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528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573"/>
        <w:gridCol w:w="6"/>
        <w:gridCol w:w="3777"/>
      </w:tblGrid>
      <w:tr w:rsidR="00A96B21" w:rsidRPr="00EA442C" w14:paraId="1CDF18AD" w14:textId="77777777" w:rsidTr="003B0E38">
        <w:trPr>
          <w:trHeight w:val="851"/>
        </w:trPr>
        <w:tc>
          <w:tcPr>
            <w:tcW w:w="479" w:type="pct"/>
            <w:tcBorders>
              <w:bottom w:val="single" w:sz="8" w:space="0" w:color="auto"/>
            </w:tcBorders>
            <w:vAlign w:val="bottom"/>
          </w:tcPr>
          <w:p w14:paraId="1AE9F679" w14:textId="77777777" w:rsidR="00A96B21" w:rsidRPr="00550DCE" w:rsidRDefault="00A96B21" w:rsidP="00986406">
            <w:pPr>
              <w:spacing w:after="120"/>
              <w:jc w:val="left"/>
            </w:pPr>
            <w:bookmarkStart w:id="0" w:name="_Hlk137651738"/>
            <w:r w:rsidRPr="00550DCE">
              <w:rPr>
                <w:noProof/>
              </w:rPr>
              <w:drawing>
                <wp:inline distT="0" distB="0" distL="0" distR="0" wp14:anchorId="5B9B9A21" wp14:editId="7B74CDEF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1CA140B3" w14:textId="2393E276" w:rsidR="00A96B21" w:rsidRPr="00550DCE" w:rsidRDefault="005540AF" w:rsidP="000E0923">
            <w:pPr>
              <w:spacing w:after="120"/>
              <w:ind w:left="36"/>
              <w:jc w:val="left"/>
            </w:pPr>
            <w:r w:rsidRPr="005540AF">
              <w:rPr>
                <w:noProof/>
                <w:lang w:eastAsia="en-GB"/>
              </w:rPr>
              <w:drawing>
                <wp:inline distT="0" distB="0" distL="0" distR="0" wp14:anchorId="7B638E9F" wp14:editId="35636E16">
                  <wp:extent cx="889000" cy="381000"/>
                  <wp:effectExtent l="0" t="0" r="6350" b="0"/>
                  <wp:docPr id="5" name="Imag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24" cy="38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pct"/>
            <w:gridSpan w:val="2"/>
            <w:tcBorders>
              <w:bottom w:val="single" w:sz="8" w:space="0" w:color="auto"/>
            </w:tcBorders>
            <w:vAlign w:val="bottom"/>
          </w:tcPr>
          <w:p w14:paraId="713BC41A" w14:textId="5ACED021" w:rsidR="00A96B21" w:rsidRPr="00550DCE" w:rsidRDefault="00A96B21" w:rsidP="003B0E38">
            <w:pPr>
              <w:spacing w:after="120"/>
              <w:ind w:left="1553"/>
              <w:jc w:val="left"/>
              <w:rPr>
                <w:szCs w:val="22"/>
              </w:rPr>
            </w:pPr>
            <w:r w:rsidRPr="00550DCE">
              <w:rPr>
                <w:sz w:val="40"/>
                <w:szCs w:val="40"/>
              </w:rPr>
              <w:t>CBD</w:t>
            </w:r>
            <w:r w:rsidRPr="00B31125">
              <w:rPr>
                <w:sz w:val="22"/>
                <w:szCs w:val="22"/>
              </w:rPr>
              <w:t>/</w:t>
            </w:r>
            <w:r w:rsidR="00415A8E" w:rsidRPr="00B31125">
              <w:rPr>
                <w:sz w:val="22"/>
                <w:szCs w:val="22"/>
              </w:rPr>
              <w:t>SBI/4/13</w:t>
            </w:r>
          </w:p>
        </w:tc>
      </w:tr>
      <w:tr w:rsidR="00A96B21" w:rsidRPr="00EA442C" w14:paraId="23D18A89" w14:textId="77777777" w:rsidTr="003B0E38">
        <w:tc>
          <w:tcPr>
            <w:tcW w:w="3175" w:type="pct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14:paraId="35C268CF" w14:textId="34805B85" w:rsidR="00A96B21" w:rsidRPr="00550DCE" w:rsidRDefault="005540AF" w:rsidP="00986406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7763C6">
              <w:rPr>
                <w:b w:val="0"/>
                <w:bCs/>
                <w:noProof/>
                <w:lang w:eastAsia="en-GB"/>
              </w:rPr>
              <w:drawing>
                <wp:inline distT="0" distB="0" distL="0" distR="0" wp14:anchorId="3B43DE93" wp14:editId="35BE7E67">
                  <wp:extent cx="2611120" cy="1076740"/>
                  <wp:effectExtent l="0" t="0" r="0" b="9525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7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pct"/>
            <w:tcBorders>
              <w:top w:val="single" w:sz="8" w:space="0" w:color="auto"/>
              <w:bottom w:val="single" w:sz="12" w:space="0" w:color="auto"/>
            </w:tcBorders>
          </w:tcPr>
          <w:p w14:paraId="7E3B9D5E" w14:textId="77777777" w:rsidR="00A96B21" w:rsidRPr="003C6F10" w:rsidRDefault="00A96B21" w:rsidP="003B0E38">
            <w:pPr>
              <w:ind w:left="1681"/>
              <w:rPr>
                <w:sz w:val="22"/>
                <w:szCs w:val="22"/>
              </w:rPr>
            </w:pPr>
            <w:r w:rsidRPr="003C6F10">
              <w:rPr>
                <w:sz w:val="22"/>
                <w:szCs w:val="22"/>
              </w:rPr>
              <w:t>Distr.: General</w:t>
            </w:r>
          </w:p>
          <w:p w14:paraId="50112CFD" w14:textId="51C18717" w:rsidR="00A96B21" w:rsidRPr="003C6F10" w:rsidRDefault="00AA0B16" w:rsidP="003B0E38">
            <w:pPr>
              <w:ind w:left="16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C6F10">
              <w:rPr>
                <w:sz w:val="22"/>
                <w:szCs w:val="22"/>
              </w:rPr>
              <w:t xml:space="preserve"> </w:t>
            </w:r>
            <w:r w:rsidR="00496A6D">
              <w:rPr>
                <w:sz w:val="22"/>
                <w:szCs w:val="22"/>
              </w:rPr>
              <w:t>April</w:t>
            </w:r>
            <w:r w:rsidR="00A96B21" w:rsidRPr="003C6F10">
              <w:rPr>
                <w:sz w:val="22"/>
                <w:szCs w:val="22"/>
              </w:rPr>
              <w:t xml:space="preserve"> 202</w:t>
            </w:r>
            <w:r w:rsidR="006B4D55">
              <w:rPr>
                <w:sz w:val="22"/>
                <w:szCs w:val="22"/>
              </w:rPr>
              <w:t>4</w:t>
            </w:r>
          </w:p>
          <w:p w14:paraId="3DF7B9E8" w14:textId="5C6F6302" w:rsidR="00A96B21" w:rsidRDefault="00A96B21" w:rsidP="003B0E38">
            <w:pPr>
              <w:ind w:left="1681"/>
              <w:rPr>
                <w:sz w:val="22"/>
                <w:szCs w:val="22"/>
              </w:rPr>
            </w:pPr>
          </w:p>
          <w:p w14:paraId="383623EF" w14:textId="08C77DDC" w:rsidR="003416BA" w:rsidRPr="00673CD3" w:rsidRDefault="003416BA" w:rsidP="003B0E38">
            <w:pPr>
              <w:ind w:left="168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Russian</w:t>
            </w:r>
          </w:p>
          <w:p w14:paraId="63A3C482" w14:textId="77777777" w:rsidR="00A96B21" w:rsidRPr="003C6F10" w:rsidRDefault="00A96B21" w:rsidP="003B0E38">
            <w:pPr>
              <w:ind w:left="1681"/>
              <w:rPr>
                <w:sz w:val="22"/>
                <w:szCs w:val="22"/>
              </w:rPr>
            </w:pPr>
            <w:r w:rsidRPr="003C6F10">
              <w:rPr>
                <w:sz w:val="22"/>
                <w:szCs w:val="22"/>
              </w:rPr>
              <w:t>Original: English</w:t>
            </w:r>
          </w:p>
          <w:p w14:paraId="1CB69728" w14:textId="77777777" w:rsidR="00A96B21" w:rsidRPr="00550DCE" w:rsidRDefault="00A96B21" w:rsidP="00986406"/>
        </w:tc>
      </w:tr>
    </w:tbl>
    <w:p w14:paraId="199DCE1F" w14:textId="77777777" w:rsidR="003416BA" w:rsidRPr="00673CD3" w:rsidRDefault="003416BA" w:rsidP="003416BA">
      <w:pPr>
        <w:pStyle w:val="Venuedate"/>
        <w:rPr>
          <w:b/>
          <w:sz w:val="24"/>
          <w:szCs w:val="24"/>
          <w:lang w:val="ru-RU"/>
        </w:rPr>
      </w:pPr>
      <w:r w:rsidRPr="00673CD3">
        <w:rPr>
          <w:b/>
          <w:sz w:val="24"/>
          <w:szCs w:val="24"/>
          <w:lang w:val="ru-RU"/>
        </w:rPr>
        <w:t>Вспомогательный орган по осуществлению</w:t>
      </w:r>
    </w:p>
    <w:p w14:paraId="580D60CB" w14:textId="77777777" w:rsidR="003416BA" w:rsidRPr="00990A9F" w:rsidRDefault="003416BA" w:rsidP="003416BA">
      <w:pPr>
        <w:pStyle w:val="Venuedate"/>
        <w:rPr>
          <w:b/>
          <w:lang w:val="ru-RU"/>
        </w:rPr>
      </w:pPr>
      <w:r w:rsidRPr="00990A9F">
        <w:rPr>
          <w:b/>
          <w:lang w:val="ru-RU"/>
        </w:rPr>
        <w:t>Четвертое совещание</w:t>
      </w:r>
    </w:p>
    <w:p w14:paraId="233E35F3" w14:textId="0D094878" w:rsidR="00A96B21" w:rsidRPr="003416BA" w:rsidRDefault="003416BA" w:rsidP="003416BA">
      <w:pPr>
        <w:pStyle w:val="Venuedate"/>
        <w:rPr>
          <w:lang w:val="ru-RU"/>
        </w:rPr>
      </w:pPr>
      <w:r>
        <w:rPr>
          <w:lang w:val="ru-RU"/>
        </w:rPr>
        <w:t>Найроби</w:t>
      </w:r>
      <w:r w:rsidR="00A96B21" w:rsidRPr="003416BA">
        <w:rPr>
          <w:lang w:val="ru-RU"/>
        </w:rPr>
        <w:t xml:space="preserve">, </w:t>
      </w:r>
      <w:r w:rsidR="00415A8E" w:rsidRPr="003416BA">
        <w:rPr>
          <w:lang w:val="ru-RU"/>
        </w:rPr>
        <w:t>21</w:t>
      </w:r>
      <w:r w:rsidR="008F167D">
        <w:rPr>
          <w:lang w:val="en-US"/>
        </w:rPr>
        <w:t>-</w:t>
      </w:r>
      <w:r w:rsidR="00415A8E" w:rsidRPr="003416BA">
        <w:rPr>
          <w:lang w:val="ru-RU"/>
        </w:rPr>
        <w:t xml:space="preserve">29 </w:t>
      </w:r>
      <w:r>
        <w:rPr>
          <w:lang w:val="ru-RU"/>
        </w:rPr>
        <w:t>мая</w:t>
      </w:r>
      <w:r w:rsidR="006B4D55" w:rsidRPr="003416BA">
        <w:rPr>
          <w:lang w:val="ru-RU"/>
        </w:rPr>
        <w:t xml:space="preserve"> 2024</w:t>
      </w:r>
      <w:r>
        <w:rPr>
          <w:lang w:val="ru-RU"/>
        </w:rPr>
        <w:t xml:space="preserve"> года</w:t>
      </w:r>
      <w:r w:rsidR="00935461" w:rsidRPr="003416BA">
        <w:rPr>
          <w:lang w:val="ru-RU"/>
        </w:rPr>
        <w:t xml:space="preserve"> </w:t>
      </w:r>
    </w:p>
    <w:p w14:paraId="24A87828" w14:textId="4FFB1988" w:rsidR="00A96B21" w:rsidRPr="00673CD3" w:rsidRDefault="003416BA" w:rsidP="00A96B21">
      <w:pPr>
        <w:pStyle w:val="Cornernotation-Item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Пункт</w:t>
      </w:r>
      <w:r w:rsidR="00A96B21" w:rsidRPr="00673CD3">
        <w:rPr>
          <w:b w:val="0"/>
          <w:bCs w:val="0"/>
          <w:lang w:val="ru-RU"/>
        </w:rPr>
        <w:t xml:space="preserve"> </w:t>
      </w:r>
      <w:r w:rsidR="00415A8E" w:rsidRPr="00673CD3">
        <w:rPr>
          <w:b w:val="0"/>
          <w:bCs w:val="0"/>
          <w:lang w:val="ru-RU"/>
        </w:rPr>
        <w:t>10</w:t>
      </w:r>
      <w:r w:rsidR="00A96B21" w:rsidRPr="00673CD3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предварительной повестки дня</w:t>
      </w:r>
      <w:r w:rsidR="00A96B21" w:rsidRPr="00673CD3">
        <w:rPr>
          <w:rStyle w:val="aa"/>
          <w:b w:val="0"/>
          <w:bCs w:val="0"/>
          <w:lang w:val="ru-RU"/>
        </w:rPr>
        <w:footnoteReference w:customMarkFollows="1" w:id="2"/>
        <w:t>*</w:t>
      </w:r>
    </w:p>
    <w:p w14:paraId="6E1657F1" w14:textId="7E6EADEE" w:rsidR="00A96B21" w:rsidRPr="00673CD3" w:rsidRDefault="00673CD3" w:rsidP="00673CD3">
      <w:pPr>
        <w:pStyle w:val="Cornernotation-Item"/>
        <w:ind w:left="0" w:firstLine="0"/>
        <w:rPr>
          <w:lang w:val="ru-RU"/>
        </w:rPr>
      </w:pPr>
      <w:r w:rsidRPr="00673CD3">
        <w:rPr>
          <w:lang w:val="ru-RU"/>
        </w:rPr>
        <w:t>Долгосрочный стратегический подход к учету проблематики</w:t>
      </w:r>
      <w:r>
        <w:rPr>
          <w:lang w:val="ru-RU"/>
        </w:rPr>
        <w:t xml:space="preserve"> </w:t>
      </w:r>
      <w:r w:rsidRPr="00673CD3">
        <w:rPr>
          <w:lang w:val="ru-RU"/>
        </w:rPr>
        <w:t>биоразнообразия</w:t>
      </w:r>
      <w:r w:rsidRPr="00673CD3">
        <w:rPr>
          <w:lang w:val="ru-RU"/>
        </w:rPr>
        <w:cr/>
      </w:r>
    </w:p>
    <w:bookmarkEnd w:id="0"/>
    <w:p w14:paraId="6A38A857" w14:textId="0189F217" w:rsidR="00A96B21" w:rsidRPr="00673CD3" w:rsidRDefault="00861E54" w:rsidP="00A96B21">
      <w:pPr>
        <w:pStyle w:val="a5"/>
        <w:rPr>
          <w:lang w:val="ru-RU"/>
        </w:rPr>
      </w:pPr>
      <w:sdt>
        <w:sdtPr>
          <w:rPr>
            <w:lang w:val="ru-RU"/>
            <w14:ligatures w14:val="none"/>
          </w:rPr>
          <w:alias w:val="Title"/>
          <w:tag w:val=""/>
          <w:id w:val="-1975355689"/>
          <w:placeholder>
            <w:docPart w:val="E51C0FA1D0554B83BCB4938450864E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861E54">
            <w:rPr>
              <w:lang w:val="ru-RU"/>
              <w14:ligatures w14:val="none"/>
            </w:rPr>
            <w:t>Долгосрочный стратегический подход к учету проблематики биоразнообразия</w:t>
          </w:r>
        </w:sdtContent>
      </w:sdt>
    </w:p>
    <w:p w14:paraId="1A9F121C" w14:textId="7B0F54EF" w:rsidR="00A96B21" w:rsidRPr="003416BA" w:rsidRDefault="003416BA" w:rsidP="00A96B21">
      <w:pPr>
        <w:pStyle w:val="ab"/>
        <w:spacing w:before="120" w:after="120"/>
        <w:ind w:left="567"/>
        <w:jc w:val="left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Записка секретариата</w:t>
      </w:r>
    </w:p>
    <w:p w14:paraId="6386835A" w14:textId="054282FB" w:rsidR="00FA18C9" w:rsidRDefault="003416BA" w:rsidP="009A5B9E">
      <w:pPr>
        <w:pStyle w:val="1"/>
        <w:ind w:left="562" w:hanging="562"/>
      </w:pPr>
      <w:r>
        <w:rPr>
          <w:lang w:val="ru-RU"/>
        </w:rPr>
        <w:t>Введение</w:t>
      </w:r>
    </w:p>
    <w:p w14:paraId="1D5A862A" w14:textId="21F60653" w:rsidR="001A0001" w:rsidRPr="00F14986" w:rsidRDefault="0063760C" w:rsidP="006B218C">
      <w:pPr>
        <w:pStyle w:val="Para10"/>
        <w:rPr>
          <w:lang w:val="ru-RU"/>
        </w:rPr>
      </w:pPr>
      <w:r>
        <w:rPr>
          <w:lang w:val="ru-RU"/>
        </w:rPr>
        <w:t>В</w:t>
      </w:r>
      <w:r w:rsidRPr="00F14986">
        <w:rPr>
          <w:lang w:val="ru-RU"/>
        </w:rPr>
        <w:t xml:space="preserve"> </w:t>
      </w:r>
      <w:r>
        <w:rPr>
          <w:lang w:val="ru-RU"/>
        </w:rPr>
        <w:t>пункте</w:t>
      </w:r>
      <w:r w:rsidR="005F054C" w:rsidRPr="00F14986">
        <w:rPr>
          <w:lang w:val="ru-RU"/>
        </w:rPr>
        <w:t xml:space="preserve"> 17 </w:t>
      </w:r>
      <w:r>
        <w:rPr>
          <w:lang w:val="ru-RU"/>
        </w:rPr>
        <w:t>своего</w:t>
      </w:r>
      <w:r w:rsidRPr="00F14986">
        <w:rPr>
          <w:lang w:val="ru-RU"/>
        </w:rPr>
        <w:t xml:space="preserve"> </w:t>
      </w:r>
      <w:r>
        <w:rPr>
          <w:lang w:val="ru-RU"/>
        </w:rPr>
        <w:t>решения</w:t>
      </w:r>
      <w:r w:rsidRPr="00F14986">
        <w:rPr>
          <w:lang w:val="ru-RU"/>
        </w:rPr>
        <w:t xml:space="preserve"> </w:t>
      </w:r>
      <w:hyperlink r:id="rId14" w:history="1">
        <w:r w:rsidR="000077FF" w:rsidRPr="00F14986">
          <w:rPr>
            <w:rStyle w:val="af7"/>
            <w:lang w:val="ru-RU"/>
          </w:rPr>
          <w:t>14</w:t>
        </w:r>
        <w:r w:rsidR="000077FF" w:rsidRPr="00F14986">
          <w:rPr>
            <w:rStyle w:val="af7"/>
            <w:lang w:val="ru-RU"/>
          </w:rPr>
          <w:t>/</w:t>
        </w:r>
        <w:r w:rsidR="000077FF" w:rsidRPr="00F14986">
          <w:rPr>
            <w:rStyle w:val="af7"/>
            <w:lang w:val="ru-RU"/>
          </w:rPr>
          <w:t>3</w:t>
        </w:r>
      </w:hyperlink>
      <w:r w:rsidR="000429BC" w:rsidRPr="00F14986">
        <w:rPr>
          <w:lang w:val="ru-RU"/>
        </w:rPr>
        <w:t xml:space="preserve"> </w:t>
      </w:r>
      <w:r w:rsidR="000429BC">
        <w:rPr>
          <w:lang w:val="ru-RU"/>
        </w:rPr>
        <w:t>Конференция</w:t>
      </w:r>
      <w:r w:rsidR="000429BC" w:rsidRPr="00F14986">
        <w:rPr>
          <w:lang w:val="ru-RU"/>
        </w:rPr>
        <w:t xml:space="preserve"> </w:t>
      </w:r>
      <w:r w:rsidR="000429BC">
        <w:rPr>
          <w:lang w:val="ru-RU"/>
        </w:rPr>
        <w:t>Сторон</w:t>
      </w:r>
      <w:r w:rsidR="00F14986">
        <w:rPr>
          <w:lang w:val="ru-RU"/>
        </w:rPr>
        <w:t xml:space="preserve"> </w:t>
      </w:r>
      <w:r w:rsidR="000429BC">
        <w:rPr>
          <w:lang w:val="ru-RU"/>
        </w:rPr>
        <w:t>постановила</w:t>
      </w:r>
      <w:r w:rsidR="000429BC" w:rsidRPr="00F14986">
        <w:rPr>
          <w:lang w:val="ru-RU"/>
        </w:rPr>
        <w:t xml:space="preserve"> принять долгосрочный стратегический подход для актуализации тематики биоразнообразия</w:t>
      </w:r>
      <w:r w:rsidR="006B218C" w:rsidRPr="00F14986">
        <w:rPr>
          <w:lang w:val="ru-RU"/>
        </w:rPr>
        <w:t>,</w:t>
      </w:r>
      <w:r w:rsidR="000077FF" w:rsidRPr="00F14986">
        <w:rPr>
          <w:lang w:val="ru-RU"/>
        </w:rPr>
        <w:t xml:space="preserve"> </w:t>
      </w:r>
      <w:r w:rsidR="000429BC">
        <w:rPr>
          <w:lang w:val="ru-RU"/>
        </w:rPr>
        <w:t>а</w:t>
      </w:r>
      <w:r w:rsidR="000429BC" w:rsidRPr="00F14986">
        <w:rPr>
          <w:lang w:val="ru-RU"/>
        </w:rPr>
        <w:t xml:space="preserve"> </w:t>
      </w:r>
      <w:r w:rsidR="000429BC">
        <w:rPr>
          <w:lang w:val="ru-RU"/>
        </w:rPr>
        <w:t>в</w:t>
      </w:r>
      <w:r w:rsidR="000429BC" w:rsidRPr="00F14986">
        <w:rPr>
          <w:lang w:val="ru-RU"/>
        </w:rPr>
        <w:t xml:space="preserve"> </w:t>
      </w:r>
      <w:r w:rsidR="000429BC">
        <w:rPr>
          <w:lang w:val="ru-RU"/>
        </w:rPr>
        <w:t>пункте</w:t>
      </w:r>
      <w:r w:rsidR="000429BC" w:rsidRPr="00F14986">
        <w:rPr>
          <w:lang w:val="ru-RU"/>
        </w:rPr>
        <w:t xml:space="preserve"> </w:t>
      </w:r>
      <w:r w:rsidR="000077FF" w:rsidRPr="00F14986">
        <w:rPr>
          <w:lang w:val="ru-RU"/>
        </w:rPr>
        <w:t>19 (</w:t>
      </w:r>
      <w:r w:rsidR="000077FF" w:rsidRPr="0023688C">
        <w:t>c</w:t>
      </w:r>
      <w:r w:rsidR="000077FF" w:rsidRPr="00F14986">
        <w:rPr>
          <w:lang w:val="ru-RU"/>
        </w:rPr>
        <w:t>)</w:t>
      </w:r>
      <w:r w:rsidR="00145A1F" w:rsidRPr="00F14986">
        <w:rPr>
          <w:lang w:val="ru-RU"/>
        </w:rPr>
        <w:t xml:space="preserve"> </w:t>
      </w:r>
      <w:r w:rsidR="000429BC">
        <w:rPr>
          <w:lang w:val="ru-RU"/>
        </w:rPr>
        <w:t>того</w:t>
      </w:r>
      <w:r w:rsidR="000429BC" w:rsidRPr="00F14986">
        <w:rPr>
          <w:lang w:val="ru-RU"/>
        </w:rPr>
        <w:t xml:space="preserve"> </w:t>
      </w:r>
      <w:r w:rsidR="000429BC">
        <w:rPr>
          <w:lang w:val="ru-RU"/>
        </w:rPr>
        <w:t>же</w:t>
      </w:r>
      <w:r w:rsidR="000429BC" w:rsidRPr="00F14986">
        <w:rPr>
          <w:lang w:val="ru-RU"/>
        </w:rPr>
        <w:t xml:space="preserve"> </w:t>
      </w:r>
      <w:r w:rsidR="000429BC">
        <w:rPr>
          <w:lang w:val="ru-RU"/>
        </w:rPr>
        <w:t>решения</w:t>
      </w:r>
      <w:r w:rsidR="000429BC" w:rsidRPr="00F14986">
        <w:rPr>
          <w:lang w:val="ru-RU"/>
        </w:rPr>
        <w:t xml:space="preserve"> поруч</w:t>
      </w:r>
      <w:r w:rsidR="000429BC">
        <w:rPr>
          <w:lang w:val="ru-RU"/>
        </w:rPr>
        <w:t>ила</w:t>
      </w:r>
      <w:r w:rsidR="000429BC" w:rsidRPr="00F14986">
        <w:rPr>
          <w:lang w:val="ru-RU"/>
        </w:rPr>
        <w:t xml:space="preserve"> Исполнительному секретарю </w:t>
      </w:r>
      <w:r w:rsidR="000429BC">
        <w:rPr>
          <w:lang w:val="ru-RU"/>
        </w:rPr>
        <w:t>вести</w:t>
      </w:r>
      <w:r w:rsidR="000429BC" w:rsidRPr="00F14986">
        <w:rPr>
          <w:lang w:val="ru-RU"/>
        </w:rPr>
        <w:t xml:space="preserve"> разработк</w:t>
      </w:r>
      <w:r w:rsidR="000429BC">
        <w:rPr>
          <w:lang w:val="ru-RU"/>
        </w:rPr>
        <w:t>у</w:t>
      </w:r>
      <w:r w:rsidR="000429BC" w:rsidRPr="00F14986">
        <w:rPr>
          <w:lang w:val="ru-RU"/>
        </w:rPr>
        <w:t xml:space="preserve"> стратегического подхода</w:t>
      </w:r>
      <w:r w:rsidR="00F14986" w:rsidRPr="00F14986">
        <w:rPr>
          <w:lang w:val="ru-RU"/>
        </w:rPr>
        <w:t xml:space="preserve"> </w:t>
      </w:r>
      <w:r w:rsidR="00F14986">
        <w:rPr>
          <w:lang w:val="ru-RU"/>
        </w:rPr>
        <w:t>в</w:t>
      </w:r>
      <w:r w:rsidR="00F14986" w:rsidRPr="00F14986">
        <w:rPr>
          <w:lang w:val="ru-RU"/>
        </w:rPr>
        <w:t xml:space="preserve"> сотруднич</w:t>
      </w:r>
      <w:r w:rsidR="00F14986">
        <w:rPr>
          <w:lang w:val="ru-RU"/>
        </w:rPr>
        <w:t>естве</w:t>
      </w:r>
      <w:r w:rsidR="00F14986" w:rsidRPr="00F14986">
        <w:rPr>
          <w:lang w:val="ru-RU"/>
        </w:rPr>
        <w:t xml:space="preserve"> с неофициальной консультативной группой по актуализации тематики биоразнообразия,</w:t>
      </w:r>
      <w:r w:rsidR="00F14986">
        <w:rPr>
          <w:lang w:val="ru-RU"/>
        </w:rPr>
        <w:t xml:space="preserve"> </w:t>
      </w:r>
      <w:r w:rsidR="00990A9F">
        <w:rPr>
          <w:lang w:val="ru-RU"/>
        </w:rPr>
        <w:t>учрежденной</w:t>
      </w:r>
      <w:r w:rsidR="00F14986" w:rsidRPr="00F14986">
        <w:rPr>
          <w:lang w:val="ru-RU"/>
        </w:rPr>
        <w:t xml:space="preserve"> </w:t>
      </w:r>
      <w:r w:rsidR="00F14986">
        <w:rPr>
          <w:lang w:val="ru-RU"/>
        </w:rPr>
        <w:t>на основании</w:t>
      </w:r>
      <w:r w:rsidR="00F14986" w:rsidRPr="00F14986">
        <w:rPr>
          <w:lang w:val="ru-RU"/>
        </w:rPr>
        <w:t xml:space="preserve"> </w:t>
      </w:r>
      <w:r w:rsidR="00F14986">
        <w:rPr>
          <w:lang w:val="ru-RU"/>
        </w:rPr>
        <w:t>пункта</w:t>
      </w:r>
      <w:r w:rsidR="00F14986" w:rsidRPr="00F14986">
        <w:rPr>
          <w:lang w:val="ru-RU"/>
        </w:rPr>
        <w:t xml:space="preserve"> 18 </w:t>
      </w:r>
      <w:r w:rsidR="00F14986">
        <w:rPr>
          <w:lang w:val="ru-RU"/>
        </w:rPr>
        <w:t>решения</w:t>
      </w:r>
      <w:r w:rsidR="00F14986" w:rsidRPr="00F14986">
        <w:rPr>
          <w:lang w:val="ru-RU"/>
        </w:rPr>
        <w:t xml:space="preserve"> 14/3</w:t>
      </w:r>
      <w:r w:rsidR="000077FF" w:rsidRPr="00F14986">
        <w:rPr>
          <w:lang w:val="ru-RU"/>
        </w:rPr>
        <w:t xml:space="preserve">. </w:t>
      </w:r>
    </w:p>
    <w:p w14:paraId="683CFBB5" w14:textId="6DF07445" w:rsidR="000077FF" w:rsidRPr="00435834" w:rsidRDefault="00435834" w:rsidP="00D765F3">
      <w:pPr>
        <w:pStyle w:val="Para10"/>
        <w:rPr>
          <w:lang w:val="ru-RU"/>
        </w:rPr>
      </w:pPr>
      <w:r w:rsidRPr="00435834">
        <w:rPr>
          <w:lang w:val="ru-RU"/>
        </w:rPr>
        <w:t xml:space="preserve">Итоги работы, проведенной на основании этого решения, были рассмотрены на третьем </w:t>
      </w:r>
      <w:r w:rsidR="00322CBE">
        <w:rPr>
          <w:lang w:val="ru-RU"/>
        </w:rPr>
        <w:t>совещании</w:t>
      </w:r>
      <w:r w:rsidRPr="00435834">
        <w:rPr>
          <w:lang w:val="ru-RU"/>
        </w:rPr>
        <w:t xml:space="preserve"> Вспомогательного органа по осуществлению. В частности, рассматривался проект </w:t>
      </w:r>
      <w:r>
        <w:rPr>
          <w:lang w:val="ru-RU"/>
        </w:rPr>
        <w:t>долгосрочного подхода к учету проблематики биоразнообразия</w:t>
      </w:r>
      <w:r w:rsidRPr="00435834">
        <w:rPr>
          <w:lang w:val="ru-RU"/>
        </w:rPr>
        <w:t>,</w:t>
      </w:r>
      <w:r w:rsidR="00322CBE">
        <w:rPr>
          <w:lang w:val="ru-RU"/>
        </w:rPr>
        <w:t xml:space="preserve"> </w:t>
      </w:r>
      <w:r w:rsidRPr="00435834">
        <w:rPr>
          <w:lang w:val="ru-RU"/>
        </w:rPr>
        <w:t xml:space="preserve">содержащийся в приложении </w:t>
      </w:r>
      <w:r w:rsidRPr="00435834">
        <w:t>II</w:t>
      </w:r>
      <w:r w:rsidRPr="00435834">
        <w:rPr>
          <w:lang w:val="ru-RU"/>
        </w:rPr>
        <w:t xml:space="preserve"> к документу</w:t>
      </w:r>
      <w:r w:rsidR="00322CBE">
        <w:rPr>
          <w:lang w:val="ru-RU"/>
        </w:rPr>
        <w:t xml:space="preserve"> </w:t>
      </w:r>
      <w:hyperlink r:id="rId15" w:history="1">
        <w:r w:rsidRPr="00C76263">
          <w:rPr>
            <w:rStyle w:val="af7"/>
          </w:rPr>
          <w:t>CBD</w:t>
        </w:r>
        <w:r w:rsidRPr="00C76263">
          <w:rPr>
            <w:rStyle w:val="af7"/>
            <w:lang w:val="ru-RU"/>
          </w:rPr>
          <w:t>/</w:t>
        </w:r>
        <w:r w:rsidRPr="00C76263">
          <w:rPr>
            <w:rStyle w:val="af7"/>
          </w:rPr>
          <w:t>SBI</w:t>
        </w:r>
        <w:r w:rsidRPr="00C76263">
          <w:rPr>
            <w:rStyle w:val="af7"/>
            <w:lang w:val="ru-RU"/>
          </w:rPr>
          <w:t>/3/</w:t>
        </w:r>
        <w:r w:rsidRPr="00C76263">
          <w:rPr>
            <w:rStyle w:val="af7"/>
            <w:lang w:val="ru-RU"/>
          </w:rPr>
          <w:t>1</w:t>
        </w:r>
        <w:r w:rsidRPr="00C76263">
          <w:rPr>
            <w:rStyle w:val="af7"/>
            <w:lang w:val="ru-RU"/>
          </w:rPr>
          <w:t>3</w:t>
        </w:r>
      </w:hyperlink>
      <w:r w:rsidRPr="00435834">
        <w:rPr>
          <w:lang w:val="ru-RU"/>
        </w:rPr>
        <w:t xml:space="preserve">, и соответствующий план действий, представленный в документе </w:t>
      </w:r>
      <w:hyperlink r:id="rId16" w:history="1">
        <w:r w:rsidRPr="00C76263">
          <w:rPr>
            <w:rStyle w:val="af7"/>
          </w:rPr>
          <w:t>CBD</w:t>
        </w:r>
        <w:r w:rsidRPr="00C76263">
          <w:rPr>
            <w:rStyle w:val="af7"/>
            <w:lang w:val="ru-RU"/>
          </w:rPr>
          <w:t>/</w:t>
        </w:r>
        <w:r w:rsidRPr="00C76263">
          <w:rPr>
            <w:rStyle w:val="af7"/>
          </w:rPr>
          <w:t>SBI</w:t>
        </w:r>
        <w:r w:rsidRPr="00C76263">
          <w:rPr>
            <w:rStyle w:val="af7"/>
            <w:lang w:val="ru-RU"/>
          </w:rPr>
          <w:t>/3/1</w:t>
        </w:r>
        <w:r w:rsidRPr="00C76263">
          <w:rPr>
            <w:rStyle w:val="af7"/>
            <w:lang w:val="ru-RU"/>
          </w:rPr>
          <w:t>3</w:t>
        </w:r>
        <w:r w:rsidRPr="00C76263">
          <w:rPr>
            <w:rStyle w:val="af7"/>
            <w:lang w:val="ru-RU"/>
          </w:rPr>
          <w:t>/</w:t>
        </w:r>
        <w:r w:rsidRPr="00C76263">
          <w:rPr>
            <w:rStyle w:val="af7"/>
          </w:rPr>
          <w:t>Add</w:t>
        </w:r>
        <w:r w:rsidRPr="00C76263">
          <w:rPr>
            <w:rStyle w:val="af7"/>
            <w:lang w:val="ru-RU"/>
          </w:rPr>
          <w:t>.1</w:t>
        </w:r>
      </w:hyperlink>
      <w:r w:rsidRPr="00435834">
        <w:rPr>
          <w:lang w:val="ru-RU"/>
        </w:rPr>
        <w:t>.</w:t>
      </w:r>
    </w:p>
    <w:p w14:paraId="6538709B" w14:textId="43E44B2B" w:rsidR="00E23823" w:rsidRPr="006957D0" w:rsidRDefault="006957D0" w:rsidP="00E464A0">
      <w:pPr>
        <w:pStyle w:val="Para10"/>
        <w:rPr>
          <w:lang w:val="ru-RU"/>
        </w:rPr>
      </w:pPr>
      <w:r w:rsidRPr="006957D0">
        <w:rPr>
          <w:lang w:val="ru-RU"/>
        </w:rPr>
        <w:t>На своем третьем совещании Вспомогательный орган принял рекомендацию</w:t>
      </w:r>
      <w:r w:rsidR="00B2098B" w:rsidRPr="00B2098B">
        <w:rPr>
          <w:lang w:val="ru-RU"/>
        </w:rPr>
        <w:t xml:space="preserve"> </w:t>
      </w:r>
      <w:hyperlink r:id="rId17" w:history="1">
        <w:r w:rsidR="00B2098B" w:rsidRPr="00B2098B">
          <w:rPr>
            <w:rStyle w:val="af7"/>
            <w:lang w:val="ru-RU"/>
          </w:rPr>
          <w:t>3/</w:t>
        </w:r>
        <w:r w:rsidR="00B2098B" w:rsidRPr="00B2098B">
          <w:rPr>
            <w:rStyle w:val="af7"/>
            <w:lang w:val="ru-RU"/>
          </w:rPr>
          <w:t>1</w:t>
        </w:r>
        <w:r w:rsidR="00B2098B" w:rsidRPr="00B2098B">
          <w:rPr>
            <w:rStyle w:val="af7"/>
            <w:lang w:val="ru-RU"/>
          </w:rPr>
          <w:t>5</w:t>
        </w:r>
      </w:hyperlink>
      <w:r w:rsidRPr="006957D0">
        <w:rPr>
          <w:lang w:val="ru-RU"/>
        </w:rPr>
        <w:t>, содержащую обновленный вариант проекта долгосрочного стратегического подхода к учету проблематики биоразнообразия, для рассмотрения Конференцией Сторон в ходе второй части ее 15-го совещания. В рекомендации Вспомогательный орган поручил Исполнительному секретарю:</w:t>
      </w:r>
    </w:p>
    <w:p w14:paraId="5353563F" w14:textId="55965E50" w:rsidR="001A0001" w:rsidRPr="006957D0" w:rsidRDefault="001A0001" w:rsidP="003B0E38">
      <w:pPr>
        <w:pStyle w:val="StylePara1Kernat11pt"/>
        <w:suppressLineNumbers/>
        <w:tabs>
          <w:tab w:val="left" w:pos="1701"/>
        </w:tabs>
        <w:suppressAutoHyphens/>
        <w:kinsoku w:val="0"/>
        <w:overflowPunct w:val="0"/>
        <w:autoSpaceDE w:val="0"/>
        <w:autoSpaceDN w:val="0"/>
        <w:ind w:left="562" w:firstLine="572"/>
        <w:jc w:val="both"/>
        <w:rPr>
          <w:snapToGrid/>
          <w:kern w:val="0"/>
          <w:sz w:val="22"/>
          <w:szCs w:val="24"/>
          <w:lang w:val="ru-RU"/>
        </w:rPr>
      </w:pPr>
      <w:r w:rsidRPr="006957D0">
        <w:rPr>
          <w:snapToGrid/>
          <w:kern w:val="0"/>
          <w:sz w:val="22"/>
          <w:szCs w:val="24"/>
          <w:lang w:val="ru-RU"/>
        </w:rPr>
        <w:t>(a)</w:t>
      </w:r>
      <w:r w:rsidRPr="006957D0">
        <w:rPr>
          <w:snapToGrid/>
          <w:kern w:val="0"/>
          <w:sz w:val="22"/>
          <w:szCs w:val="24"/>
          <w:lang w:val="ru-RU"/>
        </w:rPr>
        <w:tab/>
      </w:r>
      <w:r w:rsidR="006957D0" w:rsidRPr="006957D0">
        <w:rPr>
          <w:snapToGrid/>
          <w:kern w:val="0"/>
          <w:sz w:val="22"/>
          <w:szCs w:val="24"/>
          <w:lang w:val="ru-RU"/>
        </w:rPr>
        <w:t>предложить Сторонам, другим правительствам, коренным народам и местным общинам, соответствующим субъектам деятельности и партнерам провести обзор долгосрочного стратегического подхода к учету проблематики биоразнообразия и его плана действий и представить свои мнения Исполнительному секретарю</w:t>
      </w:r>
      <w:r w:rsidRPr="006957D0">
        <w:rPr>
          <w:snapToGrid/>
          <w:kern w:val="0"/>
          <w:sz w:val="22"/>
          <w:szCs w:val="24"/>
          <w:lang w:val="ru-RU"/>
        </w:rPr>
        <w:t>;</w:t>
      </w:r>
    </w:p>
    <w:p w14:paraId="3F209876" w14:textId="189F0456" w:rsidR="001A0001" w:rsidRPr="006957D0" w:rsidRDefault="001A0001" w:rsidP="003B0E38">
      <w:pPr>
        <w:pStyle w:val="StylePara1Kernat11pt"/>
        <w:suppressLineNumbers/>
        <w:tabs>
          <w:tab w:val="left" w:pos="1701"/>
        </w:tabs>
        <w:suppressAutoHyphens/>
        <w:kinsoku w:val="0"/>
        <w:overflowPunct w:val="0"/>
        <w:autoSpaceDE w:val="0"/>
        <w:autoSpaceDN w:val="0"/>
        <w:ind w:left="562" w:firstLine="572"/>
        <w:jc w:val="both"/>
        <w:rPr>
          <w:iCs/>
          <w:sz w:val="22"/>
          <w:szCs w:val="22"/>
          <w:lang w:val="ru-RU"/>
        </w:rPr>
      </w:pPr>
      <w:r w:rsidRPr="006957D0">
        <w:rPr>
          <w:iCs/>
          <w:sz w:val="22"/>
          <w:szCs w:val="22"/>
          <w:lang w:val="ru-RU"/>
        </w:rPr>
        <w:t>(</w:t>
      </w:r>
      <w:r>
        <w:rPr>
          <w:iCs/>
          <w:sz w:val="22"/>
          <w:szCs w:val="22"/>
          <w:lang w:val="en-GB"/>
        </w:rPr>
        <w:t>b</w:t>
      </w:r>
      <w:r w:rsidRPr="006957D0">
        <w:rPr>
          <w:iCs/>
          <w:sz w:val="22"/>
          <w:szCs w:val="22"/>
          <w:lang w:val="ru-RU"/>
        </w:rPr>
        <w:t>)</w:t>
      </w:r>
      <w:r w:rsidRPr="006957D0">
        <w:rPr>
          <w:iCs/>
          <w:sz w:val="22"/>
          <w:szCs w:val="22"/>
          <w:lang w:val="ru-RU"/>
        </w:rPr>
        <w:tab/>
      </w:r>
      <w:r w:rsidR="006957D0" w:rsidRPr="006957D0">
        <w:rPr>
          <w:snapToGrid/>
          <w:kern w:val="0"/>
          <w:sz w:val="22"/>
          <w:szCs w:val="24"/>
          <w:lang w:val="ru-RU"/>
        </w:rPr>
        <w:t xml:space="preserve">подготовить подборку полученных материалов и представить ее на рассмотрение Конференции Сторон на ее 15-м совещании для содействия проведению инициированного </w:t>
      </w:r>
      <w:r w:rsidR="006957D0" w:rsidRPr="006957D0">
        <w:rPr>
          <w:snapToGrid/>
          <w:kern w:val="0"/>
          <w:sz w:val="22"/>
          <w:szCs w:val="24"/>
          <w:lang w:val="ru-RU"/>
        </w:rPr>
        <w:lastRenderedPageBreak/>
        <w:t>Сторонами углубленного обзора долгосрочного стратегического подхода к учету проблематики биоразнообразия с целью выработки его окончательного варианта</w:t>
      </w:r>
      <w:r w:rsidRPr="006957D0">
        <w:rPr>
          <w:snapToGrid/>
          <w:kern w:val="0"/>
          <w:sz w:val="22"/>
          <w:szCs w:val="24"/>
          <w:lang w:val="ru-RU"/>
        </w:rPr>
        <w:t>.</w:t>
      </w:r>
      <w:r w:rsidRPr="006957D0">
        <w:rPr>
          <w:iCs/>
          <w:sz w:val="22"/>
          <w:szCs w:val="22"/>
          <w:lang w:val="ru-RU"/>
        </w:rPr>
        <w:t xml:space="preserve">  </w:t>
      </w:r>
    </w:p>
    <w:p w14:paraId="75F20DE2" w14:textId="3B914BB1" w:rsidR="00665BF8" w:rsidRPr="00A27CEB" w:rsidRDefault="006957D0" w:rsidP="0024544B">
      <w:pPr>
        <w:pStyle w:val="Para10"/>
        <w:rPr>
          <w:lang w:val="ru-RU"/>
        </w:rPr>
      </w:pPr>
      <w:r>
        <w:rPr>
          <w:lang w:val="ru-RU"/>
        </w:rPr>
        <w:t>П</w:t>
      </w:r>
      <w:r w:rsidRPr="00A27CEB">
        <w:rPr>
          <w:lang w:val="ru-RU"/>
        </w:rPr>
        <w:t>одборк</w:t>
      </w:r>
      <w:r>
        <w:rPr>
          <w:lang w:val="ru-RU"/>
        </w:rPr>
        <w:t>а</w:t>
      </w:r>
      <w:r w:rsidRPr="00A27CEB">
        <w:rPr>
          <w:lang w:val="ru-RU"/>
        </w:rPr>
        <w:t xml:space="preserve"> материалов, полученных</w:t>
      </w:r>
      <w:r w:rsidR="00665BF8" w:rsidRPr="00A27CEB">
        <w:rPr>
          <w:lang w:val="ru-RU"/>
        </w:rPr>
        <w:t xml:space="preserve"> </w:t>
      </w:r>
      <w:r>
        <w:rPr>
          <w:lang w:val="ru-RU"/>
        </w:rPr>
        <w:t>во</w:t>
      </w:r>
      <w:r w:rsidRPr="00A27CEB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A27CEB">
        <w:rPr>
          <w:lang w:val="ru-RU"/>
        </w:rPr>
        <w:t xml:space="preserve"> </w:t>
      </w:r>
      <w:r>
        <w:rPr>
          <w:lang w:val="ru-RU"/>
        </w:rPr>
        <w:t>этих</w:t>
      </w:r>
      <w:r w:rsidRPr="00A27CEB">
        <w:rPr>
          <w:lang w:val="ru-RU"/>
        </w:rPr>
        <w:t xml:space="preserve"> </w:t>
      </w:r>
      <w:r>
        <w:rPr>
          <w:lang w:val="ru-RU"/>
        </w:rPr>
        <w:t>поручений</w:t>
      </w:r>
      <w:r w:rsidR="0024544B" w:rsidRPr="00A27CEB">
        <w:rPr>
          <w:lang w:val="ru-RU"/>
        </w:rPr>
        <w:t>,</w:t>
      </w:r>
      <w:r w:rsidR="00665BF8" w:rsidRPr="00A27CEB">
        <w:rPr>
          <w:lang w:val="ru-RU"/>
        </w:rPr>
        <w:t xml:space="preserve"> </w:t>
      </w:r>
      <w:r w:rsidR="00A27CEB">
        <w:rPr>
          <w:lang w:val="ru-RU"/>
        </w:rPr>
        <w:t xml:space="preserve">а также в ответ на уведомление </w:t>
      </w:r>
      <w:hyperlink r:id="rId18" w:history="1">
        <w:r w:rsidR="0024544B" w:rsidRPr="00A27CEB">
          <w:rPr>
            <w:rStyle w:val="af7"/>
            <w:lang w:val="ru-RU"/>
          </w:rPr>
          <w:t>2022</w:t>
        </w:r>
        <w:r w:rsidR="0024544B" w:rsidRPr="00A27CEB">
          <w:rPr>
            <w:rStyle w:val="af7"/>
            <w:lang w:val="ru-RU"/>
          </w:rPr>
          <w:t>-</w:t>
        </w:r>
        <w:r w:rsidR="0024544B" w:rsidRPr="00A27CEB">
          <w:rPr>
            <w:rStyle w:val="af7"/>
            <w:lang w:val="ru-RU"/>
          </w:rPr>
          <w:t>025</w:t>
        </w:r>
      </w:hyperlink>
      <w:r w:rsidR="0024544B" w:rsidRPr="00A27CEB">
        <w:rPr>
          <w:lang w:val="ru-RU"/>
        </w:rPr>
        <w:t xml:space="preserve">, </w:t>
      </w:r>
      <w:r w:rsidR="00A27CEB">
        <w:rPr>
          <w:lang w:val="ru-RU"/>
        </w:rPr>
        <w:t xml:space="preserve">была представлена на рассмотрение </w:t>
      </w:r>
      <w:r w:rsidR="00A27CEB" w:rsidRPr="00A27CEB">
        <w:rPr>
          <w:lang w:val="ru-RU"/>
        </w:rPr>
        <w:t xml:space="preserve">Конференции Сторон на ее 15-м совещании </w:t>
      </w:r>
      <w:r w:rsidR="00A27CEB">
        <w:rPr>
          <w:lang w:val="ru-RU"/>
        </w:rPr>
        <w:t xml:space="preserve">в информационных документах </w:t>
      </w:r>
      <w:hyperlink r:id="rId19" w:history="1">
        <w:r w:rsidR="00665BF8" w:rsidRPr="00665BF8">
          <w:rPr>
            <w:rStyle w:val="af7"/>
            <w:lang w:val="en-GB"/>
          </w:rPr>
          <w:t>CBD</w:t>
        </w:r>
        <w:r w:rsidR="00665BF8" w:rsidRPr="00A27CEB">
          <w:rPr>
            <w:rStyle w:val="af7"/>
            <w:lang w:val="ru-RU"/>
          </w:rPr>
          <w:t>/</w:t>
        </w:r>
        <w:r w:rsidR="00665BF8" w:rsidRPr="00665BF8">
          <w:rPr>
            <w:rStyle w:val="af7"/>
            <w:lang w:val="en-GB"/>
          </w:rPr>
          <w:t>COP</w:t>
        </w:r>
        <w:r w:rsidR="00665BF8" w:rsidRPr="00A27CEB">
          <w:rPr>
            <w:rStyle w:val="af7"/>
            <w:lang w:val="ru-RU"/>
          </w:rPr>
          <w:t>/15/</w:t>
        </w:r>
        <w:r w:rsidR="00665BF8" w:rsidRPr="00665BF8">
          <w:rPr>
            <w:rStyle w:val="af7"/>
            <w:lang w:val="en-GB"/>
          </w:rPr>
          <w:t>I</w:t>
        </w:r>
        <w:r w:rsidR="00665BF8" w:rsidRPr="00665BF8">
          <w:rPr>
            <w:rStyle w:val="af7"/>
            <w:lang w:val="en-GB"/>
          </w:rPr>
          <w:t>NF</w:t>
        </w:r>
        <w:r w:rsidR="00665BF8" w:rsidRPr="00A27CEB">
          <w:rPr>
            <w:rStyle w:val="af7"/>
            <w:lang w:val="ru-RU"/>
          </w:rPr>
          <w:t>/10</w:t>
        </w:r>
      </w:hyperlink>
      <w:r w:rsidR="00665BF8" w:rsidRPr="00A27CEB">
        <w:rPr>
          <w:lang w:val="ru-RU"/>
        </w:rPr>
        <w:t xml:space="preserve">, </w:t>
      </w:r>
      <w:hyperlink r:id="rId20" w:history="1">
        <w:r w:rsidR="00665BF8" w:rsidRPr="00A27CEB">
          <w:rPr>
            <w:rStyle w:val="af7"/>
            <w:lang w:val="ru-RU"/>
          </w:rPr>
          <w:t>1</w:t>
        </w:r>
        <w:r w:rsidR="00665BF8" w:rsidRPr="00A27CEB">
          <w:rPr>
            <w:rStyle w:val="af7"/>
            <w:lang w:val="ru-RU"/>
          </w:rPr>
          <w:t>1</w:t>
        </w:r>
      </w:hyperlink>
      <w:r w:rsidR="00665BF8" w:rsidRPr="00A27CEB">
        <w:rPr>
          <w:lang w:val="ru-RU"/>
        </w:rPr>
        <w:t xml:space="preserve"> </w:t>
      </w:r>
      <w:r w:rsidR="00A27CEB">
        <w:rPr>
          <w:lang w:val="ru-RU"/>
        </w:rPr>
        <w:t>и</w:t>
      </w:r>
      <w:r w:rsidR="00665BF8" w:rsidRPr="00A27CEB">
        <w:rPr>
          <w:lang w:val="ru-RU"/>
        </w:rPr>
        <w:t xml:space="preserve"> </w:t>
      </w:r>
      <w:hyperlink r:id="rId21" w:history="1">
        <w:r w:rsidR="00665BF8" w:rsidRPr="00A27CEB">
          <w:rPr>
            <w:rStyle w:val="af7"/>
            <w:lang w:val="ru-RU"/>
          </w:rPr>
          <w:t>1</w:t>
        </w:r>
        <w:r w:rsidR="00665BF8" w:rsidRPr="00A27CEB">
          <w:rPr>
            <w:rStyle w:val="af7"/>
            <w:lang w:val="ru-RU"/>
          </w:rPr>
          <w:t>2</w:t>
        </w:r>
      </w:hyperlink>
      <w:r w:rsidR="008057DA">
        <w:rPr>
          <w:rStyle w:val="aa"/>
          <w:lang w:val="en-GB"/>
        </w:rPr>
        <w:footnoteReference w:id="3"/>
      </w:r>
      <w:r w:rsidR="00DB3DE9" w:rsidRPr="007C30F5">
        <w:rPr>
          <w:lang w:val="ru-RU"/>
        </w:rPr>
        <w:t>.</w:t>
      </w:r>
    </w:p>
    <w:p w14:paraId="55908725" w14:textId="1466325C" w:rsidR="000665CC" w:rsidRPr="007C30F5" w:rsidRDefault="009A4940" w:rsidP="009A5B9E">
      <w:pPr>
        <w:pStyle w:val="Para10"/>
        <w:rPr>
          <w:lang w:val="ru-RU"/>
        </w:rPr>
      </w:pPr>
      <w:r>
        <w:rPr>
          <w:lang w:val="ru-RU"/>
        </w:rPr>
        <w:t>Н</w:t>
      </w:r>
      <w:r w:rsidR="0034288B">
        <w:rPr>
          <w:lang w:val="ru-RU"/>
        </w:rPr>
        <w:t>а</w:t>
      </w:r>
      <w:r w:rsidR="0034288B" w:rsidRPr="0034288B">
        <w:rPr>
          <w:lang w:val="ru-RU"/>
        </w:rPr>
        <w:t xml:space="preserve"> </w:t>
      </w:r>
      <w:r>
        <w:rPr>
          <w:lang w:val="ru-RU"/>
        </w:rPr>
        <w:t xml:space="preserve">своем </w:t>
      </w:r>
      <w:r w:rsidR="0034288B" w:rsidRPr="0034288B">
        <w:rPr>
          <w:lang w:val="ru-RU"/>
        </w:rPr>
        <w:t>15-</w:t>
      </w:r>
      <w:r w:rsidR="0034288B">
        <w:rPr>
          <w:lang w:val="ru-RU"/>
        </w:rPr>
        <w:t>м</w:t>
      </w:r>
      <w:r w:rsidR="0034288B" w:rsidRPr="0034288B">
        <w:rPr>
          <w:lang w:val="ru-RU"/>
        </w:rPr>
        <w:t xml:space="preserve"> </w:t>
      </w:r>
      <w:r w:rsidR="0034288B">
        <w:rPr>
          <w:lang w:val="ru-RU"/>
        </w:rPr>
        <w:t>совещании</w:t>
      </w:r>
      <w:r w:rsidR="0034288B" w:rsidRPr="0034288B">
        <w:rPr>
          <w:lang w:val="ru-RU"/>
        </w:rPr>
        <w:t xml:space="preserve"> </w:t>
      </w:r>
      <w:r w:rsidR="0034288B">
        <w:rPr>
          <w:lang w:val="ru-RU"/>
        </w:rPr>
        <w:t>Конференции</w:t>
      </w:r>
      <w:r w:rsidR="0034288B" w:rsidRPr="0034288B">
        <w:rPr>
          <w:lang w:val="ru-RU"/>
        </w:rPr>
        <w:t xml:space="preserve"> </w:t>
      </w:r>
      <w:r w:rsidR="0034288B">
        <w:rPr>
          <w:lang w:val="ru-RU"/>
        </w:rPr>
        <w:t>Сторон</w:t>
      </w:r>
      <w:r>
        <w:rPr>
          <w:lang w:val="ru-RU"/>
        </w:rPr>
        <w:t xml:space="preserve"> в </w:t>
      </w:r>
      <w:r w:rsidR="00DB3DE9">
        <w:rPr>
          <w:lang w:val="ru-RU"/>
        </w:rPr>
        <w:t xml:space="preserve">пункте 1 </w:t>
      </w:r>
      <w:r>
        <w:rPr>
          <w:lang w:val="ru-RU"/>
        </w:rPr>
        <w:t>решени</w:t>
      </w:r>
      <w:r w:rsidR="00DB3DE9">
        <w:rPr>
          <w:lang w:val="ru-RU"/>
        </w:rPr>
        <w:t>я</w:t>
      </w:r>
      <w:r w:rsidRPr="0034288B">
        <w:rPr>
          <w:lang w:val="ru-RU"/>
        </w:rPr>
        <w:t xml:space="preserve"> </w:t>
      </w:r>
      <w:hyperlink r:id="rId22" w:history="1">
        <w:r w:rsidRPr="0034288B">
          <w:rPr>
            <w:rStyle w:val="af7"/>
            <w:lang w:val="ru-RU"/>
          </w:rPr>
          <w:t>15/</w:t>
        </w:r>
        <w:r w:rsidRPr="0034288B">
          <w:rPr>
            <w:rStyle w:val="af7"/>
            <w:lang w:val="ru-RU"/>
          </w:rPr>
          <w:t>1</w:t>
        </w:r>
        <w:r w:rsidRPr="0034288B">
          <w:rPr>
            <w:rStyle w:val="af7"/>
            <w:lang w:val="ru-RU"/>
          </w:rPr>
          <w:t>7</w:t>
        </w:r>
      </w:hyperlink>
      <w:r w:rsidR="00DB3DE9">
        <w:rPr>
          <w:rStyle w:val="af7"/>
          <w:u w:val="none"/>
          <w:lang w:val="ru-RU"/>
        </w:rPr>
        <w:t xml:space="preserve"> </w:t>
      </w:r>
      <w:r>
        <w:rPr>
          <w:lang w:val="ru-RU"/>
        </w:rPr>
        <w:t>п</w:t>
      </w:r>
      <w:r w:rsidR="00191FC9">
        <w:rPr>
          <w:lang w:val="ru-RU"/>
        </w:rPr>
        <w:t>о</w:t>
      </w:r>
      <w:r w:rsidR="0034288B" w:rsidRPr="0034288B">
        <w:rPr>
          <w:lang w:val="ru-RU"/>
        </w:rPr>
        <w:t>приветств</w:t>
      </w:r>
      <w:r w:rsidR="0034288B">
        <w:rPr>
          <w:lang w:val="ru-RU"/>
        </w:rPr>
        <w:t xml:space="preserve">овала </w:t>
      </w:r>
      <w:r w:rsidR="0034288B" w:rsidRPr="0034288B">
        <w:rPr>
          <w:lang w:val="ru-RU"/>
        </w:rPr>
        <w:t xml:space="preserve">работу Неофициальной консультативной группы по учету проблематики биоразнообразия, а также материалы, обобщенные в документах </w:t>
      </w:r>
      <w:r w:rsidR="0034288B">
        <w:t>CBD</w:t>
      </w:r>
      <w:r w:rsidR="0034288B" w:rsidRPr="0034288B">
        <w:rPr>
          <w:lang w:val="ru-RU"/>
        </w:rPr>
        <w:t>/</w:t>
      </w:r>
      <w:r w:rsidR="0034288B">
        <w:t>COP</w:t>
      </w:r>
      <w:r w:rsidR="0034288B" w:rsidRPr="0034288B">
        <w:rPr>
          <w:lang w:val="ru-RU"/>
        </w:rPr>
        <w:t>/15/</w:t>
      </w:r>
      <w:r w:rsidR="0034288B">
        <w:t>INF</w:t>
      </w:r>
      <w:r w:rsidR="0034288B" w:rsidRPr="0034288B">
        <w:rPr>
          <w:lang w:val="ru-RU"/>
        </w:rPr>
        <w:t xml:space="preserve">/10, 11 и 12 </w:t>
      </w:r>
      <w:r w:rsidR="00191FC9">
        <w:rPr>
          <w:lang w:val="ru-RU"/>
        </w:rPr>
        <w:t>В пункте 2 того же решения Конференция Сторон по</w:t>
      </w:r>
      <w:r w:rsidR="00191FC9" w:rsidRPr="00191FC9">
        <w:rPr>
          <w:lang w:val="ru-RU"/>
        </w:rPr>
        <w:t>проси</w:t>
      </w:r>
      <w:r w:rsidR="00191FC9">
        <w:rPr>
          <w:lang w:val="ru-RU"/>
        </w:rPr>
        <w:t>ла</w:t>
      </w:r>
      <w:r w:rsidR="00191FC9" w:rsidRPr="00191FC9">
        <w:rPr>
          <w:lang w:val="ru-RU"/>
        </w:rPr>
        <w:t xml:space="preserve"> Стороны и предл</w:t>
      </w:r>
      <w:r w:rsidR="00191FC9">
        <w:rPr>
          <w:lang w:val="ru-RU"/>
        </w:rPr>
        <w:t>ожила</w:t>
      </w:r>
      <w:r w:rsidR="00191FC9" w:rsidRPr="00191FC9">
        <w:rPr>
          <w:lang w:val="ru-RU"/>
        </w:rPr>
        <w:t xml:space="preserve"> другим правительствам, международным организациям и соответствующим заинтересованным сторонам представить свои мнения о </w:t>
      </w:r>
      <w:r w:rsidR="00870323">
        <w:rPr>
          <w:lang w:val="ru-RU"/>
        </w:rPr>
        <w:t xml:space="preserve">долгосрочном </w:t>
      </w:r>
      <w:r w:rsidR="00191FC9">
        <w:rPr>
          <w:lang w:val="ru-RU"/>
        </w:rPr>
        <w:t>стратегическо</w:t>
      </w:r>
      <w:r w:rsidR="00870323">
        <w:rPr>
          <w:lang w:val="ru-RU"/>
        </w:rPr>
        <w:t>м</w:t>
      </w:r>
      <w:r w:rsidR="00191FC9">
        <w:rPr>
          <w:lang w:val="ru-RU"/>
        </w:rPr>
        <w:t xml:space="preserve"> подход</w:t>
      </w:r>
      <w:r w:rsidR="00870323">
        <w:rPr>
          <w:lang w:val="ru-RU"/>
        </w:rPr>
        <w:t>е</w:t>
      </w:r>
      <w:r w:rsidR="00191FC9">
        <w:rPr>
          <w:lang w:val="ru-RU"/>
        </w:rPr>
        <w:t xml:space="preserve"> к учету проблематики биоразнообразия</w:t>
      </w:r>
      <w:r w:rsidR="00191FC9" w:rsidRPr="00191FC9">
        <w:rPr>
          <w:lang w:val="ru-RU"/>
        </w:rPr>
        <w:t xml:space="preserve"> и соответствующем плане действий и определить дальнейшие шаги в поддержку осуществления Куньминско-Монреальской глобальной рамочной программы в области биоразнообразия</w:t>
      </w:r>
      <w:r w:rsidR="00870323">
        <w:rPr>
          <w:lang w:val="ru-RU"/>
        </w:rPr>
        <w:t xml:space="preserve">. В пункте 3 того же решения Конференция Сторон </w:t>
      </w:r>
      <w:r w:rsidR="00870323" w:rsidRPr="00870323">
        <w:rPr>
          <w:lang w:val="ru-RU"/>
        </w:rPr>
        <w:t>поруч</w:t>
      </w:r>
      <w:r w:rsidR="00870323">
        <w:rPr>
          <w:lang w:val="ru-RU"/>
        </w:rPr>
        <w:t>ила</w:t>
      </w:r>
      <w:r w:rsidR="00870323" w:rsidRPr="00870323">
        <w:rPr>
          <w:lang w:val="ru-RU"/>
        </w:rPr>
        <w:t xml:space="preserve"> Исполнительному секретарю организовать онлайновый форум открытого состава</w:t>
      </w:r>
      <w:r w:rsidR="00870323">
        <w:rPr>
          <w:lang w:val="ru-RU"/>
        </w:rPr>
        <w:t xml:space="preserve"> </w:t>
      </w:r>
      <w:r w:rsidR="00870323" w:rsidRPr="00870323">
        <w:rPr>
          <w:lang w:val="ru-RU"/>
        </w:rPr>
        <w:t xml:space="preserve">для содействия обсуждению дополнительных мнений о докладах и итогах, упоминаемых в пунктах 1 и 2 </w:t>
      </w:r>
      <w:r w:rsidR="00870323">
        <w:rPr>
          <w:lang w:val="ru-RU"/>
        </w:rPr>
        <w:t>того же реш</w:t>
      </w:r>
      <w:r w:rsidR="007C30F5">
        <w:rPr>
          <w:lang w:val="ru-RU"/>
        </w:rPr>
        <w:t xml:space="preserve">ения, </w:t>
      </w:r>
      <w:r w:rsidR="007C30F5" w:rsidRPr="007C30F5">
        <w:rPr>
          <w:lang w:val="ru-RU"/>
        </w:rPr>
        <w:t xml:space="preserve">и обобщить эти мнения в докладе, в том числе по поводу промежуточного процесса, для его рассмотрения Вспомогательным органом </w:t>
      </w:r>
      <w:r w:rsidR="00462BA0" w:rsidRPr="00435834">
        <w:rPr>
          <w:lang w:val="ru-RU"/>
        </w:rPr>
        <w:t>по осуществлению</w:t>
      </w:r>
      <w:r w:rsidR="00462BA0" w:rsidRPr="007C30F5">
        <w:rPr>
          <w:lang w:val="ru-RU"/>
        </w:rPr>
        <w:t xml:space="preserve"> </w:t>
      </w:r>
      <w:r w:rsidR="007C30F5" w:rsidRPr="007C30F5">
        <w:rPr>
          <w:lang w:val="ru-RU"/>
        </w:rPr>
        <w:t>на его четвертом совещании</w:t>
      </w:r>
      <w:r w:rsidR="00321B15" w:rsidRPr="007C30F5">
        <w:rPr>
          <w:lang w:val="ru-RU"/>
        </w:rPr>
        <w:t>.</w:t>
      </w:r>
      <w:r w:rsidR="000665CC" w:rsidRPr="007C30F5">
        <w:rPr>
          <w:lang w:val="ru-RU"/>
        </w:rPr>
        <w:t xml:space="preserve"> </w:t>
      </w:r>
    </w:p>
    <w:p w14:paraId="0C6313E3" w14:textId="38A07260" w:rsidR="000665CC" w:rsidRPr="00B65B98" w:rsidRDefault="00B65B98" w:rsidP="00296E57">
      <w:pPr>
        <w:pStyle w:val="Para10"/>
        <w:rPr>
          <w:lang w:val="ru-RU"/>
        </w:rPr>
      </w:pPr>
      <w:r w:rsidRPr="00B65B98">
        <w:rPr>
          <w:lang w:val="ru-RU"/>
        </w:rPr>
        <w:t xml:space="preserve">В настоящей записке содержится резюме работы, проделанной в соответствии с решением 15/17 (раздел </w:t>
      </w:r>
      <w:r w:rsidRPr="00B65B98">
        <w:rPr>
          <w:lang w:val="en-GB"/>
        </w:rPr>
        <w:t>II</w:t>
      </w:r>
      <w:r w:rsidRPr="00B65B98">
        <w:rPr>
          <w:lang w:val="ru-RU"/>
        </w:rPr>
        <w:t xml:space="preserve">), анализ вариантов дальнейшего осуществления долгосрочного стратегического подхода к учету проблематики биоразнообразия (раздел </w:t>
      </w:r>
      <w:r w:rsidRPr="00B65B98">
        <w:rPr>
          <w:lang w:val="en-GB"/>
        </w:rPr>
        <w:t>III</w:t>
      </w:r>
      <w:r w:rsidRPr="00B65B98">
        <w:rPr>
          <w:lang w:val="ru-RU"/>
        </w:rPr>
        <w:t xml:space="preserve">) и элементы рекомендации (раздел </w:t>
      </w:r>
      <w:r w:rsidRPr="00B65B98">
        <w:rPr>
          <w:lang w:val="en-GB"/>
        </w:rPr>
        <w:t>IV</w:t>
      </w:r>
      <w:r w:rsidRPr="00B65B98">
        <w:rPr>
          <w:lang w:val="ru-RU"/>
        </w:rPr>
        <w:t>) для рассмотрения Вспомогательным органом на его четвертом совещании</w:t>
      </w:r>
      <w:r w:rsidR="00A674BC" w:rsidRPr="00B65B98">
        <w:rPr>
          <w:lang w:val="ru-RU"/>
        </w:rPr>
        <w:t>.</w:t>
      </w:r>
    </w:p>
    <w:p w14:paraId="28FC09AF" w14:textId="52141478" w:rsidR="00566A86" w:rsidRPr="007B6D09" w:rsidRDefault="00B65B98" w:rsidP="009A5B9E">
      <w:pPr>
        <w:pStyle w:val="1"/>
        <w:ind w:left="562" w:hanging="562"/>
      </w:pPr>
      <w:r>
        <w:rPr>
          <w:lang w:val="ru-RU"/>
        </w:rPr>
        <w:t>Осуществление решения</w:t>
      </w:r>
      <w:r w:rsidR="00296E57">
        <w:t xml:space="preserve"> 15/17</w:t>
      </w:r>
    </w:p>
    <w:p w14:paraId="7DDCEB47" w14:textId="3F912ED5" w:rsidR="00582FF0" w:rsidRPr="003C405F" w:rsidRDefault="006748E2" w:rsidP="00EB5AAA">
      <w:pPr>
        <w:pStyle w:val="Para10"/>
        <w:rPr>
          <w:lang w:val="ru-RU"/>
        </w:rPr>
      </w:pPr>
      <w:r>
        <w:rPr>
          <w:lang w:val="ru-RU"/>
        </w:rPr>
        <w:t>В</w:t>
      </w:r>
      <w:r w:rsidRPr="003C405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C405F">
        <w:rPr>
          <w:lang w:val="ru-RU"/>
        </w:rPr>
        <w:t xml:space="preserve"> </w:t>
      </w:r>
      <w:r>
        <w:rPr>
          <w:lang w:val="ru-RU"/>
        </w:rPr>
        <w:t>с</w:t>
      </w:r>
      <w:r w:rsidRPr="003C405F">
        <w:rPr>
          <w:lang w:val="ru-RU"/>
        </w:rPr>
        <w:t xml:space="preserve"> </w:t>
      </w:r>
      <w:r w:rsidR="00B65B98">
        <w:rPr>
          <w:lang w:val="ru-RU"/>
        </w:rPr>
        <w:t>решени</w:t>
      </w:r>
      <w:r>
        <w:rPr>
          <w:lang w:val="ru-RU"/>
        </w:rPr>
        <w:t>ем</w:t>
      </w:r>
      <w:r w:rsidR="00B65B98" w:rsidRPr="003C405F">
        <w:rPr>
          <w:lang w:val="ru-RU"/>
        </w:rPr>
        <w:t xml:space="preserve"> </w:t>
      </w:r>
      <w:r w:rsidR="00EB5AAA" w:rsidRPr="003C405F">
        <w:rPr>
          <w:lang w:val="ru-RU"/>
        </w:rPr>
        <w:t>15/17</w:t>
      </w:r>
      <w:r w:rsidRPr="003C405F">
        <w:rPr>
          <w:lang w:val="ru-RU"/>
        </w:rPr>
        <w:t xml:space="preserve"> </w:t>
      </w:r>
      <w:r w:rsidR="00C156F2" w:rsidRPr="003C405F">
        <w:rPr>
          <w:lang w:val="ru-RU"/>
        </w:rPr>
        <w:t xml:space="preserve">16 </w:t>
      </w:r>
      <w:r w:rsidR="00C156F2">
        <w:rPr>
          <w:lang w:val="ru-RU"/>
        </w:rPr>
        <w:t>марта</w:t>
      </w:r>
      <w:r w:rsidR="00C156F2" w:rsidRPr="003C405F">
        <w:rPr>
          <w:lang w:val="ru-RU"/>
        </w:rPr>
        <w:t xml:space="preserve"> 2023 </w:t>
      </w:r>
      <w:r w:rsidR="00C156F2">
        <w:rPr>
          <w:lang w:val="ru-RU"/>
        </w:rPr>
        <w:t>года</w:t>
      </w:r>
      <w:r w:rsidR="00C156F2">
        <w:rPr>
          <w:lang w:val="ru-RU"/>
        </w:rPr>
        <w:t xml:space="preserve"> было опубликовано </w:t>
      </w:r>
      <w:r w:rsidR="00C156F2" w:rsidRPr="00462BA0">
        <w:rPr>
          <w:lang w:val="ru-RU"/>
        </w:rPr>
        <w:t>уведомлени</w:t>
      </w:r>
      <w:r w:rsidR="00C156F2">
        <w:rPr>
          <w:lang w:val="ru-RU"/>
        </w:rPr>
        <w:t>е</w:t>
      </w:r>
      <w:r w:rsidR="00C156F2" w:rsidRPr="00462BA0">
        <w:rPr>
          <w:lang w:val="ru-RU"/>
        </w:rPr>
        <w:t xml:space="preserve"> </w:t>
      </w:r>
      <w:hyperlink r:id="rId23" w:history="1">
        <w:r w:rsidR="00C156F2" w:rsidRPr="003C405F">
          <w:rPr>
            <w:rStyle w:val="af7"/>
            <w:lang w:val="ru-RU"/>
          </w:rPr>
          <w:t>2023-028</w:t>
        </w:r>
      </w:hyperlink>
      <w:r w:rsidR="00C156F2">
        <w:rPr>
          <w:lang w:val="ru-RU"/>
        </w:rPr>
        <w:t xml:space="preserve"> с п</w:t>
      </w:r>
      <w:r>
        <w:rPr>
          <w:lang w:val="ru-RU"/>
        </w:rPr>
        <w:t>редложение</w:t>
      </w:r>
      <w:r w:rsidR="00C156F2">
        <w:rPr>
          <w:lang w:val="ru-RU"/>
        </w:rPr>
        <w:t>м</w:t>
      </w:r>
      <w:r w:rsidRPr="003C405F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3C405F">
        <w:rPr>
          <w:lang w:val="ru-RU"/>
        </w:rPr>
        <w:t xml:space="preserve"> </w:t>
      </w:r>
      <w:r>
        <w:rPr>
          <w:lang w:val="ru-RU"/>
        </w:rPr>
        <w:t>свои</w:t>
      </w:r>
      <w:r w:rsidRPr="003C405F">
        <w:rPr>
          <w:lang w:val="ru-RU"/>
        </w:rPr>
        <w:t xml:space="preserve"> </w:t>
      </w:r>
      <w:r>
        <w:rPr>
          <w:lang w:val="ru-RU"/>
        </w:rPr>
        <w:t>мнения</w:t>
      </w:r>
      <w:r w:rsidR="003C405F">
        <w:rPr>
          <w:lang w:val="ru-RU"/>
        </w:rPr>
        <w:t xml:space="preserve">, а </w:t>
      </w:r>
      <w:r w:rsidR="00C156F2">
        <w:rPr>
          <w:lang w:val="ru-RU"/>
        </w:rPr>
        <w:t>в уведомлении</w:t>
      </w:r>
      <w:r w:rsidR="003C405F">
        <w:rPr>
          <w:lang w:val="ru-RU"/>
        </w:rPr>
        <w:t xml:space="preserve"> </w:t>
      </w:r>
      <w:hyperlink r:id="rId24" w:history="1">
        <w:r w:rsidR="00B303D2" w:rsidRPr="003C405F">
          <w:rPr>
            <w:rStyle w:val="af7"/>
            <w:lang w:val="ru-RU"/>
          </w:rPr>
          <w:t>2023-048</w:t>
        </w:r>
      </w:hyperlink>
      <w:r w:rsidR="000C61A4" w:rsidRPr="003C405F">
        <w:rPr>
          <w:lang w:val="ru-RU"/>
        </w:rPr>
        <w:t xml:space="preserve"> </w:t>
      </w:r>
      <w:r w:rsidR="003C405F">
        <w:rPr>
          <w:lang w:val="ru-RU"/>
        </w:rPr>
        <w:t xml:space="preserve">от 1 мая 2023 года срок подачи материалов продлевался </w:t>
      </w:r>
      <w:r w:rsidR="0072126F">
        <w:rPr>
          <w:lang w:val="ru-RU"/>
        </w:rPr>
        <w:t xml:space="preserve">до </w:t>
      </w:r>
      <w:r w:rsidR="003C405F">
        <w:rPr>
          <w:lang w:val="ru-RU"/>
        </w:rPr>
        <w:t>12 мая 2023 года</w:t>
      </w:r>
      <w:r w:rsidR="00CE0D4F" w:rsidRPr="003C405F">
        <w:rPr>
          <w:lang w:val="ru-RU"/>
        </w:rPr>
        <w:t xml:space="preserve">. </w:t>
      </w:r>
      <w:r w:rsidR="003C405F">
        <w:rPr>
          <w:lang w:val="ru-RU"/>
        </w:rPr>
        <w:t>Соответствующие</w:t>
      </w:r>
      <w:r w:rsidR="003C405F" w:rsidRPr="003C405F">
        <w:rPr>
          <w:lang w:val="ru-RU"/>
        </w:rPr>
        <w:t xml:space="preserve"> </w:t>
      </w:r>
      <w:r w:rsidR="003C405F">
        <w:rPr>
          <w:lang w:val="ru-RU"/>
        </w:rPr>
        <w:t>документы</w:t>
      </w:r>
      <w:r w:rsidR="003C405F" w:rsidRPr="003C405F">
        <w:rPr>
          <w:lang w:val="ru-RU"/>
        </w:rPr>
        <w:t xml:space="preserve"> </w:t>
      </w:r>
      <w:r w:rsidR="003C405F">
        <w:rPr>
          <w:lang w:val="ru-RU"/>
        </w:rPr>
        <w:t>направили</w:t>
      </w:r>
      <w:r w:rsidR="003C405F" w:rsidRPr="003C405F">
        <w:rPr>
          <w:lang w:val="ru-RU"/>
        </w:rPr>
        <w:t xml:space="preserve"> </w:t>
      </w:r>
      <w:r w:rsidR="003C405F">
        <w:rPr>
          <w:lang w:val="ru-RU"/>
        </w:rPr>
        <w:t>в</w:t>
      </w:r>
      <w:r w:rsidR="003C405F" w:rsidRPr="003C405F">
        <w:rPr>
          <w:lang w:val="ru-RU"/>
        </w:rPr>
        <w:t xml:space="preserve"> </w:t>
      </w:r>
      <w:r w:rsidR="003C405F">
        <w:rPr>
          <w:lang w:val="ru-RU"/>
        </w:rPr>
        <w:t>секретариат</w:t>
      </w:r>
      <w:r w:rsidR="003C405F" w:rsidRPr="003C405F">
        <w:rPr>
          <w:lang w:val="ru-RU"/>
        </w:rPr>
        <w:t xml:space="preserve"> </w:t>
      </w:r>
      <w:r w:rsidR="003C405F">
        <w:rPr>
          <w:lang w:val="ru-RU"/>
        </w:rPr>
        <w:t>восемь</w:t>
      </w:r>
      <w:r w:rsidR="003C405F" w:rsidRPr="003C405F">
        <w:rPr>
          <w:lang w:val="ru-RU"/>
        </w:rPr>
        <w:t xml:space="preserve"> </w:t>
      </w:r>
      <w:r w:rsidR="003C405F">
        <w:rPr>
          <w:lang w:val="ru-RU"/>
        </w:rPr>
        <w:t>Сторон</w:t>
      </w:r>
      <w:r w:rsidR="003C405F" w:rsidRPr="003C405F">
        <w:rPr>
          <w:lang w:val="ru-RU"/>
        </w:rPr>
        <w:t xml:space="preserve"> </w:t>
      </w:r>
      <w:r w:rsidR="003C405F">
        <w:rPr>
          <w:lang w:val="ru-RU"/>
        </w:rPr>
        <w:t>и 19 наблюдателей</w:t>
      </w:r>
      <w:r w:rsidR="004424BC">
        <w:rPr>
          <w:rStyle w:val="aa"/>
        </w:rPr>
        <w:footnoteReference w:id="4"/>
      </w:r>
      <w:r w:rsidR="00C156F2" w:rsidRPr="00B65B98">
        <w:rPr>
          <w:lang w:val="ru-RU"/>
        </w:rPr>
        <w:t>.</w:t>
      </w:r>
      <w:r w:rsidR="005E0E3A" w:rsidRPr="003C405F">
        <w:rPr>
          <w:lang w:val="ru-RU"/>
        </w:rPr>
        <w:t xml:space="preserve"> </w:t>
      </w:r>
      <w:r w:rsidR="003C405F">
        <w:rPr>
          <w:lang w:val="ru-RU"/>
        </w:rPr>
        <w:t xml:space="preserve">С ними можно ознакомиться по адресу </w:t>
      </w:r>
      <w:hyperlink r:id="rId25" w:history="1">
        <w:r w:rsidR="00355909" w:rsidRPr="00355909">
          <w:rPr>
            <w:rStyle w:val="af7"/>
          </w:rPr>
          <w:t>www</w:t>
        </w:r>
        <w:r w:rsidR="00355909" w:rsidRPr="003C405F">
          <w:rPr>
            <w:rStyle w:val="af7"/>
            <w:lang w:val="ru-RU"/>
          </w:rPr>
          <w:t>.</w:t>
        </w:r>
        <w:proofErr w:type="spellStart"/>
        <w:r w:rsidR="00355909" w:rsidRPr="00355909">
          <w:rPr>
            <w:rStyle w:val="af7"/>
          </w:rPr>
          <w:t>cbd</w:t>
        </w:r>
        <w:proofErr w:type="spellEnd"/>
        <w:r w:rsidR="00355909" w:rsidRPr="003C405F">
          <w:rPr>
            <w:rStyle w:val="af7"/>
            <w:lang w:val="ru-RU"/>
          </w:rPr>
          <w:t>.</w:t>
        </w:r>
        <w:r w:rsidR="00355909" w:rsidRPr="00355909">
          <w:rPr>
            <w:rStyle w:val="af7"/>
          </w:rPr>
          <w:t>int</w:t>
        </w:r>
        <w:r w:rsidR="00355909" w:rsidRPr="003C405F">
          <w:rPr>
            <w:rStyle w:val="af7"/>
            <w:lang w:val="ru-RU"/>
          </w:rPr>
          <w:t>/</w:t>
        </w:r>
        <w:r w:rsidR="00355909" w:rsidRPr="00355909">
          <w:rPr>
            <w:rStyle w:val="af7"/>
          </w:rPr>
          <w:t>notifications</w:t>
        </w:r>
        <w:r w:rsidR="00355909" w:rsidRPr="003C405F">
          <w:rPr>
            <w:rStyle w:val="af7"/>
            <w:lang w:val="ru-RU"/>
          </w:rPr>
          <w:t>/2023-0</w:t>
        </w:r>
        <w:r w:rsidR="00355909" w:rsidRPr="003C405F">
          <w:rPr>
            <w:rStyle w:val="af7"/>
            <w:lang w:val="ru-RU"/>
          </w:rPr>
          <w:t>2</w:t>
        </w:r>
        <w:r w:rsidR="00355909" w:rsidRPr="003C405F">
          <w:rPr>
            <w:rStyle w:val="af7"/>
            <w:lang w:val="ru-RU"/>
          </w:rPr>
          <w:t>8</w:t>
        </w:r>
      </w:hyperlink>
      <w:r w:rsidR="008B075F" w:rsidRPr="003C405F">
        <w:rPr>
          <w:lang w:val="ru-RU"/>
        </w:rPr>
        <w:t xml:space="preserve">. </w:t>
      </w:r>
      <w:r w:rsidR="003A612C" w:rsidRPr="003C405F">
        <w:rPr>
          <w:lang w:val="ru-RU"/>
        </w:rPr>
        <w:t xml:space="preserve"> </w:t>
      </w:r>
    </w:p>
    <w:p w14:paraId="637BA537" w14:textId="4D912231" w:rsidR="009E703F" w:rsidRPr="009E703F" w:rsidRDefault="00D56210" w:rsidP="009E703F">
      <w:pPr>
        <w:pStyle w:val="Para10"/>
        <w:rPr>
          <w:lang w:val="ru-RU"/>
        </w:rPr>
      </w:pPr>
      <w:r>
        <w:rPr>
          <w:lang w:val="ru-RU"/>
        </w:rPr>
        <w:t>Информация</w:t>
      </w:r>
      <w:r w:rsidRPr="00D56210">
        <w:rPr>
          <w:lang w:val="ru-RU"/>
        </w:rPr>
        <w:t xml:space="preserve"> </w:t>
      </w:r>
      <w:r>
        <w:rPr>
          <w:lang w:val="ru-RU"/>
        </w:rPr>
        <w:t>о</w:t>
      </w:r>
      <w:r w:rsidR="009E703F">
        <w:rPr>
          <w:lang w:val="ru-RU"/>
        </w:rPr>
        <w:t>б</w:t>
      </w:r>
      <w:r w:rsidR="009E703F" w:rsidRPr="00D56210">
        <w:rPr>
          <w:lang w:val="ru-RU"/>
        </w:rPr>
        <w:t xml:space="preserve"> учреждении онлайнового форума открытого состава для </w:t>
      </w:r>
      <w:r w:rsidR="00A07B6A">
        <w:rPr>
          <w:lang w:val="ru-RU"/>
        </w:rPr>
        <w:t xml:space="preserve">содействия обсуждению дополнительных </w:t>
      </w:r>
      <w:r w:rsidR="009E703F" w:rsidRPr="00D56210">
        <w:rPr>
          <w:lang w:val="ru-RU"/>
        </w:rPr>
        <w:t>мнени</w:t>
      </w:r>
      <w:r w:rsidR="00A07B6A">
        <w:rPr>
          <w:lang w:val="ru-RU"/>
        </w:rPr>
        <w:t>й</w:t>
      </w:r>
      <w:r w:rsidR="009E703F" w:rsidRPr="00D56210">
        <w:rPr>
          <w:lang w:val="ru-RU"/>
        </w:rPr>
        <w:t xml:space="preserve"> </w:t>
      </w:r>
      <w:r>
        <w:rPr>
          <w:lang w:val="ru-RU"/>
        </w:rPr>
        <w:t>была</w:t>
      </w:r>
      <w:r w:rsidRPr="00D56210">
        <w:rPr>
          <w:lang w:val="ru-RU"/>
        </w:rPr>
        <w:t xml:space="preserve"> </w:t>
      </w:r>
      <w:r>
        <w:rPr>
          <w:lang w:val="ru-RU"/>
        </w:rPr>
        <w:t>направлена</w:t>
      </w:r>
      <w:r w:rsidR="009E703F" w:rsidRPr="00D56210">
        <w:rPr>
          <w:lang w:val="ru-RU"/>
        </w:rPr>
        <w:t xml:space="preserve"> в уведомлении </w:t>
      </w:r>
      <w:hyperlink r:id="rId26" w:history="1">
        <w:r w:rsidR="009E703F" w:rsidRPr="00D56210">
          <w:rPr>
            <w:rStyle w:val="af7"/>
            <w:lang w:val="ru-RU"/>
          </w:rPr>
          <w:t>202</w:t>
        </w:r>
        <w:r w:rsidR="009E703F" w:rsidRPr="00D56210">
          <w:rPr>
            <w:rStyle w:val="af7"/>
            <w:lang w:val="ru-RU"/>
          </w:rPr>
          <w:t>3</w:t>
        </w:r>
        <w:r w:rsidR="009E703F" w:rsidRPr="00D56210">
          <w:rPr>
            <w:rStyle w:val="af7"/>
            <w:lang w:val="ru-RU"/>
          </w:rPr>
          <w:t>-122</w:t>
        </w:r>
      </w:hyperlink>
      <w:r w:rsidR="009E703F" w:rsidRPr="00D56210">
        <w:rPr>
          <w:lang w:val="ru-RU"/>
        </w:rPr>
        <w:t xml:space="preserve"> от 6 ноября 2023 года, а также </w:t>
      </w:r>
      <w:r w:rsidR="009E703F">
        <w:rPr>
          <w:lang w:val="ru-RU"/>
        </w:rPr>
        <w:t>в</w:t>
      </w:r>
      <w:r w:rsidR="009E703F" w:rsidRPr="00D56210">
        <w:rPr>
          <w:lang w:val="ru-RU"/>
        </w:rPr>
        <w:t xml:space="preserve"> уведомлении </w:t>
      </w:r>
      <w:hyperlink r:id="rId27" w:history="1">
        <w:r w:rsidR="009E703F" w:rsidRPr="00D56210">
          <w:rPr>
            <w:rStyle w:val="af7"/>
            <w:lang w:val="ru-RU"/>
          </w:rPr>
          <w:t>2023-1</w:t>
        </w:r>
        <w:r w:rsidR="009E703F" w:rsidRPr="00D56210">
          <w:rPr>
            <w:rStyle w:val="af7"/>
            <w:lang w:val="ru-RU"/>
          </w:rPr>
          <w:t>3</w:t>
        </w:r>
        <w:r w:rsidR="009E703F" w:rsidRPr="00D56210">
          <w:rPr>
            <w:rStyle w:val="af7"/>
            <w:lang w:val="ru-RU"/>
          </w:rPr>
          <w:t>6</w:t>
        </w:r>
      </w:hyperlink>
      <w:r w:rsidR="009E703F" w:rsidRPr="00D56210">
        <w:rPr>
          <w:rStyle w:val="af7"/>
          <w:lang w:val="ru-RU"/>
        </w:rPr>
        <w:t xml:space="preserve"> </w:t>
      </w:r>
      <w:r w:rsidR="009E703F" w:rsidRPr="00D56210">
        <w:rPr>
          <w:lang w:val="ru-RU"/>
        </w:rPr>
        <w:t xml:space="preserve">от 18 декабря 2023 года, в котором крайний срок участия был продлен до 10 января 2024 года. </w:t>
      </w:r>
      <w:r w:rsidR="009E703F" w:rsidRPr="009E703F">
        <w:rPr>
          <w:lang w:val="ru-RU"/>
        </w:rPr>
        <w:t xml:space="preserve">Форум был открыт </w:t>
      </w:r>
      <w:r w:rsidR="00F84904">
        <w:rPr>
          <w:lang w:val="ru-RU"/>
        </w:rPr>
        <w:t>в формате</w:t>
      </w:r>
      <w:r w:rsidR="009E703F" w:rsidRPr="009E703F">
        <w:rPr>
          <w:lang w:val="ru-RU"/>
        </w:rPr>
        <w:t xml:space="preserve"> вебинара, проведенного 12 декабря 2023 года. Сторонам и наблюдателям предлагалось представить участникам онлайнового форума открытого состава </w:t>
      </w:r>
      <w:r w:rsidRPr="009E703F">
        <w:rPr>
          <w:lang w:val="ru-RU"/>
        </w:rPr>
        <w:t xml:space="preserve">свои мнения </w:t>
      </w:r>
      <w:r w:rsidR="009E703F" w:rsidRPr="009E703F">
        <w:rPr>
          <w:lang w:val="ru-RU"/>
        </w:rPr>
        <w:t>по четырем вопросам</w:t>
      </w:r>
      <w:r w:rsidR="006579FE">
        <w:rPr>
          <w:lang w:val="ru-RU"/>
        </w:rPr>
        <w:t>:</w:t>
      </w:r>
    </w:p>
    <w:p w14:paraId="3CCCCAA2" w14:textId="36DFB91F" w:rsidR="006503DE" w:rsidRPr="00BC3669" w:rsidRDefault="00957400" w:rsidP="009A5B9E">
      <w:pPr>
        <w:pStyle w:val="Para2"/>
        <w:ind w:left="562" w:firstLine="562"/>
        <w:rPr>
          <w:lang w:val="ru-RU"/>
        </w:rPr>
      </w:pPr>
      <w:r w:rsidRPr="00BC3669">
        <w:rPr>
          <w:lang w:val="ru-RU"/>
        </w:rPr>
        <w:t>(</w:t>
      </w:r>
      <w:r>
        <w:t>a</w:t>
      </w:r>
      <w:r w:rsidRPr="00BC3669">
        <w:rPr>
          <w:lang w:val="ru-RU"/>
        </w:rPr>
        <w:t>)</w:t>
      </w:r>
      <w:r w:rsidRPr="00BC3669">
        <w:rPr>
          <w:lang w:val="ru-RU"/>
        </w:rPr>
        <w:tab/>
      </w:r>
      <w:r w:rsidR="00BC3669" w:rsidRPr="00BC3669">
        <w:rPr>
          <w:lang w:val="ru-RU"/>
        </w:rPr>
        <w:t>Какой процесс вы считаете оптимальным для дальнейше</w:t>
      </w:r>
      <w:r w:rsidR="00BC3669">
        <w:rPr>
          <w:lang w:val="ru-RU"/>
        </w:rPr>
        <w:t>й</w:t>
      </w:r>
      <w:r w:rsidR="00BC3669" w:rsidRPr="00BC3669">
        <w:rPr>
          <w:lang w:val="ru-RU"/>
        </w:rPr>
        <w:t xml:space="preserve"> работы над долгосрочным стратегическим подходом к учету проблематики биоразнообразия?</w:t>
      </w:r>
    </w:p>
    <w:p w14:paraId="17868B3C" w14:textId="29AD87E4" w:rsidR="006503DE" w:rsidRPr="00BC3669" w:rsidRDefault="00957400" w:rsidP="009A5B9E">
      <w:pPr>
        <w:pStyle w:val="Para2"/>
        <w:ind w:left="562" w:firstLine="562"/>
        <w:rPr>
          <w:lang w:val="ru-RU"/>
        </w:rPr>
      </w:pPr>
      <w:r w:rsidRPr="00BC3669">
        <w:rPr>
          <w:lang w:val="ru-RU"/>
        </w:rPr>
        <w:t>(</w:t>
      </w:r>
      <w:r>
        <w:t>b</w:t>
      </w:r>
      <w:r w:rsidRPr="00BC3669">
        <w:rPr>
          <w:lang w:val="ru-RU"/>
        </w:rPr>
        <w:t>)</w:t>
      </w:r>
      <w:r w:rsidRPr="00BC3669">
        <w:rPr>
          <w:lang w:val="ru-RU"/>
        </w:rPr>
        <w:tab/>
      </w:r>
      <w:r w:rsidR="00BC3669" w:rsidRPr="00BC3669">
        <w:rPr>
          <w:lang w:val="ru-RU"/>
        </w:rPr>
        <w:t xml:space="preserve">Что, по вашему мнению, необходимо сделать для того, чтобы долгосрочный стратегический подход к учету проблематики биоразнообразия стал эффективным инструментом для осуществления </w:t>
      </w:r>
      <w:bookmarkStart w:id="1" w:name="_Hlk164200499"/>
      <w:r w:rsidR="00BC3669" w:rsidRPr="00BC3669">
        <w:rPr>
          <w:lang w:val="ru-RU"/>
        </w:rPr>
        <w:t xml:space="preserve">Куньминско-Монреальской глобальной рамочной программы </w:t>
      </w:r>
      <w:bookmarkEnd w:id="1"/>
      <w:r w:rsidR="00BC3669" w:rsidRPr="00BC3669">
        <w:rPr>
          <w:lang w:val="ru-RU"/>
        </w:rPr>
        <w:t>в области биоразнообразия? Каких ключевых элементов не хватает, если таковые имеются?</w:t>
      </w:r>
    </w:p>
    <w:p w14:paraId="1F98433B" w14:textId="6756F68D" w:rsidR="006503DE" w:rsidRPr="00BC3669" w:rsidRDefault="00957400" w:rsidP="009A5B9E">
      <w:pPr>
        <w:pStyle w:val="Para3"/>
        <w:ind w:left="562" w:firstLine="562"/>
        <w:rPr>
          <w:lang w:val="ru-RU"/>
        </w:rPr>
      </w:pPr>
      <w:r w:rsidRPr="00BC3669">
        <w:rPr>
          <w:lang w:val="ru-RU"/>
        </w:rPr>
        <w:lastRenderedPageBreak/>
        <w:t>(</w:t>
      </w:r>
      <w:r>
        <w:t>c</w:t>
      </w:r>
      <w:r w:rsidRPr="00BC3669">
        <w:rPr>
          <w:lang w:val="ru-RU"/>
        </w:rPr>
        <w:t>)</w:t>
      </w:r>
      <w:r w:rsidRPr="00BC3669">
        <w:rPr>
          <w:lang w:val="ru-RU"/>
        </w:rPr>
        <w:tab/>
      </w:r>
      <w:r w:rsidR="00BC3669" w:rsidRPr="00BC3669">
        <w:rPr>
          <w:lang w:val="ru-RU"/>
        </w:rPr>
        <w:t>Является ли прилагаемый проект плана действий необходимым и оптимальным для внедрения долгосрочного стратегического подхода к учету проблематики биоразнообразия? Если вы не считаете проект плана действий оптимальным или необходимым, каковы ваши предложения?</w:t>
      </w:r>
    </w:p>
    <w:p w14:paraId="798EDE64" w14:textId="248B503E" w:rsidR="006A7707" w:rsidRPr="00BC3669" w:rsidRDefault="00957400" w:rsidP="009A5B9E">
      <w:pPr>
        <w:pStyle w:val="Para2"/>
        <w:ind w:left="562" w:firstLine="562"/>
        <w:rPr>
          <w:lang w:val="ru-RU"/>
        </w:rPr>
      </w:pPr>
      <w:r w:rsidRPr="00BC3669">
        <w:rPr>
          <w:lang w:val="ru-RU"/>
        </w:rPr>
        <w:t>(</w:t>
      </w:r>
      <w:r>
        <w:t>d</w:t>
      </w:r>
      <w:r w:rsidRPr="00BC3669">
        <w:rPr>
          <w:lang w:val="ru-RU"/>
        </w:rPr>
        <w:t>)</w:t>
      </w:r>
      <w:r w:rsidRPr="00BC3669">
        <w:rPr>
          <w:lang w:val="ru-RU"/>
        </w:rPr>
        <w:tab/>
      </w:r>
      <w:r w:rsidR="00BC3669" w:rsidRPr="00BC3669">
        <w:rPr>
          <w:lang w:val="ru-RU"/>
        </w:rPr>
        <w:t xml:space="preserve">Является ли </w:t>
      </w:r>
      <w:r w:rsidR="00564436">
        <w:rPr>
          <w:lang w:val="ru-RU"/>
        </w:rPr>
        <w:t>настоящий</w:t>
      </w:r>
      <w:r w:rsidR="00BC3669" w:rsidRPr="00BC3669">
        <w:rPr>
          <w:lang w:val="ru-RU"/>
        </w:rPr>
        <w:t xml:space="preserve"> проект долгосрочного стратегического подхода к учету проблематики биоразнообразия </w:t>
      </w:r>
      <w:r w:rsidR="00564436">
        <w:rPr>
          <w:lang w:val="ru-RU"/>
        </w:rPr>
        <w:t>приемлемой</w:t>
      </w:r>
      <w:r w:rsidR="00BC3669" w:rsidRPr="00BC3669">
        <w:rPr>
          <w:lang w:val="ru-RU"/>
        </w:rPr>
        <w:t xml:space="preserve"> основой для </w:t>
      </w:r>
      <w:r w:rsidR="00BC3669">
        <w:rPr>
          <w:lang w:val="ru-RU"/>
        </w:rPr>
        <w:t>дальнейшей</w:t>
      </w:r>
      <w:r w:rsidR="00BC3669" w:rsidRPr="00BC3669">
        <w:rPr>
          <w:lang w:val="ru-RU"/>
        </w:rPr>
        <w:t xml:space="preserve"> работы?</w:t>
      </w:r>
    </w:p>
    <w:p w14:paraId="28CCD3F2" w14:textId="333A276F" w:rsidR="00533045" w:rsidRPr="00352422" w:rsidRDefault="00352422" w:rsidP="00923671">
      <w:pPr>
        <w:pStyle w:val="Para10"/>
        <w:ind w:left="562"/>
        <w:rPr>
          <w:lang w:val="ru-RU"/>
        </w:rPr>
      </w:pPr>
      <w:bookmarkStart w:id="2" w:name="_Hlk164256517"/>
      <w:r w:rsidRPr="00D56210">
        <w:rPr>
          <w:lang w:val="ru-RU"/>
        </w:rPr>
        <w:t>В онлайновом форуме открытого состава приняли участие шесть Сторон</w:t>
      </w:r>
      <w:bookmarkEnd w:id="2"/>
      <w:r w:rsidRPr="00D56210">
        <w:rPr>
          <w:lang w:val="ru-RU"/>
        </w:rPr>
        <w:t xml:space="preserve"> и три организации</w:t>
      </w:r>
      <w:r w:rsidR="004E4C33" w:rsidRPr="004E4C33">
        <w:rPr>
          <w:rFonts w:ascii="Calibri" w:hAnsi="Calibri"/>
          <w:lang w:val="ru-RU"/>
        </w:rPr>
        <w:t>−</w:t>
      </w:r>
      <w:r w:rsidRPr="00D56210">
        <w:rPr>
          <w:lang w:val="ru-RU"/>
        </w:rPr>
        <w:t>наблюдателя</w:t>
      </w:r>
      <w:r w:rsidR="004E4C33">
        <w:rPr>
          <w:rStyle w:val="aa"/>
        </w:rPr>
        <w:footnoteReference w:id="5"/>
      </w:r>
      <w:r w:rsidRPr="00D56210">
        <w:rPr>
          <w:lang w:val="ru-RU"/>
        </w:rPr>
        <w:t xml:space="preserve">, причем каждый участник ответил на все четыре вопроса. </w:t>
      </w:r>
      <w:r w:rsidRPr="00352422">
        <w:rPr>
          <w:lang w:val="ru-RU"/>
        </w:rPr>
        <w:t>Форум и все представленные на него материалы доступны на сайте</w:t>
      </w:r>
      <w:r>
        <w:rPr>
          <w:lang w:val="ru-RU"/>
        </w:rPr>
        <w:t xml:space="preserve"> </w:t>
      </w:r>
      <w:hyperlink r:id="rId28" w:history="1">
        <w:r w:rsidRPr="004A1AAB">
          <w:rPr>
            <w:rStyle w:val="af7"/>
          </w:rPr>
          <w:t>www</w:t>
        </w:r>
        <w:r w:rsidRPr="00352422">
          <w:rPr>
            <w:rStyle w:val="af7"/>
            <w:lang w:val="ru-RU"/>
          </w:rPr>
          <w:t>.</w:t>
        </w:r>
        <w:proofErr w:type="spellStart"/>
        <w:r w:rsidRPr="004A1AAB">
          <w:rPr>
            <w:rStyle w:val="af7"/>
          </w:rPr>
          <w:t>cbd</w:t>
        </w:r>
        <w:proofErr w:type="spellEnd"/>
        <w:r w:rsidRPr="00352422">
          <w:rPr>
            <w:rStyle w:val="af7"/>
            <w:lang w:val="ru-RU"/>
          </w:rPr>
          <w:t>.</w:t>
        </w:r>
        <w:r w:rsidRPr="004A1AAB">
          <w:rPr>
            <w:rStyle w:val="af7"/>
          </w:rPr>
          <w:t>int</w:t>
        </w:r>
        <w:r w:rsidRPr="00352422">
          <w:rPr>
            <w:rStyle w:val="af7"/>
            <w:lang w:val="ru-RU"/>
          </w:rPr>
          <w:t>/</w:t>
        </w:r>
        <w:r w:rsidRPr="004A1AAB">
          <w:rPr>
            <w:rStyle w:val="af7"/>
          </w:rPr>
          <w:t>mainstreaming</w:t>
        </w:r>
        <w:r w:rsidRPr="00352422">
          <w:rPr>
            <w:rStyle w:val="af7"/>
            <w:lang w:val="ru-RU"/>
          </w:rPr>
          <w:t>/</w:t>
        </w:r>
        <w:r w:rsidRPr="004A1AAB">
          <w:rPr>
            <w:rStyle w:val="af7"/>
          </w:rPr>
          <w:t>LT</w:t>
        </w:r>
        <w:r w:rsidRPr="004A1AAB">
          <w:rPr>
            <w:rStyle w:val="af7"/>
          </w:rPr>
          <w:t>A</w:t>
        </w:r>
        <w:r w:rsidRPr="004A1AAB">
          <w:rPr>
            <w:rStyle w:val="af7"/>
          </w:rPr>
          <w:t>M</w:t>
        </w:r>
        <w:r w:rsidRPr="00352422">
          <w:rPr>
            <w:rStyle w:val="af7"/>
            <w:lang w:val="ru-RU"/>
          </w:rPr>
          <w:t>/</w:t>
        </w:r>
      </w:hyperlink>
      <w:r w:rsidRPr="00352422">
        <w:rPr>
          <w:lang w:val="ru-RU"/>
        </w:rPr>
        <w:t xml:space="preserve">. Все материалы, полученные в ходе форума, скомпилированы секретариатом и будут опубликованы в информационном документе </w:t>
      </w:r>
      <w:r w:rsidRPr="00352422">
        <w:t>CBD</w:t>
      </w:r>
      <w:r w:rsidRPr="00352422">
        <w:rPr>
          <w:lang w:val="ru-RU"/>
        </w:rPr>
        <w:t>/</w:t>
      </w:r>
      <w:r w:rsidRPr="00352422">
        <w:t>SBI</w:t>
      </w:r>
      <w:r w:rsidRPr="00352422">
        <w:rPr>
          <w:lang w:val="ru-RU"/>
        </w:rPr>
        <w:t>/4/</w:t>
      </w:r>
      <w:r w:rsidRPr="00352422">
        <w:t>INF</w:t>
      </w:r>
      <w:r w:rsidRPr="00352422">
        <w:rPr>
          <w:lang w:val="ru-RU"/>
        </w:rPr>
        <w:t>/2.</w:t>
      </w:r>
    </w:p>
    <w:p w14:paraId="7436F452" w14:textId="51E9FCAF" w:rsidR="001A0843" w:rsidRPr="00DA2B08" w:rsidRDefault="000A6DD3" w:rsidP="009A5B9E">
      <w:pPr>
        <w:pStyle w:val="1"/>
        <w:ind w:left="562" w:hanging="562"/>
      </w:pPr>
      <w:r>
        <w:rPr>
          <w:lang w:val="ru-RU"/>
        </w:rPr>
        <w:t>Анализ</w:t>
      </w:r>
    </w:p>
    <w:p w14:paraId="41CD6F81" w14:textId="08BB38BE" w:rsidR="00FA60FB" w:rsidRPr="009C7DBA" w:rsidRDefault="007C21E4" w:rsidP="003B0E38">
      <w:pPr>
        <w:pStyle w:val="Para10"/>
        <w:numPr>
          <w:ilvl w:val="0"/>
          <w:numId w:val="0"/>
        </w:numPr>
        <w:ind w:left="567" w:hanging="567"/>
        <w:rPr>
          <w:b/>
          <w:bCs/>
          <w:lang w:val="ru-RU"/>
        </w:rPr>
      </w:pPr>
      <w:r w:rsidRPr="003B0E38">
        <w:rPr>
          <w:b/>
          <w:bCs/>
        </w:rPr>
        <w:t>A.</w:t>
      </w:r>
      <w:r w:rsidR="003B0E38">
        <w:rPr>
          <w:b/>
          <w:bCs/>
        </w:rPr>
        <w:tab/>
      </w:r>
      <w:r w:rsidR="009C7DBA">
        <w:rPr>
          <w:b/>
          <w:bCs/>
          <w:lang w:val="ru-RU"/>
        </w:rPr>
        <w:t>Обсуждение процесса</w:t>
      </w:r>
    </w:p>
    <w:p w14:paraId="3B2BCAF0" w14:textId="52DF5679" w:rsidR="00392B20" w:rsidRPr="00FF3BA1" w:rsidRDefault="00FF3BA1" w:rsidP="002A435B">
      <w:pPr>
        <w:pStyle w:val="Para10"/>
        <w:rPr>
          <w:rStyle w:val="af7"/>
          <w:color w:val="auto"/>
          <w:u w:val="none"/>
          <w:lang w:val="ru-RU"/>
        </w:rPr>
      </w:pPr>
      <w:r w:rsidRPr="00FF3BA1">
        <w:rPr>
          <w:lang w:val="ru-RU"/>
        </w:rPr>
        <w:t>Настоящий проект долгосрочного стратегического подхода к учету проблематики биоразнообразия</w:t>
      </w:r>
      <w:r w:rsidR="00DF0623">
        <w:rPr>
          <w:rStyle w:val="aa"/>
        </w:rPr>
        <w:footnoteReference w:id="6"/>
      </w:r>
      <w:r w:rsidRPr="00FF3BA1">
        <w:rPr>
          <w:lang w:val="ru-RU"/>
        </w:rPr>
        <w:t xml:space="preserve"> включает пять основных направлений деятельности, распределенных по трем стратегическим областям в соответствии с участниками деятельности. К нему прилагается проект добровольного плана действий</w:t>
      </w:r>
      <w:r w:rsidR="00DF0623">
        <w:rPr>
          <w:rStyle w:val="aa"/>
        </w:rPr>
        <w:footnoteReference w:id="7"/>
      </w:r>
      <w:r w:rsidRPr="00FF3BA1">
        <w:rPr>
          <w:lang w:val="ru-RU"/>
        </w:rPr>
        <w:t xml:space="preserve">, в котором по каждому основному направлению деятельности приводится ориентировочный перечень мероприятий с подробным описанием, включая возможные основные этапы и показатели, указанием участников и источников дополнительной информации и </w:t>
      </w:r>
      <w:r w:rsidR="001356AF">
        <w:rPr>
          <w:lang w:val="ru-RU"/>
        </w:rPr>
        <w:t>руководящих указаний</w:t>
      </w:r>
      <w:r w:rsidRPr="00FF3BA1">
        <w:rPr>
          <w:lang w:val="ru-RU"/>
        </w:rPr>
        <w:t>. Ознакомившись с настоящим проектом стратегического подхода и планом добровольных действий, участники представили свои мнения.</w:t>
      </w:r>
    </w:p>
    <w:p w14:paraId="729A1B1E" w14:textId="14DB763A" w:rsidR="00236BDE" w:rsidRPr="001A2B80" w:rsidRDefault="001A2B80" w:rsidP="006B372C">
      <w:pPr>
        <w:pStyle w:val="Para10"/>
        <w:rPr>
          <w:rStyle w:val="af7"/>
          <w:color w:val="auto"/>
          <w:u w:val="none"/>
          <w:lang w:val="ru-RU"/>
        </w:rPr>
      </w:pPr>
      <w:r w:rsidRPr="001A2B80">
        <w:rPr>
          <w:rStyle w:val="af7"/>
          <w:color w:val="auto"/>
          <w:u w:val="none"/>
          <w:lang w:val="ru-RU"/>
        </w:rPr>
        <w:t>По окончании онлайнового форума открытого состава шесть участвующих Сторон одобрили настоящий проект долгосрочного стратегического подхода к учету проблематики биоразнообразия как приемлемую основу для дальнейшей работы. Они также в целом согласились с тем, что план действий в качестве добровольного инструмента будет полезен для конкретизации долгосрочного стратегического подхода и его реализации на практике</w:t>
      </w:r>
      <w:r w:rsidR="00855128" w:rsidRPr="001A2B80">
        <w:rPr>
          <w:rStyle w:val="af7"/>
          <w:color w:val="auto"/>
          <w:u w:val="none"/>
          <w:lang w:val="ru-RU"/>
        </w:rPr>
        <w:t xml:space="preserve">. </w:t>
      </w:r>
    </w:p>
    <w:p w14:paraId="06473E88" w14:textId="4268B946" w:rsidR="00164D3A" w:rsidRPr="00164D3A" w:rsidRDefault="00164D3A" w:rsidP="00164D3A">
      <w:pPr>
        <w:pStyle w:val="Para10"/>
        <w:rPr>
          <w:rStyle w:val="af7"/>
          <w:color w:val="auto"/>
          <w:u w:val="none"/>
          <w:lang w:val="ru-RU"/>
        </w:rPr>
      </w:pPr>
      <w:r w:rsidRPr="00164D3A">
        <w:rPr>
          <w:rStyle w:val="af7"/>
          <w:color w:val="auto"/>
          <w:u w:val="none"/>
          <w:lang w:val="ru-RU"/>
        </w:rPr>
        <w:t xml:space="preserve">Вместе с тем Стороны, которые менее одобрительно отнеслись к проекту долгосрочного стратегического подхода или высказывали возражения по поводу проекта во время предыдущих раундов представления мнений и в ходе обсуждений на третьем совещании Вспомогательного органа по осуществлению и 15-м совещании Конференции Сторон, не приняли участия в онлайновом форуме открытого состава. Более того, </w:t>
      </w:r>
      <w:r>
        <w:rPr>
          <w:rStyle w:val="af7"/>
          <w:color w:val="auto"/>
          <w:u w:val="none"/>
          <w:lang w:val="ru-RU"/>
        </w:rPr>
        <w:t xml:space="preserve">по мнению </w:t>
      </w:r>
      <w:r w:rsidRPr="00164D3A">
        <w:rPr>
          <w:rStyle w:val="af7"/>
          <w:color w:val="auto"/>
          <w:u w:val="none"/>
          <w:lang w:val="ru-RU"/>
        </w:rPr>
        <w:t>ряд</w:t>
      </w:r>
      <w:r>
        <w:rPr>
          <w:rStyle w:val="af7"/>
          <w:color w:val="auto"/>
          <w:u w:val="none"/>
          <w:lang w:val="ru-RU"/>
        </w:rPr>
        <w:t>а</w:t>
      </w:r>
      <w:r w:rsidRPr="00164D3A">
        <w:rPr>
          <w:rStyle w:val="af7"/>
          <w:color w:val="auto"/>
          <w:u w:val="none"/>
          <w:lang w:val="ru-RU"/>
        </w:rPr>
        <w:t xml:space="preserve"> </w:t>
      </w:r>
      <w:r w:rsidR="0068727F" w:rsidRPr="00164D3A">
        <w:rPr>
          <w:rStyle w:val="af7"/>
          <w:color w:val="auto"/>
          <w:u w:val="none"/>
          <w:lang w:val="ru-RU"/>
        </w:rPr>
        <w:t>участв</w:t>
      </w:r>
      <w:r w:rsidR="0068727F">
        <w:rPr>
          <w:rStyle w:val="af7"/>
          <w:color w:val="auto"/>
          <w:u w:val="none"/>
          <w:lang w:val="ru-RU"/>
        </w:rPr>
        <w:t>овавших в</w:t>
      </w:r>
      <w:r w:rsidR="0068727F" w:rsidRPr="00164D3A">
        <w:rPr>
          <w:rStyle w:val="af7"/>
          <w:color w:val="auto"/>
          <w:u w:val="none"/>
          <w:lang w:val="ru-RU"/>
        </w:rPr>
        <w:t xml:space="preserve"> форуме</w:t>
      </w:r>
      <w:r w:rsidR="0068727F" w:rsidRPr="00164D3A">
        <w:rPr>
          <w:rStyle w:val="af7"/>
          <w:color w:val="auto"/>
          <w:u w:val="none"/>
          <w:lang w:val="ru-RU"/>
        </w:rPr>
        <w:t xml:space="preserve"> </w:t>
      </w:r>
      <w:r w:rsidRPr="00164D3A">
        <w:rPr>
          <w:rStyle w:val="af7"/>
          <w:color w:val="auto"/>
          <w:u w:val="none"/>
          <w:lang w:val="ru-RU"/>
        </w:rPr>
        <w:t>наблюдателей, проект долгосрочного стратегического подхода не является приемлемой основой для дальнейшей работы и план действий не отвечает цели содействия реализации долгосрочного стратегического подхода к учету проблематики биоразнообразия.</w:t>
      </w:r>
    </w:p>
    <w:p w14:paraId="000BF3F7" w14:textId="219B249C" w:rsidR="005E2E57" w:rsidRPr="005E2E57" w:rsidRDefault="005E2E57" w:rsidP="005E2E57">
      <w:pPr>
        <w:pStyle w:val="Para10"/>
        <w:rPr>
          <w:rStyle w:val="af7"/>
          <w:color w:val="auto"/>
          <w:u w:val="none"/>
          <w:lang w:val="ru-RU"/>
        </w:rPr>
      </w:pPr>
      <w:r w:rsidRPr="005E2E57">
        <w:rPr>
          <w:rStyle w:val="af7"/>
          <w:color w:val="auto"/>
          <w:u w:val="none"/>
          <w:lang w:val="ru-RU"/>
        </w:rPr>
        <w:t>С течением времени наблюдалось общее снижение активности участников межсессионных процессов, связанных с долгосрочным стратегическим подходом к учету проблематики биоразнообразия. С</w:t>
      </w:r>
      <w:r>
        <w:rPr>
          <w:rStyle w:val="af7"/>
          <w:color w:val="auto"/>
          <w:u w:val="none"/>
          <w:lang w:val="ru-RU"/>
        </w:rPr>
        <w:t xml:space="preserve">о времени </w:t>
      </w:r>
      <w:r w:rsidRPr="005E2E57">
        <w:rPr>
          <w:rStyle w:val="af7"/>
          <w:color w:val="auto"/>
          <w:u w:val="none"/>
          <w:lang w:val="ru-RU"/>
        </w:rPr>
        <w:t>коллегиального обзора</w:t>
      </w:r>
      <w:r>
        <w:rPr>
          <w:rStyle w:val="af7"/>
          <w:color w:val="auto"/>
          <w:u w:val="none"/>
          <w:lang w:val="ru-RU"/>
        </w:rPr>
        <w:t>, проведенного</w:t>
      </w:r>
      <w:r w:rsidRPr="005E2E57">
        <w:rPr>
          <w:rStyle w:val="af7"/>
          <w:color w:val="auto"/>
          <w:u w:val="none"/>
          <w:lang w:val="ru-RU"/>
        </w:rPr>
        <w:t xml:space="preserve"> после третьего совещания Вспомогательного органа по осуществлению</w:t>
      </w:r>
      <w:r>
        <w:rPr>
          <w:rStyle w:val="af7"/>
          <w:color w:val="auto"/>
          <w:u w:val="none"/>
          <w:lang w:val="ru-RU"/>
        </w:rPr>
        <w:t>,</w:t>
      </w:r>
      <w:r w:rsidRPr="005E2E57">
        <w:rPr>
          <w:rStyle w:val="af7"/>
          <w:color w:val="auto"/>
          <w:u w:val="none"/>
          <w:lang w:val="ru-RU"/>
        </w:rPr>
        <w:t xml:space="preserve"> число Сторон, откликавшихся на предложение поучаствовать в обмене мнениями, уменьшалось с 15 до 8 и с 8 до 6. Кроме того, увеличился региональный дисбаланс. Все шесть Сторон, принявших </w:t>
      </w:r>
      <w:r w:rsidRPr="005E2E57">
        <w:rPr>
          <w:rStyle w:val="af7"/>
          <w:color w:val="auto"/>
          <w:u w:val="none"/>
          <w:lang w:val="ru-RU"/>
        </w:rPr>
        <w:lastRenderedPageBreak/>
        <w:t>участие в онлайновом форуме, входили в группу Западноевропейских и других государств, а пять из них представляли Европейский союз и его государства</w:t>
      </w:r>
      <w:r w:rsidR="0068727F" w:rsidRPr="0068727F">
        <w:rPr>
          <w:rStyle w:val="af7"/>
          <w:rFonts w:ascii="Calibri" w:hAnsi="Calibri"/>
          <w:color w:val="auto"/>
          <w:u w:val="none"/>
          <w:lang w:val="ru-RU"/>
        </w:rPr>
        <w:t>−</w:t>
      </w:r>
      <w:r w:rsidRPr="005E2E57">
        <w:rPr>
          <w:rStyle w:val="af7"/>
          <w:color w:val="auto"/>
          <w:u w:val="none"/>
          <w:lang w:val="ru-RU"/>
        </w:rPr>
        <w:t>члены.</w:t>
      </w:r>
    </w:p>
    <w:p w14:paraId="0FA82578" w14:textId="49A38E0D" w:rsidR="002C2F9B" w:rsidRPr="00C1220E" w:rsidRDefault="007C21E4" w:rsidP="003B0E38">
      <w:pPr>
        <w:pStyle w:val="Para10"/>
        <w:numPr>
          <w:ilvl w:val="0"/>
          <w:numId w:val="0"/>
        </w:numPr>
        <w:ind w:left="567" w:hanging="567"/>
        <w:rPr>
          <w:rStyle w:val="af7"/>
          <w:b/>
          <w:bCs/>
          <w:color w:val="auto"/>
          <w:u w:val="none"/>
          <w:lang w:val="ru-RU"/>
        </w:rPr>
      </w:pPr>
      <w:r w:rsidRPr="003B0E38">
        <w:rPr>
          <w:rStyle w:val="af7"/>
          <w:b/>
          <w:bCs/>
          <w:color w:val="auto"/>
          <w:u w:val="none"/>
        </w:rPr>
        <w:t>B</w:t>
      </w:r>
      <w:r w:rsidRPr="008F167D">
        <w:rPr>
          <w:rStyle w:val="af7"/>
          <w:b/>
          <w:bCs/>
          <w:color w:val="auto"/>
          <w:u w:val="none"/>
          <w:lang w:val="ru-RU"/>
        </w:rPr>
        <w:t xml:space="preserve">. </w:t>
      </w:r>
      <w:r w:rsidR="003B0E38" w:rsidRPr="008F167D">
        <w:rPr>
          <w:rStyle w:val="af7"/>
          <w:b/>
          <w:bCs/>
          <w:color w:val="auto"/>
          <w:u w:val="none"/>
          <w:lang w:val="ru-RU"/>
        </w:rPr>
        <w:tab/>
      </w:r>
      <w:r w:rsidR="00C1220E">
        <w:rPr>
          <w:rStyle w:val="af7"/>
          <w:b/>
          <w:bCs/>
          <w:color w:val="auto"/>
          <w:u w:val="none"/>
          <w:lang w:val="ru-RU"/>
        </w:rPr>
        <w:t>Рассмотрение</w:t>
      </w:r>
      <w:r w:rsidR="00C1220E" w:rsidRPr="00C1220E">
        <w:rPr>
          <w:rStyle w:val="af7"/>
          <w:b/>
          <w:bCs/>
          <w:color w:val="auto"/>
          <w:u w:val="none"/>
          <w:lang w:val="ru-RU"/>
        </w:rPr>
        <w:t xml:space="preserve"> проект</w:t>
      </w:r>
      <w:r w:rsidR="00C1220E">
        <w:rPr>
          <w:rStyle w:val="af7"/>
          <w:b/>
          <w:bCs/>
          <w:color w:val="auto"/>
          <w:u w:val="none"/>
          <w:lang w:val="ru-RU"/>
        </w:rPr>
        <w:t>а</w:t>
      </w:r>
      <w:r w:rsidR="00C1220E" w:rsidRPr="00C1220E">
        <w:rPr>
          <w:rStyle w:val="af7"/>
          <w:b/>
          <w:bCs/>
          <w:color w:val="auto"/>
          <w:u w:val="none"/>
          <w:lang w:val="ru-RU"/>
        </w:rPr>
        <w:t xml:space="preserve"> долгосрочного стратегического подхода </w:t>
      </w:r>
      <w:r w:rsidR="00C1220E">
        <w:rPr>
          <w:rStyle w:val="af7"/>
          <w:b/>
          <w:bCs/>
          <w:color w:val="auto"/>
          <w:u w:val="none"/>
          <w:lang w:val="ru-RU"/>
        </w:rPr>
        <w:t>к</w:t>
      </w:r>
      <w:r w:rsidR="00C1220E" w:rsidRPr="00C1220E">
        <w:rPr>
          <w:rStyle w:val="af7"/>
          <w:b/>
          <w:bCs/>
          <w:color w:val="auto"/>
          <w:u w:val="none"/>
          <w:lang w:val="ru-RU"/>
        </w:rPr>
        <w:t xml:space="preserve"> </w:t>
      </w:r>
      <w:r w:rsidR="00C1220E">
        <w:rPr>
          <w:rStyle w:val="af7"/>
          <w:b/>
          <w:bCs/>
          <w:color w:val="auto"/>
          <w:u w:val="none"/>
          <w:lang w:val="ru-RU"/>
        </w:rPr>
        <w:t>учету</w:t>
      </w:r>
      <w:r w:rsidR="00C1220E" w:rsidRPr="00C1220E">
        <w:rPr>
          <w:rStyle w:val="af7"/>
          <w:b/>
          <w:bCs/>
          <w:color w:val="auto"/>
          <w:u w:val="none"/>
          <w:lang w:val="ru-RU"/>
        </w:rPr>
        <w:t xml:space="preserve"> </w:t>
      </w:r>
      <w:r w:rsidR="00C1220E">
        <w:rPr>
          <w:rStyle w:val="af7"/>
          <w:b/>
          <w:bCs/>
          <w:color w:val="auto"/>
          <w:u w:val="none"/>
          <w:lang w:val="ru-RU"/>
        </w:rPr>
        <w:t>проблематики</w:t>
      </w:r>
      <w:r w:rsidR="00C1220E" w:rsidRPr="00C1220E">
        <w:rPr>
          <w:rStyle w:val="af7"/>
          <w:b/>
          <w:bCs/>
          <w:color w:val="auto"/>
          <w:u w:val="none"/>
          <w:lang w:val="ru-RU"/>
        </w:rPr>
        <w:t xml:space="preserve"> </w:t>
      </w:r>
      <w:r w:rsidR="00C1220E">
        <w:rPr>
          <w:rStyle w:val="af7"/>
          <w:b/>
          <w:bCs/>
          <w:color w:val="auto"/>
          <w:u w:val="none"/>
          <w:lang w:val="ru-RU"/>
        </w:rPr>
        <w:t>биоразнообразия</w:t>
      </w:r>
      <w:r w:rsidR="00C1220E" w:rsidRPr="00C1220E">
        <w:rPr>
          <w:rStyle w:val="af7"/>
          <w:b/>
          <w:bCs/>
          <w:color w:val="auto"/>
          <w:u w:val="none"/>
          <w:lang w:val="ru-RU"/>
        </w:rPr>
        <w:t xml:space="preserve"> </w:t>
      </w:r>
      <w:r w:rsidR="00C1220E">
        <w:rPr>
          <w:rStyle w:val="af7"/>
          <w:b/>
          <w:bCs/>
          <w:color w:val="auto"/>
          <w:u w:val="none"/>
          <w:lang w:val="ru-RU"/>
        </w:rPr>
        <w:t xml:space="preserve">в связи с </w:t>
      </w:r>
      <w:r w:rsidR="00C1220E" w:rsidRPr="00C1220E">
        <w:rPr>
          <w:rStyle w:val="af7"/>
          <w:b/>
          <w:bCs/>
          <w:color w:val="auto"/>
          <w:u w:val="none"/>
          <w:lang w:val="ru-RU"/>
        </w:rPr>
        <w:t>Куньминско-Монреальской глобальной рамочной программ</w:t>
      </w:r>
      <w:r w:rsidR="00C1220E">
        <w:rPr>
          <w:rStyle w:val="af7"/>
          <w:b/>
          <w:bCs/>
          <w:color w:val="auto"/>
          <w:u w:val="none"/>
          <w:lang w:val="ru-RU"/>
        </w:rPr>
        <w:t>ой</w:t>
      </w:r>
    </w:p>
    <w:p w14:paraId="4188CA35" w14:textId="5A93E55A" w:rsidR="003E0327" w:rsidRPr="00026A7A" w:rsidRDefault="00026A7A" w:rsidP="00F20F7A">
      <w:pPr>
        <w:pStyle w:val="Para10"/>
        <w:rPr>
          <w:lang w:val="ru-RU"/>
        </w:rPr>
      </w:pPr>
      <w:r w:rsidRPr="00026A7A">
        <w:rPr>
          <w:lang w:val="ru-RU"/>
        </w:rPr>
        <w:t xml:space="preserve">Как показано в приложении к настоящей записке, пять основных направлений деятельности, содержащиеся в настоящем проекте долгосрочного стратегического подхода к учету проблематики биоразнообразия, и соответствующие глобальные задачи на период до 2030 года Куньминско-Монреальской глобальной рамочной программы в области биоразнообразия, в частности задачи части 3 раздела </w:t>
      </w:r>
      <w:r w:rsidRPr="00026A7A">
        <w:rPr>
          <w:lang w:val="en-GB"/>
        </w:rPr>
        <w:t>H</w:t>
      </w:r>
      <w:r w:rsidRPr="00026A7A">
        <w:rPr>
          <w:lang w:val="ru-RU"/>
        </w:rPr>
        <w:t xml:space="preserve"> Рамочной программы, озаглавленной </w:t>
      </w:r>
      <w:r>
        <w:rPr>
          <w:lang w:val="ru-RU"/>
        </w:rPr>
        <w:t>«</w:t>
      </w:r>
      <w:r w:rsidRPr="00026A7A">
        <w:rPr>
          <w:lang w:val="ru-RU"/>
        </w:rPr>
        <w:t>Инструменты и решения для процесса осуществления и учета проблематики биоразнообразия</w:t>
      </w:r>
      <w:r>
        <w:rPr>
          <w:lang w:val="ru-RU"/>
        </w:rPr>
        <w:t>»</w:t>
      </w:r>
      <w:r w:rsidRPr="00026A7A">
        <w:rPr>
          <w:lang w:val="ru-RU"/>
        </w:rPr>
        <w:t>, в значительной степени дублируют друг друга. Это относится к задачам 14, 15, 16 и 18, которые в целом затрагивают те же темы, что и основные направления деятельности 1, 3, 5 и 2 соответственно, и которые вместе с задачами 19, 22 и 23 Рамочной программы отражают наиболее важные аспекты учета проблематики биоразнообразия во всех секторах государственной и общественной деятельности. Основное направление деятельности 4, касающееся финансового сектора, отражено в целях 15 и 19 Рамочной программы. Ряд задач, относящихся к другим раздела</w:t>
      </w:r>
      <w:r w:rsidR="0027250C">
        <w:rPr>
          <w:lang w:val="ru-RU"/>
        </w:rPr>
        <w:t>м</w:t>
      </w:r>
      <w:r w:rsidRPr="00026A7A">
        <w:rPr>
          <w:lang w:val="ru-RU"/>
        </w:rPr>
        <w:t xml:space="preserve"> Рамочной программы, включая задачи 1, 5, 7, 9, 10, 12 и 20, также </w:t>
      </w:r>
      <w:r w:rsidR="0027250C">
        <w:rPr>
          <w:lang w:val="ru-RU"/>
        </w:rPr>
        <w:t>затрагивают</w:t>
      </w:r>
      <w:r w:rsidRPr="00026A7A">
        <w:rPr>
          <w:lang w:val="ru-RU"/>
        </w:rPr>
        <w:t xml:space="preserve"> учет проблематики биоразнообразия, равно как и раздел </w:t>
      </w:r>
      <w:r w:rsidRPr="00026A7A">
        <w:rPr>
          <w:lang w:val="en-GB"/>
        </w:rPr>
        <w:t>C</w:t>
      </w:r>
      <w:r w:rsidRPr="00026A7A">
        <w:rPr>
          <w:lang w:val="ru-RU"/>
        </w:rPr>
        <w:t xml:space="preserve"> Рамочной программы. Кроме того, выполнение других задач, в том числе задач 6, 8, 11 и 13, требует учета проблематики биоразнообразия в соответствующих секторах</w:t>
      </w:r>
      <w:r w:rsidR="00C0603A" w:rsidRPr="00026A7A">
        <w:rPr>
          <w:lang w:val="ru-RU"/>
        </w:rPr>
        <w:t>.</w:t>
      </w:r>
    </w:p>
    <w:p w14:paraId="230027A4" w14:textId="49153369" w:rsidR="00685380" w:rsidRPr="00201305" w:rsidRDefault="00201305" w:rsidP="003E0327">
      <w:pPr>
        <w:pStyle w:val="Para10"/>
        <w:rPr>
          <w:lang w:val="ru-RU"/>
        </w:rPr>
      </w:pPr>
      <w:r w:rsidRPr="00201305">
        <w:rPr>
          <w:lang w:val="ru-RU"/>
        </w:rPr>
        <w:t>Принимая во внимание, что проект долгосрочного стратегического подхода к учету проблематики биоразнообразия разрабатывался параллельно с Рамочно</w:t>
      </w:r>
      <w:r w:rsidR="0027250C">
        <w:rPr>
          <w:lang w:val="ru-RU"/>
        </w:rPr>
        <w:t>й</w:t>
      </w:r>
      <w:r w:rsidRPr="00201305">
        <w:rPr>
          <w:lang w:val="ru-RU"/>
        </w:rPr>
        <w:t xml:space="preserve"> программ</w:t>
      </w:r>
      <w:r w:rsidR="0027250C">
        <w:rPr>
          <w:lang w:val="ru-RU"/>
        </w:rPr>
        <w:t>ой</w:t>
      </w:r>
      <w:r w:rsidRPr="00201305">
        <w:rPr>
          <w:lang w:val="ru-RU"/>
        </w:rPr>
        <w:t xml:space="preserve"> и в ее поддержку, это неудивительно. Вместе с тем, как показано в приложении к настоящей записке, параллельность этих процессов привела к несоответствию в формулировках и освещении некоторых вопросов; иными словами, аспекты, затрагиваемые проектом долгосрочного стратегического подхода к учету проблематики биоразнообразия, в основном отражены в Рамочной программе, в то время как некоторые элементы соответствующих задач Рамочной программы не нашли отражения в основных направлениях деятельности проекта долгосрочного стратегического подхода к учету проблематики биоразнообразия. Кроме того, в своем решении 15/4 Конференция Сторон постановила, что Куньминско-Монреальская глобальная рамочная программа в области биоразнообразия должна использоваться в качестве стратегического плана для осуществления Конвенции и протоколов к ней, ее органов и секретариата в период 2022-2030 годов. В связи с этим целесообразность наличия проекта долгосрочного стратегического подхода к учету проблематики биоразнообразия в дополнение к стратегическим элементам Рамочной программы, которые уже предусматривают такой учет, неочевидна.</w:t>
      </w:r>
    </w:p>
    <w:p w14:paraId="4F09E08E" w14:textId="51104B01" w:rsidR="00CF47D9" w:rsidRDefault="0041176D" w:rsidP="009A5B9E">
      <w:pPr>
        <w:pStyle w:val="1"/>
        <w:ind w:left="567" w:hanging="567"/>
      </w:pPr>
      <w:r>
        <w:rPr>
          <w:lang w:val="ru-RU"/>
        </w:rPr>
        <w:t>Рекомендация</w:t>
      </w:r>
    </w:p>
    <w:p w14:paraId="075F06B9" w14:textId="2A365B98" w:rsidR="00B53DC0" w:rsidRPr="00F82724" w:rsidRDefault="00F82724" w:rsidP="009A5B9E">
      <w:pPr>
        <w:pStyle w:val="Para10"/>
        <w:rPr>
          <w:lang w:val="ru-RU"/>
        </w:rPr>
      </w:pPr>
      <w:r w:rsidRPr="00F82724">
        <w:rPr>
          <w:lang w:val="ru-RU"/>
        </w:rPr>
        <w:t>С учетом приведенного выше анализа Вспомогательный орган, возможно, пожелает рассмотреть вопрос о том, чтобы рекомендовать Конференции Сторон на ее 16-м совещании принять решение следующего содержания</w:t>
      </w:r>
      <w:r w:rsidR="003A3C87" w:rsidRPr="00F82724">
        <w:rPr>
          <w:lang w:val="ru-RU"/>
        </w:rPr>
        <w:t>:</w:t>
      </w:r>
    </w:p>
    <w:p w14:paraId="59F06F25" w14:textId="120D767C" w:rsidR="003A3C87" w:rsidRPr="00F82724" w:rsidRDefault="0041176D" w:rsidP="003B0E38">
      <w:pPr>
        <w:pStyle w:val="Para10"/>
        <w:numPr>
          <w:ilvl w:val="0"/>
          <w:numId w:val="0"/>
        </w:numPr>
        <w:ind w:left="567" w:firstLine="567"/>
        <w:rPr>
          <w:i/>
          <w:iCs/>
          <w:lang w:val="ru-RU"/>
        </w:rPr>
      </w:pPr>
      <w:r>
        <w:rPr>
          <w:i/>
          <w:iCs/>
          <w:lang w:val="ru-RU"/>
        </w:rPr>
        <w:t>Конференция</w:t>
      </w:r>
      <w:r w:rsidRPr="00F82724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Сторон</w:t>
      </w:r>
      <w:r w:rsidR="00DA2D29" w:rsidRPr="00F82724">
        <w:rPr>
          <w:i/>
          <w:iCs/>
          <w:lang w:val="ru-RU"/>
        </w:rPr>
        <w:t>:</w:t>
      </w:r>
    </w:p>
    <w:p w14:paraId="33FC9D7D" w14:textId="056529A7" w:rsidR="00DA2D29" w:rsidRPr="00862C6B" w:rsidRDefault="00F82724" w:rsidP="003B0E38">
      <w:pPr>
        <w:pStyle w:val="Para10"/>
        <w:numPr>
          <w:ilvl w:val="0"/>
          <w:numId w:val="0"/>
        </w:numPr>
        <w:ind w:left="567" w:firstLine="567"/>
        <w:rPr>
          <w:lang w:val="ru-RU"/>
        </w:rPr>
      </w:pPr>
      <w:r w:rsidRPr="00F82724">
        <w:rPr>
          <w:rFonts w:asciiTheme="majorBidi" w:hAnsiTheme="majorBidi" w:cstheme="majorBidi"/>
          <w:i/>
          <w:iCs/>
          <w:kern w:val="22"/>
          <w:lang w:val="ru-RU"/>
        </w:rPr>
        <w:t>ссылаясь</w:t>
      </w:r>
      <w:r w:rsidRPr="00F82724">
        <w:rPr>
          <w:rFonts w:asciiTheme="majorBidi" w:hAnsiTheme="majorBidi" w:cstheme="majorBidi"/>
          <w:kern w:val="22"/>
          <w:lang w:val="ru-RU"/>
        </w:rPr>
        <w:t xml:space="preserve"> на свое решение разработать долгосрочный стратегический подход к учету проблематики биоразнообразия</w:t>
      </w:r>
      <w:r w:rsidR="002A15E2">
        <w:rPr>
          <w:rStyle w:val="aa"/>
        </w:rPr>
        <w:footnoteReference w:id="8"/>
      </w:r>
      <w:r w:rsidR="00862C6B">
        <w:rPr>
          <w:lang w:val="ru-RU"/>
        </w:rPr>
        <w:t>,</w:t>
      </w:r>
    </w:p>
    <w:p w14:paraId="29C550DE" w14:textId="14FBAD3C" w:rsidR="00B76A45" w:rsidRPr="00F82724" w:rsidRDefault="00F82724" w:rsidP="003B0E38">
      <w:pPr>
        <w:pStyle w:val="Para10"/>
        <w:numPr>
          <w:ilvl w:val="0"/>
          <w:numId w:val="0"/>
        </w:numPr>
        <w:ind w:left="567" w:firstLine="567"/>
        <w:rPr>
          <w:lang w:val="ru-RU"/>
        </w:rPr>
      </w:pPr>
      <w:r w:rsidRPr="00F82724">
        <w:rPr>
          <w:rFonts w:asciiTheme="majorBidi" w:hAnsiTheme="majorBidi" w:cstheme="majorBidi"/>
          <w:i/>
          <w:iCs/>
          <w:kern w:val="22"/>
          <w:lang w:val="ru-RU"/>
        </w:rPr>
        <w:t>с признательностью отмечая</w:t>
      </w:r>
      <w:r w:rsidRPr="00F82724">
        <w:rPr>
          <w:rFonts w:asciiTheme="majorBidi" w:hAnsiTheme="majorBidi" w:cstheme="majorBidi"/>
          <w:kern w:val="22"/>
          <w:lang w:val="ru-RU"/>
        </w:rPr>
        <w:t xml:space="preserve"> материалы, представленные Сторонами, международными организациями и инициативами, а также организациями </w:t>
      </w:r>
      <w:r w:rsidRPr="00F82724">
        <w:rPr>
          <w:rFonts w:ascii="Calibri" w:hAnsi="Calibri" w:cstheme="majorBidi"/>
          <w:kern w:val="22"/>
          <w:lang w:val="ru-RU"/>
        </w:rPr>
        <w:t>−</w:t>
      </w:r>
      <w:r>
        <w:rPr>
          <w:rFonts w:asciiTheme="majorBidi" w:hAnsiTheme="majorBidi" w:cstheme="majorBidi"/>
          <w:kern w:val="22"/>
          <w:lang w:val="ru-RU"/>
        </w:rPr>
        <w:t xml:space="preserve"> </w:t>
      </w:r>
      <w:r w:rsidRPr="00F82724">
        <w:rPr>
          <w:rFonts w:asciiTheme="majorBidi" w:hAnsiTheme="majorBidi" w:cstheme="majorBidi"/>
          <w:kern w:val="22"/>
          <w:lang w:val="ru-RU"/>
        </w:rPr>
        <w:t xml:space="preserve">субъектами </w:t>
      </w:r>
      <w:r w:rsidRPr="00F82724">
        <w:rPr>
          <w:rFonts w:asciiTheme="majorBidi" w:hAnsiTheme="majorBidi" w:cstheme="majorBidi"/>
          <w:kern w:val="22"/>
          <w:lang w:val="ru-RU"/>
        </w:rPr>
        <w:lastRenderedPageBreak/>
        <w:t>деятельности, в том числе в ходе онлайнового форума по учету проблематики биоразнообразия, проходившего с ноября 2023 года по январь 2024 года</w:t>
      </w:r>
      <w:r w:rsidR="00557535" w:rsidRPr="00F82724">
        <w:rPr>
          <w:lang w:val="ru-RU"/>
        </w:rPr>
        <w:t>,</w:t>
      </w:r>
    </w:p>
    <w:p w14:paraId="498AEE24" w14:textId="05339560" w:rsidR="005733A2" w:rsidRPr="00F82724" w:rsidRDefault="00F82724" w:rsidP="003B0E38">
      <w:pPr>
        <w:pStyle w:val="Para10"/>
        <w:numPr>
          <w:ilvl w:val="0"/>
          <w:numId w:val="0"/>
        </w:numPr>
        <w:ind w:left="567" w:firstLine="567"/>
        <w:rPr>
          <w:rFonts w:asciiTheme="majorBidi" w:hAnsiTheme="majorBidi" w:cstheme="majorBidi"/>
          <w:kern w:val="22"/>
          <w:lang w:val="ru-RU"/>
        </w:rPr>
      </w:pPr>
      <w:r w:rsidRPr="00F82724">
        <w:rPr>
          <w:i/>
          <w:iCs/>
          <w:lang w:val="ru-RU"/>
        </w:rPr>
        <w:t xml:space="preserve">ссылаясь на </w:t>
      </w:r>
      <w:r w:rsidRPr="00F82724">
        <w:rPr>
          <w:lang w:val="ru-RU"/>
        </w:rPr>
        <w:t>свое решение о том, что Куньминско-Монреальская глобальная рамочная программа в области биоразнообразия должна использоваться в качестве стратегического плана для осуществления Конвенции и протоколов к ней, ее органов и секретариата в период 2022-2030 годов и что в этой связи Рамочная программа должна использоваться для более эффективного</w:t>
      </w:r>
      <w:r w:rsidRPr="00F82724">
        <w:rPr>
          <w:rFonts w:asciiTheme="majorBidi" w:hAnsiTheme="majorBidi" w:cstheme="majorBidi"/>
          <w:kern w:val="22"/>
          <w:lang w:val="ru-RU"/>
        </w:rPr>
        <w:t xml:space="preserve"> согласования и регулирования работы различных органов Конвенции и протоколов к ней, ее секретариата и ее бюджета в соответствии с целями и задачами Рамочной программы</w:t>
      </w:r>
      <w:r w:rsidR="005733A2">
        <w:rPr>
          <w:rStyle w:val="aa"/>
          <w:rFonts w:asciiTheme="majorBidi" w:hAnsiTheme="majorBidi" w:cstheme="majorBidi"/>
          <w:kern w:val="22"/>
          <w:lang w:val="en-US"/>
        </w:rPr>
        <w:footnoteReference w:id="9"/>
      </w:r>
      <w:r w:rsidR="00862C6B">
        <w:rPr>
          <w:rFonts w:asciiTheme="majorBidi" w:hAnsiTheme="majorBidi" w:cstheme="majorBidi"/>
          <w:kern w:val="22"/>
          <w:lang w:val="ru-RU"/>
        </w:rPr>
        <w:t>,</w:t>
      </w:r>
    </w:p>
    <w:p w14:paraId="38968A96" w14:textId="265BCE10" w:rsidR="00E536E9" w:rsidRPr="006C7374" w:rsidRDefault="004B0C52" w:rsidP="004B0C52">
      <w:pPr>
        <w:pStyle w:val="Para2"/>
        <w:ind w:left="567" w:firstLine="556"/>
        <w:rPr>
          <w:lang w:val="ru-RU"/>
        </w:rPr>
      </w:pPr>
      <w:r w:rsidRPr="006C7374">
        <w:rPr>
          <w:lang w:val="ru-RU"/>
        </w:rPr>
        <w:t>1.</w:t>
      </w:r>
      <w:r w:rsidRPr="006C7374">
        <w:rPr>
          <w:lang w:val="ru-RU"/>
        </w:rPr>
        <w:tab/>
      </w:r>
      <w:r w:rsidR="00D508E2">
        <w:rPr>
          <w:i/>
          <w:iCs/>
          <w:lang w:val="ru-RU"/>
        </w:rPr>
        <w:t>п</w:t>
      </w:r>
      <w:r w:rsidR="006C7374" w:rsidRPr="006C7374">
        <w:rPr>
          <w:i/>
          <w:iCs/>
          <w:lang w:val="ru-RU"/>
        </w:rPr>
        <w:t>остановляет</w:t>
      </w:r>
      <w:r w:rsidR="006C7374" w:rsidRPr="006C7374">
        <w:rPr>
          <w:lang w:val="ru-RU"/>
        </w:rPr>
        <w:t xml:space="preserve">, что долгосрочный стратегический подход к учету проблематики биоразнообразия в полной мере отражен в Куньминско-Монреальской глобальной рамочной программе </w:t>
      </w:r>
      <w:r w:rsidR="00862C6B">
        <w:rPr>
          <w:lang w:val="ru-RU"/>
        </w:rPr>
        <w:t>в области</w:t>
      </w:r>
      <w:r w:rsidR="006C7374" w:rsidRPr="006C7374">
        <w:rPr>
          <w:lang w:val="ru-RU"/>
        </w:rPr>
        <w:t xml:space="preserve"> биоразнообрази</w:t>
      </w:r>
      <w:r w:rsidR="00862C6B">
        <w:rPr>
          <w:lang w:val="ru-RU"/>
        </w:rPr>
        <w:t>я</w:t>
      </w:r>
      <w:r w:rsidR="006C7374" w:rsidRPr="006C7374">
        <w:rPr>
          <w:lang w:val="ru-RU"/>
        </w:rPr>
        <w:t xml:space="preserve">, особенно в ее </w:t>
      </w:r>
      <w:r w:rsidR="00862C6B">
        <w:rPr>
          <w:lang w:val="ru-RU"/>
        </w:rPr>
        <w:t>задачах</w:t>
      </w:r>
      <w:r w:rsidR="006C7374" w:rsidRPr="006C7374">
        <w:rPr>
          <w:lang w:val="ru-RU"/>
        </w:rPr>
        <w:t xml:space="preserve"> 14, 15, 16 и 18, а также </w:t>
      </w:r>
      <w:r w:rsidR="00862C6B">
        <w:rPr>
          <w:lang w:val="ru-RU"/>
        </w:rPr>
        <w:t xml:space="preserve">задачах </w:t>
      </w:r>
      <w:r w:rsidR="006C7374" w:rsidRPr="006C7374">
        <w:rPr>
          <w:lang w:val="ru-RU"/>
        </w:rPr>
        <w:t xml:space="preserve">19, 22 и 23, при этом другие </w:t>
      </w:r>
      <w:r w:rsidR="00862C6B">
        <w:rPr>
          <w:lang w:val="ru-RU"/>
        </w:rPr>
        <w:t>задачи</w:t>
      </w:r>
      <w:r w:rsidR="006C7374" w:rsidRPr="006C7374">
        <w:rPr>
          <w:lang w:val="ru-RU"/>
        </w:rPr>
        <w:t xml:space="preserve"> и раздел </w:t>
      </w:r>
      <w:r w:rsidR="006C7374" w:rsidRPr="006C7374">
        <w:t>C</w:t>
      </w:r>
      <w:r w:rsidR="006C7374" w:rsidRPr="006C7374">
        <w:rPr>
          <w:lang w:val="ru-RU"/>
        </w:rPr>
        <w:t xml:space="preserve"> </w:t>
      </w:r>
      <w:r w:rsidR="00862C6B">
        <w:rPr>
          <w:lang w:val="ru-RU"/>
        </w:rPr>
        <w:t>Р</w:t>
      </w:r>
      <w:r w:rsidR="006C7374" w:rsidRPr="006C7374">
        <w:rPr>
          <w:lang w:val="ru-RU"/>
        </w:rPr>
        <w:t>амочной программы также имеют отношение к данному вопросу</w:t>
      </w:r>
      <w:r w:rsidR="006C7374">
        <w:rPr>
          <w:lang w:val="ru-RU"/>
        </w:rPr>
        <w:t>;</w:t>
      </w:r>
    </w:p>
    <w:p w14:paraId="2C939822" w14:textId="5BE6F242" w:rsidR="00B53DC0" w:rsidRPr="004F597F" w:rsidRDefault="004B0C52" w:rsidP="004B0C52">
      <w:pPr>
        <w:pStyle w:val="Para2"/>
        <w:ind w:left="567" w:firstLine="556"/>
        <w:rPr>
          <w:lang w:val="ru-RU"/>
        </w:rPr>
      </w:pPr>
      <w:r w:rsidRPr="004F597F">
        <w:rPr>
          <w:lang w:val="ru-RU"/>
        </w:rPr>
        <w:t>2.</w:t>
      </w:r>
      <w:r w:rsidRPr="004F597F">
        <w:rPr>
          <w:lang w:val="ru-RU"/>
        </w:rPr>
        <w:tab/>
      </w:r>
      <w:r w:rsidR="004F597F" w:rsidRPr="004F597F">
        <w:rPr>
          <w:i/>
          <w:iCs/>
          <w:lang w:val="ru-RU"/>
        </w:rPr>
        <w:t xml:space="preserve">предлагает </w:t>
      </w:r>
      <w:r w:rsidR="004F597F" w:rsidRPr="004F597F">
        <w:rPr>
          <w:lang w:val="ru-RU"/>
        </w:rPr>
        <w:t>Сторонам и другим правительствам при поддержке международных и других соответствующих организаций</w:t>
      </w:r>
      <w:r w:rsidR="005F786B">
        <w:rPr>
          <w:lang w:val="ru-RU"/>
        </w:rPr>
        <w:t xml:space="preserve">, в соответствующих случаях, </w:t>
      </w:r>
      <w:r w:rsidR="004F597F" w:rsidRPr="004F597F">
        <w:rPr>
          <w:lang w:val="ru-RU"/>
        </w:rPr>
        <w:t xml:space="preserve">учитывать проблематику биоразнообразия, как это указано в Куньминско-Монреальской глобальной рамочной программе по биоразнообразию, и в частности создавать условия для </w:t>
      </w:r>
      <w:r w:rsidR="004C64E2">
        <w:rPr>
          <w:lang w:val="ru-RU"/>
        </w:rPr>
        <w:t xml:space="preserve">ее </w:t>
      </w:r>
      <w:r w:rsidR="004F597F" w:rsidRPr="004F597F">
        <w:rPr>
          <w:lang w:val="ru-RU"/>
        </w:rPr>
        <w:t xml:space="preserve">учета на всех уровнях </w:t>
      </w:r>
      <w:r w:rsidR="005F786B">
        <w:rPr>
          <w:lang w:val="ru-RU"/>
        </w:rPr>
        <w:t xml:space="preserve">государственного </w:t>
      </w:r>
      <w:r w:rsidR="004F597F" w:rsidRPr="004F597F">
        <w:rPr>
          <w:lang w:val="ru-RU"/>
        </w:rPr>
        <w:t>управления, с тем чтобы стимулировать всемерный и эффективный вклад женщин, молодежи, коренных народов и местных общин, организаций гражданского общества, частного и финансового секторов и субъектов деятельности из всех других секторов</w:t>
      </w:r>
      <w:r w:rsidR="00B63227" w:rsidRPr="004F597F">
        <w:rPr>
          <w:kern w:val="22"/>
          <w:szCs w:val="22"/>
          <w:lang w:val="ru-RU"/>
        </w:rPr>
        <w:t>;</w:t>
      </w:r>
    </w:p>
    <w:p w14:paraId="5409D373" w14:textId="647AF3C6" w:rsidR="00D46647" w:rsidRPr="004F597F" w:rsidRDefault="004B0C52" w:rsidP="004B0C52">
      <w:pPr>
        <w:pStyle w:val="Para2"/>
        <w:ind w:left="567" w:firstLine="556"/>
        <w:rPr>
          <w:lang w:val="ru-RU"/>
        </w:rPr>
      </w:pPr>
      <w:r w:rsidRPr="004F597F">
        <w:rPr>
          <w:lang w:val="ru-RU"/>
        </w:rPr>
        <w:t>3.</w:t>
      </w:r>
      <w:r w:rsidRPr="004F597F">
        <w:rPr>
          <w:lang w:val="ru-RU"/>
        </w:rPr>
        <w:tab/>
      </w:r>
      <w:r w:rsidR="004F597F" w:rsidRPr="004F597F">
        <w:rPr>
          <w:rFonts w:asciiTheme="majorBidi" w:hAnsiTheme="majorBidi" w:cstheme="majorBidi"/>
          <w:i/>
          <w:iCs/>
          <w:snapToGrid w:val="0"/>
          <w:kern w:val="22"/>
          <w:szCs w:val="22"/>
          <w:lang w:val="ru-RU"/>
        </w:rPr>
        <w:t>призывает</w:t>
      </w:r>
      <w:r w:rsidR="004F597F" w:rsidRPr="004F597F">
        <w:rPr>
          <w:rFonts w:asciiTheme="majorBidi" w:hAnsiTheme="majorBidi" w:cstheme="majorBidi"/>
          <w:snapToGrid w:val="0"/>
          <w:kern w:val="22"/>
          <w:szCs w:val="22"/>
          <w:lang w:val="ru-RU"/>
        </w:rPr>
        <w:t xml:space="preserve"> Стороны, а также соответствующие организации, инициативы и субъекты деятельности во исполнение решения 15/6 представить в своих седьмых национальных докладах соответствующую информацию, в том числе о передовой практике, инновациях, извлеченных уроках </w:t>
      </w:r>
      <w:r w:rsidR="00D508E2">
        <w:rPr>
          <w:rFonts w:asciiTheme="majorBidi" w:hAnsiTheme="majorBidi" w:cstheme="majorBidi"/>
          <w:snapToGrid w:val="0"/>
          <w:kern w:val="22"/>
          <w:szCs w:val="22"/>
          <w:lang w:val="ru-RU"/>
        </w:rPr>
        <w:t xml:space="preserve">и </w:t>
      </w:r>
      <w:r w:rsidR="00D508E2" w:rsidRPr="004F597F">
        <w:rPr>
          <w:rFonts w:asciiTheme="majorBidi" w:hAnsiTheme="majorBidi" w:cstheme="majorBidi"/>
          <w:snapToGrid w:val="0"/>
          <w:kern w:val="22"/>
          <w:szCs w:val="22"/>
          <w:lang w:val="ru-RU"/>
        </w:rPr>
        <w:t xml:space="preserve">трудностях </w:t>
      </w:r>
      <w:r w:rsidR="004F597F" w:rsidRPr="004F597F">
        <w:rPr>
          <w:rFonts w:asciiTheme="majorBidi" w:hAnsiTheme="majorBidi" w:cstheme="majorBidi"/>
          <w:snapToGrid w:val="0"/>
          <w:kern w:val="22"/>
          <w:szCs w:val="22"/>
          <w:lang w:val="ru-RU"/>
        </w:rPr>
        <w:t xml:space="preserve">в </w:t>
      </w:r>
      <w:r w:rsidR="005F786B">
        <w:rPr>
          <w:rFonts w:asciiTheme="majorBidi" w:hAnsiTheme="majorBidi" w:cstheme="majorBidi"/>
          <w:snapToGrid w:val="0"/>
          <w:kern w:val="22"/>
          <w:szCs w:val="22"/>
          <w:lang w:val="ru-RU"/>
        </w:rPr>
        <w:t>плане</w:t>
      </w:r>
      <w:r w:rsidR="004F597F" w:rsidRPr="004F597F">
        <w:rPr>
          <w:rFonts w:asciiTheme="majorBidi" w:hAnsiTheme="majorBidi" w:cstheme="majorBidi"/>
          <w:snapToGrid w:val="0"/>
          <w:kern w:val="22"/>
          <w:szCs w:val="22"/>
          <w:lang w:val="ru-RU"/>
        </w:rPr>
        <w:t xml:space="preserve"> учет</w:t>
      </w:r>
      <w:r w:rsidR="005F786B">
        <w:rPr>
          <w:rFonts w:asciiTheme="majorBidi" w:hAnsiTheme="majorBidi" w:cstheme="majorBidi"/>
          <w:snapToGrid w:val="0"/>
          <w:kern w:val="22"/>
          <w:szCs w:val="22"/>
          <w:lang w:val="ru-RU"/>
        </w:rPr>
        <w:t>а</w:t>
      </w:r>
      <w:r w:rsidR="004F597F" w:rsidRPr="004F597F">
        <w:rPr>
          <w:rFonts w:asciiTheme="majorBidi" w:hAnsiTheme="majorBidi" w:cstheme="majorBidi"/>
          <w:snapToGrid w:val="0"/>
          <w:kern w:val="22"/>
          <w:szCs w:val="22"/>
          <w:lang w:val="ru-RU"/>
        </w:rPr>
        <w:t xml:space="preserve"> проблематики биоразнообразия</w:t>
      </w:r>
      <w:r w:rsidR="003226FC" w:rsidRPr="004F597F">
        <w:rPr>
          <w:rFonts w:asciiTheme="majorBidi" w:hAnsiTheme="majorBidi" w:cstheme="majorBidi"/>
          <w:snapToGrid w:val="0"/>
          <w:kern w:val="22"/>
          <w:szCs w:val="22"/>
          <w:lang w:val="ru-RU"/>
        </w:rPr>
        <w:t>;</w:t>
      </w:r>
    </w:p>
    <w:p w14:paraId="1C2D1AAA" w14:textId="520BA35A" w:rsidR="00B53DC0" w:rsidRPr="0047153E" w:rsidRDefault="004B0C52" w:rsidP="004B0C52">
      <w:pPr>
        <w:pStyle w:val="Para2"/>
        <w:ind w:left="567" w:firstLine="556"/>
        <w:rPr>
          <w:lang w:val="ru-RU"/>
        </w:rPr>
      </w:pPr>
      <w:r w:rsidRPr="0047153E">
        <w:rPr>
          <w:lang w:val="ru-RU"/>
        </w:rPr>
        <w:t>4.</w:t>
      </w:r>
      <w:r w:rsidRPr="0047153E">
        <w:rPr>
          <w:lang w:val="ru-RU"/>
        </w:rPr>
        <w:tab/>
      </w:r>
      <w:r w:rsidR="0047153E">
        <w:rPr>
          <w:i/>
          <w:iCs/>
          <w:lang w:val="ru-RU"/>
        </w:rPr>
        <w:t>по</w:t>
      </w:r>
      <w:r w:rsidR="0047153E" w:rsidRPr="0047153E">
        <w:rPr>
          <w:i/>
          <w:iCs/>
          <w:lang w:val="ru-RU"/>
        </w:rPr>
        <w:t xml:space="preserve">ручает </w:t>
      </w:r>
      <w:r w:rsidR="0047153E" w:rsidRPr="0047153E">
        <w:rPr>
          <w:lang w:val="ru-RU"/>
        </w:rPr>
        <w:t>Исполнительному секретарю, при наличии достаточных ресурсов</w:t>
      </w:r>
      <w:r w:rsidR="00B53DC0" w:rsidRPr="0047153E">
        <w:rPr>
          <w:lang w:val="ru-RU"/>
        </w:rPr>
        <w:t>:</w:t>
      </w:r>
    </w:p>
    <w:p w14:paraId="4BDF0F97" w14:textId="49AABD26" w:rsidR="00B53DC0" w:rsidRPr="00D508E2" w:rsidRDefault="00FF597B" w:rsidP="003B0E38">
      <w:pPr>
        <w:pStyle w:val="Para3"/>
        <w:ind w:left="567" w:firstLine="567"/>
        <w:rPr>
          <w:lang w:val="ru-RU"/>
        </w:rPr>
      </w:pPr>
      <w:r w:rsidRPr="00D508E2">
        <w:rPr>
          <w:lang w:val="ru-RU"/>
        </w:rPr>
        <w:t>(</w:t>
      </w:r>
      <w:r w:rsidR="004B0C52">
        <w:t>a</w:t>
      </w:r>
      <w:r w:rsidRPr="00D508E2">
        <w:rPr>
          <w:lang w:val="ru-RU"/>
        </w:rPr>
        <w:t>)</w:t>
      </w:r>
      <w:r w:rsidRPr="00D508E2">
        <w:rPr>
          <w:lang w:val="ru-RU"/>
        </w:rPr>
        <w:tab/>
      </w:r>
      <w:r w:rsidR="00D508E2" w:rsidRPr="00D508E2">
        <w:rPr>
          <w:lang w:val="ru-RU"/>
        </w:rPr>
        <w:t>включить обсуждение вопроса об учете проблематики биоразнообразия в региональные диалоги в поддержку осуществления Куньминско-Монреальской глобальной рамочной программы в области биоразнообразия</w:t>
      </w:r>
      <w:r w:rsidR="00CF47D9" w:rsidRPr="00D508E2">
        <w:rPr>
          <w:lang w:val="ru-RU"/>
        </w:rPr>
        <w:t xml:space="preserve">; </w:t>
      </w:r>
    </w:p>
    <w:p w14:paraId="6A0C381F" w14:textId="2AF2E755" w:rsidR="00CF47D9" w:rsidRPr="00D508E2" w:rsidRDefault="00FF597B" w:rsidP="003B0E38">
      <w:pPr>
        <w:pStyle w:val="Para3"/>
        <w:ind w:left="567" w:firstLine="567"/>
        <w:rPr>
          <w:lang w:val="ru-RU"/>
        </w:rPr>
      </w:pPr>
      <w:r w:rsidRPr="00D508E2">
        <w:rPr>
          <w:lang w:val="ru-RU"/>
        </w:rPr>
        <w:t>(</w:t>
      </w:r>
      <w:r w:rsidR="004B0C52">
        <w:t>b</w:t>
      </w:r>
      <w:r w:rsidRPr="00D508E2">
        <w:rPr>
          <w:lang w:val="ru-RU"/>
        </w:rPr>
        <w:t>)</w:t>
      </w:r>
      <w:r w:rsidRPr="00D508E2">
        <w:rPr>
          <w:lang w:val="ru-RU"/>
        </w:rPr>
        <w:tab/>
      </w:r>
      <w:r w:rsidR="00D508E2" w:rsidRPr="00D508E2">
        <w:rPr>
          <w:lang w:val="ru-RU"/>
        </w:rPr>
        <w:t xml:space="preserve">продолжить сотрудничество с соответствующими конвенциями, организациями и учреждениями и </w:t>
      </w:r>
      <w:r w:rsidR="00D508E2">
        <w:rPr>
          <w:lang w:val="ru-RU"/>
        </w:rPr>
        <w:t>поощрять</w:t>
      </w:r>
      <w:r w:rsidR="00D508E2" w:rsidRPr="00D508E2">
        <w:rPr>
          <w:lang w:val="ru-RU"/>
        </w:rPr>
        <w:t xml:space="preserve"> взаимодействи</w:t>
      </w:r>
      <w:r w:rsidR="00D508E2">
        <w:rPr>
          <w:lang w:val="ru-RU"/>
        </w:rPr>
        <w:t>е</w:t>
      </w:r>
      <w:r w:rsidR="00D508E2" w:rsidRPr="00D508E2">
        <w:rPr>
          <w:lang w:val="ru-RU"/>
        </w:rPr>
        <w:t xml:space="preserve"> соответствующих процессов и программ в целях доступности информации, научных знаний и соответствующих технологий, необходимых для обеспечения учета проблематики биоразнообразия на всех уровнях</w:t>
      </w:r>
      <w:r w:rsidR="00CF47D9" w:rsidRPr="00D508E2">
        <w:rPr>
          <w:lang w:val="ru-RU"/>
        </w:rPr>
        <w:t xml:space="preserve">; </w:t>
      </w:r>
    </w:p>
    <w:p w14:paraId="71D1E675" w14:textId="0E4892D9" w:rsidR="00CF47D9" w:rsidRPr="002613C4" w:rsidRDefault="00FF597B" w:rsidP="003B0E38">
      <w:pPr>
        <w:pStyle w:val="Para3"/>
        <w:ind w:left="567" w:firstLine="567"/>
        <w:rPr>
          <w:lang w:val="ru-RU"/>
        </w:rPr>
      </w:pPr>
      <w:r w:rsidRPr="002613C4">
        <w:rPr>
          <w:lang w:val="ru-RU"/>
        </w:rPr>
        <w:t>(</w:t>
      </w:r>
      <w:r w:rsidR="004B0C52">
        <w:t>c</w:t>
      </w:r>
      <w:r w:rsidRPr="002613C4">
        <w:rPr>
          <w:lang w:val="ru-RU"/>
        </w:rPr>
        <w:t>)</w:t>
      </w:r>
      <w:r w:rsidRPr="002613C4">
        <w:rPr>
          <w:lang w:val="ru-RU"/>
        </w:rPr>
        <w:tab/>
      </w:r>
      <w:r w:rsidR="002613C4" w:rsidRPr="002613C4">
        <w:rPr>
          <w:lang w:val="ru-RU"/>
        </w:rPr>
        <w:t>предложить Сторонам и соответствующим конвенциям, организациям и учреждениям обмениваться инструментами, механизмами, руководящими указаниями и соответствующими решениями, которые могут способствовать учету проблематики биоразнообразия, и предоставлять эту информацию через механизм посредничества в качестве руководства и источника вдохновения друг для друга</w:t>
      </w:r>
      <w:r w:rsidR="00CF47D9" w:rsidRPr="002613C4">
        <w:rPr>
          <w:lang w:val="ru-RU"/>
        </w:rPr>
        <w:t xml:space="preserve">; </w:t>
      </w:r>
    </w:p>
    <w:p w14:paraId="6C4887BD" w14:textId="433785E9" w:rsidR="0067583B" w:rsidRPr="002613C4" w:rsidRDefault="00FF597B" w:rsidP="003B0E38">
      <w:pPr>
        <w:pStyle w:val="Para3"/>
        <w:ind w:left="567" w:firstLine="567"/>
        <w:rPr>
          <w:lang w:val="ru-RU"/>
        </w:rPr>
      </w:pPr>
      <w:r w:rsidRPr="002613C4">
        <w:rPr>
          <w:lang w:val="ru-RU"/>
        </w:rPr>
        <w:t>(</w:t>
      </w:r>
      <w:r w:rsidR="004B0C52">
        <w:t>d</w:t>
      </w:r>
      <w:r w:rsidRPr="002613C4">
        <w:rPr>
          <w:lang w:val="ru-RU"/>
        </w:rPr>
        <w:t>)</w:t>
      </w:r>
      <w:r w:rsidRPr="002613C4">
        <w:rPr>
          <w:lang w:val="ru-RU"/>
        </w:rPr>
        <w:tab/>
      </w:r>
      <w:r w:rsidR="002613C4" w:rsidRPr="002613C4">
        <w:rPr>
          <w:lang w:val="ru-RU"/>
        </w:rPr>
        <w:t xml:space="preserve">способствовать </w:t>
      </w:r>
      <w:r w:rsidR="00165EAD">
        <w:rPr>
          <w:lang w:val="ru-RU"/>
        </w:rPr>
        <w:t>созданию</w:t>
      </w:r>
      <w:r w:rsidR="002613C4" w:rsidRPr="002613C4">
        <w:rPr>
          <w:lang w:val="ru-RU"/>
        </w:rPr>
        <w:t xml:space="preserve"> потенциала в области учета проблематики биоразнообразия совместно со Сторонами и другими правительствами, а также соответствующими организациями и инициативами, включая существующие объединения и сети женщин, молодежи, коренных народов и местных общин, организаци</w:t>
      </w:r>
      <w:r w:rsidR="001356AF">
        <w:rPr>
          <w:lang w:val="ru-RU"/>
        </w:rPr>
        <w:t>ями</w:t>
      </w:r>
      <w:r w:rsidR="002613C4" w:rsidRPr="002613C4">
        <w:rPr>
          <w:lang w:val="ru-RU"/>
        </w:rPr>
        <w:t xml:space="preserve"> гражданского общества, субнациональны</w:t>
      </w:r>
      <w:r w:rsidR="001356AF">
        <w:rPr>
          <w:lang w:val="ru-RU"/>
        </w:rPr>
        <w:t>ми</w:t>
      </w:r>
      <w:r w:rsidR="002613C4" w:rsidRPr="002613C4">
        <w:rPr>
          <w:lang w:val="ru-RU"/>
        </w:rPr>
        <w:t xml:space="preserve"> правительственны</w:t>
      </w:r>
      <w:r w:rsidR="001356AF">
        <w:rPr>
          <w:lang w:val="ru-RU"/>
        </w:rPr>
        <w:t>ми</w:t>
      </w:r>
      <w:r w:rsidR="002613C4" w:rsidRPr="002613C4">
        <w:rPr>
          <w:lang w:val="ru-RU"/>
        </w:rPr>
        <w:t xml:space="preserve"> орган</w:t>
      </w:r>
      <w:r w:rsidR="001356AF">
        <w:rPr>
          <w:lang w:val="ru-RU"/>
        </w:rPr>
        <w:t>ами</w:t>
      </w:r>
      <w:r w:rsidR="002613C4" w:rsidRPr="002613C4">
        <w:rPr>
          <w:lang w:val="ru-RU"/>
        </w:rPr>
        <w:t xml:space="preserve"> и частн</w:t>
      </w:r>
      <w:r w:rsidR="001356AF">
        <w:rPr>
          <w:lang w:val="ru-RU"/>
        </w:rPr>
        <w:t>ым</w:t>
      </w:r>
      <w:r w:rsidR="002613C4" w:rsidRPr="002613C4">
        <w:rPr>
          <w:lang w:val="ru-RU"/>
        </w:rPr>
        <w:t xml:space="preserve"> и финансов</w:t>
      </w:r>
      <w:r w:rsidR="001356AF">
        <w:rPr>
          <w:lang w:val="ru-RU"/>
        </w:rPr>
        <w:t>ым</w:t>
      </w:r>
      <w:r w:rsidR="002613C4" w:rsidRPr="002613C4">
        <w:rPr>
          <w:lang w:val="ru-RU"/>
        </w:rPr>
        <w:t xml:space="preserve"> сектор</w:t>
      </w:r>
      <w:r w:rsidR="001356AF">
        <w:rPr>
          <w:lang w:val="ru-RU"/>
        </w:rPr>
        <w:t>ами</w:t>
      </w:r>
      <w:r w:rsidR="002613C4" w:rsidRPr="002613C4">
        <w:rPr>
          <w:lang w:val="ru-RU"/>
        </w:rPr>
        <w:t>, а также други</w:t>
      </w:r>
      <w:r w:rsidR="001356AF">
        <w:rPr>
          <w:lang w:val="ru-RU"/>
        </w:rPr>
        <w:t>ми</w:t>
      </w:r>
      <w:r w:rsidR="002613C4" w:rsidRPr="002613C4">
        <w:rPr>
          <w:lang w:val="ru-RU"/>
        </w:rPr>
        <w:t xml:space="preserve"> соответствующи</w:t>
      </w:r>
      <w:r w:rsidR="001356AF">
        <w:rPr>
          <w:lang w:val="ru-RU"/>
        </w:rPr>
        <w:t>ми</w:t>
      </w:r>
      <w:r w:rsidR="002613C4" w:rsidRPr="002613C4">
        <w:rPr>
          <w:lang w:val="ru-RU"/>
        </w:rPr>
        <w:t xml:space="preserve"> </w:t>
      </w:r>
      <w:r w:rsidR="002613C4">
        <w:rPr>
          <w:lang w:val="ru-RU"/>
        </w:rPr>
        <w:t>субъект</w:t>
      </w:r>
      <w:r w:rsidR="001356AF">
        <w:rPr>
          <w:lang w:val="ru-RU"/>
        </w:rPr>
        <w:t>ами</w:t>
      </w:r>
      <w:r w:rsidR="002613C4">
        <w:rPr>
          <w:lang w:val="ru-RU"/>
        </w:rPr>
        <w:t xml:space="preserve"> деятельности</w:t>
      </w:r>
      <w:r w:rsidR="00B05390" w:rsidRPr="002613C4">
        <w:rPr>
          <w:lang w:val="ru-RU"/>
        </w:rPr>
        <w:t>;</w:t>
      </w:r>
    </w:p>
    <w:p w14:paraId="418E035B" w14:textId="1FD9CCBE" w:rsidR="0021741E" w:rsidRPr="002613C4" w:rsidRDefault="0067583B" w:rsidP="003B0E38">
      <w:pPr>
        <w:pStyle w:val="Para3"/>
        <w:ind w:left="567" w:firstLine="567"/>
        <w:rPr>
          <w:lang w:val="ru-RU"/>
        </w:rPr>
      </w:pPr>
      <w:r w:rsidRPr="002613C4">
        <w:rPr>
          <w:lang w:val="ru-RU"/>
        </w:rPr>
        <w:lastRenderedPageBreak/>
        <w:t>(</w:t>
      </w:r>
      <w:r w:rsidR="004B0C52">
        <w:t>e</w:t>
      </w:r>
      <w:r w:rsidRPr="002613C4">
        <w:rPr>
          <w:lang w:val="ru-RU"/>
        </w:rPr>
        <w:t>)</w:t>
      </w:r>
      <w:r w:rsidRPr="002613C4">
        <w:rPr>
          <w:lang w:val="ru-RU"/>
        </w:rPr>
        <w:tab/>
      </w:r>
      <w:r w:rsidR="002613C4" w:rsidRPr="002613C4">
        <w:rPr>
          <w:lang w:val="ru-RU"/>
        </w:rPr>
        <w:t xml:space="preserve">рассматривать прогресс в области учета проблематики биоразнообразия </w:t>
      </w:r>
      <w:r w:rsidR="002613C4">
        <w:rPr>
          <w:lang w:val="ru-RU"/>
        </w:rPr>
        <w:t xml:space="preserve">как часть </w:t>
      </w:r>
      <w:r w:rsidR="002613C4" w:rsidRPr="002613C4">
        <w:rPr>
          <w:lang w:val="ru-RU"/>
        </w:rPr>
        <w:t xml:space="preserve">подготовки к проведению </w:t>
      </w:r>
      <w:r w:rsidR="00B702B8">
        <w:rPr>
          <w:lang w:val="ru-RU"/>
        </w:rPr>
        <w:t xml:space="preserve">итогового </w:t>
      </w:r>
      <w:r w:rsidR="002613C4" w:rsidRPr="002613C4">
        <w:rPr>
          <w:lang w:val="ru-RU"/>
        </w:rPr>
        <w:t xml:space="preserve">обзора </w:t>
      </w:r>
      <w:r w:rsidR="00B702B8">
        <w:rPr>
          <w:lang w:val="ru-RU"/>
        </w:rPr>
        <w:t xml:space="preserve">общего </w:t>
      </w:r>
      <w:r w:rsidR="005C0F63">
        <w:rPr>
          <w:lang w:val="ru-RU"/>
        </w:rPr>
        <w:t>хода осуществления</w:t>
      </w:r>
      <w:r w:rsidR="002613C4" w:rsidRPr="002613C4">
        <w:rPr>
          <w:lang w:val="ru-RU"/>
        </w:rPr>
        <w:t xml:space="preserve"> Куньминско-Монреальской глобальной рамочной программы в области биоразнообразия, который Вспомогательный орган по осуществлению проведет на своем совещании, которое состоится перед 17-м совещанием Конференции Сторон</w:t>
      </w:r>
      <w:r w:rsidR="005A188E" w:rsidRPr="002613C4">
        <w:rPr>
          <w:lang w:val="ru-RU"/>
        </w:rPr>
        <w:t>.</w:t>
      </w:r>
    </w:p>
    <w:p w14:paraId="56939EFE" w14:textId="2C9F8398" w:rsidR="006A71A9" w:rsidRPr="002613C4" w:rsidRDefault="006A71A9">
      <w:pPr>
        <w:spacing w:after="160" w:line="259" w:lineRule="auto"/>
        <w:jc w:val="left"/>
        <w:rPr>
          <w:lang w:val="ru-RU"/>
        </w:rPr>
      </w:pPr>
      <w:r w:rsidRPr="002613C4">
        <w:rPr>
          <w:lang w:val="ru-RU"/>
        </w:rPr>
        <w:br w:type="page"/>
      </w:r>
    </w:p>
    <w:p w14:paraId="7E881B48" w14:textId="77777777" w:rsidR="003C4961" w:rsidRPr="002613C4" w:rsidRDefault="003C4961" w:rsidP="006168AC">
      <w:pPr>
        <w:spacing w:after="160" w:line="259" w:lineRule="auto"/>
        <w:jc w:val="left"/>
        <w:rPr>
          <w:lang w:val="ru-RU"/>
        </w:rPr>
        <w:sectPr w:rsidR="003C4961" w:rsidRPr="002613C4" w:rsidSect="00730595">
          <w:headerReference w:type="even" r:id="rId29"/>
          <w:headerReference w:type="default" r:id="rId30"/>
          <w:footerReference w:type="even" r:id="rId31"/>
          <w:footerReference w:type="default" r:id="rId32"/>
          <w:pgSz w:w="12240" w:h="15840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14:paraId="196E52CA" w14:textId="09C73648" w:rsidR="00C61330" w:rsidRPr="000B4295" w:rsidRDefault="000B4295" w:rsidP="004B0C52">
      <w:pPr>
        <w:spacing w:after="160" w:line="259" w:lineRule="auto"/>
        <w:ind w:left="567"/>
        <w:jc w:val="lef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Приложение</w:t>
      </w:r>
    </w:p>
    <w:p w14:paraId="7DF7B910" w14:textId="49128FFE" w:rsidR="00B12A96" w:rsidRPr="000B4295" w:rsidRDefault="000B4295" w:rsidP="004B0C52">
      <w:pPr>
        <w:ind w:left="567"/>
        <w:jc w:val="lef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Сравнение</w:t>
      </w:r>
      <w:r w:rsidRPr="000B429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проек</w:t>
      </w:r>
      <w:r w:rsidR="002B069F">
        <w:rPr>
          <w:b/>
          <w:bCs/>
          <w:sz w:val="28"/>
          <w:szCs w:val="28"/>
          <w:lang w:val="ru-RU"/>
        </w:rPr>
        <w:t>т</w:t>
      </w:r>
      <w:r>
        <w:rPr>
          <w:b/>
          <w:bCs/>
          <w:sz w:val="28"/>
          <w:szCs w:val="28"/>
          <w:lang w:val="ru-RU"/>
        </w:rPr>
        <w:t>а</w:t>
      </w:r>
      <w:r w:rsidRPr="000B4295">
        <w:rPr>
          <w:b/>
          <w:bCs/>
          <w:sz w:val="28"/>
          <w:szCs w:val="28"/>
          <w:lang w:val="ru-RU"/>
        </w:rPr>
        <w:t xml:space="preserve"> долгосрочного стратегического подхода к учету проблематики биоразнообразия </w:t>
      </w:r>
      <w:r>
        <w:rPr>
          <w:b/>
          <w:bCs/>
          <w:sz w:val="28"/>
          <w:szCs w:val="28"/>
          <w:lang w:val="ru-RU"/>
        </w:rPr>
        <w:t xml:space="preserve">и </w:t>
      </w:r>
      <w:r w:rsidRPr="000B4295">
        <w:rPr>
          <w:b/>
          <w:bCs/>
          <w:sz w:val="28"/>
          <w:szCs w:val="28"/>
          <w:lang w:val="ru-RU"/>
        </w:rPr>
        <w:t xml:space="preserve">Куньминско-Монреальской </w:t>
      </w:r>
      <w:bookmarkStart w:id="5" w:name="_Hlk164088671"/>
      <w:r w:rsidRPr="000B4295">
        <w:rPr>
          <w:b/>
          <w:bCs/>
          <w:sz w:val="28"/>
          <w:szCs w:val="28"/>
          <w:lang w:val="ru-RU"/>
        </w:rPr>
        <w:t>глобальной рамочной программы в области биоразнообразия</w:t>
      </w:r>
      <w:bookmarkEnd w:id="5"/>
    </w:p>
    <w:p w14:paraId="7EDA1C4B" w14:textId="77777777" w:rsidR="00C61330" w:rsidRPr="000B4295" w:rsidRDefault="00C61330" w:rsidP="00C854F9">
      <w:pPr>
        <w:jc w:val="left"/>
        <w:rPr>
          <w:lang w:val="ru-RU"/>
        </w:rPr>
      </w:pPr>
    </w:p>
    <w:tbl>
      <w:tblPr>
        <w:tblStyle w:val="a7"/>
        <w:tblW w:w="13585" w:type="dxa"/>
        <w:tblLook w:val="04A0" w:firstRow="1" w:lastRow="0" w:firstColumn="1" w:lastColumn="0" w:noHBand="0" w:noVBand="1"/>
      </w:tblPr>
      <w:tblGrid>
        <w:gridCol w:w="4135"/>
        <w:gridCol w:w="5130"/>
        <w:gridCol w:w="4320"/>
      </w:tblGrid>
      <w:tr w:rsidR="005750DC" w:rsidRPr="008F167D" w14:paraId="44D10D51" w14:textId="77777777" w:rsidTr="007F06C9">
        <w:trPr>
          <w:tblHeader/>
        </w:trPr>
        <w:tc>
          <w:tcPr>
            <w:tcW w:w="4135" w:type="dxa"/>
          </w:tcPr>
          <w:p w14:paraId="7277554D" w14:textId="13F18F61" w:rsidR="005750DC" w:rsidRPr="003C77D6" w:rsidRDefault="003C77D6" w:rsidP="007F224C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 w:rsidRPr="000A5168">
              <w:rPr>
                <w:i/>
                <w:iCs/>
                <w:lang w:val="ru-RU"/>
              </w:rPr>
              <w:t>Формулировка в д</w:t>
            </w:r>
            <w:r w:rsidRPr="003C77D6">
              <w:rPr>
                <w:i/>
                <w:iCs/>
                <w:lang w:val="ru-RU"/>
              </w:rPr>
              <w:t>олгосрочн</w:t>
            </w:r>
            <w:r>
              <w:rPr>
                <w:i/>
                <w:iCs/>
                <w:lang w:val="ru-RU"/>
              </w:rPr>
              <w:t xml:space="preserve">ом </w:t>
            </w:r>
            <w:r w:rsidRPr="003C77D6">
              <w:rPr>
                <w:i/>
                <w:iCs/>
                <w:lang w:val="ru-RU"/>
              </w:rPr>
              <w:t>стратегическ</w:t>
            </w:r>
            <w:r>
              <w:rPr>
                <w:i/>
                <w:iCs/>
                <w:lang w:val="ru-RU"/>
              </w:rPr>
              <w:t xml:space="preserve">ом </w:t>
            </w:r>
            <w:r w:rsidRPr="003C77D6">
              <w:rPr>
                <w:i/>
                <w:iCs/>
                <w:lang w:val="ru-RU"/>
              </w:rPr>
              <w:t>подход</w:t>
            </w:r>
            <w:r>
              <w:rPr>
                <w:i/>
                <w:iCs/>
                <w:lang w:val="ru-RU"/>
              </w:rPr>
              <w:t>е</w:t>
            </w:r>
            <w:r w:rsidRPr="003C77D6">
              <w:rPr>
                <w:i/>
                <w:iCs/>
                <w:lang w:val="ru-RU"/>
              </w:rPr>
              <w:t xml:space="preserve"> к учету проблематики биоразнообразия</w:t>
            </w:r>
          </w:p>
        </w:tc>
        <w:tc>
          <w:tcPr>
            <w:tcW w:w="5130" w:type="dxa"/>
          </w:tcPr>
          <w:p w14:paraId="0F6E10C4" w14:textId="22FAE2A0" w:rsidR="005750DC" w:rsidRPr="000A5168" w:rsidRDefault="000A5168" w:rsidP="007F224C">
            <w:pPr>
              <w:tabs>
                <w:tab w:val="left" w:pos="890"/>
                <w:tab w:val="center" w:pos="1756"/>
              </w:tabs>
              <w:spacing w:before="4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Формулировка в Рамочной программе</w:t>
            </w:r>
          </w:p>
          <w:p w14:paraId="67105465" w14:textId="6B2DD597" w:rsidR="005750DC" w:rsidRPr="000A5168" w:rsidRDefault="005750DC" w:rsidP="007F224C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 w:rsidRPr="000A5168">
              <w:rPr>
                <w:i/>
                <w:iCs/>
                <w:lang w:val="ru-RU"/>
              </w:rPr>
              <w:t>(</w:t>
            </w:r>
            <w:r w:rsidR="000A5168">
              <w:rPr>
                <w:b/>
                <w:bCs/>
                <w:i/>
                <w:iCs/>
                <w:u w:val="thick"/>
                <w:lang w:val="ru-RU"/>
              </w:rPr>
              <w:t>непосредственно связана</w:t>
            </w:r>
            <w:r w:rsidRPr="000A5168">
              <w:rPr>
                <w:i/>
                <w:iCs/>
                <w:u w:val="thick"/>
                <w:lang w:val="ru-RU"/>
              </w:rPr>
              <w:t>)</w:t>
            </w:r>
          </w:p>
        </w:tc>
        <w:tc>
          <w:tcPr>
            <w:tcW w:w="4320" w:type="dxa"/>
          </w:tcPr>
          <w:p w14:paraId="5867F312" w14:textId="77777777" w:rsidR="000A5168" w:rsidRPr="000A5168" w:rsidRDefault="000A5168" w:rsidP="000A5168">
            <w:pPr>
              <w:tabs>
                <w:tab w:val="left" w:pos="890"/>
                <w:tab w:val="center" w:pos="1756"/>
              </w:tabs>
              <w:spacing w:before="4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Формулировка в Рамочной программе</w:t>
            </w:r>
          </w:p>
          <w:p w14:paraId="78829668" w14:textId="702D29C6" w:rsidR="005750DC" w:rsidRPr="000A5168" w:rsidRDefault="005750DC" w:rsidP="007F224C">
            <w:pPr>
              <w:spacing w:before="40" w:after="40"/>
              <w:jc w:val="left"/>
              <w:rPr>
                <w:b/>
                <w:bCs/>
                <w:i/>
                <w:iCs/>
                <w:lang w:val="ru-RU"/>
              </w:rPr>
            </w:pPr>
            <w:r w:rsidRPr="000A5168">
              <w:rPr>
                <w:b/>
                <w:bCs/>
                <w:i/>
                <w:iCs/>
                <w:lang w:val="ru-RU"/>
              </w:rPr>
              <w:t>(</w:t>
            </w:r>
            <w:r w:rsidR="000A5168" w:rsidRPr="002C384A">
              <w:rPr>
                <w:b/>
                <w:bCs/>
                <w:i/>
                <w:iCs/>
                <w:u w:val="double"/>
                <w:lang w:val="ru-RU"/>
              </w:rPr>
              <w:t>также связана</w:t>
            </w:r>
            <w:r w:rsidRPr="000A5168">
              <w:rPr>
                <w:b/>
                <w:bCs/>
                <w:i/>
                <w:iCs/>
                <w:lang w:val="ru-RU"/>
              </w:rPr>
              <w:t>)</w:t>
            </w:r>
          </w:p>
        </w:tc>
      </w:tr>
      <w:tr w:rsidR="005750DC" w:rsidRPr="008F167D" w14:paraId="2F10D761" w14:textId="77777777" w:rsidTr="007F224C">
        <w:trPr>
          <w:trHeight w:val="2627"/>
        </w:trPr>
        <w:tc>
          <w:tcPr>
            <w:tcW w:w="4135" w:type="dxa"/>
          </w:tcPr>
          <w:p w14:paraId="4CCF7DEE" w14:textId="572FD737" w:rsidR="007A0F01" w:rsidRPr="00673CD3" w:rsidRDefault="00A238E7" w:rsidP="007F224C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 w:rsidRPr="00A238E7">
              <w:rPr>
                <w:i/>
                <w:iCs/>
                <w:lang w:val="ru-RU"/>
              </w:rPr>
              <w:t>Стратегические области</w:t>
            </w:r>
            <w:r>
              <w:rPr>
                <w:lang w:val="ru-RU"/>
              </w:rPr>
              <w:t xml:space="preserve"> </w:t>
            </w:r>
            <w:r w:rsidR="005750DC">
              <w:rPr>
                <w:i/>
                <w:iCs/>
              </w:rPr>
              <w:t>I</w:t>
            </w:r>
            <w:r w:rsidR="005750DC" w:rsidRPr="00673CD3">
              <w:rPr>
                <w:i/>
                <w:iCs/>
                <w:lang w:val="ru-RU"/>
              </w:rPr>
              <w:t xml:space="preserve"> </w:t>
            </w:r>
            <w:r w:rsidRPr="00673CD3">
              <w:rPr>
                <w:i/>
                <w:iCs/>
                <w:lang w:val="ru-RU"/>
              </w:rPr>
              <w:softHyphen/>
            </w:r>
            <w:r w:rsidRPr="00673CD3">
              <w:rPr>
                <w:i/>
                <w:iCs/>
                <w:lang w:val="ru-RU"/>
              </w:rPr>
              <w:softHyphen/>
            </w:r>
            <w:r w:rsidRPr="00A238E7">
              <w:rPr>
                <w:rFonts w:ascii="Calibri" w:hAnsi="Calibri"/>
                <w:i/>
                <w:iCs/>
                <w:lang w:val="ru-RU"/>
              </w:rPr>
              <w:t>−</w:t>
            </w:r>
            <w:r w:rsidR="005750DC" w:rsidRPr="00673CD3">
              <w:rPr>
                <w:i/>
                <w:iCs/>
                <w:lang w:val="ru-RU"/>
              </w:rPr>
              <w:t xml:space="preserve"> </w:t>
            </w:r>
            <w:r w:rsidR="005750DC">
              <w:rPr>
                <w:i/>
                <w:iCs/>
              </w:rPr>
              <w:t>III</w:t>
            </w:r>
          </w:p>
          <w:p w14:paraId="12F1540C" w14:textId="33D53938" w:rsidR="000B4295" w:rsidRPr="000B4295" w:rsidRDefault="000B4295" w:rsidP="000B4295">
            <w:pPr>
              <w:spacing w:before="40" w:after="40"/>
              <w:jc w:val="left"/>
              <w:rPr>
                <w:u w:val="thick"/>
                <w:lang w:val="ru-RU"/>
              </w:rPr>
            </w:pPr>
            <w:r w:rsidRPr="000B4295">
              <w:rPr>
                <w:lang w:val="ru-RU"/>
              </w:rPr>
              <w:t xml:space="preserve">Стратегическая область </w:t>
            </w:r>
            <w:r>
              <w:t>I</w:t>
            </w:r>
            <w:r w:rsidRPr="000B4295">
              <w:rPr>
                <w:lang w:val="ru-RU"/>
              </w:rPr>
              <w:t xml:space="preserve">. Учет проблематики биоразнообразия </w:t>
            </w:r>
            <w:r w:rsidRPr="000B4295">
              <w:rPr>
                <w:u w:val="thick"/>
                <w:lang w:val="ru-RU"/>
              </w:rPr>
              <w:t>на всех уровнях</w:t>
            </w:r>
          </w:p>
          <w:p w14:paraId="2FD699C9" w14:textId="2D0E2A7B" w:rsidR="007A0F01" w:rsidRPr="00673CD3" w:rsidRDefault="000B4295" w:rsidP="000B4295">
            <w:pPr>
              <w:spacing w:before="40" w:after="40"/>
              <w:jc w:val="left"/>
              <w:rPr>
                <w:lang w:val="ru-RU"/>
              </w:rPr>
            </w:pPr>
            <w:r w:rsidRPr="000B4295">
              <w:rPr>
                <w:u w:val="thick"/>
                <w:lang w:val="ru-RU"/>
              </w:rPr>
              <w:t>государственного</w:t>
            </w:r>
            <w:r w:rsidRPr="00673CD3">
              <w:rPr>
                <w:u w:val="thick"/>
                <w:lang w:val="ru-RU"/>
              </w:rPr>
              <w:t xml:space="preserve"> </w:t>
            </w:r>
            <w:r w:rsidRPr="000B4295">
              <w:rPr>
                <w:u w:val="thick"/>
                <w:lang w:val="ru-RU"/>
              </w:rPr>
              <w:t>управления</w:t>
            </w:r>
            <w:r w:rsidRPr="00673CD3">
              <w:rPr>
                <w:lang w:val="ru-RU"/>
              </w:rPr>
              <w:t xml:space="preserve"> </w:t>
            </w:r>
            <w:r w:rsidRPr="000B4295">
              <w:rPr>
                <w:lang w:val="ru-RU"/>
              </w:rPr>
              <w:t>и</w:t>
            </w:r>
            <w:r w:rsidRPr="00673CD3">
              <w:rPr>
                <w:lang w:val="ru-RU"/>
              </w:rPr>
              <w:t xml:space="preserve"> </w:t>
            </w:r>
            <w:r w:rsidRPr="000B4295">
              <w:rPr>
                <w:lang w:val="ru-RU"/>
              </w:rPr>
              <w:t>политики</w:t>
            </w:r>
            <w:r w:rsidRPr="00673CD3">
              <w:rPr>
                <w:lang w:val="ru-RU"/>
              </w:rPr>
              <w:t>.</w:t>
            </w:r>
          </w:p>
          <w:p w14:paraId="719D224C" w14:textId="77777777" w:rsidR="00A238E7" w:rsidRDefault="00A238E7" w:rsidP="00A238E7">
            <w:pPr>
              <w:spacing w:before="40" w:after="40"/>
              <w:jc w:val="left"/>
              <w:rPr>
                <w:lang w:val="ru-RU"/>
              </w:rPr>
            </w:pPr>
            <w:r w:rsidRPr="00A238E7">
              <w:rPr>
                <w:lang w:val="ru-RU"/>
              </w:rPr>
              <w:t xml:space="preserve">Стратегическая область </w:t>
            </w:r>
            <w:r>
              <w:t>II</w:t>
            </w:r>
            <w:r w:rsidRPr="00A238E7">
              <w:rPr>
                <w:lang w:val="ru-RU"/>
              </w:rPr>
              <w:t>. Вкл</w:t>
            </w:r>
            <w:r>
              <w:rPr>
                <w:lang w:val="ru-RU"/>
              </w:rPr>
              <w:t>ю</w:t>
            </w:r>
            <w:r w:rsidRPr="00A238E7">
              <w:rPr>
                <w:lang w:val="ru-RU"/>
              </w:rPr>
              <w:t>чение вопросов природы и биоразнообразия в бизнес</w:t>
            </w:r>
            <w:r>
              <w:rPr>
                <w:lang w:val="ru-RU"/>
              </w:rPr>
              <w:t>-</w:t>
            </w:r>
            <w:r w:rsidRPr="00A238E7">
              <w:rPr>
                <w:lang w:val="ru-RU"/>
              </w:rPr>
              <w:t xml:space="preserve">модели, операции и практику в </w:t>
            </w:r>
            <w:r w:rsidRPr="00A238E7">
              <w:rPr>
                <w:u w:val="thick"/>
                <w:lang w:val="ru-RU"/>
              </w:rPr>
              <w:t>ключевых</w:t>
            </w:r>
            <w:r w:rsidRPr="00A238E7">
              <w:rPr>
                <w:lang w:val="ru-RU"/>
              </w:rPr>
              <w:t xml:space="preserve"> секторах </w:t>
            </w:r>
            <w:r w:rsidRPr="00A238E7">
              <w:rPr>
                <w:u w:val="thick"/>
                <w:lang w:val="ru-RU"/>
              </w:rPr>
              <w:t>экономики</w:t>
            </w:r>
            <w:r w:rsidRPr="00A238E7">
              <w:rPr>
                <w:lang w:val="ru-RU"/>
              </w:rPr>
              <w:t>, вкл</w:t>
            </w:r>
            <w:r>
              <w:rPr>
                <w:lang w:val="ru-RU"/>
              </w:rPr>
              <w:t>ю</w:t>
            </w:r>
            <w:r w:rsidRPr="00A238E7">
              <w:rPr>
                <w:lang w:val="ru-RU"/>
              </w:rPr>
              <w:t>чая финансовый</w:t>
            </w:r>
            <w:r>
              <w:rPr>
                <w:lang w:val="ru-RU"/>
              </w:rPr>
              <w:t xml:space="preserve"> с</w:t>
            </w:r>
            <w:r w:rsidRPr="00A238E7">
              <w:rPr>
                <w:lang w:val="ru-RU"/>
              </w:rPr>
              <w:t>ектор</w:t>
            </w:r>
            <w:r>
              <w:rPr>
                <w:lang w:val="ru-RU"/>
              </w:rPr>
              <w:t>.</w:t>
            </w:r>
          </w:p>
          <w:p w14:paraId="55D9F6FB" w14:textId="10EF596A" w:rsidR="00A238E7" w:rsidRPr="00A238E7" w:rsidRDefault="00A238E7" w:rsidP="00A238E7">
            <w:pPr>
              <w:spacing w:before="40" w:after="40"/>
              <w:jc w:val="left"/>
              <w:rPr>
                <w:lang w:val="ru-RU"/>
              </w:rPr>
            </w:pPr>
            <w:r w:rsidRPr="00A238E7">
              <w:rPr>
                <w:lang w:val="ru-RU"/>
              </w:rPr>
              <w:t xml:space="preserve">Стратегическая область III. Учет проблематики биоразнообразия </w:t>
            </w:r>
            <w:r w:rsidRPr="00A238E7">
              <w:rPr>
                <w:u w:val="thick"/>
                <w:lang w:val="ru-RU"/>
              </w:rPr>
              <w:t>в обществе в целом</w:t>
            </w:r>
            <w:r w:rsidR="00E9122A">
              <w:rPr>
                <w:u w:val="thick"/>
                <w:lang w:val="ru-RU"/>
              </w:rPr>
              <w:t>.</w:t>
            </w:r>
          </w:p>
        </w:tc>
        <w:tc>
          <w:tcPr>
            <w:tcW w:w="5130" w:type="dxa"/>
          </w:tcPr>
          <w:p w14:paraId="5C065E29" w14:textId="513C5E8C" w:rsidR="007A0F01" w:rsidRPr="000926AB" w:rsidRDefault="000926AB" w:rsidP="007F224C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 w:rsidRPr="000926AB">
              <w:rPr>
                <w:i/>
                <w:iCs/>
                <w:lang w:val="ru-RU"/>
              </w:rPr>
              <w:t>Раздел С</w:t>
            </w:r>
          </w:p>
          <w:p w14:paraId="773F9C00" w14:textId="028006FD" w:rsidR="000926AB" w:rsidRPr="000926AB" w:rsidRDefault="000926AB" w:rsidP="007F224C">
            <w:pPr>
              <w:spacing w:before="40" w:after="40"/>
              <w:jc w:val="left"/>
              <w:rPr>
                <w:bCs/>
                <w:i/>
                <w:iCs/>
                <w:lang w:val="ru-RU"/>
              </w:rPr>
            </w:pPr>
            <w:r w:rsidRPr="000926AB">
              <w:rPr>
                <w:bCs/>
                <w:i/>
                <w:iCs/>
                <w:lang w:val="ru-RU"/>
              </w:rPr>
              <w:t>Общегосударственный подход с участием всего общества</w:t>
            </w:r>
          </w:p>
          <w:p w14:paraId="25E4CC42" w14:textId="62B2B393" w:rsidR="000926AB" w:rsidRPr="00673CD3" w:rsidRDefault="005750DC" w:rsidP="00C87DE8">
            <w:pPr>
              <w:pStyle w:val="Para1"/>
              <w:numPr>
                <w:ilvl w:val="0"/>
                <w:numId w:val="0"/>
              </w:numPr>
              <w:tabs>
                <w:tab w:val="clear" w:pos="1080"/>
                <w:tab w:val="left" w:pos="346"/>
              </w:tabs>
              <w:spacing w:before="40" w:after="40"/>
              <w:ind w:hanging="14"/>
              <w:jc w:val="left"/>
              <w:rPr>
                <w:color w:val="000000" w:themeColor="text1"/>
                <w:szCs w:val="22"/>
                <w:lang w:val="ru-RU"/>
              </w:rPr>
            </w:pPr>
            <w:r w:rsidRPr="00C87DE8">
              <w:rPr>
                <w:color w:val="000000" w:themeColor="text1"/>
                <w:szCs w:val="22"/>
                <w:lang w:val="ru-RU"/>
              </w:rPr>
              <w:t>(</w:t>
            </w:r>
            <w:r w:rsidRPr="00CE31DF">
              <w:rPr>
                <w:color w:val="000000" w:themeColor="text1"/>
                <w:szCs w:val="22"/>
              </w:rPr>
              <w:t>c</w:t>
            </w:r>
            <w:r w:rsidRPr="00C87DE8">
              <w:rPr>
                <w:color w:val="000000" w:themeColor="text1"/>
                <w:szCs w:val="22"/>
                <w:lang w:val="ru-RU"/>
              </w:rPr>
              <w:t>)</w:t>
            </w:r>
            <w:r w:rsidRPr="00C87DE8">
              <w:rPr>
                <w:color w:val="000000" w:themeColor="text1"/>
                <w:szCs w:val="22"/>
                <w:lang w:val="ru-RU"/>
              </w:rPr>
              <w:tab/>
            </w:r>
            <w:r w:rsidR="000926AB" w:rsidRPr="000926AB">
              <w:rPr>
                <w:lang w:val="ru-RU"/>
              </w:rPr>
              <w:t xml:space="preserve">Настоящая Рамочная программа предназначена для всех людей, </w:t>
            </w:r>
            <w:r w:rsidR="000926AB" w:rsidRPr="000926AB">
              <w:rPr>
                <w:u w:val="thick"/>
                <w:lang w:val="ru-RU"/>
              </w:rPr>
              <w:t>всех правительств и всего общества</w:t>
            </w:r>
            <w:r w:rsidR="000926AB" w:rsidRPr="000926AB">
              <w:rPr>
                <w:lang w:val="ru-RU"/>
              </w:rPr>
              <w:t xml:space="preserve">. Ее успешное осуществление требует политической воли и признания на высших уровнях государственной власти и </w:t>
            </w:r>
            <w:r w:rsidR="000926AB" w:rsidRPr="000926AB">
              <w:rPr>
                <w:u w:val="thick"/>
                <w:lang w:val="ru-RU"/>
              </w:rPr>
              <w:t>зависит от действий и сотрудничества всех уровней власти и всех субъектов общества.</w:t>
            </w:r>
          </w:p>
        </w:tc>
        <w:tc>
          <w:tcPr>
            <w:tcW w:w="4320" w:type="dxa"/>
          </w:tcPr>
          <w:p w14:paraId="557CC7FB" w14:textId="77777777" w:rsidR="005750DC" w:rsidRPr="000926AB" w:rsidRDefault="005750DC" w:rsidP="007F224C">
            <w:pPr>
              <w:spacing w:before="40" w:after="40"/>
              <w:jc w:val="left"/>
              <w:rPr>
                <w:i/>
                <w:iCs/>
                <w:lang w:val="ru-RU"/>
              </w:rPr>
            </w:pPr>
          </w:p>
        </w:tc>
      </w:tr>
      <w:tr w:rsidR="005750DC" w:rsidRPr="008F167D" w14:paraId="5E58EEAF" w14:textId="77777777" w:rsidTr="00453E3C">
        <w:tc>
          <w:tcPr>
            <w:tcW w:w="4135" w:type="dxa"/>
          </w:tcPr>
          <w:p w14:paraId="777FE9CC" w14:textId="7EABCF4A" w:rsidR="000A64C7" w:rsidRPr="000A64C7" w:rsidRDefault="000A64C7" w:rsidP="000A64C7">
            <w:pPr>
              <w:spacing w:before="40" w:after="40"/>
              <w:jc w:val="left"/>
              <w:rPr>
                <w:i/>
                <w:iCs/>
                <w:u w:val="double"/>
                <w:lang w:val="ru-RU"/>
              </w:rPr>
            </w:pPr>
            <w:r w:rsidRPr="000A64C7">
              <w:rPr>
                <w:i/>
                <w:iCs/>
                <w:lang w:val="ru-RU"/>
              </w:rPr>
              <w:t xml:space="preserve">Основное направление деятельности 1 </w:t>
            </w:r>
            <w:r w:rsidRPr="000A64C7">
              <w:rPr>
                <w:u w:val="thick"/>
                <w:lang w:val="ru-RU"/>
              </w:rPr>
              <w:t>Обеспечение полного учета ценности экосистем и биоразнообразия в национальном и местном планировании, процессах развития, при разработке стратегий и планов сокращения масштабов нищеты</w:t>
            </w:r>
            <w:r w:rsidRPr="000A64C7">
              <w:rPr>
                <w:lang w:val="ru-RU"/>
              </w:rPr>
              <w:t xml:space="preserve">, </w:t>
            </w:r>
            <w:r w:rsidRPr="000A64C7">
              <w:rPr>
                <w:u w:val="double"/>
                <w:lang w:val="ru-RU"/>
              </w:rPr>
              <w:t>включая</w:t>
            </w:r>
          </w:p>
          <w:p w14:paraId="4E6670AC" w14:textId="68C5B5EE" w:rsidR="000A64C7" w:rsidRPr="000A64C7" w:rsidRDefault="000A64C7" w:rsidP="000A64C7">
            <w:pPr>
              <w:spacing w:before="40" w:after="40"/>
              <w:jc w:val="left"/>
              <w:rPr>
                <w:lang w:val="ru-RU"/>
              </w:rPr>
            </w:pPr>
            <w:r w:rsidRPr="000A64C7">
              <w:rPr>
                <w:u w:val="double"/>
                <w:lang w:val="ru-RU"/>
              </w:rPr>
              <w:t>пространственное планирование</w:t>
            </w:r>
            <w:r w:rsidRPr="000A64C7">
              <w:rPr>
                <w:lang w:val="ru-RU"/>
              </w:rPr>
              <w:t xml:space="preserve"> и </w:t>
            </w:r>
            <w:r w:rsidRPr="000A64C7">
              <w:rPr>
                <w:u w:val="double"/>
                <w:lang w:val="ru-RU"/>
              </w:rPr>
              <w:t>применение принципов экосистемного подхода</w:t>
            </w:r>
            <w:r w:rsidRPr="000A64C7">
              <w:rPr>
                <w:lang w:val="ru-RU"/>
              </w:rPr>
              <w:t>.</w:t>
            </w:r>
          </w:p>
          <w:p w14:paraId="443DC3FF" w14:textId="77777777" w:rsidR="005750DC" w:rsidRPr="000A64C7" w:rsidRDefault="005750DC" w:rsidP="007F224C">
            <w:pPr>
              <w:spacing w:before="40" w:after="40"/>
              <w:jc w:val="left"/>
              <w:rPr>
                <w:i/>
                <w:iCs/>
                <w:lang w:val="ru-RU"/>
              </w:rPr>
            </w:pPr>
          </w:p>
        </w:tc>
        <w:tc>
          <w:tcPr>
            <w:tcW w:w="5130" w:type="dxa"/>
          </w:tcPr>
          <w:p w14:paraId="050A3CFE" w14:textId="0DB1C900" w:rsidR="005750DC" w:rsidRPr="003F4BE2" w:rsidRDefault="003F4BE2" w:rsidP="007F224C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Задача 14</w:t>
            </w:r>
          </w:p>
          <w:p w14:paraId="7B9CE1B1" w14:textId="2EF3214F" w:rsidR="000771A6" w:rsidRPr="000771A6" w:rsidRDefault="000771A6" w:rsidP="007F224C">
            <w:pPr>
              <w:spacing w:before="40" w:after="40"/>
              <w:jc w:val="left"/>
              <w:rPr>
                <w:lang w:val="ru-RU"/>
              </w:rPr>
            </w:pPr>
            <w:r w:rsidRPr="000771A6">
              <w:rPr>
                <w:lang w:val="ru-RU"/>
              </w:rPr>
              <w:t xml:space="preserve">Обеспечение </w:t>
            </w:r>
            <w:r w:rsidRPr="000771A6">
              <w:rPr>
                <w:u w:val="thick"/>
                <w:lang w:val="ru-RU"/>
              </w:rPr>
              <w:t xml:space="preserve">всестороннего интегрирования биоразнообразия и его многочисленных ценностей в </w:t>
            </w:r>
            <w:r w:rsidRPr="000771A6">
              <w:rPr>
                <w:lang w:val="ru-RU"/>
              </w:rPr>
              <w:t xml:space="preserve">меры политики, нормативные акты, </w:t>
            </w:r>
            <w:r w:rsidRPr="000771A6">
              <w:rPr>
                <w:u w:val="thick"/>
                <w:lang w:val="ru-RU"/>
              </w:rPr>
              <w:t>планирование, процессы развития, стратегии искоренения нищеты</w:t>
            </w:r>
            <w:r w:rsidRPr="000771A6">
              <w:rPr>
                <w:lang w:val="ru-RU"/>
              </w:rPr>
              <w:t xml:space="preserve">, стратегические экологические оценки, оценки экологического воздействия </w:t>
            </w:r>
            <w:r w:rsidRPr="000771A6">
              <w:rPr>
                <w:u w:val="thick"/>
                <w:lang w:val="ru-RU"/>
              </w:rPr>
              <w:t>и</w:t>
            </w:r>
            <w:r w:rsidRPr="000771A6">
              <w:rPr>
                <w:lang w:val="ru-RU"/>
              </w:rPr>
              <w:t xml:space="preserve"> в соответствующих случаях </w:t>
            </w:r>
            <w:r w:rsidRPr="000771A6">
              <w:rPr>
                <w:u w:val="thick"/>
                <w:lang w:val="ru-RU"/>
              </w:rPr>
              <w:t>национальную отчетность</w:t>
            </w:r>
            <w:r w:rsidRPr="000771A6">
              <w:rPr>
                <w:lang w:val="ru-RU"/>
              </w:rPr>
              <w:t xml:space="preserve"> на всех уровнях управления и между ними и во всех секторах, в частности оказывающих существенное воздействие на биоразнообразие, при постепенном </w:t>
            </w:r>
            <w:r w:rsidRPr="000771A6">
              <w:rPr>
                <w:lang w:val="ru-RU"/>
              </w:rPr>
              <w:lastRenderedPageBreak/>
              <w:t>согласовании всех соответствующих государственных и частных мероприятий, а также налоговых и финансовых потоков с целями и задачами настоящей Рамочной программы.</w:t>
            </w:r>
          </w:p>
          <w:p w14:paraId="3CFC73EC" w14:textId="77777777" w:rsidR="005750DC" w:rsidRPr="000771A6" w:rsidRDefault="005750DC" w:rsidP="007F224C">
            <w:pPr>
              <w:spacing w:before="40" w:after="40"/>
              <w:jc w:val="left"/>
              <w:rPr>
                <w:lang w:val="ru-RU"/>
              </w:rPr>
            </w:pPr>
          </w:p>
        </w:tc>
        <w:tc>
          <w:tcPr>
            <w:tcW w:w="4320" w:type="dxa"/>
          </w:tcPr>
          <w:p w14:paraId="3BF7F73B" w14:textId="4F61F968" w:rsidR="005750DC" w:rsidRPr="00673CD3" w:rsidRDefault="001415BF" w:rsidP="007F224C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Задача</w:t>
            </w:r>
            <w:r w:rsidR="005750DC" w:rsidRPr="00673CD3">
              <w:rPr>
                <w:i/>
                <w:iCs/>
                <w:lang w:val="ru-RU"/>
              </w:rPr>
              <w:t xml:space="preserve"> 1</w:t>
            </w:r>
          </w:p>
          <w:p w14:paraId="57DC992C" w14:textId="5A336012" w:rsidR="001415BF" w:rsidRPr="001415BF" w:rsidRDefault="001415BF" w:rsidP="007F224C">
            <w:pPr>
              <w:spacing w:before="40" w:after="40"/>
              <w:jc w:val="left"/>
              <w:rPr>
                <w:lang w:val="ru-RU"/>
              </w:rPr>
            </w:pPr>
            <w:r w:rsidRPr="001415BF">
              <w:rPr>
                <w:lang w:val="ru-RU"/>
              </w:rPr>
              <w:t xml:space="preserve">Обеспечение охвата всех районов всеобщим </w:t>
            </w:r>
            <w:r w:rsidRPr="009F601F">
              <w:rPr>
                <w:u w:val="double"/>
                <w:lang w:val="ru-RU"/>
              </w:rPr>
              <w:t>комплексным</w:t>
            </w:r>
            <w:r w:rsidRPr="001415BF">
              <w:rPr>
                <w:lang w:val="ru-RU"/>
              </w:rPr>
              <w:t xml:space="preserve"> </w:t>
            </w:r>
            <w:r w:rsidRPr="009F601F">
              <w:rPr>
                <w:u w:val="double"/>
                <w:lang w:val="ru-RU"/>
              </w:rPr>
              <w:t xml:space="preserve">пространственным планированием </w:t>
            </w:r>
            <w:r w:rsidRPr="001415BF">
              <w:rPr>
                <w:lang w:val="ru-RU"/>
              </w:rPr>
              <w:t xml:space="preserve">в интересах биоразнообразия и/или иными эффективными процессами управления, учитывающими изменение использования наземных и морских ресурсов, чтобы к 2030 году свести к значению, максимально приближенному к нулю, утрату районов, представляющих высокую ценность с точки зрения биоразнообразия, включая </w:t>
            </w:r>
            <w:r w:rsidRPr="001415BF">
              <w:rPr>
                <w:lang w:val="ru-RU"/>
              </w:rPr>
              <w:lastRenderedPageBreak/>
              <w:t>экосистемы с высоким уровнем экологической целостности, при соблюдении прав коренных народов и местных общин.</w:t>
            </w:r>
          </w:p>
          <w:p w14:paraId="07438FA2" w14:textId="7F894E9D" w:rsidR="005750DC" w:rsidRPr="00673CD3" w:rsidRDefault="00EF3759" w:rsidP="007F224C">
            <w:pPr>
              <w:spacing w:before="12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Задача </w:t>
            </w:r>
            <w:r w:rsidR="005750DC" w:rsidRPr="00673CD3">
              <w:rPr>
                <w:i/>
                <w:iCs/>
                <w:lang w:val="ru-RU"/>
              </w:rPr>
              <w:t xml:space="preserve">5 </w:t>
            </w:r>
          </w:p>
          <w:p w14:paraId="338875B8" w14:textId="5FCB10FC" w:rsidR="00EF3759" w:rsidRPr="00EF3759" w:rsidRDefault="00EF3759" w:rsidP="00FC2D54">
            <w:pPr>
              <w:spacing w:before="40" w:after="40"/>
              <w:jc w:val="left"/>
              <w:rPr>
                <w:lang w:val="ru-RU"/>
              </w:rPr>
            </w:pPr>
            <w:r w:rsidRPr="00EF3759">
              <w:rPr>
                <w:lang w:val="ru-RU"/>
              </w:rPr>
              <w:t xml:space="preserve">Обеспечение устойчивости, безопасности и законности использования и добычи диких видов и торговли ими при предотвращении чрезмерной эксплуатации, сведении к минимуму воздействия на нецелевые виды и экосистемы и снижении риска распространения патогенов </w:t>
            </w:r>
            <w:r w:rsidRPr="00EF3759">
              <w:rPr>
                <w:u w:val="double"/>
                <w:lang w:val="ru-RU"/>
              </w:rPr>
              <w:t xml:space="preserve">с применением экосистемного подхода </w:t>
            </w:r>
            <w:r w:rsidRPr="00EF3759">
              <w:rPr>
                <w:lang w:val="ru-RU"/>
              </w:rPr>
              <w:t>при признании и защите устойчивого использования на основе обычая со стороны коренных народов и местных общин.</w:t>
            </w:r>
          </w:p>
          <w:p w14:paraId="3785D78C" w14:textId="3763DA0D" w:rsidR="005750DC" w:rsidRPr="00673CD3" w:rsidRDefault="00EF3759" w:rsidP="00FC2D54">
            <w:pPr>
              <w:spacing w:before="12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Задача</w:t>
            </w:r>
            <w:r w:rsidRPr="00673CD3">
              <w:rPr>
                <w:i/>
                <w:iCs/>
                <w:lang w:val="ru-RU"/>
              </w:rPr>
              <w:t xml:space="preserve"> </w:t>
            </w:r>
            <w:r w:rsidR="005750DC" w:rsidRPr="00673CD3">
              <w:rPr>
                <w:i/>
                <w:iCs/>
                <w:lang w:val="ru-RU"/>
              </w:rPr>
              <w:t>12</w:t>
            </w:r>
          </w:p>
          <w:p w14:paraId="65573A00" w14:textId="74AC11E6" w:rsidR="00EF3759" w:rsidRPr="00EF3759" w:rsidRDefault="00EF3759" w:rsidP="00FC2D54">
            <w:pPr>
              <w:spacing w:before="40" w:after="40"/>
              <w:jc w:val="left"/>
              <w:rPr>
                <w:lang w:val="ru-RU"/>
              </w:rPr>
            </w:pPr>
            <w:r w:rsidRPr="00EF3759">
              <w:rPr>
                <w:lang w:val="ru-RU"/>
              </w:rPr>
              <w:t xml:space="preserve">Существенное увеличение площади и качества зеленых и голубых пространств в городах и густонаселенных районах, повышение их связности и доступности, а также выгод от их использования на долгосрочной основе путем содействия сохранению и устойчивому использованию биоразнообразия и обеспечение </w:t>
            </w:r>
            <w:r w:rsidRPr="00EF3759">
              <w:rPr>
                <w:u w:val="double"/>
                <w:lang w:val="ru-RU"/>
              </w:rPr>
              <w:t>городского планирования с учетом биоразнообразия</w:t>
            </w:r>
            <w:r w:rsidRPr="00EF3759">
              <w:rPr>
                <w:lang w:val="ru-RU"/>
              </w:rPr>
              <w:t xml:space="preserve"> при улучшении состояния естественного биоразнообразия, повышении экологической связности и целостности, укреплении здоровья и благополучия человека, а также его связи с природой, и </w:t>
            </w:r>
            <w:r w:rsidRPr="00EF3759">
              <w:rPr>
                <w:lang w:val="ru-RU"/>
              </w:rPr>
              <w:lastRenderedPageBreak/>
              <w:t>содействии инклюзивной и устойчивой урбанизации и предоставлению экосистемных функций и услуг.</w:t>
            </w:r>
          </w:p>
        </w:tc>
      </w:tr>
      <w:tr w:rsidR="005750DC" w:rsidRPr="008F167D" w14:paraId="2086F16B" w14:textId="77777777" w:rsidTr="00453E3C">
        <w:tc>
          <w:tcPr>
            <w:tcW w:w="4135" w:type="dxa"/>
          </w:tcPr>
          <w:p w14:paraId="526095E4" w14:textId="31D8D826" w:rsidR="000A64C7" w:rsidRPr="000A64C7" w:rsidRDefault="000A64C7" w:rsidP="000A64C7">
            <w:pPr>
              <w:spacing w:before="40" w:after="40"/>
              <w:jc w:val="left"/>
              <w:rPr>
                <w:u w:val="double"/>
                <w:lang w:val="ru-RU"/>
              </w:rPr>
            </w:pPr>
            <w:r w:rsidRPr="000A64C7">
              <w:rPr>
                <w:i/>
                <w:iCs/>
                <w:lang w:val="ru-RU"/>
              </w:rPr>
              <w:lastRenderedPageBreak/>
              <w:t xml:space="preserve">Основное направление деятельности 2 </w:t>
            </w:r>
            <w:r w:rsidRPr="000A64C7">
              <w:rPr>
                <w:u w:val="double"/>
                <w:lang w:val="ru-RU"/>
              </w:rPr>
              <w:t>Учет проблематики биоразнообразия в налоговых,</w:t>
            </w:r>
          </w:p>
          <w:p w14:paraId="5E632F1C" w14:textId="72147901" w:rsidR="000A64C7" w:rsidRPr="00D80338" w:rsidRDefault="000A64C7" w:rsidP="000A64C7">
            <w:pPr>
              <w:spacing w:before="40" w:after="40"/>
              <w:jc w:val="left"/>
              <w:rPr>
                <w:u w:val="thick"/>
                <w:lang w:val="ru-RU"/>
              </w:rPr>
            </w:pPr>
            <w:r w:rsidRPr="000A64C7">
              <w:rPr>
                <w:u w:val="double"/>
                <w:lang w:val="ru-RU"/>
              </w:rPr>
              <w:t>бюджетных и финансовых инструментах</w:t>
            </w:r>
            <w:r w:rsidRPr="000A64C7">
              <w:rPr>
                <w:lang w:val="ru-RU"/>
              </w:rPr>
              <w:t xml:space="preserve">, в частности путем </w:t>
            </w:r>
            <w:r w:rsidRPr="00D80338">
              <w:rPr>
                <w:u w:val="thick"/>
                <w:lang w:val="ru-RU"/>
              </w:rPr>
              <w:t>устранения, поэтапной отмены</w:t>
            </w:r>
          </w:p>
          <w:p w14:paraId="1E132981" w14:textId="77777777" w:rsidR="000A64C7" w:rsidRPr="00D80338" w:rsidRDefault="000A64C7" w:rsidP="000A64C7">
            <w:pPr>
              <w:spacing w:before="40" w:after="40"/>
              <w:jc w:val="left"/>
              <w:rPr>
                <w:u w:val="double"/>
                <w:lang w:val="ru-RU"/>
              </w:rPr>
            </w:pPr>
            <w:r w:rsidRPr="00D80338">
              <w:rPr>
                <w:u w:val="thick"/>
                <w:lang w:val="ru-RU"/>
              </w:rPr>
              <w:t>и/или реформирования вредных для биоразнообразия стимулов, в том числе субсидий,</w:t>
            </w:r>
            <w:r w:rsidRPr="00D80338">
              <w:rPr>
                <w:u w:val="double"/>
                <w:lang w:val="ru-RU"/>
              </w:rPr>
              <w:t xml:space="preserve"> в</w:t>
            </w:r>
          </w:p>
          <w:p w14:paraId="602BF5A8" w14:textId="5997F4C3" w:rsidR="000A64C7" w:rsidRPr="00D80338" w:rsidRDefault="000A64C7" w:rsidP="000A64C7">
            <w:pPr>
              <w:spacing w:before="40" w:after="40"/>
              <w:jc w:val="left"/>
              <w:rPr>
                <w:u w:val="thick"/>
                <w:lang w:val="ru-RU"/>
              </w:rPr>
            </w:pPr>
            <w:r w:rsidRPr="00D80338">
              <w:rPr>
                <w:u w:val="double"/>
                <w:lang w:val="ru-RU"/>
              </w:rPr>
              <w:t>ключевых секторах экономики</w:t>
            </w:r>
            <w:r w:rsidRPr="000A64C7">
              <w:rPr>
                <w:lang w:val="ru-RU"/>
              </w:rPr>
              <w:t xml:space="preserve">, </w:t>
            </w:r>
            <w:r w:rsidRPr="00D80338">
              <w:rPr>
                <w:u w:val="double"/>
                <w:lang w:val="ru-RU"/>
              </w:rPr>
              <w:t>путем использования инновационных технологий,</w:t>
            </w:r>
            <w:r w:rsidRPr="000A64C7">
              <w:rPr>
                <w:lang w:val="ru-RU"/>
              </w:rPr>
              <w:t xml:space="preserve"> </w:t>
            </w:r>
            <w:r w:rsidRPr="00D80338">
              <w:rPr>
                <w:u w:val="thick"/>
                <w:lang w:val="ru-RU"/>
              </w:rPr>
              <w:t>а также</w:t>
            </w:r>
          </w:p>
          <w:p w14:paraId="117C05ED" w14:textId="77777777" w:rsidR="000A64C7" w:rsidRPr="00D80338" w:rsidRDefault="000A64C7" w:rsidP="000A64C7">
            <w:pPr>
              <w:spacing w:before="40" w:after="40"/>
              <w:jc w:val="left"/>
              <w:rPr>
                <w:u w:val="thick"/>
                <w:lang w:val="ru-RU"/>
              </w:rPr>
            </w:pPr>
            <w:r w:rsidRPr="00D80338">
              <w:rPr>
                <w:u w:val="thick"/>
                <w:lang w:val="ru-RU"/>
              </w:rPr>
              <w:t>посредством разработки и введения положительных стимулов для сохранения,</w:t>
            </w:r>
          </w:p>
          <w:p w14:paraId="5DFC0B0B" w14:textId="77777777" w:rsidR="000A64C7" w:rsidRPr="000A64C7" w:rsidRDefault="000A64C7" w:rsidP="000A64C7">
            <w:pPr>
              <w:spacing w:before="40" w:after="40"/>
              <w:jc w:val="left"/>
              <w:rPr>
                <w:lang w:val="ru-RU"/>
              </w:rPr>
            </w:pPr>
            <w:r w:rsidRPr="00D80338">
              <w:rPr>
                <w:u w:val="thick"/>
                <w:lang w:val="ru-RU"/>
              </w:rPr>
              <w:t>восстановления и устойчивого использования биоразнообразия</w:t>
            </w:r>
            <w:r w:rsidRPr="000A64C7">
              <w:rPr>
                <w:lang w:val="ru-RU"/>
              </w:rPr>
              <w:t xml:space="preserve"> </w:t>
            </w:r>
            <w:r w:rsidRPr="00D80338">
              <w:rPr>
                <w:u w:val="double"/>
                <w:lang w:val="ru-RU"/>
              </w:rPr>
              <w:t>в соответствии</w:t>
            </w:r>
            <w:r w:rsidRPr="000A64C7">
              <w:rPr>
                <w:lang w:val="ru-RU"/>
              </w:rPr>
              <w:t xml:space="preserve"> и</w:t>
            </w:r>
          </w:p>
          <w:p w14:paraId="29409CCF" w14:textId="7E742CEA" w:rsidR="000A64C7" w:rsidRPr="00D80338" w:rsidRDefault="000A64C7" w:rsidP="000A64C7">
            <w:pPr>
              <w:spacing w:before="40" w:after="40"/>
              <w:jc w:val="left"/>
              <w:rPr>
                <w:u w:val="double"/>
                <w:lang w:val="ru-RU"/>
              </w:rPr>
            </w:pPr>
            <w:r w:rsidRPr="00E9122A">
              <w:rPr>
                <w:lang w:val="ru-RU"/>
              </w:rPr>
              <w:t>согласовании</w:t>
            </w:r>
            <w:r w:rsidRPr="00E9122A">
              <w:rPr>
                <w:u w:val="double"/>
                <w:lang w:val="ru-RU"/>
              </w:rPr>
              <w:t xml:space="preserve"> с</w:t>
            </w:r>
            <w:r w:rsidRPr="000A64C7">
              <w:rPr>
                <w:lang w:val="ru-RU"/>
              </w:rPr>
              <w:t xml:space="preserve"> Конвенцией и </w:t>
            </w:r>
            <w:r w:rsidRPr="00D80338">
              <w:rPr>
                <w:u w:val="double"/>
                <w:lang w:val="ru-RU"/>
              </w:rPr>
              <w:t>другими соответству</w:t>
            </w:r>
            <w:r w:rsidR="00D80338" w:rsidRPr="00D80338">
              <w:rPr>
                <w:u w:val="double"/>
                <w:lang w:val="ru-RU"/>
              </w:rPr>
              <w:t>ю</w:t>
            </w:r>
            <w:r w:rsidRPr="00D80338">
              <w:rPr>
                <w:u w:val="double"/>
                <w:lang w:val="ru-RU"/>
              </w:rPr>
              <w:t>щими международными</w:t>
            </w:r>
          </w:p>
          <w:p w14:paraId="2ECC75AF" w14:textId="77777777" w:rsidR="000A64C7" w:rsidRPr="00D80338" w:rsidRDefault="000A64C7" w:rsidP="000A64C7">
            <w:pPr>
              <w:spacing w:before="40" w:after="40"/>
              <w:jc w:val="left"/>
              <w:rPr>
                <w:u w:val="double"/>
                <w:lang w:val="ru-RU"/>
              </w:rPr>
            </w:pPr>
            <w:r w:rsidRPr="00D80338">
              <w:rPr>
                <w:u w:val="double"/>
                <w:lang w:val="ru-RU"/>
              </w:rPr>
              <w:t>обязательствами с учетом национальных приоритетов и социально-экономических</w:t>
            </w:r>
          </w:p>
          <w:p w14:paraId="19B2B682" w14:textId="13F594AC" w:rsidR="000A64C7" w:rsidRDefault="00D80338" w:rsidP="000A64C7">
            <w:pPr>
              <w:spacing w:before="40" w:after="40"/>
              <w:jc w:val="left"/>
              <w:rPr>
                <w:i/>
                <w:iCs/>
                <w:lang w:val="en-CA"/>
              </w:rPr>
            </w:pPr>
            <w:r w:rsidRPr="00D80338">
              <w:rPr>
                <w:u w:val="double"/>
                <w:lang w:val="ru-RU"/>
              </w:rPr>
              <w:t>условий</w:t>
            </w:r>
            <w:r w:rsidR="000A64C7" w:rsidRPr="00D80338">
              <w:rPr>
                <w:u w:val="double"/>
                <w:lang w:val="en-CA"/>
              </w:rPr>
              <w:t>.</w:t>
            </w:r>
          </w:p>
        </w:tc>
        <w:tc>
          <w:tcPr>
            <w:tcW w:w="5130" w:type="dxa"/>
          </w:tcPr>
          <w:p w14:paraId="0D60C046" w14:textId="18954F5D" w:rsidR="005750DC" w:rsidRPr="00673CD3" w:rsidRDefault="003A39B9" w:rsidP="007F224C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Задача </w:t>
            </w:r>
            <w:r w:rsidR="005750DC" w:rsidRPr="00673CD3">
              <w:rPr>
                <w:i/>
                <w:iCs/>
                <w:lang w:val="ru-RU"/>
              </w:rPr>
              <w:t>18</w:t>
            </w:r>
          </w:p>
          <w:p w14:paraId="7810523E" w14:textId="3E3D6F9A" w:rsidR="003A39B9" w:rsidRPr="003A39B9" w:rsidRDefault="003A39B9" w:rsidP="007F224C">
            <w:pPr>
              <w:spacing w:before="40" w:after="40"/>
              <w:jc w:val="left"/>
              <w:rPr>
                <w:lang w:val="ru-RU"/>
              </w:rPr>
            </w:pPr>
            <w:r w:rsidRPr="003A39B9">
              <w:rPr>
                <w:lang w:val="ru-RU"/>
              </w:rPr>
              <w:t xml:space="preserve">Выявление к 2025 году </w:t>
            </w:r>
            <w:r w:rsidRPr="003A39B9">
              <w:rPr>
                <w:u w:val="thick"/>
                <w:lang w:val="ru-RU"/>
              </w:rPr>
              <w:t>и ликвидация, ограничение или реформирование вредных для биоразнообразия субсидий</w:t>
            </w:r>
            <w:r w:rsidRPr="003A39B9">
              <w:rPr>
                <w:lang w:val="ru-RU"/>
              </w:rPr>
              <w:t xml:space="preserve"> на основе сбалансированного, справедливого, правомерного, эффективного и равноправного подхода при обеспечении их существенного и постепенного сокращения как минимум на 500 млрд долл. США в год к 2030 году, начиная с наиболее вредных субсидий, </w:t>
            </w:r>
            <w:r w:rsidRPr="003A39B9">
              <w:rPr>
                <w:u w:val="thick"/>
                <w:lang w:val="ru-RU"/>
              </w:rPr>
              <w:t>и расширение применения положительных мер стимулирования для сохранения и устойчивого использования биоразнообразия.</w:t>
            </w:r>
          </w:p>
        </w:tc>
        <w:tc>
          <w:tcPr>
            <w:tcW w:w="4320" w:type="dxa"/>
          </w:tcPr>
          <w:p w14:paraId="118D671D" w14:textId="5780F70C" w:rsidR="005750DC" w:rsidRPr="00673CD3" w:rsidRDefault="001415BF" w:rsidP="007F224C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Задача</w:t>
            </w:r>
            <w:r w:rsidR="005750DC" w:rsidRPr="00673CD3">
              <w:rPr>
                <w:i/>
                <w:iCs/>
                <w:lang w:val="ru-RU"/>
              </w:rPr>
              <w:t xml:space="preserve"> 14</w:t>
            </w:r>
          </w:p>
          <w:p w14:paraId="3E00A56B" w14:textId="4A69A8F7" w:rsidR="001415BF" w:rsidRPr="001415BF" w:rsidRDefault="001415BF" w:rsidP="00FC2D54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 w:rsidRPr="001415BF">
              <w:rPr>
                <w:lang w:val="ru-RU"/>
              </w:rPr>
              <w:t xml:space="preserve">Обеспечение </w:t>
            </w:r>
            <w:r w:rsidRPr="001415BF">
              <w:rPr>
                <w:u w:val="double"/>
                <w:lang w:val="ru-RU"/>
              </w:rPr>
              <w:t>всестороннего интегрирования биоразнообразия и его многочисленных ценностей в меры политики, нормативные акты, планирование, процессы развития</w:t>
            </w:r>
            <w:r w:rsidRPr="001415BF">
              <w:rPr>
                <w:lang w:val="ru-RU"/>
              </w:rPr>
              <w:t xml:space="preserve">, стратегии искоренения нищеты, стратегические экологические оценки, оценки экологического воздействия и в соответствующих случаях национальную отчетность на всех уровнях управления и между ними и во всех секторах, в частности оказывающих существенное воздействие на биоразнообразие, </w:t>
            </w:r>
            <w:r w:rsidRPr="001415BF">
              <w:rPr>
                <w:u w:val="double"/>
                <w:lang w:val="ru-RU"/>
              </w:rPr>
              <w:t xml:space="preserve">при постепенном согласовании </w:t>
            </w:r>
            <w:r w:rsidRPr="001415BF">
              <w:rPr>
                <w:lang w:val="ru-RU"/>
              </w:rPr>
              <w:t>всех соответствующих государственных и частных мероприятий, а также</w:t>
            </w:r>
            <w:r w:rsidRPr="001415BF">
              <w:rPr>
                <w:u w:val="double"/>
                <w:lang w:val="ru-RU"/>
              </w:rPr>
              <w:t xml:space="preserve"> налоговых и финансовых потоков </w:t>
            </w:r>
            <w:r w:rsidRPr="001415BF">
              <w:rPr>
                <w:lang w:val="ru-RU"/>
              </w:rPr>
              <w:t>с целями и задачами настоящей Рамочной программы</w:t>
            </w:r>
            <w:r>
              <w:rPr>
                <w:lang w:val="ru-RU"/>
              </w:rPr>
              <w:t>.</w:t>
            </w:r>
          </w:p>
          <w:p w14:paraId="25301D7F" w14:textId="69194037" w:rsidR="005750DC" w:rsidRPr="00A3238A" w:rsidRDefault="00A3238A" w:rsidP="00FC2D54">
            <w:pPr>
              <w:keepNext/>
              <w:spacing w:before="12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Задача</w:t>
            </w:r>
            <w:r w:rsidR="005750DC" w:rsidRPr="00A3238A">
              <w:rPr>
                <w:i/>
                <w:iCs/>
                <w:lang w:val="ru-RU"/>
              </w:rPr>
              <w:t xml:space="preserve"> 10 </w:t>
            </w:r>
          </w:p>
          <w:p w14:paraId="5F83CB30" w14:textId="51712735" w:rsidR="00A3238A" w:rsidRPr="00A3238A" w:rsidRDefault="00A3238A" w:rsidP="00FC2D54">
            <w:pPr>
              <w:spacing w:before="40" w:after="40"/>
              <w:jc w:val="left"/>
              <w:rPr>
                <w:lang w:val="ru-RU"/>
              </w:rPr>
            </w:pPr>
            <w:r w:rsidRPr="00A3238A">
              <w:rPr>
                <w:lang w:val="ru-RU"/>
              </w:rPr>
              <w:t xml:space="preserve">Обеспечение устойчивого управления </w:t>
            </w:r>
            <w:r w:rsidRPr="00A3238A">
              <w:rPr>
                <w:u w:val="double"/>
                <w:lang w:val="ru-RU"/>
              </w:rPr>
              <w:t xml:space="preserve">сельскохозяйственными, </w:t>
            </w:r>
            <w:proofErr w:type="spellStart"/>
            <w:r w:rsidRPr="00A3238A">
              <w:rPr>
                <w:u w:val="double"/>
                <w:lang w:val="ru-RU"/>
              </w:rPr>
              <w:t>аквакультурными</w:t>
            </w:r>
            <w:proofErr w:type="spellEnd"/>
            <w:r w:rsidRPr="00A3238A">
              <w:rPr>
                <w:u w:val="double"/>
                <w:lang w:val="ru-RU"/>
              </w:rPr>
              <w:t>, рыболовными и лесными</w:t>
            </w:r>
            <w:r w:rsidRPr="00A3238A">
              <w:rPr>
                <w:lang w:val="ru-RU"/>
              </w:rPr>
              <w:t xml:space="preserve"> угодьями, в частности путем устойчивого использования биоразнообразия, в том числе посредством существенного расширения </w:t>
            </w:r>
            <w:r w:rsidRPr="00A3238A">
              <w:rPr>
                <w:u w:val="double"/>
                <w:lang w:val="ru-RU"/>
              </w:rPr>
              <w:t xml:space="preserve">применения благоприятной для биоразнообразия практики, такой как устойчивая </w:t>
            </w:r>
            <w:r w:rsidRPr="00A3238A">
              <w:rPr>
                <w:u w:val="double"/>
                <w:lang w:val="ru-RU"/>
              </w:rPr>
              <w:lastRenderedPageBreak/>
              <w:t>интенсификация, агроэкологические и другие инновационные подходы</w:t>
            </w:r>
            <w:r w:rsidRPr="00A3238A">
              <w:rPr>
                <w:lang w:val="ru-RU"/>
              </w:rPr>
              <w:t>, которые способствуют повышению жизнеспособности, долгосрочной эффективности и производительности таких производственных систем, а также продовольственной безопасности наряду с сохранением и восстановлением биоразнообразия и поддержанием обеспечиваемого природой вклада на благо человека, включая экосистемные функции и услуги.</w:t>
            </w:r>
          </w:p>
          <w:p w14:paraId="3FE3CF40" w14:textId="008C8B6D" w:rsidR="005750DC" w:rsidRPr="00673CD3" w:rsidRDefault="00A3238A" w:rsidP="00FC2D54">
            <w:pPr>
              <w:spacing w:before="12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Задача</w:t>
            </w:r>
            <w:r w:rsidR="005750DC" w:rsidRPr="00673CD3">
              <w:rPr>
                <w:i/>
                <w:iCs/>
                <w:lang w:val="ru-RU"/>
              </w:rPr>
              <w:t xml:space="preserve"> 20 </w:t>
            </w:r>
          </w:p>
          <w:p w14:paraId="6779B726" w14:textId="1861C641" w:rsidR="00A3238A" w:rsidRPr="00A3238A" w:rsidRDefault="00A3238A" w:rsidP="00FC2D54">
            <w:pPr>
              <w:spacing w:before="40" w:after="40"/>
              <w:jc w:val="left"/>
              <w:rPr>
                <w:lang w:val="ru-RU"/>
              </w:rPr>
            </w:pPr>
            <w:r w:rsidRPr="00A3238A">
              <w:rPr>
                <w:lang w:val="ru-RU"/>
              </w:rPr>
              <w:t xml:space="preserve">Укрепление создания и развития потенциала, расширение доступа к технологиям и их передачи, </w:t>
            </w:r>
            <w:r w:rsidRPr="00647CD4">
              <w:rPr>
                <w:u w:val="double"/>
                <w:lang w:val="ru-RU"/>
              </w:rPr>
              <w:t>содействие развитию инноваций и расширению доступа к ним</w:t>
            </w:r>
            <w:r w:rsidRPr="00A3238A">
              <w:rPr>
                <w:lang w:val="ru-RU"/>
              </w:rPr>
              <w:t>, а также научно-техническому сотрудничеству, в том числе по линии Юг-Юг, Север-Юг и трехстороннему сотрудничеству, для удовлетворения потребностей, имеющих отношение к эффективному осуществлению, в частности в развивающихся странах, при повышении эффективности совместной разработки технологий и совместных научно-исследовательских программ в интересах сохранения и устойчивого использования биоразнообразия и укрепления научно-исследовательского потенциала</w:t>
            </w:r>
            <w:r>
              <w:rPr>
                <w:lang w:val="ru-RU"/>
              </w:rPr>
              <w:t>.</w:t>
            </w:r>
          </w:p>
          <w:p w14:paraId="39579C1B" w14:textId="21C51A08" w:rsidR="005750DC" w:rsidRPr="00237B1F" w:rsidRDefault="00237B1F" w:rsidP="00FC2D54">
            <w:pPr>
              <w:spacing w:before="12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Раздел С</w:t>
            </w:r>
          </w:p>
          <w:p w14:paraId="21250F8A" w14:textId="77777777" w:rsidR="00237B1F" w:rsidRPr="00673CD3" w:rsidRDefault="00237B1F" w:rsidP="00237B1F">
            <w:pPr>
              <w:spacing w:before="120" w:after="40"/>
              <w:jc w:val="left"/>
              <w:rPr>
                <w:i/>
                <w:iCs/>
                <w:lang w:val="ru-RU"/>
              </w:rPr>
            </w:pPr>
            <w:r w:rsidRPr="00673CD3">
              <w:rPr>
                <w:i/>
                <w:iCs/>
                <w:lang w:val="ru-RU"/>
              </w:rPr>
              <w:lastRenderedPageBreak/>
              <w:t xml:space="preserve">Национальные обстоятельства, приоритеты и возможности </w:t>
            </w:r>
          </w:p>
          <w:p w14:paraId="4DBDEF14" w14:textId="51A954AD" w:rsidR="005750DC" w:rsidRPr="00237B1F" w:rsidRDefault="005750DC" w:rsidP="007F224C">
            <w:pPr>
              <w:pStyle w:val="Para1"/>
              <w:numPr>
                <w:ilvl w:val="0"/>
                <w:numId w:val="0"/>
              </w:numPr>
              <w:spacing w:before="40" w:after="40"/>
              <w:ind w:firstLine="720"/>
              <w:jc w:val="left"/>
              <w:rPr>
                <w:color w:val="000000" w:themeColor="text1"/>
                <w:szCs w:val="22"/>
                <w:lang w:val="ru-RU"/>
              </w:rPr>
            </w:pPr>
            <w:r w:rsidRPr="00237B1F">
              <w:rPr>
                <w:lang w:val="ru-RU"/>
              </w:rPr>
              <w:t>(</w:t>
            </w:r>
            <w:r w:rsidRPr="00CE31DF">
              <w:t>d</w:t>
            </w:r>
            <w:r w:rsidRPr="00237B1F">
              <w:rPr>
                <w:lang w:val="ru-RU"/>
              </w:rPr>
              <w:t>)</w:t>
            </w:r>
            <w:r w:rsidRPr="00237B1F">
              <w:rPr>
                <w:lang w:val="ru-RU"/>
              </w:rPr>
              <w:tab/>
            </w:r>
            <w:r w:rsidR="00237B1F" w:rsidRPr="00237B1F">
              <w:rPr>
                <w:lang w:val="ru-RU"/>
              </w:rPr>
              <w:t xml:space="preserve">Цели и задачи Рамочной программы носят глобальный характер. Каждая Сторона будет вносить свой вклад в достижение целей и выполнение задач Рамочной программы </w:t>
            </w:r>
            <w:r w:rsidR="00237B1F" w:rsidRPr="00237B1F">
              <w:rPr>
                <w:u w:val="double"/>
                <w:lang w:val="ru-RU"/>
              </w:rPr>
              <w:t>в соответствии с национальными обстоятельствами, приоритетами и возможностями.</w:t>
            </w:r>
          </w:p>
          <w:p w14:paraId="551EB19B" w14:textId="77777777" w:rsidR="00237B1F" w:rsidRPr="00673CD3" w:rsidRDefault="00237B1F" w:rsidP="00237B1F">
            <w:pPr>
              <w:spacing w:before="120" w:after="40"/>
              <w:jc w:val="left"/>
              <w:rPr>
                <w:i/>
                <w:iCs/>
                <w:lang w:val="ru-RU"/>
              </w:rPr>
            </w:pPr>
            <w:r w:rsidRPr="00673CD3">
              <w:rPr>
                <w:i/>
                <w:iCs/>
                <w:lang w:val="ru-RU"/>
              </w:rPr>
              <w:t xml:space="preserve">Согласованность с международными соглашениями и документами </w:t>
            </w:r>
          </w:p>
          <w:p w14:paraId="0F28851A" w14:textId="6B2F3FEB" w:rsidR="005750DC" w:rsidRPr="00EE5969" w:rsidRDefault="005750DC" w:rsidP="007F224C">
            <w:pPr>
              <w:pStyle w:val="Para1"/>
              <w:numPr>
                <w:ilvl w:val="0"/>
                <w:numId w:val="0"/>
              </w:numPr>
              <w:tabs>
                <w:tab w:val="left" w:pos="720"/>
              </w:tabs>
              <w:spacing w:before="40" w:after="40"/>
              <w:ind w:firstLine="709"/>
              <w:jc w:val="left"/>
              <w:rPr>
                <w:lang w:val="ru-RU"/>
              </w:rPr>
            </w:pPr>
            <w:r w:rsidRPr="00237B1F">
              <w:rPr>
                <w:color w:val="000000" w:themeColor="text1"/>
                <w:szCs w:val="22"/>
                <w:lang w:val="ru-RU"/>
              </w:rPr>
              <w:t>(</w:t>
            </w:r>
            <w:r w:rsidRPr="00CE31DF">
              <w:rPr>
                <w:color w:val="000000" w:themeColor="text1"/>
                <w:szCs w:val="22"/>
              </w:rPr>
              <w:t>j</w:t>
            </w:r>
            <w:r w:rsidRPr="00237B1F">
              <w:rPr>
                <w:color w:val="000000" w:themeColor="text1"/>
                <w:szCs w:val="22"/>
                <w:lang w:val="ru-RU"/>
              </w:rPr>
              <w:t>)</w:t>
            </w:r>
            <w:r w:rsidRPr="00237B1F">
              <w:rPr>
                <w:color w:val="000000" w:themeColor="text1"/>
                <w:szCs w:val="22"/>
                <w:lang w:val="ru-RU"/>
              </w:rPr>
              <w:tab/>
            </w:r>
            <w:r w:rsidR="00237B1F" w:rsidRPr="00237B1F">
              <w:rPr>
                <w:lang w:val="ru-RU"/>
              </w:rPr>
              <w:t>Рамочную программу необходимо осуществлять</w:t>
            </w:r>
            <w:r w:rsidR="00237B1F" w:rsidRPr="00237B1F">
              <w:rPr>
                <w:u w:val="double"/>
                <w:lang w:val="ru-RU"/>
              </w:rPr>
              <w:t xml:space="preserve"> в согласовании с соответствующими международными обязательствами</w:t>
            </w:r>
            <w:r w:rsidR="00237B1F">
              <w:rPr>
                <w:color w:val="000000" w:themeColor="text1"/>
                <w:szCs w:val="22"/>
                <w:lang w:val="ru-RU"/>
              </w:rPr>
              <w:t>.</w:t>
            </w:r>
            <w:r w:rsidRPr="00237B1F">
              <w:rPr>
                <w:color w:val="000000" w:themeColor="text1"/>
                <w:szCs w:val="22"/>
                <w:lang w:val="ru-RU"/>
              </w:rPr>
              <w:t xml:space="preserve"> </w:t>
            </w:r>
            <w:r w:rsidR="00237B1F" w:rsidRPr="00237B1F">
              <w:rPr>
                <w:lang w:val="ru-RU"/>
              </w:rPr>
              <w:t>Никакие аспекты Рамочной программы не следует интерпретировать как согласие на изменение прав и обязанностей Сторон в рамках Конвенции или любого другого международного соглашения</w:t>
            </w:r>
            <w:r w:rsidR="005E1F17">
              <w:rPr>
                <w:lang w:val="ru-RU"/>
              </w:rPr>
              <w:t>.</w:t>
            </w:r>
          </w:p>
        </w:tc>
      </w:tr>
      <w:tr w:rsidR="005750DC" w:rsidRPr="008F167D" w14:paraId="2C46A2CD" w14:textId="77777777" w:rsidTr="00453E3C">
        <w:tc>
          <w:tcPr>
            <w:tcW w:w="4135" w:type="dxa"/>
          </w:tcPr>
          <w:p w14:paraId="14382AE9" w14:textId="0EB40898" w:rsidR="007F5CB7" w:rsidRPr="007F5CB7" w:rsidRDefault="007F5CB7" w:rsidP="007F5CB7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 w:rsidRPr="007F5CB7">
              <w:rPr>
                <w:i/>
                <w:iCs/>
                <w:lang w:val="ru-RU"/>
              </w:rPr>
              <w:lastRenderedPageBreak/>
              <w:t>Основное направление деятельности 3</w:t>
            </w:r>
          </w:p>
          <w:p w14:paraId="33340324" w14:textId="04B44E9A" w:rsidR="007F5CB7" w:rsidRPr="007F5CB7" w:rsidRDefault="007F5CB7" w:rsidP="007F5CB7">
            <w:pPr>
              <w:spacing w:before="40" w:after="40"/>
              <w:jc w:val="left"/>
              <w:rPr>
                <w:u w:val="thick"/>
                <w:lang w:val="ru-RU"/>
              </w:rPr>
            </w:pPr>
            <w:r w:rsidRPr="007F5CB7">
              <w:rPr>
                <w:lang w:val="ru-RU"/>
              </w:rPr>
              <w:t>Предприятия в соответству</w:t>
            </w:r>
            <w:r>
              <w:rPr>
                <w:lang w:val="ru-RU"/>
              </w:rPr>
              <w:t>ю</w:t>
            </w:r>
            <w:r w:rsidRPr="007F5CB7">
              <w:rPr>
                <w:lang w:val="ru-RU"/>
              </w:rPr>
              <w:t>щих секторах</w:t>
            </w:r>
            <w:r>
              <w:rPr>
                <w:lang w:val="ru-RU"/>
              </w:rPr>
              <w:t xml:space="preserve"> </w:t>
            </w:r>
            <w:r w:rsidRPr="007F5CB7">
              <w:rPr>
                <w:lang w:val="ru-RU"/>
              </w:rPr>
              <w:t xml:space="preserve">экономики и на микро-, малом и среднем уровнях, </w:t>
            </w:r>
            <w:r w:rsidRPr="007F5CB7">
              <w:rPr>
                <w:u w:val="thick"/>
                <w:lang w:val="ru-RU"/>
              </w:rPr>
              <w:t xml:space="preserve">особенно крупные и транснациональные компании </w:t>
            </w:r>
            <w:r w:rsidRPr="007F5CB7">
              <w:rPr>
                <w:lang w:val="ru-RU"/>
              </w:rPr>
              <w:t xml:space="preserve">и компании, </w:t>
            </w:r>
            <w:r w:rsidRPr="007F5CB7">
              <w:rPr>
                <w:u w:val="thick"/>
                <w:lang w:val="ru-RU"/>
              </w:rPr>
              <w:t>чье воздействие на биоразнообразие является особенно</w:t>
            </w:r>
          </w:p>
          <w:p w14:paraId="06E38191" w14:textId="4707A20D" w:rsidR="007F5CB7" w:rsidRPr="007F5CB7" w:rsidRDefault="007F5CB7" w:rsidP="007F5CB7">
            <w:pPr>
              <w:spacing w:before="40" w:after="40"/>
              <w:jc w:val="left"/>
              <w:rPr>
                <w:lang w:val="ru-RU"/>
              </w:rPr>
            </w:pPr>
            <w:r w:rsidRPr="007F5CB7">
              <w:rPr>
                <w:u w:val="thick"/>
                <w:lang w:val="ru-RU"/>
              </w:rPr>
              <w:t>значительным</w:t>
            </w:r>
            <w:r w:rsidRPr="007F5CB7">
              <w:rPr>
                <w:lang w:val="ru-RU"/>
              </w:rPr>
              <w:t xml:space="preserve">, активно переходят к устойчивым и рациональным </w:t>
            </w:r>
            <w:r w:rsidRPr="007F5CB7">
              <w:rPr>
                <w:lang w:val="ru-RU"/>
              </w:rPr>
              <w:lastRenderedPageBreak/>
              <w:t>технологиям и видам</w:t>
            </w:r>
            <w:r>
              <w:rPr>
                <w:lang w:val="ru-RU"/>
              </w:rPr>
              <w:t xml:space="preserve"> </w:t>
            </w:r>
            <w:r w:rsidRPr="007F5CB7">
              <w:rPr>
                <w:lang w:val="ru-RU"/>
              </w:rPr>
              <w:t>практики, в том числе в своих</w:t>
            </w:r>
            <w:r w:rsidRPr="007F5CB7">
              <w:rPr>
                <w:u w:val="thick"/>
                <w:lang w:val="ru-RU"/>
              </w:rPr>
              <w:t xml:space="preserve"> цепочках поставок, торговли и создания добавленной стоимости, демонстрируя снижение отрицательного и постоянный рост положительного воздействия на экосистемы </w:t>
            </w:r>
            <w:r w:rsidRPr="007F5CB7">
              <w:rPr>
                <w:lang w:val="ru-RU"/>
              </w:rPr>
              <w:t>и их услуги,</w:t>
            </w:r>
            <w:r>
              <w:rPr>
                <w:lang w:val="ru-RU"/>
              </w:rPr>
              <w:t xml:space="preserve"> </w:t>
            </w:r>
            <w:r w:rsidRPr="007F5CB7">
              <w:rPr>
                <w:lang w:val="ru-RU"/>
              </w:rPr>
              <w:t>биоразнообразие и благополучие и здоровье л</w:t>
            </w:r>
            <w:r>
              <w:rPr>
                <w:lang w:val="ru-RU"/>
              </w:rPr>
              <w:t>ю</w:t>
            </w:r>
            <w:r w:rsidRPr="007F5CB7">
              <w:rPr>
                <w:lang w:val="ru-RU"/>
              </w:rPr>
              <w:t>дей</w:t>
            </w:r>
            <w:r>
              <w:rPr>
                <w:lang w:val="ru-RU"/>
              </w:rPr>
              <w:t xml:space="preserve"> </w:t>
            </w:r>
            <w:r w:rsidRPr="007F5CB7">
              <w:rPr>
                <w:lang w:val="ru-RU"/>
              </w:rPr>
              <w:t xml:space="preserve">в </w:t>
            </w:r>
            <w:r w:rsidRPr="007F5CB7">
              <w:rPr>
                <w:u w:val="double"/>
                <w:lang w:val="ru-RU"/>
              </w:rPr>
              <w:t>соответствии</w:t>
            </w:r>
            <w:r w:rsidRPr="007F5CB7">
              <w:rPr>
                <w:lang w:val="ru-RU"/>
              </w:rPr>
              <w:t xml:space="preserve"> и </w:t>
            </w:r>
            <w:r w:rsidRPr="00E9122A">
              <w:rPr>
                <w:lang w:val="ru-RU"/>
              </w:rPr>
              <w:t>согласовании</w:t>
            </w:r>
            <w:r w:rsidRPr="007F5CB7">
              <w:rPr>
                <w:lang w:val="ru-RU"/>
              </w:rPr>
              <w:t xml:space="preserve"> </w:t>
            </w:r>
            <w:r w:rsidRPr="00E9122A">
              <w:rPr>
                <w:u w:val="double"/>
                <w:lang w:val="ru-RU"/>
              </w:rPr>
              <w:t>с</w:t>
            </w:r>
            <w:r w:rsidRPr="007F5CB7">
              <w:rPr>
                <w:lang w:val="ru-RU"/>
              </w:rPr>
              <w:t xml:space="preserve"> Конвенцией и </w:t>
            </w:r>
            <w:r w:rsidRPr="007F5CB7">
              <w:rPr>
                <w:u w:val="double"/>
                <w:lang w:val="ru-RU"/>
              </w:rPr>
              <w:t>другими международными обязательствами</w:t>
            </w:r>
            <w:r w:rsidRPr="007F5CB7">
              <w:rPr>
                <w:lang w:val="ru-RU"/>
              </w:rPr>
              <w:t>.</w:t>
            </w:r>
          </w:p>
        </w:tc>
        <w:tc>
          <w:tcPr>
            <w:tcW w:w="5130" w:type="dxa"/>
          </w:tcPr>
          <w:p w14:paraId="4249B914" w14:textId="27794067" w:rsidR="005750DC" w:rsidRPr="00647CD4" w:rsidRDefault="000D78C3" w:rsidP="007F224C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Задача</w:t>
            </w:r>
            <w:r w:rsidR="005750DC" w:rsidRPr="00647CD4">
              <w:rPr>
                <w:i/>
                <w:iCs/>
                <w:lang w:val="ru-RU"/>
              </w:rPr>
              <w:t xml:space="preserve"> 15</w:t>
            </w:r>
          </w:p>
          <w:p w14:paraId="5F19E6A6" w14:textId="741F2F0B" w:rsidR="00647CD4" w:rsidRPr="00647CD4" w:rsidRDefault="00647CD4" w:rsidP="00923E71">
            <w:pPr>
              <w:spacing w:before="40" w:after="40"/>
              <w:jc w:val="left"/>
              <w:rPr>
                <w:lang w:val="ru-RU"/>
              </w:rPr>
            </w:pPr>
            <w:r w:rsidRPr="00647CD4">
              <w:rPr>
                <w:lang w:val="ru-RU"/>
              </w:rPr>
              <w:t>Принятие законодательных, административных или политических мер для поощрения и</w:t>
            </w:r>
            <w:r>
              <w:rPr>
                <w:lang w:val="ru-RU"/>
              </w:rPr>
              <w:t xml:space="preserve"> </w:t>
            </w:r>
            <w:r w:rsidRPr="00647CD4">
              <w:rPr>
                <w:lang w:val="ru-RU"/>
              </w:rPr>
              <w:t xml:space="preserve">стимулирования деловых кругов, </w:t>
            </w:r>
            <w:r w:rsidRPr="00647CD4">
              <w:rPr>
                <w:u w:val="thick"/>
                <w:lang w:val="ru-RU"/>
              </w:rPr>
              <w:t>в частности для обеспечения того, чтобы крупные и транснациональные компании</w:t>
            </w:r>
            <w:r w:rsidRPr="00647CD4">
              <w:rPr>
                <w:lang w:val="ru-RU"/>
              </w:rPr>
              <w:t xml:space="preserve"> и финансовые учреждения:</w:t>
            </w:r>
          </w:p>
          <w:p w14:paraId="128DE3FB" w14:textId="77777777" w:rsidR="00BF44BA" w:rsidRPr="00BF44BA" w:rsidRDefault="005750DC" w:rsidP="00BF44BA">
            <w:pPr>
              <w:spacing w:before="40" w:after="40"/>
              <w:ind w:firstLine="292"/>
              <w:jc w:val="left"/>
              <w:rPr>
                <w:lang w:val="ru-RU"/>
              </w:rPr>
            </w:pPr>
            <w:r w:rsidRPr="00BF44BA">
              <w:rPr>
                <w:lang w:val="ru-RU"/>
              </w:rPr>
              <w:t>(</w:t>
            </w:r>
            <w:r>
              <w:t>a</w:t>
            </w:r>
            <w:r w:rsidRPr="00BF44BA">
              <w:rPr>
                <w:lang w:val="ru-RU"/>
              </w:rPr>
              <w:t xml:space="preserve">) </w:t>
            </w:r>
            <w:r w:rsidR="00BF44BA" w:rsidRPr="00BF44BA">
              <w:rPr>
                <w:lang w:val="ru-RU"/>
              </w:rPr>
              <w:t xml:space="preserve">проводили регулярный мониторинг, оценку и прозрачным образом раскрывали информацию о </w:t>
            </w:r>
            <w:r w:rsidR="00BF44BA" w:rsidRPr="00BF44BA">
              <w:rPr>
                <w:lang w:val="ru-RU"/>
              </w:rPr>
              <w:lastRenderedPageBreak/>
              <w:t xml:space="preserve">рисках, своей зависимости от биоразнообразия и своем воздействии на него, в том числе путем введения требований ко всем крупным и транснациональным компаниям, а также финансовым учреждениям по всем операциям, </w:t>
            </w:r>
            <w:r w:rsidR="00BF44BA" w:rsidRPr="00BF44BA">
              <w:rPr>
                <w:u w:val="thick"/>
                <w:lang w:val="ru-RU"/>
              </w:rPr>
              <w:t xml:space="preserve">производственно-сбытовым цепочкам </w:t>
            </w:r>
            <w:r w:rsidR="00BF44BA" w:rsidRPr="00BF44BA">
              <w:rPr>
                <w:lang w:val="ru-RU"/>
              </w:rPr>
              <w:t>и портфелям проектов;</w:t>
            </w:r>
          </w:p>
          <w:p w14:paraId="6BFF0888" w14:textId="10CDBE40" w:rsidR="005750DC" w:rsidRPr="00F7210C" w:rsidRDefault="005750DC" w:rsidP="00923E71">
            <w:pPr>
              <w:spacing w:before="40" w:after="40"/>
              <w:ind w:firstLine="292"/>
              <w:jc w:val="left"/>
              <w:rPr>
                <w:lang w:val="ru-RU"/>
              </w:rPr>
            </w:pPr>
            <w:r w:rsidRPr="00F7210C">
              <w:rPr>
                <w:lang w:val="ru-RU"/>
              </w:rPr>
              <w:t>(</w:t>
            </w:r>
            <w:r>
              <w:t>b</w:t>
            </w:r>
            <w:r w:rsidRPr="00F7210C">
              <w:rPr>
                <w:lang w:val="ru-RU"/>
              </w:rPr>
              <w:t xml:space="preserve">) </w:t>
            </w:r>
            <w:r w:rsidR="00F7210C" w:rsidRPr="00F7210C">
              <w:rPr>
                <w:lang w:val="ru-RU"/>
              </w:rPr>
              <w:t>предоставляли потребителям информацию, необходимую для поощрения устойчивых моделей потребления</w:t>
            </w:r>
            <w:r w:rsidR="00923E71" w:rsidRPr="00F7210C">
              <w:rPr>
                <w:lang w:val="ru-RU"/>
              </w:rPr>
              <w:t>;</w:t>
            </w:r>
          </w:p>
          <w:p w14:paraId="31F74C9B" w14:textId="5B7DA405" w:rsidR="005750DC" w:rsidRPr="00F7210C" w:rsidRDefault="005750DC" w:rsidP="00923E71">
            <w:pPr>
              <w:spacing w:before="40" w:after="40"/>
              <w:ind w:firstLine="292"/>
              <w:jc w:val="left"/>
              <w:rPr>
                <w:lang w:val="ru-RU"/>
              </w:rPr>
            </w:pPr>
            <w:r w:rsidRPr="00F7210C">
              <w:rPr>
                <w:lang w:val="ru-RU"/>
              </w:rPr>
              <w:t>(</w:t>
            </w:r>
            <w:r>
              <w:t>c</w:t>
            </w:r>
            <w:r w:rsidRPr="00F7210C">
              <w:rPr>
                <w:lang w:val="ru-RU"/>
              </w:rPr>
              <w:t xml:space="preserve">) </w:t>
            </w:r>
            <w:r w:rsidR="00F7210C" w:rsidRPr="00F7210C">
              <w:rPr>
                <w:lang w:val="ru-RU"/>
              </w:rPr>
              <w:t>в соответствующих случаях представляли отчетность о соблюдении положений и мер, регулирующих доступ к генетическим ресурсам и совместное использование выгод</w:t>
            </w:r>
            <w:r w:rsidR="00DF37A9" w:rsidRPr="00F7210C">
              <w:rPr>
                <w:lang w:val="ru-RU"/>
              </w:rPr>
              <w:t>;</w:t>
            </w:r>
            <w:r w:rsidRPr="00F7210C">
              <w:rPr>
                <w:lang w:val="ru-RU"/>
              </w:rPr>
              <w:t xml:space="preserve"> </w:t>
            </w:r>
          </w:p>
          <w:p w14:paraId="54BCEFDB" w14:textId="12354FCE" w:rsidR="005750DC" w:rsidRPr="00F7210C" w:rsidRDefault="00F7210C" w:rsidP="007F224C">
            <w:pPr>
              <w:spacing w:before="40" w:after="40"/>
              <w:jc w:val="left"/>
              <w:rPr>
                <w:lang w:val="ru-RU"/>
              </w:rPr>
            </w:pPr>
            <w:r w:rsidRPr="00F7210C">
              <w:rPr>
                <w:lang w:val="ru-RU"/>
              </w:rPr>
              <w:t xml:space="preserve">в целях </w:t>
            </w:r>
            <w:r w:rsidRPr="00F7210C">
              <w:rPr>
                <w:u w:val="thick"/>
                <w:lang w:val="ru-RU"/>
              </w:rPr>
              <w:t>постепенного сокращения негативного воздействия на биоразнообразие, увеличения положительного воздействия,</w:t>
            </w:r>
            <w:r w:rsidRPr="00F7210C">
              <w:rPr>
                <w:lang w:val="ru-RU"/>
              </w:rPr>
              <w:t xml:space="preserve"> снижения связанных с биоразнообразием рисков для предприятий и финансовых учреждений, а также поощрения мер по обеспечению устойчивых моделей производства</w:t>
            </w:r>
            <w:r w:rsidR="005750DC" w:rsidRPr="00F7210C">
              <w:rPr>
                <w:lang w:val="ru-RU"/>
              </w:rPr>
              <w:t>.</w:t>
            </w:r>
          </w:p>
        </w:tc>
        <w:tc>
          <w:tcPr>
            <w:tcW w:w="4320" w:type="dxa"/>
          </w:tcPr>
          <w:p w14:paraId="6F4A7DCC" w14:textId="029C5D53" w:rsidR="005750DC" w:rsidRPr="000D78C3" w:rsidRDefault="000D78C3" w:rsidP="007F224C">
            <w:pPr>
              <w:spacing w:before="40" w:after="40"/>
              <w:jc w:val="left"/>
              <w:rPr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Задача</w:t>
            </w:r>
            <w:r w:rsidR="005750DC" w:rsidRPr="000D78C3">
              <w:rPr>
                <w:i/>
                <w:iCs/>
                <w:lang w:val="ru-RU"/>
              </w:rPr>
              <w:t xml:space="preserve"> 7</w:t>
            </w:r>
            <w:r w:rsidR="00AA061F" w:rsidRPr="00AA061F">
              <w:rPr>
                <w:rStyle w:val="aa"/>
              </w:rPr>
              <w:footnoteReference w:id="10"/>
            </w:r>
          </w:p>
          <w:p w14:paraId="508071DD" w14:textId="0D99E2AF" w:rsidR="000D78C3" w:rsidRPr="000D78C3" w:rsidRDefault="000D78C3" w:rsidP="00923E71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 w:rsidRPr="000D78C3">
              <w:rPr>
                <w:u w:val="double"/>
                <w:lang w:val="ru-RU"/>
              </w:rPr>
              <w:t>Сокращение</w:t>
            </w:r>
            <w:r w:rsidRPr="000D78C3">
              <w:rPr>
                <w:lang w:val="ru-RU"/>
              </w:rPr>
              <w:t xml:space="preserve"> к 2030 году </w:t>
            </w:r>
            <w:r w:rsidRPr="000D78C3">
              <w:rPr>
                <w:u w:val="double"/>
                <w:lang w:val="ru-RU"/>
              </w:rPr>
              <w:t xml:space="preserve">рисков загрязнения и негативного воздействия загрязнения </w:t>
            </w:r>
            <w:r w:rsidRPr="000D78C3">
              <w:rPr>
                <w:lang w:val="ru-RU"/>
              </w:rPr>
              <w:t>из всех источников до уровней, не наносящих вреда биоразнообразию и экосистемным функциям и услугам, с учетом кумулятивных последствий, в том числе посредством: (</w:t>
            </w:r>
            <w:r>
              <w:t>a</w:t>
            </w:r>
            <w:r w:rsidRPr="000D78C3">
              <w:rPr>
                <w:lang w:val="ru-RU"/>
              </w:rPr>
              <w:t xml:space="preserve">) </w:t>
            </w:r>
            <w:r w:rsidRPr="000D78C3">
              <w:rPr>
                <w:u w:val="double"/>
                <w:lang w:val="ru-RU"/>
              </w:rPr>
              <w:t>сокращения</w:t>
            </w:r>
            <w:r w:rsidRPr="000D78C3">
              <w:rPr>
                <w:lang w:val="ru-RU"/>
              </w:rPr>
              <w:t xml:space="preserve"> избытка </w:t>
            </w:r>
            <w:r w:rsidRPr="000D78C3">
              <w:rPr>
                <w:lang w:val="ru-RU"/>
              </w:rPr>
              <w:lastRenderedPageBreak/>
              <w:t>питательных веществ, сбрасываемых в окружающую среду не менее чем наполовину, в частности с помощью более эффективного содействия круговороту и использованию питательных веществ; (</w:t>
            </w:r>
            <w:r>
              <w:t>b</w:t>
            </w:r>
            <w:r w:rsidRPr="000D78C3">
              <w:rPr>
                <w:lang w:val="ru-RU"/>
              </w:rPr>
              <w:t xml:space="preserve">) </w:t>
            </w:r>
            <w:r w:rsidRPr="000D78C3">
              <w:rPr>
                <w:u w:val="double"/>
                <w:lang w:val="ru-RU"/>
              </w:rPr>
              <w:t>сокращения</w:t>
            </w:r>
            <w:r w:rsidRPr="000D78C3">
              <w:rPr>
                <w:lang w:val="ru-RU"/>
              </w:rPr>
              <w:t xml:space="preserve"> не менее чем наполовину общего риска в связи с использованием пестицидов и особо опасных химических веществ, в том числе за счет комплексной борьбы с вредителями на основе научных данных, с учетом аспектов продовольственной безопасности и средств жизнеобеспечения; и (</w:t>
            </w:r>
            <w:r>
              <w:t>c</w:t>
            </w:r>
            <w:r w:rsidRPr="000D78C3">
              <w:rPr>
                <w:lang w:val="ru-RU"/>
              </w:rPr>
              <w:t xml:space="preserve">) предотвращения, </w:t>
            </w:r>
            <w:r w:rsidRPr="000D78C3">
              <w:rPr>
                <w:u w:val="double"/>
                <w:lang w:val="ru-RU"/>
              </w:rPr>
              <w:t>сокращения</w:t>
            </w:r>
            <w:r w:rsidRPr="000D78C3">
              <w:rPr>
                <w:lang w:val="ru-RU"/>
              </w:rPr>
              <w:t xml:space="preserve"> объемов и принятия мер для прекращения пластикового загрязнения</w:t>
            </w:r>
            <w:r w:rsidR="008252E3">
              <w:rPr>
                <w:lang w:val="ru-RU"/>
              </w:rPr>
              <w:t>.</w:t>
            </w:r>
          </w:p>
          <w:p w14:paraId="0330D25C" w14:textId="7EF9A15B" w:rsidR="005750DC" w:rsidRPr="00EE5969" w:rsidRDefault="00EE5969" w:rsidP="00923E71">
            <w:pPr>
              <w:keepNext/>
              <w:spacing w:before="12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Раздел С</w:t>
            </w:r>
          </w:p>
          <w:p w14:paraId="12D92C85" w14:textId="77777777" w:rsidR="00EE5969" w:rsidRPr="00EE5969" w:rsidRDefault="00EE5969" w:rsidP="00EE5969">
            <w:pPr>
              <w:spacing w:before="120" w:after="40"/>
              <w:jc w:val="left"/>
              <w:rPr>
                <w:i/>
                <w:iCs/>
                <w:lang w:val="ru-RU"/>
              </w:rPr>
            </w:pPr>
            <w:r w:rsidRPr="00EE5969">
              <w:rPr>
                <w:i/>
                <w:iCs/>
                <w:lang w:val="ru-RU"/>
              </w:rPr>
              <w:t xml:space="preserve">Согласованность с международными соглашениями и документами </w:t>
            </w:r>
          </w:p>
          <w:p w14:paraId="1116A1B7" w14:textId="045401C8" w:rsidR="00EE5969" w:rsidRPr="00EE5969" w:rsidRDefault="00EE5969" w:rsidP="00EE5969">
            <w:pPr>
              <w:pStyle w:val="Para1"/>
              <w:numPr>
                <w:ilvl w:val="0"/>
                <w:numId w:val="0"/>
              </w:numPr>
              <w:tabs>
                <w:tab w:val="left" w:pos="720"/>
              </w:tabs>
              <w:spacing w:before="40" w:after="40"/>
              <w:ind w:firstLine="709"/>
              <w:jc w:val="left"/>
              <w:rPr>
                <w:color w:val="000000" w:themeColor="text1"/>
                <w:szCs w:val="22"/>
                <w:lang w:val="ru-RU"/>
              </w:rPr>
            </w:pPr>
            <w:r w:rsidRPr="00237B1F">
              <w:rPr>
                <w:color w:val="000000" w:themeColor="text1"/>
                <w:szCs w:val="22"/>
                <w:lang w:val="ru-RU"/>
              </w:rPr>
              <w:t>(</w:t>
            </w:r>
            <w:r w:rsidRPr="00CE31DF">
              <w:rPr>
                <w:color w:val="000000" w:themeColor="text1"/>
                <w:szCs w:val="22"/>
              </w:rPr>
              <w:t>j</w:t>
            </w:r>
            <w:r w:rsidRPr="00237B1F">
              <w:rPr>
                <w:color w:val="000000" w:themeColor="text1"/>
                <w:szCs w:val="22"/>
                <w:lang w:val="ru-RU"/>
              </w:rPr>
              <w:t>)</w:t>
            </w:r>
            <w:r w:rsidRPr="00237B1F">
              <w:rPr>
                <w:color w:val="000000" w:themeColor="text1"/>
                <w:szCs w:val="22"/>
                <w:lang w:val="ru-RU"/>
              </w:rPr>
              <w:tab/>
            </w:r>
            <w:r w:rsidRPr="00237B1F">
              <w:rPr>
                <w:lang w:val="ru-RU"/>
              </w:rPr>
              <w:t>Рамочную программу необходимо осуществлять</w:t>
            </w:r>
            <w:r w:rsidRPr="00237B1F">
              <w:rPr>
                <w:u w:val="double"/>
                <w:lang w:val="ru-RU"/>
              </w:rPr>
              <w:t xml:space="preserve"> в согласовании с соответствующими международными обязательствами</w:t>
            </w:r>
            <w:r>
              <w:rPr>
                <w:color w:val="000000" w:themeColor="text1"/>
                <w:szCs w:val="22"/>
                <w:lang w:val="ru-RU"/>
              </w:rPr>
              <w:t>.</w:t>
            </w:r>
            <w:r w:rsidRPr="00237B1F">
              <w:rPr>
                <w:color w:val="000000" w:themeColor="text1"/>
                <w:szCs w:val="22"/>
                <w:lang w:val="ru-RU"/>
              </w:rPr>
              <w:t xml:space="preserve"> </w:t>
            </w:r>
            <w:r w:rsidRPr="00237B1F">
              <w:rPr>
                <w:lang w:val="ru-RU"/>
              </w:rPr>
              <w:t>Никакие аспекты Рамочной программы не следует интерпретировать как согласие на изменение прав и обязанностей Сторон в рамках Конвенции или любого другого международного соглашения</w:t>
            </w:r>
            <w:r>
              <w:rPr>
                <w:lang w:val="ru-RU"/>
              </w:rPr>
              <w:t>.</w:t>
            </w:r>
          </w:p>
        </w:tc>
      </w:tr>
      <w:tr w:rsidR="005750DC" w:rsidRPr="008F167D" w14:paraId="52B358CE" w14:textId="77777777" w:rsidTr="00453E3C">
        <w:tc>
          <w:tcPr>
            <w:tcW w:w="4135" w:type="dxa"/>
          </w:tcPr>
          <w:p w14:paraId="395D2434" w14:textId="370F82E1" w:rsidR="007327EE" w:rsidRPr="007327EE" w:rsidRDefault="007327EE" w:rsidP="007327EE">
            <w:pPr>
              <w:spacing w:before="40" w:after="40"/>
              <w:jc w:val="left"/>
              <w:rPr>
                <w:u w:val="thick"/>
                <w:lang w:val="ru-RU"/>
              </w:rPr>
            </w:pPr>
            <w:r w:rsidRPr="007327EE">
              <w:rPr>
                <w:i/>
                <w:iCs/>
                <w:lang w:val="ru-RU"/>
              </w:rPr>
              <w:lastRenderedPageBreak/>
              <w:t>Основное направление деятельности 4</w:t>
            </w:r>
            <w:r w:rsidRPr="007327EE">
              <w:rPr>
                <w:lang w:val="ru-RU"/>
              </w:rPr>
              <w:t xml:space="preserve"> </w:t>
            </w:r>
            <w:r w:rsidRPr="007327EE">
              <w:rPr>
                <w:u w:val="thick"/>
                <w:lang w:val="ru-RU"/>
              </w:rPr>
              <w:t>Финансовые учреждения</w:t>
            </w:r>
            <w:r w:rsidRPr="007327EE">
              <w:rPr>
                <w:lang w:val="ru-RU"/>
              </w:rPr>
              <w:t xml:space="preserve"> всех уровней </w:t>
            </w:r>
            <w:r w:rsidRPr="007327EE">
              <w:rPr>
                <w:u w:val="thick"/>
                <w:lang w:val="ru-RU"/>
              </w:rPr>
              <w:t>применяют</w:t>
            </w:r>
            <w:r>
              <w:rPr>
                <w:u w:val="thick"/>
                <w:lang w:val="ru-RU"/>
              </w:rPr>
              <w:t xml:space="preserve"> </w:t>
            </w:r>
            <w:r w:rsidRPr="007327EE">
              <w:rPr>
                <w:u w:val="thick"/>
                <w:lang w:val="ru-RU"/>
              </w:rPr>
              <w:t>политику и процессы оценки рисков для биоразнообразия и факторов воздействия на него</w:t>
            </w:r>
            <w:r w:rsidRPr="007327EE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7327EE">
              <w:rPr>
                <w:lang w:val="ru-RU"/>
              </w:rPr>
              <w:t xml:space="preserve">разработав </w:t>
            </w:r>
            <w:r w:rsidRPr="007327EE">
              <w:rPr>
                <w:u w:val="double"/>
                <w:lang w:val="ru-RU"/>
              </w:rPr>
              <w:lastRenderedPageBreak/>
              <w:t>инструменты финансирования биоразнообразия</w:t>
            </w:r>
            <w:r w:rsidRPr="007327EE">
              <w:rPr>
                <w:lang w:val="ru-RU"/>
              </w:rPr>
              <w:t>, чтобы показать сокращение</w:t>
            </w:r>
            <w:r>
              <w:rPr>
                <w:lang w:val="ru-RU"/>
              </w:rPr>
              <w:t xml:space="preserve"> </w:t>
            </w:r>
            <w:r w:rsidRPr="007327EE">
              <w:rPr>
                <w:lang w:val="ru-RU"/>
              </w:rPr>
              <w:t>негативного воздействия на экосистемы и биоразнообразие своих инвестиционных</w:t>
            </w:r>
            <w:r>
              <w:rPr>
                <w:lang w:val="ru-RU"/>
              </w:rPr>
              <w:t xml:space="preserve"> </w:t>
            </w:r>
            <w:r w:rsidRPr="007327EE">
              <w:rPr>
                <w:lang w:val="ru-RU"/>
              </w:rPr>
              <w:t>портфелей и</w:t>
            </w:r>
            <w:r w:rsidR="007F5CB7">
              <w:rPr>
                <w:lang w:val="ru-RU"/>
              </w:rPr>
              <w:t xml:space="preserve"> </w:t>
            </w:r>
            <w:r w:rsidRPr="007327EE">
              <w:rPr>
                <w:u w:val="double"/>
                <w:lang w:val="ru-RU"/>
              </w:rPr>
              <w:t>увеличение объемов целевого</w:t>
            </w:r>
            <w:r w:rsidR="007F5CB7">
              <w:rPr>
                <w:u w:val="double"/>
                <w:lang w:val="ru-RU"/>
              </w:rPr>
              <w:t xml:space="preserve"> </w:t>
            </w:r>
            <w:r w:rsidRPr="007327EE">
              <w:rPr>
                <w:u w:val="double"/>
                <w:lang w:val="ru-RU"/>
              </w:rPr>
              <w:t>финансирования</w:t>
            </w:r>
            <w:r w:rsidRPr="007327EE">
              <w:rPr>
                <w:lang w:val="ru-RU"/>
              </w:rPr>
              <w:t>, поддерживать</w:t>
            </w:r>
            <w:r w:rsidR="007F5CB7">
              <w:rPr>
                <w:lang w:val="ru-RU"/>
              </w:rPr>
              <w:t xml:space="preserve"> </w:t>
            </w:r>
            <w:r w:rsidRPr="007327EE">
              <w:rPr>
                <w:lang w:val="ru-RU"/>
              </w:rPr>
              <w:t>устойчивые</w:t>
            </w:r>
            <w:r>
              <w:rPr>
                <w:lang w:val="ru-RU"/>
              </w:rPr>
              <w:t xml:space="preserve"> </w:t>
            </w:r>
            <w:r w:rsidRPr="007327EE">
              <w:rPr>
                <w:lang w:val="ru-RU"/>
              </w:rPr>
              <w:t>бизнес-модели и</w:t>
            </w:r>
            <w:r w:rsidR="007F5CB7">
              <w:rPr>
                <w:lang w:val="ru-RU"/>
              </w:rPr>
              <w:t xml:space="preserve"> </w:t>
            </w:r>
            <w:r w:rsidRPr="007327EE">
              <w:rPr>
                <w:lang w:val="ru-RU"/>
              </w:rPr>
              <w:t>способствовать сохранени</w:t>
            </w:r>
            <w:r>
              <w:rPr>
                <w:lang w:val="ru-RU"/>
              </w:rPr>
              <w:t>ю</w:t>
            </w:r>
            <w:r w:rsidRPr="007327EE">
              <w:rPr>
                <w:lang w:val="ru-RU"/>
              </w:rPr>
              <w:t xml:space="preserve"> и</w:t>
            </w:r>
            <w:r w:rsidR="007F5CB7">
              <w:rPr>
                <w:lang w:val="ru-RU"/>
              </w:rPr>
              <w:t xml:space="preserve"> </w:t>
            </w:r>
            <w:r w:rsidRPr="007327EE">
              <w:rPr>
                <w:lang w:val="ru-RU"/>
              </w:rPr>
              <w:t>устойчивому использовани</w:t>
            </w:r>
            <w:r>
              <w:rPr>
                <w:lang w:val="ru-RU"/>
              </w:rPr>
              <w:t>ю</w:t>
            </w:r>
            <w:r w:rsidR="007F5CB7">
              <w:rPr>
                <w:lang w:val="ru-RU"/>
              </w:rPr>
              <w:t xml:space="preserve"> </w:t>
            </w:r>
            <w:r w:rsidRPr="007327EE">
              <w:rPr>
                <w:lang w:val="ru-RU"/>
              </w:rPr>
              <w:t>биоразнообразия</w:t>
            </w:r>
            <w:r>
              <w:rPr>
                <w:lang w:val="ru-RU"/>
              </w:rPr>
              <w:t>.</w:t>
            </w:r>
          </w:p>
        </w:tc>
        <w:tc>
          <w:tcPr>
            <w:tcW w:w="5130" w:type="dxa"/>
          </w:tcPr>
          <w:p w14:paraId="4490D397" w14:textId="4E7F232A" w:rsidR="005750DC" w:rsidRPr="00673CD3" w:rsidRDefault="00647CD4" w:rsidP="007F224C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Задача</w:t>
            </w:r>
            <w:r w:rsidR="005750DC" w:rsidRPr="00673CD3">
              <w:rPr>
                <w:i/>
                <w:iCs/>
                <w:lang w:val="ru-RU"/>
              </w:rPr>
              <w:t xml:space="preserve"> 15</w:t>
            </w:r>
          </w:p>
          <w:p w14:paraId="04C0080F" w14:textId="61D505A1" w:rsidR="00647CD4" w:rsidRPr="00BF44BA" w:rsidRDefault="00647CD4" w:rsidP="00923E71">
            <w:pPr>
              <w:spacing w:before="40" w:after="40"/>
              <w:jc w:val="left"/>
              <w:rPr>
                <w:u w:val="thick"/>
                <w:lang w:val="ru-RU"/>
              </w:rPr>
            </w:pPr>
            <w:r w:rsidRPr="00647CD4">
              <w:rPr>
                <w:lang w:val="ru-RU"/>
              </w:rPr>
              <w:t>Принятие законодательных, административных или политических мер для поощрения и</w:t>
            </w:r>
            <w:r>
              <w:rPr>
                <w:lang w:val="ru-RU"/>
              </w:rPr>
              <w:t xml:space="preserve"> </w:t>
            </w:r>
            <w:r w:rsidRPr="00647CD4">
              <w:rPr>
                <w:lang w:val="ru-RU"/>
              </w:rPr>
              <w:t xml:space="preserve">стимулирования деловых кругов, </w:t>
            </w:r>
            <w:r w:rsidRPr="00647CD4">
              <w:rPr>
                <w:u w:val="thick"/>
                <w:lang w:val="ru-RU"/>
              </w:rPr>
              <w:t xml:space="preserve">в частности для </w:t>
            </w:r>
            <w:r w:rsidRPr="00647CD4">
              <w:rPr>
                <w:u w:val="thick"/>
                <w:lang w:val="ru-RU"/>
              </w:rPr>
              <w:lastRenderedPageBreak/>
              <w:t>обеспечения того, чтобы</w:t>
            </w:r>
            <w:r w:rsidRPr="00647CD4">
              <w:rPr>
                <w:lang w:val="ru-RU"/>
              </w:rPr>
              <w:t xml:space="preserve"> крупные и транснациональные компании и </w:t>
            </w:r>
            <w:r w:rsidRPr="00647CD4">
              <w:rPr>
                <w:u w:val="thick"/>
                <w:lang w:val="ru-RU"/>
              </w:rPr>
              <w:t>финансовые учреждения:</w:t>
            </w:r>
          </w:p>
          <w:p w14:paraId="6FBA7E73" w14:textId="04C036E0" w:rsidR="00BF44BA" w:rsidRPr="00BF44BA" w:rsidRDefault="005750DC" w:rsidP="00BF44BA">
            <w:pPr>
              <w:spacing w:before="40" w:after="40"/>
              <w:ind w:firstLine="292"/>
              <w:jc w:val="left"/>
              <w:rPr>
                <w:lang w:val="ru-RU"/>
              </w:rPr>
            </w:pPr>
            <w:r w:rsidRPr="00BF44BA">
              <w:rPr>
                <w:lang w:val="ru-RU"/>
              </w:rPr>
              <w:t>(</w:t>
            </w:r>
            <w:r>
              <w:t>a</w:t>
            </w:r>
            <w:r w:rsidRPr="00BF44BA">
              <w:rPr>
                <w:lang w:val="ru-RU"/>
              </w:rPr>
              <w:t xml:space="preserve">) </w:t>
            </w:r>
            <w:r w:rsidR="00BF44BA" w:rsidRPr="00BF44BA">
              <w:rPr>
                <w:lang w:val="ru-RU"/>
              </w:rPr>
              <w:t xml:space="preserve">проводили регулярный мониторинг, </w:t>
            </w:r>
            <w:r w:rsidR="00BF44BA" w:rsidRPr="00BF44BA">
              <w:rPr>
                <w:u w:val="thick"/>
                <w:lang w:val="ru-RU"/>
              </w:rPr>
              <w:t>оценку и прозрачным образом раскрывали информацию о рисках</w:t>
            </w:r>
            <w:r w:rsidR="00BF44BA" w:rsidRPr="00BF44BA">
              <w:rPr>
                <w:lang w:val="ru-RU"/>
              </w:rPr>
              <w:t xml:space="preserve">, своей зависимости от </w:t>
            </w:r>
            <w:r w:rsidR="00BF44BA" w:rsidRPr="00BF44BA">
              <w:rPr>
                <w:u w:val="thick"/>
                <w:lang w:val="ru-RU"/>
              </w:rPr>
              <w:t>биоразнообразия и своем воздействии на него</w:t>
            </w:r>
            <w:r w:rsidR="00BF44BA" w:rsidRPr="00BF44BA">
              <w:rPr>
                <w:lang w:val="ru-RU"/>
              </w:rPr>
              <w:t xml:space="preserve">, в том числе путем введения требований ко всем крупным и транснациональным компаниям, а также </w:t>
            </w:r>
            <w:r w:rsidR="00BF44BA" w:rsidRPr="00BF44BA">
              <w:rPr>
                <w:u w:val="thick"/>
                <w:lang w:val="ru-RU"/>
              </w:rPr>
              <w:t>финансовым учреждениям</w:t>
            </w:r>
            <w:r w:rsidR="00BF44BA" w:rsidRPr="00BF44BA">
              <w:rPr>
                <w:lang w:val="ru-RU"/>
              </w:rPr>
              <w:t xml:space="preserve"> по всем операциям, производственно-сбытовым цепочкам </w:t>
            </w:r>
            <w:r w:rsidR="00BF44BA" w:rsidRPr="00BF44BA">
              <w:rPr>
                <w:u w:val="thick"/>
                <w:lang w:val="ru-RU"/>
              </w:rPr>
              <w:t>и портфелям проектов</w:t>
            </w:r>
            <w:r w:rsidR="00BF44BA">
              <w:rPr>
                <w:u w:val="thick"/>
                <w:lang w:val="ru-RU"/>
              </w:rPr>
              <w:t>;</w:t>
            </w:r>
          </w:p>
          <w:p w14:paraId="6BE6AF67" w14:textId="4AEF0358" w:rsidR="005750DC" w:rsidRPr="009D42B9" w:rsidRDefault="005750DC" w:rsidP="00923E71">
            <w:pPr>
              <w:spacing w:before="40" w:after="40"/>
              <w:ind w:firstLine="292"/>
              <w:jc w:val="left"/>
              <w:rPr>
                <w:lang w:val="ru-RU"/>
              </w:rPr>
            </w:pPr>
            <w:r w:rsidRPr="009D42B9">
              <w:rPr>
                <w:lang w:val="ru-RU"/>
              </w:rPr>
              <w:t>(</w:t>
            </w:r>
            <w:r>
              <w:t>b</w:t>
            </w:r>
            <w:r w:rsidRPr="009D42B9">
              <w:rPr>
                <w:lang w:val="ru-RU"/>
              </w:rPr>
              <w:t xml:space="preserve">) </w:t>
            </w:r>
            <w:r w:rsidR="009D42B9" w:rsidRPr="00F7210C">
              <w:rPr>
                <w:lang w:val="ru-RU"/>
              </w:rPr>
              <w:t>предоставляли потребителям информацию, необходимую для поощрения устойчивых моделей потребления</w:t>
            </w:r>
            <w:r w:rsidR="004C6099" w:rsidRPr="009D42B9">
              <w:rPr>
                <w:lang w:val="ru-RU"/>
              </w:rPr>
              <w:t>;</w:t>
            </w:r>
            <w:r w:rsidRPr="009D42B9">
              <w:rPr>
                <w:lang w:val="ru-RU"/>
              </w:rPr>
              <w:t xml:space="preserve"> </w:t>
            </w:r>
          </w:p>
          <w:p w14:paraId="02F33CE2" w14:textId="2885DE74" w:rsidR="009D42B9" w:rsidRPr="00F7210C" w:rsidRDefault="005750DC" w:rsidP="009D42B9">
            <w:pPr>
              <w:spacing w:before="40" w:after="40"/>
              <w:ind w:firstLine="292"/>
              <w:jc w:val="left"/>
              <w:rPr>
                <w:lang w:val="ru-RU"/>
              </w:rPr>
            </w:pPr>
            <w:r w:rsidRPr="009D42B9">
              <w:rPr>
                <w:lang w:val="ru-RU"/>
              </w:rPr>
              <w:t>(</w:t>
            </w:r>
            <w:r>
              <w:t>c</w:t>
            </w:r>
            <w:r w:rsidRPr="009D42B9">
              <w:rPr>
                <w:lang w:val="ru-RU"/>
              </w:rPr>
              <w:t xml:space="preserve">) </w:t>
            </w:r>
            <w:r w:rsidR="009D42B9" w:rsidRPr="00F7210C">
              <w:rPr>
                <w:lang w:val="ru-RU"/>
              </w:rPr>
              <w:t xml:space="preserve">в соответствующих случаях представляли отчетность о соблюдении положений и мер, регулирующих доступ к генетическим ресурсам и совместное использование выгод; </w:t>
            </w:r>
          </w:p>
          <w:p w14:paraId="28AD9286" w14:textId="2CA7FB90" w:rsidR="005750DC" w:rsidRPr="009D42B9" w:rsidRDefault="009D42B9" w:rsidP="008252E3">
            <w:pPr>
              <w:spacing w:before="40" w:after="40"/>
              <w:jc w:val="left"/>
              <w:rPr>
                <w:lang w:val="ru-RU"/>
              </w:rPr>
            </w:pPr>
            <w:r w:rsidRPr="00F7210C">
              <w:rPr>
                <w:lang w:val="ru-RU"/>
              </w:rPr>
              <w:t xml:space="preserve">в целях </w:t>
            </w:r>
            <w:r w:rsidRPr="00F7210C">
              <w:rPr>
                <w:u w:val="thick"/>
                <w:lang w:val="ru-RU"/>
              </w:rPr>
              <w:t>постепенного сокращения негативного воздействия на биоразнообразие, увеличения положительного воздействия,</w:t>
            </w:r>
            <w:r w:rsidRPr="00F7210C">
              <w:rPr>
                <w:lang w:val="ru-RU"/>
              </w:rPr>
              <w:t xml:space="preserve"> </w:t>
            </w:r>
            <w:r w:rsidRPr="009D42B9">
              <w:rPr>
                <w:u w:val="thick"/>
                <w:lang w:val="ru-RU"/>
              </w:rPr>
              <w:t>снижения связанных с биоразнообразием рисков</w:t>
            </w:r>
            <w:r w:rsidRPr="00F7210C">
              <w:rPr>
                <w:lang w:val="ru-RU"/>
              </w:rPr>
              <w:t xml:space="preserve"> для предприятий и </w:t>
            </w:r>
            <w:r w:rsidRPr="009D42B9">
              <w:rPr>
                <w:u w:val="thick"/>
                <w:lang w:val="ru-RU"/>
              </w:rPr>
              <w:t>финансовых учреждений</w:t>
            </w:r>
            <w:r w:rsidRPr="00F7210C">
              <w:rPr>
                <w:lang w:val="ru-RU"/>
              </w:rPr>
              <w:t>, а также поощрения мер по обеспечению устойчивых моделей производства</w:t>
            </w:r>
            <w:r w:rsidR="005750DC" w:rsidRPr="009D42B9">
              <w:rPr>
                <w:lang w:val="ru-RU"/>
              </w:rPr>
              <w:t>.</w:t>
            </w:r>
          </w:p>
          <w:p w14:paraId="25DAF839" w14:textId="77777777" w:rsidR="005750DC" w:rsidRPr="009D42B9" w:rsidRDefault="005750DC" w:rsidP="007F224C">
            <w:pPr>
              <w:spacing w:before="40" w:after="40"/>
              <w:jc w:val="left"/>
              <w:rPr>
                <w:lang w:val="ru-RU"/>
              </w:rPr>
            </w:pPr>
          </w:p>
        </w:tc>
        <w:tc>
          <w:tcPr>
            <w:tcW w:w="4320" w:type="dxa"/>
          </w:tcPr>
          <w:p w14:paraId="5C715881" w14:textId="10F4552D" w:rsidR="005750DC" w:rsidRPr="000A5168" w:rsidRDefault="000A5168" w:rsidP="007F224C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Задача</w:t>
            </w:r>
            <w:r w:rsidR="005750DC" w:rsidRPr="000A5168">
              <w:rPr>
                <w:i/>
                <w:iCs/>
                <w:lang w:val="ru-RU"/>
              </w:rPr>
              <w:t xml:space="preserve"> 19</w:t>
            </w:r>
          </w:p>
          <w:p w14:paraId="5887C1FA" w14:textId="7C41DBE3" w:rsidR="005750DC" w:rsidRPr="000A5168" w:rsidRDefault="000A5168" w:rsidP="00923E71">
            <w:pPr>
              <w:spacing w:before="40" w:after="40"/>
              <w:jc w:val="left"/>
              <w:rPr>
                <w:lang w:val="ru-RU"/>
              </w:rPr>
            </w:pPr>
            <w:r w:rsidRPr="000A5168">
              <w:rPr>
                <w:lang w:val="ru-RU"/>
              </w:rPr>
              <w:t xml:space="preserve">Существенное и постепенное </w:t>
            </w:r>
            <w:r w:rsidRPr="000A5168">
              <w:rPr>
                <w:u w:val="double"/>
                <w:lang w:val="ru-RU"/>
              </w:rPr>
              <w:t>увеличение объема финансовых ресурсов из всех источников</w:t>
            </w:r>
            <w:r w:rsidRPr="000A5168">
              <w:rPr>
                <w:lang w:val="ru-RU"/>
              </w:rPr>
              <w:t xml:space="preserve"> на эффективной, </w:t>
            </w:r>
            <w:r w:rsidRPr="000A5168">
              <w:rPr>
                <w:lang w:val="ru-RU"/>
              </w:rPr>
              <w:lastRenderedPageBreak/>
              <w:t>своевременной и легкодоступной основе, включая внутренние, международные, государственные и частные ресурсы, в соответствии со статьей 20 Конвенции для осуществления национальных стратегий и планов действий по сохранению биоразнообразия с мобилизацией к 2030 году не менее 200 млрд долл. США в год, в том числе следующими способами</w:t>
            </w:r>
            <w:r w:rsidR="001F15AA">
              <w:rPr>
                <w:lang w:val="ru-RU"/>
              </w:rPr>
              <w:t>…</w:t>
            </w:r>
            <w:r w:rsidR="005750DC">
              <w:rPr>
                <w:rStyle w:val="aa"/>
              </w:rPr>
              <w:footnoteReference w:id="11"/>
            </w:r>
          </w:p>
          <w:p w14:paraId="0015C3A2" w14:textId="14AB1528" w:rsidR="005750DC" w:rsidRPr="00936A80" w:rsidRDefault="005750DC" w:rsidP="00923E71">
            <w:pPr>
              <w:spacing w:before="40" w:after="40"/>
              <w:ind w:firstLine="259"/>
              <w:jc w:val="left"/>
              <w:rPr>
                <w:u w:val="double"/>
                <w:lang w:val="ru-RU"/>
              </w:rPr>
            </w:pPr>
            <w:r w:rsidRPr="00936A80">
              <w:rPr>
                <w:u w:val="double"/>
                <w:lang w:val="ru-RU"/>
              </w:rPr>
              <w:t>(</w:t>
            </w:r>
            <w:r w:rsidRPr="00936A80">
              <w:rPr>
                <w:u w:val="double"/>
              </w:rPr>
              <w:t>c</w:t>
            </w:r>
            <w:r w:rsidRPr="00936A80">
              <w:rPr>
                <w:u w:val="double"/>
                <w:lang w:val="ru-RU"/>
              </w:rPr>
              <w:t xml:space="preserve">) </w:t>
            </w:r>
            <w:r w:rsidR="00936A80" w:rsidRPr="00936A80">
              <w:rPr>
                <w:u w:val="double"/>
                <w:lang w:val="ru-RU"/>
              </w:rPr>
              <w:t>привлечение частного финансирования, поощрение смешанного финансирования, реализация стратегий по привлечению новых и дополнительных ресурсов и стимулирование частного сектора к инвестированию в биоразнообразие, в том числе через фонды смягчения последствий и другие инструменты</w:t>
            </w:r>
            <w:r w:rsidR="00B24304" w:rsidRPr="00936A80">
              <w:rPr>
                <w:u w:val="double"/>
                <w:lang w:val="ru-RU"/>
              </w:rPr>
              <w:t>;</w:t>
            </w:r>
          </w:p>
          <w:p w14:paraId="2A09BD63" w14:textId="3975916B" w:rsidR="005750DC" w:rsidRPr="00936A80" w:rsidRDefault="005750DC" w:rsidP="00923E71">
            <w:pPr>
              <w:spacing w:before="40" w:after="40"/>
              <w:ind w:firstLine="259"/>
              <w:jc w:val="left"/>
              <w:rPr>
                <w:lang w:val="ru-RU"/>
              </w:rPr>
            </w:pPr>
            <w:r w:rsidRPr="00936A80">
              <w:rPr>
                <w:u w:val="double"/>
                <w:lang w:val="ru-RU"/>
              </w:rPr>
              <w:t>(</w:t>
            </w:r>
            <w:r w:rsidRPr="00936A80">
              <w:rPr>
                <w:u w:val="double"/>
              </w:rPr>
              <w:t>d</w:t>
            </w:r>
            <w:r w:rsidRPr="00936A80">
              <w:rPr>
                <w:u w:val="double"/>
                <w:lang w:val="ru-RU"/>
              </w:rPr>
              <w:t>)</w:t>
            </w:r>
            <w:r w:rsidRPr="00936A80">
              <w:rPr>
                <w:u w:val="double"/>
                <w:lang w:val="ru-RU"/>
              </w:rPr>
              <w:tab/>
            </w:r>
            <w:r w:rsidR="00936A80" w:rsidRPr="00936A80">
              <w:rPr>
                <w:u w:val="double"/>
                <w:lang w:val="ru-RU"/>
              </w:rPr>
              <w:t>стимулирование инновационных схем, таких как оплата экосистемных услуг, зеленые облигации, компенсация неблагоприятного воздействия на биоразнообразие и кредиты, а также механизмы совместного использования выгод с гарантией экологической и социальной безопасности</w:t>
            </w:r>
            <w:r w:rsidR="008252E3">
              <w:rPr>
                <w:u w:val="double"/>
                <w:lang w:val="ru-RU"/>
              </w:rPr>
              <w:t>.</w:t>
            </w:r>
          </w:p>
        </w:tc>
      </w:tr>
      <w:tr w:rsidR="005750DC" w:rsidRPr="008F167D" w14:paraId="549A6337" w14:textId="77777777" w:rsidTr="00453E3C">
        <w:tc>
          <w:tcPr>
            <w:tcW w:w="4135" w:type="dxa"/>
          </w:tcPr>
          <w:p w14:paraId="5C17147A" w14:textId="5D77BA1C" w:rsidR="006363A2" w:rsidRPr="006363A2" w:rsidRDefault="006363A2" w:rsidP="006363A2">
            <w:pPr>
              <w:spacing w:before="40" w:after="40"/>
              <w:jc w:val="left"/>
              <w:rPr>
                <w:u w:val="thick"/>
                <w:lang w:val="ru-RU"/>
              </w:rPr>
            </w:pPr>
            <w:r w:rsidRPr="006363A2">
              <w:rPr>
                <w:i/>
                <w:iCs/>
                <w:lang w:val="ru-RU"/>
              </w:rPr>
              <w:lastRenderedPageBreak/>
              <w:t>Основное направление деятельности 5</w:t>
            </w:r>
            <w:r w:rsidRPr="006363A2">
              <w:rPr>
                <w:lang w:val="ru-RU"/>
              </w:rPr>
              <w:t xml:space="preserve"> </w:t>
            </w:r>
            <w:r w:rsidRPr="006363A2">
              <w:rPr>
                <w:u w:val="thick"/>
                <w:lang w:val="ru-RU"/>
              </w:rPr>
              <w:t>Люди по всему миру располагают актуальной</w:t>
            </w:r>
            <w:r w:rsidR="007327EE">
              <w:rPr>
                <w:u w:val="thick"/>
                <w:lang w:val="ru-RU"/>
              </w:rPr>
              <w:t xml:space="preserve"> </w:t>
            </w:r>
            <w:r w:rsidRPr="006363A2">
              <w:rPr>
                <w:u w:val="thick"/>
                <w:lang w:val="ru-RU"/>
              </w:rPr>
              <w:t xml:space="preserve">информацией, знаниями и </w:t>
            </w:r>
            <w:r w:rsidRPr="006363A2">
              <w:rPr>
                <w:u w:val="thick"/>
                <w:lang w:val="ru-RU"/>
              </w:rPr>
              <w:lastRenderedPageBreak/>
              <w:t>возможностями для устойчивого развития и образа жизни в</w:t>
            </w:r>
            <w:r w:rsidR="007327EE">
              <w:rPr>
                <w:u w:val="thick"/>
                <w:lang w:val="ru-RU"/>
              </w:rPr>
              <w:t xml:space="preserve"> </w:t>
            </w:r>
            <w:r w:rsidRPr="006363A2">
              <w:rPr>
                <w:u w:val="thick"/>
                <w:lang w:val="ru-RU"/>
              </w:rPr>
              <w:t>гармонии с природой</w:t>
            </w:r>
            <w:r w:rsidRPr="006363A2">
              <w:rPr>
                <w:lang w:val="ru-RU"/>
              </w:rPr>
              <w:t>, отража</w:t>
            </w:r>
            <w:r>
              <w:rPr>
                <w:lang w:val="ru-RU"/>
              </w:rPr>
              <w:t>ю</w:t>
            </w:r>
            <w:r w:rsidRPr="006363A2">
              <w:rPr>
                <w:lang w:val="ru-RU"/>
              </w:rPr>
              <w:t>щих многогранные ценности</w:t>
            </w:r>
            <w:r>
              <w:rPr>
                <w:lang w:val="ru-RU"/>
              </w:rPr>
              <w:t xml:space="preserve"> </w:t>
            </w:r>
            <w:r w:rsidRPr="006363A2">
              <w:rPr>
                <w:lang w:val="ru-RU"/>
              </w:rPr>
              <w:t>биологического</w:t>
            </w:r>
            <w:r w:rsidR="007327EE">
              <w:rPr>
                <w:lang w:val="ru-RU"/>
              </w:rPr>
              <w:t xml:space="preserve"> </w:t>
            </w:r>
            <w:r w:rsidRPr="006363A2">
              <w:rPr>
                <w:lang w:val="ru-RU"/>
              </w:rPr>
              <w:t>разнообразия и его компонентов</w:t>
            </w:r>
            <w:r>
              <w:rPr>
                <w:lang w:val="ru-RU"/>
              </w:rPr>
              <w:t xml:space="preserve"> </w:t>
            </w:r>
            <w:r w:rsidRPr="006363A2">
              <w:rPr>
                <w:u w:val="double"/>
                <w:lang w:val="ru-RU"/>
              </w:rPr>
              <w:t>и их основополагающее значение в жизни и</w:t>
            </w:r>
            <w:r w:rsidR="007327EE">
              <w:rPr>
                <w:u w:val="double"/>
                <w:lang w:val="ru-RU"/>
              </w:rPr>
              <w:t xml:space="preserve"> </w:t>
            </w:r>
            <w:r w:rsidRPr="006363A2">
              <w:rPr>
                <w:u w:val="double"/>
                <w:lang w:val="ru-RU"/>
              </w:rPr>
              <w:t>жизнеобеспечении л</w:t>
            </w:r>
            <w:r>
              <w:rPr>
                <w:u w:val="double"/>
                <w:lang w:val="ru-RU"/>
              </w:rPr>
              <w:t>ю</w:t>
            </w:r>
            <w:r w:rsidRPr="006363A2">
              <w:rPr>
                <w:u w:val="double"/>
                <w:lang w:val="ru-RU"/>
              </w:rPr>
              <w:t>дей</w:t>
            </w:r>
            <w:r w:rsidRPr="006363A2">
              <w:rPr>
                <w:lang w:val="ru-RU"/>
              </w:rPr>
              <w:t xml:space="preserve">, </w:t>
            </w:r>
            <w:r w:rsidRPr="006363A2">
              <w:rPr>
                <w:u w:val="thick"/>
                <w:lang w:val="ru-RU"/>
              </w:rPr>
              <w:t>а также предпринимают измеримые шаги в направлении</w:t>
            </w:r>
          </w:p>
          <w:p w14:paraId="6AD8E79F" w14:textId="23E5247E" w:rsidR="006363A2" w:rsidRPr="007F5CB7" w:rsidRDefault="006363A2" w:rsidP="006363A2">
            <w:pPr>
              <w:spacing w:before="40" w:after="40"/>
              <w:jc w:val="left"/>
              <w:rPr>
                <w:u w:val="double"/>
                <w:lang w:val="ru-RU"/>
              </w:rPr>
            </w:pPr>
            <w:r w:rsidRPr="006363A2">
              <w:rPr>
                <w:u w:val="thick"/>
                <w:lang w:val="ru-RU"/>
              </w:rPr>
              <w:t xml:space="preserve">устойчивого потребления и образа жизни </w:t>
            </w:r>
            <w:r w:rsidRPr="006363A2">
              <w:rPr>
                <w:u w:val="double"/>
                <w:lang w:val="ru-RU"/>
              </w:rPr>
              <w:t>с учетом гендерных факторов и индивидуальных</w:t>
            </w:r>
            <w:r w:rsidR="007F5CB7">
              <w:rPr>
                <w:u w:val="double"/>
                <w:lang w:val="ru-RU"/>
              </w:rPr>
              <w:t xml:space="preserve"> </w:t>
            </w:r>
            <w:r w:rsidRPr="006363A2">
              <w:rPr>
                <w:u w:val="double"/>
                <w:lang w:val="ru-RU"/>
              </w:rPr>
              <w:t>и национальных социально-экономических условий.</w:t>
            </w:r>
          </w:p>
        </w:tc>
        <w:tc>
          <w:tcPr>
            <w:tcW w:w="5130" w:type="dxa"/>
          </w:tcPr>
          <w:p w14:paraId="39E7D4BA" w14:textId="7F1F648B" w:rsidR="005750DC" w:rsidRPr="002B069F" w:rsidRDefault="00F91BB0" w:rsidP="007F224C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Задача</w:t>
            </w:r>
            <w:r w:rsidR="005750DC" w:rsidRPr="002B069F">
              <w:rPr>
                <w:i/>
                <w:iCs/>
                <w:lang w:val="ru-RU"/>
              </w:rPr>
              <w:t xml:space="preserve"> 16</w:t>
            </w:r>
          </w:p>
          <w:p w14:paraId="1E3AB0E1" w14:textId="2B1CCBF7" w:rsidR="005750DC" w:rsidRPr="002B069F" w:rsidRDefault="002B069F" w:rsidP="007F224C">
            <w:pPr>
              <w:spacing w:before="40" w:after="40"/>
              <w:jc w:val="left"/>
              <w:rPr>
                <w:lang w:val="ru-RU"/>
              </w:rPr>
            </w:pPr>
            <w:r w:rsidRPr="001F15AA">
              <w:rPr>
                <w:lang w:val="ru-RU"/>
              </w:rPr>
              <w:t>Обеспечение</w:t>
            </w:r>
            <w:r w:rsidRPr="002B069F">
              <w:rPr>
                <w:u w:val="thick"/>
                <w:lang w:val="ru-RU"/>
              </w:rPr>
              <w:t xml:space="preserve"> людям стимулов и возможностей для выбора в пользу устойчивого потребления</w:t>
            </w:r>
            <w:r w:rsidRPr="002B069F">
              <w:rPr>
                <w:lang w:val="ru-RU"/>
              </w:rPr>
              <w:t xml:space="preserve">, в том </w:t>
            </w:r>
            <w:r w:rsidRPr="002B069F">
              <w:rPr>
                <w:lang w:val="ru-RU"/>
              </w:rPr>
              <w:lastRenderedPageBreak/>
              <w:t xml:space="preserve">числе путем формирования поддерживающей политики, законодательной или нормативно-правовой базы, просвещения и расширения доступа к актуальной и точной информации и альтернативам, и к 2030 году </w:t>
            </w:r>
            <w:r w:rsidRPr="002B069F">
              <w:rPr>
                <w:u w:val="thick"/>
                <w:lang w:val="ru-RU"/>
              </w:rPr>
              <w:t>сокращение глобального следа потребления</w:t>
            </w:r>
            <w:r w:rsidRPr="002B069F">
              <w:rPr>
                <w:lang w:val="ru-RU"/>
              </w:rPr>
              <w:t xml:space="preserve"> на справедливой основе, в частности посредством сокращения вдвое глобального объема пищевых отходов, </w:t>
            </w:r>
            <w:r w:rsidRPr="002B069F">
              <w:rPr>
                <w:u w:val="thick"/>
                <w:lang w:val="ru-RU"/>
              </w:rPr>
              <w:t>значительного сокращения чрезмерного потребления</w:t>
            </w:r>
            <w:r w:rsidRPr="002B069F">
              <w:rPr>
                <w:u w:val="dotted"/>
                <w:lang w:val="ru-RU"/>
              </w:rPr>
              <w:t xml:space="preserve"> </w:t>
            </w:r>
            <w:r w:rsidRPr="002B069F">
              <w:rPr>
                <w:lang w:val="ru-RU"/>
              </w:rPr>
              <w:t>и производства отходов, с тем чтобы все люди могли жить в гармонии с Матерью-Землей</w:t>
            </w:r>
            <w:r w:rsidR="005750DC" w:rsidRPr="002B069F">
              <w:rPr>
                <w:lang w:val="ru-RU"/>
              </w:rPr>
              <w:t xml:space="preserve">. </w:t>
            </w:r>
          </w:p>
          <w:p w14:paraId="4CA073CA" w14:textId="77777777" w:rsidR="005750DC" w:rsidRPr="002B069F" w:rsidRDefault="005750DC" w:rsidP="007F224C">
            <w:pPr>
              <w:spacing w:before="40" w:after="40"/>
              <w:jc w:val="left"/>
              <w:rPr>
                <w:lang w:val="ru-RU"/>
              </w:rPr>
            </w:pPr>
          </w:p>
        </w:tc>
        <w:tc>
          <w:tcPr>
            <w:tcW w:w="4320" w:type="dxa"/>
          </w:tcPr>
          <w:p w14:paraId="4286F43C" w14:textId="1317B047" w:rsidR="005750DC" w:rsidRPr="000D78C3" w:rsidRDefault="00F91BB0" w:rsidP="007F224C">
            <w:pPr>
              <w:spacing w:before="4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Задача</w:t>
            </w:r>
            <w:r w:rsidR="005750DC" w:rsidRPr="000D78C3">
              <w:rPr>
                <w:i/>
                <w:iCs/>
                <w:lang w:val="ru-RU"/>
              </w:rPr>
              <w:t xml:space="preserve"> 9</w:t>
            </w:r>
          </w:p>
          <w:p w14:paraId="16657F06" w14:textId="092B0A8C" w:rsidR="00F91BB0" w:rsidRPr="00F91BB0" w:rsidRDefault="00F91BB0" w:rsidP="005771BF">
            <w:pPr>
              <w:spacing w:before="40" w:after="40"/>
              <w:jc w:val="left"/>
              <w:rPr>
                <w:lang w:val="ru-RU"/>
              </w:rPr>
            </w:pPr>
            <w:r w:rsidRPr="00F91BB0">
              <w:rPr>
                <w:lang w:val="ru-RU"/>
              </w:rPr>
              <w:t xml:space="preserve">Обеспечение устойчивости всех способов регулирования и использования диких </w:t>
            </w:r>
            <w:r w:rsidRPr="00F91BB0">
              <w:rPr>
                <w:lang w:val="ru-RU"/>
              </w:rPr>
              <w:lastRenderedPageBreak/>
              <w:t xml:space="preserve">видов и </w:t>
            </w:r>
            <w:r w:rsidRPr="00F91BB0">
              <w:rPr>
                <w:u w:val="double"/>
                <w:lang w:val="ru-RU"/>
              </w:rPr>
              <w:t>создание тем самым социальных, экономических и экологических выгод для всех людей, в особенности находящихся в уязвимом положении и в наибольшей степени зависящих от биоразнообразия</w:t>
            </w:r>
            <w:r w:rsidRPr="00F91BB0">
              <w:rPr>
                <w:lang w:val="ru-RU"/>
              </w:rPr>
              <w:t>, в том числе посредством устойчивой деятельности, продуктов и услуг, основанных на биоразнообразии, которые способствуют улучшению состояния биоразнообразия, а также путем защиты и поощрения практики устойчивого использования на основе обычая коренных народов и местных общин.</w:t>
            </w:r>
          </w:p>
          <w:p w14:paraId="4A34843C" w14:textId="775EC6E7" w:rsidR="005750DC" w:rsidRPr="00A1020D" w:rsidRDefault="00A1020D" w:rsidP="005771BF">
            <w:pPr>
              <w:spacing w:before="12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Задача </w:t>
            </w:r>
            <w:r w:rsidR="005750DC" w:rsidRPr="00A1020D">
              <w:rPr>
                <w:i/>
                <w:iCs/>
                <w:lang w:val="ru-RU"/>
              </w:rPr>
              <w:t xml:space="preserve">22: </w:t>
            </w:r>
          </w:p>
          <w:p w14:paraId="01FFF7B5" w14:textId="40F58790" w:rsidR="005750DC" w:rsidRPr="00A1020D" w:rsidRDefault="009D42B9" w:rsidP="005771BF">
            <w:pPr>
              <w:spacing w:before="40" w:after="40"/>
              <w:jc w:val="left"/>
              <w:rPr>
                <w:lang w:val="ru-RU"/>
              </w:rPr>
            </w:pPr>
            <w:r w:rsidRPr="00A1020D">
              <w:rPr>
                <w:lang w:val="ru-RU"/>
              </w:rPr>
              <w:t xml:space="preserve">Обеспечение </w:t>
            </w:r>
            <w:r w:rsidRPr="00A1020D">
              <w:rPr>
                <w:u w:val="double"/>
                <w:lang w:val="ru-RU"/>
              </w:rPr>
              <w:t>с учетом гендерной проблематики</w:t>
            </w:r>
            <w:r w:rsidRPr="00A1020D">
              <w:rPr>
                <w:lang w:val="ru-RU"/>
              </w:rPr>
              <w:t xml:space="preserve"> всестороннего, </w:t>
            </w:r>
            <w:r w:rsidRPr="00A1020D">
              <w:rPr>
                <w:u w:val="double"/>
                <w:lang w:val="ru-RU"/>
              </w:rPr>
              <w:t>равноправного, инклюзивного и эффективного представительства и участия</w:t>
            </w:r>
            <w:r w:rsidRPr="00A1020D">
              <w:rPr>
                <w:lang w:val="ru-RU"/>
              </w:rPr>
              <w:t xml:space="preserve"> коренных народов и местных общин </w:t>
            </w:r>
            <w:r w:rsidRPr="00A1020D">
              <w:rPr>
                <w:u w:val="double"/>
                <w:lang w:val="ru-RU"/>
              </w:rPr>
              <w:t>в процессе принятия решений</w:t>
            </w:r>
            <w:r w:rsidRPr="00A1020D">
              <w:rPr>
                <w:lang w:val="ru-RU"/>
              </w:rPr>
              <w:t>, касающихся биоразнообразия, а также доступа к правосудию и информации при уважении их культуры и их прав на земли, территории, ресурсы и традиционные знания</w:t>
            </w:r>
            <w:r w:rsidR="005750DC" w:rsidRPr="00A1020D">
              <w:rPr>
                <w:lang w:val="ru-RU"/>
              </w:rPr>
              <w:t xml:space="preserve">, </w:t>
            </w:r>
            <w:r w:rsidR="00A1020D" w:rsidRPr="00A1020D">
              <w:rPr>
                <w:lang w:val="ru-RU"/>
              </w:rPr>
              <w:t>включая права женщин и девочек, детей и молодежи, а также лиц с ограниченными возможностями, и обеспечение всесторонней защиты экологических правозащитников.</w:t>
            </w:r>
          </w:p>
          <w:p w14:paraId="53CE8277" w14:textId="25BD0931" w:rsidR="005750DC" w:rsidRPr="00A1020D" w:rsidRDefault="00A1020D" w:rsidP="005771BF">
            <w:pPr>
              <w:spacing w:before="12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Задача</w:t>
            </w:r>
            <w:r w:rsidR="005750DC" w:rsidRPr="00A1020D">
              <w:rPr>
                <w:i/>
                <w:iCs/>
                <w:lang w:val="ru-RU"/>
              </w:rPr>
              <w:t xml:space="preserve"> 23: </w:t>
            </w:r>
          </w:p>
          <w:p w14:paraId="584289B7" w14:textId="2927BF8C" w:rsidR="00A1020D" w:rsidRPr="00A1020D" w:rsidRDefault="00A1020D" w:rsidP="005771BF">
            <w:pPr>
              <w:spacing w:before="40" w:after="40"/>
              <w:jc w:val="left"/>
              <w:rPr>
                <w:lang w:val="ru-RU"/>
              </w:rPr>
            </w:pPr>
            <w:r w:rsidRPr="00A1020D">
              <w:rPr>
                <w:lang w:val="ru-RU"/>
              </w:rPr>
              <w:t xml:space="preserve">Обеспечение </w:t>
            </w:r>
            <w:r w:rsidRPr="00A1020D">
              <w:rPr>
                <w:u w:val="double"/>
                <w:lang w:val="ru-RU"/>
              </w:rPr>
              <w:t xml:space="preserve">гендерного равенства </w:t>
            </w:r>
            <w:r w:rsidRPr="00A1020D">
              <w:rPr>
                <w:lang w:val="ru-RU"/>
              </w:rPr>
              <w:t xml:space="preserve">при осуществлении Рамочной программы на </w:t>
            </w:r>
            <w:r w:rsidRPr="00A1020D">
              <w:rPr>
                <w:lang w:val="ru-RU"/>
              </w:rPr>
              <w:lastRenderedPageBreak/>
              <w:t xml:space="preserve">основе </w:t>
            </w:r>
            <w:r w:rsidRPr="00A1020D">
              <w:rPr>
                <w:u w:val="double"/>
                <w:lang w:val="ru-RU"/>
              </w:rPr>
              <w:t>гендерного подхода</w:t>
            </w:r>
            <w:r w:rsidRPr="00A1020D">
              <w:rPr>
                <w:lang w:val="ru-RU"/>
              </w:rPr>
              <w:t>, в соответствии с которым все женщины и девочки имеют равные возможности и потенциал для внесения вклада в достижение трех целей Конвенции, в том числе путем признания их равных прав и доступа к земле и природным ресурсам и их полного, равноправного, значимого и информированного участия и лидирующей роли на всех уровнях действий, взаимодействия, политики и принятия решений, связанных с биоразнообразием.</w:t>
            </w:r>
          </w:p>
          <w:p w14:paraId="0AF2A6C8" w14:textId="2A837055" w:rsidR="005750DC" w:rsidRPr="00A1020D" w:rsidRDefault="00A1020D" w:rsidP="005771BF">
            <w:pPr>
              <w:spacing w:before="120" w:after="40"/>
              <w:jc w:val="lef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Раздел С</w:t>
            </w:r>
          </w:p>
          <w:p w14:paraId="77A0E65C" w14:textId="77777777" w:rsidR="00EE5969" w:rsidRPr="00EE5969" w:rsidRDefault="00EE5969" w:rsidP="00EE5969">
            <w:pPr>
              <w:spacing w:before="120" w:after="40"/>
              <w:jc w:val="left"/>
              <w:rPr>
                <w:i/>
                <w:iCs/>
                <w:lang w:val="ru-RU"/>
              </w:rPr>
            </w:pPr>
            <w:r w:rsidRPr="00EE5969">
              <w:rPr>
                <w:i/>
                <w:iCs/>
                <w:lang w:val="ru-RU"/>
              </w:rPr>
              <w:t xml:space="preserve">Национальные обстоятельства, приоритеты и возможности </w:t>
            </w:r>
          </w:p>
          <w:p w14:paraId="30598F3D" w14:textId="6FBDCCD7" w:rsidR="00EE5969" w:rsidRPr="00237B1F" w:rsidRDefault="005750DC" w:rsidP="00EE5969">
            <w:pPr>
              <w:pStyle w:val="Para1"/>
              <w:numPr>
                <w:ilvl w:val="0"/>
                <w:numId w:val="0"/>
              </w:numPr>
              <w:spacing w:before="40" w:after="40"/>
              <w:ind w:firstLine="720"/>
              <w:jc w:val="left"/>
              <w:rPr>
                <w:color w:val="000000" w:themeColor="text1"/>
                <w:szCs w:val="22"/>
                <w:lang w:val="ru-RU"/>
              </w:rPr>
            </w:pPr>
            <w:r w:rsidRPr="00EE5969">
              <w:rPr>
                <w:lang w:val="ru-RU"/>
              </w:rPr>
              <w:t>(</w:t>
            </w:r>
            <w:r w:rsidRPr="00CE31DF">
              <w:t>d</w:t>
            </w:r>
            <w:r w:rsidRPr="00EE5969">
              <w:rPr>
                <w:lang w:val="ru-RU"/>
              </w:rPr>
              <w:t>)</w:t>
            </w:r>
            <w:r w:rsidRPr="00EE5969">
              <w:rPr>
                <w:lang w:val="ru-RU"/>
              </w:rPr>
              <w:tab/>
            </w:r>
            <w:r w:rsidR="00EE5969" w:rsidRPr="00237B1F">
              <w:rPr>
                <w:lang w:val="ru-RU"/>
              </w:rPr>
              <w:t xml:space="preserve">Цели и задачи Рамочной программы носят глобальный характер. Каждая Сторона будет вносить свой вклад в достижение целей и выполнение задач Рамочной программы </w:t>
            </w:r>
            <w:r w:rsidR="00EE5969" w:rsidRPr="00237B1F">
              <w:rPr>
                <w:u w:val="double"/>
                <w:lang w:val="ru-RU"/>
              </w:rPr>
              <w:t>в соответствии с национальными обстоятельствами, приоритетами и возможностями.</w:t>
            </w:r>
          </w:p>
          <w:p w14:paraId="45D9EE5E" w14:textId="76D8F471" w:rsidR="005750DC" w:rsidRPr="00EE5969" w:rsidRDefault="005750DC" w:rsidP="007F224C">
            <w:pPr>
              <w:pStyle w:val="Para1"/>
              <w:numPr>
                <w:ilvl w:val="0"/>
                <w:numId w:val="0"/>
              </w:numPr>
              <w:spacing w:before="40" w:after="40"/>
              <w:ind w:firstLine="720"/>
              <w:jc w:val="left"/>
              <w:rPr>
                <w:color w:val="000000" w:themeColor="text1"/>
                <w:szCs w:val="22"/>
                <w:lang w:val="ru-RU"/>
              </w:rPr>
            </w:pPr>
          </w:p>
        </w:tc>
      </w:tr>
    </w:tbl>
    <w:p w14:paraId="44CAE143" w14:textId="77777777" w:rsidR="00FD1616" w:rsidRPr="00EE5969" w:rsidRDefault="00FD1616" w:rsidP="00C854F9">
      <w:pPr>
        <w:jc w:val="left"/>
        <w:rPr>
          <w:lang w:val="ru-RU"/>
        </w:rPr>
      </w:pPr>
    </w:p>
    <w:p w14:paraId="072ACD27" w14:textId="50531AE0" w:rsidR="009D5D20" w:rsidRPr="009D5D20" w:rsidRDefault="009D2571" w:rsidP="00E82D12">
      <w:pPr>
        <w:jc w:val="center"/>
        <w:rPr>
          <w:lang w:val="en-CA"/>
        </w:rPr>
      </w:pPr>
      <w:r>
        <w:rPr>
          <w:lang w:val="en-CA"/>
        </w:rPr>
        <w:t>__________</w:t>
      </w:r>
    </w:p>
    <w:sectPr w:rsidR="009D5D20" w:rsidRPr="009D5D20" w:rsidSect="00730595">
      <w:footnotePr>
        <w:numRestart w:val="eachSect"/>
      </w:footnotePr>
      <w:pgSz w:w="15840" w:h="12240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DEE1" w14:textId="77777777" w:rsidR="00836B51" w:rsidRDefault="00836B51" w:rsidP="00A96B21">
      <w:r>
        <w:separator/>
      </w:r>
    </w:p>
  </w:endnote>
  <w:endnote w:type="continuationSeparator" w:id="0">
    <w:p w14:paraId="21FBB917" w14:textId="77777777" w:rsidR="00836B51" w:rsidRDefault="00836B51" w:rsidP="00A96B21">
      <w:r>
        <w:continuationSeparator/>
      </w:r>
    </w:p>
  </w:endnote>
  <w:endnote w:type="continuationNotice" w:id="1">
    <w:p w14:paraId="6553B16F" w14:textId="77777777" w:rsidR="00836B51" w:rsidRDefault="00836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0355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9C306F4" w14:textId="77777777" w:rsidR="00A3425F" w:rsidRDefault="00A3425F">
            <w:pPr>
              <w:pStyle w:val="af0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5119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3959ED2" w14:textId="77777777" w:rsidR="00A3425F" w:rsidRDefault="00A3425F" w:rsidP="002B559C">
            <w:pPr>
              <w:pStyle w:val="af0"/>
              <w:jc w:val="right"/>
            </w:pP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P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Pr="002B559C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3D9E" w14:textId="77777777" w:rsidR="00836B51" w:rsidRDefault="00836B51" w:rsidP="00A96B21">
      <w:r>
        <w:separator/>
      </w:r>
    </w:p>
  </w:footnote>
  <w:footnote w:type="continuationSeparator" w:id="0">
    <w:p w14:paraId="6BF0DF9F" w14:textId="77777777" w:rsidR="00836B51" w:rsidRDefault="00836B51" w:rsidP="00A96B21">
      <w:r>
        <w:continuationSeparator/>
      </w:r>
    </w:p>
  </w:footnote>
  <w:footnote w:type="continuationNotice" w:id="1">
    <w:p w14:paraId="63AF5E99" w14:textId="77777777" w:rsidR="00836B51" w:rsidRDefault="00836B51"/>
  </w:footnote>
  <w:footnote w:id="2">
    <w:p w14:paraId="740B2B74" w14:textId="13C71710" w:rsidR="00A3425F" w:rsidRPr="00A96B21" w:rsidRDefault="00A3425F" w:rsidP="00D71FFB">
      <w:pPr>
        <w:pStyle w:val="Footnote"/>
      </w:pPr>
      <w:r>
        <w:rPr>
          <w:rStyle w:val="aa"/>
        </w:rPr>
        <w:t>*</w:t>
      </w:r>
      <w:r>
        <w:t xml:space="preserve"> </w:t>
      </w:r>
      <w:r w:rsidRPr="00A96B21">
        <w:t>CBD/</w:t>
      </w:r>
      <w:r w:rsidR="00532798">
        <w:t>SBI/4/1</w:t>
      </w:r>
      <w:r w:rsidR="00203AA5">
        <w:t>.</w:t>
      </w:r>
    </w:p>
  </w:footnote>
  <w:footnote w:id="3">
    <w:p w14:paraId="4DA50FD4" w14:textId="13C579BD" w:rsidR="008057DA" w:rsidRPr="00AC52AD" w:rsidRDefault="008057DA">
      <w:pPr>
        <w:pStyle w:val="a8"/>
        <w:rPr>
          <w:lang w:val="ru-RU"/>
        </w:rPr>
      </w:pPr>
      <w:r>
        <w:rPr>
          <w:rStyle w:val="aa"/>
        </w:rPr>
        <w:footnoteRef/>
      </w:r>
      <w:r w:rsidRPr="00AC52AD">
        <w:rPr>
          <w:lang w:val="ru-RU"/>
        </w:rPr>
        <w:t xml:space="preserve"> </w:t>
      </w:r>
      <w:r w:rsidR="00F84904">
        <w:rPr>
          <w:sz w:val="18"/>
          <w:szCs w:val="18"/>
          <w:lang w:val="ru-RU"/>
        </w:rPr>
        <w:t>Свои</w:t>
      </w:r>
      <w:r w:rsidR="00F84904" w:rsidRPr="00AC52AD">
        <w:rPr>
          <w:sz w:val="18"/>
          <w:szCs w:val="18"/>
          <w:lang w:val="ru-RU"/>
        </w:rPr>
        <w:t xml:space="preserve"> </w:t>
      </w:r>
      <w:r w:rsidR="00F84904">
        <w:rPr>
          <w:sz w:val="18"/>
          <w:szCs w:val="18"/>
          <w:lang w:val="ru-RU"/>
        </w:rPr>
        <w:t>мнения</w:t>
      </w:r>
      <w:r w:rsidR="00F84904" w:rsidRPr="00AC52AD">
        <w:rPr>
          <w:sz w:val="18"/>
          <w:szCs w:val="18"/>
          <w:lang w:val="ru-RU"/>
        </w:rPr>
        <w:t xml:space="preserve"> </w:t>
      </w:r>
      <w:r w:rsidR="00F84904">
        <w:rPr>
          <w:sz w:val="18"/>
          <w:szCs w:val="18"/>
          <w:lang w:val="ru-RU"/>
        </w:rPr>
        <w:t>представили</w:t>
      </w:r>
      <w:r w:rsidR="00F84904" w:rsidRPr="00AC52AD">
        <w:rPr>
          <w:sz w:val="18"/>
          <w:szCs w:val="18"/>
          <w:lang w:val="ru-RU"/>
        </w:rPr>
        <w:t xml:space="preserve"> </w:t>
      </w:r>
      <w:r w:rsidR="00F84904">
        <w:rPr>
          <w:sz w:val="18"/>
          <w:szCs w:val="18"/>
          <w:lang w:val="ru-RU"/>
        </w:rPr>
        <w:t>следующие</w:t>
      </w:r>
      <w:r w:rsidR="00F84904" w:rsidRPr="00AC52AD">
        <w:rPr>
          <w:sz w:val="18"/>
          <w:szCs w:val="18"/>
          <w:lang w:val="ru-RU"/>
        </w:rPr>
        <w:t xml:space="preserve"> </w:t>
      </w:r>
      <w:r w:rsidR="00F84904">
        <w:rPr>
          <w:sz w:val="18"/>
          <w:szCs w:val="18"/>
          <w:lang w:val="ru-RU"/>
        </w:rPr>
        <w:t>Стороны</w:t>
      </w:r>
      <w:r w:rsidRPr="00AC52AD">
        <w:rPr>
          <w:sz w:val="18"/>
          <w:szCs w:val="18"/>
          <w:lang w:val="ru-RU"/>
        </w:rPr>
        <w:t xml:space="preserve">: </w:t>
      </w:r>
      <w:r w:rsidR="00F84904">
        <w:rPr>
          <w:sz w:val="18"/>
          <w:szCs w:val="18"/>
          <w:lang w:val="ru-RU"/>
        </w:rPr>
        <w:t>Беларусь</w:t>
      </w:r>
      <w:r w:rsidR="00F84904" w:rsidRPr="00AC52AD">
        <w:rPr>
          <w:sz w:val="18"/>
          <w:szCs w:val="18"/>
          <w:lang w:val="ru-RU"/>
        </w:rPr>
        <w:t>,</w:t>
      </w:r>
      <w:r w:rsidR="00085925" w:rsidRPr="00AC52AD">
        <w:rPr>
          <w:sz w:val="18"/>
          <w:szCs w:val="18"/>
          <w:lang w:val="ru-RU"/>
        </w:rPr>
        <w:t xml:space="preserve"> </w:t>
      </w:r>
      <w:r w:rsidR="00F84904">
        <w:rPr>
          <w:sz w:val="18"/>
          <w:szCs w:val="18"/>
          <w:lang w:val="ru-RU"/>
        </w:rPr>
        <w:t>Боливия</w:t>
      </w:r>
      <w:r w:rsidR="00F84904" w:rsidRPr="00AC52AD">
        <w:rPr>
          <w:sz w:val="18"/>
          <w:szCs w:val="18"/>
          <w:lang w:val="ru-RU"/>
        </w:rPr>
        <w:t xml:space="preserve"> (</w:t>
      </w:r>
      <w:r w:rsidR="00F84904">
        <w:rPr>
          <w:sz w:val="18"/>
          <w:szCs w:val="18"/>
          <w:lang w:val="ru-RU"/>
        </w:rPr>
        <w:t>Многонациональное</w:t>
      </w:r>
      <w:r w:rsidR="00F84904" w:rsidRPr="00AC52AD">
        <w:rPr>
          <w:sz w:val="18"/>
          <w:szCs w:val="18"/>
          <w:lang w:val="ru-RU"/>
        </w:rPr>
        <w:t xml:space="preserve"> </w:t>
      </w:r>
      <w:r w:rsidR="00F84904">
        <w:rPr>
          <w:sz w:val="18"/>
          <w:szCs w:val="18"/>
          <w:lang w:val="ru-RU"/>
        </w:rPr>
        <w:t>государство</w:t>
      </w:r>
      <w:r w:rsidR="00F84904" w:rsidRPr="00AC52AD">
        <w:rPr>
          <w:sz w:val="18"/>
          <w:szCs w:val="18"/>
          <w:lang w:val="ru-RU"/>
        </w:rPr>
        <w:t xml:space="preserve">), </w:t>
      </w:r>
      <w:r w:rsidR="00F84904">
        <w:rPr>
          <w:sz w:val="18"/>
          <w:szCs w:val="18"/>
          <w:lang w:val="ru-RU"/>
        </w:rPr>
        <w:t>Бразилия</w:t>
      </w:r>
      <w:r w:rsidR="00F84904" w:rsidRPr="00AC52AD">
        <w:rPr>
          <w:sz w:val="18"/>
          <w:szCs w:val="18"/>
          <w:lang w:val="ru-RU"/>
        </w:rPr>
        <w:t xml:space="preserve">, </w:t>
      </w:r>
      <w:r w:rsidR="00F84904">
        <w:rPr>
          <w:sz w:val="18"/>
          <w:szCs w:val="18"/>
          <w:lang w:val="ru-RU"/>
        </w:rPr>
        <w:t>Европейский</w:t>
      </w:r>
      <w:r w:rsidR="00F84904" w:rsidRPr="00AC52AD">
        <w:rPr>
          <w:sz w:val="18"/>
          <w:szCs w:val="18"/>
          <w:lang w:val="ru-RU"/>
        </w:rPr>
        <w:t xml:space="preserve"> </w:t>
      </w:r>
      <w:r w:rsidR="00F84904">
        <w:rPr>
          <w:sz w:val="18"/>
          <w:szCs w:val="18"/>
          <w:lang w:val="ru-RU"/>
        </w:rPr>
        <w:t>союз</w:t>
      </w:r>
      <w:r w:rsidR="00F84904" w:rsidRPr="00AC52AD">
        <w:rPr>
          <w:sz w:val="18"/>
          <w:szCs w:val="18"/>
          <w:lang w:val="ru-RU"/>
        </w:rPr>
        <w:t xml:space="preserve"> </w:t>
      </w:r>
      <w:r w:rsidR="00F84904">
        <w:rPr>
          <w:sz w:val="18"/>
          <w:szCs w:val="18"/>
          <w:lang w:val="ru-RU"/>
        </w:rPr>
        <w:t>и</w:t>
      </w:r>
      <w:r w:rsidR="00F84904" w:rsidRPr="00AC52AD">
        <w:rPr>
          <w:sz w:val="18"/>
          <w:szCs w:val="18"/>
          <w:lang w:val="ru-RU"/>
        </w:rPr>
        <w:t xml:space="preserve"> </w:t>
      </w:r>
      <w:r w:rsidR="00F84904">
        <w:rPr>
          <w:sz w:val="18"/>
          <w:szCs w:val="18"/>
          <w:lang w:val="ru-RU"/>
        </w:rPr>
        <w:t>его</w:t>
      </w:r>
      <w:r w:rsidR="00F84904" w:rsidRPr="00AC52AD">
        <w:rPr>
          <w:sz w:val="18"/>
          <w:szCs w:val="18"/>
          <w:lang w:val="ru-RU"/>
        </w:rPr>
        <w:t xml:space="preserve"> </w:t>
      </w:r>
      <w:r w:rsidR="00F84904">
        <w:rPr>
          <w:sz w:val="18"/>
          <w:szCs w:val="18"/>
          <w:lang w:val="ru-RU"/>
        </w:rPr>
        <w:t>государства</w:t>
      </w:r>
      <w:r w:rsidR="00F84904" w:rsidRPr="00AC52AD">
        <w:rPr>
          <w:sz w:val="18"/>
          <w:szCs w:val="18"/>
          <w:lang w:val="ru-RU"/>
        </w:rPr>
        <w:t>−</w:t>
      </w:r>
      <w:r w:rsidR="00F84904" w:rsidRPr="00F84904">
        <w:rPr>
          <w:sz w:val="18"/>
          <w:szCs w:val="18"/>
          <w:lang w:val="ru-RU"/>
        </w:rPr>
        <w:t>члены</w:t>
      </w:r>
      <w:r w:rsidR="00F84904" w:rsidRPr="00AC52AD">
        <w:rPr>
          <w:rFonts w:ascii="Calibri" w:hAnsi="Calibri"/>
          <w:sz w:val="18"/>
          <w:szCs w:val="18"/>
          <w:lang w:val="ru-RU"/>
        </w:rPr>
        <w:t xml:space="preserve">, </w:t>
      </w:r>
      <w:r w:rsidR="00F84904" w:rsidRPr="00085925">
        <w:rPr>
          <w:sz w:val="18"/>
          <w:szCs w:val="18"/>
          <w:lang w:val="ru-RU"/>
        </w:rPr>
        <w:t>Гаити</w:t>
      </w:r>
      <w:r w:rsidR="00F84904" w:rsidRPr="00AC52AD">
        <w:rPr>
          <w:sz w:val="18"/>
          <w:szCs w:val="18"/>
          <w:lang w:val="ru-RU"/>
        </w:rPr>
        <w:t>,</w:t>
      </w:r>
      <w:r w:rsidR="00AC52AD" w:rsidRPr="00AC52AD">
        <w:rPr>
          <w:sz w:val="18"/>
          <w:szCs w:val="18"/>
          <w:lang w:val="ru-RU"/>
        </w:rPr>
        <w:t xml:space="preserve"> </w:t>
      </w:r>
      <w:r w:rsidR="00AC52AD">
        <w:rPr>
          <w:sz w:val="18"/>
          <w:szCs w:val="18"/>
          <w:lang w:val="ru-RU"/>
        </w:rPr>
        <w:t>Канада</w:t>
      </w:r>
      <w:r w:rsidR="00AC52AD" w:rsidRPr="00AC52AD">
        <w:rPr>
          <w:sz w:val="18"/>
          <w:szCs w:val="18"/>
          <w:lang w:val="ru-RU"/>
        </w:rPr>
        <w:t xml:space="preserve">, </w:t>
      </w:r>
      <w:r w:rsidR="00AC52AD">
        <w:rPr>
          <w:sz w:val="18"/>
          <w:szCs w:val="18"/>
          <w:lang w:val="ru-RU"/>
        </w:rPr>
        <w:t>Колумбия</w:t>
      </w:r>
      <w:r w:rsidR="00F84904" w:rsidRPr="00AC52AD">
        <w:rPr>
          <w:sz w:val="18"/>
          <w:szCs w:val="18"/>
          <w:lang w:val="ru-RU"/>
        </w:rPr>
        <w:t xml:space="preserve">, </w:t>
      </w:r>
      <w:r w:rsidR="00F84904" w:rsidRPr="00085925">
        <w:rPr>
          <w:sz w:val="18"/>
          <w:szCs w:val="18"/>
          <w:lang w:val="ru-RU"/>
        </w:rPr>
        <w:t>Мексика</w:t>
      </w:r>
      <w:r w:rsidR="00F84904" w:rsidRPr="00AC52AD">
        <w:rPr>
          <w:sz w:val="18"/>
          <w:szCs w:val="18"/>
          <w:lang w:val="ru-RU"/>
        </w:rPr>
        <w:t xml:space="preserve">, </w:t>
      </w:r>
      <w:r w:rsidR="00F84904" w:rsidRPr="00085925">
        <w:rPr>
          <w:sz w:val="18"/>
          <w:szCs w:val="18"/>
          <w:lang w:val="ru-RU"/>
        </w:rPr>
        <w:t>Сейшельские</w:t>
      </w:r>
      <w:r w:rsidR="00F84904" w:rsidRPr="00AC52AD">
        <w:rPr>
          <w:sz w:val="18"/>
          <w:szCs w:val="18"/>
          <w:lang w:val="ru-RU"/>
        </w:rPr>
        <w:t xml:space="preserve"> </w:t>
      </w:r>
      <w:r w:rsidR="00F84904" w:rsidRPr="00085925">
        <w:rPr>
          <w:sz w:val="18"/>
          <w:szCs w:val="18"/>
          <w:lang w:val="ru-RU"/>
        </w:rPr>
        <w:t>острова</w:t>
      </w:r>
      <w:r w:rsidR="00F84904" w:rsidRPr="00AC52AD">
        <w:rPr>
          <w:sz w:val="18"/>
          <w:szCs w:val="18"/>
          <w:lang w:val="ru-RU"/>
        </w:rPr>
        <w:t xml:space="preserve">, </w:t>
      </w:r>
      <w:r w:rsidR="00AC52AD" w:rsidRPr="00085925">
        <w:rPr>
          <w:sz w:val="18"/>
          <w:szCs w:val="18"/>
          <w:lang w:val="ru-RU"/>
        </w:rPr>
        <w:t>Соединенное</w:t>
      </w:r>
      <w:r w:rsidR="00AC52AD" w:rsidRPr="00AC52AD">
        <w:rPr>
          <w:sz w:val="18"/>
          <w:szCs w:val="18"/>
          <w:lang w:val="ru-RU"/>
        </w:rPr>
        <w:t xml:space="preserve"> </w:t>
      </w:r>
      <w:r w:rsidR="00AC52AD">
        <w:rPr>
          <w:sz w:val="18"/>
          <w:szCs w:val="18"/>
          <w:lang w:val="ru-RU"/>
        </w:rPr>
        <w:t>К</w:t>
      </w:r>
      <w:r w:rsidR="00AC52AD" w:rsidRPr="00085925">
        <w:rPr>
          <w:sz w:val="18"/>
          <w:szCs w:val="18"/>
          <w:lang w:val="ru-RU"/>
        </w:rPr>
        <w:t>оролевство</w:t>
      </w:r>
      <w:r w:rsidR="00AC52AD" w:rsidRPr="00AC52AD">
        <w:rPr>
          <w:sz w:val="18"/>
          <w:szCs w:val="18"/>
          <w:lang w:val="ru-RU"/>
        </w:rPr>
        <w:t xml:space="preserve"> </w:t>
      </w:r>
      <w:r w:rsidR="00AC52AD" w:rsidRPr="00085925">
        <w:rPr>
          <w:sz w:val="18"/>
          <w:szCs w:val="18"/>
          <w:lang w:val="ru-RU"/>
        </w:rPr>
        <w:t>Вели</w:t>
      </w:r>
      <w:r w:rsidR="00AC52AD">
        <w:rPr>
          <w:sz w:val="18"/>
          <w:szCs w:val="18"/>
          <w:lang w:val="ru-RU"/>
        </w:rPr>
        <w:t>к</w:t>
      </w:r>
      <w:r w:rsidR="00AC52AD" w:rsidRPr="00085925">
        <w:rPr>
          <w:sz w:val="18"/>
          <w:szCs w:val="18"/>
          <w:lang w:val="ru-RU"/>
        </w:rPr>
        <w:t>о</w:t>
      </w:r>
      <w:r w:rsidR="00AC52AD">
        <w:rPr>
          <w:sz w:val="18"/>
          <w:szCs w:val="18"/>
          <w:lang w:val="ru-RU"/>
        </w:rPr>
        <w:t>б</w:t>
      </w:r>
      <w:r w:rsidR="00AC52AD" w:rsidRPr="00085925">
        <w:rPr>
          <w:sz w:val="18"/>
          <w:szCs w:val="18"/>
          <w:lang w:val="ru-RU"/>
        </w:rPr>
        <w:t>ритании</w:t>
      </w:r>
      <w:r w:rsidR="00AC52AD" w:rsidRPr="00AC52AD">
        <w:rPr>
          <w:sz w:val="18"/>
          <w:szCs w:val="18"/>
          <w:lang w:val="ru-RU"/>
        </w:rPr>
        <w:t xml:space="preserve"> </w:t>
      </w:r>
      <w:r w:rsidR="00AC52AD" w:rsidRPr="00085925">
        <w:rPr>
          <w:sz w:val="18"/>
          <w:szCs w:val="18"/>
          <w:lang w:val="ru-RU"/>
        </w:rPr>
        <w:t>и</w:t>
      </w:r>
      <w:r w:rsidR="00AC52AD" w:rsidRPr="00AC52AD">
        <w:rPr>
          <w:sz w:val="18"/>
          <w:szCs w:val="18"/>
          <w:lang w:val="ru-RU"/>
        </w:rPr>
        <w:t xml:space="preserve"> </w:t>
      </w:r>
      <w:r w:rsidR="00AC52AD" w:rsidRPr="00085925">
        <w:rPr>
          <w:sz w:val="18"/>
          <w:szCs w:val="18"/>
          <w:lang w:val="ru-RU"/>
        </w:rPr>
        <w:t>Северной</w:t>
      </w:r>
      <w:r w:rsidR="00AC52AD" w:rsidRPr="00AC52AD">
        <w:rPr>
          <w:sz w:val="18"/>
          <w:szCs w:val="18"/>
          <w:lang w:val="ru-RU"/>
        </w:rPr>
        <w:t xml:space="preserve"> </w:t>
      </w:r>
      <w:r w:rsidR="00AC52AD" w:rsidRPr="00085925">
        <w:rPr>
          <w:sz w:val="18"/>
          <w:szCs w:val="18"/>
          <w:lang w:val="ru-RU"/>
        </w:rPr>
        <w:t>Ирландии</w:t>
      </w:r>
      <w:r w:rsidR="00AC52AD" w:rsidRPr="00AC52AD">
        <w:rPr>
          <w:sz w:val="18"/>
          <w:szCs w:val="18"/>
          <w:lang w:val="ru-RU"/>
        </w:rPr>
        <w:t xml:space="preserve">, </w:t>
      </w:r>
      <w:r w:rsidR="00085925" w:rsidRPr="00085925">
        <w:rPr>
          <w:sz w:val="18"/>
          <w:szCs w:val="18"/>
          <w:lang w:val="ru-RU"/>
        </w:rPr>
        <w:t>Уганда</w:t>
      </w:r>
      <w:r w:rsidR="00085925" w:rsidRPr="00AC52AD">
        <w:rPr>
          <w:sz w:val="18"/>
          <w:szCs w:val="18"/>
          <w:lang w:val="ru-RU"/>
        </w:rPr>
        <w:t xml:space="preserve">, </w:t>
      </w:r>
      <w:r w:rsidR="00AC52AD" w:rsidRPr="00085925">
        <w:rPr>
          <w:sz w:val="18"/>
          <w:szCs w:val="18"/>
          <w:lang w:val="ru-RU"/>
        </w:rPr>
        <w:t>Филиппины</w:t>
      </w:r>
      <w:r w:rsidR="00AC52AD" w:rsidRPr="00AC52AD">
        <w:rPr>
          <w:sz w:val="18"/>
          <w:szCs w:val="18"/>
          <w:lang w:val="ru-RU"/>
        </w:rPr>
        <w:t xml:space="preserve">, </w:t>
      </w:r>
      <w:r w:rsidR="00085925">
        <w:rPr>
          <w:sz w:val="18"/>
          <w:szCs w:val="18"/>
          <w:lang w:val="ru-RU"/>
        </w:rPr>
        <w:t>Чили</w:t>
      </w:r>
      <w:r w:rsidR="00085925" w:rsidRPr="00AC52AD">
        <w:rPr>
          <w:sz w:val="18"/>
          <w:szCs w:val="18"/>
          <w:lang w:val="ru-RU"/>
        </w:rPr>
        <w:t xml:space="preserve">, </w:t>
      </w:r>
      <w:r w:rsidR="00F84904" w:rsidRPr="00085925">
        <w:rPr>
          <w:sz w:val="18"/>
          <w:szCs w:val="18"/>
          <w:lang w:val="ru-RU"/>
        </w:rPr>
        <w:t>Швейцария</w:t>
      </w:r>
      <w:r w:rsidR="00AC52AD" w:rsidRPr="00AC52AD">
        <w:rPr>
          <w:sz w:val="18"/>
          <w:szCs w:val="18"/>
          <w:lang w:val="ru-RU"/>
        </w:rPr>
        <w:t xml:space="preserve"> </w:t>
      </w:r>
      <w:r w:rsidR="00AC52AD">
        <w:rPr>
          <w:sz w:val="18"/>
          <w:szCs w:val="18"/>
          <w:lang w:val="ru-RU"/>
        </w:rPr>
        <w:t>и</w:t>
      </w:r>
      <w:r w:rsidR="00F84904" w:rsidRPr="00AC52AD">
        <w:rPr>
          <w:sz w:val="18"/>
          <w:szCs w:val="18"/>
          <w:lang w:val="ru-RU"/>
        </w:rPr>
        <w:t xml:space="preserve"> </w:t>
      </w:r>
      <w:r w:rsidR="00AC52AD" w:rsidRPr="00085925">
        <w:rPr>
          <w:sz w:val="18"/>
          <w:szCs w:val="18"/>
          <w:lang w:val="ru-RU"/>
        </w:rPr>
        <w:t>Япония</w:t>
      </w:r>
      <w:r w:rsidR="00AC52AD" w:rsidRPr="00AC52AD">
        <w:rPr>
          <w:sz w:val="18"/>
          <w:szCs w:val="18"/>
          <w:lang w:val="ru-RU"/>
        </w:rPr>
        <w:t>.</w:t>
      </w:r>
      <w:r w:rsidRPr="00AC52AD">
        <w:rPr>
          <w:sz w:val="18"/>
          <w:szCs w:val="18"/>
          <w:lang w:val="ru-RU"/>
        </w:rPr>
        <w:t xml:space="preserve"> </w:t>
      </w:r>
    </w:p>
  </w:footnote>
  <w:footnote w:id="4">
    <w:p w14:paraId="1914503E" w14:textId="68FC0807" w:rsidR="00A3425F" w:rsidRPr="00D01D06" w:rsidRDefault="00A3425F">
      <w:pPr>
        <w:pStyle w:val="a8"/>
        <w:rPr>
          <w:sz w:val="18"/>
          <w:szCs w:val="18"/>
          <w:lang w:val="ru-RU"/>
        </w:rPr>
      </w:pPr>
      <w:r w:rsidRPr="00B31125">
        <w:rPr>
          <w:rStyle w:val="aa"/>
          <w:sz w:val="18"/>
          <w:szCs w:val="18"/>
        </w:rPr>
        <w:footnoteRef/>
      </w:r>
      <w:r w:rsidRPr="00AC52AD">
        <w:rPr>
          <w:sz w:val="18"/>
          <w:szCs w:val="18"/>
          <w:lang w:val="ru-RU"/>
        </w:rPr>
        <w:t xml:space="preserve"> </w:t>
      </w:r>
      <w:r w:rsidR="00AC52AD">
        <w:rPr>
          <w:sz w:val="18"/>
          <w:szCs w:val="18"/>
          <w:lang w:val="ru-RU"/>
        </w:rPr>
        <w:t>Свои</w:t>
      </w:r>
      <w:r w:rsidR="00AC52AD" w:rsidRPr="00AC52AD">
        <w:rPr>
          <w:sz w:val="18"/>
          <w:szCs w:val="18"/>
          <w:lang w:val="ru-RU"/>
        </w:rPr>
        <w:t xml:space="preserve"> </w:t>
      </w:r>
      <w:r w:rsidR="00AC52AD">
        <w:rPr>
          <w:sz w:val="18"/>
          <w:szCs w:val="18"/>
          <w:lang w:val="ru-RU"/>
        </w:rPr>
        <w:t>мнения</w:t>
      </w:r>
      <w:r w:rsidR="00AC52AD" w:rsidRPr="00AC52AD">
        <w:rPr>
          <w:sz w:val="18"/>
          <w:szCs w:val="18"/>
          <w:lang w:val="ru-RU"/>
        </w:rPr>
        <w:t xml:space="preserve"> </w:t>
      </w:r>
      <w:r w:rsidR="00AC52AD">
        <w:rPr>
          <w:sz w:val="18"/>
          <w:szCs w:val="18"/>
          <w:lang w:val="ru-RU"/>
        </w:rPr>
        <w:t>представили</w:t>
      </w:r>
      <w:r w:rsidR="00AC52AD" w:rsidRPr="00AC52AD">
        <w:rPr>
          <w:sz w:val="18"/>
          <w:szCs w:val="18"/>
          <w:lang w:val="ru-RU"/>
        </w:rPr>
        <w:t xml:space="preserve"> </w:t>
      </w:r>
      <w:r w:rsidR="00AC52AD">
        <w:rPr>
          <w:sz w:val="18"/>
          <w:szCs w:val="18"/>
          <w:lang w:val="ru-RU"/>
        </w:rPr>
        <w:t>следующие</w:t>
      </w:r>
      <w:r w:rsidR="00AC52AD" w:rsidRPr="00AC52AD">
        <w:rPr>
          <w:sz w:val="18"/>
          <w:szCs w:val="18"/>
          <w:lang w:val="ru-RU"/>
        </w:rPr>
        <w:t xml:space="preserve"> </w:t>
      </w:r>
      <w:r w:rsidR="00AC52AD">
        <w:rPr>
          <w:sz w:val="18"/>
          <w:szCs w:val="18"/>
          <w:lang w:val="ru-RU"/>
        </w:rPr>
        <w:t>Стороны</w:t>
      </w:r>
      <w:r w:rsidRPr="00AC52AD">
        <w:rPr>
          <w:sz w:val="18"/>
          <w:szCs w:val="18"/>
          <w:lang w:val="ru-RU"/>
        </w:rPr>
        <w:t xml:space="preserve">: </w:t>
      </w:r>
      <w:r w:rsidR="00AC52AD">
        <w:rPr>
          <w:sz w:val="18"/>
          <w:szCs w:val="18"/>
          <w:lang w:val="ru-RU"/>
        </w:rPr>
        <w:t>Аргентина</w:t>
      </w:r>
      <w:r w:rsidR="00AC52AD" w:rsidRPr="00AC52AD">
        <w:rPr>
          <w:sz w:val="18"/>
          <w:szCs w:val="18"/>
          <w:lang w:val="ru-RU"/>
        </w:rPr>
        <w:t xml:space="preserve">, </w:t>
      </w:r>
      <w:r w:rsidR="00AC52AD">
        <w:rPr>
          <w:sz w:val="18"/>
          <w:szCs w:val="18"/>
          <w:lang w:val="ru-RU"/>
        </w:rPr>
        <w:t>Европейский</w:t>
      </w:r>
      <w:r w:rsidR="00AC52AD" w:rsidRPr="00AC52AD">
        <w:rPr>
          <w:sz w:val="18"/>
          <w:szCs w:val="18"/>
          <w:lang w:val="ru-RU"/>
        </w:rPr>
        <w:t xml:space="preserve"> </w:t>
      </w:r>
      <w:r w:rsidR="00AC52AD">
        <w:rPr>
          <w:sz w:val="18"/>
          <w:szCs w:val="18"/>
          <w:lang w:val="ru-RU"/>
        </w:rPr>
        <w:t>союз</w:t>
      </w:r>
      <w:r w:rsidR="00AC52AD" w:rsidRPr="00AC52AD">
        <w:rPr>
          <w:sz w:val="18"/>
          <w:szCs w:val="18"/>
          <w:lang w:val="ru-RU"/>
        </w:rPr>
        <w:t xml:space="preserve"> </w:t>
      </w:r>
      <w:r w:rsidR="00AC52AD">
        <w:rPr>
          <w:sz w:val="18"/>
          <w:szCs w:val="18"/>
          <w:lang w:val="ru-RU"/>
        </w:rPr>
        <w:t>и</w:t>
      </w:r>
      <w:r w:rsidR="00AC52AD" w:rsidRPr="00AC52AD">
        <w:rPr>
          <w:sz w:val="18"/>
          <w:szCs w:val="18"/>
          <w:lang w:val="ru-RU"/>
        </w:rPr>
        <w:t xml:space="preserve"> </w:t>
      </w:r>
      <w:r w:rsidR="00AC52AD">
        <w:rPr>
          <w:sz w:val="18"/>
          <w:szCs w:val="18"/>
          <w:lang w:val="ru-RU"/>
        </w:rPr>
        <w:t>его</w:t>
      </w:r>
      <w:r w:rsidR="00AC52AD" w:rsidRPr="00AC52AD">
        <w:rPr>
          <w:sz w:val="18"/>
          <w:szCs w:val="18"/>
          <w:lang w:val="ru-RU"/>
        </w:rPr>
        <w:t xml:space="preserve"> </w:t>
      </w:r>
      <w:r w:rsidR="00AC52AD">
        <w:rPr>
          <w:sz w:val="18"/>
          <w:szCs w:val="18"/>
          <w:lang w:val="ru-RU"/>
        </w:rPr>
        <w:t>государства</w:t>
      </w:r>
      <w:r w:rsidR="00AC52AD" w:rsidRPr="00AC52AD">
        <w:rPr>
          <w:sz w:val="18"/>
          <w:szCs w:val="18"/>
          <w:lang w:val="ru-RU"/>
        </w:rPr>
        <w:t>−</w:t>
      </w:r>
      <w:r w:rsidR="00AC52AD" w:rsidRPr="00F84904">
        <w:rPr>
          <w:sz w:val="18"/>
          <w:szCs w:val="18"/>
          <w:lang w:val="ru-RU"/>
        </w:rPr>
        <w:t>члены</w:t>
      </w:r>
      <w:r w:rsidR="00AC52AD" w:rsidRPr="00D01D06">
        <w:rPr>
          <w:sz w:val="18"/>
          <w:szCs w:val="18"/>
          <w:lang w:val="ru-RU"/>
        </w:rPr>
        <w:t>,</w:t>
      </w:r>
      <w:r w:rsidR="00D01D06">
        <w:rPr>
          <w:sz w:val="18"/>
          <w:szCs w:val="18"/>
          <w:lang w:val="ru-RU"/>
        </w:rPr>
        <w:t xml:space="preserve"> </w:t>
      </w:r>
      <w:proofErr w:type="spellStart"/>
      <w:r w:rsidR="00D01D06">
        <w:rPr>
          <w:sz w:val="18"/>
          <w:szCs w:val="18"/>
          <w:lang w:val="ru-RU"/>
        </w:rPr>
        <w:t>Кит</w:t>
      </w:r>
      <w:r w:rsidR="00D01D06">
        <w:rPr>
          <w:sz w:val="18"/>
          <w:szCs w:val="18"/>
          <w:lang w:val="ru-RU"/>
        </w:rPr>
        <w:t>ай</w:t>
      </w:r>
      <w:proofErr w:type="spellEnd"/>
      <w:r w:rsidR="00D01D06" w:rsidRPr="00AC52AD">
        <w:rPr>
          <w:sz w:val="18"/>
          <w:szCs w:val="18"/>
          <w:lang w:val="ru-RU"/>
        </w:rPr>
        <w:t>,</w:t>
      </w:r>
      <w:r w:rsidR="00D01D06">
        <w:rPr>
          <w:sz w:val="18"/>
          <w:szCs w:val="18"/>
          <w:lang w:val="ru-RU"/>
        </w:rPr>
        <w:t xml:space="preserve"> </w:t>
      </w:r>
      <w:r w:rsidR="00AC52AD" w:rsidRPr="00D01D06">
        <w:rPr>
          <w:sz w:val="18"/>
          <w:szCs w:val="18"/>
          <w:lang w:val="ru-RU"/>
        </w:rPr>
        <w:t xml:space="preserve">Мексика, </w:t>
      </w:r>
      <w:r w:rsidR="00D01D06" w:rsidRPr="00085925">
        <w:rPr>
          <w:sz w:val="18"/>
          <w:szCs w:val="18"/>
          <w:lang w:val="ru-RU"/>
        </w:rPr>
        <w:t>Соединенное</w:t>
      </w:r>
      <w:r w:rsidR="00D01D06" w:rsidRPr="00AC52AD">
        <w:rPr>
          <w:sz w:val="18"/>
          <w:szCs w:val="18"/>
          <w:lang w:val="ru-RU"/>
        </w:rPr>
        <w:t xml:space="preserve"> </w:t>
      </w:r>
      <w:r w:rsidR="00D01D06">
        <w:rPr>
          <w:sz w:val="18"/>
          <w:szCs w:val="18"/>
          <w:lang w:val="ru-RU"/>
        </w:rPr>
        <w:t>К</w:t>
      </w:r>
      <w:r w:rsidR="00D01D06" w:rsidRPr="00085925">
        <w:rPr>
          <w:sz w:val="18"/>
          <w:szCs w:val="18"/>
          <w:lang w:val="ru-RU"/>
        </w:rPr>
        <w:t>оролевство</w:t>
      </w:r>
      <w:r w:rsidR="00D01D06" w:rsidRPr="00AC52AD">
        <w:rPr>
          <w:sz w:val="18"/>
          <w:szCs w:val="18"/>
          <w:lang w:val="ru-RU"/>
        </w:rPr>
        <w:t xml:space="preserve"> </w:t>
      </w:r>
      <w:r w:rsidR="00D01D06" w:rsidRPr="00085925">
        <w:rPr>
          <w:sz w:val="18"/>
          <w:szCs w:val="18"/>
          <w:lang w:val="ru-RU"/>
        </w:rPr>
        <w:t>Вели</w:t>
      </w:r>
      <w:r w:rsidR="00D01D06">
        <w:rPr>
          <w:sz w:val="18"/>
          <w:szCs w:val="18"/>
          <w:lang w:val="ru-RU"/>
        </w:rPr>
        <w:t>к</w:t>
      </w:r>
      <w:r w:rsidR="00D01D06" w:rsidRPr="00085925">
        <w:rPr>
          <w:sz w:val="18"/>
          <w:szCs w:val="18"/>
          <w:lang w:val="ru-RU"/>
        </w:rPr>
        <w:t>о</w:t>
      </w:r>
      <w:r w:rsidR="00D01D06">
        <w:rPr>
          <w:sz w:val="18"/>
          <w:szCs w:val="18"/>
          <w:lang w:val="ru-RU"/>
        </w:rPr>
        <w:t>б</w:t>
      </w:r>
      <w:r w:rsidR="00D01D06" w:rsidRPr="00085925">
        <w:rPr>
          <w:sz w:val="18"/>
          <w:szCs w:val="18"/>
          <w:lang w:val="ru-RU"/>
        </w:rPr>
        <w:t>ритании</w:t>
      </w:r>
      <w:r w:rsidR="00D01D06" w:rsidRPr="00AC52AD">
        <w:rPr>
          <w:sz w:val="18"/>
          <w:szCs w:val="18"/>
          <w:lang w:val="ru-RU"/>
        </w:rPr>
        <w:t xml:space="preserve"> </w:t>
      </w:r>
      <w:r w:rsidR="00D01D06" w:rsidRPr="00085925">
        <w:rPr>
          <w:sz w:val="18"/>
          <w:szCs w:val="18"/>
          <w:lang w:val="ru-RU"/>
        </w:rPr>
        <w:t>и</w:t>
      </w:r>
      <w:r w:rsidR="00D01D06" w:rsidRPr="00AC52AD">
        <w:rPr>
          <w:sz w:val="18"/>
          <w:szCs w:val="18"/>
          <w:lang w:val="ru-RU"/>
        </w:rPr>
        <w:t xml:space="preserve"> </w:t>
      </w:r>
      <w:r w:rsidR="00D01D06" w:rsidRPr="00085925">
        <w:rPr>
          <w:sz w:val="18"/>
          <w:szCs w:val="18"/>
          <w:lang w:val="ru-RU"/>
        </w:rPr>
        <w:t>Северной</w:t>
      </w:r>
      <w:r w:rsidR="00D01D06" w:rsidRPr="00AC52AD">
        <w:rPr>
          <w:sz w:val="18"/>
          <w:szCs w:val="18"/>
          <w:lang w:val="ru-RU"/>
        </w:rPr>
        <w:t xml:space="preserve"> </w:t>
      </w:r>
      <w:r w:rsidR="00D01D06" w:rsidRPr="00085925">
        <w:rPr>
          <w:sz w:val="18"/>
          <w:szCs w:val="18"/>
          <w:lang w:val="ru-RU"/>
        </w:rPr>
        <w:t>Ирландии</w:t>
      </w:r>
      <w:r w:rsidR="00D01D06" w:rsidRPr="00D01D06">
        <w:rPr>
          <w:sz w:val="18"/>
          <w:szCs w:val="18"/>
          <w:lang w:val="ru-RU"/>
        </w:rPr>
        <w:t xml:space="preserve">, Турция, </w:t>
      </w:r>
      <w:r w:rsidR="00D01D06" w:rsidRPr="00D01D06">
        <w:rPr>
          <w:sz w:val="18"/>
          <w:szCs w:val="18"/>
          <w:lang w:val="ru-RU"/>
        </w:rPr>
        <w:t xml:space="preserve">Швейцария </w:t>
      </w:r>
      <w:r w:rsidR="00D01D06" w:rsidRPr="00D01D06">
        <w:rPr>
          <w:sz w:val="18"/>
          <w:szCs w:val="18"/>
          <w:lang w:val="ru-RU"/>
        </w:rPr>
        <w:t xml:space="preserve">и </w:t>
      </w:r>
      <w:r w:rsidR="00D01D06" w:rsidRPr="00D01D06">
        <w:rPr>
          <w:sz w:val="18"/>
          <w:szCs w:val="18"/>
          <w:lang w:val="ru-RU"/>
        </w:rPr>
        <w:t>Южная Африка</w:t>
      </w:r>
      <w:r w:rsidR="00D01D06">
        <w:rPr>
          <w:sz w:val="18"/>
          <w:szCs w:val="18"/>
          <w:lang w:val="ru-RU"/>
        </w:rPr>
        <w:t>.</w:t>
      </w:r>
    </w:p>
  </w:footnote>
  <w:footnote w:id="5">
    <w:p w14:paraId="1AD8B154" w14:textId="67DCD897" w:rsidR="004E4C33" w:rsidRPr="004E4C33" w:rsidRDefault="004E4C33" w:rsidP="004E4C33">
      <w:pPr>
        <w:pStyle w:val="a8"/>
        <w:rPr>
          <w:lang w:val="ru-RU"/>
        </w:rPr>
      </w:pPr>
      <w:r w:rsidRPr="00B31125">
        <w:rPr>
          <w:rStyle w:val="aa"/>
          <w:sz w:val="18"/>
          <w:szCs w:val="18"/>
        </w:rPr>
        <w:footnoteRef/>
      </w:r>
      <w:r w:rsidRPr="004E4C33">
        <w:rPr>
          <w:sz w:val="18"/>
          <w:szCs w:val="18"/>
          <w:lang w:val="ru-RU"/>
        </w:rPr>
        <w:t xml:space="preserve"> В онлайновом форуме открытого состава приняли участие </w:t>
      </w:r>
      <w:r>
        <w:rPr>
          <w:sz w:val="18"/>
          <w:szCs w:val="18"/>
          <w:lang w:val="ru-RU"/>
        </w:rPr>
        <w:t>следующие</w:t>
      </w:r>
      <w:r w:rsidRPr="004E4C33">
        <w:rPr>
          <w:sz w:val="18"/>
          <w:szCs w:val="18"/>
          <w:lang w:val="ru-RU"/>
        </w:rPr>
        <w:t xml:space="preserve"> Сторон</w:t>
      </w:r>
      <w:r>
        <w:rPr>
          <w:sz w:val="18"/>
          <w:szCs w:val="18"/>
          <w:lang w:val="ru-RU"/>
        </w:rPr>
        <w:t>ы</w:t>
      </w:r>
      <w:r w:rsidRPr="004E4C33"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ru-RU"/>
        </w:rPr>
        <w:t>Бельгия, Германия, Европейский союз, Испания, Канада и Нидерланды.</w:t>
      </w:r>
    </w:p>
  </w:footnote>
  <w:footnote w:id="6">
    <w:p w14:paraId="6759FFAB" w14:textId="567F913F" w:rsidR="00DF0623" w:rsidRPr="00DF0623" w:rsidRDefault="00DF0623" w:rsidP="00DF0623">
      <w:pPr>
        <w:pStyle w:val="a8"/>
        <w:rPr>
          <w:sz w:val="18"/>
          <w:szCs w:val="18"/>
          <w:lang w:val="ru-RU"/>
        </w:rPr>
      </w:pPr>
      <w:r w:rsidRPr="00A9733C">
        <w:rPr>
          <w:rStyle w:val="aa"/>
          <w:sz w:val="18"/>
          <w:szCs w:val="18"/>
        </w:rPr>
        <w:footnoteRef/>
      </w:r>
      <w:r w:rsidRPr="00DF062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Документ</w:t>
      </w:r>
      <w:r w:rsidRPr="00DF0623">
        <w:rPr>
          <w:sz w:val="18"/>
          <w:szCs w:val="18"/>
          <w:lang w:val="ru-RU"/>
        </w:rPr>
        <w:t xml:space="preserve"> </w:t>
      </w:r>
      <w:r w:rsidRPr="00DF0623">
        <w:rPr>
          <w:sz w:val="18"/>
          <w:szCs w:val="18"/>
          <w:lang w:val="fr-FR"/>
        </w:rPr>
        <w:t>CBD</w:t>
      </w:r>
      <w:r w:rsidRPr="00DF0623">
        <w:rPr>
          <w:sz w:val="18"/>
          <w:szCs w:val="18"/>
          <w:lang w:val="ru-RU"/>
        </w:rPr>
        <w:t>/</w:t>
      </w:r>
      <w:r w:rsidRPr="00DF0623">
        <w:rPr>
          <w:sz w:val="18"/>
          <w:szCs w:val="18"/>
          <w:lang w:val="fr-FR"/>
        </w:rPr>
        <w:t>SBI</w:t>
      </w:r>
      <w:r w:rsidRPr="00DF0623">
        <w:rPr>
          <w:sz w:val="18"/>
          <w:szCs w:val="18"/>
          <w:lang w:val="ru-RU"/>
        </w:rPr>
        <w:t>/</w:t>
      </w:r>
      <w:r w:rsidRPr="00DF0623">
        <w:rPr>
          <w:sz w:val="18"/>
          <w:szCs w:val="18"/>
          <w:lang w:val="fr-FR"/>
        </w:rPr>
        <w:t>REC</w:t>
      </w:r>
      <w:r w:rsidRPr="00DF0623">
        <w:rPr>
          <w:sz w:val="18"/>
          <w:szCs w:val="18"/>
          <w:lang w:val="ru-RU"/>
        </w:rPr>
        <w:t xml:space="preserve">/3/15, </w:t>
      </w:r>
      <w:r>
        <w:rPr>
          <w:sz w:val="18"/>
          <w:szCs w:val="18"/>
          <w:lang w:val="ru-RU"/>
        </w:rPr>
        <w:t>приложение</w:t>
      </w:r>
      <w:r w:rsidRPr="00DF0623">
        <w:rPr>
          <w:rStyle w:val="af7"/>
          <w:sz w:val="18"/>
          <w:szCs w:val="18"/>
          <w:shd w:val="clear" w:color="auto" w:fill="FFFFFF"/>
          <w:lang w:val="ru-RU"/>
        </w:rPr>
        <w:t>.</w:t>
      </w:r>
    </w:p>
  </w:footnote>
  <w:footnote w:id="7">
    <w:p w14:paraId="5300F1B8" w14:textId="379DD018" w:rsidR="00DF0623" w:rsidRPr="00DF0623" w:rsidRDefault="00DF0623" w:rsidP="00DF0623">
      <w:pPr>
        <w:pStyle w:val="a8"/>
        <w:rPr>
          <w:sz w:val="18"/>
          <w:szCs w:val="18"/>
          <w:lang w:val="fr-FR"/>
        </w:rPr>
      </w:pPr>
      <w:r w:rsidRPr="00583A90">
        <w:rPr>
          <w:rStyle w:val="aa"/>
          <w:sz w:val="18"/>
          <w:szCs w:val="18"/>
        </w:rPr>
        <w:footnoteRef/>
      </w:r>
      <w:r w:rsidRPr="00DF0623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ru-RU"/>
        </w:rPr>
        <w:t>Документ</w:t>
      </w:r>
      <w:r w:rsidRPr="00DF0623">
        <w:rPr>
          <w:sz w:val="18"/>
          <w:szCs w:val="18"/>
          <w:lang w:val="fr-FR"/>
        </w:rPr>
        <w:t xml:space="preserve"> </w:t>
      </w:r>
      <w:hyperlink r:id="rId1" w:history="1">
        <w:r w:rsidRPr="00DF0623">
          <w:rPr>
            <w:rStyle w:val="af7"/>
            <w:sz w:val="18"/>
            <w:szCs w:val="18"/>
            <w:lang w:val="fr-FR"/>
          </w:rPr>
          <w:t>CBD/SBI/3/13/</w:t>
        </w:r>
        <w:r w:rsidRPr="00DF0623">
          <w:rPr>
            <w:rStyle w:val="af7"/>
            <w:sz w:val="18"/>
            <w:szCs w:val="18"/>
            <w:lang w:val="fr-FR"/>
          </w:rPr>
          <w:t>A</w:t>
        </w:r>
        <w:r w:rsidRPr="00DF0623">
          <w:rPr>
            <w:rStyle w:val="af7"/>
            <w:sz w:val="18"/>
            <w:szCs w:val="18"/>
            <w:lang w:val="fr-FR"/>
          </w:rPr>
          <w:t>dd.1</w:t>
        </w:r>
      </w:hyperlink>
      <w:r w:rsidRPr="00DF0623">
        <w:rPr>
          <w:rStyle w:val="af7"/>
          <w:sz w:val="18"/>
          <w:szCs w:val="18"/>
          <w:lang w:val="fr-FR"/>
        </w:rPr>
        <w:t>.</w:t>
      </w:r>
      <w:r w:rsidRPr="00DF0623">
        <w:rPr>
          <w:sz w:val="18"/>
          <w:szCs w:val="18"/>
          <w:lang w:val="fr-FR"/>
        </w:rPr>
        <w:t xml:space="preserve"> </w:t>
      </w:r>
    </w:p>
  </w:footnote>
  <w:footnote w:id="8">
    <w:p w14:paraId="77DD468C" w14:textId="7BA41F43" w:rsidR="002A15E2" w:rsidRPr="00DF0623" w:rsidRDefault="002A15E2">
      <w:pPr>
        <w:pStyle w:val="a8"/>
        <w:rPr>
          <w:lang w:val="fr-FR"/>
        </w:rPr>
      </w:pPr>
      <w:r>
        <w:rPr>
          <w:rStyle w:val="aa"/>
        </w:rPr>
        <w:footnoteRef/>
      </w:r>
      <w:r w:rsidRPr="00DF0623">
        <w:rPr>
          <w:lang w:val="fr-FR"/>
        </w:rPr>
        <w:t xml:space="preserve"> </w:t>
      </w:r>
      <w:r w:rsidR="00201305">
        <w:rPr>
          <w:lang w:val="ru-RU"/>
        </w:rPr>
        <w:t>Решение</w:t>
      </w:r>
      <w:r w:rsidRPr="00DF0623">
        <w:rPr>
          <w:lang w:val="fr-FR"/>
        </w:rPr>
        <w:t xml:space="preserve"> 14/</w:t>
      </w:r>
      <w:r w:rsidR="00040C11" w:rsidRPr="00DF0623">
        <w:rPr>
          <w:lang w:val="fr-FR"/>
        </w:rPr>
        <w:t xml:space="preserve">3, </w:t>
      </w:r>
      <w:r w:rsidR="00201305">
        <w:rPr>
          <w:lang w:val="ru-RU"/>
        </w:rPr>
        <w:t>п</w:t>
      </w:r>
      <w:r w:rsidR="00277E26" w:rsidRPr="00DF0623">
        <w:rPr>
          <w:lang w:val="fr-FR"/>
        </w:rPr>
        <w:t>.</w:t>
      </w:r>
      <w:r w:rsidR="00040C11" w:rsidRPr="00DF0623">
        <w:rPr>
          <w:lang w:val="fr-FR"/>
        </w:rPr>
        <w:t xml:space="preserve"> 17.</w:t>
      </w:r>
    </w:p>
  </w:footnote>
  <w:footnote w:id="9">
    <w:p w14:paraId="1FD091B8" w14:textId="23EA3BD1" w:rsidR="005733A2" w:rsidRPr="0083554B" w:rsidRDefault="005733A2">
      <w:pPr>
        <w:pStyle w:val="a8"/>
        <w:rPr>
          <w:lang w:val="ru-RU"/>
        </w:rPr>
      </w:pPr>
      <w:r>
        <w:rPr>
          <w:rStyle w:val="aa"/>
        </w:rPr>
        <w:footnoteRef/>
      </w:r>
      <w:r w:rsidRPr="0083554B">
        <w:rPr>
          <w:lang w:val="ru-RU"/>
        </w:rPr>
        <w:t xml:space="preserve"> </w:t>
      </w:r>
      <w:r w:rsidR="00201305">
        <w:rPr>
          <w:lang w:val="ru-RU"/>
        </w:rPr>
        <w:t>Решение</w:t>
      </w:r>
      <w:r w:rsidRPr="0083554B">
        <w:rPr>
          <w:lang w:val="ru-RU"/>
        </w:rPr>
        <w:t xml:space="preserve"> 15/4, </w:t>
      </w:r>
      <w:r w:rsidR="00201305">
        <w:rPr>
          <w:lang w:val="ru-RU"/>
        </w:rPr>
        <w:t>п</w:t>
      </w:r>
      <w:r w:rsidR="00277E26" w:rsidRPr="0083554B">
        <w:rPr>
          <w:lang w:val="ru-RU"/>
        </w:rPr>
        <w:t>.</w:t>
      </w:r>
      <w:r w:rsidRPr="0083554B">
        <w:rPr>
          <w:lang w:val="ru-RU"/>
        </w:rPr>
        <w:t xml:space="preserve"> </w:t>
      </w:r>
      <w:r w:rsidR="00AB484C" w:rsidRPr="0083554B">
        <w:rPr>
          <w:lang w:val="ru-RU"/>
        </w:rPr>
        <w:t>8.</w:t>
      </w:r>
    </w:p>
  </w:footnote>
  <w:footnote w:id="10">
    <w:p w14:paraId="6B1A4709" w14:textId="48718D5A" w:rsidR="00AA061F" w:rsidRPr="0027266D" w:rsidRDefault="00AA061F">
      <w:pPr>
        <w:pStyle w:val="a8"/>
        <w:rPr>
          <w:lang w:val="ru-RU"/>
        </w:rPr>
      </w:pPr>
      <w:r>
        <w:rPr>
          <w:rStyle w:val="aa"/>
        </w:rPr>
        <w:footnoteRef/>
      </w:r>
      <w:r w:rsidRPr="0027266D">
        <w:rPr>
          <w:lang w:val="ru-RU"/>
        </w:rPr>
        <w:t xml:space="preserve"> </w:t>
      </w:r>
      <w:proofErr w:type="gramStart"/>
      <w:r w:rsidR="00F207CC" w:rsidRPr="0027266D">
        <w:rPr>
          <w:sz w:val="18"/>
          <w:szCs w:val="18"/>
          <w:lang w:val="ru-RU"/>
        </w:rPr>
        <w:t>Помимо</w:t>
      </w:r>
      <w:r w:rsidR="0083554B">
        <w:rPr>
          <w:sz w:val="18"/>
          <w:szCs w:val="18"/>
          <w:lang w:val="ru-RU"/>
        </w:rPr>
        <w:t xml:space="preserve"> </w:t>
      </w:r>
      <w:r w:rsidR="00F207CC" w:rsidRPr="0027266D">
        <w:rPr>
          <w:sz w:val="18"/>
          <w:szCs w:val="18"/>
          <w:lang w:val="ru-RU"/>
        </w:rPr>
        <w:t>этого</w:t>
      </w:r>
      <w:proofErr w:type="gramEnd"/>
      <w:r w:rsidR="00F207CC" w:rsidRPr="0027266D">
        <w:rPr>
          <w:sz w:val="18"/>
          <w:szCs w:val="18"/>
          <w:lang w:val="ru-RU"/>
        </w:rPr>
        <w:t xml:space="preserve"> для осуществления других задач, относящихся к факторам утраты биоразнообразия</w:t>
      </w:r>
      <w:r w:rsidR="00BB7A6B" w:rsidRPr="0027266D">
        <w:rPr>
          <w:sz w:val="18"/>
          <w:szCs w:val="18"/>
          <w:lang w:val="ru-RU"/>
        </w:rPr>
        <w:t>,</w:t>
      </w:r>
      <w:r w:rsidR="00F207CC" w:rsidRPr="0027266D">
        <w:rPr>
          <w:sz w:val="18"/>
          <w:szCs w:val="18"/>
          <w:lang w:val="ru-RU"/>
        </w:rPr>
        <w:t xml:space="preserve"> в том числе </w:t>
      </w:r>
      <w:r w:rsidR="005E1F17">
        <w:rPr>
          <w:sz w:val="18"/>
          <w:szCs w:val="18"/>
          <w:lang w:val="ru-RU"/>
        </w:rPr>
        <w:t>з</w:t>
      </w:r>
      <w:r w:rsidR="00F207CC" w:rsidRPr="0027266D">
        <w:rPr>
          <w:sz w:val="18"/>
          <w:szCs w:val="18"/>
          <w:lang w:val="ru-RU"/>
        </w:rPr>
        <w:t xml:space="preserve">адачи 6 и </w:t>
      </w:r>
      <w:r w:rsidR="005E1F17">
        <w:rPr>
          <w:sz w:val="18"/>
          <w:szCs w:val="18"/>
          <w:lang w:val="ru-RU"/>
        </w:rPr>
        <w:t>з</w:t>
      </w:r>
      <w:r w:rsidR="00F207CC" w:rsidRPr="0027266D">
        <w:rPr>
          <w:sz w:val="18"/>
          <w:szCs w:val="18"/>
          <w:lang w:val="ru-RU"/>
        </w:rPr>
        <w:t>адачи 8</w:t>
      </w:r>
      <w:r w:rsidR="00BB7A6B" w:rsidRPr="0027266D">
        <w:rPr>
          <w:sz w:val="18"/>
          <w:szCs w:val="18"/>
          <w:lang w:val="ru-RU"/>
        </w:rPr>
        <w:t xml:space="preserve">, необходим учет проблематики биоразнообразия в </w:t>
      </w:r>
      <w:r w:rsidR="0027266D" w:rsidRPr="0027266D">
        <w:rPr>
          <w:sz w:val="18"/>
          <w:szCs w:val="18"/>
          <w:lang w:val="ru-RU"/>
        </w:rPr>
        <w:t>соответствующих секторах</w:t>
      </w:r>
      <w:r w:rsidR="0027266D">
        <w:rPr>
          <w:sz w:val="18"/>
          <w:szCs w:val="18"/>
          <w:lang w:val="ru-RU"/>
        </w:rPr>
        <w:t>.</w:t>
      </w:r>
    </w:p>
  </w:footnote>
  <w:footnote w:id="11">
    <w:p w14:paraId="5D926974" w14:textId="2F0E75EB" w:rsidR="005750DC" w:rsidRPr="00F207CC" w:rsidRDefault="00F041DC" w:rsidP="006A71A9">
      <w:pPr>
        <w:pStyle w:val="a8"/>
        <w:rPr>
          <w:lang w:val="ru-RU"/>
        </w:rPr>
      </w:pPr>
      <w:r w:rsidRPr="00F207CC">
        <w:rPr>
          <w:vertAlign w:val="superscript"/>
          <w:lang w:val="ru-RU"/>
        </w:rPr>
        <w:t>2</w:t>
      </w:r>
      <w:r w:rsidR="00AA061F" w:rsidRPr="00F207CC">
        <w:rPr>
          <w:vertAlign w:val="superscript"/>
          <w:lang w:val="ru-RU"/>
        </w:rPr>
        <w:t xml:space="preserve"> </w:t>
      </w:r>
      <w:r w:rsidR="002B069F">
        <w:rPr>
          <w:sz w:val="18"/>
          <w:szCs w:val="18"/>
          <w:lang w:val="ru-RU"/>
        </w:rPr>
        <w:t>О</w:t>
      </w:r>
      <w:r w:rsidR="002B069F" w:rsidRPr="002B069F">
        <w:rPr>
          <w:sz w:val="18"/>
          <w:szCs w:val="18"/>
          <w:lang w:val="ru-RU"/>
        </w:rPr>
        <w:t>знакомиться</w:t>
      </w:r>
      <w:r w:rsidR="002B069F" w:rsidRPr="00F207CC">
        <w:rPr>
          <w:sz w:val="18"/>
          <w:szCs w:val="18"/>
          <w:lang w:val="ru-RU"/>
        </w:rPr>
        <w:t xml:space="preserve"> </w:t>
      </w:r>
      <w:r w:rsidR="002B069F" w:rsidRPr="002B069F">
        <w:rPr>
          <w:sz w:val="18"/>
          <w:szCs w:val="18"/>
          <w:lang w:val="ru-RU"/>
        </w:rPr>
        <w:t>с</w:t>
      </w:r>
      <w:r w:rsidR="002B069F" w:rsidRPr="00F207CC">
        <w:rPr>
          <w:sz w:val="18"/>
          <w:szCs w:val="18"/>
          <w:lang w:val="ru-RU"/>
        </w:rPr>
        <w:t xml:space="preserve"> </w:t>
      </w:r>
      <w:r w:rsidR="002B069F" w:rsidRPr="002B069F">
        <w:rPr>
          <w:sz w:val="18"/>
          <w:szCs w:val="18"/>
          <w:lang w:val="ru-RU"/>
        </w:rPr>
        <w:t>полным</w:t>
      </w:r>
      <w:r w:rsidR="002B069F" w:rsidRPr="00F207CC">
        <w:rPr>
          <w:vertAlign w:val="superscript"/>
          <w:lang w:val="ru-RU"/>
        </w:rPr>
        <w:t xml:space="preserve"> </w:t>
      </w:r>
      <w:r w:rsidR="002B069F">
        <w:rPr>
          <w:sz w:val="18"/>
          <w:szCs w:val="18"/>
          <w:lang w:val="ru-RU"/>
        </w:rPr>
        <w:t>текстом</w:t>
      </w:r>
      <w:r w:rsidR="002B069F" w:rsidRPr="00F207CC">
        <w:rPr>
          <w:sz w:val="18"/>
          <w:szCs w:val="18"/>
          <w:lang w:val="ru-RU"/>
        </w:rPr>
        <w:t xml:space="preserve"> </w:t>
      </w:r>
      <w:r w:rsidR="001F15AA">
        <w:rPr>
          <w:sz w:val="18"/>
          <w:szCs w:val="18"/>
          <w:lang w:val="ru-RU"/>
        </w:rPr>
        <w:t>з</w:t>
      </w:r>
      <w:r w:rsidR="002B069F">
        <w:rPr>
          <w:sz w:val="18"/>
          <w:szCs w:val="18"/>
          <w:lang w:val="ru-RU"/>
        </w:rPr>
        <w:t>адачи</w:t>
      </w:r>
      <w:r w:rsidR="002B069F" w:rsidRPr="00F207CC">
        <w:rPr>
          <w:sz w:val="18"/>
          <w:szCs w:val="18"/>
          <w:lang w:val="ru-RU"/>
        </w:rPr>
        <w:t xml:space="preserve"> 19 </w:t>
      </w:r>
      <w:r w:rsidR="002B069F">
        <w:rPr>
          <w:sz w:val="18"/>
          <w:szCs w:val="18"/>
          <w:lang w:val="ru-RU"/>
        </w:rPr>
        <w:t>можно</w:t>
      </w:r>
      <w:r w:rsidR="002B069F" w:rsidRPr="00F207CC">
        <w:rPr>
          <w:sz w:val="18"/>
          <w:szCs w:val="18"/>
          <w:lang w:val="ru-RU"/>
        </w:rPr>
        <w:t xml:space="preserve"> </w:t>
      </w:r>
      <w:r w:rsidR="002B069F">
        <w:rPr>
          <w:sz w:val="18"/>
          <w:szCs w:val="18"/>
          <w:lang w:val="ru-RU"/>
        </w:rPr>
        <w:t>в</w:t>
      </w:r>
      <w:r w:rsidR="002B069F" w:rsidRPr="00F207CC">
        <w:rPr>
          <w:sz w:val="18"/>
          <w:szCs w:val="18"/>
          <w:lang w:val="ru-RU"/>
        </w:rPr>
        <w:t xml:space="preserve"> </w:t>
      </w:r>
      <w:r w:rsidR="002B069F">
        <w:rPr>
          <w:sz w:val="18"/>
          <w:szCs w:val="18"/>
          <w:lang w:val="ru-RU"/>
        </w:rPr>
        <w:t>Куньминско</w:t>
      </w:r>
      <w:r w:rsidR="002B069F" w:rsidRPr="00F207CC">
        <w:rPr>
          <w:sz w:val="18"/>
          <w:szCs w:val="18"/>
          <w:lang w:val="ru-RU"/>
        </w:rPr>
        <w:t>-</w:t>
      </w:r>
      <w:r w:rsidR="002B069F">
        <w:rPr>
          <w:sz w:val="18"/>
          <w:szCs w:val="18"/>
          <w:lang w:val="ru-RU"/>
        </w:rPr>
        <w:t>Монреальской</w:t>
      </w:r>
      <w:r w:rsidR="002B069F" w:rsidRPr="00F207CC">
        <w:rPr>
          <w:sz w:val="18"/>
          <w:szCs w:val="18"/>
          <w:lang w:val="ru-RU"/>
        </w:rPr>
        <w:t xml:space="preserve"> </w:t>
      </w:r>
      <w:r w:rsidR="00F207CC" w:rsidRPr="00F207CC">
        <w:rPr>
          <w:sz w:val="18"/>
          <w:szCs w:val="18"/>
          <w:lang w:val="ru-RU"/>
        </w:rPr>
        <w:t>глобальной рамочной программ</w:t>
      </w:r>
      <w:r w:rsidR="001F15AA">
        <w:rPr>
          <w:sz w:val="18"/>
          <w:szCs w:val="18"/>
          <w:lang w:val="ru-RU"/>
        </w:rPr>
        <w:t>е</w:t>
      </w:r>
      <w:r w:rsidR="00F207CC" w:rsidRPr="00F207CC">
        <w:rPr>
          <w:sz w:val="18"/>
          <w:szCs w:val="18"/>
          <w:lang w:val="ru-RU"/>
        </w:rPr>
        <w:t xml:space="preserve"> в области биоразнообразия</w:t>
      </w:r>
      <w:r w:rsidR="00F207CC">
        <w:rPr>
          <w:sz w:val="18"/>
          <w:szCs w:val="18"/>
          <w:lang w:val="ru-RU"/>
        </w:rPr>
        <w:t xml:space="preserve"> по адресу </w:t>
      </w:r>
      <w:hyperlink r:id="rId2" w:history="1">
        <w:r w:rsidR="001F15AA" w:rsidRPr="001F15AA">
          <w:rPr>
            <w:rStyle w:val="af7"/>
            <w:lang w:val="ru-RU"/>
          </w:rPr>
          <w:t>https:</w:t>
        </w:r>
        <w:r w:rsidR="001F15AA" w:rsidRPr="001F15AA">
          <w:rPr>
            <w:rStyle w:val="af7"/>
            <w:lang w:val="ru-RU"/>
          </w:rPr>
          <w:t>/</w:t>
        </w:r>
        <w:r w:rsidR="001F15AA" w:rsidRPr="001F15AA">
          <w:rPr>
            <w:rStyle w:val="af7"/>
            <w:lang w:val="ru-RU"/>
          </w:rPr>
          <w:t>/www.cbd.int/doc/decisions/cop-15/cop-15-dec-04-ru.pdf</w:t>
        </w:r>
      </w:hyperlink>
      <w:r w:rsidR="001F15AA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37802784"/>
  <w:bookmarkStart w:id="4" w:name="_Hlk137802785"/>
  <w:p w14:paraId="78024F04" w14:textId="5312FEB3" w:rsidR="00A3425F" w:rsidRPr="002B559C" w:rsidRDefault="00000000" w:rsidP="002B559C">
    <w:pPr>
      <w:pStyle w:val="ae"/>
      <w:pBdr>
        <w:bottom w:val="single" w:sz="4" w:space="1" w:color="auto"/>
      </w:pBdr>
      <w:spacing w:after="240"/>
      <w:rPr>
        <w:sz w:val="20"/>
        <w:szCs w:val="20"/>
        <w:lang w:val="fr-FR"/>
      </w:rPr>
    </w:pPr>
    <w:sdt>
      <w:sdtPr>
        <w:rPr>
          <w:sz w:val="20"/>
          <w:szCs w:val="20"/>
          <w:lang w:val="fr-FR"/>
        </w:rPr>
        <w:alias w:val="Subject"/>
        <w:tag w:val=""/>
        <w:id w:val="96732872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A3425F" w:rsidRPr="002B559C">
          <w:rPr>
            <w:sz w:val="20"/>
            <w:szCs w:val="20"/>
            <w:lang w:val="fr-FR"/>
          </w:rPr>
          <w:t>CBD/</w:t>
        </w:r>
      </w:sdtContent>
    </w:sdt>
    <w:bookmarkEnd w:id="3"/>
    <w:bookmarkEnd w:id="4"/>
    <w:r w:rsidR="00203AA5">
      <w:rPr>
        <w:sz w:val="20"/>
        <w:szCs w:val="20"/>
        <w:lang w:val="fr-FR"/>
      </w:rPr>
      <w:t>SBI/4/13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A607" w14:textId="29B71A45" w:rsidR="00A3425F" w:rsidRPr="002B559C" w:rsidRDefault="00000000" w:rsidP="002B559C">
    <w:pPr>
      <w:pStyle w:val="ae"/>
      <w:pBdr>
        <w:bottom w:val="single" w:sz="4" w:space="1" w:color="auto"/>
      </w:pBdr>
      <w:spacing w:after="240"/>
      <w:jc w:val="right"/>
      <w:rPr>
        <w:sz w:val="20"/>
        <w:szCs w:val="20"/>
        <w:lang w:val="fr-FR"/>
      </w:rPr>
    </w:pPr>
    <w:sdt>
      <w:sdtPr>
        <w:rPr>
          <w:sz w:val="20"/>
          <w:szCs w:val="20"/>
          <w:lang w:val="fr-FR"/>
        </w:rPr>
        <w:alias w:val="Subject"/>
        <w:tag w:val=""/>
        <w:id w:val="-188501507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A3425F">
          <w:rPr>
            <w:sz w:val="20"/>
            <w:szCs w:val="20"/>
            <w:lang w:val="fr-FR"/>
          </w:rPr>
          <w:t>CBD/</w:t>
        </w:r>
      </w:sdtContent>
    </w:sdt>
    <w:r w:rsidR="00203AA5">
      <w:rPr>
        <w:sz w:val="20"/>
        <w:szCs w:val="20"/>
        <w:lang w:val="fr-FR"/>
      </w:rPr>
      <w:t>SBI/4/13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D37"/>
    <w:multiLevelType w:val="hybridMultilevel"/>
    <w:tmpl w:val="501E0F7E"/>
    <w:lvl w:ilvl="0" w:tplc="8EFAA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E4407B"/>
    <w:multiLevelType w:val="hybridMultilevel"/>
    <w:tmpl w:val="895E7714"/>
    <w:lvl w:ilvl="0" w:tplc="080C1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922CA"/>
    <w:multiLevelType w:val="hybridMultilevel"/>
    <w:tmpl w:val="99783E34"/>
    <w:lvl w:ilvl="0" w:tplc="E64A649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9D343A"/>
    <w:multiLevelType w:val="multilevel"/>
    <w:tmpl w:val="1E9D343A"/>
    <w:lvl w:ilvl="0">
      <w:start w:val="1"/>
      <w:numFmt w:val="lowerLetter"/>
      <w:lvlText w:val="(%1)"/>
      <w:lvlJc w:val="left"/>
      <w:pPr>
        <w:tabs>
          <w:tab w:val="left" w:pos="720"/>
        </w:tabs>
        <w:ind w:left="720" w:hanging="360"/>
      </w:pPr>
      <w:rPr>
        <w:rFonts w:asciiTheme="majorBidi" w:eastAsia="Times New Roman" w:hAnsiTheme="majorBidi" w:cstheme="maj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CF2CA6"/>
    <w:multiLevelType w:val="hybridMultilevel"/>
    <w:tmpl w:val="526452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7" w15:restartNumberingAfterBreak="0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BD05D9"/>
    <w:multiLevelType w:val="hybridMultilevel"/>
    <w:tmpl w:val="2138D6CC"/>
    <w:lvl w:ilvl="0" w:tplc="4986107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7DB7B35"/>
    <w:multiLevelType w:val="hybridMultilevel"/>
    <w:tmpl w:val="BED69FC4"/>
    <w:lvl w:ilvl="0" w:tplc="C472D5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7785A"/>
    <w:multiLevelType w:val="hybridMultilevel"/>
    <w:tmpl w:val="BBA05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61CE"/>
    <w:multiLevelType w:val="hybridMultilevel"/>
    <w:tmpl w:val="AFDCF908"/>
    <w:lvl w:ilvl="0" w:tplc="371C7C0E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7612D"/>
    <w:multiLevelType w:val="hybridMultilevel"/>
    <w:tmpl w:val="866AFEE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442B4"/>
    <w:multiLevelType w:val="multilevel"/>
    <w:tmpl w:val="4E0442B4"/>
    <w:lvl w:ilvl="0">
      <w:start w:val="1"/>
      <w:numFmt w:val="decimal"/>
      <w:pStyle w:val="Para1"/>
      <w:lvlText w:val="%1."/>
      <w:lvlJc w:val="left"/>
      <w:pPr>
        <w:tabs>
          <w:tab w:val="left" w:pos="1080"/>
        </w:tabs>
        <w:ind w:left="72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left" w:pos="2160"/>
        </w:tabs>
        <w:ind w:left="72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left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left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left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left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left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left" w:pos="3960"/>
        </w:tabs>
        <w:ind w:left="3960" w:hanging="360"/>
      </w:pPr>
    </w:lvl>
  </w:abstractNum>
  <w:abstractNum w:abstractNumId="15" w15:restartNumberingAfterBreak="0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427EDD"/>
    <w:multiLevelType w:val="hybridMultilevel"/>
    <w:tmpl w:val="4BC0742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9F7710"/>
    <w:multiLevelType w:val="hybridMultilevel"/>
    <w:tmpl w:val="1D280138"/>
    <w:lvl w:ilvl="0" w:tplc="3DF4418A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80578"/>
    <w:multiLevelType w:val="hybridMultilevel"/>
    <w:tmpl w:val="251AB796"/>
    <w:lvl w:ilvl="0" w:tplc="8862B882">
      <w:start w:val="1"/>
      <w:numFmt w:val="lowerLetter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B70991"/>
    <w:multiLevelType w:val="hybridMultilevel"/>
    <w:tmpl w:val="900A58B2"/>
    <w:lvl w:ilvl="0" w:tplc="1EF4DB82">
      <w:start w:val="1"/>
      <w:numFmt w:val="decimal"/>
      <w:pStyle w:val="Para10"/>
      <w:lvlText w:val="%1."/>
      <w:lvlJc w:val="left"/>
      <w:pPr>
        <w:ind w:left="92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FB6AA6"/>
    <w:multiLevelType w:val="hybridMultilevel"/>
    <w:tmpl w:val="28FE0CF6"/>
    <w:lvl w:ilvl="0" w:tplc="3104B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BD4250"/>
    <w:multiLevelType w:val="hybridMultilevel"/>
    <w:tmpl w:val="C374E8C0"/>
    <w:lvl w:ilvl="0" w:tplc="1764A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FF494A"/>
    <w:multiLevelType w:val="hybridMultilevel"/>
    <w:tmpl w:val="B8C27F8A"/>
    <w:lvl w:ilvl="0" w:tplc="48DEED9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76499">
    <w:abstractNumId w:val="12"/>
  </w:num>
  <w:num w:numId="2" w16cid:durableId="1586763562">
    <w:abstractNumId w:val="21"/>
  </w:num>
  <w:num w:numId="3" w16cid:durableId="1383751462">
    <w:abstractNumId w:val="24"/>
  </w:num>
  <w:num w:numId="4" w16cid:durableId="1935548822">
    <w:abstractNumId w:val="4"/>
  </w:num>
  <w:num w:numId="5" w16cid:durableId="1967928965">
    <w:abstractNumId w:val="6"/>
  </w:num>
  <w:num w:numId="6" w16cid:durableId="1467314364">
    <w:abstractNumId w:val="6"/>
  </w:num>
  <w:num w:numId="7" w16cid:durableId="2028752739">
    <w:abstractNumId w:val="8"/>
  </w:num>
  <w:num w:numId="8" w16cid:durableId="1502042742">
    <w:abstractNumId w:val="17"/>
  </w:num>
  <w:num w:numId="9" w16cid:durableId="2138138854">
    <w:abstractNumId w:val="20"/>
  </w:num>
  <w:num w:numId="10" w16cid:durableId="166676691">
    <w:abstractNumId w:val="19"/>
  </w:num>
  <w:num w:numId="11" w16cid:durableId="1520507653">
    <w:abstractNumId w:val="15"/>
  </w:num>
  <w:num w:numId="12" w16cid:durableId="1628508764">
    <w:abstractNumId w:val="7"/>
  </w:num>
  <w:num w:numId="13" w16cid:durableId="1110709152">
    <w:abstractNumId w:val="7"/>
    <w:lvlOverride w:ilvl="0">
      <w:startOverride w:val="1"/>
    </w:lvlOverride>
  </w:num>
  <w:num w:numId="14" w16cid:durableId="1863130743">
    <w:abstractNumId w:val="18"/>
  </w:num>
  <w:num w:numId="15" w16cid:durableId="2133009976">
    <w:abstractNumId w:val="18"/>
    <w:lvlOverride w:ilvl="0">
      <w:startOverride w:val="1"/>
    </w:lvlOverride>
  </w:num>
  <w:num w:numId="16" w16cid:durableId="415052944">
    <w:abstractNumId w:val="21"/>
    <w:lvlOverride w:ilvl="0">
      <w:startOverride w:val="1"/>
    </w:lvlOverride>
  </w:num>
  <w:num w:numId="17" w16cid:durableId="121773076">
    <w:abstractNumId w:val="18"/>
    <w:lvlOverride w:ilvl="0">
      <w:startOverride w:val="1"/>
    </w:lvlOverride>
  </w:num>
  <w:num w:numId="18" w16cid:durableId="1966277625">
    <w:abstractNumId w:val="25"/>
  </w:num>
  <w:num w:numId="19" w16cid:durableId="1929803794">
    <w:abstractNumId w:val="21"/>
    <w:lvlOverride w:ilvl="0">
      <w:startOverride w:val="1"/>
    </w:lvlOverride>
  </w:num>
  <w:num w:numId="20" w16cid:durableId="1543711887">
    <w:abstractNumId w:val="21"/>
    <w:lvlOverride w:ilvl="0">
      <w:startOverride w:val="1"/>
    </w:lvlOverride>
  </w:num>
  <w:num w:numId="21" w16cid:durableId="1695154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3014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6373749">
    <w:abstractNumId w:val="16"/>
  </w:num>
  <w:num w:numId="24" w16cid:durableId="425342728">
    <w:abstractNumId w:val="5"/>
  </w:num>
  <w:num w:numId="25" w16cid:durableId="1009022137">
    <w:abstractNumId w:val="22"/>
  </w:num>
  <w:num w:numId="26" w16cid:durableId="448857198">
    <w:abstractNumId w:val="1"/>
  </w:num>
  <w:num w:numId="27" w16cid:durableId="478498228">
    <w:abstractNumId w:val="0"/>
  </w:num>
  <w:num w:numId="28" w16cid:durableId="1448424379">
    <w:abstractNumId w:val="2"/>
  </w:num>
  <w:num w:numId="29" w16cid:durableId="786394346">
    <w:abstractNumId w:val="23"/>
  </w:num>
  <w:num w:numId="30" w16cid:durableId="1288972997">
    <w:abstractNumId w:val="10"/>
  </w:num>
  <w:num w:numId="31" w16cid:durableId="380641388">
    <w:abstractNumId w:val="12"/>
  </w:num>
  <w:num w:numId="32" w16cid:durableId="58096685">
    <w:abstractNumId w:val="9"/>
  </w:num>
  <w:num w:numId="33" w16cid:durableId="1765875234">
    <w:abstractNumId w:val="11"/>
  </w:num>
  <w:num w:numId="34" w16cid:durableId="953750813">
    <w:abstractNumId w:val="13"/>
  </w:num>
  <w:num w:numId="35" w16cid:durableId="6371480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55"/>
    <w:rsid w:val="00000382"/>
    <w:rsid w:val="00001A49"/>
    <w:rsid w:val="00004CBD"/>
    <w:rsid w:val="000062FD"/>
    <w:rsid w:val="000067ED"/>
    <w:rsid w:val="0000736E"/>
    <w:rsid w:val="000077FF"/>
    <w:rsid w:val="00007FA7"/>
    <w:rsid w:val="000155AE"/>
    <w:rsid w:val="0001756A"/>
    <w:rsid w:val="000203FC"/>
    <w:rsid w:val="00021BAB"/>
    <w:rsid w:val="00025F38"/>
    <w:rsid w:val="00026A7A"/>
    <w:rsid w:val="00033754"/>
    <w:rsid w:val="000366BA"/>
    <w:rsid w:val="00037616"/>
    <w:rsid w:val="00040598"/>
    <w:rsid w:val="00040C11"/>
    <w:rsid w:val="000429BC"/>
    <w:rsid w:val="00044B56"/>
    <w:rsid w:val="00047C3B"/>
    <w:rsid w:val="000517BF"/>
    <w:rsid w:val="000559F2"/>
    <w:rsid w:val="0005778A"/>
    <w:rsid w:val="0006003A"/>
    <w:rsid w:val="000665CC"/>
    <w:rsid w:val="00071130"/>
    <w:rsid w:val="00074668"/>
    <w:rsid w:val="000765F1"/>
    <w:rsid w:val="000771A6"/>
    <w:rsid w:val="000771DE"/>
    <w:rsid w:val="0008438E"/>
    <w:rsid w:val="000851BE"/>
    <w:rsid w:val="00085925"/>
    <w:rsid w:val="000868CE"/>
    <w:rsid w:val="00086D75"/>
    <w:rsid w:val="000926AB"/>
    <w:rsid w:val="0009295D"/>
    <w:rsid w:val="00095108"/>
    <w:rsid w:val="00095C98"/>
    <w:rsid w:val="00095EAE"/>
    <w:rsid w:val="000A39DA"/>
    <w:rsid w:val="000A5168"/>
    <w:rsid w:val="000A631C"/>
    <w:rsid w:val="000A64C7"/>
    <w:rsid w:val="000A6DD3"/>
    <w:rsid w:val="000B091A"/>
    <w:rsid w:val="000B0E91"/>
    <w:rsid w:val="000B27E9"/>
    <w:rsid w:val="000B4295"/>
    <w:rsid w:val="000B57C0"/>
    <w:rsid w:val="000C0D8B"/>
    <w:rsid w:val="000C1664"/>
    <w:rsid w:val="000C61A4"/>
    <w:rsid w:val="000D1724"/>
    <w:rsid w:val="000D4085"/>
    <w:rsid w:val="000D78C3"/>
    <w:rsid w:val="000E0923"/>
    <w:rsid w:val="000F2BDD"/>
    <w:rsid w:val="000F2CB8"/>
    <w:rsid w:val="000F474C"/>
    <w:rsid w:val="000F7AD4"/>
    <w:rsid w:val="000F7E35"/>
    <w:rsid w:val="001039AE"/>
    <w:rsid w:val="00103AA1"/>
    <w:rsid w:val="0010616C"/>
    <w:rsid w:val="00106E9D"/>
    <w:rsid w:val="00110210"/>
    <w:rsid w:val="00114752"/>
    <w:rsid w:val="001175D4"/>
    <w:rsid w:val="001177DC"/>
    <w:rsid w:val="00123A2E"/>
    <w:rsid w:val="00124FBD"/>
    <w:rsid w:val="001304DD"/>
    <w:rsid w:val="00132581"/>
    <w:rsid w:val="001336F8"/>
    <w:rsid w:val="0013528A"/>
    <w:rsid w:val="001356AF"/>
    <w:rsid w:val="00137374"/>
    <w:rsid w:val="00137A59"/>
    <w:rsid w:val="001415BF"/>
    <w:rsid w:val="001449B9"/>
    <w:rsid w:val="00145294"/>
    <w:rsid w:val="00145A1F"/>
    <w:rsid w:val="001465A5"/>
    <w:rsid w:val="001570C8"/>
    <w:rsid w:val="00157A55"/>
    <w:rsid w:val="00164D3A"/>
    <w:rsid w:val="00165EAD"/>
    <w:rsid w:val="001668F8"/>
    <w:rsid w:val="00166C40"/>
    <w:rsid w:val="0017267E"/>
    <w:rsid w:val="0018098E"/>
    <w:rsid w:val="00184473"/>
    <w:rsid w:val="00184909"/>
    <w:rsid w:val="00186009"/>
    <w:rsid w:val="00191AD8"/>
    <w:rsid w:val="00191FC9"/>
    <w:rsid w:val="00195FF7"/>
    <w:rsid w:val="00197E2F"/>
    <w:rsid w:val="001A0001"/>
    <w:rsid w:val="001A0843"/>
    <w:rsid w:val="001A107C"/>
    <w:rsid w:val="001A2B80"/>
    <w:rsid w:val="001A2BF2"/>
    <w:rsid w:val="001A3F78"/>
    <w:rsid w:val="001B0544"/>
    <w:rsid w:val="001B0DFB"/>
    <w:rsid w:val="001B7B5D"/>
    <w:rsid w:val="001C0142"/>
    <w:rsid w:val="001C0E94"/>
    <w:rsid w:val="001C3C5D"/>
    <w:rsid w:val="001C7B5B"/>
    <w:rsid w:val="001D2C63"/>
    <w:rsid w:val="001D5F48"/>
    <w:rsid w:val="001D7253"/>
    <w:rsid w:val="001D7501"/>
    <w:rsid w:val="001D7866"/>
    <w:rsid w:val="001F0235"/>
    <w:rsid w:val="001F0F80"/>
    <w:rsid w:val="001F15AA"/>
    <w:rsid w:val="001F1815"/>
    <w:rsid w:val="001F54B7"/>
    <w:rsid w:val="001F6023"/>
    <w:rsid w:val="001F7113"/>
    <w:rsid w:val="00201305"/>
    <w:rsid w:val="00201D53"/>
    <w:rsid w:val="00203AA5"/>
    <w:rsid w:val="002042BB"/>
    <w:rsid w:val="00210FFF"/>
    <w:rsid w:val="002124A3"/>
    <w:rsid w:val="00214224"/>
    <w:rsid w:val="00216248"/>
    <w:rsid w:val="0021626E"/>
    <w:rsid w:val="0021741E"/>
    <w:rsid w:val="00221627"/>
    <w:rsid w:val="002223F3"/>
    <w:rsid w:val="0023175A"/>
    <w:rsid w:val="00234913"/>
    <w:rsid w:val="0023688C"/>
    <w:rsid w:val="00236BA5"/>
    <w:rsid w:val="00236BDE"/>
    <w:rsid w:val="00237B1F"/>
    <w:rsid w:val="0024096D"/>
    <w:rsid w:val="0024297B"/>
    <w:rsid w:val="00244F8E"/>
    <w:rsid w:val="0024544B"/>
    <w:rsid w:val="00257E4F"/>
    <w:rsid w:val="002613C4"/>
    <w:rsid w:val="0026446C"/>
    <w:rsid w:val="0026567A"/>
    <w:rsid w:val="00267638"/>
    <w:rsid w:val="0027250C"/>
    <w:rsid w:val="0027266D"/>
    <w:rsid w:val="00275102"/>
    <w:rsid w:val="00277E26"/>
    <w:rsid w:val="00281610"/>
    <w:rsid w:val="00283862"/>
    <w:rsid w:val="002849DE"/>
    <w:rsid w:val="00284E82"/>
    <w:rsid w:val="00285728"/>
    <w:rsid w:val="00286E3A"/>
    <w:rsid w:val="002923AC"/>
    <w:rsid w:val="00294D34"/>
    <w:rsid w:val="00296E57"/>
    <w:rsid w:val="002A15E2"/>
    <w:rsid w:val="002A435B"/>
    <w:rsid w:val="002B00CA"/>
    <w:rsid w:val="002B0685"/>
    <w:rsid w:val="002B069F"/>
    <w:rsid w:val="002B1F6D"/>
    <w:rsid w:val="002B2BDE"/>
    <w:rsid w:val="002B2E71"/>
    <w:rsid w:val="002B315F"/>
    <w:rsid w:val="002B559C"/>
    <w:rsid w:val="002C2F22"/>
    <w:rsid w:val="002C2F9B"/>
    <w:rsid w:val="002C384A"/>
    <w:rsid w:val="002C5F31"/>
    <w:rsid w:val="002D21E3"/>
    <w:rsid w:val="002D2A99"/>
    <w:rsid w:val="002D3341"/>
    <w:rsid w:val="002D5AAB"/>
    <w:rsid w:val="002E0EF6"/>
    <w:rsid w:val="002E1B6D"/>
    <w:rsid w:val="002E3DDC"/>
    <w:rsid w:val="002E46AE"/>
    <w:rsid w:val="002E52BD"/>
    <w:rsid w:val="002E6A73"/>
    <w:rsid w:val="002F0DF6"/>
    <w:rsid w:val="002F1802"/>
    <w:rsid w:val="002F4390"/>
    <w:rsid w:val="002F7ECF"/>
    <w:rsid w:val="003006CE"/>
    <w:rsid w:val="00302058"/>
    <w:rsid w:val="003029BE"/>
    <w:rsid w:val="00303D93"/>
    <w:rsid w:val="00305E16"/>
    <w:rsid w:val="0031019F"/>
    <w:rsid w:val="00310608"/>
    <w:rsid w:val="00312B84"/>
    <w:rsid w:val="00313A38"/>
    <w:rsid w:val="00320C67"/>
    <w:rsid w:val="00320D45"/>
    <w:rsid w:val="00321464"/>
    <w:rsid w:val="00321B15"/>
    <w:rsid w:val="003226FC"/>
    <w:rsid w:val="00322CBE"/>
    <w:rsid w:val="00323E73"/>
    <w:rsid w:val="00323F22"/>
    <w:rsid w:val="00330388"/>
    <w:rsid w:val="00330975"/>
    <w:rsid w:val="00332A35"/>
    <w:rsid w:val="00334F7E"/>
    <w:rsid w:val="003416BA"/>
    <w:rsid w:val="003425CC"/>
    <w:rsid w:val="0034288B"/>
    <w:rsid w:val="003476A9"/>
    <w:rsid w:val="0035181D"/>
    <w:rsid w:val="00352422"/>
    <w:rsid w:val="00354C46"/>
    <w:rsid w:val="00355909"/>
    <w:rsid w:val="00356E1F"/>
    <w:rsid w:val="0036107B"/>
    <w:rsid w:val="00366508"/>
    <w:rsid w:val="00367815"/>
    <w:rsid w:val="003702AD"/>
    <w:rsid w:val="0037556C"/>
    <w:rsid w:val="00376ACA"/>
    <w:rsid w:val="00376F99"/>
    <w:rsid w:val="00381FB0"/>
    <w:rsid w:val="003838C7"/>
    <w:rsid w:val="003853E4"/>
    <w:rsid w:val="003854C8"/>
    <w:rsid w:val="003917E6"/>
    <w:rsid w:val="003924E8"/>
    <w:rsid w:val="00392B20"/>
    <w:rsid w:val="00396CDD"/>
    <w:rsid w:val="003A0507"/>
    <w:rsid w:val="003A0EB5"/>
    <w:rsid w:val="003A1897"/>
    <w:rsid w:val="003A39B9"/>
    <w:rsid w:val="003A3C87"/>
    <w:rsid w:val="003A612C"/>
    <w:rsid w:val="003B05C9"/>
    <w:rsid w:val="003B0E38"/>
    <w:rsid w:val="003B3F8D"/>
    <w:rsid w:val="003B41F6"/>
    <w:rsid w:val="003C0747"/>
    <w:rsid w:val="003C0BAF"/>
    <w:rsid w:val="003C405F"/>
    <w:rsid w:val="003C434C"/>
    <w:rsid w:val="003C4961"/>
    <w:rsid w:val="003C4ECC"/>
    <w:rsid w:val="003C6F10"/>
    <w:rsid w:val="003C77D6"/>
    <w:rsid w:val="003D0EAB"/>
    <w:rsid w:val="003D0F3B"/>
    <w:rsid w:val="003D237B"/>
    <w:rsid w:val="003D63CA"/>
    <w:rsid w:val="003E0327"/>
    <w:rsid w:val="003E1F95"/>
    <w:rsid w:val="003E36F1"/>
    <w:rsid w:val="003E472A"/>
    <w:rsid w:val="003E6CB6"/>
    <w:rsid w:val="003F0073"/>
    <w:rsid w:val="003F2115"/>
    <w:rsid w:val="003F2F12"/>
    <w:rsid w:val="003F4BE2"/>
    <w:rsid w:val="00400430"/>
    <w:rsid w:val="0040077A"/>
    <w:rsid w:val="0040439F"/>
    <w:rsid w:val="004043F1"/>
    <w:rsid w:val="00404479"/>
    <w:rsid w:val="0040541B"/>
    <w:rsid w:val="00405ECC"/>
    <w:rsid w:val="00406AA0"/>
    <w:rsid w:val="004078C4"/>
    <w:rsid w:val="00411002"/>
    <w:rsid w:val="0041176D"/>
    <w:rsid w:val="00415A8E"/>
    <w:rsid w:val="0042203E"/>
    <w:rsid w:val="00426BCB"/>
    <w:rsid w:val="0042761D"/>
    <w:rsid w:val="00431E99"/>
    <w:rsid w:val="00432126"/>
    <w:rsid w:val="00433072"/>
    <w:rsid w:val="00435834"/>
    <w:rsid w:val="004373F5"/>
    <w:rsid w:val="00441498"/>
    <w:rsid w:val="004424BC"/>
    <w:rsid w:val="00446332"/>
    <w:rsid w:val="0045071F"/>
    <w:rsid w:val="00450881"/>
    <w:rsid w:val="004524CC"/>
    <w:rsid w:val="00453E3C"/>
    <w:rsid w:val="00462119"/>
    <w:rsid w:val="00462BA0"/>
    <w:rsid w:val="00464EB1"/>
    <w:rsid w:val="004701EE"/>
    <w:rsid w:val="0047153E"/>
    <w:rsid w:val="004723C9"/>
    <w:rsid w:val="0047332F"/>
    <w:rsid w:val="00473B72"/>
    <w:rsid w:val="004741C2"/>
    <w:rsid w:val="004751CC"/>
    <w:rsid w:val="00480A8D"/>
    <w:rsid w:val="0048717F"/>
    <w:rsid w:val="004876FF"/>
    <w:rsid w:val="0049010E"/>
    <w:rsid w:val="004901E8"/>
    <w:rsid w:val="00493F15"/>
    <w:rsid w:val="00494CF3"/>
    <w:rsid w:val="00496A6D"/>
    <w:rsid w:val="004975B6"/>
    <w:rsid w:val="004A0919"/>
    <w:rsid w:val="004A1892"/>
    <w:rsid w:val="004A1AAB"/>
    <w:rsid w:val="004A2519"/>
    <w:rsid w:val="004A2A2D"/>
    <w:rsid w:val="004A44CD"/>
    <w:rsid w:val="004B0C52"/>
    <w:rsid w:val="004B2625"/>
    <w:rsid w:val="004B4B6E"/>
    <w:rsid w:val="004B67C8"/>
    <w:rsid w:val="004B7150"/>
    <w:rsid w:val="004C3ACE"/>
    <w:rsid w:val="004C6099"/>
    <w:rsid w:val="004C64E2"/>
    <w:rsid w:val="004C7862"/>
    <w:rsid w:val="004D00F3"/>
    <w:rsid w:val="004D2983"/>
    <w:rsid w:val="004D46C8"/>
    <w:rsid w:val="004D500B"/>
    <w:rsid w:val="004E261F"/>
    <w:rsid w:val="004E48C3"/>
    <w:rsid w:val="004E4C33"/>
    <w:rsid w:val="004F29D6"/>
    <w:rsid w:val="004F597F"/>
    <w:rsid w:val="00505C5A"/>
    <w:rsid w:val="005066F1"/>
    <w:rsid w:val="00507009"/>
    <w:rsid w:val="00511187"/>
    <w:rsid w:val="00517C73"/>
    <w:rsid w:val="00531842"/>
    <w:rsid w:val="00531C81"/>
    <w:rsid w:val="0053236B"/>
    <w:rsid w:val="00532798"/>
    <w:rsid w:val="00533045"/>
    <w:rsid w:val="00537248"/>
    <w:rsid w:val="00540D8B"/>
    <w:rsid w:val="00541514"/>
    <w:rsid w:val="00542066"/>
    <w:rsid w:val="00546A6E"/>
    <w:rsid w:val="005540AF"/>
    <w:rsid w:val="00555EAB"/>
    <w:rsid w:val="00556ADD"/>
    <w:rsid w:val="00557535"/>
    <w:rsid w:val="005624D6"/>
    <w:rsid w:val="00563529"/>
    <w:rsid w:val="0056362C"/>
    <w:rsid w:val="005641A1"/>
    <w:rsid w:val="00564436"/>
    <w:rsid w:val="00564D46"/>
    <w:rsid w:val="0056562C"/>
    <w:rsid w:val="00566A86"/>
    <w:rsid w:val="005733A2"/>
    <w:rsid w:val="005745AF"/>
    <w:rsid w:val="005750DC"/>
    <w:rsid w:val="005771BF"/>
    <w:rsid w:val="00580000"/>
    <w:rsid w:val="00582FF0"/>
    <w:rsid w:val="00583A90"/>
    <w:rsid w:val="0058400E"/>
    <w:rsid w:val="005853D3"/>
    <w:rsid w:val="005857F6"/>
    <w:rsid w:val="00585A23"/>
    <w:rsid w:val="00593A3A"/>
    <w:rsid w:val="0059478C"/>
    <w:rsid w:val="0059539D"/>
    <w:rsid w:val="005974B2"/>
    <w:rsid w:val="005A0829"/>
    <w:rsid w:val="005A188E"/>
    <w:rsid w:val="005A1C41"/>
    <w:rsid w:val="005A1D1B"/>
    <w:rsid w:val="005A206E"/>
    <w:rsid w:val="005A38DD"/>
    <w:rsid w:val="005A5032"/>
    <w:rsid w:val="005B6F91"/>
    <w:rsid w:val="005C0058"/>
    <w:rsid w:val="005C0F63"/>
    <w:rsid w:val="005C7F41"/>
    <w:rsid w:val="005D2438"/>
    <w:rsid w:val="005D3934"/>
    <w:rsid w:val="005D4F4C"/>
    <w:rsid w:val="005D5B1B"/>
    <w:rsid w:val="005E0E3A"/>
    <w:rsid w:val="005E1C36"/>
    <w:rsid w:val="005E1F17"/>
    <w:rsid w:val="005E2605"/>
    <w:rsid w:val="005E2E57"/>
    <w:rsid w:val="005E7B21"/>
    <w:rsid w:val="005F054C"/>
    <w:rsid w:val="005F786B"/>
    <w:rsid w:val="0060178F"/>
    <w:rsid w:val="0061187E"/>
    <w:rsid w:val="0061425E"/>
    <w:rsid w:val="00614DE4"/>
    <w:rsid w:val="006168AC"/>
    <w:rsid w:val="0062300C"/>
    <w:rsid w:val="00632893"/>
    <w:rsid w:val="00633F34"/>
    <w:rsid w:val="006363A2"/>
    <w:rsid w:val="006370B6"/>
    <w:rsid w:val="0063760C"/>
    <w:rsid w:val="00641595"/>
    <w:rsid w:val="0064234E"/>
    <w:rsid w:val="00642C59"/>
    <w:rsid w:val="0064708B"/>
    <w:rsid w:val="006477DF"/>
    <w:rsid w:val="00647CD4"/>
    <w:rsid w:val="006503DE"/>
    <w:rsid w:val="0065152B"/>
    <w:rsid w:val="00651DE2"/>
    <w:rsid w:val="00652CCE"/>
    <w:rsid w:val="00655CCA"/>
    <w:rsid w:val="006579FE"/>
    <w:rsid w:val="00657ED6"/>
    <w:rsid w:val="00663E25"/>
    <w:rsid w:val="00665BF8"/>
    <w:rsid w:val="00670146"/>
    <w:rsid w:val="00671450"/>
    <w:rsid w:val="00671659"/>
    <w:rsid w:val="006731D8"/>
    <w:rsid w:val="006732F2"/>
    <w:rsid w:val="006733E6"/>
    <w:rsid w:val="00673CD3"/>
    <w:rsid w:val="00673F92"/>
    <w:rsid w:val="006747CD"/>
    <w:rsid w:val="006748E2"/>
    <w:rsid w:val="0067583B"/>
    <w:rsid w:val="00676783"/>
    <w:rsid w:val="00676E17"/>
    <w:rsid w:val="00676F67"/>
    <w:rsid w:val="00681D6F"/>
    <w:rsid w:val="00685308"/>
    <w:rsid w:val="00685380"/>
    <w:rsid w:val="0068727F"/>
    <w:rsid w:val="00687E03"/>
    <w:rsid w:val="00690C67"/>
    <w:rsid w:val="006957D0"/>
    <w:rsid w:val="006A3734"/>
    <w:rsid w:val="006A618F"/>
    <w:rsid w:val="006A6218"/>
    <w:rsid w:val="006A71A9"/>
    <w:rsid w:val="006A7707"/>
    <w:rsid w:val="006A7748"/>
    <w:rsid w:val="006B0AAD"/>
    <w:rsid w:val="006B218C"/>
    <w:rsid w:val="006B293D"/>
    <w:rsid w:val="006B3261"/>
    <w:rsid w:val="006B372C"/>
    <w:rsid w:val="006B4D55"/>
    <w:rsid w:val="006B4E8F"/>
    <w:rsid w:val="006B7C3F"/>
    <w:rsid w:val="006C1181"/>
    <w:rsid w:val="006C3114"/>
    <w:rsid w:val="006C4478"/>
    <w:rsid w:val="006C625D"/>
    <w:rsid w:val="006C7374"/>
    <w:rsid w:val="006D11A7"/>
    <w:rsid w:val="006D174A"/>
    <w:rsid w:val="006D76F8"/>
    <w:rsid w:val="006D7C37"/>
    <w:rsid w:val="006E1E7C"/>
    <w:rsid w:val="006E27FF"/>
    <w:rsid w:val="006E4290"/>
    <w:rsid w:val="006F14A6"/>
    <w:rsid w:val="006F6D74"/>
    <w:rsid w:val="007009B7"/>
    <w:rsid w:val="00705675"/>
    <w:rsid w:val="00705B90"/>
    <w:rsid w:val="007068FC"/>
    <w:rsid w:val="0071667A"/>
    <w:rsid w:val="00717095"/>
    <w:rsid w:val="0072126F"/>
    <w:rsid w:val="007212A3"/>
    <w:rsid w:val="00725F91"/>
    <w:rsid w:val="0072620E"/>
    <w:rsid w:val="007271A1"/>
    <w:rsid w:val="00730595"/>
    <w:rsid w:val="00731577"/>
    <w:rsid w:val="00731E30"/>
    <w:rsid w:val="007327EE"/>
    <w:rsid w:val="00734BCC"/>
    <w:rsid w:val="0073672C"/>
    <w:rsid w:val="00740686"/>
    <w:rsid w:val="00744280"/>
    <w:rsid w:val="00744F9A"/>
    <w:rsid w:val="00745B90"/>
    <w:rsid w:val="007521A0"/>
    <w:rsid w:val="007556CB"/>
    <w:rsid w:val="007570F3"/>
    <w:rsid w:val="00757C9B"/>
    <w:rsid w:val="007611FE"/>
    <w:rsid w:val="00761633"/>
    <w:rsid w:val="007638FE"/>
    <w:rsid w:val="0076622F"/>
    <w:rsid w:val="00766D27"/>
    <w:rsid w:val="00767F02"/>
    <w:rsid w:val="00771431"/>
    <w:rsid w:val="007719F2"/>
    <w:rsid w:val="00773F3C"/>
    <w:rsid w:val="00775009"/>
    <w:rsid w:val="007808D3"/>
    <w:rsid w:val="00785876"/>
    <w:rsid w:val="007864A1"/>
    <w:rsid w:val="00792A42"/>
    <w:rsid w:val="0079480F"/>
    <w:rsid w:val="007957E8"/>
    <w:rsid w:val="007A0F01"/>
    <w:rsid w:val="007A13F6"/>
    <w:rsid w:val="007A1D24"/>
    <w:rsid w:val="007A3B5B"/>
    <w:rsid w:val="007A6541"/>
    <w:rsid w:val="007A76F1"/>
    <w:rsid w:val="007B2504"/>
    <w:rsid w:val="007B2B04"/>
    <w:rsid w:val="007B52ED"/>
    <w:rsid w:val="007B6D09"/>
    <w:rsid w:val="007C0406"/>
    <w:rsid w:val="007C1584"/>
    <w:rsid w:val="007C1BD9"/>
    <w:rsid w:val="007C21E4"/>
    <w:rsid w:val="007C2D5D"/>
    <w:rsid w:val="007C30F5"/>
    <w:rsid w:val="007C77BC"/>
    <w:rsid w:val="007C7D30"/>
    <w:rsid w:val="007D3622"/>
    <w:rsid w:val="007D3E5D"/>
    <w:rsid w:val="007D4306"/>
    <w:rsid w:val="007D68C1"/>
    <w:rsid w:val="007D6A52"/>
    <w:rsid w:val="007D6FA9"/>
    <w:rsid w:val="007E05A2"/>
    <w:rsid w:val="007E12E7"/>
    <w:rsid w:val="007E1C84"/>
    <w:rsid w:val="007E25F1"/>
    <w:rsid w:val="007E5C43"/>
    <w:rsid w:val="007F06C9"/>
    <w:rsid w:val="007F07F1"/>
    <w:rsid w:val="007F0EE3"/>
    <w:rsid w:val="007F224C"/>
    <w:rsid w:val="007F4F93"/>
    <w:rsid w:val="007F5B4A"/>
    <w:rsid w:val="007F5CB7"/>
    <w:rsid w:val="007F5E23"/>
    <w:rsid w:val="007F6E86"/>
    <w:rsid w:val="007F7230"/>
    <w:rsid w:val="007F7619"/>
    <w:rsid w:val="00800682"/>
    <w:rsid w:val="0080271E"/>
    <w:rsid w:val="008057DA"/>
    <w:rsid w:val="00810419"/>
    <w:rsid w:val="00811A46"/>
    <w:rsid w:val="0081585F"/>
    <w:rsid w:val="00822303"/>
    <w:rsid w:val="008252E3"/>
    <w:rsid w:val="00825358"/>
    <w:rsid w:val="00825FC1"/>
    <w:rsid w:val="00826194"/>
    <w:rsid w:val="008265D4"/>
    <w:rsid w:val="00831180"/>
    <w:rsid w:val="0083554B"/>
    <w:rsid w:val="0083658E"/>
    <w:rsid w:val="008366B7"/>
    <w:rsid w:val="00836B51"/>
    <w:rsid w:val="00836F8B"/>
    <w:rsid w:val="008370B4"/>
    <w:rsid w:val="00837D4C"/>
    <w:rsid w:val="008400E7"/>
    <w:rsid w:val="00844796"/>
    <w:rsid w:val="00847FD9"/>
    <w:rsid w:val="00855128"/>
    <w:rsid w:val="00861E54"/>
    <w:rsid w:val="00862C6B"/>
    <w:rsid w:val="008634C8"/>
    <w:rsid w:val="00863DA4"/>
    <w:rsid w:val="008659FF"/>
    <w:rsid w:val="008660F1"/>
    <w:rsid w:val="00870323"/>
    <w:rsid w:val="008733FB"/>
    <w:rsid w:val="00873805"/>
    <w:rsid w:val="00874541"/>
    <w:rsid w:val="00877676"/>
    <w:rsid w:val="00880F15"/>
    <w:rsid w:val="00883687"/>
    <w:rsid w:val="008869A2"/>
    <w:rsid w:val="008942C6"/>
    <w:rsid w:val="00897197"/>
    <w:rsid w:val="008A30D5"/>
    <w:rsid w:val="008A38A2"/>
    <w:rsid w:val="008A4DC5"/>
    <w:rsid w:val="008A51C6"/>
    <w:rsid w:val="008B075F"/>
    <w:rsid w:val="008B427F"/>
    <w:rsid w:val="008B5586"/>
    <w:rsid w:val="008C09AB"/>
    <w:rsid w:val="008C1812"/>
    <w:rsid w:val="008C1AFC"/>
    <w:rsid w:val="008C2322"/>
    <w:rsid w:val="008C2FE2"/>
    <w:rsid w:val="008C4506"/>
    <w:rsid w:val="008C47A3"/>
    <w:rsid w:val="008C5974"/>
    <w:rsid w:val="008C5FC0"/>
    <w:rsid w:val="008C7223"/>
    <w:rsid w:val="008D0B74"/>
    <w:rsid w:val="008D21BC"/>
    <w:rsid w:val="008D478D"/>
    <w:rsid w:val="008D5944"/>
    <w:rsid w:val="008D5C1E"/>
    <w:rsid w:val="008D6D12"/>
    <w:rsid w:val="008D7A15"/>
    <w:rsid w:val="008E0581"/>
    <w:rsid w:val="008E43E7"/>
    <w:rsid w:val="008E71E4"/>
    <w:rsid w:val="008F07F3"/>
    <w:rsid w:val="008F1320"/>
    <w:rsid w:val="008F167D"/>
    <w:rsid w:val="008F1E5B"/>
    <w:rsid w:val="008F3989"/>
    <w:rsid w:val="008F474B"/>
    <w:rsid w:val="008F7B89"/>
    <w:rsid w:val="009006A5"/>
    <w:rsid w:val="00902F33"/>
    <w:rsid w:val="00902F37"/>
    <w:rsid w:val="009118A0"/>
    <w:rsid w:val="00914CD8"/>
    <w:rsid w:val="0091620A"/>
    <w:rsid w:val="00921482"/>
    <w:rsid w:val="00923E71"/>
    <w:rsid w:val="00925A37"/>
    <w:rsid w:val="00930501"/>
    <w:rsid w:val="00935443"/>
    <w:rsid w:val="00935461"/>
    <w:rsid w:val="00936A80"/>
    <w:rsid w:val="00936EBD"/>
    <w:rsid w:val="00940F43"/>
    <w:rsid w:val="00944CAE"/>
    <w:rsid w:val="009459CF"/>
    <w:rsid w:val="009459E3"/>
    <w:rsid w:val="00946512"/>
    <w:rsid w:val="009465DF"/>
    <w:rsid w:val="00950B1D"/>
    <w:rsid w:val="00957400"/>
    <w:rsid w:val="00964450"/>
    <w:rsid w:val="00970920"/>
    <w:rsid w:val="00976010"/>
    <w:rsid w:val="00976AFD"/>
    <w:rsid w:val="0098024B"/>
    <w:rsid w:val="00980774"/>
    <w:rsid w:val="00980A0A"/>
    <w:rsid w:val="00980BBB"/>
    <w:rsid w:val="00981342"/>
    <w:rsid w:val="00984BD2"/>
    <w:rsid w:val="00986406"/>
    <w:rsid w:val="009876D7"/>
    <w:rsid w:val="00990546"/>
    <w:rsid w:val="00990A9F"/>
    <w:rsid w:val="00995DDC"/>
    <w:rsid w:val="009962E5"/>
    <w:rsid w:val="00997E3C"/>
    <w:rsid w:val="009A04FA"/>
    <w:rsid w:val="009A0EC5"/>
    <w:rsid w:val="009A345D"/>
    <w:rsid w:val="009A4940"/>
    <w:rsid w:val="009A5A79"/>
    <w:rsid w:val="009A5B9E"/>
    <w:rsid w:val="009A7919"/>
    <w:rsid w:val="009C0F4B"/>
    <w:rsid w:val="009C1114"/>
    <w:rsid w:val="009C3BF2"/>
    <w:rsid w:val="009C4B84"/>
    <w:rsid w:val="009C70B7"/>
    <w:rsid w:val="009C76BF"/>
    <w:rsid w:val="009C7DBA"/>
    <w:rsid w:val="009D1130"/>
    <w:rsid w:val="009D2571"/>
    <w:rsid w:val="009D414C"/>
    <w:rsid w:val="009D42B9"/>
    <w:rsid w:val="009D5D20"/>
    <w:rsid w:val="009E4B97"/>
    <w:rsid w:val="009E5AFB"/>
    <w:rsid w:val="009E5D19"/>
    <w:rsid w:val="009E604D"/>
    <w:rsid w:val="009E6AE6"/>
    <w:rsid w:val="009E703F"/>
    <w:rsid w:val="009F0E2C"/>
    <w:rsid w:val="009F198F"/>
    <w:rsid w:val="009F539E"/>
    <w:rsid w:val="009F601F"/>
    <w:rsid w:val="00A0325B"/>
    <w:rsid w:val="00A05302"/>
    <w:rsid w:val="00A0654B"/>
    <w:rsid w:val="00A07B6A"/>
    <w:rsid w:val="00A07E5B"/>
    <w:rsid w:val="00A1020D"/>
    <w:rsid w:val="00A11432"/>
    <w:rsid w:val="00A1565D"/>
    <w:rsid w:val="00A17C48"/>
    <w:rsid w:val="00A21306"/>
    <w:rsid w:val="00A238E7"/>
    <w:rsid w:val="00A27202"/>
    <w:rsid w:val="00A27CEB"/>
    <w:rsid w:val="00A3047A"/>
    <w:rsid w:val="00A30961"/>
    <w:rsid w:val="00A30CCE"/>
    <w:rsid w:val="00A3238A"/>
    <w:rsid w:val="00A3280B"/>
    <w:rsid w:val="00A3425F"/>
    <w:rsid w:val="00A37E4E"/>
    <w:rsid w:val="00A442B0"/>
    <w:rsid w:val="00A5043A"/>
    <w:rsid w:val="00A51242"/>
    <w:rsid w:val="00A52F7B"/>
    <w:rsid w:val="00A537E5"/>
    <w:rsid w:val="00A53E58"/>
    <w:rsid w:val="00A54FA0"/>
    <w:rsid w:val="00A5653A"/>
    <w:rsid w:val="00A575B0"/>
    <w:rsid w:val="00A579AE"/>
    <w:rsid w:val="00A62296"/>
    <w:rsid w:val="00A674BC"/>
    <w:rsid w:val="00A67C83"/>
    <w:rsid w:val="00A67F21"/>
    <w:rsid w:val="00A73799"/>
    <w:rsid w:val="00A75C40"/>
    <w:rsid w:val="00A77E8B"/>
    <w:rsid w:val="00A83E03"/>
    <w:rsid w:val="00A84461"/>
    <w:rsid w:val="00A850FC"/>
    <w:rsid w:val="00A91DEA"/>
    <w:rsid w:val="00A9261B"/>
    <w:rsid w:val="00A954A8"/>
    <w:rsid w:val="00A96B21"/>
    <w:rsid w:val="00A9733C"/>
    <w:rsid w:val="00AA061F"/>
    <w:rsid w:val="00AA0B16"/>
    <w:rsid w:val="00AA4015"/>
    <w:rsid w:val="00AA6A85"/>
    <w:rsid w:val="00AB481B"/>
    <w:rsid w:val="00AB484C"/>
    <w:rsid w:val="00AB4BED"/>
    <w:rsid w:val="00AB6401"/>
    <w:rsid w:val="00AB72B9"/>
    <w:rsid w:val="00AC04D0"/>
    <w:rsid w:val="00AC12DB"/>
    <w:rsid w:val="00AC1EA7"/>
    <w:rsid w:val="00AC52AD"/>
    <w:rsid w:val="00AC74D3"/>
    <w:rsid w:val="00AD05A0"/>
    <w:rsid w:val="00AD2CA4"/>
    <w:rsid w:val="00AE1A95"/>
    <w:rsid w:val="00AE22E6"/>
    <w:rsid w:val="00AF72C8"/>
    <w:rsid w:val="00B00749"/>
    <w:rsid w:val="00B0492D"/>
    <w:rsid w:val="00B0515A"/>
    <w:rsid w:val="00B05390"/>
    <w:rsid w:val="00B05ECE"/>
    <w:rsid w:val="00B06DD3"/>
    <w:rsid w:val="00B06F72"/>
    <w:rsid w:val="00B10E76"/>
    <w:rsid w:val="00B124A1"/>
    <w:rsid w:val="00B12A96"/>
    <w:rsid w:val="00B15796"/>
    <w:rsid w:val="00B15C1F"/>
    <w:rsid w:val="00B164B3"/>
    <w:rsid w:val="00B2098B"/>
    <w:rsid w:val="00B239DD"/>
    <w:rsid w:val="00B24304"/>
    <w:rsid w:val="00B303D2"/>
    <w:rsid w:val="00B307D5"/>
    <w:rsid w:val="00B31125"/>
    <w:rsid w:val="00B32C46"/>
    <w:rsid w:val="00B36EA9"/>
    <w:rsid w:val="00B370EC"/>
    <w:rsid w:val="00B41E94"/>
    <w:rsid w:val="00B44362"/>
    <w:rsid w:val="00B4532B"/>
    <w:rsid w:val="00B45363"/>
    <w:rsid w:val="00B462E4"/>
    <w:rsid w:val="00B5363D"/>
    <w:rsid w:val="00B53DC0"/>
    <w:rsid w:val="00B56CB2"/>
    <w:rsid w:val="00B57922"/>
    <w:rsid w:val="00B6166A"/>
    <w:rsid w:val="00B6284D"/>
    <w:rsid w:val="00B63227"/>
    <w:rsid w:val="00B6596F"/>
    <w:rsid w:val="00B65A46"/>
    <w:rsid w:val="00B65B98"/>
    <w:rsid w:val="00B65C3E"/>
    <w:rsid w:val="00B65C77"/>
    <w:rsid w:val="00B702B8"/>
    <w:rsid w:val="00B75E60"/>
    <w:rsid w:val="00B76A45"/>
    <w:rsid w:val="00B81E53"/>
    <w:rsid w:val="00B82B59"/>
    <w:rsid w:val="00B82D55"/>
    <w:rsid w:val="00B8438E"/>
    <w:rsid w:val="00B85067"/>
    <w:rsid w:val="00B904D6"/>
    <w:rsid w:val="00B9578F"/>
    <w:rsid w:val="00B95F93"/>
    <w:rsid w:val="00B97A52"/>
    <w:rsid w:val="00BA37A8"/>
    <w:rsid w:val="00BB1C2E"/>
    <w:rsid w:val="00BB29B2"/>
    <w:rsid w:val="00BB475D"/>
    <w:rsid w:val="00BB7A6B"/>
    <w:rsid w:val="00BC0952"/>
    <w:rsid w:val="00BC14A2"/>
    <w:rsid w:val="00BC1D14"/>
    <w:rsid w:val="00BC3669"/>
    <w:rsid w:val="00BC5057"/>
    <w:rsid w:val="00BC602A"/>
    <w:rsid w:val="00BC773D"/>
    <w:rsid w:val="00BC7F55"/>
    <w:rsid w:val="00BD07B0"/>
    <w:rsid w:val="00BD66BF"/>
    <w:rsid w:val="00BD7FEB"/>
    <w:rsid w:val="00BE0B03"/>
    <w:rsid w:val="00BE1563"/>
    <w:rsid w:val="00BF310D"/>
    <w:rsid w:val="00BF44BA"/>
    <w:rsid w:val="00C02129"/>
    <w:rsid w:val="00C03E56"/>
    <w:rsid w:val="00C0603A"/>
    <w:rsid w:val="00C10FAE"/>
    <w:rsid w:val="00C11974"/>
    <w:rsid w:val="00C1220E"/>
    <w:rsid w:val="00C156F2"/>
    <w:rsid w:val="00C226F0"/>
    <w:rsid w:val="00C2354A"/>
    <w:rsid w:val="00C241A9"/>
    <w:rsid w:val="00C24566"/>
    <w:rsid w:val="00C25194"/>
    <w:rsid w:val="00C2784B"/>
    <w:rsid w:val="00C33C37"/>
    <w:rsid w:val="00C3665A"/>
    <w:rsid w:val="00C369D9"/>
    <w:rsid w:val="00C40E7F"/>
    <w:rsid w:val="00C41A3D"/>
    <w:rsid w:val="00C4323C"/>
    <w:rsid w:val="00C43B24"/>
    <w:rsid w:val="00C45E06"/>
    <w:rsid w:val="00C53C5E"/>
    <w:rsid w:val="00C56439"/>
    <w:rsid w:val="00C57E03"/>
    <w:rsid w:val="00C61330"/>
    <w:rsid w:val="00C61DAA"/>
    <w:rsid w:val="00C61F57"/>
    <w:rsid w:val="00C70FD4"/>
    <w:rsid w:val="00C7126C"/>
    <w:rsid w:val="00C76263"/>
    <w:rsid w:val="00C81ABF"/>
    <w:rsid w:val="00C854F9"/>
    <w:rsid w:val="00C85C49"/>
    <w:rsid w:val="00C87DE8"/>
    <w:rsid w:val="00C87FB1"/>
    <w:rsid w:val="00CA51A7"/>
    <w:rsid w:val="00CA5789"/>
    <w:rsid w:val="00CA586F"/>
    <w:rsid w:val="00CA6223"/>
    <w:rsid w:val="00CA7A08"/>
    <w:rsid w:val="00CB0AAA"/>
    <w:rsid w:val="00CB3254"/>
    <w:rsid w:val="00CB68B3"/>
    <w:rsid w:val="00CC3FCB"/>
    <w:rsid w:val="00CC6F0B"/>
    <w:rsid w:val="00CD0300"/>
    <w:rsid w:val="00CD0670"/>
    <w:rsid w:val="00CD2E5E"/>
    <w:rsid w:val="00CD40EC"/>
    <w:rsid w:val="00CD5139"/>
    <w:rsid w:val="00CD6E7A"/>
    <w:rsid w:val="00CE019B"/>
    <w:rsid w:val="00CE046F"/>
    <w:rsid w:val="00CE05D6"/>
    <w:rsid w:val="00CE0D4F"/>
    <w:rsid w:val="00CE4654"/>
    <w:rsid w:val="00CE606F"/>
    <w:rsid w:val="00CE636F"/>
    <w:rsid w:val="00CE6621"/>
    <w:rsid w:val="00CF47D9"/>
    <w:rsid w:val="00CF57CE"/>
    <w:rsid w:val="00CF70AB"/>
    <w:rsid w:val="00D01D06"/>
    <w:rsid w:val="00D05177"/>
    <w:rsid w:val="00D058E9"/>
    <w:rsid w:val="00D07042"/>
    <w:rsid w:val="00D100DC"/>
    <w:rsid w:val="00D11479"/>
    <w:rsid w:val="00D1237F"/>
    <w:rsid w:val="00D13343"/>
    <w:rsid w:val="00D15C11"/>
    <w:rsid w:val="00D173B4"/>
    <w:rsid w:val="00D20F88"/>
    <w:rsid w:val="00D25F2A"/>
    <w:rsid w:val="00D260B6"/>
    <w:rsid w:val="00D3059B"/>
    <w:rsid w:val="00D33CC8"/>
    <w:rsid w:val="00D346BE"/>
    <w:rsid w:val="00D35072"/>
    <w:rsid w:val="00D40418"/>
    <w:rsid w:val="00D42AA1"/>
    <w:rsid w:val="00D42FAF"/>
    <w:rsid w:val="00D43FE8"/>
    <w:rsid w:val="00D4421E"/>
    <w:rsid w:val="00D46647"/>
    <w:rsid w:val="00D46C66"/>
    <w:rsid w:val="00D508E2"/>
    <w:rsid w:val="00D53981"/>
    <w:rsid w:val="00D53A27"/>
    <w:rsid w:val="00D56210"/>
    <w:rsid w:val="00D56CFF"/>
    <w:rsid w:val="00D577CA"/>
    <w:rsid w:val="00D60046"/>
    <w:rsid w:val="00D61756"/>
    <w:rsid w:val="00D61B0A"/>
    <w:rsid w:val="00D66F42"/>
    <w:rsid w:val="00D717BA"/>
    <w:rsid w:val="00D71FFB"/>
    <w:rsid w:val="00D73758"/>
    <w:rsid w:val="00D765F3"/>
    <w:rsid w:val="00D80338"/>
    <w:rsid w:val="00D8080D"/>
    <w:rsid w:val="00D83914"/>
    <w:rsid w:val="00D91DE1"/>
    <w:rsid w:val="00D94C11"/>
    <w:rsid w:val="00D95DC9"/>
    <w:rsid w:val="00DA21E6"/>
    <w:rsid w:val="00DA2B08"/>
    <w:rsid w:val="00DA2D29"/>
    <w:rsid w:val="00DA42CD"/>
    <w:rsid w:val="00DA5008"/>
    <w:rsid w:val="00DA5A8A"/>
    <w:rsid w:val="00DA6CC2"/>
    <w:rsid w:val="00DA70D6"/>
    <w:rsid w:val="00DB3DE9"/>
    <w:rsid w:val="00DD24C5"/>
    <w:rsid w:val="00DD39DE"/>
    <w:rsid w:val="00DD6978"/>
    <w:rsid w:val="00DD7309"/>
    <w:rsid w:val="00DE0D99"/>
    <w:rsid w:val="00DE39DF"/>
    <w:rsid w:val="00DF0623"/>
    <w:rsid w:val="00DF35FD"/>
    <w:rsid w:val="00DF37A9"/>
    <w:rsid w:val="00DF5754"/>
    <w:rsid w:val="00E031B4"/>
    <w:rsid w:val="00E07382"/>
    <w:rsid w:val="00E1597C"/>
    <w:rsid w:val="00E2043C"/>
    <w:rsid w:val="00E207AE"/>
    <w:rsid w:val="00E22622"/>
    <w:rsid w:val="00E23823"/>
    <w:rsid w:val="00E2598E"/>
    <w:rsid w:val="00E26097"/>
    <w:rsid w:val="00E2767D"/>
    <w:rsid w:val="00E40276"/>
    <w:rsid w:val="00E42C06"/>
    <w:rsid w:val="00E4302D"/>
    <w:rsid w:val="00E43B8A"/>
    <w:rsid w:val="00E464A0"/>
    <w:rsid w:val="00E536E9"/>
    <w:rsid w:val="00E53AEC"/>
    <w:rsid w:val="00E55919"/>
    <w:rsid w:val="00E637E1"/>
    <w:rsid w:val="00E649C6"/>
    <w:rsid w:val="00E661F7"/>
    <w:rsid w:val="00E6725D"/>
    <w:rsid w:val="00E70E8E"/>
    <w:rsid w:val="00E70F0E"/>
    <w:rsid w:val="00E7362E"/>
    <w:rsid w:val="00E75FF9"/>
    <w:rsid w:val="00E82D12"/>
    <w:rsid w:val="00E83150"/>
    <w:rsid w:val="00E84CBA"/>
    <w:rsid w:val="00E853F3"/>
    <w:rsid w:val="00E90327"/>
    <w:rsid w:val="00E9122A"/>
    <w:rsid w:val="00E91974"/>
    <w:rsid w:val="00E92886"/>
    <w:rsid w:val="00EA007B"/>
    <w:rsid w:val="00EA2FDD"/>
    <w:rsid w:val="00EB02C2"/>
    <w:rsid w:val="00EB1AFC"/>
    <w:rsid w:val="00EB5AAA"/>
    <w:rsid w:val="00EB7B06"/>
    <w:rsid w:val="00EC0D23"/>
    <w:rsid w:val="00EC299F"/>
    <w:rsid w:val="00EC3EBA"/>
    <w:rsid w:val="00EC6AF9"/>
    <w:rsid w:val="00ED13E1"/>
    <w:rsid w:val="00ED3849"/>
    <w:rsid w:val="00ED489A"/>
    <w:rsid w:val="00EE1DE0"/>
    <w:rsid w:val="00EE2645"/>
    <w:rsid w:val="00EE5969"/>
    <w:rsid w:val="00EE5BAD"/>
    <w:rsid w:val="00EE692D"/>
    <w:rsid w:val="00EF2F69"/>
    <w:rsid w:val="00EF2FE2"/>
    <w:rsid w:val="00EF3759"/>
    <w:rsid w:val="00EF6683"/>
    <w:rsid w:val="00F01656"/>
    <w:rsid w:val="00F024AB"/>
    <w:rsid w:val="00F041DC"/>
    <w:rsid w:val="00F07149"/>
    <w:rsid w:val="00F10E95"/>
    <w:rsid w:val="00F1182E"/>
    <w:rsid w:val="00F118C7"/>
    <w:rsid w:val="00F12BD7"/>
    <w:rsid w:val="00F13DDA"/>
    <w:rsid w:val="00F13EDE"/>
    <w:rsid w:val="00F14986"/>
    <w:rsid w:val="00F179BC"/>
    <w:rsid w:val="00F207CC"/>
    <w:rsid w:val="00F20F7A"/>
    <w:rsid w:val="00F2154F"/>
    <w:rsid w:val="00F22438"/>
    <w:rsid w:val="00F258FB"/>
    <w:rsid w:val="00F268AA"/>
    <w:rsid w:val="00F35D2D"/>
    <w:rsid w:val="00F3652B"/>
    <w:rsid w:val="00F42F15"/>
    <w:rsid w:val="00F43BA5"/>
    <w:rsid w:val="00F51636"/>
    <w:rsid w:val="00F53276"/>
    <w:rsid w:val="00F55761"/>
    <w:rsid w:val="00F62BB0"/>
    <w:rsid w:val="00F6404E"/>
    <w:rsid w:val="00F65627"/>
    <w:rsid w:val="00F666F2"/>
    <w:rsid w:val="00F7210C"/>
    <w:rsid w:val="00F75F90"/>
    <w:rsid w:val="00F767DC"/>
    <w:rsid w:val="00F77FA0"/>
    <w:rsid w:val="00F80BF6"/>
    <w:rsid w:val="00F82724"/>
    <w:rsid w:val="00F83627"/>
    <w:rsid w:val="00F84904"/>
    <w:rsid w:val="00F84DB1"/>
    <w:rsid w:val="00F91B2D"/>
    <w:rsid w:val="00F91BB0"/>
    <w:rsid w:val="00F91F9C"/>
    <w:rsid w:val="00F9414C"/>
    <w:rsid w:val="00F97B8B"/>
    <w:rsid w:val="00FA18C9"/>
    <w:rsid w:val="00FA3598"/>
    <w:rsid w:val="00FA35B5"/>
    <w:rsid w:val="00FA4816"/>
    <w:rsid w:val="00FA5E7B"/>
    <w:rsid w:val="00FA60FB"/>
    <w:rsid w:val="00FA6C7B"/>
    <w:rsid w:val="00FB377D"/>
    <w:rsid w:val="00FB436F"/>
    <w:rsid w:val="00FB7172"/>
    <w:rsid w:val="00FB7F83"/>
    <w:rsid w:val="00FC2291"/>
    <w:rsid w:val="00FC2D54"/>
    <w:rsid w:val="00FC34AD"/>
    <w:rsid w:val="00FC3F3D"/>
    <w:rsid w:val="00FC53E1"/>
    <w:rsid w:val="00FD1616"/>
    <w:rsid w:val="00FD1659"/>
    <w:rsid w:val="00FD1707"/>
    <w:rsid w:val="00FD1C9B"/>
    <w:rsid w:val="00FE05F2"/>
    <w:rsid w:val="00FE3C95"/>
    <w:rsid w:val="00FE5C00"/>
    <w:rsid w:val="00FE624B"/>
    <w:rsid w:val="00FF1C11"/>
    <w:rsid w:val="00FF3BA1"/>
    <w:rsid w:val="00FF5149"/>
    <w:rsid w:val="00FF557E"/>
    <w:rsid w:val="00FF597B"/>
    <w:rsid w:val="00FF5C07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D65B2"/>
  <w15:docId w15:val="{B6B2CF14-51CF-40A0-BCFF-9E74AA18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C77BC"/>
    <w:pPr>
      <w:keepNext/>
      <w:keepLines/>
      <w:numPr>
        <w:numId w:val="1"/>
      </w:numPr>
      <w:spacing w:before="240" w:after="120"/>
      <w:jc w:val="left"/>
      <w:outlineLvl w:val="0"/>
    </w:pPr>
    <w:rPr>
      <w:rFonts w:eastAsiaTheme="majorEastAsia" w:cstheme="majorBidi"/>
      <w:b/>
      <w:bCs/>
      <w:kern w:val="2"/>
      <w:sz w:val="28"/>
      <w:szCs w:val="32"/>
      <w:lang w:val="en-CA"/>
    </w:rPr>
  </w:style>
  <w:style w:type="paragraph" w:styleId="2">
    <w:name w:val="heading 2"/>
    <w:basedOn w:val="a"/>
    <w:next w:val="a"/>
    <w:link w:val="20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77BC"/>
    <w:pPr>
      <w:keepNext/>
      <w:keepLines/>
      <w:numPr>
        <w:numId w:val="8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88C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em">
    <w:name w:val="Item"/>
    <w:basedOn w:val="a3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  <w:lang w:val="en-GB"/>
    </w:rPr>
  </w:style>
  <w:style w:type="paragraph" w:styleId="a3">
    <w:name w:val="Body Text"/>
    <w:basedOn w:val="a"/>
    <w:link w:val="a4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  <w:lang w:val="en-C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7ED6"/>
  </w:style>
  <w:style w:type="paragraph" w:styleId="a5">
    <w:name w:val="Title"/>
    <w:basedOn w:val="a"/>
    <w:next w:val="a"/>
    <w:link w:val="a6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a"/>
    <w:rsid w:val="00A96B21"/>
    <w:pPr>
      <w:ind w:left="170" w:right="3119" w:hanging="170"/>
      <w:jc w:val="left"/>
    </w:pPr>
    <w:rPr>
      <w:b/>
      <w:sz w:val="24"/>
    </w:rPr>
  </w:style>
  <w:style w:type="table" w:customStyle="1" w:styleId="TableGrid1">
    <w:name w:val="Table Grid1"/>
    <w:basedOn w:val="a1"/>
    <w:next w:val="a7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9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A96B2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styleId="aa">
    <w:name w:val="footnote reference"/>
    <w:basedOn w:val="a0"/>
    <w:uiPriority w:val="99"/>
    <w:semiHidden/>
    <w:unhideWhenUsed/>
    <w:rsid w:val="00A96B21"/>
    <w:rPr>
      <w:vertAlign w:val="superscript"/>
    </w:rPr>
  </w:style>
  <w:style w:type="paragraph" w:customStyle="1" w:styleId="Footnote">
    <w:name w:val="Footnote"/>
    <w:basedOn w:val="a8"/>
    <w:qFormat/>
    <w:rsid w:val="00D71FFB"/>
    <w:rPr>
      <w:sz w:val="18"/>
      <w:szCs w:val="18"/>
      <w:lang w:val="en-CA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ab">
    <w:name w:val="Subtitle"/>
    <w:basedOn w:val="a"/>
    <w:next w:val="a"/>
    <w:link w:val="ac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en-GB"/>
    </w:rPr>
  </w:style>
  <w:style w:type="paragraph" w:customStyle="1" w:styleId="Para10">
    <w:name w:val="Para 1"/>
    <w:basedOn w:val="a"/>
    <w:qFormat/>
    <w:rsid w:val="00480A8D"/>
    <w:pPr>
      <w:numPr>
        <w:numId w:val="2"/>
      </w:numPr>
      <w:tabs>
        <w:tab w:val="left" w:pos="1134"/>
      </w:tabs>
      <w:spacing w:before="120" w:after="120"/>
      <w:ind w:left="567" w:firstLine="0"/>
    </w:pPr>
    <w:rPr>
      <w:lang w:val="en-CA"/>
    </w:rPr>
  </w:style>
  <w:style w:type="character" w:customStyle="1" w:styleId="20">
    <w:name w:val="Заголовок 2 Знак"/>
    <w:basedOn w:val="a0"/>
    <w:link w:val="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en-GB"/>
    </w:rPr>
  </w:style>
  <w:style w:type="character" w:styleId="ad">
    <w:name w:val="Placeholder Text"/>
    <w:basedOn w:val="a0"/>
    <w:uiPriority w:val="99"/>
    <w:semiHidden/>
    <w:rsid w:val="00995DDC"/>
    <w:rPr>
      <w:color w:val="808080"/>
    </w:rPr>
  </w:style>
  <w:style w:type="paragraph" w:styleId="ae">
    <w:name w:val="header"/>
    <w:basedOn w:val="a"/>
    <w:link w:val="af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af">
    <w:name w:val="Верхний колонтитул Знак"/>
    <w:basedOn w:val="a0"/>
    <w:link w:val="ae"/>
    <w:rsid w:val="00D71FFB"/>
    <w:rPr>
      <w:rFonts w:ascii="Times New Roman" w:eastAsia="Times New Roman" w:hAnsi="Times New Roman" w:cs="Times New Roman"/>
      <w:caps/>
      <w:kern w:val="0"/>
      <w:szCs w:val="24"/>
      <w:lang w:val="en-GB"/>
    </w:rPr>
  </w:style>
  <w:style w:type="paragraph" w:styleId="af0">
    <w:name w:val="footer"/>
    <w:basedOn w:val="a"/>
    <w:link w:val="af1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559C"/>
    <w:rPr>
      <w:rFonts w:ascii="Times New Roman" w:eastAsia="Times New Roman" w:hAnsi="Times New Roman" w:cs="Times New Roman"/>
      <w:kern w:val="0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7C77BC"/>
    <w:rPr>
      <w:rFonts w:ascii="Times New Roman" w:eastAsiaTheme="majorEastAsia" w:hAnsi="Times New Roman" w:cs="Times New Roman"/>
      <w:b/>
      <w:bCs/>
      <w:kern w:val="0"/>
      <w:lang w:val="en-GB"/>
    </w:rPr>
  </w:style>
  <w:style w:type="paragraph" w:customStyle="1" w:styleId="Para2">
    <w:name w:val="Para 2"/>
    <w:qFormat/>
    <w:rsid w:val="005C0058"/>
    <w:pPr>
      <w:tabs>
        <w:tab w:val="left" w:pos="1701"/>
      </w:tabs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Annex">
    <w:name w:val="Annex"/>
    <w:basedOn w:val="a"/>
    <w:qFormat/>
    <w:rsid w:val="003C6F10"/>
    <w:rPr>
      <w:b/>
      <w:sz w:val="28"/>
    </w:rPr>
  </w:style>
  <w:style w:type="paragraph" w:customStyle="1" w:styleId="Para3">
    <w:name w:val="Para 3"/>
    <w:basedOn w:val="a"/>
    <w:qFormat/>
    <w:rsid w:val="005C0058"/>
    <w:pPr>
      <w:tabs>
        <w:tab w:val="left" w:pos="1701"/>
      </w:tabs>
      <w:spacing w:before="120" w:after="120"/>
      <w:ind w:left="1134"/>
    </w:pPr>
  </w:style>
  <w:style w:type="character" w:customStyle="1" w:styleId="40">
    <w:name w:val="Заголовок 4 Знак"/>
    <w:basedOn w:val="a0"/>
    <w:link w:val="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en-GB"/>
    </w:rPr>
  </w:style>
  <w:style w:type="character" w:customStyle="1" w:styleId="50">
    <w:name w:val="Заголовок 5 Знак"/>
    <w:basedOn w:val="a0"/>
    <w:link w:val="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en-GB"/>
    </w:rPr>
  </w:style>
  <w:style w:type="character" w:styleId="af2">
    <w:name w:val="annotation reference"/>
    <w:basedOn w:val="a0"/>
    <w:uiPriority w:val="99"/>
    <w:semiHidden/>
    <w:unhideWhenUsed/>
    <w:rsid w:val="00CF70A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CF70A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F70AB"/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70A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en-GB"/>
    </w:rPr>
  </w:style>
  <w:style w:type="character" w:styleId="af7">
    <w:name w:val="Hyperlink"/>
    <w:basedOn w:val="a0"/>
    <w:uiPriority w:val="99"/>
    <w:unhideWhenUsed/>
    <w:rsid w:val="000077FF"/>
    <w:rPr>
      <w:color w:val="0000FF"/>
      <w:u w:val="single"/>
    </w:rPr>
  </w:style>
  <w:style w:type="character" w:styleId="af8">
    <w:name w:val="Unresolved Mention"/>
    <w:basedOn w:val="a0"/>
    <w:uiPriority w:val="99"/>
    <w:semiHidden/>
    <w:unhideWhenUsed/>
    <w:rsid w:val="0031019F"/>
    <w:rPr>
      <w:color w:val="605E5C"/>
      <w:shd w:val="clear" w:color="auto" w:fill="E1DFDD"/>
    </w:rPr>
  </w:style>
  <w:style w:type="character" w:customStyle="1" w:styleId="Para1Char">
    <w:name w:val="Para1 Char"/>
    <w:link w:val="Para1"/>
    <w:qFormat/>
    <w:locked/>
    <w:rsid w:val="008F1E5B"/>
    <w:rPr>
      <w:rFonts w:ascii="Times New Roman" w:eastAsia="Times New Roman" w:hAnsi="Times New Roman" w:cs="Times New Roman"/>
      <w:szCs w:val="18"/>
      <w:lang w:val="en-GB"/>
    </w:rPr>
  </w:style>
  <w:style w:type="paragraph" w:customStyle="1" w:styleId="Para1">
    <w:name w:val="Para1"/>
    <w:basedOn w:val="a"/>
    <w:link w:val="Para1Char"/>
    <w:qFormat/>
    <w:rsid w:val="008F1E5B"/>
    <w:pPr>
      <w:numPr>
        <w:numId w:val="21"/>
      </w:numPr>
      <w:snapToGrid w:val="0"/>
      <w:spacing w:before="120" w:after="120"/>
    </w:pPr>
    <w:rPr>
      <w:kern w:val="2"/>
      <w:szCs w:val="18"/>
    </w:rPr>
  </w:style>
  <w:style w:type="character" w:styleId="af9">
    <w:name w:val="FollowedHyperlink"/>
    <w:basedOn w:val="a0"/>
    <w:uiPriority w:val="99"/>
    <w:semiHidden/>
    <w:unhideWhenUsed/>
    <w:rsid w:val="008F3989"/>
    <w:rPr>
      <w:color w:val="954F72" w:themeColor="followedHyperlink"/>
      <w:u w:val="single"/>
    </w:rPr>
  </w:style>
  <w:style w:type="paragraph" w:styleId="afa">
    <w:name w:val="Revision"/>
    <w:hidden/>
    <w:uiPriority w:val="99"/>
    <w:semiHidden/>
    <w:rsid w:val="008F3989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val="en-GB"/>
    </w:rPr>
  </w:style>
  <w:style w:type="paragraph" w:customStyle="1" w:styleId="Default">
    <w:name w:val="Default"/>
    <w:rsid w:val="008F3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</w:rPr>
  </w:style>
  <w:style w:type="paragraph" w:styleId="afb">
    <w:name w:val="List Paragraph"/>
    <w:basedOn w:val="a"/>
    <w:uiPriority w:val="34"/>
    <w:qFormat/>
    <w:rsid w:val="00566A86"/>
    <w:pPr>
      <w:ind w:left="720"/>
      <w:contextualSpacing/>
    </w:pPr>
  </w:style>
  <w:style w:type="paragraph" w:styleId="afc">
    <w:name w:val="Normal (Web)"/>
    <w:basedOn w:val="a"/>
    <w:uiPriority w:val="99"/>
    <w:unhideWhenUsed/>
    <w:rsid w:val="00FD1616"/>
    <w:pPr>
      <w:spacing w:before="100" w:beforeAutospacing="1" w:after="100" w:afterAutospacing="1"/>
      <w:jc w:val="left"/>
    </w:pPr>
    <w:rPr>
      <w:sz w:val="24"/>
      <w:lang w:val="en-US" w:eastAsia="zh-CN"/>
    </w:rPr>
  </w:style>
  <w:style w:type="paragraph" w:customStyle="1" w:styleId="StylePara1Kernat11pt">
    <w:name w:val="Style Para1 + Kern at 11 pt"/>
    <w:basedOn w:val="a"/>
    <w:rsid w:val="00FD1616"/>
    <w:pPr>
      <w:spacing w:before="120" w:after="120"/>
      <w:jc w:val="left"/>
    </w:pPr>
    <w:rPr>
      <w:snapToGrid w:val="0"/>
      <w:kern w:val="22"/>
      <w:sz w:val="24"/>
      <w:szCs w:val="18"/>
      <w:lang w:val="en-CA"/>
    </w:rPr>
  </w:style>
  <w:style w:type="character" w:customStyle="1" w:styleId="cf01">
    <w:name w:val="cf01"/>
    <w:basedOn w:val="a0"/>
    <w:rsid w:val="00B53DC0"/>
    <w:rPr>
      <w:rFonts w:ascii="Segoe UI" w:hAnsi="Segoe UI" w:cs="Segoe UI" w:hint="default"/>
      <w:sz w:val="18"/>
      <w:szCs w:val="18"/>
    </w:rPr>
  </w:style>
  <w:style w:type="paragraph" w:styleId="afd">
    <w:name w:val="Balloon Text"/>
    <w:basedOn w:val="a"/>
    <w:link w:val="afe"/>
    <w:uiPriority w:val="99"/>
    <w:semiHidden/>
    <w:unhideWhenUsed/>
    <w:rsid w:val="003D0F3B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3D0F3B"/>
    <w:rPr>
      <w:rFonts w:ascii="Segoe UI" w:eastAsia="Times New Roman" w:hAnsi="Segoe UI" w:cs="Segoe UI"/>
      <w:kern w:val="0"/>
      <w:sz w:val="18"/>
      <w:szCs w:val="1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23688C"/>
    <w:rPr>
      <w:rFonts w:eastAsiaTheme="majorEastAsia" w:cstheme="majorBidi"/>
      <w:color w:val="272727" w:themeColor="text1" w:themeTint="D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cbd.int/notifications/2022-025" TargetMode="External"/><Relationship Id="rId26" Type="http://schemas.openxmlformats.org/officeDocument/2006/relationships/hyperlink" Target="https://www.cbd.int/doc/notifications/2023/ntf-2023-122-mainstreaming-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doc/c/2206/0fc5/525d3c0842a7f8fdb3688f81/cop-15-inf-12-en.pdf" TargetMode="Externa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cbd.int/doc/recommendations/sbi-03/sbi-03-rec-15-ru.pdf" TargetMode="External"/><Relationship Id="rId25" Type="http://schemas.openxmlformats.org/officeDocument/2006/relationships/hyperlink" Target="https://www.cbd.int/notifications/2023-028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c/7f0e/d5d1/8c6c417b427d3c20170b41d6/sbi-03-13-add1-ru.pdf" TargetMode="External"/><Relationship Id="rId20" Type="http://schemas.openxmlformats.org/officeDocument/2006/relationships/hyperlink" Target="https://www.cbd.int/doc/c/c1db/418e/9caf4112ced23ce822b8f683/cop-15-inf-11-en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www.cbd.int/notifications/2023-048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bd.int/doc/c/1384/e5ad/d189170b56561f3ea242db45/sbi-03-13-ru.pdf" TargetMode="External"/><Relationship Id="rId23" Type="http://schemas.openxmlformats.org/officeDocument/2006/relationships/hyperlink" Target="https://www.cbd.int/notifications/2023-028" TargetMode="External"/><Relationship Id="rId28" Type="http://schemas.openxmlformats.org/officeDocument/2006/relationships/hyperlink" Target="https://www.cbd.int/mainstreaming/LTA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bd.int/doc/c/c7d4/7f58/c17e1e37c2324335ef9bab48/cop-15-inf-10-en.pdf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op-14/cop-14-dec-03-ru.pdf" TargetMode="External"/><Relationship Id="rId22" Type="http://schemas.openxmlformats.org/officeDocument/2006/relationships/hyperlink" Target="https://www.cbd.int/doc/decisions/cop-15/cop-15-dec-17-ru.pdf" TargetMode="External"/><Relationship Id="rId27" Type="http://schemas.openxmlformats.org/officeDocument/2006/relationships/hyperlink" Target="https://www.cbd.int/notifications/2023-136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d.int/doc/decisions/cop-15/cop-15-dec-04-ru.pdf" TargetMode="External"/><Relationship Id="rId1" Type="http://schemas.openxmlformats.org/officeDocument/2006/relationships/hyperlink" Target="https://www.cbd.int/doc/c/7f0e/d5d1/8c6c417b427d3c20170b41d6/sbi-03-13-add1-r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herme.patury\Downloads\template-general%20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1C0FA1D0554B83BCB493845086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CD8C-5EDB-47CE-B8B3-3BAE7883A3A4}"/>
      </w:docPartPr>
      <w:docPartBody>
        <w:p w:rsidR="00B66E6D" w:rsidRDefault="00B66E6D">
          <w:pPr>
            <w:pStyle w:val="E51C0FA1D0554B83BCB4938450864E55"/>
          </w:pPr>
          <w:r w:rsidRPr="009B5A49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6D"/>
    <w:rsid w:val="0003620A"/>
    <w:rsid w:val="0015477D"/>
    <w:rsid w:val="001A0C0C"/>
    <w:rsid w:val="002A1374"/>
    <w:rsid w:val="003846A3"/>
    <w:rsid w:val="003D5223"/>
    <w:rsid w:val="005A0008"/>
    <w:rsid w:val="005F457A"/>
    <w:rsid w:val="00613D73"/>
    <w:rsid w:val="00667170"/>
    <w:rsid w:val="00682F2F"/>
    <w:rsid w:val="0068757A"/>
    <w:rsid w:val="00703153"/>
    <w:rsid w:val="00782F03"/>
    <w:rsid w:val="00816E46"/>
    <w:rsid w:val="009558BB"/>
    <w:rsid w:val="00AF7032"/>
    <w:rsid w:val="00B620CA"/>
    <w:rsid w:val="00B66E6D"/>
    <w:rsid w:val="00CF52A2"/>
    <w:rsid w:val="00D81622"/>
    <w:rsid w:val="00E43272"/>
    <w:rsid w:val="00E734D8"/>
    <w:rsid w:val="00EC406D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7032"/>
    <w:rPr>
      <w:color w:val="808080"/>
    </w:rPr>
  </w:style>
  <w:style w:type="paragraph" w:customStyle="1" w:styleId="E51C0FA1D0554B83BCB4938450864E55">
    <w:name w:val="E51C0FA1D0554B83BCB493845086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8" ma:contentTypeDescription="Create a new document." ma:contentTypeScope="" ma:versionID="56574a3974fe322614c82150facde942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9d58c0d7a53d6fd8413434503c3e2c1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EFF0A-1538-4E12-AEB6-6413300E0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8C5BD-60BE-4123-955B-0C3BBA7D67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6DB38F-6781-44C7-B621-657C66222F90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template-general (3)</Template>
  <TotalTime>2</TotalTime>
  <Pages>15</Pages>
  <Words>4832</Words>
  <Characters>27544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Долгосрочный стратегический подход к учету проблематики биоразнообразия</vt:lpstr>
      <vt:lpstr>Long-term strategic approach to mainstreaming biodiversity</vt:lpstr>
    </vt:vector>
  </TitlesOfParts>
  <Company/>
  <LinksUpToDate>false</LinksUpToDate>
  <CharactersWithSpaces>32312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Долгосрочный стратегический подход к учету проблематики биоразнообразия</dc:title>
  <dc:subject>CBD/</dc:subject>
  <dc:creator>guilherme.patury</dc:creator>
  <cp:keywords/>
  <dc:description/>
  <cp:lastModifiedBy>Eugenia Kovaleva</cp:lastModifiedBy>
  <cp:revision>2</cp:revision>
  <cp:lastPrinted>2024-03-28T20:39:00Z</cp:lastPrinted>
  <dcterms:created xsi:type="dcterms:W3CDTF">2024-04-17T14:42:00Z</dcterms:created>
  <dcterms:modified xsi:type="dcterms:W3CDTF">2024-04-17T14:42:00Z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