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998"/>
        <w:gridCol w:w="3933"/>
        <w:gridCol w:w="5802"/>
      </w:tblGrid>
      <w:tr w:rsidR="00A96B21" w:rsidRPr="00EA442C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eastAsia="en-GB"/>
              </w:rPr>
              <w:drawing>
                <wp:inline distT="0" distB="0" distL="0" distR="0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:rsidR="00A96B21" w:rsidRPr="00550DCE" w:rsidRDefault="001126DC" w:rsidP="00B60E5F">
            <w:pPr>
              <w:spacing w:after="120"/>
              <w:jc w:val="left"/>
            </w:pPr>
            <w:r w:rsidRPr="001126DC">
              <w:rPr>
                <w:noProof/>
                <w:lang w:eastAsia="en-GB"/>
              </w:rPr>
              <w:drawing>
                <wp:inline distT="0" distB="0" distL="0" distR="0">
                  <wp:extent cx="866775" cy="375285"/>
                  <wp:effectExtent l="19050" t="0" r="9525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5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Pr="00550DCE">
              <w:rPr>
                <w:szCs w:val="22"/>
              </w:rPr>
              <w:t>/</w:t>
            </w:r>
            <w:r w:rsidR="00033B9B">
              <w:rPr>
                <w:szCs w:val="22"/>
              </w:rPr>
              <w:t>SBI/4/1</w:t>
            </w:r>
          </w:p>
        </w:tc>
      </w:tr>
      <w:tr w:rsidR="00A96B21" w:rsidRPr="00EA442C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:rsidR="00A96B21" w:rsidRPr="00550DCE" w:rsidRDefault="001126DC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>
              <w:rPr>
                <w:noProof/>
                <w:lang w:eastAsia="en-GB"/>
              </w:rPr>
              <w:drawing>
                <wp:inline distT="0" distB="0" distL="0" distR="0">
                  <wp:extent cx="2616200" cy="1089025"/>
                  <wp:effectExtent l="19050" t="0" r="0" b="0"/>
                  <wp:docPr id="4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 xml:space="preserve">Distr.: </w:t>
            </w:r>
            <w:r w:rsidR="00AA4594">
              <w:rPr>
                <w:sz w:val="22"/>
                <w:szCs w:val="22"/>
              </w:rPr>
              <w:t>General</w:t>
            </w:r>
          </w:p>
          <w:p w:rsidR="00A96B21" w:rsidRPr="003C6F10" w:rsidRDefault="00711A34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February</w:t>
            </w:r>
            <w:r w:rsidRPr="003C6F10">
              <w:rPr>
                <w:sz w:val="22"/>
                <w:szCs w:val="22"/>
              </w:rPr>
              <w:t xml:space="preserve"> </w:t>
            </w:r>
            <w:r w:rsidR="00A96B21" w:rsidRPr="003C6F10">
              <w:rPr>
                <w:sz w:val="22"/>
                <w:szCs w:val="22"/>
              </w:rPr>
              <w:t>202</w:t>
            </w:r>
            <w:r w:rsidR="00CA67D1">
              <w:rPr>
                <w:sz w:val="22"/>
                <w:szCs w:val="22"/>
              </w:rPr>
              <w:t>4</w:t>
            </w:r>
          </w:p>
          <w:p w:rsidR="00A96B21" w:rsidRDefault="00A96B21" w:rsidP="003C6F10">
            <w:pPr>
              <w:ind w:left="2584"/>
              <w:rPr>
                <w:sz w:val="22"/>
                <w:szCs w:val="22"/>
              </w:rPr>
            </w:pPr>
          </w:p>
          <w:p w:rsidR="001126DC" w:rsidRPr="003C6F10" w:rsidRDefault="00A1045A" w:rsidP="003C6F10">
            <w:pPr>
              <w:ind w:left="2584"/>
              <w:rPr>
                <w:sz w:val="22"/>
                <w:szCs w:val="22"/>
              </w:rPr>
            </w:pPr>
            <w:r>
              <w:rPr>
                <w:snapToGrid w:val="0"/>
                <w:szCs w:val="22"/>
              </w:rPr>
              <w:t>Russian</w:t>
            </w:r>
          </w:p>
          <w:p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Original: English</w:t>
            </w:r>
          </w:p>
          <w:p w:rsidR="00A96B21" w:rsidRPr="00550DCE" w:rsidRDefault="00A96B21" w:rsidP="00B60E5F"/>
        </w:tc>
      </w:tr>
    </w:tbl>
    <w:p w:rsidR="00874541" w:rsidRPr="001126DC" w:rsidRDefault="001126DC" w:rsidP="00A96B21">
      <w:pPr>
        <w:pStyle w:val="Cornernotation"/>
        <w:rPr>
          <w:bCs/>
          <w:lang w:val="ru-RU"/>
        </w:rPr>
      </w:pPr>
      <w:bookmarkStart w:id="1" w:name="Meeting"/>
      <w:r w:rsidRPr="001126DC">
        <w:rPr>
          <w:bCs/>
          <w:lang w:val="ru-RU"/>
        </w:rPr>
        <w:t>Вспомогательный орган по осуществлению</w:t>
      </w:r>
      <w:bookmarkEnd w:id="1"/>
      <w:r w:rsidRPr="001126DC">
        <w:rPr>
          <w:bCs/>
          <w:lang w:val="ru-RU"/>
        </w:rPr>
        <w:t xml:space="preserve"> </w:t>
      </w:r>
    </w:p>
    <w:p w:rsidR="00A96B21" w:rsidRPr="001126DC" w:rsidRDefault="001126DC" w:rsidP="00A96B21">
      <w:pPr>
        <w:pStyle w:val="Cornernotation"/>
        <w:rPr>
          <w:bCs/>
          <w:sz w:val="22"/>
          <w:szCs w:val="22"/>
          <w:lang w:val="ru-RU"/>
        </w:rPr>
      </w:pPr>
      <w:r w:rsidRPr="001126DC">
        <w:rPr>
          <w:bCs/>
          <w:sz w:val="22"/>
          <w:szCs w:val="22"/>
          <w:lang w:val="ru-RU"/>
        </w:rPr>
        <w:t>Четвертое совещание</w:t>
      </w:r>
      <w:r w:rsidR="00A96B21" w:rsidRPr="001126DC">
        <w:rPr>
          <w:bCs/>
          <w:sz w:val="22"/>
          <w:szCs w:val="22"/>
          <w:lang w:val="ru-RU"/>
        </w:rPr>
        <w:t xml:space="preserve"> </w:t>
      </w:r>
    </w:p>
    <w:p w:rsidR="00A96B21" w:rsidRPr="001126DC" w:rsidRDefault="001126DC" w:rsidP="00CA67D1">
      <w:pPr>
        <w:pStyle w:val="Venuedate"/>
        <w:rPr>
          <w:lang w:val="ru-RU"/>
        </w:rPr>
      </w:pPr>
      <w:r w:rsidRPr="001126DC">
        <w:rPr>
          <w:lang w:val="ru-RU"/>
        </w:rPr>
        <w:t>Найроби, 21-29 мая 2024 года</w:t>
      </w:r>
    </w:p>
    <w:bookmarkEnd w:id="0"/>
    <w:p w:rsidR="00A96B21" w:rsidRPr="001126DC" w:rsidRDefault="001126DC" w:rsidP="00A96B21">
      <w:pPr>
        <w:pStyle w:val="Titre"/>
        <w:rPr>
          <w:lang w:val="ru-RU"/>
        </w:rPr>
      </w:pPr>
      <w:r w:rsidRPr="001126DC">
        <w:rPr>
          <w:snapToGrid w:val="0"/>
          <w:szCs w:val="22"/>
          <w:lang w:val="ru-RU"/>
        </w:rPr>
        <w:t>Предварительная повестка дня</w:t>
      </w:r>
      <w:r w:rsidRPr="001126DC">
        <w:rPr>
          <w:lang w:val="ru-RU"/>
        </w:rPr>
        <w:t xml:space="preserve"> </w:t>
      </w:r>
    </w:p>
    <w:p w:rsidR="00301749" w:rsidRPr="001126DC" w:rsidRDefault="001126DC" w:rsidP="00D5596D">
      <w:pPr>
        <w:pStyle w:val="Para1"/>
        <w:tabs>
          <w:tab w:val="clear" w:pos="1134"/>
        </w:tabs>
        <w:ind w:left="1134" w:hanging="567"/>
        <w:jc w:val="left"/>
        <w:rPr>
          <w:rFonts w:cstheme="majorBidi"/>
          <w:kern w:val="2"/>
          <w:szCs w:val="22"/>
          <w:lang w:val="ru-RU"/>
        </w:rPr>
      </w:pPr>
      <w:r w:rsidRPr="001126DC">
        <w:rPr>
          <w:rFonts w:cstheme="majorBidi"/>
          <w:kern w:val="2"/>
          <w:szCs w:val="22"/>
          <w:lang w:val="ru-RU"/>
        </w:rPr>
        <w:t>Организационные вопросы</w:t>
      </w:r>
      <w:r w:rsidR="00D107A3" w:rsidRPr="001126DC">
        <w:rPr>
          <w:rFonts w:cstheme="majorBidi"/>
          <w:kern w:val="2"/>
          <w:szCs w:val="22"/>
          <w:lang w:val="ru-RU"/>
        </w:rPr>
        <w:t>:</w:t>
      </w:r>
    </w:p>
    <w:p w:rsidR="00D3059B" w:rsidRPr="001126DC" w:rsidRDefault="001126DC" w:rsidP="00D5596D">
      <w:pPr>
        <w:pStyle w:val="Para1"/>
        <w:numPr>
          <w:ilvl w:val="0"/>
          <w:numId w:val="33"/>
        </w:numPr>
        <w:tabs>
          <w:tab w:val="clear" w:pos="1134"/>
        </w:tabs>
        <w:ind w:left="1701" w:hanging="567"/>
        <w:jc w:val="left"/>
        <w:rPr>
          <w:lang w:val="ru-RU"/>
        </w:rPr>
      </w:pPr>
      <w:r w:rsidRPr="001126DC">
        <w:rPr>
          <w:snapToGrid w:val="0"/>
          <w:szCs w:val="22"/>
          <w:lang w:val="ru-RU"/>
        </w:rPr>
        <w:t>открытие совещания</w:t>
      </w:r>
      <w:r w:rsidR="00D107A3" w:rsidRPr="001126DC">
        <w:rPr>
          <w:lang w:val="ru-RU"/>
        </w:rPr>
        <w:t>;</w:t>
      </w:r>
    </w:p>
    <w:p w:rsidR="00684ED3" w:rsidRPr="001126DC" w:rsidRDefault="001126DC" w:rsidP="00D5596D">
      <w:pPr>
        <w:pStyle w:val="Para1"/>
        <w:numPr>
          <w:ilvl w:val="0"/>
          <w:numId w:val="33"/>
        </w:numPr>
        <w:tabs>
          <w:tab w:val="clear" w:pos="1134"/>
        </w:tabs>
        <w:ind w:left="1701" w:hanging="567"/>
        <w:jc w:val="left"/>
        <w:rPr>
          <w:lang w:val="ru-RU"/>
        </w:rPr>
      </w:pPr>
      <w:r w:rsidRPr="001126DC">
        <w:rPr>
          <w:snapToGrid w:val="0"/>
          <w:szCs w:val="22"/>
          <w:lang w:val="ru-RU"/>
        </w:rPr>
        <w:t>утверждение повестки дня и организаци</w:t>
      </w:r>
      <w:r w:rsidR="00775269">
        <w:rPr>
          <w:snapToGrid w:val="0"/>
          <w:szCs w:val="22"/>
          <w:lang w:val="ru-RU"/>
        </w:rPr>
        <w:t>и</w:t>
      </w:r>
      <w:r w:rsidRPr="001126DC">
        <w:rPr>
          <w:snapToGrid w:val="0"/>
          <w:szCs w:val="22"/>
          <w:lang w:val="ru-RU"/>
        </w:rPr>
        <w:t xml:space="preserve"> работы</w:t>
      </w:r>
      <w:r w:rsidR="007F5DBF" w:rsidRPr="001126DC">
        <w:rPr>
          <w:lang w:val="ru-RU"/>
        </w:rPr>
        <w:t>.</w:t>
      </w:r>
    </w:p>
    <w:p w:rsidR="002B559C" w:rsidRPr="001126DC" w:rsidRDefault="001126DC" w:rsidP="00D5596D">
      <w:pPr>
        <w:pStyle w:val="Para1"/>
        <w:ind w:left="1134" w:hanging="567"/>
        <w:jc w:val="left"/>
        <w:rPr>
          <w:rFonts w:eastAsiaTheme="majorEastAsia"/>
          <w:lang w:val="ru-RU"/>
        </w:rPr>
      </w:pPr>
      <w:r w:rsidRPr="001126DC">
        <w:rPr>
          <w:rFonts w:eastAsiaTheme="majorEastAsia"/>
          <w:lang w:val="ru-RU"/>
        </w:rPr>
        <w:t xml:space="preserve">Обзор осуществления: прогресс в </w:t>
      </w:r>
      <w:r>
        <w:rPr>
          <w:rFonts w:eastAsiaTheme="majorEastAsia"/>
          <w:lang w:val="ru-RU"/>
        </w:rPr>
        <w:t>определении</w:t>
      </w:r>
      <w:r w:rsidRPr="001126DC">
        <w:rPr>
          <w:rFonts w:eastAsiaTheme="majorEastAsia"/>
          <w:lang w:val="ru-RU"/>
        </w:rPr>
        <w:t xml:space="preserve"> национальных </w:t>
      </w:r>
      <w:r w:rsidR="00AF5CED">
        <w:rPr>
          <w:rFonts w:eastAsiaTheme="majorEastAsia"/>
          <w:lang w:val="ru-RU"/>
        </w:rPr>
        <w:t>задач</w:t>
      </w:r>
      <w:r w:rsidRPr="001126DC">
        <w:rPr>
          <w:rFonts w:eastAsiaTheme="majorEastAsia"/>
          <w:lang w:val="ru-RU"/>
        </w:rPr>
        <w:t xml:space="preserve"> и обновлении национальных стратегий и планов действий по сохранению биоразнообразия</w:t>
      </w:r>
      <w:r w:rsidR="0074712A" w:rsidRPr="001126DC">
        <w:rPr>
          <w:rFonts w:eastAsiaTheme="majorEastAsia"/>
          <w:lang w:val="ru-RU"/>
        </w:rPr>
        <w:t>.</w:t>
      </w:r>
    </w:p>
    <w:p w:rsidR="001C0667" w:rsidRPr="001126DC" w:rsidRDefault="001126DC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1126DC">
        <w:rPr>
          <w:lang w:val="ru-RU"/>
        </w:rPr>
        <w:t>Механизмы планирования, мониторинга, отчетности и обзора</w:t>
      </w:r>
      <w:r w:rsidR="00083652" w:rsidRPr="001126DC">
        <w:rPr>
          <w:lang w:val="ru-RU"/>
        </w:rPr>
        <w:t>.</w:t>
      </w:r>
    </w:p>
    <w:p w:rsidR="00FE3AB8" w:rsidRPr="001126DC" w:rsidRDefault="001126DC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1126DC">
        <w:rPr>
          <w:snapToGrid w:val="0"/>
          <w:szCs w:val="22"/>
          <w:lang w:val="ru-RU"/>
        </w:rPr>
        <w:t>Мобилизация ресурсов и механизм финансирования</w:t>
      </w:r>
      <w:r w:rsidR="00254654" w:rsidRPr="001126DC">
        <w:rPr>
          <w:lang w:val="ru-RU"/>
        </w:rPr>
        <w:t>:</w:t>
      </w:r>
    </w:p>
    <w:p w:rsidR="001321CE" w:rsidRPr="001126DC" w:rsidRDefault="001126DC" w:rsidP="00D5596D">
      <w:pPr>
        <w:pStyle w:val="Para1"/>
        <w:numPr>
          <w:ilvl w:val="0"/>
          <w:numId w:val="52"/>
        </w:numPr>
        <w:tabs>
          <w:tab w:val="clear" w:pos="1134"/>
        </w:tabs>
        <w:ind w:left="1700" w:hanging="562"/>
        <w:jc w:val="left"/>
        <w:rPr>
          <w:lang w:val="ru-RU"/>
        </w:rPr>
      </w:pPr>
      <w:r w:rsidRPr="001126DC">
        <w:rPr>
          <w:snapToGrid w:val="0"/>
          <w:szCs w:val="22"/>
          <w:lang w:val="ru-RU"/>
        </w:rPr>
        <w:t>мобилизация ресурсов</w:t>
      </w:r>
      <w:r w:rsidR="00254654" w:rsidRPr="001126DC">
        <w:rPr>
          <w:lang w:val="ru-RU"/>
        </w:rPr>
        <w:t>;</w:t>
      </w:r>
    </w:p>
    <w:p w:rsidR="002F31A8" w:rsidRPr="001126DC" w:rsidRDefault="001126DC" w:rsidP="00D5596D">
      <w:pPr>
        <w:pStyle w:val="Para1"/>
        <w:numPr>
          <w:ilvl w:val="0"/>
          <w:numId w:val="52"/>
        </w:numPr>
        <w:tabs>
          <w:tab w:val="clear" w:pos="1134"/>
        </w:tabs>
        <w:ind w:left="1701" w:hanging="567"/>
        <w:jc w:val="left"/>
        <w:rPr>
          <w:lang w:val="ru-RU"/>
        </w:rPr>
      </w:pPr>
      <w:r w:rsidRPr="001126DC">
        <w:rPr>
          <w:snapToGrid w:val="0"/>
          <w:szCs w:val="22"/>
          <w:lang w:val="ru-RU"/>
        </w:rPr>
        <w:t>механизм финансирования</w:t>
      </w:r>
      <w:r w:rsidR="00254654" w:rsidRPr="001126DC">
        <w:rPr>
          <w:lang w:val="ru-RU"/>
        </w:rPr>
        <w:t>.</w:t>
      </w:r>
    </w:p>
    <w:p w:rsidR="00FE3AB8" w:rsidRPr="003C0BB4" w:rsidRDefault="00CD2602" w:rsidP="00D5596D">
      <w:pPr>
        <w:pStyle w:val="Para1"/>
        <w:ind w:left="1134" w:hanging="567"/>
        <w:jc w:val="left"/>
        <w:rPr>
          <w:lang w:val="ru-RU"/>
        </w:rPr>
      </w:pPr>
      <w:r w:rsidRPr="00CD2602">
        <w:rPr>
          <w:rFonts w:eastAsiaTheme="majorEastAsia"/>
          <w:lang w:val="ru-RU"/>
        </w:rPr>
        <w:t>Создани</w:t>
      </w:r>
      <w:r w:rsidRPr="003C0BB4">
        <w:rPr>
          <w:rFonts w:eastAsiaTheme="majorEastAsia"/>
          <w:lang w:val="ru-RU"/>
        </w:rPr>
        <w:t xml:space="preserve">е </w:t>
      </w:r>
      <w:r w:rsidRPr="003C0BB4">
        <w:rPr>
          <w:lang w:val="ru-RU"/>
        </w:rPr>
        <w:t xml:space="preserve">и развитие </w:t>
      </w:r>
      <w:r w:rsidRPr="003C0BB4">
        <w:rPr>
          <w:rFonts w:eastAsiaTheme="majorEastAsia"/>
          <w:lang w:val="ru-RU"/>
        </w:rPr>
        <w:t>потенциала</w:t>
      </w:r>
      <w:r w:rsidRPr="003C0BB4">
        <w:rPr>
          <w:lang w:val="ru-RU"/>
        </w:rPr>
        <w:t xml:space="preserve">, </w:t>
      </w:r>
      <w:r w:rsidRPr="003C0BB4">
        <w:rPr>
          <w:snapToGrid w:val="0"/>
          <w:szCs w:val="22"/>
          <w:lang w:val="ru-RU"/>
        </w:rPr>
        <w:t>научно-техническое</w:t>
      </w:r>
      <w:r w:rsidRPr="003C0BB4">
        <w:rPr>
          <w:lang w:val="ru-RU"/>
        </w:rPr>
        <w:t xml:space="preserve"> сотрудничество, механизм посредничества и управление знаниями в рамках Конвенции и </w:t>
      </w:r>
      <w:r w:rsidR="00BE6729" w:rsidRPr="003C0BB4">
        <w:rPr>
          <w:lang w:val="ru-RU"/>
        </w:rPr>
        <w:t>п</w:t>
      </w:r>
      <w:r w:rsidRPr="003C0BB4">
        <w:rPr>
          <w:lang w:val="ru-RU"/>
        </w:rPr>
        <w:t>ротоколов к ней</w:t>
      </w:r>
      <w:r w:rsidR="000D2020" w:rsidRPr="003C0BB4">
        <w:rPr>
          <w:lang w:val="ru-RU"/>
        </w:rPr>
        <w:t>:</w:t>
      </w:r>
    </w:p>
    <w:p w:rsidR="00744F54" w:rsidRPr="003C0BB4" w:rsidRDefault="00BE6729" w:rsidP="00D5596D">
      <w:pPr>
        <w:pStyle w:val="Paragraphedeliste"/>
        <w:numPr>
          <w:ilvl w:val="0"/>
          <w:numId w:val="34"/>
        </w:numPr>
        <w:ind w:left="1701" w:hanging="567"/>
        <w:jc w:val="left"/>
        <w:rPr>
          <w:lang w:val="ru-RU"/>
        </w:rPr>
      </w:pPr>
      <w:r w:rsidRPr="003C0BB4">
        <w:rPr>
          <w:rFonts w:eastAsiaTheme="majorEastAsia"/>
          <w:lang w:val="ru-RU"/>
        </w:rPr>
        <w:t xml:space="preserve">создание </w:t>
      </w:r>
      <w:r w:rsidRPr="003C0BB4">
        <w:rPr>
          <w:lang w:val="ru-RU"/>
        </w:rPr>
        <w:t xml:space="preserve">и развитие </w:t>
      </w:r>
      <w:r w:rsidRPr="003C0BB4">
        <w:rPr>
          <w:rFonts w:eastAsiaTheme="majorEastAsia"/>
          <w:lang w:val="ru-RU"/>
        </w:rPr>
        <w:t>потенциала</w:t>
      </w:r>
      <w:r w:rsidRPr="003C0BB4">
        <w:rPr>
          <w:lang w:val="ru-RU"/>
        </w:rPr>
        <w:t xml:space="preserve">, </w:t>
      </w:r>
      <w:r w:rsidRPr="003C0BB4">
        <w:rPr>
          <w:snapToGrid w:val="0"/>
          <w:szCs w:val="22"/>
          <w:lang w:val="ru-RU"/>
        </w:rPr>
        <w:t>научно-техническое</w:t>
      </w:r>
      <w:r w:rsidRPr="003C0BB4">
        <w:rPr>
          <w:lang w:val="ru-RU"/>
        </w:rPr>
        <w:t xml:space="preserve"> сотрудничество, механизм посредничества и управление знаниями</w:t>
      </w:r>
      <w:r w:rsidR="001D4872" w:rsidRPr="003C0BB4">
        <w:rPr>
          <w:lang w:val="ru-RU"/>
        </w:rPr>
        <w:t>;</w:t>
      </w:r>
    </w:p>
    <w:p w:rsidR="000D2020" w:rsidRPr="003C0BB4" w:rsidRDefault="003C0BB4" w:rsidP="00D5596D">
      <w:pPr>
        <w:pStyle w:val="Para1"/>
        <w:numPr>
          <w:ilvl w:val="0"/>
          <w:numId w:val="34"/>
        </w:numPr>
        <w:ind w:left="1701" w:hanging="567"/>
        <w:jc w:val="left"/>
        <w:rPr>
          <w:lang w:val="ru-RU"/>
        </w:rPr>
      </w:pPr>
      <w:r w:rsidRPr="003C0BB4">
        <w:rPr>
          <w:lang w:val="ru-RU"/>
        </w:rPr>
        <w:t>план действий по созданию и развитию потенциала для Нагойского протокола</w:t>
      </w:r>
      <w:r w:rsidR="001D4872" w:rsidRPr="003C0BB4">
        <w:rPr>
          <w:lang w:val="ru-RU"/>
        </w:rPr>
        <w:t>.</w:t>
      </w:r>
    </w:p>
    <w:p w:rsidR="00FE3AB8" w:rsidRPr="003C0BB4" w:rsidRDefault="003C0BB4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3C0BB4">
        <w:rPr>
          <w:lang w:val="ru-RU"/>
        </w:rPr>
        <w:t>Коммуникация</w:t>
      </w:r>
      <w:r w:rsidR="000472B4" w:rsidRPr="003C0BB4">
        <w:rPr>
          <w:lang w:val="ru-RU"/>
        </w:rPr>
        <w:t>.</w:t>
      </w:r>
    </w:p>
    <w:p w:rsidR="00FE3AB8" w:rsidRPr="003C0BB4" w:rsidRDefault="003C0BB4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3C0BB4">
        <w:rPr>
          <w:lang w:val="ru-RU"/>
        </w:rPr>
        <w:t>Сотрудничество с другими конвенциями и международными организациями</w:t>
      </w:r>
      <w:r w:rsidR="000472B4" w:rsidRPr="003C0BB4">
        <w:rPr>
          <w:lang w:val="ru-RU"/>
        </w:rPr>
        <w:t>.</w:t>
      </w:r>
    </w:p>
    <w:p w:rsidR="00FE3AB8" w:rsidRPr="003C0BB4" w:rsidRDefault="003C0BB4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3C0BB4">
        <w:rPr>
          <w:lang w:val="ru-RU"/>
        </w:rPr>
        <w:t>Обзор эффективности процессов в рамках Конвенции и протоколов к ней</w:t>
      </w:r>
      <w:r w:rsidR="000472B4" w:rsidRPr="003C0BB4">
        <w:rPr>
          <w:lang w:val="ru-RU"/>
        </w:rPr>
        <w:t>.</w:t>
      </w:r>
    </w:p>
    <w:p w:rsidR="00FE3AB8" w:rsidRPr="003C0BB4" w:rsidRDefault="003C0BB4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3C0BB4">
        <w:rPr>
          <w:lang w:val="ru-RU"/>
        </w:rPr>
        <w:t>Оценка и обзор эффективности Нагойского протокола (Статья 31)</w:t>
      </w:r>
      <w:r w:rsidR="000472B4" w:rsidRPr="003C0BB4">
        <w:rPr>
          <w:lang w:val="ru-RU"/>
        </w:rPr>
        <w:t>.</w:t>
      </w:r>
    </w:p>
    <w:p w:rsidR="00FE3AB8" w:rsidRPr="003C0BB4" w:rsidRDefault="004A2F7A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87327C">
        <w:rPr>
          <w:lang w:val="ru-RU"/>
        </w:rPr>
        <w:t>Долгосрочный стратегический подход</w:t>
      </w:r>
      <w:r>
        <w:t xml:space="preserve"> к</w:t>
      </w:r>
      <w:r w:rsidRPr="003C0BB4">
        <w:rPr>
          <w:lang w:val="ru-RU"/>
        </w:rPr>
        <w:t xml:space="preserve"> </w:t>
      </w:r>
      <w:r>
        <w:rPr>
          <w:lang w:val="ru-RU"/>
        </w:rPr>
        <w:t>учету проблематики биоразнообразия</w:t>
      </w:r>
      <w:r w:rsidR="000472B4" w:rsidRPr="003C0BB4">
        <w:rPr>
          <w:lang w:val="ru-RU"/>
        </w:rPr>
        <w:t>.</w:t>
      </w:r>
    </w:p>
    <w:p w:rsidR="00FE3AB8" w:rsidRPr="003C0BB4" w:rsidRDefault="003C0BB4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3C0BB4">
        <w:rPr>
          <w:lang w:val="ru-RU"/>
        </w:rPr>
        <w:t>Обзор программ работы Конвенции</w:t>
      </w:r>
      <w:r w:rsidR="000472B4" w:rsidRPr="003C0BB4">
        <w:rPr>
          <w:lang w:val="ru-RU"/>
        </w:rPr>
        <w:t>.</w:t>
      </w:r>
    </w:p>
    <w:p w:rsidR="00FE3AB8" w:rsidRPr="003C0BB4" w:rsidRDefault="003C0BB4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3C0BB4">
        <w:rPr>
          <w:lang w:val="ru-RU"/>
        </w:rPr>
        <w:t>Многолетняя программа работы Конференции Сторон</w:t>
      </w:r>
      <w:r w:rsidR="000472B4" w:rsidRPr="003C0BB4">
        <w:rPr>
          <w:lang w:val="ru-RU"/>
        </w:rPr>
        <w:t>.</w:t>
      </w:r>
    </w:p>
    <w:p w:rsidR="00FE3AB8" w:rsidRPr="003C0BB4" w:rsidRDefault="003C0BB4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3C0BB4">
        <w:rPr>
          <w:iCs/>
          <w:snapToGrid w:val="0"/>
          <w:szCs w:val="22"/>
          <w:lang w:val="ru-RU"/>
        </w:rPr>
        <w:t>Административные и бюджетные вопросы</w:t>
      </w:r>
      <w:r w:rsidR="000472B4" w:rsidRPr="003C0BB4">
        <w:rPr>
          <w:lang w:val="ru-RU"/>
        </w:rPr>
        <w:t>.</w:t>
      </w:r>
    </w:p>
    <w:p w:rsidR="002D1CE7" w:rsidRPr="003C0BB4" w:rsidRDefault="003C0BB4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3C0BB4">
        <w:rPr>
          <w:snapToGrid w:val="0"/>
          <w:szCs w:val="22"/>
          <w:lang w:val="ru-RU"/>
        </w:rPr>
        <w:t>Прочие вопросы</w:t>
      </w:r>
      <w:r w:rsidR="000472B4" w:rsidRPr="003C0BB4">
        <w:rPr>
          <w:lang w:val="ru-RU"/>
        </w:rPr>
        <w:t>.</w:t>
      </w:r>
    </w:p>
    <w:p w:rsidR="002D1CE7" w:rsidRPr="003C0BB4" w:rsidRDefault="003C0BB4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3C0BB4">
        <w:rPr>
          <w:snapToGrid w:val="0"/>
          <w:szCs w:val="22"/>
          <w:lang w:val="ru-RU"/>
        </w:rPr>
        <w:t>Принятие доклада</w:t>
      </w:r>
      <w:r w:rsidR="000472B4" w:rsidRPr="003C0BB4">
        <w:rPr>
          <w:lang w:val="ru-RU"/>
        </w:rPr>
        <w:t>.</w:t>
      </w:r>
    </w:p>
    <w:p w:rsidR="00FE3AB8" w:rsidRPr="003C0BB4" w:rsidRDefault="003C0BB4" w:rsidP="00D5596D">
      <w:pPr>
        <w:pStyle w:val="Para1"/>
        <w:tabs>
          <w:tab w:val="clear" w:pos="1134"/>
        </w:tabs>
        <w:ind w:left="1134" w:hanging="567"/>
        <w:jc w:val="left"/>
        <w:rPr>
          <w:lang w:val="ru-RU"/>
        </w:rPr>
      </w:pPr>
      <w:r w:rsidRPr="003C0BB4">
        <w:rPr>
          <w:snapToGrid w:val="0"/>
          <w:szCs w:val="22"/>
          <w:lang w:val="ru-RU"/>
        </w:rPr>
        <w:t>Закрытие совещания</w:t>
      </w:r>
      <w:r w:rsidR="000472B4" w:rsidRPr="003C0BB4">
        <w:rPr>
          <w:lang w:val="ru-RU"/>
        </w:rPr>
        <w:t>.</w:t>
      </w:r>
    </w:p>
    <w:p w:rsidR="002B559C" w:rsidRPr="004701EE" w:rsidRDefault="00ED3849" w:rsidP="000472B4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4A2F7A">
      <w:headerReference w:type="even" r:id="rId14"/>
      <w:headerReference w:type="default" r:id="rId15"/>
      <w:footerReference w:type="even" r:id="rId16"/>
      <w:footerReference w:type="default" r:id="rId17"/>
      <w:pgSz w:w="12240" w:h="15840"/>
      <w:pgMar w:top="1134" w:right="1440" w:bottom="993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165" w:rsidRDefault="00307165" w:rsidP="00A96B21">
      <w:r>
        <w:separator/>
      </w:r>
    </w:p>
  </w:endnote>
  <w:endnote w:type="continuationSeparator" w:id="0">
    <w:p w:rsidR="00307165" w:rsidRDefault="00307165" w:rsidP="00A96B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2B559C" w:rsidRDefault="001060F6">
            <w:pPr>
              <w:pStyle w:val="Pieddepage"/>
            </w:pPr>
            <w:r w:rsidRPr="002B559C">
              <w:rPr>
                <w:sz w:val="20"/>
                <w:szCs w:val="20"/>
              </w:rPr>
              <w:fldChar w:fldCharType="begin"/>
            </w:r>
            <w:r w:rsidR="002B559C"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AF5CED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="002B559C"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="002B559C"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AF5CED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2B559C" w:rsidRDefault="001060F6" w:rsidP="002B559C">
            <w:pPr>
              <w:pStyle w:val="Pieddepage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="002B559C"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2B559C"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="002B559C"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="002B559C"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2B559C" w:rsidRPr="002B559C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165" w:rsidRDefault="00307165" w:rsidP="00A96B21">
      <w:r>
        <w:separator/>
      </w:r>
    </w:p>
  </w:footnote>
  <w:footnote w:type="continuationSeparator" w:id="0">
    <w:p w:rsidR="00307165" w:rsidRDefault="00307165" w:rsidP="00A96B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okmarkStart w:id="2" w:name="_Hlk137802784"/>
  <w:bookmarkStart w:id="3" w:name="_Hlk137802785"/>
  <w:p w:rsidR="002B559C" w:rsidRPr="002B559C" w:rsidRDefault="001060F6" w:rsidP="002B559C">
    <w:pPr>
      <w:pStyle w:val="En-tte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9E7D41">
          <w:rPr>
            <w:sz w:val="20"/>
            <w:szCs w:val="20"/>
            <w:lang w:val="fr-FR"/>
          </w:rPr>
          <w:t>CBD/SBI/4/1</w:t>
        </w:r>
      </w:sdtContent>
    </w:sdt>
    <w:bookmarkEnd w:id="2"/>
    <w:bookmarkEnd w:id="3"/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0"/>
        <w:szCs w:val="20"/>
        <w:lang w:val="fr-FR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2B559C" w:rsidRPr="002B559C" w:rsidRDefault="00AD24C0" w:rsidP="002B559C">
        <w:pPr>
          <w:pStyle w:val="En-tte"/>
          <w:pBdr>
            <w:bottom w:val="single" w:sz="4" w:space="1" w:color="auto"/>
          </w:pBdr>
          <w:spacing w:after="240"/>
          <w:jc w:val="right"/>
          <w:rPr>
            <w:sz w:val="20"/>
            <w:szCs w:val="20"/>
            <w:lang w:val="fr-FR"/>
          </w:rPr>
        </w:pPr>
        <w:r>
          <w:rPr>
            <w:sz w:val="20"/>
            <w:szCs w:val="20"/>
            <w:lang w:val="fr-FR"/>
          </w:rPr>
          <w:t>CBD/SBI/4/1</w:t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>
    <w:nsid w:val="254760C7"/>
    <w:multiLevelType w:val="hybridMultilevel"/>
    <w:tmpl w:val="4FA4BDCA"/>
    <w:lvl w:ilvl="0" w:tplc="C53648F4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03C7729"/>
    <w:multiLevelType w:val="hybridMultilevel"/>
    <w:tmpl w:val="BDC6D632"/>
    <w:lvl w:ilvl="0" w:tplc="FFFFFFFF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14" w:hanging="360"/>
      </w:pPr>
    </w:lvl>
    <w:lvl w:ilvl="2" w:tplc="FFFFFFFF" w:tentative="1">
      <w:start w:val="1"/>
      <w:numFmt w:val="lowerRoman"/>
      <w:lvlText w:val="%3."/>
      <w:lvlJc w:val="right"/>
      <w:pPr>
        <w:ind w:left="2934" w:hanging="180"/>
      </w:pPr>
    </w:lvl>
    <w:lvl w:ilvl="3" w:tplc="FFFFFFFF" w:tentative="1">
      <w:start w:val="1"/>
      <w:numFmt w:val="decimal"/>
      <w:lvlText w:val="%4."/>
      <w:lvlJc w:val="left"/>
      <w:pPr>
        <w:ind w:left="3654" w:hanging="360"/>
      </w:pPr>
    </w:lvl>
    <w:lvl w:ilvl="4" w:tplc="FFFFFFFF" w:tentative="1">
      <w:start w:val="1"/>
      <w:numFmt w:val="lowerLetter"/>
      <w:lvlText w:val="%5."/>
      <w:lvlJc w:val="left"/>
      <w:pPr>
        <w:ind w:left="4374" w:hanging="360"/>
      </w:pPr>
    </w:lvl>
    <w:lvl w:ilvl="5" w:tplc="FFFFFFFF" w:tentative="1">
      <w:start w:val="1"/>
      <w:numFmt w:val="lowerRoman"/>
      <w:lvlText w:val="%6."/>
      <w:lvlJc w:val="right"/>
      <w:pPr>
        <w:ind w:left="5094" w:hanging="180"/>
      </w:pPr>
    </w:lvl>
    <w:lvl w:ilvl="6" w:tplc="FFFFFFFF" w:tentative="1">
      <w:start w:val="1"/>
      <w:numFmt w:val="decimal"/>
      <w:lvlText w:val="%7."/>
      <w:lvlJc w:val="left"/>
      <w:pPr>
        <w:ind w:left="5814" w:hanging="360"/>
      </w:pPr>
    </w:lvl>
    <w:lvl w:ilvl="7" w:tplc="FFFFFFFF" w:tentative="1">
      <w:start w:val="1"/>
      <w:numFmt w:val="lowerLetter"/>
      <w:lvlText w:val="%8."/>
      <w:lvlJc w:val="left"/>
      <w:pPr>
        <w:ind w:left="6534" w:hanging="360"/>
      </w:pPr>
    </w:lvl>
    <w:lvl w:ilvl="8" w:tplc="FFFFFFFF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435D7833"/>
    <w:multiLevelType w:val="hybridMultilevel"/>
    <w:tmpl w:val="09C2A9D8"/>
    <w:lvl w:ilvl="0" w:tplc="417A5AC8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67961CE"/>
    <w:multiLevelType w:val="hybridMultilevel"/>
    <w:tmpl w:val="AFDCF908"/>
    <w:lvl w:ilvl="0" w:tplc="371C7C0E">
      <w:start w:val="1"/>
      <w:numFmt w:val="upperRoman"/>
      <w:pStyle w:val="Titre1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442B4"/>
    <w:multiLevelType w:val="multilevel"/>
    <w:tmpl w:val="6406B29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99F7710"/>
    <w:multiLevelType w:val="hybridMultilevel"/>
    <w:tmpl w:val="1D280138"/>
    <w:lvl w:ilvl="0" w:tplc="3DF4418A">
      <w:start w:val="1"/>
      <w:numFmt w:val="decimal"/>
      <w:pStyle w:val="Titre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2">
    <w:nsid w:val="649859C3"/>
    <w:multiLevelType w:val="hybridMultilevel"/>
    <w:tmpl w:val="BDC6D632"/>
    <w:lvl w:ilvl="0" w:tplc="2FC4F79C">
      <w:start w:val="1"/>
      <w:numFmt w:val="lowerLetter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3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5"/>
  </w:num>
  <w:num w:numId="3">
    <w:abstractNumId w:val="16"/>
  </w:num>
  <w:num w:numId="4">
    <w:abstractNumId w:val="0"/>
  </w:num>
  <w:num w:numId="5">
    <w:abstractNumId w:val="1"/>
  </w:num>
  <w:num w:numId="6">
    <w:abstractNumId w:val="1"/>
  </w:num>
  <w:num w:numId="7">
    <w:abstractNumId w:val="4"/>
  </w:num>
  <w:num w:numId="8">
    <w:abstractNumId w:val="10"/>
  </w:num>
  <w:num w:numId="9">
    <w:abstractNumId w:val="14"/>
  </w:num>
  <w:num w:numId="10">
    <w:abstractNumId w:val="13"/>
  </w:num>
  <w:num w:numId="11">
    <w:abstractNumId w:val="9"/>
  </w:num>
  <w:num w:numId="12">
    <w:abstractNumId w:val="3"/>
  </w:num>
  <w:num w:numId="13">
    <w:abstractNumId w:val="3"/>
    <w:lvlOverride w:ilvl="0">
      <w:startOverride w:val="1"/>
    </w:lvlOverride>
  </w:num>
  <w:num w:numId="14">
    <w:abstractNumId w:val="11"/>
  </w:num>
  <w:num w:numId="15">
    <w:abstractNumId w:val="11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11"/>
    <w:lvlOverride w:ilvl="0">
      <w:startOverride w:val="1"/>
    </w:lvlOverride>
  </w:num>
  <w:num w:numId="18">
    <w:abstractNumId w:val="17"/>
  </w:num>
  <w:num w:numId="19">
    <w:abstractNumId w:val="15"/>
    <w:lvlOverride w:ilvl="0">
      <w:startOverride w:val="1"/>
    </w:lvlOverride>
  </w:num>
  <w:num w:numId="20">
    <w:abstractNumId w:val="15"/>
    <w:lvlOverride w:ilvl="0">
      <w:startOverride w:val="1"/>
    </w:lvlOverride>
  </w:num>
  <w:num w:numId="21">
    <w:abstractNumId w:val="8"/>
  </w:num>
  <w:num w:numId="22">
    <w:abstractNumId w:val="8"/>
    <w:lvlOverride w:ilvl="0">
      <w:startOverride w:val="1"/>
    </w:lvlOverride>
  </w:num>
  <w:num w:numId="23">
    <w:abstractNumId w:val="15"/>
  </w:num>
  <w:num w:numId="24">
    <w:abstractNumId w:val="15"/>
  </w:num>
  <w:num w:numId="25">
    <w:abstractNumId w:val="15"/>
  </w:num>
  <w:num w:numId="26">
    <w:abstractNumId w:val="15"/>
  </w:num>
  <w:num w:numId="27">
    <w:abstractNumId w:val="15"/>
  </w:num>
  <w:num w:numId="28">
    <w:abstractNumId w:val="15"/>
  </w:num>
  <w:num w:numId="29">
    <w:abstractNumId w:val="15"/>
  </w:num>
  <w:num w:numId="30">
    <w:abstractNumId w:val="15"/>
  </w:num>
  <w:num w:numId="31">
    <w:abstractNumId w:val="15"/>
  </w:num>
  <w:num w:numId="32">
    <w:abstractNumId w:val="15"/>
  </w:num>
  <w:num w:numId="33">
    <w:abstractNumId w:val="12"/>
  </w:num>
  <w:num w:numId="34">
    <w:abstractNumId w:val="2"/>
  </w:num>
  <w:num w:numId="35">
    <w:abstractNumId w:val="6"/>
  </w:num>
  <w:num w:numId="36">
    <w:abstractNumId w:val="7"/>
  </w:num>
  <w:num w:numId="37">
    <w:abstractNumId w:val="7"/>
  </w:num>
  <w:num w:numId="38">
    <w:abstractNumId w:val="7"/>
  </w:num>
  <w:num w:numId="39">
    <w:abstractNumId w:val="7"/>
  </w:num>
  <w:num w:numId="40">
    <w:abstractNumId w:val="7"/>
  </w:num>
  <w:num w:numId="41">
    <w:abstractNumId w:val="7"/>
  </w:num>
  <w:num w:numId="42">
    <w:abstractNumId w:val="7"/>
  </w:num>
  <w:num w:numId="43">
    <w:abstractNumId w:val="7"/>
  </w:num>
  <w:num w:numId="44">
    <w:abstractNumId w:val="7"/>
  </w:num>
  <w:num w:numId="45">
    <w:abstractNumId w:val="7"/>
  </w:num>
  <w:num w:numId="46">
    <w:abstractNumId w:val="7"/>
  </w:num>
  <w:num w:numId="47">
    <w:abstractNumId w:val="7"/>
  </w:num>
  <w:num w:numId="48">
    <w:abstractNumId w:val="7"/>
  </w:num>
  <w:num w:numId="49">
    <w:abstractNumId w:val="7"/>
  </w:num>
  <w:num w:numId="50">
    <w:abstractNumId w:val="15"/>
  </w:num>
  <w:num w:numId="51">
    <w:abstractNumId w:val="15"/>
  </w:num>
  <w:num w:numId="52">
    <w:abstractNumId w:val="5"/>
  </w:num>
  <w:numIdMacAtCleanup w:val="5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813AD6"/>
    <w:rsid w:val="00005359"/>
    <w:rsid w:val="000245CD"/>
    <w:rsid w:val="00033B9B"/>
    <w:rsid w:val="00040598"/>
    <w:rsid w:val="00044F79"/>
    <w:rsid w:val="000472B4"/>
    <w:rsid w:val="00066537"/>
    <w:rsid w:val="00083652"/>
    <w:rsid w:val="0008745B"/>
    <w:rsid w:val="00097E4D"/>
    <w:rsid w:val="000A277A"/>
    <w:rsid w:val="000A6804"/>
    <w:rsid w:val="000B5D93"/>
    <w:rsid w:val="000D2020"/>
    <w:rsid w:val="001060F6"/>
    <w:rsid w:val="001126DC"/>
    <w:rsid w:val="00127FC4"/>
    <w:rsid w:val="001321CE"/>
    <w:rsid w:val="00132581"/>
    <w:rsid w:val="00161D4B"/>
    <w:rsid w:val="0017479D"/>
    <w:rsid w:val="00184909"/>
    <w:rsid w:val="001B590F"/>
    <w:rsid w:val="001C0667"/>
    <w:rsid w:val="001D35BF"/>
    <w:rsid w:val="001D4872"/>
    <w:rsid w:val="001D7501"/>
    <w:rsid w:val="00204ACE"/>
    <w:rsid w:val="0022181D"/>
    <w:rsid w:val="002221B8"/>
    <w:rsid w:val="00254654"/>
    <w:rsid w:val="00261EB0"/>
    <w:rsid w:val="002B00CA"/>
    <w:rsid w:val="002B559C"/>
    <w:rsid w:val="002D1CE7"/>
    <w:rsid w:val="002E79AA"/>
    <w:rsid w:val="002F31A8"/>
    <w:rsid w:val="002F4FAA"/>
    <w:rsid w:val="00301749"/>
    <w:rsid w:val="00307165"/>
    <w:rsid w:val="00310608"/>
    <w:rsid w:val="0032068A"/>
    <w:rsid w:val="00323F22"/>
    <w:rsid w:val="003476A9"/>
    <w:rsid w:val="003724E8"/>
    <w:rsid w:val="003A46F5"/>
    <w:rsid w:val="003C0BB4"/>
    <w:rsid w:val="003C6F10"/>
    <w:rsid w:val="0041423C"/>
    <w:rsid w:val="00441498"/>
    <w:rsid w:val="00462FEC"/>
    <w:rsid w:val="004701EE"/>
    <w:rsid w:val="00480A8D"/>
    <w:rsid w:val="004875B3"/>
    <w:rsid w:val="00493908"/>
    <w:rsid w:val="004A2A2D"/>
    <w:rsid w:val="004A2F7A"/>
    <w:rsid w:val="004B691A"/>
    <w:rsid w:val="004D5FA5"/>
    <w:rsid w:val="004D7FF9"/>
    <w:rsid w:val="00537248"/>
    <w:rsid w:val="005508AE"/>
    <w:rsid w:val="00584741"/>
    <w:rsid w:val="005A206E"/>
    <w:rsid w:val="005C112E"/>
    <w:rsid w:val="005C1AEE"/>
    <w:rsid w:val="005C566D"/>
    <w:rsid w:val="005E2605"/>
    <w:rsid w:val="00620A97"/>
    <w:rsid w:val="00657ED6"/>
    <w:rsid w:val="00660585"/>
    <w:rsid w:val="0067048C"/>
    <w:rsid w:val="00670AA4"/>
    <w:rsid w:val="00684ED3"/>
    <w:rsid w:val="00686C7D"/>
    <w:rsid w:val="006B293D"/>
    <w:rsid w:val="006D4E77"/>
    <w:rsid w:val="006D7AE0"/>
    <w:rsid w:val="006F4176"/>
    <w:rsid w:val="006F46E0"/>
    <w:rsid w:val="00711A34"/>
    <w:rsid w:val="00711EEF"/>
    <w:rsid w:val="00741375"/>
    <w:rsid w:val="00744F54"/>
    <w:rsid w:val="0074712A"/>
    <w:rsid w:val="007500B1"/>
    <w:rsid w:val="00775269"/>
    <w:rsid w:val="00786A47"/>
    <w:rsid w:val="007A0227"/>
    <w:rsid w:val="007C77BC"/>
    <w:rsid w:val="007E364C"/>
    <w:rsid w:val="007F5DBF"/>
    <w:rsid w:val="00813AD6"/>
    <w:rsid w:val="0082032B"/>
    <w:rsid w:val="00835605"/>
    <w:rsid w:val="00837BBD"/>
    <w:rsid w:val="00843A3A"/>
    <w:rsid w:val="00851D93"/>
    <w:rsid w:val="00863347"/>
    <w:rsid w:val="0087327C"/>
    <w:rsid w:val="00874541"/>
    <w:rsid w:val="00896E5D"/>
    <w:rsid w:val="008B2DFC"/>
    <w:rsid w:val="008B385A"/>
    <w:rsid w:val="008B6F32"/>
    <w:rsid w:val="008E0581"/>
    <w:rsid w:val="008F1FDC"/>
    <w:rsid w:val="008F5906"/>
    <w:rsid w:val="008F748E"/>
    <w:rsid w:val="008F75C9"/>
    <w:rsid w:val="00917770"/>
    <w:rsid w:val="00921DED"/>
    <w:rsid w:val="00932812"/>
    <w:rsid w:val="00935461"/>
    <w:rsid w:val="009459E3"/>
    <w:rsid w:val="0095016F"/>
    <w:rsid w:val="00957690"/>
    <w:rsid w:val="00957E7C"/>
    <w:rsid w:val="009720C4"/>
    <w:rsid w:val="00995DDC"/>
    <w:rsid w:val="009A0C91"/>
    <w:rsid w:val="009C1114"/>
    <w:rsid w:val="009E2391"/>
    <w:rsid w:val="009E7D41"/>
    <w:rsid w:val="009F19F9"/>
    <w:rsid w:val="009F6CD7"/>
    <w:rsid w:val="00A038DC"/>
    <w:rsid w:val="00A055BB"/>
    <w:rsid w:val="00A074A1"/>
    <w:rsid w:val="00A1045A"/>
    <w:rsid w:val="00A113E1"/>
    <w:rsid w:val="00A33BE7"/>
    <w:rsid w:val="00A35848"/>
    <w:rsid w:val="00A45D21"/>
    <w:rsid w:val="00A476B8"/>
    <w:rsid w:val="00A52CFB"/>
    <w:rsid w:val="00A54FA0"/>
    <w:rsid w:val="00A64B94"/>
    <w:rsid w:val="00A96B21"/>
    <w:rsid w:val="00AA4594"/>
    <w:rsid w:val="00AA62A0"/>
    <w:rsid w:val="00AB4FC8"/>
    <w:rsid w:val="00AD24C0"/>
    <w:rsid w:val="00AD3D5F"/>
    <w:rsid w:val="00AE023E"/>
    <w:rsid w:val="00AE1A95"/>
    <w:rsid w:val="00AF5CED"/>
    <w:rsid w:val="00B21AE8"/>
    <w:rsid w:val="00B21E96"/>
    <w:rsid w:val="00B30DCD"/>
    <w:rsid w:val="00B36EA9"/>
    <w:rsid w:val="00B46D79"/>
    <w:rsid w:val="00B60599"/>
    <w:rsid w:val="00B64B09"/>
    <w:rsid w:val="00B724BA"/>
    <w:rsid w:val="00B86FC6"/>
    <w:rsid w:val="00B96B52"/>
    <w:rsid w:val="00BB3D70"/>
    <w:rsid w:val="00BB5092"/>
    <w:rsid w:val="00BD3475"/>
    <w:rsid w:val="00BE188C"/>
    <w:rsid w:val="00BE32AA"/>
    <w:rsid w:val="00BE6729"/>
    <w:rsid w:val="00C01360"/>
    <w:rsid w:val="00C12D0A"/>
    <w:rsid w:val="00C2354A"/>
    <w:rsid w:val="00C35DC7"/>
    <w:rsid w:val="00C474D3"/>
    <w:rsid w:val="00C81A26"/>
    <w:rsid w:val="00C94BE3"/>
    <w:rsid w:val="00CA5020"/>
    <w:rsid w:val="00CA67D1"/>
    <w:rsid w:val="00CC71D6"/>
    <w:rsid w:val="00CD2602"/>
    <w:rsid w:val="00CE0727"/>
    <w:rsid w:val="00CE2468"/>
    <w:rsid w:val="00CF70AB"/>
    <w:rsid w:val="00D107A3"/>
    <w:rsid w:val="00D25BEA"/>
    <w:rsid w:val="00D3059B"/>
    <w:rsid w:val="00D317B3"/>
    <w:rsid w:val="00D44CF3"/>
    <w:rsid w:val="00D5596D"/>
    <w:rsid w:val="00D60046"/>
    <w:rsid w:val="00D60DFA"/>
    <w:rsid w:val="00D71A87"/>
    <w:rsid w:val="00D71FFB"/>
    <w:rsid w:val="00D85690"/>
    <w:rsid w:val="00DA2419"/>
    <w:rsid w:val="00DE4B36"/>
    <w:rsid w:val="00E1597C"/>
    <w:rsid w:val="00E21282"/>
    <w:rsid w:val="00E213A2"/>
    <w:rsid w:val="00E65454"/>
    <w:rsid w:val="00E77901"/>
    <w:rsid w:val="00EA419B"/>
    <w:rsid w:val="00ED3849"/>
    <w:rsid w:val="00F258FB"/>
    <w:rsid w:val="00F409B2"/>
    <w:rsid w:val="00F51C39"/>
    <w:rsid w:val="00F5747B"/>
    <w:rsid w:val="00F75F90"/>
    <w:rsid w:val="00F93C45"/>
    <w:rsid w:val="00FA18C9"/>
    <w:rsid w:val="00FA1A0F"/>
    <w:rsid w:val="00FA3D6B"/>
    <w:rsid w:val="00FE3AB8"/>
    <w:rsid w:val="00FF3CDC"/>
    <w:rsid w:val="00FF70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7C77BC"/>
    <w:pPr>
      <w:keepNext/>
      <w:keepLines/>
      <w:numPr>
        <w:numId w:val="1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7C77BC"/>
    <w:pPr>
      <w:keepNext/>
      <w:keepLines/>
      <w:numPr>
        <w:numId w:val="8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Item">
    <w:name w:val="Item"/>
    <w:basedOn w:val="Corpsdetexte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</w:r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657ED6"/>
  </w:style>
  <w:style w:type="paragraph" w:styleId="Titre">
    <w:name w:val="Title"/>
    <w:basedOn w:val="Normal"/>
    <w:next w:val="Normal"/>
    <w:link w:val="TitreC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</w:rPr>
  </w:style>
  <w:style w:type="character" w:customStyle="1" w:styleId="TitreCar">
    <w:name w:val="Titre Car"/>
    <w:basedOn w:val="Policepardfaut"/>
    <w:link w:val="Titr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Titre1Car">
    <w:name w:val="Titre 1 Car"/>
    <w:basedOn w:val="Policepardfaut"/>
    <w:link w:val="Titre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auNormal"/>
    <w:next w:val="Grilledutableau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A96B2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character" w:styleId="Appelnotedebasdep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Policepardfaut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Notedebasdepage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tabs>
        <w:tab w:val="left" w:pos="1134"/>
      </w:tabs>
      <w:spacing w:before="120" w:after="120"/>
    </w:pPr>
    <w:rPr>
      <w:lang w:val="en-CA"/>
    </w:rPr>
  </w:style>
  <w:style w:type="character" w:customStyle="1" w:styleId="Titre2Car">
    <w:name w:val="Titre 2 Car"/>
    <w:basedOn w:val="Policepardfaut"/>
    <w:link w:val="Titre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</w:rPr>
  </w:style>
  <w:style w:type="character" w:styleId="Textedelespacerserv">
    <w:name w:val="Placeholder Text"/>
    <w:basedOn w:val="Policepardfaut"/>
    <w:uiPriority w:val="99"/>
    <w:semiHidden/>
    <w:rsid w:val="00995DDC"/>
    <w:rPr>
      <w:color w:val="808080"/>
    </w:rPr>
  </w:style>
  <w:style w:type="paragraph" w:styleId="En-tte">
    <w:name w:val="header"/>
    <w:basedOn w:val="Normal"/>
    <w:link w:val="En-tteCar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En-tteCar">
    <w:name w:val="En-tête Car"/>
    <w:basedOn w:val="Policepardfaut"/>
    <w:link w:val="En-tte"/>
    <w:rsid w:val="00D71FFB"/>
    <w:rPr>
      <w:rFonts w:ascii="Times New Roman" w:eastAsia="Times New Roman" w:hAnsi="Times New Roman" w:cs="Times New Roman"/>
      <w:caps/>
      <w:kern w:val="0"/>
      <w:szCs w:val="24"/>
      <w:lang w:val="en-GB"/>
    </w:rPr>
  </w:style>
  <w:style w:type="paragraph" w:styleId="Pieddepage">
    <w:name w:val="footer"/>
    <w:basedOn w:val="Normal"/>
    <w:link w:val="PieddepageCar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</w:rPr>
  </w:style>
  <w:style w:type="character" w:customStyle="1" w:styleId="Titre3Car">
    <w:name w:val="Titre 3 Car"/>
    <w:basedOn w:val="Policepardfaut"/>
    <w:link w:val="Titre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</w:rPr>
  </w:style>
  <w:style w:type="paragraph" w:customStyle="1" w:styleId="Para2">
    <w:name w:val="Para 2"/>
    <w:qFormat/>
    <w:rsid w:val="00537248"/>
    <w:pPr>
      <w:numPr>
        <w:numId w:val="14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</w:rPr>
  </w:style>
  <w:style w:type="paragraph" w:customStyle="1" w:styleId="Annex">
    <w:name w:val="Annex"/>
    <w:basedOn w:val="Normal"/>
    <w:qFormat/>
    <w:rsid w:val="003C6F10"/>
    <w:rPr>
      <w:b/>
      <w:sz w:val="28"/>
    </w:rPr>
  </w:style>
  <w:style w:type="paragraph" w:customStyle="1" w:styleId="Para30">
    <w:name w:val="Para 3"/>
    <w:basedOn w:val="Normal"/>
    <w:qFormat/>
    <w:rsid w:val="002B00CA"/>
    <w:pPr>
      <w:numPr>
        <w:numId w:val="18"/>
      </w:numPr>
      <w:tabs>
        <w:tab w:val="left" w:pos="1701"/>
      </w:tabs>
      <w:spacing w:before="120" w:after="120"/>
      <w:ind w:left="1134" w:firstLine="0"/>
    </w:pPr>
  </w:style>
  <w:style w:type="character" w:customStyle="1" w:styleId="Titre4Car">
    <w:name w:val="Titre 4 Car"/>
    <w:basedOn w:val="Policepardfaut"/>
    <w:link w:val="Titre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</w:rPr>
  </w:style>
  <w:style w:type="character" w:customStyle="1" w:styleId="Titre5Car">
    <w:name w:val="Titre 5 Car"/>
    <w:basedOn w:val="Policepardfaut"/>
    <w:link w:val="Titre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</w:rPr>
  </w:style>
  <w:style w:type="character" w:styleId="Marquedecommentaire">
    <w:name w:val="annotation reference"/>
    <w:basedOn w:val="Policepardfaut"/>
    <w:uiPriority w:val="99"/>
    <w:semiHidden/>
    <w:unhideWhenUsed/>
    <w:rsid w:val="00CF70A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CF70A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F70A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</w:rPr>
  </w:style>
  <w:style w:type="paragraph" w:customStyle="1" w:styleId="Para3">
    <w:name w:val="Para3"/>
    <w:basedOn w:val="Normal"/>
    <w:rsid w:val="009720C4"/>
    <w:pPr>
      <w:numPr>
        <w:ilvl w:val="2"/>
        <w:numId w:val="21"/>
      </w:numPr>
      <w:tabs>
        <w:tab w:val="left" w:pos="1980"/>
      </w:tabs>
      <w:spacing w:before="80" w:after="80"/>
    </w:pPr>
    <w:rPr>
      <w:rFonts w:eastAsia="MS Mincho" w:cs="Angsana New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653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6537"/>
    <w:rPr>
      <w:rFonts w:ascii="Segoe UI" w:eastAsia="Times New Roman" w:hAnsi="Segoe UI" w:cs="Segoe UI"/>
      <w:kern w:val="0"/>
      <w:sz w:val="18"/>
      <w:szCs w:val="18"/>
      <w:lang w:val="en-GB"/>
    </w:rPr>
  </w:style>
  <w:style w:type="paragraph" w:styleId="Rvision">
    <w:name w:val="Revision"/>
    <w:hidden/>
    <w:uiPriority w:val="99"/>
    <w:semiHidden/>
    <w:rsid w:val="00E213A2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</w:rPr>
  </w:style>
  <w:style w:type="paragraph" w:styleId="Paragraphedeliste">
    <w:name w:val="List Paragraph"/>
    <w:basedOn w:val="Normal"/>
    <w:uiPriority w:val="34"/>
    <w:qFormat/>
    <w:rsid w:val="00744F5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template-gener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A93B0B-EA30-4EA7-B217-008586025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AD617B-B243-4DBA-A4D5-EFB665AC27B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936FE45A-3760-471A-AB73-5F651385A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108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Provisional agenda</vt:lpstr>
      <vt:lpstr>Provisional agenda</vt:lpstr>
    </vt:vector>
  </TitlesOfParts>
  <Company>RePack by SPecialiST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CBD/SBI/4/1</dc:subject>
  <dc:creator>veronique.lefebvre</dc:creator>
  <cp:lastModifiedBy>Bureau</cp:lastModifiedBy>
  <cp:revision>7</cp:revision>
  <dcterms:created xsi:type="dcterms:W3CDTF">2024-02-14T14:19:00Z</dcterms:created>
  <dcterms:modified xsi:type="dcterms:W3CDTF">2024-02-16T10:10:00Z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</Properties>
</file>