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3934"/>
        <w:gridCol w:w="5200"/>
      </w:tblGrid>
      <w:tr w:rsidR="00185E61" w:rsidRPr="00A000A3" w14:paraId="0E1F4976" w14:textId="77777777" w:rsidTr="00D31FC0">
        <w:trPr>
          <w:trHeight w:val="851"/>
        </w:trPr>
        <w:tc>
          <w:tcPr>
            <w:tcW w:w="485" w:type="pct"/>
            <w:tcBorders>
              <w:bottom w:val="single" w:sz="8" w:space="0" w:color="auto"/>
            </w:tcBorders>
            <w:vAlign w:val="bottom"/>
          </w:tcPr>
          <w:p w14:paraId="76DD7609" w14:textId="77777777" w:rsidR="00185E61" w:rsidRPr="00A000A3" w:rsidRDefault="00185E61" w:rsidP="006D250C">
            <w:pPr>
              <w:spacing w:after="120"/>
              <w:rPr>
                <w:rFonts w:ascii="Times New Roman" w:eastAsia="Times New Roman" w:hAnsi="Times New Roman" w:cs="Times New Roman"/>
                <w:szCs w:val="24"/>
                <w:lang w:val="en-GB"/>
              </w:rPr>
            </w:pPr>
            <w:r w:rsidRPr="00A000A3">
              <w:rPr>
                <w:rFonts w:ascii="Times New Roman" w:eastAsia="Times New Roman" w:hAnsi="Times New Roman" w:cs="Times New Roman"/>
                <w:noProof/>
                <w:szCs w:val="24"/>
              </w:rPr>
              <w:drawing>
                <wp:inline distT="0" distB="0" distL="0" distR="0" wp14:anchorId="509C5F5B" wp14:editId="1A02FCA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29063D3E" w14:textId="77777777" w:rsidR="00185E61" w:rsidRPr="00A000A3" w:rsidRDefault="00185E61" w:rsidP="006D250C">
            <w:pPr>
              <w:spacing w:after="120"/>
              <w:rPr>
                <w:rFonts w:ascii="Times New Roman" w:eastAsia="Times New Roman" w:hAnsi="Times New Roman" w:cs="Times New Roman"/>
                <w:szCs w:val="24"/>
                <w:lang w:val="en-GB"/>
              </w:rPr>
            </w:pPr>
            <w:r w:rsidRPr="00A000A3">
              <w:rPr>
                <w:rFonts w:ascii="Times New Roman" w:eastAsia="Times New Roman" w:hAnsi="Times New Roman" w:cs="Times New Roman"/>
                <w:noProof/>
                <w:szCs w:val="24"/>
                <w:lang w:val="en-GB"/>
              </w:rPr>
              <w:drawing>
                <wp:inline distT="0" distB="0" distL="0" distR="0" wp14:anchorId="7FA451C9" wp14:editId="5DE27D2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6F6844AB" w14:textId="7BCA71BE" w:rsidR="00185E61" w:rsidRPr="00A000A3" w:rsidRDefault="00B3365C" w:rsidP="00CC7A5F">
            <w:pPr>
              <w:spacing w:after="120"/>
              <w:ind w:left="2021"/>
              <w:jc w:val="right"/>
              <w:rPr>
                <w:rFonts w:ascii="Times New Roman" w:eastAsia="Times New Roman" w:hAnsi="Times New Roman" w:cs="Times New Roman"/>
                <w:sz w:val="22"/>
                <w:szCs w:val="22"/>
              </w:rPr>
            </w:pPr>
            <w:r w:rsidRPr="00E5605A">
              <w:rPr>
                <w:rFonts w:ascii="Times New Roman" w:eastAsia="Times New Roman" w:hAnsi="Times New Roman" w:cs="Times New Roman"/>
                <w:sz w:val="40"/>
                <w:szCs w:val="40"/>
              </w:rPr>
              <w:t>CBD</w:t>
            </w:r>
            <w:r w:rsidRPr="00A000A3">
              <w:rPr>
                <w:rFonts w:ascii="Times New Roman" w:eastAsia="Times New Roman" w:hAnsi="Times New Roman" w:cs="Times New Roman"/>
                <w:sz w:val="22"/>
                <w:szCs w:val="22"/>
              </w:rPr>
              <w:t>/</w:t>
            </w:r>
            <w:r w:rsidR="00784442" w:rsidRPr="00E5605A">
              <w:rPr>
                <w:rFonts w:ascii="Times New Roman" w:eastAsia="Times New Roman" w:hAnsi="Times New Roman" w:cs="Times New Roman"/>
              </w:rPr>
              <w:t>IND</w:t>
            </w:r>
            <w:r w:rsidRPr="00A000A3">
              <w:rPr>
                <w:rFonts w:ascii="Times New Roman" w:eastAsia="Times New Roman" w:hAnsi="Times New Roman" w:cs="Times New Roman"/>
                <w:sz w:val="22"/>
                <w:szCs w:val="22"/>
              </w:rPr>
              <w:t>/</w:t>
            </w:r>
            <w:r w:rsidRPr="00E5605A">
              <w:rPr>
                <w:rFonts w:ascii="Times New Roman" w:eastAsia="Times New Roman" w:hAnsi="Times New Roman" w:cs="Times New Roman"/>
              </w:rPr>
              <w:t>AHTEG</w:t>
            </w:r>
            <w:r w:rsidRPr="00A000A3">
              <w:rPr>
                <w:rFonts w:ascii="Times New Roman" w:eastAsia="Times New Roman" w:hAnsi="Times New Roman" w:cs="Times New Roman"/>
                <w:sz w:val="22"/>
                <w:szCs w:val="22"/>
              </w:rPr>
              <w:t>/</w:t>
            </w:r>
            <w:r w:rsidR="00FB538A" w:rsidRPr="00A000A3">
              <w:rPr>
                <w:rFonts w:ascii="Times New Roman" w:eastAsia="Times New Roman" w:hAnsi="Times New Roman" w:cs="Times New Roman"/>
                <w:sz w:val="22"/>
                <w:szCs w:val="22"/>
              </w:rPr>
              <w:t>2024/</w:t>
            </w:r>
            <w:r w:rsidR="00596678" w:rsidRPr="00A000A3">
              <w:rPr>
                <w:rFonts w:ascii="Times New Roman" w:eastAsia="Times New Roman" w:hAnsi="Times New Roman" w:cs="Times New Roman"/>
                <w:sz w:val="22"/>
                <w:szCs w:val="22"/>
              </w:rPr>
              <w:t>5</w:t>
            </w:r>
            <w:r w:rsidR="00FB538A" w:rsidRPr="00A000A3">
              <w:rPr>
                <w:rFonts w:ascii="Times New Roman" w:eastAsia="Times New Roman" w:hAnsi="Times New Roman" w:cs="Times New Roman"/>
                <w:sz w:val="22"/>
                <w:szCs w:val="22"/>
              </w:rPr>
              <w:t>/</w:t>
            </w:r>
            <w:r w:rsidR="005E4F67" w:rsidRPr="00A000A3">
              <w:rPr>
                <w:rFonts w:ascii="Times New Roman" w:eastAsia="Times New Roman" w:hAnsi="Times New Roman" w:cs="Times New Roman"/>
                <w:sz w:val="22"/>
                <w:szCs w:val="22"/>
              </w:rPr>
              <w:t>2</w:t>
            </w:r>
          </w:p>
        </w:tc>
      </w:tr>
      <w:tr w:rsidR="00185E61" w:rsidRPr="00A000A3" w14:paraId="5E71D8F0" w14:textId="77777777" w:rsidTr="00D31FC0">
        <w:tc>
          <w:tcPr>
            <w:tcW w:w="2394" w:type="pct"/>
            <w:gridSpan w:val="2"/>
            <w:tcBorders>
              <w:top w:val="single" w:sz="8" w:space="0" w:color="auto"/>
              <w:bottom w:val="single" w:sz="12" w:space="0" w:color="auto"/>
            </w:tcBorders>
          </w:tcPr>
          <w:p w14:paraId="6151F8B9" w14:textId="079B41F1" w:rsidR="00185E61" w:rsidRPr="00A000A3" w:rsidRDefault="00B3365C" w:rsidP="006816DC">
            <w:pPr>
              <w:pStyle w:val="Cornernotation"/>
              <w:suppressLineNumbers/>
              <w:suppressAutoHyphens/>
              <w:spacing w:before="120" w:after="120"/>
              <w:ind w:left="0" w:right="0" w:firstLine="0"/>
            </w:pPr>
            <w:r w:rsidRPr="00A000A3">
              <w:rPr>
                <w:b/>
                <w:bCs/>
                <w:noProof/>
              </w:rPr>
              <w:drawing>
                <wp:inline distT="0" distB="0" distL="0" distR="0" wp14:anchorId="1A7C8123" wp14:editId="30CFAF71">
                  <wp:extent cx="2755076" cy="1028538"/>
                  <wp:effectExtent l="0" t="0" r="0" b="635"/>
                  <wp:docPr id="414008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79671F99" w14:textId="7808B951" w:rsidR="00185E61" w:rsidRPr="00A000A3" w:rsidRDefault="00185E61" w:rsidP="00F45690">
            <w:pPr>
              <w:ind w:left="2161"/>
              <w:jc w:val="both"/>
              <w:rPr>
                <w:rFonts w:ascii="Times New Roman" w:eastAsia="Times New Roman" w:hAnsi="Times New Roman" w:cs="Times New Roman"/>
                <w:sz w:val="22"/>
                <w:szCs w:val="22"/>
                <w:lang w:val="en-GB"/>
              </w:rPr>
            </w:pPr>
            <w:r w:rsidRPr="00A000A3">
              <w:rPr>
                <w:rFonts w:ascii="Times New Roman" w:eastAsia="Times New Roman" w:hAnsi="Times New Roman" w:cs="Times New Roman"/>
                <w:sz w:val="22"/>
                <w:szCs w:val="22"/>
                <w:lang w:val="en-GB"/>
              </w:rPr>
              <w:t>Distr.</w:t>
            </w:r>
            <w:r w:rsidR="004E0053" w:rsidRPr="00A000A3">
              <w:rPr>
                <w:rFonts w:ascii="Times New Roman" w:eastAsia="Times New Roman" w:hAnsi="Times New Roman" w:cs="Times New Roman"/>
                <w:sz w:val="22"/>
                <w:szCs w:val="22"/>
                <w:lang w:val="en-GB"/>
              </w:rPr>
              <w:t>: General</w:t>
            </w:r>
          </w:p>
          <w:p w14:paraId="4E9063C4" w14:textId="7740A682" w:rsidR="00185E61" w:rsidRPr="00A000A3" w:rsidRDefault="005E4F67" w:rsidP="00F45690">
            <w:pPr>
              <w:ind w:left="2161"/>
              <w:jc w:val="both"/>
              <w:rPr>
                <w:rFonts w:ascii="Times New Roman" w:eastAsia="Times New Roman" w:hAnsi="Times New Roman" w:cs="Times New Roman"/>
                <w:sz w:val="22"/>
                <w:szCs w:val="22"/>
                <w:lang w:val="en-GB"/>
              </w:rPr>
            </w:pPr>
            <w:r w:rsidRPr="00A000A3">
              <w:rPr>
                <w:rFonts w:ascii="Times New Roman" w:eastAsia="Times New Roman" w:hAnsi="Times New Roman" w:cs="Times New Roman"/>
                <w:sz w:val="22"/>
                <w:szCs w:val="22"/>
              </w:rPr>
              <w:t>23</w:t>
            </w:r>
            <w:r w:rsidR="005547F5" w:rsidRPr="00A000A3">
              <w:rPr>
                <w:rFonts w:ascii="Times New Roman" w:eastAsia="Times New Roman" w:hAnsi="Times New Roman" w:cs="Times New Roman"/>
                <w:sz w:val="22"/>
                <w:szCs w:val="22"/>
              </w:rPr>
              <w:t xml:space="preserve"> </w:t>
            </w:r>
            <w:r w:rsidR="00304DD3" w:rsidRPr="00A000A3">
              <w:rPr>
                <w:rFonts w:ascii="Times New Roman" w:eastAsia="Times New Roman" w:hAnsi="Times New Roman" w:cs="Times New Roman"/>
                <w:sz w:val="22"/>
                <w:szCs w:val="22"/>
              </w:rPr>
              <w:t>February</w:t>
            </w:r>
            <w:r w:rsidR="005547F5" w:rsidRPr="00A000A3">
              <w:rPr>
                <w:rFonts w:ascii="Times New Roman" w:eastAsia="Times New Roman" w:hAnsi="Times New Roman" w:cs="Times New Roman"/>
                <w:sz w:val="22"/>
                <w:szCs w:val="22"/>
              </w:rPr>
              <w:t xml:space="preserve"> 2024</w:t>
            </w:r>
          </w:p>
          <w:p w14:paraId="145043AD" w14:textId="77777777" w:rsidR="00185E61" w:rsidRPr="00A000A3" w:rsidRDefault="00185E61" w:rsidP="00F45690">
            <w:pPr>
              <w:ind w:left="2161"/>
              <w:jc w:val="both"/>
              <w:rPr>
                <w:rFonts w:ascii="Times New Roman" w:eastAsia="Times New Roman" w:hAnsi="Times New Roman" w:cs="Times New Roman"/>
                <w:sz w:val="22"/>
                <w:szCs w:val="22"/>
                <w:lang w:val="en-GB"/>
              </w:rPr>
            </w:pPr>
          </w:p>
          <w:p w14:paraId="664105C8" w14:textId="7E5E9EC7" w:rsidR="00185E61" w:rsidRPr="00A000A3" w:rsidRDefault="00F141E5" w:rsidP="00F45690">
            <w:pPr>
              <w:ind w:left="2161"/>
              <w:jc w:val="both"/>
              <w:rPr>
                <w:rFonts w:ascii="Times New Roman" w:eastAsia="Times New Roman" w:hAnsi="Times New Roman" w:cs="Times New Roman"/>
                <w:sz w:val="22"/>
                <w:szCs w:val="22"/>
                <w:lang w:val="en-GB"/>
              </w:rPr>
            </w:pPr>
            <w:r w:rsidRPr="00A000A3">
              <w:rPr>
                <w:rFonts w:ascii="Times New Roman" w:eastAsia="Times New Roman" w:hAnsi="Times New Roman" w:cs="Times New Roman"/>
                <w:sz w:val="22"/>
                <w:szCs w:val="22"/>
                <w:lang w:val="en-GB"/>
              </w:rPr>
              <w:t xml:space="preserve">English </w:t>
            </w:r>
            <w:r w:rsidR="008907D4" w:rsidRPr="00A000A3">
              <w:rPr>
                <w:rFonts w:ascii="Times New Roman" w:eastAsia="Times New Roman" w:hAnsi="Times New Roman" w:cs="Times New Roman"/>
                <w:sz w:val="22"/>
                <w:szCs w:val="22"/>
                <w:lang w:val="en-GB"/>
              </w:rPr>
              <w:t>o</w:t>
            </w:r>
            <w:r w:rsidRPr="00A000A3">
              <w:rPr>
                <w:rFonts w:ascii="Times New Roman" w:eastAsia="Times New Roman" w:hAnsi="Times New Roman" w:cs="Times New Roman"/>
                <w:sz w:val="22"/>
                <w:szCs w:val="22"/>
                <w:lang w:val="en-GB"/>
              </w:rPr>
              <w:t>nly</w:t>
            </w:r>
          </w:p>
          <w:p w14:paraId="6787C3DD" w14:textId="77777777" w:rsidR="00185E61" w:rsidRPr="00A000A3" w:rsidRDefault="00185E61" w:rsidP="00E94453">
            <w:pPr>
              <w:jc w:val="both"/>
              <w:rPr>
                <w:rFonts w:ascii="Times New Roman" w:eastAsia="Times New Roman" w:hAnsi="Times New Roman" w:cs="Times New Roman"/>
                <w:szCs w:val="24"/>
                <w:lang w:val="en-GB"/>
              </w:rPr>
            </w:pPr>
          </w:p>
        </w:tc>
      </w:tr>
    </w:tbl>
    <w:p w14:paraId="7CC67DB2" w14:textId="45E891F9" w:rsidR="00B3365C" w:rsidRPr="00A000A3" w:rsidRDefault="001F4089" w:rsidP="00B72CF0">
      <w:pPr>
        <w:pStyle w:val="Cornernotation"/>
        <w:suppressLineNumbers/>
        <w:suppressAutoHyphens/>
        <w:ind w:left="0" w:right="4824" w:firstLine="0"/>
        <w:rPr>
          <w:b/>
          <w:bCs/>
          <w:snapToGrid w:val="0"/>
          <w:kern w:val="22"/>
          <w:sz w:val="24"/>
        </w:rPr>
      </w:pPr>
      <w:r w:rsidRPr="00A000A3">
        <w:rPr>
          <w:b/>
          <w:bCs/>
          <w:sz w:val="24"/>
        </w:rPr>
        <w:t xml:space="preserve">Ad Hoc Technical Expert Group on Indicators for the </w:t>
      </w:r>
      <w:r w:rsidRPr="00E5605A">
        <w:rPr>
          <w:b/>
          <w:bCs/>
          <w:sz w:val="24"/>
        </w:rPr>
        <w:t>Kunming-Montreal Global Biodiversity Framework</w:t>
      </w:r>
      <w:r w:rsidR="00B3365C" w:rsidRPr="00A000A3">
        <w:rPr>
          <w:b/>
          <w:bCs/>
          <w:snapToGrid w:val="0"/>
          <w:kern w:val="22"/>
          <w:sz w:val="24"/>
        </w:rPr>
        <w:t xml:space="preserve"> </w:t>
      </w:r>
    </w:p>
    <w:p w14:paraId="73BC74C8" w14:textId="0B0138EE" w:rsidR="0056368F" w:rsidRPr="00A000A3" w:rsidRDefault="001E3A12" w:rsidP="00B5058B">
      <w:pPr>
        <w:pStyle w:val="Cornernotation"/>
        <w:suppressLineNumbers/>
        <w:suppressAutoHyphens/>
        <w:ind w:right="4682"/>
        <w:rPr>
          <w:b/>
          <w:bCs/>
          <w:snapToGrid w:val="0"/>
          <w:kern w:val="22"/>
          <w:szCs w:val="22"/>
        </w:rPr>
      </w:pPr>
      <w:r w:rsidRPr="00A000A3">
        <w:rPr>
          <w:b/>
          <w:bCs/>
          <w:snapToGrid w:val="0"/>
          <w:kern w:val="22"/>
          <w:szCs w:val="22"/>
        </w:rPr>
        <w:t>F</w:t>
      </w:r>
      <w:r w:rsidR="001325F8" w:rsidRPr="00A000A3">
        <w:rPr>
          <w:b/>
          <w:bCs/>
          <w:snapToGrid w:val="0"/>
          <w:kern w:val="22"/>
          <w:szCs w:val="22"/>
        </w:rPr>
        <w:t>ifth</w:t>
      </w:r>
      <w:r w:rsidRPr="00A000A3">
        <w:rPr>
          <w:b/>
          <w:bCs/>
          <w:snapToGrid w:val="0"/>
          <w:kern w:val="22"/>
          <w:szCs w:val="22"/>
        </w:rPr>
        <w:t xml:space="preserve"> meeting </w:t>
      </w:r>
    </w:p>
    <w:p w14:paraId="53515584" w14:textId="2CB73053" w:rsidR="00CD0A89" w:rsidRPr="00A000A3" w:rsidRDefault="001F4089" w:rsidP="00F072C9">
      <w:pPr>
        <w:pStyle w:val="Cornernotation"/>
        <w:suppressLineNumbers/>
        <w:suppressAutoHyphens/>
        <w:spacing w:after="240"/>
        <w:ind w:right="4682"/>
        <w:rPr>
          <w:snapToGrid w:val="0"/>
          <w:kern w:val="22"/>
          <w:szCs w:val="22"/>
        </w:rPr>
      </w:pPr>
      <w:r w:rsidRPr="00A000A3">
        <w:rPr>
          <w:snapToGrid w:val="0"/>
          <w:kern w:val="22"/>
          <w:szCs w:val="22"/>
        </w:rPr>
        <w:t>Online</w:t>
      </w:r>
      <w:r w:rsidR="002131EA" w:rsidRPr="00A000A3">
        <w:rPr>
          <w:snapToGrid w:val="0"/>
          <w:kern w:val="22"/>
          <w:szCs w:val="22"/>
        </w:rPr>
        <w:t xml:space="preserve">, </w:t>
      </w:r>
      <w:r w:rsidR="001325F8" w:rsidRPr="00A000A3">
        <w:rPr>
          <w:snapToGrid w:val="0"/>
          <w:kern w:val="22"/>
          <w:szCs w:val="22"/>
        </w:rPr>
        <w:t>29 January</w:t>
      </w:r>
      <w:r w:rsidR="001E3A12" w:rsidRPr="00A000A3">
        <w:rPr>
          <w:snapToGrid w:val="0"/>
          <w:kern w:val="22"/>
          <w:szCs w:val="22"/>
        </w:rPr>
        <w:t xml:space="preserve"> </w:t>
      </w:r>
      <w:r w:rsidR="002131EA" w:rsidRPr="00A000A3">
        <w:rPr>
          <w:snapToGrid w:val="0"/>
          <w:kern w:val="22"/>
          <w:szCs w:val="22"/>
        </w:rPr>
        <w:t>202</w:t>
      </w:r>
      <w:r w:rsidR="001325F8" w:rsidRPr="00A000A3">
        <w:rPr>
          <w:snapToGrid w:val="0"/>
          <w:kern w:val="22"/>
          <w:szCs w:val="22"/>
        </w:rPr>
        <w:t>4</w:t>
      </w:r>
    </w:p>
    <w:p w14:paraId="1B87D4F2" w14:textId="3D6E857D" w:rsidR="00F620F7" w:rsidRPr="00A000A3" w:rsidRDefault="0072382A" w:rsidP="008C416C">
      <w:pPr>
        <w:suppressLineNumbers/>
        <w:suppressAutoHyphens/>
        <w:spacing w:before="120" w:after="120" w:line="240" w:lineRule="auto"/>
        <w:rPr>
          <w:rFonts w:ascii="Times New Roman Bold" w:eastAsia="Times New Roman" w:hAnsi="Times New Roman Bold" w:cs="Times New Roman"/>
          <w:b/>
          <w:snapToGrid w:val="0"/>
          <w:kern w:val="22"/>
          <w:sz w:val="28"/>
          <w:szCs w:val="28"/>
          <w:lang w:val="en-GB" w:eastAsia="en-US"/>
        </w:rPr>
      </w:pPr>
      <w:r w:rsidRPr="00A000A3">
        <w:rPr>
          <w:rFonts w:ascii="Times New Roman Bold" w:eastAsia="Times New Roman" w:hAnsi="Times New Roman Bold" w:cs="Times New Roman"/>
          <w:b/>
          <w:snapToGrid w:val="0"/>
          <w:kern w:val="22"/>
          <w:sz w:val="28"/>
          <w:szCs w:val="28"/>
          <w:lang w:val="en-GB" w:eastAsia="en-US"/>
        </w:rPr>
        <w:t xml:space="preserve">Report of the Ad Hoc Technical Expert Group on Indicators for the </w:t>
      </w:r>
      <w:r w:rsidRPr="00E5605A">
        <w:rPr>
          <w:rFonts w:ascii="Times New Roman Bold" w:eastAsia="Times New Roman" w:hAnsi="Times New Roman Bold" w:cs="Times New Roman"/>
          <w:b/>
          <w:snapToGrid w:val="0"/>
          <w:kern w:val="22"/>
          <w:sz w:val="28"/>
          <w:szCs w:val="28"/>
          <w:lang w:val="en-GB" w:eastAsia="en-US"/>
        </w:rPr>
        <w:t>Kunming-Montreal Global Biodiversity Framework</w:t>
      </w:r>
      <w:r w:rsidRPr="00A000A3">
        <w:rPr>
          <w:rFonts w:ascii="Times New Roman Bold" w:eastAsia="Times New Roman" w:hAnsi="Times New Roman Bold" w:cs="Times New Roman"/>
          <w:b/>
          <w:snapToGrid w:val="0"/>
          <w:kern w:val="22"/>
          <w:sz w:val="28"/>
          <w:szCs w:val="28"/>
          <w:lang w:val="en-GB" w:eastAsia="en-US"/>
        </w:rPr>
        <w:t xml:space="preserve"> on its fifth meeting</w:t>
      </w:r>
      <w:r w:rsidR="00E5605A">
        <w:rPr>
          <w:rStyle w:val="FootnoteReference"/>
          <w:rFonts w:ascii="Times New Roman Bold" w:eastAsia="Times New Roman" w:hAnsi="Times New Roman Bold" w:cs="Times New Roman"/>
          <w:b/>
          <w:snapToGrid w:val="0"/>
          <w:kern w:val="22"/>
          <w:sz w:val="28"/>
          <w:szCs w:val="28"/>
          <w:lang w:val="en-GB" w:eastAsia="en-US"/>
        </w:rPr>
        <w:footnoteReference w:customMarkFollows="1" w:id="2"/>
        <w:t>**</w:t>
      </w:r>
    </w:p>
    <w:p w14:paraId="4499DDB1" w14:textId="69B41121" w:rsidR="00105B88" w:rsidRPr="00A000A3" w:rsidRDefault="00105B88" w:rsidP="008C416C">
      <w:pPr>
        <w:suppressLineNumbers/>
        <w:suppressAutoHyphens/>
        <w:spacing w:before="120" w:after="120" w:line="240" w:lineRule="auto"/>
        <w:rPr>
          <w:rFonts w:ascii="Times New Roman Bold" w:eastAsia="Times New Roman" w:hAnsi="Times New Roman Bold" w:cs="Times New Roman"/>
          <w:b/>
          <w:snapToGrid w:val="0"/>
          <w:kern w:val="22"/>
          <w:sz w:val="28"/>
          <w:szCs w:val="28"/>
          <w:lang w:val="en-GB" w:eastAsia="en-US"/>
        </w:rPr>
      </w:pPr>
      <w:r w:rsidRPr="00A000A3">
        <w:rPr>
          <w:rFonts w:ascii="Times New Roman Bold" w:eastAsia="Times New Roman" w:hAnsi="Times New Roman Bold" w:cs="Times New Roman"/>
          <w:b/>
          <w:snapToGrid w:val="0"/>
          <w:kern w:val="22"/>
          <w:sz w:val="28"/>
          <w:szCs w:val="28"/>
          <w:lang w:val="en-GB" w:eastAsia="en-US"/>
        </w:rPr>
        <w:t>Background</w:t>
      </w:r>
    </w:p>
    <w:p w14:paraId="47F29D63" w14:textId="4077A728" w:rsidR="00105B88" w:rsidRPr="00A000A3" w:rsidRDefault="00CF5313" w:rsidP="0082284E">
      <w:pPr>
        <w:pStyle w:val="Para1"/>
      </w:pPr>
      <w:r w:rsidRPr="00A000A3">
        <w:t xml:space="preserve">The Ad Hoc Technical Expert Group </w:t>
      </w:r>
      <w:bookmarkStart w:id="0" w:name="_Hlk155789689"/>
      <w:r w:rsidRPr="00A000A3">
        <w:t xml:space="preserve">on Indicators for the </w:t>
      </w:r>
      <w:r w:rsidRPr="00E5605A">
        <w:t>Kunming-Montreal Global Biodiversity Framework</w:t>
      </w:r>
      <w:r w:rsidRPr="00A000A3">
        <w:t xml:space="preserve"> </w:t>
      </w:r>
      <w:bookmarkEnd w:id="0"/>
      <w:r w:rsidRPr="00A000A3">
        <w:t xml:space="preserve">was established by the </w:t>
      </w:r>
      <w:r w:rsidRPr="00E5605A">
        <w:t>Conference of the Parties to the Convention on Biological Diversity</w:t>
      </w:r>
      <w:r w:rsidRPr="00A000A3">
        <w:t xml:space="preserve"> through its decision </w:t>
      </w:r>
      <w:hyperlink r:id="rId14" w:history="1">
        <w:r w:rsidRPr="00E5605A">
          <w:t>15/5</w:t>
        </w:r>
      </w:hyperlink>
      <w:r w:rsidRPr="00E5605A">
        <w:t>, and</w:t>
      </w:r>
      <w:r w:rsidRPr="00A000A3">
        <w:t xml:space="preserve"> its terms of reference are contained in annex II to the decision. The overall purpose of the Group is to provide technical advice to enable the Conference of the Parties to finalize the monitoring framework for the </w:t>
      </w:r>
      <w:r w:rsidRPr="00E5605A">
        <w:t>Kunming-Montreal Global Biodiversity Framework</w:t>
      </w:r>
      <w:r w:rsidRPr="00A000A3">
        <w:t xml:space="preserve"> at its sixteenth meeting.</w:t>
      </w:r>
      <w:r w:rsidRPr="00A000A3">
        <w:rPr>
          <w:vertAlign w:val="superscript"/>
        </w:rPr>
        <w:footnoteReference w:id="3"/>
      </w:r>
    </w:p>
    <w:p w14:paraId="50581476" w14:textId="2C241D8D" w:rsidR="00105B88" w:rsidRPr="00A000A3" w:rsidRDefault="00487341" w:rsidP="0082284E">
      <w:pPr>
        <w:pStyle w:val="Para1"/>
      </w:pPr>
      <w:r w:rsidRPr="00A000A3">
        <w:t xml:space="preserve">The Expert Group held its </w:t>
      </w:r>
      <w:r w:rsidR="00CF5313" w:rsidRPr="00A000A3">
        <w:t>fifth</w:t>
      </w:r>
      <w:r w:rsidRPr="00A000A3">
        <w:t xml:space="preserve"> meeting online on </w:t>
      </w:r>
      <w:r w:rsidR="00CF5313" w:rsidRPr="00A000A3">
        <w:t>29</w:t>
      </w:r>
      <w:r w:rsidRPr="00A000A3">
        <w:t xml:space="preserve"> </w:t>
      </w:r>
      <w:r w:rsidR="00CF5313" w:rsidRPr="00A000A3">
        <w:t>January</w:t>
      </w:r>
      <w:r w:rsidRPr="00A000A3">
        <w:t xml:space="preserve"> 202</w:t>
      </w:r>
      <w:r w:rsidR="00CF5313" w:rsidRPr="00A000A3">
        <w:t>4</w:t>
      </w:r>
      <w:r w:rsidRPr="00A000A3">
        <w:t xml:space="preserve">, from </w:t>
      </w:r>
      <w:r w:rsidR="00982B1F" w:rsidRPr="00A000A3">
        <w:t>2</w:t>
      </w:r>
      <w:r w:rsidRPr="00A000A3">
        <w:t xml:space="preserve"> to </w:t>
      </w:r>
      <w:r w:rsidR="00982B1F" w:rsidRPr="00A000A3">
        <w:t>5</w:t>
      </w:r>
      <w:r w:rsidRPr="00A000A3">
        <w:t> a.m. (</w:t>
      </w:r>
      <w:r w:rsidRPr="00E5605A">
        <w:t>Eastern</w:t>
      </w:r>
      <w:r w:rsidRPr="00A000A3">
        <w:t xml:space="preserve"> Standard Time).</w:t>
      </w:r>
      <w:r w:rsidRPr="00A000A3">
        <w:rPr>
          <w:vertAlign w:val="superscript"/>
        </w:rPr>
        <w:footnoteReference w:id="4"/>
      </w:r>
    </w:p>
    <w:p w14:paraId="074C570E" w14:textId="4497D30B" w:rsidR="00105B88" w:rsidRPr="00A000A3" w:rsidRDefault="00105B88" w:rsidP="002A6E7F">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1</w:t>
      </w:r>
    </w:p>
    <w:p w14:paraId="274F4D70" w14:textId="58C62575" w:rsidR="00105B88" w:rsidRPr="00A000A3" w:rsidRDefault="00105B88" w:rsidP="002A6E7F">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Opening of the meeting</w:t>
      </w:r>
    </w:p>
    <w:p w14:paraId="386DACBB" w14:textId="210A30EE" w:rsidR="00105B88" w:rsidRPr="00A000A3" w:rsidRDefault="001C3017" w:rsidP="00E5605A">
      <w:pPr>
        <w:pStyle w:val="Para1"/>
      </w:pPr>
      <w:r w:rsidRPr="00A000A3">
        <w:t>The meeting was opened by the Co-Chairs of the Expert Group.</w:t>
      </w:r>
    </w:p>
    <w:p w14:paraId="4F589B99" w14:textId="46686476" w:rsidR="00F3096E" w:rsidRPr="00A000A3" w:rsidRDefault="00F3096E" w:rsidP="002A6E7F">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2</w:t>
      </w:r>
    </w:p>
    <w:p w14:paraId="14B4442F" w14:textId="741A1356" w:rsidR="00720980" w:rsidRPr="00A000A3" w:rsidRDefault="00D73D98" w:rsidP="002A6E7F">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A</w:t>
      </w:r>
      <w:r w:rsidR="002D0436" w:rsidRPr="00A000A3">
        <w:rPr>
          <w:rFonts w:ascii="Times New Roman" w:eastAsia="Times New Roman" w:hAnsi="Times New Roman" w:cs="Times New Roman"/>
          <w:b/>
          <w:bCs/>
          <w:kern w:val="22"/>
          <w:sz w:val="24"/>
          <w:szCs w:val="24"/>
          <w:lang w:val="en-GB" w:eastAsia="en-US"/>
        </w:rPr>
        <w:t>doption of the agenda</w:t>
      </w:r>
    </w:p>
    <w:p w14:paraId="0747DF40" w14:textId="657D7CD1" w:rsidR="00E136CD" w:rsidRPr="00A000A3" w:rsidRDefault="00447C3F" w:rsidP="00E5605A">
      <w:pPr>
        <w:pStyle w:val="Para1"/>
      </w:pPr>
      <w:r w:rsidRPr="00A000A3">
        <w:t xml:space="preserve">The Co-Chairs presented the proposed agenda for the meeting </w:t>
      </w:r>
      <w:r w:rsidR="003942A3" w:rsidRPr="00A000A3">
        <w:t>with</w:t>
      </w:r>
      <w:r w:rsidR="00773365" w:rsidRPr="00A000A3">
        <w:t xml:space="preserve"> t</w:t>
      </w:r>
      <w:r w:rsidR="00F80A7D" w:rsidRPr="00A000A3">
        <w:t>he</w:t>
      </w:r>
      <w:r w:rsidR="00773365" w:rsidRPr="00A000A3">
        <w:t xml:space="preserve"> </w:t>
      </w:r>
      <w:r w:rsidR="00642397" w:rsidRPr="00A000A3">
        <w:t>add</w:t>
      </w:r>
      <w:r w:rsidR="00F80A7D" w:rsidRPr="00A000A3">
        <w:t>ition of</w:t>
      </w:r>
      <w:r w:rsidR="00642397" w:rsidRPr="00A000A3">
        <w:t xml:space="preserve"> an agenda </w:t>
      </w:r>
      <w:r w:rsidR="005A0160" w:rsidRPr="00A000A3">
        <w:t>i</w:t>
      </w:r>
      <w:r w:rsidR="00642397" w:rsidRPr="00A000A3">
        <w:t xml:space="preserve">tem on </w:t>
      </w:r>
      <w:r w:rsidR="00B15332" w:rsidRPr="00A000A3">
        <w:t>considerations</w:t>
      </w:r>
      <w:r w:rsidR="00C62CC0" w:rsidRPr="00A000A3">
        <w:t xml:space="preserve"> in implementing the monitoring framework with respect to </w:t>
      </w:r>
      <w:r w:rsidR="005F4010" w:rsidRPr="00A000A3">
        <w:t>s</w:t>
      </w:r>
      <w:r w:rsidR="00C62CC0" w:rsidRPr="00A000A3">
        <w:t xml:space="preserve">ection C of the </w:t>
      </w:r>
      <w:r w:rsidRPr="00A000A3">
        <w:t>Framework</w:t>
      </w:r>
      <w:r w:rsidR="00642397" w:rsidRPr="00A000A3">
        <w:t xml:space="preserve">. </w:t>
      </w:r>
      <w:r w:rsidR="00733CB7" w:rsidRPr="00A000A3">
        <w:t>With this addition, th</w:t>
      </w:r>
      <w:r w:rsidR="00720980" w:rsidRPr="00A000A3">
        <w:t>e agenda was adopted by the Expert Group.</w:t>
      </w:r>
    </w:p>
    <w:p w14:paraId="3835CEC5" w14:textId="64A1172E" w:rsidR="00DE6F5C" w:rsidRPr="00A000A3" w:rsidRDefault="00DE6F5C" w:rsidP="00DE6F5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3</w:t>
      </w:r>
    </w:p>
    <w:p w14:paraId="750FA91D" w14:textId="169DA0FD" w:rsidR="002D0436" w:rsidRPr="00A000A3" w:rsidRDefault="00E136CD" w:rsidP="00DE6F5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S</w:t>
      </w:r>
      <w:r w:rsidR="001325F8" w:rsidRPr="00A000A3">
        <w:rPr>
          <w:rFonts w:ascii="Times New Roman" w:eastAsia="Times New Roman" w:hAnsi="Times New Roman" w:cs="Times New Roman"/>
          <w:b/>
          <w:bCs/>
          <w:kern w:val="22"/>
          <w:sz w:val="24"/>
          <w:szCs w:val="24"/>
          <w:lang w:val="en-GB" w:eastAsia="en-US"/>
        </w:rPr>
        <w:t xml:space="preserve">ummary of preparations for the </w:t>
      </w:r>
      <w:r w:rsidR="00A2524D" w:rsidRPr="00A000A3">
        <w:rPr>
          <w:rFonts w:ascii="Times New Roman" w:eastAsia="Times New Roman" w:hAnsi="Times New Roman" w:cs="Times New Roman"/>
          <w:b/>
          <w:bCs/>
          <w:kern w:val="22"/>
          <w:sz w:val="24"/>
          <w:szCs w:val="24"/>
          <w:lang w:val="en-GB" w:eastAsia="en-US"/>
        </w:rPr>
        <w:t>sixth</w:t>
      </w:r>
      <w:r w:rsidR="001325F8" w:rsidRPr="00A000A3">
        <w:rPr>
          <w:rFonts w:ascii="Times New Roman" w:eastAsia="Times New Roman" w:hAnsi="Times New Roman" w:cs="Times New Roman"/>
          <w:b/>
          <w:bCs/>
          <w:kern w:val="22"/>
          <w:sz w:val="24"/>
          <w:szCs w:val="24"/>
          <w:lang w:val="en-GB" w:eastAsia="en-US"/>
        </w:rPr>
        <w:t xml:space="preserve"> meeting</w:t>
      </w:r>
    </w:p>
    <w:p w14:paraId="57D09119" w14:textId="269DBCF9" w:rsidR="00E40B03" w:rsidRPr="00A000A3" w:rsidRDefault="00720980" w:rsidP="00E5605A">
      <w:pPr>
        <w:pStyle w:val="Para1"/>
      </w:pPr>
      <w:r w:rsidRPr="00A000A3">
        <w:t xml:space="preserve">The Secretariat provided a brief update on logistics for the </w:t>
      </w:r>
      <w:r w:rsidR="00806099" w:rsidRPr="00A000A3">
        <w:t>s</w:t>
      </w:r>
      <w:r w:rsidRPr="00A000A3">
        <w:t xml:space="preserve">ixth </w:t>
      </w:r>
      <w:r w:rsidR="00DE6F5C" w:rsidRPr="00A000A3">
        <w:t xml:space="preserve">meeting of the Ad Hoc Technical Expert Group to be held </w:t>
      </w:r>
      <w:r w:rsidRPr="00A000A3">
        <w:t>in Cambridge</w:t>
      </w:r>
      <w:r w:rsidR="00822608" w:rsidRPr="00A000A3">
        <w:t xml:space="preserve"> </w:t>
      </w:r>
      <w:r w:rsidR="00F8363E" w:rsidRPr="00A000A3">
        <w:t xml:space="preserve">from 12 to 15 </w:t>
      </w:r>
      <w:r w:rsidR="00822608" w:rsidRPr="00A000A3">
        <w:t>March 2024</w:t>
      </w:r>
      <w:r w:rsidRPr="00A000A3">
        <w:t>.</w:t>
      </w:r>
    </w:p>
    <w:p w14:paraId="5DAF01A3" w14:textId="0BCB5C90" w:rsidR="00720980" w:rsidRPr="00A000A3" w:rsidRDefault="00720980" w:rsidP="00E5605A">
      <w:pPr>
        <w:pStyle w:val="Para1"/>
      </w:pPr>
      <w:r w:rsidRPr="00A000A3">
        <w:t xml:space="preserve">The discussion covered logistical aspects, including venue, </w:t>
      </w:r>
      <w:proofErr w:type="gramStart"/>
      <w:r w:rsidRPr="00A000A3">
        <w:t>accommodation</w:t>
      </w:r>
      <w:proofErr w:type="gramEnd"/>
      <w:r w:rsidRPr="00A000A3">
        <w:t xml:space="preserve"> and transportation. </w:t>
      </w:r>
      <w:r w:rsidR="00982B1F" w:rsidRPr="00A000A3">
        <w:t>T</w:t>
      </w:r>
      <w:r w:rsidR="00B8588D" w:rsidRPr="00A000A3">
        <w:t xml:space="preserve">he </w:t>
      </w:r>
      <w:r w:rsidR="00982B1F" w:rsidRPr="00A000A3">
        <w:t xml:space="preserve">need for the </w:t>
      </w:r>
      <w:r w:rsidR="00B8588D" w:rsidRPr="00A000A3">
        <w:t xml:space="preserve">development of </w:t>
      </w:r>
      <w:r w:rsidRPr="00A000A3">
        <w:t>a detailed agenda and pre-meeting meetings</w:t>
      </w:r>
      <w:r w:rsidR="00982B1F" w:rsidRPr="00A000A3">
        <w:t xml:space="preserve"> was raised</w:t>
      </w:r>
      <w:r w:rsidRPr="00A000A3">
        <w:t xml:space="preserve">. It was also noted that a </w:t>
      </w:r>
      <w:r w:rsidR="00D31892" w:rsidRPr="00A000A3">
        <w:t>meeting on</w:t>
      </w:r>
      <w:r w:rsidR="00F01C22" w:rsidRPr="00A000A3">
        <w:t xml:space="preserve"> the</w:t>
      </w:r>
      <w:r w:rsidR="00D31892" w:rsidRPr="00A000A3">
        <w:t xml:space="preserve"> </w:t>
      </w:r>
      <w:r w:rsidRPr="00A000A3">
        <w:t xml:space="preserve">Biodiversity Indicators Partnership </w:t>
      </w:r>
      <w:r w:rsidR="00961359" w:rsidRPr="00A000A3">
        <w:t xml:space="preserve">would </w:t>
      </w:r>
      <w:r w:rsidR="004A775F" w:rsidRPr="00A000A3">
        <w:t xml:space="preserve">be held </w:t>
      </w:r>
      <w:r w:rsidR="00B8588D" w:rsidRPr="00A000A3">
        <w:t xml:space="preserve">from </w:t>
      </w:r>
      <w:r w:rsidR="00B8588D" w:rsidRPr="00A000A3">
        <w:lastRenderedPageBreak/>
        <w:t>6 to 8 March 2024</w:t>
      </w:r>
      <w:r w:rsidRPr="00A000A3">
        <w:t xml:space="preserve"> and a meeting on the four traditional knowledge indicators </w:t>
      </w:r>
      <w:r w:rsidR="00961359" w:rsidRPr="00A000A3">
        <w:t xml:space="preserve">would </w:t>
      </w:r>
      <w:r w:rsidR="004A775F" w:rsidRPr="00A000A3">
        <w:t xml:space="preserve">be held from 8 to 10 </w:t>
      </w:r>
      <w:r w:rsidRPr="00A000A3">
        <w:t xml:space="preserve">March. </w:t>
      </w:r>
    </w:p>
    <w:p w14:paraId="76068300" w14:textId="112E53D0" w:rsidR="00EC5E17" w:rsidRPr="00A000A3" w:rsidRDefault="00EC5E17" w:rsidP="00CB6124">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4</w:t>
      </w:r>
    </w:p>
    <w:p w14:paraId="0D046D6E" w14:textId="13AAC40D" w:rsidR="002C0582" w:rsidRPr="00A000A3" w:rsidRDefault="001325F8" w:rsidP="00E5605A">
      <w:pPr>
        <w:suppressLineNumbers/>
        <w:suppressAutoHyphens/>
        <w:spacing w:after="12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Stocktaking of the status of indicator metadata</w:t>
      </w:r>
    </w:p>
    <w:p w14:paraId="16D65700" w14:textId="192FE1FE" w:rsidR="001325F8" w:rsidRPr="00A000A3" w:rsidRDefault="008D3BA2" w:rsidP="004E0833">
      <w:pPr>
        <w:pStyle w:val="ListParagraph"/>
        <w:numPr>
          <w:ilvl w:val="4"/>
          <w:numId w:val="15"/>
        </w:numPr>
        <w:suppressLineNumbers/>
        <w:suppressAutoHyphens/>
        <w:spacing w:after="0" w:line="240" w:lineRule="auto"/>
        <w:ind w:left="567" w:hanging="567"/>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 xml:space="preserve">Indicators with </w:t>
      </w:r>
      <w:r w:rsidR="001325F8" w:rsidRPr="00A000A3">
        <w:rPr>
          <w:rFonts w:ascii="Times New Roman" w:eastAsia="Times New Roman" w:hAnsi="Times New Roman" w:cs="Times New Roman"/>
          <w:b/>
          <w:bCs/>
          <w:kern w:val="22"/>
          <w:sz w:val="24"/>
          <w:szCs w:val="24"/>
          <w:lang w:val="en-GB" w:eastAsia="en-US"/>
        </w:rPr>
        <w:t>chaperones</w:t>
      </w:r>
      <w:r w:rsidR="00572FA0" w:rsidRPr="00A000A3">
        <w:rPr>
          <w:rFonts w:ascii="Times New Roman" w:eastAsia="Times New Roman" w:hAnsi="Times New Roman" w:cs="Times New Roman"/>
          <w:b/>
          <w:bCs/>
          <w:kern w:val="22"/>
          <w:sz w:val="24"/>
          <w:szCs w:val="24"/>
          <w:lang w:val="en-GB" w:eastAsia="en-US"/>
        </w:rPr>
        <w:t xml:space="preserve"> in the </w:t>
      </w:r>
      <w:r w:rsidR="00904263" w:rsidRPr="00A000A3">
        <w:rPr>
          <w:rFonts w:ascii="Times New Roman" w:eastAsia="Times New Roman" w:hAnsi="Times New Roman" w:cs="Times New Roman"/>
          <w:b/>
          <w:bCs/>
          <w:kern w:val="22"/>
          <w:sz w:val="24"/>
          <w:szCs w:val="24"/>
          <w:lang w:val="en-GB" w:eastAsia="en-US"/>
        </w:rPr>
        <w:t xml:space="preserve">Ad Hoc </w:t>
      </w:r>
      <w:r w:rsidR="00572FA0" w:rsidRPr="00A000A3">
        <w:rPr>
          <w:rFonts w:ascii="Times New Roman" w:eastAsia="Times New Roman" w:hAnsi="Times New Roman" w:cs="Times New Roman"/>
          <w:b/>
          <w:bCs/>
          <w:kern w:val="22"/>
          <w:sz w:val="24"/>
          <w:szCs w:val="24"/>
          <w:lang w:val="en-GB" w:eastAsia="en-US"/>
        </w:rPr>
        <w:t>Technical Expert Group on Indicators</w:t>
      </w:r>
    </w:p>
    <w:p w14:paraId="433890E2" w14:textId="5CFD9ABF" w:rsidR="00720980" w:rsidRPr="00A000A3" w:rsidRDefault="00720980" w:rsidP="004E0833">
      <w:pPr>
        <w:pStyle w:val="Para1"/>
      </w:pPr>
      <w:r w:rsidRPr="00A000A3">
        <w:t xml:space="preserve">The participants discussed the status of each headline indicator with a focus on unresolved issues. A summary </w:t>
      </w:r>
      <w:r w:rsidR="009066C0" w:rsidRPr="00A000A3">
        <w:t xml:space="preserve">of discussions </w:t>
      </w:r>
      <w:r w:rsidR="009F5C4D" w:rsidRPr="00A000A3">
        <w:t>o</w:t>
      </w:r>
      <w:r w:rsidR="002D2AF4" w:rsidRPr="00A000A3">
        <w:t>n</w:t>
      </w:r>
      <w:r w:rsidR="009F5C4D" w:rsidRPr="00A000A3">
        <w:t xml:space="preserve"> </w:t>
      </w:r>
      <w:r w:rsidR="009D6A88" w:rsidRPr="00A000A3">
        <w:t xml:space="preserve">each headline indicator </w:t>
      </w:r>
      <w:r w:rsidRPr="00A000A3">
        <w:t>is included below:</w:t>
      </w:r>
    </w:p>
    <w:p w14:paraId="5ABE42DD" w14:textId="16DAEB1A" w:rsidR="000C0AAA" w:rsidRPr="00A000A3" w:rsidRDefault="00C20727"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(a)</w:t>
      </w:r>
      <w:r w:rsidR="00C171D2" w:rsidRPr="00A000A3">
        <w:rPr>
          <w:rFonts w:asciiTheme="majorBidi" w:eastAsia="Times New Roman" w:hAnsiTheme="majorBidi" w:cstheme="majorBidi"/>
        </w:rPr>
        <w:tab/>
      </w:r>
      <w:r w:rsidR="00160743" w:rsidRPr="00A000A3">
        <w:rPr>
          <w:rFonts w:asciiTheme="majorBidi" w:eastAsia="Times New Roman" w:hAnsiTheme="majorBidi" w:cstheme="majorBidi"/>
        </w:rPr>
        <w:t>For h</w:t>
      </w:r>
      <w:r w:rsidR="00C171D2" w:rsidRPr="00A000A3">
        <w:rPr>
          <w:rFonts w:asciiTheme="majorBidi" w:eastAsia="Times New Roman" w:hAnsiTheme="majorBidi" w:cstheme="majorBidi"/>
        </w:rPr>
        <w:t xml:space="preserve">eadline indicator </w:t>
      </w:r>
      <w:r w:rsidR="00720980" w:rsidRPr="00A000A3">
        <w:rPr>
          <w:rFonts w:asciiTheme="majorBidi" w:eastAsia="Times New Roman" w:hAnsiTheme="majorBidi" w:cstheme="majorBidi"/>
        </w:rPr>
        <w:t>A.1</w:t>
      </w:r>
      <w:r w:rsidR="00160743" w:rsidRPr="00A000A3">
        <w:rPr>
          <w:rFonts w:asciiTheme="majorBidi" w:eastAsia="Times New Roman" w:hAnsiTheme="majorBidi" w:cstheme="majorBidi"/>
        </w:rPr>
        <w:t>,</w:t>
      </w:r>
      <w:r w:rsidR="00720980" w:rsidRPr="00A000A3">
        <w:rPr>
          <w:rFonts w:asciiTheme="majorBidi" w:eastAsia="Times New Roman" w:hAnsiTheme="majorBidi" w:cstheme="majorBidi"/>
        </w:rPr>
        <w:t xml:space="preserve"> </w:t>
      </w:r>
      <w:r w:rsidR="00D77159" w:rsidRPr="00A000A3">
        <w:rPr>
          <w:rFonts w:asciiTheme="majorBidi" w:eastAsia="Times New Roman" w:hAnsiTheme="majorBidi" w:cstheme="majorBidi"/>
        </w:rPr>
        <w:t xml:space="preserve">it was noted that </w:t>
      </w:r>
      <w:r w:rsidR="009D6A88" w:rsidRPr="00A000A3">
        <w:rPr>
          <w:rFonts w:asciiTheme="majorBidi" w:eastAsia="Times New Roman" w:hAnsiTheme="majorBidi" w:cstheme="majorBidi"/>
        </w:rPr>
        <w:t>t</w:t>
      </w:r>
      <w:r w:rsidR="00720980" w:rsidRPr="00A000A3">
        <w:rPr>
          <w:rFonts w:asciiTheme="majorBidi" w:eastAsia="Times New Roman" w:hAnsiTheme="majorBidi" w:cstheme="majorBidi"/>
        </w:rPr>
        <w:t>he metadata for the Red</w:t>
      </w:r>
      <w:r w:rsidR="006F243E" w:rsidRPr="00A000A3">
        <w:rPr>
          <w:rFonts w:asciiTheme="majorBidi" w:eastAsia="Times New Roman" w:hAnsiTheme="majorBidi" w:cstheme="majorBidi"/>
        </w:rPr>
        <w:t xml:space="preserve"> </w:t>
      </w:r>
      <w:r w:rsidR="00EF18FB" w:rsidRPr="00A000A3">
        <w:rPr>
          <w:rFonts w:asciiTheme="majorBidi" w:eastAsia="Times New Roman" w:hAnsiTheme="majorBidi" w:cstheme="majorBidi"/>
        </w:rPr>
        <w:t>L</w:t>
      </w:r>
      <w:r w:rsidR="00720980" w:rsidRPr="00A000A3">
        <w:rPr>
          <w:rFonts w:asciiTheme="majorBidi" w:eastAsia="Times New Roman" w:hAnsiTheme="majorBidi" w:cstheme="majorBidi"/>
        </w:rPr>
        <w:t xml:space="preserve">ist </w:t>
      </w:r>
      <w:r w:rsidR="006F243E" w:rsidRPr="00A000A3">
        <w:rPr>
          <w:rFonts w:asciiTheme="majorBidi" w:eastAsia="Times New Roman" w:hAnsiTheme="majorBidi" w:cstheme="majorBidi"/>
        </w:rPr>
        <w:t>Index for</w:t>
      </w:r>
      <w:r w:rsidR="00720980" w:rsidRPr="00A000A3">
        <w:rPr>
          <w:rFonts w:asciiTheme="majorBidi" w:eastAsia="Times New Roman" w:hAnsiTheme="majorBidi" w:cstheme="majorBidi"/>
        </w:rPr>
        <w:t xml:space="preserve"> Ecosystems had addressed most of the concerns. The main issues involved disaggregating reporting units, determining the actual </w:t>
      </w:r>
      <w:proofErr w:type="gramStart"/>
      <w:r w:rsidR="00720980" w:rsidRPr="00A000A3">
        <w:rPr>
          <w:rFonts w:asciiTheme="majorBidi" w:eastAsia="Times New Roman" w:hAnsiTheme="majorBidi" w:cstheme="majorBidi"/>
        </w:rPr>
        <w:t>indicator</w:t>
      </w:r>
      <w:proofErr w:type="gramEnd"/>
      <w:r w:rsidR="00720980" w:rsidRPr="00A000A3">
        <w:rPr>
          <w:rFonts w:asciiTheme="majorBidi" w:eastAsia="Times New Roman" w:hAnsiTheme="majorBidi" w:cstheme="majorBidi"/>
        </w:rPr>
        <w:t xml:space="preserve"> and handling missing data. Ongoing efforts include</w:t>
      </w:r>
      <w:r w:rsidR="00D77159" w:rsidRPr="00A000A3">
        <w:rPr>
          <w:rFonts w:asciiTheme="majorBidi" w:eastAsia="Times New Roman" w:hAnsiTheme="majorBidi" w:cstheme="majorBidi"/>
        </w:rPr>
        <w:t>d</w:t>
      </w:r>
      <w:r w:rsidR="00720980" w:rsidRPr="00A000A3">
        <w:rPr>
          <w:rFonts w:asciiTheme="majorBidi" w:eastAsia="Times New Roman" w:hAnsiTheme="majorBidi" w:cstheme="majorBidi"/>
        </w:rPr>
        <w:t xml:space="preserve"> developing guidelines for distinguishing real changes in ecosystem risk from changing knowledge. A meeting </w:t>
      </w:r>
      <w:r w:rsidR="00F076A3" w:rsidRPr="00A000A3">
        <w:rPr>
          <w:rFonts w:asciiTheme="majorBidi" w:eastAsia="Times New Roman" w:hAnsiTheme="majorBidi" w:cstheme="majorBidi"/>
        </w:rPr>
        <w:t xml:space="preserve">was </w:t>
      </w:r>
      <w:r w:rsidR="00322CE3" w:rsidRPr="00E5605A">
        <w:rPr>
          <w:rFonts w:asciiTheme="majorBidi" w:eastAsia="Times New Roman" w:hAnsiTheme="majorBidi" w:cstheme="majorBidi"/>
        </w:rPr>
        <w:t>to be held</w:t>
      </w:r>
      <w:r w:rsidR="00322CE3" w:rsidRPr="00A000A3">
        <w:rPr>
          <w:rFonts w:asciiTheme="majorBidi" w:eastAsia="Times New Roman" w:hAnsiTheme="majorBidi" w:cstheme="majorBidi"/>
        </w:rPr>
        <w:t xml:space="preserve"> </w:t>
      </w:r>
      <w:r w:rsidR="004331E8" w:rsidRPr="00A000A3">
        <w:rPr>
          <w:rFonts w:asciiTheme="majorBidi" w:eastAsia="Times New Roman" w:hAnsiTheme="majorBidi" w:cstheme="majorBidi"/>
        </w:rPr>
        <w:t xml:space="preserve">in February 2024, </w:t>
      </w:r>
      <w:r w:rsidR="00720980" w:rsidRPr="00A000A3">
        <w:rPr>
          <w:rFonts w:asciiTheme="majorBidi" w:eastAsia="Times New Roman" w:hAnsiTheme="majorBidi" w:cstheme="majorBidi"/>
        </w:rPr>
        <w:t xml:space="preserve">to address remaining issues. </w:t>
      </w:r>
      <w:r w:rsidR="00C0439A" w:rsidRPr="00A000A3">
        <w:rPr>
          <w:rFonts w:asciiTheme="majorBidi" w:eastAsia="Times New Roman" w:hAnsiTheme="majorBidi" w:cstheme="majorBidi"/>
        </w:rPr>
        <w:t xml:space="preserve">It is planned to </w:t>
      </w:r>
      <w:r w:rsidR="00720980" w:rsidRPr="00A000A3">
        <w:rPr>
          <w:rFonts w:asciiTheme="majorBidi" w:eastAsia="Times New Roman" w:hAnsiTheme="majorBidi" w:cstheme="majorBidi"/>
        </w:rPr>
        <w:t>finaliz</w:t>
      </w:r>
      <w:r w:rsidR="00C0439A" w:rsidRPr="00A000A3">
        <w:rPr>
          <w:rFonts w:asciiTheme="majorBidi" w:eastAsia="Times New Roman" w:hAnsiTheme="majorBidi" w:cstheme="majorBidi"/>
        </w:rPr>
        <w:t xml:space="preserve">e </w:t>
      </w:r>
      <w:r w:rsidR="00720980" w:rsidRPr="00A000A3">
        <w:rPr>
          <w:rFonts w:asciiTheme="majorBidi" w:eastAsia="Times New Roman" w:hAnsiTheme="majorBidi" w:cstheme="majorBidi"/>
        </w:rPr>
        <w:t>responses through February, updat</w:t>
      </w:r>
      <w:r w:rsidR="00C0439A" w:rsidRPr="00A000A3">
        <w:rPr>
          <w:rFonts w:asciiTheme="majorBidi" w:eastAsia="Times New Roman" w:hAnsiTheme="majorBidi" w:cstheme="majorBidi"/>
        </w:rPr>
        <w:t>e</w:t>
      </w:r>
      <w:r w:rsidR="00720980" w:rsidRPr="00A000A3">
        <w:rPr>
          <w:rFonts w:asciiTheme="majorBidi" w:eastAsia="Times New Roman" w:hAnsiTheme="majorBidi" w:cstheme="majorBidi"/>
        </w:rPr>
        <w:t xml:space="preserve"> metadata and develop guidance over </w:t>
      </w:r>
      <w:r w:rsidR="00C0439A" w:rsidRPr="00A000A3">
        <w:rPr>
          <w:rFonts w:asciiTheme="majorBidi" w:eastAsia="Times New Roman" w:hAnsiTheme="majorBidi" w:cstheme="majorBidi"/>
        </w:rPr>
        <w:t xml:space="preserve">the next </w:t>
      </w:r>
      <w:r w:rsidR="00720980" w:rsidRPr="00A000A3">
        <w:rPr>
          <w:rFonts w:asciiTheme="majorBidi" w:eastAsia="Times New Roman" w:hAnsiTheme="majorBidi" w:cstheme="majorBidi"/>
        </w:rPr>
        <w:t>6 to 12 months</w:t>
      </w:r>
      <w:r w:rsidR="004E0B76" w:rsidRPr="00E5605A">
        <w:rPr>
          <w:rFonts w:asciiTheme="majorBidi" w:eastAsia="Times New Roman" w:hAnsiTheme="majorBidi" w:cstheme="majorBidi"/>
        </w:rPr>
        <w:t>;</w:t>
      </w:r>
      <w:r w:rsidR="00720980" w:rsidRPr="00A000A3">
        <w:rPr>
          <w:rFonts w:asciiTheme="majorBidi" w:eastAsia="Times New Roman" w:hAnsiTheme="majorBidi" w:cstheme="majorBidi"/>
        </w:rPr>
        <w:t xml:space="preserve"> </w:t>
      </w:r>
    </w:p>
    <w:p w14:paraId="1D8CC1A5" w14:textId="46C535B1" w:rsidR="00720980" w:rsidRPr="00A000A3" w:rsidRDefault="009B3BF9"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(b)</w:t>
      </w:r>
      <w:r w:rsidRPr="00A000A3">
        <w:rPr>
          <w:rFonts w:asciiTheme="majorBidi" w:eastAsia="Times New Roman" w:hAnsiTheme="majorBidi" w:cstheme="majorBidi"/>
        </w:rPr>
        <w:tab/>
      </w:r>
      <w:r w:rsidR="00982012" w:rsidRPr="00A000A3">
        <w:rPr>
          <w:rFonts w:asciiTheme="majorBidi" w:eastAsia="Times New Roman" w:hAnsiTheme="majorBidi" w:cstheme="majorBidi"/>
        </w:rPr>
        <w:t xml:space="preserve">For headline indicator </w:t>
      </w:r>
      <w:r w:rsidR="00720980" w:rsidRPr="00A000A3">
        <w:rPr>
          <w:rFonts w:asciiTheme="majorBidi" w:eastAsia="Times New Roman" w:hAnsiTheme="majorBidi" w:cstheme="majorBidi"/>
        </w:rPr>
        <w:t>A.2</w:t>
      </w:r>
      <w:r w:rsidR="002D0132" w:rsidRPr="00A000A3">
        <w:rPr>
          <w:rFonts w:asciiTheme="majorBidi" w:eastAsia="Times New Roman" w:hAnsiTheme="majorBidi" w:cstheme="majorBidi"/>
        </w:rPr>
        <w:t>,</w:t>
      </w:r>
      <w:r w:rsidR="00720980" w:rsidRPr="00A000A3">
        <w:rPr>
          <w:rFonts w:asciiTheme="majorBidi" w:eastAsia="Times New Roman" w:hAnsiTheme="majorBidi" w:cstheme="majorBidi"/>
        </w:rPr>
        <w:t xml:space="preserve"> </w:t>
      </w:r>
      <w:r w:rsidR="002D0132" w:rsidRPr="00A000A3">
        <w:rPr>
          <w:rFonts w:asciiTheme="majorBidi" w:eastAsia="Times New Roman" w:hAnsiTheme="majorBidi" w:cstheme="majorBidi"/>
        </w:rPr>
        <w:t xml:space="preserve">it was noted that </w:t>
      </w:r>
      <w:r w:rsidR="009770DA" w:rsidRPr="00A000A3">
        <w:rPr>
          <w:rFonts w:asciiTheme="majorBidi" w:eastAsia="Times New Roman" w:hAnsiTheme="majorBidi" w:cstheme="majorBidi"/>
        </w:rPr>
        <w:t>a</w:t>
      </w:r>
      <w:r w:rsidR="00720980" w:rsidRPr="00A000A3">
        <w:rPr>
          <w:rFonts w:asciiTheme="majorBidi" w:eastAsia="Times New Roman" w:hAnsiTheme="majorBidi" w:cstheme="majorBidi"/>
        </w:rPr>
        <w:t xml:space="preserve"> group, composed partly of </w:t>
      </w:r>
      <w:r w:rsidR="009770DA" w:rsidRPr="00A000A3">
        <w:rPr>
          <w:rFonts w:asciiTheme="majorBidi" w:eastAsia="Times New Roman" w:hAnsiTheme="majorBidi" w:cstheme="majorBidi"/>
        </w:rPr>
        <w:t xml:space="preserve">members of the </w:t>
      </w:r>
      <w:r w:rsidR="00783D84" w:rsidRPr="00A000A3">
        <w:rPr>
          <w:rFonts w:asciiTheme="majorBidi" w:eastAsia="Times New Roman" w:hAnsiTheme="majorBidi" w:cstheme="majorBidi"/>
        </w:rPr>
        <w:t>Expert Group</w:t>
      </w:r>
      <w:r w:rsidR="00720980" w:rsidRPr="00A000A3">
        <w:rPr>
          <w:rFonts w:asciiTheme="majorBidi" w:eastAsia="Times New Roman" w:hAnsiTheme="majorBidi" w:cstheme="majorBidi"/>
        </w:rPr>
        <w:t xml:space="preserve"> and </w:t>
      </w:r>
      <w:r w:rsidR="00B4791C" w:rsidRPr="00A000A3">
        <w:rPr>
          <w:rFonts w:asciiTheme="majorBidi" w:eastAsia="Times New Roman" w:hAnsiTheme="majorBidi" w:cstheme="majorBidi"/>
        </w:rPr>
        <w:t xml:space="preserve">of </w:t>
      </w:r>
      <w:r w:rsidR="00720980" w:rsidRPr="00A000A3">
        <w:rPr>
          <w:rFonts w:asciiTheme="majorBidi" w:eastAsia="Times New Roman" w:hAnsiTheme="majorBidi" w:cstheme="majorBidi"/>
        </w:rPr>
        <w:t xml:space="preserve">the Technical Committee on </w:t>
      </w:r>
      <w:r w:rsidR="003371E1" w:rsidRPr="00A000A3">
        <w:rPr>
          <w:rFonts w:asciiTheme="majorBidi" w:eastAsia="Times New Roman" w:hAnsiTheme="majorBidi" w:cstheme="majorBidi"/>
        </w:rPr>
        <w:t xml:space="preserve">the </w:t>
      </w:r>
      <w:r w:rsidR="00C824E2" w:rsidRPr="00A000A3">
        <w:rPr>
          <w:rFonts w:asciiTheme="majorBidi" w:eastAsia="Times New Roman" w:hAnsiTheme="majorBidi" w:cstheme="majorBidi"/>
        </w:rPr>
        <w:t xml:space="preserve">System of Environmental-Economic Accounting - </w:t>
      </w:r>
      <w:r w:rsidR="00720980" w:rsidRPr="00A000A3">
        <w:rPr>
          <w:rFonts w:asciiTheme="majorBidi" w:eastAsia="Times New Roman" w:hAnsiTheme="majorBidi" w:cstheme="majorBidi"/>
        </w:rPr>
        <w:t>Ecosystem Account</w:t>
      </w:r>
      <w:r w:rsidR="003B3DA0" w:rsidRPr="00A000A3">
        <w:rPr>
          <w:rFonts w:asciiTheme="majorBidi" w:eastAsia="Times New Roman" w:hAnsiTheme="majorBidi" w:cstheme="majorBidi"/>
        </w:rPr>
        <w:t>ing</w:t>
      </w:r>
      <w:r w:rsidR="00720980" w:rsidRPr="00A000A3">
        <w:rPr>
          <w:rFonts w:asciiTheme="majorBidi" w:eastAsia="Times New Roman" w:hAnsiTheme="majorBidi" w:cstheme="majorBidi"/>
        </w:rPr>
        <w:t xml:space="preserve"> </w:t>
      </w:r>
      <w:r w:rsidR="003371E1" w:rsidRPr="00A000A3">
        <w:rPr>
          <w:rFonts w:asciiTheme="majorBidi" w:eastAsia="Times New Roman" w:hAnsiTheme="majorBidi" w:cstheme="majorBidi"/>
        </w:rPr>
        <w:t>of the</w:t>
      </w:r>
      <w:r w:rsidR="000D3005" w:rsidRPr="00A000A3">
        <w:rPr>
          <w:rFonts w:asciiTheme="majorBidi" w:eastAsia="Times New Roman" w:hAnsiTheme="majorBidi" w:cstheme="majorBidi"/>
        </w:rPr>
        <w:t xml:space="preserve"> Committee of Experts on Environmental-Economic Accounting</w:t>
      </w:r>
      <w:r w:rsidR="00720980" w:rsidRPr="00A000A3">
        <w:rPr>
          <w:rFonts w:asciiTheme="majorBidi" w:eastAsia="Times New Roman" w:hAnsiTheme="majorBidi" w:cstheme="majorBidi"/>
        </w:rPr>
        <w:t xml:space="preserve">, discussed comments from the </w:t>
      </w:r>
      <w:r w:rsidR="004A4308" w:rsidRPr="00A000A3">
        <w:rPr>
          <w:rFonts w:asciiTheme="majorBidi" w:eastAsia="Times New Roman" w:hAnsiTheme="majorBidi" w:cstheme="majorBidi"/>
        </w:rPr>
        <w:t>t</w:t>
      </w:r>
      <w:r w:rsidR="00FA24FD" w:rsidRPr="00A000A3">
        <w:rPr>
          <w:rFonts w:asciiTheme="majorBidi" w:eastAsia="Times New Roman" w:hAnsiTheme="majorBidi" w:cstheme="majorBidi"/>
        </w:rPr>
        <w:t>hird meeting of the Technical Expert Group</w:t>
      </w:r>
      <w:r w:rsidR="00EC4F0A" w:rsidRPr="00A000A3">
        <w:rPr>
          <w:rFonts w:asciiTheme="majorBidi" w:eastAsia="Times New Roman" w:hAnsiTheme="majorBidi" w:cstheme="majorBidi"/>
        </w:rPr>
        <w:t>,</w:t>
      </w:r>
      <w:r w:rsidR="00FA24FD" w:rsidRPr="00A000A3">
        <w:rPr>
          <w:rFonts w:asciiTheme="majorBidi" w:eastAsia="Times New Roman" w:hAnsiTheme="majorBidi" w:cstheme="majorBidi"/>
        </w:rPr>
        <w:t xml:space="preserve"> held </w:t>
      </w:r>
      <w:r w:rsidR="00B31B05" w:rsidRPr="00A000A3">
        <w:rPr>
          <w:rFonts w:asciiTheme="majorBidi" w:eastAsia="Times New Roman" w:hAnsiTheme="majorBidi" w:cstheme="majorBidi"/>
        </w:rPr>
        <w:t xml:space="preserve">in Montreal </w:t>
      </w:r>
      <w:r w:rsidR="00FA24FD" w:rsidRPr="00A000A3">
        <w:rPr>
          <w:rFonts w:asciiTheme="majorBidi" w:eastAsia="Times New Roman" w:hAnsiTheme="majorBidi" w:cstheme="majorBidi"/>
        </w:rPr>
        <w:t xml:space="preserve">from 3 to 6 </w:t>
      </w:r>
      <w:r w:rsidR="00720980" w:rsidRPr="00A000A3">
        <w:rPr>
          <w:rFonts w:asciiTheme="majorBidi" w:eastAsia="Times New Roman" w:hAnsiTheme="majorBidi" w:cstheme="majorBidi"/>
        </w:rPr>
        <w:t xml:space="preserve">October </w:t>
      </w:r>
      <w:r w:rsidR="005E0630" w:rsidRPr="00A000A3">
        <w:rPr>
          <w:rFonts w:asciiTheme="majorBidi" w:eastAsia="Times New Roman" w:hAnsiTheme="majorBidi" w:cstheme="majorBidi"/>
        </w:rPr>
        <w:t>2023</w:t>
      </w:r>
      <w:r w:rsidR="00720980" w:rsidRPr="00A000A3">
        <w:rPr>
          <w:rFonts w:asciiTheme="majorBidi" w:eastAsia="Times New Roman" w:hAnsiTheme="majorBidi" w:cstheme="majorBidi"/>
        </w:rPr>
        <w:t>. They addressed issue</w:t>
      </w:r>
      <w:r w:rsidR="00720980" w:rsidRPr="00E5605A">
        <w:rPr>
          <w:rFonts w:asciiTheme="majorBidi" w:eastAsia="Times New Roman" w:hAnsiTheme="majorBidi" w:cstheme="majorBidi"/>
        </w:rPr>
        <w:t>s such as</w:t>
      </w:r>
      <w:r w:rsidR="00720980" w:rsidRPr="00A000A3">
        <w:rPr>
          <w:rFonts w:asciiTheme="majorBidi" w:eastAsia="Times New Roman" w:hAnsiTheme="majorBidi" w:cstheme="majorBidi"/>
        </w:rPr>
        <w:t xml:space="preserve"> the distinction between natural and human-made ecosystems and the disaggregation of the indicator. Progress was made and a revised draft of the metadata, along with a specific indicator proposal, </w:t>
      </w:r>
      <w:r w:rsidR="00B31B05" w:rsidRPr="00A000A3">
        <w:rPr>
          <w:rFonts w:asciiTheme="majorBidi" w:eastAsia="Times New Roman" w:hAnsiTheme="majorBidi" w:cstheme="majorBidi"/>
        </w:rPr>
        <w:t xml:space="preserve">would </w:t>
      </w:r>
      <w:r w:rsidR="00720980" w:rsidRPr="00A000A3">
        <w:rPr>
          <w:rFonts w:asciiTheme="majorBidi" w:eastAsia="Times New Roman" w:hAnsiTheme="majorBidi" w:cstheme="majorBidi"/>
        </w:rPr>
        <w:t>be shared with the whole Expert Group for feedback</w:t>
      </w:r>
      <w:r w:rsidR="00586C98" w:rsidRPr="00A000A3">
        <w:rPr>
          <w:rFonts w:asciiTheme="majorBidi" w:eastAsia="Times New Roman" w:hAnsiTheme="majorBidi" w:cstheme="majorBidi"/>
        </w:rPr>
        <w:t>;</w:t>
      </w:r>
    </w:p>
    <w:p w14:paraId="03EA89F9" w14:textId="2BAEA9FA" w:rsidR="00337A74" w:rsidRPr="00A000A3" w:rsidRDefault="00A519A8"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(c)</w:t>
      </w:r>
      <w:r w:rsidRPr="00A000A3">
        <w:rPr>
          <w:rFonts w:asciiTheme="majorBidi" w:eastAsia="Times New Roman" w:hAnsiTheme="majorBidi" w:cstheme="majorBidi"/>
        </w:rPr>
        <w:tab/>
        <w:t xml:space="preserve">For headline indicator </w:t>
      </w:r>
      <w:r w:rsidR="00337A74" w:rsidRPr="00A000A3">
        <w:rPr>
          <w:rFonts w:asciiTheme="majorBidi" w:eastAsia="Times New Roman" w:hAnsiTheme="majorBidi" w:cstheme="majorBidi"/>
        </w:rPr>
        <w:t>A.3</w:t>
      </w:r>
      <w:r w:rsidR="00B00BDE" w:rsidRPr="00A000A3">
        <w:rPr>
          <w:rFonts w:asciiTheme="majorBidi" w:eastAsia="Times New Roman" w:hAnsiTheme="majorBidi" w:cstheme="majorBidi"/>
        </w:rPr>
        <w:t>,</w:t>
      </w:r>
      <w:r w:rsidR="00337A74" w:rsidRPr="00A000A3">
        <w:rPr>
          <w:rFonts w:asciiTheme="majorBidi" w:eastAsia="Times New Roman" w:hAnsiTheme="majorBidi" w:cstheme="majorBidi"/>
        </w:rPr>
        <w:t xml:space="preserve"> </w:t>
      </w:r>
      <w:r w:rsidR="00B00BDE" w:rsidRPr="00A000A3">
        <w:rPr>
          <w:rFonts w:asciiTheme="majorBidi" w:eastAsia="Times New Roman" w:hAnsiTheme="majorBidi" w:cstheme="majorBidi"/>
        </w:rPr>
        <w:t xml:space="preserve">It was noted that </w:t>
      </w:r>
      <w:r w:rsidR="00601361" w:rsidRPr="00A000A3">
        <w:rPr>
          <w:rFonts w:asciiTheme="majorBidi" w:eastAsia="Times New Roman" w:hAnsiTheme="majorBidi" w:cstheme="majorBidi"/>
        </w:rPr>
        <w:t>the</w:t>
      </w:r>
      <w:r w:rsidR="00337A74" w:rsidRPr="00A000A3">
        <w:rPr>
          <w:rFonts w:asciiTheme="majorBidi" w:eastAsia="Times New Roman" w:hAnsiTheme="majorBidi" w:cstheme="majorBidi"/>
        </w:rPr>
        <w:t xml:space="preserve"> indicator </w:t>
      </w:r>
      <w:r w:rsidR="00601361" w:rsidRPr="00A000A3">
        <w:rPr>
          <w:rFonts w:asciiTheme="majorBidi" w:eastAsia="Times New Roman" w:hAnsiTheme="majorBidi" w:cstheme="majorBidi"/>
        </w:rPr>
        <w:t>was</w:t>
      </w:r>
      <w:r w:rsidR="00337A74" w:rsidRPr="00A000A3">
        <w:rPr>
          <w:rFonts w:asciiTheme="majorBidi" w:eastAsia="Times New Roman" w:hAnsiTheme="majorBidi" w:cstheme="majorBidi"/>
        </w:rPr>
        <w:t xml:space="preserve"> nearly </w:t>
      </w:r>
      <w:r w:rsidR="007A28A4" w:rsidRPr="00A000A3">
        <w:rPr>
          <w:rFonts w:asciiTheme="majorBidi" w:eastAsia="Times New Roman" w:hAnsiTheme="majorBidi" w:cstheme="majorBidi"/>
        </w:rPr>
        <w:t>complete</w:t>
      </w:r>
      <w:r w:rsidR="007A28A4" w:rsidRPr="00E5605A">
        <w:rPr>
          <w:rFonts w:asciiTheme="majorBidi" w:eastAsia="Times New Roman" w:hAnsiTheme="majorBidi" w:cstheme="majorBidi"/>
        </w:rPr>
        <w:t xml:space="preserve"> and</w:t>
      </w:r>
      <w:r w:rsidR="007A28A4" w:rsidRPr="00A000A3">
        <w:rPr>
          <w:rFonts w:asciiTheme="majorBidi" w:eastAsia="Times New Roman" w:hAnsiTheme="majorBidi" w:cstheme="majorBidi"/>
        </w:rPr>
        <w:t xml:space="preserve"> </w:t>
      </w:r>
      <w:r w:rsidR="00371DA0" w:rsidRPr="00A000A3">
        <w:rPr>
          <w:rFonts w:asciiTheme="majorBidi" w:eastAsia="Times New Roman" w:hAnsiTheme="majorBidi" w:cstheme="majorBidi"/>
        </w:rPr>
        <w:t xml:space="preserve">that </w:t>
      </w:r>
      <w:r w:rsidR="007A28A4" w:rsidRPr="00A000A3">
        <w:rPr>
          <w:rFonts w:asciiTheme="majorBidi" w:eastAsia="Times New Roman" w:hAnsiTheme="majorBidi" w:cstheme="majorBidi"/>
        </w:rPr>
        <w:t>a</w:t>
      </w:r>
      <w:r w:rsidR="00337A74" w:rsidRPr="00A000A3">
        <w:rPr>
          <w:rFonts w:asciiTheme="majorBidi" w:eastAsia="Times New Roman" w:hAnsiTheme="majorBidi" w:cstheme="majorBidi"/>
        </w:rPr>
        <w:t xml:space="preserve"> preprint paper link </w:t>
      </w:r>
      <w:r w:rsidR="00371DA0" w:rsidRPr="00A000A3">
        <w:rPr>
          <w:rFonts w:asciiTheme="majorBidi" w:eastAsia="Times New Roman" w:hAnsiTheme="majorBidi" w:cstheme="majorBidi"/>
        </w:rPr>
        <w:t xml:space="preserve">would </w:t>
      </w:r>
      <w:r w:rsidR="00337A74" w:rsidRPr="00A000A3">
        <w:rPr>
          <w:rFonts w:asciiTheme="majorBidi" w:eastAsia="Times New Roman" w:hAnsiTheme="majorBidi" w:cstheme="majorBidi"/>
        </w:rPr>
        <w:t xml:space="preserve">be added. Methods and discussion details </w:t>
      </w:r>
      <w:r w:rsidR="00371DA0" w:rsidRPr="00A000A3">
        <w:rPr>
          <w:rFonts w:asciiTheme="majorBidi" w:eastAsia="Times New Roman" w:hAnsiTheme="majorBidi" w:cstheme="majorBidi"/>
        </w:rPr>
        <w:t xml:space="preserve">would </w:t>
      </w:r>
      <w:r w:rsidR="00337A74" w:rsidRPr="00A000A3">
        <w:rPr>
          <w:rFonts w:asciiTheme="majorBidi" w:eastAsia="Times New Roman" w:hAnsiTheme="majorBidi" w:cstheme="majorBidi"/>
        </w:rPr>
        <w:t xml:space="preserve">be included in </w:t>
      </w:r>
      <w:r w:rsidR="007A28A4" w:rsidRPr="00A000A3">
        <w:rPr>
          <w:rFonts w:asciiTheme="majorBidi" w:eastAsia="Times New Roman" w:hAnsiTheme="majorBidi" w:cstheme="majorBidi"/>
        </w:rPr>
        <w:t xml:space="preserve">the </w:t>
      </w:r>
      <w:r w:rsidR="00337A74" w:rsidRPr="00A000A3">
        <w:rPr>
          <w:rFonts w:asciiTheme="majorBidi" w:eastAsia="Times New Roman" w:hAnsiTheme="majorBidi" w:cstheme="majorBidi"/>
        </w:rPr>
        <w:t>metadata</w:t>
      </w:r>
      <w:r w:rsidR="00371DA0" w:rsidRPr="00A000A3">
        <w:rPr>
          <w:rFonts w:asciiTheme="majorBidi" w:eastAsia="Times New Roman" w:hAnsiTheme="majorBidi" w:cstheme="majorBidi"/>
        </w:rPr>
        <w:t>;</w:t>
      </w:r>
    </w:p>
    <w:p w14:paraId="27879DC4" w14:textId="5727D0B6" w:rsidR="00337A74" w:rsidRPr="00A000A3" w:rsidRDefault="00371DA0"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(d)</w:t>
      </w:r>
      <w:r w:rsidRPr="00A000A3">
        <w:rPr>
          <w:rFonts w:asciiTheme="majorBidi" w:eastAsia="Times New Roman" w:hAnsiTheme="majorBidi" w:cstheme="majorBidi"/>
        </w:rPr>
        <w:tab/>
        <w:t xml:space="preserve">For headline indicator </w:t>
      </w:r>
      <w:r w:rsidR="00337A74" w:rsidRPr="00A000A3">
        <w:rPr>
          <w:rFonts w:asciiTheme="majorBidi" w:eastAsia="Times New Roman" w:hAnsiTheme="majorBidi" w:cstheme="majorBidi"/>
        </w:rPr>
        <w:t>A.4</w:t>
      </w:r>
      <w:r w:rsidR="00064A60" w:rsidRPr="00A000A3">
        <w:rPr>
          <w:rFonts w:asciiTheme="majorBidi" w:eastAsia="Times New Roman" w:hAnsiTheme="majorBidi" w:cstheme="majorBidi"/>
        </w:rPr>
        <w:t>,</w:t>
      </w:r>
      <w:r w:rsidR="00337A74" w:rsidRPr="00A000A3">
        <w:rPr>
          <w:rFonts w:asciiTheme="majorBidi" w:eastAsia="Times New Roman" w:hAnsiTheme="majorBidi" w:cstheme="majorBidi"/>
        </w:rPr>
        <w:t xml:space="preserve"> </w:t>
      </w:r>
      <w:r w:rsidR="00E03CF3" w:rsidRPr="00A000A3">
        <w:rPr>
          <w:rFonts w:asciiTheme="majorBidi" w:eastAsia="Times New Roman" w:hAnsiTheme="majorBidi" w:cstheme="majorBidi"/>
        </w:rPr>
        <w:t>It was noted that m</w:t>
      </w:r>
      <w:r w:rsidR="00337A74" w:rsidRPr="00A000A3">
        <w:rPr>
          <w:rFonts w:asciiTheme="majorBidi" w:eastAsia="Times New Roman" w:hAnsiTheme="majorBidi" w:cstheme="majorBidi"/>
        </w:rPr>
        <w:t xml:space="preserve">embers of the Expert Group </w:t>
      </w:r>
      <w:r w:rsidR="00E03CF3" w:rsidRPr="00A000A3">
        <w:rPr>
          <w:rFonts w:asciiTheme="majorBidi" w:eastAsia="Times New Roman" w:hAnsiTheme="majorBidi" w:cstheme="majorBidi"/>
        </w:rPr>
        <w:t xml:space="preserve">had </w:t>
      </w:r>
      <w:r w:rsidR="00337A74" w:rsidRPr="00A000A3">
        <w:rPr>
          <w:rFonts w:asciiTheme="majorBidi" w:eastAsia="Times New Roman" w:hAnsiTheme="majorBidi" w:cstheme="majorBidi"/>
        </w:rPr>
        <w:t xml:space="preserve">held a joint meeting with </w:t>
      </w:r>
      <w:r w:rsidR="009179AF" w:rsidRPr="00A000A3">
        <w:rPr>
          <w:rFonts w:asciiTheme="majorBidi" w:eastAsia="Times New Roman" w:hAnsiTheme="majorBidi" w:cstheme="majorBidi"/>
        </w:rPr>
        <w:t xml:space="preserve">experts on genetic diversity from </w:t>
      </w:r>
      <w:r w:rsidR="00337A74" w:rsidRPr="00A000A3">
        <w:rPr>
          <w:rFonts w:asciiTheme="majorBidi" w:eastAsia="Times New Roman" w:hAnsiTheme="majorBidi" w:cstheme="majorBidi"/>
        </w:rPr>
        <w:t xml:space="preserve">the </w:t>
      </w:r>
      <w:r w:rsidR="009179AF" w:rsidRPr="00A000A3">
        <w:rPr>
          <w:rFonts w:asciiTheme="majorBidi" w:eastAsia="Times New Roman" w:hAnsiTheme="majorBidi" w:cstheme="majorBidi"/>
        </w:rPr>
        <w:t>Group on Earth Observations Biodiversity Observation Network</w:t>
      </w:r>
      <w:r w:rsidR="00337A74" w:rsidRPr="00A000A3">
        <w:rPr>
          <w:rFonts w:asciiTheme="majorBidi" w:eastAsia="Times New Roman" w:hAnsiTheme="majorBidi" w:cstheme="majorBidi"/>
        </w:rPr>
        <w:t xml:space="preserve">. The main needs identified </w:t>
      </w:r>
      <w:r w:rsidR="00EE2C05" w:rsidRPr="00A000A3">
        <w:rPr>
          <w:rFonts w:asciiTheme="majorBidi" w:eastAsia="Times New Roman" w:hAnsiTheme="majorBidi" w:cstheme="majorBidi"/>
        </w:rPr>
        <w:t>were</w:t>
      </w:r>
      <w:r w:rsidR="00337A74" w:rsidRPr="00A000A3">
        <w:rPr>
          <w:rFonts w:asciiTheme="majorBidi" w:eastAsia="Times New Roman" w:hAnsiTheme="majorBidi" w:cstheme="majorBidi"/>
        </w:rPr>
        <w:t xml:space="preserve"> to improve species representativeness, provide implementation guidance, estimate effective population size, cover marine and clonal species</w:t>
      </w:r>
      <w:r w:rsidR="00337A74" w:rsidRPr="00E5605A">
        <w:rPr>
          <w:rFonts w:asciiTheme="majorBidi" w:eastAsia="Times New Roman" w:hAnsiTheme="majorBidi" w:cstheme="majorBidi"/>
        </w:rPr>
        <w:t xml:space="preserve">, </w:t>
      </w:r>
      <w:r w:rsidR="00EE2C05" w:rsidRPr="00E5605A">
        <w:rPr>
          <w:rFonts w:asciiTheme="majorBidi" w:eastAsia="Times New Roman" w:hAnsiTheme="majorBidi" w:cstheme="majorBidi"/>
        </w:rPr>
        <w:t>and</w:t>
      </w:r>
      <w:r w:rsidR="00EE2C05" w:rsidRPr="00A000A3">
        <w:rPr>
          <w:rFonts w:asciiTheme="majorBidi" w:eastAsia="Times New Roman" w:hAnsiTheme="majorBidi" w:cstheme="majorBidi"/>
        </w:rPr>
        <w:t xml:space="preserve"> </w:t>
      </w:r>
      <w:r w:rsidR="00337A74" w:rsidRPr="00A000A3">
        <w:rPr>
          <w:rFonts w:asciiTheme="majorBidi" w:eastAsia="Times New Roman" w:hAnsiTheme="majorBidi" w:cstheme="majorBidi"/>
        </w:rPr>
        <w:t>demonstrate feasibility in low-income and small island states</w:t>
      </w:r>
      <w:r w:rsidR="00E03CF3" w:rsidRPr="00A000A3">
        <w:rPr>
          <w:rFonts w:asciiTheme="majorBidi" w:eastAsia="Times New Roman" w:hAnsiTheme="majorBidi" w:cstheme="majorBidi"/>
        </w:rPr>
        <w:t>;</w:t>
      </w:r>
    </w:p>
    <w:p w14:paraId="32253A91" w14:textId="426C55BE" w:rsidR="00D41E90" w:rsidRPr="00A000A3" w:rsidRDefault="000231B6"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(e)</w:t>
      </w:r>
      <w:r w:rsidRPr="00A000A3">
        <w:rPr>
          <w:rFonts w:asciiTheme="majorBidi" w:eastAsia="Times New Roman" w:hAnsiTheme="majorBidi" w:cstheme="majorBidi"/>
        </w:rPr>
        <w:tab/>
        <w:t xml:space="preserve">For headline indicator </w:t>
      </w:r>
      <w:r w:rsidR="00D41E90" w:rsidRPr="00A000A3">
        <w:rPr>
          <w:rFonts w:asciiTheme="majorBidi" w:eastAsia="Times New Roman" w:hAnsiTheme="majorBidi" w:cstheme="majorBidi"/>
        </w:rPr>
        <w:t>B.1</w:t>
      </w:r>
      <w:r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w:t>
      </w:r>
      <w:r w:rsidR="00A86302" w:rsidRPr="00A000A3">
        <w:rPr>
          <w:rFonts w:asciiTheme="majorBidi" w:eastAsia="Times New Roman" w:hAnsiTheme="majorBidi" w:cstheme="majorBidi"/>
        </w:rPr>
        <w:t>it was noted that the</w:t>
      </w:r>
      <w:r w:rsidR="00D41E90" w:rsidRPr="00A000A3">
        <w:rPr>
          <w:rFonts w:asciiTheme="majorBidi" w:eastAsia="Times New Roman" w:hAnsiTheme="majorBidi" w:cstheme="majorBidi"/>
        </w:rPr>
        <w:t xml:space="preserve"> indicator focuse</w:t>
      </w:r>
      <w:r w:rsidR="00A86302" w:rsidRPr="00A000A3">
        <w:rPr>
          <w:rFonts w:asciiTheme="majorBidi" w:eastAsia="Times New Roman" w:hAnsiTheme="majorBidi" w:cstheme="majorBidi"/>
        </w:rPr>
        <w:t>d</w:t>
      </w:r>
      <w:r w:rsidR="00D41E90" w:rsidRPr="00A000A3">
        <w:rPr>
          <w:rFonts w:asciiTheme="majorBidi" w:eastAsia="Times New Roman" w:hAnsiTheme="majorBidi" w:cstheme="majorBidi"/>
        </w:rPr>
        <w:t xml:space="preserve"> on ecosystem services. Based on </w:t>
      </w:r>
      <w:r w:rsidR="00D41E90" w:rsidRPr="00E5605A">
        <w:rPr>
          <w:rFonts w:asciiTheme="majorBidi" w:eastAsia="Times New Roman" w:hAnsiTheme="majorBidi" w:cstheme="majorBidi"/>
        </w:rPr>
        <w:t>a consultation with</w:t>
      </w:r>
      <w:r w:rsidR="00D41E90" w:rsidRPr="00A000A3">
        <w:rPr>
          <w:rFonts w:asciiTheme="majorBidi" w:eastAsia="Times New Roman" w:hAnsiTheme="majorBidi" w:cstheme="majorBidi"/>
        </w:rPr>
        <w:t xml:space="preserve"> Expert Group members and the </w:t>
      </w:r>
      <w:r w:rsidR="00B26C4F" w:rsidRPr="00A000A3">
        <w:rPr>
          <w:rFonts w:asciiTheme="majorBidi" w:eastAsia="Times New Roman" w:hAnsiTheme="majorBidi" w:cstheme="majorBidi"/>
        </w:rPr>
        <w:t xml:space="preserve">Technical Committee on the System of Environmental-Economic Accounting - Ecosystem Accounting of the Committee of Experts on Environmental-Economic Accounting, </w:t>
      </w:r>
      <w:r w:rsidR="00D41E90" w:rsidRPr="00A000A3">
        <w:rPr>
          <w:rFonts w:asciiTheme="majorBidi" w:eastAsia="Times New Roman" w:hAnsiTheme="majorBidi" w:cstheme="majorBidi"/>
        </w:rPr>
        <w:t xml:space="preserve">a blended approach, with some services considered mandatory for reporting, while others receive recommendations </w:t>
      </w:r>
      <w:r w:rsidR="00D73AF0" w:rsidRPr="00A000A3">
        <w:rPr>
          <w:rFonts w:asciiTheme="majorBidi" w:eastAsia="Times New Roman" w:hAnsiTheme="majorBidi" w:cstheme="majorBidi"/>
        </w:rPr>
        <w:t xml:space="preserve">was </w:t>
      </w:r>
      <w:r w:rsidR="00D41E90" w:rsidRPr="00A000A3">
        <w:rPr>
          <w:rFonts w:asciiTheme="majorBidi" w:eastAsia="Times New Roman" w:hAnsiTheme="majorBidi" w:cstheme="majorBidi"/>
        </w:rPr>
        <w:t xml:space="preserve">suggested. </w:t>
      </w:r>
      <w:r w:rsidR="00481403" w:rsidRPr="00A000A3">
        <w:rPr>
          <w:rFonts w:asciiTheme="majorBidi" w:eastAsia="Times New Roman" w:hAnsiTheme="majorBidi" w:cstheme="majorBidi"/>
        </w:rPr>
        <w:t>D</w:t>
      </w:r>
      <w:r w:rsidR="00D41E90" w:rsidRPr="00A000A3">
        <w:rPr>
          <w:rFonts w:asciiTheme="majorBidi" w:eastAsia="Times New Roman" w:hAnsiTheme="majorBidi" w:cstheme="majorBidi"/>
        </w:rPr>
        <w:t xml:space="preserve">iscussions </w:t>
      </w:r>
      <w:r w:rsidR="00481403" w:rsidRPr="00A000A3">
        <w:rPr>
          <w:rFonts w:asciiTheme="majorBidi" w:eastAsia="Times New Roman" w:hAnsiTheme="majorBidi" w:cstheme="majorBidi"/>
        </w:rPr>
        <w:t xml:space="preserve">on aggregation </w:t>
      </w:r>
      <w:r w:rsidR="00D41E90" w:rsidRPr="00A000A3">
        <w:rPr>
          <w:rFonts w:asciiTheme="majorBidi" w:eastAsia="Times New Roman" w:hAnsiTheme="majorBidi" w:cstheme="majorBidi"/>
        </w:rPr>
        <w:t xml:space="preserve">revolved around using an average change in ecosystem services provided in biophysical units. The </w:t>
      </w:r>
      <w:r w:rsidR="009E2FD5" w:rsidRPr="00A000A3">
        <w:rPr>
          <w:rFonts w:asciiTheme="majorBidi" w:eastAsia="Times New Roman" w:hAnsiTheme="majorBidi" w:cstheme="majorBidi"/>
        </w:rPr>
        <w:t>Expert G</w:t>
      </w:r>
      <w:r w:rsidR="00D41E90" w:rsidRPr="00A000A3">
        <w:rPr>
          <w:rFonts w:asciiTheme="majorBidi" w:eastAsia="Times New Roman" w:hAnsiTheme="majorBidi" w:cstheme="majorBidi"/>
        </w:rPr>
        <w:t xml:space="preserve">roup agreed to use the reference list </w:t>
      </w:r>
      <w:proofErr w:type="gramStart"/>
      <w:r w:rsidR="00D41E90" w:rsidRPr="00A000A3">
        <w:rPr>
          <w:rFonts w:asciiTheme="majorBidi" w:eastAsia="Times New Roman" w:hAnsiTheme="majorBidi" w:cstheme="majorBidi"/>
        </w:rPr>
        <w:t>of</w:t>
      </w:r>
      <w:proofErr w:type="gramEnd"/>
      <w:r w:rsidR="00D41E90" w:rsidRPr="00A000A3">
        <w:rPr>
          <w:rFonts w:asciiTheme="majorBidi" w:eastAsia="Times New Roman" w:hAnsiTheme="majorBidi" w:cstheme="majorBidi"/>
        </w:rPr>
        <w:t xml:space="preserve"> the </w:t>
      </w:r>
      <w:r w:rsidR="003D2BF7" w:rsidRPr="00E5605A">
        <w:rPr>
          <w:rFonts w:asciiTheme="majorBidi" w:eastAsia="Times New Roman" w:hAnsiTheme="majorBidi" w:cstheme="majorBidi"/>
        </w:rPr>
        <w:t>System of Environmental-Economic Accounting</w:t>
      </w:r>
      <w:r w:rsidR="00D41E90" w:rsidRPr="00A000A3">
        <w:rPr>
          <w:rFonts w:asciiTheme="majorBidi" w:eastAsia="Times New Roman" w:hAnsiTheme="majorBidi" w:cstheme="majorBidi"/>
        </w:rPr>
        <w:t xml:space="preserve">. It </w:t>
      </w:r>
      <w:r w:rsidR="00292A0B" w:rsidRPr="00A000A3">
        <w:rPr>
          <w:rFonts w:asciiTheme="majorBidi" w:eastAsia="Times New Roman" w:hAnsiTheme="majorBidi" w:cstheme="majorBidi"/>
        </w:rPr>
        <w:t xml:space="preserve">would </w:t>
      </w:r>
      <w:r w:rsidR="00D41E90" w:rsidRPr="00A000A3">
        <w:rPr>
          <w:rFonts w:asciiTheme="majorBidi" w:eastAsia="Times New Roman" w:hAnsiTheme="majorBidi" w:cstheme="majorBidi"/>
        </w:rPr>
        <w:t xml:space="preserve">be necessary to test the methodology with countries. Further meetings </w:t>
      </w:r>
      <w:r w:rsidR="00292A0B" w:rsidRPr="00A000A3">
        <w:rPr>
          <w:rFonts w:asciiTheme="majorBidi" w:eastAsia="Times New Roman" w:hAnsiTheme="majorBidi" w:cstheme="majorBidi"/>
        </w:rPr>
        <w:t xml:space="preserve">were </w:t>
      </w:r>
      <w:r w:rsidR="0068524B" w:rsidRPr="00A000A3">
        <w:rPr>
          <w:rFonts w:asciiTheme="majorBidi" w:eastAsia="Times New Roman" w:hAnsiTheme="majorBidi" w:cstheme="majorBidi"/>
        </w:rPr>
        <w:t xml:space="preserve">scheduled </w:t>
      </w:r>
      <w:r w:rsidR="00D41E90" w:rsidRPr="00A000A3">
        <w:rPr>
          <w:rFonts w:asciiTheme="majorBidi" w:eastAsia="Times New Roman" w:hAnsiTheme="majorBidi" w:cstheme="majorBidi"/>
        </w:rPr>
        <w:t xml:space="preserve">for </w:t>
      </w:r>
      <w:r w:rsidR="00982B1F" w:rsidRPr="00A000A3">
        <w:rPr>
          <w:rFonts w:asciiTheme="majorBidi" w:eastAsia="Times New Roman" w:hAnsiTheme="majorBidi" w:cstheme="majorBidi"/>
        </w:rPr>
        <w:t xml:space="preserve">21 </w:t>
      </w:r>
      <w:r w:rsidR="00D41E90" w:rsidRPr="00E5605A">
        <w:rPr>
          <w:rFonts w:asciiTheme="majorBidi" w:eastAsia="Times New Roman" w:hAnsiTheme="majorBidi" w:cstheme="majorBidi"/>
        </w:rPr>
        <w:t xml:space="preserve">February </w:t>
      </w:r>
      <w:r w:rsidR="00A35257" w:rsidRPr="00A000A3">
        <w:rPr>
          <w:rFonts w:asciiTheme="majorBidi" w:eastAsia="Times New Roman" w:hAnsiTheme="majorBidi" w:cstheme="majorBidi"/>
        </w:rPr>
        <w:t>2</w:t>
      </w:r>
      <w:r w:rsidR="00E90A87" w:rsidRPr="00A000A3">
        <w:rPr>
          <w:rFonts w:asciiTheme="majorBidi" w:eastAsia="Times New Roman" w:hAnsiTheme="majorBidi" w:cstheme="majorBidi"/>
        </w:rPr>
        <w:t>024</w:t>
      </w:r>
      <w:r w:rsidR="00D41E90" w:rsidRPr="00A000A3">
        <w:rPr>
          <w:rFonts w:asciiTheme="majorBidi" w:eastAsia="Times New Roman" w:hAnsiTheme="majorBidi" w:cstheme="majorBidi"/>
        </w:rPr>
        <w:t xml:space="preserve"> to continue discussions</w:t>
      </w:r>
      <w:r w:rsidR="0050424B" w:rsidRPr="00A000A3">
        <w:rPr>
          <w:rFonts w:asciiTheme="majorBidi" w:eastAsia="Times New Roman" w:hAnsiTheme="majorBidi" w:cstheme="majorBidi"/>
        </w:rPr>
        <w:t>;</w:t>
      </w:r>
    </w:p>
    <w:p w14:paraId="087C4516" w14:textId="3BA04423" w:rsidR="00D41E90" w:rsidRPr="00A000A3" w:rsidRDefault="0050424B"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(f)</w:t>
      </w:r>
      <w:r w:rsidRPr="00A000A3">
        <w:rPr>
          <w:rFonts w:asciiTheme="majorBidi" w:eastAsia="Times New Roman" w:hAnsiTheme="majorBidi" w:cstheme="majorBidi"/>
        </w:rPr>
        <w:tab/>
        <w:t xml:space="preserve">For headline indicators </w:t>
      </w:r>
      <w:r w:rsidR="00337A74" w:rsidRPr="00A000A3">
        <w:rPr>
          <w:rFonts w:asciiTheme="majorBidi" w:eastAsia="Times New Roman" w:hAnsiTheme="majorBidi" w:cstheme="majorBidi"/>
        </w:rPr>
        <w:t>C.1/C.2</w:t>
      </w:r>
      <w:r w:rsidR="0095445E" w:rsidRPr="00A000A3">
        <w:rPr>
          <w:rFonts w:asciiTheme="majorBidi" w:eastAsia="Times New Roman" w:hAnsiTheme="majorBidi" w:cstheme="majorBidi"/>
        </w:rPr>
        <w:t>,</w:t>
      </w:r>
      <w:r w:rsidR="00337A74" w:rsidRPr="00A000A3">
        <w:rPr>
          <w:rFonts w:asciiTheme="majorBidi" w:eastAsia="Times New Roman" w:hAnsiTheme="majorBidi" w:cstheme="majorBidi"/>
        </w:rPr>
        <w:t xml:space="preserve"> </w:t>
      </w:r>
      <w:r w:rsidR="0095445E" w:rsidRPr="00A000A3">
        <w:rPr>
          <w:rFonts w:asciiTheme="majorBidi" w:eastAsia="Times New Roman" w:hAnsiTheme="majorBidi" w:cstheme="majorBidi"/>
        </w:rPr>
        <w:t>it was noted that a</w:t>
      </w:r>
      <w:r w:rsidR="00337A74" w:rsidRPr="00A000A3">
        <w:rPr>
          <w:rFonts w:asciiTheme="majorBidi" w:eastAsia="Times New Roman" w:hAnsiTheme="majorBidi" w:cstheme="majorBidi"/>
        </w:rPr>
        <w:t xml:space="preserve"> study on these indicators </w:t>
      </w:r>
      <w:r w:rsidR="0095445E" w:rsidRPr="00A000A3">
        <w:rPr>
          <w:rFonts w:asciiTheme="majorBidi" w:eastAsia="Times New Roman" w:hAnsiTheme="majorBidi" w:cstheme="majorBidi"/>
        </w:rPr>
        <w:t xml:space="preserve">was </w:t>
      </w:r>
      <w:r w:rsidR="00337A74" w:rsidRPr="00A000A3">
        <w:rPr>
          <w:rFonts w:asciiTheme="majorBidi" w:eastAsia="Times New Roman" w:hAnsiTheme="majorBidi" w:cstheme="majorBidi"/>
        </w:rPr>
        <w:t>still in progress. The study include</w:t>
      </w:r>
      <w:r w:rsidR="0095445E" w:rsidRPr="00A000A3">
        <w:rPr>
          <w:rFonts w:asciiTheme="majorBidi" w:eastAsia="Times New Roman" w:hAnsiTheme="majorBidi" w:cstheme="majorBidi"/>
        </w:rPr>
        <w:t>d</w:t>
      </w:r>
      <w:r w:rsidR="00337A74" w:rsidRPr="00A000A3">
        <w:rPr>
          <w:rFonts w:asciiTheme="majorBidi" w:eastAsia="Times New Roman" w:hAnsiTheme="majorBidi" w:cstheme="majorBidi"/>
        </w:rPr>
        <w:t xml:space="preserve"> interviews conducted with various Expert Group members, </w:t>
      </w:r>
      <w:proofErr w:type="gramStart"/>
      <w:r w:rsidR="00337A74" w:rsidRPr="00A000A3">
        <w:rPr>
          <w:rFonts w:asciiTheme="majorBidi" w:eastAsia="Times New Roman" w:hAnsiTheme="majorBidi" w:cstheme="majorBidi"/>
        </w:rPr>
        <w:t>countries</w:t>
      </w:r>
      <w:proofErr w:type="gramEnd"/>
      <w:r w:rsidR="00337A74" w:rsidRPr="00A000A3">
        <w:rPr>
          <w:rFonts w:asciiTheme="majorBidi" w:eastAsia="Times New Roman" w:hAnsiTheme="majorBidi" w:cstheme="majorBidi"/>
        </w:rPr>
        <w:t xml:space="preserve"> and stakeholders. The results of the study </w:t>
      </w:r>
      <w:r w:rsidR="005B4FB6" w:rsidRPr="00A000A3">
        <w:rPr>
          <w:rFonts w:asciiTheme="majorBidi" w:eastAsia="Times New Roman" w:hAnsiTheme="majorBidi" w:cstheme="majorBidi"/>
        </w:rPr>
        <w:t xml:space="preserve">would </w:t>
      </w:r>
      <w:r w:rsidR="00337A74" w:rsidRPr="00A000A3">
        <w:rPr>
          <w:rFonts w:asciiTheme="majorBidi" w:eastAsia="Times New Roman" w:hAnsiTheme="majorBidi" w:cstheme="majorBidi"/>
        </w:rPr>
        <w:t xml:space="preserve">be available in March </w:t>
      </w:r>
      <w:r w:rsidR="00670C93" w:rsidRPr="00A000A3">
        <w:rPr>
          <w:rFonts w:asciiTheme="majorBidi" w:eastAsia="Times New Roman" w:hAnsiTheme="majorBidi" w:cstheme="majorBidi"/>
        </w:rPr>
        <w:t>2024</w:t>
      </w:r>
      <w:r w:rsidR="005B4FB6" w:rsidRPr="00A000A3">
        <w:rPr>
          <w:rFonts w:asciiTheme="majorBidi" w:eastAsia="Times New Roman" w:hAnsiTheme="majorBidi" w:cstheme="majorBidi"/>
        </w:rPr>
        <w:t>,</w:t>
      </w:r>
      <w:r w:rsidR="00670C93" w:rsidRPr="00A000A3">
        <w:rPr>
          <w:rFonts w:asciiTheme="majorBidi" w:eastAsia="Times New Roman" w:hAnsiTheme="majorBidi" w:cstheme="majorBidi"/>
        </w:rPr>
        <w:t xml:space="preserve"> </w:t>
      </w:r>
      <w:r w:rsidR="00337A74" w:rsidRPr="00A000A3">
        <w:rPr>
          <w:rFonts w:asciiTheme="majorBidi" w:eastAsia="Times New Roman" w:hAnsiTheme="majorBidi" w:cstheme="majorBidi"/>
        </w:rPr>
        <w:t>along with the metadata</w:t>
      </w:r>
      <w:r w:rsidR="005B4FB6" w:rsidRPr="00A000A3">
        <w:rPr>
          <w:rFonts w:asciiTheme="majorBidi" w:eastAsia="Times New Roman" w:hAnsiTheme="majorBidi" w:cstheme="majorBidi"/>
        </w:rPr>
        <w:t>;</w:t>
      </w:r>
    </w:p>
    <w:p w14:paraId="2ADB179F" w14:textId="546D686F" w:rsidR="00D41E90" w:rsidRPr="00A000A3" w:rsidRDefault="00562FC1"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(g)</w:t>
      </w:r>
      <w:r w:rsidRPr="00A000A3">
        <w:rPr>
          <w:rFonts w:asciiTheme="majorBidi" w:eastAsia="Times New Roman" w:hAnsiTheme="majorBidi" w:cstheme="majorBidi"/>
        </w:rPr>
        <w:tab/>
        <w:t xml:space="preserve">For headline indicator </w:t>
      </w:r>
      <w:r w:rsidR="00D41E90" w:rsidRPr="00A000A3">
        <w:rPr>
          <w:rFonts w:asciiTheme="majorBidi" w:eastAsia="Times New Roman" w:hAnsiTheme="majorBidi" w:cstheme="majorBidi"/>
        </w:rPr>
        <w:t>1.1</w:t>
      </w:r>
      <w:r w:rsidR="00954A7C"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a lack of progress on this indicator</w:t>
      </w:r>
      <w:r w:rsidR="00606F01" w:rsidRPr="00A000A3">
        <w:rPr>
          <w:rFonts w:asciiTheme="majorBidi" w:eastAsia="Times New Roman" w:hAnsiTheme="majorBidi" w:cstheme="majorBidi"/>
        </w:rPr>
        <w:t xml:space="preserve"> was noted</w:t>
      </w:r>
      <w:r w:rsidR="00417FC1"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w:t>
      </w:r>
      <w:r w:rsidR="00417FC1" w:rsidRPr="00A000A3">
        <w:rPr>
          <w:rFonts w:asciiTheme="majorBidi" w:eastAsia="Times New Roman" w:hAnsiTheme="majorBidi" w:cstheme="majorBidi"/>
        </w:rPr>
        <w:t>M</w:t>
      </w:r>
      <w:r w:rsidR="00D41E90" w:rsidRPr="00A000A3">
        <w:rPr>
          <w:rFonts w:asciiTheme="majorBidi" w:eastAsia="Times New Roman" w:hAnsiTheme="majorBidi" w:cstheme="majorBidi"/>
        </w:rPr>
        <w:t xml:space="preserve">any elements </w:t>
      </w:r>
      <w:r w:rsidR="00417FC1" w:rsidRPr="00A000A3">
        <w:rPr>
          <w:rFonts w:asciiTheme="majorBidi" w:eastAsia="Times New Roman" w:hAnsiTheme="majorBidi" w:cstheme="majorBidi"/>
        </w:rPr>
        <w:t xml:space="preserve">were </w:t>
      </w:r>
      <w:r w:rsidR="00D41E90" w:rsidRPr="00A000A3">
        <w:rPr>
          <w:rFonts w:asciiTheme="majorBidi" w:eastAsia="Times New Roman" w:hAnsiTheme="majorBidi" w:cstheme="majorBidi"/>
        </w:rPr>
        <w:t>already included in the binary indicator. It was proposed that only a binary indicator be proposed for national reporting at th</w:t>
      </w:r>
      <w:r w:rsidR="008706A9" w:rsidRPr="00A000A3">
        <w:rPr>
          <w:rFonts w:asciiTheme="majorBidi" w:eastAsia="Times New Roman" w:hAnsiTheme="majorBidi" w:cstheme="majorBidi"/>
        </w:rPr>
        <w:t>at</w:t>
      </w:r>
      <w:r w:rsidR="00D41E90" w:rsidRPr="00A000A3">
        <w:rPr>
          <w:rFonts w:asciiTheme="majorBidi" w:eastAsia="Times New Roman" w:hAnsiTheme="majorBidi" w:cstheme="majorBidi"/>
        </w:rPr>
        <w:t xml:space="preserve"> time</w:t>
      </w:r>
      <w:r w:rsidR="008706A9" w:rsidRPr="00A000A3">
        <w:rPr>
          <w:rFonts w:asciiTheme="majorBidi" w:eastAsia="Times New Roman" w:hAnsiTheme="majorBidi" w:cstheme="majorBidi"/>
        </w:rPr>
        <w:t>;</w:t>
      </w:r>
    </w:p>
    <w:p w14:paraId="2273024F" w14:textId="461C6F31" w:rsidR="00D41E90" w:rsidRPr="00A000A3" w:rsidRDefault="00542477"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(h)</w:t>
      </w:r>
      <w:r w:rsidRPr="00A000A3">
        <w:rPr>
          <w:rFonts w:asciiTheme="majorBidi" w:eastAsia="Times New Roman" w:hAnsiTheme="majorBidi" w:cstheme="majorBidi"/>
        </w:rPr>
        <w:tab/>
        <w:t xml:space="preserve">For headline indicator </w:t>
      </w:r>
      <w:r w:rsidR="00D41E90" w:rsidRPr="00A000A3">
        <w:rPr>
          <w:rFonts w:asciiTheme="majorBidi" w:eastAsia="Times New Roman" w:hAnsiTheme="majorBidi" w:cstheme="majorBidi"/>
        </w:rPr>
        <w:t>2.1</w:t>
      </w:r>
      <w:r w:rsidR="001F1440"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w:t>
      </w:r>
      <w:r w:rsidR="001F1440" w:rsidRPr="00A000A3">
        <w:rPr>
          <w:rFonts w:asciiTheme="majorBidi" w:eastAsia="Times New Roman" w:hAnsiTheme="majorBidi" w:cstheme="majorBidi"/>
        </w:rPr>
        <w:t>t</w:t>
      </w:r>
      <w:r w:rsidR="00D41E90" w:rsidRPr="00A000A3">
        <w:rPr>
          <w:rFonts w:asciiTheme="majorBidi" w:eastAsia="Times New Roman" w:hAnsiTheme="majorBidi" w:cstheme="majorBidi"/>
        </w:rPr>
        <w:t>he discussion covered issues and recommendations related to better definitions of ecosystem degradation, restoration status, reporting categories and restoration activities. The need for reporting at the level of ecosystem functional group (</w:t>
      </w:r>
      <w:r w:rsidR="003003E6" w:rsidRPr="00A000A3">
        <w:rPr>
          <w:rFonts w:asciiTheme="majorBidi" w:eastAsia="Times New Roman" w:hAnsiTheme="majorBidi" w:cstheme="majorBidi"/>
        </w:rPr>
        <w:t xml:space="preserve">International Union for </w:t>
      </w:r>
      <w:r w:rsidR="003003E6" w:rsidRPr="00A000A3">
        <w:rPr>
          <w:rFonts w:asciiTheme="majorBidi" w:eastAsia="Times New Roman" w:hAnsiTheme="majorBidi" w:cstheme="majorBidi"/>
        </w:rPr>
        <w:lastRenderedPageBreak/>
        <w:t>Conservation of Nature</w:t>
      </w:r>
      <w:r w:rsidR="00D41E90" w:rsidRPr="00A000A3">
        <w:rPr>
          <w:rFonts w:asciiTheme="majorBidi" w:eastAsia="Times New Roman" w:hAnsiTheme="majorBidi" w:cstheme="majorBidi"/>
        </w:rPr>
        <w:t xml:space="preserve"> </w:t>
      </w:r>
      <w:r w:rsidR="00216F77" w:rsidRPr="00A000A3">
        <w:rPr>
          <w:rFonts w:asciiTheme="majorBidi" w:eastAsia="Times New Roman" w:hAnsiTheme="majorBidi" w:cstheme="majorBidi"/>
        </w:rPr>
        <w:t>g</w:t>
      </w:r>
      <w:r w:rsidR="00802F85" w:rsidRPr="00A000A3">
        <w:rPr>
          <w:rFonts w:asciiTheme="majorBidi" w:eastAsia="Times New Roman" w:hAnsiTheme="majorBidi" w:cstheme="majorBidi"/>
        </w:rPr>
        <w:t xml:space="preserve">lobal </w:t>
      </w:r>
      <w:r w:rsidR="00216F77" w:rsidRPr="00A000A3">
        <w:rPr>
          <w:rFonts w:asciiTheme="majorBidi" w:eastAsia="Times New Roman" w:hAnsiTheme="majorBidi" w:cstheme="majorBidi"/>
        </w:rPr>
        <w:t>e</w:t>
      </w:r>
      <w:r w:rsidR="00802F85" w:rsidRPr="00A000A3">
        <w:rPr>
          <w:rFonts w:asciiTheme="majorBidi" w:eastAsia="Times New Roman" w:hAnsiTheme="majorBidi" w:cstheme="majorBidi"/>
        </w:rPr>
        <w:t xml:space="preserve">cosystem </w:t>
      </w:r>
      <w:r w:rsidR="00216F77" w:rsidRPr="00A000A3">
        <w:rPr>
          <w:rFonts w:asciiTheme="majorBidi" w:eastAsia="Times New Roman" w:hAnsiTheme="majorBidi" w:cstheme="majorBidi"/>
        </w:rPr>
        <w:t>t</w:t>
      </w:r>
      <w:r w:rsidR="00802F85" w:rsidRPr="00A000A3">
        <w:rPr>
          <w:rFonts w:asciiTheme="majorBidi" w:eastAsia="Times New Roman" w:hAnsiTheme="majorBidi" w:cstheme="majorBidi"/>
        </w:rPr>
        <w:t>ypology</w:t>
      </w:r>
      <w:r w:rsidR="001F1440"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level</w:t>
      </w:r>
      <w:r w:rsidR="00D41E90" w:rsidRPr="00E5605A">
        <w:rPr>
          <w:rFonts w:asciiTheme="majorBidi" w:eastAsia="Times New Roman" w:hAnsiTheme="majorBidi" w:cstheme="majorBidi"/>
        </w:rPr>
        <w:t xml:space="preserve"> 3) </w:t>
      </w:r>
      <w:r w:rsidR="00D41E90" w:rsidRPr="00A000A3">
        <w:rPr>
          <w:rFonts w:asciiTheme="majorBidi" w:eastAsia="Times New Roman" w:hAnsiTheme="majorBidi" w:cstheme="majorBidi"/>
        </w:rPr>
        <w:t xml:space="preserve">was stressed. This </w:t>
      </w:r>
      <w:r w:rsidR="001F1440" w:rsidRPr="00A000A3">
        <w:rPr>
          <w:rFonts w:asciiTheme="majorBidi" w:eastAsia="Times New Roman" w:hAnsiTheme="majorBidi" w:cstheme="majorBidi"/>
        </w:rPr>
        <w:t xml:space="preserve">would </w:t>
      </w:r>
      <w:r w:rsidR="00D41E90" w:rsidRPr="00A000A3">
        <w:rPr>
          <w:rFonts w:asciiTheme="majorBidi" w:eastAsia="Times New Roman" w:hAnsiTheme="majorBidi" w:cstheme="majorBidi"/>
        </w:rPr>
        <w:t xml:space="preserve">improve the usefulness of the indicator and consistency with other indicators. The Expert Group decided to communicate the importance of collecting the global ecosystem typology at </w:t>
      </w:r>
      <w:r w:rsidR="00E46143" w:rsidRPr="00A000A3">
        <w:rPr>
          <w:rFonts w:asciiTheme="majorBidi" w:eastAsia="Times New Roman" w:hAnsiTheme="majorBidi" w:cstheme="majorBidi"/>
        </w:rPr>
        <w:t>l</w:t>
      </w:r>
      <w:r w:rsidR="00D41E90" w:rsidRPr="00A000A3">
        <w:rPr>
          <w:rFonts w:asciiTheme="majorBidi" w:eastAsia="Times New Roman" w:hAnsiTheme="majorBidi" w:cstheme="majorBidi"/>
        </w:rPr>
        <w:t>evel</w:t>
      </w:r>
      <w:r w:rsidR="00D41E90" w:rsidRPr="00E5605A">
        <w:rPr>
          <w:rFonts w:asciiTheme="majorBidi" w:eastAsia="Times New Roman" w:hAnsiTheme="majorBidi" w:cstheme="majorBidi"/>
        </w:rPr>
        <w:t xml:space="preserve"> 3 f</w:t>
      </w:r>
      <w:r w:rsidR="00D41E90" w:rsidRPr="00A000A3">
        <w:rPr>
          <w:rFonts w:asciiTheme="majorBidi" w:eastAsia="Times New Roman" w:hAnsiTheme="majorBidi" w:cstheme="majorBidi"/>
        </w:rPr>
        <w:t xml:space="preserve">or both the </w:t>
      </w:r>
      <w:proofErr w:type="gramStart"/>
      <w:r w:rsidR="00D41E90" w:rsidRPr="00A000A3">
        <w:rPr>
          <w:rFonts w:asciiTheme="majorBidi" w:eastAsia="Times New Roman" w:hAnsiTheme="majorBidi" w:cstheme="majorBidi"/>
        </w:rPr>
        <w:t>current status</w:t>
      </w:r>
      <w:proofErr w:type="gramEnd"/>
      <w:r w:rsidR="00D41E90" w:rsidRPr="00A000A3">
        <w:rPr>
          <w:rFonts w:asciiTheme="majorBidi" w:eastAsia="Times New Roman" w:hAnsiTheme="majorBidi" w:cstheme="majorBidi"/>
        </w:rPr>
        <w:t xml:space="preserve"> and target status (i.e. the ecosystem functional group expected </w:t>
      </w:r>
      <w:r w:rsidR="00D41E90" w:rsidRPr="00E5605A">
        <w:rPr>
          <w:rFonts w:asciiTheme="majorBidi" w:eastAsia="Times New Roman" w:hAnsiTheme="majorBidi" w:cstheme="majorBidi"/>
        </w:rPr>
        <w:t>after effect</w:t>
      </w:r>
      <w:r w:rsidR="00D41E90" w:rsidRPr="00A000A3">
        <w:rPr>
          <w:rFonts w:asciiTheme="majorBidi" w:eastAsia="Times New Roman" w:hAnsiTheme="majorBidi" w:cstheme="majorBidi"/>
        </w:rPr>
        <w:t>ive restoration)</w:t>
      </w:r>
      <w:r w:rsidR="005375D7" w:rsidRPr="00A000A3">
        <w:rPr>
          <w:rFonts w:asciiTheme="majorBidi" w:eastAsia="Times New Roman" w:hAnsiTheme="majorBidi" w:cstheme="majorBidi"/>
        </w:rPr>
        <w:t>;</w:t>
      </w:r>
    </w:p>
    <w:p w14:paraId="70944E6C" w14:textId="550078D7" w:rsidR="00337A74" w:rsidRPr="00A000A3" w:rsidRDefault="005375D7"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w:t>
      </w:r>
      <w:proofErr w:type="spellStart"/>
      <w:r w:rsidRPr="00A000A3">
        <w:rPr>
          <w:rFonts w:asciiTheme="majorBidi" w:eastAsia="Times New Roman" w:hAnsiTheme="majorBidi" w:cstheme="majorBidi"/>
        </w:rPr>
        <w:t>i</w:t>
      </w:r>
      <w:proofErr w:type="spellEnd"/>
      <w:r w:rsidRPr="00A000A3">
        <w:rPr>
          <w:rFonts w:asciiTheme="majorBidi" w:eastAsia="Times New Roman" w:hAnsiTheme="majorBidi" w:cstheme="majorBidi"/>
        </w:rPr>
        <w:t>)</w:t>
      </w:r>
      <w:r w:rsidRPr="00A000A3">
        <w:rPr>
          <w:rFonts w:asciiTheme="majorBidi" w:eastAsia="Times New Roman" w:hAnsiTheme="majorBidi" w:cstheme="majorBidi"/>
        </w:rPr>
        <w:tab/>
        <w:t xml:space="preserve">For headline indicator </w:t>
      </w:r>
      <w:r w:rsidR="00337A74" w:rsidRPr="00A000A3">
        <w:rPr>
          <w:rFonts w:asciiTheme="majorBidi" w:eastAsia="Times New Roman" w:hAnsiTheme="majorBidi" w:cstheme="majorBidi"/>
        </w:rPr>
        <w:t>3.1</w:t>
      </w:r>
      <w:r w:rsidRPr="00A000A3">
        <w:rPr>
          <w:rFonts w:asciiTheme="majorBidi" w:eastAsia="Times New Roman" w:hAnsiTheme="majorBidi" w:cstheme="majorBidi"/>
        </w:rPr>
        <w:t>,</w:t>
      </w:r>
      <w:r w:rsidR="00337A74" w:rsidRPr="00A000A3">
        <w:rPr>
          <w:rFonts w:asciiTheme="majorBidi" w:eastAsia="Times New Roman" w:hAnsiTheme="majorBidi" w:cstheme="majorBidi"/>
        </w:rPr>
        <w:t xml:space="preserve"> </w:t>
      </w:r>
      <w:r w:rsidR="0059005B" w:rsidRPr="00A000A3">
        <w:rPr>
          <w:rFonts w:asciiTheme="majorBidi" w:eastAsia="Times New Roman" w:hAnsiTheme="majorBidi" w:cstheme="majorBidi"/>
        </w:rPr>
        <w:t>it was noted that the</w:t>
      </w:r>
      <w:r w:rsidR="00337A74" w:rsidRPr="00A000A3">
        <w:rPr>
          <w:rFonts w:asciiTheme="majorBidi" w:eastAsia="Times New Roman" w:hAnsiTheme="majorBidi" w:cstheme="majorBidi"/>
        </w:rPr>
        <w:t xml:space="preserve"> indicator </w:t>
      </w:r>
      <w:r w:rsidR="0059005B" w:rsidRPr="00A000A3">
        <w:rPr>
          <w:rFonts w:asciiTheme="majorBidi" w:eastAsia="Times New Roman" w:hAnsiTheme="majorBidi" w:cstheme="majorBidi"/>
        </w:rPr>
        <w:t>was</w:t>
      </w:r>
      <w:r w:rsidR="00337A74" w:rsidRPr="00A000A3">
        <w:rPr>
          <w:rFonts w:asciiTheme="majorBidi" w:eastAsia="Times New Roman" w:hAnsiTheme="majorBidi" w:cstheme="majorBidi"/>
        </w:rPr>
        <w:t xml:space="preserve"> quite complete. Further details</w:t>
      </w:r>
      <w:r w:rsidR="00216F77" w:rsidRPr="00A000A3">
        <w:rPr>
          <w:rFonts w:asciiTheme="majorBidi" w:eastAsia="Times New Roman" w:hAnsiTheme="majorBidi" w:cstheme="majorBidi"/>
        </w:rPr>
        <w:t xml:space="preserve"> </w:t>
      </w:r>
      <w:r w:rsidR="0059005B" w:rsidRPr="00A000A3">
        <w:rPr>
          <w:rFonts w:asciiTheme="majorBidi" w:eastAsia="Times New Roman" w:hAnsiTheme="majorBidi" w:cstheme="majorBidi"/>
        </w:rPr>
        <w:t xml:space="preserve">were </w:t>
      </w:r>
      <w:r w:rsidR="00337A74" w:rsidRPr="00A000A3">
        <w:rPr>
          <w:rFonts w:asciiTheme="majorBidi" w:eastAsia="Times New Roman" w:hAnsiTheme="majorBidi" w:cstheme="majorBidi"/>
        </w:rPr>
        <w:t xml:space="preserve">needed for disaggregation by inland waters and effectiveness and there </w:t>
      </w:r>
      <w:r w:rsidR="0059005B" w:rsidRPr="00A000A3">
        <w:rPr>
          <w:rFonts w:asciiTheme="majorBidi" w:eastAsia="Times New Roman" w:hAnsiTheme="majorBidi" w:cstheme="majorBidi"/>
        </w:rPr>
        <w:t xml:space="preserve">was </w:t>
      </w:r>
      <w:r w:rsidR="00337A74" w:rsidRPr="00A000A3">
        <w:rPr>
          <w:rFonts w:asciiTheme="majorBidi" w:eastAsia="Times New Roman" w:hAnsiTheme="majorBidi" w:cstheme="majorBidi"/>
        </w:rPr>
        <w:t xml:space="preserve">an ongoing process </w:t>
      </w:r>
      <w:r w:rsidR="00F86115" w:rsidRPr="00A000A3">
        <w:rPr>
          <w:rFonts w:asciiTheme="majorBidi" w:eastAsia="Times New Roman" w:hAnsiTheme="majorBidi" w:cstheme="majorBidi"/>
        </w:rPr>
        <w:t xml:space="preserve">for </w:t>
      </w:r>
      <w:r w:rsidR="00337A74" w:rsidRPr="00A000A3">
        <w:rPr>
          <w:rFonts w:asciiTheme="majorBidi" w:eastAsia="Times New Roman" w:hAnsiTheme="majorBidi" w:cstheme="majorBidi"/>
        </w:rPr>
        <w:t>developing methods for these aspects</w:t>
      </w:r>
      <w:r w:rsidR="00571024" w:rsidRPr="00A000A3">
        <w:rPr>
          <w:rFonts w:asciiTheme="majorBidi" w:eastAsia="Times New Roman" w:hAnsiTheme="majorBidi" w:cstheme="majorBidi"/>
        </w:rPr>
        <w:t>;</w:t>
      </w:r>
    </w:p>
    <w:p w14:paraId="4B756283" w14:textId="67938C1D" w:rsidR="00D41E90" w:rsidRPr="00A000A3" w:rsidRDefault="00571024"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(j)</w:t>
      </w:r>
      <w:r w:rsidRPr="00A000A3">
        <w:rPr>
          <w:rFonts w:asciiTheme="majorBidi" w:eastAsia="Times New Roman" w:hAnsiTheme="majorBidi" w:cstheme="majorBidi"/>
        </w:rPr>
        <w:tab/>
        <w:t xml:space="preserve">For headline indicator </w:t>
      </w:r>
      <w:r w:rsidR="00D41E90" w:rsidRPr="00A000A3">
        <w:rPr>
          <w:rFonts w:asciiTheme="majorBidi" w:eastAsia="Times New Roman" w:hAnsiTheme="majorBidi" w:cstheme="majorBidi"/>
        </w:rPr>
        <w:t>5.1</w:t>
      </w:r>
      <w:r w:rsidR="00D807C3"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w:t>
      </w:r>
      <w:r w:rsidR="00D807C3" w:rsidRPr="00A000A3">
        <w:rPr>
          <w:rFonts w:asciiTheme="majorBidi" w:eastAsia="Times New Roman" w:hAnsiTheme="majorBidi" w:cstheme="majorBidi"/>
        </w:rPr>
        <w:t>it was noted that the</w:t>
      </w:r>
      <w:r w:rsidR="00D41E90" w:rsidRPr="00A000A3">
        <w:rPr>
          <w:rFonts w:asciiTheme="majorBidi" w:eastAsia="Times New Roman" w:hAnsiTheme="majorBidi" w:cstheme="majorBidi"/>
        </w:rPr>
        <w:t xml:space="preserve"> indicator ha</w:t>
      </w:r>
      <w:r w:rsidR="00D807C3" w:rsidRPr="00A000A3">
        <w:rPr>
          <w:rFonts w:asciiTheme="majorBidi" w:eastAsia="Times New Roman" w:hAnsiTheme="majorBidi" w:cstheme="majorBidi"/>
        </w:rPr>
        <w:t>d</w:t>
      </w:r>
      <w:r w:rsidR="00D41E90" w:rsidRPr="00A000A3">
        <w:rPr>
          <w:rFonts w:asciiTheme="majorBidi" w:eastAsia="Times New Roman" w:hAnsiTheme="majorBidi" w:cstheme="majorBidi"/>
        </w:rPr>
        <w:t xml:space="preserve"> a fixed methodology which </w:t>
      </w:r>
      <w:r w:rsidR="00FA2999" w:rsidRPr="00A000A3">
        <w:rPr>
          <w:rFonts w:asciiTheme="majorBidi" w:eastAsia="Times New Roman" w:hAnsiTheme="majorBidi" w:cstheme="majorBidi"/>
        </w:rPr>
        <w:t>was</w:t>
      </w:r>
      <w:r w:rsidR="00D41E90" w:rsidRPr="00A000A3">
        <w:rPr>
          <w:rFonts w:asciiTheme="majorBidi" w:eastAsia="Times New Roman" w:hAnsiTheme="majorBidi" w:cstheme="majorBidi"/>
        </w:rPr>
        <w:t xml:space="preserve"> complete. </w:t>
      </w:r>
      <w:r w:rsidR="00F86115" w:rsidRPr="00A000A3">
        <w:rPr>
          <w:rFonts w:asciiTheme="majorBidi" w:eastAsia="Times New Roman" w:hAnsiTheme="majorBidi" w:cstheme="majorBidi"/>
        </w:rPr>
        <w:t>However, t</w:t>
      </w:r>
      <w:r w:rsidR="00D41E90" w:rsidRPr="00A000A3">
        <w:rPr>
          <w:rFonts w:asciiTheme="majorBidi" w:eastAsia="Times New Roman" w:hAnsiTheme="majorBidi" w:cstheme="majorBidi"/>
        </w:rPr>
        <w:t>he indicator d</w:t>
      </w:r>
      <w:r w:rsidR="00FA2999" w:rsidRPr="00A000A3">
        <w:rPr>
          <w:rFonts w:asciiTheme="majorBidi" w:eastAsia="Times New Roman" w:hAnsiTheme="majorBidi" w:cstheme="majorBidi"/>
        </w:rPr>
        <w:t>id</w:t>
      </w:r>
      <w:r w:rsidR="00D41E90" w:rsidRPr="00A000A3">
        <w:rPr>
          <w:rFonts w:asciiTheme="majorBidi" w:eastAsia="Times New Roman" w:hAnsiTheme="majorBidi" w:cstheme="majorBidi"/>
        </w:rPr>
        <w:t xml:space="preserve"> not </w:t>
      </w:r>
      <w:r w:rsidR="00F86115" w:rsidRPr="00A000A3">
        <w:rPr>
          <w:rFonts w:asciiTheme="majorBidi" w:eastAsia="Times New Roman" w:hAnsiTheme="majorBidi" w:cstheme="majorBidi"/>
        </w:rPr>
        <w:t xml:space="preserve">align </w:t>
      </w:r>
      <w:r w:rsidR="00D41E90" w:rsidRPr="00A000A3">
        <w:rPr>
          <w:rFonts w:asciiTheme="majorBidi" w:eastAsia="Times New Roman" w:hAnsiTheme="majorBidi" w:cstheme="majorBidi"/>
        </w:rPr>
        <w:t xml:space="preserve">well with the </w:t>
      </w:r>
      <w:proofErr w:type="gramStart"/>
      <w:r w:rsidR="00F86115" w:rsidRPr="00A000A3">
        <w:rPr>
          <w:rFonts w:asciiTheme="majorBidi" w:eastAsia="Times New Roman" w:hAnsiTheme="majorBidi" w:cstheme="majorBidi"/>
        </w:rPr>
        <w:t>target</w:t>
      </w:r>
      <w:proofErr w:type="gramEnd"/>
      <w:r w:rsidR="00D41E90" w:rsidRPr="00A000A3">
        <w:rPr>
          <w:rFonts w:asciiTheme="majorBidi" w:eastAsia="Times New Roman" w:hAnsiTheme="majorBidi" w:cstheme="majorBidi"/>
        </w:rPr>
        <w:t xml:space="preserve"> and this </w:t>
      </w:r>
      <w:r w:rsidR="00D43993" w:rsidRPr="00A000A3">
        <w:rPr>
          <w:rFonts w:asciiTheme="majorBidi" w:eastAsia="Times New Roman" w:hAnsiTheme="majorBidi" w:cstheme="majorBidi"/>
        </w:rPr>
        <w:t>could</w:t>
      </w:r>
      <w:r w:rsidR="00D41E90" w:rsidRPr="00A000A3">
        <w:rPr>
          <w:rFonts w:asciiTheme="majorBidi" w:eastAsia="Times New Roman" w:hAnsiTheme="majorBidi" w:cstheme="majorBidi"/>
        </w:rPr>
        <w:t xml:space="preserve"> be addressed in </w:t>
      </w:r>
      <w:r w:rsidR="00F86115" w:rsidRPr="00A000A3">
        <w:rPr>
          <w:rFonts w:asciiTheme="majorBidi" w:eastAsia="Times New Roman" w:hAnsiTheme="majorBidi" w:cstheme="majorBidi"/>
        </w:rPr>
        <w:t xml:space="preserve">the </w:t>
      </w:r>
      <w:r w:rsidR="00D41E90" w:rsidRPr="00A000A3">
        <w:rPr>
          <w:rFonts w:asciiTheme="majorBidi" w:eastAsia="Times New Roman" w:hAnsiTheme="majorBidi" w:cstheme="majorBidi"/>
        </w:rPr>
        <w:t>gap analysis</w:t>
      </w:r>
      <w:r w:rsidR="00D43993" w:rsidRPr="00A000A3">
        <w:rPr>
          <w:rFonts w:asciiTheme="majorBidi" w:eastAsia="Times New Roman" w:hAnsiTheme="majorBidi" w:cstheme="majorBidi"/>
        </w:rPr>
        <w:t>;</w:t>
      </w:r>
    </w:p>
    <w:p w14:paraId="04750593" w14:textId="7B6E1AFB" w:rsidR="00337A74" w:rsidRPr="00A000A3" w:rsidRDefault="00D43993"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w:t>
      </w:r>
      <w:r w:rsidR="00812041" w:rsidRPr="00A000A3">
        <w:rPr>
          <w:rFonts w:asciiTheme="majorBidi" w:eastAsia="Times New Roman" w:hAnsiTheme="majorBidi" w:cstheme="majorBidi"/>
        </w:rPr>
        <w:t>k</w:t>
      </w:r>
      <w:r w:rsidRPr="00A000A3">
        <w:rPr>
          <w:rFonts w:asciiTheme="majorBidi" w:eastAsia="Times New Roman" w:hAnsiTheme="majorBidi" w:cstheme="majorBidi"/>
        </w:rPr>
        <w:t>)</w:t>
      </w:r>
      <w:r w:rsidRPr="00A000A3">
        <w:rPr>
          <w:rFonts w:asciiTheme="majorBidi" w:eastAsia="Times New Roman" w:hAnsiTheme="majorBidi" w:cstheme="majorBidi"/>
        </w:rPr>
        <w:tab/>
        <w:t xml:space="preserve">For headline indicator </w:t>
      </w:r>
      <w:r w:rsidR="00337A74" w:rsidRPr="00A000A3">
        <w:rPr>
          <w:rFonts w:asciiTheme="majorBidi" w:eastAsia="Times New Roman" w:hAnsiTheme="majorBidi" w:cstheme="majorBidi"/>
        </w:rPr>
        <w:t>6.</w:t>
      </w:r>
      <w:r w:rsidR="003130F1" w:rsidRPr="00A000A3">
        <w:rPr>
          <w:rFonts w:asciiTheme="majorBidi" w:eastAsia="Times New Roman" w:hAnsiTheme="majorBidi" w:cstheme="majorBidi"/>
        </w:rPr>
        <w:t>1</w:t>
      </w:r>
      <w:r w:rsidRPr="00A000A3">
        <w:rPr>
          <w:rFonts w:asciiTheme="majorBidi" w:eastAsia="Times New Roman" w:hAnsiTheme="majorBidi" w:cstheme="majorBidi"/>
        </w:rPr>
        <w:t>,</w:t>
      </w:r>
      <w:r w:rsidR="003130F1" w:rsidRPr="00A000A3">
        <w:rPr>
          <w:rFonts w:asciiTheme="majorBidi" w:eastAsia="Times New Roman" w:hAnsiTheme="majorBidi" w:cstheme="majorBidi"/>
        </w:rPr>
        <w:t xml:space="preserve"> </w:t>
      </w:r>
      <w:r w:rsidR="0038674F" w:rsidRPr="00A000A3">
        <w:rPr>
          <w:rFonts w:asciiTheme="majorBidi" w:eastAsia="Times New Roman" w:hAnsiTheme="majorBidi" w:cstheme="majorBidi"/>
        </w:rPr>
        <w:t>it was noted that e</w:t>
      </w:r>
      <w:r w:rsidR="003130F1" w:rsidRPr="00A000A3">
        <w:rPr>
          <w:rFonts w:asciiTheme="majorBidi" w:eastAsia="Times New Roman" w:hAnsiTheme="majorBidi" w:cstheme="majorBidi"/>
        </w:rPr>
        <w:t xml:space="preserve">xperts on the </w:t>
      </w:r>
      <w:r w:rsidR="00F86115" w:rsidRPr="00A000A3">
        <w:rPr>
          <w:rFonts w:asciiTheme="majorBidi" w:eastAsia="Times New Roman" w:hAnsiTheme="majorBidi" w:cstheme="majorBidi"/>
        </w:rPr>
        <w:t>Group on Earth Observations Biodiversity Observation Network</w:t>
      </w:r>
      <w:r w:rsidR="003130F1" w:rsidRPr="00A000A3">
        <w:rPr>
          <w:rFonts w:asciiTheme="majorBidi" w:eastAsia="Times New Roman" w:hAnsiTheme="majorBidi" w:cstheme="majorBidi"/>
        </w:rPr>
        <w:t xml:space="preserve"> </w:t>
      </w:r>
      <w:r w:rsidR="00BA27A1" w:rsidRPr="00A000A3">
        <w:rPr>
          <w:rFonts w:asciiTheme="majorBidi" w:eastAsia="Times New Roman" w:hAnsiTheme="majorBidi" w:cstheme="majorBidi"/>
        </w:rPr>
        <w:t>E</w:t>
      </w:r>
      <w:r w:rsidR="003130F1" w:rsidRPr="00A000A3">
        <w:rPr>
          <w:rFonts w:asciiTheme="majorBidi" w:eastAsia="Times New Roman" w:hAnsiTheme="majorBidi" w:cstheme="majorBidi"/>
        </w:rPr>
        <w:t xml:space="preserve">ssential </w:t>
      </w:r>
      <w:r w:rsidR="00BA27A1" w:rsidRPr="00A000A3">
        <w:rPr>
          <w:rFonts w:asciiTheme="majorBidi" w:eastAsia="Times New Roman" w:hAnsiTheme="majorBidi" w:cstheme="majorBidi"/>
        </w:rPr>
        <w:t>B</w:t>
      </w:r>
      <w:r w:rsidR="003130F1" w:rsidRPr="00A000A3">
        <w:rPr>
          <w:rFonts w:asciiTheme="majorBidi" w:eastAsia="Times New Roman" w:hAnsiTheme="majorBidi" w:cstheme="majorBidi"/>
        </w:rPr>
        <w:t xml:space="preserve">iodiversity </w:t>
      </w:r>
      <w:r w:rsidR="00BA27A1" w:rsidRPr="00A000A3">
        <w:rPr>
          <w:rFonts w:asciiTheme="majorBidi" w:eastAsia="Times New Roman" w:hAnsiTheme="majorBidi" w:cstheme="majorBidi"/>
        </w:rPr>
        <w:t>V</w:t>
      </w:r>
      <w:r w:rsidR="003130F1" w:rsidRPr="00A000A3">
        <w:rPr>
          <w:rFonts w:asciiTheme="majorBidi" w:eastAsia="Times New Roman" w:hAnsiTheme="majorBidi" w:cstheme="majorBidi"/>
        </w:rPr>
        <w:t>ariables related to invasive alien species ha</w:t>
      </w:r>
      <w:r w:rsidR="005C5788" w:rsidRPr="00A000A3">
        <w:rPr>
          <w:rFonts w:asciiTheme="majorBidi" w:eastAsia="Times New Roman" w:hAnsiTheme="majorBidi" w:cstheme="majorBidi"/>
        </w:rPr>
        <w:t>d</w:t>
      </w:r>
      <w:r w:rsidR="003130F1" w:rsidRPr="00A000A3">
        <w:rPr>
          <w:rFonts w:asciiTheme="majorBidi" w:eastAsia="Times New Roman" w:hAnsiTheme="majorBidi" w:cstheme="majorBidi"/>
        </w:rPr>
        <w:t xml:space="preserve"> provided updates on the methodology. There </w:t>
      </w:r>
      <w:r w:rsidR="0060541B" w:rsidRPr="00A000A3">
        <w:rPr>
          <w:rFonts w:asciiTheme="majorBidi" w:eastAsia="Times New Roman" w:hAnsiTheme="majorBidi" w:cstheme="majorBidi"/>
        </w:rPr>
        <w:t xml:space="preserve">was </w:t>
      </w:r>
      <w:r w:rsidR="003130F1" w:rsidRPr="00A000A3">
        <w:rPr>
          <w:rFonts w:asciiTheme="majorBidi" w:eastAsia="Times New Roman" w:hAnsiTheme="majorBidi" w:cstheme="majorBidi"/>
        </w:rPr>
        <w:t xml:space="preserve">a need to </w:t>
      </w:r>
      <w:r w:rsidR="005D1933" w:rsidRPr="00A000A3">
        <w:rPr>
          <w:rFonts w:asciiTheme="majorBidi" w:eastAsia="Times New Roman" w:hAnsiTheme="majorBidi" w:cstheme="majorBidi"/>
        </w:rPr>
        <w:t xml:space="preserve">discuss further with </w:t>
      </w:r>
      <w:r w:rsidR="003130F1" w:rsidRPr="00A000A3">
        <w:rPr>
          <w:rFonts w:asciiTheme="majorBidi" w:eastAsia="Times New Roman" w:hAnsiTheme="majorBidi" w:cstheme="majorBidi"/>
        </w:rPr>
        <w:t xml:space="preserve">them for further updating and hopefully </w:t>
      </w:r>
      <w:r w:rsidR="005D1933" w:rsidRPr="00A000A3">
        <w:rPr>
          <w:rFonts w:asciiTheme="majorBidi" w:eastAsia="Times New Roman" w:hAnsiTheme="majorBidi" w:cstheme="majorBidi"/>
        </w:rPr>
        <w:t>obtain</w:t>
      </w:r>
      <w:r w:rsidR="003130F1" w:rsidRPr="00A000A3">
        <w:rPr>
          <w:rFonts w:asciiTheme="majorBidi" w:eastAsia="Times New Roman" w:hAnsiTheme="majorBidi" w:cstheme="majorBidi"/>
        </w:rPr>
        <w:t xml:space="preserve"> r</w:t>
      </w:r>
      <w:r w:rsidR="00337A74" w:rsidRPr="00A000A3">
        <w:rPr>
          <w:rFonts w:asciiTheme="majorBidi" w:eastAsia="Times New Roman" w:hAnsiTheme="majorBidi" w:cstheme="majorBidi"/>
        </w:rPr>
        <w:t>evised metadata</w:t>
      </w:r>
      <w:r w:rsidR="003130F1" w:rsidRPr="00A000A3">
        <w:rPr>
          <w:rFonts w:asciiTheme="majorBidi" w:eastAsia="Times New Roman" w:hAnsiTheme="majorBidi" w:cstheme="majorBidi"/>
        </w:rPr>
        <w:t xml:space="preserve"> in </w:t>
      </w:r>
      <w:r w:rsidR="00337A74" w:rsidRPr="00A000A3">
        <w:rPr>
          <w:rFonts w:asciiTheme="majorBidi" w:eastAsia="Times New Roman" w:hAnsiTheme="majorBidi" w:cstheme="majorBidi"/>
        </w:rPr>
        <w:t>the next couple of weeks</w:t>
      </w:r>
      <w:r w:rsidR="001D1A19" w:rsidRPr="00E5605A">
        <w:rPr>
          <w:rFonts w:asciiTheme="majorBidi" w:eastAsia="Times New Roman" w:hAnsiTheme="majorBidi" w:cstheme="majorBidi"/>
        </w:rPr>
        <w:t>;</w:t>
      </w:r>
    </w:p>
    <w:p w14:paraId="3BED98F4" w14:textId="5F955BF7" w:rsidR="00720980" w:rsidRPr="00A000A3" w:rsidRDefault="00812041"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(l)</w:t>
      </w:r>
      <w:r w:rsidRPr="00A000A3">
        <w:rPr>
          <w:rFonts w:asciiTheme="majorBidi" w:eastAsia="Times New Roman" w:hAnsiTheme="majorBidi" w:cstheme="majorBidi"/>
        </w:rPr>
        <w:tab/>
        <w:t xml:space="preserve">For headline indicator </w:t>
      </w:r>
      <w:r w:rsidR="00337A74" w:rsidRPr="00A000A3">
        <w:rPr>
          <w:rFonts w:asciiTheme="majorBidi" w:eastAsia="Times New Roman" w:hAnsiTheme="majorBidi" w:cstheme="majorBidi"/>
        </w:rPr>
        <w:t>7.2</w:t>
      </w:r>
      <w:r w:rsidR="00A02050" w:rsidRPr="00A000A3">
        <w:rPr>
          <w:rFonts w:asciiTheme="majorBidi" w:eastAsia="Times New Roman" w:hAnsiTheme="majorBidi" w:cstheme="majorBidi"/>
        </w:rPr>
        <w:t>,</w:t>
      </w:r>
      <w:r w:rsidR="00D41E90" w:rsidRPr="00A000A3">
        <w:rPr>
          <w:rFonts w:asciiTheme="majorBidi" w:eastAsia="Times New Roman" w:hAnsiTheme="majorBidi" w:cstheme="majorBidi"/>
        </w:rPr>
        <w:t xml:space="preserve"> </w:t>
      </w:r>
      <w:r w:rsidR="00BF26D5" w:rsidRPr="00A000A3">
        <w:rPr>
          <w:rFonts w:asciiTheme="majorBidi" w:eastAsia="Times New Roman" w:hAnsiTheme="majorBidi" w:cstheme="majorBidi"/>
        </w:rPr>
        <w:t xml:space="preserve">it was noted that in response to </w:t>
      </w:r>
      <w:r w:rsidR="00154AF2" w:rsidRPr="00A000A3">
        <w:rPr>
          <w:rFonts w:asciiTheme="majorBidi" w:eastAsia="Times New Roman" w:hAnsiTheme="majorBidi" w:cstheme="majorBidi"/>
        </w:rPr>
        <w:t>a</w:t>
      </w:r>
      <w:r w:rsidR="00D41E90" w:rsidRPr="00A000A3">
        <w:rPr>
          <w:rFonts w:asciiTheme="majorBidi" w:eastAsia="Times New Roman" w:hAnsiTheme="majorBidi" w:cstheme="majorBidi"/>
        </w:rPr>
        <w:t xml:space="preserve"> notification</w:t>
      </w:r>
      <w:r w:rsidR="00BF26D5" w:rsidRPr="00E5605A">
        <w:rPr>
          <w:rStyle w:val="FootnoteReference"/>
          <w:rFonts w:asciiTheme="majorBidi" w:eastAsia="Times New Roman" w:hAnsiTheme="majorBidi" w:cstheme="majorBidi"/>
        </w:rPr>
        <w:footnoteReference w:id="5"/>
      </w:r>
      <w:r w:rsidR="00D41E90" w:rsidRPr="00A000A3">
        <w:rPr>
          <w:rFonts w:asciiTheme="majorBidi" w:eastAsia="Times New Roman" w:hAnsiTheme="majorBidi" w:cstheme="majorBidi"/>
        </w:rPr>
        <w:t xml:space="preserve"> </w:t>
      </w:r>
      <w:r w:rsidR="00BF26D5" w:rsidRPr="00E5605A">
        <w:rPr>
          <w:rFonts w:asciiTheme="majorBidi" w:eastAsia="Times New Roman" w:hAnsiTheme="majorBidi" w:cstheme="majorBidi"/>
        </w:rPr>
        <w:t>inviting Parties, other Governments, indigenous peoples and local communities and relevant organizations to</w:t>
      </w:r>
      <w:r w:rsidR="00D41E90" w:rsidRPr="00A000A3">
        <w:rPr>
          <w:rFonts w:asciiTheme="majorBidi" w:eastAsia="Times New Roman" w:hAnsiTheme="majorBidi" w:cstheme="majorBidi"/>
        </w:rPr>
        <w:t xml:space="preserve"> nominat</w:t>
      </w:r>
      <w:r w:rsidR="00BF26D5" w:rsidRPr="00E5605A">
        <w:rPr>
          <w:rFonts w:asciiTheme="majorBidi" w:eastAsia="Times New Roman" w:hAnsiTheme="majorBidi" w:cstheme="majorBidi"/>
        </w:rPr>
        <w:t>e</w:t>
      </w:r>
      <w:r w:rsidR="00D41E90" w:rsidRPr="00A000A3">
        <w:rPr>
          <w:rFonts w:asciiTheme="majorBidi" w:eastAsia="Times New Roman" w:hAnsiTheme="majorBidi" w:cstheme="majorBidi"/>
        </w:rPr>
        <w:t xml:space="preserve"> experts</w:t>
      </w:r>
      <w:r w:rsidR="00BF26D5" w:rsidRPr="00E5605A">
        <w:rPr>
          <w:rFonts w:asciiTheme="majorBidi" w:eastAsia="Times New Roman" w:hAnsiTheme="majorBidi" w:cstheme="majorBidi"/>
        </w:rPr>
        <w:t>,</w:t>
      </w:r>
      <w:r w:rsidR="00D41E90" w:rsidRPr="00A000A3">
        <w:rPr>
          <w:rFonts w:asciiTheme="majorBidi" w:eastAsia="Times New Roman" w:hAnsiTheme="majorBidi" w:cstheme="majorBidi"/>
        </w:rPr>
        <w:t xml:space="preserve"> 23 experts were identified</w:t>
      </w:r>
      <w:r w:rsidR="003E3F01" w:rsidRPr="00A000A3">
        <w:rPr>
          <w:rFonts w:asciiTheme="majorBidi" w:eastAsia="Times New Roman" w:hAnsiTheme="majorBidi" w:cstheme="majorBidi"/>
        </w:rPr>
        <w:t xml:space="preserve"> for the expert meeting which was held on 23 and 24 January</w:t>
      </w:r>
      <w:r w:rsidR="00D41E90" w:rsidRPr="00A000A3">
        <w:rPr>
          <w:rFonts w:asciiTheme="majorBidi" w:eastAsia="Times New Roman" w:hAnsiTheme="majorBidi" w:cstheme="majorBidi"/>
        </w:rPr>
        <w:t>. The authors of the methodology included in the previous metadata version were part of th</w:t>
      </w:r>
      <w:r w:rsidR="00101024" w:rsidRPr="00A000A3">
        <w:rPr>
          <w:rFonts w:asciiTheme="majorBidi" w:eastAsia="Times New Roman" w:hAnsiTheme="majorBidi" w:cstheme="majorBidi"/>
        </w:rPr>
        <w:t>at</w:t>
      </w:r>
      <w:r w:rsidR="00D41E90" w:rsidRPr="00A000A3">
        <w:rPr>
          <w:rFonts w:asciiTheme="majorBidi" w:eastAsia="Times New Roman" w:hAnsiTheme="majorBidi" w:cstheme="majorBidi"/>
        </w:rPr>
        <w:t xml:space="preserve"> group. </w:t>
      </w:r>
      <w:r w:rsidR="00426A40" w:rsidRPr="00A000A3">
        <w:rPr>
          <w:rFonts w:asciiTheme="majorBidi" w:eastAsia="Times New Roman" w:hAnsiTheme="majorBidi" w:cstheme="majorBidi"/>
        </w:rPr>
        <w:t xml:space="preserve">A </w:t>
      </w:r>
      <w:r w:rsidR="00D41E90" w:rsidRPr="00A000A3">
        <w:rPr>
          <w:rFonts w:asciiTheme="majorBidi" w:eastAsia="Times New Roman" w:hAnsiTheme="majorBidi" w:cstheme="majorBidi"/>
        </w:rPr>
        <w:t>summar</w:t>
      </w:r>
      <w:r w:rsidR="00426A40" w:rsidRPr="00A000A3">
        <w:rPr>
          <w:rFonts w:asciiTheme="majorBidi" w:eastAsia="Times New Roman" w:hAnsiTheme="majorBidi" w:cstheme="majorBidi"/>
        </w:rPr>
        <w:t>y</w:t>
      </w:r>
      <w:r w:rsidR="00D41E90" w:rsidRPr="00A000A3">
        <w:rPr>
          <w:rFonts w:asciiTheme="majorBidi" w:eastAsia="Times New Roman" w:hAnsiTheme="majorBidi" w:cstheme="majorBidi"/>
        </w:rPr>
        <w:t xml:space="preserve"> </w:t>
      </w:r>
      <w:r w:rsidR="00426A40" w:rsidRPr="00A000A3">
        <w:rPr>
          <w:rFonts w:asciiTheme="majorBidi" w:eastAsia="Times New Roman" w:hAnsiTheme="majorBidi" w:cstheme="majorBidi"/>
        </w:rPr>
        <w:t xml:space="preserve">of </w:t>
      </w:r>
      <w:r w:rsidR="00D41E90" w:rsidRPr="00A000A3">
        <w:rPr>
          <w:rFonts w:asciiTheme="majorBidi" w:eastAsia="Times New Roman" w:hAnsiTheme="majorBidi" w:cstheme="majorBidi"/>
        </w:rPr>
        <w:t>discussions and a draft metadata sheet explaining the methodology</w:t>
      </w:r>
      <w:r w:rsidR="00426A40" w:rsidRPr="00A000A3">
        <w:rPr>
          <w:rFonts w:asciiTheme="majorBidi" w:eastAsia="Times New Roman" w:hAnsiTheme="majorBidi" w:cstheme="majorBidi"/>
        </w:rPr>
        <w:t xml:space="preserve"> would be included in</w:t>
      </w:r>
      <w:r w:rsidR="00426A40" w:rsidRPr="00E5605A">
        <w:rPr>
          <w:rFonts w:asciiTheme="majorBidi" w:eastAsia="Times New Roman" w:hAnsiTheme="majorBidi" w:cstheme="majorBidi"/>
        </w:rPr>
        <w:t xml:space="preserve"> the</w:t>
      </w:r>
      <w:r w:rsidR="00426A40" w:rsidRPr="00A000A3">
        <w:rPr>
          <w:rFonts w:asciiTheme="majorBidi" w:eastAsia="Times New Roman" w:hAnsiTheme="majorBidi" w:cstheme="majorBidi"/>
        </w:rPr>
        <w:t xml:space="preserve"> report of the meeting</w:t>
      </w:r>
      <w:r w:rsidR="00D41E90" w:rsidRPr="00A000A3">
        <w:rPr>
          <w:rFonts w:asciiTheme="majorBidi" w:eastAsia="Times New Roman" w:hAnsiTheme="majorBidi" w:cstheme="majorBidi"/>
        </w:rPr>
        <w:t>. A s</w:t>
      </w:r>
      <w:r w:rsidR="00337A74" w:rsidRPr="00A000A3">
        <w:rPr>
          <w:rFonts w:asciiTheme="majorBidi" w:eastAsia="Times New Roman" w:hAnsiTheme="majorBidi" w:cstheme="majorBidi"/>
        </w:rPr>
        <w:t xml:space="preserve">imple approach based on </w:t>
      </w:r>
      <w:r w:rsidR="007E2D0E" w:rsidRPr="00A000A3">
        <w:rPr>
          <w:rFonts w:asciiTheme="majorBidi" w:eastAsia="Times New Roman" w:hAnsiTheme="majorBidi" w:cstheme="majorBidi"/>
        </w:rPr>
        <w:t xml:space="preserve">the </w:t>
      </w:r>
      <w:r w:rsidR="00337A74" w:rsidRPr="00A000A3">
        <w:rPr>
          <w:rFonts w:asciiTheme="majorBidi" w:eastAsia="Times New Roman" w:hAnsiTheme="majorBidi" w:cstheme="majorBidi"/>
        </w:rPr>
        <w:t xml:space="preserve">total applied toxicity indicator </w:t>
      </w:r>
      <w:r w:rsidR="005112A8" w:rsidRPr="00A000A3">
        <w:rPr>
          <w:rFonts w:asciiTheme="majorBidi" w:eastAsia="Times New Roman" w:hAnsiTheme="majorBidi" w:cstheme="majorBidi"/>
        </w:rPr>
        <w:t xml:space="preserve">was </w:t>
      </w:r>
      <w:r w:rsidR="00337A74" w:rsidRPr="00A000A3">
        <w:rPr>
          <w:rFonts w:asciiTheme="majorBidi" w:eastAsia="Times New Roman" w:hAnsiTheme="majorBidi" w:cstheme="majorBidi"/>
        </w:rPr>
        <w:t>proposed</w:t>
      </w:r>
      <w:r w:rsidR="00D41E90" w:rsidRPr="00A000A3">
        <w:rPr>
          <w:rFonts w:asciiTheme="majorBidi" w:eastAsia="Times New Roman" w:hAnsiTheme="majorBidi" w:cstheme="majorBidi"/>
        </w:rPr>
        <w:t xml:space="preserve"> and there </w:t>
      </w:r>
      <w:r w:rsidR="005D2F60" w:rsidRPr="00A000A3">
        <w:rPr>
          <w:rFonts w:asciiTheme="majorBidi" w:eastAsia="Times New Roman" w:hAnsiTheme="majorBidi" w:cstheme="majorBidi"/>
        </w:rPr>
        <w:t>was</w:t>
      </w:r>
      <w:r w:rsidR="00D41E90" w:rsidRPr="00A000A3">
        <w:rPr>
          <w:rFonts w:asciiTheme="majorBidi" w:eastAsia="Times New Roman" w:hAnsiTheme="majorBidi" w:cstheme="majorBidi"/>
        </w:rPr>
        <w:t xml:space="preserve"> </w:t>
      </w:r>
      <w:r w:rsidR="007E2D0E" w:rsidRPr="00A000A3">
        <w:rPr>
          <w:rFonts w:asciiTheme="majorBidi" w:eastAsia="Times New Roman" w:hAnsiTheme="majorBidi" w:cstheme="majorBidi"/>
        </w:rPr>
        <w:t xml:space="preserve">also a </w:t>
      </w:r>
      <w:r w:rsidR="00D41E90" w:rsidRPr="00A000A3">
        <w:rPr>
          <w:rFonts w:asciiTheme="majorBidi" w:eastAsia="Times New Roman" w:hAnsiTheme="majorBidi" w:cstheme="majorBidi"/>
        </w:rPr>
        <w:t xml:space="preserve">proposal to collect </w:t>
      </w:r>
      <w:r w:rsidR="007E2D0E" w:rsidRPr="00A000A3">
        <w:rPr>
          <w:rFonts w:asciiTheme="majorBidi" w:eastAsia="Times New Roman" w:hAnsiTheme="majorBidi" w:cstheme="majorBidi"/>
        </w:rPr>
        <w:t xml:space="preserve">a </w:t>
      </w:r>
      <w:r w:rsidR="00D41E90" w:rsidRPr="00A000A3">
        <w:rPr>
          <w:rFonts w:asciiTheme="majorBidi" w:eastAsia="Times New Roman" w:hAnsiTheme="majorBidi" w:cstheme="majorBidi"/>
        </w:rPr>
        <w:t>g</w:t>
      </w:r>
      <w:r w:rsidR="00337A74" w:rsidRPr="00A000A3">
        <w:rPr>
          <w:rFonts w:asciiTheme="majorBidi" w:eastAsia="Times New Roman" w:hAnsiTheme="majorBidi" w:cstheme="majorBidi"/>
        </w:rPr>
        <w:t xml:space="preserve">lobal set of toxicity data for specific </w:t>
      </w:r>
      <w:r w:rsidR="00337A74" w:rsidRPr="00E5605A">
        <w:rPr>
          <w:rFonts w:asciiTheme="majorBidi" w:eastAsia="Times New Roman" w:hAnsiTheme="majorBidi" w:cstheme="majorBidi"/>
        </w:rPr>
        <w:t>organis</w:t>
      </w:r>
      <w:r w:rsidR="00337A74" w:rsidRPr="00A000A3">
        <w:rPr>
          <w:rFonts w:asciiTheme="majorBidi" w:eastAsia="Times New Roman" w:hAnsiTheme="majorBidi" w:cstheme="majorBidi"/>
        </w:rPr>
        <w:t>ms</w:t>
      </w:r>
      <w:r w:rsidR="005D2F60" w:rsidRPr="00A000A3">
        <w:rPr>
          <w:rFonts w:asciiTheme="majorBidi" w:eastAsia="Times New Roman" w:hAnsiTheme="majorBidi" w:cstheme="majorBidi"/>
        </w:rPr>
        <w:t>;</w:t>
      </w:r>
    </w:p>
    <w:p w14:paraId="7D406BB5" w14:textId="70F4E098" w:rsidR="005B7195" w:rsidRPr="00A000A3" w:rsidRDefault="005D2F60"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(m)</w:t>
      </w:r>
      <w:r w:rsidRPr="00A000A3">
        <w:rPr>
          <w:rFonts w:asciiTheme="majorBidi" w:eastAsia="Times New Roman" w:hAnsiTheme="majorBidi" w:cstheme="majorBidi"/>
        </w:rPr>
        <w:tab/>
        <w:t xml:space="preserve">For headline indicators </w:t>
      </w:r>
      <w:r w:rsidR="005B7195" w:rsidRPr="00A000A3">
        <w:rPr>
          <w:rFonts w:asciiTheme="majorBidi" w:eastAsia="Times New Roman" w:hAnsiTheme="majorBidi" w:cstheme="majorBidi"/>
        </w:rPr>
        <w:t>10.1</w:t>
      </w:r>
      <w:r w:rsidR="00E1286A" w:rsidRPr="00A000A3">
        <w:rPr>
          <w:rFonts w:asciiTheme="majorBidi" w:eastAsia="Times New Roman" w:hAnsiTheme="majorBidi" w:cstheme="majorBidi"/>
        </w:rPr>
        <w:t xml:space="preserve"> and 10.2</w:t>
      </w:r>
      <w:r w:rsidR="009C269F" w:rsidRPr="00A000A3">
        <w:rPr>
          <w:rFonts w:asciiTheme="majorBidi" w:eastAsia="Times New Roman" w:hAnsiTheme="majorBidi" w:cstheme="majorBidi"/>
        </w:rPr>
        <w:t>,</w:t>
      </w:r>
      <w:r w:rsidR="005B7195" w:rsidRPr="00A000A3">
        <w:rPr>
          <w:rFonts w:asciiTheme="majorBidi" w:eastAsia="Times New Roman" w:hAnsiTheme="majorBidi" w:cstheme="majorBidi"/>
        </w:rPr>
        <w:t xml:space="preserve"> </w:t>
      </w:r>
      <w:r w:rsidR="009C269F" w:rsidRPr="00A000A3">
        <w:rPr>
          <w:rFonts w:asciiTheme="majorBidi" w:eastAsia="Times New Roman" w:hAnsiTheme="majorBidi" w:cstheme="majorBidi"/>
        </w:rPr>
        <w:t>a</w:t>
      </w:r>
      <w:r w:rsidR="00E1286A" w:rsidRPr="00A000A3">
        <w:rPr>
          <w:rFonts w:asciiTheme="majorBidi" w:eastAsia="Times New Roman" w:hAnsiTheme="majorBidi" w:cstheme="majorBidi"/>
        </w:rPr>
        <w:t>t</w:t>
      </w:r>
      <w:r w:rsidR="00D649AA" w:rsidRPr="00A000A3">
        <w:rPr>
          <w:rFonts w:asciiTheme="majorBidi" w:eastAsia="Times New Roman" w:hAnsiTheme="majorBidi" w:cstheme="majorBidi"/>
        </w:rPr>
        <w:t xml:space="preserve"> the </w:t>
      </w:r>
      <w:r w:rsidR="007E2D0E" w:rsidRPr="00A000A3">
        <w:rPr>
          <w:rFonts w:asciiTheme="majorBidi" w:eastAsia="Times New Roman" w:hAnsiTheme="majorBidi" w:cstheme="majorBidi"/>
        </w:rPr>
        <w:t xml:space="preserve">third meeting of the </w:t>
      </w:r>
      <w:r w:rsidR="00C4538E" w:rsidRPr="00A000A3">
        <w:rPr>
          <w:rFonts w:asciiTheme="majorBidi" w:eastAsia="Times New Roman" w:hAnsiTheme="majorBidi" w:cstheme="majorBidi"/>
        </w:rPr>
        <w:t>Expert Group</w:t>
      </w:r>
      <w:r w:rsidR="00D649AA" w:rsidRPr="00A000A3">
        <w:rPr>
          <w:rFonts w:asciiTheme="majorBidi" w:eastAsia="Times New Roman" w:hAnsiTheme="majorBidi" w:cstheme="majorBidi"/>
        </w:rPr>
        <w:t>, it was agreed to</w:t>
      </w:r>
      <w:r w:rsidR="005B7195" w:rsidRPr="00A000A3">
        <w:rPr>
          <w:rFonts w:asciiTheme="majorBidi" w:eastAsia="Times New Roman" w:hAnsiTheme="majorBidi" w:cstheme="majorBidi"/>
        </w:rPr>
        <w:t xml:space="preserve"> include all components of the original </w:t>
      </w:r>
      <w:r w:rsidR="00C4538E" w:rsidRPr="00A000A3">
        <w:rPr>
          <w:rFonts w:asciiTheme="majorBidi" w:eastAsia="Times New Roman" w:hAnsiTheme="majorBidi" w:cstheme="majorBidi"/>
        </w:rPr>
        <w:t>indicators for the Sustainable Development Goals</w:t>
      </w:r>
      <w:r w:rsidR="00D649AA" w:rsidRPr="00A000A3">
        <w:rPr>
          <w:rFonts w:asciiTheme="majorBidi" w:eastAsia="Times New Roman" w:hAnsiTheme="majorBidi" w:cstheme="majorBidi"/>
        </w:rPr>
        <w:t xml:space="preserve"> for </w:t>
      </w:r>
      <w:r w:rsidR="00C4538E" w:rsidRPr="00A000A3">
        <w:rPr>
          <w:rFonts w:asciiTheme="majorBidi" w:eastAsia="Times New Roman" w:hAnsiTheme="majorBidi" w:cstheme="majorBidi"/>
        </w:rPr>
        <w:t xml:space="preserve">indicator </w:t>
      </w:r>
      <w:r w:rsidR="00D649AA" w:rsidRPr="00A000A3">
        <w:rPr>
          <w:rFonts w:asciiTheme="majorBidi" w:eastAsia="Times New Roman" w:hAnsiTheme="majorBidi" w:cstheme="majorBidi"/>
        </w:rPr>
        <w:t>10.1</w:t>
      </w:r>
      <w:r w:rsidR="005B7195" w:rsidRPr="00A000A3">
        <w:rPr>
          <w:rFonts w:asciiTheme="majorBidi" w:eastAsia="Times New Roman" w:hAnsiTheme="majorBidi" w:cstheme="majorBidi"/>
        </w:rPr>
        <w:t xml:space="preserve">. The metadata sheet </w:t>
      </w:r>
      <w:r w:rsidR="00F5617B" w:rsidRPr="00A000A3">
        <w:rPr>
          <w:rFonts w:asciiTheme="majorBidi" w:eastAsia="Times New Roman" w:hAnsiTheme="majorBidi" w:cstheme="majorBidi"/>
        </w:rPr>
        <w:t xml:space="preserve">would </w:t>
      </w:r>
      <w:r w:rsidR="005B7195" w:rsidRPr="00A000A3">
        <w:rPr>
          <w:rFonts w:asciiTheme="majorBidi" w:eastAsia="Times New Roman" w:hAnsiTheme="majorBidi" w:cstheme="majorBidi"/>
        </w:rPr>
        <w:t>need to be adjusted accordingly to incorporate these changes.</w:t>
      </w:r>
      <w:r w:rsidR="00D649AA" w:rsidRPr="00A000A3">
        <w:rPr>
          <w:rFonts w:asciiTheme="majorBidi" w:eastAsia="Times New Roman" w:hAnsiTheme="majorBidi" w:cstheme="majorBidi"/>
        </w:rPr>
        <w:t xml:space="preserve"> </w:t>
      </w:r>
      <w:r w:rsidR="005B7195" w:rsidRPr="00A000A3">
        <w:rPr>
          <w:rFonts w:asciiTheme="majorBidi" w:eastAsia="Times New Roman" w:hAnsiTheme="majorBidi" w:cstheme="majorBidi"/>
        </w:rPr>
        <w:t>Recommendations were made to enhance data collection for sustainable agriculture</w:t>
      </w:r>
      <w:r w:rsidR="00D649AA" w:rsidRPr="00A000A3">
        <w:rPr>
          <w:rFonts w:asciiTheme="majorBidi" w:eastAsia="Times New Roman" w:hAnsiTheme="majorBidi" w:cstheme="majorBidi"/>
        </w:rPr>
        <w:t xml:space="preserve">, </w:t>
      </w:r>
      <w:r w:rsidR="0075506E" w:rsidRPr="00A000A3">
        <w:rPr>
          <w:rFonts w:asciiTheme="majorBidi" w:eastAsia="Times New Roman" w:hAnsiTheme="majorBidi" w:cstheme="majorBidi"/>
        </w:rPr>
        <w:t xml:space="preserve">which </w:t>
      </w:r>
      <w:r w:rsidR="00387464" w:rsidRPr="00A000A3">
        <w:rPr>
          <w:rFonts w:asciiTheme="majorBidi" w:eastAsia="Times New Roman" w:hAnsiTheme="majorBidi" w:cstheme="majorBidi"/>
        </w:rPr>
        <w:t xml:space="preserve">would </w:t>
      </w:r>
      <w:r w:rsidR="00D649AA" w:rsidRPr="00A000A3">
        <w:rPr>
          <w:rFonts w:asciiTheme="majorBidi" w:eastAsia="Times New Roman" w:hAnsiTheme="majorBidi" w:cstheme="majorBidi"/>
        </w:rPr>
        <w:t xml:space="preserve">not change the metadata </w:t>
      </w:r>
      <w:r w:rsidR="00EB17D5" w:rsidRPr="00A000A3">
        <w:rPr>
          <w:rFonts w:asciiTheme="majorBidi" w:eastAsia="Times New Roman" w:hAnsiTheme="majorBidi" w:cstheme="majorBidi"/>
        </w:rPr>
        <w:t>but the underlying data collection</w:t>
      </w:r>
      <w:r w:rsidR="00387464" w:rsidRPr="00A000A3">
        <w:rPr>
          <w:rFonts w:asciiTheme="majorBidi" w:eastAsia="Times New Roman" w:hAnsiTheme="majorBidi" w:cstheme="majorBidi"/>
        </w:rPr>
        <w:t>;</w:t>
      </w:r>
    </w:p>
    <w:p w14:paraId="72FA0670" w14:textId="76B68D00" w:rsidR="005B7195" w:rsidRPr="00A000A3" w:rsidRDefault="00387464"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(n)</w:t>
      </w:r>
      <w:r w:rsidRPr="00A000A3">
        <w:rPr>
          <w:rFonts w:asciiTheme="majorBidi" w:eastAsia="Times New Roman" w:hAnsiTheme="majorBidi" w:cstheme="majorBidi"/>
        </w:rPr>
        <w:tab/>
        <w:t xml:space="preserve">For headline indicator </w:t>
      </w:r>
      <w:r w:rsidR="005B7195" w:rsidRPr="00A000A3">
        <w:rPr>
          <w:rFonts w:asciiTheme="majorBidi" w:eastAsia="Times New Roman" w:hAnsiTheme="majorBidi" w:cstheme="majorBidi"/>
        </w:rPr>
        <w:t>12</w:t>
      </w:r>
      <w:r w:rsidR="00EB17D5" w:rsidRPr="00A000A3">
        <w:rPr>
          <w:rFonts w:asciiTheme="majorBidi" w:eastAsia="Times New Roman" w:hAnsiTheme="majorBidi" w:cstheme="majorBidi"/>
        </w:rPr>
        <w:t>.1</w:t>
      </w:r>
      <w:r w:rsidR="00643F82" w:rsidRPr="00A000A3">
        <w:rPr>
          <w:rFonts w:asciiTheme="majorBidi" w:eastAsia="Times New Roman" w:hAnsiTheme="majorBidi" w:cstheme="majorBidi"/>
        </w:rPr>
        <w:t>,</w:t>
      </w:r>
      <w:r w:rsidR="00EB17D5" w:rsidRPr="00A000A3">
        <w:rPr>
          <w:rFonts w:asciiTheme="majorBidi" w:eastAsia="Times New Roman" w:hAnsiTheme="majorBidi" w:cstheme="majorBidi"/>
        </w:rPr>
        <w:t xml:space="preserve"> </w:t>
      </w:r>
      <w:r w:rsidR="00643F82" w:rsidRPr="00A000A3">
        <w:rPr>
          <w:rFonts w:asciiTheme="majorBidi" w:eastAsia="Times New Roman" w:hAnsiTheme="majorBidi" w:cstheme="majorBidi"/>
        </w:rPr>
        <w:t>it was noted that the</w:t>
      </w:r>
      <w:r w:rsidR="00EB17D5" w:rsidRPr="00A000A3">
        <w:rPr>
          <w:rFonts w:asciiTheme="majorBidi" w:eastAsia="Times New Roman" w:hAnsiTheme="majorBidi" w:cstheme="majorBidi"/>
        </w:rPr>
        <w:t xml:space="preserve"> </w:t>
      </w:r>
      <w:r w:rsidR="00016628" w:rsidRPr="00A000A3">
        <w:rPr>
          <w:rFonts w:asciiTheme="majorBidi" w:eastAsia="Times New Roman" w:hAnsiTheme="majorBidi" w:cstheme="majorBidi"/>
        </w:rPr>
        <w:t xml:space="preserve">indicator is the same as </w:t>
      </w:r>
      <w:r w:rsidR="00FF4F57" w:rsidRPr="00A000A3">
        <w:rPr>
          <w:rFonts w:asciiTheme="majorBidi" w:eastAsia="Times New Roman" w:hAnsiTheme="majorBidi" w:cstheme="majorBidi"/>
        </w:rPr>
        <w:t>Sustainable Development Goal</w:t>
      </w:r>
      <w:r w:rsidR="005B7195" w:rsidRPr="00A000A3">
        <w:rPr>
          <w:rFonts w:asciiTheme="majorBidi" w:eastAsia="Times New Roman" w:hAnsiTheme="majorBidi" w:cstheme="majorBidi"/>
        </w:rPr>
        <w:t xml:space="preserve"> </w:t>
      </w:r>
      <w:r w:rsidR="00955D4E" w:rsidRPr="00A000A3">
        <w:rPr>
          <w:rFonts w:asciiTheme="majorBidi" w:eastAsia="Times New Roman" w:hAnsiTheme="majorBidi" w:cstheme="majorBidi"/>
        </w:rPr>
        <w:t xml:space="preserve">Indicator </w:t>
      </w:r>
      <w:r w:rsidR="005B7195" w:rsidRPr="00A000A3">
        <w:rPr>
          <w:rFonts w:asciiTheme="majorBidi" w:eastAsia="Times New Roman" w:hAnsiTheme="majorBidi" w:cstheme="majorBidi"/>
        </w:rPr>
        <w:t>11.7.1</w:t>
      </w:r>
      <w:r w:rsidR="00EB17D5" w:rsidRPr="00A000A3">
        <w:rPr>
          <w:rFonts w:asciiTheme="majorBidi" w:eastAsia="Times New Roman" w:hAnsiTheme="majorBidi" w:cstheme="majorBidi"/>
        </w:rPr>
        <w:t>.</w:t>
      </w:r>
      <w:r w:rsidR="005B7195" w:rsidRPr="00A000A3">
        <w:rPr>
          <w:rFonts w:asciiTheme="majorBidi" w:eastAsia="Times New Roman" w:hAnsiTheme="majorBidi" w:cstheme="majorBidi"/>
        </w:rPr>
        <w:t xml:space="preserve"> A meeting</w:t>
      </w:r>
      <w:r w:rsidR="00EB17D5" w:rsidRPr="00A000A3">
        <w:rPr>
          <w:rFonts w:asciiTheme="majorBidi" w:eastAsia="Times New Roman" w:hAnsiTheme="majorBidi" w:cstheme="majorBidi"/>
        </w:rPr>
        <w:t xml:space="preserve"> with</w:t>
      </w:r>
      <w:r w:rsidR="00D3469A" w:rsidRPr="00A000A3">
        <w:rPr>
          <w:rFonts w:asciiTheme="majorBidi" w:eastAsia="Times New Roman" w:hAnsiTheme="majorBidi" w:cstheme="majorBidi"/>
        </w:rPr>
        <w:t xml:space="preserve"> experts from</w:t>
      </w:r>
      <w:r w:rsidR="00EB17D5" w:rsidRPr="00A000A3">
        <w:rPr>
          <w:rFonts w:asciiTheme="majorBidi" w:eastAsia="Times New Roman" w:hAnsiTheme="majorBidi" w:cstheme="majorBidi"/>
        </w:rPr>
        <w:t xml:space="preserve"> </w:t>
      </w:r>
      <w:r w:rsidR="00931E84" w:rsidRPr="00A000A3">
        <w:rPr>
          <w:rFonts w:asciiTheme="majorBidi" w:eastAsia="Times New Roman" w:hAnsiTheme="majorBidi" w:cstheme="majorBidi"/>
        </w:rPr>
        <w:t xml:space="preserve">the </w:t>
      </w:r>
      <w:r w:rsidR="00931E84" w:rsidRPr="00E5605A">
        <w:rPr>
          <w:rFonts w:asciiTheme="majorBidi" w:eastAsia="Times New Roman" w:hAnsiTheme="majorBidi" w:cstheme="majorBidi"/>
        </w:rPr>
        <w:t xml:space="preserve">United Nations Human Settlements </w:t>
      </w:r>
      <w:proofErr w:type="spellStart"/>
      <w:r w:rsidR="00931E84" w:rsidRPr="00E5605A">
        <w:rPr>
          <w:rFonts w:asciiTheme="majorBidi" w:eastAsia="Times New Roman" w:hAnsiTheme="majorBidi" w:cstheme="majorBidi"/>
        </w:rPr>
        <w:t>Programme</w:t>
      </w:r>
      <w:proofErr w:type="spellEnd"/>
      <w:r w:rsidR="003126F0" w:rsidRPr="00A000A3">
        <w:rPr>
          <w:rFonts w:asciiTheme="majorBidi" w:eastAsia="Times New Roman" w:hAnsiTheme="majorBidi" w:cstheme="majorBidi"/>
        </w:rPr>
        <w:t xml:space="preserve"> (</w:t>
      </w:r>
      <w:r w:rsidR="00EB17D5" w:rsidRPr="00A000A3">
        <w:rPr>
          <w:rFonts w:asciiTheme="majorBidi" w:eastAsia="Times New Roman" w:hAnsiTheme="majorBidi" w:cstheme="majorBidi"/>
        </w:rPr>
        <w:t>UN-Habitat</w:t>
      </w:r>
      <w:r w:rsidR="003126F0" w:rsidRPr="00A000A3">
        <w:rPr>
          <w:rFonts w:asciiTheme="majorBidi" w:eastAsia="Times New Roman" w:hAnsiTheme="majorBidi" w:cstheme="majorBidi"/>
        </w:rPr>
        <w:t>)</w:t>
      </w:r>
      <w:r w:rsidR="005B7195" w:rsidRPr="00A000A3">
        <w:rPr>
          <w:rFonts w:asciiTheme="majorBidi" w:eastAsia="Times New Roman" w:hAnsiTheme="majorBidi" w:cstheme="majorBidi"/>
        </w:rPr>
        <w:t xml:space="preserve"> </w:t>
      </w:r>
      <w:r w:rsidR="00931E84" w:rsidRPr="00A000A3">
        <w:rPr>
          <w:rFonts w:asciiTheme="majorBidi" w:eastAsia="Times New Roman" w:hAnsiTheme="majorBidi" w:cstheme="majorBidi"/>
        </w:rPr>
        <w:t>was</w:t>
      </w:r>
      <w:r w:rsidR="005B7195" w:rsidRPr="00A000A3">
        <w:rPr>
          <w:rFonts w:asciiTheme="majorBidi" w:eastAsia="Times New Roman" w:hAnsiTheme="majorBidi" w:cstheme="majorBidi"/>
        </w:rPr>
        <w:t xml:space="preserve"> </w:t>
      </w:r>
      <w:proofErr w:type="gramStart"/>
      <w:r w:rsidR="005B7195" w:rsidRPr="00A000A3">
        <w:rPr>
          <w:rFonts w:asciiTheme="majorBidi" w:eastAsia="Times New Roman" w:hAnsiTheme="majorBidi" w:cstheme="majorBidi"/>
        </w:rPr>
        <w:t>scheduled</w:t>
      </w:r>
      <w:proofErr w:type="gramEnd"/>
      <w:r w:rsidR="005B7195" w:rsidRPr="00A000A3">
        <w:rPr>
          <w:rFonts w:asciiTheme="majorBidi" w:eastAsia="Times New Roman" w:hAnsiTheme="majorBidi" w:cstheme="majorBidi"/>
        </w:rPr>
        <w:t xml:space="preserve"> later in the week to clarify what countries </w:t>
      </w:r>
      <w:r w:rsidR="004E0833" w:rsidRPr="00A000A3">
        <w:rPr>
          <w:rFonts w:asciiTheme="majorBidi" w:eastAsia="Times New Roman" w:hAnsiTheme="majorBidi" w:cstheme="majorBidi"/>
        </w:rPr>
        <w:t xml:space="preserve">could </w:t>
      </w:r>
      <w:r w:rsidR="005B7195" w:rsidRPr="00A000A3">
        <w:rPr>
          <w:rFonts w:asciiTheme="majorBidi" w:eastAsia="Times New Roman" w:hAnsiTheme="majorBidi" w:cstheme="majorBidi"/>
        </w:rPr>
        <w:t>expect regarding updates and data availability. The current metadata lack</w:t>
      </w:r>
      <w:r w:rsidR="004E0833" w:rsidRPr="00A000A3">
        <w:rPr>
          <w:rFonts w:asciiTheme="majorBidi" w:eastAsia="Times New Roman" w:hAnsiTheme="majorBidi" w:cstheme="majorBidi"/>
        </w:rPr>
        <w:t>ed</w:t>
      </w:r>
      <w:r w:rsidR="005B7195" w:rsidRPr="00A000A3">
        <w:rPr>
          <w:rFonts w:asciiTheme="majorBidi" w:eastAsia="Times New Roman" w:hAnsiTheme="majorBidi" w:cstheme="majorBidi"/>
        </w:rPr>
        <w:t xml:space="preserve"> clarity on these aspects</w:t>
      </w:r>
      <w:r w:rsidR="00681D02" w:rsidRPr="00A000A3">
        <w:rPr>
          <w:rFonts w:asciiTheme="majorBidi" w:eastAsia="Times New Roman" w:hAnsiTheme="majorBidi" w:cstheme="majorBidi"/>
        </w:rPr>
        <w:t xml:space="preserve"> and</w:t>
      </w:r>
      <w:r w:rsidR="005B7195" w:rsidRPr="00A000A3">
        <w:rPr>
          <w:rFonts w:asciiTheme="majorBidi" w:eastAsia="Times New Roman" w:hAnsiTheme="majorBidi" w:cstheme="majorBidi"/>
        </w:rPr>
        <w:t xml:space="preserve"> </w:t>
      </w:r>
      <w:r w:rsidR="00EA35B2" w:rsidRPr="00A000A3">
        <w:rPr>
          <w:rFonts w:asciiTheme="majorBidi" w:eastAsia="Times New Roman" w:hAnsiTheme="majorBidi" w:cstheme="majorBidi"/>
        </w:rPr>
        <w:t>requi</w:t>
      </w:r>
      <w:r w:rsidR="008B39A7" w:rsidRPr="00A000A3">
        <w:rPr>
          <w:rFonts w:asciiTheme="majorBidi" w:eastAsia="Times New Roman" w:hAnsiTheme="majorBidi" w:cstheme="majorBidi"/>
        </w:rPr>
        <w:t>red</w:t>
      </w:r>
      <w:r w:rsidR="00EA35B2" w:rsidRPr="00A000A3">
        <w:rPr>
          <w:rFonts w:asciiTheme="majorBidi" w:eastAsia="Times New Roman" w:hAnsiTheme="majorBidi" w:cstheme="majorBidi"/>
        </w:rPr>
        <w:t xml:space="preserve"> </w:t>
      </w:r>
      <w:r w:rsidR="005B7195" w:rsidRPr="00A000A3">
        <w:rPr>
          <w:rFonts w:asciiTheme="majorBidi" w:eastAsia="Times New Roman" w:hAnsiTheme="majorBidi" w:cstheme="majorBidi"/>
        </w:rPr>
        <w:t>further discussions</w:t>
      </w:r>
      <w:r w:rsidR="004E0833" w:rsidRPr="00A000A3">
        <w:rPr>
          <w:rFonts w:asciiTheme="majorBidi" w:eastAsia="Times New Roman" w:hAnsiTheme="majorBidi" w:cstheme="majorBidi"/>
        </w:rPr>
        <w:t>;</w:t>
      </w:r>
    </w:p>
    <w:p w14:paraId="37FD141C" w14:textId="08B85D7C" w:rsidR="005B7195" w:rsidRPr="00A000A3" w:rsidRDefault="008B39A7"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(o)</w:t>
      </w:r>
      <w:r w:rsidRPr="00A000A3">
        <w:rPr>
          <w:rFonts w:asciiTheme="majorBidi" w:eastAsia="Times New Roman" w:hAnsiTheme="majorBidi" w:cstheme="majorBidi"/>
        </w:rPr>
        <w:tab/>
        <w:t xml:space="preserve">For headline indicator </w:t>
      </w:r>
      <w:r w:rsidR="005B7195" w:rsidRPr="00A000A3">
        <w:rPr>
          <w:rFonts w:asciiTheme="majorBidi" w:eastAsia="Times New Roman" w:hAnsiTheme="majorBidi" w:cstheme="majorBidi"/>
        </w:rPr>
        <w:t>21</w:t>
      </w:r>
      <w:r w:rsidR="00D06F9C" w:rsidRPr="00A000A3">
        <w:rPr>
          <w:rFonts w:asciiTheme="majorBidi" w:eastAsia="Times New Roman" w:hAnsiTheme="majorBidi" w:cstheme="majorBidi"/>
        </w:rPr>
        <w:t>.1</w:t>
      </w:r>
      <w:r w:rsidRPr="00A000A3">
        <w:rPr>
          <w:rFonts w:asciiTheme="majorBidi" w:eastAsia="Times New Roman" w:hAnsiTheme="majorBidi" w:cstheme="majorBidi"/>
        </w:rPr>
        <w:t>,</w:t>
      </w:r>
      <w:r w:rsidR="003E3F01" w:rsidRPr="00A000A3">
        <w:rPr>
          <w:rFonts w:asciiTheme="majorBidi" w:eastAsia="Times New Roman" w:hAnsiTheme="majorBidi" w:cstheme="majorBidi"/>
        </w:rPr>
        <w:t xml:space="preserve"> </w:t>
      </w:r>
      <w:r w:rsidR="002A6BCE" w:rsidRPr="00A000A3">
        <w:rPr>
          <w:rFonts w:asciiTheme="majorBidi" w:eastAsia="Times New Roman" w:hAnsiTheme="majorBidi" w:cstheme="majorBidi"/>
        </w:rPr>
        <w:t>it was noted that the</w:t>
      </w:r>
      <w:r w:rsidR="00D06F9C" w:rsidRPr="00A000A3">
        <w:rPr>
          <w:rFonts w:asciiTheme="majorBidi" w:eastAsia="Times New Roman" w:hAnsiTheme="majorBidi" w:cstheme="majorBidi"/>
        </w:rPr>
        <w:t xml:space="preserve"> indicator</w:t>
      </w:r>
      <w:r w:rsidR="005B7195" w:rsidRPr="00A000A3">
        <w:rPr>
          <w:rFonts w:asciiTheme="majorBidi" w:eastAsia="Times New Roman" w:hAnsiTheme="majorBidi" w:cstheme="majorBidi"/>
        </w:rPr>
        <w:t xml:space="preserve"> focused</w:t>
      </w:r>
      <w:r w:rsidR="005B7195" w:rsidRPr="00E5605A">
        <w:rPr>
          <w:rFonts w:asciiTheme="majorBidi" w:eastAsia="Times New Roman" w:hAnsiTheme="majorBidi" w:cstheme="majorBidi"/>
        </w:rPr>
        <w:t xml:space="preserve"> </w:t>
      </w:r>
      <w:r w:rsidR="00982B1F" w:rsidRPr="00E5605A">
        <w:rPr>
          <w:rFonts w:asciiTheme="majorBidi" w:eastAsia="Times New Roman" w:hAnsiTheme="majorBidi" w:cstheme="majorBidi"/>
        </w:rPr>
        <w:t>aim</w:t>
      </w:r>
      <w:r w:rsidR="004D05CB" w:rsidRPr="00E5605A">
        <w:rPr>
          <w:rFonts w:asciiTheme="majorBidi" w:eastAsia="Times New Roman" w:hAnsiTheme="majorBidi" w:cstheme="majorBidi"/>
        </w:rPr>
        <w:t>ed</w:t>
      </w:r>
      <w:r w:rsidR="00982B1F" w:rsidRPr="00E5605A">
        <w:rPr>
          <w:rFonts w:asciiTheme="majorBidi" w:eastAsia="Times New Roman" w:hAnsiTheme="majorBidi" w:cstheme="majorBidi"/>
        </w:rPr>
        <w:t xml:space="preserve"> to</w:t>
      </w:r>
      <w:r w:rsidR="00982B1F" w:rsidRPr="00A000A3">
        <w:rPr>
          <w:rFonts w:asciiTheme="majorBidi" w:eastAsia="Times New Roman" w:hAnsiTheme="majorBidi" w:cstheme="majorBidi"/>
        </w:rPr>
        <w:t xml:space="preserve"> measure the availability of data, </w:t>
      </w:r>
      <w:proofErr w:type="gramStart"/>
      <w:r w:rsidR="00982B1F" w:rsidRPr="00A000A3">
        <w:rPr>
          <w:rFonts w:asciiTheme="majorBidi" w:eastAsia="Times New Roman" w:hAnsiTheme="majorBidi" w:cstheme="majorBidi"/>
        </w:rPr>
        <w:t>information</w:t>
      </w:r>
      <w:proofErr w:type="gramEnd"/>
      <w:r w:rsidR="00982B1F" w:rsidRPr="00A000A3">
        <w:rPr>
          <w:rFonts w:asciiTheme="majorBidi" w:eastAsia="Times New Roman" w:hAnsiTheme="majorBidi" w:cstheme="majorBidi"/>
        </w:rPr>
        <w:t xml:space="preserve"> and knowledge</w:t>
      </w:r>
      <w:r w:rsidR="005B7195" w:rsidRPr="00A000A3">
        <w:rPr>
          <w:rFonts w:asciiTheme="majorBidi" w:eastAsia="Times New Roman" w:hAnsiTheme="majorBidi" w:cstheme="majorBidi"/>
        </w:rPr>
        <w:t xml:space="preserve"> for monitoring the </w:t>
      </w:r>
      <w:r w:rsidR="001F7B59" w:rsidRPr="00A000A3">
        <w:rPr>
          <w:rFonts w:asciiTheme="majorBidi" w:eastAsia="Times New Roman" w:hAnsiTheme="majorBidi" w:cstheme="majorBidi"/>
        </w:rPr>
        <w:t>F</w:t>
      </w:r>
      <w:r w:rsidR="005B7195" w:rsidRPr="00A000A3">
        <w:rPr>
          <w:rFonts w:asciiTheme="majorBidi" w:eastAsia="Times New Roman" w:hAnsiTheme="majorBidi" w:cstheme="majorBidi"/>
        </w:rPr>
        <w:t>ramework</w:t>
      </w:r>
      <w:r w:rsidR="00D06F9C" w:rsidRPr="00A000A3">
        <w:rPr>
          <w:rFonts w:asciiTheme="majorBidi" w:eastAsia="Times New Roman" w:hAnsiTheme="majorBidi" w:cstheme="majorBidi"/>
        </w:rPr>
        <w:t xml:space="preserve"> and</w:t>
      </w:r>
      <w:r w:rsidR="005B7195" w:rsidRPr="00A000A3">
        <w:rPr>
          <w:rFonts w:asciiTheme="majorBidi" w:eastAsia="Times New Roman" w:hAnsiTheme="majorBidi" w:cstheme="majorBidi"/>
        </w:rPr>
        <w:t xml:space="preserve"> lack</w:t>
      </w:r>
      <w:r w:rsidR="00D06254" w:rsidRPr="00A000A3">
        <w:rPr>
          <w:rFonts w:asciiTheme="majorBidi" w:eastAsia="Times New Roman" w:hAnsiTheme="majorBidi" w:cstheme="majorBidi"/>
        </w:rPr>
        <w:t>ed</w:t>
      </w:r>
      <w:r w:rsidR="005B7195" w:rsidRPr="00A000A3">
        <w:rPr>
          <w:rFonts w:asciiTheme="majorBidi" w:eastAsia="Times New Roman" w:hAnsiTheme="majorBidi" w:cstheme="majorBidi"/>
        </w:rPr>
        <w:t xml:space="preserve"> an existing indicator. </w:t>
      </w:r>
      <w:r w:rsidR="00B41514" w:rsidRPr="00A000A3">
        <w:rPr>
          <w:rFonts w:asciiTheme="majorBidi" w:eastAsia="Times New Roman" w:hAnsiTheme="majorBidi" w:cstheme="majorBidi"/>
        </w:rPr>
        <w:t>I</w:t>
      </w:r>
      <w:r w:rsidR="005B7195" w:rsidRPr="00A000A3">
        <w:rPr>
          <w:rFonts w:asciiTheme="majorBidi" w:eastAsia="Times New Roman" w:hAnsiTheme="majorBidi" w:cstheme="majorBidi"/>
        </w:rPr>
        <w:t>ts three proposed components</w:t>
      </w:r>
      <w:r w:rsidR="00D06F9C" w:rsidRPr="00A000A3">
        <w:rPr>
          <w:rFonts w:asciiTheme="majorBidi" w:eastAsia="Times New Roman" w:hAnsiTheme="majorBidi" w:cstheme="majorBidi"/>
        </w:rPr>
        <w:t xml:space="preserve"> </w:t>
      </w:r>
      <w:r w:rsidR="00226B77" w:rsidRPr="00A000A3">
        <w:rPr>
          <w:rFonts w:asciiTheme="majorBidi" w:eastAsia="Times New Roman" w:hAnsiTheme="majorBidi" w:cstheme="majorBidi"/>
        </w:rPr>
        <w:t xml:space="preserve">were discussed at a meeting held on 13 December 2023, </w:t>
      </w:r>
      <w:r w:rsidR="00D06F9C" w:rsidRPr="00A000A3">
        <w:rPr>
          <w:rFonts w:asciiTheme="majorBidi" w:eastAsia="Times New Roman" w:hAnsiTheme="majorBidi" w:cstheme="majorBidi"/>
        </w:rPr>
        <w:t>with f</w:t>
      </w:r>
      <w:r w:rsidR="005B7195" w:rsidRPr="00A000A3">
        <w:rPr>
          <w:rFonts w:asciiTheme="majorBidi" w:eastAsia="Times New Roman" w:hAnsiTheme="majorBidi" w:cstheme="majorBidi"/>
        </w:rPr>
        <w:t xml:space="preserve">urther discussions planned to clarify the </w:t>
      </w:r>
      <w:r w:rsidR="00B41514" w:rsidRPr="00A000A3">
        <w:rPr>
          <w:rFonts w:asciiTheme="majorBidi" w:eastAsia="Times New Roman" w:hAnsiTheme="majorBidi" w:cstheme="majorBidi"/>
        </w:rPr>
        <w:t xml:space="preserve">scope of the </w:t>
      </w:r>
      <w:r w:rsidR="005B7195" w:rsidRPr="00A000A3">
        <w:rPr>
          <w:rFonts w:asciiTheme="majorBidi" w:eastAsia="Times New Roman" w:hAnsiTheme="majorBidi" w:cstheme="majorBidi"/>
        </w:rPr>
        <w:t xml:space="preserve">indicator, assess available </w:t>
      </w:r>
      <w:proofErr w:type="gramStart"/>
      <w:r w:rsidR="005B7195" w:rsidRPr="00A000A3">
        <w:rPr>
          <w:rFonts w:asciiTheme="majorBidi" w:eastAsia="Times New Roman" w:hAnsiTheme="majorBidi" w:cstheme="majorBidi"/>
        </w:rPr>
        <w:t>data</w:t>
      </w:r>
      <w:proofErr w:type="gramEnd"/>
      <w:r w:rsidR="005B7195" w:rsidRPr="00A000A3">
        <w:rPr>
          <w:rFonts w:asciiTheme="majorBidi" w:eastAsia="Times New Roman" w:hAnsiTheme="majorBidi" w:cstheme="majorBidi"/>
        </w:rPr>
        <w:t xml:space="preserve"> and propose a revised metadata sheet. </w:t>
      </w:r>
      <w:r w:rsidR="00D06F9C" w:rsidRPr="00A000A3">
        <w:rPr>
          <w:rFonts w:asciiTheme="majorBidi" w:eastAsia="Times New Roman" w:hAnsiTheme="majorBidi" w:cstheme="majorBidi"/>
        </w:rPr>
        <w:t>Th</w:t>
      </w:r>
      <w:r w:rsidR="00B41514" w:rsidRPr="00A000A3">
        <w:rPr>
          <w:rFonts w:asciiTheme="majorBidi" w:eastAsia="Times New Roman" w:hAnsiTheme="majorBidi" w:cstheme="majorBidi"/>
        </w:rPr>
        <w:t>at</w:t>
      </w:r>
      <w:r w:rsidR="00D06F9C" w:rsidRPr="00A000A3">
        <w:rPr>
          <w:rFonts w:asciiTheme="majorBidi" w:eastAsia="Times New Roman" w:hAnsiTheme="majorBidi" w:cstheme="majorBidi"/>
        </w:rPr>
        <w:t xml:space="preserve"> work </w:t>
      </w:r>
      <w:r w:rsidR="00B41514" w:rsidRPr="00A000A3">
        <w:rPr>
          <w:rFonts w:asciiTheme="majorBidi" w:eastAsia="Times New Roman" w:hAnsiTheme="majorBidi" w:cstheme="majorBidi"/>
        </w:rPr>
        <w:t>was</w:t>
      </w:r>
      <w:r w:rsidR="00D06F9C" w:rsidRPr="00A000A3">
        <w:rPr>
          <w:rFonts w:asciiTheme="majorBidi" w:eastAsia="Times New Roman" w:hAnsiTheme="majorBidi" w:cstheme="majorBidi"/>
        </w:rPr>
        <w:t xml:space="preserve"> currently ongoing and w</w:t>
      </w:r>
      <w:r w:rsidR="00FB68E4" w:rsidRPr="00A000A3">
        <w:rPr>
          <w:rFonts w:asciiTheme="majorBidi" w:eastAsia="Times New Roman" w:hAnsiTheme="majorBidi" w:cstheme="majorBidi"/>
        </w:rPr>
        <w:t>ould</w:t>
      </w:r>
      <w:r w:rsidR="00D06F9C" w:rsidRPr="00A000A3">
        <w:rPr>
          <w:rFonts w:asciiTheme="majorBidi" w:eastAsia="Times New Roman" w:hAnsiTheme="majorBidi" w:cstheme="majorBidi"/>
        </w:rPr>
        <w:t xml:space="preserve"> benefit from </w:t>
      </w:r>
      <w:r w:rsidR="0083383E" w:rsidRPr="00A000A3">
        <w:rPr>
          <w:rFonts w:asciiTheme="majorBidi" w:eastAsia="Times New Roman" w:hAnsiTheme="majorBidi" w:cstheme="majorBidi"/>
        </w:rPr>
        <w:t xml:space="preserve">discussions </w:t>
      </w:r>
      <w:r w:rsidR="00EC5873" w:rsidRPr="00A000A3">
        <w:rPr>
          <w:rFonts w:asciiTheme="majorBidi" w:eastAsia="Times New Roman" w:hAnsiTheme="majorBidi" w:cstheme="majorBidi"/>
        </w:rPr>
        <w:t xml:space="preserve">on traditional knowledge indicators </w:t>
      </w:r>
      <w:r w:rsidR="0083383E" w:rsidRPr="00A000A3">
        <w:rPr>
          <w:rFonts w:asciiTheme="majorBidi" w:eastAsia="Times New Roman" w:hAnsiTheme="majorBidi" w:cstheme="majorBidi"/>
        </w:rPr>
        <w:t xml:space="preserve">at </w:t>
      </w:r>
      <w:r w:rsidR="00D06F9C" w:rsidRPr="00A000A3">
        <w:rPr>
          <w:rFonts w:asciiTheme="majorBidi" w:eastAsia="Times New Roman" w:hAnsiTheme="majorBidi" w:cstheme="majorBidi"/>
        </w:rPr>
        <w:t xml:space="preserve">the </w:t>
      </w:r>
      <w:r w:rsidR="00510986" w:rsidRPr="00A000A3">
        <w:rPr>
          <w:rFonts w:asciiTheme="majorBidi" w:eastAsia="Times New Roman" w:hAnsiTheme="majorBidi" w:cstheme="majorBidi"/>
        </w:rPr>
        <w:t>sixth meeting of the Expert Group</w:t>
      </w:r>
      <w:r w:rsidR="003A25F8" w:rsidRPr="00A000A3">
        <w:rPr>
          <w:rFonts w:asciiTheme="majorBidi" w:eastAsia="Times New Roman" w:hAnsiTheme="majorBidi" w:cstheme="majorBidi"/>
        </w:rPr>
        <w:t xml:space="preserve">, in </w:t>
      </w:r>
      <w:r w:rsidR="00D06F9C" w:rsidRPr="00A000A3">
        <w:rPr>
          <w:rFonts w:asciiTheme="majorBidi" w:eastAsia="Times New Roman" w:hAnsiTheme="majorBidi" w:cstheme="majorBidi"/>
        </w:rPr>
        <w:t xml:space="preserve">March </w:t>
      </w:r>
      <w:r w:rsidR="00C30803" w:rsidRPr="00A000A3">
        <w:rPr>
          <w:rFonts w:asciiTheme="majorBidi" w:eastAsia="Times New Roman" w:hAnsiTheme="majorBidi" w:cstheme="majorBidi"/>
        </w:rPr>
        <w:t>2024</w:t>
      </w:r>
      <w:r w:rsidR="003A25F8" w:rsidRPr="00A000A3">
        <w:rPr>
          <w:rFonts w:asciiTheme="majorBidi" w:eastAsia="Times New Roman" w:hAnsiTheme="majorBidi" w:cstheme="majorBidi"/>
        </w:rPr>
        <w:t>,</w:t>
      </w:r>
      <w:r w:rsidR="00D06F9C" w:rsidRPr="00A000A3">
        <w:rPr>
          <w:rFonts w:asciiTheme="majorBidi" w:eastAsia="Times New Roman" w:hAnsiTheme="majorBidi" w:cstheme="majorBidi"/>
        </w:rPr>
        <w:t xml:space="preserve"> </w:t>
      </w:r>
      <w:r w:rsidR="00D20E89" w:rsidRPr="00A000A3">
        <w:rPr>
          <w:rFonts w:asciiTheme="majorBidi" w:eastAsia="Times New Roman" w:hAnsiTheme="majorBidi" w:cstheme="majorBidi"/>
        </w:rPr>
        <w:t xml:space="preserve">as traditional knowledge </w:t>
      </w:r>
      <w:r w:rsidR="00B71C16" w:rsidRPr="00A000A3">
        <w:rPr>
          <w:rFonts w:asciiTheme="majorBidi" w:eastAsia="Times New Roman" w:hAnsiTheme="majorBidi" w:cstheme="majorBidi"/>
        </w:rPr>
        <w:t xml:space="preserve">was </w:t>
      </w:r>
      <w:r w:rsidR="00D20E89" w:rsidRPr="00A000A3">
        <w:rPr>
          <w:rFonts w:asciiTheme="majorBidi" w:eastAsia="Times New Roman" w:hAnsiTheme="majorBidi" w:cstheme="majorBidi"/>
        </w:rPr>
        <w:t>one of the three components of the indicator</w:t>
      </w:r>
      <w:r w:rsidR="00B71C16" w:rsidRPr="00A000A3">
        <w:rPr>
          <w:rFonts w:asciiTheme="majorBidi" w:eastAsia="Times New Roman" w:hAnsiTheme="majorBidi" w:cstheme="majorBidi"/>
        </w:rPr>
        <w:t>;</w:t>
      </w:r>
    </w:p>
    <w:p w14:paraId="35DF60D6" w14:textId="2858B16F" w:rsidR="005B7195" w:rsidRPr="00A000A3" w:rsidRDefault="00D9724E"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(p)</w:t>
      </w:r>
      <w:r w:rsidRPr="00A000A3">
        <w:rPr>
          <w:rFonts w:asciiTheme="majorBidi" w:eastAsia="Times New Roman" w:hAnsiTheme="majorBidi" w:cstheme="majorBidi"/>
        </w:rPr>
        <w:tab/>
        <w:t xml:space="preserve">For headline indicator </w:t>
      </w:r>
      <w:r w:rsidR="005B7195" w:rsidRPr="00A000A3">
        <w:rPr>
          <w:rFonts w:asciiTheme="majorBidi" w:eastAsia="Times New Roman" w:hAnsiTheme="majorBidi" w:cstheme="majorBidi"/>
        </w:rPr>
        <w:t>7.1</w:t>
      </w:r>
      <w:r w:rsidR="00A526D3" w:rsidRPr="00A000A3">
        <w:rPr>
          <w:rFonts w:asciiTheme="majorBidi" w:eastAsia="Times New Roman" w:hAnsiTheme="majorBidi" w:cstheme="majorBidi"/>
        </w:rPr>
        <w:t>,</w:t>
      </w:r>
      <w:r w:rsidR="00D20E89" w:rsidRPr="00A000A3">
        <w:rPr>
          <w:rFonts w:asciiTheme="majorBidi" w:eastAsia="Times New Roman" w:hAnsiTheme="majorBidi" w:cstheme="majorBidi"/>
        </w:rPr>
        <w:t xml:space="preserve"> </w:t>
      </w:r>
      <w:r w:rsidR="002F29F9" w:rsidRPr="00A000A3">
        <w:rPr>
          <w:rFonts w:asciiTheme="majorBidi" w:eastAsia="Times New Roman" w:hAnsiTheme="majorBidi" w:cstheme="majorBidi"/>
        </w:rPr>
        <w:t>it was noted that the</w:t>
      </w:r>
      <w:r w:rsidR="00D20E89" w:rsidRPr="00A000A3">
        <w:rPr>
          <w:rFonts w:asciiTheme="majorBidi" w:eastAsia="Times New Roman" w:hAnsiTheme="majorBidi" w:cstheme="majorBidi"/>
        </w:rPr>
        <w:t xml:space="preserve"> indicator is </w:t>
      </w:r>
      <w:r w:rsidR="005B7195" w:rsidRPr="00A000A3">
        <w:rPr>
          <w:rFonts w:asciiTheme="majorBidi" w:eastAsia="Times New Roman" w:hAnsiTheme="majorBidi" w:cstheme="majorBidi"/>
        </w:rPr>
        <w:t xml:space="preserve">a component of </w:t>
      </w:r>
      <w:r w:rsidR="00C30803" w:rsidRPr="00A000A3">
        <w:rPr>
          <w:rFonts w:asciiTheme="majorBidi" w:eastAsia="Times New Roman" w:hAnsiTheme="majorBidi" w:cstheme="majorBidi"/>
        </w:rPr>
        <w:t>Sustainable Development Goal Indicator</w:t>
      </w:r>
      <w:r w:rsidR="005B7195" w:rsidRPr="00A000A3">
        <w:rPr>
          <w:rFonts w:asciiTheme="majorBidi" w:eastAsia="Times New Roman" w:hAnsiTheme="majorBidi" w:cstheme="majorBidi"/>
        </w:rPr>
        <w:t xml:space="preserve"> 14.1.1</w:t>
      </w:r>
      <w:r w:rsidR="00D20E89" w:rsidRPr="00A000A3">
        <w:rPr>
          <w:rFonts w:asciiTheme="majorBidi" w:eastAsia="Times New Roman" w:hAnsiTheme="majorBidi" w:cstheme="majorBidi"/>
        </w:rPr>
        <w:t xml:space="preserve"> and the meta</w:t>
      </w:r>
      <w:r w:rsidR="00D20E89" w:rsidRPr="00E5605A">
        <w:rPr>
          <w:rFonts w:asciiTheme="majorBidi" w:eastAsia="Times New Roman" w:hAnsiTheme="majorBidi" w:cstheme="majorBidi"/>
        </w:rPr>
        <w:t>data</w:t>
      </w:r>
      <w:r w:rsidR="005B7195" w:rsidRPr="00E5605A">
        <w:rPr>
          <w:rFonts w:asciiTheme="majorBidi" w:eastAsia="Times New Roman" w:hAnsiTheme="majorBidi" w:cstheme="majorBidi"/>
        </w:rPr>
        <w:t xml:space="preserve"> </w:t>
      </w:r>
      <w:r w:rsidR="005B7195" w:rsidRPr="00A000A3">
        <w:rPr>
          <w:rFonts w:asciiTheme="majorBidi" w:eastAsia="Times New Roman" w:hAnsiTheme="majorBidi" w:cstheme="majorBidi"/>
        </w:rPr>
        <w:t>is nearly complete</w:t>
      </w:r>
      <w:r w:rsidR="00A2369D" w:rsidRPr="00A000A3">
        <w:rPr>
          <w:rFonts w:asciiTheme="majorBidi" w:eastAsia="Times New Roman" w:hAnsiTheme="majorBidi" w:cstheme="majorBidi"/>
        </w:rPr>
        <w:t>,</w:t>
      </w:r>
      <w:r w:rsidR="005B7195" w:rsidRPr="00A000A3">
        <w:rPr>
          <w:rFonts w:asciiTheme="majorBidi" w:eastAsia="Times New Roman" w:hAnsiTheme="majorBidi" w:cstheme="majorBidi"/>
        </w:rPr>
        <w:t xml:space="preserve"> following the removal of chlorophyll-a dimensions. However, the index of coastal eutrophication potential may not address freshwater pollution or potential pollution, which could affect countries without river mouths leading to oceans. National models for </w:t>
      </w:r>
      <w:r w:rsidR="00274810" w:rsidRPr="00A000A3">
        <w:rPr>
          <w:rFonts w:asciiTheme="majorBidi" w:eastAsia="Times New Roman" w:hAnsiTheme="majorBidi" w:cstheme="majorBidi"/>
        </w:rPr>
        <w:t>the index of coastal eutrophication potential</w:t>
      </w:r>
      <w:r w:rsidR="005B7195" w:rsidRPr="00A000A3">
        <w:rPr>
          <w:rFonts w:asciiTheme="majorBidi" w:eastAsia="Times New Roman" w:hAnsiTheme="majorBidi" w:cstheme="majorBidi"/>
        </w:rPr>
        <w:t xml:space="preserve"> </w:t>
      </w:r>
      <w:r w:rsidR="00AA39EC" w:rsidRPr="00A000A3">
        <w:rPr>
          <w:rFonts w:asciiTheme="majorBidi" w:eastAsia="Times New Roman" w:hAnsiTheme="majorBidi" w:cstheme="majorBidi"/>
        </w:rPr>
        <w:t xml:space="preserve">were </w:t>
      </w:r>
      <w:r w:rsidR="005B7195" w:rsidRPr="00A000A3">
        <w:rPr>
          <w:rFonts w:asciiTheme="majorBidi" w:eastAsia="Times New Roman" w:hAnsiTheme="majorBidi" w:cstheme="majorBidi"/>
        </w:rPr>
        <w:t xml:space="preserve">planned, but it </w:t>
      </w:r>
      <w:r w:rsidR="00AA39EC" w:rsidRPr="00A000A3">
        <w:rPr>
          <w:rFonts w:asciiTheme="majorBidi" w:eastAsia="Times New Roman" w:hAnsiTheme="majorBidi" w:cstheme="majorBidi"/>
        </w:rPr>
        <w:t xml:space="preserve">was </w:t>
      </w:r>
      <w:r w:rsidR="005B7195" w:rsidRPr="00A000A3">
        <w:rPr>
          <w:rFonts w:asciiTheme="majorBidi" w:eastAsia="Times New Roman" w:hAnsiTheme="majorBidi" w:cstheme="majorBidi"/>
        </w:rPr>
        <w:t xml:space="preserve">unclear if landlocked countries </w:t>
      </w:r>
      <w:r w:rsidR="00AA39EC" w:rsidRPr="00A000A3">
        <w:rPr>
          <w:rFonts w:asciiTheme="majorBidi" w:eastAsia="Times New Roman" w:hAnsiTheme="majorBidi" w:cstheme="majorBidi"/>
        </w:rPr>
        <w:t xml:space="preserve">would </w:t>
      </w:r>
      <w:r w:rsidR="005B7195" w:rsidRPr="00A000A3">
        <w:rPr>
          <w:rFonts w:asciiTheme="majorBidi" w:eastAsia="Times New Roman" w:hAnsiTheme="majorBidi" w:cstheme="majorBidi"/>
        </w:rPr>
        <w:t xml:space="preserve">be included. </w:t>
      </w:r>
      <w:r w:rsidR="00D20E89" w:rsidRPr="00A000A3">
        <w:rPr>
          <w:rFonts w:asciiTheme="majorBidi" w:eastAsia="Times New Roman" w:hAnsiTheme="majorBidi" w:cstheme="majorBidi"/>
        </w:rPr>
        <w:t>This could be included in the gap analysis</w:t>
      </w:r>
      <w:r w:rsidR="00065BF9" w:rsidRPr="00A000A3">
        <w:rPr>
          <w:rFonts w:asciiTheme="majorBidi" w:eastAsia="Times New Roman" w:hAnsiTheme="majorBidi" w:cstheme="majorBidi"/>
        </w:rPr>
        <w:t>;</w:t>
      </w:r>
    </w:p>
    <w:p w14:paraId="719F45FA" w14:textId="29170D85" w:rsidR="005B7195" w:rsidRPr="00A000A3" w:rsidRDefault="00065BF9"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lastRenderedPageBreak/>
        <w:t>(q)</w:t>
      </w:r>
      <w:r w:rsidRPr="00A000A3">
        <w:rPr>
          <w:rFonts w:asciiTheme="majorBidi" w:eastAsia="Times New Roman" w:hAnsiTheme="majorBidi" w:cstheme="majorBidi"/>
        </w:rPr>
        <w:tab/>
        <w:t xml:space="preserve">For headline indicator </w:t>
      </w:r>
      <w:r w:rsidR="00920AD8" w:rsidRPr="00A000A3">
        <w:rPr>
          <w:rFonts w:asciiTheme="majorBidi" w:eastAsia="Times New Roman" w:hAnsiTheme="majorBidi" w:cstheme="majorBidi"/>
        </w:rPr>
        <w:t>9.</w:t>
      </w:r>
      <w:r w:rsidR="00D20E89" w:rsidRPr="00A000A3">
        <w:rPr>
          <w:rFonts w:asciiTheme="majorBidi" w:eastAsia="Times New Roman" w:hAnsiTheme="majorBidi" w:cstheme="majorBidi"/>
        </w:rPr>
        <w:t>1</w:t>
      </w:r>
      <w:r w:rsidRPr="00A000A3">
        <w:rPr>
          <w:rFonts w:asciiTheme="majorBidi" w:eastAsia="Times New Roman" w:hAnsiTheme="majorBidi" w:cstheme="majorBidi"/>
        </w:rPr>
        <w:t>,</w:t>
      </w:r>
      <w:r w:rsidR="00D20E89" w:rsidRPr="00A000A3">
        <w:rPr>
          <w:rFonts w:asciiTheme="majorBidi" w:eastAsia="Times New Roman" w:hAnsiTheme="majorBidi" w:cstheme="majorBidi"/>
        </w:rPr>
        <w:t xml:space="preserve"> </w:t>
      </w:r>
      <w:r w:rsidR="00CC2369" w:rsidRPr="00A000A3">
        <w:rPr>
          <w:rFonts w:asciiTheme="majorBidi" w:eastAsia="Times New Roman" w:hAnsiTheme="majorBidi" w:cstheme="majorBidi"/>
        </w:rPr>
        <w:t xml:space="preserve">it was </w:t>
      </w:r>
      <w:r w:rsidR="005B7195" w:rsidRPr="00A000A3">
        <w:rPr>
          <w:rFonts w:asciiTheme="majorBidi" w:eastAsia="Times New Roman" w:hAnsiTheme="majorBidi" w:cstheme="majorBidi"/>
        </w:rPr>
        <w:t xml:space="preserve">being considered in conjunction with indicator B.1 and updates on its metadata </w:t>
      </w:r>
      <w:r w:rsidR="00864438" w:rsidRPr="00A000A3">
        <w:rPr>
          <w:rFonts w:asciiTheme="majorBidi" w:eastAsia="Times New Roman" w:hAnsiTheme="majorBidi" w:cstheme="majorBidi"/>
        </w:rPr>
        <w:t xml:space="preserve">were </w:t>
      </w:r>
      <w:r w:rsidR="005B7195" w:rsidRPr="00A000A3">
        <w:rPr>
          <w:rFonts w:asciiTheme="majorBidi" w:eastAsia="Times New Roman" w:hAnsiTheme="majorBidi" w:cstheme="majorBidi"/>
        </w:rPr>
        <w:t>pending. It was also noted that a component indicator for Target</w:t>
      </w:r>
      <w:r w:rsidR="003E3F01" w:rsidRPr="00A000A3">
        <w:rPr>
          <w:rFonts w:asciiTheme="majorBidi" w:eastAsia="Times New Roman" w:hAnsiTheme="majorBidi" w:cstheme="majorBidi"/>
        </w:rPr>
        <w:t> </w:t>
      </w:r>
      <w:r w:rsidR="005B7195" w:rsidRPr="00A000A3">
        <w:rPr>
          <w:rFonts w:asciiTheme="majorBidi" w:eastAsia="Times New Roman" w:hAnsiTheme="majorBidi" w:cstheme="majorBidi"/>
        </w:rPr>
        <w:t xml:space="preserve">11 </w:t>
      </w:r>
      <w:r w:rsidR="00864438" w:rsidRPr="00A000A3">
        <w:rPr>
          <w:rFonts w:asciiTheme="majorBidi" w:eastAsia="Times New Roman" w:hAnsiTheme="majorBidi" w:cstheme="majorBidi"/>
        </w:rPr>
        <w:t xml:space="preserve">was </w:t>
      </w:r>
      <w:r w:rsidR="005B7195" w:rsidRPr="00A000A3">
        <w:rPr>
          <w:rFonts w:asciiTheme="majorBidi" w:eastAsia="Times New Roman" w:hAnsiTheme="majorBidi" w:cstheme="majorBidi"/>
        </w:rPr>
        <w:t xml:space="preserve">being considered as a disaggregation of </w:t>
      </w:r>
      <w:r w:rsidR="00AB0349" w:rsidRPr="00A000A3">
        <w:rPr>
          <w:rFonts w:asciiTheme="majorBidi" w:eastAsia="Times New Roman" w:hAnsiTheme="majorBidi" w:cstheme="majorBidi"/>
        </w:rPr>
        <w:t xml:space="preserve">indicator </w:t>
      </w:r>
      <w:r w:rsidR="005B7195" w:rsidRPr="00A000A3">
        <w:rPr>
          <w:rFonts w:asciiTheme="majorBidi" w:eastAsia="Times New Roman" w:hAnsiTheme="majorBidi" w:cstheme="majorBidi"/>
        </w:rPr>
        <w:t>B.1</w:t>
      </w:r>
      <w:r w:rsidR="00AB55D7" w:rsidRPr="00A000A3">
        <w:rPr>
          <w:rFonts w:asciiTheme="majorBidi" w:eastAsia="Times New Roman" w:hAnsiTheme="majorBidi" w:cstheme="majorBidi"/>
        </w:rPr>
        <w:t>;</w:t>
      </w:r>
      <w:r w:rsidR="005B7195" w:rsidRPr="00A000A3">
        <w:rPr>
          <w:rFonts w:asciiTheme="majorBidi" w:eastAsia="Times New Roman" w:hAnsiTheme="majorBidi" w:cstheme="majorBidi"/>
        </w:rPr>
        <w:t xml:space="preserve"> </w:t>
      </w:r>
    </w:p>
    <w:p w14:paraId="67B30079" w14:textId="2EC4B7EA" w:rsidR="005B7195" w:rsidRPr="00A000A3" w:rsidRDefault="004452B8"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(r)</w:t>
      </w:r>
      <w:r w:rsidRPr="00A000A3">
        <w:rPr>
          <w:rFonts w:asciiTheme="majorBidi" w:eastAsia="Times New Roman" w:hAnsiTheme="majorBidi" w:cstheme="majorBidi"/>
        </w:rPr>
        <w:tab/>
      </w:r>
      <w:r w:rsidR="00384895" w:rsidRPr="00A000A3">
        <w:rPr>
          <w:rFonts w:asciiTheme="majorBidi" w:eastAsia="Times New Roman" w:hAnsiTheme="majorBidi" w:cstheme="majorBidi"/>
        </w:rPr>
        <w:t xml:space="preserve">For headline indicator </w:t>
      </w:r>
      <w:r w:rsidR="00920AD8" w:rsidRPr="00A000A3">
        <w:rPr>
          <w:rFonts w:asciiTheme="majorBidi" w:eastAsia="Times New Roman" w:hAnsiTheme="majorBidi" w:cstheme="majorBidi"/>
        </w:rPr>
        <w:t>9.2</w:t>
      </w:r>
      <w:r w:rsidR="00384895" w:rsidRPr="00A000A3">
        <w:rPr>
          <w:rFonts w:asciiTheme="majorBidi" w:eastAsia="Times New Roman" w:hAnsiTheme="majorBidi" w:cstheme="majorBidi"/>
        </w:rPr>
        <w:t>,</w:t>
      </w:r>
      <w:r w:rsidR="00D20E89" w:rsidRPr="00A000A3">
        <w:rPr>
          <w:rFonts w:asciiTheme="majorBidi" w:eastAsia="Times New Roman" w:hAnsiTheme="majorBidi" w:cstheme="majorBidi"/>
        </w:rPr>
        <w:t xml:space="preserve"> </w:t>
      </w:r>
      <w:r w:rsidR="00384895" w:rsidRPr="00A000A3">
        <w:rPr>
          <w:rFonts w:asciiTheme="majorBidi" w:eastAsia="Times New Roman" w:hAnsiTheme="majorBidi" w:cstheme="majorBidi"/>
        </w:rPr>
        <w:t xml:space="preserve">it was noted that </w:t>
      </w:r>
      <w:r w:rsidR="003E3F01" w:rsidRPr="00A000A3">
        <w:rPr>
          <w:rFonts w:asciiTheme="majorBidi" w:eastAsia="Times New Roman" w:hAnsiTheme="majorBidi" w:cstheme="majorBidi"/>
        </w:rPr>
        <w:t>t</w:t>
      </w:r>
      <w:r w:rsidR="00D20E89" w:rsidRPr="00A000A3">
        <w:rPr>
          <w:rFonts w:asciiTheme="majorBidi" w:eastAsia="Times New Roman" w:hAnsiTheme="majorBidi" w:cstheme="majorBidi"/>
        </w:rPr>
        <w:t>h</w:t>
      </w:r>
      <w:r w:rsidR="00384895" w:rsidRPr="00A000A3">
        <w:rPr>
          <w:rFonts w:asciiTheme="majorBidi" w:eastAsia="Times New Roman" w:hAnsiTheme="majorBidi" w:cstheme="majorBidi"/>
        </w:rPr>
        <w:t>e</w:t>
      </w:r>
      <w:r w:rsidR="00D20E89" w:rsidRPr="00A000A3">
        <w:rPr>
          <w:rFonts w:asciiTheme="majorBidi" w:eastAsia="Times New Roman" w:hAnsiTheme="majorBidi" w:cstheme="majorBidi"/>
        </w:rPr>
        <w:t xml:space="preserve"> indicator</w:t>
      </w:r>
      <w:r w:rsidR="00920AD8" w:rsidRPr="00A000A3">
        <w:rPr>
          <w:rFonts w:asciiTheme="majorBidi" w:eastAsia="Times New Roman" w:hAnsiTheme="majorBidi" w:cstheme="majorBidi"/>
        </w:rPr>
        <w:t xml:space="preserve"> </w:t>
      </w:r>
      <w:r w:rsidR="00384895" w:rsidRPr="00A000A3">
        <w:rPr>
          <w:rFonts w:asciiTheme="majorBidi" w:eastAsia="Times New Roman" w:hAnsiTheme="majorBidi" w:cstheme="majorBidi"/>
        </w:rPr>
        <w:t>was</w:t>
      </w:r>
      <w:r w:rsidR="00D20E89" w:rsidRPr="00A000A3">
        <w:rPr>
          <w:rFonts w:asciiTheme="majorBidi" w:eastAsia="Times New Roman" w:hAnsiTheme="majorBidi" w:cstheme="majorBidi"/>
        </w:rPr>
        <w:t xml:space="preserve"> also one of the four</w:t>
      </w:r>
      <w:r w:rsidR="00920AD8" w:rsidRPr="00A000A3">
        <w:rPr>
          <w:rFonts w:asciiTheme="majorBidi" w:eastAsia="Times New Roman" w:hAnsiTheme="majorBidi" w:cstheme="majorBidi"/>
        </w:rPr>
        <w:t xml:space="preserve"> traditional knowledge indicators. Progress ha</w:t>
      </w:r>
      <w:r w:rsidR="00384895" w:rsidRPr="00A000A3">
        <w:rPr>
          <w:rFonts w:asciiTheme="majorBidi" w:eastAsia="Times New Roman" w:hAnsiTheme="majorBidi" w:cstheme="majorBidi"/>
        </w:rPr>
        <w:t>d</w:t>
      </w:r>
      <w:r w:rsidR="00920AD8" w:rsidRPr="00A000A3">
        <w:rPr>
          <w:rFonts w:asciiTheme="majorBidi" w:eastAsia="Times New Roman" w:hAnsiTheme="majorBidi" w:cstheme="majorBidi"/>
        </w:rPr>
        <w:t xml:space="preserve"> been made through meetings with various collaborators, including the </w:t>
      </w:r>
      <w:r w:rsidR="00B6103C" w:rsidRPr="00A000A3">
        <w:rPr>
          <w:rFonts w:asciiTheme="majorBidi" w:eastAsia="Times New Roman" w:hAnsiTheme="majorBidi" w:cstheme="majorBidi"/>
        </w:rPr>
        <w:t xml:space="preserve">Working Group on Indicators of the </w:t>
      </w:r>
      <w:r w:rsidR="0064540F" w:rsidRPr="00A000A3">
        <w:rPr>
          <w:rFonts w:asciiTheme="majorBidi" w:eastAsia="Times New Roman" w:hAnsiTheme="majorBidi" w:cstheme="majorBidi"/>
        </w:rPr>
        <w:t>International Indigenous Forum on Biodiversity</w:t>
      </w:r>
      <w:r w:rsidR="00920AD8" w:rsidRPr="00A000A3">
        <w:rPr>
          <w:rFonts w:asciiTheme="majorBidi" w:eastAsia="Times New Roman" w:hAnsiTheme="majorBidi" w:cstheme="majorBidi"/>
        </w:rPr>
        <w:t xml:space="preserve">, </w:t>
      </w:r>
      <w:r w:rsidR="00FB24F0" w:rsidRPr="00A000A3">
        <w:rPr>
          <w:rFonts w:asciiTheme="majorBidi" w:eastAsia="Times New Roman" w:hAnsiTheme="majorBidi" w:cstheme="majorBidi"/>
        </w:rPr>
        <w:t xml:space="preserve">the </w:t>
      </w:r>
      <w:r w:rsidR="00920AD8" w:rsidRPr="00A000A3">
        <w:rPr>
          <w:rFonts w:asciiTheme="majorBidi" w:eastAsia="Times New Roman" w:hAnsiTheme="majorBidi" w:cstheme="majorBidi"/>
        </w:rPr>
        <w:t xml:space="preserve">Indigenous Navigator, </w:t>
      </w:r>
      <w:r w:rsidR="00FB24F0" w:rsidRPr="00A000A3">
        <w:rPr>
          <w:rFonts w:asciiTheme="majorBidi" w:eastAsia="Times New Roman" w:hAnsiTheme="majorBidi" w:cstheme="majorBidi"/>
        </w:rPr>
        <w:t xml:space="preserve">the </w:t>
      </w:r>
      <w:r w:rsidR="00920AD8" w:rsidRPr="00A000A3">
        <w:rPr>
          <w:rFonts w:asciiTheme="majorBidi" w:eastAsia="Times New Roman" w:hAnsiTheme="majorBidi" w:cstheme="majorBidi"/>
        </w:rPr>
        <w:t xml:space="preserve">University of </w:t>
      </w:r>
      <w:proofErr w:type="gramStart"/>
      <w:r w:rsidR="00920AD8" w:rsidRPr="00A000A3">
        <w:rPr>
          <w:rFonts w:asciiTheme="majorBidi" w:eastAsia="Times New Roman" w:hAnsiTheme="majorBidi" w:cstheme="majorBidi"/>
        </w:rPr>
        <w:t>Michigan</w:t>
      </w:r>
      <w:proofErr w:type="gramEnd"/>
      <w:r w:rsidR="00920AD8" w:rsidRPr="00E5605A">
        <w:rPr>
          <w:rFonts w:asciiTheme="majorBidi" w:eastAsia="Times New Roman" w:hAnsiTheme="majorBidi" w:cstheme="majorBidi"/>
        </w:rPr>
        <w:t xml:space="preserve"> and</w:t>
      </w:r>
      <w:r w:rsidR="00920AD8" w:rsidRPr="00A000A3">
        <w:rPr>
          <w:rFonts w:asciiTheme="majorBidi" w:eastAsia="Times New Roman" w:hAnsiTheme="majorBidi" w:cstheme="majorBidi"/>
        </w:rPr>
        <w:t xml:space="preserve"> </w:t>
      </w:r>
      <w:r w:rsidR="0064540F" w:rsidRPr="00A000A3">
        <w:rPr>
          <w:rFonts w:asciiTheme="majorBidi" w:eastAsia="Times New Roman" w:hAnsiTheme="majorBidi" w:cstheme="majorBidi"/>
        </w:rPr>
        <w:t xml:space="preserve">the </w:t>
      </w:r>
      <w:r w:rsidR="00920AD8" w:rsidRPr="00E5605A">
        <w:rPr>
          <w:rFonts w:asciiTheme="majorBidi" w:eastAsia="Times New Roman" w:hAnsiTheme="majorBidi" w:cstheme="majorBidi"/>
        </w:rPr>
        <w:t xml:space="preserve">International </w:t>
      </w:r>
      <w:proofErr w:type="spellStart"/>
      <w:r w:rsidR="00920AD8" w:rsidRPr="00E5605A">
        <w:rPr>
          <w:rFonts w:asciiTheme="majorBidi" w:eastAsia="Times New Roman" w:hAnsiTheme="majorBidi" w:cstheme="majorBidi"/>
        </w:rPr>
        <w:t>Labour</w:t>
      </w:r>
      <w:proofErr w:type="spellEnd"/>
      <w:r w:rsidR="00920AD8" w:rsidRPr="00E5605A">
        <w:rPr>
          <w:rFonts w:asciiTheme="majorBidi" w:eastAsia="Times New Roman" w:hAnsiTheme="majorBidi" w:cstheme="majorBidi"/>
        </w:rPr>
        <w:t xml:space="preserve"> Organization</w:t>
      </w:r>
      <w:r w:rsidR="00920AD8" w:rsidRPr="00A000A3">
        <w:rPr>
          <w:rFonts w:asciiTheme="majorBidi" w:eastAsia="Times New Roman" w:hAnsiTheme="majorBidi" w:cstheme="majorBidi"/>
        </w:rPr>
        <w:t xml:space="preserve">. The Indigenous Navigator </w:t>
      </w:r>
      <w:r w:rsidR="00C25F66" w:rsidRPr="00A000A3">
        <w:rPr>
          <w:rFonts w:asciiTheme="majorBidi" w:eastAsia="Times New Roman" w:hAnsiTheme="majorBidi" w:cstheme="majorBidi"/>
        </w:rPr>
        <w:t xml:space="preserve">was </w:t>
      </w:r>
      <w:r w:rsidR="003D5122" w:rsidRPr="00A000A3">
        <w:rPr>
          <w:rFonts w:asciiTheme="majorBidi" w:eastAsia="Times New Roman" w:hAnsiTheme="majorBidi" w:cstheme="majorBidi"/>
        </w:rPr>
        <w:t>using</w:t>
      </w:r>
      <w:r w:rsidR="00C25F66" w:rsidRPr="00A000A3">
        <w:rPr>
          <w:rFonts w:asciiTheme="majorBidi" w:eastAsia="Times New Roman" w:hAnsiTheme="majorBidi" w:cstheme="majorBidi"/>
        </w:rPr>
        <w:t xml:space="preserve"> </w:t>
      </w:r>
      <w:r w:rsidR="00920AD8" w:rsidRPr="00A000A3">
        <w:rPr>
          <w:rFonts w:asciiTheme="majorBidi" w:eastAsia="Times New Roman" w:hAnsiTheme="majorBidi" w:cstheme="majorBidi"/>
        </w:rPr>
        <w:t>existing data from national and community surveys on traditional occupations, with 300 community surveys from 28 countries currently available. The University of Michigan ha</w:t>
      </w:r>
      <w:r w:rsidR="003D5122" w:rsidRPr="00A000A3">
        <w:rPr>
          <w:rFonts w:asciiTheme="majorBidi" w:eastAsia="Times New Roman" w:hAnsiTheme="majorBidi" w:cstheme="majorBidi"/>
        </w:rPr>
        <w:t>d</w:t>
      </w:r>
      <w:r w:rsidR="00920AD8" w:rsidRPr="00A000A3">
        <w:rPr>
          <w:rFonts w:asciiTheme="majorBidi" w:eastAsia="Times New Roman" w:hAnsiTheme="majorBidi" w:cstheme="majorBidi"/>
        </w:rPr>
        <w:t xml:space="preserve"> agreed on a workplan to develop and monitor the indicator, including the creation of a spreadsheet for collecting case studies, </w:t>
      </w:r>
      <w:proofErr w:type="gramStart"/>
      <w:r w:rsidR="00920AD8" w:rsidRPr="00A000A3">
        <w:rPr>
          <w:rFonts w:asciiTheme="majorBidi" w:eastAsia="Times New Roman" w:hAnsiTheme="majorBidi" w:cstheme="majorBidi"/>
        </w:rPr>
        <w:t>references</w:t>
      </w:r>
      <w:proofErr w:type="gramEnd"/>
      <w:r w:rsidR="00920AD8" w:rsidRPr="00A000A3">
        <w:rPr>
          <w:rFonts w:asciiTheme="majorBidi" w:eastAsia="Times New Roman" w:hAnsiTheme="majorBidi" w:cstheme="majorBidi"/>
        </w:rPr>
        <w:t xml:space="preserve"> and data. </w:t>
      </w:r>
      <w:r w:rsidR="003C4AE3" w:rsidRPr="00A000A3">
        <w:rPr>
          <w:rFonts w:asciiTheme="majorBidi" w:eastAsia="Times New Roman" w:hAnsiTheme="majorBidi" w:cstheme="majorBidi"/>
        </w:rPr>
        <w:t>The p</w:t>
      </w:r>
      <w:r w:rsidR="00920AD8" w:rsidRPr="00A000A3">
        <w:rPr>
          <w:rFonts w:asciiTheme="majorBidi" w:eastAsia="Times New Roman" w:hAnsiTheme="majorBidi" w:cstheme="majorBidi"/>
        </w:rPr>
        <w:t>roposed methodology include</w:t>
      </w:r>
      <w:r w:rsidR="003126F0" w:rsidRPr="00A000A3">
        <w:rPr>
          <w:rFonts w:asciiTheme="majorBidi" w:eastAsia="Times New Roman" w:hAnsiTheme="majorBidi" w:cstheme="majorBidi"/>
        </w:rPr>
        <w:t>d</w:t>
      </w:r>
      <w:r w:rsidR="00920AD8" w:rsidRPr="00A000A3">
        <w:rPr>
          <w:rFonts w:asciiTheme="majorBidi" w:eastAsia="Times New Roman" w:hAnsiTheme="majorBidi" w:cstheme="majorBidi"/>
        </w:rPr>
        <w:t xml:space="preserve"> cross-scale linkages of local, </w:t>
      </w:r>
      <w:proofErr w:type="gramStart"/>
      <w:r w:rsidR="00920AD8" w:rsidRPr="00A000A3">
        <w:rPr>
          <w:rFonts w:asciiTheme="majorBidi" w:eastAsia="Times New Roman" w:hAnsiTheme="majorBidi" w:cstheme="majorBidi"/>
        </w:rPr>
        <w:t>national</w:t>
      </w:r>
      <w:proofErr w:type="gramEnd"/>
      <w:r w:rsidR="00920AD8" w:rsidRPr="00E5605A">
        <w:rPr>
          <w:rFonts w:asciiTheme="majorBidi" w:eastAsia="Times New Roman" w:hAnsiTheme="majorBidi" w:cstheme="majorBidi"/>
        </w:rPr>
        <w:t xml:space="preserve"> and</w:t>
      </w:r>
      <w:r w:rsidR="00920AD8" w:rsidRPr="00A000A3">
        <w:rPr>
          <w:rFonts w:asciiTheme="majorBidi" w:eastAsia="Times New Roman" w:hAnsiTheme="majorBidi" w:cstheme="majorBidi"/>
        </w:rPr>
        <w:t xml:space="preserve"> global indicators. </w:t>
      </w:r>
      <w:r w:rsidR="00C57C04" w:rsidRPr="00A000A3">
        <w:rPr>
          <w:rFonts w:asciiTheme="majorBidi" w:eastAsia="Times New Roman" w:hAnsiTheme="majorBidi" w:cstheme="majorBidi"/>
        </w:rPr>
        <w:t xml:space="preserve">The </w:t>
      </w:r>
      <w:r w:rsidR="00920AD8" w:rsidRPr="00A000A3">
        <w:rPr>
          <w:rFonts w:asciiTheme="majorBidi" w:eastAsia="Times New Roman" w:hAnsiTheme="majorBidi" w:cstheme="majorBidi"/>
        </w:rPr>
        <w:t xml:space="preserve">preparation of the metadata sheet </w:t>
      </w:r>
      <w:r w:rsidR="003126F0" w:rsidRPr="00A000A3">
        <w:rPr>
          <w:rFonts w:asciiTheme="majorBidi" w:eastAsia="Times New Roman" w:hAnsiTheme="majorBidi" w:cstheme="majorBidi"/>
        </w:rPr>
        <w:t xml:space="preserve">was </w:t>
      </w:r>
      <w:proofErr w:type="gramStart"/>
      <w:r w:rsidR="00920AD8" w:rsidRPr="00A000A3">
        <w:rPr>
          <w:rFonts w:asciiTheme="majorBidi" w:eastAsia="Times New Roman" w:hAnsiTheme="majorBidi" w:cstheme="majorBidi"/>
        </w:rPr>
        <w:t>ongoing</w:t>
      </w:r>
      <w:proofErr w:type="gramEnd"/>
      <w:r w:rsidR="00920AD8" w:rsidRPr="00E5605A">
        <w:rPr>
          <w:rFonts w:asciiTheme="majorBidi" w:eastAsia="Times New Roman" w:hAnsiTheme="majorBidi" w:cstheme="majorBidi"/>
        </w:rPr>
        <w:t xml:space="preserve"> </w:t>
      </w:r>
      <w:r w:rsidR="00C57C04" w:rsidRPr="00E5605A">
        <w:rPr>
          <w:rFonts w:asciiTheme="majorBidi" w:eastAsia="Times New Roman" w:hAnsiTheme="majorBidi" w:cstheme="majorBidi"/>
        </w:rPr>
        <w:t>and</w:t>
      </w:r>
      <w:r w:rsidR="00C57C04" w:rsidRPr="00A000A3">
        <w:rPr>
          <w:rFonts w:asciiTheme="majorBidi" w:eastAsia="Times New Roman" w:hAnsiTheme="majorBidi" w:cstheme="majorBidi"/>
        </w:rPr>
        <w:t xml:space="preserve"> </w:t>
      </w:r>
      <w:r w:rsidR="00920AD8" w:rsidRPr="00A000A3">
        <w:rPr>
          <w:rFonts w:asciiTheme="majorBidi" w:eastAsia="Times New Roman" w:hAnsiTheme="majorBidi" w:cstheme="majorBidi"/>
        </w:rPr>
        <w:t xml:space="preserve">it </w:t>
      </w:r>
      <w:r w:rsidR="003126F0" w:rsidRPr="00A000A3">
        <w:rPr>
          <w:rFonts w:asciiTheme="majorBidi" w:eastAsia="Times New Roman" w:hAnsiTheme="majorBidi" w:cstheme="majorBidi"/>
        </w:rPr>
        <w:t xml:space="preserve">was </w:t>
      </w:r>
      <w:r w:rsidR="00920AD8" w:rsidRPr="00A000A3">
        <w:rPr>
          <w:rFonts w:asciiTheme="majorBidi" w:eastAsia="Times New Roman" w:hAnsiTheme="majorBidi" w:cstheme="majorBidi"/>
        </w:rPr>
        <w:t xml:space="preserve">expected to be available </w:t>
      </w:r>
      <w:r w:rsidR="003B513D" w:rsidRPr="00A000A3">
        <w:rPr>
          <w:rFonts w:asciiTheme="majorBidi" w:eastAsia="Times New Roman" w:hAnsiTheme="majorBidi" w:cstheme="majorBidi"/>
        </w:rPr>
        <w:t xml:space="preserve">for the </w:t>
      </w:r>
      <w:r w:rsidR="00C57C04" w:rsidRPr="00A000A3">
        <w:rPr>
          <w:rFonts w:asciiTheme="majorBidi" w:eastAsia="Times New Roman" w:hAnsiTheme="majorBidi" w:cstheme="majorBidi"/>
        </w:rPr>
        <w:t>sixth</w:t>
      </w:r>
      <w:r w:rsidR="003B513D" w:rsidRPr="00A000A3">
        <w:rPr>
          <w:rFonts w:asciiTheme="majorBidi" w:eastAsia="Times New Roman" w:hAnsiTheme="majorBidi" w:cstheme="majorBidi"/>
        </w:rPr>
        <w:t xml:space="preserve"> </w:t>
      </w:r>
      <w:r w:rsidR="00670454" w:rsidRPr="00A000A3">
        <w:rPr>
          <w:rFonts w:asciiTheme="majorBidi" w:eastAsia="Times New Roman" w:hAnsiTheme="majorBidi" w:cstheme="majorBidi"/>
        </w:rPr>
        <w:t>meeting of the Ad Hoc Technical Expert Group on Indicators</w:t>
      </w:r>
      <w:r w:rsidR="003B513D" w:rsidRPr="00A000A3">
        <w:rPr>
          <w:rFonts w:asciiTheme="majorBidi" w:eastAsia="Times New Roman" w:hAnsiTheme="majorBidi" w:cstheme="majorBidi"/>
        </w:rPr>
        <w:t xml:space="preserve"> </w:t>
      </w:r>
      <w:r w:rsidR="00C57C04" w:rsidRPr="00A000A3">
        <w:rPr>
          <w:rFonts w:asciiTheme="majorBidi" w:eastAsia="Times New Roman" w:hAnsiTheme="majorBidi" w:cstheme="majorBidi"/>
        </w:rPr>
        <w:t xml:space="preserve">to be held </w:t>
      </w:r>
      <w:r w:rsidR="00670454" w:rsidRPr="00A000A3">
        <w:rPr>
          <w:rFonts w:asciiTheme="majorBidi" w:eastAsia="Times New Roman" w:hAnsiTheme="majorBidi" w:cstheme="majorBidi"/>
        </w:rPr>
        <w:t>i</w:t>
      </w:r>
      <w:r w:rsidR="003B513D" w:rsidRPr="00A000A3">
        <w:rPr>
          <w:rFonts w:asciiTheme="majorBidi" w:eastAsia="Times New Roman" w:hAnsiTheme="majorBidi" w:cstheme="majorBidi"/>
        </w:rPr>
        <w:t>n March</w:t>
      </w:r>
      <w:r w:rsidR="00670454" w:rsidRPr="00A000A3">
        <w:rPr>
          <w:rFonts w:asciiTheme="majorBidi" w:eastAsia="Times New Roman" w:hAnsiTheme="majorBidi" w:cstheme="majorBidi"/>
        </w:rPr>
        <w:t xml:space="preserve"> 2024</w:t>
      </w:r>
      <w:r w:rsidR="003126F0" w:rsidRPr="00A000A3">
        <w:rPr>
          <w:rFonts w:asciiTheme="majorBidi" w:eastAsia="Times New Roman" w:hAnsiTheme="majorBidi" w:cstheme="majorBidi"/>
        </w:rPr>
        <w:t>;</w:t>
      </w:r>
    </w:p>
    <w:p w14:paraId="18E55003" w14:textId="1C074416" w:rsidR="00864B54" w:rsidRPr="00A000A3" w:rsidRDefault="003126F0" w:rsidP="004E0833">
      <w:pPr>
        <w:suppressLineNumbers/>
        <w:tabs>
          <w:tab w:val="left" w:pos="1701"/>
        </w:tabs>
        <w:suppressAutoHyphens/>
        <w:spacing w:before="120" w:after="120" w:line="240" w:lineRule="auto"/>
        <w:ind w:left="567" w:firstLine="567"/>
        <w:jc w:val="both"/>
        <w:rPr>
          <w:rFonts w:asciiTheme="majorBidi" w:eastAsia="Times New Roman" w:hAnsiTheme="majorBidi" w:cstheme="majorBidi"/>
        </w:rPr>
      </w:pPr>
      <w:r w:rsidRPr="00A000A3">
        <w:rPr>
          <w:rFonts w:asciiTheme="majorBidi" w:eastAsia="Times New Roman" w:hAnsiTheme="majorBidi" w:cstheme="majorBidi"/>
        </w:rPr>
        <w:t>(s)</w:t>
      </w:r>
      <w:r w:rsidRPr="00A000A3">
        <w:rPr>
          <w:rFonts w:asciiTheme="majorBidi" w:eastAsia="Times New Roman" w:hAnsiTheme="majorBidi" w:cstheme="majorBidi"/>
        </w:rPr>
        <w:tab/>
        <w:t xml:space="preserve">For headline indicator </w:t>
      </w:r>
      <w:r w:rsidR="00920AD8" w:rsidRPr="00A000A3">
        <w:rPr>
          <w:rFonts w:asciiTheme="majorBidi" w:eastAsia="Times New Roman" w:hAnsiTheme="majorBidi" w:cstheme="majorBidi"/>
        </w:rPr>
        <w:t>15.1</w:t>
      </w:r>
      <w:r w:rsidRPr="00A000A3">
        <w:rPr>
          <w:rFonts w:asciiTheme="majorBidi" w:eastAsia="Times New Roman" w:hAnsiTheme="majorBidi" w:cstheme="majorBidi"/>
        </w:rPr>
        <w:t>,</w:t>
      </w:r>
      <w:r w:rsidR="00920AD8" w:rsidRPr="00E5605A">
        <w:rPr>
          <w:rFonts w:asciiTheme="majorBidi" w:eastAsia="Times New Roman" w:hAnsiTheme="majorBidi" w:cstheme="majorBidi"/>
        </w:rPr>
        <w:t xml:space="preserve"> </w:t>
      </w:r>
      <w:r w:rsidRPr="00A000A3">
        <w:rPr>
          <w:rFonts w:asciiTheme="majorBidi" w:eastAsia="Times New Roman" w:hAnsiTheme="majorBidi" w:cstheme="majorBidi"/>
        </w:rPr>
        <w:t>s</w:t>
      </w:r>
      <w:r w:rsidR="00920AD8" w:rsidRPr="00A000A3">
        <w:rPr>
          <w:rFonts w:asciiTheme="majorBidi" w:eastAsia="Times New Roman" w:hAnsiTheme="majorBidi" w:cstheme="majorBidi"/>
        </w:rPr>
        <w:t>ecuring funding for a study on th</w:t>
      </w:r>
      <w:r w:rsidRPr="00A000A3">
        <w:rPr>
          <w:rFonts w:asciiTheme="majorBidi" w:eastAsia="Times New Roman" w:hAnsiTheme="majorBidi" w:cstheme="majorBidi"/>
        </w:rPr>
        <w:t>e</w:t>
      </w:r>
      <w:r w:rsidR="00920AD8" w:rsidRPr="00A000A3">
        <w:rPr>
          <w:rFonts w:asciiTheme="majorBidi" w:eastAsia="Times New Roman" w:hAnsiTheme="majorBidi" w:cstheme="majorBidi"/>
        </w:rPr>
        <w:t xml:space="preserve"> indicator remain</w:t>
      </w:r>
      <w:r w:rsidRPr="00A000A3">
        <w:rPr>
          <w:rFonts w:asciiTheme="majorBidi" w:eastAsia="Times New Roman" w:hAnsiTheme="majorBidi" w:cstheme="majorBidi"/>
        </w:rPr>
        <w:t>ed</w:t>
      </w:r>
      <w:r w:rsidR="00920AD8" w:rsidRPr="00A000A3">
        <w:rPr>
          <w:rFonts w:asciiTheme="majorBidi" w:eastAsia="Times New Roman" w:hAnsiTheme="majorBidi" w:cstheme="majorBidi"/>
        </w:rPr>
        <w:t xml:space="preserve"> a challenge. The final calculation of binary indicators related to </w:t>
      </w:r>
      <w:r w:rsidRPr="00A000A3">
        <w:rPr>
          <w:rFonts w:asciiTheme="majorBidi" w:eastAsia="Times New Roman" w:hAnsiTheme="majorBidi" w:cstheme="majorBidi"/>
        </w:rPr>
        <w:t>i</w:t>
      </w:r>
      <w:r w:rsidR="00920AD8" w:rsidRPr="00A000A3">
        <w:rPr>
          <w:rFonts w:asciiTheme="majorBidi" w:eastAsia="Times New Roman" w:hAnsiTheme="majorBidi" w:cstheme="majorBidi"/>
        </w:rPr>
        <w:t>ndicator 15 may not accurately reflect a country</w:t>
      </w:r>
      <w:r w:rsidRPr="00E5605A">
        <w:rPr>
          <w:rFonts w:asciiTheme="majorBidi" w:eastAsia="Times New Roman" w:hAnsiTheme="majorBidi" w:cstheme="majorBidi"/>
        </w:rPr>
        <w:t>’</w:t>
      </w:r>
      <w:r w:rsidR="00920AD8" w:rsidRPr="00A000A3">
        <w:rPr>
          <w:rFonts w:asciiTheme="majorBidi" w:eastAsia="Times New Roman" w:hAnsiTheme="majorBidi" w:cstheme="majorBidi"/>
        </w:rPr>
        <w:t xml:space="preserve">s efforts. Despite challenges in funding and potential issues in calculation methods, efforts </w:t>
      </w:r>
      <w:r w:rsidRPr="00A000A3">
        <w:rPr>
          <w:rFonts w:asciiTheme="majorBidi" w:eastAsia="Times New Roman" w:hAnsiTheme="majorBidi" w:cstheme="majorBidi"/>
        </w:rPr>
        <w:t xml:space="preserve">were </w:t>
      </w:r>
      <w:r w:rsidR="009838F2" w:rsidRPr="00A000A3">
        <w:rPr>
          <w:rFonts w:asciiTheme="majorBidi" w:eastAsia="Times New Roman" w:hAnsiTheme="majorBidi" w:cstheme="majorBidi"/>
        </w:rPr>
        <w:t xml:space="preserve">ongoing </w:t>
      </w:r>
      <w:r w:rsidR="00920AD8" w:rsidRPr="00A000A3">
        <w:rPr>
          <w:rFonts w:asciiTheme="majorBidi" w:eastAsia="Times New Roman" w:hAnsiTheme="majorBidi" w:cstheme="majorBidi"/>
        </w:rPr>
        <w:t>to comprehensively assess countries</w:t>
      </w:r>
      <w:r w:rsidRPr="00E5605A">
        <w:rPr>
          <w:rFonts w:asciiTheme="majorBidi" w:eastAsia="Times New Roman" w:hAnsiTheme="majorBidi" w:cstheme="majorBidi"/>
        </w:rPr>
        <w:t>’</w:t>
      </w:r>
      <w:r w:rsidR="00920AD8" w:rsidRPr="00A000A3">
        <w:rPr>
          <w:rFonts w:asciiTheme="majorBidi" w:eastAsia="Times New Roman" w:hAnsiTheme="majorBidi" w:cstheme="majorBidi"/>
        </w:rPr>
        <w:t xml:space="preserve"> actions regarding nature-related risk reporting and disclosure, highlighting the importance of accurate assessment methodologies and collaborative efforts.</w:t>
      </w:r>
    </w:p>
    <w:p w14:paraId="77D3C479" w14:textId="5DCBC23A" w:rsidR="00920AD8" w:rsidRPr="00A000A3" w:rsidRDefault="00920AD8" w:rsidP="004E0833">
      <w:pPr>
        <w:pStyle w:val="ListParagraph"/>
        <w:numPr>
          <w:ilvl w:val="4"/>
          <w:numId w:val="15"/>
        </w:numPr>
        <w:suppressLineNumbers/>
        <w:suppressAutoHyphens/>
        <w:spacing w:after="0" w:line="240" w:lineRule="auto"/>
        <w:ind w:left="567" w:hanging="551"/>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 xml:space="preserve">Indicators that involve other processes, including finance indicators, traditional knowledge indicators and indicators related </w:t>
      </w:r>
      <w:r w:rsidRPr="00E5605A">
        <w:rPr>
          <w:rFonts w:ascii="Times New Roman" w:eastAsia="Times New Roman" w:hAnsi="Times New Roman" w:cs="Times New Roman"/>
          <w:b/>
          <w:bCs/>
          <w:kern w:val="22"/>
          <w:sz w:val="24"/>
          <w:szCs w:val="24"/>
          <w:lang w:val="en-GB" w:eastAsia="en-US"/>
        </w:rPr>
        <w:t>to access</w:t>
      </w:r>
      <w:r w:rsidRPr="00A000A3">
        <w:rPr>
          <w:rFonts w:ascii="Times New Roman" w:eastAsia="Times New Roman" w:hAnsi="Times New Roman" w:cs="Times New Roman"/>
          <w:b/>
          <w:bCs/>
          <w:kern w:val="22"/>
          <w:sz w:val="24"/>
          <w:szCs w:val="24"/>
          <w:lang w:val="en-GB" w:eastAsia="en-US"/>
        </w:rPr>
        <w:t xml:space="preserve"> and benefit-sharing</w:t>
      </w:r>
    </w:p>
    <w:p w14:paraId="35FA2E9B" w14:textId="067D2913" w:rsidR="002B1C27" w:rsidRPr="00A000A3" w:rsidRDefault="00920AD8" w:rsidP="004E0833">
      <w:pPr>
        <w:pStyle w:val="Para1"/>
      </w:pPr>
      <w:r w:rsidRPr="00A000A3">
        <w:t xml:space="preserve">The </w:t>
      </w:r>
      <w:r w:rsidR="00864B54" w:rsidRPr="00A000A3">
        <w:t>C</w:t>
      </w:r>
      <w:r w:rsidRPr="00A000A3">
        <w:t>o-</w:t>
      </w:r>
      <w:r w:rsidR="00864B54" w:rsidRPr="00A000A3">
        <w:t>C</w:t>
      </w:r>
      <w:r w:rsidRPr="00A000A3">
        <w:t xml:space="preserve">hairs of the Technical Expert Group </w:t>
      </w:r>
      <w:r w:rsidR="00B4371C" w:rsidRPr="00A000A3">
        <w:t xml:space="preserve">on Financial Reporting </w:t>
      </w:r>
      <w:r w:rsidRPr="00A000A3">
        <w:t>provide</w:t>
      </w:r>
      <w:r w:rsidR="00864B54" w:rsidRPr="00A000A3">
        <w:t>d</w:t>
      </w:r>
      <w:r w:rsidRPr="00A000A3">
        <w:t xml:space="preserve"> an overview of their mandate, which focuse</w:t>
      </w:r>
      <w:r w:rsidR="003126F0" w:rsidRPr="00A000A3">
        <w:t>d</w:t>
      </w:r>
      <w:r w:rsidRPr="00A000A3">
        <w:t xml:space="preserve"> on addressing indicators on Goal D </w:t>
      </w:r>
      <w:r w:rsidR="003126F0" w:rsidRPr="00A000A3">
        <w:t xml:space="preserve">and </w:t>
      </w:r>
      <w:r w:rsidRPr="00A000A3">
        <w:t>Target</w:t>
      </w:r>
      <w:r w:rsidR="003126F0" w:rsidRPr="00A000A3">
        <w:t>s</w:t>
      </w:r>
      <w:r w:rsidRPr="00A000A3">
        <w:t xml:space="preserve"> 18 and 19. The </w:t>
      </w:r>
      <w:r w:rsidR="000B2568" w:rsidRPr="00A000A3">
        <w:t>Technical Expert Group</w:t>
      </w:r>
      <w:r w:rsidRPr="00A000A3">
        <w:t xml:space="preserve"> </w:t>
      </w:r>
      <w:r w:rsidR="00156DAD" w:rsidRPr="00A000A3">
        <w:t xml:space="preserve">on Financial Reporting </w:t>
      </w:r>
      <w:r w:rsidR="003126F0" w:rsidRPr="00A000A3">
        <w:t xml:space="preserve">would </w:t>
      </w:r>
      <w:r w:rsidRPr="00A000A3">
        <w:t xml:space="preserve">advise the </w:t>
      </w:r>
      <w:r w:rsidR="008F2C69" w:rsidRPr="00A000A3">
        <w:t>Expert Group</w:t>
      </w:r>
      <w:r w:rsidRPr="00A000A3">
        <w:t xml:space="preserve"> </w:t>
      </w:r>
      <w:r w:rsidR="000B2568" w:rsidRPr="00A000A3">
        <w:t xml:space="preserve">on Indicators </w:t>
      </w:r>
      <w:r w:rsidR="0066161A" w:rsidRPr="00A000A3">
        <w:t xml:space="preserve">on </w:t>
      </w:r>
      <w:r w:rsidR="00DB5A93" w:rsidRPr="00A000A3">
        <w:t xml:space="preserve">the metadata for these indicators. Indicators </w:t>
      </w:r>
      <w:r w:rsidRPr="00A000A3">
        <w:t>18.1 and 18.2 concern</w:t>
      </w:r>
      <w:r w:rsidR="003126F0" w:rsidRPr="00A000A3">
        <w:t>ed</w:t>
      </w:r>
      <w:r w:rsidR="00DB5A93" w:rsidRPr="00A000A3">
        <w:t xml:space="preserve"> </w:t>
      </w:r>
      <w:r w:rsidRPr="00A000A3">
        <w:t>positive incentives and harmful subsidies to biodiversity. Subgroups ha</w:t>
      </w:r>
      <w:r w:rsidR="003126F0" w:rsidRPr="00A000A3">
        <w:t>d</w:t>
      </w:r>
      <w:r w:rsidRPr="00A000A3">
        <w:t xml:space="preserve"> been established for each indicator to work on metadata sheets and relevant considerations. </w:t>
      </w:r>
      <w:r w:rsidR="00DB5A93" w:rsidRPr="00A000A3">
        <w:t>The</w:t>
      </w:r>
      <w:r w:rsidRPr="00A000A3">
        <w:t xml:space="preserve"> </w:t>
      </w:r>
      <w:r w:rsidR="001C586D" w:rsidRPr="00A000A3">
        <w:t xml:space="preserve">work of the </w:t>
      </w:r>
      <w:r w:rsidR="007C531E" w:rsidRPr="00A000A3">
        <w:t>Technical Expert Group</w:t>
      </w:r>
      <w:r w:rsidRPr="00A000A3">
        <w:t xml:space="preserve"> </w:t>
      </w:r>
      <w:r w:rsidR="0066161A" w:rsidRPr="00A000A3">
        <w:t xml:space="preserve">on Financial Reporting </w:t>
      </w:r>
      <w:r w:rsidR="001C586D" w:rsidRPr="00A000A3">
        <w:t>focuse</w:t>
      </w:r>
      <w:r w:rsidR="00E3481A" w:rsidRPr="00A000A3">
        <w:t>d</w:t>
      </w:r>
      <w:r w:rsidRPr="00A000A3">
        <w:t xml:space="preserve"> on utilizing the </w:t>
      </w:r>
      <w:r w:rsidR="001A5511" w:rsidRPr="00E5605A">
        <w:t>Policy</w:t>
      </w:r>
      <w:r w:rsidR="001A5511" w:rsidRPr="00A000A3">
        <w:t xml:space="preserve"> I</w:t>
      </w:r>
      <w:r w:rsidR="00982B1F" w:rsidRPr="00A000A3">
        <w:t>n</w:t>
      </w:r>
      <w:r w:rsidR="001A5511" w:rsidRPr="00A000A3">
        <w:t>struments for the Environment (</w:t>
      </w:r>
      <w:r w:rsidR="001A5511" w:rsidRPr="00E5605A">
        <w:t>PINE</w:t>
      </w:r>
      <w:r w:rsidR="001A5511" w:rsidRPr="00A000A3">
        <w:t>)</w:t>
      </w:r>
      <w:r w:rsidRPr="00A000A3">
        <w:t xml:space="preserve"> </w:t>
      </w:r>
      <w:r w:rsidR="00DB5A93" w:rsidRPr="00A000A3">
        <w:t>d</w:t>
      </w:r>
      <w:r w:rsidRPr="00A000A3">
        <w:t xml:space="preserve">atabase </w:t>
      </w:r>
      <w:r w:rsidR="00E3481A" w:rsidRPr="00A000A3">
        <w:t xml:space="preserve">of the </w:t>
      </w:r>
      <w:r w:rsidR="00E3481A" w:rsidRPr="00E5605A">
        <w:t>Organisation for Economic Co-operation and Development</w:t>
      </w:r>
      <w:r w:rsidR="00E3481A" w:rsidRPr="00A000A3">
        <w:t xml:space="preserve"> </w:t>
      </w:r>
      <w:r w:rsidRPr="00A000A3">
        <w:t>for collecting data on positive incentives for biodiversity</w:t>
      </w:r>
      <w:r w:rsidR="00DB5A93" w:rsidRPr="00A000A3">
        <w:t xml:space="preserve">. </w:t>
      </w:r>
      <w:r w:rsidR="00163C30" w:rsidRPr="00A000A3">
        <w:t>Regarding</w:t>
      </w:r>
      <w:r w:rsidR="00DB5A93" w:rsidRPr="00A000A3">
        <w:t xml:space="preserve"> subsidies</w:t>
      </w:r>
      <w:r w:rsidR="00163C30" w:rsidRPr="00A000A3">
        <w:t>,</w:t>
      </w:r>
      <w:r w:rsidR="00DB5A93" w:rsidRPr="00A000A3">
        <w:t xml:space="preserve"> the </w:t>
      </w:r>
      <w:r w:rsidR="00C60CCD" w:rsidRPr="00A000A3">
        <w:t xml:space="preserve">Expert Group </w:t>
      </w:r>
      <w:r w:rsidR="007E2EDB" w:rsidRPr="00A000A3">
        <w:t xml:space="preserve">in Financial Reporting </w:t>
      </w:r>
      <w:r w:rsidR="00E3481A" w:rsidRPr="00A000A3">
        <w:t>w</w:t>
      </w:r>
      <w:r w:rsidR="00C60CCD" w:rsidRPr="00A000A3">
        <w:t>as</w:t>
      </w:r>
      <w:r w:rsidR="00E3481A" w:rsidRPr="00A000A3">
        <w:t xml:space="preserve"> </w:t>
      </w:r>
      <w:r w:rsidRPr="00A000A3">
        <w:t xml:space="preserve">proposing additional </w:t>
      </w:r>
      <w:r w:rsidR="00DB5A93" w:rsidRPr="00A000A3">
        <w:t xml:space="preserve">sources of information </w:t>
      </w:r>
      <w:proofErr w:type="gramStart"/>
      <w:r w:rsidR="00DB5A93" w:rsidRPr="00A000A3">
        <w:t>in order to</w:t>
      </w:r>
      <w:proofErr w:type="gramEnd"/>
      <w:r w:rsidR="00DB5A93" w:rsidRPr="00A000A3">
        <w:t xml:space="preserve"> support a</w:t>
      </w:r>
      <w:r w:rsidRPr="00A000A3">
        <w:t xml:space="preserve"> comprehensive assessment.</w:t>
      </w:r>
      <w:r w:rsidR="00DB5A93" w:rsidRPr="00A000A3">
        <w:t xml:space="preserve"> The </w:t>
      </w:r>
      <w:r w:rsidR="00C60CCD" w:rsidRPr="00A000A3">
        <w:t>G</w:t>
      </w:r>
      <w:r w:rsidR="00DB5A93" w:rsidRPr="00A000A3">
        <w:t xml:space="preserve">roup </w:t>
      </w:r>
      <w:r w:rsidR="00C60CCD" w:rsidRPr="00A000A3">
        <w:t>was</w:t>
      </w:r>
      <w:r w:rsidR="00DB5A93" w:rsidRPr="00A000A3">
        <w:t xml:space="preserve"> also considering recommending a binary indicator</w:t>
      </w:r>
      <w:r w:rsidR="00427D7C" w:rsidRPr="00A000A3">
        <w:t>,</w:t>
      </w:r>
      <w:r w:rsidR="00DB5A93" w:rsidRPr="00A000A3">
        <w:t xml:space="preserve"> as a quantitative indicator </w:t>
      </w:r>
      <w:r w:rsidR="00C60CCD" w:rsidRPr="00A000A3">
        <w:t>was</w:t>
      </w:r>
      <w:r w:rsidR="00DB5A93" w:rsidRPr="00A000A3">
        <w:t xml:space="preserve"> not available. For Target 19 indicators related to international funding, public funding and private funding for biodiversity, the work on international funding </w:t>
      </w:r>
      <w:r w:rsidR="00C60CCD" w:rsidRPr="00A000A3">
        <w:t xml:space="preserve">was </w:t>
      </w:r>
      <w:proofErr w:type="gramStart"/>
      <w:r w:rsidR="00DB5A93" w:rsidRPr="00A000A3">
        <w:t>fairly well</w:t>
      </w:r>
      <w:proofErr w:type="gramEnd"/>
      <w:r w:rsidR="00DB5A93" w:rsidRPr="00A000A3">
        <w:t xml:space="preserve"> developed and the subgroup </w:t>
      </w:r>
      <w:r w:rsidR="007E2EDB" w:rsidRPr="00A000A3">
        <w:t xml:space="preserve">was </w:t>
      </w:r>
      <w:r w:rsidR="00DB5A93" w:rsidRPr="00A000A3">
        <w:t>reviewing existing methodologies for capturing public funding flows and private expenditures. Challenges include</w:t>
      </w:r>
      <w:r w:rsidR="007E2EDB" w:rsidRPr="00A000A3">
        <w:t>d</w:t>
      </w:r>
      <w:r w:rsidR="00DB5A93" w:rsidRPr="00A000A3">
        <w:t xml:space="preserve"> defining biodiversity-related expenditures and standardizing reporting across countries. They </w:t>
      </w:r>
      <w:r w:rsidR="007E2EDB" w:rsidRPr="00A000A3">
        <w:t xml:space="preserve">were </w:t>
      </w:r>
      <w:r w:rsidR="00DB5A93" w:rsidRPr="00A000A3">
        <w:t xml:space="preserve">also exploring methodologies to capture private flows. Participants discussed the work of the </w:t>
      </w:r>
      <w:r w:rsidR="00427D7C" w:rsidRPr="00A000A3">
        <w:t>Technical Expert Group</w:t>
      </w:r>
      <w:r w:rsidR="00DB5A93" w:rsidRPr="00A000A3">
        <w:t xml:space="preserve"> </w:t>
      </w:r>
      <w:r w:rsidR="009C3A7A" w:rsidRPr="00A000A3">
        <w:t xml:space="preserve">on Financial Reporting </w:t>
      </w:r>
      <w:r w:rsidR="00DB5A93" w:rsidRPr="00A000A3">
        <w:t xml:space="preserve">and provided feedback. </w:t>
      </w:r>
    </w:p>
    <w:p w14:paraId="0095BF27" w14:textId="5C25D869" w:rsidR="00920AD8" w:rsidRPr="00A000A3" w:rsidRDefault="00DB5A93" w:rsidP="004E0833">
      <w:pPr>
        <w:pStyle w:val="Para1"/>
      </w:pPr>
      <w:r w:rsidRPr="00A000A3">
        <w:t xml:space="preserve">The </w:t>
      </w:r>
      <w:r w:rsidR="00427D7C" w:rsidRPr="00A000A3">
        <w:t>Technical Expert Group</w:t>
      </w:r>
      <w:r w:rsidRPr="00A000A3">
        <w:t xml:space="preserve"> </w:t>
      </w:r>
      <w:r w:rsidR="001E3442" w:rsidRPr="00A000A3">
        <w:t xml:space="preserve">on Financial Reporting </w:t>
      </w:r>
      <w:r w:rsidR="007E2EDB" w:rsidRPr="00A000A3">
        <w:t xml:space="preserve">was planning </w:t>
      </w:r>
      <w:r w:rsidRPr="00A000A3">
        <w:t>to have a final meeting at the end of February</w:t>
      </w:r>
      <w:r w:rsidR="00427D7C" w:rsidRPr="00A000A3">
        <w:t xml:space="preserve"> 2024</w:t>
      </w:r>
      <w:r w:rsidRPr="00A000A3">
        <w:t>. During th</w:t>
      </w:r>
      <w:r w:rsidR="00427D7C" w:rsidRPr="00A000A3">
        <w:t>at</w:t>
      </w:r>
      <w:r w:rsidRPr="00A000A3">
        <w:t xml:space="preserve"> meeting, metadata sheets </w:t>
      </w:r>
      <w:r w:rsidR="006C57D5" w:rsidRPr="00A000A3">
        <w:t xml:space="preserve">would be completed </w:t>
      </w:r>
      <w:r w:rsidRPr="00A000A3">
        <w:t xml:space="preserve">and </w:t>
      </w:r>
      <w:r w:rsidR="006C57D5" w:rsidRPr="00A000A3">
        <w:t xml:space="preserve">the </w:t>
      </w:r>
      <w:r w:rsidRPr="00A000A3">
        <w:t>share</w:t>
      </w:r>
      <w:r w:rsidR="006C57D5" w:rsidRPr="00A000A3">
        <w:t>d</w:t>
      </w:r>
      <w:r w:rsidRPr="00A000A3">
        <w:t xml:space="preserve"> with the </w:t>
      </w:r>
      <w:r w:rsidR="006C57D5" w:rsidRPr="00A000A3">
        <w:t xml:space="preserve">Technical </w:t>
      </w:r>
      <w:r w:rsidRPr="00A000A3">
        <w:t>Expert Group</w:t>
      </w:r>
      <w:r w:rsidR="00F26697" w:rsidRPr="00A000A3">
        <w:t xml:space="preserve"> on Indicators</w:t>
      </w:r>
      <w:r w:rsidRPr="00A000A3">
        <w:t xml:space="preserve">. The </w:t>
      </w:r>
      <w:r w:rsidR="001E3442" w:rsidRPr="00A000A3">
        <w:t>C</w:t>
      </w:r>
      <w:r w:rsidRPr="00A000A3">
        <w:t>o-</w:t>
      </w:r>
      <w:r w:rsidR="001E3442" w:rsidRPr="00A000A3">
        <w:t>C</w:t>
      </w:r>
      <w:r w:rsidRPr="00A000A3">
        <w:t xml:space="preserve">hairs of the </w:t>
      </w:r>
      <w:r w:rsidR="000B2568" w:rsidRPr="00A000A3">
        <w:t>Technical Expert Group</w:t>
      </w:r>
      <w:r w:rsidRPr="00A000A3">
        <w:t xml:space="preserve"> </w:t>
      </w:r>
      <w:r w:rsidR="001E3442" w:rsidRPr="00A000A3">
        <w:t xml:space="preserve">on Financial Reporting </w:t>
      </w:r>
      <w:r w:rsidRPr="00A000A3">
        <w:t xml:space="preserve">will attend </w:t>
      </w:r>
      <w:r w:rsidR="000B2568" w:rsidRPr="00A000A3">
        <w:t>meetings of the Ad Hoc Technical Expert Group on Indicators</w:t>
      </w:r>
      <w:r w:rsidRPr="00A000A3">
        <w:t>.</w:t>
      </w:r>
    </w:p>
    <w:p w14:paraId="5423595B" w14:textId="1F83E190" w:rsidR="00DB5A93" w:rsidRPr="00A000A3" w:rsidRDefault="00982B1F" w:rsidP="004E0833">
      <w:pPr>
        <w:pStyle w:val="Para1"/>
      </w:pPr>
      <w:r w:rsidRPr="00A000A3">
        <w:t>The Expert Group members who are leading the work to link with the traditional knowledge indicator work</w:t>
      </w:r>
      <w:r w:rsidR="00DB5A93" w:rsidRPr="00A000A3">
        <w:t xml:space="preserve"> provid</w:t>
      </w:r>
      <w:r w:rsidRPr="00A000A3">
        <w:t>ed</w:t>
      </w:r>
      <w:r w:rsidR="00DB5A93" w:rsidRPr="00A000A3">
        <w:t xml:space="preserve"> an update on the various traditional knowledge indicators. The efforts to move forward these indicators include</w:t>
      </w:r>
      <w:r w:rsidR="009838F2" w:rsidRPr="00A000A3">
        <w:t>d</w:t>
      </w:r>
      <w:r w:rsidR="00DB5A93" w:rsidRPr="00A000A3">
        <w:t xml:space="preserve"> commissioning a review paper, planning the expert workshop in March </w:t>
      </w:r>
      <w:r w:rsidR="00A31A77" w:rsidRPr="00A000A3">
        <w:t xml:space="preserve">2024 </w:t>
      </w:r>
      <w:r w:rsidR="00DB5A93" w:rsidRPr="00A000A3">
        <w:t xml:space="preserve">(mentioned </w:t>
      </w:r>
      <w:r w:rsidR="00A31A77" w:rsidRPr="00A000A3">
        <w:t xml:space="preserve">under agenda </w:t>
      </w:r>
      <w:r w:rsidR="006C57D5" w:rsidRPr="00A000A3">
        <w:t>i</w:t>
      </w:r>
      <w:r w:rsidR="00A31A77" w:rsidRPr="00A000A3">
        <w:t xml:space="preserve">tem </w:t>
      </w:r>
      <w:r w:rsidR="00DB5A93" w:rsidRPr="00A000A3">
        <w:t>3)</w:t>
      </w:r>
      <w:r w:rsidR="00DB5A93" w:rsidRPr="00E5605A">
        <w:t xml:space="preserve"> and</w:t>
      </w:r>
      <w:r w:rsidR="00DB5A93" w:rsidRPr="00A000A3">
        <w:t xml:space="preserve"> formulating metadata sheets. There ha</w:t>
      </w:r>
      <w:r w:rsidR="00736309" w:rsidRPr="00A000A3">
        <w:t>d</w:t>
      </w:r>
      <w:r w:rsidR="00DB5A93" w:rsidRPr="00A000A3">
        <w:t xml:space="preserve"> been developments in the indicators on linguistic diversity, tracking trends in land</w:t>
      </w:r>
      <w:r w:rsidR="005D6961" w:rsidRPr="00A000A3">
        <w:t>-</w:t>
      </w:r>
      <w:r w:rsidR="00DB5A93" w:rsidRPr="00A000A3">
        <w:t xml:space="preserve">use change and land tenure in traditional territories, with proposed methodologies and pilot projects </w:t>
      </w:r>
      <w:r w:rsidR="00DB5A93" w:rsidRPr="00E5605A">
        <w:t>underway</w:t>
      </w:r>
      <w:r w:rsidR="00EC5DC2" w:rsidRPr="00A000A3">
        <w:t>. P</w:t>
      </w:r>
      <w:r w:rsidR="00DB5A93" w:rsidRPr="00A000A3">
        <w:t xml:space="preserve">lans for measuring </w:t>
      </w:r>
      <w:r w:rsidR="00DB5A93" w:rsidRPr="00E5605A">
        <w:t>indigenous</w:t>
      </w:r>
      <w:r w:rsidR="00DB5A93" w:rsidRPr="00A000A3">
        <w:t xml:space="preserve"> participation involve</w:t>
      </w:r>
      <w:r w:rsidR="00736309" w:rsidRPr="00A000A3">
        <w:t>d</w:t>
      </w:r>
      <w:r w:rsidR="00DB5A93" w:rsidRPr="00A000A3">
        <w:t xml:space="preserve"> revising binary indicator questions and </w:t>
      </w:r>
      <w:r w:rsidR="00DB5A93" w:rsidRPr="00A000A3">
        <w:lastRenderedPageBreak/>
        <w:t xml:space="preserve">exploring community-based monitoring. The advancements on the indicator on traditional occupations </w:t>
      </w:r>
      <w:r w:rsidR="001E6EA8" w:rsidRPr="00A000A3">
        <w:t>were</w:t>
      </w:r>
      <w:r w:rsidR="00DB5A93" w:rsidRPr="00A000A3">
        <w:t xml:space="preserve"> mentioned in the update under </w:t>
      </w:r>
      <w:r w:rsidR="001E6EA8" w:rsidRPr="00A000A3">
        <w:t xml:space="preserve">agenda </w:t>
      </w:r>
      <w:r w:rsidR="00736309" w:rsidRPr="00A000A3">
        <w:t>i</w:t>
      </w:r>
      <w:r w:rsidR="001E6EA8" w:rsidRPr="00A000A3">
        <w:t xml:space="preserve">tem 4 </w:t>
      </w:r>
      <w:r w:rsidR="00DB5A93" w:rsidRPr="00A000A3">
        <w:t>(a) above.</w:t>
      </w:r>
    </w:p>
    <w:p w14:paraId="538A86B5" w14:textId="0C6D64B8" w:rsidR="00895288" w:rsidRPr="00A000A3" w:rsidRDefault="00895288" w:rsidP="00250F29">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5</w:t>
      </w:r>
    </w:p>
    <w:p w14:paraId="6A1243AB" w14:textId="7850D55F" w:rsidR="00E848C0" w:rsidRPr="00A000A3" w:rsidRDefault="00895288" w:rsidP="00250F29">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Update on work on binary indicators</w:t>
      </w:r>
    </w:p>
    <w:p w14:paraId="09CF63E0" w14:textId="34F4D056" w:rsidR="00F17961" w:rsidRPr="00A000A3" w:rsidRDefault="00E848C0" w:rsidP="00E5605A">
      <w:pPr>
        <w:pStyle w:val="Para1"/>
      </w:pPr>
      <w:r w:rsidRPr="00A000A3">
        <w:t>The Secretariat provided an update</w:t>
      </w:r>
      <w:r w:rsidR="00250F29" w:rsidRPr="00A000A3">
        <w:t xml:space="preserve"> </w:t>
      </w:r>
      <w:r w:rsidRPr="00A000A3">
        <w:t>on work to produce explanatory information for the binary indicators. The key tasks include</w:t>
      </w:r>
      <w:r w:rsidR="00736309" w:rsidRPr="00A000A3">
        <w:t>d</w:t>
      </w:r>
      <w:r w:rsidRPr="00A000A3">
        <w:t xml:space="preserve"> providing advice on wording, compiling </w:t>
      </w:r>
      <w:proofErr w:type="gramStart"/>
      <w:r w:rsidRPr="00A000A3">
        <w:t>metadata</w:t>
      </w:r>
      <w:proofErr w:type="gramEnd"/>
      <w:r w:rsidRPr="00E5605A">
        <w:t xml:space="preserve"> and</w:t>
      </w:r>
      <w:r w:rsidRPr="00A000A3">
        <w:t xml:space="preserve"> creating a glossary. As a glossary is relevant for all indicators, definitions from all metadata (not only for the binary indicators) </w:t>
      </w:r>
      <w:r w:rsidR="00736309" w:rsidRPr="00A000A3">
        <w:t xml:space="preserve">were </w:t>
      </w:r>
      <w:r w:rsidRPr="00A000A3">
        <w:t>being pulled together. Th</w:t>
      </w:r>
      <w:r w:rsidR="00736309" w:rsidRPr="00A000A3">
        <w:t>at</w:t>
      </w:r>
      <w:r w:rsidRPr="00A000A3">
        <w:t xml:space="preserve"> information w</w:t>
      </w:r>
      <w:r w:rsidR="00736309" w:rsidRPr="00A000A3">
        <w:t>ould</w:t>
      </w:r>
      <w:r w:rsidRPr="00A000A3">
        <w:t xml:space="preserve"> be provided for countries to consider in their implementation of the indicators. The metadata on the binary indicators </w:t>
      </w:r>
      <w:r w:rsidR="00C47377" w:rsidRPr="00A000A3">
        <w:t xml:space="preserve">would </w:t>
      </w:r>
      <w:r w:rsidRPr="00A000A3">
        <w:t xml:space="preserve">be based on inputs from Expert Group members and from the groups involved in supporting the development of the wording of the binary indicator (including the </w:t>
      </w:r>
      <w:r w:rsidR="008420A4" w:rsidRPr="00A000A3">
        <w:t xml:space="preserve">Informal Advisory Group on Technical and Scientific Cooperation </w:t>
      </w:r>
      <w:r w:rsidRPr="00A000A3">
        <w:t xml:space="preserve">for Target 20 and the </w:t>
      </w:r>
      <w:r w:rsidR="00873022" w:rsidRPr="00A000A3">
        <w:t>Liaison Group of Biodiversity-related Conventions</w:t>
      </w:r>
      <w:r w:rsidRPr="00A000A3">
        <w:t xml:space="preserve"> for Target 17). The Secretariat </w:t>
      </w:r>
      <w:r w:rsidR="00C47377" w:rsidRPr="00A000A3">
        <w:t xml:space="preserve">would </w:t>
      </w:r>
      <w:r w:rsidRPr="00A000A3">
        <w:t xml:space="preserve">coordinate the drafting of the metadata for the binary indicators. </w:t>
      </w:r>
    </w:p>
    <w:p w14:paraId="10A7A29E" w14:textId="1012936B" w:rsidR="00E848C0" w:rsidRPr="00A000A3" w:rsidRDefault="00873022" w:rsidP="00E5605A">
      <w:pPr>
        <w:pStyle w:val="Para1"/>
      </w:pPr>
      <w:r w:rsidRPr="00A000A3">
        <w:t>T</w:t>
      </w:r>
      <w:r w:rsidR="00E848C0" w:rsidRPr="00A000A3">
        <w:t xml:space="preserve">he Expert Group noted that the glossary </w:t>
      </w:r>
      <w:r w:rsidR="00C47377" w:rsidRPr="00A000A3">
        <w:t xml:space="preserve">would </w:t>
      </w:r>
      <w:r w:rsidR="00E848C0" w:rsidRPr="00A000A3">
        <w:t xml:space="preserve">need a thorough review from the </w:t>
      </w:r>
      <w:r w:rsidR="00C47377" w:rsidRPr="00A000A3">
        <w:t>G</w:t>
      </w:r>
      <w:r w:rsidR="00E848C0" w:rsidRPr="00A000A3">
        <w:t xml:space="preserve">roup to ensure </w:t>
      </w:r>
      <w:r w:rsidR="00C47377" w:rsidRPr="00A000A3">
        <w:t xml:space="preserve">that </w:t>
      </w:r>
      <w:r w:rsidR="00E848C0" w:rsidRPr="00A000A3">
        <w:t>the best advice is provided. The Expert Group was asked to provide feedback on how to arrive at a single definition of each term, using definitions which ha</w:t>
      </w:r>
      <w:r w:rsidR="00C47377" w:rsidRPr="00A000A3">
        <w:t>d</w:t>
      </w:r>
      <w:r w:rsidR="00E848C0" w:rsidRPr="00A000A3">
        <w:t xml:space="preserve"> already been agreed. </w:t>
      </w:r>
    </w:p>
    <w:p w14:paraId="47EB14C4" w14:textId="56646EF3" w:rsidR="005F0A21" w:rsidRPr="00A000A3" w:rsidRDefault="005F0A21" w:rsidP="005F0A21">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6</w:t>
      </w:r>
    </w:p>
    <w:p w14:paraId="287EED41" w14:textId="14E247D9" w:rsidR="000C0AAA" w:rsidRPr="00A000A3" w:rsidRDefault="001325F8" w:rsidP="005F0A21">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 xml:space="preserve">Update on work on the </w:t>
      </w:r>
      <w:r w:rsidR="00E03F55" w:rsidRPr="00A000A3">
        <w:rPr>
          <w:rFonts w:ascii="Times New Roman" w:eastAsia="Times New Roman" w:hAnsi="Times New Roman" w:cs="Times New Roman"/>
          <w:b/>
          <w:bCs/>
          <w:kern w:val="22"/>
          <w:sz w:val="24"/>
          <w:szCs w:val="24"/>
          <w:lang w:val="en-GB" w:eastAsia="en-US"/>
        </w:rPr>
        <w:t>gap analysis</w:t>
      </w:r>
    </w:p>
    <w:p w14:paraId="4C58DC35" w14:textId="1FBB17FA" w:rsidR="00416747" w:rsidRPr="00A000A3" w:rsidRDefault="00C37CAC" w:rsidP="00E5605A">
      <w:pPr>
        <w:pStyle w:val="Para1"/>
      </w:pPr>
      <w:r w:rsidRPr="00A000A3">
        <w:t xml:space="preserve">The </w:t>
      </w:r>
      <w:r w:rsidR="000B16CA" w:rsidRPr="00A000A3">
        <w:t>Expert Group</w:t>
      </w:r>
      <w:r w:rsidR="0046592F" w:rsidRPr="00A000A3">
        <w:t xml:space="preserve"> </w:t>
      </w:r>
      <w:r w:rsidR="002279D3" w:rsidRPr="00A000A3">
        <w:t xml:space="preserve">discussed progress </w:t>
      </w:r>
      <w:r w:rsidR="00D34EC7" w:rsidRPr="00A000A3">
        <w:t>towards</w:t>
      </w:r>
      <w:r w:rsidR="002279D3" w:rsidRPr="00A000A3">
        <w:t xml:space="preserve"> conducting a comprehensive gap analysis </w:t>
      </w:r>
      <w:r w:rsidR="00D34EC7" w:rsidRPr="00A000A3">
        <w:t xml:space="preserve">of the coverage of different elements of the </w:t>
      </w:r>
      <w:r w:rsidR="00C47377" w:rsidRPr="00A000A3">
        <w:t xml:space="preserve">goals and targets of the </w:t>
      </w:r>
      <w:r w:rsidRPr="00A000A3">
        <w:t xml:space="preserve">Framework </w:t>
      </w:r>
      <w:r w:rsidR="00D34EC7" w:rsidRPr="00A000A3">
        <w:t xml:space="preserve">by </w:t>
      </w:r>
      <w:r w:rsidR="00384EA9" w:rsidRPr="00A000A3">
        <w:t xml:space="preserve">indicators in the monitoring framework (including headline, binary, </w:t>
      </w:r>
      <w:proofErr w:type="gramStart"/>
      <w:r w:rsidR="00384EA9" w:rsidRPr="00A000A3">
        <w:t>component</w:t>
      </w:r>
      <w:proofErr w:type="gramEnd"/>
      <w:r w:rsidR="00384EA9" w:rsidRPr="00A000A3">
        <w:t xml:space="preserve"> and complementary indicators)</w:t>
      </w:r>
      <w:r w:rsidR="002279D3" w:rsidRPr="00A000A3">
        <w:t xml:space="preserve">. </w:t>
      </w:r>
      <w:r w:rsidR="00384EA9" w:rsidRPr="00A000A3">
        <w:t xml:space="preserve">A draft </w:t>
      </w:r>
      <w:r w:rsidR="00E5691E" w:rsidRPr="00A000A3">
        <w:t xml:space="preserve">document </w:t>
      </w:r>
      <w:r w:rsidR="00C47377" w:rsidRPr="00A000A3">
        <w:t xml:space="preserve">in </w:t>
      </w:r>
      <w:r w:rsidR="00E5691E" w:rsidRPr="00A000A3">
        <w:t xml:space="preserve">which each </w:t>
      </w:r>
      <w:r w:rsidR="00C47377" w:rsidRPr="00A000A3">
        <w:t>g</w:t>
      </w:r>
      <w:r w:rsidR="00E5691E" w:rsidRPr="00A000A3">
        <w:t xml:space="preserve">oal and </w:t>
      </w:r>
      <w:r w:rsidR="00C47377" w:rsidRPr="00A000A3">
        <w:t>t</w:t>
      </w:r>
      <w:r w:rsidR="00E5691E" w:rsidRPr="00A000A3">
        <w:t xml:space="preserve">arget </w:t>
      </w:r>
      <w:r w:rsidR="00C47377" w:rsidRPr="00A000A3">
        <w:t xml:space="preserve">had been broken </w:t>
      </w:r>
      <w:r w:rsidR="00E5691E" w:rsidRPr="00A000A3">
        <w:t>into elements ha</w:t>
      </w:r>
      <w:r w:rsidR="00C47377" w:rsidRPr="00A000A3">
        <w:t>d</w:t>
      </w:r>
      <w:r w:rsidR="00E5691E" w:rsidRPr="00A000A3">
        <w:t xml:space="preserve"> been produced and circulated to the </w:t>
      </w:r>
      <w:r w:rsidR="00241093" w:rsidRPr="00A000A3">
        <w:t xml:space="preserve">Expert Group </w:t>
      </w:r>
      <w:r w:rsidR="00E5691E" w:rsidRPr="00A000A3">
        <w:t xml:space="preserve">for comments. The next step </w:t>
      </w:r>
      <w:r w:rsidR="000A6742" w:rsidRPr="00A000A3">
        <w:t xml:space="preserve">would </w:t>
      </w:r>
      <w:r w:rsidR="00E5691E" w:rsidRPr="00A000A3">
        <w:t xml:space="preserve">be to conduct a survey </w:t>
      </w:r>
      <w:r w:rsidR="002279D3" w:rsidRPr="00A000A3">
        <w:t xml:space="preserve">on the extent to which each element </w:t>
      </w:r>
      <w:r w:rsidR="000A6742" w:rsidRPr="00A000A3">
        <w:t xml:space="preserve">was </w:t>
      </w:r>
      <w:r w:rsidR="002279D3" w:rsidRPr="00A000A3">
        <w:t xml:space="preserve">addressed by </w:t>
      </w:r>
      <w:r w:rsidR="00E5691E" w:rsidRPr="00A000A3">
        <w:t xml:space="preserve">the indicators (including the headline, binary, </w:t>
      </w:r>
      <w:proofErr w:type="gramStart"/>
      <w:r w:rsidR="00E5691E" w:rsidRPr="00A000A3">
        <w:t>component</w:t>
      </w:r>
      <w:proofErr w:type="gramEnd"/>
      <w:r w:rsidR="00E5691E" w:rsidRPr="00A000A3">
        <w:t xml:space="preserve"> and complementary indicators)</w:t>
      </w:r>
      <w:r w:rsidR="002279D3" w:rsidRPr="00A000A3">
        <w:t xml:space="preserve">. </w:t>
      </w:r>
      <w:r w:rsidR="00E5691E" w:rsidRPr="00A000A3">
        <w:t xml:space="preserve">This </w:t>
      </w:r>
      <w:r w:rsidR="00CC5FA7" w:rsidRPr="00A000A3">
        <w:t xml:space="preserve">would </w:t>
      </w:r>
      <w:r w:rsidR="00815D67" w:rsidRPr="00A000A3">
        <w:t xml:space="preserve">provide the basis for drafting a gap analysis which </w:t>
      </w:r>
      <w:r w:rsidR="00CC5FA7" w:rsidRPr="00A000A3">
        <w:t xml:space="preserve">could </w:t>
      </w:r>
      <w:r w:rsidR="00815D67" w:rsidRPr="00A000A3">
        <w:t xml:space="preserve">be included in the report </w:t>
      </w:r>
      <w:r w:rsidR="00CC5FA7" w:rsidRPr="00A000A3">
        <w:t xml:space="preserve">on the work of </w:t>
      </w:r>
      <w:r w:rsidR="00815D67" w:rsidRPr="00A000A3">
        <w:t xml:space="preserve">the </w:t>
      </w:r>
      <w:r w:rsidR="000A6E08" w:rsidRPr="00A000A3">
        <w:t xml:space="preserve">Expert Group </w:t>
      </w:r>
      <w:r w:rsidR="00CC5FA7" w:rsidRPr="00A000A3">
        <w:t xml:space="preserve">for consideration by </w:t>
      </w:r>
      <w:r w:rsidR="00AD3BAD" w:rsidRPr="00A000A3">
        <w:t xml:space="preserve">the </w:t>
      </w:r>
      <w:r w:rsidR="00AD3BAD" w:rsidRPr="00E5605A">
        <w:t>Subsidiary Body on Scientific, Technical and Technological Advice</w:t>
      </w:r>
      <w:r w:rsidR="00AD3BAD" w:rsidRPr="00A000A3">
        <w:t xml:space="preserve"> at its twenty-sixth meeting</w:t>
      </w:r>
      <w:r w:rsidR="00815D67" w:rsidRPr="00A000A3">
        <w:t xml:space="preserve">. The analysis </w:t>
      </w:r>
      <w:r w:rsidR="00CC5FA7" w:rsidRPr="00A000A3">
        <w:t xml:space="preserve">would </w:t>
      </w:r>
      <w:r w:rsidR="00815D67" w:rsidRPr="00A000A3">
        <w:t>also provide information which can be used to review the component and complementary indicators.</w:t>
      </w:r>
      <w:r w:rsidR="0046592F" w:rsidRPr="00A000A3">
        <w:t xml:space="preserve"> The Expert Group </w:t>
      </w:r>
      <w:r w:rsidR="00CC5FA7" w:rsidRPr="00A000A3">
        <w:t xml:space="preserve">would </w:t>
      </w:r>
      <w:r w:rsidR="009F2C1D" w:rsidRPr="00A000A3">
        <w:t xml:space="preserve">also make suggestions on how gaps identified in the gap analysis could be filled moving forward. This may include </w:t>
      </w:r>
      <w:r w:rsidR="00AC0AE0" w:rsidRPr="00A000A3">
        <w:t xml:space="preserve">inviting </w:t>
      </w:r>
      <w:r w:rsidR="00F52EDE" w:rsidRPr="00A000A3">
        <w:t xml:space="preserve">the </w:t>
      </w:r>
      <w:r w:rsidR="00F52EDE" w:rsidRPr="00E5605A">
        <w:t>Intergovernmental Science-Policy Platform on Biodiversity and Ecosystem Services</w:t>
      </w:r>
      <w:r w:rsidR="00AC0AE0" w:rsidRPr="00A000A3">
        <w:t xml:space="preserve"> to consider the results of the analysis or </w:t>
      </w:r>
      <w:r w:rsidR="00CC5FA7" w:rsidRPr="00A000A3">
        <w:t xml:space="preserve">preparing </w:t>
      </w:r>
      <w:r w:rsidR="00AC0AE0" w:rsidRPr="00A000A3">
        <w:t xml:space="preserve">specific recommendations </w:t>
      </w:r>
      <w:r w:rsidR="007114B1" w:rsidRPr="00A000A3">
        <w:t xml:space="preserve">which </w:t>
      </w:r>
      <w:r w:rsidR="00AD3BAD" w:rsidRPr="00A000A3">
        <w:t xml:space="preserve">the </w:t>
      </w:r>
      <w:r w:rsidR="00AD3BAD" w:rsidRPr="00E5605A">
        <w:t>Subsidiary Body on Scientific, Technical and Technological Advice</w:t>
      </w:r>
      <w:r w:rsidR="00AD3BAD" w:rsidRPr="00A000A3">
        <w:t xml:space="preserve"> </w:t>
      </w:r>
      <w:r w:rsidR="007114B1" w:rsidRPr="00A000A3">
        <w:t>could consider</w:t>
      </w:r>
      <w:r w:rsidR="00AD3BAD" w:rsidRPr="00A000A3">
        <w:t xml:space="preserve"> at its </w:t>
      </w:r>
      <w:r w:rsidR="00DB32D3" w:rsidRPr="00A000A3">
        <w:t>twenty-sixth meeting</w:t>
      </w:r>
      <w:r w:rsidR="007114B1" w:rsidRPr="00A000A3">
        <w:t>.</w:t>
      </w:r>
    </w:p>
    <w:p w14:paraId="71477F96" w14:textId="5C18863C" w:rsidR="00F52EDE" w:rsidRPr="00A000A3" w:rsidRDefault="00F52EDE" w:rsidP="00E5605A">
      <w:pPr>
        <w:keepNext/>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7</w:t>
      </w:r>
    </w:p>
    <w:p w14:paraId="3BEC649D" w14:textId="625D1797" w:rsidR="00E03F55" w:rsidRPr="00A000A3" w:rsidRDefault="008D3BA2" w:rsidP="00E5605A">
      <w:pPr>
        <w:keepNext/>
        <w:suppressLineNumbers/>
        <w:suppressAutoHyphens/>
        <w:spacing w:after="0" w:line="240" w:lineRule="auto"/>
        <w:jc w:val="both"/>
        <w:rPr>
          <w:rFonts w:asciiTheme="majorBidi" w:eastAsia="Times New Roman" w:hAnsiTheme="majorBidi" w:cstheme="majorBidi"/>
        </w:rPr>
      </w:pPr>
      <w:r w:rsidRPr="00A000A3">
        <w:rPr>
          <w:rFonts w:ascii="Times New Roman" w:eastAsia="Times New Roman" w:hAnsi="Times New Roman" w:cs="Times New Roman"/>
          <w:b/>
          <w:bCs/>
          <w:kern w:val="22"/>
          <w:sz w:val="24"/>
          <w:szCs w:val="24"/>
          <w:lang w:val="en-GB" w:eastAsia="en-US"/>
        </w:rPr>
        <w:t>Update on the capacity</w:t>
      </w:r>
      <w:r w:rsidR="00707DBD" w:rsidRPr="00A000A3">
        <w:rPr>
          <w:rFonts w:ascii="Times New Roman" w:eastAsia="Times New Roman" w:hAnsi="Times New Roman" w:cs="Times New Roman"/>
          <w:b/>
          <w:bCs/>
          <w:kern w:val="22"/>
          <w:sz w:val="24"/>
          <w:szCs w:val="24"/>
          <w:lang w:val="en-GB" w:eastAsia="en-US"/>
        </w:rPr>
        <w:t>-</w:t>
      </w:r>
      <w:r w:rsidRPr="00A000A3">
        <w:rPr>
          <w:rFonts w:ascii="Times New Roman" w:eastAsia="Times New Roman" w:hAnsi="Times New Roman" w:cs="Times New Roman"/>
          <w:b/>
          <w:bCs/>
          <w:kern w:val="22"/>
          <w:sz w:val="24"/>
          <w:szCs w:val="24"/>
          <w:lang w:val="en-GB" w:eastAsia="en-US"/>
        </w:rPr>
        <w:t>building s</w:t>
      </w:r>
      <w:r w:rsidR="00E03F55" w:rsidRPr="00A000A3">
        <w:rPr>
          <w:rFonts w:ascii="Times New Roman" w:eastAsia="Times New Roman" w:hAnsi="Times New Roman" w:cs="Times New Roman"/>
          <w:b/>
          <w:bCs/>
          <w:kern w:val="22"/>
          <w:sz w:val="24"/>
          <w:szCs w:val="24"/>
          <w:lang w:val="en-GB" w:eastAsia="en-US"/>
        </w:rPr>
        <w:t>urvey</w:t>
      </w:r>
    </w:p>
    <w:p w14:paraId="147AEB06" w14:textId="75B14942" w:rsidR="00815D67" w:rsidRPr="00A000A3" w:rsidRDefault="00C162F3" w:rsidP="00E5605A">
      <w:pPr>
        <w:pStyle w:val="Para1"/>
      </w:pPr>
      <w:r w:rsidRPr="00A000A3">
        <w:t>An update was provided</w:t>
      </w:r>
      <w:r w:rsidR="00982B1F" w:rsidRPr="00A000A3">
        <w:t xml:space="preserve"> by</w:t>
      </w:r>
      <w:r w:rsidR="00CC5FA7" w:rsidRPr="00A000A3">
        <w:t xml:space="preserve"> the </w:t>
      </w:r>
      <w:r w:rsidR="00CC5FA7" w:rsidRPr="00E5605A">
        <w:t>United Nations Environment Programme</w:t>
      </w:r>
      <w:r w:rsidR="00CC5FA7" w:rsidRPr="00A000A3">
        <w:t xml:space="preserve"> (UNEP) World Conservation Monitoring Centre</w:t>
      </w:r>
      <w:r w:rsidRPr="00A000A3">
        <w:t xml:space="preserve"> on the development of a survey to assess capacity requirements for implementing headline indicators in the monitoring framework. The</w:t>
      </w:r>
      <w:r w:rsidR="00F2700C" w:rsidRPr="00A000A3">
        <w:t xml:space="preserve"> Expert Group </w:t>
      </w:r>
      <w:r w:rsidR="00C84095" w:rsidRPr="00A000A3">
        <w:t xml:space="preserve">had </w:t>
      </w:r>
      <w:r w:rsidR="00F2700C" w:rsidRPr="00A000A3">
        <w:t xml:space="preserve">previously requested the Secretariat to conduct the survey. The </w:t>
      </w:r>
      <w:r w:rsidRPr="00A000A3">
        <w:t xml:space="preserve">survey </w:t>
      </w:r>
      <w:r w:rsidR="00600C6A" w:rsidRPr="00A000A3">
        <w:t xml:space="preserve">would </w:t>
      </w:r>
      <w:r w:rsidRPr="00A000A3">
        <w:t xml:space="preserve">be conducted by </w:t>
      </w:r>
      <w:r w:rsidR="00CC5FA7" w:rsidRPr="00A000A3">
        <w:t>UNEP</w:t>
      </w:r>
      <w:r w:rsidR="001D0CDD" w:rsidRPr="00A000A3">
        <w:t xml:space="preserve"> World Conservation Monitoring Centre</w:t>
      </w:r>
      <w:r w:rsidR="00F2700C" w:rsidRPr="00A000A3">
        <w:t xml:space="preserve">, </w:t>
      </w:r>
      <w:r w:rsidR="00576006" w:rsidRPr="00A000A3">
        <w:t xml:space="preserve">as they </w:t>
      </w:r>
      <w:r w:rsidR="00600C6A" w:rsidRPr="00A000A3">
        <w:t xml:space="preserve">were </w:t>
      </w:r>
      <w:r w:rsidR="00576006" w:rsidRPr="00A000A3">
        <w:t xml:space="preserve">providing technical support to the </w:t>
      </w:r>
      <w:r w:rsidR="001D0CDD" w:rsidRPr="00A000A3">
        <w:t>Expert Group</w:t>
      </w:r>
      <w:r w:rsidRPr="00E5605A">
        <w:t xml:space="preserve"> and</w:t>
      </w:r>
      <w:r w:rsidRPr="00A000A3">
        <w:t xml:space="preserve"> a notification </w:t>
      </w:r>
      <w:r w:rsidR="00484F62" w:rsidRPr="00A000A3">
        <w:t xml:space="preserve">inviting </w:t>
      </w:r>
      <w:r w:rsidRPr="00A000A3">
        <w:t>Parties to participate</w:t>
      </w:r>
      <w:r w:rsidR="00600C6A" w:rsidRPr="00A000A3">
        <w:t xml:space="preserve"> would be issued by the Secretariat</w:t>
      </w:r>
      <w:r w:rsidRPr="00A000A3">
        <w:t xml:space="preserve">. The survey </w:t>
      </w:r>
      <w:r w:rsidR="00600C6A" w:rsidRPr="00A000A3">
        <w:t xml:space="preserve">would </w:t>
      </w:r>
      <w:r w:rsidRPr="00A000A3">
        <w:t>run until March</w:t>
      </w:r>
      <w:r w:rsidR="00484F62" w:rsidRPr="00A000A3">
        <w:t xml:space="preserve"> 2024</w:t>
      </w:r>
      <w:r w:rsidRPr="00A000A3">
        <w:t xml:space="preserve">, with an option for late submissions. The </w:t>
      </w:r>
      <w:r w:rsidR="00600C6A" w:rsidRPr="00A000A3">
        <w:t xml:space="preserve">quality of the </w:t>
      </w:r>
      <w:r w:rsidRPr="00A000A3">
        <w:t xml:space="preserve">survey may be </w:t>
      </w:r>
      <w:r w:rsidR="00B06C0D" w:rsidRPr="00A000A3">
        <w:t xml:space="preserve">affected </w:t>
      </w:r>
      <w:r w:rsidRPr="00A000A3">
        <w:t>by a lack of updated metadata for some indicators. Th</w:t>
      </w:r>
      <w:r w:rsidR="00B06C0D" w:rsidRPr="00A000A3">
        <w:t>e</w:t>
      </w:r>
      <w:r w:rsidR="00725F18" w:rsidRPr="00A000A3">
        <w:t xml:space="preserve"> survey </w:t>
      </w:r>
      <w:r w:rsidR="00B06C0D" w:rsidRPr="00A000A3">
        <w:t xml:space="preserve">would </w:t>
      </w:r>
      <w:r w:rsidR="00725F18" w:rsidRPr="00A000A3">
        <w:t xml:space="preserve">provide a basis for the Expert Group to provide advice to </w:t>
      </w:r>
      <w:r w:rsidR="00935EE3" w:rsidRPr="00A000A3">
        <w:t xml:space="preserve">the </w:t>
      </w:r>
      <w:r w:rsidR="00935EE3" w:rsidRPr="00E5605A">
        <w:t>Subsidiary Body on Scientific, Technical and Technological Advice</w:t>
      </w:r>
      <w:r w:rsidR="00725F18" w:rsidRPr="00A000A3">
        <w:t xml:space="preserve"> on capacity </w:t>
      </w:r>
      <w:r w:rsidR="00492FC2" w:rsidRPr="00A000A3">
        <w:t>gaps.</w:t>
      </w:r>
    </w:p>
    <w:p w14:paraId="59B634C8" w14:textId="481077CC" w:rsidR="002D790C" w:rsidRPr="00A000A3" w:rsidRDefault="002D790C" w:rsidP="002D790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8</w:t>
      </w:r>
    </w:p>
    <w:p w14:paraId="11FB5AD2" w14:textId="616DC262" w:rsidR="00E848C0" w:rsidRPr="00A000A3" w:rsidRDefault="00E848C0" w:rsidP="002D790C">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lastRenderedPageBreak/>
        <w:t>Considerations in implementing the monitoring framework</w:t>
      </w:r>
      <w:r w:rsidR="00C62CC0" w:rsidRPr="00A000A3">
        <w:rPr>
          <w:rFonts w:ascii="Times New Roman" w:eastAsia="Times New Roman" w:hAnsi="Times New Roman" w:cs="Times New Roman"/>
          <w:b/>
          <w:bCs/>
          <w:kern w:val="22"/>
          <w:sz w:val="24"/>
          <w:szCs w:val="24"/>
          <w:lang w:val="en-GB" w:eastAsia="en-US"/>
        </w:rPr>
        <w:t xml:space="preserve"> </w:t>
      </w:r>
      <w:r w:rsidRPr="00A000A3">
        <w:rPr>
          <w:rFonts w:ascii="Times New Roman" w:eastAsia="Times New Roman" w:hAnsi="Times New Roman" w:cs="Times New Roman"/>
          <w:b/>
          <w:bCs/>
          <w:kern w:val="22"/>
          <w:sz w:val="24"/>
          <w:szCs w:val="24"/>
          <w:lang w:val="en-GB" w:eastAsia="en-US"/>
        </w:rPr>
        <w:t>with</w:t>
      </w:r>
      <w:r w:rsidR="00C62CC0" w:rsidRPr="00A000A3">
        <w:rPr>
          <w:rFonts w:ascii="Times New Roman" w:eastAsia="Times New Roman" w:hAnsi="Times New Roman" w:cs="Times New Roman"/>
          <w:b/>
          <w:bCs/>
          <w:kern w:val="22"/>
          <w:sz w:val="24"/>
          <w:szCs w:val="24"/>
          <w:lang w:val="en-GB" w:eastAsia="en-US"/>
        </w:rPr>
        <w:t xml:space="preserve"> respect to</w:t>
      </w:r>
      <w:r w:rsidRPr="00A000A3">
        <w:rPr>
          <w:rFonts w:ascii="Times New Roman" w:eastAsia="Times New Roman" w:hAnsi="Times New Roman" w:cs="Times New Roman"/>
          <w:b/>
          <w:bCs/>
          <w:kern w:val="22"/>
          <w:sz w:val="24"/>
          <w:szCs w:val="24"/>
          <w:lang w:val="en-GB" w:eastAsia="en-US"/>
        </w:rPr>
        <w:t xml:space="preserve"> </w:t>
      </w:r>
      <w:r w:rsidR="00B06C0D" w:rsidRPr="00A000A3">
        <w:rPr>
          <w:rFonts w:ascii="Times New Roman" w:eastAsia="Times New Roman" w:hAnsi="Times New Roman" w:cs="Times New Roman"/>
          <w:b/>
          <w:bCs/>
          <w:kern w:val="22"/>
          <w:sz w:val="24"/>
          <w:szCs w:val="24"/>
          <w:lang w:val="en-GB" w:eastAsia="en-US"/>
        </w:rPr>
        <w:t>s</w:t>
      </w:r>
      <w:r w:rsidRPr="00A000A3">
        <w:rPr>
          <w:rFonts w:ascii="Times New Roman" w:eastAsia="Times New Roman" w:hAnsi="Times New Roman" w:cs="Times New Roman"/>
          <w:b/>
          <w:bCs/>
          <w:kern w:val="22"/>
          <w:sz w:val="24"/>
          <w:szCs w:val="24"/>
          <w:lang w:val="en-GB" w:eastAsia="en-US"/>
        </w:rPr>
        <w:t xml:space="preserve">ection C of the </w:t>
      </w:r>
      <w:r w:rsidR="00B06C0D" w:rsidRPr="00A000A3">
        <w:rPr>
          <w:rFonts w:ascii="Times New Roman" w:eastAsia="Times New Roman" w:hAnsi="Times New Roman" w:cs="Times New Roman"/>
          <w:b/>
          <w:bCs/>
          <w:kern w:val="22"/>
          <w:sz w:val="24"/>
          <w:szCs w:val="24"/>
          <w:lang w:val="en-GB" w:eastAsia="en-US"/>
        </w:rPr>
        <w:t xml:space="preserve">Kunming-Montreal </w:t>
      </w:r>
      <w:r w:rsidR="000B2722" w:rsidRPr="00A000A3">
        <w:rPr>
          <w:rFonts w:ascii="Times New Roman" w:eastAsia="Times New Roman" w:hAnsi="Times New Roman" w:cs="Times New Roman"/>
          <w:b/>
          <w:bCs/>
          <w:kern w:val="22"/>
          <w:sz w:val="24"/>
          <w:szCs w:val="24"/>
          <w:lang w:val="en-GB" w:eastAsia="en-US"/>
        </w:rPr>
        <w:t xml:space="preserve">Global Biodiversity Framework </w:t>
      </w:r>
    </w:p>
    <w:p w14:paraId="09B8CA5C" w14:textId="781DFB42" w:rsidR="00492FC2" w:rsidRPr="00A000A3" w:rsidRDefault="00A04A70" w:rsidP="00E5605A">
      <w:pPr>
        <w:pStyle w:val="Para1"/>
      </w:pPr>
      <w:r w:rsidRPr="00A000A3">
        <w:t>The Expert Group</w:t>
      </w:r>
      <w:r w:rsidR="00B26E8D" w:rsidRPr="00A000A3">
        <w:t xml:space="preserve"> discussed </w:t>
      </w:r>
      <w:r w:rsidR="007930B8" w:rsidRPr="00A000A3">
        <w:t>the need to develop</w:t>
      </w:r>
      <w:r w:rsidR="00B26E8D" w:rsidRPr="00A000A3">
        <w:t xml:space="preserve"> overarching guidance on aligning monitoring activities with </w:t>
      </w:r>
      <w:r w:rsidR="00B06C0D" w:rsidRPr="00A000A3">
        <w:t>s</w:t>
      </w:r>
      <w:r w:rsidR="00B26E8D" w:rsidRPr="00A000A3">
        <w:t xml:space="preserve">ection C </w:t>
      </w:r>
      <w:r w:rsidR="007930B8" w:rsidRPr="00A000A3">
        <w:t xml:space="preserve">of the </w:t>
      </w:r>
      <w:r w:rsidRPr="00A000A3">
        <w:t>Framework</w:t>
      </w:r>
      <w:r w:rsidR="007930B8" w:rsidRPr="00A000A3">
        <w:t>. The</w:t>
      </w:r>
      <w:r w:rsidR="00B06C0D" w:rsidRPr="00A000A3">
        <w:t xml:space="preserve"> Group</w:t>
      </w:r>
      <w:r w:rsidR="007930B8" w:rsidRPr="00A000A3">
        <w:t xml:space="preserve"> also discussed the need to potentially</w:t>
      </w:r>
      <w:r w:rsidR="00B26E8D" w:rsidRPr="00A000A3">
        <w:t xml:space="preserve"> embed</w:t>
      </w:r>
      <w:r w:rsidR="007930B8" w:rsidRPr="00A000A3">
        <w:t xml:space="preserve"> </w:t>
      </w:r>
      <w:r w:rsidR="00B26E8D" w:rsidRPr="00A000A3">
        <w:t xml:space="preserve">information within specific metadata sheets, </w:t>
      </w:r>
      <w:r w:rsidR="007930B8" w:rsidRPr="00A000A3">
        <w:t>for example, how the indicator could be disaggregated by</w:t>
      </w:r>
      <w:r w:rsidR="00B26E8D" w:rsidRPr="00A000A3">
        <w:t xml:space="preserve"> </w:t>
      </w:r>
      <w:r w:rsidR="00B06C0D" w:rsidRPr="00A000A3">
        <w:t>i</w:t>
      </w:r>
      <w:r w:rsidRPr="00A000A3">
        <w:t xml:space="preserve">ndigenous </w:t>
      </w:r>
      <w:r w:rsidR="00B06C0D" w:rsidRPr="00A000A3">
        <w:t>p</w:t>
      </w:r>
      <w:r w:rsidRPr="00A000A3">
        <w:t xml:space="preserve">eoples and </w:t>
      </w:r>
      <w:r w:rsidR="00B06C0D" w:rsidRPr="00A000A3">
        <w:t>l</w:t>
      </w:r>
      <w:r w:rsidRPr="00A000A3">
        <w:t xml:space="preserve">ocal </w:t>
      </w:r>
      <w:r w:rsidR="00B06C0D" w:rsidRPr="00A000A3">
        <w:t>c</w:t>
      </w:r>
      <w:r w:rsidRPr="00A000A3">
        <w:t>ommunities</w:t>
      </w:r>
      <w:r w:rsidR="007930B8" w:rsidRPr="00A000A3">
        <w:t xml:space="preserve">, </w:t>
      </w:r>
      <w:proofErr w:type="gramStart"/>
      <w:r w:rsidR="00B26E8D" w:rsidRPr="00A000A3">
        <w:t>gender</w:t>
      </w:r>
      <w:proofErr w:type="gramEnd"/>
      <w:r w:rsidR="007930B8" w:rsidRPr="00A000A3">
        <w:t xml:space="preserve"> or other group</w:t>
      </w:r>
      <w:r w:rsidRPr="00A000A3">
        <w:t>s</w:t>
      </w:r>
      <w:r w:rsidR="00B26E8D" w:rsidRPr="00A000A3">
        <w:t>. Th</w:t>
      </w:r>
      <w:r w:rsidR="00946862" w:rsidRPr="00A000A3">
        <w:t xml:space="preserve">e need </w:t>
      </w:r>
      <w:r w:rsidR="000B2722" w:rsidRPr="00A000A3">
        <w:t xml:space="preserve">for </w:t>
      </w:r>
      <w:r w:rsidR="00B26E8D" w:rsidRPr="00A000A3">
        <w:t>integrating gender perspectives into monitoring processes and the need for collaborative input to ensure effective guidance delivery</w:t>
      </w:r>
      <w:r w:rsidR="00946862" w:rsidRPr="00A000A3">
        <w:t xml:space="preserve"> was highlighted. The Expert Group agreed to produce a </w:t>
      </w:r>
      <w:r w:rsidR="003450D2" w:rsidRPr="00A000A3">
        <w:t xml:space="preserve">document which </w:t>
      </w:r>
      <w:r w:rsidR="00B06C0D" w:rsidRPr="00A000A3">
        <w:t xml:space="preserve">would </w:t>
      </w:r>
      <w:r w:rsidR="003450D2" w:rsidRPr="00A000A3">
        <w:t xml:space="preserve">include overarching guidance in addition to integrating </w:t>
      </w:r>
      <w:r w:rsidR="00B06C0D" w:rsidRPr="00A000A3">
        <w:t>s</w:t>
      </w:r>
      <w:r w:rsidR="003450D2" w:rsidRPr="00A000A3">
        <w:t>ection C within specific metadata</w:t>
      </w:r>
      <w:r w:rsidR="00B06C0D" w:rsidRPr="00A000A3">
        <w:t>,</w:t>
      </w:r>
      <w:r w:rsidR="00DA5666" w:rsidRPr="00A000A3">
        <w:t xml:space="preserve"> where relevan</w:t>
      </w:r>
      <w:r w:rsidR="00DA5456" w:rsidRPr="00A000A3">
        <w:t>t</w:t>
      </w:r>
      <w:r w:rsidR="00DA5666" w:rsidRPr="00A000A3">
        <w:t>.</w:t>
      </w:r>
    </w:p>
    <w:p w14:paraId="0406916A" w14:textId="6E01454D" w:rsidR="00003B53" w:rsidRPr="00A000A3" w:rsidRDefault="00003B53" w:rsidP="00003B53">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9</w:t>
      </w:r>
    </w:p>
    <w:p w14:paraId="012CB09A" w14:textId="1CC4EA45" w:rsidR="00CB55A7" w:rsidRPr="00A000A3" w:rsidRDefault="00CF4AD1" w:rsidP="00003B53">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Other matters</w:t>
      </w:r>
    </w:p>
    <w:p w14:paraId="6E8FDE6C" w14:textId="4F62DB82" w:rsidR="00DA5666" w:rsidRPr="00A000A3" w:rsidRDefault="00385861" w:rsidP="00E5605A">
      <w:pPr>
        <w:pStyle w:val="Para1"/>
      </w:pPr>
      <w:r w:rsidRPr="00A000A3">
        <w:t xml:space="preserve">The Secretariat informed </w:t>
      </w:r>
      <w:r w:rsidR="00003B53" w:rsidRPr="00A000A3">
        <w:t xml:space="preserve">the </w:t>
      </w:r>
      <w:r w:rsidRPr="00A000A3">
        <w:t xml:space="preserve">participants of the plan to </w:t>
      </w:r>
      <w:r w:rsidR="00003B53" w:rsidRPr="00A000A3">
        <w:t>organize</w:t>
      </w:r>
      <w:r w:rsidRPr="00A000A3">
        <w:t xml:space="preserve"> a workshop </w:t>
      </w:r>
      <w:r w:rsidR="00B06C0D" w:rsidRPr="00A000A3">
        <w:t xml:space="preserve">in Nairobi </w:t>
      </w:r>
      <w:r w:rsidR="00AA6975" w:rsidRPr="00A000A3">
        <w:t xml:space="preserve">on 11 May 2024, </w:t>
      </w:r>
      <w:r w:rsidRPr="00A000A3">
        <w:t xml:space="preserve">to share the results of the </w:t>
      </w:r>
      <w:r w:rsidR="00A35257" w:rsidRPr="00A000A3">
        <w:t xml:space="preserve">work of the </w:t>
      </w:r>
      <w:r w:rsidR="00481C1A" w:rsidRPr="00A000A3">
        <w:t xml:space="preserve">Ad Expert Group </w:t>
      </w:r>
      <w:r w:rsidRPr="00A000A3">
        <w:t xml:space="preserve">with </w:t>
      </w:r>
      <w:r w:rsidR="00481C1A" w:rsidRPr="00A000A3">
        <w:t xml:space="preserve">the participants </w:t>
      </w:r>
      <w:r w:rsidR="00F367E3" w:rsidRPr="00A000A3">
        <w:t xml:space="preserve">attending the twenty-sixth meeting of the </w:t>
      </w:r>
      <w:r w:rsidR="00F367E3" w:rsidRPr="00E5605A">
        <w:t>Subsidiary Body on Scientific, Technical and Technological Advice</w:t>
      </w:r>
      <w:r w:rsidR="006E2328" w:rsidRPr="00A000A3">
        <w:t xml:space="preserve">. </w:t>
      </w:r>
      <w:r w:rsidR="00762E8B" w:rsidRPr="00A000A3">
        <w:t xml:space="preserve">The workshop would also include how the </w:t>
      </w:r>
      <w:r w:rsidR="006376F2" w:rsidRPr="00A000A3">
        <w:t>Expert Group</w:t>
      </w:r>
      <w:r w:rsidR="00762E8B" w:rsidRPr="00A000A3">
        <w:t xml:space="preserve"> </w:t>
      </w:r>
      <w:r w:rsidR="005958DF" w:rsidRPr="00A000A3">
        <w:t xml:space="preserve">on Indicators </w:t>
      </w:r>
      <w:r w:rsidR="00762E8B" w:rsidRPr="00A000A3">
        <w:t>has worked with the T</w:t>
      </w:r>
      <w:r w:rsidR="006376F2" w:rsidRPr="00A000A3">
        <w:t xml:space="preserve">echnical Expert Group </w:t>
      </w:r>
      <w:r w:rsidR="00762E8B" w:rsidRPr="00A000A3">
        <w:t xml:space="preserve">on Financial Reporting which was formally established to support the </w:t>
      </w:r>
      <w:r w:rsidR="005958DF" w:rsidRPr="00A000A3">
        <w:t xml:space="preserve">Expert Group on Indicators with respect to </w:t>
      </w:r>
      <w:r w:rsidR="00762E8B" w:rsidRPr="00A000A3">
        <w:t xml:space="preserve">the finance indicators. </w:t>
      </w:r>
      <w:r w:rsidR="00A35257" w:rsidRPr="00A000A3">
        <w:t>Participants</w:t>
      </w:r>
      <w:r w:rsidR="006D4DD3" w:rsidRPr="00A000A3">
        <w:t xml:space="preserve"> requested that </w:t>
      </w:r>
      <w:r w:rsidR="00A35257" w:rsidRPr="00A000A3">
        <w:t>the</w:t>
      </w:r>
      <w:r w:rsidR="006D4DD3" w:rsidRPr="00A000A3">
        <w:t xml:space="preserve"> workshop be </w:t>
      </w:r>
      <w:proofErr w:type="gramStart"/>
      <w:r w:rsidR="006D4DD3" w:rsidRPr="00A000A3">
        <w:t>hybrid</w:t>
      </w:r>
      <w:proofErr w:type="gramEnd"/>
      <w:r w:rsidR="006D4DD3" w:rsidRPr="00A000A3">
        <w:t xml:space="preserve"> if </w:t>
      </w:r>
      <w:r w:rsidR="00B02259" w:rsidRPr="00A000A3">
        <w:t>possible,</w:t>
      </w:r>
      <w:r w:rsidR="006D4DD3" w:rsidRPr="00A000A3">
        <w:t xml:space="preserve"> to maximi</w:t>
      </w:r>
      <w:r w:rsidR="00164699" w:rsidRPr="00A000A3">
        <w:t>z</w:t>
      </w:r>
      <w:r w:rsidR="006D4DD3" w:rsidRPr="00A000A3">
        <w:t xml:space="preserve">e participation. </w:t>
      </w:r>
    </w:p>
    <w:p w14:paraId="60189EF6" w14:textId="4E09B935" w:rsidR="006B2E40" w:rsidRPr="00A000A3" w:rsidRDefault="006B2E40" w:rsidP="006B2E40">
      <w:pPr>
        <w:suppressLineNumbers/>
        <w:suppressAutoHyphens/>
        <w:spacing w:after="0" w:line="240" w:lineRule="auto"/>
        <w:jc w:val="both"/>
        <w:rPr>
          <w:rFonts w:ascii="Times New Roman" w:eastAsia="Times New Roman" w:hAnsi="Times New Roman" w:cs="Times New Roman"/>
          <w:b/>
          <w:bCs/>
          <w:kern w:val="22"/>
          <w:sz w:val="24"/>
          <w:szCs w:val="24"/>
          <w:lang w:val="en-GB" w:eastAsia="en-US"/>
        </w:rPr>
      </w:pPr>
      <w:r w:rsidRPr="00A000A3">
        <w:rPr>
          <w:rFonts w:ascii="Times New Roman" w:eastAsia="Times New Roman" w:hAnsi="Times New Roman" w:cs="Times New Roman"/>
          <w:b/>
          <w:bCs/>
          <w:kern w:val="22"/>
          <w:sz w:val="24"/>
          <w:szCs w:val="24"/>
          <w:lang w:val="en-GB" w:eastAsia="en-US"/>
        </w:rPr>
        <w:t>Item 10</w:t>
      </w:r>
    </w:p>
    <w:p w14:paraId="76685F94" w14:textId="0A3C8011" w:rsidR="00762E8B" w:rsidRPr="00A000A3" w:rsidRDefault="0039633B" w:rsidP="006B2E40">
      <w:pPr>
        <w:suppressLineNumbers/>
        <w:suppressAutoHyphens/>
        <w:spacing w:after="0" w:line="240" w:lineRule="auto"/>
        <w:jc w:val="both"/>
        <w:rPr>
          <w:rFonts w:asciiTheme="majorBidi" w:eastAsia="Times New Roman" w:hAnsiTheme="majorBidi" w:cstheme="majorBidi"/>
          <w:kern w:val="22"/>
          <w:szCs w:val="24"/>
          <w:lang w:val="en-GB" w:eastAsia="en-US"/>
        </w:rPr>
      </w:pPr>
      <w:r w:rsidRPr="00A000A3">
        <w:rPr>
          <w:rFonts w:ascii="Times New Roman" w:eastAsia="Times New Roman" w:hAnsi="Times New Roman" w:cs="Times New Roman"/>
          <w:b/>
          <w:bCs/>
          <w:kern w:val="22"/>
          <w:sz w:val="24"/>
          <w:szCs w:val="24"/>
          <w:lang w:val="en-GB" w:eastAsia="en-US"/>
        </w:rPr>
        <w:t>Closure of the meeting</w:t>
      </w:r>
    </w:p>
    <w:p w14:paraId="2128E084" w14:textId="2C5B310C" w:rsidR="00762E8B" w:rsidRPr="00A000A3" w:rsidRDefault="00997668" w:rsidP="00E5605A">
      <w:pPr>
        <w:pStyle w:val="Para1"/>
      </w:pPr>
      <w:r w:rsidRPr="00A000A3">
        <w:t xml:space="preserve">In closing the meeting, the Co-Chairs </w:t>
      </w:r>
      <w:r w:rsidRPr="00E5605A">
        <w:t>expressed appreciation</w:t>
      </w:r>
      <w:r w:rsidRPr="00A000A3">
        <w:t xml:space="preserve"> for the progress made to date, while recognizing that much work remained to be done.</w:t>
      </w:r>
    </w:p>
    <w:p w14:paraId="11B1A916" w14:textId="10276402" w:rsidR="00160AE2" w:rsidRPr="003E6574" w:rsidRDefault="00937A85" w:rsidP="00160AE2">
      <w:pPr>
        <w:pStyle w:val="Para10"/>
        <w:jc w:val="center"/>
        <w:rPr>
          <w:rFonts w:asciiTheme="majorBidi" w:hAnsiTheme="majorBidi" w:cstheme="majorBidi"/>
          <w:iCs/>
          <w:kern w:val="22"/>
          <w:szCs w:val="22"/>
        </w:rPr>
      </w:pPr>
      <w:r w:rsidRPr="00A000A3">
        <w:rPr>
          <w:rFonts w:asciiTheme="majorBidi" w:hAnsiTheme="majorBidi" w:cstheme="majorBidi"/>
          <w:iCs/>
          <w:kern w:val="22"/>
          <w:szCs w:val="22"/>
        </w:rPr>
        <w:t>__________</w:t>
      </w:r>
    </w:p>
    <w:sectPr w:rsidR="00160AE2" w:rsidRPr="003E6574" w:rsidSect="00A10F98">
      <w:headerReference w:type="even" r:id="rId15"/>
      <w:headerReference w:type="default" r:id="rId16"/>
      <w:footerReference w:type="even" r:id="rId17"/>
      <w:footerReference w:type="default" r:id="rId18"/>
      <w:pgSz w:w="12240" w:h="15840"/>
      <w:pgMar w:top="567"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3A252" w14:textId="77777777" w:rsidR="00A10F98" w:rsidRDefault="00A10F98" w:rsidP="00CB55A7">
      <w:pPr>
        <w:spacing w:after="0" w:line="240" w:lineRule="auto"/>
      </w:pPr>
      <w:r>
        <w:separator/>
      </w:r>
    </w:p>
  </w:endnote>
  <w:endnote w:type="continuationSeparator" w:id="0">
    <w:p w14:paraId="6E7782FD" w14:textId="77777777" w:rsidR="00A10F98" w:rsidRDefault="00A10F98" w:rsidP="00CB55A7">
      <w:pPr>
        <w:spacing w:after="0" w:line="240" w:lineRule="auto"/>
      </w:pPr>
      <w:r>
        <w:continuationSeparator/>
      </w:r>
    </w:p>
  </w:endnote>
  <w:endnote w:type="continuationNotice" w:id="1">
    <w:p w14:paraId="0088795F" w14:textId="77777777" w:rsidR="00A10F98" w:rsidRDefault="00A10F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636285"/>
      <w:docPartObj>
        <w:docPartGallery w:val="Page Numbers (Top of Page)"/>
        <w:docPartUnique/>
      </w:docPartObj>
    </w:sdtPr>
    <w:sdtContent>
      <w:p w14:paraId="285AD65C" w14:textId="1DDD9717" w:rsidR="00275CDF" w:rsidRDefault="00F01A3A" w:rsidP="00F01A3A">
        <w:pPr>
          <w:pStyle w:val="Footer"/>
        </w:pPr>
        <w:r w:rsidRPr="00E5605A">
          <w:rPr>
            <w:rFonts w:ascii="Times New Roman" w:hAnsi="Times New Roman" w:cs="Times New Roman"/>
            <w:b/>
            <w:bCs/>
            <w:sz w:val="18"/>
            <w:szCs w:val="18"/>
          </w:rPr>
          <w:fldChar w:fldCharType="begin"/>
        </w:r>
        <w:r w:rsidRPr="00E5605A">
          <w:rPr>
            <w:rFonts w:ascii="Times New Roman" w:hAnsi="Times New Roman" w:cs="Times New Roman"/>
            <w:b/>
            <w:bCs/>
            <w:sz w:val="18"/>
            <w:szCs w:val="18"/>
          </w:rPr>
          <w:instrText xml:space="preserve"> PAGE </w:instrText>
        </w:r>
        <w:r w:rsidRPr="00E5605A">
          <w:rPr>
            <w:rFonts w:ascii="Times New Roman" w:hAnsi="Times New Roman" w:cs="Times New Roman"/>
            <w:b/>
            <w:bCs/>
            <w:sz w:val="18"/>
            <w:szCs w:val="18"/>
          </w:rPr>
          <w:fldChar w:fldCharType="separate"/>
        </w:r>
        <w:r w:rsidRPr="00E5605A">
          <w:rPr>
            <w:rFonts w:ascii="Times New Roman" w:hAnsi="Times New Roman" w:cs="Times New Roman"/>
            <w:b/>
            <w:bCs/>
            <w:sz w:val="18"/>
            <w:szCs w:val="18"/>
          </w:rPr>
          <w:t>2</w:t>
        </w:r>
        <w:r w:rsidRPr="00E5605A">
          <w:rPr>
            <w:rFonts w:ascii="Times New Roman" w:hAnsi="Times New Roman" w:cs="Times New Roman"/>
            <w:b/>
            <w:bCs/>
            <w:sz w:val="18"/>
            <w:szCs w:val="18"/>
          </w:rPr>
          <w:fldChar w:fldCharType="end"/>
        </w:r>
        <w:r w:rsidRPr="00E5605A">
          <w:rPr>
            <w:rFonts w:ascii="Times New Roman" w:hAnsi="Times New Roman" w:cs="Times New Roman"/>
            <w:sz w:val="18"/>
            <w:szCs w:val="18"/>
          </w:rPr>
          <w:t>/</w:t>
        </w:r>
        <w:r w:rsidRPr="00E5605A">
          <w:rPr>
            <w:rFonts w:ascii="Times New Roman" w:hAnsi="Times New Roman" w:cs="Times New Roman"/>
            <w:b/>
            <w:bCs/>
            <w:sz w:val="18"/>
            <w:szCs w:val="18"/>
          </w:rPr>
          <w:fldChar w:fldCharType="begin"/>
        </w:r>
        <w:r w:rsidRPr="00E5605A">
          <w:rPr>
            <w:rFonts w:ascii="Times New Roman" w:hAnsi="Times New Roman" w:cs="Times New Roman"/>
            <w:b/>
            <w:bCs/>
            <w:sz w:val="18"/>
            <w:szCs w:val="18"/>
          </w:rPr>
          <w:instrText xml:space="preserve"> NUMPAGES  </w:instrText>
        </w:r>
        <w:r w:rsidRPr="00E5605A">
          <w:rPr>
            <w:rFonts w:ascii="Times New Roman" w:hAnsi="Times New Roman" w:cs="Times New Roman"/>
            <w:b/>
            <w:bCs/>
            <w:sz w:val="18"/>
            <w:szCs w:val="18"/>
          </w:rPr>
          <w:fldChar w:fldCharType="separate"/>
        </w:r>
        <w:r w:rsidRPr="00E5605A">
          <w:rPr>
            <w:rFonts w:ascii="Times New Roman" w:hAnsi="Times New Roman" w:cs="Times New Roman"/>
            <w:b/>
            <w:bCs/>
            <w:sz w:val="18"/>
            <w:szCs w:val="18"/>
          </w:rPr>
          <w:t>10</w:t>
        </w:r>
        <w:r w:rsidRPr="00E5605A">
          <w:rPr>
            <w:rFonts w:ascii="Times New Roman" w:hAnsi="Times New Roman" w:cs="Times New Roman"/>
            <w:b/>
            <w:bCs/>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249205"/>
      <w:docPartObj>
        <w:docPartGallery w:val="Page Numbers (Top of Page)"/>
        <w:docPartUnique/>
      </w:docPartObj>
    </w:sdtPr>
    <w:sdtEndPr>
      <w:rPr>
        <w:rFonts w:ascii="Times New Roman" w:hAnsi="Times New Roman" w:cs="Times New Roman"/>
      </w:rPr>
    </w:sdtEndPr>
    <w:sdtContent>
      <w:p w14:paraId="4EB3D6A0" w14:textId="2165475A" w:rsidR="00275CDF" w:rsidRPr="00E5605A" w:rsidRDefault="00561276" w:rsidP="00E5605A">
        <w:pPr>
          <w:pStyle w:val="Footer"/>
          <w:jc w:val="right"/>
          <w:rPr>
            <w:rFonts w:ascii="Times New Roman" w:hAnsi="Times New Roman" w:cs="Times New Roman"/>
          </w:rPr>
        </w:pPr>
        <w:r w:rsidRPr="00E5605A">
          <w:rPr>
            <w:rFonts w:ascii="Times New Roman" w:hAnsi="Times New Roman" w:cs="Times New Roman"/>
            <w:b/>
            <w:bCs/>
            <w:sz w:val="18"/>
            <w:szCs w:val="18"/>
          </w:rPr>
          <w:fldChar w:fldCharType="begin"/>
        </w:r>
        <w:r w:rsidRPr="00E5605A">
          <w:rPr>
            <w:rFonts w:ascii="Times New Roman" w:hAnsi="Times New Roman" w:cs="Times New Roman"/>
            <w:b/>
            <w:bCs/>
            <w:sz w:val="18"/>
            <w:szCs w:val="18"/>
          </w:rPr>
          <w:instrText xml:space="preserve"> PAGE </w:instrText>
        </w:r>
        <w:r w:rsidRPr="00E5605A">
          <w:rPr>
            <w:rFonts w:ascii="Times New Roman" w:hAnsi="Times New Roman" w:cs="Times New Roman"/>
            <w:b/>
            <w:bCs/>
            <w:sz w:val="18"/>
            <w:szCs w:val="18"/>
          </w:rPr>
          <w:fldChar w:fldCharType="separate"/>
        </w:r>
        <w:r w:rsidRPr="00E5605A">
          <w:rPr>
            <w:rFonts w:ascii="Times New Roman" w:hAnsi="Times New Roman" w:cs="Times New Roman"/>
            <w:b/>
            <w:bCs/>
            <w:sz w:val="18"/>
            <w:szCs w:val="18"/>
          </w:rPr>
          <w:t>2</w:t>
        </w:r>
        <w:r w:rsidRPr="00E5605A">
          <w:rPr>
            <w:rFonts w:ascii="Times New Roman" w:hAnsi="Times New Roman" w:cs="Times New Roman"/>
            <w:b/>
            <w:bCs/>
            <w:sz w:val="18"/>
            <w:szCs w:val="18"/>
          </w:rPr>
          <w:fldChar w:fldCharType="end"/>
        </w:r>
        <w:r w:rsidRPr="00E5605A">
          <w:rPr>
            <w:rFonts w:ascii="Times New Roman" w:hAnsi="Times New Roman" w:cs="Times New Roman"/>
            <w:sz w:val="18"/>
            <w:szCs w:val="18"/>
          </w:rPr>
          <w:t>/</w:t>
        </w:r>
        <w:r w:rsidRPr="00E5605A">
          <w:rPr>
            <w:rFonts w:ascii="Times New Roman" w:hAnsi="Times New Roman" w:cs="Times New Roman"/>
            <w:b/>
            <w:bCs/>
            <w:sz w:val="18"/>
            <w:szCs w:val="18"/>
          </w:rPr>
          <w:fldChar w:fldCharType="begin"/>
        </w:r>
        <w:r w:rsidRPr="00E5605A">
          <w:rPr>
            <w:rFonts w:ascii="Times New Roman" w:hAnsi="Times New Roman" w:cs="Times New Roman"/>
            <w:b/>
            <w:bCs/>
            <w:sz w:val="18"/>
            <w:szCs w:val="18"/>
          </w:rPr>
          <w:instrText xml:space="preserve"> NUMPAGES  </w:instrText>
        </w:r>
        <w:r w:rsidRPr="00E5605A">
          <w:rPr>
            <w:rFonts w:ascii="Times New Roman" w:hAnsi="Times New Roman" w:cs="Times New Roman"/>
            <w:b/>
            <w:bCs/>
            <w:sz w:val="18"/>
            <w:szCs w:val="18"/>
          </w:rPr>
          <w:fldChar w:fldCharType="separate"/>
        </w:r>
        <w:r w:rsidRPr="00E5605A">
          <w:rPr>
            <w:rFonts w:ascii="Times New Roman" w:hAnsi="Times New Roman" w:cs="Times New Roman"/>
            <w:b/>
            <w:bCs/>
            <w:sz w:val="18"/>
            <w:szCs w:val="18"/>
          </w:rPr>
          <w:t>10</w:t>
        </w:r>
        <w:r w:rsidRPr="00E5605A">
          <w:rPr>
            <w:rFonts w:ascii="Times New Roman" w:hAnsi="Times New Roman" w:cs="Times New Roman"/>
            <w:b/>
            <w:bCs/>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F0629" w14:textId="77777777" w:rsidR="00A10F98" w:rsidRDefault="00A10F98" w:rsidP="00CB55A7">
      <w:pPr>
        <w:spacing w:after="0" w:line="240" w:lineRule="auto"/>
      </w:pPr>
      <w:r>
        <w:separator/>
      </w:r>
    </w:p>
  </w:footnote>
  <w:footnote w:type="continuationSeparator" w:id="0">
    <w:p w14:paraId="1623046E" w14:textId="77777777" w:rsidR="00A10F98" w:rsidRDefault="00A10F98" w:rsidP="00CB55A7">
      <w:pPr>
        <w:spacing w:after="0" w:line="240" w:lineRule="auto"/>
      </w:pPr>
      <w:r>
        <w:continuationSeparator/>
      </w:r>
    </w:p>
  </w:footnote>
  <w:footnote w:type="continuationNotice" w:id="1">
    <w:p w14:paraId="041AAF39" w14:textId="77777777" w:rsidR="00A10F98" w:rsidRDefault="00A10F98">
      <w:pPr>
        <w:spacing w:after="0" w:line="240" w:lineRule="auto"/>
      </w:pPr>
    </w:p>
  </w:footnote>
  <w:footnote w:id="2">
    <w:p w14:paraId="5403DE3B" w14:textId="353AD028" w:rsidR="00E5605A" w:rsidRPr="00BF52C6" w:rsidRDefault="00E5605A">
      <w:pPr>
        <w:pStyle w:val="FootnoteText"/>
        <w:rPr>
          <w:rFonts w:ascii="Times New Roman" w:hAnsi="Times New Roman" w:cs="Times New Roman"/>
        </w:rPr>
      </w:pPr>
      <w:r>
        <w:rPr>
          <w:rStyle w:val="FootnoteReference"/>
        </w:rPr>
        <w:t>**</w:t>
      </w:r>
      <w:r>
        <w:t xml:space="preserve"> </w:t>
      </w:r>
      <w:r w:rsidR="00BF52C6" w:rsidRPr="00BF52C6">
        <w:rPr>
          <w:rFonts w:ascii="Times New Roman" w:hAnsi="Times New Roman" w:cs="Times New Roman"/>
        </w:rPr>
        <w:t>The present document is being issued without formal editing</w:t>
      </w:r>
      <w:r w:rsidR="00BF52C6" w:rsidRPr="00BF52C6">
        <w:rPr>
          <w:rFonts w:ascii="Times New Roman" w:hAnsi="Times New Roman" w:cs="Times New Roman"/>
        </w:rPr>
        <w:t>.</w:t>
      </w:r>
    </w:p>
  </w:footnote>
  <w:footnote w:id="3">
    <w:p w14:paraId="238A01B8" w14:textId="77777777" w:rsidR="00CF5313" w:rsidRPr="00A218F5" w:rsidRDefault="00CF5313" w:rsidP="00CF5313">
      <w:pPr>
        <w:pStyle w:val="Para1"/>
        <w:numPr>
          <w:ilvl w:val="0"/>
          <w:numId w:val="0"/>
        </w:numPr>
        <w:spacing w:before="0" w:after="0"/>
        <w:rPr>
          <w:rFonts w:asciiTheme="majorBidi" w:hAnsiTheme="majorBidi" w:cstheme="majorBidi"/>
          <w:sz w:val="18"/>
          <w:szCs w:val="18"/>
        </w:rPr>
      </w:pPr>
      <w:r w:rsidRPr="000A604F">
        <w:rPr>
          <w:rStyle w:val="FootnoteReference"/>
          <w:sz w:val="18"/>
          <w:szCs w:val="18"/>
        </w:rPr>
        <w:footnoteRef/>
      </w:r>
      <w:r w:rsidRPr="00D42F87">
        <w:rPr>
          <w:sz w:val="18"/>
          <w:szCs w:val="18"/>
        </w:rPr>
        <w:t xml:space="preserve"> </w:t>
      </w:r>
      <w:r w:rsidRPr="00A069D0">
        <w:rPr>
          <w:sz w:val="18"/>
          <w:szCs w:val="18"/>
        </w:rPr>
        <w:t xml:space="preserve">See </w:t>
      </w:r>
      <w:hyperlink r:id="rId1" w:history="1">
        <w:r w:rsidRPr="00A218F5">
          <w:rPr>
            <w:rStyle w:val="Hyperlink"/>
            <w:sz w:val="18"/>
            <w:szCs w:val="18"/>
            <w:lang w:eastAsia="en-CA"/>
          </w:rPr>
          <w:t>notification No. 202</w:t>
        </w:r>
        <w:r w:rsidRPr="00E5605A">
          <w:rPr>
            <w:rStyle w:val="Hyperlink"/>
            <w:sz w:val="18"/>
            <w:szCs w:val="18"/>
            <w:lang w:eastAsia="en-CA"/>
          </w:rPr>
          <w:t>3-4</w:t>
        </w:r>
        <w:r w:rsidRPr="00A218F5">
          <w:rPr>
            <w:rStyle w:val="Hyperlink"/>
            <w:sz w:val="18"/>
            <w:szCs w:val="18"/>
            <w:lang w:eastAsia="en-CA"/>
          </w:rPr>
          <w:t>0</w:t>
        </w:r>
      </w:hyperlink>
      <w:r w:rsidRPr="00A218F5">
        <w:rPr>
          <w:rStyle w:val="Hyperlink"/>
          <w:sz w:val="18"/>
          <w:szCs w:val="18"/>
          <w:lang w:eastAsia="en-CA"/>
        </w:rPr>
        <w:t xml:space="preserve"> for </w:t>
      </w:r>
      <w:r w:rsidRPr="00A218F5">
        <w:rPr>
          <w:sz w:val="18"/>
          <w:szCs w:val="18"/>
        </w:rPr>
        <w:t xml:space="preserve">further </w:t>
      </w:r>
      <w:r w:rsidRPr="00A218F5">
        <w:rPr>
          <w:rFonts w:asciiTheme="majorBidi" w:hAnsiTheme="majorBidi" w:cstheme="majorBidi"/>
          <w:sz w:val="18"/>
          <w:szCs w:val="18"/>
        </w:rPr>
        <w:t>information on the composition of the Expert Group and its background.</w:t>
      </w:r>
    </w:p>
  </w:footnote>
  <w:footnote w:id="4">
    <w:p w14:paraId="0AA22775" w14:textId="77777777" w:rsidR="00487341" w:rsidRPr="00294F85" w:rsidRDefault="00487341" w:rsidP="00487341">
      <w:pPr>
        <w:pStyle w:val="FootnoteText"/>
        <w:rPr>
          <w:rFonts w:asciiTheme="majorBidi" w:hAnsiTheme="majorBidi" w:cstheme="majorBidi"/>
          <w:sz w:val="18"/>
          <w:szCs w:val="18"/>
          <w:lang w:val="en-CA"/>
        </w:rPr>
      </w:pPr>
      <w:r w:rsidRPr="00A218F5">
        <w:rPr>
          <w:rStyle w:val="FootnoteReference"/>
          <w:rFonts w:asciiTheme="majorBidi" w:hAnsiTheme="majorBidi" w:cstheme="majorBidi"/>
          <w:sz w:val="18"/>
          <w:szCs w:val="18"/>
        </w:rPr>
        <w:footnoteRef/>
      </w:r>
      <w:r w:rsidRPr="00A218F5">
        <w:rPr>
          <w:rFonts w:asciiTheme="majorBidi" w:hAnsiTheme="majorBidi" w:cstheme="majorBidi"/>
          <w:sz w:val="18"/>
          <w:szCs w:val="18"/>
        </w:rPr>
        <w:t xml:space="preserve"> See </w:t>
      </w:r>
      <w:hyperlink r:id="rId2" w:history="1">
        <w:r w:rsidRPr="00A218F5">
          <w:rPr>
            <w:rStyle w:val="Hyperlink"/>
            <w:rFonts w:asciiTheme="majorBidi" w:hAnsiTheme="majorBidi" w:cstheme="majorBidi"/>
            <w:sz w:val="18"/>
            <w:szCs w:val="18"/>
          </w:rPr>
          <w:t>www.cbd.int/conferences/indicators-ahteg/ind-ahteg-202</w:t>
        </w:r>
        <w:r w:rsidRPr="00E5605A">
          <w:rPr>
            <w:rStyle w:val="Hyperlink"/>
            <w:rFonts w:asciiTheme="majorBidi" w:hAnsiTheme="majorBidi" w:cstheme="majorBidi"/>
            <w:sz w:val="18"/>
            <w:szCs w:val="18"/>
          </w:rPr>
          <w:t>3-0</w:t>
        </w:r>
        <w:r w:rsidRPr="00A218F5">
          <w:rPr>
            <w:rStyle w:val="Hyperlink"/>
            <w:rFonts w:asciiTheme="majorBidi" w:hAnsiTheme="majorBidi" w:cstheme="majorBidi"/>
            <w:sz w:val="18"/>
            <w:szCs w:val="18"/>
          </w:rPr>
          <w:t>1/documents</w:t>
        </w:r>
      </w:hyperlink>
      <w:r w:rsidRPr="00275CDF">
        <w:rPr>
          <w:rFonts w:asciiTheme="majorBidi" w:hAnsiTheme="majorBidi" w:cstheme="majorBidi"/>
          <w:sz w:val="18"/>
          <w:szCs w:val="18"/>
        </w:rPr>
        <w:t xml:space="preserve"> for the working documents and reports of the meetings of the Expert Group.</w:t>
      </w:r>
    </w:p>
  </w:footnote>
  <w:footnote w:id="5">
    <w:p w14:paraId="00C26050" w14:textId="77C46D7B" w:rsidR="00BF26D5" w:rsidRDefault="00BF26D5">
      <w:pPr>
        <w:pStyle w:val="FootnoteText"/>
      </w:pPr>
      <w:r>
        <w:rPr>
          <w:rStyle w:val="FootnoteReference"/>
        </w:rPr>
        <w:footnoteRef/>
      </w:r>
      <w:r>
        <w:t xml:space="preserve"> </w:t>
      </w:r>
      <w:r w:rsidRPr="00E5605A">
        <w:rPr>
          <w:rFonts w:ascii="Times New Roman" w:hAnsi="Times New Roman" w:cs="Times New Roman"/>
          <w:sz w:val="18"/>
          <w:szCs w:val="18"/>
        </w:rPr>
        <w:t xml:space="preserve">Notification No. </w:t>
      </w:r>
      <w:hyperlink r:id="rId3" w:history="1">
        <w:r w:rsidRPr="00E5605A">
          <w:rPr>
            <w:rStyle w:val="Hyperlink"/>
            <w:rFonts w:ascii="Times New Roman" w:hAnsi="Times New Roman" w:cs="Times New Roman"/>
            <w:sz w:val="18"/>
            <w:szCs w:val="18"/>
          </w:rPr>
          <w:t>2023-123</w:t>
        </w:r>
      </w:hyperlink>
      <w:r w:rsidRPr="00E5605A">
        <w:rPr>
          <w:rFonts w:ascii="Times New Roman" w:hAnsi="Times New Roman" w:cs="Times New Roman"/>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275F" w14:textId="380CAA85" w:rsidR="00275CDF" w:rsidRPr="00E5605A" w:rsidRDefault="00275CDF" w:rsidP="00E5605A">
    <w:pPr>
      <w:pStyle w:val="Header"/>
      <w:pBdr>
        <w:bottom w:val="single" w:sz="4" w:space="1" w:color="auto"/>
      </w:pBdr>
      <w:spacing w:after="240"/>
      <w:rPr>
        <w:rFonts w:ascii="Times New Roman" w:hAnsi="Times New Roman" w:cs="Times New Roman"/>
        <w:sz w:val="20"/>
        <w:szCs w:val="20"/>
      </w:rPr>
    </w:pPr>
    <w:r w:rsidRPr="00E5605A">
      <w:rPr>
        <w:rFonts w:ascii="Times New Roman" w:hAnsi="Times New Roman" w:cs="Times New Roman"/>
        <w:sz w:val="20"/>
        <w:szCs w:val="20"/>
      </w:rPr>
      <w:t>CBD/IND/</w:t>
    </w:r>
    <w:r w:rsidR="0092697A" w:rsidRPr="00E5605A">
      <w:rPr>
        <w:rFonts w:ascii="Times New Roman" w:hAnsi="Times New Roman" w:cs="Times New Roman"/>
        <w:sz w:val="20"/>
        <w:szCs w:val="20"/>
      </w:rPr>
      <w:t>AHTEG/2024/5/2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276F" w14:textId="7F9C57B1" w:rsidR="00275CDF" w:rsidRPr="00E5605A" w:rsidRDefault="0092697A" w:rsidP="00E5605A">
    <w:pPr>
      <w:pStyle w:val="Header"/>
      <w:pBdr>
        <w:bottom w:val="single" w:sz="4" w:space="1" w:color="auto"/>
      </w:pBdr>
      <w:spacing w:after="240"/>
      <w:jc w:val="right"/>
      <w:rPr>
        <w:rFonts w:ascii="Times New Roman" w:hAnsi="Times New Roman" w:cs="Times New Roman"/>
        <w:sz w:val="20"/>
        <w:szCs w:val="20"/>
      </w:rPr>
    </w:pPr>
    <w:r w:rsidRPr="009A0D61">
      <w:rPr>
        <w:rFonts w:ascii="Times New Roman" w:hAnsi="Times New Roman" w:cs="Times New Roman"/>
        <w:sz w:val="20"/>
        <w:szCs w:val="20"/>
      </w:rPr>
      <w:t>CBD/IND/AHTEG/2024/5/2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81B74"/>
    <w:multiLevelType w:val="hybridMultilevel"/>
    <w:tmpl w:val="26AE3E4C"/>
    <w:lvl w:ilvl="0" w:tplc="0409000F">
      <w:start w:val="1"/>
      <w:numFmt w:val="decimal"/>
      <w:lvlText w:val="%1."/>
      <w:lvlJc w:val="left"/>
      <w:pPr>
        <w:ind w:left="720" w:hanging="360"/>
      </w:pPr>
    </w:lvl>
    <w:lvl w:ilvl="1" w:tplc="8A9636D2">
      <w:start w:val="2"/>
      <w:numFmt w:val="decimal"/>
      <w:lvlText w:val="%2.1"/>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BA3632"/>
    <w:multiLevelType w:val="hybridMultilevel"/>
    <w:tmpl w:val="BBD8F084"/>
    <w:lvl w:ilvl="0" w:tplc="D9F2C29A">
      <w:start w:val="1"/>
      <w:numFmt w:val="decimal"/>
      <w:lvlText w:val="2.%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406DD"/>
    <w:multiLevelType w:val="hybridMultilevel"/>
    <w:tmpl w:val="B844B0DA"/>
    <w:lvl w:ilvl="0" w:tplc="CAE2D4B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B00169"/>
    <w:multiLevelType w:val="hybridMultilevel"/>
    <w:tmpl w:val="A386F512"/>
    <w:lvl w:ilvl="0" w:tplc="FFFFFFFF">
      <w:start w:val="1"/>
      <w:numFmt w:val="lowerLetter"/>
      <w:lvlText w:val="(%1)"/>
      <w:lvlJc w:val="left"/>
      <w:pPr>
        <w:ind w:left="1987" w:hanging="711"/>
      </w:pPr>
      <w:rPr>
        <w:rFonts w:hint="default"/>
      </w:r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4" w15:restartNumberingAfterBreak="0">
    <w:nsid w:val="102F1305"/>
    <w:multiLevelType w:val="multilevel"/>
    <w:tmpl w:val="01EC2B50"/>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8594062"/>
    <w:multiLevelType w:val="hybridMultilevel"/>
    <w:tmpl w:val="91A00ACC"/>
    <w:lvl w:ilvl="0" w:tplc="A856800E">
      <w:start w:val="1"/>
      <w:numFmt w:val="decimal"/>
      <w:pStyle w:val="Para1"/>
      <w:lvlText w:val="%1."/>
      <w:lvlJc w:val="left"/>
      <w:pPr>
        <w:ind w:left="720" w:hanging="360"/>
      </w:pPr>
      <w:rPr>
        <w:rFonts w:ascii="Times New Roman" w:eastAsia="Times New Roman" w:hAnsi="Times New Roman" w:cs="Times New Roman"/>
        <w:b w:val="0"/>
        <w:bCs w:val="0"/>
        <w:i w:val="0"/>
        <w:iCs w:val="0"/>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8254633"/>
    <w:multiLevelType w:val="hybridMultilevel"/>
    <w:tmpl w:val="A8ECD90A"/>
    <w:lvl w:ilvl="0" w:tplc="8A9636D2">
      <w:start w:val="2"/>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D4189F"/>
    <w:multiLevelType w:val="multilevel"/>
    <w:tmpl w:val="CC56B074"/>
    <w:lvl w:ilvl="0">
      <w:start w:val="1"/>
      <w:numFmt w:val="decimal"/>
      <w:lvlText w:val="%1."/>
      <w:lvlJc w:val="left"/>
      <w:pPr>
        <w:ind w:left="360" w:hanging="360"/>
      </w:pPr>
      <w:rPr>
        <w:rFonts w:hint="default"/>
        <w:lang w:val="en-GB"/>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358A3621"/>
    <w:multiLevelType w:val="hybridMultilevel"/>
    <w:tmpl w:val="A386F512"/>
    <w:lvl w:ilvl="0" w:tplc="FFFFFFFF">
      <w:start w:val="1"/>
      <w:numFmt w:val="lowerLetter"/>
      <w:lvlText w:val="(%1)"/>
      <w:lvlJc w:val="left"/>
      <w:pPr>
        <w:ind w:left="1987" w:hanging="711"/>
      </w:pPr>
      <w:rPr>
        <w:rFonts w:hint="default"/>
      </w:rPr>
    </w:lvl>
    <w:lvl w:ilvl="1" w:tplc="FFFFFFFF">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9" w15:restartNumberingAfterBreak="0">
    <w:nsid w:val="36256ED8"/>
    <w:multiLevelType w:val="multilevel"/>
    <w:tmpl w:val="CC56B074"/>
    <w:lvl w:ilvl="0">
      <w:start w:val="1"/>
      <w:numFmt w:val="decimal"/>
      <w:lvlText w:val="%1."/>
      <w:lvlJc w:val="left"/>
      <w:pPr>
        <w:ind w:left="360" w:hanging="360"/>
      </w:pPr>
      <w:rPr>
        <w:rFonts w:hint="default"/>
        <w:lang w:val="en-GB"/>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41F93398"/>
    <w:multiLevelType w:val="multilevel"/>
    <w:tmpl w:val="E7263C50"/>
    <w:lvl w:ilvl="0">
      <w:start w:val="7"/>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EC8240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7E34C13"/>
    <w:multiLevelType w:val="hybridMultilevel"/>
    <w:tmpl w:val="A386F512"/>
    <w:lvl w:ilvl="0" w:tplc="93C44D8E">
      <w:start w:val="1"/>
      <w:numFmt w:val="lowerLetter"/>
      <w:lvlText w:val="(%1)"/>
      <w:lvlJc w:val="left"/>
      <w:pPr>
        <w:ind w:left="1987" w:hanging="711"/>
      </w:pPr>
      <w:rPr>
        <w:rFonts w:hint="default"/>
      </w:rPr>
    </w:lvl>
    <w:lvl w:ilvl="1" w:tplc="04090019">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15:restartNumberingAfterBreak="0">
    <w:nsid w:val="77FB26A6"/>
    <w:multiLevelType w:val="hybridMultilevel"/>
    <w:tmpl w:val="7630ADDA"/>
    <w:lvl w:ilvl="0" w:tplc="08090003">
      <w:start w:val="1"/>
      <w:numFmt w:val="bullet"/>
      <w:lvlText w:val="o"/>
      <w:lvlJc w:val="left"/>
      <w:pPr>
        <w:ind w:left="360" w:hanging="360"/>
      </w:pPr>
      <w:rPr>
        <w:rFonts w:ascii="Courier New" w:hAnsi="Courier New" w:cs="Courier New"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4" w15:restartNumberingAfterBreak="0">
    <w:nsid w:val="7DE926CD"/>
    <w:multiLevelType w:val="multilevel"/>
    <w:tmpl w:val="8B863DC6"/>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552739184">
    <w:abstractNumId w:val="0"/>
  </w:num>
  <w:num w:numId="2" w16cid:durableId="46759024">
    <w:abstractNumId w:val="6"/>
  </w:num>
  <w:num w:numId="3" w16cid:durableId="378869771">
    <w:abstractNumId w:val="14"/>
  </w:num>
  <w:num w:numId="4" w16cid:durableId="1833447815">
    <w:abstractNumId w:val="11"/>
  </w:num>
  <w:num w:numId="5" w16cid:durableId="755633228">
    <w:abstractNumId w:val="9"/>
  </w:num>
  <w:num w:numId="6" w16cid:durableId="786196074">
    <w:abstractNumId w:val="2"/>
  </w:num>
  <w:num w:numId="7" w16cid:durableId="1125002987">
    <w:abstractNumId w:val="1"/>
  </w:num>
  <w:num w:numId="8" w16cid:durableId="582640631">
    <w:abstractNumId w:val="12"/>
  </w:num>
  <w:num w:numId="9" w16cid:durableId="1134758908">
    <w:abstractNumId w:val="13"/>
  </w:num>
  <w:num w:numId="10" w16cid:durableId="1113402641">
    <w:abstractNumId w:val="3"/>
  </w:num>
  <w:num w:numId="11" w16cid:durableId="1511677822">
    <w:abstractNumId w:val="8"/>
  </w:num>
  <w:num w:numId="12" w16cid:durableId="1248420065">
    <w:abstractNumId w:val="7"/>
  </w:num>
  <w:num w:numId="13" w16cid:durableId="1929651545">
    <w:abstractNumId w:val="4"/>
  </w:num>
  <w:num w:numId="14" w16cid:durableId="1898859509">
    <w:abstractNumId w:val="5"/>
  </w:num>
  <w:num w:numId="15" w16cid:durableId="876969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LQwtrAwNTC0MDAytjRT0lEKTi0uzszPAykwNKwFAK/26CwtAAAA"/>
  </w:docVars>
  <w:rsids>
    <w:rsidRoot w:val="009C12F0"/>
    <w:rsid w:val="000035F5"/>
    <w:rsid w:val="00003B53"/>
    <w:rsid w:val="000118A0"/>
    <w:rsid w:val="00015763"/>
    <w:rsid w:val="00016628"/>
    <w:rsid w:val="00020178"/>
    <w:rsid w:val="000231B6"/>
    <w:rsid w:val="0004789C"/>
    <w:rsid w:val="0005338C"/>
    <w:rsid w:val="000551AF"/>
    <w:rsid w:val="0005593C"/>
    <w:rsid w:val="00064A60"/>
    <w:rsid w:val="00065BF9"/>
    <w:rsid w:val="00070E78"/>
    <w:rsid w:val="00073F00"/>
    <w:rsid w:val="00077CEE"/>
    <w:rsid w:val="00084D40"/>
    <w:rsid w:val="00096900"/>
    <w:rsid w:val="000A6742"/>
    <w:rsid w:val="000A6E08"/>
    <w:rsid w:val="000B16CA"/>
    <w:rsid w:val="000B2568"/>
    <w:rsid w:val="000B2722"/>
    <w:rsid w:val="000C0AAA"/>
    <w:rsid w:val="000C2D93"/>
    <w:rsid w:val="000D2EB6"/>
    <w:rsid w:val="000D3005"/>
    <w:rsid w:val="000D4BCD"/>
    <w:rsid w:val="000D5D38"/>
    <w:rsid w:val="000E5FCF"/>
    <w:rsid w:val="000F4DFD"/>
    <w:rsid w:val="00101024"/>
    <w:rsid w:val="00101563"/>
    <w:rsid w:val="00105B88"/>
    <w:rsid w:val="00112905"/>
    <w:rsid w:val="00120055"/>
    <w:rsid w:val="001226B8"/>
    <w:rsid w:val="001325F8"/>
    <w:rsid w:val="001530A9"/>
    <w:rsid w:val="00154AF2"/>
    <w:rsid w:val="00156DAD"/>
    <w:rsid w:val="00160743"/>
    <w:rsid w:val="00160AE2"/>
    <w:rsid w:val="00161422"/>
    <w:rsid w:val="00161438"/>
    <w:rsid w:val="00163C30"/>
    <w:rsid w:val="00164699"/>
    <w:rsid w:val="00174772"/>
    <w:rsid w:val="00185E61"/>
    <w:rsid w:val="0019152D"/>
    <w:rsid w:val="001A3A7B"/>
    <w:rsid w:val="001A5511"/>
    <w:rsid w:val="001B5B54"/>
    <w:rsid w:val="001C0090"/>
    <w:rsid w:val="001C3017"/>
    <w:rsid w:val="001C586D"/>
    <w:rsid w:val="001D0CDD"/>
    <w:rsid w:val="001D111C"/>
    <w:rsid w:val="001D1A19"/>
    <w:rsid w:val="001D4995"/>
    <w:rsid w:val="001E3442"/>
    <w:rsid w:val="001E3A12"/>
    <w:rsid w:val="001E3AEE"/>
    <w:rsid w:val="001E3EAA"/>
    <w:rsid w:val="001E6EA8"/>
    <w:rsid w:val="001F0D76"/>
    <w:rsid w:val="001F1440"/>
    <w:rsid w:val="001F4089"/>
    <w:rsid w:val="001F4F03"/>
    <w:rsid w:val="001F4FCF"/>
    <w:rsid w:val="001F7B59"/>
    <w:rsid w:val="002131EA"/>
    <w:rsid w:val="00216F77"/>
    <w:rsid w:val="00220CE1"/>
    <w:rsid w:val="00225CFE"/>
    <w:rsid w:val="00226131"/>
    <w:rsid w:val="00226B77"/>
    <w:rsid w:val="002279D3"/>
    <w:rsid w:val="00231F33"/>
    <w:rsid w:val="00232124"/>
    <w:rsid w:val="00241093"/>
    <w:rsid w:val="00244D79"/>
    <w:rsid w:val="00250F29"/>
    <w:rsid w:val="002524DB"/>
    <w:rsid w:val="00256490"/>
    <w:rsid w:val="00257532"/>
    <w:rsid w:val="00273FE1"/>
    <w:rsid w:val="00274810"/>
    <w:rsid w:val="00275CDF"/>
    <w:rsid w:val="0028474D"/>
    <w:rsid w:val="00292A0B"/>
    <w:rsid w:val="00292B24"/>
    <w:rsid w:val="00294F85"/>
    <w:rsid w:val="002A6BCE"/>
    <w:rsid w:val="002A6E7F"/>
    <w:rsid w:val="002B1C27"/>
    <w:rsid w:val="002B6A6C"/>
    <w:rsid w:val="002C0582"/>
    <w:rsid w:val="002C09EF"/>
    <w:rsid w:val="002C7C21"/>
    <w:rsid w:val="002D0132"/>
    <w:rsid w:val="002D0436"/>
    <w:rsid w:val="002D2AF4"/>
    <w:rsid w:val="002D7441"/>
    <w:rsid w:val="002D790C"/>
    <w:rsid w:val="002E3373"/>
    <w:rsid w:val="002F0B79"/>
    <w:rsid w:val="002F29F9"/>
    <w:rsid w:val="003003E6"/>
    <w:rsid w:val="00304DD3"/>
    <w:rsid w:val="003126F0"/>
    <w:rsid w:val="003130F1"/>
    <w:rsid w:val="00322CE3"/>
    <w:rsid w:val="00337058"/>
    <w:rsid w:val="003371E1"/>
    <w:rsid w:val="00337A74"/>
    <w:rsid w:val="003450D2"/>
    <w:rsid w:val="003501F4"/>
    <w:rsid w:val="00350D52"/>
    <w:rsid w:val="0036783E"/>
    <w:rsid w:val="00367E6F"/>
    <w:rsid w:val="00371DA0"/>
    <w:rsid w:val="00373B9F"/>
    <w:rsid w:val="00374573"/>
    <w:rsid w:val="00384895"/>
    <w:rsid w:val="00384EA9"/>
    <w:rsid w:val="00385861"/>
    <w:rsid w:val="0038674F"/>
    <w:rsid w:val="00387464"/>
    <w:rsid w:val="003942A3"/>
    <w:rsid w:val="0039633B"/>
    <w:rsid w:val="003A078F"/>
    <w:rsid w:val="003A25F8"/>
    <w:rsid w:val="003B3DA0"/>
    <w:rsid w:val="003B513D"/>
    <w:rsid w:val="003B5633"/>
    <w:rsid w:val="003C24A9"/>
    <w:rsid w:val="003C4AE3"/>
    <w:rsid w:val="003D1866"/>
    <w:rsid w:val="003D2BF7"/>
    <w:rsid w:val="003D3CCA"/>
    <w:rsid w:val="003D5122"/>
    <w:rsid w:val="003D6126"/>
    <w:rsid w:val="003D7A0C"/>
    <w:rsid w:val="003E3660"/>
    <w:rsid w:val="003E3F01"/>
    <w:rsid w:val="003E6574"/>
    <w:rsid w:val="004072C2"/>
    <w:rsid w:val="00407932"/>
    <w:rsid w:val="004151B4"/>
    <w:rsid w:val="00416747"/>
    <w:rsid w:val="00417FC1"/>
    <w:rsid w:val="00421B3F"/>
    <w:rsid w:val="00426A40"/>
    <w:rsid w:val="00427D7C"/>
    <w:rsid w:val="00432BE1"/>
    <w:rsid w:val="004331E8"/>
    <w:rsid w:val="00441CFB"/>
    <w:rsid w:val="004452B8"/>
    <w:rsid w:val="00447C3F"/>
    <w:rsid w:val="00464A5C"/>
    <w:rsid w:val="0046592F"/>
    <w:rsid w:val="0047597F"/>
    <w:rsid w:val="00477BBC"/>
    <w:rsid w:val="004802CB"/>
    <w:rsid w:val="00481403"/>
    <w:rsid w:val="00481C1A"/>
    <w:rsid w:val="0048422B"/>
    <w:rsid w:val="00484F62"/>
    <w:rsid w:val="00487341"/>
    <w:rsid w:val="00492FC2"/>
    <w:rsid w:val="004A3C42"/>
    <w:rsid w:val="004A4308"/>
    <w:rsid w:val="004A775F"/>
    <w:rsid w:val="004B1043"/>
    <w:rsid w:val="004B27CC"/>
    <w:rsid w:val="004B3677"/>
    <w:rsid w:val="004C09E4"/>
    <w:rsid w:val="004C3FA6"/>
    <w:rsid w:val="004C4EDD"/>
    <w:rsid w:val="004C76FC"/>
    <w:rsid w:val="004D05CB"/>
    <w:rsid w:val="004E0053"/>
    <w:rsid w:val="004E0833"/>
    <w:rsid w:val="004E0B76"/>
    <w:rsid w:val="004E722B"/>
    <w:rsid w:val="004F6F00"/>
    <w:rsid w:val="0050255A"/>
    <w:rsid w:val="0050424B"/>
    <w:rsid w:val="005055ED"/>
    <w:rsid w:val="00510986"/>
    <w:rsid w:val="005112A8"/>
    <w:rsid w:val="005114DD"/>
    <w:rsid w:val="005323E3"/>
    <w:rsid w:val="00532437"/>
    <w:rsid w:val="00536503"/>
    <w:rsid w:val="005375D7"/>
    <w:rsid w:val="005379E3"/>
    <w:rsid w:val="005417C6"/>
    <w:rsid w:val="00542477"/>
    <w:rsid w:val="00546310"/>
    <w:rsid w:val="00547BDC"/>
    <w:rsid w:val="00553DE4"/>
    <w:rsid w:val="005547F5"/>
    <w:rsid w:val="00561276"/>
    <w:rsid w:val="00562839"/>
    <w:rsid w:val="00562FC1"/>
    <w:rsid w:val="0056368F"/>
    <w:rsid w:val="00571024"/>
    <w:rsid w:val="00572FA0"/>
    <w:rsid w:val="00576006"/>
    <w:rsid w:val="005805B3"/>
    <w:rsid w:val="00583B41"/>
    <w:rsid w:val="00586C98"/>
    <w:rsid w:val="0059005B"/>
    <w:rsid w:val="005958DF"/>
    <w:rsid w:val="00596678"/>
    <w:rsid w:val="005A0160"/>
    <w:rsid w:val="005A5B61"/>
    <w:rsid w:val="005B104E"/>
    <w:rsid w:val="005B10FE"/>
    <w:rsid w:val="005B4FB6"/>
    <w:rsid w:val="005B621B"/>
    <w:rsid w:val="005B7195"/>
    <w:rsid w:val="005C1F85"/>
    <w:rsid w:val="005C4B0D"/>
    <w:rsid w:val="005C5788"/>
    <w:rsid w:val="005D1933"/>
    <w:rsid w:val="005D2F60"/>
    <w:rsid w:val="005D6961"/>
    <w:rsid w:val="005E0630"/>
    <w:rsid w:val="005E37FC"/>
    <w:rsid w:val="005E4F67"/>
    <w:rsid w:val="005F0A21"/>
    <w:rsid w:val="005F4010"/>
    <w:rsid w:val="005F58AC"/>
    <w:rsid w:val="005F6DA8"/>
    <w:rsid w:val="00600C6A"/>
    <w:rsid w:val="00601361"/>
    <w:rsid w:val="0060541B"/>
    <w:rsid w:val="00606F01"/>
    <w:rsid w:val="00607E3E"/>
    <w:rsid w:val="00610D3A"/>
    <w:rsid w:val="0062090A"/>
    <w:rsid w:val="006304F7"/>
    <w:rsid w:val="006376F2"/>
    <w:rsid w:val="00642397"/>
    <w:rsid w:val="00643F82"/>
    <w:rsid w:val="0064540F"/>
    <w:rsid w:val="00645F04"/>
    <w:rsid w:val="006517E7"/>
    <w:rsid w:val="0066161A"/>
    <w:rsid w:val="00665045"/>
    <w:rsid w:val="0066592C"/>
    <w:rsid w:val="00670454"/>
    <w:rsid w:val="00670C93"/>
    <w:rsid w:val="00676747"/>
    <w:rsid w:val="00676797"/>
    <w:rsid w:val="006816DC"/>
    <w:rsid w:val="00681D02"/>
    <w:rsid w:val="0068524B"/>
    <w:rsid w:val="006A1607"/>
    <w:rsid w:val="006A2B29"/>
    <w:rsid w:val="006B16A4"/>
    <w:rsid w:val="006B2E40"/>
    <w:rsid w:val="006B60CA"/>
    <w:rsid w:val="006C2DB6"/>
    <w:rsid w:val="006C57D5"/>
    <w:rsid w:val="006D250C"/>
    <w:rsid w:val="006D4DD3"/>
    <w:rsid w:val="006E2328"/>
    <w:rsid w:val="006E35F4"/>
    <w:rsid w:val="006E3C82"/>
    <w:rsid w:val="006F243E"/>
    <w:rsid w:val="007032C7"/>
    <w:rsid w:val="00707DBD"/>
    <w:rsid w:val="007114B1"/>
    <w:rsid w:val="007140A0"/>
    <w:rsid w:val="00717D3B"/>
    <w:rsid w:val="00720980"/>
    <w:rsid w:val="0072382A"/>
    <w:rsid w:val="00724472"/>
    <w:rsid w:val="00725F18"/>
    <w:rsid w:val="007264B8"/>
    <w:rsid w:val="0072661F"/>
    <w:rsid w:val="00733CB7"/>
    <w:rsid w:val="007342FE"/>
    <w:rsid w:val="00736309"/>
    <w:rsid w:val="00753CE9"/>
    <w:rsid w:val="007544F2"/>
    <w:rsid w:val="0075506E"/>
    <w:rsid w:val="00755514"/>
    <w:rsid w:val="00757BBF"/>
    <w:rsid w:val="00760504"/>
    <w:rsid w:val="00762E8B"/>
    <w:rsid w:val="00763163"/>
    <w:rsid w:val="00765B4E"/>
    <w:rsid w:val="00765DC3"/>
    <w:rsid w:val="00772FEF"/>
    <w:rsid w:val="00773365"/>
    <w:rsid w:val="0077393F"/>
    <w:rsid w:val="007755A7"/>
    <w:rsid w:val="00777796"/>
    <w:rsid w:val="00782FAF"/>
    <w:rsid w:val="00783D84"/>
    <w:rsid w:val="00784442"/>
    <w:rsid w:val="00784E8A"/>
    <w:rsid w:val="007930B8"/>
    <w:rsid w:val="00797388"/>
    <w:rsid w:val="007A22A9"/>
    <w:rsid w:val="007A28A4"/>
    <w:rsid w:val="007A3592"/>
    <w:rsid w:val="007C036F"/>
    <w:rsid w:val="007C531E"/>
    <w:rsid w:val="007D2788"/>
    <w:rsid w:val="007E2284"/>
    <w:rsid w:val="007E2D0E"/>
    <w:rsid w:val="007E2EDB"/>
    <w:rsid w:val="007E495B"/>
    <w:rsid w:val="007F6FBE"/>
    <w:rsid w:val="007F78E1"/>
    <w:rsid w:val="008022B8"/>
    <w:rsid w:val="00802F85"/>
    <w:rsid w:val="00806099"/>
    <w:rsid w:val="008078AD"/>
    <w:rsid w:val="00812041"/>
    <w:rsid w:val="00815D67"/>
    <w:rsid w:val="00820625"/>
    <w:rsid w:val="00820EBE"/>
    <w:rsid w:val="00822608"/>
    <w:rsid w:val="0082284E"/>
    <w:rsid w:val="00826AB5"/>
    <w:rsid w:val="00826B91"/>
    <w:rsid w:val="0082779F"/>
    <w:rsid w:val="00831E03"/>
    <w:rsid w:val="0083383E"/>
    <w:rsid w:val="008420A4"/>
    <w:rsid w:val="008463C2"/>
    <w:rsid w:val="00846E40"/>
    <w:rsid w:val="00851E3B"/>
    <w:rsid w:val="0085504B"/>
    <w:rsid w:val="00864438"/>
    <w:rsid w:val="00864B54"/>
    <w:rsid w:val="00865730"/>
    <w:rsid w:val="00867A18"/>
    <w:rsid w:val="008706A9"/>
    <w:rsid w:val="00873022"/>
    <w:rsid w:val="008773C3"/>
    <w:rsid w:val="008907D4"/>
    <w:rsid w:val="00892C54"/>
    <w:rsid w:val="00895288"/>
    <w:rsid w:val="0089624C"/>
    <w:rsid w:val="008A42AA"/>
    <w:rsid w:val="008A5F4E"/>
    <w:rsid w:val="008B2DBE"/>
    <w:rsid w:val="008B39A7"/>
    <w:rsid w:val="008C416C"/>
    <w:rsid w:val="008C6EBD"/>
    <w:rsid w:val="008D2316"/>
    <w:rsid w:val="008D3BA2"/>
    <w:rsid w:val="008E0A3E"/>
    <w:rsid w:val="008E4616"/>
    <w:rsid w:val="008F2C69"/>
    <w:rsid w:val="008F70F6"/>
    <w:rsid w:val="00904263"/>
    <w:rsid w:val="009066C0"/>
    <w:rsid w:val="0090676E"/>
    <w:rsid w:val="0091596B"/>
    <w:rsid w:val="009179AF"/>
    <w:rsid w:val="00920AD8"/>
    <w:rsid w:val="0092697A"/>
    <w:rsid w:val="00931E84"/>
    <w:rsid w:val="00935EE3"/>
    <w:rsid w:val="00937A85"/>
    <w:rsid w:val="00946862"/>
    <w:rsid w:val="0095445E"/>
    <w:rsid w:val="00954A7C"/>
    <w:rsid w:val="00955D4E"/>
    <w:rsid w:val="00961359"/>
    <w:rsid w:val="00962E37"/>
    <w:rsid w:val="009632B5"/>
    <w:rsid w:val="00963A9B"/>
    <w:rsid w:val="009770DA"/>
    <w:rsid w:val="00982012"/>
    <w:rsid w:val="00982279"/>
    <w:rsid w:val="00982B1F"/>
    <w:rsid w:val="009838F2"/>
    <w:rsid w:val="00991A90"/>
    <w:rsid w:val="009973EE"/>
    <w:rsid w:val="00997621"/>
    <w:rsid w:val="00997668"/>
    <w:rsid w:val="00997D10"/>
    <w:rsid w:val="009B3BF9"/>
    <w:rsid w:val="009B524E"/>
    <w:rsid w:val="009B69F5"/>
    <w:rsid w:val="009C0279"/>
    <w:rsid w:val="009C12F0"/>
    <w:rsid w:val="009C269F"/>
    <w:rsid w:val="009C3A7A"/>
    <w:rsid w:val="009C3D9E"/>
    <w:rsid w:val="009D5C47"/>
    <w:rsid w:val="009D6A88"/>
    <w:rsid w:val="009D6BFA"/>
    <w:rsid w:val="009E2FD5"/>
    <w:rsid w:val="009F2C1D"/>
    <w:rsid w:val="009F5C4D"/>
    <w:rsid w:val="00A000A3"/>
    <w:rsid w:val="00A02050"/>
    <w:rsid w:val="00A03B61"/>
    <w:rsid w:val="00A04A70"/>
    <w:rsid w:val="00A069D0"/>
    <w:rsid w:val="00A10F98"/>
    <w:rsid w:val="00A12587"/>
    <w:rsid w:val="00A12B05"/>
    <w:rsid w:val="00A21663"/>
    <w:rsid w:val="00A218F5"/>
    <w:rsid w:val="00A2369D"/>
    <w:rsid w:val="00A2524D"/>
    <w:rsid w:val="00A31A77"/>
    <w:rsid w:val="00A35257"/>
    <w:rsid w:val="00A3687E"/>
    <w:rsid w:val="00A4062F"/>
    <w:rsid w:val="00A457BB"/>
    <w:rsid w:val="00A519A8"/>
    <w:rsid w:val="00A526D3"/>
    <w:rsid w:val="00A53945"/>
    <w:rsid w:val="00A662C2"/>
    <w:rsid w:val="00A67A95"/>
    <w:rsid w:val="00A736BD"/>
    <w:rsid w:val="00A81632"/>
    <w:rsid w:val="00A8281C"/>
    <w:rsid w:val="00A836F7"/>
    <w:rsid w:val="00A86302"/>
    <w:rsid w:val="00A9061C"/>
    <w:rsid w:val="00AA3974"/>
    <w:rsid w:val="00AA39EC"/>
    <w:rsid w:val="00AA6975"/>
    <w:rsid w:val="00AA7C69"/>
    <w:rsid w:val="00AB0349"/>
    <w:rsid w:val="00AB55D7"/>
    <w:rsid w:val="00AB74B2"/>
    <w:rsid w:val="00AC0AE0"/>
    <w:rsid w:val="00AD3BAD"/>
    <w:rsid w:val="00AE7D02"/>
    <w:rsid w:val="00B00977"/>
    <w:rsid w:val="00B00BDE"/>
    <w:rsid w:val="00B02259"/>
    <w:rsid w:val="00B06C0D"/>
    <w:rsid w:val="00B07B7E"/>
    <w:rsid w:val="00B140EF"/>
    <w:rsid w:val="00B15332"/>
    <w:rsid w:val="00B24212"/>
    <w:rsid w:val="00B26C4F"/>
    <w:rsid w:val="00B26E8D"/>
    <w:rsid w:val="00B30CCD"/>
    <w:rsid w:val="00B31B05"/>
    <w:rsid w:val="00B32682"/>
    <w:rsid w:val="00B3365C"/>
    <w:rsid w:val="00B37AB5"/>
    <w:rsid w:val="00B37B2A"/>
    <w:rsid w:val="00B41514"/>
    <w:rsid w:val="00B4371C"/>
    <w:rsid w:val="00B4791C"/>
    <w:rsid w:val="00B5058B"/>
    <w:rsid w:val="00B536EC"/>
    <w:rsid w:val="00B556C2"/>
    <w:rsid w:val="00B576D4"/>
    <w:rsid w:val="00B6103C"/>
    <w:rsid w:val="00B71C16"/>
    <w:rsid w:val="00B72273"/>
    <w:rsid w:val="00B7236C"/>
    <w:rsid w:val="00B72CF0"/>
    <w:rsid w:val="00B74516"/>
    <w:rsid w:val="00B76CC4"/>
    <w:rsid w:val="00B8561B"/>
    <w:rsid w:val="00B8588D"/>
    <w:rsid w:val="00B86F2C"/>
    <w:rsid w:val="00B93AE6"/>
    <w:rsid w:val="00BA27A1"/>
    <w:rsid w:val="00BA3329"/>
    <w:rsid w:val="00BA3E40"/>
    <w:rsid w:val="00BA6ED7"/>
    <w:rsid w:val="00BB5144"/>
    <w:rsid w:val="00BC2C7E"/>
    <w:rsid w:val="00BD0F1D"/>
    <w:rsid w:val="00BD4077"/>
    <w:rsid w:val="00BD6C01"/>
    <w:rsid w:val="00BE2687"/>
    <w:rsid w:val="00BF25A5"/>
    <w:rsid w:val="00BF26D5"/>
    <w:rsid w:val="00BF52C6"/>
    <w:rsid w:val="00C00055"/>
    <w:rsid w:val="00C0439A"/>
    <w:rsid w:val="00C04B1F"/>
    <w:rsid w:val="00C06CDD"/>
    <w:rsid w:val="00C162F3"/>
    <w:rsid w:val="00C171D2"/>
    <w:rsid w:val="00C20727"/>
    <w:rsid w:val="00C2435E"/>
    <w:rsid w:val="00C25F66"/>
    <w:rsid w:val="00C30803"/>
    <w:rsid w:val="00C32D62"/>
    <w:rsid w:val="00C37CAC"/>
    <w:rsid w:val="00C4538E"/>
    <w:rsid w:val="00C45E5C"/>
    <w:rsid w:val="00C47377"/>
    <w:rsid w:val="00C51A31"/>
    <w:rsid w:val="00C5219C"/>
    <w:rsid w:val="00C57C04"/>
    <w:rsid w:val="00C60CCD"/>
    <w:rsid w:val="00C62CC0"/>
    <w:rsid w:val="00C66EB1"/>
    <w:rsid w:val="00C70E83"/>
    <w:rsid w:val="00C74505"/>
    <w:rsid w:val="00C74D7F"/>
    <w:rsid w:val="00C82211"/>
    <w:rsid w:val="00C824E2"/>
    <w:rsid w:val="00C84095"/>
    <w:rsid w:val="00C84161"/>
    <w:rsid w:val="00C972BD"/>
    <w:rsid w:val="00CB3DCA"/>
    <w:rsid w:val="00CB5414"/>
    <w:rsid w:val="00CB55A7"/>
    <w:rsid w:val="00CB6124"/>
    <w:rsid w:val="00CC2369"/>
    <w:rsid w:val="00CC2C3B"/>
    <w:rsid w:val="00CC5FA7"/>
    <w:rsid w:val="00CC7A5F"/>
    <w:rsid w:val="00CD0A89"/>
    <w:rsid w:val="00CE0858"/>
    <w:rsid w:val="00CF4AD1"/>
    <w:rsid w:val="00CF5313"/>
    <w:rsid w:val="00CF7EC3"/>
    <w:rsid w:val="00D03302"/>
    <w:rsid w:val="00D060B4"/>
    <w:rsid w:val="00D06254"/>
    <w:rsid w:val="00D06F9C"/>
    <w:rsid w:val="00D141A0"/>
    <w:rsid w:val="00D20E89"/>
    <w:rsid w:val="00D25D53"/>
    <w:rsid w:val="00D31892"/>
    <w:rsid w:val="00D31FC0"/>
    <w:rsid w:val="00D3469A"/>
    <w:rsid w:val="00D3497B"/>
    <w:rsid w:val="00D34EC7"/>
    <w:rsid w:val="00D3654A"/>
    <w:rsid w:val="00D41E90"/>
    <w:rsid w:val="00D43993"/>
    <w:rsid w:val="00D4763E"/>
    <w:rsid w:val="00D4779A"/>
    <w:rsid w:val="00D47CBE"/>
    <w:rsid w:val="00D50C95"/>
    <w:rsid w:val="00D52AB4"/>
    <w:rsid w:val="00D537DF"/>
    <w:rsid w:val="00D55666"/>
    <w:rsid w:val="00D567E5"/>
    <w:rsid w:val="00D60BAA"/>
    <w:rsid w:val="00D63612"/>
    <w:rsid w:val="00D64185"/>
    <w:rsid w:val="00D649AA"/>
    <w:rsid w:val="00D70065"/>
    <w:rsid w:val="00D713DC"/>
    <w:rsid w:val="00D73AF0"/>
    <w:rsid w:val="00D73D98"/>
    <w:rsid w:val="00D7468C"/>
    <w:rsid w:val="00D751EB"/>
    <w:rsid w:val="00D77159"/>
    <w:rsid w:val="00D807C3"/>
    <w:rsid w:val="00D8591C"/>
    <w:rsid w:val="00D879C4"/>
    <w:rsid w:val="00D9724E"/>
    <w:rsid w:val="00D97BE9"/>
    <w:rsid w:val="00DA0347"/>
    <w:rsid w:val="00DA2255"/>
    <w:rsid w:val="00DA5456"/>
    <w:rsid w:val="00DA5666"/>
    <w:rsid w:val="00DB32D3"/>
    <w:rsid w:val="00DB3CA2"/>
    <w:rsid w:val="00DB5A93"/>
    <w:rsid w:val="00DB6BB8"/>
    <w:rsid w:val="00DC14CE"/>
    <w:rsid w:val="00DD6535"/>
    <w:rsid w:val="00DE6F5C"/>
    <w:rsid w:val="00DF2C30"/>
    <w:rsid w:val="00DF7A60"/>
    <w:rsid w:val="00DF7BA2"/>
    <w:rsid w:val="00E01198"/>
    <w:rsid w:val="00E03CF3"/>
    <w:rsid w:val="00E03F55"/>
    <w:rsid w:val="00E10B6A"/>
    <w:rsid w:val="00E1286A"/>
    <w:rsid w:val="00E136CD"/>
    <w:rsid w:val="00E31D4E"/>
    <w:rsid w:val="00E3481A"/>
    <w:rsid w:val="00E3522B"/>
    <w:rsid w:val="00E358A7"/>
    <w:rsid w:val="00E40B03"/>
    <w:rsid w:val="00E41E84"/>
    <w:rsid w:val="00E46143"/>
    <w:rsid w:val="00E55DC2"/>
    <w:rsid w:val="00E5605A"/>
    <w:rsid w:val="00E5691E"/>
    <w:rsid w:val="00E61C58"/>
    <w:rsid w:val="00E66246"/>
    <w:rsid w:val="00E74933"/>
    <w:rsid w:val="00E848C0"/>
    <w:rsid w:val="00E85EB6"/>
    <w:rsid w:val="00E90A87"/>
    <w:rsid w:val="00E94453"/>
    <w:rsid w:val="00E9470D"/>
    <w:rsid w:val="00EA35B2"/>
    <w:rsid w:val="00EB17D5"/>
    <w:rsid w:val="00EB5605"/>
    <w:rsid w:val="00EC4F0A"/>
    <w:rsid w:val="00EC5163"/>
    <w:rsid w:val="00EC5873"/>
    <w:rsid w:val="00EC5DC2"/>
    <w:rsid w:val="00EC5E17"/>
    <w:rsid w:val="00EE2C05"/>
    <w:rsid w:val="00EE5565"/>
    <w:rsid w:val="00EF18FB"/>
    <w:rsid w:val="00F01A3A"/>
    <w:rsid w:val="00F01C22"/>
    <w:rsid w:val="00F047CD"/>
    <w:rsid w:val="00F06727"/>
    <w:rsid w:val="00F072C9"/>
    <w:rsid w:val="00F076A3"/>
    <w:rsid w:val="00F141E5"/>
    <w:rsid w:val="00F15E52"/>
    <w:rsid w:val="00F17961"/>
    <w:rsid w:val="00F26697"/>
    <w:rsid w:val="00F2700C"/>
    <w:rsid w:val="00F3096E"/>
    <w:rsid w:val="00F367E3"/>
    <w:rsid w:val="00F45690"/>
    <w:rsid w:val="00F52EDE"/>
    <w:rsid w:val="00F55D1B"/>
    <w:rsid w:val="00F5617B"/>
    <w:rsid w:val="00F620F7"/>
    <w:rsid w:val="00F635F5"/>
    <w:rsid w:val="00F722AA"/>
    <w:rsid w:val="00F72D02"/>
    <w:rsid w:val="00F80A7D"/>
    <w:rsid w:val="00F8363E"/>
    <w:rsid w:val="00F86115"/>
    <w:rsid w:val="00F9466F"/>
    <w:rsid w:val="00FA0801"/>
    <w:rsid w:val="00FA24FD"/>
    <w:rsid w:val="00FA2999"/>
    <w:rsid w:val="00FB1D0F"/>
    <w:rsid w:val="00FB24F0"/>
    <w:rsid w:val="00FB538A"/>
    <w:rsid w:val="00FB68E4"/>
    <w:rsid w:val="00FC637D"/>
    <w:rsid w:val="00FF4F57"/>
    <w:rsid w:val="00FF58AD"/>
    <w:rsid w:val="03BCD7CD"/>
    <w:rsid w:val="105325F8"/>
    <w:rsid w:val="16E54B19"/>
    <w:rsid w:val="2F13A151"/>
    <w:rsid w:val="300DDFFD"/>
    <w:rsid w:val="359C54EA"/>
    <w:rsid w:val="379F3058"/>
    <w:rsid w:val="3B1EB804"/>
    <w:rsid w:val="3BE2F38A"/>
    <w:rsid w:val="3CE57369"/>
    <w:rsid w:val="41FD541F"/>
    <w:rsid w:val="4701DD97"/>
    <w:rsid w:val="4AE97F57"/>
    <w:rsid w:val="4C23375D"/>
    <w:rsid w:val="4F87BA09"/>
    <w:rsid w:val="4F8FDD1E"/>
    <w:rsid w:val="537BF328"/>
    <w:rsid w:val="658A9130"/>
    <w:rsid w:val="6ABBB8DD"/>
    <w:rsid w:val="6D3BE4DE"/>
    <w:rsid w:val="77A12D59"/>
    <w:rsid w:val="783D472D"/>
    <w:rsid w:val="796FD77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49EEC"/>
  <w15:docId w15:val="{0DA286AE-5C9A-42FC-A301-8BBFC17A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Heading2"/>
    <w:link w:val="Heading1Char"/>
    <w:qFormat/>
    <w:rsid w:val="00BF25A5"/>
    <w:pPr>
      <w:keepNext/>
      <w:tabs>
        <w:tab w:val="left" w:pos="720"/>
      </w:tabs>
      <w:spacing w:before="240" w:after="120" w:line="240" w:lineRule="auto"/>
      <w:jc w:val="center"/>
      <w:outlineLvl w:val="0"/>
    </w:pPr>
    <w:rPr>
      <w:rFonts w:ascii="Times New Roman" w:eastAsia="Times New Roman" w:hAnsi="Times New Roman" w:cs="Times New Roman"/>
      <w:b/>
      <w:caps/>
      <w:szCs w:val="24"/>
      <w:lang w:val="en-GB" w:eastAsia="en-US"/>
    </w:rPr>
  </w:style>
  <w:style w:type="paragraph" w:styleId="Heading2">
    <w:name w:val="heading 2"/>
    <w:basedOn w:val="Normal"/>
    <w:next w:val="Normal"/>
    <w:link w:val="Heading2Char"/>
    <w:uiPriority w:val="9"/>
    <w:semiHidden/>
    <w:unhideWhenUsed/>
    <w:qFormat/>
    <w:rsid w:val="00BF25A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MES">
    <w:name w:val="TIMES"/>
    <w:basedOn w:val="Normal"/>
    <w:link w:val="TIMESChar"/>
    <w:qFormat/>
    <w:rsid w:val="0085504B"/>
    <w:pPr>
      <w:spacing w:after="0" w:line="240" w:lineRule="auto"/>
      <w:contextualSpacing/>
    </w:pPr>
    <w:rPr>
      <w:rFonts w:asciiTheme="majorBidi" w:hAnsiTheme="majorBidi"/>
      <w:sz w:val="24"/>
      <w:lang w:val="en-GB"/>
    </w:rPr>
  </w:style>
  <w:style w:type="character" w:customStyle="1" w:styleId="TIMESChar">
    <w:name w:val="TIMES Char"/>
    <w:basedOn w:val="DefaultParagraphFont"/>
    <w:link w:val="TIMES"/>
    <w:rsid w:val="0085504B"/>
    <w:rPr>
      <w:rFonts w:asciiTheme="majorBidi" w:hAnsiTheme="majorBidi"/>
      <w:sz w:val="24"/>
      <w:lang w:val="en-GB"/>
    </w:rPr>
  </w:style>
  <w:style w:type="paragraph" w:styleId="ListParagraph">
    <w:name w:val="List Paragraph"/>
    <w:basedOn w:val="Normal"/>
    <w:link w:val="ListParagraphChar"/>
    <w:uiPriority w:val="34"/>
    <w:qFormat/>
    <w:rsid w:val="0062090A"/>
    <w:pPr>
      <w:ind w:left="720"/>
      <w:contextualSpacing/>
    </w:pPr>
  </w:style>
  <w:style w:type="paragraph" w:styleId="Header">
    <w:name w:val="header"/>
    <w:basedOn w:val="Normal"/>
    <w:link w:val="HeaderChar"/>
    <w:uiPriority w:val="99"/>
    <w:unhideWhenUsed/>
    <w:rsid w:val="00CB55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55A7"/>
  </w:style>
  <w:style w:type="paragraph" w:styleId="Footer">
    <w:name w:val="footer"/>
    <w:basedOn w:val="Normal"/>
    <w:link w:val="FooterChar"/>
    <w:uiPriority w:val="99"/>
    <w:unhideWhenUsed/>
    <w:rsid w:val="00CB55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55A7"/>
  </w:style>
  <w:style w:type="character" w:customStyle="1" w:styleId="Heading1Char">
    <w:name w:val="Heading 1 Char"/>
    <w:basedOn w:val="DefaultParagraphFont"/>
    <w:link w:val="Heading1"/>
    <w:rsid w:val="00BF25A5"/>
    <w:rPr>
      <w:rFonts w:ascii="Times New Roman" w:eastAsia="Times New Roman" w:hAnsi="Times New Roman" w:cs="Times New Roman"/>
      <w:b/>
      <w:caps/>
      <w:szCs w:val="24"/>
      <w:lang w:val="en-GB" w:eastAsia="en-US"/>
    </w:rPr>
  </w:style>
  <w:style w:type="character" w:customStyle="1" w:styleId="Heading2Char">
    <w:name w:val="Heading 2 Char"/>
    <w:basedOn w:val="DefaultParagraphFont"/>
    <w:link w:val="Heading2"/>
    <w:uiPriority w:val="9"/>
    <w:semiHidden/>
    <w:rsid w:val="00BF25A5"/>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59"/>
    <w:rsid w:val="00BF25A5"/>
    <w:pPr>
      <w:spacing w:after="0" w:line="240" w:lineRule="auto"/>
    </w:pPr>
    <w:rPr>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F25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BF25A5"/>
  </w:style>
  <w:style w:type="paragraph" w:customStyle="1" w:styleId="Cornernotation">
    <w:name w:val="Corner notation"/>
    <w:basedOn w:val="Normal"/>
    <w:rsid w:val="00BF25A5"/>
    <w:pPr>
      <w:spacing w:after="0" w:line="240" w:lineRule="auto"/>
      <w:ind w:left="170" w:right="3119" w:hanging="170"/>
    </w:pPr>
    <w:rPr>
      <w:rFonts w:ascii="Times New Roman" w:eastAsia="Times New Roman" w:hAnsi="Times New Roman" w:cs="Times New Roman"/>
      <w:szCs w:val="24"/>
      <w:lang w:val="en-GB" w:eastAsia="en-US"/>
    </w:rPr>
  </w:style>
  <w:style w:type="character" w:styleId="Hyperlink">
    <w:name w:val="Hyperlink"/>
    <w:basedOn w:val="DefaultParagraphFont"/>
    <w:uiPriority w:val="99"/>
    <w:unhideWhenUsed/>
    <w:rsid w:val="00E31D4E"/>
    <w:rPr>
      <w:color w:val="0563C1" w:themeColor="hyperlink"/>
      <w:u w:val="single"/>
    </w:rPr>
  </w:style>
  <w:style w:type="character" w:styleId="UnresolvedMention">
    <w:name w:val="Unresolved Mention"/>
    <w:basedOn w:val="DefaultParagraphFont"/>
    <w:uiPriority w:val="99"/>
    <w:semiHidden/>
    <w:unhideWhenUsed/>
    <w:rsid w:val="00E31D4E"/>
    <w:rPr>
      <w:color w:val="605E5C"/>
      <w:shd w:val="clear" w:color="auto" w:fill="E1DFDD"/>
    </w:rPr>
  </w:style>
  <w:style w:type="paragraph" w:customStyle="1" w:styleId="Para10">
    <w:name w:val="Para1"/>
    <w:basedOn w:val="Normal"/>
    <w:rsid w:val="00160AE2"/>
    <w:pPr>
      <w:snapToGrid w:val="0"/>
      <w:spacing w:before="120" w:after="120" w:line="240" w:lineRule="auto"/>
      <w:jc w:val="both"/>
    </w:pPr>
    <w:rPr>
      <w:rFonts w:ascii="Times New Roman" w:eastAsia="Times New Roman" w:hAnsi="Times New Roman" w:cs="Times New Roman"/>
      <w:szCs w:val="18"/>
      <w:lang w:val="en-GB" w:eastAsia="en-US"/>
    </w:rPr>
  </w:style>
  <w:style w:type="character" w:customStyle="1" w:styleId="ListParagraphChar">
    <w:name w:val="List Paragraph Char"/>
    <w:link w:val="ListParagraph"/>
    <w:qFormat/>
    <w:locked/>
    <w:rsid w:val="00407932"/>
  </w:style>
  <w:style w:type="character" w:styleId="CommentReference">
    <w:name w:val="annotation reference"/>
    <w:basedOn w:val="DefaultParagraphFont"/>
    <w:uiPriority w:val="99"/>
    <w:semiHidden/>
    <w:unhideWhenUsed/>
    <w:rsid w:val="00DC14CE"/>
    <w:rPr>
      <w:sz w:val="16"/>
      <w:szCs w:val="16"/>
    </w:rPr>
  </w:style>
  <w:style w:type="paragraph" w:styleId="CommentText">
    <w:name w:val="annotation text"/>
    <w:basedOn w:val="Normal"/>
    <w:link w:val="CommentTextChar"/>
    <w:uiPriority w:val="99"/>
    <w:unhideWhenUsed/>
    <w:rsid w:val="00DC14CE"/>
    <w:pPr>
      <w:spacing w:line="240" w:lineRule="auto"/>
    </w:pPr>
    <w:rPr>
      <w:sz w:val="20"/>
      <w:szCs w:val="20"/>
    </w:rPr>
  </w:style>
  <w:style w:type="character" w:customStyle="1" w:styleId="CommentTextChar">
    <w:name w:val="Comment Text Char"/>
    <w:basedOn w:val="DefaultParagraphFont"/>
    <w:link w:val="CommentText"/>
    <w:uiPriority w:val="99"/>
    <w:rsid w:val="00DC14CE"/>
    <w:rPr>
      <w:sz w:val="20"/>
      <w:szCs w:val="20"/>
    </w:rPr>
  </w:style>
  <w:style w:type="paragraph" w:styleId="CommentSubject">
    <w:name w:val="annotation subject"/>
    <w:basedOn w:val="CommentText"/>
    <w:next w:val="CommentText"/>
    <w:link w:val="CommentSubjectChar"/>
    <w:uiPriority w:val="99"/>
    <w:semiHidden/>
    <w:unhideWhenUsed/>
    <w:rsid w:val="00DC14CE"/>
    <w:rPr>
      <w:b/>
      <w:bCs/>
    </w:rPr>
  </w:style>
  <w:style w:type="character" w:customStyle="1" w:styleId="CommentSubjectChar">
    <w:name w:val="Comment Subject Char"/>
    <w:basedOn w:val="CommentTextChar"/>
    <w:link w:val="CommentSubject"/>
    <w:uiPriority w:val="99"/>
    <w:semiHidden/>
    <w:rsid w:val="00DC14CE"/>
    <w:rPr>
      <w:b/>
      <w:bCs/>
      <w:sz w:val="20"/>
      <w:szCs w:val="20"/>
    </w:rPr>
  </w:style>
  <w:style w:type="paragraph" w:styleId="Revision">
    <w:name w:val="Revision"/>
    <w:hidden/>
    <w:uiPriority w:val="99"/>
    <w:semiHidden/>
    <w:rsid w:val="00DF7A60"/>
    <w:pPr>
      <w:spacing w:after="0" w:line="240" w:lineRule="auto"/>
    </w:pPr>
  </w:style>
  <w:style w:type="paragraph" w:styleId="BodyTextIndent">
    <w:name w:val="Body Text Indent"/>
    <w:basedOn w:val="Normal"/>
    <w:link w:val="BodyTextIndentChar"/>
    <w:rsid w:val="00536503"/>
    <w:pPr>
      <w:spacing w:before="120" w:after="120" w:line="240" w:lineRule="auto"/>
      <w:ind w:left="1440" w:hanging="720"/>
    </w:pPr>
    <w:rPr>
      <w:rFonts w:ascii="Times New Roman" w:eastAsia="Times New Roman" w:hAnsi="Times New Roman" w:cs="Times New Roman"/>
      <w:szCs w:val="24"/>
      <w:lang w:val="en-GB" w:eastAsia="en-US"/>
    </w:rPr>
  </w:style>
  <w:style w:type="character" w:customStyle="1" w:styleId="BodyTextIndentChar">
    <w:name w:val="Body Text Indent Char"/>
    <w:basedOn w:val="DefaultParagraphFont"/>
    <w:link w:val="BodyTextIndent"/>
    <w:rsid w:val="00536503"/>
    <w:rPr>
      <w:rFonts w:ascii="Times New Roman" w:eastAsia="Times New Roman" w:hAnsi="Times New Roman" w:cs="Times New Roman"/>
      <w:szCs w:val="24"/>
      <w:lang w:val="en-GB" w:eastAsia="en-US"/>
    </w:rPr>
  </w:style>
  <w:style w:type="character" w:customStyle="1" w:styleId="break-word">
    <w:name w:val="break-word"/>
    <w:basedOn w:val="DefaultParagraphFont"/>
    <w:rsid w:val="00337058"/>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96678"/>
    <w:pPr>
      <w:spacing w:after="0" w:line="240" w:lineRule="auto"/>
    </w:pPr>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596678"/>
    <w:rP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596678"/>
    <w:rPr>
      <w:vertAlign w:val="superscript"/>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487341"/>
    <w:pPr>
      <w:spacing w:line="240" w:lineRule="exact"/>
    </w:pPr>
    <w:rPr>
      <w:vertAlign w:val="superscript"/>
    </w:rPr>
  </w:style>
  <w:style w:type="paragraph" w:customStyle="1" w:styleId="Para1">
    <w:name w:val="Para 1"/>
    <w:basedOn w:val="Normal"/>
    <w:qFormat/>
    <w:rsid w:val="00487341"/>
    <w:pPr>
      <w:numPr>
        <w:numId w:val="14"/>
      </w:numPr>
      <w:tabs>
        <w:tab w:val="left" w:pos="1134"/>
      </w:tabs>
      <w:spacing w:before="120" w:after="120" w:line="240" w:lineRule="auto"/>
      <w:ind w:left="567" w:firstLine="0"/>
      <w:jc w:val="both"/>
    </w:pPr>
    <w:rPr>
      <w:rFonts w:ascii="Times New Roman" w:eastAsia="Times New Roman" w:hAnsi="Times New Roman" w:cs="Times New Roman"/>
      <w:szCs w:val="24"/>
      <w:lang w:val="en-GB" w:eastAsia="en-US"/>
    </w:rPr>
  </w:style>
  <w:style w:type="character" w:styleId="FollowedHyperlink">
    <w:name w:val="FollowedHyperlink"/>
    <w:basedOn w:val="DefaultParagraphFont"/>
    <w:uiPriority w:val="99"/>
    <w:semiHidden/>
    <w:unhideWhenUsed/>
    <w:rsid w:val="007755A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12886">
      <w:bodyDiv w:val="1"/>
      <w:marLeft w:val="0"/>
      <w:marRight w:val="0"/>
      <w:marTop w:val="0"/>
      <w:marBottom w:val="0"/>
      <w:divBdr>
        <w:top w:val="none" w:sz="0" w:space="0" w:color="auto"/>
        <w:left w:val="none" w:sz="0" w:space="0" w:color="auto"/>
        <w:bottom w:val="none" w:sz="0" w:space="0" w:color="auto"/>
        <w:right w:val="none" w:sz="0" w:space="0" w:color="auto"/>
      </w:divBdr>
    </w:div>
    <w:div w:id="634797899">
      <w:bodyDiv w:val="1"/>
      <w:marLeft w:val="0"/>
      <w:marRight w:val="0"/>
      <w:marTop w:val="0"/>
      <w:marBottom w:val="0"/>
      <w:divBdr>
        <w:top w:val="none" w:sz="0" w:space="0" w:color="auto"/>
        <w:left w:val="none" w:sz="0" w:space="0" w:color="auto"/>
        <w:bottom w:val="none" w:sz="0" w:space="0" w:color="auto"/>
        <w:right w:val="none" w:sz="0" w:space="0" w:color="auto"/>
      </w:divBdr>
    </w:div>
    <w:div w:id="650603852">
      <w:bodyDiv w:val="1"/>
      <w:marLeft w:val="0"/>
      <w:marRight w:val="0"/>
      <w:marTop w:val="0"/>
      <w:marBottom w:val="0"/>
      <w:divBdr>
        <w:top w:val="none" w:sz="0" w:space="0" w:color="auto"/>
        <w:left w:val="none" w:sz="0" w:space="0" w:color="auto"/>
        <w:bottom w:val="none" w:sz="0" w:space="0" w:color="auto"/>
        <w:right w:val="none" w:sz="0" w:space="0" w:color="auto"/>
      </w:divBdr>
    </w:div>
    <w:div w:id="959609356">
      <w:bodyDiv w:val="1"/>
      <w:marLeft w:val="0"/>
      <w:marRight w:val="0"/>
      <w:marTop w:val="0"/>
      <w:marBottom w:val="0"/>
      <w:divBdr>
        <w:top w:val="none" w:sz="0" w:space="0" w:color="auto"/>
        <w:left w:val="none" w:sz="0" w:space="0" w:color="auto"/>
        <w:bottom w:val="none" w:sz="0" w:space="0" w:color="auto"/>
        <w:right w:val="none" w:sz="0" w:space="0" w:color="auto"/>
      </w:divBdr>
    </w:div>
    <w:div w:id="1034236086">
      <w:bodyDiv w:val="1"/>
      <w:marLeft w:val="0"/>
      <w:marRight w:val="0"/>
      <w:marTop w:val="0"/>
      <w:marBottom w:val="0"/>
      <w:divBdr>
        <w:top w:val="none" w:sz="0" w:space="0" w:color="auto"/>
        <w:left w:val="none" w:sz="0" w:space="0" w:color="auto"/>
        <w:bottom w:val="none" w:sz="0" w:space="0" w:color="auto"/>
        <w:right w:val="none" w:sz="0" w:space="0" w:color="auto"/>
      </w:divBdr>
    </w:div>
    <w:div w:id="1063481446">
      <w:bodyDiv w:val="1"/>
      <w:marLeft w:val="0"/>
      <w:marRight w:val="0"/>
      <w:marTop w:val="0"/>
      <w:marBottom w:val="0"/>
      <w:divBdr>
        <w:top w:val="none" w:sz="0" w:space="0" w:color="auto"/>
        <w:left w:val="none" w:sz="0" w:space="0" w:color="auto"/>
        <w:bottom w:val="none" w:sz="0" w:space="0" w:color="auto"/>
        <w:right w:val="none" w:sz="0" w:space="0" w:color="auto"/>
      </w:divBdr>
      <w:divsChild>
        <w:div w:id="1835225123">
          <w:marLeft w:val="0"/>
          <w:marRight w:val="0"/>
          <w:marTop w:val="0"/>
          <w:marBottom w:val="0"/>
          <w:divBdr>
            <w:top w:val="single" w:sz="2" w:space="0" w:color="E3E3E3"/>
            <w:left w:val="single" w:sz="2" w:space="0" w:color="E3E3E3"/>
            <w:bottom w:val="single" w:sz="2" w:space="0" w:color="E3E3E3"/>
            <w:right w:val="single" w:sz="2" w:space="0" w:color="E3E3E3"/>
          </w:divBdr>
          <w:divsChild>
            <w:div w:id="612789435">
              <w:marLeft w:val="0"/>
              <w:marRight w:val="0"/>
              <w:marTop w:val="100"/>
              <w:marBottom w:val="100"/>
              <w:divBdr>
                <w:top w:val="single" w:sz="2" w:space="0" w:color="E3E3E3"/>
                <w:left w:val="single" w:sz="2" w:space="0" w:color="E3E3E3"/>
                <w:bottom w:val="single" w:sz="2" w:space="0" w:color="E3E3E3"/>
                <w:right w:val="single" w:sz="2" w:space="0" w:color="E3E3E3"/>
              </w:divBdr>
              <w:divsChild>
                <w:div w:id="899902776">
                  <w:marLeft w:val="0"/>
                  <w:marRight w:val="0"/>
                  <w:marTop w:val="0"/>
                  <w:marBottom w:val="0"/>
                  <w:divBdr>
                    <w:top w:val="single" w:sz="2" w:space="0" w:color="E3E3E3"/>
                    <w:left w:val="single" w:sz="2" w:space="0" w:color="E3E3E3"/>
                    <w:bottom w:val="single" w:sz="2" w:space="0" w:color="E3E3E3"/>
                    <w:right w:val="single" w:sz="2" w:space="0" w:color="E3E3E3"/>
                  </w:divBdr>
                  <w:divsChild>
                    <w:div w:id="24840127">
                      <w:marLeft w:val="0"/>
                      <w:marRight w:val="0"/>
                      <w:marTop w:val="0"/>
                      <w:marBottom w:val="0"/>
                      <w:divBdr>
                        <w:top w:val="single" w:sz="2" w:space="0" w:color="E3E3E3"/>
                        <w:left w:val="single" w:sz="2" w:space="0" w:color="E3E3E3"/>
                        <w:bottom w:val="single" w:sz="2" w:space="0" w:color="E3E3E3"/>
                        <w:right w:val="single" w:sz="2" w:space="0" w:color="E3E3E3"/>
                      </w:divBdr>
                      <w:divsChild>
                        <w:div w:id="1032875676">
                          <w:marLeft w:val="0"/>
                          <w:marRight w:val="0"/>
                          <w:marTop w:val="0"/>
                          <w:marBottom w:val="0"/>
                          <w:divBdr>
                            <w:top w:val="single" w:sz="2" w:space="0" w:color="E3E3E3"/>
                            <w:left w:val="single" w:sz="2" w:space="0" w:color="E3E3E3"/>
                            <w:bottom w:val="single" w:sz="2" w:space="0" w:color="E3E3E3"/>
                            <w:right w:val="single" w:sz="2" w:space="0" w:color="E3E3E3"/>
                          </w:divBdr>
                          <w:divsChild>
                            <w:div w:id="908492297">
                              <w:marLeft w:val="0"/>
                              <w:marRight w:val="0"/>
                              <w:marTop w:val="0"/>
                              <w:marBottom w:val="0"/>
                              <w:divBdr>
                                <w:top w:val="single" w:sz="2" w:space="0" w:color="E3E3E3"/>
                                <w:left w:val="single" w:sz="2" w:space="0" w:color="E3E3E3"/>
                                <w:bottom w:val="single" w:sz="2" w:space="0" w:color="E3E3E3"/>
                                <w:right w:val="single" w:sz="2" w:space="0" w:color="E3E3E3"/>
                              </w:divBdr>
                              <w:divsChild>
                                <w:div w:id="914514635">
                                  <w:marLeft w:val="0"/>
                                  <w:marRight w:val="0"/>
                                  <w:marTop w:val="0"/>
                                  <w:marBottom w:val="0"/>
                                  <w:divBdr>
                                    <w:top w:val="single" w:sz="2" w:space="0" w:color="E3E3E3"/>
                                    <w:left w:val="single" w:sz="2" w:space="0" w:color="E3E3E3"/>
                                    <w:bottom w:val="single" w:sz="2" w:space="0" w:color="E3E3E3"/>
                                    <w:right w:val="single" w:sz="2" w:space="0" w:color="E3E3E3"/>
                                  </w:divBdr>
                                  <w:divsChild>
                                    <w:div w:id="120455559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1227764079">
      <w:bodyDiv w:val="1"/>
      <w:marLeft w:val="0"/>
      <w:marRight w:val="0"/>
      <w:marTop w:val="0"/>
      <w:marBottom w:val="0"/>
      <w:divBdr>
        <w:top w:val="none" w:sz="0" w:space="0" w:color="auto"/>
        <w:left w:val="none" w:sz="0" w:space="0" w:color="auto"/>
        <w:bottom w:val="none" w:sz="0" w:space="0" w:color="auto"/>
        <w:right w:val="none" w:sz="0" w:space="0" w:color="auto"/>
      </w:divBdr>
    </w:div>
    <w:div w:id="1275164595">
      <w:bodyDiv w:val="1"/>
      <w:marLeft w:val="0"/>
      <w:marRight w:val="0"/>
      <w:marTop w:val="0"/>
      <w:marBottom w:val="0"/>
      <w:divBdr>
        <w:top w:val="none" w:sz="0" w:space="0" w:color="auto"/>
        <w:left w:val="none" w:sz="0" w:space="0" w:color="auto"/>
        <w:bottom w:val="none" w:sz="0" w:space="0" w:color="auto"/>
        <w:right w:val="none" w:sz="0" w:space="0" w:color="auto"/>
      </w:divBdr>
    </w:div>
    <w:div w:id="1286734887">
      <w:bodyDiv w:val="1"/>
      <w:marLeft w:val="0"/>
      <w:marRight w:val="0"/>
      <w:marTop w:val="0"/>
      <w:marBottom w:val="0"/>
      <w:divBdr>
        <w:top w:val="none" w:sz="0" w:space="0" w:color="auto"/>
        <w:left w:val="none" w:sz="0" w:space="0" w:color="auto"/>
        <w:bottom w:val="none" w:sz="0" w:space="0" w:color="auto"/>
        <w:right w:val="none" w:sz="0" w:space="0" w:color="auto"/>
      </w:divBdr>
      <w:divsChild>
        <w:div w:id="1325204649">
          <w:marLeft w:val="0"/>
          <w:marRight w:val="0"/>
          <w:marTop w:val="0"/>
          <w:marBottom w:val="0"/>
          <w:divBdr>
            <w:top w:val="none" w:sz="0" w:space="0" w:color="auto"/>
            <w:left w:val="none" w:sz="0" w:space="0" w:color="auto"/>
            <w:bottom w:val="none" w:sz="0" w:space="0" w:color="auto"/>
            <w:right w:val="none" w:sz="0" w:space="0" w:color="auto"/>
          </w:divBdr>
        </w:div>
      </w:divsChild>
    </w:div>
    <w:div w:id="1370492835">
      <w:bodyDiv w:val="1"/>
      <w:marLeft w:val="0"/>
      <w:marRight w:val="0"/>
      <w:marTop w:val="0"/>
      <w:marBottom w:val="0"/>
      <w:divBdr>
        <w:top w:val="none" w:sz="0" w:space="0" w:color="auto"/>
        <w:left w:val="none" w:sz="0" w:space="0" w:color="auto"/>
        <w:bottom w:val="none" w:sz="0" w:space="0" w:color="auto"/>
        <w:right w:val="none" w:sz="0" w:space="0" w:color="auto"/>
      </w:divBdr>
      <w:divsChild>
        <w:div w:id="143891396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en.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notifications/2023-123" TargetMode="External"/><Relationship Id="rId2" Type="http://schemas.openxmlformats.org/officeDocument/2006/relationships/hyperlink" Target="http://www.cbd.int/conferences/indicators-ahteg/ind-ahteg-2023-01/documents" TargetMode="External"/><Relationship Id="rId1" Type="http://schemas.openxmlformats.org/officeDocument/2006/relationships/hyperlink" Target="https://www.cbd.int/doc/notifications/2023/ntf-2023-040-indicators-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801F7B-646E-4021-83EF-BE8962E31E05}">
  <ds:schemaRefs>
    <ds:schemaRef ds:uri="http://schemas.microsoft.com/sharepoint/v3/contenttype/forms"/>
  </ds:schemaRefs>
</ds:datastoreItem>
</file>

<file path=customXml/itemProps2.xml><?xml version="1.0" encoding="utf-8"?>
<ds:datastoreItem xmlns:ds="http://schemas.openxmlformats.org/officeDocument/2006/customXml" ds:itemID="{2CDF378D-DC8F-4681-A176-5D3A03C50CDA}">
  <ds:schemaRefs>
    <ds:schemaRef ds:uri="http://schemas.openxmlformats.org/officeDocument/2006/bibliography"/>
  </ds:schemaRefs>
</ds:datastoreItem>
</file>

<file path=customXml/itemProps3.xml><?xml version="1.0" encoding="utf-8"?>
<ds:datastoreItem xmlns:ds="http://schemas.openxmlformats.org/officeDocument/2006/customXml" ds:itemID="{3A66DB02-94D0-4175-ABEB-82DF75A2D3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C5967C-C968-4E5D-976A-B2D96959DE2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2968</Words>
  <Characters>16919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CBD/A8J/AHTEG/2023/1</dc:subject>
  <dc:creator>Q"apaj Conde</dc:creator>
  <cp:keywords/>
  <dc:description/>
  <cp:lastModifiedBy>Veronique Lefebvre</cp:lastModifiedBy>
  <cp:revision>5</cp:revision>
  <cp:lastPrinted>2023-06-07T16:08:00Z</cp:lastPrinted>
  <dcterms:created xsi:type="dcterms:W3CDTF">2024-04-18T18:19:00Z</dcterms:created>
  <dcterms:modified xsi:type="dcterms:W3CDTF">2024-04-18T18:23:00Z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35ffccf4a576e26559dbc6eba3d585ed6fe1fe57d2f74f4731d91ba327268ea7</vt:lpwstr>
  </property>
</Properties>
</file>