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B53207" w:rsidRPr="008B5313" w14:paraId="6E7D6D89" w14:textId="77777777" w:rsidTr="2A1B10C4">
        <w:trPr>
          <w:trHeight w:val="851"/>
        </w:trPr>
        <w:tc>
          <w:tcPr>
            <w:tcW w:w="976" w:type="dxa"/>
            <w:tcBorders>
              <w:top w:val="nil"/>
              <w:left w:val="nil"/>
              <w:bottom w:val="single" w:sz="12" w:space="0" w:color="auto"/>
              <w:right w:val="nil"/>
            </w:tcBorders>
            <w:hideMark/>
          </w:tcPr>
          <w:p w14:paraId="59770A37" w14:textId="00A8C405" w:rsidR="00B53207" w:rsidRPr="008B5313" w:rsidRDefault="00B53207">
            <w:pPr>
              <w:rPr>
                <w:rFonts w:hAnsi="Times New Roman" w:cs="Times New Roman"/>
                <w:color w:val="auto"/>
                <w:szCs w:val="24"/>
                <w:bdr w:val="none" w:sz="0" w:space="0" w:color="auto"/>
              </w:rPr>
            </w:pPr>
            <w:r w:rsidRPr="008B5313">
              <w:rPr>
                <w:noProof/>
              </w:rPr>
              <w:drawing>
                <wp:inline distT="0" distB="0" distL="0" distR="0" wp14:anchorId="5C52ADEE" wp14:editId="442CAAFF">
                  <wp:extent cx="476250" cy="406400"/>
                  <wp:effectExtent l="0" t="0" r="0" b="0"/>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6400"/>
                          </a:xfrm>
                          <a:prstGeom prst="rect">
                            <a:avLst/>
                          </a:prstGeom>
                          <a:noFill/>
                          <a:ln>
                            <a:noFill/>
                          </a:ln>
                        </pic:spPr>
                      </pic:pic>
                    </a:graphicData>
                  </a:graphic>
                </wp:inline>
              </w:drawing>
            </w:r>
          </w:p>
        </w:tc>
        <w:tc>
          <w:tcPr>
            <w:tcW w:w="5141" w:type="dxa"/>
            <w:tcBorders>
              <w:top w:val="nil"/>
              <w:left w:val="nil"/>
              <w:bottom w:val="single" w:sz="12" w:space="0" w:color="auto"/>
              <w:right w:val="nil"/>
            </w:tcBorders>
            <w:tcFitText/>
            <w:hideMark/>
          </w:tcPr>
          <w:p w14:paraId="46CFD611" w14:textId="4E7DA947" w:rsidR="00B53207" w:rsidRPr="008B5313" w:rsidRDefault="00B53207">
            <w:r w:rsidRPr="008B5313">
              <w:rPr>
                <w:noProof/>
              </w:rPr>
              <w:drawing>
                <wp:inline distT="0" distB="0" distL="0" distR="0" wp14:anchorId="6AE77AE5" wp14:editId="3B232636">
                  <wp:extent cx="501650" cy="3619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1650" cy="361950"/>
                          </a:xfrm>
                          <a:prstGeom prst="rect">
                            <a:avLst/>
                          </a:prstGeom>
                          <a:noFill/>
                          <a:ln>
                            <a:noFill/>
                          </a:ln>
                        </pic:spPr>
                      </pic:pic>
                    </a:graphicData>
                  </a:graphic>
                </wp:inline>
              </w:drawing>
            </w:r>
          </w:p>
        </w:tc>
        <w:tc>
          <w:tcPr>
            <w:tcW w:w="4090" w:type="dxa"/>
            <w:tcBorders>
              <w:top w:val="nil"/>
              <w:left w:val="nil"/>
              <w:bottom w:val="single" w:sz="12" w:space="0" w:color="auto"/>
              <w:right w:val="nil"/>
            </w:tcBorders>
            <w:hideMark/>
          </w:tcPr>
          <w:p w14:paraId="2E542E35" w14:textId="77777777" w:rsidR="00B53207" w:rsidRPr="008B5313" w:rsidRDefault="00B53207">
            <w:pPr>
              <w:jc w:val="right"/>
              <w:rPr>
                <w:rFonts w:ascii="Arial" w:hAnsi="Arial" w:cs="Arial"/>
                <w:b/>
                <w:sz w:val="32"/>
                <w:szCs w:val="32"/>
              </w:rPr>
            </w:pPr>
            <w:r w:rsidRPr="008B5313">
              <w:rPr>
                <w:rFonts w:ascii="Arial" w:hAnsi="Arial" w:cs="Arial"/>
                <w:b/>
                <w:sz w:val="32"/>
                <w:szCs w:val="32"/>
              </w:rPr>
              <w:t>CBD</w:t>
            </w:r>
          </w:p>
        </w:tc>
      </w:tr>
      <w:tr w:rsidR="00B53207" w:rsidRPr="008B5313" w14:paraId="4C2BDB9D" w14:textId="77777777" w:rsidTr="2A1B10C4">
        <w:tc>
          <w:tcPr>
            <w:tcW w:w="6117" w:type="dxa"/>
            <w:gridSpan w:val="2"/>
            <w:tcBorders>
              <w:top w:val="single" w:sz="12" w:space="0" w:color="auto"/>
              <w:left w:val="nil"/>
              <w:bottom w:val="single" w:sz="36" w:space="0" w:color="auto"/>
              <w:right w:val="nil"/>
            </w:tcBorders>
            <w:vAlign w:val="center"/>
            <w:hideMark/>
          </w:tcPr>
          <w:p w14:paraId="5CE00925" w14:textId="11987AF9" w:rsidR="00B53207" w:rsidRPr="008B5313" w:rsidRDefault="00B53207">
            <w:pPr>
              <w:rPr>
                <w:rFonts w:hAnsi="Times New Roman" w:cs="Times New Roman"/>
                <w:szCs w:val="24"/>
              </w:rPr>
            </w:pPr>
            <w:r w:rsidRPr="008B5313">
              <w:rPr>
                <w:noProof/>
              </w:rPr>
              <w:drawing>
                <wp:inline distT="0" distB="0" distL="0" distR="0" wp14:anchorId="4D62918F" wp14:editId="7B4B44BA">
                  <wp:extent cx="2889250" cy="1079500"/>
                  <wp:effectExtent l="0" t="0" r="0" b="6350"/>
                  <wp:docPr id="2" name="Picture 2"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9250" cy="1079500"/>
                          </a:xfrm>
                          <a:prstGeom prst="rect">
                            <a:avLst/>
                          </a:prstGeom>
                          <a:noFill/>
                          <a:ln>
                            <a:noFill/>
                          </a:ln>
                        </pic:spPr>
                      </pic:pic>
                    </a:graphicData>
                  </a:graphic>
                </wp:inline>
              </w:drawing>
            </w:r>
          </w:p>
        </w:tc>
        <w:tc>
          <w:tcPr>
            <w:tcW w:w="4090" w:type="dxa"/>
            <w:tcBorders>
              <w:top w:val="single" w:sz="12" w:space="0" w:color="auto"/>
              <w:left w:val="nil"/>
              <w:bottom w:val="single" w:sz="36" w:space="0" w:color="auto"/>
              <w:right w:val="nil"/>
            </w:tcBorders>
          </w:tcPr>
          <w:p w14:paraId="19CBAB55" w14:textId="77777777" w:rsidR="00B53207" w:rsidRPr="008B5313" w:rsidRDefault="00B53207">
            <w:pPr>
              <w:ind w:left="1215"/>
            </w:pPr>
            <w:r w:rsidRPr="008B5313">
              <w:t>Distr.</w:t>
            </w:r>
          </w:p>
          <w:p w14:paraId="35789C05" w14:textId="77777777" w:rsidR="00B53207" w:rsidRPr="008B5313" w:rsidRDefault="00B53207">
            <w:pPr>
              <w:ind w:left="1215"/>
            </w:pPr>
            <w:r w:rsidRPr="008B5313">
              <w:rPr>
                <w:caps/>
              </w:rPr>
              <w:t>GENERAL</w:t>
            </w:r>
          </w:p>
          <w:p w14:paraId="6F0631DF" w14:textId="77777777" w:rsidR="00B53207" w:rsidRPr="008B5313" w:rsidRDefault="00B53207">
            <w:pPr>
              <w:ind w:left="1215"/>
            </w:pPr>
          </w:p>
          <w:p w14:paraId="5BB431D8" w14:textId="2D9728BF" w:rsidR="00B53207" w:rsidRPr="008B5313" w:rsidRDefault="006A4445">
            <w:pPr>
              <w:ind w:left="1215"/>
            </w:pPr>
            <w:sdt>
              <w:sdtPr>
                <w:alias w:val="Subject"/>
                <w:id w:val="2137136483"/>
                <w:placeholder>
                  <w:docPart w:val="8488B8CDFA5B4A92A4C2BECEF0E723A1"/>
                </w:placeholder>
                <w:dataBinding w:prefixMappings="xmlns:ns0='http://purl.org/dc/elements/1.1/' xmlns:ns1='http://schemas.openxmlformats.org/package/2006/metadata/core-properties' " w:xpath="/ns1:coreProperties[1]/ns0:subject[1]" w:storeItemID="{6C3C8BC8-F283-45AE-878A-BAB7291924A1}"/>
                <w:text/>
              </w:sdtPr>
              <w:sdtEndPr/>
              <w:sdtContent>
                <w:r w:rsidR="00B53207" w:rsidRPr="008B5313">
                  <w:t>CBD/NP/</w:t>
                </w:r>
                <w:r w:rsidR="00035A20" w:rsidRPr="008B5313">
                  <w:t>MOP/4/INF/</w:t>
                </w:r>
                <w:r w:rsidR="00B53207" w:rsidRPr="008B5313">
                  <w:t>2</w:t>
                </w:r>
              </w:sdtContent>
            </w:sdt>
          </w:p>
          <w:p w14:paraId="2AE912CC" w14:textId="5FC73723" w:rsidR="00B53207" w:rsidRPr="008B5313" w:rsidRDefault="00232A13">
            <w:pPr>
              <w:ind w:left="1215"/>
            </w:pPr>
            <w:r>
              <w:t>11</w:t>
            </w:r>
            <w:r w:rsidR="2CFC3A37" w:rsidRPr="008B5313">
              <w:t xml:space="preserve"> </w:t>
            </w:r>
            <w:r w:rsidR="00501D24" w:rsidRPr="008B5313">
              <w:t>November</w:t>
            </w:r>
            <w:r w:rsidR="006570FB" w:rsidRPr="008B5313">
              <w:t xml:space="preserve"> 202</w:t>
            </w:r>
            <w:r w:rsidR="009C041B" w:rsidRPr="008B5313">
              <w:t>2</w:t>
            </w:r>
          </w:p>
          <w:p w14:paraId="60C59BB0" w14:textId="77777777" w:rsidR="00035A20" w:rsidRPr="008B5313" w:rsidRDefault="00035A20">
            <w:pPr>
              <w:ind w:left="1215"/>
              <w:rPr>
                <w:rFonts w:ascii="Calibri" w:hAnsi="Calibri" w:cs="Calibri"/>
                <w:color w:val="444444"/>
                <w:shd w:val="clear" w:color="auto" w:fill="FFFFFF"/>
              </w:rPr>
            </w:pPr>
          </w:p>
          <w:p w14:paraId="1A287F39" w14:textId="7F4C43FC" w:rsidR="00B53207" w:rsidRPr="008B5313" w:rsidRDefault="00B53207">
            <w:pPr>
              <w:ind w:left="1215"/>
            </w:pPr>
            <w:r w:rsidRPr="008B5313">
              <w:t>ENGLISH</w:t>
            </w:r>
            <w:r w:rsidR="00501D24" w:rsidRPr="008B5313">
              <w:t xml:space="preserve"> ONLY</w:t>
            </w:r>
          </w:p>
          <w:p w14:paraId="1EA572A5" w14:textId="77777777" w:rsidR="00B53207" w:rsidRPr="008B5313" w:rsidRDefault="00B53207">
            <w:pPr>
              <w:rPr>
                <w:szCs w:val="24"/>
              </w:rPr>
            </w:pPr>
          </w:p>
        </w:tc>
      </w:tr>
    </w:tbl>
    <w:p w14:paraId="4994EE4D" w14:textId="77777777" w:rsidR="00B53207" w:rsidRPr="008B5313" w:rsidRDefault="00B53207" w:rsidP="006D6404">
      <w:pPr>
        <w:pStyle w:val="meetingname"/>
        <w:ind w:left="144" w:right="3514" w:hanging="144"/>
        <w:jc w:val="left"/>
        <w:rPr>
          <w:kern w:val="22"/>
        </w:rPr>
      </w:pPr>
      <w:r w:rsidRPr="008B5313">
        <w:rPr>
          <w:rFonts w:eastAsia="Batang"/>
          <w:snapToGrid w:val="0"/>
          <w:kern w:val="22"/>
        </w:rPr>
        <w:t>CONFERENCE OF THE PARTIES TO THE CONVENTION ON BIOLOGICAL DIVERSITY SERVING AS THE MEETING OF THE PARTIES TO THE NAGOYA PROTOCOL ON ACCESS TO GENETIC RESOURCES AND THE FAIR AND EQUITABLE SHARING OF BENEFITS ARISING FROM THEIR UTILIZATION</w:t>
      </w:r>
    </w:p>
    <w:p w14:paraId="45037BB6" w14:textId="77777777" w:rsidR="00EA2CD4" w:rsidRPr="008B5313" w:rsidRDefault="00EA2CD4" w:rsidP="00EA2CD4">
      <w:pPr>
        <w:pStyle w:val="paragraph"/>
        <w:spacing w:before="0" w:beforeAutospacing="0" w:after="0" w:afterAutospacing="0"/>
        <w:ind w:left="165" w:right="2835" w:hanging="165"/>
        <w:textAlignment w:val="baseline"/>
        <w:rPr>
          <w:rFonts w:ascii="Segoe UI" w:hAnsi="Segoe UI" w:cs="Segoe UI"/>
          <w:color w:val="000000"/>
          <w:sz w:val="18"/>
          <w:szCs w:val="18"/>
        </w:rPr>
      </w:pPr>
      <w:r w:rsidRPr="008B5313">
        <w:rPr>
          <w:rStyle w:val="normaltextrun"/>
          <w:color w:val="000000"/>
          <w:sz w:val="22"/>
          <w:szCs w:val="22"/>
          <w:lang w:val="en-GB"/>
        </w:rPr>
        <w:t>Fourth meeting – Part II</w:t>
      </w:r>
      <w:r w:rsidRPr="008B5313">
        <w:rPr>
          <w:rStyle w:val="eop"/>
          <w:color w:val="000000"/>
          <w:sz w:val="22"/>
          <w:szCs w:val="22"/>
        </w:rPr>
        <w:t> </w:t>
      </w:r>
    </w:p>
    <w:p w14:paraId="31ADD7B0" w14:textId="77777777" w:rsidR="00EA2CD4" w:rsidRPr="008B5313" w:rsidRDefault="00EA2CD4" w:rsidP="00EA2CD4">
      <w:pPr>
        <w:pStyle w:val="paragraph"/>
        <w:spacing w:before="0" w:beforeAutospacing="0" w:after="0" w:afterAutospacing="0"/>
        <w:ind w:left="165" w:right="2835" w:hanging="165"/>
        <w:textAlignment w:val="baseline"/>
        <w:rPr>
          <w:rFonts w:ascii="Segoe UI" w:hAnsi="Segoe UI" w:cs="Segoe UI"/>
          <w:color w:val="000000"/>
          <w:sz w:val="18"/>
          <w:szCs w:val="18"/>
        </w:rPr>
      </w:pPr>
      <w:r w:rsidRPr="008B5313">
        <w:rPr>
          <w:rStyle w:val="normaltextrun"/>
          <w:color w:val="000000"/>
          <w:sz w:val="22"/>
          <w:szCs w:val="22"/>
          <w:lang w:val="en-GB"/>
        </w:rPr>
        <w:t>Montreal, Canada, 7–19 December 2022</w:t>
      </w:r>
      <w:r w:rsidRPr="008B5313">
        <w:rPr>
          <w:rStyle w:val="eop"/>
          <w:color w:val="000000"/>
          <w:sz w:val="22"/>
          <w:szCs w:val="22"/>
        </w:rPr>
        <w:t> </w:t>
      </w:r>
    </w:p>
    <w:p w14:paraId="75383F92" w14:textId="77777777" w:rsidR="00EA2CD4" w:rsidRPr="008B5313" w:rsidRDefault="00EA2CD4" w:rsidP="00EA2CD4">
      <w:pPr>
        <w:pStyle w:val="paragraph"/>
        <w:spacing w:before="0" w:beforeAutospacing="0" w:after="0" w:afterAutospacing="0"/>
        <w:jc w:val="both"/>
        <w:textAlignment w:val="baseline"/>
        <w:rPr>
          <w:rStyle w:val="eop"/>
          <w:color w:val="000000"/>
          <w:sz w:val="22"/>
          <w:szCs w:val="22"/>
        </w:rPr>
      </w:pPr>
      <w:r w:rsidRPr="008B5313">
        <w:rPr>
          <w:rStyle w:val="normaltextrun"/>
          <w:color w:val="000000"/>
          <w:sz w:val="22"/>
          <w:szCs w:val="22"/>
          <w:lang w:val="en-GB"/>
        </w:rPr>
        <w:t>Agenda item 8</w:t>
      </w:r>
      <w:r w:rsidRPr="008B5313">
        <w:rPr>
          <w:rStyle w:val="eop"/>
          <w:color w:val="000000"/>
          <w:sz w:val="22"/>
          <w:szCs w:val="22"/>
        </w:rPr>
        <w:t> </w:t>
      </w:r>
    </w:p>
    <w:sdt>
      <w:sdtPr>
        <w:rPr>
          <w:rFonts w:ascii="Times New Roman Bold" w:hAnsi="Times New Roman Bold"/>
          <w:snapToGrid w:val="0"/>
          <w:kern w:val="22"/>
          <w:lang w:val="en-GB"/>
        </w:rPr>
        <w:alias w:val="Title"/>
        <w:tag w:val=""/>
        <w:id w:val="16899556"/>
        <w:placeholder>
          <w:docPart w:val="9A47FE205ED745BEA8F6DEE25BC12D01"/>
        </w:placeholder>
        <w:dataBinding w:prefixMappings="xmlns:ns0='http://purl.org/dc/elements/1.1/' xmlns:ns1='http://schemas.openxmlformats.org/package/2006/metadata/core-properties' " w:xpath="/ns1:coreProperties[1]/ns0:title[1]" w:storeItemID="{6C3C8BC8-F283-45AE-878A-BAB7291924A1}"/>
        <w:text/>
      </w:sdtPr>
      <w:sdtEndPr/>
      <w:sdtContent>
        <w:p w14:paraId="45F779BF" w14:textId="77777777" w:rsidR="002403FA" w:rsidRPr="008B5313" w:rsidRDefault="002403FA" w:rsidP="006D6404">
          <w:pPr>
            <w:pStyle w:val="HEADINGNOTFORTOC"/>
            <w:tabs>
              <w:tab w:val="clear" w:pos="720"/>
            </w:tabs>
            <w:rPr>
              <w:rFonts w:ascii="Times New Roman Bold" w:eastAsia="Arial Unicode MS" w:hAnsi="Times New Roman Bold" w:hint="eastAsia"/>
              <w:b w:val="0"/>
              <w:iCs/>
              <w:snapToGrid w:val="0"/>
              <w:kern w:val="22"/>
              <w:lang w:val="en-GB"/>
            </w:rPr>
          </w:pPr>
          <w:r w:rsidRPr="008B5313">
            <w:rPr>
              <w:rFonts w:ascii="Times New Roman Bold" w:hAnsi="Times New Roman Bold"/>
              <w:snapToGrid w:val="0"/>
              <w:kern w:val="22"/>
              <w:lang w:val="en-GB"/>
            </w:rPr>
            <w:t xml:space="preserve">Overview of </w:t>
          </w:r>
          <w:r w:rsidR="00CA1ED0" w:rsidRPr="008B5313">
            <w:rPr>
              <w:rFonts w:ascii="Times New Roman Bold" w:hAnsi="Times New Roman Bold"/>
              <w:snapToGrid w:val="0"/>
              <w:kern w:val="22"/>
              <w:lang w:val="en-GB"/>
            </w:rPr>
            <w:t xml:space="preserve">access and </w:t>
          </w:r>
          <w:r w:rsidR="00F40B57" w:rsidRPr="008B5313">
            <w:rPr>
              <w:rFonts w:ascii="Times New Roman Bold" w:hAnsi="Times New Roman Bold"/>
              <w:snapToGrid w:val="0"/>
              <w:kern w:val="22"/>
              <w:lang w:val="en-GB"/>
            </w:rPr>
            <w:t>benefit</w:t>
          </w:r>
          <w:r w:rsidR="00CA1ED0" w:rsidRPr="008B5313">
            <w:rPr>
              <w:rFonts w:ascii="Times New Roman Bold" w:hAnsi="Times New Roman Bold"/>
              <w:snapToGrid w:val="0"/>
              <w:kern w:val="22"/>
              <w:lang w:val="en-GB"/>
            </w:rPr>
            <w:t xml:space="preserve">-sharing </w:t>
          </w:r>
          <w:r w:rsidR="00F40B57" w:rsidRPr="008B5313">
            <w:rPr>
              <w:rFonts w:ascii="Times New Roman Bold" w:hAnsi="Times New Roman Bold"/>
              <w:snapToGrid w:val="0"/>
              <w:kern w:val="22"/>
              <w:lang w:val="en-GB"/>
            </w:rPr>
            <w:t>capacity</w:t>
          </w:r>
          <w:r w:rsidR="00CA1ED0" w:rsidRPr="008B5313">
            <w:rPr>
              <w:rFonts w:ascii="Times New Roman Bold" w:hAnsi="Times New Roman Bold"/>
              <w:snapToGrid w:val="0"/>
              <w:kern w:val="22"/>
              <w:lang w:val="en-GB"/>
            </w:rPr>
            <w:t xml:space="preserve">-building </w:t>
          </w:r>
          <w:r w:rsidR="00F40B57" w:rsidRPr="008B5313">
            <w:rPr>
              <w:rFonts w:ascii="Times New Roman Bold" w:hAnsi="Times New Roman Bold"/>
              <w:snapToGrid w:val="0"/>
              <w:kern w:val="22"/>
              <w:lang w:val="en-GB"/>
            </w:rPr>
            <w:t>tools and resources</w:t>
          </w:r>
        </w:p>
      </w:sdtContent>
    </w:sdt>
    <w:p w14:paraId="42065B92" w14:textId="77777777" w:rsidR="0060380C" w:rsidRPr="008B5313" w:rsidRDefault="004E1DB9" w:rsidP="006D6404">
      <w:pPr>
        <w:pStyle w:val="HEADINGNOTFORTOC"/>
        <w:tabs>
          <w:tab w:val="clear" w:pos="720"/>
        </w:tabs>
        <w:outlineLvl w:val="9"/>
        <w:rPr>
          <w:rFonts w:eastAsia="Arial Unicode MS"/>
          <w:snapToGrid w:val="0"/>
          <w:kern w:val="22"/>
          <w:lang w:val="en-GB"/>
        </w:rPr>
      </w:pPr>
      <w:r w:rsidRPr="008B5313">
        <w:rPr>
          <w:rFonts w:eastAsia="Arial Unicode MS"/>
          <w:b w:val="0"/>
          <w:bCs w:val="0"/>
          <w:i/>
          <w:iCs/>
          <w:caps w:val="0"/>
          <w:snapToGrid w:val="0"/>
          <w:kern w:val="22"/>
          <w:lang w:val="en-GB"/>
        </w:rPr>
        <w:t>Note by the Executive Secretary</w:t>
      </w:r>
    </w:p>
    <w:p w14:paraId="08F3B8F3" w14:textId="3E9C99E4" w:rsidR="0060380C" w:rsidRPr="008B5313" w:rsidRDefault="00073F2B" w:rsidP="006D6404">
      <w:pPr>
        <w:pStyle w:val="Heading1"/>
        <w:tabs>
          <w:tab w:val="clear" w:pos="720"/>
        </w:tabs>
        <w:rPr>
          <w:snapToGrid w:val="0"/>
          <w:kern w:val="22"/>
          <w:lang w:val="en-GB"/>
        </w:rPr>
      </w:pPr>
      <w:r w:rsidRPr="008B5313">
        <w:rPr>
          <w:rFonts w:eastAsia="Arial Unicode MS"/>
          <w:snapToGrid w:val="0"/>
          <w:kern w:val="22"/>
          <w:lang w:val="en-GB"/>
        </w:rPr>
        <w:t>I.</w:t>
      </w:r>
      <w:r w:rsidRPr="008B5313">
        <w:rPr>
          <w:rFonts w:eastAsia="Arial Unicode MS"/>
          <w:snapToGrid w:val="0"/>
          <w:kern w:val="22"/>
          <w:lang w:val="en-GB"/>
        </w:rPr>
        <w:tab/>
      </w:r>
      <w:r w:rsidR="00631C45" w:rsidRPr="008B5313">
        <w:rPr>
          <w:rFonts w:ascii="Times New Roman Bold" w:eastAsia="Arial Unicode MS" w:hAnsi="Times New Roman Bold"/>
          <w:snapToGrid w:val="0"/>
          <w:kern w:val="22"/>
          <w:lang w:val="en-GB"/>
        </w:rPr>
        <w:t>Introduction</w:t>
      </w:r>
    </w:p>
    <w:p w14:paraId="05DFEA6A" w14:textId="5BB69E42" w:rsidR="00B84FA6" w:rsidRPr="008B5313" w:rsidRDefault="00B84FA6" w:rsidP="00B84FA6">
      <w:pPr>
        <w:numPr>
          <w:ilvl w:val="0"/>
          <w:numId w:val="46"/>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clear" w:pos="450"/>
        </w:tabs>
        <w:suppressAutoHyphens/>
        <w:spacing w:before="120" w:after="120"/>
        <w:ind w:left="0"/>
        <w:rPr>
          <w:rFonts w:eastAsia="Times New Roman" w:hAnsi="Times New Roman" w:cs="Times New Roman"/>
          <w:snapToGrid w:val="0"/>
          <w:color w:val="auto"/>
          <w:kern w:val="22"/>
          <w:szCs w:val="18"/>
          <w:bdr w:val="none" w:sz="0" w:space="0" w:color="auto"/>
          <w:lang w:val="en-GB"/>
        </w:rPr>
      </w:pPr>
      <w:r w:rsidRPr="008B5313">
        <w:rPr>
          <w:rFonts w:eastAsia="Times New Roman" w:hAnsi="Times New Roman" w:cs="Times New Roman"/>
          <w:snapToGrid w:val="0"/>
          <w:color w:val="auto"/>
          <w:kern w:val="22"/>
          <w:szCs w:val="18"/>
          <w:bdr w:val="none" w:sz="0" w:space="0" w:color="auto"/>
          <w:lang w:val="en-GB"/>
        </w:rPr>
        <w:t xml:space="preserve">At its first meeting, the Conference of the Parties serving as the meeting of the Parties to the Nagoya Protocol adopted a strategic framework for capacity-building and development to support the implementation of the Nagoya Protocol (decision </w:t>
      </w:r>
      <w:hyperlink r:id="rId14" w:history="1">
        <w:r w:rsidR="00185810" w:rsidRPr="006D6404">
          <w:rPr>
            <w:rStyle w:val="Hyperlink"/>
            <w:rFonts w:eastAsia="Times New Roman" w:hAnsi="Times New Roman" w:cs="Times New Roman"/>
            <w:snapToGrid w:val="0"/>
            <w:color w:val="0000FF"/>
            <w:szCs w:val="18"/>
            <w:bdr w:val="none" w:sz="0" w:space="0" w:color="auto"/>
            <w:lang w:val="en-GB"/>
          </w:rPr>
          <w:t>NP-1/8</w:t>
        </w:r>
      </w:hyperlink>
      <w:r w:rsidRPr="008B5313">
        <w:rPr>
          <w:rFonts w:eastAsia="Times New Roman" w:hAnsi="Times New Roman" w:cs="Times New Roman"/>
          <w:snapToGrid w:val="0"/>
          <w:color w:val="auto"/>
          <w:kern w:val="22"/>
          <w:szCs w:val="18"/>
          <w:bdr w:val="none" w:sz="0" w:space="0" w:color="auto"/>
          <w:lang w:val="en-GB"/>
        </w:rPr>
        <w:t xml:space="preserve">, annex I) and </w:t>
      </w:r>
      <w:r w:rsidR="00AD5C11" w:rsidRPr="008B5313">
        <w:rPr>
          <w:rFonts w:eastAsia="Times New Roman" w:hAnsi="Times New Roman" w:cs="Times New Roman"/>
          <w:snapToGrid w:val="0"/>
          <w:color w:val="auto"/>
          <w:kern w:val="22"/>
          <w:szCs w:val="18"/>
          <w:bdr w:val="none" w:sz="0" w:space="0" w:color="auto"/>
          <w:lang w:val="en-GB"/>
        </w:rPr>
        <w:t xml:space="preserve">decided to </w:t>
      </w:r>
      <w:r w:rsidRPr="008B5313">
        <w:rPr>
          <w:rFonts w:eastAsia="Times New Roman" w:hAnsi="Times New Roman" w:cs="Times New Roman"/>
          <w:snapToGrid w:val="0"/>
          <w:color w:val="auto"/>
          <w:kern w:val="22"/>
          <w:szCs w:val="18"/>
          <w:bdr w:val="none" w:sz="0" w:space="0" w:color="auto"/>
          <w:lang w:val="en-GB"/>
        </w:rPr>
        <w:t>establish an informal advisory committee to provide advice to the Executive Secretary on matters of relevance to the assessment of the effectiveness of the strategic framework (decision NP-1/8, para. 2).</w:t>
      </w:r>
    </w:p>
    <w:p w14:paraId="7A30A94A" w14:textId="58768DE9" w:rsidR="00B84FA6" w:rsidRPr="008B5313" w:rsidRDefault="00073D10" w:rsidP="00B84FA6">
      <w:pPr>
        <w:numPr>
          <w:ilvl w:val="0"/>
          <w:numId w:val="33"/>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clear" w:pos="450"/>
        </w:tabs>
        <w:suppressAutoHyphens/>
        <w:spacing w:before="120" w:after="120"/>
        <w:ind w:left="0"/>
        <w:rPr>
          <w:rFonts w:eastAsia="Times New Roman" w:hAnsi="Times New Roman" w:cs="Times New Roman"/>
          <w:color w:val="auto"/>
          <w:kern w:val="22"/>
          <w:szCs w:val="18"/>
          <w:bdr w:val="none" w:sz="0" w:space="0" w:color="auto"/>
          <w:lang w:val="en-GB"/>
        </w:rPr>
      </w:pPr>
      <w:r w:rsidRPr="008B5313">
        <w:rPr>
          <w:rFonts w:eastAsia="Times New Roman" w:hAnsi="Times New Roman" w:cs="Times New Roman"/>
          <w:color w:val="auto"/>
          <w:kern w:val="22"/>
          <w:szCs w:val="18"/>
          <w:bdr w:val="none" w:sz="0" w:space="0" w:color="auto"/>
          <w:lang w:val="en-GB"/>
        </w:rPr>
        <w:t xml:space="preserve">An </w:t>
      </w:r>
      <w:r w:rsidR="00B84FA6" w:rsidRPr="008B5313">
        <w:rPr>
          <w:rFonts w:eastAsia="Times New Roman" w:hAnsi="Times New Roman" w:cs="Times New Roman"/>
          <w:color w:val="auto"/>
          <w:kern w:val="22"/>
          <w:szCs w:val="18"/>
          <w:bdr w:val="none" w:sz="0" w:space="0" w:color="auto"/>
          <w:lang w:val="en-GB"/>
        </w:rPr>
        <w:t xml:space="preserve">Informal Advisory Committee </w:t>
      </w:r>
      <w:r w:rsidR="0092524A" w:rsidRPr="008B5313">
        <w:t xml:space="preserve">on </w:t>
      </w:r>
      <w:r w:rsidR="00E87DBD" w:rsidRPr="008B5313">
        <w:t>C</w:t>
      </w:r>
      <w:r w:rsidR="0092524A" w:rsidRPr="008B5313">
        <w:t xml:space="preserve">apacity-building for the </w:t>
      </w:r>
      <w:r w:rsidR="00E87DBD" w:rsidRPr="008B5313">
        <w:t>I</w:t>
      </w:r>
      <w:r w:rsidR="0092524A" w:rsidRPr="008B5313">
        <w:t xml:space="preserve">mplementation of the </w:t>
      </w:r>
      <w:r w:rsidR="00E87DBD" w:rsidRPr="008B5313">
        <w:t>N</w:t>
      </w:r>
      <w:r w:rsidR="0092524A" w:rsidRPr="008B5313">
        <w:t xml:space="preserve">agoya </w:t>
      </w:r>
      <w:r w:rsidR="00E87DBD" w:rsidRPr="008B5313">
        <w:t>P</w:t>
      </w:r>
      <w:r w:rsidR="0092524A" w:rsidRPr="008B5313">
        <w:t>rotocol</w:t>
      </w:r>
      <w:r w:rsidR="0043386D" w:rsidRPr="008B5313">
        <w:t xml:space="preserve"> </w:t>
      </w:r>
      <w:r w:rsidRPr="008B5313">
        <w:t>was set up</w:t>
      </w:r>
      <w:r w:rsidR="00B84FA6" w:rsidRPr="008B5313">
        <w:rPr>
          <w:rFonts w:eastAsia="Times New Roman" w:hAnsi="Times New Roman" w:cs="Times New Roman"/>
          <w:color w:val="auto"/>
          <w:kern w:val="22"/>
          <w:szCs w:val="18"/>
          <w:bdr w:val="none" w:sz="0" w:space="0" w:color="auto"/>
          <w:lang w:val="en-GB"/>
        </w:rPr>
        <w:t xml:space="preserve"> to provide advice to the Executive Secretary, regarding, among other</w:t>
      </w:r>
      <w:r w:rsidR="00E74B3D" w:rsidRPr="008B5313">
        <w:rPr>
          <w:rFonts w:eastAsia="Times New Roman" w:hAnsi="Times New Roman" w:cs="Times New Roman"/>
          <w:color w:val="auto"/>
          <w:kern w:val="22"/>
          <w:szCs w:val="18"/>
          <w:bdr w:val="none" w:sz="0" w:space="0" w:color="auto"/>
          <w:lang w:val="en-GB"/>
        </w:rPr>
        <w:t xml:space="preserve"> things</w:t>
      </w:r>
      <w:r w:rsidR="00B84FA6" w:rsidRPr="008B5313">
        <w:rPr>
          <w:rFonts w:eastAsia="Times New Roman" w:hAnsi="Times New Roman" w:cs="Times New Roman"/>
          <w:color w:val="auto"/>
          <w:kern w:val="22"/>
          <w:szCs w:val="18"/>
          <w:bdr w:val="none" w:sz="0" w:space="0" w:color="auto"/>
          <w:lang w:val="en-GB"/>
        </w:rPr>
        <w:t>, “the need for the development of new tools, guidelines and training materials, including e-learning modules, to facilitate capacity-building and development initiatives of Parties, other Governments, indigenous and local communities and other stakeholders” (decision NP-1/8, annex II).</w:t>
      </w:r>
    </w:p>
    <w:p w14:paraId="37DB7258" w14:textId="572EFC5C" w:rsidR="00B84FA6" w:rsidRPr="008B5313" w:rsidRDefault="00B84FA6" w:rsidP="00B84FA6">
      <w:pPr>
        <w:numPr>
          <w:ilvl w:val="0"/>
          <w:numId w:val="33"/>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clear" w:pos="450"/>
        </w:tabs>
        <w:suppressAutoHyphens/>
        <w:spacing w:before="120" w:after="120"/>
        <w:ind w:left="0"/>
        <w:rPr>
          <w:rFonts w:eastAsia="Times New Roman" w:hAnsi="Times New Roman" w:cs="Times New Roman"/>
          <w:snapToGrid w:val="0"/>
          <w:color w:val="auto"/>
          <w:kern w:val="22"/>
          <w:szCs w:val="18"/>
          <w:bdr w:val="none" w:sz="0" w:space="0" w:color="auto"/>
          <w:lang w:val="en-GB"/>
        </w:rPr>
      </w:pPr>
      <w:r w:rsidRPr="008B5313">
        <w:rPr>
          <w:rFonts w:eastAsia="Times New Roman" w:hAnsi="Times New Roman" w:cs="Times New Roman"/>
          <w:snapToGrid w:val="0"/>
          <w:color w:val="auto"/>
          <w:kern w:val="22"/>
          <w:szCs w:val="18"/>
          <w:bdr w:val="none" w:sz="0" w:space="0" w:color="auto"/>
          <w:lang w:val="en-GB"/>
        </w:rPr>
        <w:t>At its fourth meeting</w:t>
      </w:r>
      <w:r w:rsidR="00FD7D35" w:rsidRPr="008B5313">
        <w:rPr>
          <w:rFonts w:eastAsia="Times New Roman" w:hAnsi="Times New Roman" w:cs="Times New Roman"/>
          <w:snapToGrid w:val="0"/>
          <w:color w:val="auto"/>
          <w:kern w:val="22"/>
          <w:szCs w:val="18"/>
          <w:bdr w:val="none" w:sz="0" w:space="0" w:color="auto"/>
          <w:lang w:val="en-GB"/>
        </w:rPr>
        <w:t>,</w:t>
      </w:r>
      <w:r w:rsidRPr="008B5313">
        <w:rPr>
          <w:rFonts w:eastAsia="Times New Roman" w:hAnsi="Times New Roman" w:cs="Times New Roman"/>
          <w:snapToGrid w:val="0"/>
          <w:color w:val="auto"/>
          <w:kern w:val="22"/>
          <w:szCs w:val="18"/>
          <w:bdr w:val="none" w:sz="0" w:space="0" w:color="auto"/>
          <w:lang w:val="en-GB"/>
        </w:rPr>
        <w:t xml:space="preserve"> held in October 2019, the Informal Advisory Committee considered an analysis of existing capacity-building tools and resources supporting the implementation of the Nagoya Protocol, compiled by the Secretariat</w:t>
      </w:r>
      <w:r w:rsidR="00D24ACB" w:rsidRPr="008B5313">
        <w:rPr>
          <w:rFonts w:eastAsia="Times New Roman" w:hAnsi="Times New Roman" w:cs="Times New Roman"/>
          <w:snapToGrid w:val="0"/>
          <w:color w:val="auto"/>
          <w:kern w:val="22"/>
          <w:szCs w:val="18"/>
          <w:bdr w:val="none" w:sz="0" w:space="0" w:color="auto"/>
          <w:lang w:val="en-GB"/>
        </w:rPr>
        <w:t>,</w:t>
      </w:r>
      <w:r w:rsidRPr="008B5313">
        <w:rPr>
          <w:rFonts w:eastAsia="Times New Roman" w:hAnsi="Times New Roman" w:cs="Times New Roman"/>
          <w:snapToGrid w:val="0"/>
          <w:color w:val="auto"/>
          <w:kern w:val="22"/>
          <w:szCs w:val="18"/>
          <w:bdr w:val="none" w:sz="0" w:space="0" w:color="auto"/>
          <w:lang w:val="en-GB"/>
        </w:rPr>
        <w:t xml:space="preserve"> and </w:t>
      </w:r>
      <w:r w:rsidR="00A40AF6" w:rsidRPr="008B5313">
        <w:rPr>
          <w:rFonts w:eastAsia="Times New Roman" w:hAnsi="Times New Roman" w:cs="Times New Roman"/>
          <w:snapToGrid w:val="0"/>
          <w:color w:val="auto"/>
          <w:kern w:val="22"/>
          <w:szCs w:val="18"/>
          <w:bdr w:val="none" w:sz="0" w:space="0" w:color="auto"/>
          <w:lang w:val="en-GB"/>
        </w:rPr>
        <w:t>was</w:t>
      </w:r>
      <w:r w:rsidRPr="008B5313">
        <w:rPr>
          <w:rFonts w:eastAsia="Times New Roman" w:hAnsi="Times New Roman" w:cs="Times New Roman"/>
          <w:snapToGrid w:val="0"/>
          <w:color w:val="auto"/>
          <w:kern w:val="22"/>
          <w:szCs w:val="18"/>
          <w:bdr w:val="none" w:sz="0" w:space="0" w:color="auto"/>
          <w:lang w:val="en-GB"/>
        </w:rPr>
        <w:t xml:space="preserve"> invited to provide updates and validate information.</w:t>
      </w:r>
      <w:r w:rsidR="00185810" w:rsidRPr="008B5313">
        <w:rPr>
          <w:rFonts w:eastAsia="Times New Roman" w:hAnsi="Times New Roman" w:cs="Times New Roman"/>
          <w:snapToGrid w:val="0"/>
          <w:color w:val="auto"/>
          <w:kern w:val="22"/>
          <w:szCs w:val="18"/>
          <w:bdr w:val="none" w:sz="0" w:space="0" w:color="auto"/>
          <w:lang w:val="en-GB"/>
        </w:rPr>
        <w:t xml:space="preserve"> </w:t>
      </w:r>
    </w:p>
    <w:p w14:paraId="21963E8B" w14:textId="4BDC5BFB" w:rsidR="00185810" w:rsidRPr="008B5313" w:rsidRDefault="002F7143" w:rsidP="00B84FA6">
      <w:pPr>
        <w:numPr>
          <w:ilvl w:val="0"/>
          <w:numId w:val="33"/>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clear" w:pos="450"/>
        </w:tabs>
        <w:suppressAutoHyphens/>
        <w:spacing w:before="120" w:after="120"/>
        <w:ind w:left="0"/>
        <w:rPr>
          <w:rFonts w:eastAsia="Times New Roman" w:hAnsi="Times New Roman" w:cs="Times New Roman"/>
          <w:snapToGrid w:val="0"/>
          <w:color w:val="auto"/>
          <w:kern w:val="22"/>
          <w:szCs w:val="18"/>
          <w:bdr w:val="none" w:sz="0" w:space="0" w:color="auto"/>
          <w:lang w:val="en-GB"/>
        </w:rPr>
      </w:pPr>
      <w:r w:rsidRPr="008B5313">
        <w:rPr>
          <w:rFonts w:eastAsia="Times New Roman" w:hAnsi="Times New Roman" w:cs="Times New Roman"/>
          <w:snapToGrid w:val="0"/>
          <w:color w:val="auto"/>
          <w:kern w:val="22"/>
          <w:szCs w:val="18"/>
          <w:bdr w:val="none" w:sz="0" w:space="0" w:color="auto"/>
          <w:lang w:val="en-GB"/>
        </w:rPr>
        <w:t xml:space="preserve">Pursuant </w:t>
      </w:r>
      <w:r w:rsidRPr="008B5313">
        <w:rPr>
          <w:snapToGrid w:val="0"/>
          <w:kern w:val="22"/>
          <w:lang w:val="en-GB"/>
        </w:rPr>
        <w:t>to requests made in paragraphs 10</w:t>
      </w:r>
      <w:r w:rsidRPr="008B5313">
        <w:rPr>
          <w:snapToGrid w:val="0"/>
          <w:kern w:val="22"/>
          <w:lang w:val="en-GB"/>
        </w:rPr>
        <w:t> </w:t>
      </w:r>
      <w:r w:rsidRPr="008B5313">
        <w:rPr>
          <w:snapToGrid w:val="0"/>
          <w:kern w:val="22"/>
          <w:lang w:val="en-GB"/>
        </w:rPr>
        <w:t>(a) and 10</w:t>
      </w:r>
      <w:r w:rsidRPr="008B5313">
        <w:rPr>
          <w:snapToGrid w:val="0"/>
          <w:kern w:val="22"/>
          <w:lang w:val="en-GB"/>
        </w:rPr>
        <w:t> </w:t>
      </w:r>
      <w:r w:rsidRPr="008B5313">
        <w:rPr>
          <w:snapToGrid w:val="0"/>
          <w:kern w:val="22"/>
          <w:lang w:val="en-GB"/>
        </w:rPr>
        <w:t xml:space="preserve">(b) of decision NP-1/8 and paragraph 12 of decision </w:t>
      </w:r>
      <w:hyperlink r:id="rId15" w:history="1">
        <w:r w:rsidRPr="006D6404">
          <w:rPr>
            <w:rStyle w:val="Hyperlink"/>
            <w:rFonts w:eastAsia="Times New Roman" w:hAnsi="Times New Roman" w:cs="Times New Roman"/>
            <w:snapToGrid w:val="0"/>
            <w:color w:val="0000FF"/>
            <w:szCs w:val="18"/>
            <w:bdr w:val="none" w:sz="0" w:space="0" w:color="auto"/>
            <w:lang w:val="en-GB"/>
          </w:rPr>
          <w:t>NP-1/2</w:t>
        </w:r>
      </w:hyperlink>
      <w:r w:rsidRPr="008B5313">
        <w:rPr>
          <w:snapToGrid w:val="0"/>
          <w:kern w:val="22"/>
          <w:lang w:val="en-GB"/>
        </w:rPr>
        <w:t>, and based on advice provided by the Informal Advisory Committee, the Secretariat established a database for capacity-building resources.</w:t>
      </w:r>
      <w:r w:rsidR="00CC1792" w:rsidRPr="006D6404">
        <w:rPr>
          <w:rStyle w:val="FootnoteReference"/>
          <w:snapToGrid w:val="0"/>
          <w:kern w:val="22"/>
          <w:lang w:val="en-GB"/>
        </w:rPr>
        <w:footnoteReference w:id="2"/>
      </w:r>
      <w:r w:rsidRPr="008B5313">
        <w:rPr>
          <w:snapToGrid w:val="0"/>
          <w:kern w:val="22"/>
          <w:lang w:val="en-GB"/>
        </w:rPr>
        <w:t xml:space="preserve"> </w:t>
      </w:r>
    </w:p>
    <w:p w14:paraId="4E3FBDF3" w14:textId="1323BF9B" w:rsidR="002F7143" w:rsidRPr="008B5313" w:rsidRDefault="00CE4F20" w:rsidP="00B84FA6">
      <w:pPr>
        <w:numPr>
          <w:ilvl w:val="0"/>
          <w:numId w:val="33"/>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clear" w:pos="450"/>
        </w:tabs>
        <w:suppressAutoHyphens/>
        <w:spacing w:before="120" w:after="120"/>
        <w:ind w:left="0"/>
        <w:rPr>
          <w:rFonts w:eastAsia="Times New Roman" w:hAnsi="Times New Roman" w:cs="Times New Roman"/>
          <w:snapToGrid w:val="0"/>
          <w:color w:val="auto"/>
          <w:kern w:val="22"/>
          <w:szCs w:val="18"/>
          <w:bdr w:val="none" w:sz="0" w:space="0" w:color="auto"/>
          <w:lang w:val="en-GB"/>
        </w:rPr>
      </w:pPr>
      <w:r w:rsidRPr="008B5313">
        <w:rPr>
          <w:rFonts w:eastAsia="Times New Roman" w:hAnsi="Times New Roman" w:cs="Times New Roman"/>
          <w:snapToGrid w:val="0"/>
          <w:color w:val="auto"/>
          <w:kern w:val="22"/>
          <w:szCs w:val="18"/>
          <w:bdr w:val="none" w:sz="0" w:space="0" w:color="auto"/>
          <w:lang w:val="en-GB"/>
        </w:rPr>
        <w:t xml:space="preserve">With a view to providing additional information to the Conference of the Parties serving as the meeting of the Parties to the Nagoya Protocol for the consideration of item 8 on capacity-building and development, the present note by the Executive Secretary provides </w:t>
      </w:r>
      <w:r w:rsidR="00025592" w:rsidRPr="008B5313">
        <w:rPr>
          <w:rFonts w:eastAsia="Times New Roman" w:hAnsi="Times New Roman" w:cs="Times New Roman"/>
          <w:snapToGrid w:val="0"/>
          <w:color w:val="auto"/>
          <w:kern w:val="22"/>
          <w:szCs w:val="18"/>
          <w:bdr w:val="none" w:sz="0" w:space="0" w:color="auto"/>
          <w:lang w:val="en-GB"/>
        </w:rPr>
        <w:t>an</w:t>
      </w:r>
      <w:r w:rsidRPr="008B5313">
        <w:rPr>
          <w:rFonts w:eastAsia="Times New Roman" w:hAnsi="Times New Roman" w:cs="Times New Roman"/>
          <w:snapToGrid w:val="0"/>
          <w:color w:val="auto"/>
          <w:kern w:val="22"/>
          <w:szCs w:val="18"/>
          <w:bdr w:val="none" w:sz="0" w:space="0" w:color="auto"/>
          <w:lang w:val="en-GB"/>
        </w:rPr>
        <w:t xml:space="preserve"> updated overview of existing ABS capacity-building tools and resources that assist in capacity-building and development. It complements </w:t>
      </w:r>
      <w:r w:rsidRPr="008B5313">
        <w:rPr>
          <w:rFonts w:eastAsia="Times New Roman" w:hAnsi="Times New Roman" w:cs="Times New Roman"/>
          <w:snapToGrid w:val="0"/>
          <w:color w:val="auto"/>
          <w:kern w:val="22"/>
          <w:szCs w:val="18"/>
          <w:bdr w:val="none" w:sz="0" w:space="0" w:color="auto"/>
          <w:lang w:val="en-GB"/>
        </w:rPr>
        <w:lastRenderedPageBreak/>
        <w:t xml:space="preserve">document CBD/NP/MOP/4/5, “Progress </w:t>
      </w:r>
      <w:r w:rsidR="00640AC3" w:rsidRPr="008B5313">
        <w:rPr>
          <w:rFonts w:eastAsia="Times New Roman" w:hAnsi="Times New Roman" w:cs="Times New Roman"/>
          <w:snapToGrid w:val="0"/>
          <w:color w:val="auto"/>
          <w:kern w:val="22"/>
          <w:szCs w:val="18"/>
          <w:bdr w:val="none" w:sz="0" w:space="0" w:color="auto"/>
          <w:lang w:val="en-GB"/>
        </w:rPr>
        <w:t>r</w:t>
      </w:r>
      <w:r w:rsidRPr="008B5313">
        <w:rPr>
          <w:rFonts w:eastAsia="Times New Roman" w:hAnsi="Times New Roman" w:cs="Times New Roman"/>
          <w:snapToGrid w:val="0"/>
          <w:color w:val="auto"/>
          <w:kern w:val="22"/>
          <w:szCs w:val="18"/>
          <w:bdr w:val="none" w:sz="0" w:space="0" w:color="auto"/>
          <w:lang w:val="en-GB"/>
        </w:rPr>
        <w:t xml:space="preserve">eport on </w:t>
      </w:r>
      <w:r w:rsidR="00640AC3" w:rsidRPr="008B5313">
        <w:rPr>
          <w:rFonts w:eastAsia="Times New Roman" w:hAnsi="Times New Roman" w:cs="Times New Roman"/>
          <w:snapToGrid w:val="0"/>
          <w:color w:val="auto"/>
          <w:kern w:val="22"/>
          <w:szCs w:val="18"/>
          <w:bdr w:val="none" w:sz="0" w:space="0" w:color="auto"/>
          <w:lang w:val="en-GB"/>
        </w:rPr>
        <w:t>m</w:t>
      </w:r>
      <w:r w:rsidRPr="008B5313">
        <w:rPr>
          <w:rFonts w:eastAsia="Times New Roman" w:hAnsi="Times New Roman" w:cs="Times New Roman"/>
          <w:snapToGrid w:val="0"/>
          <w:color w:val="auto"/>
          <w:kern w:val="22"/>
          <w:szCs w:val="18"/>
          <w:bdr w:val="none" w:sz="0" w:space="0" w:color="auto"/>
          <w:lang w:val="en-GB"/>
        </w:rPr>
        <w:t xml:space="preserve">easures to </w:t>
      </w:r>
      <w:r w:rsidR="00640AC3" w:rsidRPr="008B5313">
        <w:rPr>
          <w:rFonts w:eastAsia="Times New Roman" w:hAnsi="Times New Roman" w:cs="Times New Roman"/>
          <w:snapToGrid w:val="0"/>
          <w:color w:val="auto"/>
          <w:kern w:val="22"/>
          <w:szCs w:val="18"/>
          <w:bdr w:val="none" w:sz="0" w:space="0" w:color="auto"/>
          <w:lang w:val="en-GB"/>
        </w:rPr>
        <w:t>a</w:t>
      </w:r>
      <w:r w:rsidRPr="008B5313">
        <w:rPr>
          <w:rFonts w:eastAsia="Times New Roman" w:hAnsi="Times New Roman" w:cs="Times New Roman"/>
          <w:snapToGrid w:val="0"/>
          <w:color w:val="auto"/>
          <w:kern w:val="22"/>
          <w:szCs w:val="18"/>
          <w:bdr w:val="none" w:sz="0" w:space="0" w:color="auto"/>
          <w:lang w:val="en-GB"/>
        </w:rPr>
        <w:t xml:space="preserve">ssist in </w:t>
      </w:r>
      <w:r w:rsidR="00640AC3" w:rsidRPr="008B5313">
        <w:rPr>
          <w:rFonts w:eastAsia="Times New Roman" w:hAnsi="Times New Roman" w:cs="Times New Roman"/>
          <w:snapToGrid w:val="0"/>
          <w:color w:val="auto"/>
          <w:kern w:val="22"/>
          <w:szCs w:val="18"/>
          <w:bdr w:val="none" w:sz="0" w:space="0" w:color="auto"/>
          <w:lang w:val="en-GB"/>
        </w:rPr>
        <w:t>c</w:t>
      </w:r>
      <w:r w:rsidRPr="008B5313">
        <w:rPr>
          <w:rFonts w:eastAsia="Times New Roman" w:hAnsi="Times New Roman" w:cs="Times New Roman"/>
          <w:snapToGrid w:val="0"/>
          <w:color w:val="auto"/>
          <w:kern w:val="22"/>
          <w:szCs w:val="18"/>
          <w:bdr w:val="none" w:sz="0" w:space="0" w:color="auto"/>
          <w:lang w:val="en-GB"/>
        </w:rPr>
        <w:t xml:space="preserve">apacity-building and </w:t>
      </w:r>
      <w:r w:rsidR="00640AC3" w:rsidRPr="008B5313">
        <w:rPr>
          <w:rFonts w:eastAsia="Times New Roman" w:hAnsi="Times New Roman" w:cs="Times New Roman"/>
          <w:snapToGrid w:val="0"/>
          <w:color w:val="auto"/>
          <w:kern w:val="22"/>
          <w:szCs w:val="18"/>
          <w:bdr w:val="none" w:sz="0" w:space="0" w:color="auto"/>
          <w:lang w:val="en-GB"/>
        </w:rPr>
        <w:t>a</w:t>
      </w:r>
      <w:r w:rsidRPr="008B5313">
        <w:rPr>
          <w:rFonts w:eastAsia="Times New Roman" w:hAnsi="Times New Roman" w:cs="Times New Roman"/>
          <w:snapToGrid w:val="0"/>
          <w:color w:val="auto"/>
          <w:kern w:val="22"/>
          <w:szCs w:val="18"/>
          <w:bdr w:val="none" w:sz="0" w:space="0" w:color="auto"/>
          <w:lang w:val="en-GB"/>
        </w:rPr>
        <w:t xml:space="preserve">wareness </w:t>
      </w:r>
      <w:r w:rsidR="00640AC3" w:rsidRPr="008B5313">
        <w:rPr>
          <w:rFonts w:eastAsia="Times New Roman" w:hAnsi="Times New Roman" w:cs="Times New Roman"/>
          <w:snapToGrid w:val="0"/>
          <w:color w:val="auto"/>
          <w:kern w:val="22"/>
          <w:szCs w:val="18"/>
          <w:bdr w:val="none" w:sz="0" w:space="0" w:color="auto"/>
          <w:lang w:val="en-GB"/>
        </w:rPr>
        <w:t>r</w:t>
      </w:r>
      <w:r w:rsidRPr="008B5313">
        <w:rPr>
          <w:rFonts w:eastAsia="Times New Roman" w:hAnsi="Times New Roman" w:cs="Times New Roman"/>
          <w:snapToGrid w:val="0"/>
          <w:color w:val="auto"/>
          <w:kern w:val="22"/>
          <w:szCs w:val="18"/>
          <w:bdr w:val="none" w:sz="0" w:space="0" w:color="auto"/>
          <w:lang w:val="en-GB"/>
        </w:rPr>
        <w:t>aising (Articles 22 &amp; 22)”.</w:t>
      </w:r>
    </w:p>
    <w:p w14:paraId="6805D3A3" w14:textId="3BBB9B30" w:rsidR="00684684" w:rsidRPr="008B5313" w:rsidRDefault="00684684" w:rsidP="00684684">
      <w:pPr>
        <w:pStyle w:val="Para1"/>
        <w:numPr>
          <w:ilvl w:val="0"/>
          <w:numId w:val="33"/>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clear" w:pos="450"/>
        </w:tabs>
        <w:suppressAutoHyphens/>
        <w:rPr>
          <w:snapToGrid w:val="0"/>
          <w:kern w:val="22"/>
          <w:lang w:val="en-GB"/>
        </w:rPr>
      </w:pPr>
      <w:r w:rsidRPr="008B5313">
        <w:rPr>
          <w:snapToGrid w:val="0"/>
          <w:kern w:val="22"/>
          <w:lang w:val="en-GB"/>
        </w:rPr>
        <w:t xml:space="preserve">The present note provides detailed information on existing ABS capacity-building tools and resources, based on information available to the Secretariat as of </w:t>
      </w:r>
      <w:r w:rsidR="00C654E2" w:rsidRPr="008B5313">
        <w:rPr>
          <w:snapToGrid w:val="0"/>
          <w:kern w:val="22"/>
          <w:lang w:val="en-GB"/>
        </w:rPr>
        <w:t>30 June 2021</w:t>
      </w:r>
      <w:r w:rsidR="00507A10" w:rsidRPr="008B5313">
        <w:rPr>
          <w:snapToGrid w:val="0"/>
          <w:kern w:val="22"/>
          <w:lang w:val="en-GB"/>
        </w:rPr>
        <w:t>.</w:t>
      </w:r>
      <w:r w:rsidR="00C654E2" w:rsidRPr="008B5313">
        <w:rPr>
          <w:vertAlign w:val="superscript"/>
          <w:lang w:val="en-GB"/>
        </w:rPr>
        <w:footnoteReference w:id="3"/>
      </w:r>
      <w:r w:rsidRPr="008B5313">
        <w:rPr>
          <w:snapToGrid w:val="0"/>
          <w:kern w:val="22"/>
          <w:lang w:val="en-GB"/>
        </w:rPr>
        <w:t xml:space="preserve"> This overview is based on information from various sources, including:</w:t>
      </w:r>
    </w:p>
    <w:p w14:paraId="4294F4F3" w14:textId="17FB4DF7" w:rsidR="00684684" w:rsidRPr="008B5313" w:rsidRDefault="00684684" w:rsidP="00631C45">
      <w:pPr>
        <w:pStyle w:val="Para1"/>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ind w:firstLine="720"/>
        <w:rPr>
          <w:snapToGrid w:val="0"/>
          <w:kern w:val="22"/>
          <w:lang w:val="en-GB"/>
        </w:rPr>
      </w:pPr>
      <w:r w:rsidRPr="008B5313">
        <w:rPr>
          <w:snapToGrid w:val="0"/>
          <w:kern w:val="22"/>
          <w:lang w:val="en-GB"/>
        </w:rPr>
        <w:t>(a)</w:t>
      </w:r>
      <w:r w:rsidRPr="008B5313">
        <w:rPr>
          <w:snapToGrid w:val="0"/>
          <w:kern w:val="22"/>
          <w:lang w:val="en-GB"/>
        </w:rPr>
        <w:tab/>
        <w:t>Information made available by Parties, other Governments, indigenous peoples and local communities and relevant organizations regarding their capacity-building and development tools and resources</w:t>
      </w:r>
      <w:r w:rsidR="00B265A9" w:rsidRPr="008B5313">
        <w:rPr>
          <w:snapToGrid w:val="0"/>
          <w:kern w:val="22"/>
          <w:lang w:val="en-GB"/>
        </w:rPr>
        <w:t>,</w:t>
      </w:r>
      <w:r w:rsidRPr="008B5313">
        <w:rPr>
          <w:snapToGrid w:val="0"/>
          <w:kern w:val="22"/>
          <w:lang w:val="en-GB"/>
        </w:rPr>
        <w:t xml:space="preserve"> made available through the ABS Clearing-House;</w:t>
      </w:r>
    </w:p>
    <w:p w14:paraId="6785D4DC" w14:textId="3980DA84" w:rsidR="00684684" w:rsidRPr="008B5313" w:rsidRDefault="00684684" w:rsidP="00631C45">
      <w:pPr>
        <w:pStyle w:val="Para1"/>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ind w:firstLine="720"/>
        <w:rPr>
          <w:snapToGrid w:val="0"/>
          <w:kern w:val="22"/>
          <w:lang w:val="en-GB"/>
        </w:rPr>
      </w:pPr>
      <w:r w:rsidRPr="008B5313">
        <w:rPr>
          <w:snapToGrid w:val="0"/>
          <w:kern w:val="22"/>
          <w:lang w:val="en-GB"/>
        </w:rPr>
        <w:t>(b)</w:t>
      </w:r>
      <w:r w:rsidRPr="008B5313">
        <w:rPr>
          <w:snapToGrid w:val="0"/>
          <w:kern w:val="22"/>
          <w:lang w:val="en-GB"/>
        </w:rPr>
        <w:tab/>
        <w:t>Information provided by members of the Informal Advisory Committee</w:t>
      </w:r>
      <w:r w:rsidR="00285E13" w:rsidRPr="008B5313">
        <w:rPr>
          <w:snapToGrid w:val="0"/>
          <w:kern w:val="22"/>
          <w:lang w:val="en-GB"/>
        </w:rPr>
        <w:t>;</w:t>
      </w:r>
    </w:p>
    <w:p w14:paraId="1443D9CF" w14:textId="77777777" w:rsidR="00684684" w:rsidRPr="008B5313" w:rsidRDefault="00684684" w:rsidP="00631C45">
      <w:pPr>
        <w:pStyle w:val="Para1"/>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ind w:firstLine="720"/>
        <w:rPr>
          <w:snapToGrid w:val="0"/>
          <w:kern w:val="22"/>
          <w:lang w:val="en-GB"/>
        </w:rPr>
      </w:pPr>
      <w:r w:rsidRPr="008B5313">
        <w:rPr>
          <w:snapToGrid w:val="0"/>
          <w:kern w:val="22"/>
          <w:lang w:val="en-GB"/>
        </w:rPr>
        <w:t>(c)</w:t>
      </w:r>
      <w:r w:rsidRPr="008B5313">
        <w:rPr>
          <w:snapToGrid w:val="0"/>
          <w:kern w:val="22"/>
          <w:lang w:val="en-GB"/>
        </w:rPr>
        <w:tab/>
        <w:t>Online searches.</w:t>
      </w:r>
    </w:p>
    <w:p w14:paraId="645F36C5" w14:textId="7F851ACD" w:rsidR="00E53493" w:rsidRPr="008B5313" w:rsidRDefault="00684684" w:rsidP="0084327A">
      <w:pPr>
        <w:pStyle w:val="Para1"/>
        <w:numPr>
          <w:ilvl w:val="0"/>
          <w:numId w:val="33"/>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clear" w:pos="450"/>
        </w:tabs>
        <w:suppressAutoHyphens/>
        <w:rPr>
          <w:snapToGrid w:val="0"/>
          <w:kern w:val="22"/>
          <w:lang w:val="en-GB"/>
        </w:rPr>
      </w:pPr>
      <w:r w:rsidRPr="008B5313">
        <w:rPr>
          <w:snapToGrid w:val="0"/>
          <w:kern w:val="22"/>
          <w:lang w:val="en-GB"/>
        </w:rPr>
        <w:t xml:space="preserve">Section II of </w:t>
      </w:r>
      <w:r w:rsidR="00A92848" w:rsidRPr="008B5313">
        <w:rPr>
          <w:snapToGrid w:val="0"/>
          <w:kern w:val="22"/>
          <w:lang w:val="en-GB"/>
        </w:rPr>
        <w:t>the present</w:t>
      </w:r>
      <w:r w:rsidRPr="008B5313">
        <w:rPr>
          <w:snapToGrid w:val="0"/>
          <w:kern w:val="22"/>
          <w:lang w:val="en-GB"/>
        </w:rPr>
        <w:t xml:space="preserve"> document provides an overview of ABS capacity-building and development tools and resources organized according to the main purpose of the resource.</w:t>
      </w:r>
      <w:r w:rsidR="00E53493" w:rsidRPr="008B5313">
        <w:rPr>
          <w:snapToGrid w:val="0"/>
          <w:kern w:val="22"/>
          <w:lang w:val="en-GB"/>
        </w:rPr>
        <w:t xml:space="preserve"> </w:t>
      </w:r>
      <w:r w:rsidR="00B01F64" w:rsidRPr="008B5313">
        <w:rPr>
          <w:snapToGrid w:val="0"/>
          <w:kern w:val="22"/>
          <w:lang w:val="en-GB"/>
        </w:rPr>
        <w:t>The capacity-building tools and resources which have been added to the table</w:t>
      </w:r>
      <w:r w:rsidR="00C44EAE" w:rsidRPr="008B5313">
        <w:rPr>
          <w:snapToGrid w:val="0"/>
          <w:kern w:val="22"/>
          <w:lang w:val="en-GB"/>
        </w:rPr>
        <w:t>s</w:t>
      </w:r>
      <w:r w:rsidR="00B01F64" w:rsidRPr="008B5313">
        <w:rPr>
          <w:snapToGrid w:val="0"/>
          <w:kern w:val="22"/>
          <w:lang w:val="en-GB"/>
        </w:rPr>
        <w:t xml:space="preserve"> below since the document was updated for the third meeting of the Conference of the Parties serving as the meeting of the Parties to the Nagoya Protocol</w:t>
      </w:r>
      <w:r w:rsidR="003628E9" w:rsidRPr="008B5313">
        <w:rPr>
          <w:snapToGrid w:val="0"/>
          <w:kern w:val="22"/>
          <w:lang w:val="en-GB"/>
        </w:rPr>
        <w:t>,</w:t>
      </w:r>
      <w:r w:rsidR="00B01F64" w:rsidRPr="008B5313">
        <w:rPr>
          <w:snapToGrid w:val="0"/>
          <w:kern w:val="22"/>
          <w:lang w:val="en-GB"/>
        </w:rPr>
        <w:t xml:space="preserve"> </w:t>
      </w:r>
      <w:r w:rsidR="003628E9" w:rsidRPr="008B5313">
        <w:rPr>
          <w:snapToGrid w:val="0"/>
          <w:kern w:val="22"/>
          <w:lang w:val="en-GB"/>
        </w:rPr>
        <w:t xml:space="preserve">held </w:t>
      </w:r>
      <w:r w:rsidR="00B01F64" w:rsidRPr="008B5313">
        <w:rPr>
          <w:snapToGrid w:val="0"/>
          <w:kern w:val="22"/>
          <w:lang w:val="en-GB"/>
        </w:rPr>
        <w:t>in November 2018,</w:t>
      </w:r>
      <w:r w:rsidR="004B5B1D" w:rsidRPr="008B5313">
        <w:rPr>
          <w:rStyle w:val="FootnoteReference"/>
          <w:snapToGrid w:val="0"/>
          <w:kern w:val="22"/>
          <w:lang w:val="en-GB"/>
        </w:rPr>
        <w:footnoteReference w:id="4"/>
      </w:r>
      <w:r w:rsidR="00B01F64" w:rsidRPr="008B5313">
        <w:rPr>
          <w:snapToGrid w:val="0"/>
          <w:kern w:val="22"/>
          <w:lang w:val="en-GB"/>
        </w:rPr>
        <w:t xml:space="preserve"> are marked with an asterisk </w:t>
      </w:r>
      <w:r w:rsidR="00301090" w:rsidRPr="008B5313">
        <w:rPr>
          <w:snapToGrid w:val="0"/>
          <w:kern w:val="22"/>
          <w:lang w:val="en-GB"/>
        </w:rPr>
        <w:t xml:space="preserve">and grey shading </w:t>
      </w:r>
      <w:r w:rsidR="00B01F64" w:rsidRPr="008B5313">
        <w:rPr>
          <w:snapToGrid w:val="0"/>
          <w:kern w:val="22"/>
          <w:lang w:val="en-GB"/>
        </w:rPr>
        <w:t>in the first column.</w:t>
      </w:r>
    </w:p>
    <w:p w14:paraId="5663CCB0" w14:textId="2C072656" w:rsidR="0020635F" w:rsidRPr="008B5313" w:rsidRDefault="00CC51BF" w:rsidP="0084327A">
      <w:pPr>
        <w:pStyle w:val="Para1"/>
        <w:numPr>
          <w:ilvl w:val="0"/>
          <w:numId w:val="33"/>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clear" w:pos="450"/>
        </w:tabs>
        <w:suppressAutoHyphens/>
        <w:rPr>
          <w:snapToGrid w:val="0"/>
          <w:kern w:val="22"/>
          <w:lang w:val="en-GB"/>
        </w:rPr>
      </w:pPr>
      <w:r w:rsidRPr="008B5313">
        <w:rPr>
          <w:snapToGrid w:val="0"/>
          <w:kern w:val="22"/>
          <w:lang w:val="en-GB"/>
        </w:rPr>
        <w:t xml:space="preserve">All links to the </w:t>
      </w:r>
      <w:r w:rsidR="00137978" w:rsidRPr="008B5313">
        <w:rPr>
          <w:snapToGrid w:val="0"/>
          <w:kern w:val="22"/>
          <w:lang w:val="en-GB"/>
        </w:rPr>
        <w:t>resources</w:t>
      </w:r>
      <w:r w:rsidR="00834F3B" w:rsidRPr="008B5313">
        <w:rPr>
          <w:snapToGrid w:val="0"/>
          <w:kern w:val="22"/>
          <w:lang w:val="en-GB"/>
        </w:rPr>
        <w:t xml:space="preserve"> </w:t>
      </w:r>
      <w:r w:rsidR="006C5AB5" w:rsidRPr="008B5313">
        <w:rPr>
          <w:snapToGrid w:val="0"/>
          <w:kern w:val="22"/>
          <w:lang w:val="en-GB"/>
        </w:rPr>
        <w:t>we</w:t>
      </w:r>
      <w:r w:rsidR="00205B9D" w:rsidRPr="008B5313">
        <w:rPr>
          <w:snapToGrid w:val="0"/>
          <w:kern w:val="22"/>
          <w:lang w:val="en-GB"/>
        </w:rPr>
        <w:t>re</w:t>
      </w:r>
      <w:r w:rsidR="006C5AB5" w:rsidRPr="008B5313">
        <w:rPr>
          <w:snapToGrid w:val="0"/>
          <w:kern w:val="22"/>
          <w:lang w:val="en-GB"/>
        </w:rPr>
        <w:t xml:space="preserve"> checked</w:t>
      </w:r>
      <w:r w:rsidRPr="008B5313">
        <w:rPr>
          <w:snapToGrid w:val="0"/>
          <w:kern w:val="22"/>
          <w:lang w:val="en-GB"/>
        </w:rPr>
        <w:t xml:space="preserve"> during the proc</w:t>
      </w:r>
      <w:r w:rsidR="00137978" w:rsidRPr="008B5313">
        <w:rPr>
          <w:snapToGrid w:val="0"/>
          <w:kern w:val="22"/>
          <w:lang w:val="en-GB"/>
        </w:rPr>
        <w:t xml:space="preserve">ess of updating this document. However, </w:t>
      </w:r>
      <w:r w:rsidR="00BF16E0" w:rsidRPr="008B5313">
        <w:rPr>
          <w:snapToGrid w:val="0"/>
          <w:kern w:val="22"/>
          <w:lang w:val="en-GB"/>
        </w:rPr>
        <w:t xml:space="preserve">some hyperlinks did not work </w:t>
      </w:r>
      <w:proofErr w:type="spellStart"/>
      <w:r w:rsidR="00BF16E0" w:rsidRPr="008B5313">
        <w:rPr>
          <w:snapToGrid w:val="0"/>
          <w:kern w:val="22"/>
          <w:lang w:val="en-GB"/>
        </w:rPr>
        <w:t>any</w:t>
      </w:r>
      <w:r w:rsidR="00B95066" w:rsidRPr="008B5313">
        <w:rPr>
          <w:snapToGrid w:val="0"/>
          <w:kern w:val="22"/>
          <w:lang w:val="en-GB"/>
        </w:rPr>
        <w:t xml:space="preserve"> </w:t>
      </w:r>
      <w:r w:rsidR="00BF16E0" w:rsidRPr="008B5313">
        <w:rPr>
          <w:snapToGrid w:val="0"/>
          <w:kern w:val="22"/>
          <w:lang w:val="en-GB"/>
        </w:rPr>
        <w:t>more</w:t>
      </w:r>
      <w:proofErr w:type="spellEnd"/>
      <w:r w:rsidR="00BF16E0" w:rsidRPr="008B5313">
        <w:rPr>
          <w:snapToGrid w:val="0"/>
          <w:kern w:val="22"/>
          <w:lang w:val="en-GB"/>
        </w:rPr>
        <w:t xml:space="preserve"> and </w:t>
      </w:r>
      <w:r w:rsidR="00A25061" w:rsidRPr="008B5313">
        <w:rPr>
          <w:snapToGrid w:val="0"/>
          <w:kern w:val="22"/>
          <w:lang w:val="en-GB"/>
        </w:rPr>
        <w:t xml:space="preserve">despite an </w:t>
      </w:r>
      <w:r w:rsidR="00F8287F" w:rsidRPr="008B5313">
        <w:rPr>
          <w:snapToGrid w:val="0"/>
          <w:kern w:val="22"/>
          <w:lang w:val="en-GB"/>
        </w:rPr>
        <w:t>I</w:t>
      </w:r>
      <w:r w:rsidR="00A25061" w:rsidRPr="008B5313">
        <w:rPr>
          <w:snapToGrid w:val="0"/>
          <w:kern w:val="22"/>
          <w:lang w:val="en-GB"/>
        </w:rPr>
        <w:t xml:space="preserve">nternet search, it was impossible to find </w:t>
      </w:r>
      <w:r w:rsidR="004C69B9" w:rsidRPr="008B5313">
        <w:rPr>
          <w:snapToGrid w:val="0"/>
          <w:kern w:val="22"/>
          <w:lang w:val="en-GB"/>
        </w:rPr>
        <w:t>those</w:t>
      </w:r>
      <w:r w:rsidR="001D3264" w:rsidRPr="008B5313">
        <w:rPr>
          <w:snapToGrid w:val="0"/>
          <w:kern w:val="22"/>
          <w:lang w:val="en-GB"/>
        </w:rPr>
        <w:t xml:space="preserve"> resource</w:t>
      </w:r>
      <w:r w:rsidR="004C69B9" w:rsidRPr="008B5313">
        <w:rPr>
          <w:snapToGrid w:val="0"/>
          <w:kern w:val="22"/>
          <w:lang w:val="en-GB"/>
        </w:rPr>
        <w:t>s</w:t>
      </w:r>
      <w:r w:rsidR="00B25042" w:rsidRPr="008B5313">
        <w:rPr>
          <w:snapToGrid w:val="0"/>
          <w:kern w:val="22"/>
          <w:lang w:val="en-GB"/>
        </w:rPr>
        <w:t xml:space="preserve"> on the </w:t>
      </w:r>
      <w:r w:rsidR="00F8287F" w:rsidRPr="008B5313">
        <w:rPr>
          <w:snapToGrid w:val="0"/>
          <w:kern w:val="22"/>
          <w:lang w:val="en-GB"/>
        </w:rPr>
        <w:t>I</w:t>
      </w:r>
      <w:r w:rsidR="00B25042" w:rsidRPr="008B5313">
        <w:rPr>
          <w:snapToGrid w:val="0"/>
          <w:kern w:val="22"/>
          <w:lang w:val="en-GB"/>
        </w:rPr>
        <w:t>nternet</w:t>
      </w:r>
      <w:r w:rsidR="001D3264" w:rsidRPr="008B5313">
        <w:rPr>
          <w:snapToGrid w:val="0"/>
          <w:kern w:val="22"/>
          <w:lang w:val="en-GB"/>
        </w:rPr>
        <w:t xml:space="preserve">. </w:t>
      </w:r>
      <w:r w:rsidR="003106F2" w:rsidRPr="008B5313">
        <w:rPr>
          <w:snapToGrid w:val="0"/>
          <w:kern w:val="22"/>
          <w:lang w:val="en-GB"/>
        </w:rPr>
        <w:t>Th</w:t>
      </w:r>
      <w:r w:rsidR="00C93F2B" w:rsidRPr="008B5313">
        <w:rPr>
          <w:snapToGrid w:val="0"/>
          <w:kern w:val="22"/>
          <w:lang w:val="en-GB"/>
        </w:rPr>
        <w:t>ose</w:t>
      </w:r>
      <w:r w:rsidR="003106F2" w:rsidRPr="008B5313">
        <w:rPr>
          <w:snapToGrid w:val="0"/>
          <w:kern w:val="22"/>
          <w:lang w:val="en-GB"/>
        </w:rPr>
        <w:t xml:space="preserve"> resources are </w:t>
      </w:r>
      <w:r w:rsidR="001C5649" w:rsidRPr="008B5313">
        <w:rPr>
          <w:snapToGrid w:val="0"/>
          <w:kern w:val="22"/>
          <w:lang w:val="en-GB"/>
        </w:rPr>
        <w:t xml:space="preserve">identified in the document with a footnote next to the resource. </w:t>
      </w:r>
      <w:r w:rsidR="00B30F43" w:rsidRPr="008B5313">
        <w:rPr>
          <w:snapToGrid w:val="0"/>
          <w:kern w:val="22"/>
          <w:lang w:val="en-GB"/>
        </w:rPr>
        <w:t>It may be noted that a permanent availability of a resource is guaranteed once that resource has been</w:t>
      </w:r>
      <w:r w:rsidR="00AC4879" w:rsidRPr="008B5313">
        <w:rPr>
          <w:snapToGrid w:val="0"/>
          <w:kern w:val="22"/>
          <w:lang w:val="en-GB"/>
        </w:rPr>
        <w:t xml:space="preserve"> published on</w:t>
      </w:r>
      <w:r w:rsidR="00B30F43" w:rsidRPr="008B5313">
        <w:rPr>
          <w:snapToGrid w:val="0"/>
          <w:kern w:val="22"/>
          <w:lang w:val="en-GB"/>
        </w:rPr>
        <w:t xml:space="preserve"> the ABS Clearing-House.</w:t>
      </w:r>
    </w:p>
    <w:p w14:paraId="0A07A488" w14:textId="70ED2A90" w:rsidR="00684684" w:rsidRPr="008B5313" w:rsidRDefault="00E53493" w:rsidP="00684684">
      <w:pPr>
        <w:pStyle w:val="Para1"/>
        <w:numPr>
          <w:ilvl w:val="0"/>
          <w:numId w:val="33"/>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clear" w:pos="450"/>
        </w:tabs>
        <w:suppressAutoHyphens/>
        <w:rPr>
          <w:snapToGrid w:val="0"/>
          <w:kern w:val="22"/>
          <w:lang w:val="en-GB"/>
        </w:rPr>
      </w:pPr>
      <w:r w:rsidRPr="008B5313">
        <w:rPr>
          <w:snapToGrid w:val="0"/>
          <w:kern w:val="22"/>
          <w:lang w:val="en-GB"/>
        </w:rPr>
        <w:t>Many capacity-building and development tools and resources listed below have been developed within the context of the ABS capacity-building and development initiatives. Detailed information on known capacity-building initiatives is provided in information document CBD/NP/MOP/4/INF/1.</w:t>
      </w:r>
      <w:r w:rsidR="0081714C" w:rsidRPr="008B5313">
        <w:rPr>
          <w:snapToGrid w:val="0"/>
          <w:kern w:val="22"/>
          <w:lang w:val="en-GB"/>
        </w:rPr>
        <w:t xml:space="preserve"> </w:t>
      </w:r>
    </w:p>
    <w:p w14:paraId="123E2091" w14:textId="77777777" w:rsidR="0081714C" w:rsidRPr="008B5313" w:rsidRDefault="0081714C" w:rsidP="006D6404">
      <w:pPr>
        <w:pStyle w:val="Heading1"/>
        <w:tabs>
          <w:tab w:val="clear" w:pos="720"/>
        </w:tabs>
        <w:ind w:left="1440" w:hanging="720"/>
        <w:jc w:val="left"/>
        <w:rPr>
          <w:rFonts w:eastAsia="Calibri"/>
          <w:bCs w:val="0"/>
          <w:i/>
          <w:iCs/>
          <w:snapToGrid w:val="0"/>
          <w:color w:val="auto"/>
          <w:kern w:val="22"/>
          <w:bdr w:val="none" w:sz="0" w:space="0" w:color="auto"/>
          <w:lang w:val="en-GB"/>
        </w:rPr>
      </w:pPr>
      <w:r w:rsidRPr="008B5313">
        <w:rPr>
          <w:snapToGrid w:val="0"/>
          <w:kern w:val="22"/>
          <w:lang w:val="en-GB"/>
        </w:rPr>
        <w:t>II.</w:t>
      </w:r>
      <w:r w:rsidRPr="008B5313">
        <w:rPr>
          <w:snapToGrid w:val="0"/>
          <w:kern w:val="22"/>
          <w:lang w:val="en-GB"/>
        </w:rPr>
        <w:tab/>
        <w:t xml:space="preserve">Overview of </w:t>
      </w:r>
      <w:r w:rsidRPr="008B5313">
        <w:rPr>
          <w:rFonts w:ascii="Times New Roman Bold" w:hAnsi="Times New Roman Bold" w:cs="Times New Roman Bold"/>
          <w:bCs w:val="0"/>
          <w:snapToGrid w:val="0"/>
          <w:kern w:val="22"/>
          <w:lang w:val="en-GB"/>
        </w:rPr>
        <w:t>ABS capacity-building and development tools and resources</w:t>
      </w:r>
    </w:p>
    <w:p w14:paraId="3161B1CE" w14:textId="1130F822" w:rsidR="0081714C" w:rsidRPr="008B5313" w:rsidRDefault="0081714C" w:rsidP="0081714C">
      <w:pPr>
        <w:pStyle w:val="Para1"/>
        <w:numPr>
          <w:ilvl w:val="0"/>
          <w:numId w:val="33"/>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clear" w:pos="450"/>
          <w:tab w:val="left" w:pos="720"/>
        </w:tabs>
        <w:suppressAutoHyphens/>
        <w:ind w:left="0"/>
        <w:rPr>
          <w:snapToGrid w:val="0"/>
          <w:kern w:val="22"/>
          <w:lang w:val="en-GB"/>
        </w:rPr>
      </w:pPr>
      <w:r w:rsidRPr="008B5313">
        <w:rPr>
          <w:snapToGrid w:val="0"/>
          <w:kern w:val="22"/>
          <w:lang w:val="en-GB"/>
        </w:rPr>
        <w:t>In preparing the present overview, ABS capacity-building tools and resources were considered to be those whose primary intent was to facilitate structured learning, impart new knowledge and skills through progressive instructive steps and/or provide guidance on how to perform specific tasks related to access and benefit-sharing. Other tools and resources that were not expressly developed for these purposes were considered to be general literature or reference material and not necessarily capacity-building resources. The overview categorizes capacity-building tools and resources by their main purpose: (</w:t>
      </w:r>
      <w:r w:rsidR="00121819" w:rsidRPr="008B5313">
        <w:rPr>
          <w:snapToGrid w:val="0"/>
          <w:kern w:val="22"/>
          <w:lang w:val="en-GB"/>
        </w:rPr>
        <w:t>a</w:t>
      </w:r>
      <w:r w:rsidRPr="008B5313">
        <w:rPr>
          <w:snapToGrid w:val="0"/>
          <w:kern w:val="22"/>
          <w:lang w:val="en-GB"/>
        </w:rPr>
        <w:t>) assessing capacity-building needs and</w:t>
      </w:r>
      <w:r w:rsidR="00CD0BEB" w:rsidRPr="008B5313">
        <w:rPr>
          <w:snapToGrid w:val="0"/>
          <w:kern w:val="22"/>
          <w:lang w:val="en-GB"/>
        </w:rPr>
        <w:t>/or</w:t>
      </w:r>
      <w:r w:rsidRPr="008B5313">
        <w:rPr>
          <w:snapToGrid w:val="0"/>
          <w:kern w:val="22"/>
          <w:lang w:val="en-GB"/>
        </w:rPr>
        <w:t xml:space="preserve"> designing capacity-building initiatives; (</w:t>
      </w:r>
      <w:r w:rsidR="00121819" w:rsidRPr="008B5313">
        <w:rPr>
          <w:snapToGrid w:val="0"/>
          <w:kern w:val="22"/>
          <w:lang w:val="en-GB"/>
        </w:rPr>
        <w:t>b</w:t>
      </w:r>
      <w:r w:rsidRPr="008B5313">
        <w:rPr>
          <w:snapToGrid w:val="0"/>
          <w:kern w:val="22"/>
          <w:lang w:val="en-GB"/>
        </w:rPr>
        <w:t>) monitoring and evaluation of capacity-building initiatives; (</w:t>
      </w:r>
      <w:r w:rsidR="00121819" w:rsidRPr="008B5313">
        <w:rPr>
          <w:snapToGrid w:val="0"/>
          <w:kern w:val="22"/>
          <w:lang w:val="en-GB"/>
        </w:rPr>
        <w:t>c</w:t>
      </w:r>
      <w:r w:rsidRPr="008B5313">
        <w:rPr>
          <w:snapToGrid w:val="0"/>
          <w:kern w:val="22"/>
          <w:lang w:val="en-GB"/>
        </w:rPr>
        <w:t>) facilitating training or learning; (</w:t>
      </w:r>
      <w:r w:rsidR="00121819" w:rsidRPr="008B5313">
        <w:rPr>
          <w:snapToGrid w:val="0"/>
          <w:kern w:val="22"/>
          <w:lang w:val="en-GB"/>
        </w:rPr>
        <w:t>d</w:t>
      </w:r>
      <w:r w:rsidRPr="008B5313">
        <w:rPr>
          <w:snapToGrid w:val="0"/>
          <w:kern w:val="22"/>
          <w:lang w:val="en-GB"/>
        </w:rPr>
        <w:t>) providing technical guidance; or (</w:t>
      </w:r>
      <w:r w:rsidR="00121819" w:rsidRPr="008B5313">
        <w:rPr>
          <w:snapToGrid w:val="0"/>
          <w:kern w:val="22"/>
          <w:lang w:val="en-GB"/>
        </w:rPr>
        <w:t>e</w:t>
      </w:r>
      <w:r w:rsidRPr="008B5313">
        <w:rPr>
          <w:snapToGrid w:val="0"/>
          <w:kern w:val="22"/>
          <w:lang w:val="en-GB"/>
        </w:rPr>
        <w:t xml:space="preserve">) raising awareness. The overview includes five tables, one for each of the main purposes. </w:t>
      </w:r>
    </w:p>
    <w:p w14:paraId="10B34CC3" w14:textId="77777777" w:rsidR="002403FA" w:rsidRPr="008B5313" w:rsidRDefault="002403FA" w:rsidP="00301E2B">
      <w:pPr>
        <w:pStyle w:val="Para1"/>
        <w:rPr>
          <w:b/>
          <w:snapToGrid w:val="0"/>
          <w:kern w:val="22"/>
          <w:lang w:val="en-GB"/>
        </w:rPr>
      </w:pPr>
    </w:p>
    <w:p w14:paraId="49949295" w14:textId="77777777" w:rsidR="00497848" w:rsidRPr="008B5313" w:rsidRDefault="00497848" w:rsidP="00A178F2">
      <w:pPr>
        <w:pStyle w:val="Para1"/>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rPr>
          <w:snapToGrid w:val="0"/>
          <w:kern w:val="22"/>
          <w:lang w:val="en-GB"/>
        </w:rPr>
        <w:sectPr w:rsidR="00497848" w:rsidRPr="008B5313" w:rsidSect="006D6404">
          <w:headerReference w:type="even" r:id="rId16"/>
          <w:headerReference w:type="default" r:id="rId17"/>
          <w:footerReference w:type="even" r:id="rId18"/>
          <w:footerReference w:type="default" r:id="rId19"/>
          <w:footerReference w:type="first" r:id="rId20"/>
          <w:pgSz w:w="12240" w:h="15840" w:code="1"/>
          <w:pgMar w:top="1021" w:right="1389" w:bottom="1440" w:left="1389" w:header="459" w:footer="720" w:gutter="0"/>
          <w:cols w:space="720"/>
          <w:titlePg/>
          <w:docGrid w:linePitch="299"/>
        </w:sectPr>
      </w:pPr>
    </w:p>
    <w:p w14:paraId="5657DBBA" w14:textId="1EABD97D" w:rsidR="002D5CD6" w:rsidRPr="008B5313" w:rsidRDefault="002D5CD6" w:rsidP="006D6404">
      <w:pPr>
        <w:pStyle w:val="Para1"/>
        <w:keepNext/>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outlineLvl w:val="3"/>
        <w:rPr>
          <w:b/>
          <w:snapToGrid w:val="0"/>
          <w:kern w:val="22"/>
          <w:lang w:val="en-GB"/>
        </w:rPr>
      </w:pPr>
      <w:r w:rsidRPr="008B5313">
        <w:rPr>
          <w:b/>
          <w:snapToGrid w:val="0"/>
          <w:kern w:val="22"/>
          <w:lang w:val="en-GB"/>
        </w:rPr>
        <w:lastRenderedPageBreak/>
        <w:t>Table 1.</w:t>
      </w:r>
      <w:r w:rsidR="007620FF" w:rsidRPr="008B5313">
        <w:rPr>
          <w:b/>
          <w:snapToGrid w:val="0"/>
          <w:kern w:val="22"/>
          <w:lang w:val="en-GB"/>
        </w:rPr>
        <w:t xml:space="preserve"> </w:t>
      </w:r>
      <w:r w:rsidRPr="008B5313">
        <w:rPr>
          <w:b/>
          <w:snapToGrid w:val="0"/>
          <w:kern w:val="22"/>
          <w:lang w:val="en-GB"/>
        </w:rPr>
        <w:t>Tools and resources primarily focused on assessing capacity-building needs and/or designing capacity-building initiatives</w:t>
      </w:r>
    </w:p>
    <w:tbl>
      <w:tblPr>
        <w:tblW w:w="148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722"/>
        <w:gridCol w:w="1418"/>
        <w:gridCol w:w="709"/>
        <w:gridCol w:w="992"/>
        <w:gridCol w:w="2693"/>
        <w:gridCol w:w="1134"/>
        <w:gridCol w:w="3672"/>
        <w:gridCol w:w="956"/>
      </w:tblGrid>
      <w:tr w:rsidR="001D5DE7" w:rsidRPr="008B5313" w14:paraId="15044BC2" w14:textId="77777777" w:rsidTr="4DC3D31D">
        <w:trPr>
          <w:trHeight w:val="574"/>
          <w:jc w:val="center"/>
        </w:trPr>
        <w:tc>
          <w:tcPr>
            <w:tcW w:w="567" w:type="dxa"/>
            <w:shd w:val="clear" w:color="auto" w:fill="D9D9D9" w:themeFill="background1" w:themeFillShade="D9"/>
            <w:vAlign w:val="center"/>
          </w:tcPr>
          <w:p w14:paraId="06C1722E" w14:textId="77777777" w:rsidR="007A6368" w:rsidRPr="008B5313" w:rsidRDefault="007A6368" w:rsidP="006D6404">
            <w:pPr>
              <w:pStyle w:val="Para1"/>
              <w:keepNext/>
              <w:spacing w:before="0" w:after="0"/>
              <w:jc w:val="center"/>
              <w:rPr>
                <w:rFonts w:hAnsi="Times New Roman"/>
                <w:b/>
                <w:bCs/>
                <w:snapToGrid w:val="0"/>
                <w:kern w:val="22"/>
                <w:sz w:val="20"/>
                <w:szCs w:val="20"/>
                <w:lang w:val="en-GB"/>
              </w:rPr>
            </w:pPr>
            <w:r w:rsidRPr="008B5313">
              <w:rPr>
                <w:rFonts w:hAnsi="Times New Roman"/>
                <w:b/>
                <w:bCs/>
                <w:snapToGrid w:val="0"/>
                <w:kern w:val="22"/>
                <w:sz w:val="20"/>
                <w:szCs w:val="20"/>
                <w:lang w:val="en-GB"/>
              </w:rPr>
              <w:t>No.</w:t>
            </w:r>
          </w:p>
        </w:tc>
        <w:tc>
          <w:tcPr>
            <w:tcW w:w="2722" w:type="dxa"/>
            <w:shd w:val="clear" w:color="auto" w:fill="D9D9D9" w:themeFill="background1" w:themeFillShade="D9"/>
            <w:vAlign w:val="center"/>
            <w:hideMark/>
          </w:tcPr>
          <w:p w14:paraId="4645FD51" w14:textId="77777777" w:rsidR="007A6368" w:rsidRPr="008B5313" w:rsidRDefault="007A6368" w:rsidP="006D6404">
            <w:pPr>
              <w:pStyle w:val="Para1"/>
              <w:keepNext/>
              <w:spacing w:before="0" w:after="0"/>
              <w:jc w:val="center"/>
              <w:rPr>
                <w:rFonts w:hAnsi="Times New Roman"/>
                <w:b/>
                <w:bCs/>
                <w:snapToGrid w:val="0"/>
                <w:kern w:val="22"/>
                <w:sz w:val="20"/>
                <w:szCs w:val="20"/>
                <w:lang w:val="en-GB"/>
              </w:rPr>
            </w:pPr>
            <w:r w:rsidRPr="008B5313">
              <w:rPr>
                <w:rFonts w:hAnsi="Times New Roman"/>
                <w:b/>
                <w:bCs/>
                <w:snapToGrid w:val="0"/>
                <w:kern w:val="22"/>
                <w:sz w:val="20"/>
                <w:szCs w:val="20"/>
                <w:lang w:val="en-GB"/>
              </w:rPr>
              <w:t>Title of the tool/resource</w:t>
            </w:r>
          </w:p>
        </w:tc>
        <w:tc>
          <w:tcPr>
            <w:tcW w:w="1418" w:type="dxa"/>
            <w:shd w:val="clear" w:color="auto" w:fill="D9D9D9" w:themeFill="background1" w:themeFillShade="D9"/>
            <w:vAlign w:val="center"/>
            <w:hideMark/>
          </w:tcPr>
          <w:p w14:paraId="0613E585" w14:textId="41C35F89" w:rsidR="007A6368" w:rsidRPr="008B5313" w:rsidRDefault="007A6368" w:rsidP="006D6404">
            <w:pPr>
              <w:pStyle w:val="Para1"/>
              <w:keepNext/>
              <w:spacing w:before="0" w:after="0"/>
              <w:jc w:val="center"/>
              <w:rPr>
                <w:rFonts w:hAnsi="Times New Roman"/>
                <w:b/>
                <w:bCs/>
                <w:snapToGrid w:val="0"/>
                <w:kern w:val="22"/>
                <w:sz w:val="20"/>
                <w:szCs w:val="20"/>
                <w:lang w:val="en-GB"/>
              </w:rPr>
            </w:pPr>
            <w:r w:rsidRPr="008B5313">
              <w:rPr>
                <w:rFonts w:hAnsi="Times New Roman"/>
                <w:b/>
                <w:bCs/>
                <w:snapToGrid w:val="0"/>
                <w:kern w:val="22"/>
                <w:sz w:val="20"/>
                <w:szCs w:val="20"/>
                <w:lang w:val="en-GB"/>
              </w:rPr>
              <w:t xml:space="preserve">Author/ </w:t>
            </w:r>
            <w:r w:rsidR="00DD0300" w:rsidRPr="008B5313">
              <w:rPr>
                <w:rFonts w:hAnsi="Times New Roman"/>
                <w:b/>
                <w:bCs/>
                <w:snapToGrid w:val="0"/>
                <w:kern w:val="22"/>
                <w:sz w:val="20"/>
                <w:szCs w:val="20"/>
                <w:lang w:val="en-GB"/>
              </w:rPr>
              <w:t>p</w:t>
            </w:r>
            <w:r w:rsidRPr="008B5313">
              <w:rPr>
                <w:rFonts w:hAnsi="Times New Roman"/>
                <w:b/>
                <w:bCs/>
                <w:snapToGrid w:val="0"/>
                <w:kern w:val="22"/>
                <w:sz w:val="20"/>
                <w:szCs w:val="20"/>
                <w:lang w:val="en-GB"/>
              </w:rPr>
              <w:t>ublisher</w:t>
            </w:r>
          </w:p>
        </w:tc>
        <w:tc>
          <w:tcPr>
            <w:tcW w:w="709" w:type="dxa"/>
            <w:shd w:val="clear" w:color="auto" w:fill="D9D9D9" w:themeFill="background1" w:themeFillShade="D9"/>
            <w:vAlign w:val="center"/>
            <w:hideMark/>
          </w:tcPr>
          <w:p w14:paraId="4458D1AB" w14:textId="77777777" w:rsidR="007A6368" w:rsidRPr="008B5313" w:rsidRDefault="007A6368" w:rsidP="006D6404">
            <w:pPr>
              <w:pStyle w:val="Para1"/>
              <w:keepNext/>
              <w:spacing w:before="0" w:after="0"/>
              <w:jc w:val="center"/>
              <w:rPr>
                <w:rFonts w:hAnsi="Times New Roman"/>
                <w:b/>
                <w:bCs/>
                <w:snapToGrid w:val="0"/>
                <w:kern w:val="22"/>
                <w:sz w:val="20"/>
                <w:szCs w:val="20"/>
                <w:lang w:val="en-GB"/>
              </w:rPr>
            </w:pPr>
            <w:r w:rsidRPr="008B5313">
              <w:rPr>
                <w:rFonts w:hAnsi="Times New Roman"/>
                <w:b/>
                <w:bCs/>
                <w:snapToGrid w:val="0"/>
                <w:kern w:val="22"/>
                <w:sz w:val="20"/>
                <w:szCs w:val="20"/>
                <w:lang w:val="en-GB"/>
              </w:rPr>
              <w:t>Year</w:t>
            </w:r>
          </w:p>
        </w:tc>
        <w:tc>
          <w:tcPr>
            <w:tcW w:w="992" w:type="dxa"/>
            <w:shd w:val="clear" w:color="auto" w:fill="D9D9D9" w:themeFill="background1" w:themeFillShade="D9"/>
            <w:vAlign w:val="center"/>
            <w:hideMark/>
          </w:tcPr>
          <w:p w14:paraId="1E70695C" w14:textId="77777777" w:rsidR="007A6368" w:rsidRPr="008B5313" w:rsidRDefault="007A6368" w:rsidP="006D6404">
            <w:pPr>
              <w:pStyle w:val="Para1"/>
              <w:keepNext/>
              <w:spacing w:before="0" w:after="0"/>
              <w:jc w:val="center"/>
              <w:rPr>
                <w:rFonts w:hAnsi="Times New Roman"/>
                <w:b/>
                <w:bCs/>
                <w:snapToGrid w:val="0"/>
                <w:spacing w:val="-10"/>
                <w:kern w:val="22"/>
                <w:sz w:val="20"/>
                <w:szCs w:val="20"/>
                <w:lang w:val="en-GB"/>
              </w:rPr>
            </w:pPr>
            <w:r w:rsidRPr="008B5313">
              <w:rPr>
                <w:rFonts w:hAnsi="Times New Roman"/>
                <w:b/>
                <w:bCs/>
                <w:snapToGrid w:val="0"/>
                <w:spacing w:val="-10"/>
                <w:kern w:val="22"/>
                <w:sz w:val="20"/>
                <w:szCs w:val="20"/>
                <w:lang w:val="en-GB"/>
              </w:rPr>
              <w:t>Language</w:t>
            </w:r>
          </w:p>
        </w:tc>
        <w:tc>
          <w:tcPr>
            <w:tcW w:w="2693" w:type="dxa"/>
            <w:shd w:val="clear" w:color="auto" w:fill="D9D9D9" w:themeFill="background1" w:themeFillShade="D9"/>
            <w:vAlign w:val="center"/>
            <w:hideMark/>
          </w:tcPr>
          <w:p w14:paraId="5986B8E6" w14:textId="77777777" w:rsidR="007A6368" w:rsidRPr="008B5313" w:rsidRDefault="007A6368" w:rsidP="006D6404">
            <w:pPr>
              <w:pStyle w:val="Para1"/>
              <w:keepNext/>
              <w:spacing w:before="0" w:after="0"/>
              <w:jc w:val="center"/>
              <w:rPr>
                <w:rFonts w:hAnsi="Times New Roman"/>
                <w:b/>
                <w:bCs/>
                <w:snapToGrid w:val="0"/>
                <w:kern w:val="22"/>
                <w:sz w:val="20"/>
                <w:szCs w:val="20"/>
                <w:lang w:val="en-GB"/>
              </w:rPr>
            </w:pPr>
            <w:r w:rsidRPr="008B5313">
              <w:rPr>
                <w:rFonts w:hAnsi="Times New Roman"/>
                <w:b/>
                <w:bCs/>
                <w:snapToGrid w:val="0"/>
                <w:kern w:val="22"/>
                <w:sz w:val="20"/>
                <w:szCs w:val="20"/>
                <w:lang w:val="en-GB"/>
              </w:rPr>
              <w:t>Web link/source</w:t>
            </w:r>
          </w:p>
        </w:tc>
        <w:tc>
          <w:tcPr>
            <w:tcW w:w="1134" w:type="dxa"/>
            <w:shd w:val="clear" w:color="auto" w:fill="D9D9D9" w:themeFill="background1" w:themeFillShade="D9"/>
            <w:vAlign w:val="center"/>
          </w:tcPr>
          <w:p w14:paraId="20703E87" w14:textId="77777777" w:rsidR="007A6368" w:rsidRPr="008B5313" w:rsidRDefault="00192807" w:rsidP="006D6404">
            <w:pPr>
              <w:pStyle w:val="Para1"/>
              <w:keepNext/>
              <w:spacing w:before="0" w:after="0"/>
              <w:jc w:val="center"/>
              <w:rPr>
                <w:rFonts w:hAnsi="Times New Roman"/>
                <w:b/>
                <w:bCs/>
                <w:snapToGrid w:val="0"/>
                <w:kern w:val="22"/>
                <w:sz w:val="20"/>
                <w:szCs w:val="20"/>
                <w:lang w:val="en-GB"/>
              </w:rPr>
            </w:pPr>
            <w:r w:rsidRPr="008B5313">
              <w:rPr>
                <w:rFonts w:hAnsi="Times New Roman"/>
                <w:b/>
                <w:bCs/>
                <w:snapToGrid w:val="0"/>
                <w:kern w:val="22"/>
                <w:sz w:val="20"/>
                <w:szCs w:val="20"/>
                <w:lang w:val="en-GB"/>
              </w:rPr>
              <w:t>Available</w:t>
            </w:r>
            <w:r w:rsidR="007A6368" w:rsidRPr="008B5313">
              <w:rPr>
                <w:rFonts w:hAnsi="Times New Roman"/>
                <w:b/>
                <w:bCs/>
                <w:snapToGrid w:val="0"/>
                <w:kern w:val="22"/>
                <w:sz w:val="20"/>
                <w:szCs w:val="20"/>
                <w:lang w:val="en-GB"/>
              </w:rPr>
              <w:t xml:space="preserve"> on ABS-CH</w:t>
            </w:r>
          </w:p>
        </w:tc>
        <w:tc>
          <w:tcPr>
            <w:tcW w:w="3672" w:type="dxa"/>
            <w:shd w:val="clear" w:color="auto" w:fill="D9D9D9" w:themeFill="background1" w:themeFillShade="D9"/>
            <w:vAlign w:val="center"/>
            <w:hideMark/>
          </w:tcPr>
          <w:p w14:paraId="0D1B74E6" w14:textId="77777777" w:rsidR="007A6368" w:rsidRPr="008B5313" w:rsidRDefault="007A6368" w:rsidP="006D6404">
            <w:pPr>
              <w:pStyle w:val="Para1"/>
              <w:keepNext/>
              <w:spacing w:before="0" w:after="0"/>
              <w:jc w:val="center"/>
              <w:rPr>
                <w:rFonts w:hAnsi="Times New Roman"/>
                <w:b/>
                <w:bCs/>
                <w:snapToGrid w:val="0"/>
                <w:kern w:val="22"/>
                <w:sz w:val="20"/>
                <w:szCs w:val="20"/>
                <w:lang w:val="en-GB"/>
              </w:rPr>
            </w:pPr>
            <w:r w:rsidRPr="008B5313">
              <w:rPr>
                <w:rFonts w:hAnsi="Times New Roman"/>
                <w:b/>
                <w:bCs/>
                <w:snapToGrid w:val="0"/>
                <w:kern w:val="22"/>
                <w:sz w:val="20"/>
                <w:szCs w:val="20"/>
                <w:lang w:val="en-GB"/>
              </w:rPr>
              <w:t>Description</w:t>
            </w:r>
          </w:p>
        </w:tc>
        <w:tc>
          <w:tcPr>
            <w:tcW w:w="956" w:type="dxa"/>
            <w:shd w:val="clear" w:color="auto" w:fill="D9D9D9" w:themeFill="background1" w:themeFillShade="D9"/>
            <w:noWrap/>
            <w:vAlign w:val="center"/>
            <w:hideMark/>
          </w:tcPr>
          <w:p w14:paraId="71604357" w14:textId="40760FD3" w:rsidR="007A6368" w:rsidRPr="008B5313" w:rsidRDefault="007A6368" w:rsidP="006D6404">
            <w:pPr>
              <w:pStyle w:val="Para1"/>
              <w:keepNext/>
              <w:spacing w:before="0" w:after="0"/>
              <w:jc w:val="center"/>
              <w:rPr>
                <w:rFonts w:hAnsi="Times New Roman"/>
                <w:b/>
                <w:bCs/>
                <w:snapToGrid w:val="0"/>
                <w:kern w:val="22"/>
                <w:sz w:val="20"/>
                <w:szCs w:val="20"/>
                <w:lang w:val="en-GB"/>
              </w:rPr>
            </w:pPr>
            <w:bookmarkStart w:id="0" w:name="RANGE!K1"/>
            <w:r w:rsidRPr="008B5313">
              <w:rPr>
                <w:rFonts w:hAnsi="Times New Roman"/>
                <w:b/>
                <w:bCs/>
                <w:snapToGrid w:val="0"/>
                <w:kern w:val="22"/>
                <w:sz w:val="20"/>
                <w:szCs w:val="20"/>
                <w:lang w:val="en-GB"/>
              </w:rPr>
              <w:t xml:space="preserve">Key </w:t>
            </w:r>
            <w:r w:rsidR="00DD0300" w:rsidRPr="008B5313">
              <w:rPr>
                <w:rFonts w:hAnsi="Times New Roman"/>
                <w:b/>
                <w:bCs/>
                <w:snapToGrid w:val="0"/>
                <w:kern w:val="22"/>
                <w:sz w:val="20"/>
                <w:szCs w:val="20"/>
                <w:lang w:val="en-GB"/>
              </w:rPr>
              <w:t>a</w:t>
            </w:r>
            <w:r w:rsidRPr="008B5313">
              <w:rPr>
                <w:rFonts w:hAnsi="Times New Roman"/>
                <w:b/>
                <w:bCs/>
                <w:snapToGrid w:val="0"/>
                <w:kern w:val="22"/>
                <w:sz w:val="20"/>
                <w:szCs w:val="20"/>
                <w:lang w:val="en-GB"/>
              </w:rPr>
              <w:t>reas</w:t>
            </w:r>
            <w:r w:rsidRPr="008B5313">
              <w:rPr>
                <w:rStyle w:val="FootnoteReference"/>
                <w:rFonts w:hAnsi="Times New Roman"/>
                <w:b/>
                <w:bCs/>
                <w:snapToGrid w:val="0"/>
                <w:kern w:val="22"/>
                <w:sz w:val="20"/>
                <w:szCs w:val="20"/>
                <w:lang w:val="en-GB"/>
              </w:rPr>
              <w:footnoteReference w:id="5"/>
            </w:r>
            <w:bookmarkEnd w:id="0"/>
          </w:p>
        </w:tc>
      </w:tr>
      <w:tr w:rsidR="007A6368" w:rsidRPr="008B5313" w14:paraId="4C756D42" w14:textId="77777777" w:rsidTr="4DC3D31D">
        <w:trPr>
          <w:jc w:val="center"/>
        </w:trPr>
        <w:tc>
          <w:tcPr>
            <w:tcW w:w="567" w:type="dxa"/>
            <w:shd w:val="clear" w:color="auto" w:fill="auto"/>
            <w:vAlign w:val="center"/>
          </w:tcPr>
          <w:p w14:paraId="60DAFB5C" w14:textId="77777777" w:rsidR="007A6368" w:rsidRPr="008B5313" w:rsidRDefault="007A6368" w:rsidP="00231409">
            <w:pPr>
              <w:pStyle w:val="Para1"/>
              <w:spacing w:before="0" w:after="0"/>
              <w:jc w:val="left"/>
              <w:rPr>
                <w:rFonts w:hAnsi="Times New Roman"/>
                <w:snapToGrid w:val="0"/>
                <w:kern w:val="22"/>
                <w:sz w:val="20"/>
                <w:szCs w:val="20"/>
                <w:lang w:val="en-GB"/>
              </w:rPr>
            </w:pPr>
            <w:r w:rsidRPr="008B5313">
              <w:rPr>
                <w:rFonts w:hAnsi="Times New Roman"/>
                <w:snapToGrid w:val="0"/>
                <w:kern w:val="22"/>
                <w:sz w:val="20"/>
                <w:szCs w:val="20"/>
                <w:lang w:val="en-GB"/>
              </w:rPr>
              <w:t>1</w:t>
            </w:r>
          </w:p>
        </w:tc>
        <w:tc>
          <w:tcPr>
            <w:tcW w:w="2722" w:type="dxa"/>
            <w:shd w:val="clear" w:color="auto" w:fill="auto"/>
            <w:vAlign w:val="center"/>
            <w:hideMark/>
          </w:tcPr>
          <w:p w14:paraId="4BE9E6DE" w14:textId="093B4534" w:rsidR="007A6368" w:rsidRPr="008B5313" w:rsidRDefault="007A6368" w:rsidP="00231409">
            <w:pPr>
              <w:pStyle w:val="Para1"/>
              <w:spacing w:before="0" w:after="0"/>
              <w:jc w:val="left"/>
              <w:rPr>
                <w:rFonts w:hAnsi="Times New Roman"/>
                <w:snapToGrid w:val="0"/>
                <w:kern w:val="22"/>
                <w:sz w:val="20"/>
                <w:szCs w:val="20"/>
                <w:lang w:val="en-GB"/>
              </w:rPr>
            </w:pPr>
            <w:r w:rsidRPr="008B5313">
              <w:rPr>
                <w:rFonts w:hAnsi="Times New Roman"/>
                <w:snapToGrid w:val="0"/>
                <w:kern w:val="22"/>
                <w:sz w:val="20"/>
                <w:szCs w:val="20"/>
                <w:lang w:val="en-GB"/>
              </w:rPr>
              <w:t>Capacity Development Scorecard (</w:t>
            </w:r>
            <w:r w:rsidR="00AE7288" w:rsidRPr="008B5313">
              <w:rPr>
                <w:rFonts w:hAnsi="Times New Roman"/>
                <w:snapToGrid w:val="0"/>
                <w:kern w:val="22"/>
                <w:sz w:val="20"/>
                <w:szCs w:val="20"/>
                <w:lang w:val="en-GB"/>
              </w:rPr>
              <w:t xml:space="preserve">in </w:t>
            </w:r>
            <w:r w:rsidR="003E693C" w:rsidRPr="008B5313">
              <w:rPr>
                <w:rFonts w:hAnsi="Times New Roman"/>
                <w:snapToGrid w:val="0"/>
                <w:kern w:val="22"/>
                <w:sz w:val="20"/>
                <w:szCs w:val="20"/>
                <w:lang w:val="en-GB"/>
              </w:rPr>
              <w:t>“</w:t>
            </w:r>
            <w:r w:rsidRPr="008B5313">
              <w:rPr>
                <w:rFonts w:hAnsi="Times New Roman"/>
                <w:snapToGrid w:val="0"/>
                <w:kern w:val="22"/>
                <w:sz w:val="20"/>
                <w:szCs w:val="20"/>
                <w:lang w:val="en-GB"/>
              </w:rPr>
              <w:t>Monitoring Guidelines of Capacity Development in GEF Operations</w:t>
            </w:r>
            <w:r w:rsidR="003E693C" w:rsidRPr="008B5313">
              <w:rPr>
                <w:rFonts w:hAnsi="Times New Roman"/>
                <w:snapToGrid w:val="0"/>
                <w:kern w:val="22"/>
                <w:sz w:val="20"/>
                <w:szCs w:val="20"/>
                <w:lang w:val="en-GB"/>
              </w:rPr>
              <w:t>”</w:t>
            </w:r>
            <w:r w:rsidRPr="008B5313">
              <w:rPr>
                <w:rFonts w:hAnsi="Times New Roman"/>
                <w:snapToGrid w:val="0"/>
                <w:kern w:val="22"/>
                <w:sz w:val="20"/>
                <w:szCs w:val="20"/>
                <w:lang w:val="en-GB"/>
              </w:rPr>
              <w:t>)</w:t>
            </w:r>
          </w:p>
        </w:tc>
        <w:tc>
          <w:tcPr>
            <w:tcW w:w="1418" w:type="dxa"/>
            <w:shd w:val="clear" w:color="auto" w:fill="auto"/>
            <w:vAlign w:val="center"/>
            <w:hideMark/>
          </w:tcPr>
          <w:p w14:paraId="674AA272" w14:textId="77777777" w:rsidR="007A6368" w:rsidRPr="008B5313" w:rsidRDefault="007A6368" w:rsidP="00231409">
            <w:pPr>
              <w:pStyle w:val="Para1"/>
              <w:spacing w:before="0" w:after="0"/>
              <w:jc w:val="left"/>
              <w:rPr>
                <w:rFonts w:hAnsi="Times New Roman"/>
                <w:snapToGrid w:val="0"/>
                <w:kern w:val="22"/>
                <w:sz w:val="20"/>
                <w:szCs w:val="20"/>
                <w:lang w:val="en-GB"/>
              </w:rPr>
            </w:pPr>
            <w:r w:rsidRPr="008B5313">
              <w:rPr>
                <w:rFonts w:hAnsi="Times New Roman"/>
                <w:snapToGrid w:val="0"/>
                <w:kern w:val="22"/>
                <w:sz w:val="20"/>
                <w:szCs w:val="20"/>
                <w:lang w:val="en-GB"/>
              </w:rPr>
              <w:t>United Nations Development Programme (UNDP)</w:t>
            </w:r>
          </w:p>
        </w:tc>
        <w:tc>
          <w:tcPr>
            <w:tcW w:w="709" w:type="dxa"/>
            <w:shd w:val="clear" w:color="auto" w:fill="auto"/>
            <w:vAlign w:val="center"/>
            <w:hideMark/>
          </w:tcPr>
          <w:p w14:paraId="3546DA6A" w14:textId="77777777" w:rsidR="007A6368" w:rsidRPr="008B5313" w:rsidRDefault="007A6368" w:rsidP="00231409">
            <w:pPr>
              <w:pStyle w:val="Para1"/>
              <w:spacing w:before="0" w:after="0"/>
              <w:jc w:val="left"/>
              <w:rPr>
                <w:rFonts w:hAnsi="Times New Roman"/>
                <w:snapToGrid w:val="0"/>
                <w:kern w:val="22"/>
                <w:sz w:val="20"/>
                <w:szCs w:val="20"/>
                <w:lang w:val="en-GB"/>
              </w:rPr>
            </w:pPr>
            <w:r w:rsidRPr="008B5313">
              <w:rPr>
                <w:rFonts w:hAnsi="Times New Roman"/>
                <w:snapToGrid w:val="0"/>
                <w:kern w:val="22"/>
                <w:sz w:val="20"/>
                <w:szCs w:val="20"/>
                <w:lang w:val="en-GB"/>
              </w:rPr>
              <w:t>2010</w:t>
            </w:r>
          </w:p>
        </w:tc>
        <w:tc>
          <w:tcPr>
            <w:tcW w:w="992" w:type="dxa"/>
            <w:shd w:val="clear" w:color="auto" w:fill="auto"/>
            <w:vAlign w:val="center"/>
            <w:hideMark/>
          </w:tcPr>
          <w:p w14:paraId="7A35D6AB" w14:textId="77777777" w:rsidR="007A6368" w:rsidRPr="008B5313" w:rsidRDefault="007A6368" w:rsidP="00231409">
            <w:pPr>
              <w:pStyle w:val="Para1"/>
              <w:spacing w:before="0" w:after="0"/>
              <w:jc w:val="left"/>
              <w:rPr>
                <w:rFonts w:hAnsi="Times New Roman"/>
                <w:snapToGrid w:val="0"/>
                <w:kern w:val="22"/>
                <w:sz w:val="20"/>
                <w:szCs w:val="20"/>
                <w:lang w:val="en-GB"/>
              </w:rPr>
            </w:pPr>
            <w:proofErr w:type="spellStart"/>
            <w:r w:rsidRPr="008B5313">
              <w:rPr>
                <w:rFonts w:hAnsi="Times New Roman"/>
                <w:snapToGrid w:val="0"/>
                <w:kern w:val="22"/>
                <w:sz w:val="20"/>
                <w:szCs w:val="20"/>
                <w:lang w:val="en-GB"/>
              </w:rPr>
              <w:t>En</w:t>
            </w:r>
            <w:proofErr w:type="spellEnd"/>
          </w:p>
        </w:tc>
        <w:tc>
          <w:tcPr>
            <w:tcW w:w="2693" w:type="dxa"/>
            <w:shd w:val="clear" w:color="auto" w:fill="auto"/>
            <w:vAlign w:val="center"/>
            <w:hideMark/>
          </w:tcPr>
          <w:p w14:paraId="7E7946DE" w14:textId="563E06D4" w:rsidR="007A6368" w:rsidRPr="008B5313" w:rsidRDefault="006A4445" w:rsidP="00231409">
            <w:pPr>
              <w:pStyle w:val="Para1"/>
              <w:spacing w:before="0" w:after="0"/>
              <w:jc w:val="left"/>
              <w:rPr>
                <w:rFonts w:hAnsi="Times New Roman"/>
                <w:snapToGrid w:val="0"/>
                <w:kern w:val="22"/>
                <w:sz w:val="20"/>
                <w:szCs w:val="20"/>
                <w:u w:val="single"/>
                <w:lang w:val="en-GB"/>
              </w:rPr>
            </w:pPr>
            <w:hyperlink r:id="rId21" w:history="1">
              <w:r w:rsidR="007A6368" w:rsidRPr="008B5313">
                <w:rPr>
                  <w:rStyle w:val="Hyperlink"/>
                  <w:rFonts w:eastAsia="Times New Roman" w:hAnsi="Times New Roman"/>
                  <w:snapToGrid w:val="0"/>
                  <w:color w:val="0000FF"/>
                  <w:sz w:val="20"/>
                  <w:szCs w:val="20"/>
                  <w:bdr w:val="none" w:sz="0" w:space="0" w:color="auto"/>
                  <w:lang w:val="en-GB"/>
                </w:rPr>
                <w:t>http://www.undp.org/content/undp/en/home/librarypage/environment-energy/integrating_environmentintodevelopment/monitoring-guidelines-of-capacity-development-in-gef-operations.html</w:t>
              </w:r>
            </w:hyperlink>
          </w:p>
        </w:tc>
        <w:tc>
          <w:tcPr>
            <w:tcW w:w="1134" w:type="dxa"/>
            <w:vAlign w:val="center"/>
          </w:tcPr>
          <w:p w14:paraId="0DA0B075" w14:textId="77777777" w:rsidR="007A6368" w:rsidRPr="008B5313" w:rsidRDefault="006C53D2" w:rsidP="00D9756A">
            <w:pPr>
              <w:pStyle w:val="Para1"/>
              <w:spacing w:before="0" w:after="0"/>
              <w:jc w:val="center"/>
              <w:rPr>
                <w:rFonts w:hAnsi="Times New Roman"/>
                <w:snapToGrid w:val="0"/>
                <w:kern w:val="22"/>
                <w:sz w:val="20"/>
                <w:szCs w:val="20"/>
                <w:lang w:val="en-GB"/>
              </w:rPr>
            </w:pPr>
            <w:r w:rsidRPr="008B5313">
              <w:rPr>
                <w:rFonts w:hAnsi="Times New Roman"/>
                <w:snapToGrid w:val="0"/>
                <w:kern w:val="22"/>
                <w:sz w:val="20"/>
                <w:szCs w:val="20"/>
                <w:lang w:val="en-GB"/>
              </w:rPr>
              <w:t>No</w:t>
            </w:r>
          </w:p>
        </w:tc>
        <w:tc>
          <w:tcPr>
            <w:tcW w:w="3672" w:type="dxa"/>
            <w:shd w:val="clear" w:color="auto" w:fill="auto"/>
            <w:vAlign w:val="center"/>
            <w:hideMark/>
          </w:tcPr>
          <w:p w14:paraId="689E2B14" w14:textId="77777777" w:rsidR="007A6368" w:rsidRPr="008B5313" w:rsidRDefault="007A6368" w:rsidP="00231409">
            <w:pPr>
              <w:pStyle w:val="Para1"/>
              <w:spacing w:before="0" w:after="0"/>
              <w:jc w:val="left"/>
              <w:rPr>
                <w:rFonts w:hAnsi="Times New Roman"/>
                <w:snapToGrid w:val="0"/>
                <w:kern w:val="22"/>
                <w:sz w:val="20"/>
                <w:szCs w:val="20"/>
                <w:lang w:val="en-GB"/>
              </w:rPr>
            </w:pPr>
            <w:r w:rsidRPr="008B5313">
              <w:rPr>
                <w:rFonts w:hAnsi="Times New Roman"/>
                <w:snapToGrid w:val="0"/>
                <w:kern w:val="22"/>
                <w:sz w:val="20"/>
                <w:szCs w:val="20"/>
                <w:lang w:val="en-GB"/>
              </w:rPr>
              <w:t>This scorecard is used by UNDP to assess national institutional capacity and can be adapted to any project (including ABS), to measure increases in capacity, through the use of appropriate indicators and their corresponding ratings. It is meant to be used at all stages of project implementation or, at a minimum, at the beginning of a project, at its midpoint and at the end.</w:t>
            </w:r>
          </w:p>
        </w:tc>
        <w:tc>
          <w:tcPr>
            <w:tcW w:w="956" w:type="dxa"/>
            <w:shd w:val="clear" w:color="auto" w:fill="auto"/>
            <w:noWrap/>
            <w:vAlign w:val="center"/>
            <w:hideMark/>
          </w:tcPr>
          <w:p w14:paraId="16E78F69" w14:textId="77777777" w:rsidR="007A6368" w:rsidRPr="008B5313" w:rsidRDefault="007A6368" w:rsidP="00231409">
            <w:pPr>
              <w:pStyle w:val="Para1"/>
              <w:spacing w:before="0" w:after="0"/>
              <w:jc w:val="left"/>
              <w:rPr>
                <w:rFonts w:hAnsi="Times New Roman"/>
                <w:snapToGrid w:val="0"/>
                <w:kern w:val="22"/>
                <w:sz w:val="20"/>
                <w:szCs w:val="20"/>
                <w:lang w:val="en-GB"/>
              </w:rPr>
            </w:pPr>
            <w:r w:rsidRPr="008B5313">
              <w:rPr>
                <w:rFonts w:hAnsi="Times New Roman"/>
                <w:snapToGrid w:val="0"/>
                <w:kern w:val="22"/>
                <w:sz w:val="20"/>
                <w:szCs w:val="20"/>
                <w:lang w:val="en-GB"/>
              </w:rPr>
              <w:t>N/A</w:t>
            </w:r>
            <w:r w:rsidRPr="008B5313">
              <w:rPr>
                <w:rStyle w:val="FootnoteReference"/>
                <w:rFonts w:hAnsi="Times New Roman"/>
                <w:snapToGrid w:val="0"/>
                <w:kern w:val="22"/>
                <w:sz w:val="20"/>
                <w:szCs w:val="20"/>
                <w:lang w:val="en-GB"/>
              </w:rPr>
              <w:footnoteReference w:id="6"/>
            </w:r>
          </w:p>
        </w:tc>
      </w:tr>
      <w:tr w:rsidR="007A6368" w:rsidRPr="008B5313" w14:paraId="1B4909ED" w14:textId="77777777" w:rsidTr="4DC3D31D">
        <w:trPr>
          <w:jc w:val="center"/>
        </w:trPr>
        <w:tc>
          <w:tcPr>
            <w:tcW w:w="567" w:type="dxa"/>
            <w:shd w:val="clear" w:color="auto" w:fill="auto"/>
            <w:vAlign w:val="center"/>
          </w:tcPr>
          <w:p w14:paraId="4FED6D12" w14:textId="77777777" w:rsidR="007A6368" w:rsidRPr="008B5313" w:rsidRDefault="007A6368" w:rsidP="00231409">
            <w:pPr>
              <w:pStyle w:val="Para1"/>
              <w:spacing w:before="0" w:after="0"/>
              <w:jc w:val="left"/>
              <w:rPr>
                <w:rFonts w:hAnsi="Times New Roman"/>
                <w:snapToGrid w:val="0"/>
                <w:kern w:val="22"/>
                <w:sz w:val="20"/>
                <w:szCs w:val="20"/>
                <w:lang w:val="en-GB"/>
              </w:rPr>
            </w:pPr>
            <w:r w:rsidRPr="008B5313">
              <w:rPr>
                <w:rFonts w:hAnsi="Times New Roman"/>
                <w:snapToGrid w:val="0"/>
                <w:kern w:val="22"/>
                <w:sz w:val="20"/>
                <w:szCs w:val="20"/>
                <w:lang w:val="en-GB"/>
              </w:rPr>
              <w:t>2</w:t>
            </w:r>
          </w:p>
        </w:tc>
        <w:tc>
          <w:tcPr>
            <w:tcW w:w="2722" w:type="dxa"/>
            <w:shd w:val="clear" w:color="auto" w:fill="auto"/>
            <w:vAlign w:val="center"/>
            <w:hideMark/>
          </w:tcPr>
          <w:p w14:paraId="627E1B30" w14:textId="77777777" w:rsidR="007A6368" w:rsidRPr="008B5313" w:rsidRDefault="007A6368" w:rsidP="00231409">
            <w:pPr>
              <w:pStyle w:val="Para1"/>
              <w:spacing w:before="0" w:after="0"/>
              <w:jc w:val="left"/>
              <w:rPr>
                <w:rFonts w:hAnsi="Times New Roman"/>
                <w:snapToGrid w:val="0"/>
                <w:kern w:val="22"/>
                <w:sz w:val="20"/>
                <w:szCs w:val="20"/>
                <w:lang w:val="en-GB"/>
              </w:rPr>
            </w:pPr>
            <w:bookmarkStart w:id="1" w:name="RANGE!B3"/>
            <w:r w:rsidRPr="008B5313">
              <w:rPr>
                <w:rFonts w:hAnsi="Times New Roman"/>
                <w:snapToGrid w:val="0"/>
                <w:kern w:val="22"/>
                <w:sz w:val="20"/>
                <w:szCs w:val="20"/>
                <w:lang w:val="en-GB"/>
              </w:rPr>
              <w:t>Concept for Gap Analysis of National ABS Systems</w:t>
            </w:r>
            <w:bookmarkEnd w:id="1"/>
          </w:p>
        </w:tc>
        <w:tc>
          <w:tcPr>
            <w:tcW w:w="1418" w:type="dxa"/>
            <w:shd w:val="clear" w:color="auto" w:fill="auto"/>
            <w:vAlign w:val="center"/>
            <w:hideMark/>
          </w:tcPr>
          <w:p w14:paraId="1AE5DD80" w14:textId="77777777" w:rsidR="007A6368" w:rsidRPr="008B5313" w:rsidRDefault="007A6368" w:rsidP="00231409">
            <w:pPr>
              <w:pStyle w:val="Para1"/>
              <w:spacing w:before="0" w:after="0"/>
              <w:jc w:val="left"/>
              <w:rPr>
                <w:rFonts w:hAnsi="Times New Roman"/>
                <w:snapToGrid w:val="0"/>
                <w:kern w:val="22"/>
                <w:sz w:val="20"/>
                <w:szCs w:val="20"/>
                <w:lang w:val="en-GB"/>
              </w:rPr>
            </w:pPr>
            <w:r w:rsidRPr="008B5313">
              <w:rPr>
                <w:rFonts w:hAnsi="Times New Roman"/>
                <w:snapToGrid w:val="0"/>
                <w:kern w:val="22"/>
                <w:sz w:val="20"/>
                <w:szCs w:val="20"/>
                <w:lang w:val="en-GB"/>
              </w:rPr>
              <w:t>ABS Capacity Development Initiative</w:t>
            </w:r>
          </w:p>
        </w:tc>
        <w:tc>
          <w:tcPr>
            <w:tcW w:w="709" w:type="dxa"/>
            <w:shd w:val="clear" w:color="auto" w:fill="auto"/>
            <w:vAlign w:val="center"/>
            <w:hideMark/>
          </w:tcPr>
          <w:p w14:paraId="7F6F41E6" w14:textId="77777777" w:rsidR="007A6368" w:rsidRPr="008B5313" w:rsidRDefault="007A6368" w:rsidP="00231409">
            <w:pPr>
              <w:pStyle w:val="Para1"/>
              <w:spacing w:before="0" w:after="0"/>
              <w:jc w:val="left"/>
              <w:rPr>
                <w:rFonts w:hAnsi="Times New Roman"/>
                <w:snapToGrid w:val="0"/>
                <w:kern w:val="22"/>
                <w:sz w:val="20"/>
                <w:szCs w:val="20"/>
                <w:lang w:val="en-GB"/>
              </w:rPr>
            </w:pPr>
            <w:r w:rsidRPr="008B5313">
              <w:rPr>
                <w:rFonts w:hAnsi="Times New Roman"/>
                <w:snapToGrid w:val="0"/>
                <w:kern w:val="22"/>
                <w:sz w:val="20"/>
                <w:szCs w:val="20"/>
                <w:lang w:val="en-GB"/>
              </w:rPr>
              <w:t>2016</w:t>
            </w:r>
          </w:p>
        </w:tc>
        <w:tc>
          <w:tcPr>
            <w:tcW w:w="992" w:type="dxa"/>
            <w:shd w:val="clear" w:color="auto" w:fill="auto"/>
            <w:vAlign w:val="center"/>
            <w:hideMark/>
          </w:tcPr>
          <w:p w14:paraId="6A4022EB" w14:textId="77777777" w:rsidR="007A6368" w:rsidRPr="008B5313" w:rsidRDefault="007A6368" w:rsidP="00231409">
            <w:pPr>
              <w:pStyle w:val="Para1"/>
              <w:spacing w:before="0" w:after="0"/>
              <w:jc w:val="left"/>
              <w:rPr>
                <w:rFonts w:hAnsi="Times New Roman"/>
                <w:snapToGrid w:val="0"/>
                <w:kern w:val="22"/>
                <w:sz w:val="20"/>
                <w:szCs w:val="20"/>
                <w:lang w:val="en-GB"/>
              </w:rPr>
            </w:pPr>
            <w:proofErr w:type="spellStart"/>
            <w:r w:rsidRPr="008B5313">
              <w:rPr>
                <w:rFonts w:hAnsi="Times New Roman"/>
                <w:snapToGrid w:val="0"/>
                <w:kern w:val="22"/>
                <w:sz w:val="20"/>
                <w:szCs w:val="20"/>
                <w:lang w:val="en-GB"/>
              </w:rPr>
              <w:t>En</w:t>
            </w:r>
            <w:proofErr w:type="spellEnd"/>
            <w:r w:rsidRPr="008B5313">
              <w:rPr>
                <w:rFonts w:hAnsi="Times New Roman"/>
                <w:snapToGrid w:val="0"/>
                <w:kern w:val="22"/>
                <w:sz w:val="20"/>
                <w:szCs w:val="20"/>
                <w:lang w:val="en-GB"/>
              </w:rPr>
              <w:t>, Fr</w:t>
            </w:r>
          </w:p>
        </w:tc>
        <w:tc>
          <w:tcPr>
            <w:tcW w:w="2693" w:type="dxa"/>
            <w:shd w:val="clear" w:color="auto" w:fill="auto"/>
            <w:vAlign w:val="center"/>
            <w:hideMark/>
          </w:tcPr>
          <w:p w14:paraId="3F2C85BA" w14:textId="77777777" w:rsidR="007A6368" w:rsidRPr="008B5313" w:rsidRDefault="00F52B08" w:rsidP="00231409">
            <w:pPr>
              <w:pStyle w:val="Para1"/>
              <w:spacing w:before="0" w:after="0"/>
              <w:jc w:val="left"/>
              <w:rPr>
                <w:rStyle w:val="Hyperlink"/>
                <w:rFonts w:eastAsia="Times New Roman" w:hAnsi="Times New Roman"/>
                <w:snapToGrid w:val="0"/>
                <w:color w:val="0000FF"/>
                <w:sz w:val="20"/>
                <w:szCs w:val="20"/>
                <w:bdr w:val="none" w:sz="0" w:space="0" w:color="auto"/>
                <w:lang w:val="en-GB"/>
              </w:rPr>
            </w:pPr>
            <w:r w:rsidRPr="008B5313">
              <w:rPr>
                <w:rStyle w:val="Hyperlink"/>
                <w:rFonts w:eastAsia="Times New Roman" w:hAnsi="Times New Roman"/>
                <w:snapToGrid w:val="0"/>
                <w:color w:val="0000FF"/>
                <w:sz w:val="20"/>
                <w:szCs w:val="20"/>
                <w:bdr w:val="none" w:sz="0" w:space="0" w:color="auto"/>
                <w:lang w:val="en-GB"/>
              </w:rPr>
              <w:t>https://chm.cbd.int/en/database/record?documentID=208724</w:t>
            </w:r>
          </w:p>
          <w:p w14:paraId="39886FB5" w14:textId="627F0D42" w:rsidR="00CA334F" w:rsidRPr="008B5313" w:rsidRDefault="00CA334F" w:rsidP="00231409">
            <w:pPr>
              <w:pStyle w:val="Para1"/>
              <w:spacing w:before="0" w:after="0"/>
              <w:jc w:val="left"/>
              <w:rPr>
                <w:rFonts w:hAnsi="Times New Roman"/>
                <w:snapToGrid w:val="0"/>
                <w:kern w:val="22"/>
                <w:sz w:val="20"/>
                <w:szCs w:val="20"/>
              </w:rPr>
            </w:pPr>
          </w:p>
        </w:tc>
        <w:tc>
          <w:tcPr>
            <w:tcW w:w="1134" w:type="dxa"/>
            <w:vAlign w:val="center"/>
          </w:tcPr>
          <w:p w14:paraId="42324088" w14:textId="77777777" w:rsidR="007A6368" w:rsidRPr="008B5313" w:rsidRDefault="006C53D2" w:rsidP="006C53D2">
            <w:pPr>
              <w:pStyle w:val="Para1"/>
              <w:spacing w:before="0" w:after="0"/>
              <w:jc w:val="center"/>
              <w:rPr>
                <w:rFonts w:hAnsi="Times New Roman"/>
                <w:snapToGrid w:val="0"/>
                <w:kern w:val="22"/>
                <w:sz w:val="20"/>
                <w:szCs w:val="20"/>
                <w:lang w:val="en-GB"/>
              </w:rPr>
            </w:pPr>
            <w:r w:rsidRPr="008B5313">
              <w:rPr>
                <w:rFonts w:hAnsi="Times New Roman"/>
                <w:snapToGrid w:val="0"/>
                <w:kern w:val="22"/>
                <w:sz w:val="20"/>
                <w:szCs w:val="20"/>
                <w:lang w:val="en-GB"/>
              </w:rPr>
              <w:t>Yes</w:t>
            </w:r>
          </w:p>
        </w:tc>
        <w:tc>
          <w:tcPr>
            <w:tcW w:w="3672" w:type="dxa"/>
            <w:shd w:val="clear" w:color="auto" w:fill="auto"/>
            <w:vAlign w:val="center"/>
            <w:hideMark/>
          </w:tcPr>
          <w:p w14:paraId="1CE269B7" w14:textId="77777777" w:rsidR="007A6368" w:rsidRPr="008B5313" w:rsidRDefault="007A6368" w:rsidP="00231409">
            <w:pPr>
              <w:pStyle w:val="Para1"/>
              <w:spacing w:before="0" w:after="0"/>
              <w:jc w:val="left"/>
              <w:rPr>
                <w:rFonts w:hAnsi="Times New Roman"/>
                <w:snapToGrid w:val="0"/>
                <w:kern w:val="22"/>
                <w:sz w:val="20"/>
                <w:szCs w:val="20"/>
                <w:lang w:val="en-GB"/>
              </w:rPr>
            </w:pPr>
            <w:r w:rsidRPr="008B5313">
              <w:rPr>
                <w:rFonts w:hAnsi="Times New Roman"/>
                <w:snapToGrid w:val="0"/>
                <w:kern w:val="22"/>
                <w:sz w:val="20"/>
                <w:szCs w:val="20"/>
                <w:lang w:val="en-GB"/>
              </w:rPr>
              <w:t>The ABS Initiative developed questionnaires to conduct a diagnostic of ABS implementation, which were tested in the Initiative’s 11 partner countries. The findings of the country diagnostics are then presented in a standardized reporting format and serve as basis for developing a national ABS road map.</w:t>
            </w:r>
          </w:p>
        </w:tc>
        <w:tc>
          <w:tcPr>
            <w:tcW w:w="956" w:type="dxa"/>
            <w:shd w:val="clear" w:color="auto" w:fill="auto"/>
            <w:vAlign w:val="center"/>
            <w:hideMark/>
          </w:tcPr>
          <w:p w14:paraId="34FE4FD2" w14:textId="77777777" w:rsidR="007A6368" w:rsidRPr="008B5313" w:rsidRDefault="007A6368" w:rsidP="00231409">
            <w:pPr>
              <w:pStyle w:val="Para1"/>
              <w:spacing w:before="0" w:after="0"/>
              <w:jc w:val="left"/>
              <w:rPr>
                <w:rFonts w:hAnsi="Times New Roman"/>
                <w:snapToGrid w:val="0"/>
                <w:kern w:val="22"/>
                <w:sz w:val="20"/>
                <w:szCs w:val="20"/>
                <w:lang w:val="en-GB"/>
              </w:rPr>
            </w:pPr>
            <w:r w:rsidRPr="008B5313">
              <w:rPr>
                <w:rFonts w:hAnsi="Times New Roman"/>
                <w:snapToGrid w:val="0"/>
                <w:kern w:val="22"/>
                <w:sz w:val="20"/>
                <w:szCs w:val="20"/>
                <w:lang w:val="en-GB"/>
              </w:rPr>
              <w:t>N/A</w:t>
            </w:r>
          </w:p>
        </w:tc>
      </w:tr>
    </w:tbl>
    <w:p w14:paraId="352C69CA" w14:textId="77777777" w:rsidR="006E38F9" w:rsidRPr="008B5313" w:rsidRDefault="006E38F9" w:rsidP="00F13112">
      <w:pPr>
        <w:pStyle w:val="Para1"/>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rPr>
          <w:snapToGrid w:val="0"/>
          <w:kern w:val="22"/>
          <w:lang w:val="en-GB"/>
        </w:rPr>
      </w:pPr>
    </w:p>
    <w:p w14:paraId="421311C2" w14:textId="41DA7EA8" w:rsidR="00841962" w:rsidRPr="008B5313" w:rsidRDefault="00841962" w:rsidP="00C8206B">
      <w:pPr>
        <w:pStyle w:val="Para1"/>
        <w:keepNext/>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outlineLvl w:val="3"/>
        <w:rPr>
          <w:b/>
          <w:snapToGrid w:val="0"/>
          <w:kern w:val="22"/>
          <w:lang w:val="en-GB"/>
        </w:rPr>
      </w:pPr>
      <w:r w:rsidRPr="008B5313">
        <w:rPr>
          <w:b/>
          <w:snapToGrid w:val="0"/>
          <w:kern w:val="22"/>
          <w:lang w:val="en-GB"/>
        </w:rPr>
        <w:lastRenderedPageBreak/>
        <w:t>Table 2.</w:t>
      </w:r>
      <w:r w:rsidR="004D7071" w:rsidRPr="008B5313">
        <w:rPr>
          <w:b/>
          <w:snapToGrid w:val="0"/>
          <w:kern w:val="22"/>
          <w:lang w:val="en-GB"/>
        </w:rPr>
        <w:t xml:space="preserve"> </w:t>
      </w:r>
      <w:r w:rsidRPr="008B5313">
        <w:rPr>
          <w:b/>
          <w:snapToGrid w:val="0"/>
          <w:kern w:val="22"/>
          <w:lang w:val="en-GB"/>
        </w:rPr>
        <w:t>Tools and resources primarily focused on monitoring and evaluation of capacity-building initiatives</w:t>
      </w:r>
    </w:p>
    <w:tbl>
      <w:tblPr>
        <w:tblW w:w="14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943"/>
        <w:gridCol w:w="1350"/>
        <w:gridCol w:w="697"/>
        <w:gridCol w:w="993"/>
        <w:gridCol w:w="2409"/>
        <w:gridCol w:w="1229"/>
        <w:gridCol w:w="3969"/>
        <w:gridCol w:w="778"/>
      </w:tblGrid>
      <w:tr w:rsidR="00192807" w:rsidRPr="008B5313" w14:paraId="4CDABC15" w14:textId="77777777" w:rsidTr="006D6404">
        <w:trPr>
          <w:cantSplit/>
          <w:jc w:val="center"/>
        </w:trPr>
        <w:tc>
          <w:tcPr>
            <w:tcW w:w="567" w:type="dxa"/>
            <w:shd w:val="clear" w:color="auto" w:fill="D9D9D9"/>
            <w:vAlign w:val="center"/>
          </w:tcPr>
          <w:p w14:paraId="3CD79D41" w14:textId="77777777" w:rsidR="00192807" w:rsidRPr="008B5313" w:rsidRDefault="00192807" w:rsidP="006D6404">
            <w:pPr>
              <w:pStyle w:val="Para1"/>
              <w:keepNext/>
              <w:spacing w:before="0" w:after="0"/>
              <w:jc w:val="left"/>
              <w:rPr>
                <w:rFonts w:hAnsi="Times New Roman"/>
                <w:b/>
                <w:bCs/>
                <w:snapToGrid w:val="0"/>
                <w:kern w:val="22"/>
                <w:sz w:val="20"/>
                <w:szCs w:val="20"/>
                <w:lang w:val="en-GB"/>
              </w:rPr>
            </w:pPr>
            <w:r w:rsidRPr="008B5313">
              <w:rPr>
                <w:rFonts w:hAnsi="Times New Roman"/>
                <w:b/>
                <w:bCs/>
                <w:snapToGrid w:val="0"/>
                <w:kern w:val="22"/>
                <w:sz w:val="20"/>
                <w:szCs w:val="20"/>
                <w:lang w:val="en-GB"/>
              </w:rPr>
              <w:t>No.</w:t>
            </w:r>
          </w:p>
        </w:tc>
        <w:tc>
          <w:tcPr>
            <w:tcW w:w="2943" w:type="dxa"/>
            <w:shd w:val="clear" w:color="auto" w:fill="D9D9D9"/>
            <w:vAlign w:val="center"/>
            <w:hideMark/>
          </w:tcPr>
          <w:p w14:paraId="36B8AA92" w14:textId="77777777" w:rsidR="00192807" w:rsidRPr="008B5313" w:rsidRDefault="00192807" w:rsidP="006D6404">
            <w:pPr>
              <w:pStyle w:val="Para1"/>
              <w:keepNext/>
              <w:spacing w:before="0" w:after="0"/>
              <w:jc w:val="left"/>
              <w:rPr>
                <w:rFonts w:hAnsi="Times New Roman"/>
                <w:b/>
                <w:bCs/>
                <w:snapToGrid w:val="0"/>
                <w:kern w:val="22"/>
                <w:sz w:val="20"/>
                <w:szCs w:val="20"/>
                <w:lang w:val="en-GB"/>
              </w:rPr>
            </w:pPr>
            <w:r w:rsidRPr="008B5313">
              <w:rPr>
                <w:rFonts w:hAnsi="Times New Roman"/>
                <w:b/>
                <w:bCs/>
                <w:snapToGrid w:val="0"/>
                <w:kern w:val="22"/>
                <w:sz w:val="20"/>
                <w:szCs w:val="20"/>
                <w:lang w:val="en-GB"/>
              </w:rPr>
              <w:t>Title of the tool/resource</w:t>
            </w:r>
          </w:p>
        </w:tc>
        <w:tc>
          <w:tcPr>
            <w:tcW w:w="1350" w:type="dxa"/>
            <w:shd w:val="clear" w:color="auto" w:fill="D9D9D9"/>
            <w:vAlign w:val="center"/>
            <w:hideMark/>
          </w:tcPr>
          <w:p w14:paraId="6574625A" w14:textId="7639D7A8" w:rsidR="00192807" w:rsidRPr="008B5313" w:rsidRDefault="00192807" w:rsidP="006D6404">
            <w:pPr>
              <w:pStyle w:val="Para1"/>
              <w:keepNext/>
              <w:spacing w:before="0" w:after="0"/>
              <w:jc w:val="left"/>
              <w:rPr>
                <w:rFonts w:hAnsi="Times New Roman"/>
                <w:b/>
                <w:bCs/>
                <w:snapToGrid w:val="0"/>
                <w:kern w:val="22"/>
                <w:sz w:val="20"/>
                <w:szCs w:val="20"/>
                <w:lang w:val="en-GB"/>
              </w:rPr>
            </w:pPr>
            <w:r w:rsidRPr="008B5313">
              <w:rPr>
                <w:rFonts w:hAnsi="Times New Roman"/>
                <w:b/>
                <w:bCs/>
                <w:snapToGrid w:val="0"/>
                <w:kern w:val="22"/>
                <w:sz w:val="20"/>
                <w:szCs w:val="20"/>
                <w:lang w:val="en-GB"/>
              </w:rPr>
              <w:t xml:space="preserve">Author/ </w:t>
            </w:r>
            <w:r w:rsidR="008164BB" w:rsidRPr="008B5313">
              <w:rPr>
                <w:rFonts w:hAnsi="Times New Roman"/>
                <w:b/>
                <w:bCs/>
                <w:snapToGrid w:val="0"/>
                <w:kern w:val="22"/>
                <w:sz w:val="20"/>
                <w:szCs w:val="20"/>
                <w:lang w:val="en-GB"/>
              </w:rPr>
              <w:t>p</w:t>
            </w:r>
            <w:r w:rsidRPr="008B5313">
              <w:rPr>
                <w:rFonts w:hAnsi="Times New Roman"/>
                <w:b/>
                <w:bCs/>
                <w:snapToGrid w:val="0"/>
                <w:kern w:val="22"/>
                <w:sz w:val="20"/>
                <w:szCs w:val="20"/>
                <w:lang w:val="en-GB"/>
              </w:rPr>
              <w:t>ublisher</w:t>
            </w:r>
          </w:p>
        </w:tc>
        <w:tc>
          <w:tcPr>
            <w:tcW w:w="697" w:type="dxa"/>
            <w:shd w:val="clear" w:color="auto" w:fill="D9D9D9"/>
            <w:vAlign w:val="center"/>
            <w:hideMark/>
          </w:tcPr>
          <w:p w14:paraId="3CEE0331" w14:textId="77777777" w:rsidR="00192807" w:rsidRPr="008B5313" w:rsidRDefault="00192807" w:rsidP="006D6404">
            <w:pPr>
              <w:pStyle w:val="Para1"/>
              <w:keepNext/>
              <w:spacing w:before="0" w:after="0"/>
              <w:jc w:val="left"/>
              <w:rPr>
                <w:rFonts w:hAnsi="Times New Roman"/>
                <w:b/>
                <w:bCs/>
                <w:snapToGrid w:val="0"/>
                <w:kern w:val="22"/>
                <w:sz w:val="20"/>
                <w:szCs w:val="20"/>
                <w:lang w:val="en-GB"/>
              </w:rPr>
            </w:pPr>
            <w:r w:rsidRPr="008B5313">
              <w:rPr>
                <w:rFonts w:hAnsi="Times New Roman"/>
                <w:b/>
                <w:bCs/>
                <w:snapToGrid w:val="0"/>
                <w:kern w:val="22"/>
                <w:sz w:val="20"/>
                <w:szCs w:val="20"/>
                <w:lang w:val="en-GB"/>
              </w:rPr>
              <w:t>Year</w:t>
            </w:r>
          </w:p>
        </w:tc>
        <w:tc>
          <w:tcPr>
            <w:tcW w:w="993" w:type="dxa"/>
            <w:shd w:val="clear" w:color="auto" w:fill="D9D9D9"/>
            <w:vAlign w:val="center"/>
            <w:hideMark/>
          </w:tcPr>
          <w:p w14:paraId="11FD493E" w14:textId="77777777" w:rsidR="00192807" w:rsidRPr="008B5313" w:rsidRDefault="00192807" w:rsidP="006D6404">
            <w:pPr>
              <w:pStyle w:val="Para1"/>
              <w:keepNext/>
              <w:spacing w:before="0" w:after="0"/>
              <w:jc w:val="left"/>
              <w:rPr>
                <w:rFonts w:hAnsi="Times New Roman"/>
                <w:b/>
                <w:bCs/>
                <w:snapToGrid w:val="0"/>
                <w:spacing w:val="-10"/>
                <w:kern w:val="22"/>
                <w:sz w:val="20"/>
                <w:szCs w:val="20"/>
                <w:lang w:val="en-GB"/>
              </w:rPr>
            </w:pPr>
            <w:r w:rsidRPr="008B5313">
              <w:rPr>
                <w:rFonts w:hAnsi="Times New Roman"/>
                <w:b/>
                <w:bCs/>
                <w:snapToGrid w:val="0"/>
                <w:spacing w:val="-10"/>
                <w:kern w:val="22"/>
                <w:sz w:val="20"/>
                <w:szCs w:val="20"/>
                <w:lang w:val="en-GB"/>
              </w:rPr>
              <w:t>Language</w:t>
            </w:r>
          </w:p>
        </w:tc>
        <w:tc>
          <w:tcPr>
            <w:tcW w:w="2409" w:type="dxa"/>
            <w:shd w:val="clear" w:color="auto" w:fill="D9D9D9"/>
            <w:vAlign w:val="center"/>
            <w:hideMark/>
          </w:tcPr>
          <w:p w14:paraId="3CEF8C37" w14:textId="77777777" w:rsidR="00192807" w:rsidRPr="008B5313" w:rsidRDefault="00192807" w:rsidP="006D6404">
            <w:pPr>
              <w:pStyle w:val="Para1"/>
              <w:keepNext/>
              <w:spacing w:before="0" w:after="0"/>
              <w:jc w:val="left"/>
              <w:rPr>
                <w:rFonts w:hAnsi="Times New Roman"/>
                <w:b/>
                <w:bCs/>
                <w:snapToGrid w:val="0"/>
                <w:kern w:val="22"/>
                <w:sz w:val="20"/>
                <w:szCs w:val="20"/>
                <w:lang w:val="en-GB"/>
              </w:rPr>
            </w:pPr>
            <w:r w:rsidRPr="008B5313">
              <w:rPr>
                <w:rFonts w:hAnsi="Times New Roman"/>
                <w:b/>
                <w:bCs/>
                <w:snapToGrid w:val="0"/>
                <w:kern w:val="22"/>
                <w:sz w:val="20"/>
                <w:szCs w:val="20"/>
                <w:lang w:val="en-GB"/>
              </w:rPr>
              <w:t>Web link/source</w:t>
            </w:r>
          </w:p>
        </w:tc>
        <w:tc>
          <w:tcPr>
            <w:tcW w:w="1229" w:type="dxa"/>
            <w:shd w:val="clear" w:color="auto" w:fill="D9D9D9"/>
            <w:vAlign w:val="center"/>
          </w:tcPr>
          <w:p w14:paraId="4CE2F8C4" w14:textId="77777777" w:rsidR="00192807" w:rsidRPr="008B5313" w:rsidRDefault="00192807" w:rsidP="006D6404">
            <w:pPr>
              <w:pStyle w:val="Para1"/>
              <w:keepNext/>
              <w:spacing w:before="0" w:after="0"/>
              <w:jc w:val="center"/>
              <w:rPr>
                <w:rFonts w:hAnsi="Times New Roman"/>
                <w:b/>
                <w:bCs/>
                <w:snapToGrid w:val="0"/>
                <w:kern w:val="22"/>
                <w:sz w:val="20"/>
                <w:szCs w:val="20"/>
                <w:lang w:val="en-GB"/>
              </w:rPr>
            </w:pPr>
            <w:r w:rsidRPr="008B5313">
              <w:rPr>
                <w:rFonts w:hAnsi="Times New Roman"/>
                <w:b/>
                <w:bCs/>
                <w:snapToGrid w:val="0"/>
                <w:kern w:val="22"/>
                <w:sz w:val="20"/>
                <w:szCs w:val="20"/>
                <w:lang w:val="en-GB"/>
              </w:rPr>
              <w:t>Available on ABS-CH</w:t>
            </w:r>
          </w:p>
        </w:tc>
        <w:tc>
          <w:tcPr>
            <w:tcW w:w="3969" w:type="dxa"/>
            <w:shd w:val="clear" w:color="auto" w:fill="D9D9D9"/>
            <w:vAlign w:val="center"/>
            <w:hideMark/>
          </w:tcPr>
          <w:p w14:paraId="3A6E486D" w14:textId="77777777" w:rsidR="00192807" w:rsidRPr="008B5313" w:rsidRDefault="00192807" w:rsidP="006D6404">
            <w:pPr>
              <w:pStyle w:val="Para1"/>
              <w:keepNext/>
              <w:spacing w:before="0" w:after="0"/>
              <w:jc w:val="left"/>
              <w:rPr>
                <w:rFonts w:hAnsi="Times New Roman"/>
                <w:b/>
                <w:bCs/>
                <w:snapToGrid w:val="0"/>
                <w:kern w:val="22"/>
                <w:sz w:val="20"/>
                <w:szCs w:val="20"/>
                <w:lang w:val="en-GB"/>
              </w:rPr>
            </w:pPr>
            <w:r w:rsidRPr="008B5313">
              <w:rPr>
                <w:rFonts w:hAnsi="Times New Roman"/>
                <w:b/>
                <w:bCs/>
                <w:snapToGrid w:val="0"/>
                <w:kern w:val="22"/>
                <w:sz w:val="20"/>
                <w:szCs w:val="20"/>
                <w:lang w:val="en-GB"/>
              </w:rPr>
              <w:t>Description</w:t>
            </w:r>
          </w:p>
        </w:tc>
        <w:tc>
          <w:tcPr>
            <w:tcW w:w="778" w:type="dxa"/>
            <w:shd w:val="clear" w:color="auto" w:fill="D9D9D9"/>
            <w:noWrap/>
            <w:vAlign w:val="center"/>
            <w:hideMark/>
          </w:tcPr>
          <w:p w14:paraId="33DD538B" w14:textId="24134610" w:rsidR="00192807" w:rsidRPr="008B5313" w:rsidRDefault="00192807" w:rsidP="006D6404">
            <w:pPr>
              <w:pStyle w:val="Para1"/>
              <w:keepNext/>
              <w:spacing w:before="0" w:after="0"/>
              <w:jc w:val="left"/>
              <w:rPr>
                <w:rFonts w:hAnsi="Times New Roman"/>
                <w:b/>
                <w:bCs/>
                <w:snapToGrid w:val="0"/>
                <w:kern w:val="22"/>
                <w:sz w:val="20"/>
                <w:szCs w:val="20"/>
                <w:lang w:val="en-GB"/>
              </w:rPr>
            </w:pPr>
            <w:r w:rsidRPr="008B5313">
              <w:rPr>
                <w:rFonts w:hAnsi="Times New Roman"/>
                <w:b/>
                <w:bCs/>
                <w:snapToGrid w:val="0"/>
                <w:kern w:val="22"/>
                <w:sz w:val="20"/>
                <w:szCs w:val="20"/>
                <w:lang w:val="en-GB"/>
              </w:rPr>
              <w:t xml:space="preserve">Key </w:t>
            </w:r>
            <w:r w:rsidR="008164BB" w:rsidRPr="008B5313">
              <w:rPr>
                <w:rFonts w:hAnsi="Times New Roman"/>
                <w:b/>
                <w:bCs/>
                <w:snapToGrid w:val="0"/>
                <w:kern w:val="22"/>
                <w:sz w:val="20"/>
                <w:szCs w:val="20"/>
                <w:lang w:val="en-GB"/>
              </w:rPr>
              <w:t>a</w:t>
            </w:r>
            <w:r w:rsidRPr="008B5313">
              <w:rPr>
                <w:rFonts w:hAnsi="Times New Roman"/>
                <w:b/>
                <w:bCs/>
                <w:snapToGrid w:val="0"/>
                <w:kern w:val="22"/>
                <w:sz w:val="20"/>
                <w:szCs w:val="20"/>
                <w:lang w:val="en-GB"/>
              </w:rPr>
              <w:t>reas</w:t>
            </w:r>
            <w:r w:rsidR="004D1493" w:rsidRPr="008B5313">
              <w:rPr>
                <w:rStyle w:val="FootnoteReference"/>
                <w:rFonts w:hAnsi="Times New Roman"/>
                <w:b/>
                <w:bCs/>
                <w:snapToGrid w:val="0"/>
                <w:kern w:val="22"/>
                <w:sz w:val="20"/>
                <w:szCs w:val="20"/>
                <w:lang w:val="en-GB"/>
              </w:rPr>
              <w:footnoteReference w:id="7"/>
            </w:r>
          </w:p>
        </w:tc>
      </w:tr>
      <w:tr w:rsidR="00192807" w:rsidRPr="008B5313" w14:paraId="20720259" w14:textId="77777777" w:rsidTr="004C30E7">
        <w:trPr>
          <w:cantSplit/>
          <w:jc w:val="center"/>
        </w:trPr>
        <w:tc>
          <w:tcPr>
            <w:tcW w:w="567" w:type="dxa"/>
            <w:shd w:val="clear" w:color="auto" w:fill="auto"/>
            <w:vAlign w:val="center"/>
          </w:tcPr>
          <w:p w14:paraId="7E6E617E" w14:textId="77777777" w:rsidR="00192807" w:rsidRPr="008B5313" w:rsidRDefault="00192807" w:rsidP="00231409">
            <w:pPr>
              <w:pStyle w:val="Para1"/>
              <w:spacing w:before="0" w:after="0"/>
              <w:jc w:val="left"/>
              <w:rPr>
                <w:rFonts w:hAnsi="Times New Roman"/>
                <w:snapToGrid w:val="0"/>
                <w:kern w:val="22"/>
                <w:sz w:val="20"/>
                <w:szCs w:val="20"/>
                <w:lang w:val="en-GB"/>
              </w:rPr>
            </w:pPr>
            <w:r w:rsidRPr="008B5313">
              <w:rPr>
                <w:rFonts w:hAnsi="Times New Roman"/>
                <w:snapToGrid w:val="0"/>
                <w:kern w:val="22"/>
                <w:sz w:val="20"/>
                <w:szCs w:val="20"/>
                <w:lang w:val="en-GB"/>
              </w:rPr>
              <w:t>3</w:t>
            </w:r>
          </w:p>
        </w:tc>
        <w:tc>
          <w:tcPr>
            <w:tcW w:w="2943" w:type="dxa"/>
            <w:shd w:val="clear" w:color="auto" w:fill="auto"/>
            <w:vAlign w:val="center"/>
            <w:hideMark/>
          </w:tcPr>
          <w:p w14:paraId="6B9F263E" w14:textId="77777777" w:rsidR="00192807" w:rsidRPr="008B5313" w:rsidRDefault="00192807" w:rsidP="00231409">
            <w:pPr>
              <w:pStyle w:val="Para1"/>
              <w:spacing w:before="0" w:after="0"/>
              <w:jc w:val="left"/>
              <w:rPr>
                <w:rFonts w:hAnsi="Times New Roman"/>
                <w:snapToGrid w:val="0"/>
                <w:kern w:val="22"/>
                <w:sz w:val="20"/>
                <w:szCs w:val="20"/>
                <w:lang w:val="en-GB"/>
              </w:rPr>
            </w:pPr>
            <w:r w:rsidRPr="008B5313">
              <w:rPr>
                <w:rFonts w:hAnsi="Times New Roman"/>
                <w:snapToGrid w:val="0"/>
                <w:kern w:val="22"/>
                <w:sz w:val="20"/>
                <w:szCs w:val="20"/>
                <w:lang w:val="en-GB"/>
              </w:rPr>
              <w:t>GEF-6 Tracking Tool for Biodiversity Programmes 3-10 (Programme 8: Implementing the Nagoya Protocol on ABS)</w:t>
            </w:r>
          </w:p>
        </w:tc>
        <w:tc>
          <w:tcPr>
            <w:tcW w:w="1350" w:type="dxa"/>
            <w:shd w:val="clear" w:color="auto" w:fill="auto"/>
            <w:vAlign w:val="center"/>
            <w:hideMark/>
          </w:tcPr>
          <w:p w14:paraId="538B01F2" w14:textId="77777777" w:rsidR="00192807" w:rsidRPr="008B5313" w:rsidRDefault="00192807" w:rsidP="00231409">
            <w:pPr>
              <w:pStyle w:val="Para1"/>
              <w:spacing w:before="0" w:after="0"/>
              <w:jc w:val="left"/>
              <w:rPr>
                <w:rFonts w:hAnsi="Times New Roman"/>
                <w:snapToGrid w:val="0"/>
                <w:kern w:val="22"/>
                <w:sz w:val="20"/>
                <w:szCs w:val="20"/>
                <w:lang w:val="en-GB"/>
              </w:rPr>
            </w:pPr>
            <w:r w:rsidRPr="008B5313">
              <w:rPr>
                <w:rFonts w:hAnsi="Times New Roman"/>
                <w:snapToGrid w:val="0"/>
                <w:kern w:val="22"/>
                <w:sz w:val="20"/>
                <w:szCs w:val="20"/>
                <w:lang w:val="en-GB"/>
              </w:rPr>
              <w:t>Global Environment Facility (GEF)</w:t>
            </w:r>
          </w:p>
        </w:tc>
        <w:tc>
          <w:tcPr>
            <w:tcW w:w="697" w:type="dxa"/>
            <w:shd w:val="clear" w:color="auto" w:fill="auto"/>
            <w:vAlign w:val="center"/>
            <w:hideMark/>
          </w:tcPr>
          <w:p w14:paraId="16D690A3" w14:textId="77777777" w:rsidR="00192807" w:rsidRPr="008B5313" w:rsidRDefault="00192807" w:rsidP="00231409">
            <w:pPr>
              <w:pStyle w:val="Para1"/>
              <w:spacing w:before="0" w:after="0"/>
              <w:jc w:val="left"/>
              <w:rPr>
                <w:rFonts w:hAnsi="Times New Roman"/>
                <w:snapToGrid w:val="0"/>
                <w:kern w:val="22"/>
                <w:sz w:val="20"/>
                <w:szCs w:val="20"/>
                <w:lang w:val="en-GB"/>
              </w:rPr>
            </w:pPr>
            <w:r w:rsidRPr="008B5313">
              <w:rPr>
                <w:rFonts w:hAnsi="Times New Roman"/>
                <w:snapToGrid w:val="0"/>
                <w:kern w:val="22"/>
                <w:sz w:val="20"/>
                <w:szCs w:val="20"/>
                <w:lang w:val="en-GB"/>
              </w:rPr>
              <w:t>2015</w:t>
            </w:r>
          </w:p>
        </w:tc>
        <w:tc>
          <w:tcPr>
            <w:tcW w:w="993" w:type="dxa"/>
            <w:shd w:val="clear" w:color="auto" w:fill="auto"/>
            <w:vAlign w:val="center"/>
            <w:hideMark/>
          </w:tcPr>
          <w:p w14:paraId="40776A06" w14:textId="77777777" w:rsidR="00192807" w:rsidRPr="008B5313" w:rsidRDefault="00192807" w:rsidP="00231409">
            <w:pPr>
              <w:pStyle w:val="Para1"/>
              <w:spacing w:before="0" w:after="0"/>
              <w:jc w:val="left"/>
              <w:rPr>
                <w:rFonts w:hAnsi="Times New Roman"/>
                <w:snapToGrid w:val="0"/>
                <w:kern w:val="22"/>
                <w:sz w:val="20"/>
                <w:szCs w:val="20"/>
                <w:lang w:val="en-GB"/>
              </w:rPr>
            </w:pPr>
            <w:proofErr w:type="spellStart"/>
            <w:r w:rsidRPr="008B5313">
              <w:rPr>
                <w:rFonts w:hAnsi="Times New Roman"/>
                <w:snapToGrid w:val="0"/>
                <w:kern w:val="22"/>
                <w:sz w:val="20"/>
                <w:szCs w:val="20"/>
                <w:lang w:val="en-GB"/>
              </w:rPr>
              <w:t>En</w:t>
            </w:r>
            <w:proofErr w:type="spellEnd"/>
          </w:p>
        </w:tc>
        <w:tc>
          <w:tcPr>
            <w:tcW w:w="2409" w:type="dxa"/>
            <w:shd w:val="clear" w:color="auto" w:fill="auto"/>
            <w:vAlign w:val="center"/>
            <w:hideMark/>
          </w:tcPr>
          <w:p w14:paraId="7FEF1CB0" w14:textId="5936FAE2" w:rsidR="00192807" w:rsidRPr="008B5313" w:rsidRDefault="006A4445" w:rsidP="004C30E7">
            <w:pPr>
              <w:pStyle w:val="Para1"/>
              <w:spacing w:before="0" w:after="0"/>
              <w:jc w:val="left"/>
              <w:rPr>
                <w:rStyle w:val="Hyperlink"/>
                <w:rFonts w:eastAsia="Times New Roman" w:hAnsi="Times New Roman"/>
                <w:snapToGrid w:val="0"/>
                <w:color w:val="0000FF"/>
                <w:sz w:val="20"/>
                <w:szCs w:val="20"/>
                <w:bdr w:val="none" w:sz="0" w:space="0" w:color="auto"/>
                <w:lang w:val="en-GB"/>
              </w:rPr>
            </w:pPr>
            <w:hyperlink r:id="rId22" w:history="1">
              <w:r w:rsidR="002B7314" w:rsidRPr="008B5313">
                <w:rPr>
                  <w:rStyle w:val="Hyperlink"/>
                  <w:rFonts w:eastAsia="Times New Roman" w:hAnsi="Times New Roman"/>
                  <w:snapToGrid w:val="0"/>
                  <w:color w:val="0000FF"/>
                  <w:sz w:val="20"/>
                  <w:szCs w:val="20"/>
                  <w:bdr w:val="none" w:sz="0" w:space="0" w:color="auto"/>
                  <w:lang w:val="en-GB"/>
                </w:rPr>
                <w:t>http://www.thegef.org/documents/gef-biodiversity-tracking-tool-gef-</w:t>
              </w:r>
            </w:hyperlink>
            <w:r w:rsidR="00B97840" w:rsidRPr="008B5313">
              <w:rPr>
                <w:rStyle w:val="Hyperlink"/>
                <w:rFonts w:eastAsia="Times New Roman" w:hAnsi="Times New Roman"/>
                <w:snapToGrid w:val="0"/>
                <w:color w:val="0000FF"/>
                <w:sz w:val="20"/>
                <w:szCs w:val="20"/>
                <w:bdr w:val="none" w:sz="0" w:space="0" w:color="auto"/>
                <w:lang w:val="en-GB"/>
              </w:rPr>
              <w:t>6</w:t>
            </w:r>
          </w:p>
          <w:p w14:paraId="402B337C" w14:textId="74306712" w:rsidR="002B7314" w:rsidRPr="008B5313" w:rsidRDefault="002B7314" w:rsidP="00231409">
            <w:pPr>
              <w:jc w:val="left"/>
              <w:rPr>
                <w:rFonts w:hAnsi="Times New Roman" w:cs="Times New Roman"/>
                <w:snapToGrid w:val="0"/>
                <w:color w:val="0000FF"/>
                <w:kern w:val="22"/>
                <w:sz w:val="20"/>
                <w:szCs w:val="20"/>
                <w:u w:val="single"/>
              </w:rPr>
            </w:pPr>
          </w:p>
        </w:tc>
        <w:tc>
          <w:tcPr>
            <w:tcW w:w="1229" w:type="dxa"/>
            <w:vAlign w:val="center"/>
          </w:tcPr>
          <w:p w14:paraId="5462E494" w14:textId="77777777" w:rsidR="00192807" w:rsidRPr="008B5313" w:rsidRDefault="00192807" w:rsidP="00192807">
            <w:pPr>
              <w:jc w:val="center"/>
              <w:rPr>
                <w:rFonts w:eastAsia="Times New Roman" w:hAnsi="Times New Roman" w:cs="Times New Roman"/>
                <w:kern w:val="22"/>
                <w:sz w:val="20"/>
                <w:szCs w:val="20"/>
                <w:bdr w:val="none" w:sz="0" w:space="0" w:color="auto"/>
                <w:lang w:val="en-GB"/>
              </w:rPr>
            </w:pPr>
            <w:r w:rsidRPr="008B5313">
              <w:rPr>
                <w:rFonts w:hAnsi="Times New Roman" w:cs="Times New Roman"/>
                <w:snapToGrid w:val="0"/>
                <w:kern w:val="22"/>
                <w:sz w:val="20"/>
                <w:szCs w:val="20"/>
                <w:lang w:val="en-GB"/>
              </w:rPr>
              <w:t>No</w:t>
            </w:r>
          </w:p>
        </w:tc>
        <w:tc>
          <w:tcPr>
            <w:tcW w:w="3969" w:type="dxa"/>
            <w:shd w:val="clear" w:color="auto" w:fill="auto"/>
            <w:vAlign w:val="center"/>
            <w:hideMark/>
          </w:tcPr>
          <w:p w14:paraId="70E7D502" w14:textId="77777777" w:rsidR="00192807" w:rsidRPr="008B5313" w:rsidRDefault="00192807" w:rsidP="00766A40">
            <w:pPr>
              <w:jc w:val="left"/>
              <w:rPr>
                <w:rFonts w:hAnsi="Times New Roman" w:cs="Times New Roman"/>
                <w:snapToGrid w:val="0"/>
                <w:kern w:val="22"/>
                <w:sz w:val="20"/>
                <w:szCs w:val="20"/>
                <w:lang w:val="en-GB"/>
              </w:rPr>
            </w:pPr>
            <w:r w:rsidRPr="008B5313">
              <w:rPr>
                <w:rFonts w:eastAsia="Times New Roman" w:hAnsi="Times New Roman" w:cs="Times New Roman"/>
                <w:kern w:val="22"/>
                <w:sz w:val="20"/>
                <w:szCs w:val="20"/>
                <w:bdr w:val="none" w:sz="0" w:space="0" w:color="auto"/>
                <w:lang w:val="en-GB"/>
              </w:rPr>
              <w:t>The tracking tool is used to measure progress in achieving the impacts and outcomes established under the biodiversity focal area. The tool for Programme 8 tracks progress towards developing the capacity of countries to ratify the Nagoya Protocol, to implement and administer the measures for its implementation, to develop endogenous research capabilities to add value to their own genetic resources and to address the capacity needs and priorities of indigenous and local communities and other relevant stakeholders.</w:t>
            </w:r>
          </w:p>
        </w:tc>
        <w:tc>
          <w:tcPr>
            <w:tcW w:w="778" w:type="dxa"/>
            <w:shd w:val="clear" w:color="auto" w:fill="auto"/>
            <w:noWrap/>
            <w:vAlign w:val="center"/>
            <w:hideMark/>
          </w:tcPr>
          <w:p w14:paraId="08E3A65D" w14:textId="77777777" w:rsidR="00192807" w:rsidRPr="008B5313" w:rsidRDefault="00192807" w:rsidP="00231409">
            <w:pPr>
              <w:pStyle w:val="Para1"/>
              <w:spacing w:before="0" w:after="0"/>
              <w:jc w:val="left"/>
              <w:rPr>
                <w:rFonts w:hAnsi="Times New Roman"/>
                <w:snapToGrid w:val="0"/>
                <w:kern w:val="22"/>
                <w:sz w:val="20"/>
                <w:szCs w:val="20"/>
                <w:lang w:val="en-GB"/>
              </w:rPr>
            </w:pPr>
            <w:r w:rsidRPr="008B5313">
              <w:rPr>
                <w:rFonts w:hAnsi="Times New Roman"/>
                <w:snapToGrid w:val="0"/>
                <w:kern w:val="22"/>
                <w:sz w:val="20"/>
                <w:szCs w:val="20"/>
                <w:lang w:val="en-GB"/>
              </w:rPr>
              <w:t>N/A</w:t>
            </w:r>
          </w:p>
        </w:tc>
      </w:tr>
    </w:tbl>
    <w:p w14:paraId="50D0CB86" w14:textId="77777777" w:rsidR="00FC2E01" w:rsidRPr="008B5313" w:rsidRDefault="00FC2E01" w:rsidP="00F13112">
      <w:pPr>
        <w:pStyle w:val="Para1"/>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rPr>
          <w:snapToGrid w:val="0"/>
          <w:kern w:val="22"/>
          <w:lang w:val="en-GB"/>
        </w:rPr>
      </w:pPr>
    </w:p>
    <w:p w14:paraId="4D72FB9A" w14:textId="12739B5F" w:rsidR="00E551E9" w:rsidRPr="008B5313" w:rsidRDefault="00E551E9" w:rsidP="006D6404">
      <w:pPr>
        <w:pStyle w:val="Para1"/>
        <w:keepNext/>
        <w:outlineLvl w:val="3"/>
        <w:rPr>
          <w:b/>
          <w:snapToGrid w:val="0"/>
          <w:kern w:val="22"/>
          <w:lang w:val="en-GB"/>
        </w:rPr>
      </w:pPr>
      <w:r w:rsidRPr="008B5313">
        <w:rPr>
          <w:b/>
          <w:snapToGrid w:val="0"/>
          <w:kern w:val="22"/>
          <w:lang w:val="en-GB"/>
        </w:rPr>
        <w:t>Table 3.</w:t>
      </w:r>
      <w:r w:rsidR="004D7071" w:rsidRPr="008B5313">
        <w:rPr>
          <w:b/>
          <w:snapToGrid w:val="0"/>
          <w:kern w:val="22"/>
          <w:lang w:val="en-GB"/>
        </w:rPr>
        <w:t xml:space="preserve"> </w:t>
      </w:r>
      <w:r w:rsidRPr="008B5313">
        <w:rPr>
          <w:b/>
          <w:snapToGrid w:val="0"/>
          <w:kern w:val="22"/>
          <w:lang w:val="en-GB"/>
        </w:rPr>
        <w:t>Tools and resources primarily focused on facilitating training and learning on access and benefit-sharing</w:t>
      </w:r>
    </w:p>
    <w:tbl>
      <w:tblPr>
        <w:tblpPr w:leftFromText="180" w:rightFromText="180" w:vertAnchor="text" w:tblpXSpec="center" w:tblpY="1"/>
        <w:tblOverlap w:val="never"/>
        <w:tblW w:w="149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E0" w:firstRow="1" w:lastRow="1" w:firstColumn="1" w:lastColumn="0" w:noHBand="0" w:noVBand="1"/>
      </w:tblPr>
      <w:tblGrid>
        <w:gridCol w:w="550"/>
        <w:gridCol w:w="3015"/>
        <w:gridCol w:w="1370"/>
        <w:gridCol w:w="707"/>
        <w:gridCol w:w="1008"/>
        <w:gridCol w:w="2445"/>
        <w:gridCol w:w="1114"/>
        <w:gridCol w:w="3921"/>
        <w:gridCol w:w="805"/>
      </w:tblGrid>
      <w:tr w:rsidR="000772DA" w:rsidRPr="008B5313" w14:paraId="632A7206" w14:textId="77777777" w:rsidTr="00187FBC">
        <w:trPr>
          <w:tblHeader/>
        </w:trPr>
        <w:tc>
          <w:tcPr>
            <w:tcW w:w="550" w:type="dxa"/>
            <w:shd w:val="clear" w:color="auto" w:fill="D9D9D9" w:themeFill="background1" w:themeFillShade="D9"/>
            <w:vAlign w:val="center"/>
          </w:tcPr>
          <w:p w14:paraId="6B13B823" w14:textId="77777777" w:rsidR="00192807" w:rsidRPr="008B5313" w:rsidRDefault="00192807" w:rsidP="006D6404">
            <w:pPr>
              <w:pStyle w:val="Para1"/>
              <w:keepNext/>
              <w:spacing w:before="0" w:after="0"/>
              <w:jc w:val="center"/>
              <w:rPr>
                <w:rFonts w:hAnsi="Times New Roman"/>
                <w:b/>
                <w:bCs/>
                <w:snapToGrid w:val="0"/>
                <w:kern w:val="22"/>
                <w:sz w:val="20"/>
                <w:szCs w:val="20"/>
                <w:lang w:val="en-GB"/>
              </w:rPr>
            </w:pPr>
            <w:r w:rsidRPr="008B5313">
              <w:rPr>
                <w:rFonts w:hAnsi="Times New Roman"/>
                <w:b/>
                <w:bCs/>
                <w:snapToGrid w:val="0"/>
                <w:kern w:val="22"/>
                <w:sz w:val="20"/>
                <w:szCs w:val="20"/>
                <w:lang w:val="en-GB"/>
              </w:rPr>
              <w:t>No.</w:t>
            </w:r>
          </w:p>
        </w:tc>
        <w:tc>
          <w:tcPr>
            <w:tcW w:w="3015" w:type="dxa"/>
            <w:shd w:val="clear" w:color="auto" w:fill="D9D9D9" w:themeFill="background1" w:themeFillShade="D9"/>
            <w:vAlign w:val="center"/>
            <w:hideMark/>
          </w:tcPr>
          <w:p w14:paraId="6E8C0B87" w14:textId="77777777" w:rsidR="00192807" w:rsidRPr="008B5313" w:rsidRDefault="00192807" w:rsidP="006D6404">
            <w:pPr>
              <w:pStyle w:val="Para1"/>
              <w:keepNext/>
              <w:spacing w:before="0" w:after="0"/>
              <w:jc w:val="center"/>
              <w:rPr>
                <w:rFonts w:hAnsi="Times New Roman"/>
                <w:b/>
                <w:bCs/>
                <w:snapToGrid w:val="0"/>
                <w:kern w:val="22"/>
                <w:sz w:val="20"/>
                <w:szCs w:val="20"/>
                <w:lang w:val="en-GB"/>
              </w:rPr>
            </w:pPr>
            <w:r w:rsidRPr="008B5313">
              <w:rPr>
                <w:rFonts w:hAnsi="Times New Roman"/>
                <w:b/>
                <w:bCs/>
                <w:snapToGrid w:val="0"/>
                <w:kern w:val="22"/>
                <w:sz w:val="20"/>
                <w:szCs w:val="20"/>
                <w:lang w:val="en-GB"/>
              </w:rPr>
              <w:t>Title of the tool/resource</w:t>
            </w:r>
          </w:p>
        </w:tc>
        <w:tc>
          <w:tcPr>
            <w:tcW w:w="1370" w:type="dxa"/>
            <w:shd w:val="clear" w:color="auto" w:fill="D9D9D9" w:themeFill="background1" w:themeFillShade="D9"/>
            <w:vAlign w:val="center"/>
            <w:hideMark/>
          </w:tcPr>
          <w:p w14:paraId="0DA31AC7" w14:textId="781C50E4" w:rsidR="00192807" w:rsidRPr="008B5313" w:rsidRDefault="00192807" w:rsidP="006D6404">
            <w:pPr>
              <w:pStyle w:val="Para1"/>
              <w:keepNext/>
              <w:spacing w:before="0" w:after="0"/>
              <w:jc w:val="center"/>
              <w:rPr>
                <w:rFonts w:hAnsi="Times New Roman"/>
                <w:b/>
                <w:bCs/>
                <w:snapToGrid w:val="0"/>
                <w:kern w:val="22"/>
                <w:sz w:val="20"/>
                <w:szCs w:val="20"/>
                <w:lang w:val="en-GB"/>
              </w:rPr>
            </w:pPr>
            <w:r w:rsidRPr="008B5313">
              <w:rPr>
                <w:rFonts w:hAnsi="Times New Roman"/>
                <w:b/>
                <w:bCs/>
                <w:snapToGrid w:val="0"/>
                <w:kern w:val="22"/>
                <w:sz w:val="20"/>
                <w:szCs w:val="20"/>
                <w:lang w:val="en-GB"/>
              </w:rPr>
              <w:t xml:space="preserve">Author/ </w:t>
            </w:r>
            <w:r w:rsidR="008164BB" w:rsidRPr="008B5313">
              <w:rPr>
                <w:rFonts w:hAnsi="Times New Roman"/>
                <w:b/>
                <w:bCs/>
                <w:snapToGrid w:val="0"/>
                <w:kern w:val="22"/>
                <w:sz w:val="20"/>
                <w:szCs w:val="20"/>
                <w:lang w:val="en-GB"/>
              </w:rPr>
              <w:t>p</w:t>
            </w:r>
            <w:r w:rsidRPr="008B5313">
              <w:rPr>
                <w:rFonts w:hAnsi="Times New Roman"/>
                <w:b/>
                <w:bCs/>
                <w:snapToGrid w:val="0"/>
                <w:kern w:val="22"/>
                <w:sz w:val="20"/>
                <w:szCs w:val="20"/>
                <w:lang w:val="en-GB"/>
              </w:rPr>
              <w:t>ublisher</w:t>
            </w:r>
          </w:p>
        </w:tc>
        <w:tc>
          <w:tcPr>
            <w:tcW w:w="707" w:type="dxa"/>
            <w:shd w:val="clear" w:color="auto" w:fill="D9D9D9" w:themeFill="background1" w:themeFillShade="D9"/>
            <w:vAlign w:val="center"/>
            <w:hideMark/>
          </w:tcPr>
          <w:p w14:paraId="45470AF3" w14:textId="77777777" w:rsidR="00192807" w:rsidRPr="008B5313" w:rsidRDefault="00192807" w:rsidP="006D6404">
            <w:pPr>
              <w:pStyle w:val="Para1"/>
              <w:keepNext/>
              <w:spacing w:before="0" w:after="0"/>
              <w:jc w:val="center"/>
              <w:rPr>
                <w:rFonts w:hAnsi="Times New Roman"/>
                <w:b/>
                <w:bCs/>
                <w:snapToGrid w:val="0"/>
                <w:kern w:val="22"/>
                <w:sz w:val="20"/>
                <w:szCs w:val="20"/>
                <w:lang w:val="en-GB"/>
              </w:rPr>
            </w:pPr>
            <w:r w:rsidRPr="008B5313">
              <w:rPr>
                <w:rFonts w:hAnsi="Times New Roman"/>
                <w:b/>
                <w:bCs/>
                <w:snapToGrid w:val="0"/>
                <w:kern w:val="22"/>
                <w:sz w:val="20"/>
                <w:szCs w:val="20"/>
                <w:lang w:val="en-GB"/>
              </w:rPr>
              <w:t>Year</w:t>
            </w:r>
          </w:p>
        </w:tc>
        <w:tc>
          <w:tcPr>
            <w:tcW w:w="1008" w:type="dxa"/>
            <w:shd w:val="clear" w:color="auto" w:fill="D9D9D9" w:themeFill="background1" w:themeFillShade="D9"/>
            <w:vAlign w:val="center"/>
            <w:hideMark/>
          </w:tcPr>
          <w:p w14:paraId="517BF121" w14:textId="77777777" w:rsidR="00192807" w:rsidRPr="008B5313" w:rsidRDefault="00192807" w:rsidP="006D6404">
            <w:pPr>
              <w:pStyle w:val="Para1"/>
              <w:keepNext/>
              <w:spacing w:before="0" w:after="0"/>
              <w:jc w:val="center"/>
              <w:rPr>
                <w:rFonts w:hAnsi="Times New Roman"/>
                <w:b/>
                <w:bCs/>
                <w:snapToGrid w:val="0"/>
                <w:spacing w:val="-10"/>
                <w:kern w:val="22"/>
                <w:sz w:val="20"/>
                <w:szCs w:val="20"/>
                <w:lang w:val="en-GB"/>
              </w:rPr>
            </w:pPr>
            <w:r w:rsidRPr="008B5313">
              <w:rPr>
                <w:rFonts w:hAnsi="Times New Roman"/>
                <w:b/>
                <w:bCs/>
                <w:snapToGrid w:val="0"/>
                <w:spacing w:val="-10"/>
                <w:kern w:val="22"/>
                <w:sz w:val="20"/>
                <w:szCs w:val="20"/>
                <w:lang w:val="en-GB"/>
              </w:rPr>
              <w:t>Language</w:t>
            </w:r>
          </w:p>
        </w:tc>
        <w:tc>
          <w:tcPr>
            <w:tcW w:w="2445" w:type="dxa"/>
            <w:shd w:val="clear" w:color="auto" w:fill="D9D9D9" w:themeFill="background1" w:themeFillShade="D9"/>
            <w:vAlign w:val="center"/>
            <w:hideMark/>
          </w:tcPr>
          <w:p w14:paraId="1ADE6B90" w14:textId="77777777" w:rsidR="00192807" w:rsidRPr="008B5313" w:rsidRDefault="00192807" w:rsidP="006D6404">
            <w:pPr>
              <w:pStyle w:val="Para1"/>
              <w:keepNext/>
              <w:spacing w:before="0" w:after="0"/>
              <w:jc w:val="center"/>
              <w:rPr>
                <w:rFonts w:hAnsi="Times New Roman"/>
                <w:b/>
                <w:bCs/>
                <w:snapToGrid w:val="0"/>
                <w:kern w:val="22"/>
                <w:sz w:val="20"/>
                <w:szCs w:val="20"/>
                <w:lang w:val="en-GB"/>
              </w:rPr>
            </w:pPr>
            <w:r w:rsidRPr="008B5313">
              <w:rPr>
                <w:rFonts w:hAnsi="Times New Roman"/>
                <w:b/>
                <w:bCs/>
                <w:snapToGrid w:val="0"/>
                <w:kern w:val="22"/>
                <w:sz w:val="20"/>
                <w:szCs w:val="20"/>
                <w:lang w:val="en-GB"/>
              </w:rPr>
              <w:t>Web link/source</w:t>
            </w:r>
          </w:p>
        </w:tc>
        <w:tc>
          <w:tcPr>
            <w:tcW w:w="1114" w:type="dxa"/>
            <w:shd w:val="clear" w:color="auto" w:fill="D9D9D9" w:themeFill="background1" w:themeFillShade="D9"/>
            <w:vAlign w:val="center"/>
          </w:tcPr>
          <w:p w14:paraId="61D12E5B" w14:textId="77777777" w:rsidR="00192807" w:rsidRPr="008B5313" w:rsidRDefault="00192807" w:rsidP="006D6404">
            <w:pPr>
              <w:pStyle w:val="Para1"/>
              <w:keepNext/>
              <w:spacing w:before="0" w:after="0"/>
              <w:jc w:val="center"/>
              <w:rPr>
                <w:rFonts w:hAnsi="Times New Roman"/>
                <w:b/>
                <w:bCs/>
                <w:snapToGrid w:val="0"/>
                <w:kern w:val="22"/>
                <w:sz w:val="20"/>
                <w:szCs w:val="20"/>
                <w:lang w:val="en-GB"/>
              </w:rPr>
            </w:pPr>
            <w:r w:rsidRPr="008B5313">
              <w:rPr>
                <w:rFonts w:hAnsi="Times New Roman"/>
                <w:b/>
                <w:bCs/>
                <w:snapToGrid w:val="0"/>
                <w:kern w:val="22"/>
                <w:sz w:val="20"/>
                <w:szCs w:val="20"/>
                <w:lang w:val="en-GB"/>
              </w:rPr>
              <w:t>Available on ABS-CH</w:t>
            </w:r>
          </w:p>
        </w:tc>
        <w:tc>
          <w:tcPr>
            <w:tcW w:w="3921" w:type="dxa"/>
            <w:shd w:val="clear" w:color="auto" w:fill="D9D9D9" w:themeFill="background1" w:themeFillShade="D9"/>
            <w:vAlign w:val="center"/>
            <w:hideMark/>
          </w:tcPr>
          <w:p w14:paraId="30EC37FE" w14:textId="77777777" w:rsidR="00192807" w:rsidRPr="008B5313" w:rsidRDefault="00192807" w:rsidP="006D6404">
            <w:pPr>
              <w:pStyle w:val="Para1"/>
              <w:keepNext/>
              <w:spacing w:before="0" w:after="0"/>
              <w:jc w:val="center"/>
              <w:rPr>
                <w:rFonts w:hAnsi="Times New Roman"/>
                <w:b/>
                <w:bCs/>
                <w:snapToGrid w:val="0"/>
                <w:kern w:val="22"/>
                <w:sz w:val="20"/>
                <w:szCs w:val="20"/>
                <w:lang w:val="en-GB"/>
              </w:rPr>
            </w:pPr>
            <w:r w:rsidRPr="008B5313">
              <w:rPr>
                <w:rFonts w:hAnsi="Times New Roman"/>
                <w:b/>
                <w:bCs/>
                <w:snapToGrid w:val="0"/>
                <w:kern w:val="22"/>
                <w:sz w:val="20"/>
                <w:szCs w:val="20"/>
                <w:lang w:val="en-GB"/>
              </w:rPr>
              <w:t>Description</w:t>
            </w:r>
          </w:p>
        </w:tc>
        <w:tc>
          <w:tcPr>
            <w:tcW w:w="805" w:type="dxa"/>
            <w:shd w:val="clear" w:color="auto" w:fill="D9D9D9" w:themeFill="background1" w:themeFillShade="D9"/>
            <w:noWrap/>
            <w:vAlign w:val="center"/>
            <w:hideMark/>
          </w:tcPr>
          <w:p w14:paraId="712CEA6E" w14:textId="715842AC" w:rsidR="00192807" w:rsidRPr="008B5313" w:rsidRDefault="00192807" w:rsidP="006D6404">
            <w:pPr>
              <w:pStyle w:val="Para1"/>
              <w:keepNext/>
              <w:spacing w:before="0" w:after="0"/>
              <w:jc w:val="center"/>
              <w:rPr>
                <w:rFonts w:hAnsi="Times New Roman"/>
                <w:b/>
                <w:bCs/>
                <w:snapToGrid w:val="0"/>
                <w:kern w:val="22"/>
                <w:sz w:val="20"/>
                <w:szCs w:val="20"/>
                <w:lang w:val="en-GB"/>
              </w:rPr>
            </w:pPr>
            <w:r w:rsidRPr="008B5313">
              <w:rPr>
                <w:rFonts w:hAnsi="Times New Roman"/>
                <w:b/>
                <w:bCs/>
                <w:snapToGrid w:val="0"/>
                <w:kern w:val="22"/>
                <w:sz w:val="20"/>
                <w:szCs w:val="20"/>
                <w:lang w:val="en-GB"/>
              </w:rPr>
              <w:t xml:space="preserve">Key </w:t>
            </w:r>
            <w:r w:rsidR="008164BB" w:rsidRPr="008B5313">
              <w:rPr>
                <w:rFonts w:hAnsi="Times New Roman"/>
                <w:b/>
                <w:bCs/>
                <w:snapToGrid w:val="0"/>
                <w:kern w:val="22"/>
                <w:sz w:val="20"/>
                <w:szCs w:val="20"/>
                <w:lang w:val="en-GB"/>
              </w:rPr>
              <w:t>a</w:t>
            </w:r>
            <w:r w:rsidRPr="008B5313">
              <w:rPr>
                <w:rFonts w:hAnsi="Times New Roman"/>
                <w:b/>
                <w:bCs/>
                <w:snapToGrid w:val="0"/>
                <w:kern w:val="22"/>
                <w:sz w:val="20"/>
                <w:szCs w:val="20"/>
                <w:lang w:val="en-GB"/>
              </w:rPr>
              <w:t>reas</w:t>
            </w:r>
            <w:r w:rsidR="00994EC3" w:rsidRPr="008B5313">
              <w:rPr>
                <w:rStyle w:val="FootnoteReference"/>
                <w:rFonts w:hAnsi="Times New Roman"/>
                <w:b/>
                <w:bCs/>
                <w:snapToGrid w:val="0"/>
                <w:kern w:val="22"/>
                <w:sz w:val="20"/>
                <w:szCs w:val="20"/>
                <w:lang w:val="en-GB"/>
              </w:rPr>
              <w:footnoteReference w:id="8"/>
            </w:r>
          </w:p>
        </w:tc>
      </w:tr>
      <w:tr w:rsidR="00192807" w:rsidRPr="008B5313" w14:paraId="0A2B371B" w14:textId="77777777" w:rsidTr="00187FBC">
        <w:tc>
          <w:tcPr>
            <w:tcW w:w="550" w:type="dxa"/>
            <w:vAlign w:val="center"/>
          </w:tcPr>
          <w:p w14:paraId="6E6537F4" w14:textId="77777777"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ind w:right="-108"/>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4</w:t>
            </w:r>
          </w:p>
        </w:tc>
        <w:tc>
          <w:tcPr>
            <w:tcW w:w="3015" w:type="dxa"/>
            <w:shd w:val="clear" w:color="auto" w:fill="auto"/>
            <w:vAlign w:val="center"/>
            <w:hideMark/>
          </w:tcPr>
          <w:p w14:paraId="3C207B6F" w14:textId="414DE133"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ABS Clearing House Step-by-Step Guide Series</w:t>
            </w:r>
            <w:r w:rsidR="00197048" w:rsidRPr="008B5313">
              <w:rPr>
                <w:rFonts w:eastAsia="Times New Roman" w:hAnsi="Times New Roman" w:cs="Times New Roman"/>
                <w:kern w:val="22"/>
                <w:sz w:val="20"/>
                <w:szCs w:val="20"/>
                <w:bdr w:val="none" w:sz="0" w:space="0" w:color="auto"/>
                <w:lang w:val="en-GB"/>
              </w:rPr>
              <w:t>, e.g.</w:t>
            </w:r>
            <w:r w:rsidRPr="008B5313">
              <w:rPr>
                <w:rFonts w:eastAsia="Times New Roman" w:hAnsi="Times New Roman" w:cs="Times New Roman"/>
                <w:kern w:val="22"/>
                <w:sz w:val="20"/>
                <w:szCs w:val="20"/>
                <w:bdr w:val="none" w:sz="0" w:space="0" w:color="auto"/>
                <w:lang w:val="en-GB"/>
              </w:rPr>
              <w:t>:</w:t>
            </w:r>
          </w:p>
          <w:p w14:paraId="4A8C3B69" w14:textId="648FAC58" w:rsidR="00192807" w:rsidRPr="008B5313" w:rsidRDefault="00192807" w:rsidP="00062A98">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User </w:t>
            </w:r>
            <w:r w:rsidR="00667866" w:rsidRPr="008B5313">
              <w:rPr>
                <w:rFonts w:eastAsia="Times New Roman" w:hAnsi="Times New Roman" w:cs="Times New Roman"/>
                <w:kern w:val="22"/>
                <w:sz w:val="20"/>
                <w:szCs w:val="20"/>
                <w:bdr w:val="none" w:sz="0" w:space="0" w:color="auto"/>
                <w:lang w:val="en-GB"/>
              </w:rPr>
              <w:t>m</w:t>
            </w:r>
            <w:r w:rsidRPr="008B5313">
              <w:rPr>
                <w:rFonts w:eastAsia="Times New Roman" w:hAnsi="Times New Roman" w:cs="Times New Roman"/>
                <w:kern w:val="22"/>
                <w:sz w:val="20"/>
                <w:szCs w:val="20"/>
                <w:bdr w:val="none" w:sz="0" w:space="0" w:color="auto"/>
                <w:lang w:val="en-GB"/>
              </w:rPr>
              <w:t>anagement in the ABS Clearing-House</w:t>
            </w:r>
          </w:p>
          <w:p w14:paraId="00D01A6B" w14:textId="55C46B7C" w:rsidR="00192807" w:rsidRPr="008B5313" w:rsidRDefault="00192807" w:rsidP="00062A98">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Publishing </w:t>
            </w:r>
            <w:r w:rsidR="008B5868" w:rsidRPr="008B5313">
              <w:rPr>
                <w:rFonts w:eastAsia="Times New Roman" w:hAnsi="Times New Roman" w:cs="Times New Roman"/>
                <w:kern w:val="22"/>
                <w:sz w:val="20"/>
                <w:szCs w:val="20"/>
                <w:bdr w:val="none" w:sz="0" w:space="0" w:color="auto"/>
                <w:lang w:val="en-GB"/>
              </w:rPr>
              <w:t>c</w:t>
            </w:r>
            <w:r w:rsidRPr="008B5313">
              <w:rPr>
                <w:rFonts w:eastAsia="Times New Roman" w:hAnsi="Times New Roman" w:cs="Times New Roman"/>
                <w:kern w:val="22"/>
                <w:sz w:val="20"/>
                <w:szCs w:val="20"/>
                <w:bdr w:val="none" w:sz="0" w:space="0" w:color="auto"/>
                <w:lang w:val="en-GB"/>
              </w:rPr>
              <w:t xml:space="preserve">ompetent </w:t>
            </w:r>
            <w:r w:rsidR="008B5868" w:rsidRPr="008B5313">
              <w:rPr>
                <w:rFonts w:eastAsia="Times New Roman" w:hAnsi="Times New Roman" w:cs="Times New Roman"/>
                <w:kern w:val="22"/>
                <w:sz w:val="20"/>
                <w:szCs w:val="20"/>
                <w:bdr w:val="none" w:sz="0" w:space="0" w:color="auto"/>
                <w:lang w:val="en-GB"/>
              </w:rPr>
              <w:t>n</w:t>
            </w:r>
            <w:r w:rsidRPr="008B5313">
              <w:rPr>
                <w:rFonts w:eastAsia="Times New Roman" w:hAnsi="Times New Roman" w:cs="Times New Roman"/>
                <w:kern w:val="22"/>
                <w:sz w:val="20"/>
                <w:szCs w:val="20"/>
                <w:bdr w:val="none" w:sz="0" w:space="0" w:color="auto"/>
                <w:lang w:val="en-GB"/>
              </w:rPr>
              <w:t xml:space="preserve">ational </w:t>
            </w:r>
            <w:r w:rsidR="008B5868" w:rsidRPr="008B5313">
              <w:rPr>
                <w:rFonts w:eastAsia="Times New Roman" w:hAnsi="Times New Roman" w:cs="Times New Roman"/>
                <w:kern w:val="22"/>
                <w:sz w:val="20"/>
                <w:szCs w:val="20"/>
                <w:bdr w:val="none" w:sz="0" w:space="0" w:color="auto"/>
                <w:lang w:val="en-GB"/>
              </w:rPr>
              <w:t>a</w:t>
            </w:r>
            <w:r w:rsidRPr="008B5313">
              <w:rPr>
                <w:rFonts w:eastAsia="Times New Roman" w:hAnsi="Times New Roman" w:cs="Times New Roman"/>
                <w:kern w:val="22"/>
                <w:sz w:val="20"/>
                <w:szCs w:val="20"/>
                <w:bdr w:val="none" w:sz="0" w:space="0" w:color="auto"/>
                <w:lang w:val="en-GB"/>
              </w:rPr>
              <w:t>uthorities (CNA)</w:t>
            </w:r>
          </w:p>
          <w:p w14:paraId="4A92243B" w14:textId="6B5C56E0" w:rsidR="00192807" w:rsidRPr="008B5313" w:rsidRDefault="00192807" w:rsidP="00062A98">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Publishing and updating legislative, administrative and policy measures on access and benefit</w:t>
            </w:r>
            <w:r w:rsidR="008729ED" w:rsidRPr="008B5313">
              <w:rPr>
                <w:rFonts w:eastAsia="Times New Roman" w:hAnsi="Times New Roman" w:cs="Times New Roman"/>
                <w:kern w:val="22"/>
                <w:sz w:val="20"/>
                <w:szCs w:val="20"/>
                <w:bdr w:val="none" w:sz="0" w:space="0" w:color="auto"/>
                <w:lang w:val="en-GB"/>
              </w:rPr>
              <w:t>-</w:t>
            </w:r>
            <w:r w:rsidRPr="008B5313">
              <w:rPr>
                <w:rFonts w:eastAsia="Times New Roman" w:hAnsi="Times New Roman" w:cs="Times New Roman"/>
                <w:kern w:val="22"/>
                <w:sz w:val="20"/>
                <w:szCs w:val="20"/>
                <w:bdr w:val="none" w:sz="0" w:space="0" w:color="auto"/>
                <w:lang w:val="en-GB"/>
              </w:rPr>
              <w:t>sharing (MSR)</w:t>
            </w:r>
          </w:p>
          <w:p w14:paraId="6384CF76" w14:textId="507DBF9E" w:rsidR="00192807" w:rsidRPr="008B5313" w:rsidRDefault="00192807" w:rsidP="00062A98">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Publishing a </w:t>
            </w:r>
            <w:r w:rsidR="008B5868" w:rsidRPr="008B5313">
              <w:rPr>
                <w:rFonts w:eastAsia="Times New Roman" w:hAnsi="Times New Roman" w:cs="Times New Roman"/>
                <w:kern w:val="22"/>
                <w:sz w:val="20"/>
                <w:szCs w:val="20"/>
                <w:bdr w:val="none" w:sz="0" w:space="0" w:color="auto"/>
                <w:lang w:val="en-GB"/>
              </w:rPr>
              <w:t>c</w:t>
            </w:r>
            <w:r w:rsidRPr="008B5313">
              <w:rPr>
                <w:rFonts w:eastAsia="Times New Roman" w:hAnsi="Times New Roman" w:cs="Times New Roman"/>
                <w:kern w:val="22"/>
                <w:sz w:val="20"/>
                <w:szCs w:val="20"/>
                <w:bdr w:val="none" w:sz="0" w:space="0" w:color="auto"/>
                <w:lang w:val="en-GB"/>
              </w:rPr>
              <w:t>heckpoint (CP)</w:t>
            </w:r>
          </w:p>
          <w:p w14:paraId="7917D9F9" w14:textId="6DB8711B" w:rsidR="00192807" w:rsidRPr="008B5313" w:rsidRDefault="00192807" w:rsidP="00062A98">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Publishing </w:t>
            </w:r>
            <w:r w:rsidR="00667866" w:rsidRPr="008B5313">
              <w:rPr>
                <w:rFonts w:eastAsia="Times New Roman" w:hAnsi="Times New Roman" w:cs="Times New Roman"/>
                <w:kern w:val="22"/>
                <w:sz w:val="20"/>
                <w:szCs w:val="20"/>
                <w:bdr w:val="none" w:sz="0" w:space="0" w:color="auto"/>
                <w:lang w:val="en-GB"/>
              </w:rPr>
              <w:t>i</w:t>
            </w:r>
            <w:r w:rsidRPr="008B5313">
              <w:rPr>
                <w:rFonts w:eastAsia="Times New Roman" w:hAnsi="Times New Roman" w:cs="Times New Roman"/>
                <w:kern w:val="22"/>
                <w:sz w:val="20"/>
                <w:szCs w:val="20"/>
                <w:bdr w:val="none" w:sz="0" w:space="0" w:color="auto"/>
                <w:lang w:val="en-GB"/>
              </w:rPr>
              <w:t xml:space="preserve">nformation for the </w:t>
            </w:r>
            <w:r w:rsidR="008B5868" w:rsidRPr="008B5313">
              <w:rPr>
                <w:rFonts w:eastAsia="Times New Roman" w:hAnsi="Times New Roman" w:cs="Times New Roman"/>
                <w:kern w:val="22"/>
                <w:sz w:val="20"/>
                <w:szCs w:val="20"/>
                <w:bdr w:val="none" w:sz="0" w:space="0" w:color="auto"/>
                <w:lang w:val="en-GB"/>
              </w:rPr>
              <w:t>c</w:t>
            </w:r>
            <w:r w:rsidRPr="008B5313">
              <w:rPr>
                <w:rFonts w:eastAsia="Times New Roman" w:hAnsi="Times New Roman" w:cs="Times New Roman"/>
                <w:kern w:val="22"/>
                <w:sz w:val="20"/>
                <w:szCs w:val="20"/>
                <w:bdr w:val="none" w:sz="0" w:space="0" w:color="auto"/>
                <w:lang w:val="en-GB"/>
              </w:rPr>
              <w:t xml:space="preserve">heckpoint </w:t>
            </w:r>
            <w:r w:rsidR="008B5868" w:rsidRPr="008B5313">
              <w:rPr>
                <w:rFonts w:eastAsia="Times New Roman" w:hAnsi="Times New Roman" w:cs="Times New Roman"/>
                <w:kern w:val="22"/>
                <w:sz w:val="20"/>
                <w:szCs w:val="20"/>
                <w:bdr w:val="none" w:sz="0" w:space="0" w:color="auto"/>
                <w:lang w:val="en-GB"/>
              </w:rPr>
              <w:t>c</w:t>
            </w:r>
            <w:r w:rsidRPr="008B5313">
              <w:rPr>
                <w:rFonts w:eastAsia="Times New Roman" w:hAnsi="Times New Roman" w:cs="Times New Roman"/>
                <w:kern w:val="22"/>
                <w:sz w:val="20"/>
                <w:szCs w:val="20"/>
                <w:bdr w:val="none" w:sz="0" w:space="0" w:color="auto"/>
                <w:lang w:val="en-GB"/>
              </w:rPr>
              <w:t>ommuniqu</w:t>
            </w:r>
            <w:r w:rsidR="007C73F5" w:rsidRPr="008B5313">
              <w:rPr>
                <w:rFonts w:eastAsia="Times New Roman" w:hAnsi="Times New Roman" w:cs="Times New Roman"/>
                <w:kern w:val="22"/>
                <w:sz w:val="20"/>
                <w:szCs w:val="20"/>
                <w:bdr w:val="none" w:sz="0" w:space="0" w:color="auto"/>
                <w:lang w:val="en-GB"/>
              </w:rPr>
              <w:t>é</w:t>
            </w:r>
            <w:r w:rsidRPr="008B5313">
              <w:rPr>
                <w:rFonts w:eastAsia="Times New Roman" w:hAnsi="Times New Roman" w:cs="Times New Roman"/>
                <w:kern w:val="22"/>
                <w:sz w:val="20"/>
                <w:szCs w:val="20"/>
                <w:bdr w:val="none" w:sz="0" w:space="0" w:color="auto"/>
                <w:lang w:val="en-GB"/>
              </w:rPr>
              <w:t xml:space="preserve"> (CPC)</w:t>
            </w:r>
          </w:p>
          <w:p w14:paraId="23122C2E" w14:textId="57D80216" w:rsidR="00192807" w:rsidRPr="008B5313" w:rsidRDefault="00192807" w:rsidP="00062A98">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Publishing </w:t>
            </w:r>
            <w:r w:rsidR="008B5868" w:rsidRPr="008B5313">
              <w:rPr>
                <w:rFonts w:eastAsia="Times New Roman" w:hAnsi="Times New Roman" w:cs="Times New Roman"/>
                <w:kern w:val="22"/>
                <w:sz w:val="20"/>
                <w:szCs w:val="20"/>
                <w:bdr w:val="none" w:sz="0" w:space="0" w:color="auto"/>
                <w:lang w:val="en-GB"/>
              </w:rPr>
              <w:t>p</w:t>
            </w:r>
            <w:r w:rsidRPr="008B5313">
              <w:rPr>
                <w:rFonts w:eastAsia="Times New Roman" w:hAnsi="Times New Roman" w:cs="Times New Roman"/>
                <w:kern w:val="22"/>
                <w:sz w:val="20"/>
                <w:szCs w:val="20"/>
                <w:bdr w:val="none" w:sz="0" w:space="0" w:color="auto"/>
                <w:lang w:val="en-GB"/>
              </w:rPr>
              <w:t xml:space="preserve">ermit or its equivalent constituting an </w:t>
            </w:r>
            <w:r w:rsidRPr="008B5313">
              <w:rPr>
                <w:rFonts w:eastAsia="Times New Roman" w:hAnsi="Times New Roman" w:cs="Times New Roman"/>
                <w:kern w:val="22"/>
                <w:sz w:val="20"/>
                <w:szCs w:val="20"/>
                <w:bdr w:val="none" w:sz="0" w:space="0" w:color="auto"/>
                <w:lang w:val="en-GB"/>
              </w:rPr>
              <w:lastRenderedPageBreak/>
              <w:t>internationally recognized certificate of compliance (IRCC)</w:t>
            </w:r>
          </w:p>
          <w:p w14:paraId="0B35AAF8" w14:textId="6FA22F0B" w:rsidR="00192807" w:rsidRPr="008B5313" w:rsidRDefault="00192807" w:rsidP="00062A98">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Publishing </w:t>
            </w:r>
            <w:r w:rsidR="008B5868" w:rsidRPr="008B5313">
              <w:rPr>
                <w:rFonts w:eastAsia="Times New Roman" w:hAnsi="Times New Roman" w:cs="Times New Roman"/>
                <w:kern w:val="22"/>
                <w:sz w:val="20"/>
                <w:szCs w:val="20"/>
                <w:bdr w:val="none" w:sz="0" w:space="0" w:color="auto"/>
                <w:lang w:val="en-GB"/>
              </w:rPr>
              <w:t>n</w:t>
            </w:r>
            <w:r w:rsidRPr="008B5313">
              <w:rPr>
                <w:rFonts w:eastAsia="Times New Roman" w:hAnsi="Times New Roman" w:cs="Times New Roman"/>
                <w:kern w:val="22"/>
                <w:sz w:val="20"/>
                <w:szCs w:val="20"/>
                <w:bdr w:val="none" w:sz="0" w:space="0" w:color="auto"/>
                <w:lang w:val="en-GB"/>
              </w:rPr>
              <w:t xml:space="preserve">ational </w:t>
            </w:r>
            <w:r w:rsidR="008B5868" w:rsidRPr="008B5313">
              <w:rPr>
                <w:rFonts w:eastAsia="Times New Roman" w:hAnsi="Times New Roman" w:cs="Times New Roman"/>
                <w:kern w:val="22"/>
                <w:sz w:val="20"/>
                <w:szCs w:val="20"/>
                <w:bdr w:val="none" w:sz="0" w:space="0" w:color="auto"/>
                <w:lang w:val="en-GB"/>
              </w:rPr>
              <w:t>w</w:t>
            </w:r>
            <w:r w:rsidRPr="008B5313">
              <w:rPr>
                <w:rFonts w:eastAsia="Times New Roman" w:hAnsi="Times New Roman" w:cs="Times New Roman"/>
                <w:kern w:val="22"/>
                <w:sz w:val="20"/>
                <w:szCs w:val="20"/>
                <w:bdr w:val="none" w:sz="0" w:space="0" w:color="auto"/>
                <w:lang w:val="en-GB"/>
              </w:rPr>
              <w:t xml:space="preserve">ebsite or </w:t>
            </w:r>
            <w:r w:rsidR="008B5868" w:rsidRPr="008B5313">
              <w:rPr>
                <w:rFonts w:eastAsia="Times New Roman" w:hAnsi="Times New Roman" w:cs="Times New Roman"/>
                <w:kern w:val="22"/>
                <w:sz w:val="20"/>
                <w:szCs w:val="20"/>
                <w:bdr w:val="none" w:sz="0" w:space="0" w:color="auto"/>
                <w:lang w:val="en-GB"/>
              </w:rPr>
              <w:t>d</w:t>
            </w:r>
            <w:r w:rsidRPr="008B5313">
              <w:rPr>
                <w:rFonts w:eastAsia="Times New Roman" w:hAnsi="Times New Roman" w:cs="Times New Roman"/>
                <w:kern w:val="22"/>
                <w:sz w:val="20"/>
                <w:szCs w:val="20"/>
                <w:bdr w:val="none" w:sz="0" w:space="0" w:color="auto"/>
                <w:lang w:val="en-GB"/>
              </w:rPr>
              <w:t>atabase (NDB)</w:t>
            </w:r>
          </w:p>
          <w:p w14:paraId="24EC9FCC" w14:textId="6AA3768D" w:rsidR="00192807" w:rsidRPr="008B5313" w:rsidRDefault="00192807" w:rsidP="00062A98">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Publishing </w:t>
            </w:r>
            <w:r w:rsidR="008B5868" w:rsidRPr="008B5313">
              <w:rPr>
                <w:rFonts w:eastAsia="Times New Roman" w:hAnsi="Times New Roman" w:cs="Times New Roman"/>
                <w:kern w:val="22"/>
                <w:sz w:val="20"/>
                <w:szCs w:val="20"/>
                <w:bdr w:val="none" w:sz="0" w:space="0" w:color="auto"/>
                <w:lang w:val="en-GB"/>
              </w:rPr>
              <w:t>i</w:t>
            </w:r>
            <w:r w:rsidRPr="008B5313">
              <w:rPr>
                <w:rFonts w:eastAsia="Times New Roman" w:hAnsi="Times New Roman" w:cs="Times New Roman"/>
                <w:kern w:val="22"/>
                <w:sz w:val="20"/>
                <w:szCs w:val="20"/>
                <w:bdr w:val="none" w:sz="0" w:space="0" w:color="auto"/>
                <w:lang w:val="en-GB"/>
              </w:rPr>
              <w:t xml:space="preserve">nterim </w:t>
            </w:r>
            <w:r w:rsidR="008B5868" w:rsidRPr="008B5313">
              <w:rPr>
                <w:rFonts w:eastAsia="Times New Roman" w:hAnsi="Times New Roman" w:cs="Times New Roman"/>
                <w:kern w:val="22"/>
                <w:sz w:val="20"/>
                <w:szCs w:val="20"/>
                <w:bdr w:val="none" w:sz="0" w:space="0" w:color="auto"/>
                <w:lang w:val="en-GB"/>
              </w:rPr>
              <w:t>n</w:t>
            </w:r>
            <w:r w:rsidRPr="008B5313">
              <w:rPr>
                <w:rFonts w:eastAsia="Times New Roman" w:hAnsi="Times New Roman" w:cs="Times New Roman"/>
                <w:kern w:val="22"/>
                <w:sz w:val="20"/>
                <w:szCs w:val="20"/>
                <w:bdr w:val="none" w:sz="0" w:space="0" w:color="auto"/>
                <w:lang w:val="en-GB"/>
              </w:rPr>
              <w:t xml:space="preserve">ational </w:t>
            </w:r>
            <w:r w:rsidR="008B5868" w:rsidRPr="008B5313">
              <w:rPr>
                <w:rFonts w:eastAsia="Times New Roman" w:hAnsi="Times New Roman" w:cs="Times New Roman"/>
                <w:kern w:val="22"/>
                <w:sz w:val="20"/>
                <w:szCs w:val="20"/>
                <w:bdr w:val="none" w:sz="0" w:space="0" w:color="auto"/>
                <w:lang w:val="en-GB"/>
              </w:rPr>
              <w:t>r</w:t>
            </w:r>
            <w:r w:rsidRPr="008B5313">
              <w:rPr>
                <w:rFonts w:eastAsia="Times New Roman" w:hAnsi="Times New Roman" w:cs="Times New Roman"/>
                <w:kern w:val="22"/>
                <w:sz w:val="20"/>
                <w:szCs w:val="20"/>
                <w:bdr w:val="none" w:sz="0" w:space="0" w:color="auto"/>
                <w:lang w:val="en-GB"/>
              </w:rPr>
              <w:t>ecords (INR)</w:t>
            </w:r>
          </w:p>
          <w:p w14:paraId="24BB1553" w14:textId="3C8A7D99" w:rsidR="00192807" w:rsidRPr="008B5313" w:rsidRDefault="00192807" w:rsidP="00062A98">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Publishing </w:t>
            </w:r>
            <w:r w:rsidR="008B5868" w:rsidRPr="008B5313">
              <w:rPr>
                <w:rFonts w:eastAsia="Times New Roman" w:hAnsi="Times New Roman" w:cs="Times New Roman"/>
                <w:kern w:val="22"/>
                <w:sz w:val="20"/>
                <w:szCs w:val="20"/>
                <w:bdr w:val="none" w:sz="0" w:space="0" w:color="auto"/>
                <w:lang w:val="en-GB"/>
              </w:rPr>
              <w:t>c</w:t>
            </w:r>
            <w:r w:rsidRPr="008B5313">
              <w:rPr>
                <w:rFonts w:eastAsia="Times New Roman" w:hAnsi="Times New Roman" w:cs="Times New Roman"/>
                <w:kern w:val="22"/>
                <w:sz w:val="20"/>
                <w:szCs w:val="20"/>
                <w:bdr w:val="none" w:sz="0" w:space="0" w:color="auto"/>
                <w:lang w:val="en-GB"/>
              </w:rPr>
              <w:t>apacity-</w:t>
            </w:r>
            <w:r w:rsidR="005E374A" w:rsidRPr="008B5313">
              <w:rPr>
                <w:rFonts w:eastAsia="Times New Roman" w:hAnsi="Times New Roman" w:cs="Times New Roman"/>
                <w:kern w:val="22"/>
                <w:sz w:val="20"/>
                <w:szCs w:val="20"/>
                <w:bdr w:val="none" w:sz="0" w:space="0" w:color="auto"/>
                <w:lang w:val="en-GB"/>
              </w:rPr>
              <w:t>b</w:t>
            </w:r>
            <w:r w:rsidRPr="008B5313">
              <w:rPr>
                <w:rFonts w:eastAsia="Times New Roman" w:hAnsi="Times New Roman" w:cs="Times New Roman"/>
                <w:kern w:val="22"/>
                <w:sz w:val="20"/>
                <w:szCs w:val="20"/>
                <w:bdr w:val="none" w:sz="0" w:space="0" w:color="auto"/>
                <w:lang w:val="en-GB"/>
              </w:rPr>
              <w:t xml:space="preserve">uilding </w:t>
            </w:r>
            <w:r w:rsidR="005E374A" w:rsidRPr="008B5313">
              <w:rPr>
                <w:rFonts w:eastAsia="Times New Roman" w:hAnsi="Times New Roman" w:cs="Times New Roman"/>
                <w:kern w:val="22"/>
                <w:sz w:val="20"/>
                <w:szCs w:val="20"/>
                <w:bdr w:val="none" w:sz="0" w:space="0" w:color="auto"/>
                <w:lang w:val="en-GB"/>
              </w:rPr>
              <w:t>r</w:t>
            </w:r>
            <w:r w:rsidRPr="008B5313">
              <w:rPr>
                <w:rFonts w:eastAsia="Times New Roman" w:hAnsi="Times New Roman" w:cs="Times New Roman"/>
                <w:kern w:val="22"/>
                <w:sz w:val="20"/>
                <w:szCs w:val="20"/>
                <w:bdr w:val="none" w:sz="0" w:space="0" w:color="auto"/>
                <w:lang w:val="en-GB"/>
              </w:rPr>
              <w:t>esources (CBR)</w:t>
            </w:r>
          </w:p>
          <w:p w14:paraId="382DDE2E" w14:textId="43D292DB" w:rsidR="00192807" w:rsidRPr="008B5313" w:rsidRDefault="00192807" w:rsidP="00062A98">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Publishing </w:t>
            </w:r>
            <w:r w:rsidR="005E374A" w:rsidRPr="008B5313">
              <w:rPr>
                <w:rFonts w:eastAsia="Times New Roman" w:hAnsi="Times New Roman" w:cs="Times New Roman"/>
                <w:kern w:val="22"/>
                <w:sz w:val="20"/>
                <w:szCs w:val="20"/>
                <w:bdr w:val="none" w:sz="0" w:space="0" w:color="auto"/>
                <w:lang w:val="en-GB"/>
              </w:rPr>
              <w:t>m</w:t>
            </w:r>
            <w:r w:rsidRPr="008B5313">
              <w:rPr>
                <w:rFonts w:eastAsia="Times New Roman" w:hAnsi="Times New Roman" w:cs="Times New Roman"/>
                <w:kern w:val="22"/>
                <w:sz w:val="20"/>
                <w:szCs w:val="20"/>
                <w:bdr w:val="none" w:sz="0" w:space="0" w:color="auto"/>
                <w:lang w:val="en-GB"/>
              </w:rPr>
              <w:t xml:space="preserve">odel </w:t>
            </w:r>
            <w:r w:rsidR="005E374A" w:rsidRPr="008B5313">
              <w:rPr>
                <w:rFonts w:eastAsia="Times New Roman" w:hAnsi="Times New Roman" w:cs="Times New Roman"/>
                <w:kern w:val="22"/>
                <w:sz w:val="20"/>
                <w:szCs w:val="20"/>
                <w:bdr w:val="none" w:sz="0" w:space="0" w:color="auto"/>
                <w:lang w:val="en-GB"/>
              </w:rPr>
              <w:t>c</w:t>
            </w:r>
            <w:r w:rsidRPr="008B5313">
              <w:rPr>
                <w:rFonts w:eastAsia="Times New Roman" w:hAnsi="Times New Roman" w:cs="Times New Roman"/>
                <w:kern w:val="22"/>
                <w:sz w:val="20"/>
                <w:szCs w:val="20"/>
                <w:bdr w:val="none" w:sz="0" w:space="0" w:color="auto"/>
                <w:lang w:val="en-GB"/>
              </w:rPr>
              <w:t xml:space="preserve">ontractual </w:t>
            </w:r>
            <w:r w:rsidR="005E374A" w:rsidRPr="008B5313">
              <w:rPr>
                <w:rFonts w:eastAsia="Times New Roman" w:hAnsi="Times New Roman" w:cs="Times New Roman"/>
                <w:kern w:val="22"/>
                <w:sz w:val="20"/>
                <w:szCs w:val="20"/>
                <w:bdr w:val="none" w:sz="0" w:space="0" w:color="auto"/>
                <w:lang w:val="en-GB"/>
              </w:rPr>
              <w:t>c</w:t>
            </w:r>
            <w:r w:rsidRPr="008B5313">
              <w:rPr>
                <w:rFonts w:eastAsia="Times New Roman" w:hAnsi="Times New Roman" w:cs="Times New Roman"/>
                <w:kern w:val="22"/>
                <w:sz w:val="20"/>
                <w:szCs w:val="20"/>
                <w:bdr w:val="none" w:sz="0" w:space="0" w:color="auto"/>
                <w:lang w:val="en-GB"/>
              </w:rPr>
              <w:t xml:space="preserve">lauses, </w:t>
            </w:r>
            <w:r w:rsidR="005E374A" w:rsidRPr="008B5313">
              <w:rPr>
                <w:rFonts w:eastAsia="Times New Roman" w:hAnsi="Times New Roman" w:cs="Times New Roman"/>
                <w:kern w:val="22"/>
                <w:sz w:val="20"/>
                <w:szCs w:val="20"/>
                <w:bdr w:val="none" w:sz="0" w:space="0" w:color="auto"/>
                <w:lang w:val="en-GB"/>
              </w:rPr>
              <w:t>c</w:t>
            </w:r>
            <w:r w:rsidRPr="008B5313">
              <w:rPr>
                <w:rFonts w:eastAsia="Times New Roman" w:hAnsi="Times New Roman" w:cs="Times New Roman"/>
                <w:kern w:val="22"/>
                <w:sz w:val="20"/>
                <w:szCs w:val="20"/>
                <w:bdr w:val="none" w:sz="0" w:space="0" w:color="auto"/>
                <w:lang w:val="en-GB"/>
              </w:rPr>
              <w:t xml:space="preserve">odes of </w:t>
            </w:r>
            <w:r w:rsidR="005E374A" w:rsidRPr="008B5313">
              <w:rPr>
                <w:rFonts w:eastAsia="Times New Roman" w:hAnsi="Times New Roman" w:cs="Times New Roman"/>
                <w:kern w:val="22"/>
                <w:sz w:val="20"/>
                <w:szCs w:val="20"/>
                <w:bdr w:val="none" w:sz="0" w:space="0" w:color="auto"/>
                <w:lang w:val="en-GB"/>
              </w:rPr>
              <w:t>c</w:t>
            </w:r>
            <w:r w:rsidRPr="008B5313">
              <w:rPr>
                <w:rFonts w:eastAsia="Times New Roman" w:hAnsi="Times New Roman" w:cs="Times New Roman"/>
                <w:kern w:val="22"/>
                <w:sz w:val="20"/>
                <w:szCs w:val="20"/>
                <w:bdr w:val="none" w:sz="0" w:space="0" w:color="auto"/>
                <w:lang w:val="en-GB"/>
              </w:rPr>
              <w:t xml:space="preserve">onduct, </w:t>
            </w:r>
            <w:r w:rsidR="005E374A" w:rsidRPr="008B5313">
              <w:rPr>
                <w:rFonts w:eastAsia="Times New Roman" w:hAnsi="Times New Roman" w:cs="Times New Roman"/>
                <w:kern w:val="22"/>
                <w:sz w:val="20"/>
                <w:szCs w:val="20"/>
                <w:bdr w:val="none" w:sz="0" w:space="0" w:color="auto"/>
                <w:lang w:val="en-GB"/>
              </w:rPr>
              <w:t>g</w:t>
            </w:r>
            <w:r w:rsidRPr="008B5313">
              <w:rPr>
                <w:rFonts w:eastAsia="Times New Roman" w:hAnsi="Times New Roman" w:cs="Times New Roman"/>
                <w:kern w:val="22"/>
                <w:sz w:val="20"/>
                <w:szCs w:val="20"/>
                <w:bdr w:val="none" w:sz="0" w:space="0" w:color="auto"/>
                <w:lang w:val="en-GB"/>
              </w:rPr>
              <w:t xml:space="preserve">uidelines, </w:t>
            </w:r>
            <w:r w:rsidR="005E374A" w:rsidRPr="008B5313">
              <w:rPr>
                <w:rFonts w:eastAsia="Times New Roman" w:hAnsi="Times New Roman" w:cs="Times New Roman"/>
                <w:kern w:val="22"/>
                <w:sz w:val="20"/>
                <w:szCs w:val="20"/>
                <w:bdr w:val="none" w:sz="0" w:space="0" w:color="auto"/>
                <w:lang w:val="en-GB"/>
              </w:rPr>
              <w:t>b</w:t>
            </w:r>
            <w:r w:rsidRPr="008B5313">
              <w:rPr>
                <w:rFonts w:eastAsia="Times New Roman" w:hAnsi="Times New Roman" w:cs="Times New Roman"/>
                <w:kern w:val="22"/>
                <w:sz w:val="20"/>
                <w:szCs w:val="20"/>
                <w:bdr w:val="none" w:sz="0" w:space="0" w:color="auto"/>
                <w:lang w:val="en-GB"/>
              </w:rPr>
              <w:t xml:space="preserve">est </w:t>
            </w:r>
            <w:proofErr w:type="gramStart"/>
            <w:r w:rsidRPr="008B5313">
              <w:rPr>
                <w:rFonts w:eastAsia="Times New Roman" w:hAnsi="Times New Roman" w:cs="Times New Roman"/>
                <w:kern w:val="22"/>
                <w:sz w:val="20"/>
                <w:szCs w:val="20"/>
                <w:bdr w:val="none" w:sz="0" w:space="0" w:color="auto"/>
                <w:lang w:val="en-GB"/>
              </w:rPr>
              <w:t>practices</w:t>
            </w:r>
            <w:proofErr w:type="gramEnd"/>
            <w:r w:rsidRPr="008B5313">
              <w:rPr>
                <w:rFonts w:eastAsia="Times New Roman" w:hAnsi="Times New Roman" w:cs="Times New Roman"/>
                <w:kern w:val="22"/>
                <w:sz w:val="20"/>
                <w:szCs w:val="20"/>
                <w:bdr w:val="none" w:sz="0" w:space="0" w:color="auto"/>
                <w:lang w:val="en-GB"/>
              </w:rPr>
              <w:t xml:space="preserve"> and Standards</w:t>
            </w:r>
          </w:p>
          <w:p w14:paraId="52B15A0F" w14:textId="3A7B0733" w:rsidR="00192807" w:rsidRPr="008B5313" w:rsidRDefault="00192807" w:rsidP="00062A98">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Publishing </w:t>
            </w:r>
            <w:r w:rsidR="005E374A" w:rsidRPr="008B5313">
              <w:rPr>
                <w:rFonts w:eastAsia="Times New Roman" w:hAnsi="Times New Roman" w:cs="Times New Roman"/>
                <w:kern w:val="22"/>
                <w:sz w:val="20"/>
                <w:szCs w:val="20"/>
                <w:bdr w:val="none" w:sz="0" w:space="0" w:color="auto"/>
                <w:lang w:val="en-GB"/>
              </w:rPr>
              <w:t>c</w:t>
            </w:r>
            <w:r w:rsidRPr="008B5313">
              <w:rPr>
                <w:rFonts w:eastAsia="Times New Roman" w:hAnsi="Times New Roman" w:cs="Times New Roman"/>
                <w:kern w:val="22"/>
                <w:sz w:val="20"/>
                <w:szCs w:val="20"/>
                <w:bdr w:val="none" w:sz="0" w:space="0" w:color="auto"/>
                <w:lang w:val="en-GB"/>
              </w:rPr>
              <w:t xml:space="preserve">ommunity </w:t>
            </w:r>
            <w:r w:rsidR="005E374A" w:rsidRPr="008B5313">
              <w:rPr>
                <w:rFonts w:eastAsia="Times New Roman" w:hAnsi="Times New Roman" w:cs="Times New Roman"/>
                <w:kern w:val="22"/>
                <w:sz w:val="20"/>
                <w:szCs w:val="20"/>
                <w:bdr w:val="none" w:sz="0" w:space="0" w:color="auto"/>
                <w:lang w:val="en-GB"/>
              </w:rPr>
              <w:t>p</w:t>
            </w:r>
            <w:r w:rsidRPr="008B5313">
              <w:rPr>
                <w:rFonts w:eastAsia="Times New Roman" w:hAnsi="Times New Roman" w:cs="Times New Roman"/>
                <w:kern w:val="22"/>
                <w:sz w:val="20"/>
                <w:szCs w:val="20"/>
                <w:bdr w:val="none" w:sz="0" w:space="0" w:color="auto"/>
                <w:lang w:val="en-GB"/>
              </w:rPr>
              <w:t xml:space="preserve">rotocols and </w:t>
            </w:r>
            <w:r w:rsidR="005E374A" w:rsidRPr="008B5313">
              <w:rPr>
                <w:rFonts w:eastAsia="Times New Roman" w:hAnsi="Times New Roman" w:cs="Times New Roman"/>
                <w:kern w:val="22"/>
                <w:sz w:val="20"/>
                <w:szCs w:val="20"/>
                <w:bdr w:val="none" w:sz="0" w:space="0" w:color="auto"/>
                <w:lang w:val="en-GB"/>
              </w:rPr>
              <w:t>p</w:t>
            </w:r>
            <w:r w:rsidRPr="008B5313">
              <w:rPr>
                <w:rFonts w:eastAsia="Times New Roman" w:hAnsi="Times New Roman" w:cs="Times New Roman"/>
                <w:kern w:val="22"/>
                <w:sz w:val="20"/>
                <w:szCs w:val="20"/>
                <w:bdr w:val="none" w:sz="0" w:space="0" w:color="auto"/>
                <w:lang w:val="en-GB"/>
              </w:rPr>
              <w:t xml:space="preserve">rocedures and </w:t>
            </w:r>
            <w:r w:rsidR="005E374A" w:rsidRPr="008B5313">
              <w:rPr>
                <w:rFonts w:eastAsia="Times New Roman" w:hAnsi="Times New Roman" w:cs="Times New Roman"/>
                <w:kern w:val="22"/>
                <w:sz w:val="20"/>
                <w:szCs w:val="20"/>
                <w:bdr w:val="none" w:sz="0" w:space="0" w:color="auto"/>
                <w:lang w:val="en-GB"/>
              </w:rPr>
              <w:t>c</w:t>
            </w:r>
            <w:r w:rsidRPr="008B5313">
              <w:rPr>
                <w:rFonts w:eastAsia="Times New Roman" w:hAnsi="Times New Roman" w:cs="Times New Roman"/>
                <w:kern w:val="22"/>
                <w:sz w:val="20"/>
                <w:szCs w:val="20"/>
                <w:bdr w:val="none" w:sz="0" w:space="0" w:color="auto"/>
                <w:lang w:val="en-GB"/>
              </w:rPr>
              <w:t xml:space="preserve">ustomary </w:t>
            </w:r>
            <w:r w:rsidR="005E374A" w:rsidRPr="008B5313">
              <w:rPr>
                <w:rFonts w:eastAsia="Times New Roman" w:hAnsi="Times New Roman" w:cs="Times New Roman"/>
                <w:kern w:val="22"/>
                <w:sz w:val="20"/>
                <w:szCs w:val="20"/>
                <w:bdr w:val="none" w:sz="0" w:space="0" w:color="auto"/>
                <w:lang w:val="en-GB"/>
              </w:rPr>
              <w:t>l</w:t>
            </w:r>
            <w:r w:rsidRPr="008B5313">
              <w:rPr>
                <w:rFonts w:eastAsia="Times New Roman" w:hAnsi="Times New Roman" w:cs="Times New Roman"/>
                <w:kern w:val="22"/>
                <w:sz w:val="20"/>
                <w:szCs w:val="20"/>
                <w:bdr w:val="none" w:sz="0" w:space="0" w:color="auto"/>
                <w:lang w:val="en-GB"/>
              </w:rPr>
              <w:t>aws (CPP)</w:t>
            </w:r>
          </w:p>
          <w:p w14:paraId="78D8D8FF" w14:textId="551A47D3" w:rsidR="00192807" w:rsidRPr="008B5313" w:rsidRDefault="00192807" w:rsidP="00062A98">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Publishing </w:t>
            </w:r>
            <w:r w:rsidR="00EF346C" w:rsidRPr="008B5313">
              <w:rPr>
                <w:rFonts w:eastAsia="Times New Roman" w:hAnsi="Times New Roman" w:cs="Times New Roman"/>
                <w:kern w:val="22"/>
                <w:sz w:val="20"/>
                <w:szCs w:val="20"/>
                <w:bdr w:val="none" w:sz="0" w:space="0" w:color="auto"/>
                <w:lang w:val="en-GB"/>
              </w:rPr>
              <w:t>c</w:t>
            </w:r>
            <w:r w:rsidRPr="008B5313">
              <w:rPr>
                <w:rFonts w:eastAsia="Times New Roman" w:hAnsi="Times New Roman" w:cs="Times New Roman"/>
                <w:kern w:val="22"/>
                <w:sz w:val="20"/>
                <w:szCs w:val="20"/>
                <w:bdr w:val="none" w:sz="0" w:space="0" w:color="auto"/>
                <w:lang w:val="en-GB"/>
              </w:rPr>
              <w:t>apacity-</w:t>
            </w:r>
            <w:r w:rsidR="008B5868" w:rsidRPr="008B5313">
              <w:rPr>
                <w:rFonts w:eastAsia="Times New Roman" w:hAnsi="Times New Roman" w:cs="Times New Roman"/>
                <w:kern w:val="22"/>
                <w:sz w:val="20"/>
                <w:szCs w:val="20"/>
                <w:bdr w:val="none" w:sz="0" w:space="0" w:color="auto"/>
                <w:lang w:val="en-GB"/>
              </w:rPr>
              <w:t>b</w:t>
            </w:r>
            <w:r w:rsidRPr="008B5313">
              <w:rPr>
                <w:rFonts w:eastAsia="Times New Roman" w:hAnsi="Times New Roman" w:cs="Times New Roman"/>
                <w:kern w:val="22"/>
                <w:sz w:val="20"/>
                <w:szCs w:val="20"/>
                <w:bdr w:val="none" w:sz="0" w:space="0" w:color="auto"/>
                <w:lang w:val="en-GB"/>
              </w:rPr>
              <w:t xml:space="preserve">uilding </w:t>
            </w:r>
            <w:r w:rsidR="005E374A" w:rsidRPr="008B5313">
              <w:rPr>
                <w:rFonts w:eastAsia="Times New Roman" w:hAnsi="Times New Roman" w:cs="Times New Roman"/>
                <w:kern w:val="22"/>
                <w:sz w:val="20"/>
                <w:szCs w:val="20"/>
                <w:bdr w:val="none" w:sz="0" w:space="0" w:color="auto"/>
                <w:lang w:val="en-GB"/>
              </w:rPr>
              <w:t>i</w:t>
            </w:r>
            <w:r w:rsidRPr="008B5313">
              <w:rPr>
                <w:rFonts w:eastAsia="Times New Roman" w:hAnsi="Times New Roman" w:cs="Times New Roman"/>
                <w:kern w:val="22"/>
                <w:sz w:val="20"/>
                <w:szCs w:val="20"/>
                <w:bdr w:val="none" w:sz="0" w:space="0" w:color="auto"/>
                <w:lang w:val="en-GB"/>
              </w:rPr>
              <w:t>nitiatives (CBI)</w:t>
            </w:r>
          </w:p>
        </w:tc>
        <w:tc>
          <w:tcPr>
            <w:tcW w:w="1370" w:type="dxa"/>
            <w:shd w:val="clear" w:color="auto" w:fill="auto"/>
            <w:vAlign w:val="center"/>
            <w:hideMark/>
          </w:tcPr>
          <w:p w14:paraId="3209AFE4" w14:textId="77777777"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lastRenderedPageBreak/>
              <w:t>SCBD</w:t>
            </w:r>
          </w:p>
        </w:tc>
        <w:tc>
          <w:tcPr>
            <w:tcW w:w="707" w:type="dxa"/>
            <w:shd w:val="clear" w:color="auto" w:fill="auto"/>
            <w:vAlign w:val="center"/>
            <w:hideMark/>
          </w:tcPr>
          <w:p w14:paraId="38AD7E0B" w14:textId="77777777"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2016</w:t>
            </w:r>
          </w:p>
        </w:tc>
        <w:tc>
          <w:tcPr>
            <w:tcW w:w="1008" w:type="dxa"/>
            <w:shd w:val="clear" w:color="auto" w:fill="auto"/>
            <w:vAlign w:val="center"/>
            <w:hideMark/>
          </w:tcPr>
          <w:p w14:paraId="72C93905" w14:textId="20BE21C4"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pacing w:val="-4"/>
                <w:kern w:val="22"/>
                <w:sz w:val="20"/>
                <w:szCs w:val="20"/>
                <w:bdr w:val="none" w:sz="0" w:space="0" w:color="auto"/>
                <w:lang w:val="en-GB"/>
              </w:rPr>
            </w:pPr>
            <w:proofErr w:type="spellStart"/>
            <w:r w:rsidRPr="008B5313">
              <w:rPr>
                <w:rFonts w:eastAsia="Times New Roman" w:hAnsi="Times New Roman" w:cs="Times New Roman"/>
                <w:spacing w:val="-4"/>
                <w:kern w:val="22"/>
                <w:sz w:val="20"/>
                <w:szCs w:val="20"/>
                <w:bdr w:val="none" w:sz="0" w:space="0" w:color="auto"/>
                <w:lang w:val="en-GB"/>
              </w:rPr>
              <w:t>En</w:t>
            </w:r>
            <w:proofErr w:type="spellEnd"/>
          </w:p>
          <w:p w14:paraId="2C9D6A88" w14:textId="625D4A31"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(other languag</w:t>
            </w:r>
            <w:r w:rsidR="00413D8F" w:rsidRPr="008B5313">
              <w:rPr>
                <w:rFonts w:eastAsia="Times New Roman" w:hAnsi="Times New Roman" w:cs="Times New Roman"/>
                <w:kern w:val="22"/>
                <w:sz w:val="20"/>
                <w:szCs w:val="20"/>
                <w:bdr w:val="none" w:sz="0" w:space="0" w:color="auto"/>
                <w:lang w:val="en-GB"/>
              </w:rPr>
              <w:softHyphen/>
            </w:r>
            <w:r w:rsidRPr="008B5313">
              <w:rPr>
                <w:rFonts w:eastAsia="Times New Roman" w:hAnsi="Times New Roman" w:cs="Times New Roman"/>
                <w:kern w:val="22"/>
                <w:sz w:val="20"/>
                <w:szCs w:val="20"/>
                <w:bdr w:val="none" w:sz="0" w:space="0" w:color="auto"/>
                <w:lang w:val="en-GB"/>
              </w:rPr>
              <w:t>es forth</w:t>
            </w:r>
            <w:r w:rsidR="004579B9" w:rsidRPr="008B5313">
              <w:rPr>
                <w:rFonts w:eastAsia="Times New Roman" w:hAnsi="Times New Roman" w:cs="Times New Roman"/>
                <w:kern w:val="22"/>
                <w:sz w:val="20"/>
                <w:szCs w:val="20"/>
                <w:bdr w:val="none" w:sz="0" w:space="0" w:color="auto"/>
                <w:lang w:val="en-GB"/>
              </w:rPr>
              <w:softHyphen/>
            </w:r>
            <w:r w:rsidRPr="008B5313">
              <w:rPr>
                <w:rFonts w:eastAsia="Times New Roman" w:hAnsi="Times New Roman" w:cs="Times New Roman"/>
                <w:kern w:val="22"/>
                <w:sz w:val="20"/>
                <w:szCs w:val="20"/>
                <w:bdr w:val="none" w:sz="0" w:space="0" w:color="auto"/>
                <w:lang w:val="en-GB"/>
              </w:rPr>
              <w:t>coming)</w:t>
            </w:r>
          </w:p>
        </w:tc>
        <w:tc>
          <w:tcPr>
            <w:tcW w:w="2445" w:type="dxa"/>
            <w:shd w:val="clear" w:color="auto" w:fill="auto"/>
            <w:vAlign w:val="center"/>
            <w:hideMark/>
          </w:tcPr>
          <w:p w14:paraId="2E0CA4AC" w14:textId="77777777" w:rsidR="00192807" w:rsidRPr="008B5313" w:rsidRDefault="006A4445" w:rsidP="004C30E7">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eastAsia="Times New Roman" w:hAnsi="Times New Roman"/>
                <w:color w:val="auto"/>
                <w:kern w:val="22"/>
                <w:sz w:val="20"/>
                <w:szCs w:val="20"/>
                <w:u w:val="single"/>
                <w:bdr w:val="none" w:sz="0" w:space="0" w:color="auto"/>
                <w:lang w:val="en-GB"/>
              </w:rPr>
            </w:pPr>
            <w:hyperlink r:id="rId23" w:history="1">
              <w:r w:rsidR="00192807" w:rsidRPr="008B5313">
                <w:rPr>
                  <w:rStyle w:val="Hyperlink"/>
                  <w:snapToGrid w:val="0"/>
                  <w:color w:val="0000FF"/>
                  <w:sz w:val="20"/>
                  <w:szCs w:val="20"/>
                </w:rPr>
                <w:t>https://absch.cbd.int/guides</w:t>
              </w:r>
            </w:hyperlink>
          </w:p>
        </w:tc>
        <w:tc>
          <w:tcPr>
            <w:tcW w:w="1114" w:type="dxa"/>
            <w:vAlign w:val="center"/>
          </w:tcPr>
          <w:p w14:paraId="361615FA" w14:textId="77777777"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Yes</w:t>
            </w:r>
          </w:p>
        </w:tc>
        <w:tc>
          <w:tcPr>
            <w:tcW w:w="3921" w:type="dxa"/>
            <w:shd w:val="clear" w:color="auto" w:fill="auto"/>
            <w:vAlign w:val="center"/>
            <w:hideMark/>
          </w:tcPr>
          <w:p w14:paraId="0855FA34" w14:textId="6C4247FC"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This </w:t>
            </w:r>
            <w:r w:rsidR="00667866" w:rsidRPr="008B5313">
              <w:rPr>
                <w:rFonts w:eastAsia="Times New Roman" w:hAnsi="Times New Roman" w:cs="Times New Roman"/>
                <w:kern w:val="22"/>
                <w:sz w:val="20"/>
                <w:szCs w:val="20"/>
                <w:bdr w:val="none" w:sz="0" w:space="0" w:color="auto"/>
                <w:lang w:val="en-GB"/>
              </w:rPr>
              <w:t>step-by-step</w:t>
            </w:r>
            <w:r w:rsidRPr="008B5313">
              <w:rPr>
                <w:rFonts w:eastAsia="Times New Roman" w:hAnsi="Times New Roman" w:cs="Times New Roman"/>
                <w:kern w:val="22"/>
                <w:sz w:val="20"/>
                <w:szCs w:val="20"/>
                <w:bdr w:val="none" w:sz="0" w:space="0" w:color="auto"/>
                <w:lang w:val="en-GB"/>
              </w:rPr>
              <w:t xml:space="preserve"> guide series is being developed to assist Parties, </w:t>
            </w:r>
            <w:r w:rsidR="00705C35" w:rsidRPr="008B5313">
              <w:rPr>
                <w:rFonts w:eastAsia="Times New Roman" w:hAnsi="Times New Roman" w:cs="Times New Roman"/>
                <w:kern w:val="22"/>
                <w:sz w:val="20"/>
                <w:szCs w:val="20"/>
                <w:bdr w:val="none" w:sz="0" w:space="0" w:color="auto"/>
                <w:lang w:val="en-GB"/>
              </w:rPr>
              <w:t>n</w:t>
            </w:r>
            <w:r w:rsidRPr="008B5313">
              <w:rPr>
                <w:rFonts w:eastAsia="Times New Roman" w:hAnsi="Times New Roman" w:cs="Times New Roman"/>
                <w:kern w:val="22"/>
                <w:sz w:val="20"/>
                <w:szCs w:val="20"/>
                <w:bdr w:val="none" w:sz="0" w:space="0" w:color="auto"/>
                <w:lang w:val="en-GB"/>
              </w:rPr>
              <w:t>on-Parties, partners, and other stakeholders to submit relevant information to the ABS Clearing-House.</w:t>
            </w:r>
          </w:p>
        </w:tc>
        <w:tc>
          <w:tcPr>
            <w:tcW w:w="805" w:type="dxa"/>
            <w:shd w:val="clear" w:color="auto" w:fill="auto"/>
            <w:vAlign w:val="center"/>
            <w:hideMark/>
          </w:tcPr>
          <w:p w14:paraId="656C6352" w14:textId="7AD8C5F8"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w:t>
            </w:r>
            <w:r w:rsidR="0096590E" w:rsidRPr="008B5313">
              <w:rPr>
                <w:rFonts w:eastAsia="Times New Roman" w:hAnsi="Times New Roman" w:cs="Times New Roman"/>
                <w:kern w:val="22"/>
                <w:sz w:val="20"/>
                <w:szCs w:val="20"/>
                <w:bdr w:val="none" w:sz="0" w:space="0" w:color="auto"/>
                <w:lang w:val="en-GB"/>
              </w:rPr>
              <w:t xml:space="preserve"> </w:t>
            </w:r>
            <w:r w:rsidRPr="008B5313">
              <w:rPr>
                <w:rFonts w:eastAsia="Times New Roman" w:hAnsi="Times New Roman" w:cs="Times New Roman"/>
                <w:kern w:val="22"/>
                <w:sz w:val="20"/>
                <w:szCs w:val="20"/>
                <w:bdr w:val="none" w:sz="0" w:space="0" w:color="auto"/>
                <w:lang w:val="en-GB"/>
              </w:rPr>
              <w:t>4</w:t>
            </w:r>
          </w:p>
        </w:tc>
      </w:tr>
      <w:tr w:rsidR="007C7B61" w:rsidRPr="008B5313" w14:paraId="4B1169F7" w14:textId="77777777" w:rsidTr="00187FBC">
        <w:tc>
          <w:tcPr>
            <w:tcW w:w="550" w:type="dxa"/>
            <w:shd w:val="clear" w:color="auto" w:fill="D9D9D9" w:themeFill="background1" w:themeFillShade="D9"/>
            <w:vAlign w:val="center"/>
          </w:tcPr>
          <w:p w14:paraId="1689FF3C" w14:textId="66E5246D" w:rsidR="007C7B61" w:rsidRPr="008B5313" w:rsidRDefault="005B2B33"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5</w:t>
            </w:r>
            <w:r w:rsidR="00692782" w:rsidRPr="008B5313">
              <w:rPr>
                <w:rFonts w:eastAsia="Times New Roman" w:hAnsi="Times New Roman" w:cs="Times New Roman"/>
                <w:kern w:val="22"/>
                <w:sz w:val="20"/>
                <w:szCs w:val="20"/>
                <w:bdr w:val="none" w:sz="0" w:space="0" w:color="auto"/>
                <w:lang w:val="en-GB"/>
              </w:rPr>
              <w:t>*</w:t>
            </w:r>
            <w:r w:rsidR="003316FC" w:rsidRPr="008B5313">
              <w:rPr>
                <w:rStyle w:val="FootnoteReference"/>
                <w:rFonts w:eastAsia="Times New Roman" w:hAnsi="Times New Roman" w:cs="Times New Roman"/>
                <w:kern w:val="22"/>
                <w:sz w:val="20"/>
                <w:szCs w:val="20"/>
                <w:bdr w:val="none" w:sz="0" w:space="0" w:color="auto"/>
                <w:lang w:val="en-GB"/>
              </w:rPr>
              <w:footnoteReference w:id="9"/>
            </w:r>
          </w:p>
        </w:tc>
        <w:tc>
          <w:tcPr>
            <w:tcW w:w="3015" w:type="dxa"/>
            <w:shd w:val="clear" w:color="auto" w:fill="auto"/>
            <w:vAlign w:val="center"/>
          </w:tcPr>
          <w:p w14:paraId="471160B6" w14:textId="3E8FF13A" w:rsidR="007C7B61" w:rsidRPr="008B5313" w:rsidRDefault="00466389"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ABS Toolkit for management of genetic resources and associated traditional knowledge in Bhutan</w:t>
            </w:r>
          </w:p>
        </w:tc>
        <w:tc>
          <w:tcPr>
            <w:tcW w:w="1370" w:type="dxa"/>
            <w:shd w:val="clear" w:color="auto" w:fill="auto"/>
            <w:vAlign w:val="center"/>
          </w:tcPr>
          <w:p w14:paraId="00B7FDA3" w14:textId="45D082B0" w:rsidR="007C7B61" w:rsidRPr="008B5313" w:rsidRDefault="00B36065"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Tashi</w:t>
            </w:r>
            <w:proofErr w:type="spellEnd"/>
            <w:r w:rsidRPr="008B5313">
              <w:rPr>
                <w:rFonts w:eastAsia="Times New Roman" w:hAnsi="Times New Roman" w:cs="Times New Roman"/>
                <w:kern w:val="22"/>
                <w:sz w:val="20"/>
                <w:szCs w:val="20"/>
                <w:bdr w:val="none" w:sz="0" w:space="0" w:color="auto"/>
                <w:lang w:val="en-GB"/>
              </w:rPr>
              <w:t xml:space="preserve"> </w:t>
            </w:r>
            <w:proofErr w:type="spellStart"/>
            <w:r w:rsidRPr="008B5313">
              <w:rPr>
                <w:rFonts w:eastAsia="Times New Roman" w:hAnsi="Times New Roman" w:cs="Times New Roman"/>
                <w:kern w:val="22"/>
                <w:sz w:val="20"/>
                <w:szCs w:val="20"/>
                <w:bdr w:val="none" w:sz="0" w:space="0" w:color="auto"/>
                <w:lang w:val="en-GB"/>
              </w:rPr>
              <w:t>Yangzome</w:t>
            </w:r>
            <w:proofErr w:type="spellEnd"/>
            <w:r w:rsidRPr="008B5313">
              <w:rPr>
                <w:rFonts w:eastAsia="Times New Roman" w:hAnsi="Times New Roman" w:cs="Times New Roman"/>
                <w:kern w:val="22"/>
                <w:sz w:val="20"/>
                <w:szCs w:val="20"/>
                <w:bdr w:val="none" w:sz="0" w:space="0" w:color="auto"/>
                <w:lang w:val="en-GB"/>
              </w:rPr>
              <w:t xml:space="preserve"> </w:t>
            </w:r>
            <w:proofErr w:type="spellStart"/>
            <w:r w:rsidRPr="008B5313">
              <w:rPr>
                <w:rFonts w:eastAsia="Times New Roman" w:hAnsi="Times New Roman" w:cs="Times New Roman"/>
                <w:kern w:val="22"/>
                <w:sz w:val="20"/>
                <w:szCs w:val="20"/>
                <w:bdr w:val="none" w:sz="0" w:space="0" w:color="auto"/>
                <w:lang w:val="en-GB"/>
              </w:rPr>
              <w:t>Dorji</w:t>
            </w:r>
            <w:proofErr w:type="spellEnd"/>
            <w:r w:rsidRPr="008B5313">
              <w:rPr>
                <w:rFonts w:eastAsia="Times New Roman" w:hAnsi="Times New Roman" w:cs="Times New Roman"/>
                <w:kern w:val="22"/>
                <w:sz w:val="20"/>
                <w:szCs w:val="20"/>
                <w:bdr w:val="none" w:sz="0" w:space="0" w:color="auto"/>
                <w:lang w:val="en-GB"/>
              </w:rPr>
              <w:t xml:space="preserve">, </w:t>
            </w:r>
            <w:proofErr w:type="spellStart"/>
            <w:r w:rsidRPr="008B5313">
              <w:rPr>
                <w:rFonts w:eastAsia="Times New Roman" w:hAnsi="Times New Roman" w:cs="Times New Roman"/>
                <w:kern w:val="22"/>
                <w:sz w:val="20"/>
                <w:szCs w:val="20"/>
                <w:bdr w:val="none" w:sz="0" w:space="0" w:color="auto"/>
                <w:lang w:val="en-GB"/>
              </w:rPr>
              <w:t>Sangay</w:t>
            </w:r>
            <w:proofErr w:type="spellEnd"/>
            <w:r w:rsidRPr="008B5313">
              <w:rPr>
                <w:rFonts w:eastAsia="Times New Roman" w:hAnsi="Times New Roman" w:cs="Times New Roman"/>
                <w:kern w:val="22"/>
                <w:sz w:val="20"/>
                <w:szCs w:val="20"/>
                <w:bdr w:val="none" w:sz="0" w:space="0" w:color="auto"/>
                <w:lang w:val="en-GB"/>
              </w:rPr>
              <w:t xml:space="preserve"> Dema, Chencho </w:t>
            </w:r>
            <w:proofErr w:type="spellStart"/>
            <w:r w:rsidRPr="008B5313">
              <w:rPr>
                <w:rFonts w:eastAsia="Times New Roman" w:hAnsi="Times New Roman" w:cs="Times New Roman"/>
                <w:kern w:val="22"/>
                <w:sz w:val="20"/>
                <w:szCs w:val="20"/>
                <w:bdr w:val="none" w:sz="0" w:space="0" w:color="auto"/>
                <w:lang w:val="en-GB"/>
              </w:rPr>
              <w:t>Dorji</w:t>
            </w:r>
            <w:proofErr w:type="spellEnd"/>
            <w:r w:rsidRPr="008B5313">
              <w:rPr>
                <w:rFonts w:eastAsia="Times New Roman" w:hAnsi="Times New Roman" w:cs="Times New Roman"/>
                <w:kern w:val="22"/>
                <w:sz w:val="20"/>
                <w:szCs w:val="20"/>
                <w:bdr w:val="none" w:sz="0" w:space="0" w:color="auto"/>
                <w:lang w:val="en-GB"/>
              </w:rPr>
              <w:t xml:space="preserve">, Mani Prasad </w:t>
            </w:r>
            <w:proofErr w:type="spellStart"/>
            <w:r w:rsidRPr="008B5313">
              <w:rPr>
                <w:rFonts w:eastAsia="Times New Roman" w:hAnsi="Times New Roman" w:cs="Times New Roman"/>
                <w:kern w:val="22"/>
                <w:sz w:val="20"/>
                <w:szCs w:val="20"/>
                <w:bdr w:val="none" w:sz="0" w:space="0" w:color="auto"/>
                <w:lang w:val="en-GB"/>
              </w:rPr>
              <w:t>Nirola</w:t>
            </w:r>
            <w:proofErr w:type="spellEnd"/>
            <w:r w:rsidRPr="008B5313">
              <w:rPr>
                <w:rFonts w:eastAsia="Times New Roman" w:hAnsi="Times New Roman" w:cs="Times New Roman"/>
                <w:kern w:val="22"/>
                <w:sz w:val="20"/>
                <w:szCs w:val="20"/>
                <w:bdr w:val="none" w:sz="0" w:space="0" w:color="auto"/>
                <w:lang w:val="en-GB"/>
              </w:rPr>
              <w:t xml:space="preserve">, </w:t>
            </w:r>
            <w:proofErr w:type="spellStart"/>
            <w:r w:rsidRPr="008B5313">
              <w:rPr>
                <w:rFonts w:eastAsia="Times New Roman" w:hAnsi="Times New Roman" w:cs="Times New Roman"/>
                <w:kern w:val="22"/>
                <w:sz w:val="20"/>
                <w:szCs w:val="20"/>
                <w:bdr w:val="none" w:sz="0" w:space="0" w:color="auto"/>
                <w:lang w:val="en-GB"/>
              </w:rPr>
              <w:t>Leki</w:t>
            </w:r>
            <w:proofErr w:type="spellEnd"/>
            <w:r w:rsidRPr="008B5313">
              <w:rPr>
                <w:rFonts w:eastAsia="Times New Roman" w:hAnsi="Times New Roman" w:cs="Times New Roman"/>
                <w:kern w:val="22"/>
                <w:sz w:val="20"/>
                <w:szCs w:val="20"/>
                <w:bdr w:val="none" w:sz="0" w:space="0" w:color="auto"/>
                <w:lang w:val="en-GB"/>
              </w:rPr>
              <w:t xml:space="preserve"> Wangchuk and </w:t>
            </w:r>
            <w:proofErr w:type="spellStart"/>
            <w:r w:rsidRPr="008B5313">
              <w:rPr>
                <w:rFonts w:eastAsia="Times New Roman" w:hAnsi="Times New Roman" w:cs="Times New Roman"/>
                <w:kern w:val="22"/>
                <w:sz w:val="20"/>
                <w:szCs w:val="20"/>
                <w:bdr w:val="none" w:sz="0" w:space="0" w:color="auto"/>
                <w:lang w:val="en-GB"/>
              </w:rPr>
              <w:t>Kencho</w:t>
            </w:r>
            <w:proofErr w:type="spellEnd"/>
            <w:r w:rsidRPr="008B5313">
              <w:rPr>
                <w:rFonts w:eastAsia="Times New Roman" w:hAnsi="Times New Roman" w:cs="Times New Roman"/>
                <w:kern w:val="22"/>
                <w:sz w:val="20"/>
                <w:szCs w:val="20"/>
                <w:bdr w:val="none" w:sz="0" w:space="0" w:color="auto"/>
                <w:lang w:val="en-GB"/>
              </w:rPr>
              <w:t xml:space="preserve"> </w:t>
            </w:r>
            <w:proofErr w:type="spellStart"/>
            <w:r w:rsidRPr="008B5313">
              <w:rPr>
                <w:rFonts w:eastAsia="Times New Roman" w:hAnsi="Times New Roman" w:cs="Times New Roman"/>
                <w:kern w:val="22"/>
                <w:sz w:val="20"/>
                <w:szCs w:val="20"/>
                <w:bdr w:val="none" w:sz="0" w:space="0" w:color="auto"/>
                <w:lang w:val="en-GB"/>
              </w:rPr>
              <w:t>Dorji</w:t>
            </w:r>
            <w:proofErr w:type="spellEnd"/>
          </w:p>
        </w:tc>
        <w:tc>
          <w:tcPr>
            <w:tcW w:w="707" w:type="dxa"/>
            <w:shd w:val="clear" w:color="auto" w:fill="auto"/>
            <w:vAlign w:val="center"/>
          </w:tcPr>
          <w:p w14:paraId="2D8A0FB0" w14:textId="4DB33117" w:rsidR="007C7B61" w:rsidRPr="008B5313" w:rsidRDefault="00B36065" w:rsidP="00062A98">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2018</w:t>
            </w:r>
          </w:p>
        </w:tc>
        <w:tc>
          <w:tcPr>
            <w:tcW w:w="1008" w:type="dxa"/>
            <w:shd w:val="clear" w:color="auto" w:fill="auto"/>
            <w:vAlign w:val="center"/>
          </w:tcPr>
          <w:p w14:paraId="248892A1" w14:textId="76BE3A75" w:rsidR="007C7B61" w:rsidRPr="008B5313" w:rsidRDefault="00B36065"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p>
        </w:tc>
        <w:tc>
          <w:tcPr>
            <w:tcW w:w="2445" w:type="dxa"/>
            <w:shd w:val="clear" w:color="auto" w:fill="auto"/>
            <w:vAlign w:val="center"/>
          </w:tcPr>
          <w:p w14:paraId="64A21142" w14:textId="0DDA2471" w:rsidR="007C7B61" w:rsidRPr="008B5313" w:rsidRDefault="006A4445" w:rsidP="006E5F3C">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Style w:val="Hyperlink"/>
                <w:rFonts w:eastAsia="Times New Roman"/>
                <w:snapToGrid w:val="0"/>
                <w:color w:val="0000FF"/>
                <w:sz w:val="20"/>
                <w:szCs w:val="20"/>
                <w:bdr w:val="none" w:sz="0" w:space="0" w:color="auto"/>
              </w:rPr>
            </w:pPr>
            <w:hyperlink r:id="rId24" w:history="1">
              <w:r w:rsidR="00202504" w:rsidRPr="008B5313">
                <w:rPr>
                  <w:rStyle w:val="Hyperlink"/>
                  <w:rFonts w:eastAsia="Times New Roman" w:hAnsi="Times New Roman"/>
                  <w:snapToGrid w:val="0"/>
                  <w:color w:val="0000FF"/>
                  <w:sz w:val="20"/>
                  <w:szCs w:val="20"/>
                  <w:bdr w:val="none" w:sz="0" w:space="0" w:color="auto"/>
                  <w:lang w:val="en-GB"/>
                </w:rPr>
                <w:t>http://www.nbc.gov.bt/wp-content/uploads/2010/06/ABS-Toolkit-final.pdf</w:t>
              </w:r>
            </w:hyperlink>
          </w:p>
          <w:p w14:paraId="266DF89A" w14:textId="76D85782" w:rsidR="00202504" w:rsidRPr="008B5313" w:rsidRDefault="00202504"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kern w:val="22"/>
                <w:sz w:val="20"/>
                <w:szCs w:val="20"/>
                <w:lang w:val="en-GB"/>
              </w:rPr>
            </w:pPr>
          </w:p>
        </w:tc>
        <w:tc>
          <w:tcPr>
            <w:tcW w:w="1114" w:type="dxa"/>
            <w:vAlign w:val="center"/>
          </w:tcPr>
          <w:p w14:paraId="63E7006D" w14:textId="218813DF" w:rsidR="007C7B61" w:rsidRPr="008B5313" w:rsidRDefault="00E00F69" w:rsidP="00062A98">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Yes</w:t>
            </w:r>
          </w:p>
        </w:tc>
        <w:tc>
          <w:tcPr>
            <w:tcW w:w="3921" w:type="dxa"/>
            <w:shd w:val="clear" w:color="auto" w:fill="auto"/>
            <w:vAlign w:val="center"/>
          </w:tcPr>
          <w:p w14:paraId="30083AF1" w14:textId="19087752" w:rsidR="007C7B61" w:rsidRPr="008B5313" w:rsidRDefault="00F31AFF"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After introducing </w:t>
            </w:r>
            <w:r w:rsidR="003E7E2E" w:rsidRPr="008B5313">
              <w:rPr>
                <w:rFonts w:eastAsia="Times New Roman" w:hAnsi="Times New Roman" w:cs="Times New Roman"/>
                <w:kern w:val="22"/>
                <w:sz w:val="20"/>
                <w:szCs w:val="20"/>
                <w:bdr w:val="none" w:sz="0" w:space="0" w:color="auto"/>
                <w:lang w:val="en-GB"/>
              </w:rPr>
              <w:t xml:space="preserve">the rationale and methodology for the development of the toolkit and specifies the intended users of this </w:t>
            </w:r>
            <w:r w:rsidR="00E13045" w:rsidRPr="008B5313">
              <w:rPr>
                <w:rFonts w:eastAsia="Times New Roman" w:hAnsi="Times New Roman" w:cs="Times New Roman"/>
                <w:kern w:val="22"/>
                <w:sz w:val="20"/>
                <w:szCs w:val="20"/>
                <w:bdr w:val="none" w:sz="0" w:space="0" w:color="auto"/>
                <w:lang w:val="en-GB"/>
              </w:rPr>
              <w:t>publication</w:t>
            </w:r>
            <w:r w:rsidR="00ED44C7" w:rsidRPr="008B5313">
              <w:rPr>
                <w:rFonts w:eastAsia="Times New Roman" w:hAnsi="Times New Roman" w:cs="Times New Roman"/>
                <w:kern w:val="22"/>
                <w:sz w:val="20"/>
                <w:szCs w:val="20"/>
                <w:bdr w:val="none" w:sz="0" w:space="0" w:color="auto"/>
                <w:lang w:val="en-GB"/>
              </w:rPr>
              <w:t>,</w:t>
            </w:r>
            <w:r w:rsidRPr="008B5313">
              <w:rPr>
                <w:rFonts w:eastAsia="Times New Roman" w:hAnsi="Times New Roman" w:cs="Times New Roman"/>
                <w:kern w:val="22"/>
                <w:sz w:val="20"/>
                <w:szCs w:val="20"/>
                <w:bdr w:val="none" w:sz="0" w:space="0" w:color="auto"/>
                <w:lang w:val="en-GB"/>
              </w:rPr>
              <w:t xml:space="preserve"> the toolkit</w:t>
            </w:r>
            <w:r w:rsidR="00ED44C7" w:rsidRPr="008B5313">
              <w:rPr>
                <w:rFonts w:eastAsia="Times New Roman" w:hAnsi="Times New Roman" w:cs="Times New Roman"/>
                <w:kern w:val="22"/>
                <w:sz w:val="20"/>
                <w:szCs w:val="20"/>
                <w:bdr w:val="none" w:sz="0" w:space="0" w:color="auto"/>
                <w:lang w:val="en-GB"/>
              </w:rPr>
              <w:t xml:space="preserve"> </w:t>
            </w:r>
            <w:r w:rsidR="003E7E2E" w:rsidRPr="008B5313">
              <w:rPr>
                <w:rFonts w:eastAsia="Times New Roman" w:hAnsi="Times New Roman" w:cs="Times New Roman"/>
                <w:kern w:val="22"/>
                <w:sz w:val="20"/>
                <w:szCs w:val="20"/>
                <w:bdr w:val="none" w:sz="0" w:space="0" w:color="auto"/>
                <w:lang w:val="en-GB"/>
              </w:rPr>
              <w:t xml:space="preserve">describes the scope of ABS implementation in </w:t>
            </w:r>
            <w:r w:rsidR="00A72540" w:rsidRPr="008B5313">
              <w:rPr>
                <w:rFonts w:eastAsia="Times New Roman" w:hAnsi="Times New Roman" w:cs="Times New Roman"/>
                <w:kern w:val="22"/>
                <w:sz w:val="20"/>
                <w:szCs w:val="20"/>
                <w:bdr w:val="none" w:sz="0" w:space="0" w:color="auto"/>
                <w:lang w:val="en-GB"/>
              </w:rPr>
              <w:t xml:space="preserve">Bhutan </w:t>
            </w:r>
            <w:r w:rsidR="003E7E2E" w:rsidRPr="008B5313">
              <w:rPr>
                <w:rFonts w:eastAsia="Times New Roman" w:hAnsi="Times New Roman" w:cs="Times New Roman"/>
                <w:kern w:val="22"/>
                <w:sz w:val="20"/>
                <w:szCs w:val="20"/>
                <w:bdr w:val="none" w:sz="0" w:space="0" w:color="auto"/>
                <w:lang w:val="en-GB"/>
              </w:rPr>
              <w:t>and procedures established for access and benefit</w:t>
            </w:r>
            <w:r w:rsidR="00A72540" w:rsidRPr="008B5313">
              <w:rPr>
                <w:rFonts w:eastAsia="Times New Roman" w:hAnsi="Times New Roman" w:cs="Times New Roman"/>
                <w:kern w:val="22"/>
                <w:sz w:val="20"/>
                <w:szCs w:val="20"/>
                <w:bdr w:val="none" w:sz="0" w:space="0" w:color="auto"/>
                <w:lang w:val="en-GB"/>
              </w:rPr>
              <w:t>-</w:t>
            </w:r>
            <w:r w:rsidR="003E7E2E" w:rsidRPr="008B5313">
              <w:rPr>
                <w:rFonts w:eastAsia="Times New Roman" w:hAnsi="Times New Roman" w:cs="Times New Roman"/>
                <w:kern w:val="22"/>
                <w:sz w:val="20"/>
                <w:szCs w:val="20"/>
                <w:bdr w:val="none" w:sz="0" w:space="0" w:color="auto"/>
                <w:lang w:val="en-GB"/>
              </w:rPr>
              <w:t>sharing</w:t>
            </w:r>
            <w:r w:rsidR="00A72540" w:rsidRPr="008B5313">
              <w:rPr>
                <w:rFonts w:eastAsia="Times New Roman" w:hAnsi="Times New Roman" w:cs="Times New Roman"/>
                <w:kern w:val="22"/>
                <w:sz w:val="20"/>
                <w:szCs w:val="20"/>
                <w:bdr w:val="none" w:sz="0" w:space="0" w:color="auto"/>
                <w:lang w:val="en-GB"/>
              </w:rPr>
              <w:t xml:space="preserve">, </w:t>
            </w:r>
            <w:r w:rsidR="003E7E2E" w:rsidRPr="008B5313">
              <w:rPr>
                <w:rFonts w:eastAsia="Times New Roman" w:hAnsi="Times New Roman" w:cs="Times New Roman"/>
                <w:kern w:val="22"/>
                <w:sz w:val="20"/>
                <w:szCs w:val="20"/>
                <w:bdr w:val="none" w:sz="0" w:space="0" w:color="auto"/>
                <w:lang w:val="en-GB"/>
              </w:rPr>
              <w:t xml:space="preserve">discusses the mechanisms to monitor the access and utilization of genetic resources and/or associated traditional knowledge within the jurisdiction of the provider country as well as transboundary compliance. </w:t>
            </w:r>
            <w:r w:rsidR="00694611" w:rsidRPr="008B5313">
              <w:rPr>
                <w:rFonts w:eastAsia="Times New Roman" w:hAnsi="Times New Roman" w:cs="Times New Roman"/>
                <w:kern w:val="22"/>
                <w:sz w:val="20"/>
                <w:szCs w:val="20"/>
                <w:bdr w:val="none" w:sz="0" w:space="0" w:color="auto"/>
                <w:lang w:val="en-GB"/>
              </w:rPr>
              <w:t xml:space="preserve">It also </w:t>
            </w:r>
            <w:r w:rsidR="003E7E2E" w:rsidRPr="008B5313">
              <w:rPr>
                <w:rFonts w:eastAsia="Times New Roman" w:hAnsi="Times New Roman" w:cs="Times New Roman"/>
                <w:kern w:val="22"/>
                <w:sz w:val="20"/>
                <w:szCs w:val="20"/>
                <w:bdr w:val="none" w:sz="0" w:space="0" w:color="auto"/>
                <w:lang w:val="en-GB"/>
              </w:rPr>
              <w:t xml:space="preserve">presents some of the pilot ABS agreements implemented in the country over the last ten years in order to enable the effective implementation of the ABS regime. </w:t>
            </w:r>
          </w:p>
        </w:tc>
        <w:tc>
          <w:tcPr>
            <w:tcW w:w="805" w:type="dxa"/>
            <w:shd w:val="clear" w:color="auto" w:fill="auto"/>
            <w:vAlign w:val="center"/>
          </w:tcPr>
          <w:p w14:paraId="46C9E98C" w14:textId="67CE928B" w:rsidR="007C7B61" w:rsidRPr="008B5313" w:rsidRDefault="00751130" w:rsidP="00062A98">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w:t>
            </w:r>
            <w:r w:rsidR="0096590E" w:rsidRPr="008B5313">
              <w:rPr>
                <w:rFonts w:eastAsia="Times New Roman" w:hAnsi="Times New Roman" w:cs="Times New Roman"/>
                <w:kern w:val="22"/>
                <w:sz w:val="20"/>
                <w:szCs w:val="20"/>
                <w:bdr w:val="none" w:sz="0" w:space="0" w:color="auto"/>
                <w:lang w:val="en-GB"/>
              </w:rPr>
              <w:t xml:space="preserve"> </w:t>
            </w:r>
            <w:r w:rsidRPr="008B5313">
              <w:rPr>
                <w:rFonts w:eastAsia="Times New Roman" w:hAnsi="Times New Roman" w:cs="Times New Roman"/>
                <w:kern w:val="22"/>
                <w:sz w:val="20"/>
                <w:szCs w:val="20"/>
                <w:bdr w:val="none" w:sz="0" w:space="0" w:color="auto"/>
                <w:lang w:val="en-GB"/>
              </w:rPr>
              <w:t>2,</w:t>
            </w:r>
            <w:r w:rsidR="0096590E" w:rsidRPr="008B5313">
              <w:rPr>
                <w:rFonts w:eastAsia="Times New Roman" w:hAnsi="Times New Roman" w:cs="Times New Roman"/>
                <w:kern w:val="22"/>
                <w:sz w:val="20"/>
                <w:szCs w:val="20"/>
                <w:bdr w:val="none" w:sz="0" w:space="0" w:color="auto"/>
                <w:lang w:val="en-GB"/>
              </w:rPr>
              <w:t xml:space="preserve"> </w:t>
            </w:r>
            <w:r w:rsidRPr="008B5313">
              <w:rPr>
                <w:rFonts w:eastAsia="Times New Roman" w:hAnsi="Times New Roman" w:cs="Times New Roman"/>
                <w:kern w:val="22"/>
                <w:sz w:val="20"/>
                <w:szCs w:val="20"/>
                <w:bdr w:val="none" w:sz="0" w:space="0" w:color="auto"/>
                <w:lang w:val="en-GB"/>
              </w:rPr>
              <w:t>3,</w:t>
            </w:r>
            <w:r w:rsidR="0096590E" w:rsidRPr="008B5313">
              <w:rPr>
                <w:rFonts w:eastAsia="Times New Roman" w:hAnsi="Times New Roman" w:cs="Times New Roman"/>
                <w:kern w:val="22"/>
                <w:sz w:val="20"/>
                <w:szCs w:val="20"/>
                <w:bdr w:val="none" w:sz="0" w:space="0" w:color="auto"/>
                <w:lang w:val="en-GB"/>
              </w:rPr>
              <w:t xml:space="preserve"> </w:t>
            </w:r>
            <w:r w:rsidRPr="008B5313">
              <w:rPr>
                <w:rFonts w:eastAsia="Times New Roman" w:hAnsi="Times New Roman" w:cs="Times New Roman"/>
                <w:kern w:val="22"/>
                <w:sz w:val="20"/>
                <w:szCs w:val="20"/>
                <w:bdr w:val="none" w:sz="0" w:space="0" w:color="auto"/>
                <w:lang w:val="en-GB"/>
              </w:rPr>
              <w:t>4,</w:t>
            </w:r>
            <w:r w:rsidR="0096590E" w:rsidRPr="008B5313">
              <w:rPr>
                <w:rFonts w:eastAsia="Times New Roman" w:hAnsi="Times New Roman" w:cs="Times New Roman"/>
                <w:kern w:val="22"/>
                <w:sz w:val="20"/>
                <w:szCs w:val="20"/>
                <w:bdr w:val="none" w:sz="0" w:space="0" w:color="auto"/>
                <w:lang w:val="en-GB"/>
              </w:rPr>
              <w:t xml:space="preserve"> </w:t>
            </w:r>
            <w:r w:rsidRPr="008B5313">
              <w:rPr>
                <w:rFonts w:eastAsia="Times New Roman" w:hAnsi="Times New Roman" w:cs="Times New Roman"/>
                <w:kern w:val="22"/>
                <w:sz w:val="20"/>
                <w:szCs w:val="20"/>
                <w:bdr w:val="none" w:sz="0" w:space="0" w:color="auto"/>
                <w:lang w:val="en-GB"/>
              </w:rPr>
              <w:t>5</w:t>
            </w:r>
          </w:p>
        </w:tc>
      </w:tr>
      <w:tr w:rsidR="00192807" w:rsidRPr="008B5313" w14:paraId="1CCA1BEA" w14:textId="77777777" w:rsidTr="00187FBC">
        <w:tc>
          <w:tcPr>
            <w:tcW w:w="550" w:type="dxa"/>
            <w:vAlign w:val="center"/>
          </w:tcPr>
          <w:p w14:paraId="36EDB304" w14:textId="31FE5D7A" w:rsidR="00192807" w:rsidRPr="008B5313" w:rsidRDefault="00EB6B25"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6</w:t>
            </w:r>
          </w:p>
        </w:tc>
        <w:tc>
          <w:tcPr>
            <w:tcW w:w="3015" w:type="dxa"/>
            <w:shd w:val="clear" w:color="auto" w:fill="auto"/>
            <w:vAlign w:val="center"/>
            <w:hideMark/>
          </w:tcPr>
          <w:p w14:paraId="57F980BC" w14:textId="77777777"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BGCI Learning Modules on Access and Benefit-Sharing (6):</w:t>
            </w:r>
          </w:p>
          <w:p w14:paraId="19CC95CC" w14:textId="77777777" w:rsidR="00192807" w:rsidRPr="008B5313" w:rsidRDefault="00192807" w:rsidP="00062A98">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Introduction to the Convention on Biological Diversity</w:t>
            </w:r>
          </w:p>
          <w:p w14:paraId="589B835B" w14:textId="77777777" w:rsidR="00192807" w:rsidRPr="008B5313" w:rsidRDefault="00192807" w:rsidP="00062A98">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The Development of an International Regime on </w:t>
            </w:r>
            <w:r w:rsidRPr="008B5313">
              <w:rPr>
                <w:rFonts w:eastAsia="Times New Roman" w:hAnsi="Times New Roman" w:cs="Times New Roman"/>
                <w:kern w:val="22"/>
                <w:sz w:val="20"/>
                <w:szCs w:val="20"/>
                <w:bdr w:val="none" w:sz="0" w:space="0" w:color="auto"/>
                <w:lang w:val="en-GB"/>
              </w:rPr>
              <w:lastRenderedPageBreak/>
              <w:t>Access to Genetic Resources and Benefit-Sharing</w:t>
            </w:r>
          </w:p>
          <w:p w14:paraId="610B2880" w14:textId="77777777" w:rsidR="00192807" w:rsidRPr="008B5313" w:rsidRDefault="00192807" w:rsidP="00062A98">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Key Articles of the Nagoya Protocol on Access to Genetic Resources and Benefit-Sharing</w:t>
            </w:r>
          </w:p>
          <w:p w14:paraId="041DACAA" w14:textId="77777777" w:rsidR="00192807" w:rsidRPr="008B5313" w:rsidRDefault="00192807" w:rsidP="00062A98">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Practical Implementation for Botanic Gardens</w:t>
            </w:r>
          </w:p>
          <w:p w14:paraId="0175BA65" w14:textId="39222688" w:rsidR="00192807" w:rsidRPr="008B5313" w:rsidRDefault="00192807" w:rsidP="00062A98">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Developing a Checklist/Toolkit for your Garden</w:t>
            </w:r>
          </w:p>
          <w:p w14:paraId="1C7C76DB" w14:textId="6E2D1070" w:rsidR="00192807" w:rsidRPr="008B5313" w:rsidRDefault="00192807" w:rsidP="00062A98">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Developing Contracts and Agreements</w:t>
            </w:r>
          </w:p>
        </w:tc>
        <w:tc>
          <w:tcPr>
            <w:tcW w:w="1370" w:type="dxa"/>
            <w:shd w:val="clear" w:color="auto" w:fill="auto"/>
            <w:vAlign w:val="center"/>
            <w:hideMark/>
          </w:tcPr>
          <w:p w14:paraId="6DE871F2" w14:textId="77777777"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lastRenderedPageBreak/>
              <w:t xml:space="preserve">Botanic Gardens Conservation International (BGCI)/ </w:t>
            </w:r>
            <w:r w:rsidRPr="008B5313">
              <w:rPr>
                <w:rFonts w:eastAsia="Times New Roman" w:hAnsi="Times New Roman" w:cs="Times New Roman"/>
                <w:kern w:val="22"/>
                <w:sz w:val="20"/>
                <w:szCs w:val="20"/>
                <w:bdr w:val="none" w:sz="0" w:space="0" w:color="auto"/>
                <w:lang w:val="en-GB"/>
              </w:rPr>
              <w:lastRenderedPageBreak/>
              <w:t>Royal Botanic Gardens, Kew</w:t>
            </w:r>
          </w:p>
        </w:tc>
        <w:tc>
          <w:tcPr>
            <w:tcW w:w="707" w:type="dxa"/>
            <w:shd w:val="clear" w:color="auto" w:fill="auto"/>
            <w:vAlign w:val="center"/>
            <w:hideMark/>
          </w:tcPr>
          <w:p w14:paraId="096833B6" w14:textId="77777777"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lastRenderedPageBreak/>
              <w:t>2015</w:t>
            </w:r>
          </w:p>
        </w:tc>
        <w:tc>
          <w:tcPr>
            <w:tcW w:w="1008" w:type="dxa"/>
            <w:shd w:val="clear" w:color="auto" w:fill="auto"/>
            <w:vAlign w:val="center"/>
            <w:hideMark/>
          </w:tcPr>
          <w:p w14:paraId="7D948071" w14:textId="77777777"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r w:rsidRPr="008B5313">
              <w:rPr>
                <w:rFonts w:eastAsia="Times New Roman" w:hAnsi="Times New Roman" w:cs="Times New Roman"/>
                <w:kern w:val="22"/>
                <w:sz w:val="20"/>
                <w:szCs w:val="20"/>
                <w:bdr w:val="none" w:sz="0" w:space="0" w:color="auto"/>
                <w:lang w:val="en-GB"/>
              </w:rPr>
              <w:t xml:space="preserve">, Es, Fr, </w:t>
            </w:r>
            <w:proofErr w:type="spellStart"/>
            <w:r w:rsidRPr="008B5313">
              <w:rPr>
                <w:rFonts w:eastAsia="Times New Roman" w:hAnsi="Times New Roman" w:cs="Times New Roman"/>
                <w:kern w:val="22"/>
                <w:sz w:val="20"/>
                <w:szCs w:val="20"/>
                <w:bdr w:val="none" w:sz="0" w:space="0" w:color="auto"/>
                <w:lang w:val="en-GB"/>
              </w:rPr>
              <w:t>Zh</w:t>
            </w:r>
            <w:proofErr w:type="spellEnd"/>
          </w:p>
        </w:tc>
        <w:tc>
          <w:tcPr>
            <w:tcW w:w="2445" w:type="dxa"/>
            <w:shd w:val="clear" w:color="auto" w:fill="auto"/>
            <w:vAlign w:val="center"/>
            <w:hideMark/>
          </w:tcPr>
          <w:p w14:paraId="0721C2E0" w14:textId="70C41BFD" w:rsidR="00C30B97" w:rsidRPr="008B5313" w:rsidRDefault="00683433" w:rsidP="00A94EC5">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eastAsia="Times New Roman" w:hAnsi="Times New Roman" w:cs="Times New Roman"/>
                <w:snapToGrid w:val="0"/>
                <w:color w:val="0000FF"/>
                <w:sz w:val="20"/>
                <w:szCs w:val="20"/>
                <w:bdr w:val="none" w:sz="0" w:space="0" w:color="auto"/>
                <w:lang w:val="en-GB"/>
              </w:rPr>
            </w:pPr>
            <w:r w:rsidRPr="008B5313">
              <w:rPr>
                <w:rStyle w:val="Hyperlink"/>
                <w:rFonts w:eastAsia="Times New Roman" w:cs="Times New Roman"/>
                <w:snapToGrid w:val="0"/>
                <w:color w:val="0000FF"/>
                <w:sz w:val="20"/>
                <w:szCs w:val="20"/>
                <w:bdr w:val="none" w:sz="0" w:space="0" w:color="auto"/>
              </w:rPr>
              <w:fldChar w:fldCharType="begin"/>
            </w:r>
            <w:r w:rsidRPr="008B5313">
              <w:rPr>
                <w:rStyle w:val="Hyperlink"/>
                <w:rFonts w:eastAsia="Times New Roman" w:cs="Times New Roman"/>
                <w:snapToGrid w:val="0"/>
                <w:color w:val="0000FF"/>
                <w:sz w:val="20"/>
                <w:szCs w:val="20"/>
                <w:bdr w:val="none" w:sz="0" w:space="0" w:color="auto"/>
              </w:rPr>
              <w:instrText xml:space="preserve"> HYPERLINK "https://absch.cbd.int/database/VLR/ABSCH-VLR-SCBD-207507" </w:instrText>
            </w:r>
            <w:r w:rsidRPr="008B5313">
              <w:rPr>
                <w:rStyle w:val="Hyperlink"/>
                <w:rFonts w:eastAsia="Times New Roman" w:cs="Times New Roman"/>
                <w:snapToGrid w:val="0"/>
                <w:color w:val="0000FF"/>
                <w:sz w:val="20"/>
                <w:szCs w:val="20"/>
                <w:bdr w:val="none" w:sz="0" w:space="0" w:color="auto"/>
              </w:rPr>
              <w:fldChar w:fldCharType="separate"/>
            </w:r>
            <w:r w:rsidR="00202504" w:rsidRPr="008B5313">
              <w:rPr>
                <w:rStyle w:val="Hyperlink"/>
                <w:rFonts w:eastAsia="Times New Roman" w:hAnsi="Times New Roman" w:cs="Times New Roman"/>
                <w:snapToGrid w:val="0"/>
                <w:color w:val="0000FF"/>
                <w:sz w:val="20"/>
                <w:szCs w:val="20"/>
                <w:bdr w:val="none" w:sz="0" w:space="0" w:color="auto"/>
                <w:lang w:val="en-GB"/>
              </w:rPr>
              <w:t>https://absch.cbd.int/database/VLR/ABSCH-VLR-SCBD-207507</w:t>
            </w:r>
          </w:p>
          <w:p w14:paraId="45105926" w14:textId="5EFE3CAE" w:rsidR="00192807" w:rsidRPr="008B5313" w:rsidRDefault="00683433" w:rsidP="00A94EC5">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olor w:val="auto"/>
                <w:kern w:val="22"/>
                <w:sz w:val="20"/>
                <w:szCs w:val="20"/>
                <w:u w:val="single"/>
                <w:bdr w:val="none" w:sz="0" w:space="0" w:color="auto"/>
                <w:lang w:val="en-GB"/>
              </w:rPr>
            </w:pPr>
            <w:r w:rsidRPr="008B5313">
              <w:rPr>
                <w:rStyle w:val="Hyperlink"/>
                <w:rFonts w:eastAsia="Times New Roman" w:cs="Times New Roman"/>
                <w:snapToGrid w:val="0"/>
                <w:color w:val="0000FF"/>
                <w:sz w:val="20"/>
                <w:szCs w:val="20"/>
                <w:bdr w:val="none" w:sz="0" w:space="0" w:color="auto"/>
              </w:rPr>
              <w:fldChar w:fldCharType="end"/>
            </w:r>
            <w:r w:rsidR="00202504" w:rsidRPr="008B5313">
              <w:rPr>
                <w:rFonts w:hAnsi="Times New Roman"/>
                <w:kern w:val="22"/>
                <w:sz w:val="20"/>
                <w:szCs w:val="20"/>
                <w:lang w:val="en-GB"/>
              </w:rPr>
              <w:t xml:space="preserve"> </w:t>
            </w:r>
          </w:p>
        </w:tc>
        <w:tc>
          <w:tcPr>
            <w:tcW w:w="1114" w:type="dxa"/>
            <w:vAlign w:val="center"/>
          </w:tcPr>
          <w:p w14:paraId="1F38E870" w14:textId="1A1C81DB" w:rsidR="00192807" w:rsidRPr="008B5313" w:rsidRDefault="00C30B97" w:rsidP="00062A98">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Yes</w:t>
            </w:r>
          </w:p>
        </w:tc>
        <w:tc>
          <w:tcPr>
            <w:tcW w:w="3921" w:type="dxa"/>
            <w:shd w:val="clear" w:color="auto" w:fill="auto"/>
            <w:vAlign w:val="center"/>
            <w:hideMark/>
          </w:tcPr>
          <w:p w14:paraId="6539DE29" w14:textId="126D07FF"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This suite of learning modules on ABS and the Nagoya Protocol has been created for those working in botanic gardens. They include modules, quick quizzes and PowerPoint presentations (for those interested </w:t>
            </w:r>
            <w:r w:rsidRPr="008B5313">
              <w:rPr>
                <w:rFonts w:eastAsia="Times New Roman" w:hAnsi="Times New Roman" w:cs="Times New Roman"/>
                <w:kern w:val="22"/>
                <w:sz w:val="20"/>
                <w:szCs w:val="20"/>
                <w:bdr w:val="none" w:sz="0" w:space="0" w:color="auto"/>
                <w:lang w:val="en-GB"/>
              </w:rPr>
              <w:lastRenderedPageBreak/>
              <w:t>in utilizing this resource for training purposes).</w:t>
            </w:r>
          </w:p>
        </w:tc>
        <w:tc>
          <w:tcPr>
            <w:tcW w:w="805" w:type="dxa"/>
            <w:shd w:val="clear" w:color="auto" w:fill="auto"/>
            <w:vAlign w:val="center"/>
            <w:hideMark/>
          </w:tcPr>
          <w:p w14:paraId="780CC40D" w14:textId="77777777"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lastRenderedPageBreak/>
              <w:t>4</w:t>
            </w:r>
          </w:p>
        </w:tc>
      </w:tr>
      <w:tr w:rsidR="00192807" w:rsidRPr="008B5313" w14:paraId="601ECDDA" w14:textId="77777777" w:rsidTr="00187FBC">
        <w:tc>
          <w:tcPr>
            <w:tcW w:w="550" w:type="dxa"/>
            <w:shd w:val="clear" w:color="auto" w:fill="auto"/>
            <w:vAlign w:val="center"/>
          </w:tcPr>
          <w:p w14:paraId="109D96C9" w14:textId="03A5EBDF" w:rsidR="00192807" w:rsidRPr="008B5313" w:rsidRDefault="00EB6B25"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bookmarkStart w:id="2" w:name="_Hlk525205763"/>
            <w:r w:rsidRPr="008B5313">
              <w:rPr>
                <w:rFonts w:eastAsia="Times New Roman" w:hAnsi="Times New Roman" w:cs="Times New Roman"/>
                <w:kern w:val="22"/>
                <w:sz w:val="20"/>
                <w:szCs w:val="20"/>
                <w:bdr w:val="none" w:sz="0" w:space="0" w:color="auto"/>
                <w:lang w:val="en-GB"/>
              </w:rPr>
              <w:t>7</w:t>
            </w:r>
          </w:p>
        </w:tc>
        <w:tc>
          <w:tcPr>
            <w:tcW w:w="3015" w:type="dxa"/>
            <w:shd w:val="clear" w:color="auto" w:fill="auto"/>
            <w:vAlign w:val="center"/>
            <w:hideMark/>
          </w:tcPr>
          <w:p w14:paraId="08AE4808" w14:textId="77777777"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CBD IPLC Training materials (3):</w:t>
            </w:r>
          </w:p>
          <w:p w14:paraId="210E186D" w14:textId="77777777" w:rsidR="00192807" w:rsidRPr="008B5313" w:rsidRDefault="00192807" w:rsidP="00062A98">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Strategic Plan for Biodiversity 2011-2020</w:t>
            </w:r>
          </w:p>
          <w:p w14:paraId="34CBC5F2" w14:textId="77777777" w:rsidR="00192807" w:rsidRPr="008B5313" w:rsidRDefault="00192807" w:rsidP="00062A98">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Customary Sustainable Use of Biological Diversity</w:t>
            </w:r>
          </w:p>
          <w:p w14:paraId="08759F2C" w14:textId="77777777" w:rsidR="00192807" w:rsidRPr="008B5313" w:rsidRDefault="00192807" w:rsidP="00062A98">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Access and Benefit Sharing for Traditional Knowledge</w:t>
            </w:r>
          </w:p>
        </w:tc>
        <w:tc>
          <w:tcPr>
            <w:tcW w:w="1370" w:type="dxa"/>
            <w:shd w:val="clear" w:color="auto" w:fill="auto"/>
            <w:vAlign w:val="center"/>
            <w:hideMark/>
          </w:tcPr>
          <w:p w14:paraId="23680EB0" w14:textId="77777777"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SCBD and Forest Peoples Programme</w:t>
            </w:r>
          </w:p>
        </w:tc>
        <w:tc>
          <w:tcPr>
            <w:tcW w:w="707" w:type="dxa"/>
            <w:shd w:val="clear" w:color="auto" w:fill="auto"/>
            <w:vAlign w:val="center"/>
            <w:hideMark/>
          </w:tcPr>
          <w:p w14:paraId="6A083626" w14:textId="77777777"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2017</w:t>
            </w:r>
          </w:p>
        </w:tc>
        <w:tc>
          <w:tcPr>
            <w:tcW w:w="1008" w:type="dxa"/>
            <w:shd w:val="clear" w:color="auto" w:fill="auto"/>
            <w:vAlign w:val="center"/>
            <w:hideMark/>
          </w:tcPr>
          <w:p w14:paraId="58124331" w14:textId="77777777"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r w:rsidRPr="008B5313">
              <w:rPr>
                <w:rFonts w:eastAsia="Times New Roman" w:hAnsi="Times New Roman" w:cs="Times New Roman"/>
                <w:kern w:val="22"/>
                <w:sz w:val="20"/>
                <w:szCs w:val="20"/>
                <w:bdr w:val="none" w:sz="0" w:space="0" w:color="auto"/>
                <w:lang w:val="en-GB"/>
              </w:rPr>
              <w:t>, Es, Fr</w:t>
            </w:r>
          </w:p>
        </w:tc>
        <w:tc>
          <w:tcPr>
            <w:tcW w:w="2445" w:type="dxa"/>
            <w:shd w:val="clear" w:color="auto" w:fill="auto"/>
            <w:vAlign w:val="center"/>
            <w:hideMark/>
          </w:tcPr>
          <w:p w14:paraId="4FA8A483" w14:textId="3AB4D93D" w:rsidR="00192807" w:rsidRPr="008B5313" w:rsidRDefault="006A4445" w:rsidP="00A94EC5">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cs="Times New Roman"/>
                <w:sz w:val="20"/>
                <w:szCs w:val="20"/>
              </w:rPr>
            </w:pPr>
            <w:hyperlink r:id="rId25" w:tgtFrame="_blank" w:tooltip="https://www.cbd.int/traditional/doc/training/cbd-training-manual-01-en.pdf" w:history="1">
              <w:r w:rsidR="00B17BC0" w:rsidRPr="008B5313">
                <w:rPr>
                  <w:rStyle w:val="Hyperlink"/>
                  <w:rFonts w:eastAsia="Times New Roman" w:hAnsi="Times New Roman" w:cs="Times New Roman"/>
                  <w:snapToGrid w:val="0"/>
                  <w:color w:val="0000FF"/>
                  <w:sz w:val="20"/>
                  <w:szCs w:val="20"/>
                  <w:bdr w:val="none" w:sz="0" w:space="0" w:color="auto"/>
                  <w:lang w:val="en-GB"/>
                </w:rPr>
                <w:t>https://www.cbd.int/traditional/doc/training/cbd-training-manual-01-en.pdf</w:t>
              </w:r>
            </w:hyperlink>
          </w:p>
        </w:tc>
        <w:tc>
          <w:tcPr>
            <w:tcW w:w="1114" w:type="dxa"/>
            <w:vAlign w:val="center"/>
          </w:tcPr>
          <w:p w14:paraId="13BC1D25" w14:textId="77777777"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No</w:t>
            </w:r>
          </w:p>
        </w:tc>
        <w:tc>
          <w:tcPr>
            <w:tcW w:w="3921" w:type="dxa"/>
            <w:shd w:val="clear" w:color="auto" w:fill="auto"/>
            <w:vAlign w:val="center"/>
            <w:hideMark/>
          </w:tcPr>
          <w:p w14:paraId="32B6C8F8" w14:textId="77777777"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The training materials provide tools and guidelines to train trainers from indigenous peoples and local communities (IPLCs) to train others on the following topics: (a) the Strategic Plan for Biodiversity 2011-2020 and its Aichi Targets; (b) Customary Sustainable Use of Biological Diversity and (c) IPLCs and the Nagoya Protocol, including the potential roles of Community Protocols for traditional knowledge under the Convention and the Nagoya Protocol.</w:t>
            </w:r>
          </w:p>
        </w:tc>
        <w:tc>
          <w:tcPr>
            <w:tcW w:w="805" w:type="dxa"/>
            <w:shd w:val="clear" w:color="auto" w:fill="auto"/>
            <w:vAlign w:val="center"/>
            <w:hideMark/>
          </w:tcPr>
          <w:p w14:paraId="2948923C" w14:textId="77777777"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4</w:t>
            </w:r>
          </w:p>
        </w:tc>
      </w:tr>
      <w:bookmarkEnd w:id="2"/>
      <w:tr w:rsidR="00192807" w:rsidRPr="008B5313" w14:paraId="623B02F6" w14:textId="77777777" w:rsidTr="00187FBC">
        <w:tc>
          <w:tcPr>
            <w:tcW w:w="550" w:type="dxa"/>
            <w:vAlign w:val="center"/>
          </w:tcPr>
          <w:p w14:paraId="18CC1E08" w14:textId="03B45A9D" w:rsidR="00192807" w:rsidRPr="008B5313" w:rsidRDefault="00EB6B25"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8</w:t>
            </w:r>
          </w:p>
        </w:tc>
        <w:tc>
          <w:tcPr>
            <w:tcW w:w="3015" w:type="dxa"/>
            <w:shd w:val="clear" w:color="auto" w:fill="auto"/>
            <w:vAlign w:val="center"/>
            <w:hideMark/>
          </w:tcPr>
          <w:p w14:paraId="69A8D9B8" w14:textId="77777777"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E-learning Modules: Establishing Measures to Implement the Nagoya Protocol (8): </w:t>
            </w:r>
          </w:p>
          <w:p w14:paraId="0DB54642" w14:textId="77777777"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Policy-Setting</w:t>
            </w:r>
            <w:r w:rsidRPr="008B5313">
              <w:rPr>
                <w:rFonts w:eastAsia="Times New Roman" w:hAnsi="Times New Roman" w:cs="Times New Roman"/>
                <w:kern w:val="22"/>
                <w:sz w:val="20"/>
                <w:szCs w:val="20"/>
                <w:bdr w:val="none" w:sz="0" w:space="0" w:color="auto"/>
                <w:lang w:val="en-GB"/>
              </w:rPr>
              <w:br/>
              <w:t>- Institutional Arrangements</w:t>
            </w:r>
            <w:r w:rsidRPr="008B5313">
              <w:rPr>
                <w:rFonts w:eastAsia="Times New Roman" w:hAnsi="Times New Roman" w:cs="Times New Roman"/>
                <w:kern w:val="22"/>
                <w:sz w:val="20"/>
                <w:szCs w:val="20"/>
                <w:bdr w:val="none" w:sz="0" w:space="0" w:color="auto"/>
                <w:lang w:val="en-GB"/>
              </w:rPr>
              <w:br/>
              <w:t>- Access to Genetic Resources</w:t>
            </w:r>
            <w:r w:rsidRPr="008B5313">
              <w:rPr>
                <w:rFonts w:eastAsia="Times New Roman" w:hAnsi="Times New Roman" w:cs="Times New Roman"/>
                <w:kern w:val="22"/>
                <w:sz w:val="20"/>
                <w:szCs w:val="20"/>
                <w:bdr w:val="none" w:sz="0" w:space="0" w:color="auto"/>
                <w:lang w:val="en-GB"/>
              </w:rPr>
              <w:br/>
              <w:t>- Benefit Sharing</w:t>
            </w:r>
            <w:r w:rsidRPr="008B5313">
              <w:rPr>
                <w:rFonts w:eastAsia="Times New Roman" w:hAnsi="Times New Roman" w:cs="Times New Roman"/>
                <w:kern w:val="22"/>
                <w:sz w:val="20"/>
                <w:szCs w:val="20"/>
                <w:bdr w:val="none" w:sz="0" w:space="0" w:color="auto"/>
                <w:lang w:val="en-GB"/>
              </w:rPr>
              <w:br/>
              <w:t>- Compliance</w:t>
            </w:r>
            <w:r w:rsidRPr="008B5313">
              <w:rPr>
                <w:rFonts w:eastAsia="Times New Roman" w:hAnsi="Times New Roman" w:cs="Times New Roman"/>
                <w:kern w:val="22"/>
                <w:sz w:val="20"/>
                <w:szCs w:val="20"/>
                <w:bdr w:val="none" w:sz="0" w:space="0" w:color="auto"/>
                <w:lang w:val="en-GB"/>
              </w:rPr>
              <w:br/>
              <w:t>- Issues Related to ILCs</w:t>
            </w:r>
            <w:r w:rsidRPr="008B5313">
              <w:rPr>
                <w:rFonts w:eastAsia="Times New Roman" w:hAnsi="Times New Roman" w:cs="Times New Roman"/>
                <w:kern w:val="22"/>
                <w:sz w:val="20"/>
                <w:szCs w:val="20"/>
                <w:bdr w:val="none" w:sz="0" w:space="0" w:color="auto"/>
                <w:lang w:val="en-GB"/>
              </w:rPr>
              <w:br/>
              <w:t>- Legal Reform</w:t>
            </w:r>
            <w:r w:rsidRPr="008B5313">
              <w:rPr>
                <w:rFonts w:eastAsia="Times New Roman" w:hAnsi="Times New Roman" w:cs="Times New Roman"/>
                <w:kern w:val="22"/>
                <w:sz w:val="20"/>
                <w:szCs w:val="20"/>
                <w:bdr w:val="none" w:sz="0" w:space="0" w:color="auto"/>
                <w:lang w:val="en-GB"/>
              </w:rPr>
              <w:br/>
              <w:t>- Supportive Measures</w:t>
            </w:r>
          </w:p>
        </w:tc>
        <w:tc>
          <w:tcPr>
            <w:tcW w:w="1370" w:type="dxa"/>
            <w:shd w:val="clear" w:color="auto" w:fill="auto"/>
            <w:vAlign w:val="center"/>
            <w:hideMark/>
          </w:tcPr>
          <w:p w14:paraId="7E55005B" w14:textId="77777777"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SCBD and International Development Law Organization (IDLO)</w:t>
            </w:r>
          </w:p>
        </w:tc>
        <w:tc>
          <w:tcPr>
            <w:tcW w:w="707" w:type="dxa"/>
            <w:shd w:val="clear" w:color="auto" w:fill="auto"/>
            <w:vAlign w:val="center"/>
            <w:hideMark/>
          </w:tcPr>
          <w:p w14:paraId="1DFB8D9C" w14:textId="77777777"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2016</w:t>
            </w:r>
          </w:p>
        </w:tc>
        <w:tc>
          <w:tcPr>
            <w:tcW w:w="1008" w:type="dxa"/>
            <w:shd w:val="clear" w:color="auto" w:fill="auto"/>
            <w:vAlign w:val="center"/>
            <w:hideMark/>
          </w:tcPr>
          <w:p w14:paraId="56745889" w14:textId="77777777"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r w:rsidRPr="008B5313">
              <w:rPr>
                <w:rFonts w:eastAsia="Times New Roman" w:hAnsi="Times New Roman" w:cs="Times New Roman"/>
                <w:kern w:val="22"/>
                <w:sz w:val="20"/>
                <w:szCs w:val="20"/>
                <w:bdr w:val="none" w:sz="0" w:space="0" w:color="auto"/>
                <w:lang w:val="en-GB"/>
              </w:rPr>
              <w:t>, Es, Fr, Ru</w:t>
            </w:r>
          </w:p>
        </w:tc>
        <w:tc>
          <w:tcPr>
            <w:tcW w:w="2445" w:type="dxa"/>
            <w:shd w:val="clear" w:color="auto" w:fill="auto"/>
            <w:vAlign w:val="center"/>
            <w:hideMark/>
          </w:tcPr>
          <w:p w14:paraId="13E98685" w14:textId="77777777" w:rsidR="0022580A" w:rsidRPr="008B5313" w:rsidRDefault="006A4445" w:rsidP="00A94EC5">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eastAsia="Times New Roman" w:hAnsi="Times New Roman" w:cs="Times New Roman"/>
                <w:snapToGrid w:val="0"/>
                <w:color w:val="0000FF"/>
                <w:sz w:val="20"/>
                <w:szCs w:val="20"/>
                <w:bdr w:val="none" w:sz="0" w:space="0" w:color="auto"/>
                <w:lang w:val="en-GB"/>
              </w:rPr>
            </w:pPr>
            <w:hyperlink r:id="rId26" w:history="1">
              <w:r w:rsidR="0022580A" w:rsidRPr="008B5313">
                <w:rPr>
                  <w:rStyle w:val="Hyperlink"/>
                  <w:rFonts w:eastAsia="Times New Roman" w:hAnsi="Times New Roman" w:cs="Times New Roman"/>
                  <w:snapToGrid w:val="0"/>
                  <w:color w:val="0000FF"/>
                  <w:sz w:val="20"/>
                  <w:szCs w:val="20"/>
                  <w:bdr w:val="none" w:sz="0" w:space="0" w:color="auto"/>
                  <w:lang w:val="en-GB"/>
                </w:rPr>
                <w:t>https://absch.cbd.int/database/VLR/ABSCH-VLR-SCBD-239045</w:t>
              </w:r>
            </w:hyperlink>
            <w:r w:rsidR="0022580A" w:rsidRPr="008B5313">
              <w:rPr>
                <w:rStyle w:val="Hyperlink"/>
                <w:rFonts w:eastAsia="Times New Roman" w:hAnsi="Times New Roman" w:cs="Times New Roman"/>
                <w:snapToGrid w:val="0"/>
                <w:color w:val="0000FF"/>
                <w:sz w:val="20"/>
                <w:szCs w:val="20"/>
                <w:bdr w:val="none" w:sz="0" w:space="0" w:color="auto"/>
                <w:lang w:val="en-GB"/>
              </w:rPr>
              <w:t xml:space="preserve"> </w:t>
            </w:r>
          </w:p>
          <w:p w14:paraId="557877F9" w14:textId="6B326264" w:rsidR="00DB0130" w:rsidRPr="008B5313" w:rsidRDefault="00DB0130"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eastAsia="Times New Roman" w:hAnsi="Times New Roman" w:cs="Times New Roman"/>
                <w:snapToGrid w:val="0"/>
                <w:color w:val="0000FF"/>
                <w:sz w:val="20"/>
                <w:szCs w:val="20"/>
                <w:bdr w:val="none" w:sz="0" w:space="0" w:color="auto"/>
              </w:rPr>
            </w:pPr>
          </w:p>
          <w:p w14:paraId="17B4420D" w14:textId="6352677E" w:rsidR="00767463" w:rsidRPr="008B5313" w:rsidRDefault="001C5649"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eastAsia="Times New Roman" w:hAnsi="Times New Roman" w:cs="Times New Roman"/>
                <w:snapToGrid w:val="0"/>
                <w:color w:val="0000FF"/>
                <w:sz w:val="20"/>
                <w:szCs w:val="20"/>
                <w:bdr w:val="none" w:sz="0" w:space="0" w:color="auto"/>
                <w:lang w:val="en-GB"/>
              </w:rPr>
            </w:pPr>
            <w:r w:rsidRPr="008B5313">
              <w:rPr>
                <w:rStyle w:val="Hyperlink"/>
                <w:rFonts w:eastAsia="Times New Roman" w:hAnsi="Times New Roman" w:cs="Times New Roman"/>
                <w:snapToGrid w:val="0"/>
                <w:color w:val="0000FF"/>
                <w:sz w:val="20"/>
                <w:szCs w:val="20"/>
                <w:bdr w:val="none" w:sz="0" w:space="0" w:color="auto"/>
              </w:rPr>
              <w:t xml:space="preserve"> </w:t>
            </w:r>
            <w:hyperlink r:id="rId27" w:history="1">
              <w:r w:rsidRPr="008B5313">
                <w:rPr>
                  <w:rStyle w:val="Hyperlink"/>
                  <w:rFonts w:eastAsia="Times New Roman" w:hAnsi="Times New Roman" w:cs="Times New Roman"/>
                  <w:snapToGrid w:val="0"/>
                  <w:color w:val="0000FF"/>
                  <w:sz w:val="20"/>
                  <w:szCs w:val="20"/>
                  <w:bdr w:val="none" w:sz="0" w:space="0" w:color="auto"/>
                  <w:lang w:val="en-GB"/>
                </w:rPr>
                <w:t>https://scbd.unssc.org/course/index.php?categoryid=4&amp;lang=en</w:t>
              </w:r>
            </w:hyperlink>
          </w:p>
          <w:p w14:paraId="487568D2" w14:textId="08316650" w:rsidR="00202504" w:rsidRPr="008B5313" w:rsidRDefault="00202504"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eastAsia="Times New Roman" w:hAnsi="Times New Roman" w:cs="Times New Roman"/>
                <w:snapToGrid w:val="0"/>
                <w:color w:val="0000FF"/>
                <w:sz w:val="20"/>
                <w:szCs w:val="20"/>
                <w:bdr w:val="none" w:sz="0" w:space="0" w:color="auto"/>
                <w:lang w:val="en-GB"/>
              </w:rPr>
            </w:pPr>
          </w:p>
        </w:tc>
        <w:tc>
          <w:tcPr>
            <w:tcW w:w="1114" w:type="dxa"/>
            <w:vAlign w:val="center"/>
          </w:tcPr>
          <w:p w14:paraId="5B430D17" w14:textId="77777777"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Yes</w:t>
            </w:r>
          </w:p>
        </w:tc>
        <w:tc>
          <w:tcPr>
            <w:tcW w:w="3921" w:type="dxa"/>
            <w:shd w:val="clear" w:color="auto" w:fill="auto"/>
            <w:vAlign w:val="center"/>
            <w:hideMark/>
          </w:tcPr>
          <w:p w14:paraId="365A0C2A" w14:textId="77777777"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The CBD Secretariat and IDLO have developed learning modules on national ABS strategies and policies, legal reform and building ABS measures for implementing the Protocol.</w:t>
            </w:r>
          </w:p>
        </w:tc>
        <w:tc>
          <w:tcPr>
            <w:tcW w:w="805" w:type="dxa"/>
            <w:shd w:val="clear" w:color="auto" w:fill="auto"/>
            <w:vAlign w:val="center"/>
            <w:hideMark/>
          </w:tcPr>
          <w:p w14:paraId="379174CF" w14:textId="77777777"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1, 2</w:t>
            </w:r>
          </w:p>
        </w:tc>
      </w:tr>
      <w:tr w:rsidR="00192807" w:rsidRPr="008B5313" w14:paraId="442B92C6" w14:textId="77777777" w:rsidTr="00187FBC">
        <w:tc>
          <w:tcPr>
            <w:tcW w:w="550" w:type="dxa"/>
            <w:vAlign w:val="center"/>
          </w:tcPr>
          <w:p w14:paraId="0CED8870" w14:textId="0B7F5FF3" w:rsidR="00192807" w:rsidRPr="008B5313" w:rsidRDefault="00EB6B25"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9</w:t>
            </w:r>
          </w:p>
        </w:tc>
        <w:tc>
          <w:tcPr>
            <w:tcW w:w="3015" w:type="dxa"/>
            <w:shd w:val="clear" w:color="auto" w:fill="auto"/>
            <w:vAlign w:val="center"/>
            <w:hideMark/>
          </w:tcPr>
          <w:p w14:paraId="0F97E7D7" w14:textId="77777777"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E-Learning Series on International Frameworks that Support Indigenous Peoples, Local Communities and Their Territories and Areas (2):</w:t>
            </w:r>
          </w:p>
          <w:p w14:paraId="51A5CA98" w14:textId="77777777" w:rsidR="00192807" w:rsidRPr="008B5313" w:rsidRDefault="00192807" w:rsidP="00062A98">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Access and Benefit Sharing</w:t>
            </w:r>
          </w:p>
          <w:p w14:paraId="6059F87E" w14:textId="77777777" w:rsidR="00192807" w:rsidRPr="008B5313" w:rsidRDefault="00192807" w:rsidP="00062A98">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Traditional Knowledge &amp; Customary Sustainable Use of Biodiversity</w:t>
            </w:r>
          </w:p>
        </w:tc>
        <w:tc>
          <w:tcPr>
            <w:tcW w:w="1370" w:type="dxa"/>
            <w:shd w:val="clear" w:color="auto" w:fill="auto"/>
            <w:vAlign w:val="center"/>
            <w:hideMark/>
          </w:tcPr>
          <w:p w14:paraId="769EDA5A" w14:textId="77777777"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Natural Justice</w:t>
            </w:r>
          </w:p>
        </w:tc>
        <w:tc>
          <w:tcPr>
            <w:tcW w:w="707" w:type="dxa"/>
            <w:shd w:val="clear" w:color="auto" w:fill="auto"/>
            <w:vAlign w:val="center"/>
            <w:hideMark/>
          </w:tcPr>
          <w:p w14:paraId="472BB411" w14:textId="77777777"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2015</w:t>
            </w:r>
          </w:p>
        </w:tc>
        <w:tc>
          <w:tcPr>
            <w:tcW w:w="1008" w:type="dxa"/>
            <w:shd w:val="clear" w:color="auto" w:fill="auto"/>
            <w:vAlign w:val="center"/>
            <w:hideMark/>
          </w:tcPr>
          <w:p w14:paraId="72A7D64D" w14:textId="77777777"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r w:rsidRPr="008B5313">
              <w:rPr>
                <w:rFonts w:eastAsia="Times New Roman" w:hAnsi="Times New Roman" w:cs="Times New Roman"/>
                <w:kern w:val="22"/>
                <w:sz w:val="20"/>
                <w:szCs w:val="20"/>
                <w:bdr w:val="none" w:sz="0" w:space="0" w:color="auto"/>
                <w:lang w:val="en-GB"/>
              </w:rPr>
              <w:t>, Es</w:t>
            </w:r>
          </w:p>
        </w:tc>
        <w:tc>
          <w:tcPr>
            <w:tcW w:w="2445" w:type="dxa"/>
            <w:shd w:val="clear" w:color="auto" w:fill="auto"/>
            <w:vAlign w:val="center"/>
            <w:hideMark/>
          </w:tcPr>
          <w:p w14:paraId="2BD537EB" w14:textId="77777777" w:rsidR="00192807" w:rsidRPr="008B5313" w:rsidRDefault="006A4445" w:rsidP="00DE5E97">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snapToGrid w:val="0"/>
                <w:color w:val="0000FF"/>
                <w:sz w:val="20"/>
                <w:szCs w:val="20"/>
              </w:rPr>
            </w:pPr>
            <w:hyperlink r:id="rId28" w:history="1">
              <w:r w:rsidR="00192807" w:rsidRPr="008B5313">
                <w:rPr>
                  <w:rStyle w:val="Hyperlink"/>
                  <w:rFonts w:cs="Times New Roman"/>
                  <w:snapToGrid w:val="0"/>
                  <w:color w:val="0000FF"/>
                  <w:sz w:val="20"/>
                  <w:szCs w:val="20"/>
                </w:rPr>
                <w:t>http://naturaljustice.org/resources-and-research/e-learning-modules/</w:t>
              </w:r>
            </w:hyperlink>
          </w:p>
          <w:p w14:paraId="2DCEF43C" w14:textId="77777777" w:rsidR="00990BF4" w:rsidRPr="008B5313" w:rsidRDefault="00990BF4"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p>
          <w:p w14:paraId="777C6EAC" w14:textId="50B80B58" w:rsidR="00990BF4" w:rsidRPr="008B5313" w:rsidRDefault="00DB1100" w:rsidP="00DE5E97">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olor w:val="auto"/>
                <w:kern w:val="22"/>
                <w:sz w:val="20"/>
                <w:szCs w:val="20"/>
                <w:u w:val="single"/>
                <w:bdr w:val="none" w:sz="0" w:space="0" w:color="auto"/>
                <w:lang w:val="en-GB"/>
              </w:rPr>
            </w:pPr>
            <w:r w:rsidRPr="008B5313">
              <w:rPr>
                <w:rStyle w:val="Hyperlink"/>
                <w:rFonts w:cs="Times New Roman"/>
                <w:snapToGrid w:val="0"/>
                <w:color w:val="0000FF"/>
                <w:sz w:val="20"/>
                <w:szCs w:val="20"/>
              </w:rPr>
              <w:t>https://absch.cbd.int/en/database/VLR/ABSCH-VLR-SCBD-240956</w:t>
            </w:r>
          </w:p>
        </w:tc>
        <w:tc>
          <w:tcPr>
            <w:tcW w:w="1114" w:type="dxa"/>
            <w:vAlign w:val="center"/>
          </w:tcPr>
          <w:p w14:paraId="7BAEA442" w14:textId="77777777"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Yes</w:t>
            </w:r>
          </w:p>
        </w:tc>
        <w:tc>
          <w:tcPr>
            <w:tcW w:w="3921" w:type="dxa"/>
            <w:shd w:val="clear" w:color="auto" w:fill="auto"/>
            <w:vAlign w:val="center"/>
            <w:hideMark/>
          </w:tcPr>
          <w:p w14:paraId="75E067D7" w14:textId="77777777"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These e-learning modules have been developed by Natural Justice and its partners specifically to support the legal aspects of biocultural community protocols. The modules can be used as the basis for community discussions, workshops, and action planning about key legal frameworks that affect indigenous peoples and local communities and their territories and areas. </w:t>
            </w:r>
            <w:r w:rsidRPr="008B5313">
              <w:rPr>
                <w:rFonts w:eastAsia="Times New Roman" w:hAnsi="Times New Roman" w:cs="Times New Roman"/>
                <w:kern w:val="22"/>
                <w:sz w:val="20"/>
                <w:szCs w:val="20"/>
                <w:bdr w:val="none" w:sz="0" w:space="0" w:color="auto"/>
                <w:lang w:val="en-GB"/>
              </w:rPr>
              <w:lastRenderedPageBreak/>
              <w:t>They can also be used in conjunction with in</w:t>
            </w:r>
            <w:r w:rsidRPr="008B5313">
              <w:rPr>
                <w:rFonts w:eastAsia="Times New Roman" w:hAnsi="Times New Roman" w:cs="Times New Roman"/>
                <w:kern w:val="22"/>
                <w:sz w:val="20"/>
                <w:szCs w:val="20"/>
                <w:bdr w:val="none" w:sz="0" w:space="0" w:color="auto"/>
                <w:lang w:val="en-GB"/>
              </w:rPr>
              <w:noBreakHyphen/>
              <w:t>person legal advice and support from pro bono lawyers and human rights advocates in your country or region.</w:t>
            </w:r>
          </w:p>
        </w:tc>
        <w:tc>
          <w:tcPr>
            <w:tcW w:w="805" w:type="dxa"/>
            <w:shd w:val="clear" w:color="auto" w:fill="auto"/>
            <w:vAlign w:val="center"/>
            <w:hideMark/>
          </w:tcPr>
          <w:p w14:paraId="3CFCAAA7" w14:textId="77777777"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lastRenderedPageBreak/>
              <w:t>4</w:t>
            </w:r>
          </w:p>
        </w:tc>
      </w:tr>
      <w:tr w:rsidR="00C53AF6" w:rsidRPr="008B5313" w14:paraId="6A25150D" w14:textId="77777777" w:rsidTr="00187FBC">
        <w:tc>
          <w:tcPr>
            <w:tcW w:w="550" w:type="dxa"/>
            <w:vAlign w:val="center"/>
          </w:tcPr>
          <w:p w14:paraId="56AA820E" w14:textId="6B55940B" w:rsidR="00192807" w:rsidRPr="008B5313" w:rsidRDefault="00EB6B25"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10</w:t>
            </w:r>
          </w:p>
        </w:tc>
        <w:tc>
          <w:tcPr>
            <w:tcW w:w="3015" w:type="dxa"/>
            <w:shd w:val="clear" w:color="auto" w:fill="auto"/>
            <w:vAlign w:val="center"/>
            <w:hideMark/>
          </w:tcPr>
          <w:p w14:paraId="664C41E7" w14:textId="77777777"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E-Learning Modules on ABS (2):</w:t>
            </w:r>
          </w:p>
          <w:p w14:paraId="16892D90" w14:textId="77777777" w:rsidR="00192807" w:rsidRPr="008B5313" w:rsidRDefault="00192807" w:rsidP="00062A98">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Introduction to the Nagoya Protocol and Access and Benefit-Sharing</w:t>
            </w:r>
          </w:p>
          <w:p w14:paraId="27A59D58" w14:textId="77777777" w:rsidR="00192807" w:rsidRPr="008B5313" w:rsidRDefault="00192807" w:rsidP="00062A98">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The ABS Clearing-House</w:t>
            </w:r>
          </w:p>
        </w:tc>
        <w:tc>
          <w:tcPr>
            <w:tcW w:w="1370" w:type="dxa"/>
            <w:shd w:val="clear" w:color="auto" w:fill="auto"/>
            <w:vAlign w:val="center"/>
            <w:hideMark/>
          </w:tcPr>
          <w:p w14:paraId="1791FD02" w14:textId="77777777"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SCBD and UN System Staff College</w:t>
            </w:r>
          </w:p>
        </w:tc>
        <w:tc>
          <w:tcPr>
            <w:tcW w:w="707" w:type="dxa"/>
            <w:shd w:val="clear" w:color="auto" w:fill="auto"/>
            <w:vAlign w:val="center"/>
            <w:hideMark/>
          </w:tcPr>
          <w:p w14:paraId="56A3E681" w14:textId="77777777"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2018</w:t>
            </w:r>
          </w:p>
        </w:tc>
        <w:tc>
          <w:tcPr>
            <w:tcW w:w="1008" w:type="dxa"/>
            <w:shd w:val="clear" w:color="auto" w:fill="auto"/>
            <w:vAlign w:val="center"/>
            <w:hideMark/>
          </w:tcPr>
          <w:p w14:paraId="68CEC637" w14:textId="600B9813" w:rsidR="00990BF4" w:rsidRPr="008B5313" w:rsidRDefault="00990BF4"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r w:rsidRPr="008B5313">
              <w:rPr>
                <w:rFonts w:eastAsia="Times New Roman" w:hAnsi="Times New Roman" w:cs="Times New Roman"/>
                <w:kern w:val="22"/>
                <w:sz w:val="20"/>
                <w:szCs w:val="20"/>
                <w:bdr w:val="none" w:sz="0" w:space="0" w:color="auto"/>
                <w:lang w:val="en-GB"/>
              </w:rPr>
              <w:t>, Fr, Es</w:t>
            </w:r>
          </w:p>
          <w:p w14:paraId="5F9726A3" w14:textId="7C764395" w:rsidR="00192807" w:rsidRPr="008B5313" w:rsidRDefault="00990BF4"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(ABS-Clearing House also in Ru, </w:t>
            </w:r>
            <w:proofErr w:type="spellStart"/>
            <w:r w:rsidRPr="008B5313">
              <w:rPr>
                <w:rFonts w:eastAsia="Times New Roman" w:hAnsi="Times New Roman" w:cs="Times New Roman"/>
                <w:kern w:val="22"/>
                <w:sz w:val="20"/>
                <w:szCs w:val="20"/>
                <w:bdr w:val="none" w:sz="0" w:space="0" w:color="auto"/>
                <w:lang w:val="en-GB"/>
              </w:rPr>
              <w:t>Zh</w:t>
            </w:r>
            <w:proofErr w:type="spellEnd"/>
            <w:r w:rsidRPr="008B5313">
              <w:rPr>
                <w:rFonts w:eastAsia="Times New Roman" w:hAnsi="Times New Roman" w:cs="Times New Roman"/>
                <w:kern w:val="22"/>
                <w:sz w:val="20"/>
                <w:szCs w:val="20"/>
                <w:bdr w:val="none" w:sz="0" w:space="0" w:color="auto"/>
                <w:lang w:val="en-GB"/>
              </w:rPr>
              <w:t xml:space="preserve">, </w:t>
            </w:r>
            <w:proofErr w:type="spellStart"/>
            <w:r w:rsidRPr="008B5313">
              <w:rPr>
                <w:rFonts w:eastAsia="Times New Roman" w:hAnsi="Times New Roman" w:cs="Times New Roman"/>
                <w:kern w:val="22"/>
                <w:sz w:val="20"/>
                <w:szCs w:val="20"/>
                <w:bdr w:val="none" w:sz="0" w:space="0" w:color="auto"/>
                <w:lang w:val="en-GB"/>
              </w:rPr>
              <w:t>Ar</w:t>
            </w:r>
            <w:proofErr w:type="spellEnd"/>
            <w:r w:rsidRPr="008B5313">
              <w:rPr>
                <w:rFonts w:eastAsia="Times New Roman" w:hAnsi="Times New Roman" w:cs="Times New Roman"/>
                <w:kern w:val="22"/>
                <w:sz w:val="20"/>
                <w:szCs w:val="20"/>
                <w:bdr w:val="none" w:sz="0" w:space="0" w:color="auto"/>
                <w:lang w:val="en-GB"/>
              </w:rPr>
              <w:t>)</w:t>
            </w:r>
          </w:p>
        </w:tc>
        <w:tc>
          <w:tcPr>
            <w:tcW w:w="2445" w:type="dxa"/>
            <w:shd w:val="clear" w:color="auto" w:fill="FFFFFF" w:themeFill="background1"/>
            <w:vAlign w:val="center"/>
            <w:hideMark/>
          </w:tcPr>
          <w:p w14:paraId="44B22251" w14:textId="1C51991A" w:rsidR="00990BF4" w:rsidRPr="008B5313" w:rsidRDefault="001C5649"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Style w:val="Hyperlink"/>
                <w:rFonts w:eastAsia="Times New Roman" w:hAnsi="Times New Roman" w:cs="Times New Roman"/>
                <w:snapToGrid w:val="0"/>
                <w:color w:val="0000FF"/>
                <w:sz w:val="20"/>
                <w:szCs w:val="20"/>
                <w:bdr w:val="none" w:sz="0" w:space="0" w:color="auto"/>
                <w:lang w:val="en-GB"/>
              </w:rPr>
              <w:t>https://scbd.unssc.org/course/index.php?categoryid=4&amp;lang=en</w:t>
            </w:r>
          </w:p>
        </w:tc>
        <w:tc>
          <w:tcPr>
            <w:tcW w:w="1114" w:type="dxa"/>
            <w:shd w:val="clear" w:color="auto" w:fill="FFFFFF" w:themeFill="background1"/>
            <w:vAlign w:val="center"/>
          </w:tcPr>
          <w:p w14:paraId="00DB54DF" w14:textId="77777777" w:rsidR="00192807" w:rsidRPr="008B5313" w:rsidRDefault="0059760B" w:rsidP="00062A98">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Yes</w:t>
            </w:r>
          </w:p>
        </w:tc>
        <w:tc>
          <w:tcPr>
            <w:tcW w:w="3921" w:type="dxa"/>
            <w:shd w:val="clear" w:color="auto" w:fill="FFFFFF" w:themeFill="background1"/>
            <w:vAlign w:val="center"/>
            <w:hideMark/>
          </w:tcPr>
          <w:p w14:paraId="7953A183" w14:textId="149468A4"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The module "Introduction to Access and benefit-sharing" introduces the concept and practice of accessing genetic resources and the sharing of benefits arising from their utilization. It describes the key ABS terminology and concepts, the core principles of ABS and practical examples of key procedures, good practices and lessons learned in the implementation of ABS. </w:t>
            </w:r>
            <w:r w:rsidRPr="008B5313">
              <w:rPr>
                <w:rFonts w:eastAsia="Times New Roman" w:hAnsi="Times New Roman" w:cs="Times New Roman"/>
                <w:kern w:val="22"/>
                <w:sz w:val="20"/>
                <w:szCs w:val="20"/>
                <w:bdr w:val="none" w:sz="0" w:space="0" w:color="auto"/>
                <w:lang w:val="en-GB"/>
              </w:rPr>
              <w:br/>
              <w:t>The module on the ABS Clearing-House helps participants become familiar with (a)</w:t>
            </w:r>
            <w:r w:rsidR="0033266B" w:rsidRPr="008B5313">
              <w:rPr>
                <w:rFonts w:eastAsia="Times New Roman" w:hAnsi="Times New Roman" w:cs="Times New Roman"/>
                <w:kern w:val="22"/>
                <w:sz w:val="20"/>
                <w:szCs w:val="20"/>
                <w:bdr w:val="none" w:sz="0" w:space="0" w:color="auto"/>
                <w:lang w:val="en-GB"/>
              </w:rPr>
              <w:t> </w:t>
            </w:r>
            <w:r w:rsidRPr="008B5313">
              <w:rPr>
                <w:rFonts w:eastAsia="Times New Roman" w:hAnsi="Times New Roman" w:cs="Times New Roman"/>
                <w:kern w:val="22"/>
                <w:sz w:val="20"/>
                <w:szCs w:val="20"/>
                <w:bdr w:val="none" w:sz="0" w:space="0" w:color="auto"/>
                <w:lang w:val="en-GB"/>
              </w:rPr>
              <w:t>the role of the ABS Clearing-House in translating ABS and the Nagoya Protocol into practice, (b) the different types of information that can be registered through the ABS Clearing-House, (c) best practices for submission/adding of information; and (d)</w:t>
            </w:r>
            <w:r w:rsidR="0033266B" w:rsidRPr="008B5313">
              <w:rPr>
                <w:rFonts w:eastAsia="Times New Roman" w:hAnsi="Times New Roman" w:cs="Times New Roman"/>
                <w:kern w:val="22"/>
                <w:sz w:val="20"/>
                <w:szCs w:val="20"/>
                <w:bdr w:val="none" w:sz="0" w:space="0" w:color="auto"/>
                <w:lang w:val="en-GB"/>
              </w:rPr>
              <w:t> </w:t>
            </w:r>
            <w:r w:rsidRPr="008B5313">
              <w:rPr>
                <w:rFonts w:eastAsia="Times New Roman" w:hAnsi="Times New Roman" w:cs="Times New Roman"/>
                <w:kern w:val="22"/>
                <w:sz w:val="20"/>
                <w:szCs w:val="20"/>
                <w:bdr w:val="none" w:sz="0" w:space="0" w:color="auto"/>
                <w:lang w:val="en-GB"/>
              </w:rPr>
              <w:t>how to find information in the ABS Clearing-House.</w:t>
            </w:r>
          </w:p>
        </w:tc>
        <w:tc>
          <w:tcPr>
            <w:tcW w:w="805" w:type="dxa"/>
            <w:shd w:val="clear" w:color="auto" w:fill="auto"/>
            <w:vAlign w:val="center"/>
            <w:hideMark/>
          </w:tcPr>
          <w:p w14:paraId="186808C4" w14:textId="77777777"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1, 4</w:t>
            </w:r>
          </w:p>
        </w:tc>
      </w:tr>
      <w:tr w:rsidR="00990BF4" w:rsidRPr="008B5313" w14:paraId="4D7CC497" w14:textId="77777777" w:rsidTr="00187FBC">
        <w:tc>
          <w:tcPr>
            <w:tcW w:w="550" w:type="dxa"/>
            <w:shd w:val="clear" w:color="auto" w:fill="D9D9D9" w:themeFill="background1" w:themeFillShade="D9"/>
            <w:vAlign w:val="center"/>
          </w:tcPr>
          <w:p w14:paraId="2BA5895D" w14:textId="4CD2E904" w:rsidR="00990BF4" w:rsidRPr="008B5313" w:rsidRDefault="00EB6B25"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11</w:t>
            </w:r>
            <w:r w:rsidR="00181A4A" w:rsidRPr="008B5313">
              <w:rPr>
                <w:rFonts w:eastAsia="Times New Roman" w:hAnsi="Times New Roman" w:cs="Times New Roman"/>
                <w:kern w:val="22"/>
                <w:sz w:val="20"/>
                <w:szCs w:val="20"/>
                <w:bdr w:val="none" w:sz="0" w:space="0" w:color="auto"/>
                <w:lang w:val="en-GB"/>
              </w:rPr>
              <w:t>*</w:t>
            </w:r>
          </w:p>
        </w:tc>
        <w:tc>
          <w:tcPr>
            <w:tcW w:w="3015" w:type="dxa"/>
            <w:shd w:val="clear" w:color="auto" w:fill="auto"/>
            <w:vAlign w:val="center"/>
          </w:tcPr>
          <w:p w14:paraId="08936F02" w14:textId="77777777" w:rsidR="00990BF4" w:rsidRPr="008B5313" w:rsidRDefault="00990BF4"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s-ES"/>
              </w:rPr>
            </w:pPr>
            <w:r w:rsidRPr="008B5313">
              <w:rPr>
                <w:rFonts w:eastAsia="Times New Roman" w:hAnsi="Times New Roman" w:cs="Times New Roman"/>
                <w:kern w:val="22"/>
                <w:sz w:val="20"/>
                <w:szCs w:val="20"/>
                <w:bdr w:val="none" w:sz="0" w:space="0" w:color="auto"/>
                <w:lang w:val="es-ES"/>
              </w:rPr>
              <w:t>"Guías para la enseñanza del patrimonio biocultural (3):</w:t>
            </w:r>
          </w:p>
          <w:p w14:paraId="1B165860" w14:textId="77777777" w:rsidR="00990BF4" w:rsidRPr="008B5313" w:rsidRDefault="00990BF4"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s-ES"/>
              </w:rPr>
            </w:pPr>
            <w:r w:rsidRPr="008B5313">
              <w:rPr>
                <w:rFonts w:eastAsia="Times New Roman" w:hAnsi="Times New Roman" w:cs="Times New Roman"/>
                <w:kern w:val="22"/>
                <w:sz w:val="20"/>
                <w:szCs w:val="20"/>
                <w:bdr w:val="none" w:sz="0" w:space="0" w:color="auto"/>
                <w:lang w:val="es-ES"/>
              </w:rPr>
              <w:t>-Guía de profesores para la enseñanza del patrimonio biocultural a niños de primaria</w:t>
            </w:r>
          </w:p>
          <w:p w14:paraId="43491AA4" w14:textId="77777777" w:rsidR="00990BF4" w:rsidRPr="008B5313" w:rsidRDefault="00990BF4"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s-ES"/>
              </w:rPr>
            </w:pPr>
            <w:r w:rsidRPr="008B5313">
              <w:rPr>
                <w:rFonts w:eastAsia="Times New Roman" w:hAnsi="Times New Roman" w:cs="Times New Roman"/>
                <w:kern w:val="22"/>
                <w:sz w:val="20"/>
                <w:szCs w:val="20"/>
                <w:bdr w:val="none" w:sz="0" w:space="0" w:color="auto"/>
                <w:lang w:val="es-ES"/>
              </w:rPr>
              <w:t>- Guía de estudiantes para la enseñanza del patrimonio bicultural</w:t>
            </w:r>
          </w:p>
          <w:p w14:paraId="668FCF28" w14:textId="77777777" w:rsidR="00990BF4" w:rsidRPr="008B5313" w:rsidRDefault="00990BF4"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s-ES"/>
              </w:rPr>
            </w:pPr>
            <w:r w:rsidRPr="008B5313">
              <w:rPr>
                <w:rFonts w:eastAsia="Times New Roman" w:hAnsi="Times New Roman" w:cs="Times New Roman"/>
                <w:kern w:val="22"/>
                <w:sz w:val="20"/>
                <w:szCs w:val="20"/>
                <w:bdr w:val="none" w:sz="0" w:space="0" w:color="auto"/>
                <w:lang w:val="es-ES"/>
              </w:rPr>
              <w:t>- Propuesta de política sobre recursos genéticos y patrimonio biocultural"</w:t>
            </w:r>
          </w:p>
        </w:tc>
        <w:tc>
          <w:tcPr>
            <w:tcW w:w="1370" w:type="dxa"/>
            <w:shd w:val="clear" w:color="auto" w:fill="auto"/>
            <w:vAlign w:val="center"/>
          </w:tcPr>
          <w:p w14:paraId="360B199C" w14:textId="77777777" w:rsidR="00990BF4" w:rsidRPr="008B5313" w:rsidRDefault="00990BF4" w:rsidP="00062A98">
            <w:pPr>
              <w:jc w:val="left"/>
              <w:rPr>
                <w:rFonts w:eastAsia="Times New Roman" w:hAnsi="Times New Roman" w:cs="Times New Roman"/>
                <w:kern w:val="22"/>
                <w:sz w:val="20"/>
                <w:szCs w:val="20"/>
                <w:bdr w:val="none" w:sz="0" w:space="0" w:color="auto"/>
                <w:lang w:val="es-ES"/>
              </w:rPr>
            </w:pPr>
            <w:r w:rsidRPr="008B5313">
              <w:rPr>
                <w:rFonts w:eastAsia="Times New Roman" w:hAnsi="Times New Roman" w:cs="Times New Roman"/>
                <w:kern w:val="22"/>
                <w:sz w:val="20"/>
                <w:szCs w:val="20"/>
                <w:bdr w:val="none" w:sz="0" w:space="0" w:color="auto"/>
                <w:lang w:val="es-ES"/>
              </w:rPr>
              <w:t xml:space="preserve">Consejo Nacional de </w:t>
            </w:r>
            <w:proofErr w:type="spellStart"/>
            <w:r w:rsidRPr="008B5313">
              <w:rPr>
                <w:rFonts w:eastAsia="Times New Roman" w:hAnsi="Times New Roman" w:cs="Times New Roman"/>
                <w:kern w:val="22"/>
                <w:sz w:val="20"/>
                <w:szCs w:val="20"/>
                <w:bdr w:val="none" w:sz="0" w:space="0" w:color="auto"/>
                <w:lang w:val="es-ES"/>
              </w:rPr>
              <w:t>Areas</w:t>
            </w:r>
            <w:proofErr w:type="spellEnd"/>
            <w:r w:rsidRPr="008B5313">
              <w:rPr>
                <w:rFonts w:eastAsia="Times New Roman" w:hAnsi="Times New Roman" w:cs="Times New Roman"/>
                <w:kern w:val="22"/>
                <w:sz w:val="20"/>
                <w:szCs w:val="20"/>
                <w:bdr w:val="none" w:sz="0" w:space="0" w:color="auto"/>
                <w:lang w:val="es-ES"/>
              </w:rPr>
              <w:t xml:space="preserve"> Protegidas (CONAP)</w:t>
            </w:r>
          </w:p>
        </w:tc>
        <w:tc>
          <w:tcPr>
            <w:tcW w:w="707" w:type="dxa"/>
            <w:shd w:val="clear" w:color="auto" w:fill="auto"/>
            <w:vAlign w:val="center"/>
          </w:tcPr>
          <w:p w14:paraId="62E2349C" w14:textId="77777777" w:rsidR="00990BF4" w:rsidRPr="008B5313" w:rsidRDefault="00990BF4" w:rsidP="00062A98">
            <w:pP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2017</w:t>
            </w:r>
          </w:p>
        </w:tc>
        <w:tc>
          <w:tcPr>
            <w:tcW w:w="1008" w:type="dxa"/>
            <w:shd w:val="clear" w:color="auto" w:fill="auto"/>
            <w:vAlign w:val="center"/>
          </w:tcPr>
          <w:p w14:paraId="1B0934B1" w14:textId="77777777" w:rsidR="00990BF4" w:rsidRPr="008B5313" w:rsidRDefault="00990BF4" w:rsidP="00062A98">
            <w:pP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Es</w:t>
            </w:r>
          </w:p>
        </w:tc>
        <w:tc>
          <w:tcPr>
            <w:tcW w:w="2445" w:type="dxa"/>
            <w:shd w:val="clear" w:color="auto" w:fill="auto"/>
            <w:vAlign w:val="center"/>
          </w:tcPr>
          <w:p w14:paraId="4B3732FB" w14:textId="1C7F0730" w:rsidR="00990BF4" w:rsidRPr="008B5313" w:rsidRDefault="007346BF" w:rsidP="00062A98">
            <w:pPr>
              <w:jc w:val="left"/>
              <w:rPr>
                <w:rFonts w:eastAsia="Times New Roman" w:hAnsi="Times New Roman" w:cs="Times New Roman"/>
                <w:kern w:val="22"/>
                <w:sz w:val="20"/>
                <w:szCs w:val="20"/>
                <w:bdr w:val="none" w:sz="0" w:space="0" w:color="auto"/>
                <w:lang w:val="en-GB"/>
              </w:rPr>
            </w:pPr>
            <w:r w:rsidRPr="008B5313">
              <w:rPr>
                <w:rStyle w:val="Hyperlink"/>
                <w:rFonts w:eastAsia="Times New Roman" w:hAnsi="Times New Roman" w:cs="Times New Roman"/>
                <w:snapToGrid w:val="0"/>
                <w:color w:val="0000FF"/>
                <w:sz w:val="20"/>
                <w:szCs w:val="20"/>
                <w:bdr w:val="none" w:sz="0" w:space="0" w:color="auto"/>
                <w:lang w:val="en-GB"/>
              </w:rPr>
              <w:t>https://absch.cbd.int/en/database/VLR/ABSCH-VLR-SCBD-240901</w:t>
            </w:r>
            <w:hyperlink w:history="1"/>
          </w:p>
        </w:tc>
        <w:tc>
          <w:tcPr>
            <w:tcW w:w="1114" w:type="dxa"/>
            <w:vAlign w:val="center"/>
          </w:tcPr>
          <w:p w14:paraId="1FABA85E" w14:textId="77777777" w:rsidR="00990BF4" w:rsidRPr="008B5313" w:rsidRDefault="00990BF4" w:rsidP="00062A98">
            <w:pP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Yes</w:t>
            </w:r>
          </w:p>
        </w:tc>
        <w:tc>
          <w:tcPr>
            <w:tcW w:w="3921" w:type="dxa"/>
            <w:shd w:val="clear" w:color="auto" w:fill="auto"/>
            <w:vAlign w:val="center"/>
          </w:tcPr>
          <w:p w14:paraId="1766E82E" w14:textId="77777777" w:rsidR="00990BF4" w:rsidRPr="008B5313" w:rsidRDefault="00990BF4" w:rsidP="00062A98">
            <w:pP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These resources are part of a series of Teaching Guides to promote the learning of biocultural heritage of different indigenous peoples and communities in Guatemala, building development of ABS-Guatemala Project, executed by the National Council of Protected Areas, through the support of the UN </w:t>
            </w:r>
            <w:proofErr w:type="spellStart"/>
            <w:r w:rsidRPr="008B5313">
              <w:rPr>
                <w:rFonts w:eastAsia="Times New Roman" w:hAnsi="Times New Roman" w:cs="Times New Roman"/>
                <w:kern w:val="22"/>
                <w:sz w:val="20"/>
                <w:szCs w:val="20"/>
                <w:bdr w:val="none" w:sz="0" w:space="0" w:color="auto"/>
                <w:lang w:val="en-GB"/>
              </w:rPr>
              <w:t>Envrionment</w:t>
            </w:r>
            <w:proofErr w:type="spellEnd"/>
            <w:r w:rsidRPr="008B5313">
              <w:rPr>
                <w:rFonts w:eastAsia="Times New Roman" w:hAnsi="Times New Roman" w:cs="Times New Roman"/>
                <w:kern w:val="22"/>
                <w:sz w:val="20"/>
                <w:szCs w:val="20"/>
                <w:bdr w:val="none" w:sz="0" w:space="0" w:color="auto"/>
                <w:lang w:val="en-GB"/>
              </w:rPr>
              <w:t xml:space="preserve"> Programme and financed by the Global Environment Facility.</w:t>
            </w:r>
          </w:p>
        </w:tc>
        <w:tc>
          <w:tcPr>
            <w:tcW w:w="805" w:type="dxa"/>
            <w:shd w:val="clear" w:color="auto" w:fill="auto"/>
            <w:vAlign w:val="center"/>
          </w:tcPr>
          <w:p w14:paraId="61E5F1DE" w14:textId="77777777" w:rsidR="00990BF4" w:rsidRPr="008B5313" w:rsidRDefault="00990BF4" w:rsidP="00062A98">
            <w:pP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5</w:t>
            </w:r>
          </w:p>
        </w:tc>
      </w:tr>
      <w:tr w:rsidR="00973FD0" w:rsidRPr="008B5313" w14:paraId="626A8DE8" w14:textId="77777777" w:rsidTr="00187FBC">
        <w:tc>
          <w:tcPr>
            <w:tcW w:w="550" w:type="dxa"/>
            <w:shd w:val="clear" w:color="auto" w:fill="D9D9D9" w:themeFill="background1" w:themeFillShade="D9"/>
            <w:vAlign w:val="center"/>
          </w:tcPr>
          <w:p w14:paraId="17CA4FE0" w14:textId="47C684F8" w:rsidR="00973FD0" w:rsidRPr="008B5313" w:rsidRDefault="0078203C"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12*</w:t>
            </w:r>
          </w:p>
        </w:tc>
        <w:tc>
          <w:tcPr>
            <w:tcW w:w="3015" w:type="dxa"/>
            <w:shd w:val="clear" w:color="auto" w:fill="auto"/>
            <w:vAlign w:val="center"/>
          </w:tcPr>
          <w:p w14:paraId="4766F06F" w14:textId="3978A442" w:rsidR="00973FD0" w:rsidRPr="008B5313" w:rsidRDefault="00E76EAA"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How to publish ABS procedures on the ABS Clearing-House</w:t>
            </w:r>
          </w:p>
        </w:tc>
        <w:tc>
          <w:tcPr>
            <w:tcW w:w="1370" w:type="dxa"/>
            <w:shd w:val="clear" w:color="auto" w:fill="auto"/>
            <w:vAlign w:val="center"/>
          </w:tcPr>
          <w:p w14:paraId="5322A4AB" w14:textId="2956C709" w:rsidR="00973FD0" w:rsidRPr="008B5313" w:rsidRDefault="0054319E"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Secretariat of the Convention on Biological Diversity (SCBD)</w:t>
            </w:r>
          </w:p>
        </w:tc>
        <w:tc>
          <w:tcPr>
            <w:tcW w:w="707" w:type="dxa"/>
            <w:shd w:val="clear" w:color="auto" w:fill="auto"/>
            <w:vAlign w:val="center"/>
          </w:tcPr>
          <w:p w14:paraId="731425DC" w14:textId="545CE41E" w:rsidR="00973FD0" w:rsidRPr="008B5313" w:rsidRDefault="0054319E" w:rsidP="00062A98">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2020</w:t>
            </w:r>
          </w:p>
        </w:tc>
        <w:tc>
          <w:tcPr>
            <w:tcW w:w="1008" w:type="dxa"/>
            <w:shd w:val="clear" w:color="auto" w:fill="auto"/>
            <w:vAlign w:val="center"/>
          </w:tcPr>
          <w:p w14:paraId="66FD5EC8" w14:textId="730C86F1" w:rsidR="00973FD0" w:rsidRPr="008B5313" w:rsidRDefault="00F13DFD"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r w:rsidRPr="008B5313">
              <w:rPr>
                <w:rFonts w:eastAsia="Times New Roman" w:hAnsi="Times New Roman" w:cs="Times New Roman"/>
                <w:kern w:val="22"/>
                <w:sz w:val="20"/>
                <w:szCs w:val="20"/>
                <w:bdr w:val="none" w:sz="0" w:space="0" w:color="auto"/>
                <w:lang w:val="en-GB"/>
              </w:rPr>
              <w:t>, Fr, Es</w:t>
            </w:r>
          </w:p>
        </w:tc>
        <w:tc>
          <w:tcPr>
            <w:tcW w:w="2445" w:type="dxa"/>
            <w:shd w:val="clear" w:color="auto" w:fill="auto"/>
            <w:vAlign w:val="center"/>
          </w:tcPr>
          <w:p w14:paraId="212A1439" w14:textId="4DC8B3E0" w:rsidR="00973FD0" w:rsidRPr="008B5313" w:rsidRDefault="006A4445"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sz w:val="20"/>
                <w:szCs w:val="20"/>
              </w:rPr>
            </w:pPr>
            <w:hyperlink r:id="rId29" w:history="1">
              <w:r w:rsidR="0022580A" w:rsidRPr="008B5313">
                <w:rPr>
                  <w:rStyle w:val="Hyperlink"/>
                  <w:rFonts w:eastAsia="Times New Roman" w:hAnsi="Times New Roman" w:cs="Times New Roman"/>
                  <w:snapToGrid w:val="0"/>
                  <w:color w:val="0000FF"/>
                  <w:sz w:val="20"/>
                  <w:szCs w:val="20"/>
                  <w:bdr w:val="none" w:sz="0" w:space="0" w:color="auto"/>
                  <w:lang w:val="en-GB"/>
                </w:rPr>
                <w:t>https://absch.cbd.int/database/VLR/ABSCH-VLR-SCBD-248913</w:t>
              </w:r>
            </w:hyperlink>
            <w:r w:rsidR="0022580A" w:rsidRPr="008B5313">
              <w:rPr>
                <w:sz w:val="20"/>
                <w:szCs w:val="20"/>
              </w:rPr>
              <w:t xml:space="preserve"> </w:t>
            </w:r>
          </w:p>
        </w:tc>
        <w:tc>
          <w:tcPr>
            <w:tcW w:w="1114" w:type="dxa"/>
            <w:vAlign w:val="center"/>
          </w:tcPr>
          <w:p w14:paraId="665681F5" w14:textId="10FA8D0C" w:rsidR="00973FD0" w:rsidRPr="008B5313" w:rsidRDefault="00F13DFD" w:rsidP="00062A98">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Yes</w:t>
            </w:r>
          </w:p>
        </w:tc>
        <w:tc>
          <w:tcPr>
            <w:tcW w:w="3921" w:type="dxa"/>
            <w:shd w:val="clear" w:color="auto" w:fill="auto"/>
            <w:vAlign w:val="center"/>
          </w:tcPr>
          <w:p w14:paraId="1FC47723" w14:textId="51E828CD" w:rsidR="00973FD0" w:rsidRPr="008B5313" w:rsidRDefault="00F3618F"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This presentation was delivered as a webinar on publishing ABS procedures on the ABS Clearing-House (ABS-CH) held in February 2020. The webinar is aimed at strengthening capacities of ABS-CH Publishing Authorities and National Authorized Users to publish their ABS rules and procedures in the ABS-CH. ABS procedures are meant to provide </w:t>
            </w:r>
            <w:r w:rsidRPr="008B5313">
              <w:rPr>
                <w:rFonts w:eastAsia="Times New Roman" w:hAnsi="Times New Roman" w:cs="Times New Roman"/>
                <w:kern w:val="22"/>
                <w:sz w:val="20"/>
                <w:szCs w:val="20"/>
                <w:bdr w:val="none" w:sz="0" w:space="0" w:color="auto"/>
                <w:lang w:val="en-GB"/>
              </w:rPr>
              <w:lastRenderedPageBreak/>
              <w:t>simple and straightforward guidance to applicants seeking access to genetic resources and/or associated traditional knowledge through the steps required to access such resources or knowledge in the country. ABS procedures therefore provide very useful information to publish on a country profile page.</w:t>
            </w:r>
          </w:p>
        </w:tc>
        <w:tc>
          <w:tcPr>
            <w:tcW w:w="805" w:type="dxa"/>
            <w:shd w:val="clear" w:color="auto" w:fill="auto"/>
            <w:vAlign w:val="center"/>
          </w:tcPr>
          <w:p w14:paraId="4F1B391B" w14:textId="03BED465" w:rsidR="00973FD0" w:rsidRPr="008B5313" w:rsidRDefault="00C929B3" w:rsidP="00062A98">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lastRenderedPageBreak/>
              <w:t>1</w:t>
            </w:r>
          </w:p>
        </w:tc>
      </w:tr>
      <w:tr w:rsidR="00192807" w:rsidRPr="008B5313" w14:paraId="74F6C13C" w14:textId="77777777" w:rsidTr="00187FBC">
        <w:tc>
          <w:tcPr>
            <w:tcW w:w="550" w:type="dxa"/>
            <w:vAlign w:val="center"/>
          </w:tcPr>
          <w:p w14:paraId="468EA0C2" w14:textId="50A36C09"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w:t>
            </w:r>
            <w:r w:rsidR="0078203C" w:rsidRPr="008B5313">
              <w:rPr>
                <w:rFonts w:eastAsia="Times New Roman" w:hAnsi="Times New Roman" w:cs="Times New Roman"/>
                <w:kern w:val="22"/>
                <w:sz w:val="20"/>
                <w:szCs w:val="20"/>
                <w:bdr w:val="none" w:sz="0" w:space="0" w:color="auto"/>
                <w:lang w:val="en-GB"/>
              </w:rPr>
              <w:t>3</w:t>
            </w:r>
          </w:p>
        </w:tc>
        <w:tc>
          <w:tcPr>
            <w:tcW w:w="3015" w:type="dxa"/>
            <w:shd w:val="clear" w:color="auto" w:fill="auto"/>
            <w:vAlign w:val="center"/>
            <w:hideMark/>
          </w:tcPr>
          <w:p w14:paraId="68BA0C63" w14:textId="77777777"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The CBD for Botanists: An introduction to the Convention on Biological Diversity for people working with botanical collections</w:t>
            </w:r>
          </w:p>
        </w:tc>
        <w:tc>
          <w:tcPr>
            <w:tcW w:w="1370" w:type="dxa"/>
            <w:shd w:val="clear" w:color="auto" w:fill="auto"/>
            <w:vAlign w:val="center"/>
            <w:hideMark/>
          </w:tcPr>
          <w:p w14:paraId="447A30F8" w14:textId="77777777"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Royal Botanic Gardens, Kew /Darwin Initiative</w:t>
            </w:r>
          </w:p>
        </w:tc>
        <w:tc>
          <w:tcPr>
            <w:tcW w:w="707" w:type="dxa"/>
            <w:shd w:val="clear" w:color="auto" w:fill="auto"/>
            <w:vAlign w:val="center"/>
            <w:hideMark/>
          </w:tcPr>
          <w:p w14:paraId="1EB56F5D" w14:textId="77777777"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2006</w:t>
            </w:r>
          </w:p>
        </w:tc>
        <w:tc>
          <w:tcPr>
            <w:tcW w:w="1008" w:type="dxa"/>
            <w:shd w:val="clear" w:color="auto" w:fill="auto"/>
            <w:vAlign w:val="center"/>
            <w:hideMark/>
          </w:tcPr>
          <w:p w14:paraId="317E1163" w14:textId="77777777"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r w:rsidRPr="008B5313">
              <w:rPr>
                <w:rFonts w:eastAsia="Times New Roman" w:hAnsi="Times New Roman" w:cs="Times New Roman"/>
                <w:kern w:val="22"/>
                <w:sz w:val="20"/>
                <w:szCs w:val="20"/>
                <w:bdr w:val="none" w:sz="0" w:space="0" w:color="auto"/>
                <w:lang w:val="en-GB"/>
              </w:rPr>
              <w:t>, Es, Fr</w:t>
            </w:r>
          </w:p>
        </w:tc>
        <w:tc>
          <w:tcPr>
            <w:tcW w:w="2445" w:type="dxa"/>
            <w:shd w:val="clear" w:color="auto" w:fill="auto"/>
            <w:vAlign w:val="center"/>
            <w:hideMark/>
          </w:tcPr>
          <w:p w14:paraId="4C6DCB32" w14:textId="77777777" w:rsidR="00192807" w:rsidRPr="008B5313" w:rsidRDefault="006A4445"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hyperlink r:id="rId30" w:history="1">
              <w:r w:rsidR="00192807" w:rsidRPr="008B5313">
                <w:rPr>
                  <w:rStyle w:val="Hyperlink"/>
                  <w:snapToGrid w:val="0"/>
                  <w:color w:val="0000FF"/>
                  <w:sz w:val="20"/>
                  <w:szCs w:val="20"/>
                </w:rPr>
                <w:t>http://plantnetwork.org/wordpress/wp-content/uploads/8573/CBD_for_Botanists_V2.pdf</w:t>
              </w:r>
            </w:hyperlink>
          </w:p>
        </w:tc>
        <w:tc>
          <w:tcPr>
            <w:tcW w:w="1114" w:type="dxa"/>
            <w:vAlign w:val="center"/>
          </w:tcPr>
          <w:p w14:paraId="2B191AE7" w14:textId="77777777" w:rsidR="00192807" w:rsidRPr="008B5313" w:rsidRDefault="00990BF4" w:rsidP="00062A98">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No</w:t>
            </w:r>
          </w:p>
        </w:tc>
        <w:tc>
          <w:tcPr>
            <w:tcW w:w="3921" w:type="dxa"/>
            <w:shd w:val="clear" w:color="auto" w:fill="auto"/>
            <w:vAlign w:val="center"/>
            <w:hideMark/>
          </w:tcPr>
          <w:p w14:paraId="7D29CC4F" w14:textId="77777777"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This presentation pack is designed as an introduction to the Convention on Biological Diversity (CBD), and it includes slides and suggested speaker’s notes, and a resources section offering more detailed information, useful links and suggestions for further reading. It is primarily intended for people working with botanical collections: botanists, curators, horticulturalists and technicians in botanic gardens, herbaria, museums and seed banks.</w:t>
            </w:r>
          </w:p>
        </w:tc>
        <w:tc>
          <w:tcPr>
            <w:tcW w:w="805" w:type="dxa"/>
            <w:shd w:val="clear" w:color="auto" w:fill="auto"/>
            <w:vAlign w:val="center"/>
            <w:hideMark/>
          </w:tcPr>
          <w:p w14:paraId="478FDBF9" w14:textId="77777777"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4</w:t>
            </w:r>
          </w:p>
        </w:tc>
      </w:tr>
      <w:tr w:rsidR="00192807" w:rsidRPr="008B5313" w14:paraId="5228F637" w14:textId="77777777" w:rsidTr="00187FBC">
        <w:tc>
          <w:tcPr>
            <w:tcW w:w="550" w:type="dxa"/>
            <w:vAlign w:val="center"/>
          </w:tcPr>
          <w:p w14:paraId="39601C93" w14:textId="43A874A2" w:rsidR="00192807" w:rsidRPr="008B5313" w:rsidRDefault="0078203C"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14</w:t>
            </w:r>
          </w:p>
        </w:tc>
        <w:tc>
          <w:tcPr>
            <w:tcW w:w="3015" w:type="dxa"/>
            <w:shd w:val="clear" w:color="auto" w:fill="auto"/>
            <w:vAlign w:val="center"/>
            <w:hideMark/>
          </w:tcPr>
          <w:p w14:paraId="3734FDF5" w14:textId="77777777"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The International Treaty on Plant Genetic Resources for Food and Agriculture: Implementing the Multilateral System - Learning Modules (2): </w:t>
            </w:r>
          </w:p>
          <w:p w14:paraId="06FF6F95" w14:textId="77777777" w:rsidR="00192807" w:rsidRPr="008B5313" w:rsidRDefault="00192807" w:rsidP="00062A98">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The International Treaty on Plant Genetic Resources for Food and Agriculture</w:t>
            </w:r>
          </w:p>
          <w:p w14:paraId="106856DD" w14:textId="77777777" w:rsidR="00192807" w:rsidRPr="008B5313" w:rsidRDefault="00192807" w:rsidP="00062A98">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The Standard Material Transfer Agreement</w:t>
            </w:r>
          </w:p>
        </w:tc>
        <w:tc>
          <w:tcPr>
            <w:tcW w:w="1370" w:type="dxa"/>
            <w:shd w:val="clear" w:color="auto" w:fill="auto"/>
            <w:vAlign w:val="center"/>
            <w:hideMark/>
          </w:tcPr>
          <w:p w14:paraId="0DD90473" w14:textId="77777777"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International Treaty on Plant Genetic Resources for Food and Agriculture (ITPGRFA) and </w:t>
            </w:r>
            <w:proofErr w:type="spellStart"/>
            <w:r w:rsidRPr="008B5313">
              <w:rPr>
                <w:rFonts w:eastAsia="Times New Roman" w:hAnsi="Times New Roman" w:cs="Times New Roman"/>
                <w:kern w:val="22"/>
                <w:sz w:val="20"/>
                <w:szCs w:val="20"/>
                <w:bdr w:val="none" w:sz="0" w:space="0" w:color="auto"/>
                <w:lang w:val="en-GB"/>
              </w:rPr>
              <w:t>Bioversity</w:t>
            </w:r>
            <w:proofErr w:type="spellEnd"/>
            <w:r w:rsidRPr="008B5313">
              <w:rPr>
                <w:rFonts w:eastAsia="Times New Roman" w:hAnsi="Times New Roman" w:cs="Times New Roman"/>
                <w:kern w:val="22"/>
                <w:sz w:val="20"/>
                <w:szCs w:val="20"/>
                <w:bdr w:val="none" w:sz="0" w:space="0" w:color="auto"/>
                <w:lang w:val="en-GB"/>
              </w:rPr>
              <w:t xml:space="preserve"> International</w:t>
            </w:r>
          </w:p>
        </w:tc>
        <w:tc>
          <w:tcPr>
            <w:tcW w:w="707" w:type="dxa"/>
            <w:shd w:val="clear" w:color="auto" w:fill="auto"/>
            <w:vAlign w:val="center"/>
            <w:hideMark/>
          </w:tcPr>
          <w:p w14:paraId="598C710A" w14:textId="77777777"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2010</w:t>
            </w:r>
          </w:p>
        </w:tc>
        <w:tc>
          <w:tcPr>
            <w:tcW w:w="1008" w:type="dxa"/>
            <w:shd w:val="clear" w:color="auto" w:fill="auto"/>
            <w:vAlign w:val="center"/>
            <w:hideMark/>
          </w:tcPr>
          <w:p w14:paraId="7BD96E7C" w14:textId="77777777"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r w:rsidRPr="008B5313">
              <w:rPr>
                <w:rFonts w:eastAsia="Times New Roman" w:hAnsi="Times New Roman" w:cs="Times New Roman"/>
                <w:kern w:val="22"/>
                <w:sz w:val="20"/>
                <w:szCs w:val="20"/>
                <w:bdr w:val="none" w:sz="0" w:space="0" w:color="auto"/>
                <w:lang w:val="en-GB"/>
              </w:rPr>
              <w:t>, Es, Fr</w:t>
            </w:r>
          </w:p>
        </w:tc>
        <w:tc>
          <w:tcPr>
            <w:tcW w:w="2445" w:type="dxa"/>
            <w:shd w:val="clear" w:color="auto" w:fill="auto"/>
            <w:vAlign w:val="center"/>
            <w:hideMark/>
          </w:tcPr>
          <w:p w14:paraId="5F7093CA" w14:textId="77777777" w:rsidR="00192807" w:rsidRPr="008B5313" w:rsidRDefault="006A4445"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hyperlink r:id="rId31" w:history="1">
              <w:r w:rsidR="00192807" w:rsidRPr="008B5313">
                <w:rPr>
                  <w:rStyle w:val="Hyperlink"/>
                  <w:snapToGrid w:val="0"/>
                  <w:color w:val="0000FF"/>
                  <w:sz w:val="20"/>
                  <w:szCs w:val="20"/>
                </w:rPr>
                <w:t>http://treatylearningmodule.bioversityinternational.org/</w:t>
              </w:r>
            </w:hyperlink>
          </w:p>
        </w:tc>
        <w:tc>
          <w:tcPr>
            <w:tcW w:w="1114" w:type="dxa"/>
            <w:vAlign w:val="center"/>
          </w:tcPr>
          <w:p w14:paraId="7CE29940" w14:textId="77777777" w:rsidR="00192807" w:rsidRPr="008B5313" w:rsidRDefault="00990BF4" w:rsidP="00062A98">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No</w:t>
            </w:r>
          </w:p>
        </w:tc>
        <w:tc>
          <w:tcPr>
            <w:tcW w:w="3921" w:type="dxa"/>
            <w:shd w:val="clear" w:color="auto" w:fill="auto"/>
            <w:vAlign w:val="center"/>
            <w:hideMark/>
          </w:tcPr>
          <w:p w14:paraId="1C1E2988" w14:textId="1991FFBD" w:rsidR="00192807" w:rsidRPr="008B5313" w:rsidRDefault="00192807" w:rsidP="00062A98">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The aim of this learning module is to develop knowledge and skills to implement the</w:t>
            </w:r>
            <w:r w:rsidR="00CB5401" w:rsidRPr="008B5313">
              <w:rPr>
                <w:rFonts w:eastAsia="Times New Roman" w:hAnsi="Times New Roman" w:cs="Times New Roman"/>
                <w:kern w:val="22"/>
                <w:sz w:val="20"/>
                <w:szCs w:val="20"/>
                <w:bdr w:val="none" w:sz="0" w:space="0" w:color="auto"/>
                <w:lang w:val="en-GB"/>
              </w:rPr>
              <w:t xml:space="preserve"> </w:t>
            </w:r>
            <w:r w:rsidRPr="008B5313">
              <w:rPr>
                <w:rFonts w:eastAsia="Times New Roman" w:hAnsi="Times New Roman" w:cs="Times New Roman"/>
                <w:kern w:val="22"/>
                <w:sz w:val="20"/>
                <w:szCs w:val="20"/>
                <w:bdr w:val="none" w:sz="0" w:space="0" w:color="auto"/>
                <w:lang w:val="en-GB"/>
              </w:rPr>
              <w:t>International Treaty on Plant Genetic Resources for Food and Agriculture</w:t>
            </w:r>
            <w:r w:rsidR="00474BB2" w:rsidRPr="008B5313">
              <w:rPr>
                <w:rFonts w:eastAsia="Times New Roman" w:hAnsi="Times New Roman" w:cs="Times New Roman"/>
                <w:kern w:val="22"/>
                <w:sz w:val="20"/>
                <w:szCs w:val="20"/>
                <w:bdr w:val="none" w:sz="0" w:space="0" w:color="auto"/>
                <w:lang w:val="en-GB"/>
              </w:rPr>
              <w:t xml:space="preserve"> </w:t>
            </w:r>
            <w:r w:rsidRPr="008B5313">
              <w:rPr>
                <w:rFonts w:eastAsia="Times New Roman" w:hAnsi="Times New Roman" w:cs="Times New Roman"/>
                <w:kern w:val="22"/>
                <w:sz w:val="20"/>
                <w:szCs w:val="20"/>
                <w:bdr w:val="none" w:sz="0" w:space="0" w:color="auto"/>
                <w:lang w:val="en-GB"/>
              </w:rPr>
              <w:t>and to use The Treaty’s standard material transfer agreement (SMTA). The module is targeted to gene bank managers and technical advisers to policymakers and can also be used for education.</w:t>
            </w:r>
          </w:p>
        </w:tc>
        <w:tc>
          <w:tcPr>
            <w:tcW w:w="805" w:type="dxa"/>
            <w:shd w:val="clear" w:color="auto" w:fill="auto"/>
            <w:vAlign w:val="center"/>
            <w:hideMark/>
          </w:tcPr>
          <w:p w14:paraId="4C2C14DB" w14:textId="77777777" w:rsidR="00192807" w:rsidRPr="008B5313" w:rsidRDefault="00BB3967" w:rsidP="00062A98">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w:t>
            </w:r>
          </w:p>
        </w:tc>
      </w:tr>
    </w:tbl>
    <w:p w14:paraId="0F8CB9A0" w14:textId="77777777" w:rsidR="00B90F1E" w:rsidRPr="008B5313" w:rsidRDefault="00B90F1E" w:rsidP="005F39AD">
      <w:pPr>
        <w:pStyle w:val="Para1"/>
        <w:rPr>
          <w:b/>
          <w:snapToGrid w:val="0"/>
          <w:kern w:val="22"/>
          <w:lang w:val="en-GB"/>
        </w:rPr>
      </w:pPr>
    </w:p>
    <w:p w14:paraId="66D9B1A9" w14:textId="50438B56" w:rsidR="002D6008" w:rsidRPr="008B5313" w:rsidRDefault="002D6008" w:rsidP="006D6404">
      <w:pPr>
        <w:pStyle w:val="Para1"/>
        <w:keepNext/>
        <w:outlineLvl w:val="3"/>
        <w:rPr>
          <w:b/>
          <w:snapToGrid w:val="0"/>
          <w:kern w:val="22"/>
          <w:lang w:val="en-GB"/>
        </w:rPr>
      </w:pPr>
      <w:r w:rsidRPr="008B5313">
        <w:rPr>
          <w:b/>
          <w:snapToGrid w:val="0"/>
          <w:kern w:val="22"/>
          <w:lang w:val="en-GB"/>
        </w:rPr>
        <w:t>Table 4.</w:t>
      </w:r>
      <w:r w:rsidR="004D7071" w:rsidRPr="008B5313">
        <w:rPr>
          <w:b/>
          <w:snapToGrid w:val="0"/>
          <w:kern w:val="22"/>
          <w:lang w:val="en-GB"/>
        </w:rPr>
        <w:t xml:space="preserve"> </w:t>
      </w:r>
      <w:r w:rsidRPr="008B5313">
        <w:rPr>
          <w:b/>
          <w:snapToGrid w:val="0"/>
          <w:kern w:val="22"/>
          <w:lang w:val="en-GB"/>
        </w:rPr>
        <w:t>Tools and resources primarily focused on providing technical guidance on access and benefit-sharing</w:t>
      </w:r>
    </w:p>
    <w:tbl>
      <w:tblPr>
        <w:tblW w:w="14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4"/>
        <w:gridCol w:w="3029"/>
        <w:gridCol w:w="1363"/>
        <w:gridCol w:w="702"/>
        <w:gridCol w:w="1017"/>
        <w:gridCol w:w="2439"/>
        <w:gridCol w:w="1098"/>
        <w:gridCol w:w="3915"/>
        <w:gridCol w:w="828"/>
      </w:tblGrid>
      <w:tr w:rsidR="00FC3420" w:rsidRPr="008B5313" w14:paraId="45D4C9E4" w14:textId="77777777" w:rsidTr="00DE5E97">
        <w:trPr>
          <w:tblHeader/>
          <w:jc w:val="center"/>
        </w:trPr>
        <w:tc>
          <w:tcPr>
            <w:tcW w:w="544" w:type="dxa"/>
            <w:shd w:val="clear" w:color="auto" w:fill="D9D9D9" w:themeFill="background1" w:themeFillShade="D9"/>
            <w:vAlign w:val="center"/>
            <w:hideMark/>
          </w:tcPr>
          <w:p w14:paraId="36FE598D" w14:textId="77777777" w:rsidR="00FC3420" w:rsidRPr="008B5313" w:rsidRDefault="00FC3420" w:rsidP="00DE5E97">
            <w:pPr>
              <w:pStyle w:val="Para1"/>
              <w:keepNext/>
              <w:spacing w:before="0" w:after="0"/>
              <w:jc w:val="center"/>
              <w:rPr>
                <w:rFonts w:hAnsi="Times New Roman"/>
                <w:b/>
                <w:bCs/>
                <w:snapToGrid w:val="0"/>
                <w:kern w:val="22"/>
                <w:sz w:val="20"/>
                <w:szCs w:val="20"/>
                <w:lang w:val="en-GB"/>
              </w:rPr>
            </w:pPr>
            <w:r w:rsidRPr="008B5313">
              <w:rPr>
                <w:rFonts w:hAnsi="Times New Roman"/>
                <w:b/>
                <w:bCs/>
                <w:snapToGrid w:val="0"/>
                <w:kern w:val="22"/>
                <w:sz w:val="20"/>
                <w:szCs w:val="20"/>
                <w:lang w:val="en-GB"/>
              </w:rPr>
              <w:t>No.</w:t>
            </w:r>
          </w:p>
        </w:tc>
        <w:tc>
          <w:tcPr>
            <w:tcW w:w="3029" w:type="dxa"/>
            <w:shd w:val="clear" w:color="auto" w:fill="D9D9D9" w:themeFill="background1" w:themeFillShade="D9"/>
            <w:vAlign w:val="center"/>
            <w:hideMark/>
          </w:tcPr>
          <w:p w14:paraId="56BE46EB" w14:textId="77777777" w:rsidR="00FC3420" w:rsidRPr="008B5313" w:rsidRDefault="00FC3420" w:rsidP="00DE5E97">
            <w:pPr>
              <w:pStyle w:val="Para1"/>
              <w:keepNext/>
              <w:spacing w:before="0" w:after="0"/>
              <w:jc w:val="center"/>
              <w:rPr>
                <w:rFonts w:hAnsi="Times New Roman"/>
                <w:b/>
                <w:bCs/>
                <w:snapToGrid w:val="0"/>
                <w:kern w:val="22"/>
                <w:sz w:val="20"/>
                <w:szCs w:val="20"/>
                <w:lang w:val="en-GB"/>
              </w:rPr>
            </w:pPr>
            <w:r w:rsidRPr="008B5313">
              <w:rPr>
                <w:rFonts w:hAnsi="Times New Roman"/>
                <w:b/>
                <w:bCs/>
                <w:snapToGrid w:val="0"/>
                <w:kern w:val="22"/>
                <w:sz w:val="20"/>
                <w:szCs w:val="20"/>
                <w:lang w:val="en-GB"/>
              </w:rPr>
              <w:t>Title of the tool/resource</w:t>
            </w:r>
          </w:p>
        </w:tc>
        <w:tc>
          <w:tcPr>
            <w:tcW w:w="1363" w:type="dxa"/>
            <w:shd w:val="clear" w:color="auto" w:fill="D9D9D9" w:themeFill="background1" w:themeFillShade="D9"/>
            <w:vAlign w:val="center"/>
            <w:hideMark/>
          </w:tcPr>
          <w:p w14:paraId="5CB39743" w14:textId="4A454659" w:rsidR="00FC3420" w:rsidRPr="008B5313" w:rsidRDefault="00FC3420" w:rsidP="00DE5E97">
            <w:pPr>
              <w:pStyle w:val="Para1"/>
              <w:keepNext/>
              <w:spacing w:before="0" w:after="0"/>
              <w:jc w:val="center"/>
              <w:rPr>
                <w:rFonts w:hAnsi="Times New Roman"/>
                <w:b/>
                <w:bCs/>
                <w:snapToGrid w:val="0"/>
                <w:kern w:val="22"/>
                <w:sz w:val="20"/>
                <w:szCs w:val="20"/>
                <w:lang w:val="en-GB"/>
              </w:rPr>
            </w:pPr>
            <w:r w:rsidRPr="008B5313">
              <w:rPr>
                <w:rFonts w:hAnsi="Times New Roman"/>
                <w:b/>
                <w:bCs/>
                <w:snapToGrid w:val="0"/>
                <w:kern w:val="22"/>
                <w:sz w:val="20"/>
                <w:szCs w:val="20"/>
                <w:lang w:val="en-GB"/>
              </w:rPr>
              <w:t xml:space="preserve">Author/ </w:t>
            </w:r>
            <w:r w:rsidR="008164BB" w:rsidRPr="008B5313">
              <w:rPr>
                <w:rFonts w:hAnsi="Times New Roman"/>
                <w:b/>
                <w:bCs/>
                <w:snapToGrid w:val="0"/>
                <w:kern w:val="22"/>
                <w:sz w:val="20"/>
                <w:szCs w:val="20"/>
                <w:lang w:val="en-GB"/>
              </w:rPr>
              <w:t>p</w:t>
            </w:r>
            <w:r w:rsidRPr="008B5313">
              <w:rPr>
                <w:rFonts w:hAnsi="Times New Roman"/>
                <w:b/>
                <w:bCs/>
                <w:snapToGrid w:val="0"/>
                <w:kern w:val="22"/>
                <w:sz w:val="20"/>
                <w:szCs w:val="20"/>
                <w:lang w:val="en-GB"/>
              </w:rPr>
              <w:t>ublisher</w:t>
            </w:r>
          </w:p>
        </w:tc>
        <w:tc>
          <w:tcPr>
            <w:tcW w:w="702" w:type="dxa"/>
            <w:shd w:val="clear" w:color="auto" w:fill="D9D9D9" w:themeFill="background1" w:themeFillShade="D9"/>
            <w:vAlign w:val="center"/>
            <w:hideMark/>
          </w:tcPr>
          <w:p w14:paraId="70BEC2C6" w14:textId="77777777" w:rsidR="00FC3420" w:rsidRPr="008B5313" w:rsidRDefault="00FC3420" w:rsidP="00DE5E97">
            <w:pPr>
              <w:pStyle w:val="Para1"/>
              <w:keepNext/>
              <w:spacing w:before="0" w:after="0"/>
              <w:jc w:val="center"/>
              <w:rPr>
                <w:rFonts w:hAnsi="Times New Roman"/>
                <w:b/>
                <w:bCs/>
                <w:snapToGrid w:val="0"/>
                <w:kern w:val="22"/>
                <w:sz w:val="20"/>
                <w:szCs w:val="20"/>
                <w:lang w:val="en-GB"/>
              </w:rPr>
            </w:pPr>
            <w:r w:rsidRPr="008B5313">
              <w:rPr>
                <w:rFonts w:hAnsi="Times New Roman"/>
                <w:b/>
                <w:bCs/>
                <w:snapToGrid w:val="0"/>
                <w:kern w:val="22"/>
                <w:sz w:val="20"/>
                <w:szCs w:val="20"/>
                <w:lang w:val="en-GB"/>
              </w:rPr>
              <w:t>Year</w:t>
            </w:r>
          </w:p>
        </w:tc>
        <w:tc>
          <w:tcPr>
            <w:tcW w:w="1017" w:type="dxa"/>
            <w:shd w:val="clear" w:color="auto" w:fill="D9D9D9" w:themeFill="background1" w:themeFillShade="D9"/>
            <w:vAlign w:val="center"/>
            <w:hideMark/>
          </w:tcPr>
          <w:p w14:paraId="6143132C" w14:textId="563363F3" w:rsidR="00FC3420" w:rsidRPr="008B5313" w:rsidRDefault="00FC3420" w:rsidP="00DE5E97">
            <w:pPr>
              <w:pStyle w:val="Para1"/>
              <w:keepNext/>
              <w:spacing w:before="0" w:after="0"/>
              <w:jc w:val="center"/>
              <w:rPr>
                <w:rFonts w:hAnsi="Times New Roman"/>
                <w:b/>
                <w:bCs/>
                <w:snapToGrid w:val="0"/>
                <w:kern w:val="22"/>
                <w:sz w:val="20"/>
                <w:szCs w:val="20"/>
                <w:lang w:val="en-GB"/>
              </w:rPr>
            </w:pPr>
            <w:r w:rsidRPr="008B5313">
              <w:rPr>
                <w:rFonts w:hAnsi="Times New Roman"/>
                <w:b/>
                <w:bCs/>
                <w:snapToGrid w:val="0"/>
                <w:spacing w:val="-10"/>
                <w:kern w:val="22"/>
                <w:sz w:val="20"/>
                <w:szCs w:val="20"/>
                <w:lang w:val="en-GB"/>
              </w:rPr>
              <w:t>Language</w:t>
            </w:r>
          </w:p>
        </w:tc>
        <w:tc>
          <w:tcPr>
            <w:tcW w:w="2439" w:type="dxa"/>
            <w:shd w:val="clear" w:color="auto" w:fill="D9D9D9" w:themeFill="background1" w:themeFillShade="D9"/>
            <w:vAlign w:val="center"/>
            <w:hideMark/>
          </w:tcPr>
          <w:p w14:paraId="654378E4" w14:textId="77777777" w:rsidR="00FC3420" w:rsidRPr="008B5313" w:rsidRDefault="00FC3420" w:rsidP="00DE5E97">
            <w:pPr>
              <w:pStyle w:val="Para1"/>
              <w:keepNext/>
              <w:spacing w:before="0" w:after="0"/>
              <w:jc w:val="center"/>
              <w:rPr>
                <w:rFonts w:hAnsi="Times New Roman"/>
                <w:b/>
                <w:bCs/>
                <w:snapToGrid w:val="0"/>
                <w:kern w:val="22"/>
                <w:sz w:val="20"/>
                <w:szCs w:val="20"/>
                <w:lang w:val="en-GB"/>
              </w:rPr>
            </w:pPr>
            <w:r w:rsidRPr="008B5313">
              <w:rPr>
                <w:rFonts w:hAnsi="Times New Roman"/>
                <w:b/>
                <w:bCs/>
                <w:snapToGrid w:val="0"/>
                <w:kern w:val="22"/>
                <w:sz w:val="20"/>
                <w:szCs w:val="20"/>
                <w:lang w:val="en-GB"/>
              </w:rPr>
              <w:t>Web link/source</w:t>
            </w:r>
          </w:p>
        </w:tc>
        <w:tc>
          <w:tcPr>
            <w:tcW w:w="1098" w:type="dxa"/>
            <w:shd w:val="clear" w:color="auto" w:fill="D9D9D9" w:themeFill="background1" w:themeFillShade="D9"/>
            <w:vAlign w:val="center"/>
          </w:tcPr>
          <w:p w14:paraId="6881B0F8" w14:textId="77777777" w:rsidR="00FC3420" w:rsidRPr="008B5313" w:rsidRDefault="00FC3420" w:rsidP="00DE5E97">
            <w:pPr>
              <w:pStyle w:val="Para1"/>
              <w:keepNext/>
              <w:spacing w:before="0" w:after="0"/>
              <w:jc w:val="center"/>
              <w:rPr>
                <w:rFonts w:hAnsi="Times New Roman"/>
                <w:b/>
                <w:bCs/>
                <w:snapToGrid w:val="0"/>
                <w:kern w:val="22"/>
                <w:sz w:val="20"/>
                <w:szCs w:val="20"/>
                <w:lang w:val="en-GB"/>
              </w:rPr>
            </w:pPr>
            <w:r w:rsidRPr="008B5313">
              <w:rPr>
                <w:rFonts w:hAnsi="Times New Roman"/>
                <w:b/>
                <w:bCs/>
                <w:snapToGrid w:val="0"/>
                <w:kern w:val="22"/>
                <w:sz w:val="20"/>
                <w:szCs w:val="20"/>
                <w:lang w:val="en-GB"/>
              </w:rPr>
              <w:t>Available on ABS-CH</w:t>
            </w:r>
          </w:p>
        </w:tc>
        <w:tc>
          <w:tcPr>
            <w:tcW w:w="3915" w:type="dxa"/>
            <w:shd w:val="clear" w:color="auto" w:fill="D9D9D9" w:themeFill="background1" w:themeFillShade="D9"/>
            <w:vAlign w:val="center"/>
            <w:hideMark/>
          </w:tcPr>
          <w:p w14:paraId="526F1ABF" w14:textId="77777777" w:rsidR="00FC3420" w:rsidRPr="008B5313" w:rsidRDefault="00FC3420" w:rsidP="00DE5E97">
            <w:pPr>
              <w:pStyle w:val="Para1"/>
              <w:keepNext/>
              <w:spacing w:before="0" w:after="0"/>
              <w:jc w:val="center"/>
              <w:rPr>
                <w:rFonts w:hAnsi="Times New Roman"/>
                <w:b/>
                <w:bCs/>
                <w:snapToGrid w:val="0"/>
                <w:kern w:val="22"/>
                <w:sz w:val="20"/>
                <w:szCs w:val="20"/>
                <w:lang w:val="en-GB"/>
              </w:rPr>
            </w:pPr>
            <w:r w:rsidRPr="008B5313">
              <w:rPr>
                <w:rFonts w:hAnsi="Times New Roman"/>
                <w:b/>
                <w:bCs/>
                <w:snapToGrid w:val="0"/>
                <w:kern w:val="22"/>
                <w:sz w:val="20"/>
                <w:szCs w:val="20"/>
                <w:lang w:val="en-GB"/>
              </w:rPr>
              <w:t>Description</w:t>
            </w:r>
          </w:p>
        </w:tc>
        <w:tc>
          <w:tcPr>
            <w:tcW w:w="828" w:type="dxa"/>
            <w:shd w:val="clear" w:color="auto" w:fill="D9D9D9" w:themeFill="background1" w:themeFillShade="D9"/>
            <w:noWrap/>
            <w:vAlign w:val="center"/>
            <w:hideMark/>
          </w:tcPr>
          <w:p w14:paraId="0B61E682" w14:textId="5EA89195" w:rsidR="00FC3420" w:rsidRPr="008B5313" w:rsidRDefault="00FC3420" w:rsidP="00DE5E97">
            <w:pPr>
              <w:pStyle w:val="Para1"/>
              <w:keepNext/>
              <w:spacing w:before="0" w:after="0"/>
              <w:jc w:val="center"/>
              <w:rPr>
                <w:rFonts w:hAnsi="Times New Roman"/>
                <w:b/>
                <w:bCs/>
                <w:snapToGrid w:val="0"/>
                <w:kern w:val="22"/>
                <w:sz w:val="20"/>
                <w:szCs w:val="20"/>
                <w:lang w:val="en-GB"/>
              </w:rPr>
            </w:pPr>
            <w:r w:rsidRPr="008B5313">
              <w:rPr>
                <w:rFonts w:hAnsi="Times New Roman"/>
                <w:b/>
                <w:bCs/>
                <w:snapToGrid w:val="0"/>
                <w:kern w:val="22"/>
                <w:sz w:val="20"/>
                <w:szCs w:val="20"/>
                <w:lang w:val="en-GB"/>
              </w:rPr>
              <w:t xml:space="preserve">Key </w:t>
            </w:r>
            <w:r w:rsidR="008164BB" w:rsidRPr="008B5313">
              <w:rPr>
                <w:rFonts w:hAnsi="Times New Roman"/>
                <w:b/>
                <w:bCs/>
                <w:snapToGrid w:val="0"/>
                <w:kern w:val="22"/>
                <w:sz w:val="20"/>
                <w:szCs w:val="20"/>
                <w:lang w:val="en-GB"/>
              </w:rPr>
              <w:t>a</w:t>
            </w:r>
            <w:r w:rsidRPr="008B5313">
              <w:rPr>
                <w:rFonts w:hAnsi="Times New Roman"/>
                <w:b/>
                <w:bCs/>
                <w:snapToGrid w:val="0"/>
                <w:kern w:val="22"/>
                <w:sz w:val="20"/>
                <w:szCs w:val="20"/>
                <w:lang w:val="en-GB"/>
              </w:rPr>
              <w:t>reas</w:t>
            </w:r>
            <w:r w:rsidR="00994EC3" w:rsidRPr="008B5313">
              <w:rPr>
                <w:rStyle w:val="FootnoteReference"/>
                <w:rFonts w:hAnsi="Times New Roman"/>
                <w:snapToGrid w:val="0"/>
                <w:kern w:val="22"/>
                <w:sz w:val="20"/>
                <w:szCs w:val="20"/>
                <w:lang w:val="en-GB"/>
              </w:rPr>
              <w:footnoteReference w:id="10"/>
            </w:r>
          </w:p>
        </w:tc>
      </w:tr>
      <w:tr w:rsidR="00FC3420" w:rsidRPr="008B5313" w14:paraId="0BC377D8" w14:textId="77777777" w:rsidTr="00DE5E97">
        <w:trPr>
          <w:jc w:val="center"/>
        </w:trPr>
        <w:tc>
          <w:tcPr>
            <w:tcW w:w="544" w:type="dxa"/>
            <w:shd w:val="clear" w:color="auto" w:fill="auto"/>
            <w:vAlign w:val="center"/>
          </w:tcPr>
          <w:p w14:paraId="0F52004E" w14:textId="65006712" w:rsidR="00FC3420" w:rsidRPr="008B5313" w:rsidRDefault="00FC3420" w:rsidP="00307D2A">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1</w:t>
            </w:r>
            <w:r w:rsidR="00D17FD9" w:rsidRPr="008B5313">
              <w:rPr>
                <w:rFonts w:hAnsi="Times New Roman"/>
                <w:bCs/>
                <w:snapToGrid w:val="0"/>
                <w:kern w:val="22"/>
                <w:sz w:val="20"/>
                <w:szCs w:val="20"/>
                <w:lang w:val="en-GB"/>
              </w:rPr>
              <w:t>5</w:t>
            </w:r>
          </w:p>
        </w:tc>
        <w:tc>
          <w:tcPr>
            <w:tcW w:w="3029" w:type="dxa"/>
            <w:shd w:val="clear" w:color="auto" w:fill="auto"/>
            <w:vAlign w:val="center"/>
          </w:tcPr>
          <w:p w14:paraId="57E266F5"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A Guide to Access to Genetic Resources and Community Knowledge and Benefit Sharing in Ethiopia</w:t>
            </w:r>
          </w:p>
        </w:tc>
        <w:tc>
          <w:tcPr>
            <w:tcW w:w="1363" w:type="dxa"/>
            <w:shd w:val="clear" w:color="auto" w:fill="auto"/>
            <w:vAlign w:val="center"/>
          </w:tcPr>
          <w:p w14:paraId="2394AECE" w14:textId="77777777" w:rsidR="00FC3420" w:rsidRPr="008B5313" w:rsidRDefault="00FC3420" w:rsidP="00C1795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Institute of Biodiversity Conservation</w:t>
            </w:r>
          </w:p>
        </w:tc>
        <w:tc>
          <w:tcPr>
            <w:tcW w:w="702" w:type="dxa"/>
            <w:shd w:val="clear" w:color="auto" w:fill="auto"/>
            <w:vAlign w:val="center"/>
          </w:tcPr>
          <w:p w14:paraId="1A02DA99"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2012</w:t>
            </w:r>
          </w:p>
        </w:tc>
        <w:tc>
          <w:tcPr>
            <w:tcW w:w="1017" w:type="dxa"/>
            <w:shd w:val="clear" w:color="auto" w:fill="auto"/>
            <w:vAlign w:val="center"/>
          </w:tcPr>
          <w:p w14:paraId="7A88D72D"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p>
        </w:tc>
        <w:tc>
          <w:tcPr>
            <w:tcW w:w="2439" w:type="dxa"/>
            <w:shd w:val="clear" w:color="auto" w:fill="auto"/>
            <w:vAlign w:val="center"/>
          </w:tcPr>
          <w:p w14:paraId="6EB3D101" w14:textId="77777777" w:rsidR="00FC3420" w:rsidRPr="008B5313" w:rsidRDefault="006A4445"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hyperlink r:id="rId32" w:history="1">
              <w:r w:rsidR="00FC3420" w:rsidRPr="008B5313">
                <w:rPr>
                  <w:rStyle w:val="Hyperlink"/>
                  <w:rFonts w:hAnsi="Times New Roman" w:cs="Times New Roman"/>
                  <w:snapToGrid w:val="0"/>
                  <w:color w:val="0000FF"/>
                  <w:sz w:val="20"/>
                  <w:szCs w:val="20"/>
                </w:rPr>
                <w:t>https://www.cbd.int/abs/submissions/icnp-3/Ethiopia-Guide-Access-Genetic-Resources.pdf</w:t>
              </w:r>
            </w:hyperlink>
          </w:p>
        </w:tc>
        <w:tc>
          <w:tcPr>
            <w:tcW w:w="1098" w:type="dxa"/>
            <w:vAlign w:val="center"/>
          </w:tcPr>
          <w:p w14:paraId="036616B7"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No</w:t>
            </w:r>
          </w:p>
        </w:tc>
        <w:tc>
          <w:tcPr>
            <w:tcW w:w="3915" w:type="dxa"/>
            <w:shd w:val="clear" w:color="auto" w:fill="auto"/>
            <w:vAlign w:val="center"/>
          </w:tcPr>
          <w:p w14:paraId="7E822DFD"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This guide seeks to provide a simple and concise summary of ABS procedures in Ethiopia. It is hoped that the guide will be </w:t>
            </w:r>
            <w:r w:rsidRPr="008B5313">
              <w:rPr>
                <w:rFonts w:eastAsia="Times New Roman" w:hAnsi="Times New Roman" w:cs="Times New Roman"/>
                <w:kern w:val="22"/>
                <w:sz w:val="20"/>
                <w:szCs w:val="20"/>
                <w:bdr w:val="none" w:sz="0" w:space="0" w:color="auto"/>
                <w:lang w:val="en-GB"/>
              </w:rPr>
              <w:lastRenderedPageBreak/>
              <w:t>used by local and foreign stakeholders as a manual and reference.</w:t>
            </w:r>
          </w:p>
        </w:tc>
        <w:tc>
          <w:tcPr>
            <w:tcW w:w="828" w:type="dxa"/>
            <w:shd w:val="clear" w:color="auto" w:fill="auto"/>
            <w:vAlign w:val="center"/>
          </w:tcPr>
          <w:p w14:paraId="632B3600"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lastRenderedPageBreak/>
              <w:t>1, 2</w:t>
            </w:r>
          </w:p>
        </w:tc>
      </w:tr>
      <w:tr w:rsidR="00FC3420" w:rsidRPr="008B5313" w14:paraId="207D15A2" w14:textId="77777777" w:rsidTr="00DE5E97">
        <w:trPr>
          <w:jc w:val="center"/>
        </w:trPr>
        <w:tc>
          <w:tcPr>
            <w:tcW w:w="544" w:type="dxa"/>
            <w:shd w:val="clear" w:color="auto" w:fill="auto"/>
            <w:vAlign w:val="center"/>
            <w:hideMark/>
          </w:tcPr>
          <w:p w14:paraId="64D944C6" w14:textId="5B7F0F5B" w:rsidR="00FC3420" w:rsidRPr="008B5313" w:rsidRDefault="00FC3420" w:rsidP="00307D2A">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1</w:t>
            </w:r>
            <w:r w:rsidR="00D17FD9" w:rsidRPr="008B5313">
              <w:rPr>
                <w:rFonts w:hAnsi="Times New Roman"/>
                <w:bCs/>
                <w:snapToGrid w:val="0"/>
                <w:kern w:val="22"/>
                <w:sz w:val="20"/>
                <w:szCs w:val="20"/>
                <w:lang w:val="en-GB"/>
              </w:rPr>
              <w:t>6</w:t>
            </w:r>
          </w:p>
        </w:tc>
        <w:tc>
          <w:tcPr>
            <w:tcW w:w="3029" w:type="dxa"/>
            <w:shd w:val="clear" w:color="auto" w:fill="auto"/>
            <w:vAlign w:val="center"/>
          </w:tcPr>
          <w:p w14:paraId="7E305FAE"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A Guide to Intellectual Property Issues in Access and Benefit-sharing Agreements</w:t>
            </w:r>
          </w:p>
        </w:tc>
        <w:tc>
          <w:tcPr>
            <w:tcW w:w="1363" w:type="dxa"/>
            <w:shd w:val="clear" w:color="auto" w:fill="auto"/>
            <w:vAlign w:val="center"/>
          </w:tcPr>
          <w:p w14:paraId="20D38ACD" w14:textId="77777777" w:rsidR="00FC3420" w:rsidRPr="008B5313" w:rsidRDefault="00FC3420" w:rsidP="004E4780">
            <w:pP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World Intellectual Property Organization (WIPO)</w:t>
            </w:r>
          </w:p>
        </w:tc>
        <w:tc>
          <w:tcPr>
            <w:tcW w:w="702" w:type="dxa"/>
            <w:shd w:val="clear" w:color="auto" w:fill="auto"/>
            <w:vAlign w:val="center"/>
          </w:tcPr>
          <w:p w14:paraId="6E80A639" w14:textId="77777777" w:rsidR="00FC3420" w:rsidRPr="008B5313" w:rsidRDefault="00FC3420" w:rsidP="00307D2A">
            <w:pPr>
              <w:jc w:val="righ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2018</w:t>
            </w:r>
          </w:p>
        </w:tc>
        <w:tc>
          <w:tcPr>
            <w:tcW w:w="1017" w:type="dxa"/>
            <w:shd w:val="clear" w:color="auto" w:fill="auto"/>
            <w:vAlign w:val="center"/>
          </w:tcPr>
          <w:p w14:paraId="5875CB0C"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p>
        </w:tc>
        <w:tc>
          <w:tcPr>
            <w:tcW w:w="2439" w:type="dxa"/>
            <w:shd w:val="clear" w:color="auto" w:fill="auto"/>
            <w:vAlign w:val="center"/>
          </w:tcPr>
          <w:p w14:paraId="39FB6C64"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r w:rsidRPr="008B5313">
              <w:rPr>
                <w:rStyle w:val="Hyperlink"/>
                <w:rFonts w:hAnsi="Times New Roman" w:cs="Times New Roman"/>
                <w:snapToGrid w:val="0"/>
                <w:color w:val="0000FF"/>
                <w:sz w:val="20"/>
                <w:szCs w:val="20"/>
              </w:rPr>
              <w:t>http://www.wipo.int/edocs/pubdocs/en/wipo_pub_1052.pdf</w:t>
            </w:r>
          </w:p>
        </w:tc>
        <w:tc>
          <w:tcPr>
            <w:tcW w:w="1098" w:type="dxa"/>
            <w:vAlign w:val="center"/>
          </w:tcPr>
          <w:p w14:paraId="7D7A1AC8"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No</w:t>
            </w:r>
          </w:p>
        </w:tc>
        <w:tc>
          <w:tcPr>
            <w:tcW w:w="3915" w:type="dxa"/>
            <w:shd w:val="clear" w:color="auto" w:fill="auto"/>
            <w:vAlign w:val="center"/>
          </w:tcPr>
          <w:p w14:paraId="50625E6B"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The guide covers the conceptual and practical aspects of dealing with intellectual property in the context of access and benefit-sharing agreements. Its objective is to support providers and users of genetic resources and associated traditional knowledge when managing intellectual property issues in access and benefit-sharing agreements. It does so by explaining how intellectual property clauses may influence the approach and results of the utilization of genetic resources and associated traditional knowledge, providing an overview of the types of intellectual property related issues that providers and users of genetic resources and associated traditional knowledge are likely to face when negotiating an agreement.</w:t>
            </w:r>
          </w:p>
        </w:tc>
        <w:tc>
          <w:tcPr>
            <w:tcW w:w="828" w:type="dxa"/>
            <w:shd w:val="clear" w:color="auto" w:fill="auto"/>
            <w:vAlign w:val="center"/>
          </w:tcPr>
          <w:p w14:paraId="68CD2122"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3</w:t>
            </w:r>
          </w:p>
        </w:tc>
      </w:tr>
      <w:tr w:rsidR="00FC3420" w:rsidRPr="008B5313" w14:paraId="72213EF4" w14:textId="77777777" w:rsidTr="00DE5E97">
        <w:trPr>
          <w:jc w:val="center"/>
        </w:trPr>
        <w:tc>
          <w:tcPr>
            <w:tcW w:w="544" w:type="dxa"/>
            <w:shd w:val="clear" w:color="auto" w:fill="auto"/>
            <w:vAlign w:val="center"/>
            <w:hideMark/>
          </w:tcPr>
          <w:p w14:paraId="79B39A20" w14:textId="347CEC87" w:rsidR="00FC3420" w:rsidRPr="008B5313" w:rsidRDefault="00FC3420" w:rsidP="00307D2A">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1</w:t>
            </w:r>
            <w:r w:rsidR="00D17FD9" w:rsidRPr="008B5313">
              <w:rPr>
                <w:rFonts w:hAnsi="Times New Roman"/>
                <w:bCs/>
                <w:snapToGrid w:val="0"/>
                <w:kern w:val="22"/>
                <w:sz w:val="20"/>
                <w:szCs w:val="20"/>
                <w:lang w:val="en-GB"/>
              </w:rPr>
              <w:t>7</w:t>
            </w:r>
          </w:p>
        </w:tc>
        <w:tc>
          <w:tcPr>
            <w:tcW w:w="3029" w:type="dxa"/>
            <w:shd w:val="clear" w:color="auto" w:fill="auto"/>
            <w:vAlign w:val="center"/>
            <w:hideMark/>
          </w:tcPr>
          <w:p w14:paraId="7A2CB941"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ABS Elements to Facilitate Domestic Implementation of Access and Benefit-Sharing for Different Subsectors of Genetic Resources for Food and Agriculture</w:t>
            </w:r>
          </w:p>
        </w:tc>
        <w:tc>
          <w:tcPr>
            <w:tcW w:w="1363" w:type="dxa"/>
            <w:shd w:val="clear" w:color="auto" w:fill="auto"/>
            <w:vAlign w:val="center"/>
            <w:hideMark/>
          </w:tcPr>
          <w:p w14:paraId="20CBE7BA" w14:textId="77777777" w:rsidR="00FC3420" w:rsidRPr="008B5313" w:rsidRDefault="00FC3420" w:rsidP="00C1795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FAO Commission on Genetic Resources for Food and Agriculture (CGRFA)</w:t>
            </w:r>
          </w:p>
        </w:tc>
        <w:tc>
          <w:tcPr>
            <w:tcW w:w="702" w:type="dxa"/>
            <w:shd w:val="clear" w:color="auto" w:fill="auto"/>
            <w:vAlign w:val="center"/>
            <w:hideMark/>
          </w:tcPr>
          <w:p w14:paraId="4985A0D0"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2016</w:t>
            </w:r>
          </w:p>
        </w:tc>
        <w:tc>
          <w:tcPr>
            <w:tcW w:w="1017" w:type="dxa"/>
            <w:shd w:val="clear" w:color="auto" w:fill="auto"/>
            <w:vAlign w:val="center"/>
            <w:hideMark/>
          </w:tcPr>
          <w:p w14:paraId="26772807"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s-ES"/>
              </w:rPr>
            </w:pPr>
            <w:r w:rsidRPr="008B5313">
              <w:rPr>
                <w:rFonts w:eastAsia="Times New Roman" w:hAnsi="Times New Roman" w:cs="Times New Roman"/>
                <w:kern w:val="22"/>
                <w:sz w:val="20"/>
                <w:szCs w:val="20"/>
                <w:bdr w:val="none" w:sz="0" w:space="0" w:color="auto"/>
                <w:lang w:val="es-ES"/>
              </w:rPr>
              <w:t xml:space="preserve">Ar, En, Es, Fr, Ru, </w:t>
            </w:r>
            <w:proofErr w:type="spellStart"/>
            <w:r w:rsidRPr="008B5313">
              <w:rPr>
                <w:rFonts w:eastAsia="Times New Roman" w:hAnsi="Times New Roman" w:cs="Times New Roman"/>
                <w:kern w:val="22"/>
                <w:sz w:val="20"/>
                <w:szCs w:val="20"/>
                <w:bdr w:val="none" w:sz="0" w:space="0" w:color="auto"/>
                <w:lang w:val="es-ES"/>
              </w:rPr>
              <w:t>Zh</w:t>
            </w:r>
            <w:proofErr w:type="spellEnd"/>
          </w:p>
        </w:tc>
        <w:tc>
          <w:tcPr>
            <w:tcW w:w="2439" w:type="dxa"/>
            <w:shd w:val="clear" w:color="auto" w:fill="auto"/>
            <w:vAlign w:val="center"/>
            <w:hideMark/>
          </w:tcPr>
          <w:p w14:paraId="44474D90" w14:textId="378AC20C" w:rsidR="00FC3420" w:rsidRPr="008B5313" w:rsidRDefault="003939AF"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s-ES"/>
              </w:rPr>
            </w:pPr>
            <w:r w:rsidRPr="008B5313">
              <w:rPr>
                <w:rStyle w:val="Hyperlink"/>
                <w:rFonts w:eastAsia="Times New Roman" w:hAnsi="Times New Roman" w:cs="Times New Roman"/>
                <w:snapToGrid w:val="0"/>
                <w:color w:val="0000FF"/>
                <w:sz w:val="20"/>
                <w:szCs w:val="20"/>
                <w:bdr w:val="none" w:sz="0" w:space="0" w:color="auto"/>
                <w:lang w:val="es-ES"/>
              </w:rPr>
              <w:t>https://absch.cbd.int/en/database/VLR/ABSCH-VLR-SCBD-207511</w:t>
            </w:r>
          </w:p>
        </w:tc>
        <w:tc>
          <w:tcPr>
            <w:tcW w:w="1098" w:type="dxa"/>
            <w:vAlign w:val="center"/>
          </w:tcPr>
          <w:p w14:paraId="7E776FEA"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Yes</w:t>
            </w:r>
          </w:p>
        </w:tc>
        <w:tc>
          <w:tcPr>
            <w:tcW w:w="3915" w:type="dxa"/>
            <w:shd w:val="clear" w:color="auto" w:fill="auto"/>
            <w:vAlign w:val="center"/>
            <w:hideMark/>
          </w:tcPr>
          <w:p w14:paraId="470D65B5"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The ABS Elements aim to assist governments considering developing, adapting or implementing ABS measures to take into account the importance of GRFA, their special role for food security and the distinctive features of the different subsectors of GRFA, while complying, as applicable, with international ABS instruments.</w:t>
            </w:r>
          </w:p>
        </w:tc>
        <w:tc>
          <w:tcPr>
            <w:tcW w:w="828" w:type="dxa"/>
            <w:shd w:val="clear" w:color="auto" w:fill="auto"/>
            <w:vAlign w:val="center"/>
            <w:hideMark/>
          </w:tcPr>
          <w:p w14:paraId="6803BAC6"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1, 2, 4</w:t>
            </w:r>
          </w:p>
        </w:tc>
      </w:tr>
      <w:tr w:rsidR="00FC3420" w:rsidRPr="008B5313" w14:paraId="47E0F3BA" w14:textId="77777777" w:rsidTr="00DE5E97">
        <w:trPr>
          <w:jc w:val="center"/>
        </w:trPr>
        <w:tc>
          <w:tcPr>
            <w:tcW w:w="544" w:type="dxa"/>
            <w:shd w:val="clear" w:color="auto" w:fill="auto"/>
            <w:vAlign w:val="center"/>
            <w:hideMark/>
          </w:tcPr>
          <w:p w14:paraId="00790E9B" w14:textId="61431961" w:rsidR="00FC3420" w:rsidRPr="008B5313" w:rsidRDefault="00FC3420" w:rsidP="00307D2A">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1</w:t>
            </w:r>
            <w:r w:rsidR="00D17FD9" w:rsidRPr="008B5313">
              <w:rPr>
                <w:rFonts w:hAnsi="Times New Roman"/>
                <w:bCs/>
                <w:snapToGrid w:val="0"/>
                <w:kern w:val="22"/>
                <w:sz w:val="20"/>
                <w:szCs w:val="20"/>
                <w:lang w:val="en-GB"/>
              </w:rPr>
              <w:t>8</w:t>
            </w:r>
          </w:p>
        </w:tc>
        <w:tc>
          <w:tcPr>
            <w:tcW w:w="3029" w:type="dxa"/>
            <w:shd w:val="clear" w:color="auto" w:fill="auto"/>
            <w:vAlign w:val="center"/>
            <w:hideMark/>
          </w:tcPr>
          <w:p w14:paraId="3F31FC71" w14:textId="663181F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ABS Management Tool: Best Practice</w:t>
            </w:r>
            <w:r w:rsidR="00AC074D" w:rsidRPr="008B5313">
              <w:rPr>
                <w:rFonts w:eastAsia="Times New Roman" w:hAnsi="Times New Roman" w:cs="Times New Roman"/>
                <w:kern w:val="22"/>
                <w:sz w:val="20"/>
                <w:szCs w:val="20"/>
                <w:bdr w:val="none" w:sz="0" w:space="0" w:color="auto"/>
                <w:lang w:val="en-GB"/>
              </w:rPr>
              <w:t>s</w:t>
            </w:r>
            <w:r w:rsidRPr="008B5313">
              <w:rPr>
                <w:rFonts w:eastAsia="Times New Roman" w:hAnsi="Times New Roman" w:cs="Times New Roman"/>
                <w:kern w:val="22"/>
                <w:sz w:val="20"/>
                <w:szCs w:val="20"/>
                <w:bdr w:val="none" w:sz="0" w:space="0" w:color="auto"/>
                <w:lang w:val="en-GB"/>
              </w:rPr>
              <w:t xml:space="preserve"> and Handbook for Implementing Genetic Resource Access and Benefit-Sharing Activities</w:t>
            </w:r>
          </w:p>
          <w:p w14:paraId="7BAE545D"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
          <w:p w14:paraId="69E76CDE"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i/>
                <w:kern w:val="22"/>
                <w:sz w:val="20"/>
                <w:szCs w:val="20"/>
                <w:bdr w:val="none" w:sz="0" w:space="0" w:color="auto"/>
                <w:lang w:val="en-GB"/>
              </w:rPr>
            </w:pPr>
            <w:r w:rsidRPr="008B5313">
              <w:rPr>
                <w:rFonts w:eastAsia="Times New Roman" w:hAnsi="Times New Roman" w:cs="Times New Roman"/>
                <w:i/>
                <w:kern w:val="22"/>
                <w:sz w:val="20"/>
                <w:szCs w:val="20"/>
                <w:bdr w:val="none" w:sz="0" w:space="0" w:color="auto"/>
                <w:lang w:val="en-GB"/>
              </w:rPr>
              <w:t>Translated versions of the ABS Management Tool</w:t>
            </w:r>
          </w:p>
        </w:tc>
        <w:tc>
          <w:tcPr>
            <w:tcW w:w="1363" w:type="dxa"/>
            <w:shd w:val="clear" w:color="auto" w:fill="auto"/>
            <w:vAlign w:val="center"/>
            <w:hideMark/>
          </w:tcPr>
          <w:p w14:paraId="6E486EDE" w14:textId="77777777" w:rsidR="00FC3420" w:rsidRPr="008B5313" w:rsidRDefault="00FC3420" w:rsidP="00C1795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Stratos Inc. and Swiss State Secretariat for Economic Affairs (SECO);</w:t>
            </w:r>
            <w:r w:rsidRPr="008B5313">
              <w:rPr>
                <w:rFonts w:eastAsia="Times New Roman" w:hAnsi="Times New Roman" w:cs="Times New Roman"/>
                <w:kern w:val="22"/>
                <w:sz w:val="20"/>
                <w:szCs w:val="20"/>
                <w:bdr w:val="none" w:sz="0" w:space="0" w:color="auto"/>
                <w:lang w:val="en-GB"/>
              </w:rPr>
              <w:br/>
            </w:r>
          </w:p>
          <w:p w14:paraId="6BD21BE7" w14:textId="77777777" w:rsidR="00FC3420" w:rsidRPr="008B5313" w:rsidRDefault="00FC3420" w:rsidP="00C1795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
          <w:p w14:paraId="7685646D" w14:textId="77777777" w:rsidR="00FC3420" w:rsidRPr="008B5313" w:rsidRDefault="00FC3420" w:rsidP="00C1795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i/>
                <w:kern w:val="22"/>
                <w:sz w:val="20"/>
                <w:szCs w:val="20"/>
                <w:bdr w:val="none" w:sz="0" w:space="0" w:color="auto"/>
                <w:lang w:val="en-GB"/>
              </w:rPr>
            </w:pPr>
            <w:r w:rsidRPr="008B5313">
              <w:rPr>
                <w:rFonts w:eastAsia="Times New Roman" w:hAnsi="Times New Roman" w:cs="Times New Roman"/>
                <w:i/>
                <w:kern w:val="22"/>
                <w:sz w:val="20"/>
                <w:szCs w:val="20"/>
                <w:bdr w:val="none" w:sz="0" w:space="0" w:color="auto"/>
                <w:lang w:val="en-GB"/>
              </w:rPr>
              <w:t xml:space="preserve">Biodiversity Conservation Agency, Viet </w:t>
            </w:r>
            <w:r w:rsidRPr="008B5313">
              <w:rPr>
                <w:rFonts w:eastAsia="Times New Roman" w:hAnsi="Times New Roman" w:cs="Times New Roman"/>
                <w:i/>
                <w:kern w:val="22"/>
                <w:sz w:val="20"/>
                <w:szCs w:val="20"/>
                <w:bdr w:val="none" w:sz="0" w:space="0" w:color="auto"/>
                <w:lang w:val="en-GB"/>
              </w:rPr>
              <w:lastRenderedPageBreak/>
              <w:t>Nam and Ministry of Environmental Conservation and Forestry, Myanmar</w:t>
            </w:r>
          </w:p>
        </w:tc>
        <w:tc>
          <w:tcPr>
            <w:tcW w:w="702" w:type="dxa"/>
            <w:shd w:val="clear" w:color="auto" w:fill="auto"/>
            <w:vAlign w:val="center"/>
            <w:hideMark/>
          </w:tcPr>
          <w:p w14:paraId="766A9F02"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lastRenderedPageBreak/>
              <w:t>2012;</w:t>
            </w:r>
            <w:r w:rsidRPr="008B5313">
              <w:rPr>
                <w:rFonts w:eastAsia="Times New Roman" w:hAnsi="Times New Roman" w:cs="Times New Roman"/>
                <w:kern w:val="22"/>
                <w:sz w:val="20"/>
                <w:szCs w:val="20"/>
                <w:bdr w:val="none" w:sz="0" w:space="0" w:color="auto"/>
                <w:lang w:val="en-GB"/>
              </w:rPr>
              <w:br/>
            </w:r>
            <w:r w:rsidRPr="008B5313">
              <w:rPr>
                <w:rFonts w:eastAsia="Times New Roman" w:hAnsi="Times New Roman" w:cs="Times New Roman"/>
                <w:kern w:val="22"/>
                <w:sz w:val="20"/>
                <w:szCs w:val="20"/>
                <w:bdr w:val="none" w:sz="0" w:space="0" w:color="auto"/>
                <w:lang w:val="en-GB"/>
              </w:rPr>
              <w:br/>
            </w:r>
            <w:r w:rsidRPr="008B5313">
              <w:rPr>
                <w:rFonts w:eastAsia="Times New Roman" w:hAnsi="Times New Roman" w:cs="Times New Roman"/>
                <w:i/>
                <w:kern w:val="22"/>
                <w:sz w:val="20"/>
                <w:szCs w:val="20"/>
                <w:bdr w:val="none" w:sz="0" w:space="0" w:color="auto"/>
                <w:lang w:val="en-GB"/>
              </w:rPr>
              <w:t>2014</w:t>
            </w:r>
          </w:p>
        </w:tc>
        <w:tc>
          <w:tcPr>
            <w:tcW w:w="1017" w:type="dxa"/>
            <w:shd w:val="clear" w:color="auto" w:fill="auto"/>
            <w:vAlign w:val="center"/>
            <w:hideMark/>
          </w:tcPr>
          <w:p w14:paraId="736301D7"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r w:rsidRPr="008B5313">
              <w:rPr>
                <w:rFonts w:eastAsia="Times New Roman" w:hAnsi="Times New Roman" w:cs="Times New Roman"/>
                <w:kern w:val="22"/>
                <w:sz w:val="20"/>
                <w:szCs w:val="20"/>
                <w:bdr w:val="none" w:sz="0" w:space="0" w:color="auto"/>
                <w:lang w:val="en-GB"/>
              </w:rPr>
              <w:t>;</w:t>
            </w:r>
            <w:r w:rsidRPr="008B5313">
              <w:rPr>
                <w:rFonts w:eastAsia="Times New Roman" w:hAnsi="Times New Roman" w:cs="Times New Roman"/>
                <w:kern w:val="22"/>
                <w:sz w:val="20"/>
                <w:szCs w:val="20"/>
                <w:bdr w:val="none" w:sz="0" w:space="0" w:color="auto"/>
                <w:lang w:val="en-GB"/>
              </w:rPr>
              <w:br/>
            </w:r>
            <w:r w:rsidRPr="008B5313">
              <w:rPr>
                <w:rFonts w:eastAsia="Times New Roman" w:hAnsi="Times New Roman" w:cs="Times New Roman"/>
                <w:kern w:val="22"/>
                <w:sz w:val="20"/>
                <w:szCs w:val="20"/>
                <w:bdr w:val="none" w:sz="0" w:space="0" w:color="auto"/>
                <w:lang w:val="en-GB"/>
              </w:rPr>
              <w:br/>
            </w:r>
            <w:r w:rsidRPr="008B5313">
              <w:rPr>
                <w:rFonts w:eastAsia="Times New Roman" w:hAnsi="Times New Roman" w:cs="Times New Roman"/>
                <w:i/>
                <w:kern w:val="22"/>
                <w:sz w:val="20"/>
                <w:szCs w:val="20"/>
                <w:bdr w:val="none" w:sz="0" w:space="0" w:color="auto"/>
                <w:lang w:val="en-GB"/>
              </w:rPr>
              <w:t>Burmese, Vietnamese</w:t>
            </w:r>
          </w:p>
        </w:tc>
        <w:tc>
          <w:tcPr>
            <w:tcW w:w="2439" w:type="dxa"/>
            <w:shd w:val="clear" w:color="auto" w:fill="auto"/>
            <w:vAlign w:val="center"/>
            <w:hideMark/>
          </w:tcPr>
          <w:p w14:paraId="384A8786" w14:textId="65DB62BA" w:rsidR="00FC3420" w:rsidRPr="008B5313" w:rsidRDefault="006A4445"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hyperlink r:id="rId33" w:history="1">
              <w:r w:rsidR="001B01F0" w:rsidRPr="008B5313">
                <w:rPr>
                  <w:rStyle w:val="Hyperlink"/>
                  <w:rFonts w:eastAsia="Times New Roman" w:hAnsi="Times New Roman" w:cs="Times New Roman"/>
                  <w:snapToGrid w:val="0"/>
                  <w:color w:val="0000FF"/>
                  <w:sz w:val="20"/>
                  <w:szCs w:val="20"/>
                  <w:bdr w:val="none" w:sz="0" w:space="0" w:color="auto"/>
                  <w:lang w:val="en-GB"/>
                </w:rPr>
                <w:t>https://absch.cbd.int/en/database/A19A20/ABSCH-A19A20-SCBD-237975</w:t>
              </w:r>
            </w:hyperlink>
          </w:p>
        </w:tc>
        <w:tc>
          <w:tcPr>
            <w:tcW w:w="1098" w:type="dxa"/>
            <w:vAlign w:val="center"/>
          </w:tcPr>
          <w:p w14:paraId="1E3DE13F"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Yes</w:t>
            </w:r>
          </w:p>
          <w:p w14:paraId="46F6DEE4"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(English version only)</w:t>
            </w:r>
          </w:p>
        </w:tc>
        <w:tc>
          <w:tcPr>
            <w:tcW w:w="3915" w:type="dxa"/>
            <w:shd w:val="clear" w:color="auto" w:fill="auto"/>
            <w:vAlign w:val="center"/>
            <w:hideMark/>
          </w:tcPr>
          <w:p w14:paraId="07D1A2BA"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Following the adoption of the Nagoya Protocol, the ABS Management Tool (ABS-MT) was updated to accommodate new language of the Nagoya Protocol and to assist the users and providers of genetic resources to apply current best practices. The updated ABS-MT includes a new section providing guidance to the Parties to the Convention on Biological Diversity to prepare for the introduction and further implementation of the Nagoya Protocol.</w:t>
            </w:r>
            <w:r w:rsidRPr="008B5313">
              <w:rPr>
                <w:rFonts w:eastAsia="Times New Roman" w:hAnsi="Times New Roman" w:cs="Times New Roman"/>
                <w:kern w:val="22"/>
                <w:sz w:val="20"/>
                <w:szCs w:val="20"/>
                <w:bdr w:val="none" w:sz="0" w:space="0" w:color="auto"/>
                <w:lang w:val="en-GB"/>
              </w:rPr>
              <w:br/>
            </w:r>
            <w:r w:rsidRPr="008B5313">
              <w:rPr>
                <w:rFonts w:eastAsia="Times New Roman" w:hAnsi="Times New Roman" w:cs="Times New Roman"/>
                <w:kern w:val="22"/>
                <w:sz w:val="20"/>
                <w:szCs w:val="20"/>
                <w:bdr w:val="none" w:sz="0" w:space="0" w:color="auto"/>
                <w:lang w:val="en-GB"/>
              </w:rPr>
              <w:br/>
            </w:r>
            <w:r w:rsidRPr="008B5313">
              <w:rPr>
                <w:rFonts w:eastAsia="Times New Roman" w:hAnsi="Times New Roman" w:cs="Times New Roman"/>
                <w:i/>
                <w:kern w:val="22"/>
                <w:sz w:val="20"/>
                <w:szCs w:val="20"/>
                <w:bdr w:val="none" w:sz="0" w:space="0" w:color="auto"/>
                <w:lang w:val="en-GB"/>
              </w:rPr>
              <w:lastRenderedPageBreak/>
              <w:t>The ABS Management Tool has been translated into Burmese and Vietnamese under the UNEP-GEF supported project “Building Capacity for Regionally Harmonized National Processes for Implementing CBD Provision on Access to Genetic Resources and sharing of Benefits” executed by the ASEAN Centre for Biodiversity (CD ROM format).</w:t>
            </w:r>
          </w:p>
        </w:tc>
        <w:tc>
          <w:tcPr>
            <w:tcW w:w="828" w:type="dxa"/>
            <w:shd w:val="clear" w:color="auto" w:fill="auto"/>
            <w:vAlign w:val="center"/>
            <w:hideMark/>
          </w:tcPr>
          <w:p w14:paraId="105C8181" w14:textId="0DA0350B"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lastRenderedPageBreak/>
              <w:t>1,</w:t>
            </w:r>
            <w:r w:rsidR="0096590E" w:rsidRPr="008B5313">
              <w:rPr>
                <w:rFonts w:eastAsia="Times New Roman" w:hAnsi="Times New Roman" w:cs="Times New Roman"/>
                <w:kern w:val="22"/>
                <w:sz w:val="20"/>
                <w:szCs w:val="20"/>
                <w:bdr w:val="none" w:sz="0" w:space="0" w:color="auto"/>
                <w:lang w:val="en-GB"/>
              </w:rPr>
              <w:t xml:space="preserve"> </w:t>
            </w:r>
            <w:r w:rsidRPr="008B5313">
              <w:rPr>
                <w:rFonts w:eastAsia="Times New Roman" w:hAnsi="Times New Roman" w:cs="Times New Roman"/>
                <w:kern w:val="22"/>
                <w:sz w:val="20"/>
                <w:szCs w:val="20"/>
                <w:bdr w:val="none" w:sz="0" w:space="0" w:color="auto"/>
                <w:lang w:val="en-GB"/>
              </w:rPr>
              <w:t>3</w:t>
            </w:r>
          </w:p>
        </w:tc>
      </w:tr>
      <w:tr w:rsidR="00FC3420" w:rsidRPr="008B5313" w14:paraId="3CC36F23" w14:textId="77777777" w:rsidTr="00DE5E97">
        <w:trPr>
          <w:jc w:val="center"/>
        </w:trPr>
        <w:tc>
          <w:tcPr>
            <w:tcW w:w="544" w:type="dxa"/>
            <w:shd w:val="clear" w:color="auto" w:fill="auto"/>
            <w:vAlign w:val="center"/>
            <w:hideMark/>
          </w:tcPr>
          <w:p w14:paraId="1BF2F373" w14:textId="3FB17E13" w:rsidR="00FC3420" w:rsidRPr="008B5313" w:rsidRDefault="00D17FD9" w:rsidP="00307D2A">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19</w:t>
            </w:r>
          </w:p>
        </w:tc>
        <w:tc>
          <w:tcPr>
            <w:tcW w:w="3029" w:type="dxa"/>
            <w:shd w:val="clear" w:color="auto" w:fill="auto"/>
            <w:vAlign w:val="center"/>
            <w:hideMark/>
          </w:tcPr>
          <w:p w14:paraId="52724430"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Access and Benefit Sharing: Key Points for Policy-Makers Series (6): </w:t>
            </w:r>
          </w:p>
          <w:p w14:paraId="04AED53C" w14:textId="77777777" w:rsidR="00FC3420" w:rsidRPr="008B5313" w:rsidRDefault="00FC3420" w:rsidP="00307D2A">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The Pharmaceutical Industry</w:t>
            </w:r>
          </w:p>
          <w:p w14:paraId="42371293" w14:textId="77777777" w:rsidR="00FC3420" w:rsidRPr="008B5313" w:rsidRDefault="00FC3420" w:rsidP="00307D2A">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The Food and Beverage Industry</w:t>
            </w:r>
          </w:p>
          <w:p w14:paraId="55D05895" w14:textId="77777777" w:rsidR="00FC3420" w:rsidRPr="008B5313" w:rsidRDefault="00FC3420" w:rsidP="00307D2A">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The Cosmetics Industry</w:t>
            </w:r>
          </w:p>
          <w:p w14:paraId="34E33B66" w14:textId="77777777" w:rsidR="00FC3420" w:rsidRPr="008B5313" w:rsidRDefault="00FC3420" w:rsidP="00307D2A">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The Botanicals Industry</w:t>
            </w:r>
          </w:p>
          <w:p w14:paraId="0C6A87C8" w14:textId="77777777" w:rsidR="00FC3420" w:rsidRPr="008B5313" w:rsidRDefault="00FC3420" w:rsidP="00307D2A">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Industrial Biotechnology</w:t>
            </w:r>
          </w:p>
          <w:p w14:paraId="6DE7C152" w14:textId="77777777" w:rsidR="00FC3420" w:rsidRPr="008B5313" w:rsidRDefault="00FC3420" w:rsidP="00307D2A">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Agriculture</w:t>
            </w:r>
          </w:p>
        </w:tc>
        <w:tc>
          <w:tcPr>
            <w:tcW w:w="1363" w:type="dxa"/>
            <w:shd w:val="clear" w:color="auto" w:fill="auto"/>
            <w:vAlign w:val="center"/>
            <w:hideMark/>
          </w:tcPr>
          <w:p w14:paraId="6EF0536F" w14:textId="77777777" w:rsidR="00FC3420" w:rsidRPr="008B5313" w:rsidRDefault="00FC3420" w:rsidP="00C1795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Laird, S. &amp; Wynberg, R. / </w:t>
            </w:r>
            <w:r w:rsidRPr="008B5313">
              <w:rPr>
                <w:rFonts w:eastAsia="Times New Roman" w:hAnsi="Times New Roman" w:cs="Times New Roman"/>
                <w:kern w:val="22"/>
                <w:sz w:val="20"/>
                <w:szCs w:val="20"/>
                <w:bdr w:val="none" w:sz="0" w:space="0" w:color="auto"/>
                <w:lang w:val="en-GB"/>
              </w:rPr>
              <w:br/>
              <w:t>ABS Capacity Development Initiative</w:t>
            </w:r>
          </w:p>
        </w:tc>
        <w:tc>
          <w:tcPr>
            <w:tcW w:w="702" w:type="dxa"/>
            <w:shd w:val="clear" w:color="auto" w:fill="auto"/>
            <w:vAlign w:val="center"/>
            <w:hideMark/>
          </w:tcPr>
          <w:p w14:paraId="14BDB1DA"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2016</w:t>
            </w:r>
          </w:p>
        </w:tc>
        <w:tc>
          <w:tcPr>
            <w:tcW w:w="1017" w:type="dxa"/>
            <w:shd w:val="clear" w:color="auto" w:fill="auto"/>
            <w:vAlign w:val="center"/>
            <w:hideMark/>
          </w:tcPr>
          <w:p w14:paraId="4C5CBAA8"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p>
        </w:tc>
        <w:tc>
          <w:tcPr>
            <w:tcW w:w="2439" w:type="dxa"/>
            <w:shd w:val="clear" w:color="auto" w:fill="auto"/>
            <w:vAlign w:val="center"/>
            <w:hideMark/>
          </w:tcPr>
          <w:p w14:paraId="5C7D9E83" w14:textId="7C03FA97" w:rsidR="00FC3420" w:rsidRPr="008B5313" w:rsidRDefault="001D46B4"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r w:rsidRPr="008B5313">
              <w:rPr>
                <w:rStyle w:val="Hyperlink"/>
                <w:rFonts w:eastAsia="Times New Roman" w:hAnsi="Times New Roman" w:cs="Times New Roman"/>
                <w:snapToGrid w:val="0"/>
                <w:color w:val="0000FF"/>
                <w:sz w:val="20"/>
                <w:szCs w:val="20"/>
                <w:bdr w:val="none" w:sz="0" w:space="0" w:color="auto"/>
                <w:lang w:val="en-GB"/>
              </w:rPr>
              <w:t>https://absch.cbd.int/en/database/VLR/ABSCH-VLR-SCBD-208574</w:t>
            </w:r>
          </w:p>
        </w:tc>
        <w:tc>
          <w:tcPr>
            <w:tcW w:w="1098" w:type="dxa"/>
            <w:vAlign w:val="center"/>
          </w:tcPr>
          <w:p w14:paraId="5A36EBEB"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Yes</w:t>
            </w:r>
          </w:p>
        </w:tc>
        <w:tc>
          <w:tcPr>
            <w:tcW w:w="3915" w:type="dxa"/>
            <w:shd w:val="clear" w:color="auto" w:fill="auto"/>
            <w:vAlign w:val="center"/>
            <w:hideMark/>
          </w:tcPr>
          <w:p w14:paraId="08057888"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This series of briefs on six different industrial sectors provides governments, companies, researchers, communities and other ABS stakeholders with background Information to assist with the development of ABS measures to implement the Nagoya Protocol. The briefs are organized around key points on trends and practices in markets, research and development - indirectly and directly related to ABS. With many graphics illustrating important facts, figures and contexts, the briefs are easy to understand. </w:t>
            </w:r>
          </w:p>
        </w:tc>
        <w:tc>
          <w:tcPr>
            <w:tcW w:w="828" w:type="dxa"/>
            <w:shd w:val="clear" w:color="auto" w:fill="auto"/>
            <w:vAlign w:val="center"/>
            <w:hideMark/>
          </w:tcPr>
          <w:p w14:paraId="54EDAAEF"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2, 4</w:t>
            </w:r>
          </w:p>
        </w:tc>
      </w:tr>
      <w:tr w:rsidR="00FC3420" w:rsidRPr="008B5313" w14:paraId="02B7BD66" w14:textId="77777777" w:rsidTr="00DE5E97">
        <w:trPr>
          <w:jc w:val="center"/>
        </w:trPr>
        <w:tc>
          <w:tcPr>
            <w:tcW w:w="544" w:type="dxa"/>
            <w:shd w:val="clear" w:color="auto" w:fill="auto"/>
            <w:vAlign w:val="center"/>
            <w:hideMark/>
          </w:tcPr>
          <w:p w14:paraId="308B632A" w14:textId="173E6543" w:rsidR="00FC3420" w:rsidRPr="008B5313" w:rsidRDefault="00FC3420" w:rsidP="00307D2A">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2</w:t>
            </w:r>
            <w:r w:rsidR="00D17FD9" w:rsidRPr="008B5313">
              <w:rPr>
                <w:rFonts w:hAnsi="Times New Roman"/>
                <w:bCs/>
                <w:snapToGrid w:val="0"/>
                <w:kern w:val="22"/>
                <w:sz w:val="20"/>
                <w:szCs w:val="20"/>
                <w:lang w:val="en-GB"/>
              </w:rPr>
              <w:t>0</w:t>
            </w:r>
          </w:p>
        </w:tc>
        <w:tc>
          <w:tcPr>
            <w:tcW w:w="3029" w:type="dxa"/>
            <w:shd w:val="clear" w:color="auto" w:fill="auto"/>
            <w:vAlign w:val="center"/>
            <w:hideMark/>
          </w:tcPr>
          <w:p w14:paraId="6E6806BD"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African Union Guidelines for the Coordinated Implementation of the Nagoya Protocol on ABS (2):</w:t>
            </w:r>
          </w:p>
          <w:p w14:paraId="27D7819D" w14:textId="77777777" w:rsidR="00FC3420" w:rsidRPr="008B5313" w:rsidRDefault="00FC3420" w:rsidP="00307D2A">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Strategic Guideline</w:t>
            </w:r>
          </w:p>
          <w:p w14:paraId="11942EBE" w14:textId="77777777" w:rsidR="00FC3420" w:rsidRPr="008B5313" w:rsidRDefault="00FC3420" w:rsidP="00307D2A">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Practical Guidelines</w:t>
            </w:r>
          </w:p>
        </w:tc>
        <w:tc>
          <w:tcPr>
            <w:tcW w:w="1363" w:type="dxa"/>
            <w:shd w:val="clear" w:color="auto" w:fill="auto"/>
            <w:vAlign w:val="center"/>
            <w:hideMark/>
          </w:tcPr>
          <w:p w14:paraId="7CD1E62B" w14:textId="77777777" w:rsidR="00FC3420" w:rsidRPr="008B5313" w:rsidRDefault="00FC3420" w:rsidP="00C1795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African Union Commission</w:t>
            </w:r>
          </w:p>
        </w:tc>
        <w:tc>
          <w:tcPr>
            <w:tcW w:w="702" w:type="dxa"/>
            <w:shd w:val="clear" w:color="auto" w:fill="auto"/>
            <w:vAlign w:val="center"/>
            <w:hideMark/>
          </w:tcPr>
          <w:p w14:paraId="1B77F3D6"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2015</w:t>
            </w:r>
          </w:p>
        </w:tc>
        <w:tc>
          <w:tcPr>
            <w:tcW w:w="1017" w:type="dxa"/>
            <w:shd w:val="clear" w:color="auto" w:fill="auto"/>
            <w:vAlign w:val="center"/>
            <w:hideMark/>
          </w:tcPr>
          <w:p w14:paraId="63D22817"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r w:rsidRPr="008B5313">
              <w:rPr>
                <w:rFonts w:eastAsia="Times New Roman" w:hAnsi="Times New Roman" w:cs="Times New Roman"/>
                <w:kern w:val="22"/>
                <w:sz w:val="20"/>
                <w:szCs w:val="20"/>
                <w:bdr w:val="none" w:sz="0" w:space="0" w:color="auto"/>
                <w:lang w:val="en-GB"/>
              </w:rPr>
              <w:t>, Fr</w:t>
            </w:r>
          </w:p>
        </w:tc>
        <w:tc>
          <w:tcPr>
            <w:tcW w:w="2439" w:type="dxa"/>
            <w:shd w:val="clear" w:color="auto" w:fill="auto"/>
            <w:vAlign w:val="center"/>
            <w:hideMark/>
          </w:tcPr>
          <w:p w14:paraId="1058E1E9" w14:textId="77777777" w:rsidR="00FC3420" w:rsidRPr="008B5313" w:rsidRDefault="006A4445"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rPr>
            </w:pPr>
            <w:hyperlink r:id="rId34" w:history="1">
              <w:r w:rsidR="00FC3420" w:rsidRPr="008B5313">
                <w:rPr>
                  <w:rStyle w:val="Hyperlink"/>
                  <w:rFonts w:eastAsia="Times New Roman" w:hAnsi="Times New Roman" w:cs="Times New Roman"/>
                  <w:snapToGrid w:val="0"/>
                  <w:color w:val="0000FF"/>
                  <w:sz w:val="20"/>
                  <w:szCs w:val="20"/>
                  <w:bdr w:val="none" w:sz="0" w:space="0" w:color="auto"/>
                  <w:lang w:val="en-GB"/>
                </w:rPr>
                <w:t>https://absch.cbd.int/database/A19A20/ABSCH-A19A20-SCBD-207246</w:t>
              </w:r>
            </w:hyperlink>
            <w:r w:rsidR="00FC3420" w:rsidRPr="008B5313">
              <w:rPr>
                <w:rStyle w:val="Hyperlink"/>
                <w:rFonts w:hAnsi="Times New Roman" w:cs="Times New Roman"/>
                <w:snapToGrid w:val="0"/>
                <w:color w:val="0000FF"/>
                <w:sz w:val="20"/>
                <w:szCs w:val="20"/>
              </w:rPr>
              <w:t>;</w:t>
            </w:r>
          </w:p>
          <w:p w14:paraId="3CDF5C2B"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
          <w:p w14:paraId="5FDFC41F" w14:textId="77777777" w:rsidR="00FC3420" w:rsidRPr="008B5313" w:rsidRDefault="006A4445"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hyperlink r:id="rId35" w:history="1">
              <w:r w:rsidR="00FC3420" w:rsidRPr="008B5313">
                <w:rPr>
                  <w:rStyle w:val="Hyperlink"/>
                  <w:rFonts w:eastAsia="Times New Roman" w:hAnsi="Times New Roman" w:cs="Times New Roman"/>
                  <w:snapToGrid w:val="0"/>
                  <w:color w:val="0000FF"/>
                  <w:sz w:val="20"/>
                  <w:szCs w:val="20"/>
                  <w:bdr w:val="none" w:sz="0" w:space="0" w:color="auto"/>
                  <w:lang w:val="en-GB"/>
                </w:rPr>
                <w:t>https://absch.cbd.int/database/A19A20/ABSCH-A19A20-SCBD-207247</w:t>
              </w:r>
            </w:hyperlink>
          </w:p>
        </w:tc>
        <w:tc>
          <w:tcPr>
            <w:tcW w:w="1098" w:type="dxa"/>
            <w:vAlign w:val="center"/>
          </w:tcPr>
          <w:p w14:paraId="2673C5AF"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snapToGrid w:val="0"/>
                <w:kern w:val="22"/>
                <w:sz w:val="20"/>
                <w:szCs w:val="20"/>
                <w:lang w:val="en-GB"/>
              </w:rPr>
            </w:pPr>
            <w:r w:rsidRPr="008B5313">
              <w:rPr>
                <w:rFonts w:hAnsi="Times New Roman" w:cs="Times New Roman"/>
                <w:snapToGrid w:val="0"/>
                <w:kern w:val="22"/>
                <w:sz w:val="20"/>
                <w:szCs w:val="20"/>
                <w:lang w:val="en-GB"/>
              </w:rPr>
              <w:t>Yes</w:t>
            </w:r>
          </w:p>
        </w:tc>
        <w:tc>
          <w:tcPr>
            <w:tcW w:w="3915" w:type="dxa"/>
            <w:shd w:val="clear" w:color="auto" w:fill="auto"/>
            <w:vAlign w:val="center"/>
            <w:hideMark/>
          </w:tcPr>
          <w:p w14:paraId="42739E0B"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hAnsi="Times New Roman" w:cs="Times New Roman"/>
                <w:snapToGrid w:val="0"/>
                <w:kern w:val="22"/>
                <w:sz w:val="20"/>
                <w:szCs w:val="20"/>
                <w:lang w:val="en-GB"/>
              </w:rPr>
              <w:t>The AU Guidelines consist of two parts: ‘Strategic Guidelines’ and ‘Practical Guidelines’. The Practical Guidelines is a hands-on-tool for the implementation of the Nagoya Protocol on ABS. It proposes procedures for granting prior informed consent, concluding mutually agreed terms and monitoring compliance by instituting continental and regional procedures that are transparent and functional. The Strategic Guidelines gives policy direction to the AU Member States and sets out the commonly agreed principles to be coordinated at an AU level. The Strategic Guidelines aims at facilitating coordination and cooperation between African countries and African stakeholders.</w:t>
            </w:r>
          </w:p>
        </w:tc>
        <w:tc>
          <w:tcPr>
            <w:tcW w:w="828" w:type="dxa"/>
            <w:shd w:val="clear" w:color="auto" w:fill="auto"/>
            <w:vAlign w:val="center"/>
            <w:hideMark/>
          </w:tcPr>
          <w:p w14:paraId="6882F32C" w14:textId="5ED78899"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w:t>
            </w:r>
            <w:r w:rsidR="0096590E" w:rsidRPr="008B5313">
              <w:rPr>
                <w:rFonts w:eastAsia="Times New Roman" w:hAnsi="Times New Roman" w:cs="Times New Roman"/>
                <w:kern w:val="22"/>
                <w:sz w:val="20"/>
                <w:szCs w:val="20"/>
                <w:bdr w:val="none" w:sz="0" w:space="0" w:color="auto"/>
                <w:lang w:val="en-GB"/>
              </w:rPr>
              <w:t xml:space="preserve"> </w:t>
            </w:r>
            <w:r w:rsidRPr="008B5313">
              <w:rPr>
                <w:rFonts w:eastAsia="Times New Roman" w:hAnsi="Times New Roman" w:cs="Times New Roman"/>
                <w:kern w:val="22"/>
                <w:sz w:val="20"/>
                <w:szCs w:val="20"/>
                <w:bdr w:val="none" w:sz="0" w:space="0" w:color="auto"/>
                <w:lang w:val="en-GB"/>
              </w:rPr>
              <w:t>2</w:t>
            </w:r>
          </w:p>
        </w:tc>
      </w:tr>
      <w:tr w:rsidR="00FC3420" w:rsidRPr="008B5313" w14:paraId="1ABDDA76" w14:textId="77777777" w:rsidTr="00DE5E97">
        <w:trPr>
          <w:jc w:val="center"/>
        </w:trPr>
        <w:tc>
          <w:tcPr>
            <w:tcW w:w="544" w:type="dxa"/>
            <w:shd w:val="clear" w:color="auto" w:fill="FFFFFF" w:themeFill="background1"/>
            <w:vAlign w:val="center"/>
          </w:tcPr>
          <w:p w14:paraId="5DE9A06F" w14:textId="4FBF8452" w:rsidR="00FC3420" w:rsidRPr="008B5313" w:rsidRDefault="00FC3420" w:rsidP="00307D2A">
            <w:pPr>
              <w:pStyle w:val="Para1"/>
              <w:shd w:val="clear" w:color="auto" w:fill="FFFFFF" w:themeFill="background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lastRenderedPageBreak/>
              <w:t>2</w:t>
            </w:r>
            <w:r w:rsidR="004262C1" w:rsidRPr="008B5313">
              <w:rPr>
                <w:rFonts w:hAnsi="Times New Roman"/>
                <w:bCs/>
                <w:snapToGrid w:val="0"/>
                <w:kern w:val="22"/>
                <w:sz w:val="20"/>
                <w:szCs w:val="20"/>
                <w:lang w:val="en-GB"/>
              </w:rPr>
              <w:t>1</w:t>
            </w:r>
          </w:p>
        </w:tc>
        <w:tc>
          <w:tcPr>
            <w:tcW w:w="3029" w:type="dxa"/>
            <w:shd w:val="clear" w:color="auto" w:fill="FFFFFF" w:themeFill="background1"/>
            <w:vAlign w:val="center"/>
          </w:tcPr>
          <w:p w14:paraId="66BCACDF" w14:textId="77777777" w:rsidR="00FC3420" w:rsidRPr="008B5313" w:rsidRDefault="00FC3420" w:rsidP="00307D2A">
            <w:pP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Agreement on Access and Benefit-sharing for Academic Research. A toolbox for drafting mutually agreed terms</w:t>
            </w:r>
          </w:p>
        </w:tc>
        <w:tc>
          <w:tcPr>
            <w:tcW w:w="1363" w:type="dxa"/>
            <w:shd w:val="clear" w:color="auto" w:fill="auto"/>
            <w:vAlign w:val="center"/>
          </w:tcPr>
          <w:p w14:paraId="6F40E317" w14:textId="77777777" w:rsidR="00FC3420" w:rsidRPr="008B5313" w:rsidRDefault="00FC3420" w:rsidP="00C17953">
            <w:pP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Swiss Academy of Sciences (SCNAT)</w:t>
            </w:r>
          </w:p>
        </w:tc>
        <w:tc>
          <w:tcPr>
            <w:tcW w:w="702" w:type="dxa"/>
            <w:shd w:val="clear" w:color="auto" w:fill="auto"/>
            <w:vAlign w:val="center"/>
          </w:tcPr>
          <w:p w14:paraId="2754E1C4" w14:textId="77777777" w:rsidR="00FC3420" w:rsidRPr="008B5313" w:rsidRDefault="00FC3420" w:rsidP="00307D2A">
            <w:pP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2016</w:t>
            </w:r>
          </w:p>
        </w:tc>
        <w:tc>
          <w:tcPr>
            <w:tcW w:w="1017" w:type="dxa"/>
            <w:shd w:val="clear" w:color="auto" w:fill="auto"/>
            <w:vAlign w:val="center"/>
          </w:tcPr>
          <w:p w14:paraId="7E65F224" w14:textId="77777777" w:rsidR="00FC3420" w:rsidRPr="008B5313" w:rsidRDefault="00FC3420" w:rsidP="00307D2A">
            <w:pP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p>
        </w:tc>
        <w:tc>
          <w:tcPr>
            <w:tcW w:w="2439" w:type="dxa"/>
            <w:shd w:val="clear" w:color="auto" w:fill="auto"/>
            <w:vAlign w:val="center"/>
          </w:tcPr>
          <w:p w14:paraId="28075C65" w14:textId="0144147C" w:rsidR="00FC3420" w:rsidRPr="008B5313" w:rsidRDefault="00B06BFA" w:rsidP="00307D2A">
            <w:pPr>
              <w:jc w:val="left"/>
              <w:rPr>
                <w:rFonts w:hAnsi="Times New Roman" w:cs="Times New Roman"/>
                <w:kern w:val="22"/>
                <w:sz w:val="20"/>
                <w:szCs w:val="20"/>
                <w:lang w:val="en-GB"/>
              </w:rPr>
            </w:pPr>
            <w:r w:rsidRPr="008B5313">
              <w:rPr>
                <w:rStyle w:val="Hyperlink"/>
                <w:rFonts w:eastAsia="Times New Roman" w:hAnsi="Times New Roman" w:cs="Times New Roman"/>
                <w:snapToGrid w:val="0"/>
                <w:color w:val="0000FF"/>
                <w:sz w:val="20"/>
                <w:szCs w:val="20"/>
                <w:bdr w:val="none" w:sz="0" w:space="0" w:color="auto"/>
                <w:lang w:val="en-GB"/>
              </w:rPr>
              <w:t>https://absch.cbd.int/en/database/A19A20/ABSCH-A19A20-SCBD-238867</w:t>
            </w:r>
          </w:p>
        </w:tc>
        <w:tc>
          <w:tcPr>
            <w:tcW w:w="1098" w:type="dxa"/>
            <w:vAlign w:val="center"/>
          </w:tcPr>
          <w:p w14:paraId="3D705859" w14:textId="2BD29298" w:rsidR="00FC3420" w:rsidRPr="008B5313" w:rsidRDefault="00B06BFA" w:rsidP="00307D2A">
            <w:pPr>
              <w:jc w:val="center"/>
              <w:rPr>
                <w:rFonts w:hAnsi="Times New Roman" w:cs="Times New Roman"/>
                <w:snapToGrid w:val="0"/>
                <w:kern w:val="22"/>
                <w:sz w:val="20"/>
                <w:szCs w:val="20"/>
                <w:lang w:val="en-GB"/>
              </w:rPr>
            </w:pPr>
            <w:r w:rsidRPr="008B5313">
              <w:rPr>
                <w:rFonts w:hAnsi="Times New Roman" w:cs="Times New Roman"/>
                <w:snapToGrid w:val="0"/>
                <w:kern w:val="22"/>
                <w:sz w:val="20"/>
                <w:szCs w:val="20"/>
                <w:lang w:val="en-GB"/>
              </w:rPr>
              <w:t>Yes</w:t>
            </w:r>
          </w:p>
        </w:tc>
        <w:tc>
          <w:tcPr>
            <w:tcW w:w="3915" w:type="dxa"/>
            <w:shd w:val="clear" w:color="auto" w:fill="auto"/>
            <w:vAlign w:val="center"/>
          </w:tcPr>
          <w:p w14:paraId="19FA1704" w14:textId="77777777" w:rsidR="00FC3420" w:rsidRPr="008B5313" w:rsidRDefault="00FC3420" w:rsidP="00307D2A">
            <w:pPr>
              <w:jc w:val="left"/>
              <w:rPr>
                <w:rFonts w:hAnsi="Times New Roman" w:cs="Times New Roman"/>
                <w:kern w:val="22"/>
                <w:sz w:val="20"/>
                <w:szCs w:val="20"/>
                <w:lang w:val="en-GB"/>
              </w:rPr>
            </w:pPr>
            <w:r w:rsidRPr="008B5313">
              <w:rPr>
                <w:rFonts w:hAnsi="Times New Roman" w:cs="Times New Roman"/>
                <w:snapToGrid w:val="0"/>
                <w:kern w:val="22"/>
                <w:sz w:val="20"/>
                <w:szCs w:val="20"/>
                <w:lang w:val="en-GB"/>
              </w:rPr>
              <w:t>The toolbox contains a set of model contractual clauses and easily understandable explanations for non-lawyers. The toolbox can be used to draft Mutually Agreed Terms adapted to the specific situation of publicly funded, academic research.</w:t>
            </w:r>
          </w:p>
        </w:tc>
        <w:tc>
          <w:tcPr>
            <w:tcW w:w="828" w:type="dxa"/>
            <w:shd w:val="clear" w:color="auto" w:fill="auto"/>
            <w:vAlign w:val="center"/>
          </w:tcPr>
          <w:p w14:paraId="2A51AF46"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3</w:t>
            </w:r>
          </w:p>
        </w:tc>
      </w:tr>
      <w:tr w:rsidR="00FC3420" w:rsidRPr="008B5313" w14:paraId="45F73B58" w14:textId="77777777" w:rsidTr="00DE5E97">
        <w:trPr>
          <w:jc w:val="center"/>
        </w:trPr>
        <w:tc>
          <w:tcPr>
            <w:tcW w:w="544" w:type="dxa"/>
            <w:shd w:val="clear" w:color="auto" w:fill="auto"/>
            <w:vAlign w:val="center"/>
            <w:hideMark/>
          </w:tcPr>
          <w:p w14:paraId="0072A608" w14:textId="39291E66" w:rsidR="00FC3420" w:rsidRPr="008B5313" w:rsidRDefault="00FC3420" w:rsidP="00307D2A">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2</w:t>
            </w:r>
            <w:r w:rsidR="004262C1" w:rsidRPr="008B5313">
              <w:rPr>
                <w:rFonts w:hAnsi="Times New Roman"/>
                <w:bCs/>
                <w:snapToGrid w:val="0"/>
                <w:kern w:val="22"/>
                <w:sz w:val="20"/>
                <w:szCs w:val="20"/>
                <w:lang w:val="en-GB"/>
              </w:rPr>
              <w:t>2</w:t>
            </w:r>
          </w:p>
        </w:tc>
        <w:tc>
          <w:tcPr>
            <w:tcW w:w="3029" w:type="dxa"/>
            <w:shd w:val="clear" w:color="auto" w:fill="auto"/>
            <w:vAlign w:val="center"/>
            <w:hideMark/>
          </w:tcPr>
          <w:p w14:paraId="4958271F"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An Explanatory Guide to the Nagoya Protocol on Access and Benefit-sharing</w:t>
            </w:r>
          </w:p>
        </w:tc>
        <w:tc>
          <w:tcPr>
            <w:tcW w:w="1363" w:type="dxa"/>
            <w:shd w:val="clear" w:color="auto" w:fill="auto"/>
            <w:vAlign w:val="center"/>
            <w:hideMark/>
          </w:tcPr>
          <w:p w14:paraId="55E19C2A" w14:textId="77777777" w:rsidR="00FC3420" w:rsidRPr="008B5313" w:rsidRDefault="00FC3420" w:rsidP="00C1795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roofErr w:type="spellStart"/>
            <w:r w:rsidRPr="008B5313">
              <w:rPr>
                <w:rFonts w:hAnsi="Times New Roman" w:cs="Times New Roman"/>
                <w:snapToGrid w:val="0"/>
                <w:kern w:val="22"/>
                <w:sz w:val="20"/>
                <w:szCs w:val="20"/>
                <w:lang w:val="en-GB"/>
              </w:rPr>
              <w:t>Greiber</w:t>
            </w:r>
            <w:proofErr w:type="spellEnd"/>
            <w:r w:rsidRPr="008B5313">
              <w:rPr>
                <w:rFonts w:hAnsi="Times New Roman" w:cs="Times New Roman"/>
                <w:snapToGrid w:val="0"/>
                <w:kern w:val="22"/>
                <w:sz w:val="20"/>
                <w:szCs w:val="20"/>
                <w:lang w:val="en-GB"/>
              </w:rPr>
              <w:t xml:space="preserve">, Peña Moreno, </w:t>
            </w:r>
            <w:proofErr w:type="spellStart"/>
            <w:r w:rsidRPr="008B5313">
              <w:rPr>
                <w:rFonts w:hAnsi="Times New Roman" w:cs="Times New Roman"/>
                <w:snapToGrid w:val="0"/>
                <w:kern w:val="22"/>
                <w:sz w:val="20"/>
                <w:szCs w:val="20"/>
                <w:lang w:val="en-GB"/>
              </w:rPr>
              <w:t>Åhrén</w:t>
            </w:r>
            <w:proofErr w:type="spellEnd"/>
            <w:r w:rsidRPr="008B5313">
              <w:rPr>
                <w:rFonts w:hAnsi="Times New Roman" w:cs="Times New Roman"/>
                <w:snapToGrid w:val="0"/>
                <w:kern w:val="22"/>
                <w:sz w:val="20"/>
                <w:szCs w:val="20"/>
                <w:lang w:val="en-GB"/>
              </w:rPr>
              <w:t xml:space="preserve">, Nieto Carrasco, </w:t>
            </w:r>
            <w:proofErr w:type="spellStart"/>
            <w:r w:rsidRPr="008B5313">
              <w:rPr>
                <w:rFonts w:hAnsi="Times New Roman" w:cs="Times New Roman"/>
                <w:snapToGrid w:val="0"/>
                <w:kern w:val="22"/>
                <w:sz w:val="20"/>
                <w:szCs w:val="20"/>
                <w:lang w:val="en-GB"/>
              </w:rPr>
              <w:t>Chege</w:t>
            </w:r>
            <w:proofErr w:type="spellEnd"/>
            <w:r w:rsidRPr="008B5313">
              <w:rPr>
                <w:rFonts w:hAnsi="Times New Roman" w:cs="Times New Roman"/>
                <w:snapToGrid w:val="0"/>
                <w:kern w:val="22"/>
                <w:sz w:val="20"/>
                <w:szCs w:val="20"/>
                <w:lang w:val="en-GB"/>
              </w:rPr>
              <w:t xml:space="preserve"> Kamau, Cabrera Medaglia, Oliva, &amp; Perron-Welch, in cooperation with Natasha Ali and China Williams/</w:t>
            </w:r>
            <w:r w:rsidRPr="008B5313">
              <w:rPr>
                <w:rFonts w:hAnsi="Times New Roman" w:cs="Times New Roman"/>
                <w:snapToGrid w:val="0"/>
                <w:kern w:val="22"/>
                <w:sz w:val="20"/>
                <w:szCs w:val="20"/>
                <w:lang w:val="en-GB"/>
              </w:rPr>
              <w:br/>
              <w:t>IUCN</w:t>
            </w:r>
          </w:p>
        </w:tc>
        <w:tc>
          <w:tcPr>
            <w:tcW w:w="702" w:type="dxa"/>
            <w:shd w:val="clear" w:color="auto" w:fill="auto"/>
            <w:vAlign w:val="center"/>
            <w:hideMark/>
          </w:tcPr>
          <w:p w14:paraId="4B30DCA3"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2012</w:t>
            </w:r>
          </w:p>
        </w:tc>
        <w:tc>
          <w:tcPr>
            <w:tcW w:w="1017" w:type="dxa"/>
            <w:shd w:val="clear" w:color="auto" w:fill="auto"/>
            <w:vAlign w:val="center"/>
            <w:hideMark/>
          </w:tcPr>
          <w:p w14:paraId="2C8D29D7"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r w:rsidRPr="008B5313">
              <w:rPr>
                <w:rFonts w:eastAsia="Times New Roman" w:hAnsi="Times New Roman" w:cs="Times New Roman"/>
                <w:kern w:val="22"/>
                <w:sz w:val="20"/>
                <w:szCs w:val="20"/>
                <w:bdr w:val="none" w:sz="0" w:space="0" w:color="auto"/>
                <w:lang w:val="en-GB"/>
              </w:rPr>
              <w:t xml:space="preserve">, Es, Fr, </w:t>
            </w:r>
            <w:proofErr w:type="spellStart"/>
            <w:r w:rsidRPr="008B5313">
              <w:rPr>
                <w:rFonts w:eastAsia="Times New Roman" w:hAnsi="Times New Roman" w:cs="Times New Roman"/>
                <w:kern w:val="22"/>
                <w:sz w:val="20"/>
                <w:szCs w:val="20"/>
                <w:bdr w:val="none" w:sz="0" w:space="0" w:color="auto"/>
                <w:lang w:val="en-GB"/>
              </w:rPr>
              <w:t>Zh</w:t>
            </w:r>
            <w:proofErr w:type="spellEnd"/>
          </w:p>
        </w:tc>
        <w:tc>
          <w:tcPr>
            <w:tcW w:w="2439" w:type="dxa"/>
            <w:shd w:val="clear" w:color="auto" w:fill="auto"/>
            <w:vAlign w:val="center"/>
            <w:hideMark/>
          </w:tcPr>
          <w:p w14:paraId="3E8AE1AA"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r w:rsidRPr="008B5313">
              <w:rPr>
                <w:rStyle w:val="Hyperlink"/>
                <w:rFonts w:hAnsi="Times New Roman" w:cs="Times New Roman"/>
                <w:snapToGrid w:val="0"/>
                <w:color w:val="0000FF"/>
                <w:sz w:val="20"/>
                <w:szCs w:val="20"/>
              </w:rPr>
              <w:t>https://absch.cbd.int/database/VLR/ABSCH-VLR-SCBD-200641</w:t>
            </w:r>
          </w:p>
        </w:tc>
        <w:tc>
          <w:tcPr>
            <w:tcW w:w="1098" w:type="dxa"/>
            <w:vAlign w:val="center"/>
          </w:tcPr>
          <w:p w14:paraId="71001850"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Yes</w:t>
            </w:r>
          </w:p>
        </w:tc>
        <w:tc>
          <w:tcPr>
            <w:tcW w:w="3915" w:type="dxa"/>
            <w:shd w:val="clear" w:color="auto" w:fill="auto"/>
            <w:vAlign w:val="center"/>
            <w:hideMark/>
          </w:tcPr>
          <w:p w14:paraId="2BB1A1EF"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The main goal of the explanatory guide is to facilitate the understanding of the legal obligations of the Parties under the Nagoya Protocol. The publication serves as an adaptable tool for future ABS capacity-building and awareness raising initiatives, as well as an important reference for countries in their efforts to implement the Nagoya Protocol and operationalize ABS in practice.</w:t>
            </w:r>
          </w:p>
        </w:tc>
        <w:tc>
          <w:tcPr>
            <w:tcW w:w="828" w:type="dxa"/>
            <w:shd w:val="clear" w:color="auto" w:fill="auto"/>
            <w:vAlign w:val="center"/>
            <w:hideMark/>
          </w:tcPr>
          <w:p w14:paraId="589E24D1"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1, 2</w:t>
            </w:r>
          </w:p>
        </w:tc>
      </w:tr>
      <w:tr w:rsidR="00FC3420" w:rsidRPr="008B5313" w14:paraId="36BED23C" w14:textId="77777777" w:rsidTr="00DE5E97">
        <w:trPr>
          <w:jc w:val="center"/>
        </w:trPr>
        <w:tc>
          <w:tcPr>
            <w:tcW w:w="544" w:type="dxa"/>
            <w:shd w:val="clear" w:color="auto" w:fill="D9D9D9" w:themeFill="background1" w:themeFillShade="D9"/>
            <w:vAlign w:val="center"/>
          </w:tcPr>
          <w:p w14:paraId="38AC7B82" w14:textId="661DD892" w:rsidR="00FC3420" w:rsidRPr="008B5313" w:rsidRDefault="00FC3420" w:rsidP="00307D2A">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2</w:t>
            </w:r>
            <w:r w:rsidR="004262C1" w:rsidRPr="008B5313">
              <w:rPr>
                <w:rFonts w:hAnsi="Times New Roman"/>
                <w:bCs/>
                <w:snapToGrid w:val="0"/>
                <w:kern w:val="22"/>
                <w:sz w:val="20"/>
                <w:szCs w:val="20"/>
                <w:lang w:val="en-GB"/>
              </w:rPr>
              <w:t>3</w:t>
            </w:r>
            <w:r w:rsidR="00F23C8D" w:rsidRPr="008B5313">
              <w:rPr>
                <w:rFonts w:hAnsi="Times New Roman"/>
                <w:bCs/>
                <w:snapToGrid w:val="0"/>
                <w:kern w:val="22"/>
                <w:sz w:val="20"/>
                <w:szCs w:val="20"/>
                <w:lang w:val="en-GB"/>
              </w:rPr>
              <w:t>*</w:t>
            </w:r>
          </w:p>
        </w:tc>
        <w:tc>
          <w:tcPr>
            <w:tcW w:w="3029" w:type="dxa"/>
            <w:shd w:val="clear" w:color="auto" w:fill="auto"/>
            <w:vAlign w:val="center"/>
          </w:tcPr>
          <w:p w14:paraId="4C0AEA37"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BeneLex</w:t>
            </w:r>
            <w:proofErr w:type="spellEnd"/>
            <w:r w:rsidRPr="008B5313">
              <w:rPr>
                <w:rFonts w:eastAsia="Times New Roman" w:hAnsi="Times New Roman" w:cs="Times New Roman"/>
                <w:kern w:val="22"/>
                <w:sz w:val="20"/>
                <w:szCs w:val="20"/>
                <w:bdr w:val="none" w:sz="0" w:space="0" w:color="auto"/>
                <w:lang w:val="en-GB"/>
              </w:rPr>
              <w:t xml:space="preserve"> Learning Module on benefit-sharing and the rights of indigenous peoples over natural resources</w:t>
            </w:r>
          </w:p>
        </w:tc>
        <w:tc>
          <w:tcPr>
            <w:tcW w:w="1363" w:type="dxa"/>
            <w:shd w:val="clear" w:color="auto" w:fill="auto"/>
            <w:vAlign w:val="center"/>
          </w:tcPr>
          <w:p w14:paraId="59C81E77" w14:textId="77777777" w:rsidR="00FC3420" w:rsidRPr="008B5313" w:rsidRDefault="00FC3420" w:rsidP="00C17953">
            <w:pPr>
              <w:jc w:val="left"/>
              <w:rPr>
                <w:rFonts w:hAnsi="Times New Roman" w:cs="Times New Roman"/>
                <w:kern w:val="22"/>
                <w:sz w:val="20"/>
                <w:szCs w:val="20"/>
                <w:lang w:val="en-GB"/>
              </w:rPr>
            </w:pPr>
            <w:r w:rsidRPr="008B5313">
              <w:rPr>
                <w:rFonts w:hAnsi="Times New Roman" w:cs="Times New Roman"/>
                <w:kern w:val="22"/>
                <w:sz w:val="20"/>
                <w:szCs w:val="20"/>
                <w:lang w:val="en-GB"/>
              </w:rPr>
              <w:t xml:space="preserve">Professor Elisa </w:t>
            </w:r>
            <w:proofErr w:type="spellStart"/>
            <w:r w:rsidRPr="008B5313">
              <w:rPr>
                <w:rFonts w:hAnsi="Times New Roman" w:cs="Times New Roman"/>
                <w:kern w:val="22"/>
                <w:sz w:val="20"/>
                <w:szCs w:val="20"/>
                <w:lang w:val="en-GB"/>
              </w:rPr>
              <w:t>Morgera</w:t>
            </w:r>
            <w:proofErr w:type="spellEnd"/>
            <w:r w:rsidRPr="008B5313">
              <w:rPr>
                <w:rFonts w:hAnsi="Times New Roman" w:cs="Times New Roman"/>
                <w:kern w:val="22"/>
                <w:sz w:val="20"/>
                <w:szCs w:val="20"/>
                <w:lang w:val="en-GB"/>
              </w:rPr>
              <w:t>, Thierry Berger</w:t>
            </w:r>
          </w:p>
        </w:tc>
        <w:tc>
          <w:tcPr>
            <w:tcW w:w="702" w:type="dxa"/>
            <w:shd w:val="clear" w:color="auto" w:fill="auto"/>
            <w:vAlign w:val="center"/>
          </w:tcPr>
          <w:p w14:paraId="6D4596F1" w14:textId="77777777" w:rsidR="00FC3420" w:rsidRPr="008B5313" w:rsidRDefault="00FC3420" w:rsidP="00307D2A">
            <w:pPr>
              <w:jc w:val="center"/>
              <w:rPr>
                <w:rFonts w:hAnsi="Times New Roman" w:cs="Times New Roman"/>
                <w:kern w:val="22"/>
                <w:sz w:val="20"/>
                <w:szCs w:val="20"/>
                <w:lang w:val="en-GB"/>
              </w:rPr>
            </w:pPr>
            <w:r w:rsidRPr="008B5313">
              <w:rPr>
                <w:rFonts w:hAnsi="Times New Roman" w:cs="Times New Roman"/>
                <w:kern w:val="22"/>
                <w:sz w:val="20"/>
                <w:szCs w:val="20"/>
                <w:lang w:val="en-GB"/>
              </w:rPr>
              <w:t>2019</w:t>
            </w:r>
          </w:p>
        </w:tc>
        <w:tc>
          <w:tcPr>
            <w:tcW w:w="1017" w:type="dxa"/>
            <w:shd w:val="clear" w:color="auto" w:fill="auto"/>
            <w:vAlign w:val="center"/>
          </w:tcPr>
          <w:p w14:paraId="21BC81FB" w14:textId="77777777" w:rsidR="00FC3420" w:rsidRPr="008B5313" w:rsidRDefault="00FC3420" w:rsidP="00307D2A">
            <w:pPr>
              <w:jc w:val="center"/>
              <w:rPr>
                <w:rFonts w:hAnsi="Times New Roman" w:cs="Times New Roman"/>
                <w:kern w:val="22"/>
                <w:sz w:val="20"/>
                <w:szCs w:val="20"/>
                <w:lang w:val="en-GB"/>
              </w:rPr>
            </w:pPr>
            <w:proofErr w:type="spellStart"/>
            <w:r w:rsidRPr="008B5313">
              <w:rPr>
                <w:rFonts w:hAnsi="Times New Roman" w:cs="Times New Roman"/>
                <w:kern w:val="22"/>
                <w:sz w:val="20"/>
                <w:szCs w:val="20"/>
                <w:lang w:val="en-GB"/>
              </w:rPr>
              <w:t>En</w:t>
            </w:r>
            <w:proofErr w:type="spellEnd"/>
          </w:p>
        </w:tc>
        <w:tc>
          <w:tcPr>
            <w:tcW w:w="2439" w:type="dxa"/>
            <w:shd w:val="clear" w:color="auto" w:fill="auto"/>
            <w:vAlign w:val="center"/>
          </w:tcPr>
          <w:p w14:paraId="57D33959" w14:textId="7DF12C65" w:rsidR="00FC3420" w:rsidRPr="008B5313" w:rsidRDefault="006A4445" w:rsidP="00307D2A">
            <w:pPr>
              <w:jc w:val="left"/>
              <w:rPr>
                <w:rFonts w:hAnsi="Times New Roman" w:cs="Times New Roman"/>
                <w:kern w:val="22"/>
                <w:sz w:val="20"/>
                <w:szCs w:val="20"/>
                <w:lang w:val="en-GB"/>
              </w:rPr>
            </w:pPr>
            <w:hyperlink r:id="rId36" w:history="1">
              <w:r w:rsidR="00FC3420" w:rsidRPr="008B5313">
                <w:rPr>
                  <w:rStyle w:val="Hyperlink"/>
                  <w:rFonts w:eastAsia="Times New Roman" w:hAnsi="Times New Roman" w:cs="Times New Roman"/>
                  <w:snapToGrid w:val="0"/>
                  <w:color w:val="0000FF"/>
                  <w:sz w:val="20"/>
                  <w:szCs w:val="20"/>
                  <w:bdr w:val="none" w:sz="0" w:space="0" w:color="auto"/>
                  <w:lang w:val="en-GB"/>
                </w:rPr>
                <w:t>https://namati.org/wp-content/uploads/2019/03/MB_-_BENELEX_singole_28_Feb_FINAL.pdf</w:t>
              </w:r>
            </w:hyperlink>
            <w:r w:rsidR="00FC3420" w:rsidRPr="008B5313">
              <w:rPr>
                <w:rFonts w:hAnsi="Times New Roman" w:cs="Times New Roman"/>
                <w:kern w:val="22"/>
                <w:sz w:val="20"/>
                <w:szCs w:val="20"/>
                <w:lang w:val="en-GB"/>
              </w:rPr>
              <w:t xml:space="preserve"> </w:t>
            </w:r>
          </w:p>
        </w:tc>
        <w:tc>
          <w:tcPr>
            <w:tcW w:w="1098" w:type="dxa"/>
            <w:vAlign w:val="center"/>
          </w:tcPr>
          <w:p w14:paraId="5D4BE9E4" w14:textId="77777777" w:rsidR="00FC3420" w:rsidRPr="008B5313" w:rsidRDefault="00FC3420" w:rsidP="00307D2A">
            <w:pPr>
              <w:jc w:val="center"/>
              <w:rPr>
                <w:rFonts w:hAnsi="Times New Roman" w:cs="Times New Roman"/>
                <w:kern w:val="22"/>
                <w:sz w:val="20"/>
                <w:szCs w:val="20"/>
                <w:lang w:val="en-GB"/>
              </w:rPr>
            </w:pPr>
            <w:r w:rsidRPr="008B5313">
              <w:rPr>
                <w:rFonts w:hAnsi="Times New Roman" w:cs="Times New Roman"/>
                <w:kern w:val="22"/>
                <w:sz w:val="20"/>
                <w:szCs w:val="20"/>
                <w:lang w:val="en-GB"/>
              </w:rPr>
              <w:t>No</w:t>
            </w:r>
          </w:p>
        </w:tc>
        <w:tc>
          <w:tcPr>
            <w:tcW w:w="3915" w:type="dxa"/>
            <w:shd w:val="clear" w:color="auto" w:fill="auto"/>
            <w:vAlign w:val="center"/>
          </w:tcPr>
          <w:p w14:paraId="4458B282" w14:textId="77777777" w:rsidR="00FC3420" w:rsidRPr="008B5313" w:rsidRDefault="00FC3420" w:rsidP="00307D2A">
            <w:pPr>
              <w:jc w:val="left"/>
              <w:rPr>
                <w:rFonts w:hAnsi="Times New Roman" w:cs="Times New Roman"/>
                <w:kern w:val="22"/>
                <w:sz w:val="20"/>
                <w:szCs w:val="20"/>
                <w:lang w:val="en-GB"/>
              </w:rPr>
            </w:pPr>
            <w:r w:rsidRPr="008B5313">
              <w:rPr>
                <w:rFonts w:hAnsi="Times New Roman" w:cs="Times New Roman"/>
                <w:kern w:val="22"/>
                <w:sz w:val="20"/>
                <w:szCs w:val="20"/>
                <w:lang w:val="en-GB"/>
              </w:rPr>
              <w:t xml:space="preserve">The </w:t>
            </w:r>
            <w:r w:rsidRPr="008B5313">
              <w:rPr>
                <w:rFonts w:eastAsia="Times New Roman" w:hAnsi="Times New Roman" w:cs="Times New Roman"/>
                <w:kern w:val="22"/>
                <w:sz w:val="20"/>
                <w:szCs w:val="20"/>
                <w:bdr w:val="none" w:sz="0" w:space="0" w:color="auto"/>
                <w:lang w:val="en-GB"/>
              </w:rPr>
              <w:t>learning objectives of this module are to enable community representatives and advocates to utilize proactively international benefit-sharing standards to expand the scope and methodologies of environmental assessments and consultation/consent practices in order to move beyond a pre-determined set of development options and include indigenous peoples’ worldviews in natural resource decision-making.</w:t>
            </w:r>
          </w:p>
        </w:tc>
        <w:tc>
          <w:tcPr>
            <w:tcW w:w="828" w:type="dxa"/>
            <w:shd w:val="clear" w:color="auto" w:fill="auto"/>
            <w:vAlign w:val="center"/>
          </w:tcPr>
          <w:p w14:paraId="19C50789" w14:textId="77777777" w:rsidR="00FC3420" w:rsidRPr="008B5313" w:rsidRDefault="00FC3420" w:rsidP="00307D2A">
            <w:pPr>
              <w:jc w:val="center"/>
              <w:rPr>
                <w:rFonts w:hAnsi="Times New Roman" w:cs="Times New Roman"/>
                <w:kern w:val="22"/>
                <w:sz w:val="20"/>
                <w:szCs w:val="20"/>
                <w:lang w:val="en-GB"/>
              </w:rPr>
            </w:pPr>
            <w:r w:rsidRPr="008B5313">
              <w:rPr>
                <w:rFonts w:hAnsi="Times New Roman" w:cs="Times New Roman"/>
                <w:kern w:val="22"/>
                <w:sz w:val="20"/>
                <w:szCs w:val="20"/>
                <w:lang w:val="en-GB"/>
              </w:rPr>
              <w:t>4</w:t>
            </w:r>
          </w:p>
        </w:tc>
      </w:tr>
      <w:tr w:rsidR="00FC3420" w:rsidRPr="008B5313" w14:paraId="6CF9E37A" w14:textId="77777777" w:rsidTr="00DE5E97">
        <w:trPr>
          <w:jc w:val="center"/>
        </w:trPr>
        <w:tc>
          <w:tcPr>
            <w:tcW w:w="544" w:type="dxa"/>
            <w:shd w:val="clear" w:color="auto" w:fill="auto"/>
            <w:vAlign w:val="center"/>
            <w:hideMark/>
          </w:tcPr>
          <w:p w14:paraId="51941BDE" w14:textId="220A3E32" w:rsidR="00FC3420" w:rsidRPr="008B5313" w:rsidRDefault="00FC3420" w:rsidP="00307D2A">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2</w:t>
            </w:r>
            <w:r w:rsidR="00AF0D90" w:rsidRPr="008B5313">
              <w:rPr>
                <w:rFonts w:hAnsi="Times New Roman"/>
                <w:bCs/>
                <w:snapToGrid w:val="0"/>
                <w:kern w:val="22"/>
                <w:sz w:val="20"/>
                <w:szCs w:val="20"/>
                <w:lang w:val="en-GB"/>
              </w:rPr>
              <w:t>4</w:t>
            </w:r>
          </w:p>
        </w:tc>
        <w:tc>
          <w:tcPr>
            <w:tcW w:w="3029" w:type="dxa"/>
            <w:shd w:val="clear" w:color="auto" w:fill="auto"/>
            <w:vAlign w:val="center"/>
            <w:hideMark/>
          </w:tcPr>
          <w:p w14:paraId="39FDE5D8"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Biocultural Community Protocols: A Toolkit for Community Facilitators</w:t>
            </w:r>
          </w:p>
        </w:tc>
        <w:tc>
          <w:tcPr>
            <w:tcW w:w="1363" w:type="dxa"/>
            <w:shd w:val="clear" w:color="auto" w:fill="auto"/>
            <w:vAlign w:val="center"/>
            <w:hideMark/>
          </w:tcPr>
          <w:p w14:paraId="5C677346" w14:textId="77777777" w:rsidR="00FC3420" w:rsidRPr="008B5313" w:rsidRDefault="00FC3420" w:rsidP="00C1795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Holly </w:t>
            </w:r>
            <w:proofErr w:type="spellStart"/>
            <w:r w:rsidRPr="008B5313">
              <w:rPr>
                <w:rFonts w:eastAsia="Times New Roman" w:hAnsi="Times New Roman" w:cs="Times New Roman"/>
                <w:kern w:val="22"/>
                <w:sz w:val="20"/>
                <w:szCs w:val="20"/>
                <w:bdr w:val="none" w:sz="0" w:space="0" w:color="auto"/>
                <w:lang w:val="en-GB"/>
              </w:rPr>
              <w:t>Shrumm</w:t>
            </w:r>
            <w:proofErr w:type="spellEnd"/>
            <w:r w:rsidRPr="008B5313">
              <w:rPr>
                <w:rFonts w:eastAsia="Times New Roman" w:hAnsi="Times New Roman" w:cs="Times New Roman"/>
                <w:kern w:val="22"/>
                <w:sz w:val="20"/>
                <w:szCs w:val="20"/>
                <w:bdr w:val="none" w:sz="0" w:space="0" w:color="auto"/>
                <w:lang w:val="en-GB"/>
              </w:rPr>
              <w:t xml:space="preserve"> &amp; Harry Jonas (eds.)/</w:t>
            </w:r>
            <w:r w:rsidRPr="008B5313">
              <w:rPr>
                <w:rFonts w:eastAsia="Times New Roman" w:hAnsi="Times New Roman" w:cs="Times New Roman"/>
                <w:kern w:val="22"/>
                <w:sz w:val="20"/>
                <w:szCs w:val="20"/>
                <w:bdr w:val="none" w:sz="0" w:space="0" w:color="auto"/>
                <w:lang w:val="en-GB"/>
              </w:rPr>
              <w:br/>
              <w:t>Natural Justice</w:t>
            </w:r>
          </w:p>
        </w:tc>
        <w:tc>
          <w:tcPr>
            <w:tcW w:w="702" w:type="dxa"/>
            <w:shd w:val="clear" w:color="auto" w:fill="auto"/>
            <w:vAlign w:val="center"/>
            <w:hideMark/>
          </w:tcPr>
          <w:p w14:paraId="07BE1C2D"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2012</w:t>
            </w:r>
          </w:p>
        </w:tc>
        <w:tc>
          <w:tcPr>
            <w:tcW w:w="1017" w:type="dxa"/>
            <w:shd w:val="clear" w:color="auto" w:fill="auto"/>
            <w:vAlign w:val="center"/>
            <w:hideMark/>
          </w:tcPr>
          <w:p w14:paraId="234B925D"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r w:rsidRPr="008B5313">
              <w:rPr>
                <w:rFonts w:eastAsia="Times New Roman" w:hAnsi="Times New Roman" w:cs="Times New Roman"/>
                <w:kern w:val="22"/>
                <w:sz w:val="20"/>
                <w:szCs w:val="20"/>
                <w:bdr w:val="none" w:sz="0" w:space="0" w:color="auto"/>
                <w:lang w:val="en-GB"/>
              </w:rPr>
              <w:t>, Es</w:t>
            </w:r>
          </w:p>
        </w:tc>
        <w:tc>
          <w:tcPr>
            <w:tcW w:w="2439" w:type="dxa"/>
            <w:shd w:val="clear" w:color="auto" w:fill="auto"/>
            <w:vAlign w:val="center"/>
            <w:hideMark/>
          </w:tcPr>
          <w:p w14:paraId="1A4139B3" w14:textId="4607FEC5" w:rsidR="00FC3420" w:rsidRPr="008B5313" w:rsidRDefault="00322935"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r w:rsidRPr="008B5313">
              <w:rPr>
                <w:rStyle w:val="Hyperlink"/>
                <w:rFonts w:eastAsia="Times New Roman" w:hAnsi="Times New Roman" w:cs="Times New Roman"/>
                <w:snapToGrid w:val="0"/>
                <w:color w:val="0000FF"/>
                <w:sz w:val="20"/>
                <w:szCs w:val="20"/>
                <w:bdr w:val="none" w:sz="0" w:space="0" w:color="auto"/>
                <w:lang w:val="en-GB"/>
              </w:rPr>
              <w:t>https://absch.cbd.int/en/database/VLR/ABSCH-VLR-SCBD-240906</w:t>
            </w:r>
            <w:hyperlink w:history="1"/>
          </w:p>
        </w:tc>
        <w:tc>
          <w:tcPr>
            <w:tcW w:w="1098" w:type="dxa"/>
            <w:vAlign w:val="center"/>
          </w:tcPr>
          <w:p w14:paraId="534F5581"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snapToGrid w:val="0"/>
                <w:kern w:val="22"/>
                <w:sz w:val="20"/>
                <w:szCs w:val="20"/>
                <w:lang w:val="en-GB"/>
              </w:rPr>
            </w:pPr>
            <w:r w:rsidRPr="008B5313">
              <w:rPr>
                <w:rFonts w:hAnsi="Times New Roman" w:cs="Times New Roman"/>
                <w:snapToGrid w:val="0"/>
                <w:kern w:val="22"/>
                <w:sz w:val="20"/>
                <w:szCs w:val="20"/>
                <w:lang w:val="en-GB"/>
              </w:rPr>
              <w:t>Yes</w:t>
            </w:r>
          </w:p>
        </w:tc>
        <w:tc>
          <w:tcPr>
            <w:tcW w:w="3915" w:type="dxa"/>
            <w:shd w:val="clear" w:color="auto" w:fill="auto"/>
            <w:vAlign w:val="center"/>
            <w:hideMark/>
          </w:tcPr>
          <w:p w14:paraId="259008A9"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hAnsi="Times New Roman" w:cs="Times New Roman"/>
                <w:snapToGrid w:val="0"/>
                <w:kern w:val="22"/>
                <w:sz w:val="20"/>
                <w:szCs w:val="20"/>
                <w:lang w:val="en-GB"/>
              </w:rPr>
              <w:t xml:space="preserve">This toolkit is intended for facilitators from indigenous peoples, local and mobile communities, and supporting community-based and non-governmental organizations. It is intended to support communities to secure their rights and responsibilities and strengthen </w:t>
            </w:r>
            <w:r w:rsidRPr="008B5313">
              <w:rPr>
                <w:rFonts w:hAnsi="Times New Roman" w:cs="Times New Roman"/>
                <w:snapToGrid w:val="0"/>
                <w:kern w:val="22"/>
                <w:sz w:val="20"/>
                <w:szCs w:val="20"/>
                <w:lang w:val="en-GB"/>
              </w:rPr>
              <w:lastRenderedPageBreak/>
              <w:t>customary ways of life and stewardship of their territories and areas.</w:t>
            </w:r>
          </w:p>
        </w:tc>
        <w:tc>
          <w:tcPr>
            <w:tcW w:w="828" w:type="dxa"/>
            <w:shd w:val="clear" w:color="auto" w:fill="auto"/>
            <w:vAlign w:val="center"/>
            <w:hideMark/>
          </w:tcPr>
          <w:p w14:paraId="21A90A39"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lastRenderedPageBreak/>
              <w:t>4</w:t>
            </w:r>
          </w:p>
        </w:tc>
      </w:tr>
      <w:tr w:rsidR="00FC3420" w:rsidRPr="008B5313" w14:paraId="22E219AD" w14:textId="77777777" w:rsidTr="00DE5E97">
        <w:trPr>
          <w:jc w:val="center"/>
        </w:trPr>
        <w:tc>
          <w:tcPr>
            <w:tcW w:w="544" w:type="dxa"/>
            <w:shd w:val="clear" w:color="auto" w:fill="FFFFFF" w:themeFill="background1"/>
            <w:vAlign w:val="center"/>
            <w:hideMark/>
          </w:tcPr>
          <w:p w14:paraId="4998B70E" w14:textId="3BC5A33C" w:rsidR="00FC3420" w:rsidRPr="008B5313" w:rsidRDefault="00FC3420" w:rsidP="00307D2A">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2</w:t>
            </w:r>
            <w:r w:rsidR="00AF0D90" w:rsidRPr="008B5313">
              <w:rPr>
                <w:rFonts w:hAnsi="Times New Roman"/>
                <w:bCs/>
                <w:snapToGrid w:val="0"/>
                <w:kern w:val="22"/>
                <w:sz w:val="20"/>
                <w:szCs w:val="20"/>
                <w:lang w:val="en-GB"/>
              </w:rPr>
              <w:t>5</w:t>
            </w:r>
          </w:p>
        </w:tc>
        <w:tc>
          <w:tcPr>
            <w:tcW w:w="3029" w:type="dxa"/>
            <w:shd w:val="clear" w:color="auto" w:fill="FFFFFF" w:themeFill="background1"/>
            <w:vAlign w:val="center"/>
            <w:hideMark/>
          </w:tcPr>
          <w:p w14:paraId="02B3781F"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BioTrade</w:t>
            </w:r>
            <w:proofErr w:type="spellEnd"/>
            <w:r w:rsidRPr="008B5313">
              <w:rPr>
                <w:rFonts w:eastAsia="Times New Roman" w:hAnsi="Times New Roman" w:cs="Times New Roman"/>
                <w:kern w:val="22"/>
                <w:sz w:val="20"/>
                <w:szCs w:val="20"/>
                <w:bdr w:val="none" w:sz="0" w:space="0" w:color="auto"/>
                <w:lang w:val="en-GB"/>
              </w:rPr>
              <w:t xml:space="preserve"> and Access and Benefit Sharing: From concept to practice. A handbook for policymakers and regulators</w:t>
            </w:r>
          </w:p>
        </w:tc>
        <w:tc>
          <w:tcPr>
            <w:tcW w:w="1363" w:type="dxa"/>
            <w:shd w:val="clear" w:color="auto" w:fill="auto"/>
            <w:vAlign w:val="center"/>
            <w:hideMark/>
          </w:tcPr>
          <w:p w14:paraId="3A13DD2F" w14:textId="77777777" w:rsidR="00FC3420" w:rsidRPr="008B5313" w:rsidRDefault="00FC3420" w:rsidP="00C1795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United Nations Conference on Trade and Development (UNCTAD)</w:t>
            </w:r>
          </w:p>
        </w:tc>
        <w:tc>
          <w:tcPr>
            <w:tcW w:w="702" w:type="dxa"/>
            <w:shd w:val="clear" w:color="auto" w:fill="auto"/>
            <w:vAlign w:val="center"/>
            <w:hideMark/>
          </w:tcPr>
          <w:p w14:paraId="27191617"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2017</w:t>
            </w:r>
          </w:p>
        </w:tc>
        <w:tc>
          <w:tcPr>
            <w:tcW w:w="1017" w:type="dxa"/>
            <w:shd w:val="clear" w:color="auto" w:fill="auto"/>
            <w:vAlign w:val="center"/>
            <w:hideMark/>
          </w:tcPr>
          <w:p w14:paraId="08713BD0"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r w:rsidRPr="008B5313">
              <w:rPr>
                <w:rFonts w:eastAsia="Times New Roman" w:hAnsi="Times New Roman" w:cs="Times New Roman"/>
                <w:kern w:val="22"/>
                <w:sz w:val="20"/>
                <w:szCs w:val="20"/>
                <w:bdr w:val="none" w:sz="0" w:space="0" w:color="auto"/>
                <w:lang w:val="en-GB"/>
              </w:rPr>
              <w:t>, Es</w:t>
            </w:r>
          </w:p>
        </w:tc>
        <w:tc>
          <w:tcPr>
            <w:tcW w:w="2439" w:type="dxa"/>
            <w:shd w:val="clear" w:color="auto" w:fill="auto"/>
            <w:vAlign w:val="center"/>
            <w:hideMark/>
          </w:tcPr>
          <w:p w14:paraId="3B0D4D20" w14:textId="1F8982C5" w:rsidR="00FC3420" w:rsidRPr="008B5313" w:rsidRDefault="006A4445"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hyperlink r:id="rId37" w:history="1">
              <w:r w:rsidR="00FC3420" w:rsidRPr="008B5313">
                <w:rPr>
                  <w:rStyle w:val="Hyperlink"/>
                  <w:rFonts w:eastAsia="Times New Roman" w:hAnsi="Times New Roman" w:cs="Times New Roman"/>
                  <w:snapToGrid w:val="0"/>
                  <w:color w:val="0000FF"/>
                  <w:sz w:val="20"/>
                  <w:szCs w:val="20"/>
                  <w:bdr w:val="none" w:sz="0" w:space="0" w:color="auto"/>
                  <w:lang w:val="en-GB"/>
                </w:rPr>
                <w:t>https://absch.cbd.int/database/VLR/ABSCH-VLR-SCBD-238549</w:t>
              </w:r>
            </w:hyperlink>
          </w:p>
        </w:tc>
        <w:tc>
          <w:tcPr>
            <w:tcW w:w="1098" w:type="dxa"/>
            <w:vAlign w:val="center"/>
          </w:tcPr>
          <w:p w14:paraId="085497B9"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Yes</w:t>
            </w:r>
          </w:p>
        </w:tc>
        <w:tc>
          <w:tcPr>
            <w:tcW w:w="3915" w:type="dxa"/>
            <w:shd w:val="clear" w:color="auto" w:fill="auto"/>
            <w:vAlign w:val="center"/>
            <w:hideMark/>
          </w:tcPr>
          <w:p w14:paraId="304D588B"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This tool aims to facilitate understanding of the interface between ABS and </w:t>
            </w:r>
            <w:proofErr w:type="spellStart"/>
            <w:r w:rsidRPr="008B5313">
              <w:rPr>
                <w:rFonts w:eastAsia="Times New Roman" w:hAnsi="Times New Roman" w:cs="Times New Roman"/>
                <w:kern w:val="22"/>
                <w:sz w:val="20"/>
                <w:szCs w:val="20"/>
                <w:bdr w:val="none" w:sz="0" w:space="0" w:color="auto"/>
                <w:lang w:val="en-GB"/>
              </w:rPr>
              <w:t>Biotrade</w:t>
            </w:r>
            <w:proofErr w:type="spellEnd"/>
            <w:r w:rsidRPr="008B5313">
              <w:rPr>
                <w:rFonts w:eastAsia="Times New Roman" w:hAnsi="Times New Roman" w:cs="Times New Roman"/>
                <w:kern w:val="22"/>
                <w:sz w:val="20"/>
                <w:szCs w:val="20"/>
                <w:bdr w:val="none" w:sz="0" w:space="0" w:color="auto"/>
                <w:lang w:val="en-GB"/>
              </w:rPr>
              <w:t xml:space="preserve"> principles and to orient policymakers and regulators in the development and implementation of </w:t>
            </w:r>
            <w:proofErr w:type="spellStart"/>
            <w:r w:rsidRPr="008B5313">
              <w:rPr>
                <w:rFonts w:eastAsia="Times New Roman" w:hAnsi="Times New Roman" w:cs="Times New Roman"/>
                <w:kern w:val="22"/>
                <w:sz w:val="20"/>
                <w:szCs w:val="20"/>
                <w:bdr w:val="none" w:sz="0" w:space="0" w:color="auto"/>
                <w:lang w:val="en-GB"/>
              </w:rPr>
              <w:t>Biotrade</w:t>
            </w:r>
            <w:proofErr w:type="spellEnd"/>
            <w:r w:rsidRPr="008B5313">
              <w:rPr>
                <w:rFonts w:eastAsia="Times New Roman" w:hAnsi="Times New Roman" w:cs="Times New Roman"/>
                <w:kern w:val="22"/>
                <w:sz w:val="20"/>
                <w:szCs w:val="20"/>
                <w:bdr w:val="none" w:sz="0" w:space="0" w:color="auto"/>
                <w:lang w:val="en-GB"/>
              </w:rPr>
              <w:t xml:space="preserve"> and ABS measures. Comprising nine sections, the handbook provides a glossary, a series of annexes with relevant case studies, two sets of checklists to guide policymakers and regulators as well as boxes and tables to illustrate examples and complimentary information.</w:t>
            </w:r>
          </w:p>
        </w:tc>
        <w:tc>
          <w:tcPr>
            <w:tcW w:w="828" w:type="dxa"/>
            <w:shd w:val="clear" w:color="auto" w:fill="auto"/>
            <w:vAlign w:val="center"/>
            <w:hideMark/>
          </w:tcPr>
          <w:p w14:paraId="224A9926"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w:t>
            </w:r>
          </w:p>
        </w:tc>
      </w:tr>
      <w:tr w:rsidR="00FC3420" w:rsidRPr="008B5313" w14:paraId="06E9E619" w14:textId="77777777" w:rsidTr="00DE5E97">
        <w:trPr>
          <w:jc w:val="center"/>
        </w:trPr>
        <w:tc>
          <w:tcPr>
            <w:tcW w:w="544" w:type="dxa"/>
            <w:shd w:val="clear" w:color="auto" w:fill="auto"/>
            <w:vAlign w:val="center"/>
            <w:hideMark/>
          </w:tcPr>
          <w:p w14:paraId="56FFD7A4" w14:textId="321F602A" w:rsidR="00FC3420" w:rsidRPr="008B5313" w:rsidRDefault="00FC3420" w:rsidP="00307D2A">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2</w:t>
            </w:r>
            <w:r w:rsidR="00AF0D90" w:rsidRPr="008B5313">
              <w:rPr>
                <w:rFonts w:hAnsi="Times New Roman"/>
                <w:bCs/>
                <w:snapToGrid w:val="0"/>
                <w:kern w:val="22"/>
                <w:sz w:val="20"/>
                <w:szCs w:val="20"/>
                <w:lang w:val="en-GB"/>
              </w:rPr>
              <w:t>6</w:t>
            </w:r>
          </w:p>
        </w:tc>
        <w:tc>
          <w:tcPr>
            <w:tcW w:w="3029" w:type="dxa"/>
            <w:shd w:val="clear" w:color="auto" w:fill="auto"/>
            <w:vAlign w:val="center"/>
            <w:hideMark/>
          </w:tcPr>
          <w:p w14:paraId="30008798"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Bonn Guidelines on Access to Genetic Resources and Fair and Equitable sharing of the Benefits Arising out of Their Utilization</w:t>
            </w:r>
          </w:p>
        </w:tc>
        <w:tc>
          <w:tcPr>
            <w:tcW w:w="1363" w:type="dxa"/>
            <w:shd w:val="clear" w:color="auto" w:fill="auto"/>
            <w:vAlign w:val="center"/>
            <w:hideMark/>
          </w:tcPr>
          <w:p w14:paraId="1F5EA3F8" w14:textId="77777777" w:rsidR="00FC3420" w:rsidRPr="008B5313" w:rsidRDefault="00FC3420" w:rsidP="00C1795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SCBD</w:t>
            </w:r>
          </w:p>
        </w:tc>
        <w:tc>
          <w:tcPr>
            <w:tcW w:w="702" w:type="dxa"/>
            <w:shd w:val="clear" w:color="auto" w:fill="auto"/>
            <w:vAlign w:val="center"/>
            <w:hideMark/>
          </w:tcPr>
          <w:p w14:paraId="0CC51B17"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2002</w:t>
            </w:r>
          </w:p>
        </w:tc>
        <w:tc>
          <w:tcPr>
            <w:tcW w:w="1017" w:type="dxa"/>
            <w:shd w:val="clear" w:color="auto" w:fill="auto"/>
            <w:vAlign w:val="center"/>
            <w:hideMark/>
          </w:tcPr>
          <w:p w14:paraId="00AD0B77"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s-ES"/>
              </w:rPr>
            </w:pPr>
            <w:r w:rsidRPr="008B5313">
              <w:rPr>
                <w:rFonts w:eastAsia="Times New Roman" w:hAnsi="Times New Roman" w:cs="Times New Roman"/>
                <w:kern w:val="22"/>
                <w:sz w:val="20"/>
                <w:szCs w:val="20"/>
                <w:bdr w:val="none" w:sz="0" w:space="0" w:color="auto"/>
                <w:lang w:val="es-ES"/>
              </w:rPr>
              <w:t xml:space="preserve">Ar, En, Es, Fr, Ru, </w:t>
            </w:r>
            <w:proofErr w:type="spellStart"/>
            <w:r w:rsidRPr="008B5313">
              <w:rPr>
                <w:rFonts w:eastAsia="Times New Roman" w:hAnsi="Times New Roman" w:cs="Times New Roman"/>
                <w:kern w:val="22"/>
                <w:sz w:val="20"/>
                <w:szCs w:val="20"/>
                <w:bdr w:val="none" w:sz="0" w:space="0" w:color="auto"/>
                <w:lang w:val="es-ES"/>
              </w:rPr>
              <w:t>Zh</w:t>
            </w:r>
            <w:proofErr w:type="spellEnd"/>
            <w:r w:rsidRPr="008B5313">
              <w:rPr>
                <w:rFonts w:eastAsia="Times New Roman" w:hAnsi="Times New Roman" w:cs="Times New Roman"/>
                <w:kern w:val="22"/>
                <w:sz w:val="20"/>
                <w:szCs w:val="20"/>
                <w:bdr w:val="none" w:sz="0" w:space="0" w:color="auto"/>
                <w:lang w:val="es-ES"/>
              </w:rPr>
              <w:t>, German</w:t>
            </w:r>
          </w:p>
        </w:tc>
        <w:tc>
          <w:tcPr>
            <w:tcW w:w="2439" w:type="dxa"/>
            <w:shd w:val="clear" w:color="auto" w:fill="auto"/>
            <w:vAlign w:val="center"/>
            <w:hideMark/>
          </w:tcPr>
          <w:p w14:paraId="099D79FF" w14:textId="77777777" w:rsidR="00FC3420" w:rsidRPr="008B5313" w:rsidRDefault="00623742"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0000FF"/>
                <w:kern w:val="22"/>
                <w:sz w:val="20"/>
                <w:szCs w:val="20"/>
                <w:u w:val="single"/>
                <w:bdr w:val="none" w:sz="0" w:space="0" w:color="auto"/>
                <w:lang w:val="es-ES"/>
              </w:rPr>
            </w:pPr>
            <w:hyperlink r:id="rId38" w:history="1">
              <w:r w:rsidR="00FC3420" w:rsidRPr="008B5313">
                <w:rPr>
                  <w:rStyle w:val="Hyperlink"/>
                  <w:rFonts w:eastAsia="Times New Roman" w:hAnsi="Times New Roman" w:cs="Times New Roman"/>
                  <w:snapToGrid w:val="0"/>
                  <w:color w:val="0000FF"/>
                  <w:sz w:val="20"/>
                  <w:szCs w:val="20"/>
                  <w:bdr w:val="none" w:sz="0" w:space="0" w:color="auto"/>
                  <w:lang w:val="es-ES"/>
                </w:rPr>
                <w:t>https://www.cbd.int/abs/bonn/</w:t>
              </w:r>
            </w:hyperlink>
          </w:p>
        </w:tc>
        <w:tc>
          <w:tcPr>
            <w:tcW w:w="1098" w:type="dxa"/>
            <w:vAlign w:val="center"/>
          </w:tcPr>
          <w:p w14:paraId="795DF417"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Yes</w:t>
            </w:r>
          </w:p>
        </w:tc>
        <w:tc>
          <w:tcPr>
            <w:tcW w:w="3915" w:type="dxa"/>
            <w:shd w:val="clear" w:color="auto" w:fill="auto"/>
            <w:vAlign w:val="center"/>
            <w:hideMark/>
          </w:tcPr>
          <w:p w14:paraId="246A1480"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These voluntary guidelines are meant to assist Parties, Governments and other stakeholders when establishing legislative, administrative or policy measures on access and benefit-sharing and/or when negotiating contractual arrangements for access and benefit-sharing.</w:t>
            </w:r>
          </w:p>
        </w:tc>
        <w:tc>
          <w:tcPr>
            <w:tcW w:w="828" w:type="dxa"/>
            <w:shd w:val="clear" w:color="auto" w:fill="auto"/>
            <w:vAlign w:val="center"/>
            <w:hideMark/>
          </w:tcPr>
          <w:p w14:paraId="14A13138"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1, 2</w:t>
            </w:r>
          </w:p>
        </w:tc>
      </w:tr>
      <w:tr w:rsidR="00FC3420" w:rsidRPr="008B5313" w14:paraId="4BDE6413" w14:textId="77777777" w:rsidTr="00DE5E97">
        <w:trPr>
          <w:jc w:val="center"/>
        </w:trPr>
        <w:tc>
          <w:tcPr>
            <w:tcW w:w="544" w:type="dxa"/>
            <w:shd w:val="clear" w:color="auto" w:fill="FFFFFF" w:themeFill="background1"/>
            <w:vAlign w:val="center"/>
            <w:hideMark/>
          </w:tcPr>
          <w:p w14:paraId="562CFBC3" w14:textId="78B8F462" w:rsidR="00FC3420" w:rsidRPr="008B5313" w:rsidRDefault="00FC3420" w:rsidP="00307D2A">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2</w:t>
            </w:r>
            <w:r w:rsidR="009B1CE8" w:rsidRPr="008B5313">
              <w:rPr>
                <w:rFonts w:hAnsi="Times New Roman"/>
                <w:bCs/>
                <w:snapToGrid w:val="0"/>
                <w:kern w:val="22"/>
                <w:sz w:val="20"/>
                <w:szCs w:val="20"/>
                <w:lang w:val="en-GB"/>
              </w:rPr>
              <w:t>7</w:t>
            </w:r>
          </w:p>
        </w:tc>
        <w:tc>
          <w:tcPr>
            <w:tcW w:w="3029" w:type="dxa"/>
            <w:shd w:val="clear" w:color="auto" w:fill="auto"/>
            <w:vAlign w:val="center"/>
            <w:hideMark/>
          </w:tcPr>
          <w:p w14:paraId="16C347E7"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bCs/>
                <w:snapToGrid w:val="0"/>
                <w:kern w:val="22"/>
                <w:sz w:val="20"/>
                <w:szCs w:val="20"/>
                <w:lang w:val="en-GB"/>
              </w:rPr>
            </w:pPr>
            <w:r w:rsidRPr="008B5313">
              <w:rPr>
                <w:rFonts w:hAnsi="Times New Roman" w:cs="Times New Roman"/>
                <w:bCs/>
                <w:snapToGrid w:val="0"/>
                <w:kern w:val="22"/>
                <w:sz w:val="20"/>
                <w:szCs w:val="20"/>
                <w:lang w:val="en-GB"/>
              </w:rPr>
              <w:t xml:space="preserve">Capacity-building modules on how to integrate ABS in the </w:t>
            </w:r>
            <w:proofErr w:type="spellStart"/>
            <w:r w:rsidRPr="008B5313">
              <w:rPr>
                <w:rFonts w:hAnsi="Times New Roman" w:cs="Times New Roman"/>
                <w:bCs/>
                <w:snapToGrid w:val="0"/>
                <w:kern w:val="22"/>
                <w:sz w:val="20"/>
                <w:szCs w:val="20"/>
                <w:lang w:val="en-GB"/>
              </w:rPr>
              <w:t>Loroco</w:t>
            </w:r>
            <w:proofErr w:type="spellEnd"/>
            <w:r w:rsidRPr="008B5313">
              <w:rPr>
                <w:rFonts w:hAnsi="Times New Roman" w:cs="Times New Roman"/>
                <w:bCs/>
                <w:snapToGrid w:val="0"/>
                <w:kern w:val="22"/>
                <w:sz w:val="20"/>
                <w:szCs w:val="20"/>
                <w:lang w:val="en-GB"/>
              </w:rPr>
              <w:t xml:space="preserve"> (</w:t>
            </w:r>
            <w:proofErr w:type="spellStart"/>
            <w:r w:rsidRPr="008B5313">
              <w:rPr>
                <w:rFonts w:hAnsi="Times New Roman" w:cs="Times New Roman"/>
                <w:bCs/>
                <w:snapToGrid w:val="0"/>
                <w:kern w:val="22"/>
                <w:sz w:val="20"/>
                <w:szCs w:val="20"/>
                <w:lang w:val="en-GB"/>
              </w:rPr>
              <w:t>Fernaldia</w:t>
            </w:r>
            <w:proofErr w:type="spellEnd"/>
            <w:r w:rsidRPr="008B5313">
              <w:rPr>
                <w:rFonts w:hAnsi="Times New Roman" w:cs="Times New Roman"/>
                <w:bCs/>
                <w:snapToGrid w:val="0"/>
                <w:kern w:val="22"/>
                <w:sz w:val="20"/>
                <w:szCs w:val="20"/>
                <w:lang w:val="en-GB"/>
              </w:rPr>
              <w:t xml:space="preserve"> </w:t>
            </w:r>
            <w:proofErr w:type="spellStart"/>
            <w:r w:rsidRPr="008B5313">
              <w:rPr>
                <w:rFonts w:hAnsi="Times New Roman" w:cs="Times New Roman"/>
                <w:bCs/>
                <w:snapToGrid w:val="0"/>
                <w:kern w:val="22"/>
                <w:sz w:val="20"/>
                <w:szCs w:val="20"/>
                <w:lang w:val="en-GB"/>
              </w:rPr>
              <w:t>pandurata</w:t>
            </w:r>
            <w:proofErr w:type="spellEnd"/>
            <w:r w:rsidRPr="008B5313">
              <w:rPr>
                <w:rFonts w:hAnsi="Times New Roman" w:cs="Times New Roman"/>
                <w:bCs/>
                <w:snapToGrid w:val="0"/>
                <w:kern w:val="22"/>
                <w:sz w:val="20"/>
                <w:szCs w:val="20"/>
                <w:lang w:val="en-GB"/>
              </w:rPr>
              <w:t>) value chain in the Dry Corridor of Guatemala</w:t>
            </w:r>
          </w:p>
        </w:tc>
        <w:tc>
          <w:tcPr>
            <w:tcW w:w="1363" w:type="dxa"/>
            <w:shd w:val="clear" w:color="auto" w:fill="auto"/>
            <w:vAlign w:val="center"/>
            <w:hideMark/>
          </w:tcPr>
          <w:p w14:paraId="5CAA1726" w14:textId="77777777" w:rsidR="00FC3420" w:rsidRPr="008B5313" w:rsidRDefault="00FC3420" w:rsidP="00C1795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Edgar Pérez / GIZ</w:t>
            </w:r>
          </w:p>
        </w:tc>
        <w:tc>
          <w:tcPr>
            <w:tcW w:w="702" w:type="dxa"/>
            <w:shd w:val="clear" w:color="auto" w:fill="auto"/>
            <w:vAlign w:val="center"/>
            <w:hideMark/>
          </w:tcPr>
          <w:p w14:paraId="0446E96C"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2017</w:t>
            </w:r>
          </w:p>
        </w:tc>
        <w:tc>
          <w:tcPr>
            <w:tcW w:w="1017" w:type="dxa"/>
            <w:shd w:val="clear" w:color="auto" w:fill="auto"/>
            <w:vAlign w:val="center"/>
            <w:hideMark/>
          </w:tcPr>
          <w:p w14:paraId="2F7574D4"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Es</w:t>
            </w:r>
          </w:p>
        </w:tc>
        <w:tc>
          <w:tcPr>
            <w:tcW w:w="2439" w:type="dxa"/>
            <w:shd w:val="clear" w:color="auto" w:fill="auto"/>
            <w:vAlign w:val="center"/>
            <w:hideMark/>
          </w:tcPr>
          <w:p w14:paraId="480FC361" w14:textId="77777777" w:rsidR="00FC3420" w:rsidRPr="008B5313" w:rsidRDefault="006A4445"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hyperlink r:id="rId39" w:history="1">
              <w:r w:rsidR="00FC3420" w:rsidRPr="008B5313">
                <w:rPr>
                  <w:rStyle w:val="Hyperlink"/>
                  <w:rFonts w:eastAsia="Times New Roman" w:hAnsi="Times New Roman" w:cs="Times New Roman"/>
                  <w:snapToGrid w:val="0"/>
                  <w:color w:val="0000FF"/>
                  <w:sz w:val="20"/>
                  <w:szCs w:val="20"/>
                  <w:bdr w:val="none" w:sz="0" w:space="0" w:color="auto"/>
                  <w:lang w:val="en-GB"/>
                </w:rPr>
                <w:t>https://absch.cbd.int/database/VLR/ABSCH-VLR-SCBD-239060</w:t>
              </w:r>
            </w:hyperlink>
          </w:p>
        </w:tc>
        <w:tc>
          <w:tcPr>
            <w:tcW w:w="1098" w:type="dxa"/>
            <w:vAlign w:val="center"/>
          </w:tcPr>
          <w:p w14:paraId="1FC73C54"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Yes</w:t>
            </w:r>
          </w:p>
        </w:tc>
        <w:tc>
          <w:tcPr>
            <w:tcW w:w="3915" w:type="dxa"/>
            <w:shd w:val="clear" w:color="auto" w:fill="auto"/>
            <w:vAlign w:val="center"/>
            <w:hideMark/>
          </w:tcPr>
          <w:p w14:paraId="39621F0F"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This document aims to establish a methodology on how to integrate the concept of access and benefit-sharing (ABS) in the </w:t>
            </w:r>
            <w:proofErr w:type="spellStart"/>
            <w:r w:rsidRPr="008B5313">
              <w:rPr>
                <w:rFonts w:eastAsia="Times New Roman" w:hAnsi="Times New Roman" w:cs="Times New Roman"/>
                <w:kern w:val="22"/>
                <w:sz w:val="20"/>
                <w:szCs w:val="20"/>
                <w:bdr w:val="none" w:sz="0" w:space="0" w:color="auto"/>
                <w:lang w:val="en-GB"/>
              </w:rPr>
              <w:t>Loroco</w:t>
            </w:r>
            <w:proofErr w:type="spellEnd"/>
            <w:r w:rsidRPr="008B5313">
              <w:rPr>
                <w:rFonts w:eastAsia="Times New Roman" w:hAnsi="Times New Roman" w:cs="Times New Roman"/>
                <w:kern w:val="22"/>
                <w:sz w:val="20"/>
                <w:szCs w:val="20"/>
                <w:bdr w:val="none" w:sz="0" w:space="0" w:color="auto"/>
                <w:lang w:val="en-GB"/>
              </w:rPr>
              <w:t xml:space="preserve"> (</w:t>
            </w:r>
            <w:proofErr w:type="spellStart"/>
            <w:r w:rsidRPr="008B5313">
              <w:rPr>
                <w:rFonts w:eastAsia="Times New Roman" w:hAnsi="Times New Roman" w:cs="Times New Roman"/>
                <w:kern w:val="22"/>
                <w:sz w:val="20"/>
                <w:szCs w:val="20"/>
                <w:bdr w:val="none" w:sz="0" w:space="0" w:color="auto"/>
                <w:lang w:val="en-GB"/>
              </w:rPr>
              <w:t>Fernldia</w:t>
            </w:r>
            <w:proofErr w:type="spellEnd"/>
            <w:r w:rsidRPr="008B5313">
              <w:rPr>
                <w:rFonts w:eastAsia="Times New Roman" w:hAnsi="Times New Roman" w:cs="Times New Roman"/>
                <w:kern w:val="22"/>
                <w:sz w:val="20"/>
                <w:szCs w:val="20"/>
                <w:bdr w:val="none" w:sz="0" w:space="0" w:color="auto"/>
                <w:lang w:val="en-GB"/>
              </w:rPr>
              <w:t xml:space="preserve"> </w:t>
            </w:r>
            <w:proofErr w:type="spellStart"/>
            <w:r w:rsidRPr="008B5313">
              <w:rPr>
                <w:rFonts w:eastAsia="Times New Roman" w:hAnsi="Times New Roman" w:cs="Times New Roman"/>
                <w:kern w:val="22"/>
                <w:sz w:val="20"/>
                <w:szCs w:val="20"/>
                <w:bdr w:val="none" w:sz="0" w:space="0" w:color="auto"/>
                <w:lang w:val="en-GB"/>
              </w:rPr>
              <w:t>pandurata</w:t>
            </w:r>
            <w:proofErr w:type="spellEnd"/>
            <w:r w:rsidRPr="008B5313">
              <w:rPr>
                <w:rFonts w:eastAsia="Times New Roman" w:hAnsi="Times New Roman" w:cs="Times New Roman"/>
                <w:kern w:val="22"/>
                <w:sz w:val="20"/>
                <w:szCs w:val="20"/>
                <w:bdr w:val="none" w:sz="0" w:space="0" w:color="auto"/>
                <w:lang w:val="en-GB"/>
              </w:rPr>
              <w:t xml:space="preserve">) value chains, as a process in which the owners of traditional knowledge (associated to a genetic resource) promote </w:t>
            </w:r>
            <w:proofErr w:type="spellStart"/>
            <w:r w:rsidRPr="008B5313">
              <w:rPr>
                <w:rFonts w:eastAsia="Times New Roman" w:hAnsi="Times New Roman" w:cs="Times New Roman"/>
                <w:kern w:val="22"/>
                <w:sz w:val="20"/>
                <w:szCs w:val="20"/>
                <w:bdr w:val="none" w:sz="0" w:space="0" w:color="auto"/>
                <w:lang w:val="en-GB"/>
              </w:rPr>
              <w:t>it’s</w:t>
            </w:r>
            <w:proofErr w:type="spellEnd"/>
            <w:r w:rsidRPr="008B5313">
              <w:rPr>
                <w:rFonts w:eastAsia="Times New Roman" w:hAnsi="Times New Roman" w:cs="Times New Roman"/>
                <w:kern w:val="22"/>
                <w:sz w:val="20"/>
                <w:szCs w:val="20"/>
                <w:bdr w:val="none" w:sz="0" w:space="0" w:color="auto"/>
                <w:lang w:val="en-GB"/>
              </w:rPr>
              <w:t xml:space="preserve"> value in the value chain and obtain benefits. </w:t>
            </w:r>
          </w:p>
        </w:tc>
        <w:tc>
          <w:tcPr>
            <w:tcW w:w="828" w:type="dxa"/>
            <w:shd w:val="clear" w:color="auto" w:fill="auto"/>
            <w:vAlign w:val="center"/>
            <w:hideMark/>
          </w:tcPr>
          <w:p w14:paraId="044E534D"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5</w:t>
            </w:r>
          </w:p>
        </w:tc>
      </w:tr>
      <w:tr w:rsidR="00FC3420" w:rsidRPr="008B5313" w14:paraId="3368118C" w14:textId="77777777" w:rsidTr="00DE5E97">
        <w:trPr>
          <w:jc w:val="center"/>
        </w:trPr>
        <w:tc>
          <w:tcPr>
            <w:tcW w:w="544" w:type="dxa"/>
            <w:shd w:val="clear" w:color="auto" w:fill="D9D9D9" w:themeFill="background1" w:themeFillShade="D9"/>
            <w:vAlign w:val="center"/>
          </w:tcPr>
          <w:p w14:paraId="2DB20219" w14:textId="6A845E97" w:rsidR="00FC3420" w:rsidRPr="008B5313" w:rsidRDefault="00FC3420" w:rsidP="00307D2A">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2</w:t>
            </w:r>
            <w:r w:rsidR="009B1CE8" w:rsidRPr="008B5313">
              <w:rPr>
                <w:rFonts w:hAnsi="Times New Roman"/>
                <w:bCs/>
                <w:snapToGrid w:val="0"/>
                <w:kern w:val="22"/>
                <w:sz w:val="20"/>
                <w:szCs w:val="20"/>
                <w:lang w:val="en-GB"/>
              </w:rPr>
              <w:t>8</w:t>
            </w:r>
            <w:r w:rsidR="003C1127" w:rsidRPr="008B5313">
              <w:rPr>
                <w:rFonts w:hAnsi="Times New Roman"/>
                <w:bCs/>
                <w:snapToGrid w:val="0"/>
                <w:kern w:val="22"/>
                <w:sz w:val="20"/>
                <w:szCs w:val="20"/>
                <w:lang w:val="en-GB"/>
              </w:rPr>
              <w:t>*</w:t>
            </w:r>
          </w:p>
        </w:tc>
        <w:tc>
          <w:tcPr>
            <w:tcW w:w="3029" w:type="dxa"/>
            <w:shd w:val="clear" w:color="auto" w:fill="auto"/>
            <w:vAlign w:val="center"/>
          </w:tcPr>
          <w:p w14:paraId="210740B7"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bCs/>
                <w:snapToGrid w:val="0"/>
                <w:kern w:val="22"/>
                <w:sz w:val="20"/>
                <w:szCs w:val="20"/>
                <w:lang w:val="en-GB"/>
              </w:rPr>
            </w:pPr>
            <w:r w:rsidRPr="008B5313">
              <w:rPr>
                <w:rFonts w:hAnsi="Times New Roman" w:cs="Times New Roman"/>
                <w:bCs/>
                <w:snapToGrid w:val="0"/>
                <w:kern w:val="22"/>
                <w:sz w:val="20"/>
                <w:szCs w:val="20"/>
                <w:lang w:val="en-GB"/>
              </w:rPr>
              <w:t>CEPA Toolkit - Including considerations for access and benefit-sharing</w:t>
            </w:r>
          </w:p>
        </w:tc>
        <w:tc>
          <w:tcPr>
            <w:tcW w:w="1363" w:type="dxa"/>
            <w:shd w:val="clear" w:color="auto" w:fill="auto"/>
            <w:vAlign w:val="center"/>
          </w:tcPr>
          <w:p w14:paraId="2E4A78D5" w14:textId="77777777" w:rsidR="00FC3420" w:rsidRPr="008B5313" w:rsidRDefault="00FC3420" w:rsidP="00C17953">
            <w:pPr>
              <w:jc w:val="left"/>
              <w:rPr>
                <w:rFonts w:hAnsi="Times New Roman" w:cs="Times New Roman"/>
                <w:kern w:val="22"/>
                <w:sz w:val="20"/>
                <w:szCs w:val="20"/>
                <w:lang w:val="en-GB"/>
              </w:rPr>
            </w:pPr>
            <w:r w:rsidRPr="008B5313">
              <w:rPr>
                <w:rFonts w:hAnsi="Times New Roman" w:cs="Times New Roman"/>
                <w:kern w:val="22"/>
                <w:sz w:val="20"/>
                <w:szCs w:val="20"/>
                <w:lang w:val="en-GB"/>
              </w:rPr>
              <w:t>SCBD</w:t>
            </w:r>
          </w:p>
        </w:tc>
        <w:tc>
          <w:tcPr>
            <w:tcW w:w="702" w:type="dxa"/>
            <w:shd w:val="clear" w:color="auto" w:fill="auto"/>
            <w:vAlign w:val="center"/>
          </w:tcPr>
          <w:p w14:paraId="7A0A60BD" w14:textId="77777777" w:rsidR="00FC3420" w:rsidRPr="008B5313" w:rsidRDefault="00FC3420" w:rsidP="00307D2A">
            <w:pPr>
              <w:jc w:val="center"/>
              <w:rPr>
                <w:rFonts w:hAnsi="Times New Roman" w:cs="Times New Roman"/>
                <w:kern w:val="22"/>
                <w:sz w:val="20"/>
                <w:szCs w:val="20"/>
                <w:lang w:val="en-GB"/>
              </w:rPr>
            </w:pPr>
            <w:r w:rsidRPr="008B5313">
              <w:rPr>
                <w:rFonts w:hAnsi="Times New Roman" w:cs="Times New Roman"/>
                <w:kern w:val="22"/>
                <w:sz w:val="20"/>
                <w:szCs w:val="20"/>
                <w:lang w:val="en-GB"/>
              </w:rPr>
              <w:t>2018</w:t>
            </w:r>
          </w:p>
        </w:tc>
        <w:tc>
          <w:tcPr>
            <w:tcW w:w="1017" w:type="dxa"/>
            <w:shd w:val="clear" w:color="auto" w:fill="auto"/>
            <w:vAlign w:val="center"/>
          </w:tcPr>
          <w:p w14:paraId="7B2E18EF" w14:textId="77777777" w:rsidR="00FC3420" w:rsidRPr="008B5313" w:rsidRDefault="00FC3420" w:rsidP="00307D2A">
            <w:pPr>
              <w:jc w:val="center"/>
              <w:rPr>
                <w:rFonts w:hAnsi="Times New Roman" w:cs="Times New Roman"/>
                <w:kern w:val="22"/>
                <w:sz w:val="20"/>
                <w:szCs w:val="20"/>
                <w:lang w:val="es-ES"/>
              </w:rPr>
            </w:pPr>
            <w:r w:rsidRPr="008B5313">
              <w:rPr>
                <w:rFonts w:hAnsi="Times New Roman" w:cs="Times New Roman"/>
                <w:kern w:val="22"/>
                <w:sz w:val="20"/>
                <w:szCs w:val="20"/>
                <w:lang w:val="es-ES"/>
              </w:rPr>
              <w:t xml:space="preserve">Ar, En, Es, Fr, Ru, </w:t>
            </w:r>
            <w:proofErr w:type="spellStart"/>
            <w:r w:rsidRPr="008B5313">
              <w:rPr>
                <w:rFonts w:hAnsi="Times New Roman" w:cs="Times New Roman"/>
                <w:kern w:val="22"/>
                <w:sz w:val="20"/>
                <w:szCs w:val="20"/>
                <w:lang w:val="es-ES"/>
              </w:rPr>
              <w:t>Xh</w:t>
            </w:r>
            <w:proofErr w:type="spellEnd"/>
          </w:p>
        </w:tc>
        <w:tc>
          <w:tcPr>
            <w:tcW w:w="2439" w:type="dxa"/>
            <w:shd w:val="clear" w:color="auto" w:fill="auto"/>
            <w:vAlign w:val="center"/>
          </w:tcPr>
          <w:p w14:paraId="327F86C8" w14:textId="3DE9DFBE" w:rsidR="00FC3420" w:rsidRPr="008B5313" w:rsidRDefault="003E483E" w:rsidP="00307D2A">
            <w:pPr>
              <w:jc w:val="left"/>
              <w:rPr>
                <w:rFonts w:hAnsi="Times New Roman" w:cs="Times New Roman"/>
                <w:kern w:val="22"/>
                <w:sz w:val="20"/>
                <w:szCs w:val="20"/>
                <w:lang w:val="es-ES"/>
              </w:rPr>
            </w:pPr>
            <w:r w:rsidRPr="008B5313">
              <w:rPr>
                <w:rStyle w:val="Hyperlink"/>
                <w:rFonts w:eastAsia="Times New Roman" w:hAnsi="Times New Roman" w:cs="Times New Roman"/>
                <w:snapToGrid w:val="0"/>
                <w:color w:val="0000FF"/>
                <w:sz w:val="20"/>
                <w:szCs w:val="20"/>
                <w:bdr w:val="none" w:sz="0" w:space="0" w:color="auto"/>
                <w:lang w:val="es-ES"/>
              </w:rPr>
              <w:t>https://absch.cbd.int/en/database/VLR/ABSCH-VLR-SCBD-241062</w:t>
            </w:r>
          </w:p>
        </w:tc>
        <w:tc>
          <w:tcPr>
            <w:tcW w:w="1098" w:type="dxa"/>
            <w:vAlign w:val="center"/>
          </w:tcPr>
          <w:p w14:paraId="6162672B" w14:textId="77777777" w:rsidR="00FC3420" w:rsidRPr="008B5313" w:rsidRDefault="00FC3420" w:rsidP="00307D2A">
            <w:pPr>
              <w:jc w:val="center"/>
              <w:rPr>
                <w:rFonts w:hAnsi="Times New Roman" w:cs="Times New Roman"/>
                <w:kern w:val="22"/>
                <w:sz w:val="20"/>
                <w:szCs w:val="20"/>
                <w:lang w:val="en-GB"/>
              </w:rPr>
            </w:pPr>
            <w:r w:rsidRPr="008B5313">
              <w:rPr>
                <w:rFonts w:hAnsi="Times New Roman" w:cs="Times New Roman"/>
                <w:kern w:val="22"/>
                <w:sz w:val="20"/>
                <w:szCs w:val="20"/>
                <w:lang w:val="en-GB"/>
              </w:rPr>
              <w:t>Yes</w:t>
            </w:r>
          </w:p>
        </w:tc>
        <w:tc>
          <w:tcPr>
            <w:tcW w:w="3915" w:type="dxa"/>
            <w:shd w:val="clear" w:color="auto" w:fill="auto"/>
            <w:vAlign w:val="center"/>
          </w:tcPr>
          <w:p w14:paraId="171CC586" w14:textId="77777777" w:rsidR="00FC3420" w:rsidRPr="008B5313" w:rsidRDefault="00FC3420" w:rsidP="00307D2A">
            <w:pPr>
              <w:jc w:val="left"/>
              <w:rPr>
                <w:rFonts w:hAnsi="Times New Roman" w:cs="Times New Roman"/>
                <w:kern w:val="22"/>
                <w:sz w:val="20"/>
                <w:szCs w:val="20"/>
                <w:lang w:val="en-GB"/>
              </w:rPr>
            </w:pPr>
            <w:r w:rsidRPr="008B5313">
              <w:rPr>
                <w:rFonts w:hAnsi="Times New Roman" w:cs="Times New Roman"/>
                <w:kern w:val="22"/>
                <w:sz w:val="20"/>
                <w:szCs w:val="20"/>
                <w:lang w:val="en-GB"/>
              </w:rPr>
              <w:t xml:space="preserve">This interactive toolkit on communication, education and public awareness (CEPA) including considerations for access and benefit-sharing (ABS) contains methodologies, tips, checklists, case models and other materials to help Parties and stakeholders develop innovative awareness-raising strategies and training materials to communicate about biodiversity-related issues, in particular access and benefit-sharing. It draws upon work done under the </w:t>
            </w:r>
            <w:r w:rsidRPr="008B5313">
              <w:rPr>
                <w:rFonts w:hAnsi="Times New Roman" w:cs="Times New Roman"/>
                <w:kern w:val="22"/>
                <w:sz w:val="20"/>
                <w:szCs w:val="20"/>
                <w:lang w:val="en-GB"/>
              </w:rPr>
              <w:lastRenderedPageBreak/>
              <w:t>programme of work on communication, education and public awareness.</w:t>
            </w:r>
          </w:p>
        </w:tc>
        <w:tc>
          <w:tcPr>
            <w:tcW w:w="828" w:type="dxa"/>
            <w:shd w:val="clear" w:color="auto" w:fill="auto"/>
            <w:vAlign w:val="center"/>
          </w:tcPr>
          <w:p w14:paraId="45D2648B" w14:textId="77777777" w:rsidR="00FC3420" w:rsidRPr="008B5313" w:rsidRDefault="00FC3420" w:rsidP="00307D2A">
            <w:pPr>
              <w:jc w:val="center"/>
              <w:rPr>
                <w:rFonts w:hAnsi="Times New Roman" w:cs="Times New Roman"/>
                <w:kern w:val="22"/>
                <w:sz w:val="20"/>
                <w:szCs w:val="20"/>
                <w:lang w:val="en-GB"/>
              </w:rPr>
            </w:pPr>
            <w:r w:rsidRPr="008B5313">
              <w:rPr>
                <w:rFonts w:hAnsi="Times New Roman" w:cs="Times New Roman"/>
                <w:kern w:val="22"/>
                <w:sz w:val="20"/>
                <w:szCs w:val="20"/>
                <w:lang w:val="en-GB"/>
              </w:rPr>
              <w:lastRenderedPageBreak/>
              <w:t>1, 3, 4</w:t>
            </w:r>
          </w:p>
        </w:tc>
      </w:tr>
      <w:tr w:rsidR="00FC3420" w:rsidRPr="008B5313" w14:paraId="1F4B765C" w14:textId="77777777" w:rsidTr="00DE5E97">
        <w:trPr>
          <w:jc w:val="center"/>
        </w:trPr>
        <w:tc>
          <w:tcPr>
            <w:tcW w:w="544" w:type="dxa"/>
            <w:shd w:val="clear" w:color="auto" w:fill="auto"/>
            <w:vAlign w:val="center"/>
            <w:hideMark/>
          </w:tcPr>
          <w:p w14:paraId="3A75F4A9" w14:textId="503955DD" w:rsidR="00FC3420" w:rsidRPr="008B5313" w:rsidRDefault="009B1CE8" w:rsidP="00307D2A">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29</w:t>
            </w:r>
          </w:p>
        </w:tc>
        <w:tc>
          <w:tcPr>
            <w:tcW w:w="3029" w:type="dxa"/>
            <w:shd w:val="clear" w:color="auto" w:fill="auto"/>
            <w:vAlign w:val="center"/>
            <w:hideMark/>
          </w:tcPr>
          <w:p w14:paraId="5A37D833"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Community Protocols for Environmental Sustainability: A Guide for Policymakers</w:t>
            </w:r>
          </w:p>
        </w:tc>
        <w:tc>
          <w:tcPr>
            <w:tcW w:w="1363" w:type="dxa"/>
            <w:shd w:val="clear" w:color="auto" w:fill="auto"/>
            <w:vAlign w:val="center"/>
            <w:hideMark/>
          </w:tcPr>
          <w:p w14:paraId="2B6E1071" w14:textId="77777777" w:rsidR="00FC3420" w:rsidRPr="008B5313" w:rsidRDefault="00FC3420" w:rsidP="00C1795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UNEP and EDO NSW </w:t>
            </w:r>
          </w:p>
        </w:tc>
        <w:tc>
          <w:tcPr>
            <w:tcW w:w="702" w:type="dxa"/>
            <w:shd w:val="clear" w:color="auto" w:fill="auto"/>
            <w:vAlign w:val="center"/>
            <w:hideMark/>
          </w:tcPr>
          <w:p w14:paraId="387998D1"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2013</w:t>
            </w:r>
          </w:p>
        </w:tc>
        <w:tc>
          <w:tcPr>
            <w:tcW w:w="1017" w:type="dxa"/>
            <w:shd w:val="clear" w:color="auto" w:fill="auto"/>
            <w:vAlign w:val="center"/>
            <w:hideMark/>
          </w:tcPr>
          <w:p w14:paraId="2BE854A1"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p>
        </w:tc>
        <w:tc>
          <w:tcPr>
            <w:tcW w:w="2439" w:type="dxa"/>
            <w:shd w:val="clear" w:color="auto" w:fill="auto"/>
            <w:vAlign w:val="center"/>
            <w:hideMark/>
          </w:tcPr>
          <w:p w14:paraId="0B038201" w14:textId="429FD0F5" w:rsidR="00FC3420" w:rsidRPr="008B5313" w:rsidRDefault="00D57E38"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r w:rsidRPr="008B5313">
              <w:rPr>
                <w:rStyle w:val="Hyperlink"/>
                <w:rFonts w:eastAsia="Times New Roman" w:hAnsi="Times New Roman" w:cs="Times New Roman"/>
                <w:snapToGrid w:val="0"/>
                <w:color w:val="0000FF"/>
                <w:sz w:val="20"/>
                <w:szCs w:val="20"/>
                <w:bdr w:val="none" w:sz="0" w:space="0" w:color="auto"/>
                <w:lang w:val="en-GB"/>
              </w:rPr>
              <w:t>https://wedocs.unep.org/handle/20.500.11822/8360</w:t>
            </w:r>
          </w:p>
        </w:tc>
        <w:tc>
          <w:tcPr>
            <w:tcW w:w="1098" w:type="dxa"/>
            <w:vAlign w:val="center"/>
          </w:tcPr>
          <w:p w14:paraId="209F07DA"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No</w:t>
            </w:r>
          </w:p>
        </w:tc>
        <w:tc>
          <w:tcPr>
            <w:tcW w:w="3915" w:type="dxa"/>
            <w:shd w:val="clear" w:color="auto" w:fill="auto"/>
            <w:vAlign w:val="center"/>
            <w:hideMark/>
          </w:tcPr>
          <w:p w14:paraId="0FFD0579"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This guide has been written to help policymakers and other stakeholders understand what community protocols are, why they are important, and how they can support their development and recognition within formal environmental legal and policy frameworks. </w:t>
            </w:r>
          </w:p>
        </w:tc>
        <w:tc>
          <w:tcPr>
            <w:tcW w:w="828" w:type="dxa"/>
            <w:shd w:val="clear" w:color="auto" w:fill="auto"/>
            <w:vAlign w:val="center"/>
            <w:hideMark/>
          </w:tcPr>
          <w:p w14:paraId="78C7AD2C" w14:textId="1E7DE56F"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w:t>
            </w:r>
            <w:r w:rsidR="0096590E" w:rsidRPr="008B5313">
              <w:rPr>
                <w:rFonts w:eastAsia="Times New Roman" w:hAnsi="Times New Roman" w:cs="Times New Roman"/>
                <w:kern w:val="22"/>
                <w:sz w:val="20"/>
                <w:szCs w:val="20"/>
                <w:bdr w:val="none" w:sz="0" w:space="0" w:color="auto"/>
                <w:lang w:val="en-GB"/>
              </w:rPr>
              <w:t xml:space="preserve"> </w:t>
            </w:r>
            <w:r w:rsidRPr="008B5313">
              <w:rPr>
                <w:rFonts w:eastAsia="Times New Roman" w:hAnsi="Times New Roman" w:cs="Times New Roman"/>
                <w:kern w:val="22"/>
                <w:sz w:val="20"/>
                <w:szCs w:val="20"/>
                <w:bdr w:val="none" w:sz="0" w:space="0" w:color="auto"/>
                <w:lang w:val="en-GB"/>
              </w:rPr>
              <w:t>4</w:t>
            </w:r>
          </w:p>
        </w:tc>
      </w:tr>
      <w:tr w:rsidR="00FC3420" w:rsidRPr="008B5313" w14:paraId="5EE42A84" w14:textId="77777777" w:rsidTr="00DE5E97">
        <w:trPr>
          <w:jc w:val="center"/>
        </w:trPr>
        <w:tc>
          <w:tcPr>
            <w:tcW w:w="544" w:type="dxa"/>
            <w:shd w:val="clear" w:color="auto" w:fill="auto"/>
            <w:vAlign w:val="center"/>
          </w:tcPr>
          <w:p w14:paraId="2D086730" w14:textId="6F464589" w:rsidR="00FC3420" w:rsidRPr="008B5313" w:rsidRDefault="00FC3420" w:rsidP="00307D2A">
            <w:pPr>
              <w:rPr>
                <w:lang w:val="en-GB"/>
              </w:rPr>
            </w:pPr>
            <w:r w:rsidRPr="008B5313">
              <w:rPr>
                <w:sz w:val="20"/>
                <w:szCs w:val="20"/>
                <w:lang w:val="en-GB"/>
              </w:rPr>
              <w:t>3</w:t>
            </w:r>
            <w:r w:rsidR="00DB5539" w:rsidRPr="008B5313">
              <w:rPr>
                <w:sz w:val="20"/>
                <w:szCs w:val="20"/>
                <w:lang w:val="en-GB"/>
              </w:rPr>
              <w:t>0</w:t>
            </w:r>
          </w:p>
        </w:tc>
        <w:tc>
          <w:tcPr>
            <w:tcW w:w="3029" w:type="dxa"/>
            <w:shd w:val="clear" w:color="auto" w:fill="auto"/>
            <w:vAlign w:val="center"/>
            <w:hideMark/>
          </w:tcPr>
          <w:p w14:paraId="366B6605"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Community Protocols Toolbox</w:t>
            </w:r>
          </w:p>
        </w:tc>
        <w:tc>
          <w:tcPr>
            <w:tcW w:w="1363" w:type="dxa"/>
            <w:shd w:val="clear" w:color="auto" w:fill="auto"/>
            <w:vAlign w:val="center"/>
            <w:hideMark/>
          </w:tcPr>
          <w:p w14:paraId="51358F87" w14:textId="77777777" w:rsidR="00FC3420" w:rsidRPr="008B5313" w:rsidRDefault="00FC3420" w:rsidP="00C1795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Natural Justice</w:t>
            </w:r>
          </w:p>
        </w:tc>
        <w:tc>
          <w:tcPr>
            <w:tcW w:w="702" w:type="dxa"/>
            <w:shd w:val="clear" w:color="auto" w:fill="auto"/>
            <w:vAlign w:val="center"/>
            <w:hideMark/>
          </w:tcPr>
          <w:p w14:paraId="0ED01359"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2016</w:t>
            </w:r>
          </w:p>
        </w:tc>
        <w:tc>
          <w:tcPr>
            <w:tcW w:w="1017" w:type="dxa"/>
            <w:shd w:val="clear" w:color="auto" w:fill="auto"/>
            <w:vAlign w:val="center"/>
            <w:hideMark/>
          </w:tcPr>
          <w:p w14:paraId="5F8306FC"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p>
        </w:tc>
        <w:tc>
          <w:tcPr>
            <w:tcW w:w="2439" w:type="dxa"/>
            <w:shd w:val="clear" w:color="auto" w:fill="auto"/>
            <w:vAlign w:val="center"/>
            <w:hideMark/>
          </w:tcPr>
          <w:p w14:paraId="7EB763A9" w14:textId="6D84E182" w:rsidR="00FC3420" w:rsidRPr="008B5313" w:rsidRDefault="006A4445"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hyperlink w:history="1"/>
            <w:r w:rsidR="007C05D4" w:rsidRPr="008B5313">
              <w:rPr>
                <w:rStyle w:val="Hyperlink"/>
                <w:rFonts w:eastAsia="Times New Roman" w:hAnsi="Times New Roman" w:cs="Times New Roman"/>
                <w:snapToGrid w:val="0"/>
                <w:color w:val="0000FF"/>
                <w:sz w:val="20"/>
                <w:szCs w:val="20"/>
                <w:bdr w:val="none" w:sz="0" w:space="0" w:color="auto"/>
                <w:lang w:val="en-GB"/>
              </w:rPr>
              <w:t>https://absch.cbd.int/en/database/VLR/ABSCH-VLR-SCBD-240912</w:t>
            </w:r>
          </w:p>
        </w:tc>
        <w:tc>
          <w:tcPr>
            <w:tcW w:w="1098" w:type="dxa"/>
            <w:vAlign w:val="center"/>
          </w:tcPr>
          <w:p w14:paraId="5C7735EA"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snapToGrid w:val="0"/>
                <w:kern w:val="22"/>
                <w:sz w:val="20"/>
                <w:szCs w:val="20"/>
                <w:lang w:val="en-GB"/>
              </w:rPr>
            </w:pPr>
            <w:r w:rsidRPr="008B5313">
              <w:rPr>
                <w:rFonts w:hAnsi="Times New Roman" w:cs="Times New Roman"/>
                <w:snapToGrid w:val="0"/>
                <w:kern w:val="22"/>
                <w:sz w:val="20"/>
                <w:szCs w:val="20"/>
                <w:lang w:val="en-GB"/>
              </w:rPr>
              <w:t>Yes</w:t>
            </w:r>
          </w:p>
        </w:tc>
        <w:tc>
          <w:tcPr>
            <w:tcW w:w="3915" w:type="dxa"/>
            <w:shd w:val="clear" w:color="auto" w:fill="auto"/>
            <w:vAlign w:val="center"/>
            <w:hideMark/>
          </w:tcPr>
          <w:p w14:paraId="645C4505"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hAnsi="Times New Roman" w:cs="Times New Roman"/>
                <w:snapToGrid w:val="0"/>
                <w:kern w:val="22"/>
                <w:sz w:val="20"/>
                <w:szCs w:val="20"/>
                <w:lang w:val="en-GB"/>
              </w:rPr>
              <w:t>This toolbox breaks the community protocol process down into specific elements and provides context and issues to consider for each of those elements. It provides participatory tools, information on protocols in the context of extractive industries, and information about where relevant national and international laws can be found to support the legal empowerment elements of the protocol process. Though geared for facilitators, it is useful to anyone who is interested in understanding the major elements of community protocols.</w:t>
            </w:r>
          </w:p>
        </w:tc>
        <w:tc>
          <w:tcPr>
            <w:tcW w:w="828" w:type="dxa"/>
            <w:shd w:val="clear" w:color="auto" w:fill="auto"/>
            <w:vAlign w:val="center"/>
            <w:hideMark/>
          </w:tcPr>
          <w:p w14:paraId="42D0CA0D"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4</w:t>
            </w:r>
          </w:p>
        </w:tc>
      </w:tr>
      <w:tr w:rsidR="00FC3420" w:rsidRPr="008B5313" w14:paraId="7C27FA7D" w14:textId="77777777" w:rsidTr="00DE5E97">
        <w:trPr>
          <w:jc w:val="center"/>
        </w:trPr>
        <w:tc>
          <w:tcPr>
            <w:tcW w:w="544" w:type="dxa"/>
            <w:shd w:val="clear" w:color="auto" w:fill="D9D9D9" w:themeFill="background1" w:themeFillShade="D9"/>
            <w:vAlign w:val="center"/>
          </w:tcPr>
          <w:p w14:paraId="723FE2F7" w14:textId="1B2DD55B" w:rsidR="00FC3420" w:rsidRPr="008B5313" w:rsidRDefault="00FC3420" w:rsidP="00307D2A">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3</w:t>
            </w:r>
            <w:r w:rsidR="007E0A5B" w:rsidRPr="008B5313">
              <w:rPr>
                <w:rFonts w:hAnsi="Times New Roman"/>
                <w:bCs/>
                <w:snapToGrid w:val="0"/>
                <w:kern w:val="22"/>
                <w:sz w:val="20"/>
                <w:szCs w:val="20"/>
                <w:lang w:val="en-GB"/>
              </w:rPr>
              <w:t>1</w:t>
            </w:r>
            <w:r w:rsidR="0083355C" w:rsidRPr="008B5313">
              <w:rPr>
                <w:rFonts w:hAnsi="Times New Roman"/>
                <w:bCs/>
                <w:snapToGrid w:val="0"/>
                <w:kern w:val="22"/>
                <w:sz w:val="20"/>
                <w:szCs w:val="20"/>
                <w:lang w:val="en-GB"/>
              </w:rPr>
              <w:t>*</w:t>
            </w:r>
          </w:p>
        </w:tc>
        <w:tc>
          <w:tcPr>
            <w:tcW w:w="3029" w:type="dxa"/>
            <w:shd w:val="clear" w:color="auto" w:fill="auto"/>
            <w:vAlign w:val="center"/>
          </w:tcPr>
          <w:p w14:paraId="17F315D8" w14:textId="77777777" w:rsidR="00FC3420" w:rsidRPr="008B5313" w:rsidRDefault="00FC3420" w:rsidP="00307D2A">
            <w:pPr>
              <w:jc w:val="left"/>
              <w:rPr>
                <w:rFonts w:hAnsi="Times New Roman" w:cs="Times New Roman"/>
                <w:kern w:val="22"/>
                <w:sz w:val="20"/>
                <w:szCs w:val="20"/>
                <w:lang w:val="en-GB"/>
              </w:rPr>
            </w:pPr>
            <w:r w:rsidRPr="008B5313">
              <w:rPr>
                <w:rFonts w:hAnsi="Times New Roman" w:cs="Times New Roman"/>
                <w:kern w:val="22"/>
                <w:sz w:val="20"/>
                <w:szCs w:val="20"/>
                <w:lang w:val="en-GB"/>
              </w:rPr>
              <w:t>Comparative Study of the Nagoya Protocol, the Plant Treaty and the UPOV Convention: The Interface of Access and Benefit Sharing and Plant Variety Protection</w:t>
            </w:r>
          </w:p>
        </w:tc>
        <w:tc>
          <w:tcPr>
            <w:tcW w:w="1363" w:type="dxa"/>
            <w:shd w:val="clear" w:color="auto" w:fill="auto"/>
            <w:vAlign w:val="center"/>
          </w:tcPr>
          <w:p w14:paraId="6399B989" w14:textId="77777777" w:rsidR="00FC3420" w:rsidRPr="008B5313" w:rsidRDefault="00FC3420" w:rsidP="00C17953">
            <w:pPr>
              <w:jc w:val="left"/>
              <w:rPr>
                <w:rFonts w:hAnsi="Times New Roman" w:cs="Times New Roman"/>
                <w:kern w:val="22"/>
                <w:sz w:val="20"/>
                <w:szCs w:val="20"/>
                <w:lang w:val="en-GB"/>
              </w:rPr>
            </w:pPr>
            <w:r w:rsidRPr="008B5313">
              <w:rPr>
                <w:rFonts w:hAnsi="Times New Roman" w:cs="Times New Roman"/>
                <w:kern w:val="22"/>
                <w:sz w:val="20"/>
                <w:szCs w:val="20"/>
                <w:lang w:val="en-GB"/>
              </w:rPr>
              <w:t>Centre for International Sustainable Development Law (CISDL)</w:t>
            </w:r>
          </w:p>
        </w:tc>
        <w:tc>
          <w:tcPr>
            <w:tcW w:w="702" w:type="dxa"/>
            <w:shd w:val="clear" w:color="auto" w:fill="auto"/>
            <w:vAlign w:val="center"/>
          </w:tcPr>
          <w:p w14:paraId="1B6FB435" w14:textId="77777777" w:rsidR="00FC3420" w:rsidRPr="008B5313" w:rsidRDefault="00FC3420" w:rsidP="00307D2A">
            <w:pPr>
              <w:jc w:val="center"/>
              <w:rPr>
                <w:rFonts w:hAnsi="Times New Roman" w:cs="Times New Roman"/>
                <w:kern w:val="22"/>
                <w:sz w:val="20"/>
                <w:szCs w:val="20"/>
                <w:lang w:val="en-GB"/>
              </w:rPr>
            </w:pPr>
            <w:r w:rsidRPr="008B5313">
              <w:rPr>
                <w:rFonts w:hAnsi="Times New Roman" w:cs="Times New Roman"/>
                <w:kern w:val="22"/>
                <w:sz w:val="20"/>
                <w:szCs w:val="20"/>
                <w:lang w:val="en-GB"/>
              </w:rPr>
              <w:t>2019</w:t>
            </w:r>
          </w:p>
        </w:tc>
        <w:tc>
          <w:tcPr>
            <w:tcW w:w="1017" w:type="dxa"/>
            <w:shd w:val="clear" w:color="auto" w:fill="auto"/>
            <w:vAlign w:val="center"/>
          </w:tcPr>
          <w:p w14:paraId="27611D43" w14:textId="77777777" w:rsidR="00FC3420" w:rsidRPr="008B5313" w:rsidRDefault="00FC3420" w:rsidP="00307D2A">
            <w:pPr>
              <w:jc w:val="center"/>
              <w:rPr>
                <w:rFonts w:hAnsi="Times New Roman" w:cs="Times New Roman"/>
                <w:kern w:val="22"/>
                <w:sz w:val="20"/>
                <w:szCs w:val="20"/>
                <w:lang w:val="en-GB"/>
              </w:rPr>
            </w:pPr>
            <w:proofErr w:type="spellStart"/>
            <w:r w:rsidRPr="008B5313">
              <w:rPr>
                <w:rFonts w:hAnsi="Times New Roman" w:cs="Times New Roman"/>
                <w:kern w:val="22"/>
                <w:sz w:val="20"/>
                <w:szCs w:val="20"/>
                <w:lang w:val="en-GB"/>
              </w:rPr>
              <w:t>En</w:t>
            </w:r>
            <w:proofErr w:type="spellEnd"/>
          </w:p>
        </w:tc>
        <w:tc>
          <w:tcPr>
            <w:tcW w:w="2439" w:type="dxa"/>
            <w:shd w:val="clear" w:color="auto" w:fill="auto"/>
            <w:vAlign w:val="center"/>
          </w:tcPr>
          <w:p w14:paraId="53AC5C2B" w14:textId="485EBCDB" w:rsidR="00FC3420" w:rsidRPr="008B5313" w:rsidRDefault="008A7EC6" w:rsidP="00307D2A">
            <w:pPr>
              <w:jc w:val="left"/>
              <w:rPr>
                <w:rFonts w:hAnsi="Times New Roman" w:cs="Times New Roman"/>
                <w:kern w:val="22"/>
                <w:sz w:val="20"/>
                <w:szCs w:val="20"/>
                <w:lang w:val="en-GB"/>
              </w:rPr>
            </w:pPr>
            <w:r w:rsidRPr="008B5313">
              <w:rPr>
                <w:rStyle w:val="Hyperlink"/>
                <w:rFonts w:eastAsia="Times New Roman" w:hAnsi="Times New Roman" w:cs="Times New Roman"/>
                <w:snapToGrid w:val="0"/>
                <w:color w:val="0000FF"/>
                <w:sz w:val="20"/>
                <w:szCs w:val="20"/>
                <w:bdr w:val="none" w:sz="0" w:space="0" w:color="auto"/>
                <w:lang w:val="en-GB"/>
              </w:rPr>
              <w:t>https://absch.cbd.int/en/database/VLR/ABSCH-VLR-SCBD-245770</w:t>
            </w:r>
            <w:r w:rsidR="00FC3420" w:rsidRPr="008B5313">
              <w:rPr>
                <w:rFonts w:hAnsi="Times New Roman" w:cs="Times New Roman"/>
                <w:kern w:val="22"/>
                <w:sz w:val="20"/>
                <w:szCs w:val="20"/>
                <w:lang w:val="en-GB"/>
              </w:rPr>
              <w:t xml:space="preserve"> </w:t>
            </w:r>
          </w:p>
        </w:tc>
        <w:tc>
          <w:tcPr>
            <w:tcW w:w="1098" w:type="dxa"/>
            <w:vAlign w:val="center"/>
          </w:tcPr>
          <w:p w14:paraId="1658CCBE" w14:textId="77777777" w:rsidR="00FC3420" w:rsidRPr="008B5313" w:rsidRDefault="00FC3420" w:rsidP="00307D2A">
            <w:pPr>
              <w:jc w:val="center"/>
              <w:rPr>
                <w:rFonts w:hAnsi="Times New Roman" w:cs="Times New Roman"/>
                <w:kern w:val="22"/>
                <w:sz w:val="20"/>
                <w:szCs w:val="20"/>
                <w:lang w:val="en-GB"/>
              </w:rPr>
            </w:pPr>
            <w:r w:rsidRPr="008B5313">
              <w:rPr>
                <w:rFonts w:hAnsi="Times New Roman" w:cs="Times New Roman"/>
                <w:kern w:val="22"/>
                <w:sz w:val="20"/>
                <w:szCs w:val="20"/>
                <w:lang w:val="en-GB"/>
              </w:rPr>
              <w:t>Yes</w:t>
            </w:r>
          </w:p>
        </w:tc>
        <w:tc>
          <w:tcPr>
            <w:tcW w:w="3915" w:type="dxa"/>
            <w:shd w:val="clear" w:color="auto" w:fill="auto"/>
            <w:vAlign w:val="center"/>
          </w:tcPr>
          <w:p w14:paraId="67B356CF" w14:textId="28A9A1B9" w:rsidR="00FC3420" w:rsidRPr="008B5313" w:rsidRDefault="00FC3420" w:rsidP="00307D2A">
            <w:pPr>
              <w:jc w:val="left"/>
              <w:rPr>
                <w:rFonts w:hAnsi="Times New Roman" w:cs="Times New Roman"/>
                <w:kern w:val="22"/>
                <w:sz w:val="20"/>
                <w:szCs w:val="20"/>
                <w:lang w:val="en-GB"/>
              </w:rPr>
            </w:pPr>
            <w:r w:rsidRPr="008B5313">
              <w:rPr>
                <w:rFonts w:hAnsi="Times New Roman" w:cs="Times New Roman"/>
                <w:kern w:val="22"/>
                <w:sz w:val="20"/>
                <w:szCs w:val="20"/>
                <w:lang w:val="en-GB"/>
              </w:rPr>
              <w:t>This study presents the existing situation and recent developments relating to the Nagoya Protocol, the International Treaty on Plant Genetic Resources for Food and Agriculture and the and International Convention for the Protection of New Varieties of Plants. The study concludes with a review of the analysis of linkages between the three treaties, elaborates proposals for ensuring mutual supportiveness in their implementation</w:t>
            </w:r>
            <w:r w:rsidR="003D7223" w:rsidRPr="008B5313">
              <w:rPr>
                <w:rFonts w:hAnsi="Times New Roman" w:cs="Times New Roman"/>
                <w:kern w:val="22"/>
                <w:sz w:val="20"/>
                <w:szCs w:val="20"/>
                <w:lang w:val="en-GB"/>
              </w:rPr>
              <w:t>.</w:t>
            </w:r>
          </w:p>
        </w:tc>
        <w:tc>
          <w:tcPr>
            <w:tcW w:w="828" w:type="dxa"/>
            <w:shd w:val="clear" w:color="auto" w:fill="auto"/>
            <w:vAlign w:val="center"/>
          </w:tcPr>
          <w:p w14:paraId="66162F78" w14:textId="77777777" w:rsidR="00FC3420" w:rsidRPr="008B5313" w:rsidRDefault="00FC3420" w:rsidP="00307D2A">
            <w:pPr>
              <w:jc w:val="center"/>
              <w:rPr>
                <w:rFonts w:hAnsi="Times New Roman" w:cs="Times New Roman"/>
                <w:kern w:val="22"/>
                <w:sz w:val="20"/>
                <w:szCs w:val="20"/>
                <w:lang w:val="en-GB"/>
              </w:rPr>
            </w:pPr>
            <w:r w:rsidRPr="008B5313">
              <w:rPr>
                <w:rFonts w:hAnsi="Times New Roman" w:cs="Times New Roman"/>
                <w:kern w:val="22"/>
                <w:sz w:val="20"/>
                <w:szCs w:val="20"/>
                <w:lang w:val="en-GB"/>
              </w:rPr>
              <w:t>1, 2, 3</w:t>
            </w:r>
          </w:p>
        </w:tc>
      </w:tr>
      <w:tr w:rsidR="00FC3420" w:rsidRPr="008B5313" w14:paraId="088AFDD9" w14:textId="77777777" w:rsidTr="00DE5E97">
        <w:trPr>
          <w:jc w:val="center"/>
        </w:trPr>
        <w:tc>
          <w:tcPr>
            <w:tcW w:w="544" w:type="dxa"/>
            <w:shd w:val="clear" w:color="auto" w:fill="D9D9D9" w:themeFill="background1" w:themeFillShade="D9"/>
            <w:vAlign w:val="center"/>
          </w:tcPr>
          <w:p w14:paraId="24C17CD5" w14:textId="0EADF959" w:rsidR="00FC3420" w:rsidRPr="008B5313" w:rsidRDefault="00FC3420" w:rsidP="00307D2A">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3</w:t>
            </w:r>
            <w:r w:rsidR="007E0A5B" w:rsidRPr="008B5313">
              <w:rPr>
                <w:rFonts w:hAnsi="Times New Roman"/>
                <w:bCs/>
                <w:snapToGrid w:val="0"/>
                <w:kern w:val="22"/>
                <w:sz w:val="20"/>
                <w:szCs w:val="20"/>
                <w:lang w:val="en-GB"/>
              </w:rPr>
              <w:t>2</w:t>
            </w:r>
            <w:r w:rsidR="00697F2D" w:rsidRPr="008B5313">
              <w:rPr>
                <w:rFonts w:hAnsi="Times New Roman"/>
                <w:bCs/>
                <w:snapToGrid w:val="0"/>
                <w:kern w:val="22"/>
                <w:sz w:val="20"/>
                <w:szCs w:val="20"/>
                <w:lang w:val="en-GB"/>
              </w:rPr>
              <w:t>*</w:t>
            </w:r>
          </w:p>
        </w:tc>
        <w:tc>
          <w:tcPr>
            <w:tcW w:w="3029" w:type="dxa"/>
            <w:shd w:val="clear" w:color="auto" w:fill="auto"/>
            <w:vAlign w:val="center"/>
          </w:tcPr>
          <w:p w14:paraId="2DDEAEC1" w14:textId="77777777" w:rsidR="00FC3420" w:rsidRPr="008B5313" w:rsidRDefault="00FC3420" w:rsidP="00307D2A">
            <w:pPr>
              <w:jc w:val="left"/>
              <w:rPr>
                <w:rFonts w:hAnsi="Times New Roman" w:cs="Times New Roman"/>
                <w:kern w:val="22"/>
                <w:sz w:val="20"/>
                <w:szCs w:val="20"/>
                <w:lang w:val="en-GB"/>
              </w:rPr>
            </w:pPr>
            <w:r w:rsidRPr="008B5313">
              <w:rPr>
                <w:rFonts w:hAnsi="Times New Roman" w:cs="Times New Roman"/>
                <w:kern w:val="22"/>
                <w:sz w:val="20"/>
                <w:szCs w:val="20"/>
                <w:lang w:val="en-GB"/>
              </w:rPr>
              <w:t>Decision-making tool for national implementation of the Plant Treaty`s multilateral system of access and benefit-sharing</w:t>
            </w:r>
          </w:p>
        </w:tc>
        <w:tc>
          <w:tcPr>
            <w:tcW w:w="1363" w:type="dxa"/>
            <w:shd w:val="clear" w:color="auto" w:fill="auto"/>
            <w:vAlign w:val="center"/>
          </w:tcPr>
          <w:p w14:paraId="52E2DE81" w14:textId="77777777" w:rsidR="00FC3420" w:rsidRPr="008B5313" w:rsidRDefault="00FC3420" w:rsidP="00C17953">
            <w:pPr>
              <w:jc w:val="left"/>
              <w:rPr>
                <w:rFonts w:hAnsi="Times New Roman" w:cs="Times New Roman"/>
                <w:kern w:val="22"/>
                <w:sz w:val="20"/>
                <w:szCs w:val="20"/>
                <w:lang w:val="es-ES"/>
              </w:rPr>
            </w:pPr>
            <w:r w:rsidRPr="008B5313">
              <w:rPr>
                <w:rFonts w:hAnsi="Times New Roman" w:cs="Times New Roman"/>
                <w:kern w:val="22"/>
                <w:sz w:val="20"/>
                <w:szCs w:val="20"/>
                <w:lang w:val="es-ES"/>
              </w:rPr>
              <w:t xml:space="preserve">Jorge Cabrera </w:t>
            </w:r>
            <w:proofErr w:type="spellStart"/>
            <w:r w:rsidRPr="008B5313">
              <w:rPr>
                <w:rFonts w:hAnsi="Times New Roman" w:cs="Times New Roman"/>
                <w:kern w:val="22"/>
                <w:sz w:val="20"/>
                <w:szCs w:val="20"/>
                <w:lang w:val="es-ES"/>
              </w:rPr>
              <w:t>Medaglia</w:t>
            </w:r>
            <w:proofErr w:type="spellEnd"/>
            <w:r w:rsidRPr="008B5313">
              <w:rPr>
                <w:rFonts w:hAnsi="Times New Roman" w:cs="Times New Roman"/>
                <w:kern w:val="22"/>
                <w:sz w:val="20"/>
                <w:szCs w:val="20"/>
                <w:lang w:val="es-ES"/>
              </w:rPr>
              <w:t xml:space="preserve">, </w:t>
            </w:r>
            <w:proofErr w:type="spellStart"/>
            <w:r w:rsidRPr="008B5313">
              <w:rPr>
                <w:rFonts w:hAnsi="Times New Roman" w:cs="Times New Roman"/>
                <w:kern w:val="22"/>
                <w:sz w:val="20"/>
                <w:szCs w:val="20"/>
                <w:lang w:val="es-ES"/>
              </w:rPr>
              <w:t>Chidi</w:t>
            </w:r>
            <w:proofErr w:type="spellEnd"/>
            <w:r w:rsidRPr="008B5313">
              <w:rPr>
                <w:rFonts w:hAnsi="Times New Roman" w:cs="Times New Roman"/>
                <w:kern w:val="22"/>
                <w:sz w:val="20"/>
                <w:szCs w:val="20"/>
                <w:lang w:val="es-ES"/>
              </w:rPr>
              <w:t xml:space="preserve"> </w:t>
            </w:r>
            <w:proofErr w:type="spellStart"/>
            <w:r w:rsidRPr="008B5313">
              <w:rPr>
                <w:rFonts w:hAnsi="Times New Roman" w:cs="Times New Roman"/>
                <w:kern w:val="22"/>
                <w:sz w:val="20"/>
                <w:szCs w:val="20"/>
                <w:lang w:val="es-ES"/>
              </w:rPr>
              <w:t>Oguamanam</w:t>
            </w:r>
            <w:proofErr w:type="spellEnd"/>
            <w:r w:rsidRPr="008B5313">
              <w:rPr>
                <w:rFonts w:hAnsi="Times New Roman" w:cs="Times New Roman"/>
                <w:kern w:val="22"/>
                <w:sz w:val="20"/>
                <w:szCs w:val="20"/>
                <w:lang w:val="es-ES"/>
              </w:rPr>
              <w:t xml:space="preserve">, Olivier </w:t>
            </w:r>
            <w:proofErr w:type="spellStart"/>
            <w:r w:rsidRPr="008B5313">
              <w:rPr>
                <w:rFonts w:hAnsi="Times New Roman" w:cs="Times New Roman"/>
                <w:kern w:val="22"/>
                <w:sz w:val="20"/>
                <w:szCs w:val="20"/>
                <w:lang w:val="es-ES"/>
              </w:rPr>
              <w:t>Rukundo</w:t>
            </w:r>
            <w:proofErr w:type="spellEnd"/>
            <w:r w:rsidRPr="008B5313">
              <w:rPr>
                <w:rFonts w:hAnsi="Times New Roman" w:cs="Times New Roman"/>
                <w:kern w:val="22"/>
                <w:sz w:val="20"/>
                <w:szCs w:val="20"/>
                <w:lang w:val="es-ES"/>
              </w:rPr>
              <w:t xml:space="preserve">, </w:t>
            </w:r>
            <w:r w:rsidRPr="008B5313">
              <w:rPr>
                <w:rFonts w:hAnsi="Times New Roman" w:cs="Times New Roman"/>
                <w:kern w:val="22"/>
                <w:sz w:val="20"/>
                <w:szCs w:val="20"/>
                <w:lang w:val="es-ES"/>
              </w:rPr>
              <w:lastRenderedPageBreak/>
              <w:t xml:space="preserve">Fred </w:t>
            </w:r>
            <w:proofErr w:type="spellStart"/>
            <w:r w:rsidRPr="008B5313">
              <w:rPr>
                <w:rFonts w:hAnsi="Times New Roman" w:cs="Times New Roman"/>
                <w:kern w:val="22"/>
                <w:sz w:val="20"/>
                <w:szCs w:val="20"/>
                <w:lang w:val="es-ES"/>
              </w:rPr>
              <w:t>Perron</w:t>
            </w:r>
            <w:proofErr w:type="spellEnd"/>
            <w:r w:rsidRPr="008B5313">
              <w:rPr>
                <w:rFonts w:hAnsi="Times New Roman" w:cs="Times New Roman"/>
                <w:kern w:val="22"/>
                <w:sz w:val="20"/>
                <w:szCs w:val="20"/>
                <w:lang w:val="es-ES"/>
              </w:rPr>
              <w:t>-Welch</w:t>
            </w:r>
          </w:p>
        </w:tc>
        <w:tc>
          <w:tcPr>
            <w:tcW w:w="702" w:type="dxa"/>
            <w:shd w:val="clear" w:color="auto" w:fill="auto"/>
            <w:vAlign w:val="center"/>
          </w:tcPr>
          <w:p w14:paraId="647EE423" w14:textId="77777777" w:rsidR="00FC3420" w:rsidRPr="008B5313" w:rsidRDefault="00FC3420" w:rsidP="00307D2A">
            <w:pPr>
              <w:jc w:val="center"/>
              <w:rPr>
                <w:rFonts w:hAnsi="Times New Roman" w:cs="Times New Roman"/>
                <w:kern w:val="22"/>
                <w:sz w:val="20"/>
                <w:szCs w:val="20"/>
                <w:lang w:val="en-GB"/>
              </w:rPr>
            </w:pPr>
            <w:r w:rsidRPr="008B5313">
              <w:rPr>
                <w:rFonts w:hAnsi="Times New Roman" w:cs="Times New Roman"/>
                <w:kern w:val="22"/>
                <w:sz w:val="20"/>
                <w:szCs w:val="20"/>
                <w:lang w:val="en-GB"/>
              </w:rPr>
              <w:lastRenderedPageBreak/>
              <w:t>2018</w:t>
            </w:r>
          </w:p>
        </w:tc>
        <w:tc>
          <w:tcPr>
            <w:tcW w:w="1017" w:type="dxa"/>
            <w:shd w:val="clear" w:color="auto" w:fill="auto"/>
            <w:vAlign w:val="center"/>
          </w:tcPr>
          <w:p w14:paraId="7302F46B" w14:textId="77777777" w:rsidR="00FC3420" w:rsidRPr="008B5313" w:rsidRDefault="00FC3420" w:rsidP="00307D2A">
            <w:pPr>
              <w:jc w:val="center"/>
              <w:rPr>
                <w:rFonts w:hAnsi="Times New Roman" w:cs="Times New Roman"/>
                <w:kern w:val="22"/>
                <w:sz w:val="20"/>
                <w:szCs w:val="20"/>
                <w:lang w:val="en-GB"/>
              </w:rPr>
            </w:pPr>
            <w:proofErr w:type="spellStart"/>
            <w:r w:rsidRPr="008B5313">
              <w:rPr>
                <w:rFonts w:hAnsi="Times New Roman" w:cs="Times New Roman"/>
                <w:kern w:val="22"/>
                <w:sz w:val="20"/>
                <w:szCs w:val="20"/>
                <w:lang w:val="en-GB"/>
              </w:rPr>
              <w:t>En</w:t>
            </w:r>
            <w:proofErr w:type="spellEnd"/>
            <w:r w:rsidRPr="008B5313">
              <w:rPr>
                <w:rFonts w:hAnsi="Times New Roman" w:cs="Times New Roman"/>
                <w:kern w:val="22"/>
                <w:sz w:val="20"/>
                <w:szCs w:val="20"/>
                <w:lang w:val="en-GB"/>
              </w:rPr>
              <w:t>, Es, Fr</w:t>
            </w:r>
          </w:p>
        </w:tc>
        <w:tc>
          <w:tcPr>
            <w:tcW w:w="2439" w:type="dxa"/>
            <w:shd w:val="clear" w:color="auto" w:fill="auto"/>
            <w:vAlign w:val="center"/>
          </w:tcPr>
          <w:p w14:paraId="5367A7AD" w14:textId="0DF4AD6E" w:rsidR="00FC3420" w:rsidRPr="008B5313" w:rsidRDefault="008243C5" w:rsidP="00307D2A">
            <w:pPr>
              <w:jc w:val="left"/>
              <w:rPr>
                <w:rFonts w:hAnsi="Times New Roman" w:cs="Times New Roman"/>
                <w:kern w:val="22"/>
                <w:sz w:val="20"/>
                <w:szCs w:val="20"/>
                <w:lang w:val="en-GB"/>
              </w:rPr>
            </w:pPr>
            <w:r w:rsidRPr="008B5313">
              <w:rPr>
                <w:rStyle w:val="Hyperlink"/>
                <w:rFonts w:eastAsia="Times New Roman" w:hAnsi="Times New Roman" w:cs="Times New Roman"/>
                <w:snapToGrid w:val="0"/>
                <w:color w:val="0000FF"/>
                <w:sz w:val="20"/>
                <w:szCs w:val="20"/>
                <w:bdr w:val="none" w:sz="0" w:space="0" w:color="auto"/>
                <w:lang w:val="en-GB"/>
              </w:rPr>
              <w:t>https://absch.cbd.int/en/database/VLR/ABSCH-VLR-SCBD-242915</w:t>
            </w:r>
          </w:p>
        </w:tc>
        <w:tc>
          <w:tcPr>
            <w:tcW w:w="1098" w:type="dxa"/>
            <w:vAlign w:val="center"/>
          </w:tcPr>
          <w:p w14:paraId="4A988CF6" w14:textId="77777777" w:rsidR="00FC3420" w:rsidRPr="008B5313" w:rsidRDefault="00FC3420" w:rsidP="00307D2A">
            <w:pPr>
              <w:jc w:val="center"/>
              <w:rPr>
                <w:rFonts w:hAnsi="Times New Roman" w:cs="Times New Roman"/>
                <w:kern w:val="22"/>
                <w:sz w:val="20"/>
                <w:szCs w:val="20"/>
                <w:lang w:val="en-GB"/>
              </w:rPr>
            </w:pPr>
            <w:r w:rsidRPr="008B5313">
              <w:rPr>
                <w:rFonts w:hAnsi="Times New Roman" w:cs="Times New Roman"/>
                <w:kern w:val="22"/>
                <w:sz w:val="20"/>
                <w:szCs w:val="20"/>
                <w:lang w:val="en-GB"/>
              </w:rPr>
              <w:t>Yes</w:t>
            </w:r>
          </w:p>
        </w:tc>
        <w:tc>
          <w:tcPr>
            <w:tcW w:w="3915" w:type="dxa"/>
            <w:shd w:val="clear" w:color="auto" w:fill="auto"/>
            <w:vAlign w:val="center"/>
          </w:tcPr>
          <w:p w14:paraId="59648F89" w14:textId="740553B0" w:rsidR="00FC3420" w:rsidRPr="008B5313" w:rsidRDefault="00FC3420" w:rsidP="00307D2A">
            <w:pPr>
              <w:jc w:val="left"/>
              <w:rPr>
                <w:rFonts w:hAnsi="Times New Roman" w:cs="Times New Roman"/>
                <w:kern w:val="22"/>
                <w:sz w:val="20"/>
                <w:szCs w:val="20"/>
                <w:lang w:val="en-GB"/>
              </w:rPr>
            </w:pPr>
            <w:r w:rsidRPr="008B5313">
              <w:rPr>
                <w:rFonts w:hAnsi="Times New Roman" w:cs="Times New Roman"/>
                <w:kern w:val="22"/>
                <w:sz w:val="20"/>
                <w:szCs w:val="20"/>
                <w:lang w:val="en-GB"/>
              </w:rPr>
              <w:t xml:space="preserve">This decision-making tool is designed to assist national policy makers and other stakeholders to identify appropriate measures to implement the Plant Treaty`s multilateral system of access and benefit-sharing in their countries. </w:t>
            </w:r>
          </w:p>
        </w:tc>
        <w:tc>
          <w:tcPr>
            <w:tcW w:w="828" w:type="dxa"/>
            <w:shd w:val="clear" w:color="auto" w:fill="auto"/>
            <w:vAlign w:val="center"/>
          </w:tcPr>
          <w:p w14:paraId="01E35044" w14:textId="77777777" w:rsidR="00FC3420" w:rsidRPr="008B5313" w:rsidRDefault="00FC3420" w:rsidP="00307D2A">
            <w:pPr>
              <w:jc w:val="center"/>
              <w:rPr>
                <w:rFonts w:hAnsi="Times New Roman" w:cs="Times New Roman"/>
                <w:kern w:val="22"/>
                <w:sz w:val="20"/>
                <w:szCs w:val="20"/>
                <w:lang w:val="en-GB"/>
              </w:rPr>
            </w:pPr>
            <w:r w:rsidRPr="008B5313">
              <w:rPr>
                <w:rFonts w:hAnsi="Times New Roman" w:cs="Times New Roman"/>
                <w:kern w:val="22"/>
                <w:sz w:val="20"/>
                <w:szCs w:val="20"/>
                <w:lang w:val="en-GB"/>
              </w:rPr>
              <w:t>2</w:t>
            </w:r>
          </w:p>
        </w:tc>
      </w:tr>
      <w:tr w:rsidR="00FC3420" w:rsidRPr="008B5313" w14:paraId="30BD4F4E" w14:textId="77777777" w:rsidTr="00DE5E97">
        <w:trPr>
          <w:jc w:val="center"/>
        </w:trPr>
        <w:tc>
          <w:tcPr>
            <w:tcW w:w="544" w:type="dxa"/>
            <w:shd w:val="clear" w:color="auto" w:fill="D9D9D9" w:themeFill="background1" w:themeFillShade="D9"/>
            <w:vAlign w:val="center"/>
          </w:tcPr>
          <w:p w14:paraId="767D3705" w14:textId="0B686F77" w:rsidR="00FC3420" w:rsidRPr="008B5313" w:rsidRDefault="00FC3420" w:rsidP="00307D2A">
            <w:pPr>
              <w:rPr>
                <w:color w:val="000000" w:themeColor="text1"/>
                <w:sz w:val="20"/>
                <w:szCs w:val="20"/>
                <w:lang w:val="en-GB"/>
              </w:rPr>
            </w:pPr>
            <w:r w:rsidRPr="008B5313">
              <w:rPr>
                <w:sz w:val="20"/>
                <w:szCs w:val="20"/>
                <w:lang w:val="en-GB"/>
              </w:rPr>
              <w:t>3</w:t>
            </w:r>
            <w:r w:rsidR="00DB57BF" w:rsidRPr="008B5313">
              <w:rPr>
                <w:sz w:val="20"/>
                <w:szCs w:val="20"/>
                <w:lang w:val="en-GB"/>
              </w:rPr>
              <w:t>3</w:t>
            </w:r>
            <w:r w:rsidRPr="008B5313">
              <w:rPr>
                <w:rFonts w:hAnsi="Times New Roman"/>
                <w:snapToGrid w:val="0"/>
                <w:kern w:val="22"/>
                <w:sz w:val="20"/>
                <w:szCs w:val="20"/>
                <w:lang w:val="en-GB"/>
              </w:rPr>
              <w:t>*</w:t>
            </w:r>
          </w:p>
        </w:tc>
        <w:tc>
          <w:tcPr>
            <w:tcW w:w="3029" w:type="dxa"/>
            <w:shd w:val="clear" w:color="auto" w:fill="auto"/>
            <w:vAlign w:val="center"/>
          </w:tcPr>
          <w:p w14:paraId="3CB4B3AD" w14:textId="49BCCC37" w:rsidR="00FC3420" w:rsidRPr="008B5313" w:rsidRDefault="00FC3420" w:rsidP="00307D2A">
            <w:pPr>
              <w:jc w:val="left"/>
              <w:rPr>
                <w:rFonts w:hAnsi="Times New Roman" w:cs="Times New Roman"/>
                <w:kern w:val="22"/>
                <w:sz w:val="20"/>
                <w:szCs w:val="20"/>
                <w:lang w:val="es-ES"/>
              </w:rPr>
            </w:pPr>
            <w:r w:rsidRPr="008B5313">
              <w:rPr>
                <w:rFonts w:hAnsi="Times New Roman" w:cs="Times New Roman"/>
                <w:kern w:val="22"/>
                <w:sz w:val="20"/>
                <w:szCs w:val="20"/>
                <w:lang w:val="es-ES"/>
              </w:rPr>
              <w:t xml:space="preserve">Directrices para la transversalidad de género en el marco de políticas de distribución justa </w:t>
            </w:r>
            <w:proofErr w:type="spellStart"/>
            <w:r w:rsidRPr="008B5313">
              <w:rPr>
                <w:rFonts w:hAnsi="Times New Roman" w:cs="Times New Roman"/>
                <w:kern w:val="22"/>
                <w:sz w:val="20"/>
                <w:szCs w:val="20"/>
                <w:lang w:val="es-ES"/>
              </w:rPr>
              <w:t>e</w:t>
            </w:r>
            <w:proofErr w:type="spellEnd"/>
            <w:r w:rsidRPr="008B5313">
              <w:rPr>
                <w:rFonts w:hAnsi="Times New Roman" w:cs="Times New Roman"/>
                <w:kern w:val="22"/>
                <w:sz w:val="20"/>
                <w:szCs w:val="20"/>
                <w:lang w:val="es-ES"/>
              </w:rPr>
              <w:t xml:space="preserve"> equitativa de beneficios derivados del uso de recursos genéticos (ABS) español</w:t>
            </w:r>
          </w:p>
        </w:tc>
        <w:tc>
          <w:tcPr>
            <w:tcW w:w="1363" w:type="dxa"/>
            <w:shd w:val="clear" w:color="auto" w:fill="auto"/>
            <w:vAlign w:val="center"/>
          </w:tcPr>
          <w:p w14:paraId="7B5DCD3C" w14:textId="0A5005C8" w:rsidR="00FC3420" w:rsidRPr="008B5313" w:rsidRDefault="00FC3420" w:rsidP="00C17953">
            <w:pPr>
              <w:jc w:val="left"/>
              <w:rPr>
                <w:rFonts w:hAnsi="Times New Roman" w:cs="Times New Roman"/>
                <w:kern w:val="22"/>
                <w:sz w:val="20"/>
                <w:szCs w:val="20"/>
                <w:lang w:val="es-ES"/>
              </w:rPr>
            </w:pPr>
            <w:r w:rsidRPr="008B5313">
              <w:rPr>
                <w:rFonts w:hAnsi="Times New Roman" w:cs="Times New Roman"/>
                <w:kern w:val="22"/>
                <w:sz w:val="20"/>
                <w:szCs w:val="20"/>
                <w:lang w:val="es-ES"/>
              </w:rPr>
              <w:t>Miriam Monterrosa/GIZ El Salvador</w:t>
            </w:r>
          </w:p>
        </w:tc>
        <w:tc>
          <w:tcPr>
            <w:tcW w:w="702" w:type="dxa"/>
            <w:shd w:val="clear" w:color="auto" w:fill="auto"/>
            <w:vAlign w:val="center"/>
          </w:tcPr>
          <w:p w14:paraId="58976B62" w14:textId="3B052F37" w:rsidR="00FC3420" w:rsidRPr="008B5313" w:rsidRDefault="00FC3420" w:rsidP="00307D2A">
            <w:pPr>
              <w:jc w:val="center"/>
              <w:rPr>
                <w:rFonts w:hAnsi="Times New Roman" w:cs="Times New Roman"/>
                <w:kern w:val="22"/>
                <w:sz w:val="20"/>
                <w:szCs w:val="20"/>
                <w:lang w:val="en-GB"/>
              </w:rPr>
            </w:pPr>
            <w:r w:rsidRPr="008B5313">
              <w:rPr>
                <w:rFonts w:hAnsi="Times New Roman" w:cs="Times New Roman"/>
                <w:kern w:val="22"/>
                <w:sz w:val="20"/>
                <w:szCs w:val="20"/>
                <w:lang w:val="en-GB"/>
              </w:rPr>
              <w:t>2018</w:t>
            </w:r>
          </w:p>
        </w:tc>
        <w:tc>
          <w:tcPr>
            <w:tcW w:w="1017" w:type="dxa"/>
            <w:shd w:val="clear" w:color="auto" w:fill="auto"/>
            <w:vAlign w:val="center"/>
          </w:tcPr>
          <w:p w14:paraId="43FF80B8" w14:textId="6ACE2B60" w:rsidR="00FC3420" w:rsidRPr="008B5313" w:rsidRDefault="00FC3420" w:rsidP="00307D2A">
            <w:pPr>
              <w:jc w:val="center"/>
              <w:rPr>
                <w:rFonts w:hAnsi="Times New Roman" w:cs="Times New Roman"/>
                <w:kern w:val="22"/>
                <w:sz w:val="20"/>
                <w:szCs w:val="20"/>
                <w:lang w:val="en-GB"/>
              </w:rPr>
            </w:pPr>
            <w:proofErr w:type="spellStart"/>
            <w:r w:rsidRPr="008B5313">
              <w:rPr>
                <w:rFonts w:hAnsi="Times New Roman" w:cs="Times New Roman"/>
                <w:kern w:val="22"/>
                <w:sz w:val="20"/>
                <w:szCs w:val="20"/>
                <w:lang w:val="en-GB"/>
              </w:rPr>
              <w:t>En</w:t>
            </w:r>
            <w:proofErr w:type="spellEnd"/>
            <w:r w:rsidRPr="008B5313">
              <w:rPr>
                <w:rFonts w:hAnsi="Times New Roman" w:cs="Times New Roman"/>
                <w:kern w:val="22"/>
                <w:sz w:val="20"/>
                <w:szCs w:val="20"/>
                <w:lang w:val="en-GB"/>
              </w:rPr>
              <w:t>, Es</w:t>
            </w:r>
          </w:p>
        </w:tc>
        <w:tc>
          <w:tcPr>
            <w:tcW w:w="2439" w:type="dxa"/>
            <w:shd w:val="clear" w:color="auto" w:fill="auto"/>
            <w:vAlign w:val="center"/>
          </w:tcPr>
          <w:p w14:paraId="3BF9DED2" w14:textId="7EB3C4B9" w:rsidR="00FC3420" w:rsidRPr="008B5313" w:rsidRDefault="006A4445" w:rsidP="00307D2A">
            <w:pPr>
              <w:jc w:val="left"/>
              <w:rPr>
                <w:rFonts w:hAnsi="Times New Roman" w:cs="Times New Roman"/>
                <w:kern w:val="22"/>
                <w:sz w:val="20"/>
                <w:szCs w:val="20"/>
                <w:lang w:val="en-GB"/>
              </w:rPr>
            </w:pPr>
            <w:hyperlink r:id="rId40" w:history="1">
              <w:r w:rsidR="00FC3420" w:rsidRPr="008B5313">
                <w:rPr>
                  <w:rStyle w:val="Hyperlink"/>
                  <w:rFonts w:eastAsia="Times New Roman" w:hAnsi="Times New Roman" w:cs="Times New Roman"/>
                  <w:snapToGrid w:val="0"/>
                  <w:color w:val="0000FF"/>
                  <w:sz w:val="20"/>
                  <w:szCs w:val="20"/>
                  <w:bdr w:val="none" w:sz="0" w:space="0" w:color="auto"/>
                  <w:lang w:val="en-GB"/>
                </w:rPr>
                <w:t>https://absch.cbd.int/database/VLR/ABSCH-VLR-SCBD-241800</w:t>
              </w:r>
            </w:hyperlink>
            <w:r w:rsidR="00FC3420" w:rsidRPr="008B5313">
              <w:rPr>
                <w:rFonts w:hAnsi="Times New Roman" w:cs="Times New Roman"/>
                <w:kern w:val="22"/>
                <w:sz w:val="20"/>
                <w:szCs w:val="20"/>
                <w:lang w:val="en-GB"/>
              </w:rPr>
              <w:t xml:space="preserve"> </w:t>
            </w:r>
          </w:p>
        </w:tc>
        <w:tc>
          <w:tcPr>
            <w:tcW w:w="1098" w:type="dxa"/>
            <w:vAlign w:val="center"/>
          </w:tcPr>
          <w:p w14:paraId="7BE5FF2B" w14:textId="09F5178D" w:rsidR="00FC3420" w:rsidRPr="008B5313" w:rsidRDefault="00FC3420" w:rsidP="00307D2A">
            <w:pPr>
              <w:jc w:val="center"/>
              <w:rPr>
                <w:rFonts w:hAnsi="Times New Roman" w:cs="Times New Roman"/>
                <w:kern w:val="22"/>
                <w:sz w:val="20"/>
                <w:szCs w:val="20"/>
                <w:lang w:val="en-GB"/>
              </w:rPr>
            </w:pPr>
            <w:r w:rsidRPr="008B5313">
              <w:rPr>
                <w:rFonts w:hAnsi="Times New Roman" w:cs="Times New Roman"/>
                <w:kern w:val="22"/>
                <w:sz w:val="20"/>
                <w:szCs w:val="20"/>
                <w:lang w:val="en-GB"/>
              </w:rPr>
              <w:t>Yes</w:t>
            </w:r>
          </w:p>
        </w:tc>
        <w:tc>
          <w:tcPr>
            <w:tcW w:w="3915" w:type="dxa"/>
            <w:shd w:val="clear" w:color="auto" w:fill="auto"/>
            <w:vAlign w:val="center"/>
          </w:tcPr>
          <w:p w14:paraId="417B0F81" w14:textId="278B691F" w:rsidR="00FC3420" w:rsidRPr="008B5313" w:rsidRDefault="00FC3420" w:rsidP="00307D2A">
            <w:pPr>
              <w:jc w:val="left"/>
              <w:rPr>
                <w:rFonts w:hAnsi="Times New Roman" w:cs="Times New Roman"/>
                <w:color w:val="000000" w:themeColor="text1"/>
                <w:kern w:val="22"/>
                <w:sz w:val="20"/>
                <w:szCs w:val="20"/>
                <w:lang w:val="en-GB"/>
              </w:rPr>
            </w:pPr>
            <w:r w:rsidRPr="008B5313">
              <w:rPr>
                <w:rFonts w:hAnsi="Times New Roman" w:cs="Times New Roman"/>
                <w:color w:val="000000" w:themeColor="text1"/>
                <w:sz w:val="20"/>
                <w:szCs w:val="20"/>
                <w:lang w:val="en-GB"/>
              </w:rPr>
              <w:t xml:space="preserve">This document highlights need </w:t>
            </w:r>
            <w:r w:rsidR="001322A9" w:rsidRPr="008B5313">
              <w:rPr>
                <w:rFonts w:hAnsi="Times New Roman" w:cs="Times New Roman"/>
                <w:color w:val="000000" w:themeColor="text1"/>
                <w:sz w:val="20"/>
                <w:szCs w:val="20"/>
                <w:lang w:val="en-GB"/>
              </w:rPr>
              <w:t xml:space="preserve">for </w:t>
            </w:r>
            <w:r w:rsidRPr="008B5313">
              <w:rPr>
                <w:rFonts w:hAnsi="Times New Roman" w:cs="Times New Roman"/>
                <w:color w:val="000000" w:themeColor="text1"/>
                <w:sz w:val="20"/>
                <w:szCs w:val="20"/>
                <w:lang w:val="en-GB"/>
              </w:rPr>
              <w:t xml:space="preserve">and importance of gender mainstreaming in the ratification and implementation of the Nagoya </w:t>
            </w:r>
            <w:r w:rsidR="00FC75BB" w:rsidRPr="008B5313">
              <w:rPr>
                <w:rFonts w:hAnsi="Times New Roman" w:cs="Times New Roman"/>
                <w:color w:val="000000" w:themeColor="text1"/>
                <w:sz w:val="20"/>
                <w:szCs w:val="20"/>
                <w:lang w:val="en-GB"/>
              </w:rPr>
              <w:t>P</w:t>
            </w:r>
            <w:r w:rsidRPr="008B5313">
              <w:rPr>
                <w:rFonts w:hAnsi="Times New Roman" w:cs="Times New Roman"/>
                <w:color w:val="000000" w:themeColor="text1"/>
                <w:sz w:val="20"/>
                <w:szCs w:val="20"/>
                <w:lang w:val="en-GB"/>
              </w:rPr>
              <w:t>rotocol recogni</w:t>
            </w:r>
            <w:r w:rsidR="00975901" w:rsidRPr="008B5313">
              <w:rPr>
                <w:rFonts w:hAnsi="Times New Roman" w:cs="Times New Roman"/>
                <w:color w:val="000000" w:themeColor="text1"/>
                <w:sz w:val="20"/>
                <w:szCs w:val="20"/>
                <w:lang w:val="en-GB"/>
              </w:rPr>
              <w:t>z</w:t>
            </w:r>
            <w:r w:rsidRPr="008B5313">
              <w:rPr>
                <w:rFonts w:hAnsi="Times New Roman" w:cs="Times New Roman"/>
                <w:color w:val="000000" w:themeColor="text1"/>
                <w:sz w:val="20"/>
                <w:szCs w:val="20"/>
                <w:lang w:val="en-GB"/>
              </w:rPr>
              <w:t>ing the critical role women play in the management and conservation of biodiversity conservation.</w:t>
            </w:r>
          </w:p>
        </w:tc>
        <w:tc>
          <w:tcPr>
            <w:tcW w:w="828" w:type="dxa"/>
            <w:shd w:val="clear" w:color="auto" w:fill="auto"/>
            <w:vAlign w:val="center"/>
          </w:tcPr>
          <w:p w14:paraId="290E9D82" w14:textId="2F4B477A" w:rsidR="00FC3420" w:rsidRPr="008B5313" w:rsidRDefault="00FC3420" w:rsidP="00307D2A">
            <w:pPr>
              <w:jc w:val="center"/>
              <w:rPr>
                <w:rFonts w:hAnsi="Times New Roman" w:cs="Times New Roman"/>
                <w:kern w:val="22"/>
                <w:sz w:val="20"/>
                <w:szCs w:val="20"/>
                <w:lang w:val="en-GB"/>
              </w:rPr>
            </w:pPr>
            <w:r w:rsidRPr="008B5313">
              <w:rPr>
                <w:rFonts w:hAnsi="Times New Roman" w:cs="Times New Roman"/>
                <w:kern w:val="22"/>
                <w:sz w:val="20"/>
                <w:szCs w:val="20"/>
                <w:lang w:val="en-GB"/>
              </w:rPr>
              <w:t>1,</w:t>
            </w:r>
            <w:r w:rsidR="002A76AA" w:rsidRPr="008B5313">
              <w:rPr>
                <w:rFonts w:hAnsi="Times New Roman" w:cs="Times New Roman"/>
                <w:kern w:val="22"/>
                <w:sz w:val="20"/>
                <w:szCs w:val="20"/>
                <w:lang w:val="en-GB"/>
              </w:rPr>
              <w:t xml:space="preserve"> </w:t>
            </w:r>
            <w:r w:rsidRPr="008B5313">
              <w:rPr>
                <w:rFonts w:hAnsi="Times New Roman" w:cs="Times New Roman"/>
                <w:kern w:val="22"/>
                <w:sz w:val="20"/>
                <w:szCs w:val="20"/>
                <w:lang w:val="en-GB"/>
              </w:rPr>
              <w:t>2</w:t>
            </w:r>
          </w:p>
        </w:tc>
      </w:tr>
      <w:tr w:rsidR="00FC3420" w:rsidRPr="008B5313" w14:paraId="370F367E" w14:textId="77777777" w:rsidTr="00DE5E97">
        <w:trPr>
          <w:jc w:val="center"/>
        </w:trPr>
        <w:tc>
          <w:tcPr>
            <w:tcW w:w="544" w:type="dxa"/>
            <w:shd w:val="clear" w:color="auto" w:fill="FFFFFF" w:themeFill="background1"/>
            <w:vAlign w:val="center"/>
            <w:hideMark/>
          </w:tcPr>
          <w:p w14:paraId="573929B3" w14:textId="398F16E0" w:rsidR="00FC3420" w:rsidRPr="008B5313" w:rsidRDefault="00FC3420" w:rsidP="00307D2A">
            <w:pPr>
              <w:pStyle w:val="Para1"/>
              <w:shd w:val="clear" w:color="auto" w:fill="FFFFFF" w:themeFill="background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3</w:t>
            </w:r>
            <w:r w:rsidR="00654B66" w:rsidRPr="008B5313">
              <w:rPr>
                <w:rFonts w:hAnsi="Times New Roman"/>
                <w:bCs/>
                <w:snapToGrid w:val="0"/>
                <w:kern w:val="22"/>
                <w:sz w:val="20"/>
                <w:szCs w:val="20"/>
                <w:lang w:val="en-GB"/>
              </w:rPr>
              <w:t>4</w:t>
            </w:r>
          </w:p>
        </w:tc>
        <w:tc>
          <w:tcPr>
            <w:tcW w:w="3029" w:type="dxa"/>
            <w:shd w:val="clear" w:color="auto" w:fill="FFFFFF" w:themeFill="background1"/>
            <w:vAlign w:val="center"/>
            <w:hideMark/>
          </w:tcPr>
          <w:p w14:paraId="4701ADE1"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Documenting Traditional Knowledge - A Toolkit</w:t>
            </w:r>
          </w:p>
        </w:tc>
        <w:tc>
          <w:tcPr>
            <w:tcW w:w="1363" w:type="dxa"/>
            <w:shd w:val="clear" w:color="auto" w:fill="auto"/>
            <w:vAlign w:val="center"/>
            <w:hideMark/>
          </w:tcPr>
          <w:p w14:paraId="267876F1" w14:textId="77777777" w:rsidR="00FC3420" w:rsidRPr="008B5313" w:rsidRDefault="00FC3420" w:rsidP="00C1795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World Intellectual Property Organization (WIPO)</w:t>
            </w:r>
          </w:p>
        </w:tc>
        <w:tc>
          <w:tcPr>
            <w:tcW w:w="702" w:type="dxa"/>
            <w:shd w:val="clear" w:color="auto" w:fill="auto"/>
            <w:vAlign w:val="center"/>
            <w:hideMark/>
          </w:tcPr>
          <w:p w14:paraId="7677CC18"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2017</w:t>
            </w:r>
          </w:p>
        </w:tc>
        <w:tc>
          <w:tcPr>
            <w:tcW w:w="1017" w:type="dxa"/>
            <w:shd w:val="clear" w:color="auto" w:fill="auto"/>
            <w:vAlign w:val="center"/>
            <w:hideMark/>
          </w:tcPr>
          <w:p w14:paraId="6CDDBF09"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p>
        </w:tc>
        <w:tc>
          <w:tcPr>
            <w:tcW w:w="2439" w:type="dxa"/>
            <w:shd w:val="clear" w:color="auto" w:fill="auto"/>
            <w:vAlign w:val="center"/>
            <w:hideMark/>
          </w:tcPr>
          <w:p w14:paraId="11F6A21A" w14:textId="77777777" w:rsidR="00FC3420" w:rsidRPr="008B5313" w:rsidRDefault="006A4445"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rPr>
            </w:pPr>
            <w:hyperlink r:id="rId41" w:history="1">
              <w:r w:rsidR="00FC3420" w:rsidRPr="008B5313">
                <w:rPr>
                  <w:rStyle w:val="Hyperlink"/>
                  <w:rFonts w:eastAsia="Times New Roman" w:hAnsi="Times New Roman" w:cs="Times New Roman"/>
                  <w:snapToGrid w:val="0"/>
                  <w:color w:val="0000FF"/>
                  <w:sz w:val="20"/>
                  <w:szCs w:val="20"/>
                  <w:bdr w:val="none" w:sz="0" w:space="0" w:color="auto"/>
                  <w:lang w:val="en-GB"/>
                </w:rPr>
                <w:t>http://www.wipo.int/tk/en/resources/tkdocumentation.html</w:t>
              </w:r>
            </w:hyperlink>
          </w:p>
          <w:p w14:paraId="3DB56D3A"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
          <w:p w14:paraId="742C233B" w14:textId="77777777" w:rsidR="00FC3420" w:rsidRPr="008B5313" w:rsidRDefault="006A4445"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hyperlink r:id="rId42" w:history="1">
              <w:r w:rsidR="00FC3420" w:rsidRPr="008B5313">
                <w:rPr>
                  <w:rStyle w:val="Hyperlink"/>
                  <w:rFonts w:eastAsia="Times New Roman" w:hAnsi="Times New Roman" w:cs="Times New Roman"/>
                  <w:snapToGrid w:val="0"/>
                  <w:color w:val="0000FF"/>
                  <w:sz w:val="20"/>
                  <w:szCs w:val="20"/>
                  <w:bdr w:val="none" w:sz="0" w:space="0" w:color="auto"/>
                  <w:lang w:val="en-GB"/>
                </w:rPr>
                <w:t>https://absch.cbd.int/search/referenceRecords?schema=resource</w:t>
              </w:r>
            </w:hyperlink>
          </w:p>
        </w:tc>
        <w:tc>
          <w:tcPr>
            <w:tcW w:w="1098" w:type="dxa"/>
            <w:vAlign w:val="center"/>
          </w:tcPr>
          <w:p w14:paraId="5C50947B"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Yes</w:t>
            </w:r>
          </w:p>
        </w:tc>
        <w:tc>
          <w:tcPr>
            <w:tcW w:w="3915" w:type="dxa"/>
            <w:shd w:val="clear" w:color="auto" w:fill="auto"/>
            <w:vAlign w:val="center"/>
            <w:hideMark/>
          </w:tcPr>
          <w:p w14:paraId="1A5D0AE0"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The toolkit aims to provide useful practical guidance on how to undertake a TK documentation project and how to address critical issues relating to intellectual property as they arise during the documentation process. It presents a range of easy-to-use checklists and other resources to help ensure that anyone considering a documentation project can address those issues effectively.</w:t>
            </w:r>
          </w:p>
        </w:tc>
        <w:tc>
          <w:tcPr>
            <w:tcW w:w="828" w:type="dxa"/>
            <w:shd w:val="clear" w:color="auto" w:fill="auto"/>
            <w:vAlign w:val="center"/>
            <w:hideMark/>
          </w:tcPr>
          <w:p w14:paraId="7E770531"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4, 5</w:t>
            </w:r>
          </w:p>
        </w:tc>
      </w:tr>
      <w:tr w:rsidR="00FC3420" w:rsidRPr="008B5313" w14:paraId="195570D5" w14:textId="77777777" w:rsidTr="00DE5E97">
        <w:trPr>
          <w:jc w:val="center"/>
        </w:trPr>
        <w:tc>
          <w:tcPr>
            <w:tcW w:w="544" w:type="dxa"/>
            <w:shd w:val="clear" w:color="auto" w:fill="auto"/>
            <w:vAlign w:val="center"/>
            <w:hideMark/>
          </w:tcPr>
          <w:p w14:paraId="5DAA45D4" w14:textId="1729232B" w:rsidR="00FC3420" w:rsidRPr="008B5313" w:rsidRDefault="00FC3420" w:rsidP="00307D2A">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3</w:t>
            </w:r>
            <w:r w:rsidR="00654B66" w:rsidRPr="008B5313">
              <w:rPr>
                <w:rFonts w:hAnsi="Times New Roman"/>
                <w:bCs/>
                <w:snapToGrid w:val="0"/>
                <w:kern w:val="22"/>
                <w:sz w:val="20"/>
                <w:szCs w:val="20"/>
                <w:lang w:val="en-GB"/>
              </w:rPr>
              <w:t>5</w:t>
            </w:r>
          </w:p>
        </w:tc>
        <w:tc>
          <w:tcPr>
            <w:tcW w:w="3029" w:type="dxa"/>
            <w:shd w:val="clear" w:color="auto" w:fill="auto"/>
            <w:vAlign w:val="center"/>
            <w:hideMark/>
          </w:tcPr>
          <w:p w14:paraId="6845CFD9"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Drafting Successful Access and Benefit-sharing Contracts (Book)</w:t>
            </w:r>
          </w:p>
        </w:tc>
        <w:tc>
          <w:tcPr>
            <w:tcW w:w="1363" w:type="dxa"/>
            <w:shd w:val="clear" w:color="auto" w:fill="auto"/>
            <w:vAlign w:val="center"/>
            <w:hideMark/>
          </w:tcPr>
          <w:p w14:paraId="59439F02" w14:textId="77777777" w:rsidR="00FC3420" w:rsidRPr="008B5313" w:rsidRDefault="00FC3420" w:rsidP="00C1795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T.R. Young &amp; M. W. </w:t>
            </w:r>
            <w:proofErr w:type="spellStart"/>
            <w:r w:rsidRPr="008B5313">
              <w:rPr>
                <w:rFonts w:eastAsia="Times New Roman" w:hAnsi="Times New Roman" w:cs="Times New Roman"/>
                <w:kern w:val="22"/>
                <w:sz w:val="20"/>
                <w:szCs w:val="20"/>
                <w:bdr w:val="none" w:sz="0" w:space="0" w:color="auto"/>
                <w:lang w:val="en-GB"/>
              </w:rPr>
              <w:t>Tvedt</w:t>
            </w:r>
            <w:proofErr w:type="spellEnd"/>
            <w:r w:rsidRPr="008B5313">
              <w:rPr>
                <w:rFonts w:eastAsia="Times New Roman" w:hAnsi="Times New Roman" w:cs="Times New Roman"/>
                <w:kern w:val="22"/>
                <w:sz w:val="20"/>
                <w:szCs w:val="20"/>
                <w:bdr w:val="none" w:sz="0" w:space="0" w:color="auto"/>
                <w:lang w:val="en-GB"/>
              </w:rPr>
              <w:t xml:space="preserve"> </w:t>
            </w:r>
          </w:p>
        </w:tc>
        <w:tc>
          <w:tcPr>
            <w:tcW w:w="702" w:type="dxa"/>
            <w:shd w:val="clear" w:color="auto" w:fill="auto"/>
            <w:vAlign w:val="center"/>
            <w:hideMark/>
          </w:tcPr>
          <w:p w14:paraId="1237EE24"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2017</w:t>
            </w:r>
          </w:p>
        </w:tc>
        <w:tc>
          <w:tcPr>
            <w:tcW w:w="1017" w:type="dxa"/>
            <w:shd w:val="clear" w:color="auto" w:fill="auto"/>
            <w:vAlign w:val="center"/>
            <w:hideMark/>
          </w:tcPr>
          <w:p w14:paraId="06B78976"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p>
        </w:tc>
        <w:tc>
          <w:tcPr>
            <w:tcW w:w="2439" w:type="dxa"/>
            <w:shd w:val="clear" w:color="auto" w:fill="auto"/>
            <w:vAlign w:val="center"/>
            <w:hideMark/>
          </w:tcPr>
          <w:p w14:paraId="4A21380D" w14:textId="77777777" w:rsidR="00FC3420" w:rsidRPr="008B5313" w:rsidRDefault="006A4445"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hyperlink r:id="rId43" w:anchor="TOC_1" w:history="1">
              <w:r w:rsidR="00FC3420" w:rsidRPr="008B5313">
                <w:rPr>
                  <w:rStyle w:val="Hyperlink"/>
                  <w:rFonts w:hAnsi="Times New Roman" w:cs="Times New Roman"/>
                  <w:snapToGrid w:val="0"/>
                  <w:color w:val="0000FF"/>
                  <w:sz w:val="20"/>
                  <w:szCs w:val="20"/>
                </w:rPr>
                <w:t>http://www.brill.com/products/book/drafting-successful-access-and-benefit-sharing-contracts#TOC_1</w:t>
              </w:r>
            </w:hyperlink>
          </w:p>
        </w:tc>
        <w:tc>
          <w:tcPr>
            <w:tcW w:w="1098" w:type="dxa"/>
            <w:vAlign w:val="center"/>
          </w:tcPr>
          <w:p w14:paraId="77702FCC"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No</w:t>
            </w:r>
          </w:p>
        </w:tc>
        <w:tc>
          <w:tcPr>
            <w:tcW w:w="3915" w:type="dxa"/>
            <w:shd w:val="clear" w:color="auto" w:fill="auto"/>
            <w:vAlign w:val="center"/>
            <w:hideMark/>
          </w:tcPr>
          <w:p w14:paraId="25E6A696" w14:textId="2036F653"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In Drafting Successful Access and Benefit-sharing Contracts, Young and </w:t>
            </w:r>
            <w:proofErr w:type="spellStart"/>
            <w:r w:rsidRPr="008B5313">
              <w:rPr>
                <w:rFonts w:eastAsia="Times New Roman" w:hAnsi="Times New Roman" w:cs="Times New Roman"/>
                <w:kern w:val="22"/>
                <w:sz w:val="20"/>
                <w:szCs w:val="20"/>
                <w:bdr w:val="none" w:sz="0" w:space="0" w:color="auto"/>
                <w:lang w:val="en-GB"/>
              </w:rPr>
              <w:t>Tvedt</w:t>
            </w:r>
            <w:proofErr w:type="spellEnd"/>
            <w:r w:rsidRPr="008B5313">
              <w:rPr>
                <w:rFonts w:eastAsia="Times New Roman" w:hAnsi="Times New Roman" w:cs="Times New Roman"/>
                <w:kern w:val="22"/>
                <w:sz w:val="20"/>
                <w:szCs w:val="20"/>
                <w:bdr w:val="none" w:sz="0" w:space="0" w:color="auto"/>
                <w:lang w:val="en-GB"/>
              </w:rPr>
              <w:t xml:space="preserve"> offer an insightful and profound analysis of how ABS can be made truly functional through the use of legally binding and enforceable contracts. Contracts are foreseen as the main legal tool for making access and benefit sharing work. This volume explores the possibilities and limits of contract law which both practitioners and stakeholders need in order for ABS contracts to become an effective solution for sustainable use of biological diversity.</w:t>
            </w:r>
          </w:p>
        </w:tc>
        <w:tc>
          <w:tcPr>
            <w:tcW w:w="828" w:type="dxa"/>
            <w:shd w:val="clear" w:color="auto" w:fill="auto"/>
            <w:vAlign w:val="center"/>
            <w:hideMark/>
          </w:tcPr>
          <w:p w14:paraId="1C919D8A"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3</w:t>
            </w:r>
          </w:p>
        </w:tc>
      </w:tr>
      <w:tr w:rsidR="00FC3420" w:rsidRPr="008B5313" w14:paraId="64110DCB" w14:textId="77777777" w:rsidTr="00DE5E97">
        <w:trPr>
          <w:jc w:val="center"/>
        </w:trPr>
        <w:tc>
          <w:tcPr>
            <w:tcW w:w="544" w:type="dxa"/>
            <w:shd w:val="clear" w:color="auto" w:fill="auto"/>
            <w:vAlign w:val="center"/>
            <w:hideMark/>
          </w:tcPr>
          <w:p w14:paraId="7DD6499B" w14:textId="77948F7D" w:rsidR="00FC3420" w:rsidRPr="008B5313" w:rsidRDefault="00FC3420" w:rsidP="00307D2A">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3</w:t>
            </w:r>
            <w:r w:rsidR="008E3A4A" w:rsidRPr="008B5313">
              <w:rPr>
                <w:rFonts w:hAnsi="Times New Roman"/>
                <w:bCs/>
                <w:snapToGrid w:val="0"/>
                <w:kern w:val="22"/>
                <w:sz w:val="20"/>
                <w:szCs w:val="20"/>
                <w:lang w:val="en-GB"/>
              </w:rPr>
              <w:t>6</w:t>
            </w:r>
          </w:p>
        </w:tc>
        <w:tc>
          <w:tcPr>
            <w:tcW w:w="3029" w:type="dxa"/>
            <w:shd w:val="clear" w:color="auto" w:fill="auto"/>
            <w:vAlign w:val="center"/>
            <w:hideMark/>
          </w:tcPr>
          <w:p w14:paraId="20D2C249"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Facilitating </w:t>
            </w:r>
            <w:proofErr w:type="spellStart"/>
            <w:r w:rsidRPr="008B5313">
              <w:rPr>
                <w:rFonts w:eastAsia="Times New Roman" w:hAnsi="Times New Roman" w:cs="Times New Roman"/>
                <w:kern w:val="22"/>
                <w:sz w:val="20"/>
                <w:szCs w:val="20"/>
                <w:bdr w:val="none" w:sz="0" w:space="0" w:color="auto"/>
                <w:lang w:val="en-GB"/>
              </w:rPr>
              <w:t>BioTrade</w:t>
            </w:r>
            <w:proofErr w:type="spellEnd"/>
            <w:r w:rsidRPr="008B5313">
              <w:rPr>
                <w:rFonts w:eastAsia="Times New Roman" w:hAnsi="Times New Roman" w:cs="Times New Roman"/>
                <w:kern w:val="22"/>
                <w:sz w:val="20"/>
                <w:szCs w:val="20"/>
                <w:bdr w:val="none" w:sz="0" w:space="0" w:color="auto"/>
                <w:lang w:val="en-GB"/>
              </w:rPr>
              <w:t xml:space="preserve"> in a Challenging Access and Benefit Sharing Environment</w:t>
            </w:r>
          </w:p>
        </w:tc>
        <w:tc>
          <w:tcPr>
            <w:tcW w:w="1363" w:type="dxa"/>
            <w:shd w:val="clear" w:color="auto" w:fill="auto"/>
            <w:vAlign w:val="center"/>
            <w:hideMark/>
          </w:tcPr>
          <w:p w14:paraId="5074317A" w14:textId="77777777" w:rsidR="00FC3420" w:rsidRPr="008B5313" w:rsidRDefault="00FC3420" w:rsidP="00C1795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fr-CA"/>
              </w:rPr>
            </w:pPr>
            <w:r w:rsidRPr="008B5313">
              <w:rPr>
                <w:rFonts w:eastAsia="Times New Roman" w:hAnsi="Times New Roman" w:cs="Times New Roman"/>
                <w:kern w:val="22"/>
                <w:sz w:val="20"/>
                <w:szCs w:val="20"/>
                <w:bdr w:val="none" w:sz="0" w:space="0" w:color="auto"/>
                <w:lang w:val="fr-CA"/>
              </w:rPr>
              <w:t xml:space="preserve">Muller, M.; </w:t>
            </w:r>
            <w:proofErr w:type="spellStart"/>
            <w:r w:rsidRPr="008B5313">
              <w:rPr>
                <w:rFonts w:eastAsia="Times New Roman" w:hAnsi="Times New Roman" w:cs="Times New Roman"/>
                <w:kern w:val="22"/>
                <w:sz w:val="20"/>
                <w:szCs w:val="20"/>
                <w:bdr w:val="none" w:sz="0" w:space="0" w:color="auto"/>
                <w:lang w:val="fr-CA"/>
              </w:rPr>
              <w:t>Rossow</w:t>
            </w:r>
            <w:proofErr w:type="spellEnd"/>
            <w:r w:rsidRPr="008B5313">
              <w:rPr>
                <w:rFonts w:eastAsia="Times New Roman" w:hAnsi="Times New Roman" w:cs="Times New Roman"/>
                <w:kern w:val="22"/>
                <w:sz w:val="20"/>
                <w:szCs w:val="20"/>
                <w:bdr w:val="none" w:sz="0" w:space="0" w:color="auto"/>
                <w:lang w:val="fr-CA"/>
              </w:rPr>
              <w:t xml:space="preserve">, V.; </w:t>
            </w:r>
            <w:proofErr w:type="spellStart"/>
            <w:r w:rsidRPr="008B5313">
              <w:rPr>
                <w:rFonts w:eastAsia="Times New Roman" w:hAnsi="Times New Roman" w:cs="Times New Roman"/>
                <w:kern w:val="22"/>
                <w:sz w:val="20"/>
                <w:szCs w:val="20"/>
                <w:bdr w:val="none" w:sz="0" w:space="0" w:color="auto"/>
                <w:lang w:val="fr-CA"/>
              </w:rPr>
              <w:t>Vivas</w:t>
            </w:r>
            <w:proofErr w:type="spellEnd"/>
            <w:r w:rsidRPr="008B5313">
              <w:rPr>
                <w:rFonts w:eastAsia="Times New Roman" w:hAnsi="Times New Roman" w:cs="Times New Roman"/>
                <w:kern w:val="22"/>
                <w:sz w:val="20"/>
                <w:szCs w:val="20"/>
                <w:bdr w:val="none" w:sz="0" w:space="0" w:color="auto"/>
                <w:lang w:val="fr-CA"/>
              </w:rPr>
              <w:t xml:space="preserve"> </w:t>
            </w:r>
            <w:proofErr w:type="spellStart"/>
            <w:r w:rsidRPr="008B5313">
              <w:rPr>
                <w:rFonts w:eastAsia="Times New Roman" w:hAnsi="Times New Roman" w:cs="Times New Roman"/>
                <w:kern w:val="22"/>
                <w:sz w:val="20"/>
                <w:szCs w:val="20"/>
                <w:bdr w:val="none" w:sz="0" w:space="0" w:color="auto"/>
                <w:lang w:val="fr-CA"/>
              </w:rPr>
              <w:t>Eugui</w:t>
            </w:r>
            <w:proofErr w:type="spellEnd"/>
            <w:r w:rsidRPr="008B5313">
              <w:rPr>
                <w:rFonts w:eastAsia="Times New Roman" w:hAnsi="Times New Roman" w:cs="Times New Roman"/>
                <w:kern w:val="22"/>
                <w:sz w:val="20"/>
                <w:szCs w:val="20"/>
                <w:bdr w:val="none" w:sz="0" w:space="0" w:color="auto"/>
                <w:lang w:val="fr-CA"/>
              </w:rPr>
              <w:t>, D. / UNCTAD</w:t>
            </w:r>
          </w:p>
        </w:tc>
        <w:tc>
          <w:tcPr>
            <w:tcW w:w="702" w:type="dxa"/>
            <w:shd w:val="clear" w:color="auto" w:fill="auto"/>
            <w:vAlign w:val="center"/>
            <w:hideMark/>
          </w:tcPr>
          <w:p w14:paraId="149AEFB0"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2016</w:t>
            </w:r>
          </w:p>
        </w:tc>
        <w:tc>
          <w:tcPr>
            <w:tcW w:w="1017" w:type="dxa"/>
            <w:shd w:val="clear" w:color="auto" w:fill="auto"/>
            <w:vAlign w:val="center"/>
            <w:hideMark/>
          </w:tcPr>
          <w:p w14:paraId="16E9E8AA"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p>
        </w:tc>
        <w:tc>
          <w:tcPr>
            <w:tcW w:w="2439" w:type="dxa"/>
            <w:shd w:val="clear" w:color="auto" w:fill="auto"/>
            <w:vAlign w:val="center"/>
            <w:hideMark/>
          </w:tcPr>
          <w:p w14:paraId="268F7E4D" w14:textId="6A23B721" w:rsidR="00FC3420" w:rsidRPr="008B5313" w:rsidRDefault="001A4A0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rPr>
            </w:pPr>
            <w:r w:rsidRPr="008B5313">
              <w:rPr>
                <w:rStyle w:val="Hyperlink"/>
                <w:rFonts w:eastAsia="Times New Roman" w:hAnsi="Times New Roman" w:cs="Times New Roman"/>
                <w:snapToGrid w:val="0"/>
                <w:color w:val="0000FF"/>
                <w:sz w:val="20"/>
                <w:szCs w:val="20"/>
                <w:bdr w:val="none" w:sz="0" w:space="0" w:color="auto"/>
                <w:lang w:val="en-GB"/>
              </w:rPr>
              <w:t>https://absch.cbd.int/en/database/VLR/ABSCH-VLR-SCBD-207636</w:t>
            </w:r>
          </w:p>
          <w:p w14:paraId="69ED20D1"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p>
          <w:p w14:paraId="4910F1C1"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r w:rsidRPr="008B5313">
              <w:rPr>
                <w:rStyle w:val="Hyperlink"/>
                <w:rFonts w:hAnsi="Times New Roman" w:cs="Times New Roman"/>
                <w:snapToGrid w:val="0"/>
                <w:color w:val="0000FF"/>
                <w:sz w:val="20"/>
                <w:szCs w:val="20"/>
              </w:rPr>
              <w:t>http://unctad.org/en/PublicationsLibrary/webditcted2016d4_en.pdf</w:t>
            </w:r>
          </w:p>
        </w:tc>
        <w:tc>
          <w:tcPr>
            <w:tcW w:w="1098" w:type="dxa"/>
            <w:vAlign w:val="center"/>
          </w:tcPr>
          <w:p w14:paraId="2A174E4F"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Yes</w:t>
            </w:r>
          </w:p>
        </w:tc>
        <w:tc>
          <w:tcPr>
            <w:tcW w:w="3915" w:type="dxa"/>
            <w:shd w:val="clear" w:color="auto" w:fill="auto"/>
            <w:vAlign w:val="center"/>
            <w:hideMark/>
          </w:tcPr>
          <w:p w14:paraId="5B23F454"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This scoping study offers an overview of the challenges faced and options available to implement </w:t>
            </w:r>
            <w:proofErr w:type="spellStart"/>
            <w:r w:rsidRPr="008B5313">
              <w:rPr>
                <w:rFonts w:eastAsia="Times New Roman" w:hAnsi="Times New Roman" w:cs="Times New Roman"/>
                <w:kern w:val="22"/>
                <w:sz w:val="20"/>
                <w:szCs w:val="20"/>
                <w:bdr w:val="none" w:sz="0" w:space="0" w:color="auto"/>
                <w:lang w:val="en-GB"/>
              </w:rPr>
              <w:t>BioTrade</w:t>
            </w:r>
            <w:proofErr w:type="spellEnd"/>
            <w:r w:rsidRPr="008B5313">
              <w:rPr>
                <w:rFonts w:eastAsia="Times New Roman" w:hAnsi="Times New Roman" w:cs="Times New Roman"/>
                <w:kern w:val="22"/>
                <w:sz w:val="20"/>
                <w:szCs w:val="20"/>
                <w:bdr w:val="none" w:sz="0" w:space="0" w:color="auto"/>
                <w:lang w:val="en-GB"/>
              </w:rPr>
              <w:t xml:space="preserve"> and ABS principles under the CBD and the Nagoya Protocol in a coherent manner. It further provides examples of how these challenges are being addressed. The study gives an overview of the current state-of-the-art discussions and issues in order to facilitate a better understanding of how to </w:t>
            </w:r>
            <w:r w:rsidRPr="008B5313">
              <w:rPr>
                <w:rFonts w:eastAsia="Times New Roman" w:hAnsi="Times New Roman" w:cs="Times New Roman"/>
                <w:kern w:val="22"/>
                <w:sz w:val="20"/>
                <w:szCs w:val="20"/>
                <w:bdr w:val="none" w:sz="0" w:space="0" w:color="auto"/>
                <w:lang w:val="en-GB"/>
              </w:rPr>
              <w:lastRenderedPageBreak/>
              <w:t xml:space="preserve">manage the interphase between </w:t>
            </w:r>
            <w:proofErr w:type="spellStart"/>
            <w:r w:rsidRPr="008B5313">
              <w:rPr>
                <w:rFonts w:eastAsia="Times New Roman" w:hAnsi="Times New Roman" w:cs="Times New Roman"/>
                <w:kern w:val="22"/>
                <w:sz w:val="20"/>
                <w:szCs w:val="20"/>
                <w:bdr w:val="none" w:sz="0" w:space="0" w:color="auto"/>
                <w:lang w:val="en-GB"/>
              </w:rPr>
              <w:t>BioTrade</w:t>
            </w:r>
            <w:proofErr w:type="spellEnd"/>
            <w:r w:rsidRPr="008B5313">
              <w:rPr>
                <w:rFonts w:eastAsia="Times New Roman" w:hAnsi="Times New Roman" w:cs="Times New Roman"/>
                <w:kern w:val="22"/>
                <w:sz w:val="20"/>
                <w:szCs w:val="20"/>
                <w:bdr w:val="none" w:sz="0" w:space="0" w:color="auto"/>
                <w:lang w:val="en-GB"/>
              </w:rPr>
              <w:t xml:space="preserve"> and ABS in practice.</w:t>
            </w:r>
          </w:p>
        </w:tc>
        <w:tc>
          <w:tcPr>
            <w:tcW w:w="828" w:type="dxa"/>
            <w:shd w:val="clear" w:color="auto" w:fill="auto"/>
            <w:vAlign w:val="center"/>
            <w:hideMark/>
          </w:tcPr>
          <w:p w14:paraId="0D612D3C" w14:textId="4BB29EAB"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lastRenderedPageBreak/>
              <w:t>1,</w:t>
            </w:r>
            <w:r w:rsidR="0096590E" w:rsidRPr="008B5313">
              <w:rPr>
                <w:rFonts w:eastAsia="Times New Roman" w:hAnsi="Times New Roman" w:cs="Times New Roman"/>
                <w:kern w:val="22"/>
                <w:sz w:val="20"/>
                <w:szCs w:val="20"/>
                <w:bdr w:val="none" w:sz="0" w:space="0" w:color="auto"/>
                <w:lang w:val="en-GB"/>
              </w:rPr>
              <w:t xml:space="preserve"> </w:t>
            </w:r>
            <w:r w:rsidRPr="008B5313">
              <w:rPr>
                <w:rFonts w:eastAsia="Times New Roman" w:hAnsi="Times New Roman" w:cs="Times New Roman"/>
                <w:kern w:val="22"/>
                <w:sz w:val="20"/>
                <w:szCs w:val="20"/>
                <w:bdr w:val="none" w:sz="0" w:space="0" w:color="auto"/>
                <w:lang w:val="en-GB"/>
              </w:rPr>
              <w:t>2, 5</w:t>
            </w:r>
          </w:p>
        </w:tc>
      </w:tr>
      <w:tr w:rsidR="00FC3420" w:rsidRPr="008B5313" w14:paraId="7CE29CDC" w14:textId="77777777" w:rsidTr="00DE5E97">
        <w:trPr>
          <w:jc w:val="center"/>
        </w:trPr>
        <w:tc>
          <w:tcPr>
            <w:tcW w:w="544" w:type="dxa"/>
            <w:shd w:val="clear" w:color="auto" w:fill="auto"/>
            <w:vAlign w:val="center"/>
            <w:hideMark/>
          </w:tcPr>
          <w:p w14:paraId="7D4B0B05" w14:textId="77356120" w:rsidR="00FC3420" w:rsidRPr="008B5313" w:rsidRDefault="00FC3420" w:rsidP="00307D2A">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3</w:t>
            </w:r>
            <w:r w:rsidR="008E3A4A" w:rsidRPr="008B5313">
              <w:rPr>
                <w:rFonts w:hAnsi="Times New Roman"/>
                <w:bCs/>
                <w:snapToGrid w:val="0"/>
                <w:kern w:val="22"/>
                <w:sz w:val="20"/>
                <w:szCs w:val="20"/>
                <w:lang w:val="en-GB"/>
              </w:rPr>
              <w:t>7</w:t>
            </w:r>
          </w:p>
        </w:tc>
        <w:tc>
          <w:tcPr>
            <w:tcW w:w="3029" w:type="dxa"/>
            <w:shd w:val="clear" w:color="auto" w:fill="auto"/>
            <w:vAlign w:val="center"/>
            <w:hideMark/>
          </w:tcPr>
          <w:p w14:paraId="42F2BCB2"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Fair and Equitable Benefit Sharing: Manual for the Assessment of Policies and Practices Around Natural Ingredient Supply Chains</w:t>
            </w:r>
          </w:p>
        </w:tc>
        <w:tc>
          <w:tcPr>
            <w:tcW w:w="1363" w:type="dxa"/>
            <w:shd w:val="clear" w:color="auto" w:fill="auto"/>
            <w:vAlign w:val="center"/>
            <w:hideMark/>
          </w:tcPr>
          <w:p w14:paraId="753DD87F" w14:textId="77777777" w:rsidR="00FC3420" w:rsidRPr="008B5313" w:rsidRDefault="00FC3420" w:rsidP="004B616E">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Union for Ethical </w:t>
            </w:r>
            <w:proofErr w:type="spellStart"/>
            <w:r w:rsidRPr="008B5313">
              <w:rPr>
                <w:rFonts w:eastAsia="Times New Roman" w:hAnsi="Times New Roman" w:cs="Times New Roman"/>
                <w:kern w:val="22"/>
                <w:sz w:val="20"/>
                <w:szCs w:val="20"/>
                <w:bdr w:val="none" w:sz="0" w:space="0" w:color="auto"/>
                <w:lang w:val="en-GB"/>
              </w:rPr>
              <w:t>Biotrade</w:t>
            </w:r>
            <w:proofErr w:type="spellEnd"/>
            <w:r w:rsidRPr="008B5313">
              <w:rPr>
                <w:rFonts w:eastAsia="Times New Roman" w:hAnsi="Times New Roman" w:cs="Times New Roman"/>
                <w:kern w:val="22"/>
                <w:sz w:val="20"/>
                <w:szCs w:val="20"/>
                <w:bdr w:val="none" w:sz="0" w:space="0" w:color="auto"/>
                <w:lang w:val="en-GB"/>
              </w:rPr>
              <w:t xml:space="preserve"> (UEBT)</w:t>
            </w:r>
          </w:p>
        </w:tc>
        <w:tc>
          <w:tcPr>
            <w:tcW w:w="702" w:type="dxa"/>
            <w:shd w:val="clear" w:color="auto" w:fill="auto"/>
            <w:vAlign w:val="center"/>
            <w:hideMark/>
          </w:tcPr>
          <w:p w14:paraId="60A76630"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2013</w:t>
            </w:r>
          </w:p>
        </w:tc>
        <w:tc>
          <w:tcPr>
            <w:tcW w:w="1017" w:type="dxa"/>
            <w:shd w:val="clear" w:color="auto" w:fill="auto"/>
            <w:vAlign w:val="center"/>
            <w:hideMark/>
          </w:tcPr>
          <w:p w14:paraId="11082891"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p>
        </w:tc>
        <w:tc>
          <w:tcPr>
            <w:tcW w:w="2439" w:type="dxa"/>
            <w:shd w:val="clear" w:color="auto" w:fill="auto"/>
            <w:vAlign w:val="center"/>
            <w:hideMark/>
          </w:tcPr>
          <w:p w14:paraId="0108F016"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r w:rsidRPr="008B5313">
              <w:rPr>
                <w:rStyle w:val="Hyperlink"/>
                <w:rFonts w:hAnsi="Times New Roman" w:cs="Times New Roman"/>
                <w:snapToGrid w:val="0"/>
                <w:color w:val="0000FF"/>
                <w:sz w:val="20"/>
                <w:szCs w:val="20"/>
              </w:rPr>
              <w:t>https://absch.cbd.int/database/A19A20/ABSCH-A19A20-SCBD-207320</w:t>
            </w:r>
          </w:p>
        </w:tc>
        <w:tc>
          <w:tcPr>
            <w:tcW w:w="1098" w:type="dxa"/>
            <w:vAlign w:val="center"/>
          </w:tcPr>
          <w:p w14:paraId="4EEF3251"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Yes</w:t>
            </w:r>
          </w:p>
        </w:tc>
        <w:tc>
          <w:tcPr>
            <w:tcW w:w="3915" w:type="dxa"/>
            <w:shd w:val="clear" w:color="auto" w:fill="auto"/>
            <w:vAlign w:val="center"/>
            <w:hideMark/>
          </w:tcPr>
          <w:p w14:paraId="496A1B5A"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This manual was developed to support the work of its trading and affiliate members, accredited verification bodies, and other organizations committed to Ethical </w:t>
            </w:r>
            <w:proofErr w:type="spellStart"/>
            <w:r w:rsidRPr="008B5313">
              <w:rPr>
                <w:rFonts w:eastAsia="Times New Roman" w:hAnsi="Times New Roman" w:cs="Times New Roman"/>
                <w:kern w:val="22"/>
                <w:sz w:val="20"/>
                <w:szCs w:val="20"/>
                <w:bdr w:val="none" w:sz="0" w:space="0" w:color="auto"/>
                <w:lang w:val="en-GB"/>
              </w:rPr>
              <w:t>BioTrade</w:t>
            </w:r>
            <w:proofErr w:type="spellEnd"/>
            <w:r w:rsidRPr="008B5313">
              <w:rPr>
                <w:rFonts w:eastAsia="Times New Roman" w:hAnsi="Times New Roman" w:cs="Times New Roman"/>
                <w:kern w:val="22"/>
                <w:sz w:val="20"/>
                <w:szCs w:val="20"/>
                <w:bdr w:val="none" w:sz="0" w:space="0" w:color="auto"/>
                <w:lang w:val="en-GB"/>
              </w:rPr>
              <w:t xml:space="preserve">. The objective is to facilitate the implementation of equitable benefit sharing in Ethical </w:t>
            </w:r>
            <w:proofErr w:type="spellStart"/>
            <w:r w:rsidRPr="008B5313">
              <w:rPr>
                <w:rFonts w:eastAsia="Times New Roman" w:hAnsi="Times New Roman" w:cs="Times New Roman"/>
                <w:kern w:val="22"/>
                <w:sz w:val="20"/>
                <w:szCs w:val="20"/>
                <w:bdr w:val="none" w:sz="0" w:space="0" w:color="auto"/>
                <w:lang w:val="en-GB"/>
              </w:rPr>
              <w:t>BioTrade</w:t>
            </w:r>
            <w:proofErr w:type="spellEnd"/>
            <w:r w:rsidRPr="008B5313">
              <w:rPr>
                <w:rFonts w:eastAsia="Times New Roman" w:hAnsi="Times New Roman" w:cs="Times New Roman"/>
                <w:kern w:val="22"/>
                <w:sz w:val="20"/>
                <w:szCs w:val="20"/>
                <w:bdr w:val="none" w:sz="0" w:space="0" w:color="auto"/>
                <w:lang w:val="en-GB"/>
              </w:rPr>
              <w:t xml:space="preserve">. To this end, it explains what the requirements of equitable benefit sharing in the Ethical </w:t>
            </w:r>
            <w:proofErr w:type="spellStart"/>
            <w:r w:rsidRPr="008B5313">
              <w:rPr>
                <w:rFonts w:eastAsia="Times New Roman" w:hAnsi="Times New Roman" w:cs="Times New Roman"/>
                <w:kern w:val="22"/>
                <w:sz w:val="20"/>
                <w:szCs w:val="20"/>
                <w:bdr w:val="none" w:sz="0" w:space="0" w:color="auto"/>
                <w:lang w:val="en-GB"/>
              </w:rPr>
              <w:t>BioTrade</w:t>
            </w:r>
            <w:proofErr w:type="spellEnd"/>
            <w:r w:rsidRPr="008B5313">
              <w:rPr>
                <w:rFonts w:eastAsia="Times New Roman" w:hAnsi="Times New Roman" w:cs="Times New Roman"/>
                <w:kern w:val="22"/>
                <w:sz w:val="20"/>
                <w:szCs w:val="20"/>
                <w:bdr w:val="none" w:sz="0" w:space="0" w:color="auto"/>
                <w:lang w:val="en-GB"/>
              </w:rPr>
              <w:t xml:space="preserve"> Standard mean in practice.</w:t>
            </w:r>
          </w:p>
        </w:tc>
        <w:tc>
          <w:tcPr>
            <w:tcW w:w="828" w:type="dxa"/>
            <w:shd w:val="clear" w:color="auto" w:fill="auto"/>
            <w:vAlign w:val="center"/>
            <w:hideMark/>
          </w:tcPr>
          <w:p w14:paraId="06A82D68"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3, 4</w:t>
            </w:r>
          </w:p>
        </w:tc>
      </w:tr>
      <w:tr w:rsidR="00FC3420" w:rsidRPr="008B5313" w14:paraId="1130C279" w14:textId="77777777" w:rsidTr="00DE5E97">
        <w:trPr>
          <w:jc w:val="center"/>
        </w:trPr>
        <w:tc>
          <w:tcPr>
            <w:tcW w:w="544" w:type="dxa"/>
            <w:shd w:val="clear" w:color="auto" w:fill="D9D9D9" w:themeFill="background1" w:themeFillShade="D9"/>
            <w:vAlign w:val="center"/>
            <w:hideMark/>
          </w:tcPr>
          <w:p w14:paraId="78DBE829" w14:textId="55DBF74B" w:rsidR="00FC3420" w:rsidRPr="008B5313" w:rsidRDefault="008E3A4A" w:rsidP="00307D2A">
            <w:pPr>
              <w:pStyle w:val="Para1"/>
              <w:rPr>
                <w:rFonts w:hAnsi="Times New Roman"/>
                <w:bCs/>
                <w:snapToGrid w:val="0"/>
                <w:kern w:val="22"/>
                <w:sz w:val="20"/>
                <w:szCs w:val="20"/>
                <w:lang w:val="en-GB"/>
              </w:rPr>
            </w:pPr>
            <w:r w:rsidRPr="008B5313">
              <w:rPr>
                <w:rFonts w:hAnsi="Times New Roman"/>
                <w:bCs/>
                <w:snapToGrid w:val="0"/>
                <w:kern w:val="22"/>
                <w:sz w:val="20"/>
                <w:szCs w:val="20"/>
                <w:lang w:val="en-GB"/>
              </w:rPr>
              <w:t>38</w:t>
            </w:r>
            <w:r w:rsidR="00765160" w:rsidRPr="008B5313">
              <w:rPr>
                <w:rFonts w:hAnsi="Times New Roman"/>
                <w:bCs/>
                <w:snapToGrid w:val="0"/>
                <w:kern w:val="22"/>
                <w:sz w:val="20"/>
                <w:szCs w:val="20"/>
                <w:lang w:val="en-GB"/>
              </w:rPr>
              <w:t>*</w:t>
            </w:r>
          </w:p>
        </w:tc>
        <w:tc>
          <w:tcPr>
            <w:tcW w:w="3029" w:type="dxa"/>
            <w:shd w:val="clear" w:color="auto" w:fill="auto"/>
            <w:vAlign w:val="center"/>
            <w:hideMark/>
          </w:tcPr>
          <w:p w14:paraId="27665F3D"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Glossary of relevant key terms and concepts within the context of Article 8(j) and related provisions</w:t>
            </w:r>
          </w:p>
        </w:tc>
        <w:tc>
          <w:tcPr>
            <w:tcW w:w="1363" w:type="dxa"/>
            <w:shd w:val="clear" w:color="auto" w:fill="auto"/>
            <w:vAlign w:val="center"/>
            <w:hideMark/>
          </w:tcPr>
          <w:p w14:paraId="1D6061D5" w14:textId="77777777" w:rsidR="00FC3420" w:rsidRPr="008B5313" w:rsidRDefault="00FC3420" w:rsidP="004B616E">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SCBD</w:t>
            </w:r>
          </w:p>
        </w:tc>
        <w:tc>
          <w:tcPr>
            <w:tcW w:w="702" w:type="dxa"/>
            <w:shd w:val="clear" w:color="auto" w:fill="auto"/>
            <w:vAlign w:val="center"/>
            <w:hideMark/>
          </w:tcPr>
          <w:p w14:paraId="1595E479" w14:textId="208BE63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2019 </w:t>
            </w:r>
          </w:p>
        </w:tc>
        <w:tc>
          <w:tcPr>
            <w:tcW w:w="1017" w:type="dxa"/>
            <w:shd w:val="clear" w:color="auto" w:fill="auto"/>
            <w:vAlign w:val="center"/>
            <w:hideMark/>
          </w:tcPr>
          <w:p w14:paraId="326AC35C"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s-ES"/>
              </w:rPr>
            </w:pPr>
            <w:r w:rsidRPr="008B5313">
              <w:rPr>
                <w:rFonts w:eastAsia="Times New Roman" w:hAnsi="Times New Roman" w:cs="Times New Roman"/>
                <w:kern w:val="22"/>
                <w:sz w:val="20"/>
                <w:szCs w:val="20"/>
                <w:bdr w:val="none" w:sz="0" w:space="0" w:color="auto"/>
                <w:lang w:val="es-ES"/>
              </w:rPr>
              <w:t xml:space="preserve">Ar, En, Es, Fr, Ru, </w:t>
            </w:r>
            <w:proofErr w:type="spellStart"/>
            <w:r w:rsidRPr="008B5313">
              <w:rPr>
                <w:rFonts w:eastAsia="Times New Roman" w:hAnsi="Times New Roman" w:cs="Times New Roman"/>
                <w:kern w:val="22"/>
                <w:sz w:val="20"/>
                <w:szCs w:val="20"/>
                <w:bdr w:val="none" w:sz="0" w:space="0" w:color="auto"/>
                <w:lang w:val="es-ES"/>
              </w:rPr>
              <w:t>Zh</w:t>
            </w:r>
            <w:proofErr w:type="spellEnd"/>
            <w:r w:rsidRPr="008B5313">
              <w:rPr>
                <w:rFonts w:eastAsia="Times New Roman" w:hAnsi="Times New Roman" w:cs="Times New Roman"/>
                <w:kern w:val="22"/>
                <w:sz w:val="20"/>
                <w:szCs w:val="20"/>
                <w:bdr w:val="none" w:sz="0" w:space="0" w:color="auto"/>
                <w:lang w:val="es-ES"/>
              </w:rPr>
              <w:t>,</w:t>
            </w:r>
          </w:p>
        </w:tc>
        <w:tc>
          <w:tcPr>
            <w:tcW w:w="2439" w:type="dxa"/>
            <w:shd w:val="clear" w:color="auto" w:fill="auto"/>
            <w:vAlign w:val="center"/>
            <w:hideMark/>
          </w:tcPr>
          <w:p w14:paraId="44D56C40"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s-ES"/>
              </w:rPr>
            </w:pPr>
            <w:r w:rsidRPr="008B5313">
              <w:rPr>
                <w:rStyle w:val="Hyperlink"/>
                <w:rFonts w:hAnsi="Times New Roman" w:cs="Times New Roman"/>
                <w:snapToGrid w:val="0"/>
                <w:color w:val="0000FF"/>
                <w:sz w:val="20"/>
                <w:szCs w:val="20"/>
                <w:lang w:val="es-ES"/>
              </w:rPr>
              <w:t>https://www.cbd.int/guidelines/default.shtml</w:t>
            </w:r>
          </w:p>
        </w:tc>
        <w:tc>
          <w:tcPr>
            <w:tcW w:w="1098" w:type="dxa"/>
            <w:vAlign w:val="center"/>
          </w:tcPr>
          <w:p w14:paraId="4AA6A632"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No</w:t>
            </w:r>
          </w:p>
        </w:tc>
        <w:tc>
          <w:tcPr>
            <w:tcW w:w="3915" w:type="dxa"/>
            <w:shd w:val="clear" w:color="auto" w:fill="auto"/>
            <w:vAlign w:val="center"/>
            <w:hideMark/>
          </w:tcPr>
          <w:p w14:paraId="7642A8EC"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The Glossary, adopted by COP-14, provides descriptions of a number of terms and concepts used in the context of Article 8(j) and related provisions. It is not intended to provide formal definitions, nor is it intended to be exhaustive. The glossary is intended for use on a voluntary basis.</w:t>
            </w:r>
          </w:p>
        </w:tc>
        <w:tc>
          <w:tcPr>
            <w:tcW w:w="828" w:type="dxa"/>
            <w:shd w:val="clear" w:color="auto" w:fill="auto"/>
            <w:vAlign w:val="center"/>
            <w:hideMark/>
          </w:tcPr>
          <w:p w14:paraId="765760FD"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1, 2, 3, 4, 5</w:t>
            </w:r>
          </w:p>
        </w:tc>
      </w:tr>
      <w:tr w:rsidR="00FC3420" w:rsidRPr="008B5313" w14:paraId="6515410F" w14:textId="77777777" w:rsidTr="00DE5E97">
        <w:trPr>
          <w:jc w:val="center"/>
        </w:trPr>
        <w:tc>
          <w:tcPr>
            <w:tcW w:w="544" w:type="dxa"/>
            <w:shd w:val="clear" w:color="auto" w:fill="D9D9D9" w:themeFill="background1" w:themeFillShade="D9"/>
            <w:vAlign w:val="center"/>
          </w:tcPr>
          <w:p w14:paraId="1CA898F6" w14:textId="72AADD06" w:rsidR="00FC3420" w:rsidRPr="008B5313" w:rsidRDefault="008E3A4A" w:rsidP="00307D2A">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39</w:t>
            </w:r>
            <w:r w:rsidR="00BB2075" w:rsidRPr="008B5313">
              <w:rPr>
                <w:rFonts w:hAnsi="Times New Roman"/>
                <w:bCs/>
                <w:snapToGrid w:val="0"/>
                <w:kern w:val="22"/>
                <w:sz w:val="20"/>
                <w:szCs w:val="20"/>
                <w:lang w:val="en-GB"/>
              </w:rPr>
              <w:t>*</w:t>
            </w:r>
          </w:p>
        </w:tc>
        <w:tc>
          <w:tcPr>
            <w:tcW w:w="3029" w:type="dxa"/>
            <w:shd w:val="clear" w:color="auto" w:fill="auto"/>
            <w:vAlign w:val="center"/>
          </w:tcPr>
          <w:p w14:paraId="0B00E4B8"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s-ES"/>
              </w:rPr>
            </w:pPr>
            <w:r w:rsidRPr="008B5313">
              <w:rPr>
                <w:rFonts w:eastAsia="Times New Roman" w:hAnsi="Times New Roman" w:cs="Times New Roman"/>
                <w:kern w:val="22"/>
                <w:sz w:val="20"/>
                <w:szCs w:val="20"/>
                <w:bdr w:val="none" w:sz="0" w:space="0" w:color="auto"/>
                <w:lang w:val="es-ES"/>
              </w:rPr>
              <w:t>Guía de ABS en Panamá: 10 hitos para acceder a un recurso genético</w:t>
            </w:r>
          </w:p>
        </w:tc>
        <w:tc>
          <w:tcPr>
            <w:tcW w:w="1363" w:type="dxa"/>
            <w:shd w:val="clear" w:color="auto" w:fill="auto"/>
            <w:vAlign w:val="center"/>
          </w:tcPr>
          <w:p w14:paraId="3C532808" w14:textId="03E5E563" w:rsidR="00FC3420" w:rsidRPr="008B5313" w:rsidRDefault="00FC3420" w:rsidP="00C17953">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kern w:val="22"/>
                <w:sz w:val="20"/>
                <w:szCs w:val="20"/>
                <w:bdr w:val="none" w:sz="0" w:space="0" w:color="auto"/>
                <w:lang w:val="es-ES" w:eastAsia="en-CA"/>
              </w:rPr>
            </w:pPr>
            <w:r w:rsidRPr="008B5313">
              <w:rPr>
                <w:rFonts w:hAnsi="Times New Roman" w:cs="Times New Roman"/>
                <w:kern w:val="22"/>
                <w:sz w:val="20"/>
                <w:szCs w:val="20"/>
                <w:lang w:val="es-ES"/>
              </w:rPr>
              <w:t>Asociación Nacional para la Conservación de la Naturaleza</w:t>
            </w:r>
            <w:r w:rsidR="00560BE5" w:rsidRPr="008B5313">
              <w:rPr>
                <w:rFonts w:hAnsi="Times New Roman" w:cs="Times New Roman"/>
                <w:kern w:val="22"/>
                <w:sz w:val="20"/>
                <w:szCs w:val="20"/>
                <w:lang w:val="es-ES"/>
              </w:rPr>
              <w:t xml:space="preserve"> </w:t>
            </w:r>
            <w:r w:rsidRPr="008B5313">
              <w:rPr>
                <w:rFonts w:hAnsi="Times New Roman" w:cs="Times New Roman"/>
                <w:kern w:val="22"/>
                <w:sz w:val="20"/>
                <w:szCs w:val="20"/>
                <w:lang w:val="es-ES"/>
              </w:rPr>
              <w:t xml:space="preserve">(ANCON), Andrea Urioste, Rita </w:t>
            </w:r>
            <w:proofErr w:type="spellStart"/>
            <w:r w:rsidRPr="008B5313">
              <w:rPr>
                <w:rFonts w:hAnsi="Times New Roman" w:cs="Times New Roman"/>
                <w:kern w:val="22"/>
                <w:sz w:val="20"/>
                <w:szCs w:val="20"/>
                <w:lang w:val="es-ES"/>
              </w:rPr>
              <w:t>Spadafora</w:t>
            </w:r>
            <w:proofErr w:type="spellEnd"/>
          </w:p>
        </w:tc>
        <w:tc>
          <w:tcPr>
            <w:tcW w:w="702" w:type="dxa"/>
            <w:shd w:val="clear" w:color="auto" w:fill="auto"/>
            <w:vAlign w:val="center"/>
          </w:tcPr>
          <w:p w14:paraId="5D3395CB" w14:textId="77777777" w:rsidR="00FC3420" w:rsidRPr="008B5313" w:rsidRDefault="00FC3420" w:rsidP="00307D2A">
            <w:pPr>
              <w:jc w:val="center"/>
              <w:rPr>
                <w:rFonts w:hAnsi="Times New Roman" w:cs="Times New Roman"/>
                <w:kern w:val="22"/>
                <w:sz w:val="20"/>
                <w:szCs w:val="20"/>
                <w:lang w:val="en-GB"/>
              </w:rPr>
            </w:pPr>
            <w:r w:rsidRPr="008B5313">
              <w:rPr>
                <w:rFonts w:hAnsi="Times New Roman" w:cs="Times New Roman"/>
                <w:kern w:val="22"/>
                <w:sz w:val="20"/>
                <w:szCs w:val="20"/>
                <w:lang w:val="en-GB"/>
              </w:rPr>
              <w:t>2018</w:t>
            </w:r>
          </w:p>
        </w:tc>
        <w:tc>
          <w:tcPr>
            <w:tcW w:w="1017" w:type="dxa"/>
            <w:shd w:val="clear" w:color="auto" w:fill="auto"/>
            <w:vAlign w:val="center"/>
          </w:tcPr>
          <w:p w14:paraId="1F067340" w14:textId="77777777" w:rsidR="00FC3420" w:rsidRPr="008B5313" w:rsidRDefault="00FC3420" w:rsidP="00307D2A">
            <w:pPr>
              <w:jc w:val="center"/>
              <w:rPr>
                <w:rFonts w:hAnsi="Times New Roman" w:cs="Times New Roman"/>
                <w:kern w:val="22"/>
                <w:sz w:val="20"/>
                <w:szCs w:val="20"/>
                <w:lang w:val="en-GB"/>
              </w:rPr>
            </w:pPr>
            <w:r w:rsidRPr="008B5313">
              <w:rPr>
                <w:rFonts w:hAnsi="Times New Roman" w:cs="Times New Roman"/>
                <w:kern w:val="22"/>
                <w:sz w:val="20"/>
                <w:szCs w:val="20"/>
                <w:lang w:val="en-GB"/>
              </w:rPr>
              <w:t>Es</w:t>
            </w:r>
          </w:p>
        </w:tc>
        <w:tc>
          <w:tcPr>
            <w:tcW w:w="2439" w:type="dxa"/>
            <w:shd w:val="clear" w:color="auto" w:fill="auto"/>
            <w:vAlign w:val="center"/>
          </w:tcPr>
          <w:p w14:paraId="5580244F" w14:textId="1FEE14C9" w:rsidR="00FC3420" w:rsidRPr="008B5313" w:rsidRDefault="005D3989"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kern w:val="22"/>
                <w:sz w:val="20"/>
                <w:szCs w:val="20"/>
                <w:bdr w:val="none" w:sz="0" w:space="0" w:color="auto"/>
                <w:lang w:val="en-GB" w:eastAsia="en-CA"/>
              </w:rPr>
            </w:pPr>
            <w:r w:rsidRPr="008B5313">
              <w:rPr>
                <w:rStyle w:val="Hyperlink"/>
                <w:rFonts w:eastAsia="Times New Roman" w:hAnsi="Times New Roman" w:cs="Times New Roman"/>
                <w:snapToGrid w:val="0"/>
                <w:color w:val="0000FF"/>
                <w:sz w:val="20"/>
                <w:szCs w:val="20"/>
                <w:bdr w:val="none" w:sz="0" w:space="0" w:color="auto"/>
                <w:lang w:val="en-GB"/>
              </w:rPr>
              <w:t>https://absch.cbd.int/en/database/VLR/ABSCH-VLR-SCBD-241151</w:t>
            </w:r>
            <w:r w:rsidR="00FC3420" w:rsidRPr="008B5313">
              <w:rPr>
                <w:rFonts w:hAnsi="Times New Roman" w:cs="Times New Roman"/>
                <w:kern w:val="22"/>
                <w:sz w:val="20"/>
                <w:szCs w:val="20"/>
                <w:lang w:val="en-GB"/>
              </w:rPr>
              <w:t xml:space="preserve"> </w:t>
            </w:r>
          </w:p>
        </w:tc>
        <w:tc>
          <w:tcPr>
            <w:tcW w:w="1098" w:type="dxa"/>
            <w:shd w:val="clear" w:color="auto" w:fill="auto"/>
            <w:vAlign w:val="center"/>
          </w:tcPr>
          <w:p w14:paraId="2FFDBE2C" w14:textId="77777777" w:rsidR="00FC3420" w:rsidRPr="008B5313" w:rsidRDefault="00FC3420" w:rsidP="00307D2A">
            <w:pPr>
              <w:jc w:val="center"/>
              <w:rPr>
                <w:rFonts w:hAnsi="Times New Roman" w:cs="Times New Roman"/>
                <w:kern w:val="22"/>
                <w:sz w:val="20"/>
                <w:szCs w:val="20"/>
                <w:lang w:val="en-GB"/>
              </w:rPr>
            </w:pPr>
            <w:r w:rsidRPr="008B5313">
              <w:rPr>
                <w:rFonts w:hAnsi="Times New Roman" w:cs="Times New Roman"/>
                <w:kern w:val="22"/>
                <w:sz w:val="20"/>
                <w:szCs w:val="20"/>
                <w:lang w:val="en-GB"/>
              </w:rPr>
              <w:t>Yes</w:t>
            </w:r>
          </w:p>
        </w:tc>
        <w:tc>
          <w:tcPr>
            <w:tcW w:w="3915" w:type="dxa"/>
            <w:shd w:val="clear" w:color="auto" w:fill="auto"/>
            <w:vAlign w:val="center"/>
          </w:tcPr>
          <w:p w14:paraId="34755ECC" w14:textId="0BA02230" w:rsidR="00FC3420" w:rsidRPr="008B5313" w:rsidRDefault="00FC3420" w:rsidP="00307D2A">
            <w:pPr>
              <w:jc w:val="left"/>
              <w:rPr>
                <w:rFonts w:hAnsi="Times New Roman" w:cs="Times New Roman"/>
                <w:kern w:val="22"/>
                <w:sz w:val="20"/>
                <w:szCs w:val="20"/>
                <w:lang w:val="en-GB"/>
              </w:rPr>
            </w:pPr>
            <w:r w:rsidRPr="008B5313">
              <w:rPr>
                <w:rFonts w:hAnsi="Times New Roman" w:cs="Times New Roman"/>
                <w:kern w:val="22"/>
                <w:sz w:val="20"/>
                <w:szCs w:val="20"/>
                <w:lang w:val="en-GB"/>
              </w:rPr>
              <w:t xml:space="preserve">The guide describes the regulatory framework related to the </w:t>
            </w:r>
            <w:r w:rsidR="003260E6" w:rsidRPr="008B5313">
              <w:rPr>
                <w:rFonts w:hAnsi="Times New Roman" w:cs="Times New Roman"/>
                <w:kern w:val="22"/>
                <w:sz w:val="20"/>
                <w:szCs w:val="20"/>
                <w:lang w:val="en-GB"/>
              </w:rPr>
              <w:t>utilization</w:t>
            </w:r>
            <w:r w:rsidRPr="008B5313">
              <w:rPr>
                <w:rFonts w:hAnsi="Times New Roman" w:cs="Times New Roman"/>
                <w:kern w:val="22"/>
                <w:sz w:val="20"/>
                <w:szCs w:val="20"/>
                <w:lang w:val="en-GB"/>
              </w:rPr>
              <w:t xml:space="preserve"> of the biol</w:t>
            </w:r>
            <w:r w:rsidR="003260E6" w:rsidRPr="008B5313">
              <w:rPr>
                <w:rFonts w:hAnsi="Times New Roman" w:cs="Times New Roman"/>
                <w:kern w:val="22"/>
                <w:sz w:val="20"/>
                <w:szCs w:val="20"/>
                <w:lang w:val="en-GB"/>
              </w:rPr>
              <w:t>o</w:t>
            </w:r>
            <w:r w:rsidRPr="008B5313">
              <w:rPr>
                <w:rFonts w:hAnsi="Times New Roman" w:cs="Times New Roman"/>
                <w:kern w:val="22"/>
                <w:sz w:val="20"/>
                <w:szCs w:val="20"/>
                <w:lang w:val="en-GB"/>
              </w:rPr>
              <w:t xml:space="preserve">gical and genetic resources in Panama and presents a flowchart of 10 steps necessary to access a genetic resource. </w:t>
            </w:r>
          </w:p>
        </w:tc>
        <w:tc>
          <w:tcPr>
            <w:tcW w:w="828" w:type="dxa"/>
            <w:shd w:val="clear" w:color="auto" w:fill="auto"/>
            <w:vAlign w:val="center"/>
          </w:tcPr>
          <w:p w14:paraId="15C29686" w14:textId="77777777" w:rsidR="00FC3420" w:rsidRPr="008B5313" w:rsidRDefault="00FC3420" w:rsidP="00307D2A">
            <w:pPr>
              <w:jc w:val="center"/>
              <w:rPr>
                <w:rFonts w:hAnsi="Times New Roman" w:cs="Times New Roman"/>
                <w:kern w:val="22"/>
                <w:sz w:val="20"/>
                <w:szCs w:val="20"/>
                <w:lang w:val="en-GB"/>
              </w:rPr>
            </w:pPr>
            <w:r w:rsidRPr="008B5313">
              <w:rPr>
                <w:rFonts w:hAnsi="Times New Roman" w:cs="Times New Roman"/>
                <w:kern w:val="22"/>
                <w:sz w:val="20"/>
                <w:szCs w:val="20"/>
                <w:lang w:val="en-GB"/>
              </w:rPr>
              <w:t>1, 2</w:t>
            </w:r>
          </w:p>
        </w:tc>
      </w:tr>
      <w:tr w:rsidR="00FC3420" w:rsidRPr="008B5313" w14:paraId="6A6B43A4" w14:textId="77777777" w:rsidTr="00DE5E97">
        <w:trPr>
          <w:jc w:val="center"/>
        </w:trPr>
        <w:tc>
          <w:tcPr>
            <w:tcW w:w="544" w:type="dxa"/>
            <w:shd w:val="clear" w:color="auto" w:fill="auto"/>
            <w:vAlign w:val="center"/>
            <w:hideMark/>
          </w:tcPr>
          <w:p w14:paraId="7B6DC6FE" w14:textId="194C43A3" w:rsidR="00FC3420" w:rsidRPr="008B5313" w:rsidRDefault="00FC3420" w:rsidP="00307D2A">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4</w:t>
            </w:r>
            <w:r w:rsidR="008E3A4A" w:rsidRPr="008B5313">
              <w:rPr>
                <w:rFonts w:hAnsi="Times New Roman"/>
                <w:bCs/>
                <w:snapToGrid w:val="0"/>
                <w:kern w:val="22"/>
                <w:sz w:val="20"/>
                <w:szCs w:val="20"/>
                <w:lang w:val="en-GB"/>
              </w:rPr>
              <w:t>0</w:t>
            </w:r>
          </w:p>
        </w:tc>
        <w:tc>
          <w:tcPr>
            <w:tcW w:w="3029" w:type="dxa"/>
            <w:shd w:val="clear" w:color="auto" w:fill="auto"/>
            <w:vAlign w:val="center"/>
            <w:hideMark/>
          </w:tcPr>
          <w:p w14:paraId="3D7809B7"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fr-FR"/>
              </w:rPr>
            </w:pPr>
            <w:r w:rsidRPr="008B5313">
              <w:rPr>
                <w:rFonts w:eastAsia="Times New Roman" w:hAnsi="Times New Roman" w:cs="Times New Roman"/>
                <w:kern w:val="22"/>
                <w:sz w:val="20"/>
                <w:szCs w:val="20"/>
                <w:bdr w:val="none" w:sz="0" w:space="0" w:color="auto"/>
                <w:lang w:val="fr-FR"/>
              </w:rPr>
              <w:t>Guide l'APA, Pas à Pas</w:t>
            </w:r>
          </w:p>
        </w:tc>
        <w:tc>
          <w:tcPr>
            <w:tcW w:w="1363" w:type="dxa"/>
            <w:shd w:val="clear" w:color="auto" w:fill="auto"/>
            <w:vAlign w:val="center"/>
            <w:hideMark/>
          </w:tcPr>
          <w:p w14:paraId="41198CAB" w14:textId="77777777" w:rsidR="00FC3420" w:rsidRPr="008B5313" w:rsidRDefault="00FC3420" w:rsidP="00C1795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fr-FR"/>
              </w:rPr>
            </w:pPr>
            <w:r w:rsidRPr="008B5313">
              <w:rPr>
                <w:rFonts w:eastAsia="Times New Roman" w:hAnsi="Times New Roman" w:cs="Times New Roman"/>
                <w:kern w:val="22"/>
                <w:sz w:val="20"/>
                <w:szCs w:val="20"/>
                <w:bdr w:val="none" w:sz="0" w:space="0" w:color="auto"/>
                <w:lang w:val="fr-FR"/>
              </w:rPr>
              <w:t>Fondation pour la recherche sur la biodiversité (FRB)</w:t>
            </w:r>
          </w:p>
        </w:tc>
        <w:tc>
          <w:tcPr>
            <w:tcW w:w="702" w:type="dxa"/>
            <w:shd w:val="clear" w:color="auto" w:fill="auto"/>
            <w:vAlign w:val="center"/>
            <w:hideMark/>
          </w:tcPr>
          <w:p w14:paraId="0C365823"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2017</w:t>
            </w:r>
          </w:p>
        </w:tc>
        <w:tc>
          <w:tcPr>
            <w:tcW w:w="1017" w:type="dxa"/>
            <w:shd w:val="clear" w:color="auto" w:fill="auto"/>
            <w:vAlign w:val="center"/>
            <w:hideMark/>
          </w:tcPr>
          <w:p w14:paraId="1BDFEC4B"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Fr</w:t>
            </w:r>
          </w:p>
        </w:tc>
        <w:tc>
          <w:tcPr>
            <w:tcW w:w="2439" w:type="dxa"/>
            <w:shd w:val="clear" w:color="auto" w:fill="auto"/>
            <w:vAlign w:val="center"/>
            <w:hideMark/>
          </w:tcPr>
          <w:p w14:paraId="7F3EDC4E" w14:textId="604A52DA" w:rsidR="00FC3420" w:rsidRPr="008B5313" w:rsidRDefault="00205AAD"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Style w:val="Hyperlink"/>
                <w:rFonts w:eastAsia="Times New Roman" w:hAnsi="Times New Roman" w:cs="Times New Roman"/>
                <w:snapToGrid w:val="0"/>
                <w:color w:val="0000FF"/>
                <w:sz w:val="20"/>
                <w:szCs w:val="20"/>
                <w:bdr w:val="none" w:sz="0" w:space="0" w:color="auto"/>
                <w:lang w:val="en-GB"/>
              </w:rPr>
              <w:t>https://absch.cbd.int/en/database/VLR/ABSCH-VLR-SCBD-240931</w:t>
            </w:r>
            <w:r w:rsidR="00FC3420" w:rsidRPr="008B5313">
              <w:rPr>
                <w:rFonts w:hAnsi="Times New Roman" w:cs="Times New Roman"/>
                <w:kern w:val="22"/>
                <w:sz w:val="20"/>
                <w:szCs w:val="20"/>
                <w:lang w:val="en-GB"/>
              </w:rPr>
              <w:t xml:space="preserve"> </w:t>
            </w:r>
          </w:p>
        </w:tc>
        <w:tc>
          <w:tcPr>
            <w:tcW w:w="1098" w:type="dxa"/>
            <w:vAlign w:val="center"/>
          </w:tcPr>
          <w:p w14:paraId="2996A5E8"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Yes</w:t>
            </w:r>
          </w:p>
        </w:tc>
        <w:tc>
          <w:tcPr>
            <w:tcW w:w="3915" w:type="dxa"/>
            <w:shd w:val="clear" w:color="auto" w:fill="auto"/>
            <w:vAlign w:val="center"/>
            <w:hideMark/>
          </w:tcPr>
          <w:p w14:paraId="13677BA4"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Researchers in French Guiana are re-organizing themselves to meet the requirements of the new decree on the Access to Genetic Resources and Benefit-sharing (ABS) that came into effect on 1 July 2017. A new guide “ABS Step-by-Step” (in French) has been created by a multi-stakeholder working group to guide researchers to comply with the ABS procedures requirements</w:t>
            </w:r>
          </w:p>
        </w:tc>
        <w:tc>
          <w:tcPr>
            <w:tcW w:w="828" w:type="dxa"/>
            <w:shd w:val="clear" w:color="auto" w:fill="auto"/>
            <w:vAlign w:val="center"/>
            <w:hideMark/>
          </w:tcPr>
          <w:p w14:paraId="03FF0B90"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1, 2, 3</w:t>
            </w:r>
          </w:p>
        </w:tc>
      </w:tr>
      <w:tr w:rsidR="00FC3420" w:rsidRPr="008B5313" w14:paraId="1EBEBA6A" w14:textId="32037F24" w:rsidTr="00DE5E97">
        <w:trPr>
          <w:jc w:val="center"/>
        </w:trPr>
        <w:tc>
          <w:tcPr>
            <w:tcW w:w="544" w:type="dxa"/>
            <w:shd w:val="clear" w:color="auto" w:fill="auto"/>
            <w:vAlign w:val="center"/>
          </w:tcPr>
          <w:p w14:paraId="300ECA7D" w14:textId="5FE06F68" w:rsidR="00FC3420" w:rsidRPr="008B5313" w:rsidRDefault="00FC3420" w:rsidP="00307D2A">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lastRenderedPageBreak/>
              <w:t>4</w:t>
            </w:r>
            <w:r w:rsidR="00D04D96" w:rsidRPr="008B5313">
              <w:rPr>
                <w:rFonts w:hAnsi="Times New Roman"/>
                <w:bCs/>
                <w:snapToGrid w:val="0"/>
                <w:kern w:val="22"/>
                <w:sz w:val="20"/>
                <w:szCs w:val="20"/>
                <w:lang w:val="en-GB"/>
              </w:rPr>
              <w:t>1</w:t>
            </w:r>
          </w:p>
        </w:tc>
        <w:tc>
          <w:tcPr>
            <w:tcW w:w="3029" w:type="dxa"/>
            <w:shd w:val="clear" w:color="auto" w:fill="auto"/>
            <w:vAlign w:val="center"/>
          </w:tcPr>
          <w:p w14:paraId="427AE411" w14:textId="511AB95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kern w:val="22"/>
                <w:sz w:val="20"/>
                <w:szCs w:val="20"/>
                <w:bdr w:val="none" w:sz="0" w:space="0" w:color="auto"/>
                <w:lang w:val="en-GB" w:eastAsia="en-CA"/>
              </w:rPr>
            </w:pPr>
            <w:r w:rsidRPr="008B5313">
              <w:rPr>
                <w:rFonts w:hAnsi="Times New Roman" w:cs="Times New Roman"/>
                <w:kern w:val="22"/>
                <w:sz w:val="20"/>
                <w:szCs w:val="20"/>
                <w:lang w:val="en-GB"/>
              </w:rPr>
              <w:t>Guide to Developing ABS Contracts Practical Tool</w:t>
            </w:r>
          </w:p>
        </w:tc>
        <w:tc>
          <w:tcPr>
            <w:tcW w:w="1363" w:type="dxa"/>
            <w:shd w:val="clear" w:color="auto" w:fill="auto"/>
            <w:vAlign w:val="center"/>
          </w:tcPr>
          <w:p w14:paraId="7F8C4507" w14:textId="0ED8A97D" w:rsidR="00FC3420" w:rsidRPr="008B5313" w:rsidRDefault="00FC3420" w:rsidP="00C17953">
            <w:pPr>
              <w:jc w:val="left"/>
              <w:rPr>
                <w:rFonts w:hAnsi="Times New Roman" w:cs="Times New Roman"/>
                <w:kern w:val="22"/>
                <w:sz w:val="20"/>
                <w:szCs w:val="20"/>
                <w:lang w:val="en-GB"/>
              </w:rPr>
            </w:pPr>
            <w:r w:rsidRPr="008B5313">
              <w:rPr>
                <w:rFonts w:hAnsi="Times New Roman" w:cs="Times New Roman"/>
                <w:kern w:val="22"/>
                <w:sz w:val="20"/>
                <w:szCs w:val="20"/>
                <w:lang w:val="en-GB"/>
              </w:rPr>
              <w:t xml:space="preserve">IUCN (International Union for Conservation of Nature), Morten </w:t>
            </w:r>
            <w:proofErr w:type="spellStart"/>
            <w:r w:rsidRPr="008B5313">
              <w:rPr>
                <w:rFonts w:hAnsi="Times New Roman" w:cs="Times New Roman"/>
                <w:kern w:val="22"/>
                <w:sz w:val="20"/>
                <w:szCs w:val="20"/>
                <w:lang w:val="en-GB"/>
              </w:rPr>
              <w:t>Walløe</w:t>
            </w:r>
            <w:proofErr w:type="spellEnd"/>
            <w:r w:rsidRPr="008B5313">
              <w:rPr>
                <w:rFonts w:hAnsi="Times New Roman" w:cs="Times New Roman"/>
                <w:kern w:val="22"/>
                <w:sz w:val="20"/>
                <w:szCs w:val="20"/>
                <w:lang w:val="en-GB"/>
              </w:rPr>
              <w:t xml:space="preserve"> </w:t>
            </w:r>
            <w:proofErr w:type="spellStart"/>
            <w:r w:rsidRPr="008B5313">
              <w:rPr>
                <w:rFonts w:hAnsi="Times New Roman" w:cs="Times New Roman"/>
                <w:kern w:val="22"/>
                <w:sz w:val="20"/>
                <w:szCs w:val="20"/>
                <w:lang w:val="en-GB"/>
              </w:rPr>
              <w:t>Tvedt</w:t>
            </w:r>
            <w:proofErr w:type="spellEnd"/>
          </w:p>
        </w:tc>
        <w:tc>
          <w:tcPr>
            <w:tcW w:w="702" w:type="dxa"/>
            <w:shd w:val="clear" w:color="auto" w:fill="auto"/>
            <w:vAlign w:val="center"/>
          </w:tcPr>
          <w:p w14:paraId="43410A1D" w14:textId="5462168A" w:rsidR="00FC3420" w:rsidRPr="008B5313" w:rsidRDefault="00FC3420" w:rsidP="00307D2A">
            <w:pPr>
              <w:jc w:val="center"/>
              <w:rPr>
                <w:rFonts w:hAnsi="Times New Roman" w:cs="Times New Roman"/>
                <w:kern w:val="22"/>
                <w:sz w:val="20"/>
                <w:szCs w:val="20"/>
                <w:lang w:val="en-GB"/>
              </w:rPr>
            </w:pPr>
            <w:r w:rsidRPr="008B5313">
              <w:rPr>
                <w:rFonts w:hAnsi="Times New Roman" w:cs="Times New Roman"/>
                <w:kern w:val="22"/>
                <w:sz w:val="20"/>
                <w:szCs w:val="20"/>
                <w:lang w:val="en-GB"/>
              </w:rPr>
              <w:t>2018</w:t>
            </w:r>
          </w:p>
        </w:tc>
        <w:tc>
          <w:tcPr>
            <w:tcW w:w="1017" w:type="dxa"/>
            <w:shd w:val="clear" w:color="auto" w:fill="auto"/>
            <w:vAlign w:val="center"/>
          </w:tcPr>
          <w:p w14:paraId="312DDC05" w14:textId="0899B161" w:rsidR="00FC3420" w:rsidRPr="008B5313" w:rsidRDefault="00FC3420" w:rsidP="00307D2A">
            <w:pPr>
              <w:jc w:val="center"/>
              <w:rPr>
                <w:rFonts w:hAnsi="Times New Roman" w:cs="Times New Roman"/>
                <w:kern w:val="22"/>
                <w:sz w:val="20"/>
                <w:szCs w:val="20"/>
                <w:lang w:val="en-GB"/>
              </w:rPr>
            </w:pPr>
            <w:proofErr w:type="spellStart"/>
            <w:r w:rsidRPr="008B5313">
              <w:rPr>
                <w:rFonts w:hAnsi="Times New Roman" w:cs="Times New Roman"/>
                <w:kern w:val="22"/>
                <w:sz w:val="20"/>
                <w:szCs w:val="20"/>
                <w:lang w:val="en-GB"/>
              </w:rPr>
              <w:t>En</w:t>
            </w:r>
            <w:proofErr w:type="spellEnd"/>
          </w:p>
        </w:tc>
        <w:tc>
          <w:tcPr>
            <w:tcW w:w="2439" w:type="dxa"/>
            <w:shd w:val="clear" w:color="auto" w:fill="auto"/>
            <w:vAlign w:val="center"/>
          </w:tcPr>
          <w:p w14:paraId="475E6B5B" w14:textId="23D14543" w:rsidR="00FC3420" w:rsidRPr="008B5313" w:rsidRDefault="006A4445" w:rsidP="00307D2A">
            <w:pPr>
              <w:jc w:val="left"/>
              <w:rPr>
                <w:rFonts w:hAnsi="Times New Roman" w:cs="Times New Roman"/>
                <w:color w:val="0000FF"/>
                <w:kern w:val="22"/>
                <w:sz w:val="20"/>
                <w:szCs w:val="20"/>
                <w:u w:val="single"/>
                <w:lang w:val="en-GB"/>
              </w:rPr>
            </w:pPr>
            <w:hyperlink r:id="rId44" w:history="1">
              <w:r w:rsidR="00FC3420" w:rsidRPr="008B5313">
                <w:rPr>
                  <w:rStyle w:val="Hyperlink"/>
                  <w:rFonts w:eastAsia="Times New Roman" w:hAnsi="Times New Roman" w:cs="Times New Roman"/>
                  <w:snapToGrid w:val="0"/>
                  <w:color w:val="0000FF"/>
                  <w:sz w:val="20"/>
                  <w:szCs w:val="20"/>
                  <w:bdr w:val="none" w:sz="0" w:space="0" w:color="auto"/>
                  <w:lang w:val="en-GB"/>
                </w:rPr>
                <w:t>http://www.abscaribbean.com/sites/default/files/ABS%20contract%20development%20Manual%20FinalComplete.pdf</w:t>
              </w:r>
            </w:hyperlink>
            <w:r w:rsidR="006A6633" w:rsidRPr="008B5313">
              <w:rPr>
                <w:rStyle w:val="Hyperlink"/>
                <w:rFonts w:eastAsia="Times New Roman" w:hAnsi="Times New Roman" w:cs="Times New Roman"/>
                <w:snapToGrid w:val="0"/>
                <w:color w:val="0000FF"/>
                <w:sz w:val="20"/>
                <w:szCs w:val="20"/>
                <w:bdr w:val="none" w:sz="0" w:space="0" w:color="auto"/>
                <w:lang w:val="en-GB"/>
              </w:rPr>
              <w:t xml:space="preserve"> </w:t>
            </w:r>
            <w:r w:rsidR="00535CBB" w:rsidRPr="008B5313">
              <w:rPr>
                <w:sz w:val="20"/>
                <w:szCs w:val="20"/>
              </w:rPr>
              <w:footnoteReference w:id="11"/>
            </w:r>
            <w:r w:rsidR="00837C3A" w:rsidRPr="008B5313">
              <w:rPr>
                <w:rStyle w:val="Hyperlink"/>
                <w:rFonts w:eastAsia="Times New Roman" w:hAnsi="Times New Roman" w:cs="Times New Roman"/>
                <w:snapToGrid w:val="0"/>
                <w:color w:val="0000FF"/>
                <w:sz w:val="20"/>
                <w:szCs w:val="20"/>
                <w:bdr w:val="none" w:sz="0" w:space="0" w:color="auto"/>
                <w:lang w:val="en-GB"/>
              </w:rPr>
              <w:t xml:space="preserve"> </w:t>
            </w:r>
            <w:r w:rsidR="006A6633" w:rsidRPr="008B5313">
              <w:rPr>
                <w:rStyle w:val="Hyperlink"/>
                <w:rFonts w:eastAsia="Times New Roman" w:hAnsi="Times New Roman" w:cs="Times New Roman"/>
                <w:snapToGrid w:val="0"/>
                <w:color w:val="0000FF"/>
                <w:sz w:val="20"/>
                <w:szCs w:val="20"/>
                <w:bdr w:val="none" w:sz="0" w:space="0" w:color="auto"/>
                <w:lang w:val="en-GB"/>
              </w:rPr>
              <w:t xml:space="preserve"> </w:t>
            </w:r>
          </w:p>
        </w:tc>
        <w:tc>
          <w:tcPr>
            <w:tcW w:w="1098" w:type="dxa"/>
            <w:shd w:val="clear" w:color="auto" w:fill="auto"/>
            <w:vAlign w:val="center"/>
          </w:tcPr>
          <w:p w14:paraId="0C495D1A" w14:textId="74FB714A" w:rsidR="00FC3420" w:rsidRPr="008B5313" w:rsidRDefault="00FC3420" w:rsidP="00307D2A">
            <w:pPr>
              <w:jc w:val="center"/>
              <w:rPr>
                <w:rFonts w:hAnsi="Times New Roman" w:cs="Times New Roman"/>
                <w:kern w:val="22"/>
                <w:sz w:val="20"/>
                <w:szCs w:val="20"/>
                <w:lang w:val="en-GB"/>
              </w:rPr>
            </w:pPr>
            <w:r w:rsidRPr="008B5313">
              <w:rPr>
                <w:rFonts w:hAnsi="Times New Roman" w:cs="Times New Roman"/>
                <w:kern w:val="22"/>
                <w:sz w:val="20"/>
                <w:szCs w:val="20"/>
                <w:lang w:val="en-GB"/>
              </w:rPr>
              <w:t>No</w:t>
            </w:r>
          </w:p>
        </w:tc>
        <w:tc>
          <w:tcPr>
            <w:tcW w:w="3915" w:type="dxa"/>
            <w:shd w:val="clear" w:color="auto" w:fill="auto"/>
            <w:vAlign w:val="center"/>
          </w:tcPr>
          <w:p w14:paraId="75855628" w14:textId="4B642EB5" w:rsidR="00FC3420" w:rsidRPr="008B5313" w:rsidRDefault="00FC3420" w:rsidP="00307D2A">
            <w:pPr>
              <w:jc w:val="left"/>
              <w:rPr>
                <w:rFonts w:hAnsi="Times New Roman" w:cs="Times New Roman"/>
                <w:kern w:val="22"/>
                <w:sz w:val="20"/>
                <w:szCs w:val="20"/>
                <w:lang w:val="en-GB"/>
              </w:rPr>
            </w:pPr>
            <w:r w:rsidRPr="008B5313">
              <w:rPr>
                <w:rFonts w:hAnsi="Times New Roman" w:cs="Times New Roman"/>
                <w:kern w:val="22"/>
                <w:sz w:val="20"/>
                <w:szCs w:val="20"/>
                <w:lang w:val="en-GB"/>
              </w:rPr>
              <w:t>This publication is a practical tool developed under the project “Advancing the Nagoya Protocol in countries of the Caribbean Region“ to assist the countries to create better ABS agreements for the accessing of and benefiting from the use of genetic resources in the Caribbean.</w:t>
            </w:r>
          </w:p>
        </w:tc>
        <w:tc>
          <w:tcPr>
            <w:tcW w:w="828" w:type="dxa"/>
            <w:shd w:val="clear" w:color="auto" w:fill="auto"/>
            <w:vAlign w:val="center"/>
          </w:tcPr>
          <w:p w14:paraId="174720B7" w14:textId="6173C96F" w:rsidR="00FC3420" w:rsidRPr="008B5313" w:rsidRDefault="00FC3420" w:rsidP="00307D2A">
            <w:pPr>
              <w:jc w:val="center"/>
              <w:rPr>
                <w:rFonts w:hAnsi="Times New Roman" w:cs="Times New Roman"/>
                <w:kern w:val="22"/>
                <w:sz w:val="20"/>
                <w:szCs w:val="20"/>
                <w:lang w:val="en-GB"/>
              </w:rPr>
            </w:pPr>
            <w:r w:rsidRPr="008B5313">
              <w:rPr>
                <w:rFonts w:hAnsi="Times New Roman" w:cs="Times New Roman"/>
                <w:kern w:val="22"/>
                <w:sz w:val="20"/>
                <w:szCs w:val="20"/>
                <w:lang w:val="en-GB"/>
              </w:rPr>
              <w:t>3</w:t>
            </w:r>
          </w:p>
        </w:tc>
      </w:tr>
      <w:tr w:rsidR="00FC3420" w:rsidRPr="008B5313" w14:paraId="542109EB" w14:textId="77777777" w:rsidTr="00DE5E97">
        <w:trPr>
          <w:jc w:val="center"/>
        </w:trPr>
        <w:tc>
          <w:tcPr>
            <w:tcW w:w="544" w:type="dxa"/>
            <w:shd w:val="clear" w:color="auto" w:fill="auto"/>
            <w:vAlign w:val="center"/>
          </w:tcPr>
          <w:p w14:paraId="16023540" w14:textId="7AE5D3D9" w:rsidR="00FC3420" w:rsidRPr="008B5313" w:rsidRDefault="00FC3420" w:rsidP="00307D2A">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4</w:t>
            </w:r>
            <w:r w:rsidR="00D04D96" w:rsidRPr="008B5313">
              <w:rPr>
                <w:rFonts w:hAnsi="Times New Roman"/>
                <w:bCs/>
                <w:snapToGrid w:val="0"/>
                <w:kern w:val="22"/>
                <w:sz w:val="20"/>
                <w:szCs w:val="20"/>
                <w:lang w:val="en-GB"/>
              </w:rPr>
              <w:t>2</w:t>
            </w:r>
            <w:r w:rsidR="00615216" w:rsidRPr="008B5313">
              <w:rPr>
                <w:rFonts w:hAnsi="Times New Roman"/>
                <w:bCs/>
                <w:snapToGrid w:val="0"/>
                <w:kern w:val="22"/>
                <w:sz w:val="20"/>
                <w:szCs w:val="20"/>
                <w:lang w:val="en-GB"/>
              </w:rPr>
              <w:t>*</w:t>
            </w:r>
          </w:p>
        </w:tc>
        <w:tc>
          <w:tcPr>
            <w:tcW w:w="3029" w:type="dxa"/>
            <w:shd w:val="clear" w:color="auto" w:fill="auto"/>
            <w:vAlign w:val="center"/>
          </w:tcPr>
          <w:p w14:paraId="6DC18953"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kern w:val="22"/>
                <w:sz w:val="20"/>
                <w:szCs w:val="20"/>
                <w:bdr w:val="none" w:sz="0" w:space="0" w:color="auto"/>
                <w:lang w:val="en-GB" w:eastAsia="en-CA"/>
              </w:rPr>
            </w:pPr>
            <w:r w:rsidRPr="008B5313">
              <w:rPr>
                <w:rFonts w:hAnsi="Times New Roman" w:cs="Times New Roman"/>
                <w:kern w:val="22"/>
                <w:sz w:val="20"/>
                <w:szCs w:val="20"/>
                <w:lang w:val="en-GB"/>
              </w:rPr>
              <w:t>Guide to the Ratification and Accession to the Nagoya Protocol on Access to Genetic Resources and the Fair and Equitable Sharing of Benefits Arising from their Utilization</w:t>
            </w:r>
          </w:p>
        </w:tc>
        <w:tc>
          <w:tcPr>
            <w:tcW w:w="1363" w:type="dxa"/>
            <w:shd w:val="clear" w:color="auto" w:fill="auto"/>
            <w:vAlign w:val="center"/>
          </w:tcPr>
          <w:p w14:paraId="34BE3462" w14:textId="5FE87D23" w:rsidR="00FC3420" w:rsidRPr="008B5313" w:rsidRDefault="00FC3420" w:rsidP="00ED0AD6">
            <w:pPr>
              <w:jc w:val="left"/>
              <w:rPr>
                <w:rFonts w:hAnsi="Times New Roman" w:cs="Times New Roman"/>
                <w:kern w:val="22"/>
                <w:sz w:val="20"/>
                <w:szCs w:val="20"/>
                <w:lang w:val="en-GB"/>
              </w:rPr>
            </w:pPr>
            <w:r w:rsidRPr="008B5313">
              <w:rPr>
                <w:rFonts w:hAnsi="Times New Roman" w:cs="Times New Roman"/>
                <w:kern w:val="22"/>
                <w:sz w:val="20"/>
                <w:szCs w:val="20"/>
                <w:lang w:val="en-GB"/>
              </w:rPr>
              <w:t>United Nations Environment Programme (UNEP)</w:t>
            </w:r>
          </w:p>
        </w:tc>
        <w:tc>
          <w:tcPr>
            <w:tcW w:w="702" w:type="dxa"/>
            <w:shd w:val="clear" w:color="auto" w:fill="auto"/>
            <w:vAlign w:val="center"/>
          </w:tcPr>
          <w:p w14:paraId="7FEC578F" w14:textId="77777777" w:rsidR="00FC3420" w:rsidRPr="008B5313" w:rsidRDefault="00FC3420" w:rsidP="00307D2A">
            <w:pPr>
              <w:jc w:val="center"/>
              <w:rPr>
                <w:rFonts w:hAnsi="Times New Roman" w:cs="Times New Roman"/>
                <w:kern w:val="22"/>
                <w:sz w:val="20"/>
                <w:szCs w:val="20"/>
                <w:lang w:val="en-GB"/>
              </w:rPr>
            </w:pPr>
            <w:r w:rsidRPr="008B5313">
              <w:rPr>
                <w:rFonts w:hAnsi="Times New Roman" w:cs="Times New Roman"/>
                <w:kern w:val="22"/>
                <w:sz w:val="20"/>
                <w:szCs w:val="20"/>
                <w:lang w:val="en-GB"/>
              </w:rPr>
              <w:t>2018</w:t>
            </w:r>
          </w:p>
        </w:tc>
        <w:tc>
          <w:tcPr>
            <w:tcW w:w="1017" w:type="dxa"/>
            <w:shd w:val="clear" w:color="auto" w:fill="auto"/>
            <w:vAlign w:val="center"/>
          </w:tcPr>
          <w:p w14:paraId="28E7FF7D" w14:textId="77777777" w:rsidR="00FC3420" w:rsidRPr="008B5313" w:rsidRDefault="00FC3420" w:rsidP="00307D2A">
            <w:pPr>
              <w:jc w:val="center"/>
              <w:rPr>
                <w:rFonts w:hAnsi="Times New Roman" w:cs="Times New Roman"/>
                <w:kern w:val="22"/>
                <w:sz w:val="20"/>
                <w:szCs w:val="20"/>
                <w:lang w:val="en-GB"/>
              </w:rPr>
            </w:pPr>
            <w:proofErr w:type="spellStart"/>
            <w:r w:rsidRPr="008B5313">
              <w:rPr>
                <w:rFonts w:hAnsi="Times New Roman" w:cs="Times New Roman"/>
                <w:kern w:val="22"/>
                <w:sz w:val="20"/>
                <w:szCs w:val="20"/>
                <w:lang w:val="en-GB"/>
              </w:rPr>
              <w:t>En</w:t>
            </w:r>
            <w:proofErr w:type="spellEnd"/>
          </w:p>
        </w:tc>
        <w:tc>
          <w:tcPr>
            <w:tcW w:w="2439" w:type="dxa"/>
            <w:shd w:val="clear" w:color="auto" w:fill="auto"/>
            <w:vAlign w:val="center"/>
          </w:tcPr>
          <w:p w14:paraId="67411FAC" w14:textId="5464BC1C" w:rsidR="00FC3420" w:rsidRPr="008B5313" w:rsidRDefault="00747D43" w:rsidP="00307D2A">
            <w:pPr>
              <w:rPr>
                <w:rFonts w:hAnsi="Times New Roman" w:cs="Times New Roman"/>
                <w:color w:val="0000FF"/>
                <w:kern w:val="22"/>
                <w:sz w:val="20"/>
                <w:szCs w:val="20"/>
                <w:u w:val="single"/>
                <w:lang w:val="en-GB"/>
              </w:rPr>
            </w:pPr>
            <w:r w:rsidRPr="008B5313">
              <w:rPr>
                <w:rStyle w:val="Hyperlink"/>
                <w:rFonts w:eastAsia="Times New Roman" w:hAnsi="Times New Roman" w:cs="Times New Roman"/>
                <w:snapToGrid w:val="0"/>
                <w:color w:val="0000FF"/>
                <w:sz w:val="20"/>
                <w:szCs w:val="20"/>
                <w:bdr w:val="none" w:sz="0" w:space="0" w:color="auto"/>
                <w:lang w:val="en-GB"/>
              </w:rPr>
              <w:t>https://absch.cbd.int/en/database/VLR/ABSCH-VLR-SCBD-245894</w:t>
            </w:r>
          </w:p>
        </w:tc>
        <w:tc>
          <w:tcPr>
            <w:tcW w:w="1098" w:type="dxa"/>
            <w:shd w:val="clear" w:color="auto" w:fill="auto"/>
            <w:vAlign w:val="center"/>
          </w:tcPr>
          <w:p w14:paraId="4868EB57" w14:textId="77777777" w:rsidR="00FC3420" w:rsidRPr="008B5313" w:rsidRDefault="00FC3420" w:rsidP="00307D2A">
            <w:pPr>
              <w:jc w:val="center"/>
              <w:rPr>
                <w:rFonts w:hAnsi="Times New Roman" w:cs="Times New Roman"/>
                <w:kern w:val="22"/>
                <w:sz w:val="20"/>
                <w:szCs w:val="20"/>
                <w:lang w:val="en-GB"/>
              </w:rPr>
            </w:pPr>
            <w:r w:rsidRPr="008B5313">
              <w:rPr>
                <w:rFonts w:hAnsi="Times New Roman" w:cs="Times New Roman"/>
                <w:kern w:val="22"/>
                <w:sz w:val="20"/>
                <w:szCs w:val="20"/>
                <w:lang w:val="en-GB"/>
              </w:rPr>
              <w:t>Yes</w:t>
            </w:r>
          </w:p>
        </w:tc>
        <w:tc>
          <w:tcPr>
            <w:tcW w:w="3915" w:type="dxa"/>
            <w:shd w:val="clear" w:color="auto" w:fill="auto"/>
            <w:vAlign w:val="center"/>
          </w:tcPr>
          <w:p w14:paraId="7C194AFC" w14:textId="5F152F4F" w:rsidR="00FC3420" w:rsidRPr="008B5313" w:rsidRDefault="00FC3420" w:rsidP="00307D2A">
            <w:pPr>
              <w:jc w:val="left"/>
              <w:rPr>
                <w:rFonts w:hAnsi="Times New Roman" w:cs="Times New Roman"/>
                <w:kern w:val="22"/>
                <w:sz w:val="20"/>
                <w:szCs w:val="20"/>
                <w:lang w:val="en-GB"/>
              </w:rPr>
            </w:pPr>
            <w:r w:rsidRPr="008B5313">
              <w:rPr>
                <w:rFonts w:hAnsi="Times New Roman" w:cs="Times New Roman"/>
                <w:kern w:val="22"/>
                <w:sz w:val="20"/>
                <w:szCs w:val="20"/>
                <w:lang w:val="en-GB"/>
              </w:rPr>
              <w:t xml:space="preserve">The Guidebook is a “how to” guide on the steps towards ratification of, acceptance of, approval of or accession to, the Nagoya Protocol. It provides references and describes strategies and techniques for good practice on ratification of the Protocol. The Guidebook is designed as a tool for all stakeholders, including indigenous peoples, women and youth, interested in the ratification of the Nagoya Protocol and the conservation and sustainable use of genetic resources. </w:t>
            </w:r>
          </w:p>
        </w:tc>
        <w:tc>
          <w:tcPr>
            <w:tcW w:w="828" w:type="dxa"/>
            <w:shd w:val="clear" w:color="auto" w:fill="auto"/>
            <w:vAlign w:val="center"/>
          </w:tcPr>
          <w:p w14:paraId="715E9257" w14:textId="77777777" w:rsidR="00FC3420" w:rsidRPr="008B5313" w:rsidRDefault="00FC3420" w:rsidP="00307D2A">
            <w:pPr>
              <w:jc w:val="center"/>
              <w:rPr>
                <w:rFonts w:hAnsi="Times New Roman" w:cs="Times New Roman"/>
                <w:kern w:val="22"/>
                <w:sz w:val="20"/>
                <w:szCs w:val="20"/>
                <w:lang w:val="en-GB"/>
              </w:rPr>
            </w:pPr>
            <w:r w:rsidRPr="008B5313">
              <w:rPr>
                <w:rFonts w:hAnsi="Times New Roman" w:cs="Times New Roman"/>
                <w:kern w:val="22"/>
                <w:sz w:val="20"/>
                <w:szCs w:val="20"/>
                <w:lang w:val="en-GB"/>
              </w:rPr>
              <w:t>1</w:t>
            </w:r>
          </w:p>
        </w:tc>
      </w:tr>
      <w:tr w:rsidR="00FC3420" w:rsidRPr="008B5313" w14:paraId="458CD462" w14:textId="77777777" w:rsidTr="00DE5E97">
        <w:trPr>
          <w:jc w:val="center"/>
        </w:trPr>
        <w:tc>
          <w:tcPr>
            <w:tcW w:w="544" w:type="dxa"/>
            <w:shd w:val="clear" w:color="auto" w:fill="auto"/>
            <w:vAlign w:val="center"/>
            <w:hideMark/>
          </w:tcPr>
          <w:p w14:paraId="12864F05" w14:textId="5355D530" w:rsidR="00FC3420" w:rsidRPr="008B5313" w:rsidRDefault="00FC3420" w:rsidP="00307D2A">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4</w:t>
            </w:r>
            <w:r w:rsidR="00D04D96" w:rsidRPr="008B5313">
              <w:rPr>
                <w:rFonts w:hAnsi="Times New Roman"/>
                <w:bCs/>
                <w:snapToGrid w:val="0"/>
                <w:kern w:val="22"/>
                <w:sz w:val="20"/>
                <w:szCs w:val="20"/>
                <w:lang w:val="en-GB"/>
              </w:rPr>
              <w:t>3</w:t>
            </w:r>
          </w:p>
        </w:tc>
        <w:tc>
          <w:tcPr>
            <w:tcW w:w="3029" w:type="dxa"/>
            <w:shd w:val="clear" w:color="auto" w:fill="auto"/>
            <w:vAlign w:val="center"/>
            <w:hideMark/>
          </w:tcPr>
          <w:p w14:paraId="459233B4"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Guidelines on Access to Biological Resources and Associated Knowledge and Benefits Sharing Regulations</w:t>
            </w:r>
          </w:p>
        </w:tc>
        <w:tc>
          <w:tcPr>
            <w:tcW w:w="1363" w:type="dxa"/>
            <w:shd w:val="clear" w:color="auto" w:fill="auto"/>
            <w:vAlign w:val="center"/>
            <w:hideMark/>
          </w:tcPr>
          <w:p w14:paraId="14D665C6" w14:textId="77777777" w:rsidR="00FC3420" w:rsidRPr="008B5313" w:rsidRDefault="00FC3420" w:rsidP="00C1795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Ministry of Environment, Forests and Climate Change &amp; National Biodiversity Authority, India</w:t>
            </w:r>
          </w:p>
        </w:tc>
        <w:tc>
          <w:tcPr>
            <w:tcW w:w="702" w:type="dxa"/>
            <w:shd w:val="clear" w:color="auto" w:fill="auto"/>
            <w:vAlign w:val="center"/>
            <w:hideMark/>
          </w:tcPr>
          <w:p w14:paraId="000B0732"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2014</w:t>
            </w:r>
          </w:p>
        </w:tc>
        <w:tc>
          <w:tcPr>
            <w:tcW w:w="1017" w:type="dxa"/>
            <w:shd w:val="clear" w:color="auto" w:fill="auto"/>
            <w:vAlign w:val="center"/>
            <w:hideMark/>
          </w:tcPr>
          <w:p w14:paraId="421FA75C"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r w:rsidRPr="008B5313">
              <w:rPr>
                <w:rFonts w:eastAsia="Times New Roman" w:hAnsi="Times New Roman" w:cs="Times New Roman"/>
                <w:kern w:val="22"/>
                <w:sz w:val="20"/>
                <w:szCs w:val="20"/>
                <w:bdr w:val="none" w:sz="0" w:space="0" w:color="auto"/>
                <w:lang w:val="en-GB"/>
              </w:rPr>
              <w:t>, Hindi</w:t>
            </w:r>
          </w:p>
        </w:tc>
        <w:tc>
          <w:tcPr>
            <w:tcW w:w="2439" w:type="dxa"/>
            <w:shd w:val="clear" w:color="auto" w:fill="auto"/>
            <w:vAlign w:val="center"/>
            <w:hideMark/>
          </w:tcPr>
          <w:p w14:paraId="536455FB" w14:textId="7E3FE0BE" w:rsidR="00FC3420" w:rsidRPr="008B5313" w:rsidRDefault="004E315D"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rPr>
            </w:pPr>
            <w:r w:rsidRPr="008B5313">
              <w:rPr>
                <w:rStyle w:val="Hyperlink"/>
                <w:rFonts w:eastAsia="Times New Roman" w:hAnsi="Times New Roman" w:cs="Times New Roman"/>
                <w:snapToGrid w:val="0"/>
                <w:color w:val="0000FF"/>
                <w:sz w:val="20"/>
                <w:szCs w:val="20"/>
                <w:bdr w:val="none" w:sz="0" w:space="0" w:color="auto"/>
                <w:lang w:val="en-GB"/>
              </w:rPr>
              <w:t>https://absch.cbd.int/en/database/MSR/ABSCH-MSR-IN-208214-1</w:t>
            </w:r>
          </w:p>
        </w:tc>
        <w:tc>
          <w:tcPr>
            <w:tcW w:w="1098" w:type="dxa"/>
            <w:vAlign w:val="center"/>
          </w:tcPr>
          <w:p w14:paraId="4B435254"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Yes</w:t>
            </w:r>
          </w:p>
        </w:tc>
        <w:tc>
          <w:tcPr>
            <w:tcW w:w="3915" w:type="dxa"/>
            <w:shd w:val="clear" w:color="auto" w:fill="auto"/>
            <w:vAlign w:val="center"/>
            <w:hideMark/>
          </w:tcPr>
          <w:p w14:paraId="70BA39AD"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The purpose of these regulations is to bring out guidelines on Access and Benefit Sharing in compliance with the provisions of the Biological Diversity Act, 2002 and in pursuance of the Nagoya Protocol on Access to Genetic Resources and the Fair and equitable Sharing of Benefits Arising from their Utilization. The objective of the regulation is to provide guidance to the user on procedure for access to biological resources and/ or associated knowledge for various activities and mode of benefit sharing for access, scheme of processing the requests, etc. The guidelines are available on the ABS Clearing-House as a legislative, administrative or policy measure published by the Government of India.</w:t>
            </w:r>
          </w:p>
        </w:tc>
        <w:tc>
          <w:tcPr>
            <w:tcW w:w="828" w:type="dxa"/>
            <w:shd w:val="clear" w:color="auto" w:fill="auto"/>
            <w:vAlign w:val="center"/>
            <w:hideMark/>
          </w:tcPr>
          <w:p w14:paraId="3343A7E5"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1, 2</w:t>
            </w:r>
          </w:p>
        </w:tc>
      </w:tr>
      <w:tr w:rsidR="00FC3420" w:rsidRPr="008B5313" w14:paraId="04335630" w14:textId="77777777" w:rsidTr="00DE5E97">
        <w:trPr>
          <w:jc w:val="center"/>
        </w:trPr>
        <w:tc>
          <w:tcPr>
            <w:tcW w:w="544" w:type="dxa"/>
            <w:shd w:val="clear" w:color="auto" w:fill="auto"/>
            <w:vAlign w:val="center"/>
            <w:hideMark/>
          </w:tcPr>
          <w:p w14:paraId="46BC856C" w14:textId="22FFCD75" w:rsidR="00FC3420" w:rsidRPr="008B5313" w:rsidRDefault="00FC3420" w:rsidP="00307D2A">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4</w:t>
            </w:r>
            <w:r w:rsidR="00D04D96" w:rsidRPr="008B5313">
              <w:rPr>
                <w:rFonts w:hAnsi="Times New Roman"/>
                <w:bCs/>
                <w:snapToGrid w:val="0"/>
                <w:kern w:val="22"/>
                <w:sz w:val="20"/>
                <w:szCs w:val="20"/>
                <w:lang w:val="en-GB"/>
              </w:rPr>
              <w:t>4</w:t>
            </w:r>
          </w:p>
        </w:tc>
        <w:tc>
          <w:tcPr>
            <w:tcW w:w="3029" w:type="dxa"/>
            <w:shd w:val="clear" w:color="auto" w:fill="auto"/>
            <w:vAlign w:val="center"/>
            <w:hideMark/>
          </w:tcPr>
          <w:p w14:paraId="4957678F"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How (Not) to Negotiate Access and Benefit Agreements</w:t>
            </w:r>
          </w:p>
        </w:tc>
        <w:tc>
          <w:tcPr>
            <w:tcW w:w="1363" w:type="dxa"/>
            <w:shd w:val="clear" w:color="auto" w:fill="auto"/>
            <w:vAlign w:val="center"/>
            <w:hideMark/>
          </w:tcPr>
          <w:p w14:paraId="392CC54C" w14:textId="259DBBCB" w:rsidR="00FC3420" w:rsidRPr="008B5313" w:rsidRDefault="00FC3420" w:rsidP="00C1795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Kabir </w:t>
            </w:r>
            <w:proofErr w:type="spellStart"/>
            <w:r w:rsidRPr="008B5313">
              <w:rPr>
                <w:rFonts w:eastAsia="Times New Roman" w:hAnsi="Times New Roman" w:cs="Times New Roman"/>
                <w:kern w:val="22"/>
                <w:sz w:val="20"/>
                <w:szCs w:val="20"/>
                <w:bdr w:val="none" w:sz="0" w:space="0" w:color="auto"/>
                <w:lang w:val="en-GB"/>
              </w:rPr>
              <w:t>Bavikatte</w:t>
            </w:r>
            <w:proofErr w:type="spellEnd"/>
            <w:r w:rsidRPr="008B5313">
              <w:rPr>
                <w:rFonts w:eastAsia="Times New Roman" w:hAnsi="Times New Roman" w:cs="Times New Roman"/>
                <w:kern w:val="22"/>
                <w:sz w:val="20"/>
                <w:szCs w:val="20"/>
                <w:bdr w:val="none" w:sz="0" w:space="0" w:color="auto"/>
                <w:lang w:val="en-GB"/>
              </w:rPr>
              <w:t xml:space="preserve">/ </w:t>
            </w:r>
            <w:r w:rsidRPr="008B5313">
              <w:rPr>
                <w:rFonts w:eastAsia="Times New Roman" w:hAnsi="Times New Roman" w:cs="Times New Roman"/>
                <w:kern w:val="22"/>
                <w:sz w:val="20"/>
                <w:szCs w:val="20"/>
                <w:bdr w:val="none" w:sz="0" w:space="0" w:color="auto"/>
                <w:lang w:val="en-GB"/>
              </w:rPr>
              <w:lastRenderedPageBreak/>
              <w:t>ABS Capacity Development Initiative</w:t>
            </w:r>
          </w:p>
        </w:tc>
        <w:tc>
          <w:tcPr>
            <w:tcW w:w="702" w:type="dxa"/>
            <w:shd w:val="clear" w:color="auto" w:fill="auto"/>
            <w:vAlign w:val="center"/>
            <w:hideMark/>
          </w:tcPr>
          <w:p w14:paraId="0599C11D"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lastRenderedPageBreak/>
              <w:t>2014</w:t>
            </w:r>
          </w:p>
        </w:tc>
        <w:tc>
          <w:tcPr>
            <w:tcW w:w="1017" w:type="dxa"/>
            <w:shd w:val="clear" w:color="auto" w:fill="auto"/>
            <w:vAlign w:val="center"/>
            <w:hideMark/>
          </w:tcPr>
          <w:p w14:paraId="76923A77"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p>
        </w:tc>
        <w:tc>
          <w:tcPr>
            <w:tcW w:w="2439" w:type="dxa"/>
            <w:shd w:val="clear" w:color="auto" w:fill="auto"/>
            <w:vAlign w:val="center"/>
            <w:hideMark/>
          </w:tcPr>
          <w:p w14:paraId="62D9EBA1" w14:textId="0A21D221" w:rsidR="00FC3420" w:rsidRPr="008B5313" w:rsidRDefault="007F06DE"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r w:rsidRPr="008B5313">
              <w:rPr>
                <w:rStyle w:val="Hyperlink"/>
                <w:rFonts w:eastAsia="Times New Roman" w:hAnsi="Times New Roman" w:cs="Times New Roman"/>
                <w:snapToGrid w:val="0"/>
                <w:color w:val="0000FF"/>
                <w:sz w:val="20"/>
                <w:szCs w:val="20"/>
                <w:bdr w:val="none" w:sz="0" w:space="0" w:color="auto"/>
                <w:lang w:val="en-GB"/>
              </w:rPr>
              <w:t>http://archive.abs-biotrade.info/fileadmin/me</w:t>
            </w:r>
            <w:r w:rsidRPr="008B5313">
              <w:rPr>
                <w:rStyle w:val="Hyperlink"/>
                <w:rFonts w:eastAsia="Times New Roman" w:hAnsi="Times New Roman" w:cs="Times New Roman"/>
                <w:snapToGrid w:val="0"/>
                <w:color w:val="0000FF"/>
                <w:sz w:val="20"/>
                <w:szCs w:val="20"/>
                <w:bdr w:val="none" w:sz="0" w:space="0" w:color="auto"/>
                <w:lang w:val="en-GB"/>
              </w:rPr>
              <w:lastRenderedPageBreak/>
              <w:t>dia/Knowledge_Center/Pulications/ABS_AGreement/Manual_-_How_Not_to_Negotiate_Access_and_Benefit_Agreements_201407.pdf</w:t>
            </w:r>
          </w:p>
        </w:tc>
        <w:tc>
          <w:tcPr>
            <w:tcW w:w="1098" w:type="dxa"/>
            <w:vAlign w:val="center"/>
          </w:tcPr>
          <w:p w14:paraId="5D3157D4"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lastRenderedPageBreak/>
              <w:t>No</w:t>
            </w:r>
          </w:p>
        </w:tc>
        <w:tc>
          <w:tcPr>
            <w:tcW w:w="3915" w:type="dxa"/>
            <w:shd w:val="clear" w:color="auto" w:fill="auto"/>
            <w:vAlign w:val="center"/>
            <w:hideMark/>
          </w:tcPr>
          <w:p w14:paraId="49033FC6"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Using real cases and different scenarios, this manual assists those negotiating access and </w:t>
            </w:r>
            <w:r w:rsidRPr="008B5313">
              <w:rPr>
                <w:rFonts w:eastAsia="Times New Roman" w:hAnsi="Times New Roman" w:cs="Times New Roman"/>
                <w:kern w:val="22"/>
                <w:sz w:val="20"/>
                <w:szCs w:val="20"/>
                <w:bdr w:val="none" w:sz="0" w:space="0" w:color="auto"/>
                <w:lang w:val="en-GB"/>
              </w:rPr>
              <w:lastRenderedPageBreak/>
              <w:t>benefit-sharing (ABS) agreements. The manual seeks to be holistic, offering a hands</w:t>
            </w:r>
            <w:r w:rsidRPr="008B5313">
              <w:rPr>
                <w:rFonts w:eastAsia="Times New Roman" w:hAnsi="Times New Roman" w:cs="Times New Roman"/>
                <w:kern w:val="22"/>
                <w:sz w:val="20"/>
                <w:szCs w:val="20"/>
                <w:bdr w:val="none" w:sz="0" w:space="0" w:color="auto"/>
                <w:lang w:val="en-GB"/>
              </w:rPr>
              <w:noBreakHyphen/>
              <w:t>on approach to negotiating ABS agreements.</w:t>
            </w:r>
          </w:p>
        </w:tc>
        <w:tc>
          <w:tcPr>
            <w:tcW w:w="828" w:type="dxa"/>
            <w:shd w:val="clear" w:color="auto" w:fill="auto"/>
            <w:vAlign w:val="center"/>
            <w:hideMark/>
          </w:tcPr>
          <w:p w14:paraId="1CB26E04"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lastRenderedPageBreak/>
              <w:t>3</w:t>
            </w:r>
          </w:p>
        </w:tc>
      </w:tr>
      <w:tr w:rsidR="00FC3420" w:rsidRPr="008B5313" w14:paraId="33812548" w14:textId="77777777" w:rsidTr="00DE5E97">
        <w:trPr>
          <w:jc w:val="center"/>
        </w:trPr>
        <w:tc>
          <w:tcPr>
            <w:tcW w:w="544" w:type="dxa"/>
            <w:shd w:val="clear" w:color="auto" w:fill="FFFFFF" w:themeFill="background1"/>
            <w:vAlign w:val="center"/>
          </w:tcPr>
          <w:p w14:paraId="407E34E5" w14:textId="3DE98746" w:rsidR="00FC3420" w:rsidRPr="008B5313" w:rsidRDefault="00FC3420" w:rsidP="00307D2A">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4</w:t>
            </w:r>
            <w:r w:rsidR="00D04D96" w:rsidRPr="008B5313">
              <w:rPr>
                <w:rFonts w:hAnsi="Times New Roman"/>
                <w:bCs/>
                <w:snapToGrid w:val="0"/>
                <w:kern w:val="22"/>
                <w:sz w:val="20"/>
                <w:szCs w:val="20"/>
                <w:lang w:val="en-GB"/>
              </w:rPr>
              <w:t>5</w:t>
            </w:r>
          </w:p>
        </w:tc>
        <w:tc>
          <w:tcPr>
            <w:tcW w:w="3029" w:type="dxa"/>
            <w:shd w:val="clear" w:color="auto" w:fill="auto"/>
            <w:vAlign w:val="center"/>
          </w:tcPr>
          <w:p w14:paraId="44C01DA4"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Implementation of the Nagoya Protocol in the context of human and animal health, and food safety: Questions and Answers</w:t>
            </w:r>
          </w:p>
        </w:tc>
        <w:tc>
          <w:tcPr>
            <w:tcW w:w="1363" w:type="dxa"/>
            <w:shd w:val="clear" w:color="auto" w:fill="auto"/>
            <w:vAlign w:val="center"/>
          </w:tcPr>
          <w:p w14:paraId="193DFE5D" w14:textId="77777777" w:rsidR="00FC3420" w:rsidRPr="008B5313" w:rsidRDefault="00FC3420" w:rsidP="00C17953">
            <w:pP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Secretariat of the Convention on Biological Diversity (SCBD) and World Health Organization (WHO)</w:t>
            </w:r>
          </w:p>
        </w:tc>
        <w:tc>
          <w:tcPr>
            <w:tcW w:w="702" w:type="dxa"/>
            <w:shd w:val="clear" w:color="auto" w:fill="auto"/>
            <w:vAlign w:val="center"/>
          </w:tcPr>
          <w:p w14:paraId="7A53EAD5" w14:textId="77777777" w:rsidR="00FC3420" w:rsidRPr="008B5313" w:rsidRDefault="00FC3420" w:rsidP="00307D2A">
            <w:pP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2018</w:t>
            </w:r>
          </w:p>
        </w:tc>
        <w:tc>
          <w:tcPr>
            <w:tcW w:w="1017" w:type="dxa"/>
            <w:shd w:val="clear" w:color="auto" w:fill="auto"/>
            <w:vAlign w:val="center"/>
          </w:tcPr>
          <w:p w14:paraId="0064DE4D"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p>
        </w:tc>
        <w:tc>
          <w:tcPr>
            <w:tcW w:w="2439" w:type="dxa"/>
            <w:shd w:val="clear" w:color="auto" w:fill="auto"/>
            <w:vAlign w:val="center"/>
          </w:tcPr>
          <w:p w14:paraId="38B0D942" w14:textId="2C2CDC6B" w:rsidR="00FC3420" w:rsidRPr="008B5313" w:rsidRDefault="008560FD"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Style w:val="Hyperlink"/>
                <w:rFonts w:eastAsia="Times New Roman" w:hAnsi="Times New Roman" w:cs="Times New Roman"/>
                <w:snapToGrid w:val="0"/>
                <w:color w:val="0000FF"/>
                <w:sz w:val="20"/>
                <w:szCs w:val="20"/>
                <w:bdr w:val="none" w:sz="0" w:space="0" w:color="auto"/>
                <w:lang w:val="en-GB"/>
              </w:rPr>
              <w:t>https://absch.cbd.int/en/database/VLR/ABSCH-VLR-SCBD-240771</w:t>
            </w:r>
          </w:p>
        </w:tc>
        <w:tc>
          <w:tcPr>
            <w:tcW w:w="1098" w:type="dxa"/>
            <w:vAlign w:val="center"/>
          </w:tcPr>
          <w:p w14:paraId="738B9609"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Yes</w:t>
            </w:r>
          </w:p>
        </w:tc>
        <w:tc>
          <w:tcPr>
            <w:tcW w:w="3915" w:type="dxa"/>
            <w:shd w:val="clear" w:color="auto" w:fill="auto"/>
            <w:vAlign w:val="center"/>
          </w:tcPr>
          <w:p w14:paraId="4D07D66C"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These Questions and Answers were developed by the secretariats of the Convention on Biological Diversity, the Food and Agriculture Organization of the United Nations (FAO), the World Organization for Animal Health (OIE) and the World Health Organization (WHO). Their purpose is to answer questions received regarding the sharing of pathogens in the context of implementation of the Nagoya Protocol. As each organization drafted sections relevant to its work, all the views expressed in the document do not necessarily represent the views of each Organization.</w:t>
            </w:r>
          </w:p>
        </w:tc>
        <w:tc>
          <w:tcPr>
            <w:tcW w:w="828" w:type="dxa"/>
            <w:shd w:val="clear" w:color="auto" w:fill="auto"/>
            <w:vAlign w:val="center"/>
          </w:tcPr>
          <w:p w14:paraId="40B9D084"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w:t>
            </w:r>
          </w:p>
        </w:tc>
      </w:tr>
      <w:tr w:rsidR="00FC3420" w:rsidRPr="008B5313" w14:paraId="59F9D97D" w14:textId="77777777" w:rsidTr="00DE5E97">
        <w:trPr>
          <w:jc w:val="center"/>
        </w:trPr>
        <w:tc>
          <w:tcPr>
            <w:tcW w:w="544" w:type="dxa"/>
            <w:shd w:val="clear" w:color="auto" w:fill="FFFFFF" w:themeFill="background1"/>
            <w:vAlign w:val="center"/>
          </w:tcPr>
          <w:p w14:paraId="7C800003" w14:textId="264870D6" w:rsidR="00FC3420" w:rsidRPr="008B5313" w:rsidRDefault="00FC3420" w:rsidP="00307D2A">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4</w:t>
            </w:r>
            <w:r w:rsidR="00D04D96" w:rsidRPr="008B5313">
              <w:rPr>
                <w:rFonts w:hAnsi="Times New Roman"/>
                <w:bCs/>
                <w:snapToGrid w:val="0"/>
                <w:kern w:val="22"/>
                <w:sz w:val="20"/>
                <w:szCs w:val="20"/>
                <w:lang w:val="en-GB"/>
              </w:rPr>
              <w:t>6</w:t>
            </w:r>
          </w:p>
        </w:tc>
        <w:tc>
          <w:tcPr>
            <w:tcW w:w="3029" w:type="dxa"/>
            <w:shd w:val="clear" w:color="auto" w:fill="auto"/>
            <w:vAlign w:val="center"/>
          </w:tcPr>
          <w:p w14:paraId="558D7085"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Intellectual Property and Genetic Resources, Traditional Knowledge and Traditional Cultural Expressions</w:t>
            </w:r>
          </w:p>
        </w:tc>
        <w:tc>
          <w:tcPr>
            <w:tcW w:w="1363" w:type="dxa"/>
            <w:shd w:val="clear" w:color="auto" w:fill="auto"/>
            <w:vAlign w:val="center"/>
          </w:tcPr>
          <w:p w14:paraId="2E227ADB" w14:textId="77777777" w:rsidR="00FC3420" w:rsidRPr="008B5313" w:rsidRDefault="00FC3420" w:rsidP="00C1795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World Intellectual Property Organization (WIPO)</w:t>
            </w:r>
          </w:p>
        </w:tc>
        <w:tc>
          <w:tcPr>
            <w:tcW w:w="702" w:type="dxa"/>
            <w:shd w:val="clear" w:color="auto" w:fill="auto"/>
            <w:vAlign w:val="center"/>
          </w:tcPr>
          <w:p w14:paraId="7BCFE38B"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2015</w:t>
            </w:r>
          </w:p>
        </w:tc>
        <w:tc>
          <w:tcPr>
            <w:tcW w:w="1017" w:type="dxa"/>
            <w:shd w:val="clear" w:color="auto" w:fill="auto"/>
            <w:vAlign w:val="center"/>
          </w:tcPr>
          <w:p w14:paraId="71595057"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p>
        </w:tc>
        <w:tc>
          <w:tcPr>
            <w:tcW w:w="2439" w:type="dxa"/>
            <w:shd w:val="clear" w:color="auto" w:fill="auto"/>
            <w:vAlign w:val="center"/>
          </w:tcPr>
          <w:p w14:paraId="0A6C1BC2" w14:textId="2CF14F28" w:rsidR="00FC3420" w:rsidRPr="008B5313" w:rsidRDefault="0087751F"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Style w:val="Hyperlink"/>
                <w:rFonts w:eastAsia="Times New Roman" w:hAnsi="Times New Roman" w:cs="Times New Roman"/>
                <w:snapToGrid w:val="0"/>
                <w:color w:val="0000FF"/>
                <w:sz w:val="20"/>
                <w:szCs w:val="20"/>
                <w:bdr w:val="none" w:sz="0" w:space="0" w:color="auto"/>
                <w:lang w:val="en-GB"/>
              </w:rPr>
              <w:t>https://www.wipo.int/publications/en/details.jsp?id=4504</w:t>
            </w:r>
          </w:p>
        </w:tc>
        <w:tc>
          <w:tcPr>
            <w:tcW w:w="1098" w:type="dxa"/>
            <w:vAlign w:val="center"/>
          </w:tcPr>
          <w:p w14:paraId="7071A895"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No</w:t>
            </w:r>
          </w:p>
        </w:tc>
        <w:tc>
          <w:tcPr>
            <w:tcW w:w="3915" w:type="dxa"/>
            <w:shd w:val="clear" w:color="auto" w:fill="auto"/>
            <w:vAlign w:val="center"/>
          </w:tcPr>
          <w:p w14:paraId="535D446E"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The objective of this booklet is to offer general and basic information on the interface between intellectual property (IP) and traditional knowledge (TK), traditional cultural expressions (TCEs), and genetic resources (GRs). It briefly addresses the most important questions that arise when considering the role that IP principles and systems can play in protecting TK and TCEs from misappropriation, and in generating and equitably sharing benefits from their commercialization, and the role of IP in access to and benefit-sharing in GRs.</w:t>
            </w:r>
          </w:p>
        </w:tc>
        <w:tc>
          <w:tcPr>
            <w:tcW w:w="828" w:type="dxa"/>
            <w:shd w:val="clear" w:color="auto" w:fill="auto"/>
            <w:vAlign w:val="center"/>
          </w:tcPr>
          <w:p w14:paraId="3C1703CE" w14:textId="5E306FEE" w:rsidR="00FC3420" w:rsidRPr="008B5313" w:rsidRDefault="0096590E"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N/A</w:t>
            </w:r>
          </w:p>
        </w:tc>
      </w:tr>
      <w:tr w:rsidR="00FC3420" w:rsidRPr="008B5313" w14:paraId="6675629A" w14:textId="77777777" w:rsidTr="00DE5E97">
        <w:trPr>
          <w:jc w:val="center"/>
        </w:trPr>
        <w:tc>
          <w:tcPr>
            <w:tcW w:w="544" w:type="dxa"/>
            <w:shd w:val="clear" w:color="auto" w:fill="FFFFFF" w:themeFill="background1"/>
            <w:vAlign w:val="center"/>
            <w:hideMark/>
          </w:tcPr>
          <w:p w14:paraId="61198093" w14:textId="04E81E16" w:rsidR="00FC3420" w:rsidRPr="008B5313" w:rsidRDefault="00FC3420" w:rsidP="00307D2A">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4</w:t>
            </w:r>
            <w:r w:rsidR="00D04D96" w:rsidRPr="008B5313">
              <w:rPr>
                <w:rFonts w:hAnsi="Times New Roman"/>
                <w:bCs/>
                <w:snapToGrid w:val="0"/>
                <w:kern w:val="22"/>
                <w:sz w:val="20"/>
                <w:szCs w:val="20"/>
                <w:lang w:val="en-GB"/>
              </w:rPr>
              <w:t>7</w:t>
            </w:r>
          </w:p>
        </w:tc>
        <w:tc>
          <w:tcPr>
            <w:tcW w:w="3029" w:type="dxa"/>
            <w:shd w:val="clear" w:color="auto" w:fill="auto"/>
            <w:vAlign w:val="center"/>
            <w:hideMark/>
          </w:tcPr>
          <w:p w14:paraId="2A668462"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Introduction to Access and Benefit-Sharing and the Nagoya Protocol: What DNA Barcoding Researchers Need to Know</w:t>
            </w:r>
          </w:p>
        </w:tc>
        <w:tc>
          <w:tcPr>
            <w:tcW w:w="1363" w:type="dxa"/>
            <w:shd w:val="clear" w:color="auto" w:fill="auto"/>
            <w:vAlign w:val="center"/>
            <w:hideMark/>
          </w:tcPr>
          <w:p w14:paraId="39F17C8B" w14:textId="77777777" w:rsidR="00FC3420" w:rsidRPr="008B5313" w:rsidRDefault="00FC3420" w:rsidP="00C1795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Kate Davis, Alex </w:t>
            </w:r>
            <w:proofErr w:type="spellStart"/>
            <w:r w:rsidRPr="008B5313">
              <w:rPr>
                <w:rFonts w:eastAsia="Times New Roman" w:hAnsi="Times New Roman" w:cs="Times New Roman"/>
                <w:kern w:val="22"/>
                <w:sz w:val="20"/>
                <w:szCs w:val="20"/>
                <w:bdr w:val="none" w:sz="0" w:space="0" w:color="auto"/>
                <w:lang w:val="en-GB"/>
              </w:rPr>
              <w:t>Borisenko</w:t>
            </w:r>
            <w:proofErr w:type="spellEnd"/>
          </w:p>
        </w:tc>
        <w:tc>
          <w:tcPr>
            <w:tcW w:w="702" w:type="dxa"/>
            <w:shd w:val="clear" w:color="auto" w:fill="auto"/>
            <w:vAlign w:val="center"/>
            <w:hideMark/>
          </w:tcPr>
          <w:p w14:paraId="0043AB47"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2017</w:t>
            </w:r>
          </w:p>
        </w:tc>
        <w:tc>
          <w:tcPr>
            <w:tcW w:w="1017" w:type="dxa"/>
            <w:shd w:val="clear" w:color="auto" w:fill="auto"/>
            <w:vAlign w:val="center"/>
            <w:hideMark/>
          </w:tcPr>
          <w:p w14:paraId="3F0E80E9"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p>
        </w:tc>
        <w:tc>
          <w:tcPr>
            <w:tcW w:w="2439" w:type="dxa"/>
            <w:shd w:val="clear" w:color="auto" w:fill="auto"/>
            <w:vAlign w:val="center"/>
            <w:hideMark/>
          </w:tcPr>
          <w:p w14:paraId="2A743461" w14:textId="7C1201C5" w:rsidR="00FC3420" w:rsidRPr="008B5313" w:rsidRDefault="00A54428"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r w:rsidRPr="008B5313">
              <w:rPr>
                <w:rStyle w:val="Hyperlink"/>
                <w:rFonts w:eastAsia="Times New Roman" w:hAnsi="Times New Roman" w:cs="Times New Roman"/>
                <w:snapToGrid w:val="0"/>
                <w:color w:val="0000FF"/>
                <w:sz w:val="20"/>
                <w:szCs w:val="20"/>
                <w:bdr w:val="none" w:sz="0" w:space="0" w:color="auto"/>
                <w:lang w:val="en-GB"/>
              </w:rPr>
              <w:t>https://absch.cbd.int/en/database/VLR/ABSCH-VLR-SCBD-239199</w:t>
            </w:r>
            <w:hyperlink w:history="1"/>
          </w:p>
        </w:tc>
        <w:tc>
          <w:tcPr>
            <w:tcW w:w="1098" w:type="dxa"/>
            <w:vAlign w:val="center"/>
          </w:tcPr>
          <w:p w14:paraId="470A24E9"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Yes</w:t>
            </w:r>
          </w:p>
        </w:tc>
        <w:tc>
          <w:tcPr>
            <w:tcW w:w="3915" w:type="dxa"/>
            <w:shd w:val="clear" w:color="auto" w:fill="auto"/>
            <w:vAlign w:val="center"/>
            <w:hideMark/>
          </w:tcPr>
          <w:p w14:paraId="6B36D6E8"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This e-book explains the basic framework of access and benefit-sharing (ABS) under the Convention and the Nagoya Protocol. The e-book is intended for ‘DNA </w:t>
            </w:r>
            <w:proofErr w:type="spellStart"/>
            <w:r w:rsidRPr="008B5313">
              <w:rPr>
                <w:rFonts w:eastAsia="Times New Roman" w:hAnsi="Times New Roman" w:cs="Times New Roman"/>
                <w:kern w:val="22"/>
                <w:sz w:val="20"/>
                <w:szCs w:val="20"/>
                <w:bdr w:val="none" w:sz="0" w:space="0" w:color="auto"/>
                <w:lang w:val="en-GB"/>
              </w:rPr>
              <w:t>barcoders</w:t>
            </w:r>
            <w:proofErr w:type="spellEnd"/>
            <w:r w:rsidRPr="008B5313">
              <w:rPr>
                <w:rFonts w:eastAsia="Times New Roman" w:hAnsi="Times New Roman" w:cs="Times New Roman"/>
                <w:kern w:val="22"/>
                <w:sz w:val="20"/>
                <w:szCs w:val="20"/>
                <w:bdr w:val="none" w:sz="0" w:space="0" w:color="auto"/>
                <w:lang w:val="en-GB"/>
              </w:rPr>
              <w:t xml:space="preserve">’ – researchers and practitioners using DNA-based approaches, such as DNA barcoding, </w:t>
            </w:r>
            <w:r w:rsidRPr="008B5313">
              <w:rPr>
                <w:rFonts w:eastAsia="Times New Roman" w:hAnsi="Times New Roman" w:cs="Times New Roman"/>
                <w:kern w:val="22"/>
                <w:sz w:val="20"/>
                <w:szCs w:val="20"/>
                <w:bdr w:val="none" w:sz="0" w:space="0" w:color="auto"/>
                <w:lang w:val="en-GB"/>
              </w:rPr>
              <w:lastRenderedPageBreak/>
              <w:t>for the identification of organisms. It aims to help them understand how access and benefit-sharing relates to their work and the steps to take to avoid problems. It also points to opportunities provided by the Nagoya Protocol for researchers and practitioners to raise awareness of their work and identify for themselves the specific practices within their field as these relate to access and benefit-sharing.</w:t>
            </w:r>
          </w:p>
        </w:tc>
        <w:tc>
          <w:tcPr>
            <w:tcW w:w="828" w:type="dxa"/>
            <w:shd w:val="clear" w:color="auto" w:fill="auto"/>
            <w:vAlign w:val="center"/>
            <w:hideMark/>
          </w:tcPr>
          <w:p w14:paraId="31DF8170"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lastRenderedPageBreak/>
              <w:t>1</w:t>
            </w:r>
          </w:p>
        </w:tc>
      </w:tr>
      <w:tr w:rsidR="00FC3420" w:rsidRPr="008B5313" w14:paraId="089D89D7" w14:textId="77777777" w:rsidTr="00DE5E97">
        <w:trPr>
          <w:jc w:val="center"/>
        </w:trPr>
        <w:tc>
          <w:tcPr>
            <w:tcW w:w="544" w:type="dxa"/>
            <w:shd w:val="clear" w:color="auto" w:fill="auto"/>
            <w:vAlign w:val="center"/>
            <w:hideMark/>
          </w:tcPr>
          <w:p w14:paraId="4054A1A3" w14:textId="6961E772" w:rsidR="00FC3420" w:rsidRPr="008B5313" w:rsidRDefault="008E3A4A" w:rsidP="00307D2A">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4</w:t>
            </w:r>
            <w:r w:rsidR="00D04D96" w:rsidRPr="008B5313">
              <w:rPr>
                <w:rFonts w:hAnsi="Times New Roman"/>
                <w:bCs/>
                <w:snapToGrid w:val="0"/>
                <w:kern w:val="22"/>
                <w:sz w:val="20"/>
                <w:szCs w:val="20"/>
                <w:lang w:val="en-GB"/>
              </w:rPr>
              <w:t>8</w:t>
            </w:r>
          </w:p>
        </w:tc>
        <w:tc>
          <w:tcPr>
            <w:tcW w:w="3029" w:type="dxa"/>
            <w:shd w:val="clear" w:color="auto" w:fill="auto"/>
            <w:vAlign w:val="center"/>
            <w:hideMark/>
          </w:tcPr>
          <w:p w14:paraId="09C9AF14"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Introduction to Drafting Successful Access and Benefit-Sharing Contracts (Brochure)</w:t>
            </w:r>
          </w:p>
        </w:tc>
        <w:tc>
          <w:tcPr>
            <w:tcW w:w="1363" w:type="dxa"/>
            <w:shd w:val="clear" w:color="auto" w:fill="auto"/>
            <w:vAlign w:val="center"/>
            <w:hideMark/>
          </w:tcPr>
          <w:p w14:paraId="194E42F9" w14:textId="77777777" w:rsidR="00FC3420" w:rsidRPr="008B5313" w:rsidRDefault="00FC3420" w:rsidP="00C1795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T. Young &amp; M. </w:t>
            </w:r>
            <w:proofErr w:type="spellStart"/>
            <w:r w:rsidRPr="008B5313">
              <w:rPr>
                <w:rFonts w:eastAsia="Times New Roman" w:hAnsi="Times New Roman" w:cs="Times New Roman"/>
                <w:kern w:val="22"/>
                <w:sz w:val="20"/>
                <w:szCs w:val="20"/>
                <w:bdr w:val="none" w:sz="0" w:space="0" w:color="auto"/>
                <w:lang w:val="en-GB"/>
              </w:rPr>
              <w:t>Walløe</w:t>
            </w:r>
            <w:proofErr w:type="spellEnd"/>
            <w:r w:rsidRPr="008B5313">
              <w:rPr>
                <w:rFonts w:eastAsia="Times New Roman" w:hAnsi="Times New Roman" w:cs="Times New Roman"/>
                <w:kern w:val="22"/>
                <w:sz w:val="20"/>
                <w:szCs w:val="20"/>
                <w:bdr w:val="none" w:sz="0" w:space="0" w:color="auto"/>
                <w:lang w:val="en-GB"/>
              </w:rPr>
              <w:t xml:space="preserve"> </w:t>
            </w:r>
            <w:proofErr w:type="spellStart"/>
            <w:r w:rsidRPr="008B5313">
              <w:rPr>
                <w:rFonts w:eastAsia="Times New Roman" w:hAnsi="Times New Roman" w:cs="Times New Roman"/>
                <w:kern w:val="22"/>
                <w:sz w:val="20"/>
                <w:szCs w:val="20"/>
                <w:bdr w:val="none" w:sz="0" w:space="0" w:color="auto"/>
                <w:lang w:val="en-GB"/>
              </w:rPr>
              <w:t>Twedt</w:t>
            </w:r>
            <w:proofErr w:type="spellEnd"/>
            <w:r w:rsidRPr="008B5313">
              <w:rPr>
                <w:rFonts w:eastAsia="Times New Roman" w:hAnsi="Times New Roman" w:cs="Times New Roman"/>
                <w:kern w:val="22"/>
                <w:sz w:val="20"/>
                <w:szCs w:val="20"/>
                <w:bdr w:val="none" w:sz="0" w:space="0" w:color="auto"/>
                <w:lang w:val="en-GB"/>
              </w:rPr>
              <w:t xml:space="preserve">/ ABS Capacity Development Initiative, </w:t>
            </w:r>
            <w:proofErr w:type="spellStart"/>
            <w:r w:rsidRPr="008B5313">
              <w:rPr>
                <w:rFonts w:eastAsia="Times New Roman" w:hAnsi="Times New Roman" w:cs="Times New Roman"/>
                <w:kern w:val="22"/>
                <w:sz w:val="20"/>
                <w:szCs w:val="20"/>
                <w:bdr w:val="none" w:sz="0" w:space="0" w:color="auto"/>
                <w:lang w:val="en-GB"/>
              </w:rPr>
              <w:t>Fridtjof</w:t>
            </w:r>
            <w:proofErr w:type="spellEnd"/>
            <w:r w:rsidRPr="008B5313">
              <w:rPr>
                <w:rFonts w:eastAsia="Times New Roman" w:hAnsi="Times New Roman" w:cs="Times New Roman"/>
                <w:kern w:val="22"/>
                <w:sz w:val="20"/>
                <w:szCs w:val="20"/>
                <w:bdr w:val="none" w:sz="0" w:space="0" w:color="auto"/>
                <w:lang w:val="en-GB"/>
              </w:rPr>
              <w:t xml:space="preserve"> Nansen Institute</w:t>
            </w:r>
          </w:p>
        </w:tc>
        <w:tc>
          <w:tcPr>
            <w:tcW w:w="702" w:type="dxa"/>
            <w:shd w:val="clear" w:color="auto" w:fill="auto"/>
            <w:vAlign w:val="center"/>
            <w:hideMark/>
          </w:tcPr>
          <w:p w14:paraId="6A6C007A"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2016</w:t>
            </w:r>
          </w:p>
        </w:tc>
        <w:tc>
          <w:tcPr>
            <w:tcW w:w="1017" w:type="dxa"/>
            <w:shd w:val="clear" w:color="auto" w:fill="auto"/>
            <w:vAlign w:val="center"/>
            <w:hideMark/>
          </w:tcPr>
          <w:p w14:paraId="4C5B4719"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p>
        </w:tc>
        <w:tc>
          <w:tcPr>
            <w:tcW w:w="2439" w:type="dxa"/>
            <w:shd w:val="clear" w:color="auto" w:fill="auto"/>
            <w:vAlign w:val="center"/>
            <w:hideMark/>
          </w:tcPr>
          <w:p w14:paraId="64C370CF" w14:textId="77777777" w:rsidR="00FC3420" w:rsidRPr="008B5313" w:rsidRDefault="006A4445"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hyperlink r:id="rId45" w:history="1">
              <w:r w:rsidR="00FC3420" w:rsidRPr="008B5313">
                <w:rPr>
                  <w:rStyle w:val="Hyperlink"/>
                  <w:rFonts w:eastAsia="Times New Roman" w:hAnsi="Times New Roman" w:cs="Times New Roman"/>
                  <w:snapToGrid w:val="0"/>
                  <w:color w:val="0000FF"/>
                  <w:sz w:val="20"/>
                  <w:szCs w:val="20"/>
                  <w:bdr w:val="none" w:sz="0" w:space="0" w:color="auto"/>
                  <w:lang w:val="en-GB"/>
                </w:rPr>
                <w:t>http://www.abs-initiative.info/fileadmin/media/Knowledge_Center/Pulications/Introduction_to_Drafting_Successful_ABS_Agreements/Introduction_to_Drafting_Successful_ABS_contracts_-_ABS-I_FNI_-_201609.pdf</w:t>
              </w:r>
            </w:hyperlink>
          </w:p>
        </w:tc>
        <w:tc>
          <w:tcPr>
            <w:tcW w:w="1098" w:type="dxa"/>
            <w:vAlign w:val="center"/>
          </w:tcPr>
          <w:p w14:paraId="38CB902A"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No</w:t>
            </w:r>
          </w:p>
        </w:tc>
        <w:tc>
          <w:tcPr>
            <w:tcW w:w="3915" w:type="dxa"/>
            <w:shd w:val="clear" w:color="auto" w:fill="auto"/>
            <w:vAlign w:val="center"/>
            <w:hideMark/>
          </w:tcPr>
          <w:p w14:paraId="7466625D"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This booklet provides an extremely brief summary of the main rules, issues and questions that the parties to an ABS transaction must be aware of when negotiating, drafting and implementing an ABS contract. Its goal is to introduce the information contained in a researched book that has been developed going more into details of contracting for ABS, offering practical lessons and guidance to the persons who might have the responsibility for negotiating and drafting ABS contracts.</w:t>
            </w:r>
          </w:p>
        </w:tc>
        <w:tc>
          <w:tcPr>
            <w:tcW w:w="828" w:type="dxa"/>
            <w:shd w:val="clear" w:color="auto" w:fill="auto"/>
            <w:vAlign w:val="center"/>
            <w:hideMark/>
          </w:tcPr>
          <w:p w14:paraId="16D87217"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3</w:t>
            </w:r>
          </w:p>
        </w:tc>
      </w:tr>
      <w:tr w:rsidR="00FC3420" w:rsidRPr="008B5313" w14:paraId="35A6F780" w14:textId="77777777" w:rsidTr="00DE5E97">
        <w:trPr>
          <w:jc w:val="center"/>
        </w:trPr>
        <w:tc>
          <w:tcPr>
            <w:tcW w:w="544" w:type="dxa"/>
            <w:shd w:val="clear" w:color="auto" w:fill="auto"/>
            <w:vAlign w:val="center"/>
            <w:hideMark/>
          </w:tcPr>
          <w:p w14:paraId="1EBDBA66" w14:textId="4863388C" w:rsidR="00FC3420" w:rsidRPr="008B5313" w:rsidRDefault="008E3A4A" w:rsidP="00307D2A">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4</w:t>
            </w:r>
            <w:r w:rsidR="00D04D96" w:rsidRPr="008B5313">
              <w:rPr>
                <w:rFonts w:hAnsi="Times New Roman"/>
                <w:bCs/>
                <w:snapToGrid w:val="0"/>
                <w:kern w:val="22"/>
                <w:sz w:val="20"/>
                <w:szCs w:val="20"/>
                <w:lang w:val="en-GB"/>
              </w:rPr>
              <w:t>9</w:t>
            </w:r>
          </w:p>
        </w:tc>
        <w:tc>
          <w:tcPr>
            <w:tcW w:w="3029" w:type="dxa"/>
            <w:shd w:val="clear" w:color="auto" w:fill="auto"/>
            <w:vAlign w:val="center"/>
            <w:hideMark/>
          </w:tcPr>
          <w:p w14:paraId="6FA4A4DB"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IUCN-Sur Publications on ABS in Latin America and the Caribbean (4): </w:t>
            </w:r>
          </w:p>
          <w:p w14:paraId="1A55628B" w14:textId="77777777" w:rsidR="00FC3420" w:rsidRPr="008B5313" w:rsidRDefault="00FC3420" w:rsidP="00307D2A">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s-ES"/>
              </w:rPr>
            </w:pPr>
            <w:r w:rsidRPr="008B5313">
              <w:rPr>
                <w:rFonts w:eastAsia="Times New Roman" w:hAnsi="Times New Roman" w:cs="Times New Roman"/>
                <w:kern w:val="22"/>
                <w:sz w:val="20"/>
                <w:szCs w:val="20"/>
                <w:bdr w:val="none" w:sz="0" w:space="0" w:color="auto"/>
                <w:lang w:val="es-ES"/>
              </w:rPr>
              <w:t xml:space="preserve">Seis Estudios de Caso en América Latina y el Caribe: Acceso a Recursos Genéticos y Distribución de Beneficios </w:t>
            </w:r>
          </w:p>
          <w:p w14:paraId="58B22112" w14:textId="77777777" w:rsidR="00FC3420" w:rsidRPr="008B5313" w:rsidRDefault="00FC3420" w:rsidP="00307D2A">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s-ES"/>
              </w:rPr>
            </w:pPr>
            <w:r w:rsidRPr="008B5313">
              <w:rPr>
                <w:rFonts w:eastAsia="Times New Roman" w:hAnsi="Times New Roman" w:cs="Times New Roman"/>
                <w:kern w:val="22"/>
                <w:sz w:val="20"/>
                <w:szCs w:val="20"/>
                <w:bdr w:val="none" w:sz="0" w:space="0" w:color="auto"/>
                <w:lang w:val="es-ES"/>
              </w:rPr>
              <w:t xml:space="preserve">Acceso a Recursos Genéticos en América Latina y el Caribe: Investigación, Comercialización y Cosmovisión Indígena </w:t>
            </w:r>
          </w:p>
          <w:p w14:paraId="44ABA0AE" w14:textId="77777777" w:rsidR="00FC3420" w:rsidRPr="008B5313" w:rsidRDefault="00FC3420" w:rsidP="00307D2A">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s-ES"/>
              </w:rPr>
            </w:pPr>
            <w:r w:rsidRPr="008B5313">
              <w:rPr>
                <w:rFonts w:eastAsia="Times New Roman" w:hAnsi="Times New Roman" w:cs="Times New Roman"/>
                <w:kern w:val="22"/>
                <w:sz w:val="20"/>
                <w:szCs w:val="20"/>
                <w:bdr w:val="none" w:sz="0" w:space="0" w:color="auto"/>
                <w:lang w:val="es-ES"/>
              </w:rPr>
              <w:t xml:space="preserve">Acceso a recursos genéticos en América Latina y el Caribe: </w:t>
            </w:r>
            <w:r w:rsidRPr="008B5313">
              <w:rPr>
                <w:rFonts w:eastAsia="Times New Roman" w:hAnsi="Times New Roman" w:cs="Times New Roman"/>
                <w:kern w:val="22"/>
                <w:sz w:val="20"/>
                <w:szCs w:val="20"/>
                <w:bdr w:val="none" w:sz="0" w:space="0" w:color="auto"/>
                <w:lang w:val="es-ES"/>
              </w:rPr>
              <w:lastRenderedPageBreak/>
              <w:t xml:space="preserve">implementación del Protocolo de Nagoya a nivel nacional </w:t>
            </w:r>
          </w:p>
          <w:p w14:paraId="074017B2" w14:textId="77777777" w:rsidR="00FC3420" w:rsidRPr="008B5313" w:rsidRDefault="00FC3420" w:rsidP="00307D2A">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s-ES"/>
              </w:rPr>
            </w:pPr>
            <w:r w:rsidRPr="008B5313">
              <w:rPr>
                <w:rFonts w:eastAsia="Times New Roman" w:hAnsi="Times New Roman" w:cs="Times New Roman"/>
                <w:kern w:val="22"/>
                <w:sz w:val="20"/>
                <w:szCs w:val="20"/>
                <w:bdr w:val="none" w:sz="0" w:space="0" w:color="auto"/>
                <w:lang w:val="es-ES"/>
              </w:rPr>
              <w:t>Acceso a recursos genéticos en América Latina y el Caribe: herramientas de apoyo para la implementación</w:t>
            </w:r>
          </w:p>
        </w:tc>
        <w:tc>
          <w:tcPr>
            <w:tcW w:w="1363" w:type="dxa"/>
            <w:shd w:val="clear" w:color="auto" w:fill="auto"/>
            <w:vAlign w:val="center"/>
            <w:hideMark/>
          </w:tcPr>
          <w:p w14:paraId="40D9AB08" w14:textId="77777777" w:rsidR="00FC3420" w:rsidRPr="008B5313" w:rsidRDefault="00FC3420" w:rsidP="00C1795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lastRenderedPageBreak/>
              <w:t>Various authors / International Union for Conservation of Nature (IUCN)</w:t>
            </w:r>
          </w:p>
        </w:tc>
        <w:tc>
          <w:tcPr>
            <w:tcW w:w="702" w:type="dxa"/>
            <w:shd w:val="clear" w:color="auto" w:fill="auto"/>
            <w:vAlign w:val="center"/>
            <w:hideMark/>
          </w:tcPr>
          <w:p w14:paraId="7983218D"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2014</w:t>
            </w:r>
          </w:p>
        </w:tc>
        <w:tc>
          <w:tcPr>
            <w:tcW w:w="1017" w:type="dxa"/>
            <w:shd w:val="clear" w:color="auto" w:fill="auto"/>
            <w:vAlign w:val="center"/>
            <w:hideMark/>
          </w:tcPr>
          <w:p w14:paraId="36AB21A6"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Es</w:t>
            </w:r>
          </w:p>
        </w:tc>
        <w:tc>
          <w:tcPr>
            <w:tcW w:w="2439" w:type="dxa"/>
            <w:shd w:val="clear" w:color="auto" w:fill="auto"/>
            <w:vAlign w:val="center"/>
            <w:hideMark/>
          </w:tcPr>
          <w:p w14:paraId="5E36A7DB" w14:textId="1FC99347" w:rsidR="00FC3420" w:rsidRPr="008B5313" w:rsidRDefault="006A4445"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hyperlink r:id="rId46" w:history="1">
              <w:r w:rsidR="00FC3420" w:rsidRPr="008B5313">
                <w:rPr>
                  <w:rStyle w:val="Hyperlink"/>
                  <w:rFonts w:hAnsi="Times New Roman" w:cs="Times New Roman"/>
                  <w:snapToGrid w:val="0"/>
                  <w:color w:val="0000FF"/>
                  <w:sz w:val="20"/>
                  <w:szCs w:val="20"/>
                </w:rPr>
                <w:t>http://www.portalces.org/biblioteca/distribucion-equitativa-de-costos-beneficios?keys=Acceso+a+Recursos+Gen%C3%A9ticos+en+Am%C3%A9rica+Latina+y+el+Caribe</w:t>
              </w:r>
            </w:hyperlink>
            <w:r w:rsidR="00573BC8" w:rsidRPr="008B5313">
              <w:rPr>
                <w:rStyle w:val="Hyperlink"/>
                <w:rFonts w:hAnsi="Times New Roman" w:cs="Times New Roman"/>
                <w:snapToGrid w:val="0"/>
                <w:sz w:val="20"/>
                <w:szCs w:val="20"/>
                <w:u w:val="none"/>
              </w:rPr>
              <w:footnoteReference w:id="12"/>
            </w:r>
            <w:r w:rsidR="00C7521D" w:rsidRPr="008B5313">
              <w:rPr>
                <w:rStyle w:val="Hyperlink"/>
                <w:rFonts w:hAnsi="Times New Roman" w:cs="Times New Roman"/>
                <w:snapToGrid w:val="0"/>
                <w:color w:val="auto"/>
                <w:sz w:val="20"/>
                <w:szCs w:val="20"/>
              </w:rPr>
              <w:t xml:space="preserve"> </w:t>
            </w:r>
          </w:p>
        </w:tc>
        <w:tc>
          <w:tcPr>
            <w:tcW w:w="1098" w:type="dxa"/>
            <w:vAlign w:val="center"/>
          </w:tcPr>
          <w:p w14:paraId="71D2727E"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No</w:t>
            </w:r>
          </w:p>
        </w:tc>
        <w:tc>
          <w:tcPr>
            <w:tcW w:w="3915" w:type="dxa"/>
            <w:shd w:val="clear" w:color="auto" w:fill="auto"/>
            <w:vAlign w:val="center"/>
            <w:hideMark/>
          </w:tcPr>
          <w:p w14:paraId="317F483B"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A series of practical tools have been developed by the Regional Project-ABS-LAC to improve capacities in the field of ABS through the sharing of experiences and lessons learned. These publications have been assembled from the knowledge of a range of experts (national and regional authorities, indigenous and local communities, researchers, academia, private sector, etc.).</w:t>
            </w:r>
          </w:p>
        </w:tc>
        <w:tc>
          <w:tcPr>
            <w:tcW w:w="828" w:type="dxa"/>
            <w:shd w:val="clear" w:color="auto" w:fill="auto"/>
            <w:vAlign w:val="center"/>
            <w:hideMark/>
          </w:tcPr>
          <w:p w14:paraId="7B02CE08"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1, 2</w:t>
            </w:r>
          </w:p>
        </w:tc>
      </w:tr>
      <w:tr w:rsidR="00FC3420" w:rsidRPr="008B5313" w14:paraId="43B5986C" w14:textId="77777777" w:rsidTr="00DE5E97">
        <w:trPr>
          <w:jc w:val="center"/>
        </w:trPr>
        <w:tc>
          <w:tcPr>
            <w:tcW w:w="544" w:type="dxa"/>
            <w:shd w:val="clear" w:color="auto" w:fill="FFFFFF" w:themeFill="background1"/>
            <w:vAlign w:val="center"/>
            <w:hideMark/>
          </w:tcPr>
          <w:p w14:paraId="6171C73C" w14:textId="055462EA" w:rsidR="00FC3420" w:rsidRPr="008B5313" w:rsidRDefault="00D04D96" w:rsidP="00307D2A">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50</w:t>
            </w:r>
          </w:p>
        </w:tc>
        <w:tc>
          <w:tcPr>
            <w:tcW w:w="3029" w:type="dxa"/>
            <w:shd w:val="clear" w:color="auto" w:fill="FFFFFF" w:themeFill="background1"/>
            <w:vAlign w:val="center"/>
            <w:hideMark/>
          </w:tcPr>
          <w:p w14:paraId="64F52B8D"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Key Questions on Patent Disclosure Requirements for Genetic Resources and Traditional Knowledge</w:t>
            </w:r>
          </w:p>
        </w:tc>
        <w:tc>
          <w:tcPr>
            <w:tcW w:w="1363" w:type="dxa"/>
            <w:shd w:val="clear" w:color="auto" w:fill="auto"/>
            <w:vAlign w:val="center"/>
            <w:hideMark/>
          </w:tcPr>
          <w:p w14:paraId="2C94A980" w14:textId="77777777" w:rsidR="00FC3420" w:rsidRPr="008B5313" w:rsidRDefault="00FC3420" w:rsidP="00C1795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World Intellectual Property Organization (WIPO)</w:t>
            </w:r>
          </w:p>
        </w:tc>
        <w:tc>
          <w:tcPr>
            <w:tcW w:w="702" w:type="dxa"/>
            <w:shd w:val="clear" w:color="auto" w:fill="auto"/>
            <w:vAlign w:val="center"/>
            <w:hideMark/>
          </w:tcPr>
          <w:p w14:paraId="5E374ED7"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2017</w:t>
            </w:r>
          </w:p>
        </w:tc>
        <w:tc>
          <w:tcPr>
            <w:tcW w:w="1017" w:type="dxa"/>
            <w:shd w:val="clear" w:color="auto" w:fill="auto"/>
            <w:vAlign w:val="center"/>
            <w:hideMark/>
          </w:tcPr>
          <w:p w14:paraId="0AD888EB"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p>
        </w:tc>
        <w:tc>
          <w:tcPr>
            <w:tcW w:w="2439" w:type="dxa"/>
            <w:shd w:val="clear" w:color="auto" w:fill="auto"/>
            <w:vAlign w:val="center"/>
            <w:hideMark/>
          </w:tcPr>
          <w:p w14:paraId="4D3C2C8B" w14:textId="5F93CA65" w:rsidR="00FC3420" w:rsidRPr="008B5313" w:rsidRDefault="00C152E4"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Style w:val="Hyperlink"/>
                <w:rFonts w:eastAsia="Times New Roman" w:hAnsi="Times New Roman" w:cs="Times New Roman"/>
                <w:snapToGrid w:val="0"/>
                <w:color w:val="0000FF"/>
                <w:sz w:val="20"/>
                <w:szCs w:val="20"/>
                <w:bdr w:val="none" w:sz="0" w:space="0" w:color="auto"/>
                <w:lang w:val="en-GB"/>
              </w:rPr>
              <w:t>https://absch.cbd.int/en/database/VLR/ABSCH-VLR-SCBD-239798</w:t>
            </w:r>
          </w:p>
        </w:tc>
        <w:tc>
          <w:tcPr>
            <w:tcW w:w="1098" w:type="dxa"/>
            <w:vAlign w:val="center"/>
          </w:tcPr>
          <w:p w14:paraId="1885B3A1"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Yes</w:t>
            </w:r>
          </w:p>
        </w:tc>
        <w:tc>
          <w:tcPr>
            <w:tcW w:w="3915" w:type="dxa"/>
            <w:shd w:val="clear" w:color="auto" w:fill="auto"/>
            <w:vAlign w:val="center"/>
            <w:hideMark/>
          </w:tcPr>
          <w:p w14:paraId="5C48E6E0" w14:textId="4D584C73"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The publication focuses on patent disclosure requirements and is technical in nature. </w:t>
            </w:r>
            <w:r w:rsidR="00A266BD" w:rsidRPr="008B5313">
              <w:rPr>
                <w:rFonts w:eastAsia="Times New Roman" w:hAnsi="Times New Roman" w:cs="Times New Roman"/>
                <w:kern w:val="22"/>
                <w:sz w:val="20"/>
                <w:szCs w:val="20"/>
                <w:bdr w:val="none" w:sz="0" w:space="0" w:color="auto"/>
                <w:lang w:val="en-GB"/>
              </w:rPr>
              <w:t>T</w:t>
            </w:r>
            <w:r w:rsidRPr="008B5313">
              <w:rPr>
                <w:rFonts w:eastAsia="Times New Roman" w:hAnsi="Times New Roman" w:cs="Times New Roman"/>
                <w:kern w:val="22"/>
                <w:sz w:val="20"/>
                <w:szCs w:val="20"/>
                <w:bdr w:val="none" w:sz="0" w:space="0" w:color="auto"/>
                <w:lang w:val="en-GB"/>
              </w:rPr>
              <w:t xml:space="preserve">he publication analyses the choices available to policymakers regarding patent disclosure requirements related to genetic resources and traditional knowledge. The publication documents “the variety of issues at stake and the many options available,” through examples from different national and regional jurisdictions. </w:t>
            </w:r>
          </w:p>
        </w:tc>
        <w:tc>
          <w:tcPr>
            <w:tcW w:w="828" w:type="dxa"/>
            <w:shd w:val="clear" w:color="auto" w:fill="auto"/>
            <w:vAlign w:val="center"/>
            <w:hideMark/>
          </w:tcPr>
          <w:p w14:paraId="73CE12D6"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N/A</w:t>
            </w:r>
          </w:p>
        </w:tc>
      </w:tr>
      <w:tr w:rsidR="00FC3420" w:rsidRPr="008B5313" w14:paraId="379D267E" w14:textId="77777777" w:rsidTr="00DE5E97">
        <w:trPr>
          <w:jc w:val="center"/>
        </w:trPr>
        <w:tc>
          <w:tcPr>
            <w:tcW w:w="544" w:type="dxa"/>
            <w:shd w:val="clear" w:color="auto" w:fill="auto"/>
            <w:vAlign w:val="center"/>
            <w:hideMark/>
          </w:tcPr>
          <w:p w14:paraId="28A54AAA" w14:textId="2EE9ED2A" w:rsidR="00FC3420" w:rsidRPr="008B5313" w:rsidRDefault="00FC3420" w:rsidP="00307D2A">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5</w:t>
            </w:r>
            <w:r w:rsidR="00D04D96" w:rsidRPr="008B5313">
              <w:rPr>
                <w:rFonts w:hAnsi="Times New Roman"/>
                <w:bCs/>
                <w:snapToGrid w:val="0"/>
                <w:kern w:val="22"/>
                <w:sz w:val="20"/>
                <w:szCs w:val="20"/>
                <w:lang w:val="en-GB"/>
              </w:rPr>
              <w:t>1</w:t>
            </w:r>
          </w:p>
        </w:tc>
        <w:tc>
          <w:tcPr>
            <w:tcW w:w="3029" w:type="dxa"/>
            <w:shd w:val="clear" w:color="auto" w:fill="auto"/>
            <w:vAlign w:val="center"/>
            <w:hideMark/>
          </w:tcPr>
          <w:p w14:paraId="682E3705"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bdr w:val="none" w:sz="0" w:space="0" w:color="auto"/>
                <w:lang w:val="en-GB"/>
              </w:rPr>
            </w:pPr>
            <w:r w:rsidRPr="008B5313">
              <w:rPr>
                <w:rFonts w:eastAsia="Times New Roman" w:hAnsi="Times New Roman" w:cs="Times New Roman"/>
                <w:color w:val="auto"/>
                <w:kern w:val="22"/>
                <w:sz w:val="20"/>
                <w:szCs w:val="20"/>
                <w:bdr w:val="none" w:sz="0" w:space="0" w:color="auto"/>
                <w:lang w:val="en-GB"/>
              </w:rPr>
              <w:t>Methodology for Developing Policies and Laws for Access to Genetic Resources and Benefit Sharing</w:t>
            </w:r>
          </w:p>
        </w:tc>
        <w:tc>
          <w:tcPr>
            <w:tcW w:w="1363" w:type="dxa"/>
            <w:shd w:val="clear" w:color="auto" w:fill="auto"/>
            <w:vAlign w:val="center"/>
            <w:hideMark/>
          </w:tcPr>
          <w:p w14:paraId="50019DCC" w14:textId="77777777" w:rsidR="00FC3420" w:rsidRPr="008B5313" w:rsidRDefault="00FC3420" w:rsidP="00C17953">
            <w:pPr>
              <w:pStyle w:val="Para1"/>
              <w:spacing w:before="0" w:after="0"/>
              <w:jc w:val="left"/>
              <w:rPr>
                <w:rFonts w:hAnsi="Times New Roman"/>
                <w:snapToGrid w:val="0"/>
                <w:kern w:val="22"/>
                <w:sz w:val="20"/>
                <w:szCs w:val="20"/>
                <w:lang w:val="en-GB"/>
              </w:rPr>
            </w:pPr>
            <w:r w:rsidRPr="008B5313">
              <w:rPr>
                <w:rFonts w:hAnsi="Times New Roman"/>
                <w:snapToGrid w:val="0"/>
                <w:kern w:val="22"/>
                <w:sz w:val="20"/>
                <w:szCs w:val="20"/>
                <w:lang w:val="en-GB"/>
              </w:rPr>
              <w:t>Lewis-</w:t>
            </w:r>
            <w:proofErr w:type="spellStart"/>
            <w:r w:rsidRPr="008B5313">
              <w:rPr>
                <w:rFonts w:hAnsi="Times New Roman"/>
                <w:snapToGrid w:val="0"/>
                <w:kern w:val="22"/>
                <w:sz w:val="20"/>
                <w:szCs w:val="20"/>
                <w:lang w:val="en-GB"/>
              </w:rPr>
              <w:t>Lettington</w:t>
            </w:r>
            <w:proofErr w:type="spellEnd"/>
            <w:r w:rsidRPr="008B5313">
              <w:rPr>
                <w:rFonts w:hAnsi="Times New Roman"/>
                <w:snapToGrid w:val="0"/>
                <w:kern w:val="22"/>
                <w:sz w:val="20"/>
                <w:szCs w:val="20"/>
                <w:lang w:val="en-GB"/>
              </w:rPr>
              <w:t>,</w:t>
            </w:r>
          </w:p>
          <w:p w14:paraId="690F72EC" w14:textId="77777777" w:rsidR="00FC3420" w:rsidRPr="008B5313" w:rsidRDefault="00FC3420" w:rsidP="00C17953">
            <w:pPr>
              <w:pStyle w:val="Para1"/>
              <w:spacing w:before="0" w:after="0"/>
              <w:jc w:val="left"/>
              <w:rPr>
                <w:rFonts w:hAnsi="Times New Roman"/>
                <w:snapToGrid w:val="0"/>
                <w:kern w:val="22"/>
                <w:sz w:val="20"/>
                <w:szCs w:val="20"/>
                <w:lang w:val="en-GB"/>
              </w:rPr>
            </w:pPr>
            <w:r w:rsidRPr="008B5313">
              <w:rPr>
                <w:rFonts w:hAnsi="Times New Roman"/>
                <w:snapToGrid w:val="0"/>
                <w:kern w:val="22"/>
                <w:sz w:val="20"/>
                <w:szCs w:val="20"/>
                <w:lang w:val="en-GB"/>
              </w:rPr>
              <w:t xml:space="preserve">Ruiz Muller, </w:t>
            </w:r>
          </w:p>
          <w:p w14:paraId="10B8C372" w14:textId="77777777" w:rsidR="00FC3420" w:rsidRPr="008B5313" w:rsidRDefault="00FC3420" w:rsidP="00C17953">
            <w:pPr>
              <w:pStyle w:val="Para1"/>
              <w:spacing w:before="0" w:after="0"/>
              <w:jc w:val="left"/>
              <w:rPr>
                <w:rFonts w:hAnsi="Times New Roman"/>
                <w:snapToGrid w:val="0"/>
                <w:kern w:val="22"/>
                <w:sz w:val="20"/>
                <w:szCs w:val="20"/>
                <w:lang w:val="en-GB"/>
              </w:rPr>
            </w:pPr>
            <w:r w:rsidRPr="008B5313">
              <w:rPr>
                <w:rFonts w:hAnsi="Times New Roman"/>
                <w:snapToGrid w:val="0"/>
                <w:kern w:val="22"/>
                <w:sz w:val="20"/>
                <w:szCs w:val="20"/>
                <w:lang w:val="en-GB"/>
              </w:rPr>
              <w:t xml:space="preserve">Young, </w:t>
            </w:r>
            <w:proofErr w:type="spellStart"/>
            <w:r w:rsidRPr="008B5313">
              <w:rPr>
                <w:rFonts w:hAnsi="Times New Roman"/>
                <w:snapToGrid w:val="0"/>
                <w:kern w:val="22"/>
                <w:sz w:val="20"/>
                <w:szCs w:val="20"/>
                <w:lang w:val="en-GB"/>
              </w:rPr>
              <w:t>Nnadozie</w:t>
            </w:r>
            <w:proofErr w:type="spellEnd"/>
            <w:r w:rsidRPr="008B5313">
              <w:rPr>
                <w:rFonts w:hAnsi="Times New Roman"/>
                <w:snapToGrid w:val="0"/>
                <w:kern w:val="22"/>
                <w:sz w:val="20"/>
                <w:szCs w:val="20"/>
                <w:lang w:val="en-GB"/>
              </w:rPr>
              <w:t xml:space="preserve">, Halewood, &amp; Cabrera Medaglia (eds.)/ </w:t>
            </w:r>
          </w:p>
          <w:p w14:paraId="1B2E9B9F" w14:textId="77777777" w:rsidR="00FC3420" w:rsidRPr="008B5313" w:rsidRDefault="00FC3420" w:rsidP="00C1795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bdr w:val="none" w:sz="0" w:space="0" w:color="auto"/>
                <w:lang w:val="en-GB"/>
              </w:rPr>
            </w:pPr>
            <w:r w:rsidRPr="008B5313">
              <w:rPr>
                <w:rFonts w:hAnsi="Times New Roman" w:cs="Times New Roman"/>
                <w:snapToGrid w:val="0"/>
                <w:kern w:val="22"/>
                <w:sz w:val="20"/>
                <w:szCs w:val="20"/>
                <w:lang w:val="en-GB"/>
              </w:rPr>
              <w:t>IPGRI</w:t>
            </w:r>
          </w:p>
        </w:tc>
        <w:tc>
          <w:tcPr>
            <w:tcW w:w="702" w:type="dxa"/>
            <w:shd w:val="clear" w:color="auto" w:fill="auto"/>
            <w:vAlign w:val="center"/>
            <w:hideMark/>
          </w:tcPr>
          <w:p w14:paraId="6614E6DF"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color w:val="auto"/>
                <w:kern w:val="22"/>
                <w:sz w:val="20"/>
                <w:szCs w:val="20"/>
                <w:bdr w:val="none" w:sz="0" w:space="0" w:color="auto"/>
                <w:lang w:val="en-GB"/>
              </w:rPr>
            </w:pPr>
            <w:r w:rsidRPr="008B5313">
              <w:rPr>
                <w:rFonts w:eastAsia="Times New Roman" w:hAnsi="Times New Roman" w:cs="Times New Roman"/>
                <w:color w:val="auto"/>
                <w:kern w:val="22"/>
                <w:sz w:val="20"/>
                <w:szCs w:val="20"/>
                <w:bdr w:val="none" w:sz="0" w:space="0" w:color="auto"/>
                <w:lang w:val="en-GB"/>
              </w:rPr>
              <w:t>2006</w:t>
            </w:r>
          </w:p>
        </w:tc>
        <w:tc>
          <w:tcPr>
            <w:tcW w:w="1017" w:type="dxa"/>
            <w:shd w:val="clear" w:color="auto" w:fill="auto"/>
            <w:vAlign w:val="center"/>
            <w:hideMark/>
          </w:tcPr>
          <w:p w14:paraId="4AE9D71F"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color w:val="auto"/>
                <w:kern w:val="22"/>
                <w:sz w:val="20"/>
                <w:szCs w:val="20"/>
                <w:bdr w:val="none" w:sz="0" w:space="0" w:color="auto"/>
                <w:lang w:val="en-GB"/>
              </w:rPr>
            </w:pPr>
            <w:proofErr w:type="spellStart"/>
            <w:r w:rsidRPr="008B5313">
              <w:rPr>
                <w:rFonts w:eastAsia="Times New Roman" w:hAnsi="Times New Roman" w:cs="Times New Roman"/>
                <w:color w:val="auto"/>
                <w:kern w:val="22"/>
                <w:sz w:val="20"/>
                <w:szCs w:val="20"/>
                <w:bdr w:val="none" w:sz="0" w:space="0" w:color="auto"/>
                <w:lang w:val="en-GB"/>
              </w:rPr>
              <w:t>En</w:t>
            </w:r>
            <w:proofErr w:type="spellEnd"/>
          </w:p>
        </w:tc>
        <w:tc>
          <w:tcPr>
            <w:tcW w:w="2439" w:type="dxa"/>
            <w:shd w:val="clear" w:color="auto" w:fill="auto"/>
            <w:vAlign w:val="center"/>
            <w:hideMark/>
          </w:tcPr>
          <w:p w14:paraId="07EE9F80" w14:textId="0AA58BD1" w:rsidR="00FC3420" w:rsidRPr="008B5313" w:rsidRDefault="00676FD9"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r w:rsidRPr="008B5313">
              <w:rPr>
                <w:rStyle w:val="Hyperlink"/>
                <w:rFonts w:eastAsia="Times New Roman" w:hAnsi="Times New Roman" w:cs="Times New Roman"/>
                <w:snapToGrid w:val="0"/>
                <w:color w:val="0000FF"/>
                <w:sz w:val="20"/>
                <w:szCs w:val="20"/>
                <w:bdr w:val="none" w:sz="0" w:space="0" w:color="auto"/>
                <w:lang w:val="en-GB"/>
              </w:rPr>
              <w:t>https://www.bioversityinternational.org/fileadmin/user_upload/online_library/publications/pdfs/1150.pdf</w:t>
            </w:r>
          </w:p>
        </w:tc>
        <w:tc>
          <w:tcPr>
            <w:tcW w:w="1098" w:type="dxa"/>
            <w:vAlign w:val="center"/>
          </w:tcPr>
          <w:p w14:paraId="68699FCE"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color w:val="auto"/>
                <w:kern w:val="22"/>
                <w:sz w:val="20"/>
                <w:szCs w:val="20"/>
                <w:bdr w:val="none" w:sz="0" w:space="0" w:color="auto"/>
                <w:lang w:val="en-GB"/>
              </w:rPr>
            </w:pPr>
            <w:r w:rsidRPr="008B5313">
              <w:rPr>
                <w:rFonts w:eastAsia="Times New Roman" w:hAnsi="Times New Roman" w:cs="Times New Roman"/>
                <w:color w:val="auto"/>
                <w:kern w:val="22"/>
                <w:sz w:val="20"/>
                <w:szCs w:val="20"/>
                <w:bdr w:val="none" w:sz="0" w:space="0" w:color="auto"/>
                <w:lang w:val="en-GB"/>
              </w:rPr>
              <w:t>No</w:t>
            </w:r>
          </w:p>
        </w:tc>
        <w:tc>
          <w:tcPr>
            <w:tcW w:w="3915" w:type="dxa"/>
            <w:shd w:val="clear" w:color="auto" w:fill="auto"/>
            <w:vAlign w:val="center"/>
            <w:hideMark/>
          </w:tcPr>
          <w:p w14:paraId="3724856B"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bdr w:val="none" w:sz="0" w:space="0" w:color="auto"/>
                <w:lang w:val="en-GB"/>
              </w:rPr>
            </w:pPr>
            <w:r w:rsidRPr="008B5313">
              <w:rPr>
                <w:rFonts w:eastAsia="Times New Roman" w:hAnsi="Times New Roman" w:cs="Times New Roman"/>
                <w:color w:val="auto"/>
                <w:kern w:val="22"/>
                <w:sz w:val="20"/>
                <w:szCs w:val="20"/>
                <w:bdr w:val="none" w:sz="0" w:space="0" w:color="auto"/>
                <w:lang w:val="en-GB"/>
              </w:rPr>
              <w:t>This methodology is a guide to think through the process of policy development in the context of access to genetic resources so as to promote the effectiveness of the resulting regimes in the situations in which they are required to function. It can be used in the generation of new policies or laws; alternatively, it could also be applied in the context of evaluating existing policies and legislation to identify where gaps, administrative burdens and transaction costs in general may be negatively affecting implementation.</w:t>
            </w:r>
          </w:p>
        </w:tc>
        <w:tc>
          <w:tcPr>
            <w:tcW w:w="828" w:type="dxa"/>
            <w:shd w:val="clear" w:color="auto" w:fill="auto"/>
            <w:vAlign w:val="center"/>
            <w:hideMark/>
          </w:tcPr>
          <w:p w14:paraId="0F1F1CB6"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color w:val="auto"/>
                <w:kern w:val="22"/>
                <w:sz w:val="20"/>
                <w:szCs w:val="20"/>
                <w:bdr w:val="none" w:sz="0" w:space="0" w:color="auto"/>
                <w:lang w:val="en-GB"/>
              </w:rPr>
            </w:pPr>
            <w:r w:rsidRPr="008B5313">
              <w:rPr>
                <w:rFonts w:eastAsia="Times New Roman" w:hAnsi="Times New Roman" w:cs="Times New Roman"/>
                <w:color w:val="auto"/>
                <w:kern w:val="22"/>
                <w:sz w:val="20"/>
                <w:szCs w:val="20"/>
                <w:bdr w:val="none" w:sz="0" w:space="0" w:color="auto"/>
                <w:lang w:val="en-GB"/>
              </w:rPr>
              <w:t>1, 2</w:t>
            </w:r>
          </w:p>
        </w:tc>
      </w:tr>
      <w:tr w:rsidR="00FC3420" w:rsidRPr="008B5313" w14:paraId="6FD56D28" w14:textId="77777777" w:rsidTr="00DE5E97">
        <w:trPr>
          <w:jc w:val="center"/>
        </w:trPr>
        <w:tc>
          <w:tcPr>
            <w:tcW w:w="544" w:type="dxa"/>
            <w:shd w:val="clear" w:color="auto" w:fill="auto"/>
            <w:vAlign w:val="center"/>
            <w:hideMark/>
          </w:tcPr>
          <w:p w14:paraId="22DA8857" w14:textId="23DF6580" w:rsidR="00FC3420" w:rsidRPr="008B5313" w:rsidRDefault="00FC3420" w:rsidP="00307D2A">
            <w:pPr>
              <w:pStyle w:val="Para1"/>
              <w:jc w:val="left"/>
              <w:rPr>
                <w:rFonts w:hAnsi="Times New Roman"/>
                <w:bCs/>
                <w:snapToGrid w:val="0"/>
                <w:kern w:val="22"/>
                <w:sz w:val="20"/>
                <w:szCs w:val="20"/>
                <w:lang w:val="en-GB"/>
              </w:rPr>
            </w:pPr>
            <w:r w:rsidRPr="008B5313">
              <w:rPr>
                <w:rFonts w:hAnsi="Times New Roman"/>
                <w:bCs/>
                <w:snapToGrid w:val="0"/>
                <w:kern w:val="22"/>
                <w:sz w:val="20"/>
                <w:szCs w:val="20"/>
                <w:lang w:val="en-GB"/>
              </w:rPr>
              <w:t>5</w:t>
            </w:r>
            <w:r w:rsidR="00D04D96" w:rsidRPr="008B5313">
              <w:rPr>
                <w:rFonts w:hAnsi="Times New Roman"/>
                <w:bCs/>
                <w:snapToGrid w:val="0"/>
                <w:kern w:val="22"/>
                <w:sz w:val="20"/>
                <w:szCs w:val="20"/>
                <w:lang w:val="en-GB"/>
              </w:rPr>
              <w:t>2</w:t>
            </w:r>
          </w:p>
        </w:tc>
        <w:tc>
          <w:tcPr>
            <w:tcW w:w="3029" w:type="dxa"/>
            <w:shd w:val="clear" w:color="auto" w:fill="auto"/>
            <w:vAlign w:val="center"/>
            <w:hideMark/>
          </w:tcPr>
          <w:p w14:paraId="34AD3FE8"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bdr w:val="none" w:sz="0" w:space="0" w:color="auto"/>
                <w:lang w:val="en-GB"/>
              </w:rPr>
            </w:pPr>
            <w:proofErr w:type="spellStart"/>
            <w:r w:rsidRPr="008B5313">
              <w:rPr>
                <w:rFonts w:eastAsia="Times New Roman" w:hAnsi="Times New Roman" w:cs="Times New Roman"/>
                <w:color w:val="auto"/>
                <w:kern w:val="22"/>
                <w:sz w:val="20"/>
                <w:szCs w:val="20"/>
                <w:bdr w:val="none" w:sz="0" w:space="0" w:color="auto"/>
                <w:lang w:val="en-GB"/>
              </w:rPr>
              <w:t>Mo’otz</w:t>
            </w:r>
            <w:proofErr w:type="spellEnd"/>
            <w:r w:rsidRPr="008B5313">
              <w:rPr>
                <w:rFonts w:eastAsia="Times New Roman" w:hAnsi="Times New Roman" w:cs="Times New Roman"/>
                <w:color w:val="auto"/>
                <w:kern w:val="22"/>
                <w:sz w:val="20"/>
                <w:szCs w:val="20"/>
                <w:bdr w:val="none" w:sz="0" w:space="0" w:color="auto"/>
                <w:lang w:val="en-GB"/>
              </w:rPr>
              <w:t xml:space="preserve"> </w:t>
            </w:r>
            <w:proofErr w:type="spellStart"/>
            <w:r w:rsidRPr="008B5313">
              <w:rPr>
                <w:rFonts w:eastAsia="Times New Roman" w:hAnsi="Times New Roman" w:cs="Times New Roman"/>
                <w:color w:val="auto"/>
                <w:kern w:val="22"/>
                <w:sz w:val="20"/>
                <w:szCs w:val="20"/>
                <w:bdr w:val="none" w:sz="0" w:space="0" w:color="auto"/>
                <w:lang w:val="en-GB"/>
              </w:rPr>
              <w:t>Kuxtal</w:t>
            </w:r>
            <w:proofErr w:type="spellEnd"/>
            <w:r w:rsidRPr="008B5313">
              <w:rPr>
                <w:rFonts w:eastAsia="Times New Roman" w:hAnsi="Times New Roman" w:cs="Times New Roman"/>
                <w:color w:val="auto"/>
                <w:kern w:val="22"/>
                <w:sz w:val="20"/>
                <w:szCs w:val="20"/>
                <w:bdr w:val="none" w:sz="0" w:space="0" w:color="auto"/>
                <w:lang w:val="en-GB"/>
              </w:rPr>
              <w:t xml:space="preserve"> Voluntary guidelines for the development of mechanisms, legislation or other appropriate initiatives to ensure the “prior and informed consent”, “free, prior and informed consent” or “approval and involvement”, depending on national circumstances, of indigenous peoples and local communities  for </w:t>
            </w:r>
            <w:r w:rsidRPr="008B5313">
              <w:rPr>
                <w:rFonts w:eastAsia="Times New Roman" w:hAnsi="Times New Roman" w:cs="Times New Roman"/>
                <w:color w:val="auto"/>
                <w:kern w:val="22"/>
                <w:sz w:val="20"/>
                <w:szCs w:val="20"/>
                <w:bdr w:val="none" w:sz="0" w:space="0" w:color="auto"/>
                <w:lang w:val="en-GB"/>
              </w:rPr>
              <w:lastRenderedPageBreak/>
              <w:t>accessing their knowledge, innovations and practices, for fair and equitable sharing of benefits arising from the use of their knowledge, innovations and practices relevant for the conservation and sustainable use of biological diversity, and for reporting and preventing unlawful appropriation of traditional knowledge</w:t>
            </w:r>
          </w:p>
        </w:tc>
        <w:tc>
          <w:tcPr>
            <w:tcW w:w="1363" w:type="dxa"/>
            <w:shd w:val="clear" w:color="auto" w:fill="auto"/>
            <w:vAlign w:val="center"/>
            <w:hideMark/>
          </w:tcPr>
          <w:p w14:paraId="75797A00" w14:textId="77777777" w:rsidR="00FC3420" w:rsidRPr="008B5313" w:rsidRDefault="00FC3420" w:rsidP="00C17953">
            <w:pPr>
              <w:pStyle w:val="Para1"/>
              <w:jc w:val="left"/>
              <w:rPr>
                <w:rFonts w:hAnsi="Times New Roman"/>
                <w:snapToGrid w:val="0"/>
                <w:kern w:val="22"/>
                <w:sz w:val="20"/>
                <w:szCs w:val="20"/>
                <w:lang w:val="en-GB"/>
              </w:rPr>
            </w:pPr>
            <w:r w:rsidRPr="008B5313">
              <w:rPr>
                <w:rFonts w:hAnsi="Times New Roman"/>
                <w:snapToGrid w:val="0"/>
                <w:kern w:val="22"/>
                <w:sz w:val="20"/>
                <w:szCs w:val="20"/>
                <w:lang w:val="en-GB"/>
              </w:rPr>
              <w:lastRenderedPageBreak/>
              <w:t>SCBD</w:t>
            </w:r>
          </w:p>
        </w:tc>
        <w:tc>
          <w:tcPr>
            <w:tcW w:w="702" w:type="dxa"/>
            <w:shd w:val="clear" w:color="auto" w:fill="auto"/>
            <w:vAlign w:val="center"/>
            <w:hideMark/>
          </w:tcPr>
          <w:p w14:paraId="504A4038" w14:textId="60B221EB"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color w:val="auto"/>
                <w:kern w:val="22"/>
                <w:sz w:val="20"/>
                <w:szCs w:val="20"/>
                <w:bdr w:val="none" w:sz="0" w:space="0" w:color="auto"/>
                <w:lang w:val="en-GB"/>
              </w:rPr>
            </w:pPr>
            <w:r w:rsidRPr="008B5313">
              <w:rPr>
                <w:rFonts w:eastAsia="Times New Roman" w:hAnsi="Times New Roman" w:cs="Times New Roman"/>
                <w:color w:val="auto"/>
                <w:kern w:val="22"/>
                <w:sz w:val="20"/>
                <w:szCs w:val="20"/>
                <w:bdr w:val="none" w:sz="0" w:space="0" w:color="auto"/>
                <w:lang w:val="en-GB"/>
              </w:rPr>
              <w:t xml:space="preserve">2019 </w:t>
            </w:r>
          </w:p>
        </w:tc>
        <w:tc>
          <w:tcPr>
            <w:tcW w:w="1017" w:type="dxa"/>
            <w:shd w:val="clear" w:color="auto" w:fill="auto"/>
            <w:vAlign w:val="center"/>
            <w:hideMark/>
          </w:tcPr>
          <w:p w14:paraId="4B8E85AD"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color w:val="auto"/>
                <w:kern w:val="22"/>
                <w:sz w:val="20"/>
                <w:szCs w:val="20"/>
                <w:bdr w:val="none" w:sz="0" w:space="0" w:color="auto"/>
                <w:lang w:val="es-ES"/>
              </w:rPr>
            </w:pPr>
            <w:r w:rsidRPr="008B5313">
              <w:rPr>
                <w:rFonts w:eastAsia="Times New Roman" w:hAnsi="Times New Roman" w:cs="Times New Roman"/>
                <w:color w:val="auto"/>
                <w:kern w:val="22"/>
                <w:sz w:val="20"/>
                <w:szCs w:val="20"/>
                <w:bdr w:val="none" w:sz="0" w:space="0" w:color="auto"/>
                <w:lang w:val="es-ES"/>
              </w:rPr>
              <w:t xml:space="preserve">Ar, En, Es, Fr, Ru, </w:t>
            </w:r>
            <w:proofErr w:type="spellStart"/>
            <w:r w:rsidRPr="008B5313">
              <w:rPr>
                <w:rFonts w:eastAsia="Times New Roman" w:hAnsi="Times New Roman" w:cs="Times New Roman"/>
                <w:color w:val="auto"/>
                <w:kern w:val="22"/>
                <w:sz w:val="20"/>
                <w:szCs w:val="20"/>
                <w:bdr w:val="none" w:sz="0" w:space="0" w:color="auto"/>
                <w:lang w:val="es-ES"/>
              </w:rPr>
              <w:t>Zh</w:t>
            </w:r>
            <w:proofErr w:type="spellEnd"/>
          </w:p>
        </w:tc>
        <w:tc>
          <w:tcPr>
            <w:tcW w:w="2439" w:type="dxa"/>
            <w:shd w:val="clear" w:color="auto" w:fill="auto"/>
            <w:vAlign w:val="center"/>
            <w:hideMark/>
          </w:tcPr>
          <w:p w14:paraId="35AB15D0" w14:textId="5E68E58D" w:rsidR="00FC3420" w:rsidRPr="008B5313" w:rsidRDefault="00623742"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kern w:val="22"/>
                <w:sz w:val="20"/>
                <w:szCs w:val="20"/>
                <w:lang w:val="es-ES"/>
              </w:rPr>
            </w:pPr>
            <w:hyperlink r:id="rId47" w:history="1">
              <w:r w:rsidR="00FC3420" w:rsidRPr="008B5313">
                <w:rPr>
                  <w:rStyle w:val="Hyperlink"/>
                  <w:rFonts w:eastAsia="Times New Roman" w:hAnsi="Times New Roman" w:cs="Times New Roman"/>
                  <w:snapToGrid w:val="0"/>
                  <w:color w:val="0000FF"/>
                  <w:sz w:val="20"/>
                  <w:szCs w:val="20"/>
                  <w:bdr w:val="none" w:sz="0" w:space="0" w:color="auto"/>
                  <w:lang w:val="es-ES"/>
                </w:rPr>
                <w:t>https://www.cbd.int/guidelines/default.shtml</w:t>
              </w:r>
            </w:hyperlink>
            <w:r w:rsidR="00FC3420" w:rsidRPr="008B5313">
              <w:rPr>
                <w:rFonts w:hAnsi="Times New Roman" w:cs="Times New Roman"/>
                <w:kern w:val="22"/>
                <w:sz w:val="20"/>
                <w:szCs w:val="20"/>
                <w:lang w:val="es-ES"/>
              </w:rPr>
              <w:t xml:space="preserve"> </w:t>
            </w:r>
          </w:p>
        </w:tc>
        <w:tc>
          <w:tcPr>
            <w:tcW w:w="1098" w:type="dxa"/>
            <w:vAlign w:val="center"/>
          </w:tcPr>
          <w:p w14:paraId="7F70AFD7"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color w:val="auto"/>
                <w:kern w:val="22"/>
                <w:sz w:val="20"/>
                <w:szCs w:val="20"/>
                <w:bdr w:val="none" w:sz="0" w:space="0" w:color="auto"/>
                <w:lang w:val="en-GB"/>
              </w:rPr>
            </w:pPr>
            <w:r w:rsidRPr="008B5313">
              <w:rPr>
                <w:rFonts w:eastAsia="Times New Roman" w:hAnsi="Times New Roman" w:cs="Times New Roman"/>
                <w:color w:val="auto"/>
                <w:kern w:val="22"/>
                <w:sz w:val="20"/>
                <w:szCs w:val="20"/>
                <w:bdr w:val="none" w:sz="0" w:space="0" w:color="auto"/>
                <w:lang w:val="en-GB"/>
              </w:rPr>
              <w:t>No</w:t>
            </w:r>
          </w:p>
        </w:tc>
        <w:tc>
          <w:tcPr>
            <w:tcW w:w="3915" w:type="dxa"/>
            <w:shd w:val="clear" w:color="auto" w:fill="auto"/>
            <w:vAlign w:val="center"/>
            <w:hideMark/>
          </w:tcPr>
          <w:p w14:paraId="2116BECC"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bdr w:val="none" w:sz="0" w:space="0" w:color="auto"/>
                <w:lang w:val="en-GB"/>
              </w:rPr>
            </w:pPr>
            <w:r w:rsidRPr="008B5313">
              <w:rPr>
                <w:rFonts w:eastAsia="Times New Roman" w:hAnsi="Times New Roman" w:cs="Times New Roman"/>
                <w:color w:val="auto"/>
                <w:kern w:val="22"/>
                <w:sz w:val="20"/>
                <w:szCs w:val="20"/>
                <w:bdr w:val="none" w:sz="0" w:space="0" w:color="auto"/>
                <w:lang w:val="en-GB"/>
              </w:rPr>
              <w:t>Voluntary guidelines were adopted by COP-13 to assist Parties in the development of national mechanisms, legislation or other appropriate initiatives in order to assist users and providers of traditional knowledge.</w:t>
            </w:r>
          </w:p>
        </w:tc>
        <w:tc>
          <w:tcPr>
            <w:tcW w:w="828" w:type="dxa"/>
            <w:shd w:val="clear" w:color="auto" w:fill="auto"/>
            <w:vAlign w:val="center"/>
            <w:hideMark/>
          </w:tcPr>
          <w:p w14:paraId="00A25CF9"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color w:val="auto"/>
                <w:kern w:val="22"/>
                <w:sz w:val="20"/>
                <w:szCs w:val="20"/>
                <w:bdr w:val="none" w:sz="0" w:space="0" w:color="auto"/>
                <w:lang w:val="en-GB"/>
              </w:rPr>
            </w:pPr>
            <w:r w:rsidRPr="008B5313">
              <w:rPr>
                <w:rFonts w:eastAsia="Times New Roman" w:hAnsi="Times New Roman" w:cs="Times New Roman"/>
                <w:color w:val="auto"/>
                <w:kern w:val="22"/>
                <w:sz w:val="20"/>
                <w:szCs w:val="20"/>
                <w:bdr w:val="none" w:sz="0" w:space="0" w:color="auto"/>
                <w:lang w:val="en-GB"/>
              </w:rPr>
              <w:t>1, 2, 4</w:t>
            </w:r>
          </w:p>
        </w:tc>
      </w:tr>
      <w:tr w:rsidR="00FC3420" w:rsidRPr="008B5313" w14:paraId="3FE0D58D" w14:textId="77777777" w:rsidTr="00DE5E97">
        <w:trPr>
          <w:jc w:val="center"/>
        </w:trPr>
        <w:tc>
          <w:tcPr>
            <w:tcW w:w="544" w:type="dxa"/>
            <w:shd w:val="clear" w:color="auto" w:fill="auto"/>
            <w:vAlign w:val="center"/>
            <w:hideMark/>
          </w:tcPr>
          <w:p w14:paraId="69C99A48" w14:textId="257D42FA" w:rsidR="00FC3420" w:rsidRPr="008B5313" w:rsidRDefault="00FC3420" w:rsidP="00307D2A">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5</w:t>
            </w:r>
            <w:r w:rsidR="00D04D96" w:rsidRPr="008B5313">
              <w:rPr>
                <w:rFonts w:hAnsi="Times New Roman"/>
                <w:bCs/>
                <w:snapToGrid w:val="0"/>
                <w:kern w:val="22"/>
                <w:sz w:val="20"/>
                <w:szCs w:val="20"/>
                <w:lang w:val="en-GB"/>
              </w:rPr>
              <w:t>3</w:t>
            </w:r>
          </w:p>
        </w:tc>
        <w:tc>
          <w:tcPr>
            <w:tcW w:w="3029" w:type="dxa"/>
            <w:shd w:val="clear" w:color="auto" w:fill="auto"/>
            <w:vAlign w:val="center"/>
            <w:hideMark/>
          </w:tcPr>
          <w:p w14:paraId="7630A02F"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Mutually Supportive Implementation of the Plant Treaty and the Nagoya Protocol - A Primer for National Focal Points and Other Stakeholders. Discussion Draft.</w:t>
            </w:r>
          </w:p>
        </w:tc>
        <w:tc>
          <w:tcPr>
            <w:tcW w:w="1363" w:type="dxa"/>
            <w:shd w:val="clear" w:color="auto" w:fill="auto"/>
            <w:vAlign w:val="center"/>
            <w:hideMark/>
          </w:tcPr>
          <w:p w14:paraId="427E17B8" w14:textId="77777777" w:rsidR="00FC3420" w:rsidRPr="008B5313" w:rsidRDefault="00FC3420" w:rsidP="00C1795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Bioversity</w:t>
            </w:r>
            <w:proofErr w:type="spellEnd"/>
            <w:r w:rsidRPr="008B5313">
              <w:rPr>
                <w:rFonts w:eastAsia="Times New Roman" w:hAnsi="Times New Roman" w:cs="Times New Roman"/>
                <w:kern w:val="22"/>
                <w:sz w:val="20"/>
                <w:szCs w:val="20"/>
                <w:bdr w:val="none" w:sz="0" w:space="0" w:color="auto"/>
                <w:lang w:val="en-GB"/>
              </w:rPr>
              <w:t xml:space="preserve"> International</w:t>
            </w:r>
          </w:p>
        </w:tc>
        <w:tc>
          <w:tcPr>
            <w:tcW w:w="702" w:type="dxa"/>
            <w:shd w:val="clear" w:color="auto" w:fill="auto"/>
            <w:vAlign w:val="center"/>
            <w:hideMark/>
          </w:tcPr>
          <w:p w14:paraId="7A60D65E"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2015</w:t>
            </w:r>
          </w:p>
        </w:tc>
        <w:tc>
          <w:tcPr>
            <w:tcW w:w="1017" w:type="dxa"/>
            <w:shd w:val="clear" w:color="auto" w:fill="auto"/>
            <w:vAlign w:val="center"/>
            <w:hideMark/>
          </w:tcPr>
          <w:p w14:paraId="700CBCE5"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r w:rsidRPr="008B5313">
              <w:rPr>
                <w:rFonts w:eastAsia="Times New Roman" w:hAnsi="Times New Roman" w:cs="Times New Roman"/>
                <w:kern w:val="22"/>
                <w:sz w:val="20"/>
                <w:szCs w:val="20"/>
                <w:bdr w:val="none" w:sz="0" w:space="0" w:color="auto"/>
                <w:lang w:val="en-GB"/>
              </w:rPr>
              <w:t>, Fr</w:t>
            </w:r>
          </w:p>
        </w:tc>
        <w:tc>
          <w:tcPr>
            <w:tcW w:w="2439" w:type="dxa"/>
            <w:shd w:val="clear" w:color="auto" w:fill="auto"/>
            <w:vAlign w:val="center"/>
            <w:hideMark/>
          </w:tcPr>
          <w:p w14:paraId="33B79AFF" w14:textId="30A21344" w:rsidR="00FC3420" w:rsidRPr="008B5313" w:rsidRDefault="006A4445"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hyperlink r:id="rId48" w:history="1">
              <w:r w:rsidR="004843DD" w:rsidRPr="008B5313">
                <w:rPr>
                  <w:rFonts w:hAnsi="Times New Roman" w:cs="Times New Roman"/>
                  <w:sz w:val="20"/>
                  <w:szCs w:val="20"/>
                </w:rPr>
                <w:t xml:space="preserve"> </w:t>
              </w:r>
              <w:r w:rsidR="004843DD" w:rsidRPr="008B5313">
                <w:rPr>
                  <w:rStyle w:val="Hyperlink"/>
                  <w:rFonts w:eastAsia="Times New Roman" w:hAnsi="Times New Roman" w:cs="Times New Roman"/>
                  <w:snapToGrid w:val="0"/>
                  <w:color w:val="0000FF"/>
                  <w:sz w:val="20"/>
                  <w:szCs w:val="20"/>
                  <w:bdr w:val="none" w:sz="0" w:space="0" w:color="auto"/>
                  <w:lang w:val="en-GB"/>
                </w:rPr>
                <w:t>https://www.bioversityinternational.org/fileadmin/user_upload/online_library/publications/pdfs/Mutually_supportive_implementation_of_the_Plant_Treaty_and_the_Nagoya_Protocol_1931.pdf</w:t>
              </w:r>
            </w:hyperlink>
          </w:p>
        </w:tc>
        <w:tc>
          <w:tcPr>
            <w:tcW w:w="1098" w:type="dxa"/>
            <w:vAlign w:val="center"/>
          </w:tcPr>
          <w:p w14:paraId="25C20194" w14:textId="60E77C1C"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No</w:t>
            </w:r>
          </w:p>
        </w:tc>
        <w:tc>
          <w:tcPr>
            <w:tcW w:w="3915" w:type="dxa"/>
            <w:shd w:val="clear" w:color="auto" w:fill="auto"/>
            <w:vAlign w:val="center"/>
            <w:hideMark/>
          </w:tcPr>
          <w:p w14:paraId="1EC3558C"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This report of the tandem workshop for national focal points of the Nagoya Protocol and the International Treaty on Plant Genetic Resources for Food and Agriculture (ITPGRFA) addresses a number of scenarios at the interface between the two instruments and provides guidance for policy and administrative actors in their mutually supportive implementation at the national level. The workshop was organized in June 2014 by the ABS Initiative and </w:t>
            </w:r>
            <w:proofErr w:type="spellStart"/>
            <w:r w:rsidRPr="008B5313">
              <w:rPr>
                <w:rFonts w:eastAsia="Times New Roman" w:hAnsi="Times New Roman" w:cs="Times New Roman"/>
                <w:kern w:val="22"/>
                <w:sz w:val="20"/>
                <w:szCs w:val="20"/>
                <w:bdr w:val="none" w:sz="0" w:space="0" w:color="auto"/>
                <w:lang w:val="en-GB"/>
              </w:rPr>
              <w:t>Bioversity</w:t>
            </w:r>
            <w:proofErr w:type="spellEnd"/>
            <w:r w:rsidRPr="008B5313">
              <w:rPr>
                <w:rFonts w:eastAsia="Times New Roman" w:hAnsi="Times New Roman" w:cs="Times New Roman"/>
                <w:kern w:val="22"/>
                <w:sz w:val="20"/>
                <w:szCs w:val="20"/>
                <w:bdr w:val="none" w:sz="0" w:space="0" w:color="auto"/>
                <w:lang w:val="en-GB"/>
              </w:rPr>
              <w:t xml:space="preserve"> International.</w:t>
            </w:r>
          </w:p>
        </w:tc>
        <w:tc>
          <w:tcPr>
            <w:tcW w:w="828" w:type="dxa"/>
            <w:shd w:val="clear" w:color="auto" w:fill="auto"/>
            <w:vAlign w:val="center"/>
            <w:hideMark/>
          </w:tcPr>
          <w:p w14:paraId="46B599FA"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w:t>
            </w:r>
          </w:p>
        </w:tc>
      </w:tr>
      <w:tr w:rsidR="00FC3420" w:rsidRPr="008B5313" w14:paraId="491927D5" w14:textId="77777777" w:rsidTr="00DE5E97">
        <w:trPr>
          <w:jc w:val="center"/>
        </w:trPr>
        <w:tc>
          <w:tcPr>
            <w:tcW w:w="544" w:type="dxa"/>
            <w:shd w:val="clear" w:color="auto" w:fill="FFFFFF" w:themeFill="background1"/>
            <w:vAlign w:val="center"/>
          </w:tcPr>
          <w:p w14:paraId="2F6D51DF" w14:textId="163002D1" w:rsidR="00FC3420" w:rsidRPr="008B5313" w:rsidRDefault="00FC3420" w:rsidP="00307D2A">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5</w:t>
            </w:r>
            <w:r w:rsidR="00D04D96" w:rsidRPr="008B5313">
              <w:rPr>
                <w:rFonts w:hAnsi="Times New Roman"/>
                <w:bCs/>
                <w:snapToGrid w:val="0"/>
                <w:kern w:val="22"/>
                <w:sz w:val="20"/>
                <w:szCs w:val="20"/>
                <w:lang w:val="en-GB"/>
              </w:rPr>
              <w:t>4</w:t>
            </w:r>
          </w:p>
        </w:tc>
        <w:tc>
          <w:tcPr>
            <w:tcW w:w="3029" w:type="dxa"/>
            <w:shd w:val="clear" w:color="auto" w:fill="FFFFFF" w:themeFill="background1"/>
            <w:vAlign w:val="center"/>
          </w:tcPr>
          <w:p w14:paraId="0FEAB513"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bCs/>
                <w:snapToGrid w:val="0"/>
                <w:kern w:val="22"/>
                <w:sz w:val="20"/>
                <w:szCs w:val="20"/>
                <w:lang w:val="en-GB"/>
              </w:rPr>
            </w:pPr>
            <w:r w:rsidRPr="008B5313">
              <w:rPr>
                <w:rFonts w:hAnsi="Times New Roman" w:cs="Times New Roman"/>
                <w:bCs/>
                <w:snapToGrid w:val="0"/>
                <w:kern w:val="22"/>
                <w:sz w:val="20"/>
                <w:szCs w:val="20"/>
                <w:lang w:val="en-GB"/>
              </w:rPr>
              <w:t>Mutually supportive implementation of the Nagoya Protocol and the Plant Treaty: Scenarios for consideration by national focal points and other interested stakeholders.</w:t>
            </w:r>
          </w:p>
        </w:tc>
        <w:tc>
          <w:tcPr>
            <w:tcW w:w="1363" w:type="dxa"/>
            <w:shd w:val="clear" w:color="auto" w:fill="auto"/>
            <w:vAlign w:val="center"/>
          </w:tcPr>
          <w:p w14:paraId="3A31644F" w14:textId="77777777" w:rsidR="00FC3420" w:rsidRPr="008B5313" w:rsidRDefault="00FC3420" w:rsidP="00C1795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ABS Capacity Development Initiative, </w:t>
            </w:r>
            <w:proofErr w:type="spellStart"/>
            <w:r w:rsidRPr="008B5313">
              <w:rPr>
                <w:rFonts w:eastAsia="Times New Roman" w:hAnsi="Times New Roman" w:cs="Times New Roman"/>
                <w:kern w:val="22"/>
                <w:sz w:val="20"/>
                <w:szCs w:val="20"/>
                <w:bdr w:val="none" w:sz="0" w:space="0" w:color="auto"/>
                <w:lang w:val="en-GB"/>
              </w:rPr>
              <w:t>Bioversity</w:t>
            </w:r>
            <w:proofErr w:type="spellEnd"/>
            <w:r w:rsidRPr="008B5313">
              <w:rPr>
                <w:rFonts w:eastAsia="Times New Roman" w:hAnsi="Times New Roman" w:cs="Times New Roman"/>
                <w:kern w:val="22"/>
                <w:sz w:val="20"/>
                <w:szCs w:val="20"/>
                <w:bdr w:val="none" w:sz="0" w:space="0" w:color="auto"/>
                <w:lang w:val="en-GB"/>
              </w:rPr>
              <w:t xml:space="preserve"> International, Convention on Biological Diversity, International Treaty on Plant Genetic Resources for Food and Agriculture (ITPGRFA), </w:t>
            </w:r>
            <w:r w:rsidRPr="008B5313">
              <w:rPr>
                <w:rFonts w:eastAsia="Times New Roman" w:hAnsi="Times New Roman" w:cs="Times New Roman"/>
                <w:kern w:val="22"/>
                <w:sz w:val="20"/>
                <w:szCs w:val="20"/>
                <w:bdr w:val="none" w:sz="0" w:space="0" w:color="auto"/>
                <w:lang w:val="en-GB"/>
              </w:rPr>
              <w:lastRenderedPageBreak/>
              <w:t>Research Program on Climate Change, Agriculture and Food Security (CCFAS), CIGAR Network</w:t>
            </w:r>
          </w:p>
        </w:tc>
        <w:tc>
          <w:tcPr>
            <w:tcW w:w="702" w:type="dxa"/>
            <w:shd w:val="clear" w:color="auto" w:fill="auto"/>
            <w:vAlign w:val="center"/>
          </w:tcPr>
          <w:p w14:paraId="13E1EC57"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lastRenderedPageBreak/>
              <w:t>2017</w:t>
            </w:r>
          </w:p>
        </w:tc>
        <w:tc>
          <w:tcPr>
            <w:tcW w:w="1017" w:type="dxa"/>
            <w:shd w:val="clear" w:color="auto" w:fill="auto"/>
            <w:vAlign w:val="center"/>
          </w:tcPr>
          <w:p w14:paraId="5D347D93" w14:textId="77777777" w:rsidR="00FC3420" w:rsidRPr="008B5313" w:rsidRDefault="00FC3420" w:rsidP="00307D2A">
            <w:pPr>
              <w:jc w:val="center"/>
              <w:rPr>
                <w:rFonts w:hAnsi="Times New Roman" w:cs="Times New Roman"/>
                <w:kern w:val="22"/>
                <w:sz w:val="20"/>
                <w:szCs w:val="20"/>
                <w:lang w:val="es-ES"/>
              </w:rPr>
            </w:pPr>
            <w:r w:rsidRPr="008B5313">
              <w:rPr>
                <w:rFonts w:hAnsi="Times New Roman" w:cs="Times New Roman"/>
                <w:kern w:val="22"/>
                <w:sz w:val="20"/>
                <w:szCs w:val="20"/>
                <w:lang w:val="es-ES"/>
              </w:rPr>
              <w:t>Ar, En, Es, Fr, Ru</w:t>
            </w:r>
          </w:p>
        </w:tc>
        <w:tc>
          <w:tcPr>
            <w:tcW w:w="2439" w:type="dxa"/>
            <w:shd w:val="clear" w:color="auto" w:fill="auto"/>
            <w:vAlign w:val="center"/>
          </w:tcPr>
          <w:p w14:paraId="41C2648B" w14:textId="2A725ECF" w:rsidR="00FC3420" w:rsidRPr="008B5313" w:rsidRDefault="00E03D59" w:rsidP="00307D2A">
            <w:pPr>
              <w:jc w:val="left"/>
              <w:rPr>
                <w:rFonts w:hAnsi="Times New Roman" w:cs="Times New Roman"/>
                <w:kern w:val="22"/>
                <w:sz w:val="20"/>
                <w:szCs w:val="20"/>
                <w:lang w:val="es-ES"/>
              </w:rPr>
            </w:pPr>
            <w:r w:rsidRPr="008B5313">
              <w:rPr>
                <w:rStyle w:val="Hyperlink"/>
                <w:rFonts w:eastAsia="Times New Roman" w:hAnsi="Times New Roman" w:cs="Times New Roman"/>
                <w:snapToGrid w:val="0"/>
                <w:color w:val="0000FF"/>
                <w:sz w:val="20"/>
                <w:szCs w:val="20"/>
                <w:bdr w:val="none" w:sz="0" w:space="0" w:color="auto"/>
                <w:lang w:val="es-ES"/>
              </w:rPr>
              <w:t>https://absch.cbd.int/en/database/VLR/ABSCH-VLR-SCBD-242916</w:t>
            </w:r>
          </w:p>
        </w:tc>
        <w:tc>
          <w:tcPr>
            <w:tcW w:w="1098" w:type="dxa"/>
            <w:vAlign w:val="center"/>
          </w:tcPr>
          <w:p w14:paraId="5997F0CD" w14:textId="77777777" w:rsidR="00FC3420" w:rsidRPr="008B5313" w:rsidRDefault="00FC3420" w:rsidP="00307D2A">
            <w:pPr>
              <w:jc w:val="center"/>
              <w:rPr>
                <w:rFonts w:hAnsi="Times New Roman" w:cs="Times New Roman"/>
                <w:kern w:val="22"/>
                <w:sz w:val="20"/>
                <w:szCs w:val="20"/>
                <w:lang w:val="en-GB"/>
              </w:rPr>
            </w:pPr>
            <w:r w:rsidRPr="008B5313">
              <w:rPr>
                <w:rFonts w:hAnsi="Times New Roman" w:cs="Times New Roman"/>
                <w:kern w:val="22"/>
                <w:sz w:val="20"/>
                <w:szCs w:val="20"/>
                <w:lang w:val="en-GB"/>
              </w:rPr>
              <w:t>Yes</w:t>
            </w:r>
          </w:p>
        </w:tc>
        <w:tc>
          <w:tcPr>
            <w:tcW w:w="3915" w:type="dxa"/>
            <w:shd w:val="clear" w:color="auto" w:fill="auto"/>
            <w:vAlign w:val="center"/>
          </w:tcPr>
          <w:p w14:paraId="34FDCD2D"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The scenarios presented in this collection of fact sheets are meant to provide technical guidance for the mutually supportive implementation of the Nagoya Protocol on Access and Benefit-Sharing and the International Treaty on Plant Genetic Resources for and Agriculture (ITPGRFA). The scenarios are designed to help national focal points, competent authorities and others to work through the areas at the interface of the Protocol and the ITPGRFA so that they can develop clearly articulated, mutually supportive approaches to implementing the ITPGRFA and the Nagoya Protocol. Each scenario teases-out issues that frequently arise when countries are putting systems in place to </w:t>
            </w:r>
            <w:r w:rsidRPr="008B5313">
              <w:rPr>
                <w:rFonts w:eastAsia="Times New Roman" w:hAnsi="Times New Roman" w:cs="Times New Roman"/>
                <w:kern w:val="22"/>
                <w:sz w:val="20"/>
                <w:szCs w:val="20"/>
                <w:bdr w:val="none" w:sz="0" w:space="0" w:color="auto"/>
                <w:lang w:val="en-GB"/>
              </w:rPr>
              <w:lastRenderedPageBreak/>
              <w:t>operationalize both the agreements. In all of the scenarios it is assumed that the countries concerned are Parties to the Nagoya Protocol and the ITPGRFA.</w:t>
            </w:r>
          </w:p>
        </w:tc>
        <w:tc>
          <w:tcPr>
            <w:tcW w:w="828" w:type="dxa"/>
            <w:shd w:val="clear" w:color="auto" w:fill="auto"/>
            <w:vAlign w:val="center"/>
          </w:tcPr>
          <w:p w14:paraId="07B515FC"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lastRenderedPageBreak/>
              <w:t>2</w:t>
            </w:r>
          </w:p>
        </w:tc>
      </w:tr>
      <w:tr w:rsidR="00FC3420" w:rsidRPr="008B5313" w14:paraId="108B5B2B" w14:textId="77777777" w:rsidTr="00DE5E97">
        <w:trPr>
          <w:jc w:val="center"/>
        </w:trPr>
        <w:tc>
          <w:tcPr>
            <w:tcW w:w="544" w:type="dxa"/>
            <w:shd w:val="clear" w:color="auto" w:fill="auto"/>
            <w:vAlign w:val="center"/>
            <w:hideMark/>
          </w:tcPr>
          <w:p w14:paraId="6519F490" w14:textId="618FFB39" w:rsidR="00FC3420" w:rsidRPr="008B5313" w:rsidRDefault="00FC3420" w:rsidP="00307D2A">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5</w:t>
            </w:r>
            <w:r w:rsidR="00D04D96" w:rsidRPr="008B5313">
              <w:rPr>
                <w:rFonts w:hAnsi="Times New Roman"/>
                <w:bCs/>
                <w:snapToGrid w:val="0"/>
                <w:kern w:val="22"/>
                <w:sz w:val="20"/>
                <w:szCs w:val="20"/>
                <w:lang w:val="en-GB"/>
              </w:rPr>
              <w:t>5</w:t>
            </w:r>
          </w:p>
        </w:tc>
        <w:tc>
          <w:tcPr>
            <w:tcW w:w="3029" w:type="dxa"/>
            <w:shd w:val="clear" w:color="auto" w:fill="auto"/>
            <w:vAlign w:val="center"/>
            <w:hideMark/>
          </w:tcPr>
          <w:p w14:paraId="2FC81E84"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Nagoya Protocol on Access and Benefit Sharing. Summary Guidance to Parties’ Obligations and Commitment under the Protocol and means for their incorporation into domestic legislative, administrative and/or policy frameworks</w:t>
            </w:r>
          </w:p>
        </w:tc>
        <w:tc>
          <w:tcPr>
            <w:tcW w:w="1363" w:type="dxa"/>
            <w:shd w:val="clear" w:color="auto" w:fill="auto"/>
            <w:vAlign w:val="center"/>
            <w:hideMark/>
          </w:tcPr>
          <w:p w14:paraId="2B477E81" w14:textId="77777777" w:rsidR="00FC3420" w:rsidRPr="008B5313" w:rsidRDefault="00FC3420" w:rsidP="00C1795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Caribbean Community (CARICOM) Secretariat</w:t>
            </w:r>
          </w:p>
        </w:tc>
        <w:tc>
          <w:tcPr>
            <w:tcW w:w="702" w:type="dxa"/>
            <w:shd w:val="clear" w:color="auto" w:fill="auto"/>
            <w:vAlign w:val="center"/>
            <w:hideMark/>
          </w:tcPr>
          <w:p w14:paraId="70CCD874" w14:textId="75158EAA"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
        </w:tc>
        <w:tc>
          <w:tcPr>
            <w:tcW w:w="1017" w:type="dxa"/>
            <w:shd w:val="clear" w:color="auto" w:fill="auto"/>
            <w:vAlign w:val="center"/>
            <w:hideMark/>
          </w:tcPr>
          <w:p w14:paraId="7D98BFD1"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p>
        </w:tc>
        <w:tc>
          <w:tcPr>
            <w:tcW w:w="2439" w:type="dxa"/>
            <w:shd w:val="clear" w:color="auto" w:fill="auto"/>
            <w:vAlign w:val="center"/>
            <w:hideMark/>
          </w:tcPr>
          <w:p w14:paraId="6803A17F" w14:textId="570EFFA0"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
        </w:tc>
        <w:tc>
          <w:tcPr>
            <w:tcW w:w="1098" w:type="dxa"/>
            <w:vAlign w:val="center"/>
          </w:tcPr>
          <w:p w14:paraId="6E57669E"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No</w:t>
            </w:r>
          </w:p>
        </w:tc>
        <w:tc>
          <w:tcPr>
            <w:tcW w:w="3915" w:type="dxa"/>
            <w:shd w:val="clear" w:color="auto" w:fill="auto"/>
            <w:vAlign w:val="center"/>
            <w:hideMark/>
          </w:tcPr>
          <w:p w14:paraId="2A08A14D"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Summary Guidance to Parties’ Obligations and Commitment under the Protocol and means for their incorporation into domestic legislative, administrative and/or policy frameworks.</w:t>
            </w:r>
          </w:p>
        </w:tc>
        <w:tc>
          <w:tcPr>
            <w:tcW w:w="828" w:type="dxa"/>
            <w:shd w:val="clear" w:color="auto" w:fill="auto"/>
            <w:vAlign w:val="center"/>
            <w:hideMark/>
          </w:tcPr>
          <w:p w14:paraId="2820E203" w14:textId="23DDDC76"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1, 2</w:t>
            </w:r>
          </w:p>
        </w:tc>
      </w:tr>
      <w:tr w:rsidR="00FC3420" w:rsidRPr="008B5313" w14:paraId="2D56D67E" w14:textId="77777777" w:rsidTr="00DE5E97">
        <w:trPr>
          <w:jc w:val="center"/>
        </w:trPr>
        <w:tc>
          <w:tcPr>
            <w:tcW w:w="544" w:type="dxa"/>
            <w:shd w:val="clear" w:color="auto" w:fill="FFFFFF" w:themeFill="background1"/>
            <w:vAlign w:val="center"/>
            <w:hideMark/>
          </w:tcPr>
          <w:p w14:paraId="4D353E70" w14:textId="4A5970B0" w:rsidR="00FC3420" w:rsidRPr="008B5313" w:rsidRDefault="00FC3420" w:rsidP="00307D2A">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5</w:t>
            </w:r>
            <w:r w:rsidR="00D04D96" w:rsidRPr="008B5313">
              <w:rPr>
                <w:rFonts w:hAnsi="Times New Roman"/>
                <w:bCs/>
                <w:snapToGrid w:val="0"/>
                <w:kern w:val="22"/>
                <w:sz w:val="20"/>
                <w:szCs w:val="20"/>
                <w:lang w:val="en-GB"/>
              </w:rPr>
              <w:t>6</w:t>
            </w:r>
          </w:p>
        </w:tc>
        <w:tc>
          <w:tcPr>
            <w:tcW w:w="3029" w:type="dxa"/>
            <w:shd w:val="clear" w:color="auto" w:fill="FFFFFF" w:themeFill="background1"/>
            <w:vAlign w:val="center"/>
            <w:hideMark/>
          </w:tcPr>
          <w:p w14:paraId="0EA922E9"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Online Permitting and Monitoring System Supporting National Implementation of the Nagoya Protocol on ABS</w:t>
            </w:r>
          </w:p>
        </w:tc>
        <w:tc>
          <w:tcPr>
            <w:tcW w:w="1363" w:type="dxa"/>
            <w:shd w:val="clear" w:color="auto" w:fill="auto"/>
            <w:vAlign w:val="center"/>
            <w:hideMark/>
          </w:tcPr>
          <w:p w14:paraId="09ACFE6B" w14:textId="77777777" w:rsidR="00FC3420" w:rsidRPr="008B5313" w:rsidRDefault="00FC3420" w:rsidP="00C1795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Paul Oldham, Olivier Rukundo &amp; Hartmut Meyer / ABS Capacity Development Initiative</w:t>
            </w:r>
          </w:p>
        </w:tc>
        <w:tc>
          <w:tcPr>
            <w:tcW w:w="702" w:type="dxa"/>
            <w:shd w:val="clear" w:color="auto" w:fill="auto"/>
            <w:vAlign w:val="center"/>
            <w:hideMark/>
          </w:tcPr>
          <w:p w14:paraId="4CA90412"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2016</w:t>
            </w:r>
          </w:p>
        </w:tc>
        <w:tc>
          <w:tcPr>
            <w:tcW w:w="1017" w:type="dxa"/>
            <w:shd w:val="clear" w:color="auto" w:fill="auto"/>
            <w:vAlign w:val="center"/>
            <w:hideMark/>
          </w:tcPr>
          <w:p w14:paraId="0B0DFF08"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p>
        </w:tc>
        <w:tc>
          <w:tcPr>
            <w:tcW w:w="2439" w:type="dxa"/>
            <w:shd w:val="clear" w:color="auto" w:fill="auto"/>
            <w:vAlign w:val="center"/>
            <w:hideMark/>
          </w:tcPr>
          <w:p w14:paraId="4AD7AFB9" w14:textId="77777777" w:rsidR="00FC3420" w:rsidRPr="008B5313" w:rsidRDefault="006A4445"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eastAsia="Times New Roman" w:hAnsi="Times New Roman" w:cs="Times New Roman"/>
                <w:snapToGrid w:val="0"/>
                <w:color w:val="0000FF"/>
                <w:sz w:val="20"/>
                <w:szCs w:val="20"/>
                <w:bdr w:val="none" w:sz="0" w:space="0" w:color="auto"/>
                <w:lang w:val="en-GB"/>
              </w:rPr>
            </w:pPr>
            <w:hyperlink r:id="rId49" w:history="1">
              <w:r w:rsidR="00FC3420" w:rsidRPr="008B5313">
                <w:rPr>
                  <w:rStyle w:val="Hyperlink"/>
                  <w:rFonts w:eastAsia="Times New Roman" w:hAnsi="Times New Roman" w:cs="Times New Roman"/>
                  <w:snapToGrid w:val="0"/>
                  <w:color w:val="0000FF"/>
                  <w:sz w:val="20"/>
                  <w:szCs w:val="20"/>
                  <w:bdr w:val="none" w:sz="0" w:space="0" w:color="auto"/>
                  <w:lang w:val="en-GB"/>
                </w:rPr>
                <w:t>http://www.abs-initiative.info/fileadmin/media/Knowledge_Center/Pulications/Online_Tool/Online_Permit_and_Monitoring_System_Supporting_National_NP_Implementation_-_ABS_Initiative_-_20161203.pdf</w:t>
              </w:r>
            </w:hyperlink>
            <w:r w:rsidR="00FC3420" w:rsidRPr="008B5313">
              <w:rPr>
                <w:rStyle w:val="Hyperlink"/>
                <w:rFonts w:eastAsia="Times New Roman" w:hAnsi="Times New Roman" w:cs="Times New Roman"/>
                <w:snapToGrid w:val="0"/>
                <w:color w:val="0000FF"/>
                <w:sz w:val="20"/>
                <w:szCs w:val="20"/>
                <w:bdr w:val="none" w:sz="0" w:space="0" w:color="auto"/>
                <w:lang w:val="en-GB"/>
              </w:rPr>
              <w:t xml:space="preserve"> </w:t>
            </w:r>
          </w:p>
          <w:p w14:paraId="2034ADB2" w14:textId="2CCC9943"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eastAsia="Times New Roman" w:hAnsi="Times New Roman" w:cs="Times New Roman"/>
                <w:snapToGrid w:val="0"/>
                <w:color w:val="0000FF"/>
                <w:sz w:val="20"/>
                <w:szCs w:val="20"/>
                <w:bdr w:val="none" w:sz="0" w:space="0" w:color="auto"/>
                <w:lang w:val="en-GB"/>
              </w:rPr>
            </w:pPr>
          </w:p>
          <w:p w14:paraId="32FD9D3D" w14:textId="113C05AD" w:rsidR="00BE5077" w:rsidRPr="008B5313" w:rsidRDefault="00BE5077"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rPr>
            </w:pPr>
            <w:r w:rsidRPr="008B5313">
              <w:rPr>
                <w:rStyle w:val="Hyperlink"/>
                <w:rFonts w:hAnsi="Times New Roman" w:cs="Times New Roman"/>
                <w:snapToGrid w:val="0"/>
                <w:color w:val="0000FF"/>
                <w:sz w:val="20"/>
                <w:szCs w:val="20"/>
              </w:rPr>
              <w:t>https://chm.cbd.int/en/database/record?documentID=209148</w:t>
            </w:r>
          </w:p>
        </w:tc>
        <w:tc>
          <w:tcPr>
            <w:tcW w:w="1098" w:type="dxa"/>
            <w:vAlign w:val="center"/>
          </w:tcPr>
          <w:p w14:paraId="46860401" w14:textId="1177DF3D" w:rsidR="00FC3420" w:rsidRPr="008B5313" w:rsidRDefault="00935C64"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Yes</w:t>
            </w:r>
          </w:p>
        </w:tc>
        <w:tc>
          <w:tcPr>
            <w:tcW w:w="3915" w:type="dxa"/>
            <w:shd w:val="clear" w:color="auto" w:fill="auto"/>
            <w:vAlign w:val="center"/>
            <w:hideMark/>
          </w:tcPr>
          <w:p w14:paraId="1E5461D9"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This concept paper sets out the model for an online research permit and monitoring system to facilitate national implementation of access, benefit-sharing, monitoring and reporting provisions of the Nagoya Protocol.</w:t>
            </w:r>
          </w:p>
        </w:tc>
        <w:tc>
          <w:tcPr>
            <w:tcW w:w="828" w:type="dxa"/>
            <w:shd w:val="clear" w:color="auto" w:fill="auto"/>
            <w:vAlign w:val="center"/>
            <w:hideMark/>
          </w:tcPr>
          <w:p w14:paraId="263A8040"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w:t>
            </w:r>
          </w:p>
        </w:tc>
      </w:tr>
      <w:tr w:rsidR="00FC3420" w:rsidRPr="008B5313" w14:paraId="4CB7EEF0" w14:textId="77777777" w:rsidTr="00DE5E97">
        <w:trPr>
          <w:jc w:val="center"/>
        </w:trPr>
        <w:tc>
          <w:tcPr>
            <w:tcW w:w="544" w:type="dxa"/>
            <w:shd w:val="clear" w:color="auto" w:fill="FFFFFF" w:themeFill="background1"/>
            <w:vAlign w:val="center"/>
            <w:hideMark/>
          </w:tcPr>
          <w:p w14:paraId="776F5EEF" w14:textId="40A161CC" w:rsidR="00FC3420" w:rsidRPr="008B5313" w:rsidRDefault="00FC3420" w:rsidP="00307D2A">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5</w:t>
            </w:r>
            <w:r w:rsidR="00D04D96" w:rsidRPr="008B5313">
              <w:rPr>
                <w:rFonts w:hAnsi="Times New Roman"/>
                <w:bCs/>
                <w:snapToGrid w:val="0"/>
                <w:kern w:val="22"/>
                <w:sz w:val="20"/>
                <w:szCs w:val="20"/>
                <w:lang w:val="en-GB"/>
              </w:rPr>
              <w:t>7</w:t>
            </w:r>
          </w:p>
        </w:tc>
        <w:tc>
          <w:tcPr>
            <w:tcW w:w="3029" w:type="dxa"/>
            <w:shd w:val="clear" w:color="auto" w:fill="FFFFFF" w:themeFill="background1"/>
            <w:vAlign w:val="center"/>
            <w:hideMark/>
          </w:tcPr>
          <w:p w14:paraId="0699FBC0" w14:textId="75717E4E"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s-ES"/>
              </w:rPr>
            </w:pPr>
            <w:proofErr w:type="spellStart"/>
            <w:r w:rsidRPr="008B5313">
              <w:rPr>
                <w:rFonts w:eastAsia="Times New Roman" w:hAnsi="Times New Roman" w:cs="Times New Roman"/>
                <w:kern w:val="22"/>
                <w:sz w:val="20"/>
                <w:szCs w:val="20"/>
                <w:bdr w:val="none" w:sz="0" w:space="0" w:color="auto"/>
                <w:lang w:val="es-ES"/>
              </w:rPr>
              <w:t>Practical</w:t>
            </w:r>
            <w:proofErr w:type="spellEnd"/>
            <w:r w:rsidRPr="008B5313">
              <w:rPr>
                <w:rFonts w:eastAsia="Times New Roman" w:hAnsi="Times New Roman" w:cs="Times New Roman"/>
                <w:kern w:val="22"/>
                <w:sz w:val="20"/>
                <w:szCs w:val="20"/>
                <w:bdr w:val="none" w:sz="0" w:space="0" w:color="auto"/>
                <w:lang w:val="es-ES"/>
              </w:rPr>
              <w:t xml:space="preserve"> Manual </w:t>
            </w:r>
            <w:proofErr w:type="spellStart"/>
            <w:r w:rsidRPr="008B5313">
              <w:rPr>
                <w:rFonts w:eastAsia="Times New Roman" w:hAnsi="Times New Roman" w:cs="Times New Roman"/>
                <w:kern w:val="22"/>
                <w:sz w:val="20"/>
                <w:szCs w:val="20"/>
                <w:bdr w:val="none" w:sz="0" w:space="0" w:color="auto"/>
                <w:lang w:val="es-ES"/>
              </w:rPr>
              <w:t>for</w:t>
            </w:r>
            <w:proofErr w:type="spellEnd"/>
            <w:r w:rsidRPr="008B5313">
              <w:rPr>
                <w:rFonts w:eastAsia="Times New Roman" w:hAnsi="Times New Roman" w:cs="Times New Roman"/>
                <w:kern w:val="22"/>
                <w:sz w:val="20"/>
                <w:szCs w:val="20"/>
                <w:bdr w:val="none" w:sz="0" w:space="0" w:color="auto"/>
                <w:lang w:val="es-ES"/>
              </w:rPr>
              <w:t xml:space="preserve"> </w:t>
            </w:r>
            <w:proofErr w:type="spellStart"/>
            <w:r w:rsidRPr="008B5313">
              <w:rPr>
                <w:rFonts w:eastAsia="Times New Roman" w:hAnsi="Times New Roman" w:cs="Times New Roman"/>
                <w:kern w:val="22"/>
                <w:sz w:val="20"/>
                <w:szCs w:val="20"/>
                <w:bdr w:val="none" w:sz="0" w:space="0" w:color="auto"/>
                <w:lang w:val="es-ES"/>
              </w:rPr>
              <w:t>Accessing</w:t>
            </w:r>
            <w:proofErr w:type="spellEnd"/>
            <w:r w:rsidRPr="008B5313">
              <w:rPr>
                <w:rFonts w:eastAsia="Times New Roman" w:hAnsi="Times New Roman" w:cs="Times New Roman"/>
                <w:kern w:val="22"/>
                <w:sz w:val="20"/>
                <w:szCs w:val="20"/>
                <w:bdr w:val="none" w:sz="0" w:space="0" w:color="auto"/>
                <w:lang w:val="es-ES"/>
              </w:rPr>
              <w:t xml:space="preserve"> </w:t>
            </w:r>
            <w:proofErr w:type="spellStart"/>
            <w:r w:rsidRPr="008B5313">
              <w:rPr>
                <w:rFonts w:eastAsia="Times New Roman" w:hAnsi="Times New Roman" w:cs="Times New Roman"/>
                <w:kern w:val="22"/>
                <w:sz w:val="20"/>
                <w:szCs w:val="20"/>
                <w:bdr w:val="none" w:sz="0" w:space="0" w:color="auto"/>
                <w:lang w:val="es-ES"/>
              </w:rPr>
              <w:t>Genetic</w:t>
            </w:r>
            <w:proofErr w:type="spellEnd"/>
            <w:r w:rsidRPr="008B5313">
              <w:rPr>
                <w:rFonts w:eastAsia="Times New Roman" w:hAnsi="Times New Roman" w:cs="Times New Roman"/>
                <w:kern w:val="22"/>
                <w:sz w:val="20"/>
                <w:szCs w:val="20"/>
                <w:bdr w:val="none" w:sz="0" w:space="0" w:color="auto"/>
                <w:lang w:val="es-ES"/>
              </w:rPr>
              <w:t xml:space="preserve"> </w:t>
            </w:r>
            <w:proofErr w:type="spellStart"/>
            <w:r w:rsidRPr="008B5313">
              <w:rPr>
                <w:rFonts w:eastAsia="Times New Roman" w:hAnsi="Times New Roman" w:cs="Times New Roman"/>
                <w:kern w:val="22"/>
                <w:sz w:val="20"/>
                <w:szCs w:val="20"/>
                <w:bdr w:val="none" w:sz="0" w:space="0" w:color="auto"/>
                <w:lang w:val="es-ES"/>
              </w:rPr>
              <w:t>Resources</w:t>
            </w:r>
            <w:proofErr w:type="spellEnd"/>
            <w:r w:rsidRPr="008B5313">
              <w:rPr>
                <w:rFonts w:eastAsia="Times New Roman" w:hAnsi="Times New Roman" w:cs="Times New Roman"/>
                <w:kern w:val="22"/>
                <w:sz w:val="20"/>
                <w:szCs w:val="20"/>
                <w:bdr w:val="none" w:sz="0" w:space="0" w:color="auto"/>
                <w:lang w:val="es-ES"/>
              </w:rPr>
              <w:t xml:space="preserve"> and </w:t>
            </w:r>
            <w:proofErr w:type="spellStart"/>
            <w:r w:rsidRPr="008B5313">
              <w:rPr>
                <w:rFonts w:eastAsia="Times New Roman" w:hAnsi="Times New Roman" w:cs="Times New Roman"/>
                <w:kern w:val="22"/>
                <w:sz w:val="20"/>
                <w:szCs w:val="20"/>
                <w:bdr w:val="none" w:sz="0" w:space="0" w:color="auto"/>
                <w:lang w:val="es-ES"/>
              </w:rPr>
              <w:t>Traditional</w:t>
            </w:r>
            <w:proofErr w:type="spellEnd"/>
            <w:r w:rsidRPr="008B5313">
              <w:rPr>
                <w:rFonts w:eastAsia="Times New Roman" w:hAnsi="Times New Roman" w:cs="Times New Roman"/>
                <w:kern w:val="22"/>
                <w:sz w:val="20"/>
                <w:szCs w:val="20"/>
                <w:bdr w:val="none" w:sz="0" w:space="0" w:color="auto"/>
                <w:lang w:val="es-ES"/>
              </w:rPr>
              <w:t xml:space="preserve"> </w:t>
            </w:r>
            <w:proofErr w:type="spellStart"/>
            <w:r w:rsidRPr="008B5313">
              <w:rPr>
                <w:rFonts w:eastAsia="Times New Roman" w:hAnsi="Times New Roman" w:cs="Times New Roman"/>
                <w:kern w:val="22"/>
                <w:sz w:val="20"/>
                <w:szCs w:val="20"/>
                <w:bdr w:val="none" w:sz="0" w:space="0" w:color="auto"/>
                <w:lang w:val="es-ES"/>
              </w:rPr>
              <w:t>Knowledge</w:t>
            </w:r>
            <w:proofErr w:type="spellEnd"/>
            <w:r w:rsidRPr="008B5313">
              <w:rPr>
                <w:rFonts w:eastAsia="Times New Roman" w:hAnsi="Times New Roman" w:cs="Times New Roman"/>
                <w:kern w:val="22"/>
                <w:sz w:val="20"/>
                <w:szCs w:val="20"/>
                <w:bdr w:val="none" w:sz="0" w:space="0" w:color="auto"/>
                <w:lang w:val="es-ES"/>
              </w:rPr>
              <w:t xml:space="preserve"> in </w:t>
            </w:r>
            <w:proofErr w:type="spellStart"/>
            <w:r w:rsidRPr="008B5313">
              <w:rPr>
                <w:rFonts w:eastAsia="Times New Roman" w:hAnsi="Times New Roman" w:cs="Times New Roman"/>
                <w:kern w:val="22"/>
                <w:sz w:val="20"/>
                <w:szCs w:val="20"/>
                <w:bdr w:val="none" w:sz="0" w:space="0" w:color="auto"/>
                <w:lang w:val="es-ES"/>
              </w:rPr>
              <w:t>Peru</w:t>
            </w:r>
            <w:proofErr w:type="spellEnd"/>
            <w:r w:rsidRPr="008B5313">
              <w:rPr>
                <w:rFonts w:eastAsia="Times New Roman" w:hAnsi="Times New Roman" w:cs="Times New Roman"/>
                <w:kern w:val="22"/>
                <w:sz w:val="20"/>
                <w:szCs w:val="20"/>
                <w:bdr w:val="none" w:sz="0" w:space="0" w:color="auto"/>
                <w:lang w:val="es-ES"/>
              </w:rPr>
              <w:t xml:space="preserve"> [Manual práctico para acceder a los recursos genéticos y usar los conocimientos tradicionales de los pueblos indígenas del Perú]</w:t>
            </w:r>
          </w:p>
        </w:tc>
        <w:tc>
          <w:tcPr>
            <w:tcW w:w="1363" w:type="dxa"/>
            <w:shd w:val="clear" w:color="auto" w:fill="auto"/>
            <w:vAlign w:val="center"/>
            <w:hideMark/>
          </w:tcPr>
          <w:p w14:paraId="5C5BB137" w14:textId="77777777" w:rsidR="00FC3420" w:rsidRPr="008B5313" w:rsidRDefault="00FC3420" w:rsidP="00C1795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s-ES"/>
              </w:rPr>
            </w:pPr>
            <w:proofErr w:type="spellStart"/>
            <w:r w:rsidRPr="008B5313">
              <w:rPr>
                <w:rFonts w:eastAsia="Times New Roman" w:hAnsi="Times New Roman" w:cs="Times New Roman"/>
                <w:kern w:val="22"/>
                <w:sz w:val="20"/>
                <w:szCs w:val="20"/>
                <w:bdr w:val="none" w:sz="0" w:space="0" w:color="auto"/>
                <w:lang w:val="es-ES"/>
              </w:rPr>
              <w:t>Comision</w:t>
            </w:r>
            <w:proofErr w:type="spellEnd"/>
            <w:r w:rsidRPr="008B5313">
              <w:rPr>
                <w:rFonts w:eastAsia="Times New Roman" w:hAnsi="Times New Roman" w:cs="Times New Roman"/>
                <w:kern w:val="22"/>
                <w:sz w:val="20"/>
                <w:szCs w:val="20"/>
                <w:bdr w:val="none" w:sz="0" w:space="0" w:color="auto"/>
                <w:lang w:val="es-ES"/>
              </w:rPr>
              <w:t xml:space="preserve"> nacional contra la </w:t>
            </w:r>
            <w:proofErr w:type="spellStart"/>
            <w:r w:rsidRPr="008B5313">
              <w:rPr>
                <w:rFonts w:eastAsia="Times New Roman" w:hAnsi="Times New Roman" w:cs="Times New Roman"/>
                <w:kern w:val="22"/>
                <w:sz w:val="20"/>
                <w:szCs w:val="20"/>
                <w:bdr w:val="none" w:sz="0" w:space="0" w:color="auto"/>
                <w:lang w:val="es-ES"/>
              </w:rPr>
              <w:t>Biopirateria</w:t>
            </w:r>
            <w:proofErr w:type="spellEnd"/>
            <w:r w:rsidRPr="008B5313">
              <w:rPr>
                <w:rFonts w:eastAsia="Times New Roman" w:hAnsi="Times New Roman" w:cs="Times New Roman"/>
                <w:kern w:val="22"/>
                <w:sz w:val="20"/>
                <w:szCs w:val="20"/>
                <w:bdr w:val="none" w:sz="0" w:space="0" w:color="auto"/>
                <w:lang w:val="es-ES"/>
              </w:rPr>
              <w:t xml:space="preserve"> (Indecopi), </w:t>
            </w:r>
            <w:proofErr w:type="spellStart"/>
            <w:r w:rsidRPr="008B5313">
              <w:rPr>
                <w:rFonts w:eastAsia="Times New Roman" w:hAnsi="Times New Roman" w:cs="Times New Roman"/>
                <w:kern w:val="22"/>
                <w:sz w:val="20"/>
                <w:szCs w:val="20"/>
                <w:bdr w:val="none" w:sz="0" w:space="0" w:color="auto"/>
                <w:lang w:val="es-ES"/>
              </w:rPr>
              <w:t>Peru</w:t>
            </w:r>
            <w:proofErr w:type="spellEnd"/>
          </w:p>
        </w:tc>
        <w:tc>
          <w:tcPr>
            <w:tcW w:w="702" w:type="dxa"/>
            <w:shd w:val="clear" w:color="auto" w:fill="auto"/>
            <w:vAlign w:val="center"/>
            <w:hideMark/>
          </w:tcPr>
          <w:p w14:paraId="44AA7B39" w14:textId="489CC6EE"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2016/2017</w:t>
            </w:r>
          </w:p>
        </w:tc>
        <w:tc>
          <w:tcPr>
            <w:tcW w:w="1017" w:type="dxa"/>
            <w:shd w:val="clear" w:color="auto" w:fill="auto"/>
            <w:vAlign w:val="center"/>
            <w:hideMark/>
          </w:tcPr>
          <w:p w14:paraId="5B46174B"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Es</w:t>
            </w:r>
          </w:p>
        </w:tc>
        <w:tc>
          <w:tcPr>
            <w:tcW w:w="2439" w:type="dxa"/>
            <w:shd w:val="clear" w:color="auto" w:fill="auto"/>
            <w:vAlign w:val="center"/>
            <w:hideMark/>
          </w:tcPr>
          <w:p w14:paraId="2AF86D11" w14:textId="77777777" w:rsidR="00FC3420" w:rsidRPr="008B5313" w:rsidRDefault="006A4445"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rPr>
            </w:pPr>
            <w:hyperlink r:id="rId50" w:history="1">
              <w:r w:rsidR="00FC3420" w:rsidRPr="008B5313">
                <w:rPr>
                  <w:rStyle w:val="Hyperlink"/>
                  <w:rFonts w:eastAsia="Times New Roman" w:hAnsi="Times New Roman" w:cs="Times New Roman"/>
                  <w:snapToGrid w:val="0"/>
                  <w:color w:val="0000FF"/>
                  <w:sz w:val="20"/>
                  <w:szCs w:val="20"/>
                  <w:bdr w:val="none" w:sz="0" w:space="0" w:color="auto"/>
                  <w:lang w:val="en-GB"/>
                </w:rPr>
                <w:t>https://www.indecopi.gob.pe/documents/20791/203175/MANUAL+CONOCIMIENTOS+COLECTIVOS.pdf/54216ce9-d3c9-4e59-a065-86d5427ee498</w:t>
              </w:r>
            </w:hyperlink>
          </w:p>
        </w:tc>
        <w:tc>
          <w:tcPr>
            <w:tcW w:w="1098" w:type="dxa"/>
            <w:vAlign w:val="center"/>
          </w:tcPr>
          <w:p w14:paraId="177CF055"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No</w:t>
            </w:r>
          </w:p>
        </w:tc>
        <w:tc>
          <w:tcPr>
            <w:tcW w:w="3915" w:type="dxa"/>
            <w:shd w:val="clear" w:color="auto" w:fill="auto"/>
            <w:vAlign w:val="center"/>
            <w:hideMark/>
          </w:tcPr>
          <w:p w14:paraId="2F1CA779"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Practical Manual for Accessing Genetic Resources and Traditional Knowledge in Peru her</w:t>
            </w:r>
          </w:p>
        </w:tc>
        <w:tc>
          <w:tcPr>
            <w:tcW w:w="828" w:type="dxa"/>
            <w:shd w:val="clear" w:color="auto" w:fill="auto"/>
            <w:vAlign w:val="center"/>
            <w:hideMark/>
          </w:tcPr>
          <w:p w14:paraId="7951A871"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1, 4</w:t>
            </w:r>
          </w:p>
        </w:tc>
      </w:tr>
      <w:tr w:rsidR="00FC3420" w:rsidRPr="008B5313" w14:paraId="58792F72" w14:textId="77777777" w:rsidTr="00DE5E97">
        <w:trPr>
          <w:jc w:val="center"/>
        </w:trPr>
        <w:tc>
          <w:tcPr>
            <w:tcW w:w="544" w:type="dxa"/>
            <w:shd w:val="clear" w:color="auto" w:fill="FFFFFF" w:themeFill="background1"/>
            <w:vAlign w:val="center"/>
            <w:hideMark/>
          </w:tcPr>
          <w:p w14:paraId="475638A4" w14:textId="2BF21D8F" w:rsidR="00FC3420" w:rsidRPr="008B5313" w:rsidRDefault="004F2280" w:rsidP="00307D2A">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lastRenderedPageBreak/>
              <w:t>5</w:t>
            </w:r>
            <w:r w:rsidR="00D04D96" w:rsidRPr="008B5313">
              <w:rPr>
                <w:rFonts w:hAnsi="Times New Roman"/>
                <w:bCs/>
                <w:snapToGrid w:val="0"/>
                <w:kern w:val="22"/>
                <w:sz w:val="20"/>
                <w:szCs w:val="20"/>
                <w:lang w:val="en-GB"/>
              </w:rPr>
              <w:t>8</w:t>
            </w:r>
          </w:p>
        </w:tc>
        <w:tc>
          <w:tcPr>
            <w:tcW w:w="3029" w:type="dxa"/>
            <w:shd w:val="clear" w:color="auto" w:fill="FFFFFF" w:themeFill="background1"/>
            <w:vAlign w:val="center"/>
            <w:hideMark/>
          </w:tcPr>
          <w:p w14:paraId="51C7C20B"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Protect and Promote Your Culture. A Practical Guide to Intellectual Property for Indigenous Peoples and Local Communities</w:t>
            </w:r>
          </w:p>
        </w:tc>
        <w:tc>
          <w:tcPr>
            <w:tcW w:w="1363" w:type="dxa"/>
            <w:shd w:val="clear" w:color="auto" w:fill="auto"/>
            <w:vAlign w:val="center"/>
            <w:hideMark/>
          </w:tcPr>
          <w:p w14:paraId="776C115C" w14:textId="77777777" w:rsidR="00FC3420" w:rsidRPr="008B5313" w:rsidRDefault="00FC3420" w:rsidP="00C1795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World Intellectual Property Organization (WIPO) / </w:t>
            </w:r>
            <w:proofErr w:type="spellStart"/>
            <w:r w:rsidRPr="008B5313">
              <w:rPr>
                <w:rFonts w:eastAsia="Times New Roman" w:hAnsi="Times New Roman" w:cs="Times New Roman"/>
                <w:kern w:val="22"/>
                <w:sz w:val="20"/>
                <w:szCs w:val="20"/>
                <w:bdr w:val="none" w:sz="0" w:space="0" w:color="auto"/>
                <w:lang w:val="en-GB"/>
              </w:rPr>
              <w:t>Begoña</w:t>
            </w:r>
            <w:proofErr w:type="spellEnd"/>
            <w:r w:rsidRPr="008B5313">
              <w:rPr>
                <w:rFonts w:eastAsia="Times New Roman" w:hAnsi="Times New Roman" w:cs="Times New Roman"/>
                <w:kern w:val="22"/>
                <w:sz w:val="20"/>
                <w:szCs w:val="20"/>
                <w:bdr w:val="none" w:sz="0" w:space="0" w:color="auto"/>
                <w:lang w:val="en-GB"/>
              </w:rPr>
              <w:t xml:space="preserve"> </w:t>
            </w:r>
            <w:proofErr w:type="spellStart"/>
            <w:r w:rsidRPr="008B5313">
              <w:rPr>
                <w:rFonts w:eastAsia="Times New Roman" w:hAnsi="Times New Roman" w:cs="Times New Roman"/>
                <w:kern w:val="22"/>
                <w:sz w:val="20"/>
                <w:szCs w:val="20"/>
                <w:bdr w:val="none" w:sz="0" w:space="0" w:color="auto"/>
                <w:lang w:val="en-GB"/>
              </w:rPr>
              <w:t>Venero</w:t>
            </w:r>
            <w:proofErr w:type="spellEnd"/>
            <w:r w:rsidRPr="008B5313">
              <w:rPr>
                <w:rFonts w:eastAsia="Times New Roman" w:hAnsi="Times New Roman" w:cs="Times New Roman"/>
                <w:kern w:val="22"/>
                <w:sz w:val="20"/>
                <w:szCs w:val="20"/>
                <w:bdr w:val="none" w:sz="0" w:space="0" w:color="auto"/>
                <w:lang w:val="en-GB"/>
              </w:rPr>
              <w:t xml:space="preserve"> Aguirre, Hai-</w:t>
            </w:r>
            <w:proofErr w:type="spellStart"/>
            <w:r w:rsidRPr="008B5313">
              <w:rPr>
                <w:rFonts w:eastAsia="Times New Roman" w:hAnsi="Times New Roman" w:cs="Times New Roman"/>
                <w:kern w:val="22"/>
                <w:sz w:val="20"/>
                <w:szCs w:val="20"/>
                <w:bdr w:val="none" w:sz="0" w:space="0" w:color="auto"/>
                <w:lang w:val="en-GB"/>
              </w:rPr>
              <w:t>Yuean</w:t>
            </w:r>
            <w:proofErr w:type="spellEnd"/>
            <w:r w:rsidRPr="008B5313">
              <w:rPr>
                <w:rFonts w:eastAsia="Times New Roman" w:hAnsi="Times New Roman" w:cs="Times New Roman"/>
                <w:kern w:val="22"/>
                <w:sz w:val="20"/>
                <w:szCs w:val="20"/>
                <w:bdr w:val="none" w:sz="0" w:space="0" w:color="auto"/>
                <w:lang w:val="en-GB"/>
              </w:rPr>
              <w:t xml:space="preserve"> </w:t>
            </w:r>
            <w:proofErr w:type="spellStart"/>
            <w:r w:rsidRPr="008B5313">
              <w:rPr>
                <w:rFonts w:eastAsia="Times New Roman" w:hAnsi="Times New Roman" w:cs="Times New Roman"/>
                <w:kern w:val="22"/>
                <w:sz w:val="20"/>
                <w:szCs w:val="20"/>
                <w:bdr w:val="none" w:sz="0" w:space="0" w:color="auto"/>
                <w:lang w:val="en-GB"/>
              </w:rPr>
              <w:t>Tualima</w:t>
            </w:r>
            <w:proofErr w:type="spellEnd"/>
          </w:p>
        </w:tc>
        <w:tc>
          <w:tcPr>
            <w:tcW w:w="702" w:type="dxa"/>
            <w:shd w:val="clear" w:color="auto" w:fill="auto"/>
            <w:vAlign w:val="center"/>
            <w:hideMark/>
          </w:tcPr>
          <w:p w14:paraId="07E2EFCF"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2017</w:t>
            </w:r>
          </w:p>
        </w:tc>
        <w:tc>
          <w:tcPr>
            <w:tcW w:w="1017" w:type="dxa"/>
            <w:shd w:val="clear" w:color="auto" w:fill="auto"/>
            <w:vAlign w:val="center"/>
            <w:hideMark/>
          </w:tcPr>
          <w:p w14:paraId="28169591"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s-ES"/>
              </w:rPr>
            </w:pPr>
            <w:r w:rsidRPr="008B5313">
              <w:rPr>
                <w:rFonts w:eastAsia="Times New Roman" w:hAnsi="Times New Roman" w:cs="Times New Roman"/>
                <w:kern w:val="22"/>
                <w:sz w:val="20"/>
                <w:szCs w:val="20"/>
                <w:bdr w:val="none" w:sz="0" w:space="0" w:color="auto"/>
                <w:lang w:val="es-ES"/>
              </w:rPr>
              <w:t xml:space="preserve">Ar, En, Es, Fr, Ru, </w:t>
            </w:r>
            <w:proofErr w:type="spellStart"/>
            <w:r w:rsidRPr="008B5313">
              <w:rPr>
                <w:rFonts w:eastAsia="Times New Roman" w:hAnsi="Times New Roman" w:cs="Times New Roman"/>
                <w:kern w:val="22"/>
                <w:sz w:val="20"/>
                <w:szCs w:val="20"/>
                <w:bdr w:val="none" w:sz="0" w:space="0" w:color="auto"/>
                <w:lang w:val="es-ES"/>
              </w:rPr>
              <w:t>Zh</w:t>
            </w:r>
            <w:proofErr w:type="spellEnd"/>
          </w:p>
        </w:tc>
        <w:tc>
          <w:tcPr>
            <w:tcW w:w="2439" w:type="dxa"/>
            <w:shd w:val="clear" w:color="auto" w:fill="auto"/>
            <w:vAlign w:val="center"/>
            <w:hideMark/>
          </w:tcPr>
          <w:p w14:paraId="0574AC74" w14:textId="77777777" w:rsidR="00FC3420" w:rsidRPr="008B5313" w:rsidRDefault="00623742"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eastAsia="Times New Roman" w:hAnsi="Times New Roman" w:cs="Times New Roman"/>
                <w:snapToGrid w:val="0"/>
                <w:color w:val="0000FF"/>
                <w:sz w:val="20"/>
                <w:szCs w:val="20"/>
                <w:bdr w:val="none" w:sz="0" w:space="0" w:color="auto"/>
                <w:lang w:val="es-ES"/>
              </w:rPr>
            </w:pPr>
            <w:hyperlink r:id="rId51" w:history="1">
              <w:r w:rsidR="00FC3420" w:rsidRPr="008B5313">
                <w:rPr>
                  <w:rStyle w:val="Hyperlink"/>
                  <w:rFonts w:eastAsia="Times New Roman" w:hAnsi="Times New Roman" w:cs="Times New Roman"/>
                  <w:snapToGrid w:val="0"/>
                  <w:color w:val="0000FF"/>
                  <w:sz w:val="20"/>
                  <w:szCs w:val="20"/>
                  <w:bdr w:val="none" w:sz="0" w:space="0" w:color="auto"/>
                  <w:lang w:val="es-ES"/>
                </w:rPr>
                <w:t>http://www.wipo.int/edocs/pubdocs/en/wipo_pub_1048.pdf</w:t>
              </w:r>
            </w:hyperlink>
          </w:p>
          <w:p w14:paraId="68088A45"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eastAsia="Times New Roman" w:hAnsi="Times New Roman" w:cs="Times New Roman"/>
                <w:snapToGrid w:val="0"/>
                <w:color w:val="0000FF"/>
                <w:sz w:val="20"/>
                <w:szCs w:val="20"/>
                <w:bdr w:val="none" w:sz="0" w:space="0" w:color="auto"/>
                <w:lang w:val="es-ES"/>
              </w:rPr>
            </w:pPr>
          </w:p>
          <w:p w14:paraId="71231FC2" w14:textId="77777777" w:rsidR="00FC3420" w:rsidRPr="008B5313" w:rsidRDefault="00623742"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lang w:val="es-ES"/>
              </w:rPr>
            </w:pPr>
            <w:hyperlink r:id="rId52" w:history="1">
              <w:r w:rsidR="00FC3420" w:rsidRPr="008B5313">
                <w:rPr>
                  <w:rStyle w:val="Hyperlink"/>
                  <w:rFonts w:eastAsia="Times New Roman" w:hAnsi="Times New Roman" w:cs="Times New Roman"/>
                  <w:snapToGrid w:val="0"/>
                  <w:color w:val="0000FF"/>
                  <w:sz w:val="20"/>
                  <w:szCs w:val="20"/>
                  <w:bdr w:val="none" w:sz="0" w:space="0" w:color="auto"/>
                  <w:lang w:val="es-ES"/>
                </w:rPr>
                <w:t>https://absch.cbd.int/database/VLR/ABSCH-VLR-SCBD-239797</w:t>
              </w:r>
            </w:hyperlink>
            <w:r w:rsidR="00FC3420" w:rsidRPr="008B5313">
              <w:rPr>
                <w:rStyle w:val="Hyperlink"/>
                <w:rFonts w:hAnsi="Times New Roman" w:cs="Times New Roman"/>
                <w:snapToGrid w:val="0"/>
                <w:color w:val="0000FF"/>
                <w:sz w:val="20"/>
                <w:szCs w:val="20"/>
                <w:lang w:val="es-ES"/>
              </w:rPr>
              <w:t xml:space="preserve"> </w:t>
            </w:r>
          </w:p>
          <w:p w14:paraId="2AAD78BF" w14:textId="6A9F022B" w:rsidR="008C2652" w:rsidRPr="008B5313" w:rsidRDefault="008C2652"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lang w:val="es-ES"/>
              </w:rPr>
            </w:pPr>
          </w:p>
        </w:tc>
        <w:tc>
          <w:tcPr>
            <w:tcW w:w="1098" w:type="dxa"/>
            <w:vAlign w:val="center"/>
          </w:tcPr>
          <w:p w14:paraId="5BFDFEA4"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Yes</w:t>
            </w:r>
          </w:p>
        </w:tc>
        <w:tc>
          <w:tcPr>
            <w:tcW w:w="3915" w:type="dxa"/>
            <w:shd w:val="clear" w:color="auto" w:fill="auto"/>
            <w:vAlign w:val="center"/>
            <w:hideMark/>
          </w:tcPr>
          <w:p w14:paraId="3A1ECFD1"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The Practical Guide aims at helping indigenous peoples and local communities better understand the intellectual property system to be able to make more informed decisions about the use of IP to protect their knowledge. The guide provides several examples of IP tools, such as copyright, patents, certification marks, geographical indications, and trade secrets, which can be used to protect TK and TCEs.</w:t>
            </w:r>
          </w:p>
        </w:tc>
        <w:tc>
          <w:tcPr>
            <w:tcW w:w="828" w:type="dxa"/>
            <w:shd w:val="clear" w:color="auto" w:fill="auto"/>
            <w:vAlign w:val="center"/>
            <w:hideMark/>
          </w:tcPr>
          <w:p w14:paraId="4B175087"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N/A</w:t>
            </w:r>
          </w:p>
        </w:tc>
      </w:tr>
      <w:tr w:rsidR="00FC3420" w:rsidRPr="008B5313" w14:paraId="3671AEA3" w14:textId="77777777" w:rsidTr="00DE5E97">
        <w:trPr>
          <w:jc w:val="center"/>
        </w:trPr>
        <w:tc>
          <w:tcPr>
            <w:tcW w:w="544" w:type="dxa"/>
            <w:shd w:val="clear" w:color="auto" w:fill="auto"/>
            <w:vAlign w:val="center"/>
            <w:hideMark/>
          </w:tcPr>
          <w:p w14:paraId="3C1E118A" w14:textId="6C665832" w:rsidR="00FC3420" w:rsidRPr="008B5313" w:rsidRDefault="00710858" w:rsidP="00307D2A">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5</w:t>
            </w:r>
            <w:r w:rsidR="00D04D96" w:rsidRPr="008B5313">
              <w:rPr>
                <w:rFonts w:hAnsi="Times New Roman"/>
                <w:bCs/>
                <w:snapToGrid w:val="0"/>
                <w:kern w:val="22"/>
                <w:sz w:val="20"/>
                <w:szCs w:val="20"/>
                <w:lang w:val="en-GB"/>
              </w:rPr>
              <w:t>9</w:t>
            </w:r>
          </w:p>
        </w:tc>
        <w:tc>
          <w:tcPr>
            <w:tcW w:w="3029" w:type="dxa"/>
            <w:shd w:val="clear" w:color="auto" w:fill="auto"/>
            <w:vAlign w:val="center"/>
            <w:hideMark/>
          </w:tcPr>
          <w:p w14:paraId="6893AEE7" w14:textId="1E0766BB"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South Africa’s Bioprospecting, Access and Benefit-sharing Regulatory Framework: Guidelines for Providers, Users and Regulators</w:t>
            </w:r>
          </w:p>
        </w:tc>
        <w:tc>
          <w:tcPr>
            <w:tcW w:w="1363" w:type="dxa"/>
            <w:shd w:val="clear" w:color="auto" w:fill="auto"/>
            <w:vAlign w:val="center"/>
            <w:hideMark/>
          </w:tcPr>
          <w:p w14:paraId="04A9B09C" w14:textId="77777777" w:rsidR="00FC3420" w:rsidRPr="008B5313" w:rsidRDefault="00FC3420" w:rsidP="00C1795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Department of Environmental Affairs, Republic of South Africa</w:t>
            </w:r>
          </w:p>
        </w:tc>
        <w:tc>
          <w:tcPr>
            <w:tcW w:w="702" w:type="dxa"/>
            <w:shd w:val="clear" w:color="auto" w:fill="auto"/>
            <w:vAlign w:val="center"/>
            <w:hideMark/>
          </w:tcPr>
          <w:p w14:paraId="7CE8F83B"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2012</w:t>
            </w:r>
          </w:p>
        </w:tc>
        <w:tc>
          <w:tcPr>
            <w:tcW w:w="1017" w:type="dxa"/>
            <w:shd w:val="clear" w:color="auto" w:fill="auto"/>
            <w:vAlign w:val="center"/>
            <w:hideMark/>
          </w:tcPr>
          <w:p w14:paraId="1087EC0B"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p>
        </w:tc>
        <w:tc>
          <w:tcPr>
            <w:tcW w:w="2439" w:type="dxa"/>
            <w:shd w:val="clear" w:color="auto" w:fill="auto"/>
            <w:vAlign w:val="center"/>
            <w:hideMark/>
          </w:tcPr>
          <w:p w14:paraId="4977182B" w14:textId="77777777" w:rsidR="00FC3420" w:rsidRPr="008B5313" w:rsidRDefault="006A4445"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rPr>
            </w:pPr>
            <w:hyperlink r:id="rId53" w:history="1">
              <w:r w:rsidR="00FC3420" w:rsidRPr="008B5313">
                <w:rPr>
                  <w:rStyle w:val="Hyperlink"/>
                  <w:rFonts w:hAnsi="Times New Roman" w:cs="Times New Roman"/>
                  <w:snapToGrid w:val="0"/>
                  <w:color w:val="0000FF"/>
                  <w:sz w:val="20"/>
                  <w:szCs w:val="20"/>
                </w:rPr>
                <w:t>https://absch.cbd.int/api/v2013/documents/5532F1F7-5C4D-4DA9-414C-C034F22648C5/attachments/BABS%20Guidelines.pdf</w:t>
              </w:r>
            </w:hyperlink>
          </w:p>
        </w:tc>
        <w:tc>
          <w:tcPr>
            <w:tcW w:w="1098" w:type="dxa"/>
            <w:vAlign w:val="center"/>
          </w:tcPr>
          <w:p w14:paraId="78E70FF8"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Yes</w:t>
            </w:r>
          </w:p>
        </w:tc>
        <w:tc>
          <w:tcPr>
            <w:tcW w:w="3915" w:type="dxa"/>
            <w:shd w:val="clear" w:color="auto" w:fill="auto"/>
            <w:vAlign w:val="center"/>
            <w:hideMark/>
          </w:tcPr>
          <w:p w14:paraId="535CA1F1"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These guidelines are for providers, users and regulators of the use of biological and genetic resources and the associated traditional knowledge, and they outline a practical approach for compliance with the legislation. The guidelines </w:t>
            </w:r>
            <w:proofErr w:type="spellStart"/>
            <w:r w:rsidRPr="008B5313">
              <w:rPr>
                <w:rFonts w:eastAsia="Times New Roman" w:hAnsi="Times New Roman" w:cs="Times New Roman"/>
                <w:kern w:val="22"/>
                <w:sz w:val="20"/>
                <w:szCs w:val="20"/>
                <w:bdr w:val="none" w:sz="0" w:space="0" w:color="auto"/>
                <w:lang w:val="en-GB"/>
              </w:rPr>
              <w:t>endeavor</w:t>
            </w:r>
            <w:proofErr w:type="spellEnd"/>
            <w:r w:rsidRPr="008B5313">
              <w:rPr>
                <w:rFonts w:eastAsia="Times New Roman" w:hAnsi="Times New Roman" w:cs="Times New Roman"/>
                <w:kern w:val="22"/>
                <w:sz w:val="20"/>
                <w:szCs w:val="20"/>
                <w:bdr w:val="none" w:sz="0" w:space="0" w:color="auto"/>
                <w:lang w:val="en-GB"/>
              </w:rPr>
              <w:t xml:space="preserve"> to assist different stakeholders to understand the legal requirements and their rights in terms of the law.</w:t>
            </w:r>
          </w:p>
        </w:tc>
        <w:tc>
          <w:tcPr>
            <w:tcW w:w="828" w:type="dxa"/>
            <w:shd w:val="clear" w:color="auto" w:fill="FFFFFF" w:themeFill="background1"/>
            <w:vAlign w:val="center"/>
            <w:hideMark/>
          </w:tcPr>
          <w:p w14:paraId="23BD7657"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1, 2</w:t>
            </w:r>
          </w:p>
        </w:tc>
      </w:tr>
      <w:tr w:rsidR="00FC3420" w:rsidRPr="008B5313" w14:paraId="3F26E826" w14:textId="77777777" w:rsidTr="00DE5E97">
        <w:trPr>
          <w:jc w:val="center"/>
        </w:trPr>
        <w:tc>
          <w:tcPr>
            <w:tcW w:w="544" w:type="dxa"/>
            <w:shd w:val="clear" w:color="auto" w:fill="auto"/>
            <w:vAlign w:val="center"/>
            <w:hideMark/>
          </w:tcPr>
          <w:p w14:paraId="4245848C" w14:textId="17F74400" w:rsidR="00FC3420" w:rsidRPr="008B5313" w:rsidRDefault="00D04D96" w:rsidP="00307D2A">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60</w:t>
            </w:r>
          </w:p>
        </w:tc>
        <w:tc>
          <w:tcPr>
            <w:tcW w:w="3029" w:type="dxa"/>
            <w:shd w:val="clear" w:color="auto" w:fill="auto"/>
            <w:vAlign w:val="center"/>
            <w:hideMark/>
          </w:tcPr>
          <w:p w14:paraId="7FFAC6D2"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Strategic Communication for ABS: A Conceptual Guide and Toolkit for Practitioners (“CEPA Guide”)</w:t>
            </w:r>
          </w:p>
        </w:tc>
        <w:tc>
          <w:tcPr>
            <w:tcW w:w="1363" w:type="dxa"/>
            <w:shd w:val="clear" w:color="auto" w:fill="auto"/>
            <w:vAlign w:val="center"/>
            <w:hideMark/>
          </w:tcPr>
          <w:p w14:paraId="52AA6FEE" w14:textId="77777777" w:rsidR="00FC3420" w:rsidRPr="008B5313" w:rsidRDefault="00FC3420" w:rsidP="00C1795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ABS Capacity Development Initiative</w:t>
            </w:r>
          </w:p>
        </w:tc>
        <w:tc>
          <w:tcPr>
            <w:tcW w:w="702" w:type="dxa"/>
            <w:shd w:val="clear" w:color="auto" w:fill="auto"/>
            <w:vAlign w:val="center"/>
            <w:hideMark/>
          </w:tcPr>
          <w:p w14:paraId="6F94F139"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2016</w:t>
            </w:r>
          </w:p>
        </w:tc>
        <w:tc>
          <w:tcPr>
            <w:tcW w:w="1017" w:type="dxa"/>
            <w:shd w:val="clear" w:color="auto" w:fill="auto"/>
            <w:vAlign w:val="center"/>
            <w:hideMark/>
          </w:tcPr>
          <w:p w14:paraId="3FF709E6"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r w:rsidRPr="008B5313">
              <w:rPr>
                <w:rFonts w:eastAsia="Times New Roman" w:hAnsi="Times New Roman" w:cs="Times New Roman"/>
                <w:kern w:val="22"/>
                <w:sz w:val="20"/>
                <w:szCs w:val="20"/>
                <w:bdr w:val="none" w:sz="0" w:space="0" w:color="auto"/>
                <w:lang w:val="en-GB"/>
              </w:rPr>
              <w:t>, Es, Fr, Portuguese</w:t>
            </w:r>
          </w:p>
        </w:tc>
        <w:tc>
          <w:tcPr>
            <w:tcW w:w="2439" w:type="dxa"/>
            <w:shd w:val="clear" w:color="auto" w:fill="auto"/>
            <w:vAlign w:val="center"/>
            <w:hideMark/>
          </w:tcPr>
          <w:p w14:paraId="51E4FE43" w14:textId="51C382A8" w:rsidR="00FC3420" w:rsidRPr="008B5313" w:rsidRDefault="006469C1"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eastAsia="Times New Roman" w:hAnsi="Times New Roman" w:cs="Times New Roman"/>
                <w:color w:val="0000FF"/>
                <w:sz w:val="20"/>
                <w:szCs w:val="20"/>
                <w:bdr w:val="none" w:sz="0" w:space="0" w:color="auto"/>
              </w:rPr>
            </w:pPr>
            <w:r w:rsidRPr="008B5313">
              <w:rPr>
                <w:rStyle w:val="Hyperlink"/>
                <w:rFonts w:eastAsia="Times New Roman" w:hAnsi="Times New Roman" w:cs="Times New Roman"/>
                <w:snapToGrid w:val="0"/>
                <w:color w:val="0000FF"/>
                <w:sz w:val="20"/>
                <w:szCs w:val="20"/>
                <w:bdr w:val="none" w:sz="0" w:space="0" w:color="auto"/>
                <w:lang w:val="en-GB"/>
              </w:rPr>
              <w:t>https://absch.cbd.int/en/database/VLR/ABSCH-VLR-SCBD-240895</w:t>
            </w:r>
          </w:p>
          <w:p w14:paraId="58FB253C" w14:textId="77777777" w:rsidR="00FC3420" w:rsidRPr="008B5313" w:rsidRDefault="006A4445"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rPr>
            </w:pPr>
            <w:hyperlink r:id="rId54" w:history="1">
              <w:r w:rsidR="00FC3420" w:rsidRPr="008B5313">
                <w:rPr>
                  <w:rStyle w:val="Hyperlink"/>
                  <w:rFonts w:eastAsia="Times New Roman" w:hAnsi="Times New Roman" w:cs="Times New Roman"/>
                  <w:snapToGrid w:val="0"/>
                  <w:color w:val="0000FF"/>
                  <w:sz w:val="20"/>
                  <w:szCs w:val="20"/>
                  <w:bdr w:val="none" w:sz="0" w:space="0" w:color="auto"/>
                  <w:lang w:val="en-GB"/>
                </w:rPr>
                <w:t>http://www.abs-initiative.info/knowledge-center/publications/</w:t>
              </w:r>
            </w:hyperlink>
          </w:p>
        </w:tc>
        <w:tc>
          <w:tcPr>
            <w:tcW w:w="1098" w:type="dxa"/>
            <w:vAlign w:val="center"/>
          </w:tcPr>
          <w:p w14:paraId="35D057EC"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Yes</w:t>
            </w:r>
          </w:p>
        </w:tc>
        <w:tc>
          <w:tcPr>
            <w:tcW w:w="3915" w:type="dxa"/>
            <w:shd w:val="clear" w:color="auto" w:fill="auto"/>
            <w:vAlign w:val="center"/>
            <w:hideMark/>
          </w:tcPr>
          <w:p w14:paraId="14C9CC82"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This Guide offers advice about the role, relevance and use of communication for implementing Access and Benefit-sharing (ABS) systems at the national level. It provides an overview of communication considerations, approaches and methods for the different phases of ABS implementation. Available in English, French, Spanish and Portuguese.</w:t>
            </w:r>
          </w:p>
        </w:tc>
        <w:tc>
          <w:tcPr>
            <w:tcW w:w="828" w:type="dxa"/>
            <w:shd w:val="clear" w:color="auto" w:fill="auto"/>
            <w:vAlign w:val="center"/>
            <w:hideMark/>
          </w:tcPr>
          <w:p w14:paraId="1CB74D8D"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w:t>
            </w:r>
          </w:p>
        </w:tc>
      </w:tr>
      <w:tr w:rsidR="00FC3420" w:rsidRPr="008B5313" w14:paraId="447CEDD4" w14:textId="77777777" w:rsidTr="00DE5E97">
        <w:trPr>
          <w:jc w:val="center"/>
        </w:trPr>
        <w:tc>
          <w:tcPr>
            <w:tcW w:w="544" w:type="dxa"/>
            <w:shd w:val="clear" w:color="auto" w:fill="FFFFFF" w:themeFill="background1"/>
            <w:vAlign w:val="center"/>
            <w:hideMark/>
          </w:tcPr>
          <w:p w14:paraId="52A4D00C" w14:textId="6F413B7A" w:rsidR="00FC3420" w:rsidRPr="008B5313" w:rsidRDefault="00FC3420" w:rsidP="00307D2A">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6</w:t>
            </w:r>
            <w:r w:rsidR="00D04D96" w:rsidRPr="008B5313">
              <w:rPr>
                <w:rFonts w:hAnsi="Times New Roman"/>
                <w:bCs/>
                <w:snapToGrid w:val="0"/>
                <w:kern w:val="22"/>
                <w:sz w:val="20"/>
                <w:szCs w:val="20"/>
                <w:lang w:val="en-GB"/>
              </w:rPr>
              <w:t>1</w:t>
            </w:r>
          </w:p>
        </w:tc>
        <w:tc>
          <w:tcPr>
            <w:tcW w:w="3029" w:type="dxa"/>
            <w:shd w:val="clear" w:color="auto" w:fill="FFFFFF" w:themeFill="background1"/>
            <w:vAlign w:val="center"/>
            <w:hideMark/>
          </w:tcPr>
          <w:p w14:paraId="17CE38D3"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s-ES"/>
              </w:rPr>
            </w:pPr>
            <w:r w:rsidRPr="008B5313">
              <w:rPr>
                <w:rFonts w:eastAsia="Times New Roman" w:hAnsi="Times New Roman" w:cs="Times New Roman"/>
                <w:kern w:val="22"/>
                <w:sz w:val="20"/>
                <w:szCs w:val="20"/>
                <w:bdr w:val="none" w:sz="0" w:space="0" w:color="auto"/>
                <w:lang w:val="en-GB"/>
              </w:rPr>
              <w:t xml:space="preserve">Systematization of the training modules to integrate ABS in the </w:t>
            </w:r>
            <w:proofErr w:type="spellStart"/>
            <w:r w:rsidRPr="008B5313">
              <w:rPr>
                <w:rFonts w:eastAsia="Times New Roman" w:hAnsi="Times New Roman" w:cs="Times New Roman"/>
                <w:kern w:val="22"/>
                <w:sz w:val="20"/>
                <w:szCs w:val="20"/>
                <w:bdr w:val="none" w:sz="0" w:space="0" w:color="auto"/>
                <w:lang w:val="en-GB"/>
              </w:rPr>
              <w:t>Loroco</w:t>
            </w:r>
            <w:proofErr w:type="spellEnd"/>
            <w:r w:rsidRPr="008B5313">
              <w:rPr>
                <w:rFonts w:eastAsia="Times New Roman" w:hAnsi="Times New Roman" w:cs="Times New Roman"/>
                <w:kern w:val="22"/>
                <w:sz w:val="20"/>
                <w:szCs w:val="20"/>
                <w:bdr w:val="none" w:sz="0" w:space="0" w:color="auto"/>
                <w:lang w:val="en-GB"/>
              </w:rPr>
              <w:t xml:space="preserve"> value chain (</w:t>
            </w:r>
            <w:proofErr w:type="spellStart"/>
            <w:r w:rsidRPr="008B5313">
              <w:rPr>
                <w:rFonts w:eastAsia="Times New Roman" w:hAnsi="Times New Roman" w:cs="Times New Roman"/>
                <w:kern w:val="22"/>
                <w:sz w:val="20"/>
                <w:szCs w:val="20"/>
                <w:bdr w:val="none" w:sz="0" w:space="0" w:color="auto"/>
                <w:lang w:val="en-GB"/>
              </w:rPr>
              <w:t>Fernaldia</w:t>
            </w:r>
            <w:proofErr w:type="spellEnd"/>
            <w:r w:rsidRPr="008B5313">
              <w:rPr>
                <w:rFonts w:eastAsia="Times New Roman" w:hAnsi="Times New Roman" w:cs="Times New Roman"/>
                <w:kern w:val="22"/>
                <w:sz w:val="20"/>
                <w:szCs w:val="20"/>
                <w:bdr w:val="none" w:sz="0" w:space="0" w:color="auto"/>
                <w:lang w:val="en-GB"/>
              </w:rPr>
              <w:t xml:space="preserve"> </w:t>
            </w:r>
            <w:proofErr w:type="spellStart"/>
            <w:r w:rsidRPr="008B5313">
              <w:rPr>
                <w:rFonts w:eastAsia="Times New Roman" w:hAnsi="Times New Roman" w:cs="Times New Roman"/>
                <w:kern w:val="22"/>
                <w:sz w:val="20"/>
                <w:szCs w:val="20"/>
                <w:bdr w:val="none" w:sz="0" w:space="0" w:color="auto"/>
                <w:lang w:val="en-GB"/>
              </w:rPr>
              <w:t>pandurata</w:t>
            </w:r>
            <w:proofErr w:type="spellEnd"/>
            <w:r w:rsidRPr="008B5313">
              <w:rPr>
                <w:rFonts w:eastAsia="Times New Roman" w:hAnsi="Times New Roman" w:cs="Times New Roman"/>
                <w:kern w:val="22"/>
                <w:sz w:val="20"/>
                <w:szCs w:val="20"/>
                <w:bdr w:val="none" w:sz="0" w:space="0" w:color="auto"/>
                <w:lang w:val="en-GB"/>
              </w:rPr>
              <w:t xml:space="preserve">), training workshop with producers from </w:t>
            </w:r>
            <w:r w:rsidRPr="008B5313">
              <w:rPr>
                <w:rFonts w:eastAsia="Times New Roman" w:hAnsi="Times New Roman" w:cs="Times New Roman"/>
                <w:kern w:val="22"/>
                <w:sz w:val="20"/>
                <w:szCs w:val="20"/>
                <w:bdr w:val="none" w:sz="0" w:space="0" w:color="auto"/>
              </w:rPr>
              <w:t xml:space="preserve">El </w:t>
            </w:r>
            <w:proofErr w:type="spellStart"/>
            <w:r w:rsidRPr="008B5313">
              <w:rPr>
                <w:rFonts w:eastAsia="Times New Roman" w:hAnsi="Times New Roman" w:cs="Times New Roman"/>
                <w:kern w:val="22"/>
                <w:sz w:val="20"/>
                <w:szCs w:val="20"/>
                <w:bdr w:val="none" w:sz="0" w:space="0" w:color="auto"/>
              </w:rPr>
              <w:t>Progreso</w:t>
            </w:r>
            <w:proofErr w:type="spellEnd"/>
            <w:r w:rsidRPr="008B5313">
              <w:rPr>
                <w:rFonts w:eastAsia="Times New Roman" w:hAnsi="Times New Roman" w:cs="Times New Roman"/>
                <w:kern w:val="22"/>
                <w:sz w:val="20"/>
                <w:szCs w:val="20"/>
                <w:bdr w:val="none" w:sz="0" w:space="0" w:color="auto"/>
                <w:lang w:val="en-GB"/>
              </w:rPr>
              <w:t xml:space="preserve">, Jalapa and </w:t>
            </w:r>
            <w:proofErr w:type="spellStart"/>
            <w:r w:rsidRPr="008B5313">
              <w:rPr>
                <w:rFonts w:eastAsia="Times New Roman" w:hAnsi="Times New Roman" w:cs="Times New Roman"/>
                <w:kern w:val="22"/>
                <w:sz w:val="20"/>
                <w:szCs w:val="20"/>
                <w:bdr w:val="none" w:sz="0" w:space="0" w:color="auto"/>
                <w:lang w:val="en-GB"/>
              </w:rPr>
              <w:t>Salamá</w:t>
            </w:r>
            <w:proofErr w:type="spellEnd"/>
            <w:r w:rsidRPr="008B5313">
              <w:rPr>
                <w:rFonts w:eastAsia="Times New Roman" w:hAnsi="Times New Roman" w:cs="Times New Roman"/>
                <w:kern w:val="22"/>
                <w:sz w:val="20"/>
                <w:szCs w:val="20"/>
                <w:bdr w:val="none" w:sz="0" w:space="0" w:color="auto"/>
                <w:lang w:val="en-GB"/>
              </w:rPr>
              <w:t xml:space="preserve">. </w:t>
            </w:r>
            <w:r w:rsidRPr="008B5313">
              <w:rPr>
                <w:rFonts w:eastAsia="Times New Roman" w:hAnsi="Times New Roman" w:cs="Times New Roman"/>
                <w:kern w:val="22"/>
                <w:sz w:val="20"/>
                <w:szCs w:val="20"/>
                <w:bdr w:val="none" w:sz="0" w:space="0" w:color="auto"/>
                <w:lang w:val="es-ES"/>
              </w:rPr>
              <w:t>[Sistematización sobre módulos de capacitación y abordaje del tema de ABS en la cadena de valor del Loroco (</w:t>
            </w:r>
            <w:proofErr w:type="spellStart"/>
            <w:r w:rsidRPr="008B5313">
              <w:rPr>
                <w:rFonts w:eastAsia="Times New Roman" w:hAnsi="Times New Roman" w:cs="Times New Roman"/>
                <w:kern w:val="22"/>
                <w:sz w:val="20"/>
                <w:szCs w:val="20"/>
                <w:bdr w:val="none" w:sz="0" w:space="0" w:color="auto"/>
                <w:lang w:val="es-ES"/>
              </w:rPr>
              <w:t>Fernaldia</w:t>
            </w:r>
            <w:proofErr w:type="spellEnd"/>
            <w:r w:rsidRPr="008B5313">
              <w:rPr>
                <w:rFonts w:eastAsia="Times New Roman" w:hAnsi="Times New Roman" w:cs="Times New Roman"/>
                <w:kern w:val="22"/>
                <w:sz w:val="20"/>
                <w:szCs w:val="20"/>
                <w:bdr w:val="none" w:sz="0" w:space="0" w:color="auto"/>
                <w:lang w:val="es-ES"/>
              </w:rPr>
              <w:t xml:space="preserve"> </w:t>
            </w:r>
            <w:proofErr w:type="spellStart"/>
            <w:r w:rsidRPr="008B5313">
              <w:rPr>
                <w:rFonts w:eastAsia="Times New Roman" w:hAnsi="Times New Roman" w:cs="Times New Roman"/>
                <w:kern w:val="22"/>
                <w:sz w:val="20"/>
                <w:szCs w:val="20"/>
                <w:bdr w:val="none" w:sz="0" w:space="0" w:color="auto"/>
                <w:lang w:val="es-ES"/>
              </w:rPr>
              <w:t>pandurata</w:t>
            </w:r>
            <w:proofErr w:type="spellEnd"/>
            <w:r w:rsidRPr="008B5313">
              <w:rPr>
                <w:rFonts w:eastAsia="Times New Roman" w:hAnsi="Times New Roman" w:cs="Times New Roman"/>
                <w:kern w:val="22"/>
                <w:sz w:val="20"/>
                <w:szCs w:val="20"/>
                <w:bdr w:val="none" w:sz="0" w:space="0" w:color="auto"/>
                <w:lang w:val="es-ES"/>
              </w:rPr>
              <w:t xml:space="preserve">) con </w:t>
            </w:r>
            <w:r w:rsidRPr="008B5313">
              <w:rPr>
                <w:rFonts w:eastAsia="Times New Roman" w:hAnsi="Times New Roman" w:cs="Times New Roman"/>
                <w:kern w:val="22"/>
                <w:sz w:val="20"/>
                <w:szCs w:val="20"/>
                <w:bdr w:val="none" w:sz="0" w:space="0" w:color="auto"/>
                <w:lang w:val="es-ES"/>
              </w:rPr>
              <w:lastRenderedPageBreak/>
              <w:t>productores de El Progreso, Jalapa y Salamá.]</w:t>
            </w:r>
          </w:p>
        </w:tc>
        <w:tc>
          <w:tcPr>
            <w:tcW w:w="1363" w:type="dxa"/>
            <w:shd w:val="clear" w:color="auto" w:fill="auto"/>
            <w:vAlign w:val="center"/>
            <w:hideMark/>
          </w:tcPr>
          <w:p w14:paraId="5D66AFAC" w14:textId="77777777" w:rsidR="00FC3420" w:rsidRPr="008B5313" w:rsidRDefault="00FC3420" w:rsidP="00C1795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lastRenderedPageBreak/>
              <w:t>Edgar Pérez / GIZ</w:t>
            </w:r>
          </w:p>
        </w:tc>
        <w:tc>
          <w:tcPr>
            <w:tcW w:w="702" w:type="dxa"/>
            <w:shd w:val="clear" w:color="auto" w:fill="auto"/>
            <w:vAlign w:val="center"/>
            <w:hideMark/>
          </w:tcPr>
          <w:p w14:paraId="476E3C17"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2017</w:t>
            </w:r>
          </w:p>
        </w:tc>
        <w:tc>
          <w:tcPr>
            <w:tcW w:w="1017" w:type="dxa"/>
            <w:shd w:val="clear" w:color="auto" w:fill="auto"/>
            <w:vAlign w:val="center"/>
            <w:hideMark/>
          </w:tcPr>
          <w:p w14:paraId="6B0419B1"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Es</w:t>
            </w:r>
          </w:p>
        </w:tc>
        <w:tc>
          <w:tcPr>
            <w:tcW w:w="2439" w:type="dxa"/>
            <w:shd w:val="clear" w:color="auto" w:fill="auto"/>
            <w:vAlign w:val="center"/>
            <w:hideMark/>
          </w:tcPr>
          <w:p w14:paraId="175A8541" w14:textId="77777777" w:rsidR="00FC3420" w:rsidRPr="008B5313" w:rsidRDefault="006A4445"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rPr>
            </w:pPr>
            <w:hyperlink r:id="rId55" w:history="1">
              <w:r w:rsidR="00FC3420" w:rsidRPr="008B5313">
                <w:rPr>
                  <w:rStyle w:val="Hyperlink"/>
                  <w:rFonts w:hAnsi="Times New Roman" w:cs="Times New Roman"/>
                  <w:snapToGrid w:val="0"/>
                  <w:color w:val="0000FF"/>
                  <w:sz w:val="20"/>
                  <w:szCs w:val="20"/>
                </w:rPr>
                <w:t>https://absch.cbd.int/database/VLR/ABSCH-VLR-SCBD-239061</w:t>
              </w:r>
            </w:hyperlink>
          </w:p>
        </w:tc>
        <w:tc>
          <w:tcPr>
            <w:tcW w:w="1098" w:type="dxa"/>
            <w:vAlign w:val="center"/>
          </w:tcPr>
          <w:p w14:paraId="06B6BC19"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Yes</w:t>
            </w:r>
          </w:p>
        </w:tc>
        <w:tc>
          <w:tcPr>
            <w:tcW w:w="3915" w:type="dxa"/>
            <w:shd w:val="clear" w:color="auto" w:fill="auto"/>
            <w:vAlign w:val="center"/>
            <w:hideMark/>
          </w:tcPr>
          <w:p w14:paraId="2B5AC860"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Using the experience of practical workshops with farmers from El </w:t>
            </w:r>
            <w:proofErr w:type="spellStart"/>
            <w:r w:rsidRPr="008B5313">
              <w:rPr>
                <w:rFonts w:eastAsia="Times New Roman" w:hAnsi="Times New Roman" w:cs="Times New Roman"/>
                <w:kern w:val="22"/>
                <w:sz w:val="20"/>
                <w:szCs w:val="20"/>
                <w:bdr w:val="none" w:sz="0" w:space="0" w:color="auto"/>
                <w:lang w:val="en-GB"/>
              </w:rPr>
              <w:t>Progreso</w:t>
            </w:r>
            <w:proofErr w:type="spellEnd"/>
            <w:r w:rsidRPr="008B5313">
              <w:rPr>
                <w:rFonts w:eastAsia="Times New Roman" w:hAnsi="Times New Roman" w:cs="Times New Roman"/>
                <w:kern w:val="22"/>
                <w:sz w:val="20"/>
                <w:szCs w:val="20"/>
                <w:bdr w:val="none" w:sz="0" w:space="0" w:color="auto"/>
                <w:lang w:val="en-GB"/>
              </w:rPr>
              <w:t xml:space="preserve">, Jalapa and </w:t>
            </w:r>
            <w:proofErr w:type="spellStart"/>
            <w:r w:rsidRPr="008B5313">
              <w:rPr>
                <w:rFonts w:eastAsia="Times New Roman" w:hAnsi="Times New Roman" w:cs="Times New Roman"/>
                <w:kern w:val="22"/>
                <w:sz w:val="20"/>
                <w:szCs w:val="20"/>
                <w:bdr w:val="none" w:sz="0" w:space="0" w:color="auto"/>
                <w:lang w:val="en-GB"/>
              </w:rPr>
              <w:t>Salamá</w:t>
            </w:r>
            <w:proofErr w:type="spellEnd"/>
            <w:r w:rsidRPr="008B5313">
              <w:rPr>
                <w:rFonts w:eastAsia="Times New Roman" w:hAnsi="Times New Roman" w:cs="Times New Roman"/>
                <w:kern w:val="22"/>
                <w:sz w:val="20"/>
                <w:szCs w:val="20"/>
                <w:bdr w:val="none" w:sz="0" w:space="0" w:color="auto"/>
                <w:lang w:val="en-GB"/>
              </w:rPr>
              <w:t xml:space="preserve">, this document gives recommendations on how to make the connection between ABS and genetic resources value chain using the example of </w:t>
            </w:r>
            <w:proofErr w:type="spellStart"/>
            <w:r w:rsidRPr="008B5313">
              <w:rPr>
                <w:rFonts w:eastAsia="Times New Roman" w:hAnsi="Times New Roman" w:cs="Times New Roman"/>
                <w:kern w:val="22"/>
                <w:sz w:val="20"/>
                <w:szCs w:val="20"/>
                <w:bdr w:val="none" w:sz="0" w:space="0" w:color="auto"/>
                <w:lang w:val="en-GB"/>
              </w:rPr>
              <w:t>Loroco</w:t>
            </w:r>
            <w:proofErr w:type="spellEnd"/>
            <w:r w:rsidRPr="008B5313">
              <w:rPr>
                <w:rFonts w:eastAsia="Times New Roman" w:hAnsi="Times New Roman" w:cs="Times New Roman"/>
                <w:kern w:val="22"/>
                <w:sz w:val="20"/>
                <w:szCs w:val="20"/>
                <w:bdr w:val="none" w:sz="0" w:space="0" w:color="auto"/>
                <w:lang w:val="en-GB"/>
              </w:rPr>
              <w:t xml:space="preserve"> (</w:t>
            </w:r>
            <w:proofErr w:type="spellStart"/>
            <w:r w:rsidRPr="008B5313">
              <w:rPr>
                <w:rFonts w:eastAsia="Times New Roman" w:hAnsi="Times New Roman" w:cs="Times New Roman"/>
                <w:kern w:val="22"/>
                <w:sz w:val="20"/>
                <w:szCs w:val="20"/>
                <w:bdr w:val="none" w:sz="0" w:space="0" w:color="auto"/>
                <w:lang w:val="en-GB"/>
              </w:rPr>
              <w:t>Fernaldia</w:t>
            </w:r>
            <w:proofErr w:type="spellEnd"/>
            <w:r w:rsidRPr="008B5313">
              <w:rPr>
                <w:rFonts w:eastAsia="Times New Roman" w:hAnsi="Times New Roman" w:cs="Times New Roman"/>
                <w:kern w:val="22"/>
                <w:sz w:val="20"/>
                <w:szCs w:val="20"/>
                <w:bdr w:val="none" w:sz="0" w:space="0" w:color="auto"/>
                <w:lang w:val="en-GB"/>
              </w:rPr>
              <w:t xml:space="preserve"> </w:t>
            </w:r>
            <w:proofErr w:type="spellStart"/>
            <w:r w:rsidRPr="008B5313">
              <w:rPr>
                <w:rFonts w:eastAsia="Times New Roman" w:hAnsi="Times New Roman" w:cs="Times New Roman"/>
                <w:kern w:val="22"/>
                <w:sz w:val="20"/>
                <w:szCs w:val="20"/>
                <w:bdr w:val="none" w:sz="0" w:space="0" w:color="auto"/>
                <w:lang w:val="en-GB"/>
              </w:rPr>
              <w:t>pandurata</w:t>
            </w:r>
            <w:proofErr w:type="spellEnd"/>
            <w:r w:rsidRPr="008B5313">
              <w:rPr>
                <w:rFonts w:eastAsia="Times New Roman" w:hAnsi="Times New Roman" w:cs="Times New Roman"/>
                <w:kern w:val="22"/>
                <w:sz w:val="20"/>
                <w:szCs w:val="20"/>
                <w:bdr w:val="none" w:sz="0" w:space="0" w:color="auto"/>
                <w:lang w:val="en-GB"/>
              </w:rPr>
              <w:t>).</w:t>
            </w:r>
          </w:p>
        </w:tc>
        <w:tc>
          <w:tcPr>
            <w:tcW w:w="828" w:type="dxa"/>
            <w:shd w:val="clear" w:color="auto" w:fill="auto"/>
            <w:vAlign w:val="center"/>
            <w:hideMark/>
          </w:tcPr>
          <w:p w14:paraId="54C5D4AE"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1, 5</w:t>
            </w:r>
          </w:p>
        </w:tc>
      </w:tr>
      <w:tr w:rsidR="00FC3420" w:rsidRPr="008B5313" w14:paraId="44F39655" w14:textId="77777777" w:rsidTr="00DE5E97">
        <w:trPr>
          <w:jc w:val="center"/>
        </w:trPr>
        <w:tc>
          <w:tcPr>
            <w:tcW w:w="544" w:type="dxa"/>
            <w:shd w:val="clear" w:color="auto" w:fill="auto"/>
            <w:vAlign w:val="center"/>
            <w:hideMark/>
          </w:tcPr>
          <w:p w14:paraId="07BCB6F6" w14:textId="1F1D2239" w:rsidR="00FC3420" w:rsidRPr="008B5313" w:rsidRDefault="00FC3420" w:rsidP="00307D2A">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6</w:t>
            </w:r>
            <w:r w:rsidR="00D04D96" w:rsidRPr="008B5313">
              <w:rPr>
                <w:rFonts w:hAnsi="Times New Roman"/>
                <w:bCs/>
                <w:snapToGrid w:val="0"/>
                <w:kern w:val="22"/>
                <w:sz w:val="20"/>
                <w:szCs w:val="20"/>
                <w:lang w:val="en-GB"/>
              </w:rPr>
              <w:t>2</w:t>
            </w:r>
          </w:p>
        </w:tc>
        <w:tc>
          <w:tcPr>
            <w:tcW w:w="3029" w:type="dxa"/>
            <w:shd w:val="clear" w:color="auto" w:fill="auto"/>
            <w:vAlign w:val="center"/>
            <w:hideMark/>
          </w:tcPr>
          <w:p w14:paraId="6DC39FC8"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The ABS Agreement - Key Elements and Commentary</w:t>
            </w:r>
          </w:p>
        </w:tc>
        <w:tc>
          <w:tcPr>
            <w:tcW w:w="1363" w:type="dxa"/>
            <w:shd w:val="clear" w:color="auto" w:fill="auto"/>
            <w:vAlign w:val="center"/>
            <w:hideMark/>
          </w:tcPr>
          <w:p w14:paraId="04D5A024" w14:textId="77777777" w:rsidR="00FC3420" w:rsidRPr="008B5313" w:rsidRDefault="00FC3420" w:rsidP="00C1795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roofErr w:type="spellStart"/>
            <w:r w:rsidRPr="008B5313">
              <w:rPr>
                <w:rFonts w:hAnsi="Times New Roman" w:cs="Times New Roman"/>
                <w:snapToGrid w:val="0"/>
                <w:kern w:val="22"/>
                <w:sz w:val="20"/>
                <w:szCs w:val="20"/>
                <w:lang w:val="en-GB"/>
              </w:rPr>
              <w:t>Heimuller</w:t>
            </w:r>
            <w:proofErr w:type="spellEnd"/>
            <w:r w:rsidRPr="008B5313">
              <w:rPr>
                <w:rFonts w:hAnsi="Times New Roman" w:cs="Times New Roman"/>
                <w:snapToGrid w:val="0"/>
                <w:kern w:val="22"/>
                <w:sz w:val="20"/>
                <w:szCs w:val="20"/>
                <w:lang w:val="en-GB"/>
              </w:rPr>
              <w:t xml:space="preserve">, Meyer, </w:t>
            </w:r>
            <w:proofErr w:type="spellStart"/>
            <w:r w:rsidRPr="008B5313">
              <w:rPr>
                <w:rFonts w:hAnsi="Times New Roman" w:cs="Times New Roman"/>
                <w:snapToGrid w:val="0"/>
                <w:kern w:val="22"/>
                <w:sz w:val="20"/>
                <w:szCs w:val="20"/>
                <w:lang w:val="en-GB"/>
              </w:rPr>
              <w:t>Bavikatta</w:t>
            </w:r>
            <w:proofErr w:type="spellEnd"/>
            <w:r w:rsidRPr="008B5313">
              <w:rPr>
                <w:rFonts w:hAnsi="Times New Roman" w:cs="Times New Roman"/>
                <w:snapToGrid w:val="0"/>
                <w:kern w:val="22"/>
                <w:sz w:val="20"/>
                <w:szCs w:val="20"/>
                <w:lang w:val="en-GB"/>
              </w:rPr>
              <w:t xml:space="preserve">, </w:t>
            </w:r>
            <w:proofErr w:type="spellStart"/>
            <w:r w:rsidRPr="008B5313">
              <w:rPr>
                <w:rFonts w:hAnsi="Times New Roman" w:cs="Times New Roman"/>
                <w:snapToGrid w:val="0"/>
                <w:kern w:val="22"/>
                <w:sz w:val="20"/>
                <w:szCs w:val="20"/>
                <w:lang w:val="en-GB"/>
              </w:rPr>
              <w:t>Walloe</w:t>
            </w:r>
            <w:proofErr w:type="spellEnd"/>
            <w:r w:rsidRPr="008B5313">
              <w:rPr>
                <w:rFonts w:hAnsi="Times New Roman" w:cs="Times New Roman"/>
                <w:snapToGrid w:val="0"/>
                <w:kern w:val="22"/>
                <w:sz w:val="20"/>
                <w:szCs w:val="20"/>
                <w:lang w:val="en-GB"/>
              </w:rPr>
              <w:t xml:space="preserve"> </w:t>
            </w:r>
            <w:proofErr w:type="spellStart"/>
            <w:r w:rsidRPr="008B5313">
              <w:rPr>
                <w:rFonts w:hAnsi="Times New Roman" w:cs="Times New Roman"/>
                <w:snapToGrid w:val="0"/>
                <w:kern w:val="22"/>
                <w:sz w:val="20"/>
                <w:szCs w:val="20"/>
                <w:lang w:val="en-GB"/>
              </w:rPr>
              <w:t>Tvedt</w:t>
            </w:r>
            <w:proofErr w:type="spellEnd"/>
            <w:r w:rsidRPr="008B5313">
              <w:rPr>
                <w:rFonts w:hAnsi="Times New Roman" w:cs="Times New Roman"/>
                <w:snapToGrid w:val="0"/>
                <w:kern w:val="22"/>
                <w:sz w:val="20"/>
                <w:szCs w:val="20"/>
                <w:lang w:val="en-GB"/>
              </w:rPr>
              <w:t>, Normand &amp; du Plessis / ABS Capacity Development Initiative</w:t>
            </w:r>
          </w:p>
        </w:tc>
        <w:tc>
          <w:tcPr>
            <w:tcW w:w="702" w:type="dxa"/>
            <w:shd w:val="clear" w:color="auto" w:fill="auto"/>
            <w:vAlign w:val="center"/>
            <w:hideMark/>
          </w:tcPr>
          <w:p w14:paraId="126D2886"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2014</w:t>
            </w:r>
          </w:p>
        </w:tc>
        <w:tc>
          <w:tcPr>
            <w:tcW w:w="1017" w:type="dxa"/>
            <w:shd w:val="clear" w:color="auto" w:fill="auto"/>
            <w:vAlign w:val="center"/>
            <w:hideMark/>
          </w:tcPr>
          <w:p w14:paraId="00B84CF0"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p>
        </w:tc>
        <w:tc>
          <w:tcPr>
            <w:tcW w:w="2439" w:type="dxa"/>
            <w:shd w:val="clear" w:color="auto" w:fill="auto"/>
            <w:vAlign w:val="center"/>
            <w:hideMark/>
          </w:tcPr>
          <w:p w14:paraId="396C45C4"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rPr>
            </w:pPr>
            <w:r w:rsidRPr="008B5313">
              <w:rPr>
                <w:rStyle w:val="Hyperlink"/>
                <w:rFonts w:hAnsi="Times New Roman" w:cs="Times New Roman"/>
                <w:snapToGrid w:val="0"/>
                <w:color w:val="0000FF"/>
                <w:sz w:val="20"/>
                <w:szCs w:val="20"/>
              </w:rPr>
              <w:t>http://www.abs-initiative.info/fileadmin/media/Events/2014/5-8_August_2014__Nadi__Fiji/The_ABS_Agreement_-_Key_Elements_and_Commentary.pdf</w:t>
            </w:r>
          </w:p>
        </w:tc>
        <w:tc>
          <w:tcPr>
            <w:tcW w:w="1098" w:type="dxa"/>
            <w:vAlign w:val="center"/>
          </w:tcPr>
          <w:p w14:paraId="09BD3AFD"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No</w:t>
            </w:r>
          </w:p>
        </w:tc>
        <w:tc>
          <w:tcPr>
            <w:tcW w:w="3915" w:type="dxa"/>
            <w:shd w:val="clear" w:color="auto" w:fill="auto"/>
            <w:vAlign w:val="center"/>
            <w:hideMark/>
          </w:tcPr>
          <w:p w14:paraId="3B8C9F21"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This publication lays out what an effective ABS agreement should look like. What makes it so distinct and which elements should it contain?</w:t>
            </w:r>
          </w:p>
        </w:tc>
        <w:tc>
          <w:tcPr>
            <w:tcW w:w="828" w:type="dxa"/>
            <w:shd w:val="clear" w:color="auto" w:fill="auto"/>
            <w:vAlign w:val="center"/>
            <w:hideMark/>
          </w:tcPr>
          <w:p w14:paraId="1CC176B4"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3, 4</w:t>
            </w:r>
          </w:p>
        </w:tc>
      </w:tr>
      <w:tr w:rsidR="00FC3420" w:rsidRPr="008B5313" w14:paraId="6B791A47" w14:textId="77777777" w:rsidTr="00DE5E97">
        <w:trPr>
          <w:jc w:val="center"/>
        </w:trPr>
        <w:tc>
          <w:tcPr>
            <w:tcW w:w="544" w:type="dxa"/>
            <w:shd w:val="clear" w:color="auto" w:fill="D9D9D9" w:themeFill="background1" w:themeFillShade="D9"/>
            <w:vAlign w:val="center"/>
          </w:tcPr>
          <w:p w14:paraId="4FDB0488" w14:textId="6A0411B2" w:rsidR="00FC3420" w:rsidRPr="008B5313" w:rsidRDefault="00FC3420" w:rsidP="00307D2A">
            <w:pPr>
              <w:rPr>
                <w:sz w:val="20"/>
                <w:szCs w:val="20"/>
                <w:bdr w:val="none" w:sz="0" w:space="0" w:color="auto"/>
                <w:lang w:val="en-GB"/>
              </w:rPr>
            </w:pPr>
            <w:r w:rsidRPr="008B5313">
              <w:rPr>
                <w:sz w:val="20"/>
                <w:szCs w:val="20"/>
              </w:rPr>
              <w:t>6</w:t>
            </w:r>
            <w:r w:rsidR="00D04D96" w:rsidRPr="008B5313">
              <w:rPr>
                <w:sz w:val="20"/>
                <w:szCs w:val="20"/>
              </w:rPr>
              <w:t>3</w:t>
            </w:r>
            <w:r w:rsidR="008724F2" w:rsidRPr="008B5313">
              <w:rPr>
                <w:sz w:val="20"/>
                <w:szCs w:val="20"/>
              </w:rPr>
              <w:t>*</w:t>
            </w:r>
          </w:p>
        </w:tc>
        <w:tc>
          <w:tcPr>
            <w:tcW w:w="3029" w:type="dxa"/>
            <w:shd w:val="clear" w:color="auto" w:fill="auto"/>
            <w:vAlign w:val="center"/>
          </w:tcPr>
          <w:p w14:paraId="2049C474"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kern w:val="22"/>
                <w:sz w:val="20"/>
                <w:szCs w:val="20"/>
                <w:bdr w:val="none" w:sz="0" w:space="0" w:color="auto"/>
                <w:lang w:val="en-GB" w:eastAsia="en-CA"/>
              </w:rPr>
            </w:pPr>
            <w:r w:rsidRPr="008B5313">
              <w:rPr>
                <w:rFonts w:hAnsi="Times New Roman" w:cs="Times New Roman"/>
                <w:kern w:val="22"/>
                <w:sz w:val="20"/>
                <w:szCs w:val="20"/>
                <w:lang w:val="en-GB"/>
              </w:rPr>
              <w:t>The ABS Contract Tool: Version 2.0</w:t>
            </w:r>
          </w:p>
        </w:tc>
        <w:tc>
          <w:tcPr>
            <w:tcW w:w="1363" w:type="dxa"/>
            <w:shd w:val="clear" w:color="auto" w:fill="auto"/>
            <w:vAlign w:val="center"/>
          </w:tcPr>
          <w:p w14:paraId="490250F6" w14:textId="77777777" w:rsidR="00FC3420" w:rsidRPr="008B5313" w:rsidRDefault="00FC3420" w:rsidP="0074521C">
            <w:pPr>
              <w:jc w:val="left"/>
              <w:rPr>
                <w:rFonts w:hAnsi="Times New Roman" w:cs="Times New Roman"/>
                <w:kern w:val="22"/>
                <w:sz w:val="20"/>
                <w:szCs w:val="20"/>
                <w:lang w:val="en-GB"/>
              </w:rPr>
            </w:pPr>
            <w:r w:rsidRPr="008B5313">
              <w:rPr>
                <w:rFonts w:hAnsi="Times New Roman" w:cs="Times New Roman"/>
                <w:kern w:val="22"/>
                <w:sz w:val="20"/>
                <w:szCs w:val="20"/>
                <w:lang w:val="en-GB"/>
              </w:rPr>
              <w:t>ABS Capacity Development Initiatives, World Intellectual Property Organization (WIPO)</w:t>
            </w:r>
          </w:p>
        </w:tc>
        <w:tc>
          <w:tcPr>
            <w:tcW w:w="702" w:type="dxa"/>
            <w:shd w:val="clear" w:color="auto" w:fill="auto"/>
            <w:vAlign w:val="center"/>
          </w:tcPr>
          <w:p w14:paraId="78E8B765" w14:textId="77777777" w:rsidR="00FC3420" w:rsidRPr="008B5313" w:rsidRDefault="00FC3420" w:rsidP="00307D2A">
            <w:pPr>
              <w:jc w:val="center"/>
              <w:rPr>
                <w:rFonts w:hAnsi="Times New Roman" w:cs="Times New Roman"/>
                <w:kern w:val="22"/>
                <w:sz w:val="20"/>
                <w:szCs w:val="20"/>
                <w:lang w:val="en-GB"/>
              </w:rPr>
            </w:pPr>
            <w:r w:rsidRPr="008B5313">
              <w:rPr>
                <w:rFonts w:hAnsi="Times New Roman" w:cs="Times New Roman"/>
                <w:kern w:val="22"/>
                <w:sz w:val="20"/>
                <w:szCs w:val="20"/>
                <w:lang w:val="en-GB"/>
              </w:rPr>
              <w:t>2018</w:t>
            </w:r>
          </w:p>
        </w:tc>
        <w:tc>
          <w:tcPr>
            <w:tcW w:w="1017" w:type="dxa"/>
            <w:shd w:val="clear" w:color="auto" w:fill="auto"/>
            <w:vAlign w:val="center"/>
          </w:tcPr>
          <w:p w14:paraId="12D08937" w14:textId="77777777" w:rsidR="00FC3420" w:rsidRPr="008B5313" w:rsidRDefault="00FC3420" w:rsidP="00307D2A">
            <w:pPr>
              <w:jc w:val="left"/>
              <w:rPr>
                <w:rFonts w:hAnsi="Times New Roman" w:cs="Times New Roman"/>
                <w:kern w:val="22"/>
                <w:sz w:val="20"/>
                <w:szCs w:val="20"/>
                <w:lang w:val="en-GB"/>
              </w:rPr>
            </w:pPr>
            <w:proofErr w:type="spellStart"/>
            <w:r w:rsidRPr="008B5313">
              <w:rPr>
                <w:rFonts w:hAnsi="Times New Roman" w:cs="Times New Roman"/>
                <w:kern w:val="22"/>
                <w:sz w:val="20"/>
                <w:szCs w:val="20"/>
                <w:lang w:val="en-GB"/>
              </w:rPr>
              <w:t>En</w:t>
            </w:r>
            <w:proofErr w:type="spellEnd"/>
          </w:p>
        </w:tc>
        <w:tc>
          <w:tcPr>
            <w:tcW w:w="2439" w:type="dxa"/>
            <w:shd w:val="clear" w:color="auto" w:fill="auto"/>
            <w:vAlign w:val="center"/>
          </w:tcPr>
          <w:p w14:paraId="4D012B43" w14:textId="68769139" w:rsidR="00C571D3" w:rsidRPr="008B5313" w:rsidRDefault="006A4445"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rPr>
            </w:pPr>
            <w:hyperlink r:id="rId56" w:history="1">
              <w:r w:rsidR="00C571D3" w:rsidRPr="008B5313">
                <w:rPr>
                  <w:rStyle w:val="Hyperlink"/>
                  <w:rFonts w:eastAsia="Times New Roman" w:hAnsi="Times New Roman" w:cs="Times New Roman"/>
                  <w:snapToGrid w:val="0"/>
                  <w:color w:val="0000FF"/>
                  <w:sz w:val="20"/>
                  <w:szCs w:val="20"/>
                  <w:bdr w:val="none" w:sz="0" w:space="0" w:color="auto"/>
                  <w:lang w:val="en-GB"/>
                </w:rPr>
                <w:t>https://absch.cbd.int/en/database/VLR/ABSCH-VLR-SCBD-248833</w:t>
              </w:r>
            </w:hyperlink>
          </w:p>
          <w:p w14:paraId="5F1CA363" w14:textId="77777777" w:rsidR="00C571D3" w:rsidRPr="008B5313" w:rsidRDefault="00C571D3"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rPr>
            </w:pPr>
          </w:p>
          <w:p w14:paraId="652CCFA1" w14:textId="7471CE38"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rPr>
            </w:pPr>
            <w:r w:rsidRPr="008B5313">
              <w:rPr>
                <w:rStyle w:val="Hyperlink"/>
                <w:rFonts w:hAnsi="Times New Roman" w:cs="Times New Roman"/>
                <w:snapToGrid w:val="0"/>
                <w:color w:val="0000FF"/>
                <w:sz w:val="20"/>
                <w:szCs w:val="20"/>
              </w:rPr>
              <w:t>http://www.abs-initiative.info/fileadmin/media/Knowledge_Center/Pulications/Contract_Tool/Contract_Tool_-_ABS-I_-_201909.pdf</w:t>
            </w:r>
          </w:p>
        </w:tc>
        <w:tc>
          <w:tcPr>
            <w:tcW w:w="1098" w:type="dxa"/>
            <w:vAlign w:val="center"/>
          </w:tcPr>
          <w:p w14:paraId="03264CBA" w14:textId="43C04DDF" w:rsidR="00FC3420" w:rsidRPr="008B5313" w:rsidRDefault="00AE179E"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Yes</w:t>
            </w:r>
          </w:p>
        </w:tc>
        <w:tc>
          <w:tcPr>
            <w:tcW w:w="3915" w:type="dxa"/>
            <w:shd w:val="clear" w:color="auto" w:fill="auto"/>
            <w:vAlign w:val="center"/>
          </w:tcPr>
          <w:p w14:paraId="6F5A2AFF" w14:textId="09E8D2B8" w:rsidR="00FC3420" w:rsidRPr="008B5313" w:rsidRDefault="00FC3420" w:rsidP="00307D2A">
            <w:pPr>
              <w:jc w:val="left"/>
              <w:rPr>
                <w:rFonts w:hAnsi="Times New Roman" w:cs="Times New Roman"/>
                <w:kern w:val="22"/>
                <w:sz w:val="20"/>
                <w:szCs w:val="20"/>
                <w:lang w:val="en-GB"/>
              </w:rPr>
            </w:pPr>
            <w:r w:rsidRPr="008B5313">
              <w:rPr>
                <w:rFonts w:hAnsi="Times New Roman" w:cs="Times New Roman"/>
                <w:kern w:val="22"/>
                <w:sz w:val="20"/>
                <w:szCs w:val="20"/>
                <w:lang w:val="en-GB"/>
              </w:rPr>
              <w:t>A hands-on and practical tool for drafting contracts governing (access and benefit-sharing) in the context of use of biological samples without declared immediate commercial application</w:t>
            </w:r>
            <w:r w:rsidR="008724F2" w:rsidRPr="008B5313">
              <w:rPr>
                <w:rFonts w:hAnsi="Times New Roman" w:cs="Times New Roman"/>
                <w:kern w:val="22"/>
                <w:sz w:val="20"/>
                <w:szCs w:val="20"/>
                <w:lang w:val="en-GB"/>
              </w:rPr>
              <w:t>.</w:t>
            </w:r>
          </w:p>
        </w:tc>
        <w:tc>
          <w:tcPr>
            <w:tcW w:w="828" w:type="dxa"/>
            <w:shd w:val="clear" w:color="auto" w:fill="auto"/>
            <w:vAlign w:val="center"/>
          </w:tcPr>
          <w:p w14:paraId="71307804" w14:textId="77777777" w:rsidR="00FC3420" w:rsidRPr="008B5313" w:rsidRDefault="00FC3420" w:rsidP="00307D2A">
            <w:pPr>
              <w:jc w:val="center"/>
              <w:rPr>
                <w:rFonts w:hAnsi="Times New Roman" w:cs="Times New Roman"/>
                <w:kern w:val="22"/>
                <w:sz w:val="20"/>
                <w:szCs w:val="20"/>
                <w:lang w:val="en-GB"/>
              </w:rPr>
            </w:pPr>
            <w:r w:rsidRPr="008B5313">
              <w:rPr>
                <w:rFonts w:hAnsi="Times New Roman" w:cs="Times New Roman"/>
                <w:kern w:val="22"/>
                <w:sz w:val="20"/>
                <w:szCs w:val="20"/>
                <w:lang w:val="en-GB"/>
              </w:rPr>
              <w:t>3</w:t>
            </w:r>
          </w:p>
        </w:tc>
      </w:tr>
      <w:tr w:rsidR="00FC3420" w:rsidRPr="008B5313" w14:paraId="37C159A6" w14:textId="77777777" w:rsidTr="00DE5E97">
        <w:trPr>
          <w:jc w:val="center"/>
        </w:trPr>
        <w:tc>
          <w:tcPr>
            <w:tcW w:w="544" w:type="dxa"/>
            <w:shd w:val="clear" w:color="auto" w:fill="D9D9D9" w:themeFill="background1" w:themeFillShade="D9"/>
            <w:vAlign w:val="center"/>
          </w:tcPr>
          <w:p w14:paraId="3D415C4C" w14:textId="4828D378" w:rsidR="00FC3420" w:rsidRPr="008B5313" w:rsidRDefault="00FC3420" w:rsidP="00307D2A">
            <w:pPr>
              <w:rPr>
                <w:sz w:val="20"/>
                <w:szCs w:val="20"/>
              </w:rPr>
            </w:pPr>
            <w:r w:rsidRPr="008B5313">
              <w:rPr>
                <w:sz w:val="20"/>
                <w:szCs w:val="20"/>
              </w:rPr>
              <w:t>6</w:t>
            </w:r>
            <w:r w:rsidR="00D04D96" w:rsidRPr="008B5313">
              <w:rPr>
                <w:sz w:val="20"/>
                <w:szCs w:val="20"/>
              </w:rPr>
              <w:t>4</w:t>
            </w:r>
            <w:r w:rsidRPr="008B5313">
              <w:rPr>
                <w:sz w:val="20"/>
                <w:szCs w:val="20"/>
              </w:rPr>
              <w:t>*</w:t>
            </w:r>
          </w:p>
        </w:tc>
        <w:tc>
          <w:tcPr>
            <w:tcW w:w="3029" w:type="dxa"/>
            <w:shd w:val="clear" w:color="auto" w:fill="auto"/>
            <w:vAlign w:val="center"/>
          </w:tcPr>
          <w:p w14:paraId="0F7EB3F1" w14:textId="63D70F8C"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kern w:val="22"/>
                <w:sz w:val="20"/>
                <w:szCs w:val="20"/>
                <w:lang w:val="en-GB"/>
              </w:rPr>
            </w:pPr>
            <w:r w:rsidRPr="008B5313">
              <w:rPr>
                <w:rFonts w:hAnsi="Times New Roman" w:cs="Times New Roman"/>
                <w:kern w:val="22"/>
                <w:sz w:val="20"/>
                <w:szCs w:val="20"/>
                <w:lang w:val="en-GB"/>
              </w:rPr>
              <w:t>The contribution of Access and Benefit-Sharing (ABS) to the Sustainable Development Goals</w:t>
            </w:r>
          </w:p>
        </w:tc>
        <w:tc>
          <w:tcPr>
            <w:tcW w:w="1363" w:type="dxa"/>
            <w:shd w:val="clear" w:color="auto" w:fill="auto"/>
            <w:vAlign w:val="center"/>
          </w:tcPr>
          <w:p w14:paraId="0AC9E059" w14:textId="7E6ACB74" w:rsidR="00FC3420" w:rsidRPr="008B5313" w:rsidRDefault="00FC3420" w:rsidP="0074521C">
            <w:pPr>
              <w:jc w:val="left"/>
              <w:rPr>
                <w:rFonts w:hAnsi="Times New Roman" w:cs="Times New Roman"/>
                <w:kern w:val="22"/>
                <w:sz w:val="20"/>
                <w:szCs w:val="20"/>
                <w:lang w:val="en-GB"/>
              </w:rPr>
            </w:pPr>
            <w:r w:rsidRPr="008B5313">
              <w:rPr>
                <w:rFonts w:hAnsi="Times New Roman" w:cs="Times New Roman"/>
                <w:kern w:val="22"/>
                <w:sz w:val="20"/>
                <w:szCs w:val="20"/>
                <w:lang w:val="en-GB"/>
              </w:rPr>
              <w:t>Valerie Normand &amp; María Julia Oliva</w:t>
            </w:r>
            <w:r w:rsidR="00935C64" w:rsidRPr="008B5313">
              <w:rPr>
                <w:rFonts w:hAnsi="Times New Roman" w:cs="Times New Roman"/>
                <w:kern w:val="22"/>
                <w:sz w:val="20"/>
                <w:szCs w:val="20"/>
                <w:lang w:val="en-GB"/>
              </w:rPr>
              <w:t xml:space="preserve"> </w:t>
            </w:r>
            <w:r w:rsidRPr="008B5313">
              <w:rPr>
                <w:rFonts w:hAnsi="Times New Roman" w:cs="Times New Roman"/>
                <w:kern w:val="22"/>
                <w:sz w:val="20"/>
                <w:szCs w:val="20"/>
                <w:lang w:val="en-GB"/>
              </w:rPr>
              <w:t>(UEBT)</w:t>
            </w:r>
            <w:r w:rsidR="006C398F" w:rsidRPr="008B5313">
              <w:rPr>
                <w:rFonts w:hAnsi="Times New Roman" w:cs="Times New Roman"/>
                <w:kern w:val="22"/>
                <w:sz w:val="20"/>
                <w:szCs w:val="20"/>
                <w:lang w:val="en-GB"/>
              </w:rPr>
              <w:t>;</w:t>
            </w:r>
            <w:r w:rsidRPr="008B5313">
              <w:rPr>
                <w:rFonts w:hAnsi="Times New Roman" w:cs="Times New Roman"/>
                <w:kern w:val="22"/>
                <w:sz w:val="20"/>
                <w:szCs w:val="20"/>
                <w:lang w:val="en-GB"/>
              </w:rPr>
              <w:t xml:space="preserve"> Susanne Müller &amp; </w:t>
            </w:r>
            <w:proofErr w:type="spellStart"/>
            <w:r w:rsidRPr="008B5313">
              <w:rPr>
                <w:rFonts w:hAnsi="Times New Roman" w:cs="Times New Roman"/>
                <w:kern w:val="22"/>
                <w:sz w:val="20"/>
                <w:szCs w:val="20"/>
                <w:lang w:val="en-GB"/>
              </w:rPr>
              <w:t>Suhel</w:t>
            </w:r>
            <w:proofErr w:type="spellEnd"/>
            <w:r w:rsidRPr="008B5313">
              <w:rPr>
                <w:rFonts w:hAnsi="Times New Roman" w:cs="Times New Roman"/>
                <w:kern w:val="22"/>
                <w:sz w:val="20"/>
                <w:szCs w:val="20"/>
                <w:lang w:val="en-GB"/>
              </w:rPr>
              <w:t xml:space="preserve"> al-</w:t>
            </w:r>
            <w:proofErr w:type="spellStart"/>
            <w:r w:rsidRPr="008B5313">
              <w:rPr>
                <w:rFonts w:hAnsi="Times New Roman" w:cs="Times New Roman"/>
                <w:kern w:val="22"/>
                <w:sz w:val="20"/>
                <w:szCs w:val="20"/>
                <w:lang w:val="en-GB"/>
              </w:rPr>
              <w:t>Janabi</w:t>
            </w:r>
            <w:proofErr w:type="spellEnd"/>
            <w:r w:rsidRPr="008B5313">
              <w:rPr>
                <w:rFonts w:hAnsi="Times New Roman" w:cs="Times New Roman"/>
                <w:kern w:val="22"/>
                <w:sz w:val="20"/>
                <w:szCs w:val="20"/>
                <w:lang w:val="en-GB"/>
              </w:rPr>
              <w:t xml:space="preserve"> </w:t>
            </w:r>
            <w:r w:rsidR="006C398F" w:rsidRPr="008B5313">
              <w:rPr>
                <w:rFonts w:hAnsi="Times New Roman" w:cs="Times New Roman"/>
                <w:kern w:val="22"/>
                <w:sz w:val="20"/>
                <w:szCs w:val="20"/>
                <w:lang w:val="en-GB"/>
              </w:rPr>
              <w:t>(</w:t>
            </w:r>
            <w:proofErr w:type="spellStart"/>
            <w:r w:rsidRPr="008B5313">
              <w:rPr>
                <w:rFonts w:hAnsi="Times New Roman" w:cs="Times New Roman"/>
                <w:kern w:val="22"/>
                <w:sz w:val="20"/>
                <w:szCs w:val="20"/>
                <w:lang w:val="en-GB"/>
              </w:rPr>
              <w:t>GeoMedia</w:t>
            </w:r>
            <w:proofErr w:type="spellEnd"/>
            <w:r w:rsidRPr="008B5313">
              <w:rPr>
                <w:rFonts w:hAnsi="Times New Roman" w:cs="Times New Roman"/>
                <w:kern w:val="22"/>
                <w:sz w:val="20"/>
                <w:szCs w:val="20"/>
                <w:lang w:val="en-GB"/>
              </w:rPr>
              <w:t xml:space="preserve"> GmbH</w:t>
            </w:r>
            <w:r w:rsidR="006C398F" w:rsidRPr="008B5313">
              <w:rPr>
                <w:rFonts w:hAnsi="Times New Roman" w:cs="Times New Roman"/>
                <w:kern w:val="22"/>
                <w:sz w:val="20"/>
                <w:szCs w:val="20"/>
                <w:lang w:val="en-GB"/>
              </w:rPr>
              <w:t>);</w:t>
            </w:r>
            <w:r w:rsidRPr="008B5313">
              <w:rPr>
                <w:rFonts w:hAnsi="Times New Roman" w:cs="Times New Roman"/>
                <w:kern w:val="22"/>
                <w:sz w:val="20"/>
                <w:szCs w:val="20"/>
                <w:lang w:val="en-GB"/>
              </w:rPr>
              <w:t xml:space="preserve"> Nicole </w:t>
            </w:r>
            <w:proofErr w:type="spellStart"/>
            <w:r w:rsidRPr="008B5313">
              <w:rPr>
                <w:rFonts w:hAnsi="Times New Roman" w:cs="Times New Roman"/>
                <w:kern w:val="22"/>
                <w:sz w:val="20"/>
                <w:szCs w:val="20"/>
                <w:lang w:val="en-GB"/>
              </w:rPr>
              <w:t>Nöske</w:t>
            </w:r>
            <w:proofErr w:type="spellEnd"/>
            <w:r w:rsidRPr="008B5313">
              <w:rPr>
                <w:rFonts w:hAnsi="Times New Roman" w:cs="Times New Roman"/>
                <w:kern w:val="22"/>
                <w:sz w:val="20"/>
                <w:szCs w:val="20"/>
                <w:lang w:val="en-GB"/>
              </w:rPr>
              <w:t xml:space="preserve">, Luciana </w:t>
            </w:r>
            <w:proofErr w:type="spellStart"/>
            <w:r w:rsidRPr="008B5313">
              <w:rPr>
                <w:rFonts w:hAnsi="Times New Roman" w:cs="Times New Roman"/>
                <w:kern w:val="22"/>
                <w:sz w:val="20"/>
                <w:szCs w:val="20"/>
                <w:lang w:val="en-GB"/>
              </w:rPr>
              <w:t>Zedda</w:t>
            </w:r>
            <w:proofErr w:type="spellEnd"/>
            <w:r w:rsidRPr="008B5313">
              <w:rPr>
                <w:rFonts w:hAnsi="Times New Roman" w:cs="Times New Roman"/>
                <w:kern w:val="22"/>
                <w:sz w:val="20"/>
                <w:szCs w:val="20"/>
                <w:lang w:val="en-GB"/>
              </w:rPr>
              <w:t xml:space="preserve"> &amp; Axel </w:t>
            </w:r>
            <w:proofErr w:type="spellStart"/>
            <w:r w:rsidRPr="008B5313">
              <w:rPr>
                <w:rFonts w:hAnsi="Times New Roman" w:cs="Times New Roman"/>
                <w:kern w:val="22"/>
                <w:sz w:val="20"/>
                <w:szCs w:val="20"/>
                <w:lang w:val="en-GB"/>
              </w:rPr>
              <w:t>Paulsch</w:t>
            </w:r>
            <w:proofErr w:type="spellEnd"/>
            <w:r w:rsidRPr="008B5313">
              <w:rPr>
                <w:rFonts w:hAnsi="Times New Roman" w:cs="Times New Roman"/>
                <w:kern w:val="22"/>
                <w:sz w:val="20"/>
                <w:szCs w:val="20"/>
                <w:lang w:val="en-GB"/>
              </w:rPr>
              <w:t>(ibn)</w:t>
            </w:r>
          </w:p>
        </w:tc>
        <w:tc>
          <w:tcPr>
            <w:tcW w:w="702" w:type="dxa"/>
            <w:shd w:val="clear" w:color="auto" w:fill="auto"/>
            <w:vAlign w:val="center"/>
          </w:tcPr>
          <w:p w14:paraId="7DB067DB" w14:textId="3F2CBF4F" w:rsidR="00FC3420" w:rsidRPr="008B5313" w:rsidRDefault="00FC3420" w:rsidP="00307D2A">
            <w:pPr>
              <w:jc w:val="center"/>
              <w:rPr>
                <w:rFonts w:hAnsi="Times New Roman" w:cs="Times New Roman"/>
                <w:kern w:val="22"/>
                <w:sz w:val="20"/>
                <w:szCs w:val="20"/>
                <w:lang w:val="en-GB"/>
              </w:rPr>
            </w:pPr>
            <w:r w:rsidRPr="008B5313">
              <w:rPr>
                <w:rFonts w:hAnsi="Times New Roman" w:cs="Times New Roman"/>
                <w:kern w:val="22"/>
                <w:sz w:val="20"/>
                <w:szCs w:val="20"/>
                <w:lang w:val="en-GB"/>
              </w:rPr>
              <w:t>2020</w:t>
            </w:r>
          </w:p>
        </w:tc>
        <w:tc>
          <w:tcPr>
            <w:tcW w:w="1017" w:type="dxa"/>
            <w:shd w:val="clear" w:color="auto" w:fill="auto"/>
            <w:vAlign w:val="center"/>
          </w:tcPr>
          <w:p w14:paraId="738D3F3B" w14:textId="5676D98B" w:rsidR="00FC3420" w:rsidRPr="008B5313" w:rsidRDefault="00FC3420" w:rsidP="00307D2A">
            <w:pPr>
              <w:jc w:val="left"/>
              <w:rPr>
                <w:rFonts w:hAnsi="Times New Roman" w:cs="Times New Roman"/>
                <w:kern w:val="22"/>
                <w:sz w:val="20"/>
                <w:szCs w:val="20"/>
                <w:lang w:val="en-GB"/>
              </w:rPr>
            </w:pPr>
            <w:proofErr w:type="spellStart"/>
            <w:r w:rsidRPr="008B5313">
              <w:rPr>
                <w:rFonts w:hAnsi="Times New Roman" w:cs="Times New Roman"/>
                <w:kern w:val="22"/>
                <w:sz w:val="20"/>
                <w:szCs w:val="20"/>
                <w:lang w:val="en-GB"/>
              </w:rPr>
              <w:t>En</w:t>
            </w:r>
            <w:proofErr w:type="spellEnd"/>
          </w:p>
        </w:tc>
        <w:tc>
          <w:tcPr>
            <w:tcW w:w="2439" w:type="dxa"/>
            <w:shd w:val="clear" w:color="auto" w:fill="auto"/>
            <w:vAlign w:val="center"/>
          </w:tcPr>
          <w:p w14:paraId="0CBFB23F" w14:textId="1CCBA4DE"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rPr>
            </w:pPr>
            <w:r w:rsidRPr="008B5313">
              <w:rPr>
                <w:rStyle w:val="Hyperlink"/>
                <w:rFonts w:hAnsi="Times New Roman" w:cs="Times New Roman"/>
                <w:snapToGrid w:val="0"/>
                <w:color w:val="0000FF"/>
                <w:sz w:val="20"/>
                <w:szCs w:val="20"/>
              </w:rPr>
              <w:t>https://absch.cbd.int/database/VLR/ABSCH-VLR-SCBD-253097</w:t>
            </w:r>
          </w:p>
        </w:tc>
        <w:tc>
          <w:tcPr>
            <w:tcW w:w="1098" w:type="dxa"/>
            <w:vAlign w:val="center"/>
          </w:tcPr>
          <w:p w14:paraId="3125DF73" w14:textId="43F51F10"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Yes</w:t>
            </w:r>
          </w:p>
        </w:tc>
        <w:tc>
          <w:tcPr>
            <w:tcW w:w="3915" w:type="dxa"/>
            <w:shd w:val="clear" w:color="auto" w:fill="auto"/>
            <w:vAlign w:val="center"/>
          </w:tcPr>
          <w:p w14:paraId="037431EA" w14:textId="725CF35E" w:rsidR="003A1F06" w:rsidRPr="008B5313" w:rsidRDefault="00FC3420" w:rsidP="00307D2A">
            <w:pPr>
              <w:jc w:val="left"/>
              <w:rPr>
                <w:rFonts w:hAnsi="Times New Roman" w:cs="Times New Roman"/>
                <w:kern w:val="22"/>
                <w:sz w:val="20"/>
                <w:szCs w:val="20"/>
                <w:lang w:val="en-GB"/>
              </w:rPr>
            </w:pPr>
            <w:r w:rsidRPr="008B5313">
              <w:rPr>
                <w:rFonts w:hAnsi="Times New Roman" w:cs="Times New Roman"/>
                <w:kern w:val="22"/>
                <w:sz w:val="20"/>
                <w:szCs w:val="20"/>
                <w:lang w:val="en-GB"/>
              </w:rPr>
              <w:t>The German Federal Ministry for the Environment, Nature Conservation, and Nuclear Safety (BMU) and the German Federal Agency for Nature Conservation (</w:t>
            </w:r>
            <w:proofErr w:type="spellStart"/>
            <w:r w:rsidRPr="008B5313">
              <w:rPr>
                <w:rFonts w:hAnsi="Times New Roman" w:cs="Times New Roman"/>
                <w:kern w:val="22"/>
                <w:sz w:val="20"/>
                <w:szCs w:val="20"/>
                <w:lang w:val="en-GB"/>
              </w:rPr>
              <w:t>BfN</w:t>
            </w:r>
            <w:proofErr w:type="spellEnd"/>
            <w:r w:rsidRPr="008B5313">
              <w:rPr>
                <w:rFonts w:hAnsi="Times New Roman" w:cs="Times New Roman"/>
                <w:kern w:val="22"/>
                <w:sz w:val="20"/>
                <w:szCs w:val="20"/>
                <w:lang w:val="en-GB"/>
              </w:rPr>
              <w:t xml:space="preserve">) have supported a research project to highlight how ABS contributes to the Sustainable Development Goals. The project was carried out by UEBT, </w:t>
            </w:r>
            <w:proofErr w:type="spellStart"/>
            <w:r w:rsidRPr="008B5313">
              <w:rPr>
                <w:rFonts w:hAnsi="Times New Roman" w:cs="Times New Roman"/>
                <w:kern w:val="22"/>
                <w:sz w:val="20"/>
                <w:szCs w:val="20"/>
                <w:lang w:val="en-GB"/>
              </w:rPr>
              <w:t>GeoMedia</w:t>
            </w:r>
            <w:proofErr w:type="spellEnd"/>
            <w:r w:rsidRPr="008B5313">
              <w:rPr>
                <w:rFonts w:hAnsi="Times New Roman" w:cs="Times New Roman"/>
                <w:kern w:val="22"/>
                <w:sz w:val="20"/>
                <w:szCs w:val="20"/>
                <w:lang w:val="en-GB"/>
              </w:rPr>
              <w:t xml:space="preserve"> and the Institute for Biodiversity - Network. </w:t>
            </w:r>
          </w:p>
          <w:p w14:paraId="14F9F9F9" w14:textId="188A8B80" w:rsidR="00FC3420" w:rsidRPr="008B5313" w:rsidRDefault="006F2F4C" w:rsidP="00307D2A">
            <w:pPr>
              <w:jc w:val="left"/>
              <w:rPr>
                <w:rFonts w:hAnsi="Times New Roman" w:cs="Times New Roman"/>
                <w:kern w:val="22"/>
                <w:sz w:val="20"/>
                <w:szCs w:val="20"/>
                <w:lang w:val="en-GB"/>
              </w:rPr>
            </w:pPr>
            <w:r w:rsidRPr="008B5313">
              <w:rPr>
                <w:rFonts w:hAnsi="Times New Roman" w:cs="Times New Roman"/>
                <w:kern w:val="22"/>
                <w:sz w:val="20"/>
                <w:szCs w:val="20"/>
                <w:lang w:val="en-GB"/>
              </w:rPr>
              <w:t>In this</w:t>
            </w:r>
            <w:r w:rsidR="00FC3420" w:rsidRPr="008B5313">
              <w:rPr>
                <w:rFonts w:hAnsi="Times New Roman" w:cs="Times New Roman"/>
                <w:kern w:val="22"/>
                <w:sz w:val="20"/>
                <w:szCs w:val="20"/>
                <w:lang w:val="en-GB"/>
              </w:rPr>
              <w:t xml:space="preserve"> compendium eleven of the twenty cases covered by the project</w:t>
            </w:r>
            <w:r w:rsidR="007C0817" w:rsidRPr="008B5313">
              <w:rPr>
                <w:rFonts w:hAnsi="Times New Roman" w:cs="Times New Roman"/>
                <w:kern w:val="22"/>
                <w:sz w:val="20"/>
                <w:szCs w:val="20"/>
                <w:lang w:val="en-GB"/>
              </w:rPr>
              <w:t xml:space="preserve"> are examined</w:t>
            </w:r>
            <w:r w:rsidR="00FC3420" w:rsidRPr="008B5313">
              <w:rPr>
                <w:rFonts w:hAnsi="Times New Roman" w:cs="Times New Roman"/>
                <w:kern w:val="22"/>
                <w:sz w:val="20"/>
                <w:szCs w:val="20"/>
                <w:lang w:val="en-GB"/>
              </w:rPr>
              <w:t xml:space="preserve"> in further detail. The case studies provide a description of the context in which ABS partnerships were developed in different regions of the world, including actors involved, the resources accessed and the process which led to ABS arrangements. </w:t>
            </w:r>
            <w:r w:rsidR="00FC3420" w:rsidRPr="008B5313">
              <w:rPr>
                <w:rFonts w:hAnsi="Times New Roman" w:cs="Times New Roman"/>
                <w:kern w:val="22"/>
                <w:sz w:val="20"/>
                <w:szCs w:val="20"/>
                <w:lang w:val="en-GB"/>
              </w:rPr>
              <w:lastRenderedPageBreak/>
              <w:t>Lessons learned and contributions to the SDGs are also examined for each of these cases. Section II of the compendium provides a synthesis and an analysis of key findings and conclusions with respect to lessons learned from these cases, emerging good practices and the contribution of ABS to the SDGs, based on information gathered from all the cases.</w:t>
            </w:r>
          </w:p>
        </w:tc>
        <w:tc>
          <w:tcPr>
            <w:tcW w:w="828" w:type="dxa"/>
            <w:shd w:val="clear" w:color="auto" w:fill="auto"/>
            <w:vAlign w:val="center"/>
          </w:tcPr>
          <w:p w14:paraId="54F78BF7" w14:textId="2A7DDEDF" w:rsidR="00FC3420" w:rsidRPr="008B5313" w:rsidRDefault="00FC3420" w:rsidP="00307D2A">
            <w:pPr>
              <w:jc w:val="center"/>
              <w:rPr>
                <w:rFonts w:hAnsi="Times New Roman" w:cs="Times New Roman"/>
                <w:kern w:val="22"/>
                <w:sz w:val="20"/>
                <w:szCs w:val="20"/>
                <w:lang w:val="en-GB"/>
              </w:rPr>
            </w:pPr>
            <w:r w:rsidRPr="008B5313">
              <w:rPr>
                <w:rFonts w:hAnsi="Times New Roman" w:cs="Times New Roman"/>
                <w:kern w:val="22"/>
                <w:sz w:val="20"/>
                <w:szCs w:val="20"/>
                <w:lang w:val="en-GB"/>
              </w:rPr>
              <w:lastRenderedPageBreak/>
              <w:t>2</w:t>
            </w:r>
          </w:p>
        </w:tc>
      </w:tr>
      <w:tr w:rsidR="00FC3420" w:rsidRPr="008B5313" w14:paraId="04DF591B" w14:textId="77777777" w:rsidTr="00DE5E97">
        <w:trPr>
          <w:jc w:val="center"/>
        </w:trPr>
        <w:tc>
          <w:tcPr>
            <w:tcW w:w="544" w:type="dxa"/>
            <w:shd w:val="clear" w:color="auto" w:fill="auto"/>
            <w:vAlign w:val="center"/>
            <w:hideMark/>
          </w:tcPr>
          <w:p w14:paraId="1FF1F421" w14:textId="405C3029"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bCs/>
                <w:color w:val="auto"/>
                <w:kern w:val="22"/>
                <w:sz w:val="20"/>
                <w:szCs w:val="20"/>
                <w:bdr w:val="none" w:sz="0" w:space="0" w:color="auto"/>
                <w:lang w:val="en-GB"/>
              </w:rPr>
            </w:pPr>
            <w:r w:rsidRPr="008B5313">
              <w:rPr>
                <w:rFonts w:eastAsia="Times New Roman" w:hAnsi="Times New Roman" w:cs="Times New Roman"/>
                <w:bCs/>
                <w:color w:val="auto"/>
                <w:kern w:val="22"/>
                <w:sz w:val="20"/>
                <w:szCs w:val="20"/>
                <w:bdr w:val="none" w:sz="0" w:space="0" w:color="auto"/>
                <w:lang w:val="en-GB"/>
              </w:rPr>
              <w:t>6</w:t>
            </w:r>
            <w:r w:rsidR="00D04D96" w:rsidRPr="008B5313">
              <w:rPr>
                <w:rFonts w:eastAsia="Times New Roman" w:hAnsi="Times New Roman" w:cs="Times New Roman"/>
                <w:bCs/>
                <w:color w:val="auto"/>
                <w:kern w:val="22"/>
                <w:sz w:val="20"/>
                <w:szCs w:val="20"/>
                <w:bdr w:val="none" w:sz="0" w:space="0" w:color="auto"/>
                <w:lang w:val="en-GB"/>
              </w:rPr>
              <w:t>5</w:t>
            </w:r>
          </w:p>
        </w:tc>
        <w:tc>
          <w:tcPr>
            <w:tcW w:w="3029" w:type="dxa"/>
            <w:shd w:val="clear" w:color="auto" w:fill="auto"/>
            <w:vAlign w:val="center"/>
            <w:hideMark/>
          </w:tcPr>
          <w:p w14:paraId="202F63D7"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The Convention on Biological Diversity and the Nagoya Protocol: Intellectual Property Implications - A Handbook on the Interface between Global Access and Benefit Sharing Rules and Intellectual Property</w:t>
            </w:r>
          </w:p>
        </w:tc>
        <w:tc>
          <w:tcPr>
            <w:tcW w:w="1363" w:type="dxa"/>
            <w:shd w:val="clear" w:color="auto" w:fill="auto"/>
            <w:vAlign w:val="center"/>
            <w:hideMark/>
          </w:tcPr>
          <w:p w14:paraId="5515FE61" w14:textId="77777777" w:rsidR="00FC3420" w:rsidRPr="008B5313" w:rsidRDefault="00FC3420" w:rsidP="00C1795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fr-CA"/>
              </w:rPr>
            </w:pPr>
            <w:proofErr w:type="spellStart"/>
            <w:r w:rsidRPr="008B5313">
              <w:rPr>
                <w:rFonts w:hAnsi="Times New Roman" w:cs="Times New Roman"/>
                <w:snapToGrid w:val="0"/>
                <w:kern w:val="22"/>
                <w:sz w:val="20"/>
                <w:szCs w:val="20"/>
                <w:lang w:val="fr-CA"/>
              </w:rPr>
              <w:t>Adachi</w:t>
            </w:r>
            <w:proofErr w:type="spellEnd"/>
            <w:r w:rsidRPr="008B5313">
              <w:rPr>
                <w:rFonts w:hAnsi="Times New Roman" w:cs="Times New Roman"/>
                <w:snapToGrid w:val="0"/>
                <w:kern w:val="22"/>
                <w:sz w:val="20"/>
                <w:szCs w:val="20"/>
                <w:lang w:val="fr-CA"/>
              </w:rPr>
              <w:t xml:space="preserve">, Meyer, </w:t>
            </w:r>
            <w:proofErr w:type="spellStart"/>
            <w:r w:rsidRPr="008B5313">
              <w:rPr>
                <w:rFonts w:hAnsi="Times New Roman" w:cs="Times New Roman"/>
                <w:snapToGrid w:val="0"/>
                <w:kern w:val="22"/>
                <w:sz w:val="20"/>
                <w:szCs w:val="20"/>
                <w:lang w:val="fr-CA"/>
              </w:rPr>
              <w:t>Vivas</w:t>
            </w:r>
            <w:proofErr w:type="spellEnd"/>
            <w:r w:rsidRPr="008B5313">
              <w:rPr>
                <w:rFonts w:hAnsi="Times New Roman" w:cs="Times New Roman"/>
                <w:snapToGrid w:val="0"/>
                <w:kern w:val="22"/>
                <w:sz w:val="20"/>
                <w:szCs w:val="20"/>
                <w:lang w:val="fr-CA"/>
              </w:rPr>
              <w:t xml:space="preserve"> </w:t>
            </w:r>
            <w:proofErr w:type="spellStart"/>
            <w:r w:rsidRPr="008B5313">
              <w:rPr>
                <w:rFonts w:hAnsi="Times New Roman" w:cs="Times New Roman"/>
                <w:snapToGrid w:val="0"/>
                <w:kern w:val="22"/>
                <w:sz w:val="20"/>
                <w:szCs w:val="20"/>
                <w:lang w:val="fr-CA"/>
              </w:rPr>
              <w:t>Eugui</w:t>
            </w:r>
            <w:proofErr w:type="spellEnd"/>
            <w:r w:rsidRPr="008B5313">
              <w:rPr>
                <w:rFonts w:hAnsi="Times New Roman" w:cs="Times New Roman"/>
                <w:snapToGrid w:val="0"/>
                <w:kern w:val="22"/>
                <w:sz w:val="20"/>
                <w:szCs w:val="20"/>
                <w:lang w:val="fr-CA"/>
              </w:rPr>
              <w:t xml:space="preserve"> &amp; </w:t>
            </w:r>
            <w:proofErr w:type="spellStart"/>
            <w:r w:rsidRPr="008B5313">
              <w:rPr>
                <w:rFonts w:hAnsi="Times New Roman" w:cs="Times New Roman"/>
                <w:snapToGrid w:val="0"/>
                <w:kern w:val="22"/>
                <w:sz w:val="20"/>
                <w:szCs w:val="20"/>
                <w:lang w:val="fr-CA"/>
              </w:rPr>
              <w:t>Seuba</w:t>
            </w:r>
            <w:proofErr w:type="spellEnd"/>
            <w:r w:rsidRPr="008B5313">
              <w:rPr>
                <w:rFonts w:hAnsi="Times New Roman" w:cs="Times New Roman"/>
                <w:snapToGrid w:val="0"/>
                <w:kern w:val="22"/>
                <w:sz w:val="20"/>
                <w:szCs w:val="20"/>
                <w:lang w:val="fr-CA"/>
              </w:rPr>
              <w:t xml:space="preserve"> / UNCTAD</w:t>
            </w:r>
          </w:p>
        </w:tc>
        <w:tc>
          <w:tcPr>
            <w:tcW w:w="702" w:type="dxa"/>
            <w:shd w:val="clear" w:color="auto" w:fill="auto"/>
            <w:vAlign w:val="center"/>
            <w:hideMark/>
          </w:tcPr>
          <w:p w14:paraId="47CCAFD2"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2014</w:t>
            </w:r>
          </w:p>
        </w:tc>
        <w:tc>
          <w:tcPr>
            <w:tcW w:w="1017" w:type="dxa"/>
            <w:shd w:val="clear" w:color="auto" w:fill="auto"/>
            <w:vAlign w:val="center"/>
            <w:hideMark/>
          </w:tcPr>
          <w:p w14:paraId="1281EA4D"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p>
        </w:tc>
        <w:tc>
          <w:tcPr>
            <w:tcW w:w="2439" w:type="dxa"/>
            <w:shd w:val="clear" w:color="auto" w:fill="auto"/>
            <w:vAlign w:val="center"/>
            <w:hideMark/>
          </w:tcPr>
          <w:p w14:paraId="1D064BBD" w14:textId="7661C828" w:rsidR="00FC3420" w:rsidRPr="008B5313" w:rsidRDefault="00305E67"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r w:rsidRPr="008B5313">
              <w:rPr>
                <w:rStyle w:val="Hyperlink"/>
                <w:rFonts w:hAnsi="Times New Roman" w:cs="Times New Roman"/>
                <w:snapToGrid w:val="0"/>
                <w:color w:val="0000FF"/>
                <w:sz w:val="20"/>
                <w:szCs w:val="20"/>
              </w:rPr>
              <w:t>https://absch.cbd.int/en/database/VLR/ABSCH-VLR-SCBD-207512</w:t>
            </w:r>
          </w:p>
        </w:tc>
        <w:tc>
          <w:tcPr>
            <w:tcW w:w="1098" w:type="dxa"/>
            <w:vAlign w:val="center"/>
          </w:tcPr>
          <w:p w14:paraId="15945B3E"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Yes</w:t>
            </w:r>
          </w:p>
        </w:tc>
        <w:tc>
          <w:tcPr>
            <w:tcW w:w="3915" w:type="dxa"/>
            <w:shd w:val="clear" w:color="auto" w:fill="auto"/>
            <w:vAlign w:val="center"/>
            <w:hideMark/>
          </w:tcPr>
          <w:p w14:paraId="777D1B3C"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This publication has been developed as a handbook aimed at better understanding the intellectual property implications of the 1992 Convention on Biological Diversity and the Nagoya Protocol on Access to Genetic Resources and the Fair and Equitable Sharing of Benefits arising from their Utilization. When used as a textbook, it can be adapted to courses of various formats, including lectures, distance learning and blended learning.</w:t>
            </w:r>
          </w:p>
        </w:tc>
        <w:tc>
          <w:tcPr>
            <w:tcW w:w="828" w:type="dxa"/>
            <w:shd w:val="clear" w:color="auto" w:fill="auto"/>
            <w:vAlign w:val="center"/>
            <w:hideMark/>
          </w:tcPr>
          <w:p w14:paraId="158AB21A"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w:t>
            </w:r>
          </w:p>
        </w:tc>
      </w:tr>
      <w:tr w:rsidR="00FC3420" w:rsidRPr="008B5313" w14:paraId="2AB8A3DE" w14:textId="77777777" w:rsidTr="00DE5E97">
        <w:trPr>
          <w:jc w:val="center"/>
        </w:trPr>
        <w:tc>
          <w:tcPr>
            <w:tcW w:w="544" w:type="dxa"/>
            <w:shd w:val="clear" w:color="auto" w:fill="auto"/>
            <w:vAlign w:val="center"/>
            <w:hideMark/>
          </w:tcPr>
          <w:p w14:paraId="487120BE" w14:textId="2CF9386C"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bCs/>
                <w:color w:val="auto"/>
                <w:kern w:val="22"/>
                <w:sz w:val="20"/>
                <w:szCs w:val="20"/>
                <w:bdr w:val="none" w:sz="0" w:space="0" w:color="auto"/>
                <w:lang w:val="en-GB"/>
              </w:rPr>
            </w:pPr>
            <w:r w:rsidRPr="008B5313">
              <w:rPr>
                <w:rFonts w:eastAsia="Times New Roman" w:hAnsi="Times New Roman" w:cs="Times New Roman"/>
                <w:bCs/>
                <w:color w:val="auto"/>
                <w:kern w:val="22"/>
                <w:sz w:val="20"/>
                <w:szCs w:val="20"/>
                <w:bdr w:val="none" w:sz="0" w:space="0" w:color="auto"/>
                <w:lang w:val="en-GB"/>
              </w:rPr>
              <w:t>6</w:t>
            </w:r>
            <w:r w:rsidR="00D04D96" w:rsidRPr="008B5313">
              <w:rPr>
                <w:rFonts w:eastAsia="Times New Roman" w:hAnsi="Times New Roman" w:cs="Times New Roman"/>
                <w:bCs/>
                <w:color w:val="auto"/>
                <w:kern w:val="22"/>
                <w:sz w:val="20"/>
                <w:szCs w:val="20"/>
                <w:bdr w:val="none" w:sz="0" w:space="0" w:color="auto"/>
                <w:lang w:val="en-GB"/>
              </w:rPr>
              <w:t>6</w:t>
            </w:r>
          </w:p>
        </w:tc>
        <w:tc>
          <w:tcPr>
            <w:tcW w:w="3029" w:type="dxa"/>
            <w:shd w:val="clear" w:color="auto" w:fill="auto"/>
            <w:vAlign w:val="center"/>
            <w:hideMark/>
          </w:tcPr>
          <w:p w14:paraId="3701E228"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Understanding the Nagoya Protocol on Access and Benefit-sharing. Background Material and Instructions for Role Play</w:t>
            </w:r>
          </w:p>
        </w:tc>
        <w:tc>
          <w:tcPr>
            <w:tcW w:w="1363" w:type="dxa"/>
            <w:shd w:val="clear" w:color="auto" w:fill="auto"/>
            <w:vAlign w:val="center"/>
            <w:hideMark/>
          </w:tcPr>
          <w:p w14:paraId="5E4DD6CC" w14:textId="77777777" w:rsidR="00FC3420" w:rsidRPr="008B5313" w:rsidRDefault="00FC3420" w:rsidP="00C1795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International Union for Conservation of Nature (IUCN)</w:t>
            </w:r>
          </w:p>
        </w:tc>
        <w:tc>
          <w:tcPr>
            <w:tcW w:w="702" w:type="dxa"/>
            <w:shd w:val="clear" w:color="auto" w:fill="auto"/>
            <w:vAlign w:val="center"/>
            <w:hideMark/>
          </w:tcPr>
          <w:p w14:paraId="6B3627C6" w14:textId="1CFCD918"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
        </w:tc>
        <w:tc>
          <w:tcPr>
            <w:tcW w:w="1017" w:type="dxa"/>
            <w:shd w:val="clear" w:color="auto" w:fill="auto"/>
            <w:vAlign w:val="center"/>
            <w:hideMark/>
          </w:tcPr>
          <w:p w14:paraId="17A0C4B4"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p>
        </w:tc>
        <w:tc>
          <w:tcPr>
            <w:tcW w:w="2439" w:type="dxa"/>
            <w:shd w:val="clear" w:color="auto" w:fill="auto"/>
            <w:vAlign w:val="center"/>
            <w:hideMark/>
          </w:tcPr>
          <w:p w14:paraId="0DA6E4EA" w14:textId="2B213A4C"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
        </w:tc>
        <w:tc>
          <w:tcPr>
            <w:tcW w:w="1098" w:type="dxa"/>
            <w:vAlign w:val="center"/>
          </w:tcPr>
          <w:p w14:paraId="56A8AF56"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No</w:t>
            </w:r>
          </w:p>
        </w:tc>
        <w:tc>
          <w:tcPr>
            <w:tcW w:w="3915" w:type="dxa"/>
            <w:shd w:val="clear" w:color="auto" w:fill="auto"/>
            <w:vAlign w:val="center"/>
            <w:hideMark/>
          </w:tcPr>
          <w:p w14:paraId="205B5747"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Presented in the role play is a hypothetical scenario with fictitious countries, parties and species. The hypothetical scenario is designed to raise awareness about access and benefit</w:t>
            </w:r>
            <w:r w:rsidRPr="008B5313">
              <w:rPr>
                <w:rFonts w:eastAsia="Times New Roman" w:hAnsi="Times New Roman" w:cs="Times New Roman"/>
                <w:kern w:val="22"/>
                <w:sz w:val="20"/>
                <w:szCs w:val="20"/>
                <w:bdr w:val="none" w:sz="0" w:space="0" w:color="auto"/>
                <w:lang w:val="en-GB"/>
              </w:rPr>
              <w:noBreakHyphen/>
              <w:t>sharing (ABS) issues as they relate to the Convention on Biological Diversity (CBD) and its Nagoya Protocol on ABS.</w:t>
            </w:r>
          </w:p>
        </w:tc>
        <w:tc>
          <w:tcPr>
            <w:tcW w:w="828" w:type="dxa"/>
            <w:shd w:val="clear" w:color="auto" w:fill="auto"/>
            <w:vAlign w:val="center"/>
            <w:hideMark/>
          </w:tcPr>
          <w:p w14:paraId="6B2FFAE2"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w:t>
            </w:r>
          </w:p>
        </w:tc>
      </w:tr>
      <w:tr w:rsidR="00FC3420" w:rsidRPr="008B5313" w14:paraId="5A9DBA49" w14:textId="77777777" w:rsidTr="00DE5E97">
        <w:trPr>
          <w:jc w:val="center"/>
        </w:trPr>
        <w:tc>
          <w:tcPr>
            <w:tcW w:w="544" w:type="dxa"/>
            <w:shd w:val="clear" w:color="auto" w:fill="FFFFFF" w:themeFill="background1"/>
            <w:vAlign w:val="center"/>
            <w:hideMark/>
          </w:tcPr>
          <w:p w14:paraId="0873478E" w14:textId="5A950076" w:rsidR="00FC3420" w:rsidRPr="008B5313" w:rsidRDefault="00E8078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bCs/>
                <w:color w:val="auto"/>
                <w:kern w:val="22"/>
                <w:sz w:val="20"/>
                <w:szCs w:val="20"/>
                <w:bdr w:val="none" w:sz="0" w:space="0" w:color="auto"/>
                <w:lang w:val="en-GB"/>
              </w:rPr>
            </w:pPr>
            <w:r w:rsidRPr="008B5313">
              <w:rPr>
                <w:rFonts w:eastAsia="Times New Roman" w:hAnsi="Times New Roman" w:cs="Times New Roman"/>
                <w:bCs/>
                <w:color w:val="auto"/>
                <w:kern w:val="22"/>
                <w:sz w:val="20"/>
                <w:szCs w:val="20"/>
                <w:bdr w:val="none" w:sz="0" w:space="0" w:color="auto"/>
                <w:lang w:val="en-GB"/>
              </w:rPr>
              <w:t>6</w:t>
            </w:r>
            <w:r w:rsidR="00D04D96" w:rsidRPr="008B5313">
              <w:rPr>
                <w:rFonts w:eastAsia="Times New Roman" w:hAnsi="Times New Roman" w:cs="Times New Roman"/>
                <w:bCs/>
                <w:color w:val="auto"/>
                <w:kern w:val="22"/>
                <w:sz w:val="20"/>
                <w:szCs w:val="20"/>
                <w:bdr w:val="none" w:sz="0" w:space="0" w:color="auto"/>
                <w:lang w:val="en-GB"/>
              </w:rPr>
              <w:t>7</w:t>
            </w:r>
          </w:p>
        </w:tc>
        <w:tc>
          <w:tcPr>
            <w:tcW w:w="3029" w:type="dxa"/>
            <w:shd w:val="clear" w:color="auto" w:fill="auto"/>
            <w:vAlign w:val="center"/>
            <w:hideMark/>
          </w:tcPr>
          <w:p w14:paraId="498CC623"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User Guide / Questions and Answers - DECLARE Nagoya IT System</w:t>
            </w:r>
          </w:p>
        </w:tc>
        <w:tc>
          <w:tcPr>
            <w:tcW w:w="1363" w:type="dxa"/>
            <w:shd w:val="clear" w:color="auto" w:fill="auto"/>
            <w:vAlign w:val="center"/>
            <w:hideMark/>
          </w:tcPr>
          <w:p w14:paraId="389A055B" w14:textId="77777777" w:rsidR="00FC3420" w:rsidRPr="008B5313" w:rsidRDefault="00FC3420" w:rsidP="00C1795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European Commission</w:t>
            </w:r>
          </w:p>
        </w:tc>
        <w:tc>
          <w:tcPr>
            <w:tcW w:w="702" w:type="dxa"/>
            <w:shd w:val="clear" w:color="auto" w:fill="auto"/>
            <w:vAlign w:val="center"/>
            <w:hideMark/>
          </w:tcPr>
          <w:p w14:paraId="07CC4955" w14:textId="455B14F3"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version 0</w:t>
            </w:r>
            <w:r w:rsidR="00BE23FB" w:rsidRPr="008B5313">
              <w:rPr>
                <w:rFonts w:eastAsia="Times New Roman" w:hAnsi="Times New Roman" w:cs="Times New Roman"/>
                <w:kern w:val="22"/>
                <w:sz w:val="20"/>
                <w:szCs w:val="20"/>
                <w:bdr w:val="none" w:sz="0" w:space="0" w:color="auto"/>
                <w:lang w:val="en-GB"/>
              </w:rPr>
              <w:t>3</w:t>
            </w:r>
            <w:r w:rsidRPr="008B5313">
              <w:rPr>
                <w:rFonts w:eastAsia="Times New Roman" w:hAnsi="Times New Roman" w:cs="Times New Roman"/>
                <w:kern w:val="22"/>
                <w:sz w:val="20"/>
                <w:szCs w:val="20"/>
                <w:bdr w:val="none" w:sz="0" w:space="0" w:color="auto"/>
                <w:lang w:val="en-GB"/>
              </w:rPr>
              <w:t>/201</w:t>
            </w:r>
            <w:r w:rsidR="00BE23FB" w:rsidRPr="008B5313">
              <w:rPr>
                <w:rFonts w:eastAsia="Times New Roman" w:hAnsi="Times New Roman" w:cs="Times New Roman"/>
                <w:kern w:val="22"/>
                <w:sz w:val="20"/>
                <w:szCs w:val="20"/>
                <w:bdr w:val="none" w:sz="0" w:space="0" w:color="auto"/>
                <w:lang w:val="en-GB"/>
              </w:rPr>
              <w:t>8</w:t>
            </w:r>
          </w:p>
        </w:tc>
        <w:tc>
          <w:tcPr>
            <w:tcW w:w="1017" w:type="dxa"/>
            <w:shd w:val="clear" w:color="auto" w:fill="auto"/>
            <w:vAlign w:val="center"/>
            <w:hideMark/>
          </w:tcPr>
          <w:p w14:paraId="4325EA1E"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p>
        </w:tc>
        <w:tc>
          <w:tcPr>
            <w:tcW w:w="2439" w:type="dxa"/>
            <w:shd w:val="clear" w:color="auto" w:fill="auto"/>
            <w:vAlign w:val="center"/>
            <w:hideMark/>
          </w:tcPr>
          <w:p w14:paraId="20934922" w14:textId="523F977A" w:rsidR="00FC3420" w:rsidRPr="008B5313" w:rsidRDefault="00087E7A"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Style w:val="Hyperlink"/>
                <w:rFonts w:eastAsia="Times New Roman" w:hAnsi="Times New Roman" w:cs="Times New Roman"/>
                <w:snapToGrid w:val="0"/>
                <w:color w:val="0000FF"/>
                <w:sz w:val="20"/>
                <w:szCs w:val="20"/>
                <w:bdr w:val="none" w:sz="0" w:space="0" w:color="auto"/>
                <w:lang w:val="en-GB"/>
              </w:rPr>
              <w:t>https://ec.europa.eu/environment/nature/biodiversity/international/abs/pdf/Question%20and%20answer%20users.pdf</w:t>
            </w:r>
          </w:p>
        </w:tc>
        <w:tc>
          <w:tcPr>
            <w:tcW w:w="1098" w:type="dxa"/>
            <w:vAlign w:val="center"/>
          </w:tcPr>
          <w:p w14:paraId="4D6954B9" w14:textId="7C4C8EFA"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No</w:t>
            </w:r>
          </w:p>
        </w:tc>
        <w:tc>
          <w:tcPr>
            <w:tcW w:w="3915" w:type="dxa"/>
            <w:shd w:val="clear" w:color="auto" w:fill="auto"/>
            <w:vAlign w:val="center"/>
            <w:hideMark/>
          </w:tcPr>
          <w:p w14:paraId="5CE41FF6" w14:textId="34C64183"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
        </w:tc>
        <w:tc>
          <w:tcPr>
            <w:tcW w:w="828" w:type="dxa"/>
            <w:shd w:val="clear" w:color="auto" w:fill="auto"/>
            <w:vAlign w:val="center"/>
            <w:hideMark/>
          </w:tcPr>
          <w:p w14:paraId="36AB09A4"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1, 2</w:t>
            </w:r>
          </w:p>
        </w:tc>
      </w:tr>
      <w:tr w:rsidR="00FC3420" w:rsidRPr="008B5313" w14:paraId="4E63E537" w14:textId="77777777" w:rsidTr="00DE5E97">
        <w:trPr>
          <w:jc w:val="center"/>
        </w:trPr>
        <w:tc>
          <w:tcPr>
            <w:tcW w:w="544" w:type="dxa"/>
            <w:shd w:val="clear" w:color="auto" w:fill="FFFFFF" w:themeFill="background1"/>
            <w:vAlign w:val="center"/>
            <w:hideMark/>
          </w:tcPr>
          <w:p w14:paraId="700056F6" w14:textId="1DE513FF" w:rsidR="00FC3420" w:rsidRPr="008B5313" w:rsidRDefault="00E8078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bCs/>
                <w:color w:val="auto"/>
                <w:kern w:val="22"/>
                <w:sz w:val="20"/>
                <w:szCs w:val="20"/>
                <w:bdr w:val="none" w:sz="0" w:space="0" w:color="auto"/>
                <w:lang w:val="en-GB"/>
              </w:rPr>
            </w:pPr>
            <w:r w:rsidRPr="008B5313">
              <w:rPr>
                <w:rFonts w:eastAsia="Times New Roman" w:hAnsi="Times New Roman" w:cs="Times New Roman"/>
                <w:bCs/>
                <w:color w:val="auto"/>
                <w:kern w:val="22"/>
                <w:sz w:val="20"/>
                <w:szCs w:val="20"/>
                <w:bdr w:val="none" w:sz="0" w:space="0" w:color="auto"/>
                <w:lang w:val="en-GB"/>
              </w:rPr>
              <w:t>6</w:t>
            </w:r>
            <w:r w:rsidR="00D04D96" w:rsidRPr="008B5313">
              <w:rPr>
                <w:rFonts w:eastAsia="Times New Roman" w:hAnsi="Times New Roman" w:cs="Times New Roman"/>
                <w:bCs/>
                <w:color w:val="auto"/>
                <w:kern w:val="22"/>
                <w:sz w:val="20"/>
                <w:szCs w:val="20"/>
                <w:bdr w:val="none" w:sz="0" w:space="0" w:color="auto"/>
                <w:lang w:val="en-GB"/>
              </w:rPr>
              <w:t>8</w:t>
            </w:r>
          </w:p>
        </w:tc>
        <w:tc>
          <w:tcPr>
            <w:tcW w:w="3029" w:type="dxa"/>
            <w:shd w:val="clear" w:color="auto" w:fill="auto"/>
            <w:vAlign w:val="center"/>
            <w:hideMark/>
          </w:tcPr>
          <w:p w14:paraId="58151067"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Utilization of genetic resources and associated traditional knowledge in academic research. A good practice guide for ABS</w:t>
            </w:r>
          </w:p>
        </w:tc>
        <w:tc>
          <w:tcPr>
            <w:tcW w:w="1363" w:type="dxa"/>
            <w:shd w:val="clear" w:color="auto" w:fill="auto"/>
            <w:vAlign w:val="center"/>
            <w:hideMark/>
          </w:tcPr>
          <w:p w14:paraId="3B233522" w14:textId="77777777" w:rsidR="00FC3420" w:rsidRPr="008B5313" w:rsidRDefault="00FC3420" w:rsidP="00C1795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Swiss Academy of Sciences (SCNAT)</w:t>
            </w:r>
          </w:p>
        </w:tc>
        <w:tc>
          <w:tcPr>
            <w:tcW w:w="702" w:type="dxa"/>
            <w:shd w:val="clear" w:color="auto" w:fill="auto"/>
            <w:vAlign w:val="center"/>
            <w:hideMark/>
          </w:tcPr>
          <w:p w14:paraId="50BA1A8A"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2016</w:t>
            </w:r>
          </w:p>
        </w:tc>
        <w:tc>
          <w:tcPr>
            <w:tcW w:w="1017" w:type="dxa"/>
            <w:shd w:val="clear" w:color="auto" w:fill="auto"/>
            <w:vAlign w:val="center"/>
            <w:hideMark/>
          </w:tcPr>
          <w:p w14:paraId="0E98FB06"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p>
        </w:tc>
        <w:tc>
          <w:tcPr>
            <w:tcW w:w="2439" w:type="dxa"/>
            <w:shd w:val="clear" w:color="auto" w:fill="auto"/>
            <w:vAlign w:val="center"/>
            <w:hideMark/>
          </w:tcPr>
          <w:p w14:paraId="1DE2D552" w14:textId="43F95E04" w:rsidR="00FC3420" w:rsidRPr="008B5313" w:rsidRDefault="00464FAF"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Style w:val="Hyperlink"/>
                <w:rFonts w:eastAsia="Times New Roman" w:hAnsi="Times New Roman" w:cs="Times New Roman"/>
                <w:snapToGrid w:val="0"/>
                <w:color w:val="0000FF"/>
                <w:sz w:val="20"/>
                <w:szCs w:val="20"/>
                <w:bdr w:val="none" w:sz="0" w:space="0" w:color="auto"/>
                <w:lang w:val="en-GB"/>
              </w:rPr>
              <w:t>https://absch.cbd.int/en/database/A19A20/ABSCH-A19A20-SCBD-238868</w:t>
            </w:r>
            <w:r w:rsidRPr="008B5313" w:rsidDel="007E0C37">
              <w:rPr>
                <w:rFonts w:hAnsi="Times New Roman" w:cs="Times New Roman"/>
                <w:sz w:val="20"/>
                <w:szCs w:val="20"/>
              </w:rPr>
              <w:t xml:space="preserve"> </w:t>
            </w:r>
          </w:p>
        </w:tc>
        <w:tc>
          <w:tcPr>
            <w:tcW w:w="1098" w:type="dxa"/>
            <w:vAlign w:val="center"/>
          </w:tcPr>
          <w:p w14:paraId="221E70D9" w14:textId="50988DE7" w:rsidR="00FC3420" w:rsidRPr="008B5313" w:rsidRDefault="00160927"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Yes</w:t>
            </w:r>
          </w:p>
        </w:tc>
        <w:tc>
          <w:tcPr>
            <w:tcW w:w="3915" w:type="dxa"/>
            <w:shd w:val="clear" w:color="auto" w:fill="auto"/>
            <w:vAlign w:val="center"/>
            <w:hideMark/>
          </w:tcPr>
          <w:p w14:paraId="04DC084E"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This publication explains Access to Genetic Resources and Benefit-sharing (ABS) and its implications for academic research.</w:t>
            </w:r>
            <w:r w:rsidRPr="008B5313">
              <w:rPr>
                <w:rFonts w:eastAsia="Times New Roman" w:hAnsi="Times New Roman" w:cs="Times New Roman"/>
                <w:kern w:val="22"/>
                <w:sz w:val="20"/>
                <w:szCs w:val="20"/>
                <w:bdr w:val="none" w:sz="0" w:space="0" w:color="auto"/>
                <w:lang w:val="en-GB"/>
              </w:rPr>
              <w:br/>
              <w:t>The guide offers comprehensive information to assist scientists and research institutions in planning and performing research projects that use genetic resources and associated traditional knowledge from abroad.</w:t>
            </w:r>
            <w:r w:rsidRPr="008B5313">
              <w:rPr>
                <w:rFonts w:eastAsia="Times New Roman" w:hAnsi="Times New Roman" w:cs="Times New Roman"/>
                <w:kern w:val="22"/>
                <w:sz w:val="20"/>
                <w:szCs w:val="20"/>
                <w:bdr w:val="none" w:sz="0" w:space="0" w:color="auto"/>
                <w:lang w:val="en-GB"/>
              </w:rPr>
              <w:br/>
            </w:r>
            <w:r w:rsidRPr="008B5313">
              <w:rPr>
                <w:rFonts w:eastAsia="Times New Roman" w:hAnsi="Times New Roman" w:cs="Times New Roman"/>
                <w:kern w:val="22"/>
                <w:sz w:val="20"/>
                <w:szCs w:val="20"/>
                <w:bdr w:val="none" w:sz="0" w:space="0" w:color="auto"/>
                <w:lang w:val="en-GB"/>
              </w:rPr>
              <w:lastRenderedPageBreak/>
              <w:t>The Good Practice Guide includes graphic illustrations outlining the steps to be taken when accessing genetic resources for research purposes, in-situ in the provider country, or ex-situ in public collections, within a research institution, or from third persons. These can be downloaded separately. https://naturalsciences.ch/organisations/biodiversity/abs/goodpractice</w:t>
            </w:r>
          </w:p>
        </w:tc>
        <w:tc>
          <w:tcPr>
            <w:tcW w:w="828" w:type="dxa"/>
            <w:shd w:val="clear" w:color="auto" w:fill="auto"/>
            <w:vAlign w:val="center"/>
            <w:hideMark/>
          </w:tcPr>
          <w:p w14:paraId="08375927"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lastRenderedPageBreak/>
              <w:t>1, 2</w:t>
            </w:r>
          </w:p>
        </w:tc>
      </w:tr>
      <w:tr w:rsidR="00FC3420" w:rsidRPr="008B5313" w14:paraId="145E2AC2" w14:textId="77777777" w:rsidTr="00DE5E97">
        <w:trPr>
          <w:jc w:val="center"/>
        </w:trPr>
        <w:tc>
          <w:tcPr>
            <w:tcW w:w="544" w:type="dxa"/>
            <w:shd w:val="clear" w:color="auto" w:fill="FFFFFF" w:themeFill="background1"/>
            <w:vAlign w:val="center"/>
          </w:tcPr>
          <w:p w14:paraId="695D43B9" w14:textId="52EC77A7" w:rsidR="00FC3420" w:rsidRPr="008B5313" w:rsidRDefault="00EC749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bCs/>
                <w:color w:val="auto"/>
                <w:kern w:val="22"/>
                <w:sz w:val="20"/>
                <w:szCs w:val="20"/>
                <w:bdr w:val="none" w:sz="0" w:space="0" w:color="auto"/>
                <w:lang w:val="en-GB"/>
              </w:rPr>
            </w:pPr>
            <w:r w:rsidRPr="008B5313">
              <w:rPr>
                <w:rFonts w:eastAsia="Times New Roman" w:hAnsi="Times New Roman" w:cs="Times New Roman"/>
                <w:bCs/>
                <w:color w:val="auto"/>
                <w:kern w:val="22"/>
                <w:sz w:val="20"/>
                <w:szCs w:val="20"/>
                <w:bdr w:val="none" w:sz="0" w:space="0" w:color="auto"/>
                <w:lang w:val="en-GB"/>
              </w:rPr>
              <w:t>6</w:t>
            </w:r>
            <w:r w:rsidR="00D04D96" w:rsidRPr="008B5313">
              <w:rPr>
                <w:rFonts w:eastAsia="Times New Roman" w:hAnsi="Times New Roman" w:cs="Times New Roman"/>
                <w:bCs/>
                <w:color w:val="auto"/>
                <w:kern w:val="22"/>
                <w:sz w:val="20"/>
                <w:szCs w:val="20"/>
                <w:bdr w:val="none" w:sz="0" w:space="0" w:color="auto"/>
                <w:lang w:val="en-GB"/>
              </w:rPr>
              <w:t>9</w:t>
            </w:r>
          </w:p>
        </w:tc>
        <w:tc>
          <w:tcPr>
            <w:tcW w:w="3029" w:type="dxa"/>
            <w:shd w:val="clear" w:color="auto" w:fill="auto"/>
            <w:vAlign w:val="center"/>
          </w:tcPr>
          <w:p w14:paraId="39FBFAC1"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kern w:val="22"/>
                <w:sz w:val="20"/>
                <w:szCs w:val="20"/>
                <w:lang w:val="en-GB"/>
              </w:rPr>
            </w:pPr>
            <w:proofErr w:type="spellStart"/>
            <w:r w:rsidRPr="008B5313">
              <w:rPr>
                <w:rFonts w:hAnsi="Times New Roman" w:cs="Times New Roman"/>
                <w:kern w:val="22"/>
                <w:sz w:val="20"/>
                <w:szCs w:val="20"/>
                <w:lang w:val="en-GB"/>
              </w:rPr>
              <w:t>Vilm</w:t>
            </w:r>
            <w:proofErr w:type="spellEnd"/>
            <w:r w:rsidRPr="008B5313">
              <w:rPr>
                <w:rFonts w:hAnsi="Times New Roman" w:cs="Times New Roman"/>
                <w:kern w:val="22"/>
                <w:sz w:val="20"/>
                <w:szCs w:val="20"/>
                <w:lang w:val="en-GB"/>
              </w:rPr>
              <w:t xml:space="preserve"> ABS Dialogue – Informing about Domestic Measures for Access to Genetic Resources (2):</w:t>
            </w:r>
          </w:p>
          <w:p w14:paraId="12CFA332"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kern w:val="22"/>
                <w:sz w:val="20"/>
                <w:szCs w:val="20"/>
                <w:bdr w:val="none" w:sz="0" w:space="0" w:color="auto"/>
                <w:lang w:val="en-GB" w:eastAsia="en-CA"/>
              </w:rPr>
            </w:pPr>
            <w:r w:rsidRPr="008B5313">
              <w:rPr>
                <w:rFonts w:hAnsi="Times New Roman" w:cs="Times New Roman"/>
                <w:kern w:val="22"/>
                <w:sz w:val="20"/>
                <w:szCs w:val="20"/>
                <w:lang w:val="en-GB"/>
              </w:rPr>
              <w:t>Conference Report from 2017 and 2018</w:t>
            </w:r>
          </w:p>
        </w:tc>
        <w:tc>
          <w:tcPr>
            <w:tcW w:w="1363" w:type="dxa"/>
            <w:shd w:val="clear" w:color="auto" w:fill="auto"/>
            <w:vAlign w:val="center"/>
          </w:tcPr>
          <w:p w14:paraId="42B469EA" w14:textId="77777777" w:rsidR="00FC3420" w:rsidRPr="008B5313" w:rsidRDefault="00FC3420" w:rsidP="00C17953">
            <w:pPr>
              <w:jc w:val="left"/>
              <w:rPr>
                <w:rFonts w:hAnsi="Times New Roman" w:cs="Times New Roman"/>
                <w:kern w:val="22"/>
                <w:sz w:val="20"/>
                <w:szCs w:val="20"/>
                <w:lang w:val="en-GB"/>
              </w:rPr>
            </w:pPr>
            <w:r w:rsidRPr="008B5313">
              <w:rPr>
                <w:rFonts w:hAnsi="Times New Roman" w:cs="Times New Roman"/>
                <w:kern w:val="22"/>
                <w:sz w:val="20"/>
                <w:szCs w:val="20"/>
                <w:lang w:val="de-DE"/>
              </w:rPr>
              <w:t>Bundesamt für Naturschutz (</w:t>
            </w:r>
            <w:proofErr w:type="spellStart"/>
            <w:r w:rsidRPr="008B5313">
              <w:rPr>
                <w:rFonts w:hAnsi="Times New Roman" w:cs="Times New Roman"/>
                <w:kern w:val="22"/>
                <w:sz w:val="20"/>
                <w:szCs w:val="20"/>
                <w:lang w:val="de-DE"/>
              </w:rPr>
              <w:t>BfN</w:t>
            </w:r>
            <w:proofErr w:type="spellEnd"/>
            <w:r w:rsidRPr="008B5313">
              <w:rPr>
                <w:rFonts w:hAnsi="Times New Roman" w:cs="Times New Roman"/>
                <w:kern w:val="22"/>
                <w:sz w:val="20"/>
                <w:szCs w:val="20"/>
                <w:lang w:val="de-DE"/>
              </w:rPr>
              <w:t>)</w:t>
            </w:r>
            <w:r w:rsidRPr="008B5313">
              <w:rPr>
                <w:rFonts w:hAnsi="Times New Roman" w:cs="Times New Roman"/>
                <w:kern w:val="22"/>
                <w:sz w:val="20"/>
                <w:szCs w:val="20"/>
                <w:lang w:val="en-GB"/>
              </w:rPr>
              <w:t xml:space="preserve"> / </w:t>
            </w:r>
            <w:proofErr w:type="spellStart"/>
            <w:r w:rsidRPr="008B5313">
              <w:rPr>
                <w:rFonts w:hAnsi="Times New Roman" w:cs="Times New Roman"/>
                <w:kern w:val="22"/>
                <w:sz w:val="20"/>
                <w:szCs w:val="20"/>
                <w:lang w:val="en-GB"/>
              </w:rPr>
              <w:t>Suhel</w:t>
            </w:r>
            <w:proofErr w:type="spellEnd"/>
            <w:r w:rsidRPr="008B5313">
              <w:rPr>
                <w:rFonts w:hAnsi="Times New Roman" w:cs="Times New Roman"/>
                <w:kern w:val="22"/>
                <w:sz w:val="20"/>
                <w:szCs w:val="20"/>
                <w:lang w:val="en-GB"/>
              </w:rPr>
              <w:t xml:space="preserve"> al-</w:t>
            </w:r>
            <w:proofErr w:type="spellStart"/>
            <w:r w:rsidRPr="008B5313">
              <w:rPr>
                <w:rFonts w:hAnsi="Times New Roman" w:cs="Times New Roman"/>
                <w:kern w:val="22"/>
                <w:sz w:val="20"/>
                <w:szCs w:val="20"/>
                <w:lang w:val="en-GB"/>
              </w:rPr>
              <w:t>Janabi</w:t>
            </w:r>
            <w:proofErr w:type="spellEnd"/>
            <w:r w:rsidRPr="008B5313">
              <w:rPr>
                <w:rFonts w:hAnsi="Times New Roman" w:cs="Times New Roman"/>
                <w:kern w:val="22"/>
                <w:sz w:val="20"/>
                <w:szCs w:val="20"/>
                <w:lang w:val="en-GB"/>
              </w:rPr>
              <w:t xml:space="preserve">, Ute </w:t>
            </w:r>
            <w:proofErr w:type="spellStart"/>
            <w:r w:rsidRPr="008B5313">
              <w:rPr>
                <w:rFonts w:hAnsi="Times New Roman" w:cs="Times New Roman"/>
                <w:kern w:val="22"/>
                <w:sz w:val="20"/>
                <w:szCs w:val="20"/>
                <w:lang w:val="en-GB"/>
              </w:rPr>
              <w:t>Feit</w:t>
            </w:r>
            <w:proofErr w:type="spellEnd"/>
            <w:r w:rsidRPr="008B5313">
              <w:rPr>
                <w:rFonts w:hAnsi="Times New Roman" w:cs="Times New Roman"/>
                <w:kern w:val="22"/>
                <w:sz w:val="20"/>
                <w:szCs w:val="20"/>
                <w:lang w:val="en-GB"/>
              </w:rPr>
              <w:t xml:space="preserve">, Eva Fenster, Thomas </w:t>
            </w:r>
            <w:proofErr w:type="spellStart"/>
            <w:r w:rsidRPr="008B5313">
              <w:rPr>
                <w:rFonts w:hAnsi="Times New Roman" w:cs="Times New Roman"/>
                <w:kern w:val="22"/>
                <w:sz w:val="20"/>
                <w:szCs w:val="20"/>
                <w:lang w:val="en-GB"/>
              </w:rPr>
              <w:t>Greiber</w:t>
            </w:r>
            <w:proofErr w:type="spellEnd"/>
            <w:r w:rsidRPr="008B5313">
              <w:rPr>
                <w:rFonts w:hAnsi="Times New Roman" w:cs="Times New Roman"/>
                <w:kern w:val="22"/>
                <w:sz w:val="20"/>
                <w:szCs w:val="20"/>
                <w:lang w:val="en-GB"/>
              </w:rPr>
              <w:t xml:space="preserve"> and Peter </w:t>
            </w:r>
            <w:proofErr w:type="spellStart"/>
            <w:r w:rsidRPr="008B5313">
              <w:rPr>
                <w:rFonts w:hAnsi="Times New Roman" w:cs="Times New Roman"/>
                <w:kern w:val="22"/>
                <w:sz w:val="20"/>
                <w:szCs w:val="20"/>
                <w:lang w:val="en-GB"/>
              </w:rPr>
              <w:t>Schauerte</w:t>
            </w:r>
            <w:proofErr w:type="spellEnd"/>
            <w:r w:rsidRPr="008B5313">
              <w:rPr>
                <w:rFonts w:hAnsi="Times New Roman" w:cs="Times New Roman"/>
                <w:kern w:val="22"/>
                <w:sz w:val="20"/>
                <w:szCs w:val="20"/>
                <w:lang w:val="en-GB"/>
              </w:rPr>
              <w:t xml:space="preserve"> (Eds.)</w:t>
            </w:r>
          </w:p>
        </w:tc>
        <w:tc>
          <w:tcPr>
            <w:tcW w:w="702" w:type="dxa"/>
            <w:shd w:val="clear" w:color="auto" w:fill="auto"/>
            <w:vAlign w:val="center"/>
          </w:tcPr>
          <w:p w14:paraId="1E500B0E"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kern w:val="22"/>
                <w:sz w:val="20"/>
                <w:szCs w:val="20"/>
                <w:bdr w:val="none" w:sz="0" w:space="0" w:color="auto"/>
                <w:lang w:val="en-GB" w:eastAsia="en-CA"/>
              </w:rPr>
            </w:pPr>
            <w:r w:rsidRPr="008B5313">
              <w:rPr>
                <w:rFonts w:hAnsi="Times New Roman" w:cs="Times New Roman"/>
                <w:kern w:val="22"/>
                <w:sz w:val="20"/>
                <w:szCs w:val="20"/>
                <w:lang w:val="en-GB"/>
              </w:rPr>
              <w:t>2018 and 2019</w:t>
            </w:r>
          </w:p>
        </w:tc>
        <w:tc>
          <w:tcPr>
            <w:tcW w:w="1017" w:type="dxa"/>
            <w:shd w:val="clear" w:color="auto" w:fill="auto"/>
            <w:vAlign w:val="center"/>
          </w:tcPr>
          <w:p w14:paraId="7FC4D1C7" w14:textId="77777777" w:rsidR="00FC3420" w:rsidRPr="008B5313" w:rsidRDefault="00FC3420" w:rsidP="00307D2A">
            <w:pPr>
              <w:jc w:val="left"/>
              <w:rPr>
                <w:rFonts w:hAnsi="Times New Roman" w:cs="Times New Roman"/>
                <w:kern w:val="22"/>
                <w:sz w:val="20"/>
                <w:szCs w:val="20"/>
                <w:lang w:val="en-GB"/>
              </w:rPr>
            </w:pPr>
            <w:proofErr w:type="spellStart"/>
            <w:r w:rsidRPr="008B5313">
              <w:rPr>
                <w:rFonts w:hAnsi="Times New Roman" w:cs="Times New Roman"/>
                <w:kern w:val="22"/>
                <w:sz w:val="20"/>
                <w:szCs w:val="20"/>
                <w:lang w:val="en-GB"/>
              </w:rPr>
              <w:t>En</w:t>
            </w:r>
            <w:proofErr w:type="spellEnd"/>
          </w:p>
        </w:tc>
        <w:tc>
          <w:tcPr>
            <w:tcW w:w="2439" w:type="dxa"/>
            <w:shd w:val="clear" w:color="auto" w:fill="auto"/>
            <w:vAlign w:val="center"/>
          </w:tcPr>
          <w:p w14:paraId="3CB0BA40" w14:textId="24F43940" w:rsidR="00FC3420" w:rsidRPr="008B5313" w:rsidRDefault="00FF08CD" w:rsidP="00307D2A">
            <w:pPr>
              <w:rPr>
                <w:rFonts w:hAnsi="Times New Roman" w:cs="Times New Roman"/>
                <w:kern w:val="22"/>
                <w:sz w:val="20"/>
                <w:szCs w:val="20"/>
                <w:lang w:val="en-GB"/>
              </w:rPr>
            </w:pPr>
            <w:r w:rsidRPr="008B5313">
              <w:rPr>
                <w:rStyle w:val="Hyperlink"/>
                <w:rFonts w:eastAsia="Times New Roman" w:hAnsi="Times New Roman" w:cs="Times New Roman"/>
                <w:snapToGrid w:val="0"/>
                <w:color w:val="0000FF"/>
                <w:sz w:val="20"/>
                <w:szCs w:val="20"/>
                <w:bdr w:val="none" w:sz="0" w:space="0" w:color="auto"/>
                <w:lang w:val="en-GB"/>
              </w:rPr>
              <w:t>https://www.bfn.de/sites/default/files/BfN/service/Dokumente/skripten/skript485.pdf</w:t>
            </w:r>
            <w:r w:rsidR="00FC3420" w:rsidRPr="008B5313">
              <w:rPr>
                <w:rStyle w:val="Hyperlink"/>
                <w:rFonts w:eastAsia="Times New Roman" w:hAnsi="Times New Roman" w:cs="Times New Roman"/>
                <w:snapToGrid w:val="0"/>
                <w:color w:val="0000FF"/>
                <w:sz w:val="20"/>
                <w:szCs w:val="20"/>
                <w:bdr w:val="none" w:sz="0" w:space="0" w:color="auto"/>
              </w:rPr>
              <w:br/>
            </w:r>
            <w:r w:rsidR="00FC3420" w:rsidRPr="008B5313">
              <w:rPr>
                <w:rStyle w:val="Hyperlink"/>
                <w:rFonts w:eastAsia="Times New Roman" w:hAnsi="Times New Roman" w:cs="Times New Roman"/>
                <w:snapToGrid w:val="0"/>
                <w:color w:val="0000FF"/>
                <w:sz w:val="20"/>
                <w:szCs w:val="20"/>
                <w:bdr w:val="none" w:sz="0" w:space="0" w:color="auto"/>
              </w:rPr>
              <w:br/>
            </w:r>
            <w:r w:rsidR="00883CB3" w:rsidRPr="008B5313">
              <w:rPr>
                <w:rStyle w:val="Hyperlink"/>
                <w:rFonts w:eastAsia="Times New Roman" w:hAnsi="Times New Roman" w:cs="Times New Roman"/>
                <w:snapToGrid w:val="0"/>
                <w:color w:val="0000FF"/>
                <w:sz w:val="20"/>
                <w:szCs w:val="20"/>
                <w:bdr w:val="none" w:sz="0" w:space="0" w:color="auto"/>
                <w:lang w:val="en-GB"/>
              </w:rPr>
              <w:t>https://www.bfn.de/sites/default/files/BfN/service/Dokumente/skripten/skript524.pdf</w:t>
            </w:r>
            <w:r w:rsidR="00FC3420" w:rsidRPr="008B5313">
              <w:rPr>
                <w:rStyle w:val="Hyperlink"/>
                <w:rFonts w:eastAsia="Times New Roman" w:hAnsi="Times New Roman" w:cs="Times New Roman"/>
                <w:snapToGrid w:val="0"/>
                <w:color w:val="0000FF"/>
                <w:sz w:val="20"/>
                <w:szCs w:val="20"/>
                <w:bdr w:val="none" w:sz="0" w:space="0" w:color="auto"/>
              </w:rPr>
              <w:br/>
            </w:r>
            <w:r w:rsidR="00FC3420" w:rsidRPr="008B5313">
              <w:rPr>
                <w:rStyle w:val="Hyperlink"/>
                <w:rFonts w:eastAsia="Times New Roman" w:hAnsi="Times New Roman" w:cs="Times New Roman"/>
                <w:snapToGrid w:val="0"/>
                <w:color w:val="0000FF"/>
                <w:sz w:val="20"/>
                <w:szCs w:val="20"/>
                <w:bdr w:val="none" w:sz="0" w:space="0" w:color="auto"/>
              </w:rPr>
              <w:br/>
            </w:r>
            <w:r w:rsidR="00D50257" w:rsidRPr="008B5313">
              <w:rPr>
                <w:rStyle w:val="Hyperlink"/>
                <w:rFonts w:eastAsia="Times New Roman" w:hAnsi="Times New Roman" w:cs="Times New Roman"/>
                <w:snapToGrid w:val="0"/>
                <w:color w:val="0000FF"/>
                <w:sz w:val="20"/>
                <w:szCs w:val="20"/>
                <w:bdr w:val="none" w:sz="0" w:space="0" w:color="auto"/>
                <w:lang w:val="en-GB"/>
              </w:rPr>
              <w:t>https://absch.cbd.int/en/database/VLR/ABSCH-VLR-SCBD-240201</w:t>
            </w:r>
            <w:hyperlink w:history="1"/>
            <w:r w:rsidR="00FC3420" w:rsidRPr="008B5313">
              <w:rPr>
                <w:rFonts w:hAnsi="Times New Roman" w:cs="Times New Roman"/>
                <w:kern w:val="22"/>
                <w:sz w:val="20"/>
                <w:szCs w:val="20"/>
                <w:lang w:val="en-GB"/>
              </w:rPr>
              <w:t xml:space="preserve"> </w:t>
            </w:r>
          </w:p>
        </w:tc>
        <w:tc>
          <w:tcPr>
            <w:tcW w:w="1098" w:type="dxa"/>
            <w:shd w:val="clear" w:color="auto" w:fill="auto"/>
            <w:vAlign w:val="center"/>
          </w:tcPr>
          <w:p w14:paraId="62E605EF" w14:textId="77777777" w:rsidR="00FC3420" w:rsidRPr="008B5313" w:rsidRDefault="00FC3420" w:rsidP="00307D2A">
            <w:pPr>
              <w:jc w:val="center"/>
              <w:rPr>
                <w:rFonts w:hAnsi="Times New Roman" w:cs="Times New Roman"/>
                <w:kern w:val="22"/>
                <w:sz w:val="20"/>
                <w:szCs w:val="20"/>
                <w:lang w:val="en-GB"/>
              </w:rPr>
            </w:pPr>
            <w:r w:rsidRPr="008B5313">
              <w:rPr>
                <w:rFonts w:hAnsi="Times New Roman" w:cs="Times New Roman"/>
                <w:kern w:val="22"/>
                <w:sz w:val="20"/>
                <w:szCs w:val="20"/>
                <w:lang w:val="en-GB"/>
              </w:rPr>
              <w:t>Yes (2018)</w:t>
            </w:r>
          </w:p>
        </w:tc>
        <w:tc>
          <w:tcPr>
            <w:tcW w:w="3915" w:type="dxa"/>
            <w:shd w:val="clear" w:color="auto" w:fill="auto"/>
            <w:vAlign w:val="center"/>
          </w:tcPr>
          <w:p w14:paraId="2D7E961D" w14:textId="77777777" w:rsidR="00FC3420" w:rsidRPr="008B5313" w:rsidRDefault="00FC3420" w:rsidP="00307D2A">
            <w:pPr>
              <w:jc w:val="left"/>
              <w:rPr>
                <w:rFonts w:hAnsi="Times New Roman" w:cs="Times New Roman"/>
                <w:kern w:val="22"/>
                <w:sz w:val="20"/>
                <w:szCs w:val="20"/>
                <w:lang w:val="en-GB"/>
              </w:rPr>
            </w:pPr>
            <w:r w:rsidRPr="008B5313">
              <w:rPr>
                <w:rFonts w:hAnsi="Times New Roman" w:cs="Times New Roman"/>
                <w:kern w:val="22"/>
                <w:sz w:val="20"/>
                <w:szCs w:val="20"/>
                <w:lang w:val="en-GB"/>
              </w:rPr>
              <w:t>The “</w:t>
            </w:r>
            <w:proofErr w:type="spellStart"/>
            <w:r w:rsidRPr="008B5313">
              <w:rPr>
                <w:rFonts w:hAnsi="Times New Roman" w:cs="Times New Roman"/>
                <w:kern w:val="22"/>
                <w:sz w:val="20"/>
                <w:szCs w:val="20"/>
                <w:lang w:val="en-GB"/>
              </w:rPr>
              <w:t>Vilm</w:t>
            </w:r>
            <w:proofErr w:type="spellEnd"/>
            <w:r w:rsidRPr="008B5313">
              <w:rPr>
                <w:rFonts w:hAnsi="Times New Roman" w:cs="Times New Roman"/>
                <w:kern w:val="22"/>
                <w:sz w:val="20"/>
                <w:szCs w:val="20"/>
                <w:lang w:val="en-GB"/>
              </w:rPr>
              <w:t xml:space="preserve"> ABS Dialogue – Informing about Domestic Measures for Access to Genetic Resources” in August 2017 gave an opportunity to identify and present best-practices on available, clear and transparent access regulations with representatives of CNAs/National Focal Points (NFPs) of provider countries. The following ten countries accepted to present their respective access procedures during the 2017 ABS dialogue (in alphabetical order): Australia, Brazil, Costa Rica, Ethiopia, India, Kenya, Peru, Philippines, South Africa and Viet Nam. The following ten countries accepted to present their respective access procedures during the 2018 ABS dialogue (in alphabetical order): Antigua and Barbuda, Benin, Bhutan, Dominican Republic, Ecuador, France, Guatemala, Madagascar, Malaysia, Republic of Seychelles, Uganda.</w:t>
            </w:r>
          </w:p>
        </w:tc>
        <w:tc>
          <w:tcPr>
            <w:tcW w:w="828" w:type="dxa"/>
            <w:shd w:val="clear" w:color="auto" w:fill="auto"/>
            <w:vAlign w:val="center"/>
          </w:tcPr>
          <w:p w14:paraId="6C51ACC6" w14:textId="77777777" w:rsidR="00FC3420" w:rsidRPr="008B5313" w:rsidRDefault="00FC3420" w:rsidP="00307D2A">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kern w:val="22"/>
                <w:sz w:val="20"/>
                <w:szCs w:val="20"/>
                <w:bdr w:val="none" w:sz="0" w:space="0" w:color="auto"/>
                <w:lang w:val="en-GB" w:eastAsia="en-CA"/>
              </w:rPr>
            </w:pPr>
            <w:r w:rsidRPr="008B5313">
              <w:rPr>
                <w:rFonts w:hAnsi="Times New Roman" w:cs="Times New Roman"/>
                <w:kern w:val="22"/>
                <w:sz w:val="20"/>
                <w:szCs w:val="20"/>
                <w:bdr w:val="none" w:sz="0" w:space="0" w:color="auto"/>
                <w:lang w:val="en-GB" w:eastAsia="en-CA"/>
              </w:rPr>
              <w:t>2</w:t>
            </w:r>
          </w:p>
        </w:tc>
      </w:tr>
    </w:tbl>
    <w:p w14:paraId="0667637D" w14:textId="77777777" w:rsidR="000A7B06" w:rsidRPr="008B5313" w:rsidRDefault="000A7B06" w:rsidP="00EC2A33">
      <w:pPr>
        <w:pStyle w:val="Para1"/>
        <w:spacing w:before="0" w:after="0"/>
        <w:rPr>
          <w:b/>
          <w:snapToGrid w:val="0"/>
          <w:kern w:val="22"/>
          <w:lang w:val="en-GB"/>
        </w:rPr>
      </w:pPr>
    </w:p>
    <w:p w14:paraId="1FFA75ED" w14:textId="620C2098" w:rsidR="000A4537" w:rsidRPr="008B5313" w:rsidRDefault="000A4537" w:rsidP="006D6404">
      <w:pPr>
        <w:pStyle w:val="Para1"/>
        <w:keepNext/>
        <w:outlineLvl w:val="3"/>
        <w:rPr>
          <w:b/>
          <w:snapToGrid w:val="0"/>
          <w:kern w:val="22"/>
          <w:lang w:val="en-GB"/>
        </w:rPr>
      </w:pPr>
      <w:r w:rsidRPr="008B5313">
        <w:rPr>
          <w:b/>
          <w:snapToGrid w:val="0"/>
          <w:kern w:val="22"/>
          <w:lang w:val="en-GB"/>
        </w:rPr>
        <w:lastRenderedPageBreak/>
        <w:t>Table 5.</w:t>
      </w:r>
      <w:r w:rsidR="004D7071" w:rsidRPr="008B5313">
        <w:rPr>
          <w:b/>
          <w:snapToGrid w:val="0"/>
          <w:kern w:val="22"/>
          <w:lang w:val="en-GB"/>
        </w:rPr>
        <w:t xml:space="preserve"> </w:t>
      </w:r>
      <w:r w:rsidRPr="008B5313">
        <w:rPr>
          <w:b/>
          <w:snapToGrid w:val="0"/>
          <w:kern w:val="22"/>
          <w:lang w:val="en-GB"/>
        </w:rPr>
        <w:t>Tools and resources primarily focused on raising awareness on access and benefit-sharing</w:t>
      </w:r>
    </w:p>
    <w:tbl>
      <w:tblPr>
        <w:tblW w:w="148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2919"/>
        <w:gridCol w:w="1329"/>
        <w:gridCol w:w="688"/>
        <w:gridCol w:w="1211"/>
        <w:gridCol w:w="2508"/>
        <w:gridCol w:w="1210"/>
        <w:gridCol w:w="3622"/>
        <w:gridCol w:w="839"/>
      </w:tblGrid>
      <w:tr w:rsidR="004378B6" w:rsidRPr="008B5313" w14:paraId="6E07D545" w14:textId="77777777" w:rsidTr="004A5964">
        <w:trPr>
          <w:tblHeader/>
          <w:jc w:val="center"/>
        </w:trPr>
        <w:tc>
          <w:tcPr>
            <w:tcW w:w="535" w:type="dxa"/>
            <w:shd w:val="clear" w:color="auto" w:fill="D9D9D9" w:themeFill="background1" w:themeFillShade="D9"/>
            <w:vAlign w:val="center"/>
            <w:hideMark/>
          </w:tcPr>
          <w:p w14:paraId="57349284" w14:textId="77777777" w:rsidR="004378B6" w:rsidRPr="008B5313" w:rsidRDefault="004378B6" w:rsidP="006D6404">
            <w:pPr>
              <w:pStyle w:val="Para1"/>
              <w:keepNext/>
              <w:spacing w:before="0" w:after="0"/>
              <w:jc w:val="center"/>
              <w:rPr>
                <w:rFonts w:hAnsi="Times New Roman"/>
                <w:b/>
                <w:bCs/>
                <w:snapToGrid w:val="0"/>
                <w:kern w:val="22"/>
                <w:sz w:val="20"/>
                <w:szCs w:val="20"/>
                <w:lang w:val="en-GB"/>
              </w:rPr>
            </w:pPr>
            <w:r w:rsidRPr="008B5313">
              <w:rPr>
                <w:rFonts w:hAnsi="Times New Roman"/>
                <w:b/>
                <w:bCs/>
                <w:snapToGrid w:val="0"/>
                <w:kern w:val="22"/>
                <w:sz w:val="20"/>
                <w:szCs w:val="20"/>
                <w:lang w:val="en-GB"/>
              </w:rPr>
              <w:t>No.</w:t>
            </w:r>
          </w:p>
        </w:tc>
        <w:tc>
          <w:tcPr>
            <w:tcW w:w="2919" w:type="dxa"/>
            <w:shd w:val="clear" w:color="auto" w:fill="D9D9D9" w:themeFill="background1" w:themeFillShade="D9"/>
            <w:vAlign w:val="center"/>
            <w:hideMark/>
          </w:tcPr>
          <w:p w14:paraId="16E5BCBB" w14:textId="77777777" w:rsidR="004378B6" w:rsidRPr="008B5313" w:rsidRDefault="004378B6" w:rsidP="006D6404">
            <w:pPr>
              <w:pStyle w:val="Para1"/>
              <w:keepNext/>
              <w:spacing w:before="0" w:after="0"/>
              <w:jc w:val="center"/>
              <w:rPr>
                <w:rFonts w:hAnsi="Times New Roman"/>
                <w:b/>
                <w:bCs/>
                <w:snapToGrid w:val="0"/>
                <w:kern w:val="22"/>
                <w:sz w:val="20"/>
                <w:szCs w:val="20"/>
                <w:lang w:val="en-GB"/>
              </w:rPr>
            </w:pPr>
            <w:r w:rsidRPr="008B5313">
              <w:rPr>
                <w:rFonts w:hAnsi="Times New Roman"/>
                <w:b/>
                <w:bCs/>
                <w:snapToGrid w:val="0"/>
                <w:kern w:val="22"/>
                <w:sz w:val="20"/>
                <w:szCs w:val="20"/>
                <w:lang w:val="en-GB"/>
              </w:rPr>
              <w:t>Title of the tool/resource</w:t>
            </w:r>
          </w:p>
        </w:tc>
        <w:tc>
          <w:tcPr>
            <w:tcW w:w="1329" w:type="dxa"/>
            <w:shd w:val="clear" w:color="auto" w:fill="D9D9D9" w:themeFill="background1" w:themeFillShade="D9"/>
            <w:vAlign w:val="center"/>
            <w:hideMark/>
          </w:tcPr>
          <w:p w14:paraId="0685FF32" w14:textId="064B4003" w:rsidR="004378B6" w:rsidRPr="008B5313" w:rsidRDefault="004378B6" w:rsidP="006D6404">
            <w:pPr>
              <w:pStyle w:val="Para1"/>
              <w:keepNext/>
              <w:spacing w:before="0" w:after="0"/>
              <w:jc w:val="center"/>
              <w:rPr>
                <w:rFonts w:hAnsi="Times New Roman"/>
                <w:b/>
                <w:bCs/>
                <w:snapToGrid w:val="0"/>
                <w:kern w:val="22"/>
                <w:sz w:val="20"/>
                <w:szCs w:val="20"/>
                <w:lang w:val="en-GB"/>
              </w:rPr>
            </w:pPr>
            <w:r w:rsidRPr="008B5313">
              <w:rPr>
                <w:rFonts w:hAnsi="Times New Roman"/>
                <w:b/>
                <w:bCs/>
                <w:snapToGrid w:val="0"/>
                <w:kern w:val="22"/>
                <w:sz w:val="20"/>
                <w:szCs w:val="20"/>
                <w:lang w:val="en-GB"/>
              </w:rPr>
              <w:t xml:space="preserve">Author/ </w:t>
            </w:r>
            <w:r w:rsidR="008164BB" w:rsidRPr="008B5313">
              <w:rPr>
                <w:rFonts w:hAnsi="Times New Roman"/>
                <w:b/>
                <w:bCs/>
                <w:snapToGrid w:val="0"/>
                <w:kern w:val="22"/>
                <w:sz w:val="20"/>
                <w:szCs w:val="20"/>
                <w:lang w:val="en-GB"/>
              </w:rPr>
              <w:t>p</w:t>
            </w:r>
            <w:r w:rsidRPr="008B5313">
              <w:rPr>
                <w:rFonts w:hAnsi="Times New Roman"/>
                <w:b/>
                <w:bCs/>
                <w:snapToGrid w:val="0"/>
                <w:kern w:val="22"/>
                <w:sz w:val="20"/>
                <w:szCs w:val="20"/>
                <w:lang w:val="en-GB"/>
              </w:rPr>
              <w:t>ublisher</w:t>
            </w:r>
          </w:p>
        </w:tc>
        <w:tc>
          <w:tcPr>
            <w:tcW w:w="688" w:type="dxa"/>
            <w:shd w:val="clear" w:color="auto" w:fill="D9D9D9" w:themeFill="background1" w:themeFillShade="D9"/>
            <w:vAlign w:val="center"/>
            <w:hideMark/>
          </w:tcPr>
          <w:p w14:paraId="5D9BC98D" w14:textId="77777777" w:rsidR="004378B6" w:rsidRPr="008B5313" w:rsidRDefault="004378B6" w:rsidP="006D6404">
            <w:pPr>
              <w:pStyle w:val="Para1"/>
              <w:keepNext/>
              <w:spacing w:before="0" w:after="0"/>
              <w:jc w:val="center"/>
              <w:rPr>
                <w:rFonts w:hAnsi="Times New Roman"/>
                <w:b/>
                <w:bCs/>
                <w:snapToGrid w:val="0"/>
                <w:kern w:val="22"/>
                <w:sz w:val="20"/>
                <w:szCs w:val="20"/>
                <w:lang w:val="en-GB"/>
              </w:rPr>
            </w:pPr>
            <w:r w:rsidRPr="008B5313">
              <w:rPr>
                <w:rFonts w:hAnsi="Times New Roman"/>
                <w:b/>
                <w:bCs/>
                <w:snapToGrid w:val="0"/>
                <w:kern w:val="22"/>
                <w:sz w:val="20"/>
                <w:szCs w:val="20"/>
                <w:lang w:val="en-GB"/>
              </w:rPr>
              <w:t>Year</w:t>
            </w:r>
          </w:p>
        </w:tc>
        <w:tc>
          <w:tcPr>
            <w:tcW w:w="1211" w:type="dxa"/>
            <w:shd w:val="clear" w:color="auto" w:fill="D9D9D9" w:themeFill="background1" w:themeFillShade="D9"/>
            <w:vAlign w:val="center"/>
            <w:hideMark/>
          </w:tcPr>
          <w:p w14:paraId="3C8FFC64" w14:textId="77777777" w:rsidR="004378B6" w:rsidRPr="008B5313" w:rsidRDefault="004378B6" w:rsidP="006D6404">
            <w:pPr>
              <w:pStyle w:val="Para1"/>
              <w:keepNext/>
              <w:spacing w:before="0" w:after="0"/>
              <w:jc w:val="center"/>
              <w:rPr>
                <w:rFonts w:hAnsi="Times New Roman"/>
                <w:b/>
                <w:bCs/>
                <w:snapToGrid w:val="0"/>
                <w:kern w:val="22"/>
                <w:sz w:val="20"/>
                <w:szCs w:val="20"/>
                <w:lang w:val="en-GB"/>
              </w:rPr>
            </w:pPr>
            <w:r w:rsidRPr="008B5313">
              <w:rPr>
                <w:rFonts w:hAnsi="Times New Roman"/>
                <w:b/>
                <w:bCs/>
                <w:snapToGrid w:val="0"/>
                <w:kern w:val="22"/>
                <w:sz w:val="20"/>
                <w:szCs w:val="20"/>
                <w:lang w:val="en-GB"/>
              </w:rPr>
              <w:t>Language</w:t>
            </w:r>
          </w:p>
        </w:tc>
        <w:tc>
          <w:tcPr>
            <w:tcW w:w="2508" w:type="dxa"/>
            <w:shd w:val="clear" w:color="auto" w:fill="D9D9D9" w:themeFill="background1" w:themeFillShade="D9"/>
            <w:vAlign w:val="center"/>
            <w:hideMark/>
          </w:tcPr>
          <w:p w14:paraId="7AD25DD1" w14:textId="77777777" w:rsidR="004378B6" w:rsidRPr="008B5313" w:rsidRDefault="004378B6" w:rsidP="006D6404">
            <w:pPr>
              <w:pStyle w:val="Para1"/>
              <w:keepNext/>
              <w:spacing w:before="0" w:after="0"/>
              <w:jc w:val="center"/>
              <w:rPr>
                <w:rFonts w:hAnsi="Times New Roman"/>
                <w:b/>
                <w:bCs/>
                <w:snapToGrid w:val="0"/>
                <w:kern w:val="22"/>
                <w:sz w:val="20"/>
                <w:szCs w:val="20"/>
                <w:lang w:val="en-GB"/>
              </w:rPr>
            </w:pPr>
            <w:r w:rsidRPr="008B5313">
              <w:rPr>
                <w:rFonts w:hAnsi="Times New Roman"/>
                <w:b/>
                <w:bCs/>
                <w:snapToGrid w:val="0"/>
                <w:kern w:val="22"/>
                <w:sz w:val="20"/>
                <w:szCs w:val="20"/>
                <w:lang w:val="en-GB"/>
              </w:rPr>
              <w:t>Web link/source</w:t>
            </w:r>
          </w:p>
        </w:tc>
        <w:tc>
          <w:tcPr>
            <w:tcW w:w="1210" w:type="dxa"/>
            <w:tcBorders>
              <w:bottom w:val="single" w:sz="4" w:space="0" w:color="auto"/>
            </w:tcBorders>
            <w:shd w:val="clear" w:color="auto" w:fill="D9D9D9" w:themeFill="background1" w:themeFillShade="D9"/>
            <w:vAlign w:val="center"/>
          </w:tcPr>
          <w:p w14:paraId="736624CB" w14:textId="77777777" w:rsidR="004378B6" w:rsidRPr="008B5313" w:rsidRDefault="004378B6" w:rsidP="006D6404">
            <w:pPr>
              <w:pStyle w:val="Para1"/>
              <w:keepNext/>
              <w:spacing w:before="0" w:after="0"/>
              <w:jc w:val="center"/>
              <w:rPr>
                <w:rFonts w:hAnsi="Times New Roman"/>
                <w:b/>
                <w:bCs/>
                <w:snapToGrid w:val="0"/>
                <w:kern w:val="22"/>
                <w:sz w:val="20"/>
                <w:szCs w:val="20"/>
                <w:lang w:val="en-GB"/>
              </w:rPr>
            </w:pPr>
            <w:r w:rsidRPr="008B5313">
              <w:rPr>
                <w:rFonts w:hAnsi="Times New Roman"/>
                <w:b/>
                <w:bCs/>
                <w:snapToGrid w:val="0"/>
                <w:kern w:val="22"/>
                <w:sz w:val="20"/>
                <w:szCs w:val="20"/>
                <w:lang w:val="en-GB"/>
              </w:rPr>
              <w:t>Available on ABS-CH</w:t>
            </w:r>
          </w:p>
        </w:tc>
        <w:tc>
          <w:tcPr>
            <w:tcW w:w="3622" w:type="dxa"/>
            <w:tcBorders>
              <w:bottom w:val="single" w:sz="4" w:space="0" w:color="auto"/>
            </w:tcBorders>
            <w:shd w:val="clear" w:color="auto" w:fill="D9D9D9" w:themeFill="background1" w:themeFillShade="D9"/>
            <w:vAlign w:val="center"/>
            <w:hideMark/>
          </w:tcPr>
          <w:p w14:paraId="309E61FA" w14:textId="77777777" w:rsidR="004378B6" w:rsidRPr="008B5313" w:rsidRDefault="004378B6" w:rsidP="006D6404">
            <w:pPr>
              <w:pStyle w:val="Para1"/>
              <w:keepNext/>
              <w:spacing w:before="0" w:after="0"/>
              <w:jc w:val="center"/>
              <w:rPr>
                <w:rFonts w:hAnsi="Times New Roman"/>
                <w:b/>
                <w:bCs/>
                <w:snapToGrid w:val="0"/>
                <w:kern w:val="22"/>
                <w:sz w:val="20"/>
                <w:szCs w:val="20"/>
                <w:lang w:val="en-GB"/>
              </w:rPr>
            </w:pPr>
            <w:r w:rsidRPr="008B5313">
              <w:rPr>
                <w:rFonts w:hAnsi="Times New Roman"/>
                <w:b/>
                <w:bCs/>
                <w:snapToGrid w:val="0"/>
                <w:kern w:val="22"/>
                <w:sz w:val="20"/>
                <w:szCs w:val="20"/>
                <w:lang w:val="en-GB"/>
              </w:rPr>
              <w:t>Description</w:t>
            </w:r>
          </w:p>
        </w:tc>
        <w:tc>
          <w:tcPr>
            <w:tcW w:w="839" w:type="dxa"/>
            <w:shd w:val="clear" w:color="auto" w:fill="D9D9D9" w:themeFill="background1" w:themeFillShade="D9"/>
            <w:noWrap/>
            <w:vAlign w:val="center"/>
            <w:hideMark/>
          </w:tcPr>
          <w:p w14:paraId="472192C1" w14:textId="0FE36FEF" w:rsidR="004378B6" w:rsidRPr="008B5313" w:rsidRDefault="004378B6" w:rsidP="006D6404">
            <w:pPr>
              <w:pStyle w:val="Para1"/>
              <w:keepNext/>
              <w:spacing w:before="0" w:after="0"/>
              <w:jc w:val="center"/>
              <w:rPr>
                <w:rFonts w:hAnsi="Times New Roman"/>
                <w:b/>
                <w:bCs/>
                <w:snapToGrid w:val="0"/>
                <w:kern w:val="22"/>
                <w:sz w:val="20"/>
                <w:szCs w:val="20"/>
                <w:lang w:val="en-GB"/>
              </w:rPr>
            </w:pPr>
            <w:r w:rsidRPr="008B5313">
              <w:rPr>
                <w:rFonts w:hAnsi="Times New Roman"/>
                <w:b/>
                <w:bCs/>
                <w:snapToGrid w:val="0"/>
                <w:kern w:val="22"/>
                <w:sz w:val="20"/>
                <w:szCs w:val="20"/>
                <w:lang w:val="en-GB"/>
              </w:rPr>
              <w:t xml:space="preserve">Key </w:t>
            </w:r>
            <w:r w:rsidR="008164BB" w:rsidRPr="008B5313">
              <w:rPr>
                <w:rFonts w:hAnsi="Times New Roman"/>
                <w:b/>
                <w:bCs/>
                <w:snapToGrid w:val="0"/>
                <w:kern w:val="22"/>
                <w:sz w:val="20"/>
                <w:szCs w:val="20"/>
                <w:lang w:val="en-GB"/>
              </w:rPr>
              <w:t>a</w:t>
            </w:r>
            <w:r w:rsidRPr="008B5313">
              <w:rPr>
                <w:rFonts w:hAnsi="Times New Roman"/>
                <w:b/>
                <w:bCs/>
                <w:snapToGrid w:val="0"/>
                <w:kern w:val="22"/>
                <w:sz w:val="20"/>
                <w:szCs w:val="20"/>
                <w:lang w:val="en-GB"/>
              </w:rPr>
              <w:t>reas</w:t>
            </w:r>
            <w:r w:rsidR="00994EC3" w:rsidRPr="008B5313">
              <w:rPr>
                <w:rStyle w:val="FootnoteReference"/>
                <w:rFonts w:hAnsi="Times New Roman"/>
                <w:b/>
                <w:bCs/>
                <w:snapToGrid w:val="0"/>
                <w:kern w:val="22"/>
                <w:sz w:val="20"/>
                <w:szCs w:val="20"/>
                <w:lang w:val="en-GB"/>
              </w:rPr>
              <w:footnoteReference w:id="13"/>
            </w:r>
          </w:p>
        </w:tc>
      </w:tr>
      <w:tr w:rsidR="004378B6" w:rsidRPr="008B5313" w14:paraId="44B9A705" w14:textId="77777777" w:rsidTr="004A59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8DAC21" w14:textId="5E013E6E" w:rsidR="004378B6" w:rsidRPr="008B5313" w:rsidRDefault="00D04D96" w:rsidP="004378B6">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70</w:t>
            </w:r>
            <w:r w:rsidR="00E70B0F" w:rsidRPr="008B5313">
              <w:rPr>
                <w:rFonts w:hAnsi="Times New Roman"/>
                <w:bCs/>
                <w:snapToGrid w:val="0"/>
                <w:kern w:val="22"/>
                <w:sz w:val="20"/>
                <w:szCs w:val="20"/>
                <w:lang w:val="en-GB"/>
              </w:rPr>
              <w:t>*</w:t>
            </w:r>
          </w:p>
        </w:tc>
        <w:tc>
          <w:tcPr>
            <w:tcW w:w="2919" w:type="dxa"/>
            <w:tcBorders>
              <w:top w:val="single" w:sz="4" w:space="0" w:color="auto"/>
              <w:left w:val="nil"/>
              <w:bottom w:val="single" w:sz="4" w:space="0" w:color="auto"/>
              <w:right w:val="single" w:sz="4" w:space="0" w:color="auto"/>
            </w:tcBorders>
            <w:shd w:val="clear" w:color="auto" w:fill="auto"/>
            <w:vAlign w:val="center"/>
          </w:tcPr>
          <w:p w14:paraId="7F1155C3" w14:textId="5F0BD8FB" w:rsidR="004378B6" w:rsidRPr="008B5313" w:rsidRDefault="004378B6" w:rsidP="004378B6">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ABS in Panama Factsheet: Access and benefit</w:t>
            </w:r>
            <w:r w:rsidR="00E70B0F" w:rsidRPr="008B5313">
              <w:rPr>
                <w:rFonts w:eastAsia="Times New Roman" w:hAnsi="Times New Roman" w:cs="Times New Roman"/>
                <w:kern w:val="22"/>
                <w:sz w:val="20"/>
                <w:szCs w:val="20"/>
                <w:bdr w:val="none" w:sz="0" w:space="0" w:color="auto"/>
                <w:lang w:val="en-GB"/>
              </w:rPr>
              <w:t>-</w:t>
            </w:r>
            <w:r w:rsidRPr="008B5313">
              <w:rPr>
                <w:rFonts w:eastAsia="Times New Roman" w:hAnsi="Times New Roman" w:cs="Times New Roman"/>
                <w:kern w:val="22"/>
                <w:sz w:val="20"/>
                <w:szCs w:val="20"/>
                <w:bdr w:val="none" w:sz="0" w:space="0" w:color="auto"/>
                <w:lang w:val="en-GB"/>
              </w:rPr>
              <w:t>sharing derived from the use of genetic and biological resources (ABS) of Panama</w:t>
            </w:r>
          </w:p>
        </w:tc>
        <w:tc>
          <w:tcPr>
            <w:tcW w:w="1329" w:type="dxa"/>
            <w:tcBorders>
              <w:top w:val="single" w:sz="4" w:space="0" w:color="auto"/>
              <w:left w:val="single" w:sz="4" w:space="0" w:color="auto"/>
              <w:bottom w:val="single" w:sz="4" w:space="0" w:color="auto"/>
              <w:right w:val="single" w:sz="4" w:space="0" w:color="auto"/>
            </w:tcBorders>
            <w:shd w:val="clear" w:color="auto" w:fill="auto"/>
            <w:vAlign w:val="center"/>
          </w:tcPr>
          <w:p w14:paraId="571409A2" w14:textId="14D4E582" w:rsidR="004378B6" w:rsidRPr="008B5313" w:rsidRDefault="004378B6" w:rsidP="004378B6">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hAnsi="Times" w:cs="Times"/>
                <w:kern w:val="22"/>
                <w:sz w:val="20"/>
                <w:szCs w:val="20"/>
                <w:bdr w:val="none" w:sz="0" w:space="0" w:color="auto"/>
                <w:lang w:val="es-ES" w:eastAsia="en-CA"/>
              </w:rPr>
            </w:pPr>
            <w:r w:rsidRPr="008B5313">
              <w:rPr>
                <w:rFonts w:ascii="Times" w:hAnsi="Times" w:cs="Times"/>
                <w:kern w:val="22"/>
                <w:sz w:val="20"/>
                <w:szCs w:val="20"/>
                <w:lang w:val="es-ES"/>
              </w:rPr>
              <w:t>Asociación Nacional para la Conservación de la Naturaleza</w:t>
            </w:r>
            <w:r w:rsidR="00EF5448" w:rsidRPr="008B5313">
              <w:rPr>
                <w:rFonts w:ascii="Times" w:hAnsi="Times" w:cs="Times"/>
                <w:kern w:val="22"/>
                <w:sz w:val="20"/>
                <w:szCs w:val="20"/>
                <w:lang w:val="es-ES"/>
              </w:rPr>
              <w:t xml:space="preserve"> </w:t>
            </w:r>
            <w:r w:rsidRPr="008B5313">
              <w:rPr>
                <w:rFonts w:ascii="Times" w:hAnsi="Times" w:cs="Times"/>
                <w:kern w:val="22"/>
                <w:sz w:val="20"/>
                <w:szCs w:val="20"/>
                <w:lang w:val="es-ES"/>
              </w:rPr>
              <w:t xml:space="preserve">(ANCON), Andrea Urioste, Rita </w:t>
            </w:r>
            <w:proofErr w:type="spellStart"/>
            <w:r w:rsidRPr="008B5313">
              <w:rPr>
                <w:rFonts w:ascii="Times" w:hAnsi="Times" w:cs="Times"/>
                <w:kern w:val="22"/>
                <w:sz w:val="20"/>
                <w:szCs w:val="20"/>
                <w:lang w:val="es-ES"/>
              </w:rPr>
              <w:t>Spadafora</w:t>
            </w:r>
            <w:proofErr w:type="spellEnd"/>
          </w:p>
        </w:tc>
        <w:tc>
          <w:tcPr>
            <w:tcW w:w="688" w:type="dxa"/>
            <w:tcBorders>
              <w:top w:val="single" w:sz="4" w:space="0" w:color="auto"/>
              <w:left w:val="nil"/>
              <w:bottom w:val="single" w:sz="4" w:space="0" w:color="auto"/>
              <w:right w:val="single" w:sz="4" w:space="0" w:color="auto"/>
            </w:tcBorders>
            <w:shd w:val="clear" w:color="auto" w:fill="auto"/>
            <w:vAlign w:val="center"/>
          </w:tcPr>
          <w:p w14:paraId="36C265FE" w14:textId="77777777" w:rsidR="004378B6" w:rsidRPr="008B5313" w:rsidRDefault="004378B6" w:rsidP="004378B6">
            <w:pPr>
              <w:jc w:val="center"/>
              <w:rPr>
                <w:rFonts w:ascii="Times" w:hAnsi="Times" w:cs="Times"/>
                <w:kern w:val="22"/>
                <w:sz w:val="20"/>
                <w:szCs w:val="20"/>
                <w:lang w:val="en-GB"/>
              </w:rPr>
            </w:pPr>
            <w:r w:rsidRPr="008B5313">
              <w:rPr>
                <w:rFonts w:ascii="Times" w:hAnsi="Times" w:cs="Times"/>
                <w:kern w:val="22"/>
                <w:sz w:val="20"/>
                <w:szCs w:val="20"/>
                <w:lang w:val="en-GB"/>
              </w:rPr>
              <w:t>2018</w:t>
            </w:r>
          </w:p>
        </w:tc>
        <w:tc>
          <w:tcPr>
            <w:tcW w:w="1211" w:type="dxa"/>
            <w:tcBorders>
              <w:top w:val="single" w:sz="4" w:space="0" w:color="auto"/>
              <w:left w:val="nil"/>
              <w:bottom w:val="single" w:sz="4" w:space="0" w:color="auto"/>
              <w:right w:val="single" w:sz="4" w:space="0" w:color="auto"/>
            </w:tcBorders>
            <w:shd w:val="clear" w:color="auto" w:fill="auto"/>
            <w:vAlign w:val="center"/>
          </w:tcPr>
          <w:p w14:paraId="5ACF8874" w14:textId="77777777" w:rsidR="004378B6" w:rsidRPr="008B5313" w:rsidRDefault="004378B6" w:rsidP="004378B6">
            <w:pPr>
              <w:jc w:val="left"/>
              <w:rPr>
                <w:rFonts w:ascii="Times" w:hAnsi="Times" w:cs="Times"/>
                <w:kern w:val="22"/>
                <w:sz w:val="20"/>
                <w:szCs w:val="20"/>
                <w:lang w:val="en-GB"/>
              </w:rPr>
            </w:pPr>
            <w:proofErr w:type="spellStart"/>
            <w:r w:rsidRPr="008B5313">
              <w:rPr>
                <w:rFonts w:ascii="Times" w:hAnsi="Times" w:cs="Times"/>
                <w:kern w:val="22"/>
                <w:sz w:val="20"/>
                <w:szCs w:val="20"/>
                <w:lang w:val="en-GB"/>
              </w:rPr>
              <w:t>En</w:t>
            </w:r>
            <w:proofErr w:type="spellEnd"/>
          </w:p>
        </w:tc>
        <w:tc>
          <w:tcPr>
            <w:tcW w:w="2508" w:type="dxa"/>
            <w:tcBorders>
              <w:top w:val="single" w:sz="4" w:space="0" w:color="auto"/>
              <w:left w:val="nil"/>
              <w:bottom w:val="single" w:sz="4" w:space="0" w:color="auto"/>
              <w:right w:val="single" w:sz="4" w:space="0" w:color="auto"/>
            </w:tcBorders>
            <w:shd w:val="clear" w:color="auto" w:fill="auto"/>
            <w:vAlign w:val="center"/>
          </w:tcPr>
          <w:p w14:paraId="66B2B968" w14:textId="02E832CD" w:rsidR="004378B6" w:rsidRPr="008B5313" w:rsidRDefault="00316BA2" w:rsidP="004378B6">
            <w:pPr>
              <w:rPr>
                <w:rFonts w:hAnsi="Times New Roman" w:cs="Times New Roman"/>
                <w:kern w:val="22"/>
                <w:sz w:val="20"/>
                <w:szCs w:val="20"/>
                <w:lang w:val="en-GB"/>
              </w:rPr>
            </w:pPr>
            <w:r w:rsidRPr="008B5313">
              <w:rPr>
                <w:rStyle w:val="Hyperlink"/>
                <w:rFonts w:eastAsia="Times New Roman" w:hAnsi="Times New Roman" w:cs="Times New Roman"/>
                <w:snapToGrid w:val="0"/>
                <w:color w:val="0000FF"/>
                <w:sz w:val="20"/>
                <w:szCs w:val="20"/>
                <w:bdr w:val="none" w:sz="0" w:space="0" w:color="auto"/>
                <w:lang w:val="en-GB"/>
              </w:rPr>
              <w:t>https://absch.cbd.int/en/database/VLR/ABSCH-VLR-SCBD-241152</w:t>
            </w:r>
            <w:hyperlink w:history="1"/>
          </w:p>
        </w:tc>
        <w:tc>
          <w:tcPr>
            <w:tcW w:w="1210" w:type="dxa"/>
            <w:tcBorders>
              <w:top w:val="single" w:sz="4" w:space="0" w:color="auto"/>
              <w:left w:val="nil"/>
              <w:bottom w:val="single" w:sz="4" w:space="0" w:color="auto"/>
              <w:right w:val="single" w:sz="4" w:space="0" w:color="auto"/>
            </w:tcBorders>
            <w:shd w:val="clear" w:color="auto" w:fill="auto"/>
            <w:vAlign w:val="center"/>
          </w:tcPr>
          <w:p w14:paraId="717FC0DE" w14:textId="77777777" w:rsidR="004378B6" w:rsidRPr="008B5313" w:rsidRDefault="004378B6" w:rsidP="004378B6">
            <w:pPr>
              <w:jc w:val="center"/>
              <w:rPr>
                <w:rFonts w:ascii="Times" w:hAnsi="Times" w:cs="Times"/>
                <w:kern w:val="22"/>
                <w:sz w:val="20"/>
                <w:szCs w:val="20"/>
                <w:lang w:val="en-GB"/>
              </w:rPr>
            </w:pPr>
            <w:r w:rsidRPr="008B5313">
              <w:rPr>
                <w:rFonts w:ascii="Times" w:hAnsi="Times" w:cs="Times"/>
                <w:kern w:val="22"/>
                <w:sz w:val="20"/>
                <w:szCs w:val="20"/>
                <w:lang w:val="en-GB"/>
              </w:rPr>
              <w:t>Yes</w:t>
            </w:r>
          </w:p>
        </w:tc>
        <w:tc>
          <w:tcPr>
            <w:tcW w:w="3622" w:type="dxa"/>
            <w:tcBorders>
              <w:top w:val="single" w:sz="4" w:space="0" w:color="auto"/>
              <w:left w:val="nil"/>
              <w:bottom w:val="single" w:sz="4" w:space="0" w:color="auto"/>
              <w:right w:val="single" w:sz="4" w:space="0" w:color="auto"/>
            </w:tcBorders>
            <w:shd w:val="clear" w:color="auto" w:fill="auto"/>
            <w:vAlign w:val="center"/>
          </w:tcPr>
          <w:p w14:paraId="4D16E8AD" w14:textId="77777777" w:rsidR="004378B6" w:rsidRPr="008B5313" w:rsidRDefault="004378B6" w:rsidP="004378B6">
            <w:pPr>
              <w:jc w:val="left"/>
              <w:rPr>
                <w:rFonts w:ascii="Times" w:hAnsi="Times" w:cs="Times"/>
                <w:kern w:val="22"/>
                <w:sz w:val="20"/>
                <w:szCs w:val="20"/>
                <w:lang w:val="en-GB"/>
              </w:rPr>
            </w:pPr>
            <w:r w:rsidRPr="008B5313">
              <w:rPr>
                <w:rFonts w:ascii="Times" w:hAnsi="Times" w:cs="Times"/>
                <w:kern w:val="22"/>
                <w:sz w:val="20"/>
                <w:szCs w:val="20"/>
                <w:lang w:val="en-GB"/>
              </w:rPr>
              <w:t>The factsheet provides an overview of the ABS regulations in Panama.</w:t>
            </w:r>
          </w:p>
        </w:tc>
        <w:tc>
          <w:tcPr>
            <w:tcW w:w="839" w:type="dxa"/>
            <w:tcBorders>
              <w:top w:val="single" w:sz="4" w:space="0" w:color="auto"/>
              <w:left w:val="nil"/>
              <w:bottom w:val="single" w:sz="4" w:space="0" w:color="auto"/>
              <w:right w:val="single" w:sz="4" w:space="0" w:color="auto"/>
            </w:tcBorders>
            <w:shd w:val="clear" w:color="auto" w:fill="auto"/>
            <w:vAlign w:val="center"/>
          </w:tcPr>
          <w:p w14:paraId="02E92193" w14:textId="77777777" w:rsidR="004378B6" w:rsidRPr="008B5313" w:rsidRDefault="004378B6" w:rsidP="004378B6">
            <w:pPr>
              <w:jc w:val="center"/>
              <w:rPr>
                <w:rFonts w:ascii="Times" w:hAnsi="Times" w:cs="Times"/>
                <w:kern w:val="22"/>
                <w:sz w:val="20"/>
                <w:szCs w:val="20"/>
                <w:lang w:val="en-GB"/>
              </w:rPr>
            </w:pPr>
            <w:r w:rsidRPr="008B5313">
              <w:rPr>
                <w:rFonts w:ascii="Times" w:hAnsi="Times" w:cs="Times"/>
                <w:kern w:val="22"/>
                <w:sz w:val="20"/>
                <w:szCs w:val="20"/>
                <w:lang w:val="en-GB"/>
              </w:rPr>
              <w:t>1, 2</w:t>
            </w:r>
          </w:p>
        </w:tc>
      </w:tr>
      <w:tr w:rsidR="004378B6" w:rsidRPr="008B5313" w14:paraId="625F7A31" w14:textId="77777777" w:rsidTr="004A59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494183" w14:textId="4AB29ED6" w:rsidR="004378B6" w:rsidRPr="008B5313" w:rsidRDefault="0009419A" w:rsidP="00231409">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7</w:t>
            </w:r>
            <w:r w:rsidR="00D04D96" w:rsidRPr="008B5313">
              <w:rPr>
                <w:rFonts w:hAnsi="Times New Roman"/>
                <w:bCs/>
                <w:snapToGrid w:val="0"/>
                <w:kern w:val="22"/>
                <w:sz w:val="20"/>
                <w:szCs w:val="20"/>
                <w:lang w:val="en-GB"/>
              </w:rPr>
              <w:t>1</w:t>
            </w:r>
          </w:p>
        </w:tc>
        <w:tc>
          <w:tcPr>
            <w:tcW w:w="2919" w:type="dxa"/>
            <w:tcBorders>
              <w:top w:val="single" w:sz="4" w:space="0" w:color="auto"/>
              <w:left w:val="nil"/>
              <w:bottom w:val="single" w:sz="4" w:space="0" w:color="auto"/>
              <w:right w:val="single" w:sz="4" w:space="0" w:color="auto"/>
            </w:tcBorders>
            <w:shd w:val="clear" w:color="auto" w:fill="auto"/>
            <w:vAlign w:val="center"/>
            <w:hideMark/>
          </w:tcPr>
          <w:p w14:paraId="12630F24"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ABS Information Kit (6):</w:t>
            </w:r>
          </w:p>
          <w:p w14:paraId="7D4895AA"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Access and Benefit-sharing</w:t>
            </w:r>
          </w:p>
          <w:p w14:paraId="64A2A6CC"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Uses of Genetic Resources</w:t>
            </w:r>
          </w:p>
          <w:p w14:paraId="4EE5CCAE"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Traditional Knowledge</w:t>
            </w:r>
          </w:p>
          <w:p w14:paraId="60EA109E"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The Bonn Guidelines</w:t>
            </w:r>
          </w:p>
          <w:p w14:paraId="0E8C5C56"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National Implementation</w:t>
            </w:r>
          </w:p>
          <w:p w14:paraId="39BF080A"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The Nagoya Protocol</w:t>
            </w:r>
            <w:r w:rsidRPr="008B5313">
              <w:rPr>
                <w:rFonts w:eastAsia="Times New Roman" w:hAnsi="Times New Roman" w:cs="Times New Roman"/>
                <w:kern w:val="22"/>
                <w:sz w:val="20"/>
                <w:szCs w:val="20"/>
                <w:bdr w:val="none" w:sz="0" w:space="0" w:color="auto"/>
                <w:lang w:val="en-GB"/>
              </w:rPr>
              <w:br/>
              <w:t>______________________</w:t>
            </w:r>
          </w:p>
          <w:p w14:paraId="70A43555"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i/>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br/>
            </w:r>
            <w:r w:rsidRPr="008B5313">
              <w:rPr>
                <w:rFonts w:eastAsia="Times New Roman" w:hAnsi="Times New Roman" w:cs="Times New Roman"/>
                <w:i/>
                <w:kern w:val="22"/>
                <w:sz w:val="20"/>
                <w:szCs w:val="20"/>
                <w:bdr w:val="none" w:sz="0" w:space="0" w:color="auto"/>
                <w:lang w:val="en-GB"/>
              </w:rPr>
              <w:t>Translated versions of the ABS Information Kit</w:t>
            </w:r>
          </w:p>
        </w:tc>
        <w:tc>
          <w:tcPr>
            <w:tcW w:w="1329" w:type="dxa"/>
            <w:tcBorders>
              <w:top w:val="single" w:sz="4" w:space="0" w:color="auto"/>
              <w:left w:val="nil"/>
              <w:bottom w:val="single" w:sz="4" w:space="0" w:color="auto"/>
              <w:right w:val="single" w:sz="4" w:space="0" w:color="auto"/>
            </w:tcBorders>
            <w:shd w:val="clear" w:color="auto" w:fill="auto"/>
            <w:vAlign w:val="center"/>
            <w:hideMark/>
          </w:tcPr>
          <w:p w14:paraId="669EE594"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SCBD</w:t>
            </w:r>
          </w:p>
          <w:p w14:paraId="78DA4796"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
          <w:p w14:paraId="68F94A1D"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i/>
                <w:kern w:val="22"/>
                <w:sz w:val="20"/>
                <w:szCs w:val="20"/>
                <w:bdr w:val="none" w:sz="0" w:space="0" w:color="auto"/>
                <w:lang w:val="en-GB"/>
              </w:rPr>
            </w:pPr>
            <w:r w:rsidRPr="008B5313">
              <w:rPr>
                <w:rFonts w:hAnsi="Times New Roman"/>
                <w:i/>
                <w:snapToGrid w:val="0"/>
                <w:kern w:val="22"/>
                <w:sz w:val="20"/>
                <w:szCs w:val="20"/>
                <w:lang w:val="en-GB"/>
              </w:rPr>
              <w:t>Governments of Myanmar, Lao PDR, Thailand, Viet Nam and Timor-Leste</w:t>
            </w:r>
          </w:p>
        </w:tc>
        <w:tc>
          <w:tcPr>
            <w:tcW w:w="688" w:type="dxa"/>
            <w:tcBorders>
              <w:top w:val="single" w:sz="4" w:space="0" w:color="auto"/>
              <w:left w:val="nil"/>
              <w:bottom w:val="single" w:sz="4" w:space="0" w:color="auto"/>
              <w:right w:val="single" w:sz="4" w:space="0" w:color="auto"/>
            </w:tcBorders>
            <w:shd w:val="clear" w:color="auto" w:fill="auto"/>
            <w:vAlign w:val="center"/>
            <w:hideMark/>
          </w:tcPr>
          <w:p w14:paraId="3E9D27DB"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2011</w:t>
            </w:r>
          </w:p>
          <w:p w14:paraId="2E0ED6EC"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
          <w:p w14:paraId="0A57F7D3"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i/>
                <w:kern w:val="22"/>
                <w:sz w:val="20"/>
                <w:szCs w:val="20"/>
                <w:bdr w:val="none" w:sz="0" w:space="0" w:color="auto"/>
                <w:lang w:val="en-GB"/>
              </w:rPr>
            </w:pPr>
            <w:r w:rsidRPr="008B5313">
              <w:rPr>
                <w:rFonts w:eastAsia="Times New Roman" w:hAnsi="Times New Roman" w:cs="Times New Roman"/>
                <w:i/>
                <w:kern w:val="22"/>
                <w:sz w:val="20"/>
                <w:szCs w:val="20"/>
                <w:bdr w:val="none" w:sz="0" w:space="0" w:color="auto"/>
                <w:lang w:val="en-GB"/>
              </w:rPr>
              <w:t>2014</w:t>
            </w:r>
          </w:p>
        </w:tc>
        <w:tc>
          <w:tcPr>
            <w:tcW w:w="1211" w:type="dxa"/>
            <w:tcBorders>
              <w:top w:val="single" w:sz="4" w:space="0" w:color="auto"/>
              <w:left w:val="nil"/>
              <w:bottom w:val="single" w:sz="4" w:space="0" w:color="auto"/>
              <w:right w:val="single" w:sz="4" w:space="0" w:color="auto"/>
            </w:tcBorders>
            <w:shd w:val="clear" w:color="auto" w:fill="auto"/>
            <w:vAlign w:val="center"/>
            <w:hideMark/>
          </w:tcPr>
          <w:p w14:paraId="6BCB1631" w14:textId="77777777" w:rsidR="004378B6" w:rsidRPr="008B5313" w:rsidRDefault="004378B6"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s-ES"/>
              </w:rPr>
            </w:pPr>
            <w:r w:rsidRPr="008B5313">
              <w:rPr>
                <w:rFonts w:eastAsia="Times New Roman" w:hAnsi="Times New Roman" w:cs="Times New Roman"/>
                <w:kern w:val="22"/>
                <w:sz w:val="20"/>
                <w:szCs w:val="20"/>
                <w:bdr w:val="none" w:sz="0" w:space="0" w:color="auto"/>
                <w:lang w:val="es-ES"/>
              </w:rPr>
              <w:t xml:space="preserve">Ar, En, Es, Fr, Ru, </w:t>
            </w:r>
            <w:proofErr w:type="spellStart"/>
            <w:r w:rsidRPr="008B5313">
              <w:rPr>
                <w:rFonts w:eastAsia="Times New Roman" w:hAnsi="Times New Roman" w:cs="Times New Roman"/>
                <w:kern w:val="22"/>
                <w:sz w:val="20"/>
                <w:szCs w:val="20"/>
                <w:bdr w:val="none" w:sz="0" w:space="0" w:color="auto"/>
                <w:lang w:val="es-ES"/>
              </w:rPr>
              <w:t>Zh</w:t>
            </w:r>
            <w:proofErr w:type="spellEnd"/>
          </w:p>
          <w:p w14:paraId="691F4D02" w14:textId="77777777" w:rsidR="004378B6" w:rsidRPr="008B5313" w:rsidRDefault="004378B6"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s-ES"/>
              </w:rPr>
            </w:pPr>
          </w:p>
          <w:p w14:paraId="70DA45A0" w14:textId="77777777" w:rsidR="004378B6" w:rsidRPr="008B5313" w:rsidRDefault="004378B6"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i/>
                <w:kern w:val="22"/>
                <w:sz w:val="20"/>
                <w:szCs w:val="20"/>
                <w:bdr w:val="none" w:sz="0" w:space="0" w:color="auto"/>
                <w:lang w:val="en-GB"/>
              </w:rPr>
            </w:pPr>
            <w:r w:rsidRPr="008B5313">
              <w:rPr>
                <w:rFonts w:eastAsia="Times New Roman" w:hAnsi="Times New Roman" w:cs="Times New Roman"/>
                <w:i/>
                <w:kern w:val="22"/>
                <w:sz w:val="20"/>
                <w:szCs w:val="20"/>
                <w:bdr w:val="none" w:sz="0" w:space="0" w:color="auto"/>
                <w:lang w:val="en-GB"/>
              </w:rPr>
              <w:t>Burmese, Khmer, Leo, Thai, Vietnamese and Tetum</w:t>
            </w:r>
          </w:p>
        </w:tc>
        <w:tc>
          <w:tcPr>
            <w:tcW w:w="2508" w:type="dxa"/>
            <w:tcBorders>
              <w:top w:val="single" w:sz="4" w:space="0" w:color="auto"/>
              <w:left w:val="nil"/>
              <w:bottom w:val="single" w:sz="4" w:space="0" w:color="auto"/>
              <w:right w:val="single" w:sz="4" w:space="0" w:color="auto"/>
            </w:tcBorders>
            <w:shd w:val="clear" w:color="auto" w:fill="auto"/>
            <w:vAlign w:val="center"/>
            <w:hideMark/>
          </w:tcPr>
          <w:p w14:paraId="34C90DAC" w14:textId="6D89BA66" w:rsidR="008066EA" w:rsidRPr="008B5313" w:rsidRDefault="006A4445"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rPr>
            </w:pPr>
            <w:hyperlink r:id="rId57" w:history="1">
              <w:r w:rsidR="008B179F" w:rsidRPr="008B5313">
                <w:rPr>
                  <w:rStyle w:val="Hyperlink"/>
                  <w:rFonts w:eastAsia="Times New Roman" w:hAnsi="Times New Roman" w:cs="Times New Roman"/>
                  <w:snapToGrid w:val="0"/>
                  <w:color w:val="0000FF"/>
                  <w:sz w:val="20"/>
                  <w:szCs w:val="20"/>
                  <w:bdr w:val="none" w:sz="0" w:space="0" w:color="auto"/>
                  <w:lang w:val="en-GB"/>
                </w:rPr>
                <w:t>http://www.cbd.int/abs/awareness-raising/default.shtml</w:t>
              </w:r>
            </w:hyperlink>
            <w:r w:rsidR="008B179F" w:rsidRPr="008B5313">
              <w:rPr>
                <w:rStyle w:val="Hyperlink"/>
                <w:rFonts w:hAnsi="Times New Roman" w:cs="Times New Roman"/>
                <w:snapToGrid w:val="0"/>
                <w:color w:val="0000FF"/>
                <w:sz w:val="20"/>
                <w:szCs w:val="20"/>
              </w:rPr>
              <w:t xml:space="preserve"> </w:t>
            </w:r>
          </w:p>
          <w:p w14:paraId="201E546B" w14:textId="77777777" w:rsidR="008066EA" w:rsidRPr="008B5313"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rPr>
            </w:pPr>
          </w:p>
          <w:p w14:paraId="1C7786D8" w14:textId="11B8D8FF" w:rsidR="008066EA" w:rsidRPr="008B5313" w:rsidRDefault="005467EB"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rPr>
            </w:pPr>
            <w:r w:rsidRPr="008B5313">
              <w:rPr>
                <w:rStyle w:val="Hyperlink"/>
                <w:rFonts w:eastAsia="Times New Roman" w:hAnsi="Times New Roman" w:cs="Times New Roman"/>
                <w:snapToGrid w:val="0"/>
                <w:color w:val="0000FF"/>
                <w:sz w:val="20"/>
                <w:szCs w:val="20"/>
                <w:bdr w:val="none" w:sz="0" w:space="0" w:color="auto"/>
                <w:lang w:val="en-GB"/>
              </w:rPr>
              <w:t>https://absch.cbd.int/en/database/VLR/ABSCH-VLR-SCBD-240961</w:t>
            </w:r>
          </w:p>
          <w:p w14:paraId="4F11082E" w14:textId="6CD0AC86" w:rsidR="004378B6" w:rsidRPr="008B5313" w:rsidRDefault="004378B6"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i/>
                <w:kern w:val="22"/>
                <w:sz w:val="20"/>
                <w:szCs w:val="20"/>
                <w:bdr w:val="none" w:sz="0" w:space="0" w:color="auto"/>
                <w:lang w:val="en-GB"/>
              </w:rPr>
            </w:pPr>
            <w:r w:rsidRPr="008B5313">
              <w:rPr>
                <w:rStyle w:val="Hyperlink"/>
                <w:rFonts w:hAnsi="Times New Roman" w:cs="Times New Roman"/>
                <w:snapToGrid w:val="0"/>
                <w:color w:val="0000FF"/>
                <w:sz w:val="20"/>
                <w:szCs w:val="20"/>
              </w:rPr>
              <w:t>CD-ROM</w:t>
            </w:r>
          </w:p>
        </w:tc>
        <w:tc>
          <w:tcPr>
            <w:tcW w:w="1210" w:type="dxa"/>
            <w:tcBorders>
              <w:top w:val="single" w:sz="4" w:space="0" w:color="auto"/>
              <w:left w:val="nil"/>
              <w:bottom w:val="single" w:sz="4" w:space="0" w:color="auto"/>
              <w:right w:val="single" w:sz="4" w:space="0" w:color="auto"/>
            </w:tcBorders>
            <w:vAlign w:val="center"/>
          </w:tcPr>
          <w:p w14:paraId="5B73A9CF" w14:textId="044E0EBD" w:rsidR="004378B6" w:rsidRPr="008B5313" w:rsidRDefault="008066EA"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Yes</w:t>
            </w:r>
          </w:p>
        </w:tc>
        <w:tc>
          <w:tcPr>
            <w:tcW w:w="36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464B4E"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A generic information kit was developed by SCBD to present the basics of access and benefit-sharing in simple language.  The information kit is available in the six official languages of the United Nations (Arabic, Chinese, English, Spanish, French and Russian) and in Portuguese thanks to the Government of Brazil.</w:t>
            </w:r>
            <w:r w:rsidRPr="008B5313">
              <w:rPr>
                <w:rFonts w:eastAsia="Times New Roman" w:hAnsi="Times New Roman" w:cs="Times New Roman"/>
                <w:kern w:val="22"/>
                <w:sz w:val="20"/>
                <w:szCs w:val="20"/>
                <w:bdr w:val="none" w:sz="0" w:space="0" w:color="auto"/>
                <w:lang w:val="en-GB"/>
              </w:rPr>
              <w:br/>
            </w:r>
            <w:r w:rsidRPr="008B5313">
              <w:rPr>
                <w:rFonts w:eastAsia="Times New Roman" w:hAnsi="Times New Roman" w:cs="Times New Roman"/>
                <w:kern w:val="22"/>
                <w:sz w:val="20"/>
                <w:szCs w:val="20"/>
                <w:bdr w:val="none" w:sz="0" w:space="0" w:color="auto"/>
                <w:lang w:val="en-GB"/>
              </w:rPr>
              <w:br/>
            </w:r>
            <w:r w:rsidRPr="008B5313">
              <w:rPr>
                <w:rFonts w:eastAsia="Times New Roman" w:hAnsi="Times New Roman" w:cs="Times New Roman"/>
                <w:i/>
                <w:kern w:val="22"/>
                <w:sz w:val="20"/>
                <w:szCs w:val="20"/>
                <w:bdr w:val="none" w:sz="0" w:space="0" w:color="auto"/>
                <w:lang w:val="en-GB"/>
              </w:rPr>
              <w:t>Burmese, Khmer, Leo, Thai, Vietnamese and Tetum translated versions of the ABS Information Kit (2014) have been developed under the UNEP-GEF supported project “Building Capacity for Regionally Harmonized National Processes for Implementing CBD Provision on Access to Genetic Resources and sharing of Benefits” executed by the ASEAN Centre for Biodiversity. These were made available in CD ROM format by the Governments of Myanmar, Lao PDR, Thailand, Viet Nam and Timor-Leste.</w:t>
            </w:r>
          </w:p>
        </w:tc>
        <w:tc>
          <w:tcPr>
            <w:tcW w:w="839" w:type="dxa"/>
            <w:tcBorders>
              <w:top w:val="single" w:sz="4" w:space="0" w:color="auto"/>
              <w:left w:val="nil"/>
              <w:bottom w:val="single" w:sz="4" w:space="0" w:color="auto"/>
              <w:right w:val="single" w:sz="4" w:space="0" w:color="auto"/>
            </w:tcBorders>
            <w:shd w:val="clear" w:color="auto" w:fill="auto"/>
            <w:vAlign w:val="center"/>
            <w:hideMark/>
          </w:tcPr>
          <w:p w14:paraId="46C3D8C3"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w:t>
            </w:r>
          </w:p>
        </w:tc>
      </w:tr>
      <w:tr w:rsidR="008066EA" w:rsidRPr="008B5313" w14:paraId="13DAF1EF" w14:textId="77777777" w:rsidTr="004A59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6662C07" w14:textId="0A9CA56D" w:rsidR="008066EA" w:rsidRPr="008B5313" w:rsidRDefault="0009419A" w:rsidP="008066EA">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lastRenderedPageBreak/>
              <w:t>7</w:t>
            </w:r>
            <w:r w:rsidR="00D04D96" w:rsidRPr="008B5313">
              <w:rPr>
                <w:rFonts w:hAnsi="Times New Roman"/>
                <w:bCs/>
                <w:snapToGrid w:val="0"/>
                <w:kern w:val="22"/>
                <w:sz w:val="20"/>
                <w:szCs w:val="20"/>
                <w:lang w:val="en-GB"/>
              </w:rPr>
              <w:t>2</w:t>
            </w:r>
            <w:r w:rsidR="00BA24CE" w:rsidRPr="008B5313">
              <w:rPr>
                <w:rFonts w:hAnsi="Times New Roman"/>
                <w:bCs/>
                <w:snapToGrid w:val="0"/>
                <w:kern w:val="22"/>
                <w:sz w:val="20"/>
                <w:szCs w:val="20"/>
                <w:lang w:val="en-GB"/>
              </w:rPr>
              <w:t>*</w:t>
            </w:r>
          </w:p>
        </w:tc>
        <w:tc>
          <w:tcPr>
            <w:tcW w:w="2919" w:type="dxa"/>
            <w:tcBorders>
              <w:top w:val="nil"/>
              <w:left w:val="nil"/>
              <w:bottom w:val="single" w:sz="4" w:space="0" w:color="auto"/>
              <w:right w:val="single" w:sz="4" w:space="0" w:color="auto"/>
            </w:tcBorders>
            <w:shd w:val="clear" w:color="auto" w:fill="auto"/>
            <w:vAlign w:val="center"/>
          </w:tcPr>
          <w:p w14:paraId="58B3EF0B" w14:textId="53AABA33" w:rsidR="008066EA" w:rsidRPr="008B5313"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ABS is Genetic Resources for Sustainable Development</w:t>
            </w:r>
          </w:p>
        </w:tc>
        <w:tc>
          <w:tcPr>
            <w:tcW w:w="1329" w:type="dxa"/>
            <w:tcBorders>
              <w:top w:val="single" w:sz="4" w:space="0" w:color="auto"/>
              <w:left w:val="single" w:sz="4" w:space="0" w:color="auto"/>
              <w:bottom w:val="single" w:sz="4" w:space="0" w:color="auto"/>
              <w:right w:val="single" w:sz="4" w:space="0" w:color="auto"/>
            </w:tcBorders>
            <w:shd w:val="clear" w:color="auto" w:fill="auto"/>
            <w:vAlign w:val="center"/>
          </w:tcPr>
          <w:p w14:paraId="09E6656C" w14:textId="16032878" w:rsidR="008066EA" w:rsidRPr="008B5313"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hAnsi="Times New Roman" w:cs="Times New Roman"/>
                <w:kern w:val="22"/>
                <w:sz w:val="20"/>
                <w:szCs w:val="20"/>
                <w:lang w:val="en-GB"/>
              </w:rPr>
              <w:t>United Nations Development Programme (UNDP) - UNDP GEF Global ABS Project</w:t>
            </w:r>
          </w:p>
        </w:tc>
        <w:tc>
          <w:tcPr>
            <w:tcW w:w="688" w:type="dxa"/>
            <w:tcBorders>
              <w:top w:val="single" w:sz="4" w:space="0" w:color="auto"/>
              <w:left w:val="nil"/>
              <w:bottom w:val="single" w:sz="4" w:space="0" w:color="auto"/>
              <w:right w:val="single" w:sz="4" w:space="0" w:color="auto"/>
            </w:tcBorders>
            <w:shd w:val="clear" w:color="auto" w:fill="auto"/>
            <w:vAlign w:val="center"/>
          </w:tcPr>
          <w:p w14:paraId="66CD8D57" w14:textId="1234337A" w:rsidR="008066EA" w:rsidRPr="008B5313"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hAnsi="Times New Roman" w:cs="Times New Roman"/>
                <w:kern w:val="22"/>
                <w:sz w:val="20"/>
                <w:szCs w:val="20"/>
                <w:lang w:val="en-GB"/>
              </w:rPr>
              <w:t>2018</w:t>
            </w:r>
          </w:p>
        </w:tc>
        <w:tc>
          <w:tcPr>
            <w:tcW w:w="1211" w:type="dxa"/>
            <w:tcBorders>
              <w:top w:val="single" w:sz="4" w:space="0" w:color="auto"/>
              <w:left w:val="nil"/>
              <w:bottom w:val="single" w:sz="4" w:space="0" w:color="auto"/>
              <w:right w:val="single" w:sz="4" w:space="0" w:color="auto"/>
            </w:tcBorders>
            <w:shd w:val="clear" w:color="auto" w:fill="auto"/>
            <w:vAlign w:val="center"/>
          </w:tcPr>
          <w:p w14:paraId="76B429C7" w14:textId="77A7856A" w:rsidR="008066EA" w:rsidRPr="008B5313"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hAnsi="Times New Roman" w:cs="Times New Roman"/>
                <w:kern w:val="22"/>
                <w:sz w:val="20"/>
                <w:szCs w:val="20"/>
                <w:lang w:val="en-GB"/>
              </w:rPr>
              <w:t>En</w:t>
            </w:r>
            <w:proofErr w:type="spellEnd"/>
          </w:p>
        </w:tc>
        <w:tc>
          <w:tcPr>
            <w:tcW w:w="2508" w:type="dxa"/>
            <w:tcBorders>
              <w:top w:val="single" w:sz="4" w:space="0" w:color="auto"/>
              <w:left w:val="nil"/>
              <w:bottom w:val="single" w:sz="4" w:space="0" w:color="auto"/>
              <w:right w:val="single" w:sz="4" w:space="0" w:color="auto"/>
            </w:tcBorders>
            <w:shd w:val="clear" w:color="auto" w:fill="auto"/>
            <w:vAlign w:val="center"/>
          </w:tcPr>
          <w:p w14:paraId="78B3BC10" w14:textId="17B463E1" w:rsidR="008066EA" w:rsidRPr="008B5313" w:rsidRDefault="009E0B63"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kern w:val="22"/>
                <w:sz w:val="20"/>
                <w:szCs w:val="20"/>
                <w:lang w:val="en-GB"/>
              </w:rPr>
            </w:pPr>
            <w:r w:rsidRPr="008B5313">
              <w:rPr>
                <w:rStyle w:val="Hyperlink"/>
                <w:rFonts w:eastAsia="Times New Roman" w:hAnsi="Times New Roman" w:cs="Times New Roman"/>
                <w:snapToGrid w:val="0"/>
                <w:color w:val="0000FF"/>
                <w:sz w:val="20"/>
                <w:szCs w:val="20"/>
                <w:bdr w:val="none" w:sz="0" w:space="0" w:color="auto"/>
                <w:lang w:val="en-GB"/>
              </w:rPr>
              <w:t>https://absch.cbd.int/en/database/VLR/ABSCH-VLR-SCBD-243431</w:t>
            </w:r>
          </w:p>
        </w:tc>
        <w:tc>
          <w:tcPr>
            <w:tcW w:w="1210" w:type="dxa"/>
            <w:tcBorders>
              <w:top w:val="single" w:sz="4" w:space="0" w:color="auto"/>
              <w:left w:val="nil"/>
              <w:bottom w:val="single" w:sz="4" w:space="0" w:color="auto"/>
              <w:right w:val="single" w:sz="4" w:space="0" w:color="auto"/>
            </w:tcBorders>
            <w:shd w:val="clear" w:color="auto" w:fill="auto"/>
            <w:vAlign w:val="center"/>
          </w:tcPr>
          <w:p w14:paraId="2242ACEC" w14:textId="19BF554C" w:rsidR="008066EA" w:rsidRPr="008B5313"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hAnsi="Times New Roman" w:cs="Times New Roman"/>
                <w:kern w:val="22"/>
                <w:sz w:val="20"/>
                <w:szCs w:val="20"/>
                <w:lang w:val="en-GB"/>
              </w:rPr>
              <w:t>Yes</w:t>
            </w:r>
          </w:p>
        </w:tc>
        <w:tc>
          <w:tcPr>
            <w:tcW w:w="3622" w:type="dxa"/>
            <w:tcBorders>
              <w:top w:val="single" w:sz="4" w:space="0" w:color="auto"/>
              <w:left w:val="nil"/>
              <w:bottom w:val="single" w:sz="4" w:space="0" w:color="auto"/>
              <w:right w:val="single" w:sz="4" w:space="0" w:color="auto"/>
            </w:tcBorders>
            <w:shd w:val="clear" w:color="auto" w:fill="auto"/>
            <w:vAlign w:val="center"/>
          </w:tcPr>
          <w:p w14:paraId="72F09DFE" w14:textId="5C3800A0" w:rsidR="008066EA" w:rsidRPr="008B5313"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hAnsi="Times New Roman" w:cs="Times New Roman"/>
                <w:kern w:val="22"/>
                <w:sz w:val="20"/>
                <w:szCs w:val="20"/>
                <w:lang w:val="en-GB"/>
              </w:rPr>
              <w:t>ABS is Genetic Resources for Sustainable Development highlights how 27 countries from Africa (6), Arab States (2), Asia (7), Central and Eastern Europe (2), Central America and The Caribbean (8) and Pacific Islands (2) are “investing in biodiversity for people and planet”. This book also shows that genetic resources are strategic for achieving the sustainable development goals. The stories of the eyewitnesses and sustainable development advocates in each chapter demonstrate that genetic resources truly are accelerators of the 2030 Agenda for Sustainable Development.</w:t>
            </w:r>
          </w:p>
        </w:tc>
        <w:tc>
          <w:tcPr>
            <w:tcW w:w="839" w:type="dxa"/>
            <w:tcBorders>
              <w:top w:val="single" w:sz="4" w:space="0" w:color="auto"/>
              <w:left w:val="nil"/>
              <w:bottom w:val="single" w:sz="4" w:space="0" w:color="auto"/>
              <w:right w:val="single" w:sz="4" w:space="0" w:color="auto"/>
            </w:tcBorders>
            <w:shd w:val="clear" w:color="auto" w:fill="auto"/>
            <w:vAlign w:val="center"/>
          </w:tcPr>
          <w:p w14:paraId="13EA0553" w14:textId="6B7CE6EB" w:rsidR="008066EA" w:rsidRPr="008B5313"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hAnsi="Times New Roman" w:cs="Times New Roman"/>
                <w:kern w:val="22"/>
                <w:sz w:val="20"/>
                <w:szCs w:val="20"/>
                <w:lang w:val="en-GB"/>
              </w:rPr>
              <w:t>1, 2, 3, 4, 5</w:t>
            </w:r>
          </w:p>
        </w:tc>
      </w:tr>
      <w:tr w:rsidR="003721AE" w:rsidRPr="008B5313" w14:paraId="0E2E2088" w14:textId="77777777" w:rsidTr="004A5964">
        <w:trPr>
          <w:jc w:val="center"/>
        </w:trPr>
        <w:tc>
          <w:tcPr>
            <w:tcW w:w="5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792B365" w14:textId="5C611E4F" w:rsidR="003721AE" w:rsidRPr="008B5313" w:rsidRDefault="0009419A" w:rsidP="00D04D96">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7</w:t>
            </w:r>
            <w:r w:rsidR="00D04D96" w:rsidRPr="008B5313">
              <w:rPr>
                <w:rFonts w:hAnsi="Times New Roman"/>
                <w:bCs/>
                <w:snapToGrid w:val="0"/>
                <w:kern w:val="22"/>
                <w:sz w:val="20"/>
                <w:szCs w:val="20"/>
                <w:lang w:val="en-GB"/>
              </w:rPr>
              <w:t>3</w:t>
            </w:r>
            <w:r w:rsidR="00520B1A" w:rsidRPr="008B5313">
              <w:rPr>
                <w:rFonts w:hAnsi="Times New Roman"/>
                <w:bCs/>
                <w:snapToGrid w:val="0"/>
                <w:kern w:val="22"/>
                <w:sz w:val="20"/>
                <w:szCs w:val="20"/>
                <w:lang w:val="en-GB"/>
              </w:rPr>
              <w:t>*</w:t>
            </w:r>
          </w:p>
        </w:tc>
        <w:tc>
          <w:tcPr>
            <w:tcW w:w="2919" w:type="dxa"/>
            <w:tcBorders>
              <w:top w:val="nil"/>
              <w:left w:val="nil"/>
              <w:bottom w:val="single" w:sz="4" w:space="0" w:color="auto"/>
              <w:right w:val="single" w:sz="4" w:space="0" w:color="auto"/>
            </w:tcBorders>
            <w:shd w:val="clear" w:color="auto" w:fill="auto"/>
            <w:vAlign w:val="center"/>
          </w:tcPr>
          <w:p w14:paraId="01F91E82" w14:textId="4719DF62" w:rsidR="003721AE" w:rsidRPr="008B5313" w:rsidRDefault="009526AF"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ABS Regional Technical Cooperation and ABS Roster of Experts</w:t>
            </w:r>
          </w:p>
        </w:tc>
        <w:tc>
          <w:tcPr>
            <w:tcW w:w="1329" w:type="dxa"/>
            <w:tcBorders>
              <w:top w:val="nil"/>
              <w:left w:val="nil"/>
              <w:bottom w:val="single" w:sz="4" w:space="0" w:color="auto"/>
              <w:right w:val="single" w:sz="4" w:space="0" w:color="auto"/>
            </w:tcBorders>
            <w:shd w:val="clear" w:color="auto" w:fill="auto"/>
            <w:vAlign w:val="center"/>
          </w:tcPr>
          <w:p w14:paraId="4D141B85" w14:textId="544E0845" w:rsidR="003721AE" w:rsidRPr="008B5313" w:rsidRDefault="003F520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Rahul Chand </w:t>
            </w:r>
            <w:proofErr w:type="spellStart"/>
            <w:r w:rsidRPr="008B5313">
              <w:rPr>
                <w:rFonts w:eastAsia="Times New Roman" w:hAnsi="Times New Roman" w:cs="Times New Roman"/>
                <w:kern w:val="22"/>
                <w:sz w:val="20"/>
                <w:szCs w:val="20"/>
                <w:bdr w:val="none" w:sz="0" w:space="0" w:color="auto"/>
                <w:lang w:val="en-GB"/>
              </w:rPr>
              <w:t>Ofa</w:t>
            </w:r>
            <w:proofErr w:type="spellEnd"/>
            <w:r w:rsidRPr="008B5313">
              <w:rPr>
                <w:rFonts w:eastAsia="Times New Roman" w:hAnsi="Times New Roman" w:cs="Times New Roman"/>
                <w:kern w:val="22"/>
                <w:sz w:val="20"/>
                <w:szCs w:val="20"/>
                <w:bdr w:val="none" w:sz="0" w:space="0" w:color="auto"/>
                <w:lang w:val="en-GB"/>
              </w:rPr>
              <w:t xml:space="preserve"> </w:t>
            </w:r>
            <w:proofErr w:type="spellStart"/>
            <w:r w:rsidRPr="008B5313">
              <w:rPr>
                <w:rFonts w:eastAsia="Times New Roman" w:hAnsi="Times New Roman" w:cs="Times New Roman"/>
                <w:kern w:val="22"/>
                <w:sz w:val="20"/>
                <w:szCs w:val="20"/>
                <w:bdr w:val="none" w:sz="0" w:space="0" w:color="auto"/>
                <w:lang w:val="en-GB"/>
              </w:rPr>
              <w:t>Kaisamy</w:t>
            </w:r>
            <w:proofErr w:type="spellEnd"/>
            <w:r w:rsidRPr="008B5313">
              <w:rPr>
                <w:rFonts w:eastAsia="Times New Roman" w:hAnsi="Times New Roman" w:cs="Times New Roman"/>
                <w:kern w:val="22"/>
                <w:sz w:val="20"/>
                <w:szCs w:val="20"/>
                <w:bdr w:val="none" w:sz="0" w:space="0" w:color="auto"/>
                <w:lang w:val="en-GB"/>
              </w:rPr>
              <w:t xml:space="preserve"> Isabell Rasch/Secretariat of the Pacific Regional Environment Programme (sec. SPREP)</w:t>
            </w:r>
          </w:p>
        </w:tc>
        <w:tc>
          <w:tcPr>
            <w:tcW w:w="688" w:type="dxa"/>
            <w:tcBorders>
              <w:top w:val="nil"/>
              <w:left w:val="nil"/>
              <w:bottom w:val="single" w:sz="4" w:space="0" w:color="auto"/>
              <w:right w:val="single" w:sz="4" w:space="0" w:color="auto"/>
            </w:tcBorders>
            <w:shd w:val="clear" w:color="auto" w:fill="auto"/>
            <w:vAlign w:val="center"/>
          </w:tcPr>
          <w:p w14:paraId="1770A34D" w14:textId="2E3F4BA7" w:rsidR="003721AE" w:rsidRPr="008B5313" w:rsidRDefault="003F5202" w:rsidP="00231409">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2018</w:t>
            </w:r>
          </w:p>
        </w:tc>
        <w:tc>
          <w:tcPr>
            <w:tcW w:w="1211" w:type="dxa"/>
            <w:tcBorders>
              <w:top w:val="nil"/>
              <w:left w:val="nil"/>
              <w:bottom w:val="single" w:sz="4" w:space="0" w:color="auto"/>
              <w:right w:val="single" w:sz="4" w:space="0" w:color="auto"/>
            </w:tcBorders>
            <w:shd w:val="clear" w:color="auto" w:fill="auto"/>
            <w:vAlign w:val="center"/>
          </w:tcPr>
          <w:p w14:paraId="57356D41" w14:textId="16926BA2" w:rsidR="003721AE" w:rsidRPr="008B5313" w:rsidRDefault="003F5202"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p>
        </w:tc>
        <w:tc>
          <w:tcPr>
            <w:tcW w:w="2508" w:type="dxa"/>
            <w:tcBorders>
              <w:top w:val="nil"/>
              <w:left w:val="nil"/>
              <w:bottom w:val="single" w:sz="4" w:space="0" w:color="auto"/>
              <w:right w:val="single" w:sz="4" w:space="0" w:color="auto"/>
            </w:tcBorders>
            <w:shd w:val="clear" w:color="auto" w:fill="auto"/>
            <w:vAlign w:val="center"/>
          </w:tcPr>
          <w:p w14:paraId="37AD3DDE" w14:textId="17C738A2" w:rsidR="003721AE" w:rsidRPr="008B5313" w:rsidRDefault="006A4445"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sz w:val="20"/>
                <w:szCs w:val="20"/>
              </w:rPr>
            </w:pPr>
            <w:hyperlink r:id="rId58" w:history="1">
              <w:r w:rsidR="008B179F" w:rsidRPr="008B5313">
                <w:rPr>
                  <w:rStyle w:val="Hyperlink"/>
                  <w:rFonts w:eastAsia="Times New Roman" w:hAnsi="Times New Roman" w:cs="Times New Roman"/>
                  <w:snapToGrid w:val="0"/>
                  <w:color w:val="0000FF"/>
                  <w:sz w:val="20"/>
                  <w:szCs w:val="20"/>
                  <w:bdr w:val="none" w:sz="0" w:space="0" w:color="auto"/>
                  <w:lang w:val="en-GB"/>
                </w:rPr>
                <w:t>https://absch.cbd.int/database/VLR/ABSCH-VLR-SCBD-247049</w:t>
              </w:r>
            </w:hyperlink>
            <w:r w:rsidR="008B179F" w:rsidRPr="008B5313">
              <w:rPr>
                <w:rFonts w:hAnsi="Times New Roman" w:cs="Times New Roman"/>
                <w:sz w:val="20"/>
                <w:szCs w:val="20"/>
              </w:rPr>
              <w:t xml:space="preserve"> </w:t>
            </w:r>
          </w:p>
        </w:tc>
        <w:tc>
          <w:tcPr>
            <w:tcW w:w="1210" w:type="dxa"/>
            <w:tcBorders>
              <w:top w:val="single" w:sz="4" w:space="0" w:color="auto"/>
              <w:left w:val="nil"/>
              <w:bottom w:val="single" w:sz="4" w:space="0" w:color="auto"/>
              <w:right w:val="single" w:sz="4" w:space="0" w:color="auto"/>
            </w:tcBorders>
            <w:vAlign w:val="center"/>
          </w:tcPr>
          <w:p w14:paraId="0C2B2CAB" w14:textId="0DF91384" w:rsidR="003721AE" w:rsidRPr="008B5313" w:rsidRDefault="003F5202"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Yes</w:t>
            </w:r>
          </w:p>
        </w:tc>
        <w:tc>
          <w:tcPr>
            <w:tcW w:w="3622" w:type="dxa"/>
            <w:tcBorders>
              <w:top w:val="nil"/>
              <w:left w:val="single" w:sz="4" w:space="0" w:color="auto"/>
              <w:bottom w:val="single" w:sz="4" w:space="0" w:color="auto"/>
              <w:right w:val="single" w:sz="4" w:space="0" w:color="auto"/>
            </w:tcBorders>
            <w:shd w:val="clear" w:color="auto" w:fill="auto"/>
            <w:vAlign w:val="center"/>
          </w:tcPr>
          <w:p w14:paraId="6F5D4661" w14:textId="0E313C3A" w:rsidR="003721AE" w:rsidRPr="008B5313" w:rsidRDefault="0059597E"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Information on accessing regional technical cooperation for the 14 Pacific Island countries and Regional Roster of Experts.</w:t>
            </w:r>
          </w:p>
        </w:tc>
        <w:tc>
          <w:tcPr>
            <w:tcW w:w="839" w:type="dxa"/>
            <w:tcBorders>
              <w:top w:val="nil"/>
              <w:left w:val="nil"/>
              <w:bottom w:val="single" w:sz="4" w:space="0" w:color="auto"/>
              <w:right w:val="single" w:sz="4" w:space="0" w:color="auto"/>
            </w:tcBorders>
            <w:shd w:val="clear" w:color="auto" w:fill="auto"/>
            <w:vAlign w:val="center"/>
          </w:tcPr>
          <w:p w14:paraId="6861E229" w14:textId="293D1902" w:rsidR="003721AE" w:rsidRPr="008B5313" w:rsidRDefault="003F5202"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N/A</w:t>
            </w:r>
          </w:p>
        </w:tc>
      </w:tr>
      <w:tr w:rsidR="004378B6" w:rsidRPr="008B5313" w14:paraId="7F76E341" w14:textId="77777777" w:rsidTr="004A59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DFA357" w14:textId="227C6DC1" w:rsidR="004378B6" w:rsidRPr="008B5313" w:rsidRDefault="007F5ABD" w:rsidP="00231409">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7</w:t>
            </w:r>
            <w:r w:rsidR="00D04D96" w:rsidRPr="008B5313">
              <w:rPr>
                <w:rFonts w:hAnsi="Times New Roman"/>
                <w:bCs/>
                <w:snapToGrid w:val="0"/>
                <w:kern w:val="22"/>
                <w:sz w:val="20"/>
                <w:szCs w:val="20"/>
                <w:lang w:val="en-GB"/>
              </w:rPr>
              <w:t>4</w:t>
            </w:r>
          </w:p>
        </w:tc>
        <w:tc>
          <w:tcPr>
            <w:tcW w:w="2919" w:type="dxa"/>
            <w:tcBorders>
              <w:top w:val="nil"/>
              <w:left w:val="nil"/>
              <w:bottom w:val="single" w:sz="4" w:space="0" w:color="auto"/>
              <w:right w:val="single" w:sz="4" w:space="0" w:color="auto"/>
            </w:tcBorders>
            <w:shd w:val="clear" w:color="auto" w:fill="auto"/>
            <w:vAlign w:val="center"/>
            <w:hideMark/>
          </w:tcPr>
          <w:p w14:paraId="3589E58C"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ABS/TK Terminology Booklets (2):</w:t>
            </w:r>
          </w:p>
          <w:p w14:paraId="0637F465" w14:textId="77777777" w:rsidR="004378B6" w:rsidRPr="008B5313" w:rsidRDefault="004378B6" w:rsidP="00231409">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Defining and Explaining - ABS Terminology</w:t>
            </w:r>
          </w:p>
          <w:p w14:paraId="2BA77393" w14:textId="77777777" w:rsidR="004378B6" w:rsidRPr="008B5313" w:rsidRDefault="004378B6" w:rsidP="00231409">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Explaining and Defining Traditional Knowledge Terminology</w:t>
            </w:r>
          </w:p>
        </w:tc>
        <w:tc>
          <w:tcPr>
            <w:tcW w:w="1329" w:type="dxa"/>
            <w:tcBorders>
              <w:top w:val="nil"/>
              <w:left w:val="nil"/>
              <w:bottom w:val="single" w:sz="4" w:space="0" w:color="auto"/>
              <w:right w:val="single" w:sz="4" w:space="0" w:color="auto"/>
            </w:tcBorders>
            <w:shd w:val="clear" w:color="auto" w:fill="auto"/>
            <w:vAlign w:val="center"/>
            <w:hideMark/>
          </w:tcPr>
          <w:p w14:paraId="5209A0AC"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National Biodiversity Authority, India</w:t>
            </w:r>
          </w:p>
        </w:tc>
        <w:tc>
          <w:tcPr>
            <w:tcW w:w="688" w:type="dxa"/>
            <w:tcBorders>
              <w:top w:val="nil"/>
              <w:left w:val="nil"/>
              <w:bottom w:val="single" w:sz="4" w:space="0" w:color="auto"/>
              <w:right w:val="single" w:sz="4" w:space="0" w:color="auto"/>
            </w:tcBorders>
            <w:shd w:val="clear" w:color="auto" w:fill="auto"/>
            <w:vAlign w:val="center"/>
            <w:hideMark/>
          </w:tcPr>
          <w:p w14:paraId="5665D142"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2013</w:t>
            </w:r>
          </w:p>
        </w:tc>
        <w:tc>
          <w:tcPr>
            <w:tcW w:w="1211" w:type="dxa"/>
            <w:tcBorders>
              <w:top w:val="nil"/>
              <w:left w:val="nil"/>
              <w:bottom w:val="single" w:sz="4" w:space="0" w:color="auto"/>
              <w:right w:val="single" w:sz="4" w:space="0" w:color="auto"/>
            </w:tcBorders>
            <w:shd w:val="clear" w:color="auto" w:fill="auto"/>
            <w:vAlign w:val="center"/>
            <w:hideMark/>
          </w:tcPr>
          <w:p w14:paraId="1B19A499" w14:textId="77777777" w:rsidR="004378B6" w:rsidRPr="008B5313" w:rsidRDefault="004378B6"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p>
        </w:tc>
        <w:tc>
          <w:tcPr>
            <w:tcW w:w="2508" w:type="dxa"/>
            <w:tcBorders>
              <w:top w:val="nil"/>
              <w:left w:val="nil"/>
              <w:bottom w:val="single" w:sz="4" w:space="0" w:color="auto"/>
              <w:right w:val="single" w:sz="4" w:space="0" w:color="auto"/>
            </w:tcBorders>
            <w:shd w:val="clear" w:color="auto" w:fill="auto"/>
            <w:vAlign w:val="center"/>
            <w:hideMark/>
          </w:tcPr>
          <w:p w14:paraId="41CC5055" w14:textId="776D61BA" w:rsidR="004378B6" w:rsidRPr="008B5313" w:rsidRDefault="006A4445"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hyperlink r:id="rId59" w:history="1">
              <w:r w:rsidR="00D269EE" w:rsidRPr="008B5313">
                <w:rPr>
                  <w:rFonts w:hAnsi="Times New Roman" w:cs="Times New Roman"/>
                  <w:sz w:val="20"/>
                  <w:szCs w:val="20"/>
                </w:rPr>
                <w:t xml:space="preserve"> </w:t>
              </w:r>
              <w:r w:rsidR="00D269EE" w:rsidRPr="008B5313">
                <w:rPr>
                  <w:rStyle w:val="Hyperlink"/>
                  <w:rFonts w:hAnsi="Times New Roman" w:cs="Times New Roman"/>
                  <w:snapToGrid w:val="0"/>
                  <w:color w:val="0000FF"/>
                  <w:sz w:val="20"/>
                  <w:szCs w:val="20"/>
                </w:rPr>
                <w:t>https://absch.cbd.int/en/database/VLR/ABSCH-VLR-SCBD-202118</w:t>
              </w:r>
              <w:r w:rsidR="004378B6" w:rsidRPr="008B5313">
                <w:rPr>
                  <w:rStyle w:val="Hyperlink"/>
                  <w:rFonts w:hAnsi="Times New Roman" w:cs="Times New Roman"/>
                  <w:snapToGrid w:val="0"/>
                  <w:color w:val="0000FF"/>
                  <w:sz w:val="20"/>
                  <w:szCs w:val="20"/>
                </w:rPr>
                <w:br/>
              </w:r>
              <w:r w:rsidR="004378B6" w:rsidRPr="008B5313">
                <w:rPr>
                  <w:rStyle w:val="Hyperlink"/>
                  <w:rFonts w:hAnsi="Times New Roman" w:cs="Times New Roman"/>
                  <w:snapToGrid w:val="0"/>
                  <w:color w:val="0000FF"/>
                  <w:sz w:val="20"/>
                  <w:szCs w:val="20"/>
                </w:rPr>
                <w:br/>
              </w:r>
              <w:r w:rsidR="004F4978" w:rsidRPr="008B5313">
                <w:rPr>
                  <w:rStyle w:val="Hyperlink"/>
                  <w:rFonts w:hAnsi="Times New Roman" w:cs="Times New Roman"/>
                  <w:snapToGrid w:val="0"/>
                  <w:color w:val="0000FF"/>
                  <w:sz w:val="20"/>
                  <w:szCs w:val="20"/>
                </w:rPr>
                <w:t>https://absch.cbd.int/en/database/VLR/ABSCH-VLR-SCBD-202117</w:t>
              </w:r>
              <w:r w:rsidR="004F4978" w:rsidRPr="008B5313" w:rsidDel="004F4978">
                <w:rPr>
                  <w:rStyle w:val="Hyperlink"/>
                  <w:rFonts w:hAnsi="Times New Roman" w:cs="Times New Roman"/>
                  <w:snapToGrid w:val="0"/>
                  <w:color w:val="0000FF"/>
                  <w:sz w:val="20"/>
                  <w:szCs w:val="20"/>
                </w:rPr>
                <w:t xml:space="preserve"> </w:t>
              </w:r>
            </w:hyperlink>
          </w:p>
        </w:tc>
        <w:tc>
          <w:tcPr>
            <w:tcW w:w="1210" w:type="dxa"/>
            <w:tcBorders>
              <w:top w:val="single" w:sz="4" w:space="0" w:color="auto"/>
              <w:left w:val="nil"/>
              <w:bottom w:val="single" w:sz="4" w:space="0" w:color="auto"/>
              <w:right w:val="single" w:sz="4" w:space="0" w:color="auto"/>
            </w:tcBorders>
            <w:vAlign w:val="center"/>
          </w:tcPr>
          <w:p w14:paraId="5632A30C" w14:textId="217B5C8F" w:rsidR="004378B6" w:rsidRPr="008B5313" w:rsidRDefault="008066EA"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Yes</w:t>
            </w:r>
          </w:p>
        </w:tc>
        <w:tc>
          <w:tcPr>
            <w:tcW w:w="3622" w:type="dxa"/>
            <w:tcBorders>
              <w:top w:val="nil"/>
              <w:left w:val="single" w:sz="4" w:space="0" w:color="auto"/>
              <w:bottom w:val="single" w:sz="4" w:space="0" w:color="auto"/>
              <w:right w:val="single" w:sz="4" w:space="0" w:color="auto"/>
            </w:tcBorders>
            <w:shd w:val="clear" w:color="auto" w:fill="auto"/>
            <w:vAlign w:val="center"/>
            <w:hideMark/>
          </w:tcPr>
          <w:p w14:paraId="6FA5D8DA"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These booklets are designed to provide a quick reference to ABS terminology.</w:t>
            </w:r>
          </w:p>
        </w:tc>
        <w:tc>
          <w:tcPr>
            <w:tcW w:w="839" w:type="dxa"/>
            <w:tcBorders>
              <w:top w:val="nil"/>
              <w:left w:val="nil"/>
              <w:bottom w:val="single" w:sz="4" w:space="0" w:color="auto"/>
              <w:right w:val="single" w:sz="4" w:space="0" w:color="auto"/>
            </w:tcBorders>
            <w:shd w:val="clear" w:color="auto" w:fill="auto"/>
            <w:vAlign w:val="center"/>
            <w:hideMark/>
          </w:tcPr>
          <w:p w14:paraId="487D06B3"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1, 4</w:t>
            </w:r>
          </w:p>
        </w:tc>
      </w:tr>
      <w:tr w:rsidR="004378B6" w:rsidRPr="008B5313" w14:paraId="1E4D463F" w14:textId="77777777" w:rsidTr="004A59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14:paraId="0EF939D7" w14:textId="6E36FA49" w:rsidR="004378B6" w:rsidRPr="008B5313" w:rsidRDefault="00291CFB" w:rsidP="00231409">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7</w:t>
            </w:r>
            <w:r w:rsidR="00D04D96" w:rsidRPr="008B5313">
              <w:rPr>
                <w:rFonts w:hAnsi="Times New Roman"/>
                <w:bCs/>
                <w:snapToGrid w:val="0"/>
                <w:kern w:val="22"/>
                <w:sz w:val="20"/>
                <w:szCs w:val="20"/>
                <w:lang w:val="en-GB"/>
              </w:rPr>
              <w:t>5</w:t>
            </w:r>
          </w:p>
        </w:tc>
        <w:tc>
          <w:tcPr>
            <w:tcW w:w="2919" w:type="dxa"/>
            <w:tcBorders>
              <w:top w:val="nil"/>
              <w:left w:val="nil"/>
              <w:bottom w:val="single" w:sz="4" w:space="0" w:color="auto"/>
              <w:right w:val="single" w:sz="4" w:space="0" w:color="auto"/>
            </w:tcBorders>
            <w:shd w:val="clear" w:color="auto" w:fill="auto"/>
            <w:vAlign w:val="center"/>
          </w:tcPr>
          <w:p w14:paraId="106A59A4" w14:textId="2349EA2F" w:rsidR="008066EA" w:rsidRPr="008B5313"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Access and Benefit-sharing Factsheets:</w:t>
            </w:r>
          </w:p>
          <w:p w14:paraId="5AFDB048" w14:textId="77777777" w:rsidR="008066EA" w:rsidRPr="008B5313"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ABS in Central America &amp; The Dominican Republic (not in ABS-CH)</w:t>
            </w:r>
          </w:p>
          <w:p w14:paraId="5160B3D7" w14:textId="77777777" w:rsidR="008066EA" w:rsidRPr="008B5313"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lastRenderedPageBreak/>
              <w:t>- ABS in France (not in ABS-CH)</w:t>
            </w:r>
          </w:p>
          <w:p w14:paraId="05E01859" w14:textId="77777777" w:rsidR="008066EA" w:rsidRPr="008B5313"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ABS in Peru</w:t>
            </w:r>
          </w:p>
          <w:p w14:paraId="0112CEA0" w14:textId="77777777" w:rsidR="008066EA" w:rsidRPr="008B5313"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ABS in Madagascar (not ABS-CH)</w:t>
            </w:r>
          </w:p>
          <w:p w14:paraId="498D7DC2" w14:textId="77777777" w:rsidR="008066EA" w:rsidRPr="008B5313"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ABS in Mexico (not in ABS-CH)</w:t>
            </w:r>
          </w:p>
          <w:p w14:paraId="288B5AC8" w14:textId="77777777" w:rsidR="008066EA" w:rsidRPr="008B5313"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ABS in Thailand (not in ABS-CH)</w:t>
            </w:r>
          </w:p>
          <w:p w14:paraId="05267A02" w14:textId="77777777" w:rsidR="008066EA" w:rsidRPr="008B5313"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ABS in Turkey</w:t>
            </w:r>
          </w:p>
          <w:p w14:paraId="30235FEA" w14:textId="77777777" w:rsidR="008066EA" w:rsidRPr="008B5313"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ABS in Viet Nam (not in ABS-CH)</w:t>
            </w:r>
          </w:p>
          <w:p w14:paraId="58236EE5" w14:textId="77777777" w:rsidR="008066EA" w:rsidRPr="008B5313"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Biodiversity-based innovation in the European Union</w:t>
            </w:r>
          </w:p>
          <w:p w14:paraId="4F293AB5" w14:textId="62622DB1" w:rsidR="004378B6" w:rsidRPr="008B5313"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Africa: Rules and practices on access and benefit sharing (ABS)</w:t>
            </w:r>
          </w:p>
        </w:tc>
        <w:tc>
          <w:tcPr>
            <w:tcW w:w="1329" w:type="dxa"/>
            <w:tcBorders>
              <w:top w:val="nil"/>
              <w:left w:val="nil"/>
              <w:bottom w:val="single" w:sz="4" w:space="0" w:color="auto"/>
              <w:right w:val="single" w:sz="4" w:space="0" w:color="auto"/>
            </w:tcBorders>
            <w:shd w:val="clear" w:color="auto" w:fill="auto"/>
            <w:vAlign w:val="center"/>
          </w:tcPr>
          <w:p w14:paraId="7BBE13E8"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lastRenderedPageBreak/>
              <w:t xml:space="preserve">Union for Ethical </w:t>
            </w:r>
            <w:proofErr w:type="spellStart"/>
            <w:r w:rsidRPr="008B5313">
              <w:rPr>
                <w:rFonts w:eastAsia="Times New Roman" w:hAnsi="Times New Roman" w:cs="Times New Roman"/>
                <w:kern w:val="22"/>
                <w:sz w:val="20"/>
                <w:szCs w:val="20"/>
                <w:bdr w:val="none" w:sz="0" w:space="0" w:color="auto"/>
                <w:lang w:val="en-GB"/>
              </w:rPr>
              <w:t>Biotrade</w:t>
            </w:r>
            <w:proofErr w:type="spellEnd"/>
            <w:r w:rsidRPr="008B5313">
              <w:rPr>
                <w:rFonts w:eastAsia="Times New Roman" w:hAnsi="Times New Roman" w:cs="Times New Roman"/>
                <w:kern w:val="22"/>
                <w:sz w:val="20"/>
                <w:szCs w:val="20"/>
                <w:bdr w:val="none" w:sz="0" w:space="0" w:color="auto"/>
                <w:lang w:val="en-GB"/>
              </w:rPr>
              <w:t xml:space="preserve"> (UEBT)</w:t>
            </w:r>
          </w:p>
        </w:tc>
        <w:tc>
          <w:tcPr>
            <w:tcW w:w="688" w:type="dxa"/>
            <w:tcBorders>
              <w:top w:val="nil"/>
              <w:left w:val="nil"/>
              <w:bottom w:val="single" w:sz="4" w:space="0" w:color="auto"/>
              <w:right w:val="single" w:sz="4" w:space="0" w:color="auto"/>
            </w:tcBorders>
            <w:shd w:val="clear" w:color="auto" w:fill="auto"/>
            <w:vAlign w:val="center"/>
          </w:tcPr>
          <w:p w14:paraId="460EA989"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2016</w:t>
            </w:r>
          </w:p>
        </w:tc>
        <w:tc>
          <w:tcPr>
            <w:tcW w:w="1211" w:type="dxa"/>
            <w:tcBorders>
              <w:top w:val="nil"/>
              <w:left w:val="nil"/>
              <w:bottom w:val="single" w:sz="4" w:space="0" w:color="auto"/>
              <w:right w:val="single" w:sz="4" w:space="0" w:color="auto"/>
            </w:tcBorders>
            <w:shd w:val="clear" w:color="auto" w:fill="auto"/>
            <w:vAlign w:val="center"/>
          </w:tcPr>
          <w:p w14:paraId="3B8AC928" w14:textId="77777777" w:rsidR="004378B6" w:rsidRPr="008B5313" w:rsidRDefault="004378B6"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p>
        </w:tc>
        <w:tc>
          <w:tcPr>
            <w:tcW w:w="2508" w:type="dxa"/>
            <w:tcBorders>
              <w:top w:val="nil"/>
              <w:left w:val="nil"/>
              <w:bottom w:val="single" w:sz="4" w:space="0" w:color="auto"/>
              <w:right w:val="single" w:sz="4" w:space="0" w:color="auto"/>
            </w:tcBorders>
            <w:shd w:val="clear" w:color="auto" w:fill="auto"/>
            <w:vAlign w:val="center"/>
          </w:tcPr>
          <w:p w14:paraId="6132162C" w14:textId="77777777" w:rsidR="00B563CE" w:rsidRPr="008B5313" w:rsidRDefault="00535D3E"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sz w:val="20"/>
                <w:szCs w:val="20"/>
                <w:u w:val="none"/>
              </w:rPr>
            </w:pPr>
            <w:hyperlink r:id="rId60" w:history="1">
              <w:r w:rsidR="004378B6" w:rsidRPr="006D6404">
                <w:rPr>
                  <w:rStyle w:val="Hyperlink"/>
                  <w:rFonts w:hAnsi="Times New Roman" w:cs="Times New Roman"/>
                  <w:snapToGrid w:val="0"/>
                  <w:color w:val="0000FF"/>
                </w:rPr>
                <w:t>http://ethicalbiotrade.org/resources/</w:t>
              </w:r>
            </w:hyperlink>
            <w:r w:rsidR="005B267E" w:rsidRPr="006D6404">
              <w:rPr>
                <w:rStyle w:val="Hyperlink"/>
                <w:rFonts w:hAnsi="Times New Roman" w:cs="Times New Roman"/>
                <w:snapToGrid w:val="0"/>
                <w:u w:val="none"/>
              </w:rPr>
              <w:t xml:space="preserve"> </w:t>
            </w:r>
          </w:p>
          <w:p w14:paraId="5653DBF2" w14:textId="69FB1A6F" w:rsidR="004378B6" w:rsidRPr="008B5313" w:rsidRDefault="005B267E"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rPr>
            </w:pPr>
            <w:r w:rsidRPr="008B5313">
              <w:rPr>
                <w:rStyle w:val="Hyperlink"/>
                <w:rFonts w:hAnsi="Times New Roman" w:cs="Times New Roman"/>
                <w:snapToGrid w:val="0"/>
                <w:sz w:val="20"/>
                <w:szCs w:val="20"/>
                <w:u w:val="none"/>
              </w:rPr>
              <w:t>(under the section on Access and Benefit Shar</w:t>
            </w:r>
            <w:r w:rsidR="00E329E6" w:rsidRPr="008B5313">
              <w:rPr>
                <w:rStyle w:val="Hyperlink"/>
                <w:rFonts w:hAnsi="Times New Roman" w:cs="Times New Roman"/>
                <w:snapToGrid w:val="0"/>
                <w:sz w:val="20"/>
                <w:szCs w:val="20"/>
                <w:u w:val="none"/>
              </w:rPr>
              <w:t>ing</w:t>
            </w:r>
            <w:r w:rsidR="00C8582B" w:rsidRPr="008B5313">
              <w:rPr>
                <w:rStyle w:val="Hyperlink"/>
                <w:rFonts w:hAnsi="Times New Roman" w:cs="Times New Roman"/>
                <w:snapToGrid w:val="0"/>
                <w:sz w:val="20"/>
                <w:szCs w:val="20"/>
                <w:u w:val="none"/>
              </w:rPr>
              <w:t>, UEBT Fact Sheets</w:t>
            </w:r>
            <w:r w:rsidR="00E329E6" w:rsidRPr="008B5313">
              <w:rPr>
                <w:rStyle w:val="Hyperlink"/>
                <w:rFonts w:hAnsi="Times New Roman" w:cs="Times New Roman"/>
                <w:snapToGrid w:val="0"/>
                <w:sz w:val="20"/>
                <w:szCs w:val="20"/>
                <w:u w:val="none"/>
              </w:rPr>
              <w:t>)</w:t>
            </w:r>
          </w:p>
        </w:tc>
        <w:tc>
          <w:tcPr>
            <w:tcW w:w="1210" w:type="dxa"/>
            <w:tcBorders>
              <w:top w:val="single" w:sz="4" w:space="0" w:color="auto"/>
              <w:left w:val="nil"/>
              <w:bottom w:val="single" w:sz="4" w:space="0" w:color="auto"/>
              <w:right w:val="single" w:sz="4" w:space="0" w:color="auto"/>
            </w:tcBorders>
            <w:vAlign w:val="center"/>
          </w:tcPr>
          <w:p w14:paraId="6A29B9A3" w14:textId="3388841A" w:rsidR="004378B6" w:rsidRPr="008B5313" w:rsidRDefault="008066EA"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Some</w:t>
            </w:r>
          </w:p>
        </w:tc>
        <w:tc>
          <w:tcPr>
            <w:tcW w:w="3622" w:type="dxa"/>
            <w:tcBorders>
              <w:top w:val="nil"/>
              <w:left w:val="single" w:sz="4" w:space="0" w:color="auto"/>
              <w:bottom w:val="single" w:sz="4" w:space="0" w:color="auto"/>
              <w:right w:val="single" w:sz="4" w:space="0" w:color="auto"/>
            </w:tcBorders>
            <w:shd w:val="clear" w:color="auto" w:fill="auto"/>
            <w:vAlign w:val="center"/>
          </w:tcPr>
          <w:p w14:paraId="5DC3A38A" w14:textId="6AD4AFB6"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These factsheets have been developed by the UEBT and covers key elements of ABS in the European Union, Republic of Korea, Peru, and T</w:t>
            </w:r>
            <w:r w:rsidR="00890587" w:rsidRPr="008B5313">
              <w:rPr>
                <w:rFonts w:eastAsia="Times New Roman" w:hAnsi="Times New Roman" w:cs="Times New Roman"/>
                <w:kern w:val="22"/>
                <w:sz w:val="20"/>
                <w:szCs w:val="20"/>
                <w:bdr w:val="none" w:sz="0" w:space="0" w:color="auto"/>
                <w:lang w:val="en-GB"/>
              </w:rPr>
              <w:t>ü</w:t>
            </w:r>
            <w:r w:rsidRPr="008B5313">
              <w:rPr>
                <w:rFonts w:eastAsia="Times New Roman" w:hAnsi="Times New Roman" w:cs="Times New Roman"/>
                <w:kern w:val="22"/>
                <w:sz w:val="20"/>
                <w:szCs w:val="20"/>
                <w:bdr w:val="none" w:sz="0" w:space="0" w:color="auto"/>
                <w:lang w:val="en-GB"/>
              </w:rPr>
              <w:t>rk</w:t>
            </w:r>
            <w:r w:rsidR="00890587" w:rsidRPr="008B5313">
              <w:rPr>
                <w:rFonts w:eastAsia="Times New Roman" w:hAnsi="Times New Roman" w:cs="Times New Roman"/>
                <w:kern w:val="22"/>
                <w:sz w:val="20"/>
                <w:szCs w:val="20"/>
                <w:bdr w:val="none" w:sz="0" w:space="0" w:color="auto"/>
                <w:lang w:val="en-GB"/>
              </w:rPr>
              <w:t>iye</w:t>
            </w:r>
            <w:r w:rsidRPr="008B5313">
              <w:rPr>
                <w:rFonts w:eastAsia="Times New Roman" w:hAnsi="Times New Roman" w:cs="Times New Roman"/>
                <w:kern w:val="22"/>
                <w:sz w:val="20"/>
                <w:szCs w:val="20"/>
                <w:bdr w:val="none" w:sz="0" w:space="0" w:color="auto"/>
                <w:lang w:val="en-GB"/>
              </w:rPr>
              <w:t>.</w:t>
            </w:r>
          </w:p>
        </w:tc>
        <w:tc>
          <w:tcPr>
            <w:tcW w:w="839" w:type="dxa"/>
            <w:tcBorders>
              <w:top w:val="nil"/>
              <w:left w:val="nil"/>
              <w:bottom w:val="single" w:sz="4" w:space="0" w:color="auto"/>
              <w:right w:val="single" w:sz="4" w:space="0" w:color="auto"/>
            </w:tcBorders>
            <w:shd w:val="clear" w:color="auto" w:fill="auto"/>
            <w:vAlign w:val="center"/>
          </w:tcPr>
          <w:p w14:paraId="3565D29B"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w:t>
            </w:r>
          </w:p>
        </w:tc>
      </w:tr>
      <w:tr w:rsidR="004378B6" w:rsidRPr="008B5313" w14:paraId="2533D555" w14:textId="77777777" w:rsidTr="004A59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14:paraId="158CB2BC" w14:textId="25C12A55" w:rsidR="004378B6" w:rsidRPr="008B5313" w:rsidRDefault="00E2726B" w:rsidP="00231409">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7</w:t>
            </w:r>
            <w:r w:rsidR="00D04D96" w:rsidRPr="008B5313">
              <w:rPr>
                <w:rFonts w:hAnsi="Times New Roman"/>
                <w:bCs/>
                <w:snapToGrid w:val="0"/>
                <w:kern w:val="22"/>
                <w:sz w:val="20"/>
                <w:szCs w:val="20"/>
                <w:lang w:val="en-GB"/>
              </w:rPr>
              <w:t>6</w:t>
            </w:r>
          </w:p>
        </w:tc>
        <w:tc>
          <w:tcPr>
            <w:tcW w:w="2919" w:type="dxa"/>
            <w:tcBorders>
              <w:top w:val="nil"/>
              <w:left w:val="nil"/>
              <w:bottom w:val="single" w:sz="4" w:space="0" w:color="auto"/>
              <w:right w:val="single" w:sz="4" w:space="0" w:color="auto"/>
            </w:tcBorders>
            <w:shd w:val="clear" w:color="auto" w:fill="auto"/>
            <w:vAlign w:val="center"/>
          </w:tcPr>
          <w:p w14:paraId="51B19396"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Access and Benefit Sharing Publications (10):</w:t>
            </w:r>
          </w:p>
          <w:p w14:paraId="2477D1A9"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Biodiversity and innovation</w:t>
            </w:r>
          </w:p>
          <w:p w14:paraId="23B31704" w14:textId="77777777" w:rsidR="004378B6" w:rsidRPr="008B5313" w:rsidRDefault="004378B6" w:rsidP="00231409">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ABS Basic Info Sheet</w:t>
            </w:r>
          </w:p>
          <w:p w14:paraId="2886A708" w14:textId="77777777" w:rsidR="004378B6" w:rsidRPr="008B5313" w:rsidRDefault="004378B6" w:rsidP="00231409">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Frequently Asked Questions on the Nagoya Protocol on ABS</w:t>
            </w:r>
          </w:p>
          <w:p w14:paraId="50C2A8AF" w14:textId="46755B22" w:rsidR="004378B6" w:rsidRPr="008B5313" w:rsidRDefault="004378B6" w:rsidP="00231409">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ABS Rules in Brazil, </w:t>
            </w:r>
            <w:r w:rsidR="00A840BD" w:rsidRPr="008B5313">
              <w:rPr>
                <w:rFonts w:eastAsia="Times New Roman" w:hAnsi="Times New Roman" w:cs="Times New Roman"/>
                <w:kern w:val="22"/>
                <w:sz w:val="20"/>
                <w:szCs w:val="20"/>
                <w:bdr w:val="none" w:sz="0" w:space="0" w:color="auto"/>
                <w:lang w:val="en-GB"/>
              </w:rPr>
              <w:t>t</w:t>
            </w:r>
            <w:r w:rsidRPr="008B5313">
              <w:rPr>
                <w:rFonts w:eastAsia="Times New Roman" w:hAnsi="Times New Roman" w:cs="Times New Roman"/>
                <w:kern w:val="22"/>
                <w:sz w:val="20"/>
                <w:szCs w:val="20"/>
                <w:bdr w:val="none" w:sz="0" w:space="0" w:color="auto"/>
                <w:lang w:val="en-GB"/>
              </w:rPr>
              <w:t>he EU, India and South Africa</w:t>
            </w:r>
          </w:p>
          <w:p w14:paraId="56CE260D" w14:textId="77777777" w:rsidR="004378B6" w:rsidRPr="008B5313" w:rsidRDefault="004378B6" w:rsidP="00231409">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ABS evolving laws and regulations around the world</w:t>
            </w:r>
          </w:p>
          <w:p w14:paraId="3D96B0D1" w14:textId="77777777" w:rsidR="004378B6" w:rsidRPr="008B5313" w:rsidRDefault="004378B6" w:rsidP="00231409">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ABS: understanding implications for industry</w:t>
            </w:r>
          </w:p>
          <w:p w14:paraId="590A1193" w14:textId="77777777" w:rsidR="004378B6" w:rsidRPr="008B5313" w:rsidRDefault="004378B6" w:rsidP="00231409">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Navigating access and benefit sharing procedures in Brazil</w:t>
            </w:r>
          </w:p>
          <w:p w14:paraId="72511176" w14:textId="77777777" w:rsidR="004378B6" w:rsidRPr="008B5313" w:rsidRDefault="004378B6" w:rsidP="00231409">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s-ES"/>
              </w:rPr>
            </w:pPr>
            <w:r w:rsidRPr="008B5313">
              <w:rPr>
                <w:rFonts w:eastAsia="Times New Roman" w:hAnsi="Times New Roman" w:cs="Times New Roman"/>
                <w:kern w:val="22"/>
                <w:sz w:val="20"/>
                <w:szCs w:val="20"/>
                <w:bdr w:val="none" w:sz="0" w:space="0" w:color="auto"/>
                <w:lang w:val="es-ES"/>
              </w:rPr>
              <w:t>ABS y su ámbito de aplicación en el Perú</w:t>
            </w:r>
          </w:p>
          <w:p w14:paraId="2B17CCA3" w14:textId="77777777" w:rsidR="004378B6" w:rsidRPr="008B5313" w:rsidRDefault="004378B6" w:rsidP="00231409">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ABS partnership UEBT, </w:t>
            </w:r>
            <w:proofErr w:type="spellStart"/>
            <w:r w:rsidRPr="008B5313">
              <w:rPr>
                <w:rFonts w:eastAsia="Times New Roman" w:hAnsi="Times New Roman" w:cs="Times New Roman"/>
                <w:kern w:val="22"/>
                <w:sz w:val="20"/>
                <w:szCs w:val="20"/>
                <w:bdr w:val="none" w:sz="0" w:space="0" w:color="auto"/>
                <w:lang w:val="en-GB"/>
              </w:rPr>
              <w:t>Phytotrade</w:t>
            </w:r>
            <w:proofErr w:type="spellEnd"/>
            <w:r w:rsidRPr="008B5313">
              <w:rPr>
                <w:rFonts w:eastAsia="Times New Roman" w:hAnsi="Times New Roman" w:cs="Times New Roman"/>
                <w:kern w:val="22"/>
                <w:sz w:val="20"/>
                <w:szCs w:val="20"/>
                <w:bdr w:val="none" w:sz="0" w:space="0" w:color="auto"/>
                <w:lang w:val="en-GB"/>
              </w:rPr>
              <w:t xml:space="preserve"> Africa &amp; ABS Initiative</w:t>
            </w:r>
          </w:p>
          <w:p w14:paraId="4B124AED" w14:textId="77777777" w:rsidR="004378B6" w:rsidRPr="008B5313" w:rsidRDefault="004378B6" w:rsidP="00231409">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lastRenderedPageBreak/>
              <w:t>Technical Brief on Nagoya Protocol</w:t>
            </w:r>
          </w:p>
        </w:tc>
        <w:tc>
          <w:tcPr>
            <w:tcW w:w="1329" w:type="dxa"/>
            <w:tcBorders>
              <w:top w:val="nil"/>
              <w:left w:val="nil"/>
              <w:bottom w:val="single" w:sz="4" w:space="0" w:color="auto"/>
              <w:right w:val="single" w:sz="4" w:space="0" w:color="auto"/>
            </w:tcBorders>
            <w:shd w:val="clear" w:color="auto" w:fill="auto"/>
            <w:vAlign w:val="center"/>
          </w:tcPr>
          <w:p w14:paraId="17D14B67"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lastRenderedPageBreak/>
              <w:t xml:space="preserve">Various authors/ Union for Ethical </w:t>
            </w:r>
            <w:proofErr w:type="spellStart"/>
            <w:r w:rsidRPr="008B5313">
              <w:rPr>
                <w:rFonts w:eastAsia="Times New Roman" w:hAnsi="Times New Roman" w:cs="Times New Roman"/>
                <w:kern w:val="22"/>
                <w:sz w:val="20"/>
                <w:szCs w:val="20"/>
                <w:bdr w:val="none" w:sz="0" w:space="0" w:color="auto"/>
                <w:lang w:val="en-GB"/>
              </w:rPr>
              <w:t>Biotrade</w:t>
            </w:r>
            <w:proofErr w:type="spellEnd"/>
            <w:r w:rsidRPr="008B5313">
              <w:rPr>
                <w:rFonts w:eastAsia="Times New Roman" w:hAnsi="Times New Roman" w:cs="Times New Roman"/>
                <w:kern w:val="22"/>
                <w:sz w:val="20"/>
                <w:szCs w:val="20"/>
                <w:bdr w:val="none" w:sz="0" w:space="0" w:color="auto"/>
                <w:lang w:val="en-GB"/>
              </w:rPr>
              <w:t xml:space="preserve"> (UEBT)</w:t>
            </w:r>
          </w:p>
        </w:tc>
        <w:tc>
          <w:tcPr>
            <w:tcW w:w="688" w:type="dxa"/>
            <w:tcBorders>
              <w:top w:val="nil"/>
              <w:left w:val="nil"/>
              <w:bottom w:val="single" w:sz="4" w:space="0" w:color="auto"/>
              <w:right w:val="single" w:sz="4" w:space="0" w:color="auto"/>
            </w:tcBorders>
            <w:shd w:val="clear" w:color="auto" w:fill="auto"/>
            <w:vAlign w:val="center"/>
          </w:tcPr>
          <w:p w14:paraId="53467812"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2009-2015</w:t>
            </w:r>
          </w:p>
        </w:tc>
        <w:tc>
          <w:tcPr>
            <w:tcW w:w="1211" w:type="dxa"/>
            <w:tcBorders>
              <w:top w:val="nil"/>
              <w:left w:val="nil"/>
              <w:bottom w:val="single" w:sz="4" w:space="0" w:color="auto"/>
              <w:right w:val="single" w:sz="4" w:space="0" w:color="auto"/>
            </w:tcBorders>
            <w:shd w:val="clear" w:color="auto" w:fill="auto"/>
            <w:vAlign w:val="center"/>
          </w:tcPr>
          <w:p w14:paraId="51793995" w14:textId="77777777" w:rsidR="004378B6" w:rsidRPr="008B5313" w:rsidRDefault="004378B6"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Various languages, including:</w:t>
            </w:r>
            <w:r w:rsidRPr="008B5313">
              <w:rPr>
                <w:rFonts w:eastAsia="Times New Roman" w:hAnsi="Times New Roman" w:cs="Times New Roman"/>
                <w:kern w:val="22"/>
                <w:sz w:val="20"/>
                <w:szCs w:val="20"/>
                <w:bdr w:val="none" w:sz="0" w:space="0" w:color="auto"/>
                <w:lang w:val="en-GB"/>
              </w:rPr>
              <w:br/>
            </w:r>
            <w:r w:rsidRPr="008B5313">
              <w:rPr>
                <w:rFonts w:eastAsia="Times New Roman" w:hAnsi="Times New Roman" w:cs="Times New Roman"/>
                <w:kern w:val="22"/>
                <w:sz w:val="20"/>
                <w:szCs w:val="20"/>
                <w:bdr w:val="none" w:sz="0" w:space="0" w:color="auto"/>
                <w:lang w:val="en-GB"/>
              </w:rPr>
              <w:br/>
            </w:r>
            <w:proofErr w:type="spellStart"/>
            <w:r w:rsidRPr="008B5313">
              <w:rPr>
                <w:rFonts w:eastAsia="Times New Roman" w:hAnsi="Times New Roman" w:cs="Times New Roman"/>
                <w:kern w:val="22"/>
                <w:sz w:val="20"/>
                <w:szCs w:val="20"/>
                <w:bdr w:val="none" w:sz="0" w:space="0" w:color="auto"/>
                <w:lang w:val="en-GB"/>
              </w:rPr>
              <w:t>En</w:t>
            </w:r>
            <w:proofErr w:type="spellEnd"/>
            <w:r w:rsidRPr="008B5313">
              <w:rPr>
                <w:rFonts w:eastAsia="Times New Roman" w:hAnsi="Times New Roman" w:cs="Times New Roman"/>
                <w:kern w:val="22"/>
                <w:sz w:val="20"/>
                <w:szCs w:val="20"/>
                <w:bdr w:val="none" w:sz="0" w:space="0" w:color="auto"/>
                <w:lang w:val="en-GB"/>
              </w:rPr>
              <w:t xml:space="preserve"> </w:t>
            </w:r>
            <w:proofErr w:type="spellStart"/>
            <w:r w:rsidRPr="008B5313">
              <w:rPr>
                <w:rFonts w:eastAsia="Times New Roman" w:hAnsi="Times New Roman" w:cs="Times New Roman"/>
                <w:kern w:val="22"/>
                <w:sz w:val="20"/>
                <w:szCs w:val="20"/>
                <w:bdr w:val="none" w:sz="0" w:space="0" w:color="auto"/>
                <w:lang w:val="en-GB"/>
              </w:rPr>
              <w:t>Sp</w:t>
            </w:r>
            <w:proofErr w:type="spellEnd"/>
            <w:r w:rsidRPr="008B5313">
              <w:rPr>
                <w:rFonts w:eastAsia="Times New Roman" w:hAnsi="Times New Roman" w:cs="Times New Roman"/>
                <w:kern w:val="22"/>
                <w:sz w:val="20"/>
                <w:szCs w:val="20"/>
                <w:bdr w:val="none" w:sz="0" w:space="0" w:color="auto"/>
                <w:lang w:val="en-GB"/>
              </w:rPr>
              <w:t>, Fr, Portuguese</w:t>
            </w:r>
          </w:p>
        </w:tc>
        <w:tc>
          <w:tcPr>
            <w:tcW w:w="2508" w:type="dxa"/>
            <w:tcBorders>
              <w:top w:val="nil"/>
              <w:left w:val="nil"/>
              <w:bottom w:val="single" w:sz="4" w:space="0" w:color="auto"/>
              <w:right w:val="single" w:sz="4" w:space="0" w:color="auto"/>
            </w:tcBorders>
            <w:shd w:val="clear" w:color="auto" w:fill="auto"/>
            <w:vAlign w:val="center"/>
          </w:tcPr>
          <w:p w14:paraId="32A2EA50" w14:textId="07F69EF7" w:rsidR="004378B6" w:rsidRPr="008B5313" w:rsidRDefault="006A4445"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hyperlink r:id="rId61" w:history="1">
              <w:r w:rsidR="004378B6" w:rsidRPr="008B5313">
                <w:rPr>
                  <w:rStyle w:val="Hyperlink"/>
                  <w:rFonts w:hAnsi="Times New Roman" w:cs="Times New Roman"/>
                  <w:snapToGrid w:val="0"/>
                  <w:color w:val="0000FF"/>
                  <w:sz w:val="20"/>
                  <w:szCs w:val="20"/>
                </w:rPr>
                <w:t>http://ethicalbiotrade.org/resources/</w:t>
              </w:r>
            </w:hyperlink>
            <w:r w:rsidR="00C8582B" w:rsidRPr="008B5313">
              <w:rPr>
                <w:rFonts w:eastAsia="Times New Roman" w:hAnsi="Times New Roman" w:cs="Times New Roman"/>
                <w:color w:val="auto"/>
                <w:kern w:val="22"/>
                <w:sz w:val="20"/>
                <w:szCs w:val="20"/>
                <w:bdr w:val="none" w:sz="0" w:space="0" w:color="auto"/>
                <w:lang w:val="en-GB"/>
              </w:rPr>
              <w:t xml:space="preserve"> </w:t>
            </w:r>
            <w:r w:rsidR="009D566B" w:rsidRPr="008B5313">
              <w:rPr>
                <w:rStyle w:val="FootnoteReference"/>
                <w:rFonts w:eastAsia="Times New Roman" w:hAnsi="Times New Roman" w:cs="Times New Roman"/>
                <w:color w:val="auto"/>
                <w:kern w:val="22"/>
                <w:sz w:val="20"/>
                <w:szCs w:val="20"/>
                <w:bdr w:val="none" w:sz="0" w:space="0" w:color="auto"/>
                <w:lang w:val="en-GB"/>
              </w:rPr>
              <w:footnoteReference w:id="14"/>
            </w:r>
          </w:p>
        </w:tc>
        <w:tc>
          <w:tcPr>
            <w:tcW w:w="1210" w:type="dxa"/>
            <w:tcBorders>
              <w:top w:val="single" w:sz="4" w:space="0" w:color="auto"/>
              <w:left w:val="nil"/>
              <w:bottom w:val="single" w:sz="4" w:space="0" w:color="auto"/>
              <w:right w:val="single" w:sz="4" w:space="0" w:color="auto"/>
            </w:tcBorders>
            <w:vAlign w:val="center"/>
          </w:tcPr>
          <w:p w14:paraId="2F03C918" w14:textId="7436F478" w:rsidR="004378B6" w:rsidRPr="008B5313" w:rsidRDefault="008066EA"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Some</w:t>
            </w:r>
          </w:p>
        </w:tc>
        <w:tc>
          <w:tcPr>
            <w:tcW w:w="3622" w:type="dxa"/>
            <w:tcBorders>
              <w:top w:val="nil"/>
              <w:left w:val="single" w:sz="4" w:space="0" w:color="auto"/>
              <w:bottom w:val="single" w:sz="4" w:space="0" w:color="auto"/>
              <w:right w:val="single" w:sz="4" w:space="0" w:color="auto"/>
            </w:tcBorders>
            <w:shd w:val="clear" w:color="auto" w:fill="auto"/>
            <w:vAlign w:val="center"/>
          </w:tcPr>
          <w:p w14:paraId="3F4662E1" w14:textId="1F35F5F4"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The UEBT has produced a variety of resources on access and benefit sharing. These resources are predominantly awareness raising material.</w:t>
            </w:r>
          </w:p>
        </w:tc>
        <w:tc>
          <w:tcPr>
            <w:tcW w:w="839" w:type="dxa"/>
            <w:tcBorders>
              <w:top w:val="nil"/>
              <w:left w:val="nil"/>
              <w:bottom w:val="single" w:sz="4" w:space="0" w:color="auto"/>
              <w:right w:val="single" w:sz="4" w:space="0" w:color="auto"/>
            </w:tcBorders>
            <w:shd w:val="clear" w:color="auto" w:fill="auto"/>
            <w:vAlign w:val="center"/>
          </w:tcPr>
          <w:p w14:paraId="0A4C1E52"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
        </w:tc>
      </w:tr>
      <w:tr w:rsidR="00AF7A05" w:rsidRPr="008B5313" w14:paraId="07461260" w14:textId="77777777" w:rsidTr="004A59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35"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tcPr>
          <w:p w14:paraId="249D25DE" w14:textId="54FC8CAE" w:rsidR="00AF7A05" w:rsidRPr="008B5313" w:rsidRDefault="00E2726B" w:rsidP="008066EA">
            <w:pPr>
              <w:pStyle w:val="Para1"/>
              <w:spacing w:before="0" w:after="0"/>
              <w:jc w:val="left"/>
              <w:rPr>
                <w:rFonts w:hAnsi="Times New Roman"/>
                <w:bCs/>
                <w:snapToGrid w:val="0"/>
                <w:kern w:val="22"/>
                <w:sz w:val="20"/>
                <w:szCs w:val="20"/>
                <w:lang w:val="en-CA"/>
              </w:rPr>
            </w:pPr>
            <w:r w:rsidRPr="008B5313">
              <w:rPr>
                <w:rFonts w:hAnsi="Times New Roman"/>
                <w:bCs/>
                <w:snapToGrid w:val="0"/>
                <w:kern w:val="22"/>
                <w:sz w:val="20"/>
                <w:szCs w:val="20"/>
                <w:lang w:val="en-CA"/>
              </w:rPr>
              <w:t>7</w:t>
            </w:r>
            <w:r w:rsidR="00D04D96" w:rsidRPr="008B5313">
              <w:rPr>
                <w:rFonts w:hAnsi="Times New Roman"/>
                <w:bCs/>
                <w:snapToGrid w:val="0"/>
                <w:kern w:val="22"/>
                <w:sz w:val="20"/>
                <w:szCs w:val="20"/>
                <w:lang w:val="en-CA"/>
              </w:rPr>
              <w:t>7</w:t>
            </w:r>
            <w:r w:rsidR="00A97306" w:rsidRPr="008B5313">
              <w:rPr>
                <w:rFonts w:hAnsi="Times New Roman"/>
                <w:bCs/>
                <w:snapToGrid w:val="0"/>
                <w:kern w:val="22"/>
                <w:sz w:val="20"/>
                <w:szCs w:val="20"/>
                <w:lang w:val="en-CA"/>
              </w:rPr>
              <w:t>*</w:t>
            </w:r>
          </w:p>
        </w:tc>
        <w:tc>
          <w:tcPr>
            <w:tcW w:w="2919" w:type="dxa"/>
            <w:tcBorders>
              <w:top w:val="nil"/>
              <w:left w:val="nil"/>
              <w:bottom w:val="single" w:sz="4" w:space="0" w:color="auto"/>
              <w:right w:val="single" w:sz="4" w:space="0" w:color="auto"/>
            </w:tcBorders>
            <w:shd w:val="clear" w:color="auto" w:fill="auto"/>
            <w:vAlign w:val="center"/>
          </w:tcPr>
          <w:p w14:paraId="3BC2762A" w14:textId="7339EDDD" w:rsidR="00AF7A05" w:rsidRPr="008B5313" w:rsidRDefault="002F71BB"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Benefit Sharing and Environmental Sustainability in Policy and Practice: Commercialisation of the Resurrection Bush (</w:t>
            </w:r>
            <w:proofErr w:type="spellStart"/>
            <w:r w:rsidRPr="008B5313">
              <w:rPr>
                <w:rFonts w:eastAsia="Times New Roman" w:hAnsi="Times New Roman" w:cs="Times New Roman"/>
                <w:kern w:val="22"/>
                <w:sz w:val="20"/>
                <w:szCs w:val="20"/>
                <w:bdr w:val="none" w:sz="0" w:space="0" w:color="auto"/>
                <w:lang w:val="en-GB"/>
              </w:rPr>
              <w:t>Myrothamnus</w:t>
            </w:r>
            <w:proofErr w:type="spellEnd"/>
            <w:r w:rsidRPr="008B5313">
              <w:rPr>
                <w:rFonts w:eastAsia="Times New Roman" w:hAnsi="Times New Roman" w:cs="Times New Roman"/>
                <w:kern w:val="22"/>
                <w:sz w:val="20"/>
                <w:szCs w:val="20"/>
                <w:bdr w:val="none" w:sz="0" w:space="0" w:color="auto"/>
                <w:lang w:val="en-GB"/>
              </w:rPr>
              <w:t xml:space="preserve"> </w:t>
            </w:r>
            <w:proofErr w:type="spellStart"/>
            <w:r w:rsidRPr="008B5313">
              <w:rPr>
                <w:rFonts w:eastAsia="Times New Roman" w:hAnsi="Times New Roman" w:cs="Times New Roman"/>
                <w:kern w:val="22"/>
                <w:sz w:val="20"/>
                <w:szCs w:val="20"/>
                <w:bdr w:val="none" w:sz="0" w:space="0" w:color="auto"/>
                <w:lang w:val="en-GB"/>
              </w:rPr>
              <w:t>flabellifolia</w:t>
            </w:r>
            <w:proofErr w:type="spellEnd"/>
            <w:r w:rsidRPr="008B5313">
              <w:rPr>
                <w:rFonts w:eastAsia="Times New Roman" w:hAnsi="Times New Roman" w:cs="Times New Roman"/>
                <w:kern w:val="22"/>
                <w:sz w:val="20"/>
                <w:szCs w:val="20"/>
                <w:bdr w:val="none" w:sz="0" w:space="0" w:color="auto"/>
                <w:lang w:val="en-GB"/>
              </w:rPr>
              <w:t>) in Southern Africa</w:t>
            </w:r>
          </w:p>
        </w:tc>
        <w:tc>
          <w:tcPr>
            <w:tcW w:w="1329" w:type="dxa"/>
            <w:tcBorders>
              <w:top w:val="nil"/>
              <w:left w:val="nil"/>
              <w:bottom w:val="single" w:sz="4" w:space="0" w:color="auto"/>
              <w:right w:val="single" w:sz="4" w:space="0" w:color="auto"/>
            </w:tcBorders>
            <w:shd w:val="clear" w:color="auto" w:fill="auto"/>
            <w:vAlign w:val="center"/>
          </w:tcPr>
          <w:p w14:paraId="2E3BEBCC" w14:textId="4C97A410" w:rsidR="00AF7A05" w:rsidRPr="008B5313" w:rsidRDefault="002F71BB"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Michelle Nott/Voices for </w:t>
            </w:r>
            <w:proofErr w:type="spellStart"/>
            <w:r w:rsidRPr="008B5313">
              <w:rPr>
                <w:rFonts w:eastAsia="Times New Roman" w:hAnsi="Times New Roman" w:cs="Times New Roman"/>
                <w:kern w:val="22"/>
                <w:sz w:val="20"/>
                <w:szCs w:val="20"/>
                <w:bdr w:val="none" w:sz="0" w:space="0" w:color="auto"/>
                <w:lang w:val="en-GB"/>
              </w:rPr>
              <w:t>BioJustice</w:t>
            </w:r>
            <w:proofErr w:type="spellEnd"/>
          </w:p>
        </w:tc>
        <w:tc>
          <w:tcPr>
            <w:tcW w:w="688" w:type="dxa"/>
            <w:tcBorders>
              <w:top w:val="nil"/>
              <w:left w:val="nil"/>
              <w:bottom w:val="single" w:sz="4" w:space="0" w:color="auto"/>
              <w:right w:val="single" w:sz="4" w:space="0" w:color="auto"/>
            </w:tcBorders>
            <w:shd w:val="clear" w:color="auto" w:fill="auto"/>
            <w:vAlign w:val="center"/>
          </w:tcPr>
          <w:p w14:paraId="4BD1AFF9" w14:textId="63C511D7" w:rsidR="00AF7A05" w:rsidRPr="008B5313" w:rsidRDefault="002F71BB" w:rsidP="008066E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2020</w:t>
            </w:r>
          </w:p>
        </w:tc>
        <w:tc>
          <w:tcPr>
            <w:tcW w:w="1211" w:type="dxa"/>
            <w:tcBorders>
              <w:top w:val="nil"/>
              <w:left w:val="nil"/>
              <w:bottom w:val="single" w:sz="4" w:space="0" w:color="auto"/>
              <w:right w:val="single" w:sz="4" w:space="0" w:color="auto"/>
            </w:tcBorders>
            <w:shd w:val="clear" w:color="auto" w:fill="auto"/>
            <w:vAlign w:val="center"/>
          </w:tcPr>
          <w:p w14:paraId="4658CC82" w14:textId="32E99BB3" w:rsidR="00AF7A05" w:rsidRPr="008B5313" w:rsidRDefault="002F71BB" w:rsidP="008066E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p>
        </w:tc>
        <w:tc>
          <w:tcPr>
            <w:tcW w:w="2508" w:type="dxa"/>
            <w:tcBorders>
              <w:top w:val="single" w:sz="4" w:space="0" w:color="auto"/>
              <w:left w:val="single" w:sz="4" w:space="0" w:color="auto"/>
              <w:bottom w:val="single" w:sz="4" w:space="0" w:color="auto"/>
              <w:right w:val="single" w:sz="4" w:space="0" w:color="auto"/>
            </w:tcBorders>
            <w:shd w:val="clear" w:color="auto" w:fill="auto"/>
            <w:vAlign w:val="center"/>
          </w:tcPr>
          <w:p w14:paraId="57AA6407" w14:textId="6CC0FA98" w:rsidR="00AF7A05" w:rsidRPr="008B5313" w:rsidRDefault="000444AB" w:rsidP="008066EA">
            <w:pPr>
              <w:pBdr>
                <w:top w:val="none" w:sz="0" w:space="0" w:color="auto"/>
                <w:left w:val="none" w:sz="0" w:space="0" w:color="auto"/>
                <w:bottom w:val="none" w:sz="0" w:space="0" w:color="auto"/>
                <w:right w:val="none" w:sz="0" w:space="0" w:color="auto"/>
                <w:between w:val="none" w:sz="0" w:space="0" w:color="auto"/>
                <w:bar w:val="none" w:sz="0" w:color="auto"/>
              </w:pBdr>
              <w:rPr>
                <w:rFonts w:hAnsi="Times New Roman" w:cs="Times New Roman"/>
                <w:color w:val="auto"/>
                <w:kern w:val="22"/>
                <w:sz w:val="20"/>
                <w:szCs w:val="20"/>
                <w:u w:val="single"/>
                <w:lang w:val="en-GB"/>
              </w:rPr>
            </w:pPr>
            <w:hyperlink r:id="rId62" w:history="1">
              <w:r w:rsidRPr="008B5313">
                <w:rPr>
                  <w:rStyle w:val="Hyperlink"/>
                  <w:rFonts w:hAnsi="Times New Roman" w:cs="Times New Roman"/>
                  <w:snapToGrid w:val="0"/>
                  <w:color w:val="0000FF"/>
                  <w:sz w:val="20"/>
                  <w:szCs w:val="20"/>
                </w:rPr>
                <w:t>https://absch</w:t>
              </w:r>
            </w:hyperlink>
            <w:r w:rsidR="00332814" w:rsidRPr="008B5313">
              <w:rPr>
                <w:rStyle w:val="Hyperlink"/>
                <w:rFonts w:hAnsi="Times New Roman" w:cs="Times New Roman"/>
                <w:snapToGrid w:val="0"/>
                <w:color w:val="0000FF"/>
                <w:sz w:val="20"/>
                <w:szCs w:val="20"/>
              </w:rPr>
              <w:t>.cbd.int/api/v2013/documents/E4C3C992-73A6-0A4D-62F9-46AA4640CB66/attachments/Voices%20for%20B</w:t>
            </w:r>
            <w:r w:rsidRPr="008B5313">
              <w:rPr>
                <w:rStyle w:val="Hyperlink"/>
                <w:rFonts w:hAnsi="Times New Roman" w:cs="Times New Roman"/>
                <w:snapToGrid w:val="0"/>
                <w:color w:val="0000FF"/>
                <w:sz w:val="20"/>
                <w:szCs w:val="20"/>
              </w:rPr>
              <w:t>i</w:t>
            </w:r>
            <w:r w:rsidR="00332814" w:rsidRPr="008B5313">
              <w:rPr>
                <w:rStyle w:val="Hyperlink"/>
                <w:rFonts w:hAnsi="Times New Roman" w:cs="Times New Roman"/>
                <w:snapToGrid w:val="0"/>
                <w:color w:val="0000FF"/>
                <w:sz w:val="20"/>
                <w:szCs w:val="20"/>
              </w:rPr>
              <w:t>oJustice%20Resurrection%20Bush%20Policy%20Brief_web.pdf</w:t>
            </w:r>
          </w:p>
        </w:tc>
        <w:tc>
          <w:tcPr>
            <w:tcW w:w="1210" w:type="dxa"/>
            <w:tcBorders>
              <w:top w:val="single" w:sz="4" w:space="0" w:color="auto"/>
              <w:left w:val="nil"/>
              <w:bottom w:val="single" w:sz="4" w:space="0" w:color="auto"/>
              <w:right w:val="single" w:sz="4" w:space="0" w:color="auto"/>
            </w:tcBorders>
            <w:shd w:val="clear" w:color="auto" w:fill="auto"/>
            <w:vAlign w:val="center"/>
          </w:tcPr>
          <w:p w14:paraId="3ECC415A" w14:textId="43C17795" w:rsidR="00AF7A05" w:rsidRPr="008B5313" w:rsidRDefault="00F177C2" w:rsidP="008066E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hAnsi="Times" w:cs="Times"/>
                <w:kern w:val="22"/>
                <w:sz w:val="20"/>
                <w:szCs w:val="20"/>
                <w:lang w:val="en-GB"/>
              </w:rPr>
            </w:pPr>
            <w:r w:rsidRPr="008B5313">
              <w:rPr>
                <w:rFonts w:ascii="Times" w:hAnsi="Times" w:cs="Times"/>
                <w:kern w:val="22"/>
                <w:sz w:val="20"/>
                <w:szCs w:val="20"/>
                <w:lang w:val="en-GB"/>
              </w:rPr>
              <w:t>Yes</w:t>
            </w:r>
          </w:p>
        </w:tc>
        <w:tc>
          <w:tcPr>
            <w:tcW w:w="3622" w:type="dxa"/>
            <w:tcBorders>
              <w:top w:val="nil"/>
              <w:left w:val="single" w:sz="4" w:space="0" w:color="auto"/>
              <w:bottom w:val="single" w:sz="4" w:space="0" w:color="auto"/>
              <w:right w:val="single" w:sz="4" w:space="0" w:color="auto"/>
            </w:tcBorders>
            <w:shd w:val="clear" w:color="auto" w:fill="auto"/>
            <w:vAlign w:val="center"/>
          </w:tcPr>
          <w:p w14:paraId="3CF3E73F" w14:textId="5F2ECCFB" w:rsidR="00AF7A05" w:rsidRPr="008B5313" w:rsidRDefault="00F177C2"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Policy brief</w:t>
            </w:r>
            <w:r w:rsidR="00940C91" w:rsidRPr="008B5313">
              <w:rPr>
                <w:rFonts w:eastAsia="Times New Roman" w:hAnsi="Times New Roman" w:cs="Times New Roman"/>
                <w:kern w:val="22"/>
                <w:sz w:val="20"/>
                <w:szCs w:val="20"/>
                <w:bdr w:val="none" w:sz="0" w:space="0" w:color="auto"/>
                <w:lang w:val="en-GB"/>
              </w:rPr>
              <w:t xml:space="preserve"> on </w:t>
            </w:r>
            <w:r w:rsidR="0078000C" w:rsidRPr="008B5313">
              <w:rPr>
                <w:rFonts w:eastAsia="Times New Roman" w:hAnsi="Times New Roman" w:cs="Times New Roman"/>
                <w:kern w:val="22"/>
                <w:sz w:val="20"/>
                <w:szCs w:val="20"/>
                <w:bdr w:val="none" w:sz="0" w:space="0" w:color="auto"/>
                <w:lang w:val="en-GB"/>
              </w:rPr>
              <w:t xml:space="preserve">the </w:t>
            </w:r>
            <w:r w:rsidR="00C45F31" w:rsidRPr="008B5313">
              <w:rPr>
                <w:rFonts w:eastAsia="Times New Roman" w:hAnsi="Times New Roman" w:cs="Times New Roman"/>
                <w:kern w:val="22"/>
                <w:sz w:val="20"/>
                <w:szCs w:val="20"/>
                <w:bdr w:val="none" w:sz="0" w:space="0" w:color="auto"/>
                <w:lang w:val="en-GB"/>
              </w:rPr>
              <w:t>commerciali</w:t>
            </w:r>
            <w:r w:rsidR="00CA4A6F" w:rsidRPr="008B5313">
              <w:rPr>
                <w:rFonts w:eastAsia="Times New Roman" w:hAnsi="Times New Roman" w:cs="Times New Roman"/>
                <w:kern w:val="22"/>
                <w:sz w:val="20"/>
                <w:szCs w:val="20"/>
                <w:bdr w:val="none" w:sz="0" w:space="0" w:color="auto"/>
                <w:lang w:val="en-GB"/>
              </w:rPr>
              <w:t>z</w:t>
            </w:r>
            <w:r w:rsidR="00C45F31" w:rsidRPr="008B5313">
              <w:rPr>
                <w:rFonts w:eastAsia="Times New Roman" w:hAnsi="Times New Roman" w:cs="Times New Roman"/>
                <w:kern w:val="22"/>
                <w:sz w:val="20"/>
                <w:szCs w:val="20"/>
                <w:bdr w:val="none" w:sz="0" w:space="0" w:color="auto"/>
                <w:lang w:val="en-GB"/>
              </w:rPr>
              <w:t>ation</w:t>
            </w:r>
            <w:r w:rsidR="0078000C" w:rsidRPr="008B5313">
              <w:rPr>
                <w:rFonts w:eastAsia="Times New Roman" w:hAnsi="Times New Roman" w:cs="Times New Roman"/>
                <w:kern w:val="22"/>
                <w:sz w:val="20"/>
                <w:szCs w:val="20"/>
                <w:bdr w:val="none" w:sz="0" w:space="0" w:color="auto"/>
                <w:lang w:val="en-GB"/>
              </w:rPr>
              <w:t xml:space="preserve"> of the </w:t>
            </w:r>
            <w:r w:rsidR="00C45F31" w:rsidRPr="008B5313">
              <w:rPr>
                <w:rFonts w:eastAsia="Times New Roman" w:hAnsi="Times New Roman" w:cs="Times New Roman"/>
                <w:kern w:val="22"/>
                <w:sz w:val="20"/>
                <w:szCs w:val="20"/>
                <w:bdr w:val="none" w:sz="0" w:space="0" w:color="auto"/>
                <w:lang w:val="en-GB"/>
              </w:rPr>
              <w:t xml:space="preserve">Resurrection </w:t>
            </w:r>
            <w:r w:rsidR="00CA4A6F" w:rsidRPr="008B5313">
              <w:rPr>
                <w:rFonts w:eastAsia="Times New Roman" w:hAnsi="Times New Roman" w:cs="Times New Roman"/>
                <w:kern w:val="22"/>
                <w:sz w:val="20"/>
                <w:szCs w:val="20"/>
                <w:bdr w:val="none" w:sz="0" w:space="0" w:color="auto"/>
                <w:lang w:val="en-GB"/>
              </w:rPr>
              <w:t>B</w:t>
            </w:r>
            <w:r w:rsidR="00C45F31" w:rsidRPr="008B5313">
              <w:rPr>
                <w:rFonts w:eastAsia="Times New Roman" w:hAnsi="Times New Roman" w:cs="Times New Roman"/>
                <w:kern w:val="22"/>
                <w:sz w:val="20"/>
                <w:szCs w:val="20"/>
                <w:bdr w:val="none" w:sz="0" w:space="0" w:color="auto"/>
                <w:lang w:val="en-GB"/>
              </w:rPr>
              <w:t>ush in Southern Africa</w:t>
            </w:r>
            <w:r w:rsidR="00E44FAE" w:rsidRPr="008B5313">
              <w:rPr>
                <w:rFonts w:eastAsia="Times New Roman" w:hAnsi="Times New Roman" w:cs="Times New Roman"/>
                <w:kern w:val="22"/>
                <w:sz w:val="20"/>
                <w:szCs w:val="20"/>
                <w:bdr w:val="none" w:sz="0" w:space="0" w:color="auto"/>
                <w:lang w:val="en-GB"/>
              </w:rPr>
              <w:t>.</w:t>
            </w:r>
          </w:p>
        </w:tc>
        <w:tc>
          <w:tcPr>
            <w:tcW w:w="839" w:type="dxa"/>
            <w:tcBorders>
              <w:top w:val="nil"/>
              <w:left w:val="nil"/>
              <w:bottom w:val="single" w:sz="4" w:space="0" w:color="auto"/>
              <w:right w:val="single" w:sz="4" w:space="0" w:color="auto"/>
            </w:tcBorders>
            <w:shd w:val="clear" w:color="auto" w:fill="auto"/>
            <w:vAlign w:val="center"/>
          </w:tcPr>
          <w:p w14:paraId="73FB35A6" w14:textId="259EAA28" w:rsidR="00AF7A05" w:rsidRPr="008B5313" w:rsidRDefault="00F177C2" w:rsidP="008066E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w:t>
            </w:r>
          </w:p>
        </w:tc>
      </w:tr>
      <w:tr w:rsidR="00197B6E" w:rsidRPr="008B5313" w14:paraId="66A41EEF" w14:textId="77777777" w:rsidTr="004A59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35"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tcPr>
          <w:p w14:paraId="31D06054" w14:textId="076F6358" w:rsidR="00197B6E" w:rsidRPr="008B5313" w:rsidRDefault="00F717E3" w:rsidP="008066EA">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7</w:t>
            </w:r>
            <w:r w:rsidR="004C63C0" w:rsidRPr="008B5313">
              <w:rPr>
                <w:rFonts w:hAnsi="Times New Roman"/>
                <w:bCs/>
                <w:snapToGrid w:val="0"/>
                <w:kern w:val="22"/>
                <w:sz w:val="20"/>
                <w:szCs w:val="20"/>
                <w:lang w:val="en-GB"/>
              </w:rPr>
              <w:t>8</w:t>
            </w:r>
            <w:r w:rsidR="00A97306" w:rsidRPr="008B5313">
              <w:rPr>
                <w:rFonts w:hAnsi="Times New Roman"/>
                <w:bCs/>
                <w:snapToGrid w:val="0"/>
                <w:kern w:val="22"/>
                <w:sz w:val="20"/>
                <w:szCs w:val="20"/>
                <w:lang w:val="en-GB"/>
              </w:rPr>
              <w:t>*</w:t>
            </w:r>
          </w:p>
        </w:tc>
        <w:tc>
          <w:tcPr>
            <w:tcW w:w="2919" w:type="dxa"/>
            <w:tcBorders>
              <w:top w:val="nil"/>
              <w:left w:val="nil"/>
              <w:bottom w:val="single" w:sz="4" w:space="0" w:color="auto"/>
              <w:right w:val="single" w:sz="4" w:space="0" w:color="auto"/>
            </w:tcBorders>
            <w:shd w:val="clear" w:color="auto" w:fill="FFFFFF" w:themeFill="background1"/>
            <w:vAlign w:val="center"/>
          </w:tcPr>
          <w:p w14:paraId="220C38E7" w14:textId="23494DDE" w:rsidR="00197B6E" w:rsidRPr="008B5313" w:rsidRDefault="00197B6E"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Benefit Sharing and Traditional Knowledge: Unsolved Dilemmas for Implementation. The Challenge of Attribution and Origin: Traditional Knowledge and Access and Benefit Sharing</w:t>
            </w:r>
          </w:p>
        </w:tc>
        <w:tc>
          <w:tcPr>
            <w:tcW w:w="1329" w:type="dxa"/>
            <w:tcBorders>
              <w:top w:val="nil"/>
              <w:left w:val="nil"/>
              <w:bottom w:val="single" w:sz="4" w:space="0" w:color="auto"/>
              <w:right w:val="single" w:sz="4" w:space="0" w:color="auto"/>
            </w:tcBorders>
            <w:shd w:val="clear" w:color="auto" w:fill="auto"/>
            <w:vAlign w:val="center"/>
          </w:tcPr>
          <w:p w14:paraId="49EFCD36" w14:textId="7DA71A18" w:rsidR="00197B6E" w:rsidRPr="008B5313" w:rsidRDefault="00374C40"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Graham </w:t>
            </w:r>
            <w:proofErr w:type="spellStart"/>
            <w:r w:rsidRPr="008B5313">
              <w:rPr>
                <w:rFonts w:eastAsia="Times New Roman" w:hAnsi="Times New Roman" w:cs="Times New Roman"/>
                <w:kern w:val="22"/>
                <w:sz w:val="20"/>
                <w:szCs w:val="20"/>
                <w:bdr w:val="none" w:sz="0" w:space="0" w:color="auto"/>
                <w:lang w:val="en-GB"/>
              </w:rPr>
              <w:t>Dutfield</w:t>
            </w:r>
            <w:proofErr w:type="spellEnd"/>
            <w:r w:rsidRPr="008B5313">
              <w:rPr>
                <w:rFonts w:eastAsia="Times New Roman" w:hAnsi="Times New Roman" w:cs="Times New Roman"/>
                <w:kern w:val="22"/>
                <w:sz w:val="20"/>
                <w:szCs w:val="20"/>
                <w:bdr w:val="none" w:sz="0" w:space="0" w:color="auto"/>
                <w:lang w:val="en-GB"/>
              </w:rPr>
              <w:t xml:space="preserve">, Rachel Wynberg, Sarah Laird and Sarah Ives/Voices for </w:t>
            </w:r>
            <w:proofErr w:type="spellStart"/>
            <w:r w:rsidRPr="008B5313">
              <w:rPr>
                <w:rFonts w:eastAsia="Times New Roman" w:hAnsi="Times New Roman" w:cs="Times New Roman"/>
                <w:kern w:val="22"/>
                <w:sz w:val="20"/>
                <w:szCs w:val="20"/>
                <w:bdr w:val="none" w:sz="0" w:space="0" w:color="auto"/>
                <w:lang w:val="en-GB"/>
              </w:rPr>
              <w:t>BioJustice</w:t>
            </w:r>
            <w:proofErr w:type="spellEnd"/>
          </w:p>
        </w:tc>
        <w:tc>
          <w:tcPr>
            <w:tcW w:w="688" w:type="dxa"/>
            <w:tcBorders>
              <w:top w:val="nil"/>
              <w:left w:val="nil"/>
              <w:bottom w:val="single" w:sz="4" w:space="0" w:color="auto"/>
              <w:right w:val="single" w:sz="4" w:space="0" w:color="auto"/>
            </w:tcBorders>
            <w:shd w:val="clear" w:color="auto" w:fill="auto"/>
            <w:vAlign w:val="center"/>
          </w:tcPr>
          <w:p w14:paraId="0FA05B8C" w14:textId="1CD19EF1" w:rsidR="00197B6E" w:rsidRPr="008B5313" w:rsidRDefault="00374C40" w:rsidP="008066E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2020</w:t>
            </w:r>
          </w:p>
        </w:tc>
        <w:tc>
          <w:tcPr>
            <w:tcW w:w="1211" w:type="dxa"/>
            <w:tcBorders>
              <w:top w:val="nil"/>
              <w:left w:val="nil"/>
              <w:bottom w:val="single" w:sz="4" w:space="0" w:color="auto"/>
              <w:right w:val="single" w:sz="4" w:space="0" w:color="auto"/>
            </w:tcBorders>
            <w:shd w:val="clear" w:color="auto" w:fill="auto"/>
            <w:vAlign w:val="center"/>
          </w:tcPr>
          <w:p w14:paraId="15E4D5EA" w14:textId="0118ED0E" w:rsidR="00197B6E" w:rsidRPr="008B5313" w:rsidRDefault="00374C40" w:rsidP="008066E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p>
        </w:tc>
        <w:tc>
          <w:tcPr>
            <w:tcW w:w="2508" w:type="dxa"/>
            <w:tcBorders>
              <w:top w:val="single" w:sz="4" w:space="0" w:color="auto"/>
              <w:left w:val="single" w:sz="4" w:space="0" w:color="auto"/>
              <w:bottom w:val="single" w:sz="4" w:space="0" w:color="auto"/>
              <w:right w:val="single" w:sz="4" w:space="0" w:color="auto"/>
            </w:tcBorders>
            <w:shd w:val="clear" w:color="auto" w:fill="auto"/>
            <w:vAlign w:val="center"/>
          </w:tcPr>
          <w:p w14:paraId="06EF3380" w14:textId="071C2AB5" w:rsidR="00197B6E" w:rsidRPr="008B5313" w:rsidRDefault="006A4445" w:rsidP="008066EA">
            <w:pPr>
              <w:pBdr>
                <w:top w:val="none" w:sz="0" w:space="0" w:color="auto"/>
                <w:left w:val="none" w:sz="0" w:space="0" w:color="auto"/>
                <w:bottom w:val="none" w:sz="0" w:space="0" w:color="auto"/>
                <w:right w:val="none" w:sz="0" w:space="0" w:color="auto"/>
                <w:between w:val="none" w:sz="0" w:space="0" w:color="auto"/>
                <w:bar w:val="none" w:sz="0" w:color="auto"/>
              </w:pBdr>
              <w:rPr>
                <w:rStyle w:val="Hyperlink"/>
                <w:rFonts w:hAnsi="Times New Roman" w:cs="Times New Roman"/>
                <w:snapToGrid w:val="0"/>
                <w:color w:val="0000FF"/>
                <w:sz w:val="20"/>
                <w:szCs w:val="20"/>
              </w:rPr>
            </w:pPr>
            <w:hyperlink r:id="rId63" w:history="1">
              <w:r w:rsidR="000444AB" w:rsidRPr="008B5313">
                <w:rPr>
                  <w:rStyle w:val="Hyperlink"/>
                  <w:rFonts w:hAnsi="Times New Roman" w:cs="Times New Roman"/>
                  <w:snapToGrid w:val="0"/>
                  <w:color w:val="0000FF"/>
                  <w:sz w:val="20"/>
                  <w:szCs w:val="20"/>
                </w:rPr>
                <w:t>https://absch</w:t>
              </w:r>
            </w:hyperlink>
            <w:r w:rsidR="005071B9" w:rsidRPr="008B5313">
              <w:rPr>
                <w:rStyle w:val="Hyperlink"/>
                <w:rFonts w:hAnsi="Times New Roman" w:cs="Times New Roman"/>
                <w:snapToGrid w:val="0"/>
                <w:color w:val="0000FF"/>
                <w:sz w:val="20"/>
                <w:szCs w:val="20"/>
              </w:rPr>
              <w:t>.cbd.int/api/v2013/documents/E2E6BB66-30DD-23BF-A1D0-A1925C68D7F8/attachments/Voices%20for%20B</w:t>
            </w:r>
            <w:r w:rsidR="000444AB" w:rsidRPr="008B5313">
              <w:rPr>
                <w:rStyle w:val="Hyperlink"/>
                <w:rFonts w:hAnsi="Times New Roman" w:cs="Times New Roman"/>
                <w:snapToGrid w:val="0"/>
                <w:color w:val="0000FF"/>
                <w:sz w:val="20"/>
                <w:szCs w:val="20"/>
              </w:rPr>
              <w:t>i</w:t>
            </w:r>
            <w:r w:rsidR="005071B9" w:rsidRPr="008B5313">
              <w:rPr>
                <w:rStyle w:val="Hyperlink"/>
                <w:rFonts w:hAnsi="Times New Roman" w:cs="Times New Roman"/>
                <w:snapToGrid w:val="0"/>
                <w:color w:val="0000FF"/>
                <w:sz w:val="20"/>
                <w:szCs w:val="20"/>
              </w:rPr>
              <w:t>oJustice%20TK%20Policy%20Brief_web.pdf</w:t>
            </w:r>
          </w:p>
        </w:tc>
        <w:tc>
          <w:tcPr>
            <w:tcW w:w="1210" w:type="dxa"/>
            <w:tcBorders>
              <w:top w:val="single" w:sz="4" w:space="0" w:color="auto"/>
              <w:left w:val="nil"/>
              <w:bottom w:val="single" w:sz="4" w:space="0" w:color="auto"/>
              <w:right w:val="single" w:sz="4" w:space="0" w:color="auto"/>
            </w:tcBorders>
            <w:shd w:val="clear" w:color="auto" w:fill="auto"/>
            <w:vAlign w:val="center"/>
          </w:tcPr>
          <w:p w14:paraId="21975F89" w14:textId="4F757062" w:rsidR="00197B6E" w:rsidRPr="008B5313" w:rsidRDefault="005071B9" w:rsidP="008066E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w:hAnsi="Times" w:cs="Times"/>
                <w:kern w:val="22"/>
                <w:sz w:val="20"/>
                <w:szCs w:val="20"/>
                <w:lang w:val="en-GB"/>
              </w:rPr>
            </w:pPr>
            <w:r w:rsidRPr="008B5313">
              <w:rPr>
                <w:rFonts w:ascii="Times" w:hAnsi="Times" w:cs="Times"/>
                <w:kern w:val="22"/>
                <w:sz w:val="20"/>
                <w:szCs w:val="20"/>
                <w:lang w:val="en-GB"/>
              </w:rPr>
              <w:t>Yes</w:t>
            </w:r>
          </w:p>
        </w:tc>
        <w:tc>
          <w:tcPr>
            <w:tcW w:w="3622" w:type="dxa"/>
            <w:tcBorders>
              <w:top w:val="nil"/>
              <w:left w:val="single" w:sz="4" w:space="0" w:color="auto"/>
              <w:bottom w:val="single" w:sz="4" w:space="0" w:color="auto"/>
              <w:right w:val="single" w:sz="4" w:space="0" w:color="auto"/>
            </w:tcBorders>
            <w:shd w:val="clear" w:color="auto" w:fill="auto"/>
            <w:vAlign w:val="center"/>
          </w:tcPr>
          <w:p w14:paraId="4738E0C9" w14:textId="3DAADAD1" w:rsidR="00197B6E" w:rsidRPr="008B5313" w:rsidRDefault="005E102E"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Policy brief</w:t>
            </w:r>
            <w:r w:rsidR="001004FE" w:rsidRPr="008B5313">
              <w:rPr>
                <w:rFonts w:eastAsia="Times New Roman" w:hAnsi="Times New Roman" w:cs="Times New Roman"/>
                <w:kern w:val="22"/>
                <w:sz w:val="20"/>
                <w:szCs w:val="20"/>
                <w:bdr w:val="none" w:sz="0" w:space="0" w:color="auto"/>
                <w:lang w:val="en-GB"/>
              </w:rPr>
              <w:t xml:space="preserve"> on unsolved dilemmas </w:t>
            </w:r>
            <w:r w:rsidR="00120B74" w:rsidRPr="008B5313">
              <w:rPr>
                <w:rFonts w:eastAsia="Times New Roman" w:hAnsi="Times New Roman" w:cs="Times New Roman"/>
                <w:kern w:val="22"/>
                <w:sz w:val="20"/>
                <w:szCs w:val="20"/>
                <w:bdr w:val="none" w:sz="0" w:space="0" w:color="auto"/>
                <w:lang w:val="en-GB"/>
              </w:rPr>
              <w:t>related to the implementation of access and benefit-sharing and traditional knowledge.</w:t>
            </w:r>
          </w:p>
        </w:tc>
        <w:tc>
          <w:tcPr>
            <w:tcW w:w="839" w:type="dxa"/>
            <w:tcBorders>
              <w:top w:val="nil"/>
              <w:left w:val="nil"/>
              <w:bottom w:val="single" w:sz="4" w:space="0" w:color="auto"/>
              <w:right w:val="single" w:sz="4" w:space="0" w:color="auto"/>
            </w:tcBorders>
            <w:shd w:val="clear" w:color="auto" w:fill="auto"/>
            <w:vAlign w:val="center"/>
          </w:tcPr>
          <w:p w14:paraId="6C146CF0" w14:textId="0130F2A9" w:rsidR="00197B6E" w:rsidRPr="008B5313" w:rsidRDefault="005E102E" w:rsidP="008066E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1, 2, 4</w:t>
            </w:r>
          </w:p>
        </w:tc>
      </w:tr>
      <w:tr w:rsidR="008066EA" w:rsidRPr="008B5313" w14:paraId="70B66295" w14:textId="77777777" w:rsidTr="004A59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8BD16E" w14:textId="3D807988" w:rsidR="008066EA" w:rsidRPr="008B5313" w:rsidRDefault="00E44FAE" w:rsidP="008066EA">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7</w:t>
            </w:r>
            <w:r w:rsidR="004C63C0" w:rsidRPr="008B5313">
              <w:rPr>
                <w:rFonts w:hAnsi="Times New Roman"/>
                <w:bCs/>
                <w:snapToGrid w:val="0"/>
                <w:kern w:val="22"/>
                <w:sz w:val="20"/>
                <w:szCs w:val="20"/>
                <w:lang w:val="en-GB"/>
              </w:rPr>
              <w:t>9</w:t>
            </w:r>
          </w:p>
        </w:tc>
        <w:tc>
          <w:tcPr>
            <w:tcW w:w="2919" w:type="dxa"/>
            <w:tcBorders>
              <w:top w:val="nil"/>
              <w:left w:val="nil"/>
              <w:bottom w:val="single" w:sz="4" w:space="0" w:color="auto"/>
              <w:right w:val="single" w:sz="4" w:space="0" w:color="auto"/>
            </w:tcBorders>
            <w:shd w:val="clear" w:color="auto" w:fill="FFFFFF" w:themeFill="background1"/>
            <w:vAlign w:val="center"/>
            <w:hideMark/>
          </w:tcPr>
          <w:p w14:paraId="1EEE419A" w14:textId="77777777" w:rsidR="008066EA" w:rsidRPr="008B5313"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Biocultural Community Protocols</w:t>
            </w:r>
          </w:p>
        </w:tc>
        <w:tc>
          <w:tcPr>
            <w:tcW w:w="1329" w:type="dxa"/>
            <w:tcBorders>
              <w:top w:val="nil"/>
              <w:left w:val="nil"/>
              <w:bottom w:val="single" w:sz="4" w:space="0" w:color="auto"/>
              <w:right w:val="single" w:sz="4" w:space="0" w:color="auto"/>
            </w:tcBorders>
            <w:shd w:val="clear" w:color="auto" w:fill="auto"/>
            <w:vAlign w:val="center"/>
            <w:hideMark/>
          </w:tcPr>
          <w:p w14:paraId="35578637" w14:textId="77777777" w:rsidR="008066EA" w:rsidRPr="008B5313"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Natural Justice</w:t>
            </w:r>
          </w:p>
        </w:tc>
        <w:tc>
          <w:tcPr>
            <w:tcW w:w="688" w:type="dxa"/>
            <w:tcBorders>
              <w:top w:val="nil"/>
              <w:left w:val="nil"/>
              <w:bottom w:val="single" w:sz="4" w:space="0" w:color="auto"/>
              <w:right w:val="single" w:sz="4" w:space="0" w:color="auto"/>
            </w:tcBorders>
            <w:shd w:val="clear" w:color="auto" w:fill="auto"/>
            <w:vAlign w:val="center"/>
            <w:hideMark/>
          </w:tcPr>
          <w:p w14:paraId="79C4BA94" w14:textId="742959DE" w:rsidR="008066EA" w:rsidRPr="008B5313"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
        </w:tc>
        <w:tc>
          <w:tcPr>
            <w:tcW w:w="1211" w:type="dxa"/>
            <w:tcBorders>
              <w:top w:val="nil"/>
              <w:left w:val="nil"/>
              <w:bottom w:val="single" w:sz="4" w:space="0" w:color="auto"/>
              <w:right w:val="single" w:sz="4" w:space="0" w:color="auto"/>
            </w:tcBorders>
            <w:shd w:val="clear" w:color="auto" w:fill="auto"/>
            <w:vAlign w:val="center"/>
            <w:hideMark/>
          </w:tcPr>
          <w:p w14:paraId="0B36AE5D" w14:textId="77777777" w:rsidR="008066EA" w:rsidRPr="008B5313"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p>
        </w:tc>
        <w:tc>
          <w:tcPr>
            <w:tcW w:w="25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2F9A17" w14:textId="58D432FE" w:rsidR="008066EA" w:rsidRPr="008B5313" w:rsidRDefault="006A4445" w:rsidP="008066EA">
            <w:pPr>
              <w:pBdr>
                <w:top w:val="none" w:sz="0" w:space="0" w:color="auto"/>
                <w:left w:val="none" w:sz="0" w:space="0" w:color="auto"/>
                <w:bottom w:val="none" w:sz="0" w:space="0" w:color="auto"/>
                <w:right w:val="none" w:sz="0" w:space="0" w:color="auto"/>
                <w:between w:val="none" w:sz="0" w:space="0" w:color="auto"/>
                <w:bar w:val="none" w:sz="0" w:color="auto"/>
              </w:pBdr>
              <w:rPr>
                <w:rStyle w:val="Hyperlink"/>
                <w:rFonts w:hAnsi="Times New Roman" w:cs="Times New Roman"/>
                <w:snapToGrid w:val="0"/>
                <w:color w:val="0000FF"/>
                <w:sz w:val="20"/>
                <w:szCs w:val="20"/>
              </w:rPr>
            </w:pPr>
            <w:hyperlink r:id="rId64" w:history="1">
              <w:r w:rsidR="000444AB" w:rsidRPr="008B5313">
                <w:rPr>
                  <w:rStyle w:val="Hyperlink"/>
                  <w:rFonts w:hAnsi="Times New Roman" w:cs="Times New Roman"/>
                  <w:snapToGrid w:val="0"/>
                  <w:color w:val="0000FF"/>
                  <w:sz w:val="20"/>
                  <w:szCs w:val="20"/>
                </w:rPr>
                <w:t>http://naturaljustice</w:t>
              </w:r>
            </w:hyperlink>
            <w:r w:rsidR="008066EA" w:rsidRPr="008B5313">
              <w:rPr>
                <w:rStyle w:val="Hyperlink"/>
                <w:rFonts w:hAnsi="Times New Roman" w:cs="Times New Roman"/>
                <w:snapToGrid w:val="0"/>
                <w:color w:val="0000FF"/>
                <w:sz w:val="20"/>
                <w:szCs w:val="20"/>
              </w:rPr>
              <w:t xml:space="preserve">.org/wp-content/uploads/2013/08/Brief-intro-BCP.pdf  </w:t>
            </w:r>
          </w:p>
          <w:p w14:paraId="4BCBDD28" w14:textId="60B4220A" w:rsidR="008066EA" w:rsidRPr="008B5313"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rPr>
                <w:rStyle w:val="Hyperlink"/>
                <w:rFonts w:hAnsi="Times New Roman" w:cs="Times New Roman"/>
                <w:snapToGrid w:val="0"/>
                <w:color w:val="0000FF"/>
                <w:sz w:val="20"/>
                <w:szCs w:val="20"/>
              </w:rPr>
            </w:pPr>
            <w:r w:rsidRPr="008B5313">
              <w:rPr>
                <w:rStyle w:val="Hyperlink"/>
                <w:rFonts w:hAnsi="Times New Roman" w:cs="Times New Roman"/>
                <w:snapToGrid w:val="0"/>
                <w:sz w:val="20"/>
                <w:szCs w:val="20"/>
              </w:rPr>
              <w:br/>
            </w:r>
            <w:hyperlink r:id="rId65" w:history="1">
              <w:r w:rsidR="000444AB" w:rsidRPr="008B5313">
                <w:rPr>
                  <w:rStyle w:val="Hyperlink"/>
                  <w:rFonts w:hAnsi="Times New Roman" w:cs="Times New Roman"/>
                  <w:snapToGrid w:val="0"/>
                  <w:color w:val="0000FF"/>
                  <w:sz w:val="20"/>
                  <w:szCs w:val="20"/>
                </w:rPr>
                <w:t>https://absch</w:t>
              </w:r>
            </w:hyperlink>
            <w:r w:rsidRPr="008B5313">
              <w:rPr>
                <w:rStyle w:val="Hyperlink"/>
                <w:rFonts w:hAnsi="Times New Roman" w:cs="Times New Roman"/>
                <w:snapToGrid w:val="0"/>
                <w:color w:val="0000FF"/>
                <w:sz w:val="20"/>
                <w:szCs w:val="20"/>
              </w:rPr>
              <w:t>.cbd.int/database/VLR/ABSCH-VLR-SCBD-243433</w:t>
            </w:r>
          </w:p>
        </w:tc>
        <w:tc>
          <w:tcPr>
            <w:tcW w:w="1210" w:type="dxa"/>
            <w:tcBorders>
              <w:top w:val="single" w:sz="4" w:space="0" w:color="auto"/>
              <w:left w:val="nil"/>
              <w:bottom w:val="single" w:sz="4" w:space="0" w:color="auto"/>
              <w:right w:val="single" w:sz="4" w:space="0" w:color="auto"/>
            </w:tcBorders>
            <w:shd w:val="clear" w:color="auto" w:fill="auto"/>
            <w:vAlign w:val="center"/>
          </w:tcPr>
          <w:p w14:paraId="66F02A49" w14:textId="10CE2060" w:rsidR="008066EA" w:rsidRPr="008B5313"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ascii="Times" w:hAnsi="Times" w:cs="Times"/>
                <w:kern w:val="22"/>
                <w:sz w:val="20"/>
                <w:szCs w:val="20"/>
                <w:lang w:val="en-GB"/>
              </w:rPr>
              <w:t>Yes</w:t>
            </w:r>
          </w:p>
        </w:tc>
        <w:tc>
          <w:tcPr>
            <w:tcW w:w="3622" w:type="dxa"/>
            <w:tcBorders>
              <w:top w:val="nil"/>
              <w:left w:val="single" w:sz="4" w:space="0" w:color="auto"/>
              <w:bottom w:val="single" w:sz="4" w:space="0" w:color="auto"/>
              <w:right w:val="single" w:sz="4" w:space="0" w:color="auto"/>
            </w:tcBorders>
            <w:shd w:val="clear" w:color="auto" w:fill="auto"/>
            <w:vAlign w:val="center"/>
            <w:hideMark/>
          </w:tcPr>
          <w:p w14:paraId="26931BCC" w14:textId="71699DBF" w:rsidR="008066EA" w:rsidRPr="008B5313"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This briefing note provides an introduction to the experiences and lessons learned of indigenous peoples and local communities with developing and using biocultural community protocols as part of ongoing initiatives to secure their territories and areas.</w:t>
            </w:r>
          </w:p>
        </w:tc>
        <w:tc>
          <w:tcPr>
            <w:tcW w:w="839" w:type="dxa"/>
            <w:tcBorders>
              <w:top w:val="nil"/>
              <w:left w:val="nil"/>
              <w:bottom w:val="single" w:sz="4" w:space="0" w:color="auto"/>
              <w:right w:val="single" w:sz="4" w:space="0" w:color="auto"/>
            </w:tcBorders>
            <w:shd w:val="clear" w:color="auto" w:fill="auto"/>
            <w:vAlign w:val="center"/>
            <w:hideMark/>
          </w:tcPr>
          <w:p w14:paraId="749E1C73" w14:textId="77777777" w:rsidR="008066EA" w:rsidRPr="008B5313"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1, 4</w:t>
            </w:r>
          </w:p>
        </w:tc>
      </w:tr>
      <w:tr w:rsidR="004378B6" w:rsidRPr="008B5313" w14:paraId="12205BEE" w14:textId="77777777" w:rsidTr="004A59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F0E33E" w14:textId="2B9FADB8" w:rsidR="004378B6" w:rsidRPr="008B5313" w:rsidRDefault="004C63C0" w:rsidP="00231409">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80</w:t>
            </w:r>
          </w:p>
        </w:tc>
        <w:tc>
          <w:tcPr>
            <w:tcW w:w="2919" w:type="dxa"/>
            <w:tcBorders>
              <w:top w:val="nil"/>
              <w:left w:val="nil"/>
              <w:bottom w:val="single" w:sz="4" w:space="0" w:color="auto"/>
              <w:right w:val="single" w:sz="4" w:space="0" w:color="auto"/>
            </w:tcBorders>
            <w:shd w:val="clear" w:color="auto" w:fill="FFFFFF" w:themeFill="background1"/>
            <w:vAlign w:val="center"/>
            <w:hideMark/>
          </w:tcPr>
          <w:p w14:paraId="774A97C3"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s-ES"/>
              </w:rPr>
            </w:pPr>
            <w:r w:rsidRPr="008B5313">
              <w:rPr>
                <w:rFonts w:eastAsia="Times New Roman" w:hAnsi="Times New Roman" w:cs="Times New Roman"/>
                <w:kern w:val="22"/>
                <w:sz w:val="20"/>
                <w:szCs w:val="20"/>
                <w:bdr w:val="none" w:sz="0" w:space="0" w:color="auto"/>
                <w:lang w:val="es-ES"/>
              </w:rPr>
              <w:t>Biodiversidad, Servicios Ecosistémicos y Recursos Genéticos [Posibilidades de Acceso y Distribución Justa y Equitativa]</w:t>
            </w:r>
          </w:p>
        </w:tc>
        <w:tc>
          <w:tcPr>
            <w:tcW w:w="1329" w:type="dxa"/>
            <w:tcBorders>
              <w:top w:val="nil"/>
              <w:left w:val="nil"/>
              <w:bottom w:val="single" w:sz="4" w:space="0" w:color="auto"/>
              <w:right w:val="single" w:sz="4" w:space="0" w:color="auto"/>
            </w:tcBorders>
            <w:shd w:val="clear" w:color="auto" w:fill="auto"/>
            <w:vAlign w:val="center"/>
            <w:hideMark/>
          </w:tcPr>
          <w:p w14:paraId="03AD16AB"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Sebastian Richard </w:t>
            </w:r>
            <w:proofErr w:type="spellStart"/>
            <w:r w:rsidRPr="008B5313">
              <w:rPr>
                <w:rFonts w:eastAsia="Times New Roman" w:hAnsi="Times New Roman" w:cs="Times New Roman"/>
                <w:kern w:val="22"/>
                <w:sz w:val="20"/>
                <w:szCs w:val="20"/>
                <w:bdr w:val="none" w:sz="0" w:space="0" w:color="auto"/>
                <w:lang w:val="en-GB"/>
              </w:rPr>
              <w:t>Meurer</w:t>
            </w:r>
            <w:proofErr w:type="spellEnd"/>
            <w:r w:rsidRPr="008B5313">
              <w:rPr>
                <w:rFonts w:eastAsia="Times New Roman" w:hAnsi="Times New Roman" w:cs="Times New Roman"/>
                <w:kern w:val="22"/>
                <w:sz w:val="20"/>
                <w:szCs w:val="20"/>
                <w:bdr w:val="none" w:sz="0" w:space="0" w:color="auto"/>
                <w:lang w:val="en-GB"/>
              </w:rPr>
              <w:t xml:space="preserve"> / GIZ</w:t>
            </w:r>
          </w:p>
        </w:tc>
        <w:tc>
          <w:tcPr>
            <w:tcW w:w="688" w:type="dxa"/>
            <w:tcBorders>
              <w:top w:val="nil"/>
              <w:left w:val="nil"/>
              <w:bottom w:val="single" w:sz="4" w:space="0" w:color="auto"/>
              <w:right w:val="single" w:sz="4" w:space="0" w:color="auto"/>
            </w:tcBorders>
            <w:shd w:val="clear" w:color="auto" w:fill="auto"/>
            <w:vAlign w:val="center"/>
            <w:hideMark/>
          </w:tcPr>
          <w:p w14:paraId="224B574B"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2017</w:t>
            </w:r>
          </w:p>
        </w:tc>
        <w:tc>
          <w:tcPr>
            <w:tcW w:w="1211" w:type="dxa"/>
            <w:tcBorders>
              <w:top w:val="nil"/>
              <w:left w:val="nil"/>
              <w:bottom w:val="single" w:sz="4" w:space="0" w:color="auto"/>
              <w:right w:val="single" w:sz="4" w:space="0" w:color="auto"/>
            </w:tcBorders>
            <w:shd w:val="clear" w:color="auto" w:fill="auto"/>
            <w:vAlign w:val="center"/>
            <w:hideMark/>
          </w:tcPr>
          <w:p w14:paraId="3F60A26D" w14:textId="77777777" w:rsidR="004378B6" w:rsidRPr="008B5313" w:rsidRDefault="004378B6"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Es, German</w:t>
            </w:r>
          </w:p>
        </w:tc>
        <w:tc>
          <w:tcPr>
            <w:tcW w:w="2508" w:type="dxa"/>
            <w:tcBorders>
              <w:top w:val="nil"/>
              <w:left w:val="nil"/>
              <w:bottom w:val="single" w:sz="4" w:space="0" w:color="auto"/>
              <w:right w:val="single" w:sz="4" w:space="0" w:color="auto"/>
            </w:tcBorders>
            <w:shd w:val="clear" w:color="auto" w:fill="auto"/>
            <w:vAlign w:val="center"/>
            <w:hideMark/>
          </w:tcPr>
          <w:p w14:paraId="794402B1" w14:textId="77777777" w:rsidR="004378B6" w:rsidRPr="008B5313" w:rsidRDefault="006A4445"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rPr>
            </w:pPr>
            <w:hyperlink r:id="rId66" w:history="1">
              <w:r w:rsidR="004378B6" w:rsidRPr="008B5313">
                <w:rPr>
                  <w:rStyle w:val="Hyperlink"/>
                  <w:rFonts w:hAnsi="Times New Roman" w:cs="Times New Roman"/>
                  <w:snapToGrid w:val="0"/>
                  <w:color w:val="0000FF"/>
                  <w:sz w:val="20"/>
                  <w:szCs w:val="20"/>
                </w:rPr>
                <w:t>https://absch.cbd.int/database/VLR/ABSCH-VLR-SCBD-238953</w:t>
              </w:r>
            </w:hyperlink>
          </w:p>
        </w:tc>
        <w:tc>
          <w:tcPr>
            <w:tcW w:w="1210" w:type="dxa"/>
            <w:tcBorders>
              <w:top w:val="single" w:sz="4" w:space="0" w:color="auto"/>
              <w:left w:val="nil"/>
              <w:bottom w:val="single" w:sz="4" w:space="0" w:color="auto"/>
              <w:right w:val="single" w:sz="4" w:space="0" w:color="auto"/>
            </w:tcBorders>
            <w:vAlign w:val="center"/>
          </w:tcPr>
          <w:p w14:paraId="41282B00" w14:textId="1DAD1B6E" w:rsidR="004378B6" w:rsidRPr="008B5313" w:rsidRDefault="008066EA"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Yes</w:t>
            </w:r>
          </w:p>
        </w:tc>
        <w:tc>
          <w:tcPr>
            <w:tcW w:w="3622" w:type="dxa"/>
            <w:tcBorders>
              <w:top w:val="nil"/>
              <w:left w:val="single" w:sz="4" w:space="0" w:color="auto"/>
              <w:bottom w:val="single" w:sz="4" w:space="0" w:color="auto"/>
              <w:right w:val="single" w:sz="4" w:space="0" w:color="auto"/>
            </w:tcBorders>
            <w:shd w:val="clear" w:color="auto" w:fill="auto"/>
            <w:vAlign w:val="center"/>
            <w:hideMark/>
          </w:tcPr>
          <w:p w14:paraId="3D066BA7" w14:textId="7BD58B3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
        </w:tc>
        <w:tc>
          <w:tcPr>
            <w:tcW w:w="839" w:type="dxa"/>
            <w:tcBorders>
              <w:top w:val="nil"/>
              <w:left w:val="nil"/>
              <w:bottom w:val="single" w:sz="4" w:space="0" w:color="auto"/>
              <w:right w:val="single" w:sz="4" w:space="0" w:color="auto"/>
            </w:tcBorders>
            <w:shd w:val="clear" w:color="auto" w:fill="auto"/>
            <w:vAlign w:val="center"/>
            <w:hideMark/>
          </w:tcPr>
          <w:p w14:paraId="3A5CB88A"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w:t>
            </w:r>
          </w:p>
        </w:tc>
      </w:tr>
      <w:tr w:rsidR="004378B6" w:rsidRPr="008B5313" w14:paraId="0816E990" w14:textId="77777777" w:rsidTr="004A59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736C1C" w14:textId="29C617FF" w:rsidR="004378B6" w:rsidRPr="008B5313" w:rsidRDefault="00A97306" w:rsidP="00231409">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8</w:t>
            </w:r>
            <w:r w:rsidR="004C63C0" w:rsidRPr="008B5313">
              <w:rPr>
                <w:rFonts w:hAnsi="Times New Roman"/>
                <w:bCs/>
                <w:snapToGrid w:val="0"/>
                <w:kern w:val="22"/>
                <w:sz w:val="20"/>
                <w:szCs w:val="20"/>
                <w:lang w:val="en-GB"/>
              </w:rPr>
              <w:t>1</w:t>
            </w:r>
          </w:p>
        </w:tc>
        <w:tc>
          <w:tcPr>
            <w:tcW w:w="2919" w:type="dxa"/>
            <w:tcBorders>
              <w:top w:val="nil"/>
              <w:left w:val="nil"/>
              <w:bottom w:val="single" w:sz="4" w:space="0" w:color="auto"/>
              <w:right w:val="single" w:sz="4" w:space="0" w:color="auto"/>
            </w:tcBorders>
            <w:shd w:val="clear" w:color="auto" w:fill="auto"/>
            <w:vAlign w:val="center"/>
            <w:hideMark/>
          </w:tcPr>
          <w:p w14:paraId="2D076649"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Bioprospecting, Access and Benefit Sharing Posters Series (6) and Animation Video</w:t>
            </w:r>
          </w:p>
        </w:tc>
        <w:tc>
          <w:tcPr>
            <w:tcW w:w="1329" w:type="dxa"/>
            <w:tcBorders>
              <w:top w:val="nil"/>
              <w:left w:val="nil"/>
              <w:bottom w:val="single" w:sz="4" w:space="0" w:color="auto"/>
              <w:right w:val="single" w:sz="4" w:space="0" w:color="auto"/>
            </w:tcBorders>
            <w:shd w:val="clear" w:color="auto" w:fill="auto"/>
            <w:vAlign w:val="center"/>
            <w:hideMark/>
          </w:tcPr>
          <w:p w14:paraId="0FEBB898"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Department of Environmental Affairs, Republic of South Africa</w:t>
            </w:r>
          </w:p>
        </w:tc>
        <w:tc>
          <w:tcPr>
            <w:tcW w:w="688" w:type="dxa"/>
            <w:tcBorders>
              <w:top w:val="nil"/>
              <w:left w:val="nil"/>
              <w:bottom w:val="single" w:sz="4" w:space="0" w:color="auto"/>
              <w:right w:val="single" w:sz="4" w:space="0" w:color="auto"/>
            </w:tcBorders>
            <w:shd w:val="clear" w:color="auto" w:fill="auto"/>
            <w:vAlign w:val="center"/>
            <w:hideMark/>
          </w:tcPr>
          <w:p w14:paraId="611549ED"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2013</w:t>
            </w:r>
          </w:p>
        </w:tc>
        <w:tc>
          <w:tcPr>
            <w:tcW w:w="1211" w:type="dxa"/>
            <w:tcBorders>
              <w:top w:val="nil"/>
              <w:left w:val="nil"/>
              <w:bottom w:val="single" w:sz="4" w:space="0" w:color="auto"/>
              <w:right w:val="single" w:sz="4" w:space="0" w:color="auto"/>
            </w:tcBorders>
            <w:shd w:val="clear" w:color="auto" w:fill="auto"/>
            <w:vAlign w:val="center"/>
            <w:hideMark/>
          </w:tcPr>
          <w:p w14:paraId="08C1F779" w14:textId="77777777" w:rsidR="004378B6" w:rsidRPr="008B5313" w:rsidRDefault="004378B6"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p>
        </w:tc>
        <w:tc>
          <w:tcPr>
            <w:tcW w:w="2508" w:type="dxa"/>
            <w:tcBorders>
              <w:top w:val="nil"/>
              <w:left w:val="nil"/>
              <w:bottom w:val="single" w:sz="4" w:space="0" w:color="auto"/>
              <w:right w:val="single" w:sz="4" w:space="0" w:color="auto"/>
            </w:tcBorders>
            <w:shd w:val="clear" w:color="auto" w:fill="auto"/>
            <w:vAlign w:val="center"/>
            <w:hideMark/>
          </w:tcPr>
          <w:p w14:paraId="143F7F6D" w14:textId="6EA07B91" w:rsidR="004378B6" w:rsidRPr="008B5313" w:rsidRDefault="006A4445"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rPr>
            </w:pPr>
            <w:hyperlink r:id="rId67" w:history="1">
              <w:r w:rsidR="000444AB" w:rsidRPr="008B5313">
                <w:rPr>
                  <w:rStyle w:val="Hyperlink"/>
                  <w:rFonts w:hAnsi="Times New Roman" w:cs="Times New Roman"/>
                  <w:snapToGrid w:val="0"/>
                  <w:color w:val="0000FF"/>
                  <w:sz w:val="20"/>
                  <w:szCs w:val="20"/>
                </w:rPr>
                <w:t>https://absch</w:t>
              </w:r>
            </w:hyperlink>
            <w:r w:rsidR="008D5672" w:rsidRPr="008B5313">
              <w:rPr>
                <w:rStyle w:val="Hyperlink"/>
                <w:rFonts w:hAnsi="Times New Roman" w:cs="Times New Roman"/>
                <w:snapToGrid w:val="0"/>
                <w:color w:val="0000FF"/>
                <w:sz w:val="20"/>
                <w:szCs w:val="20"/>
              </w:rPr>
              <w:t>.cbd.int/en/database/VLR/ABSCH-VLR-SCBD-204433</w:t>
            </w:r>
            <w:r w:rsidR="00746379" w:rsidRPr="008B5313">
              <w:rPr>
                <w:rStyle w:val="Hyperlink"/>
                <w:rFonts w:hAnsi="Times New Roman" w:cs="Times New Roman"/>
                <w:snapToGrid w:val="0"/>
                <w:color w:val="0000FF"/>
                <w:sz w:val="20"/>
                <w:szCs w:val="20"/>
              </w:rPr>
              <w:t xml:space="preserve"> </w:t>
            </w:r>
          </w:p>
        </w:tc>
        <w:tc>
          <w:tcPr>
            <w:tcW w:w="1210" w:type="dxa"/>
            <w:tcBorders>
              <w:top w:val="single" w:sz="4" w:space="0" w:color="auto"/>
              <w:left w:val="nil"/>
              <w:bottom w:val="single" w:sz="4" w:space="0" w:color="auto"/>
              <w:right w:val="single" w:sz="4" w:space="0" w:color="auto"/>
            </w:tcBorders>
            <w:vAlign w:val="center"/>
          </w:tcPr>
          <w:p w14:paraId="6308415A" w14:textId="74199BC6" w:rsidR="004378B6" w:rsidRPr="008B5313" w:rsidRDefault="008066EA"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Yes</w:t>
            </w:r>
          </w:p>
        </w:tc>
        <w:tc>
          <w:tcPr>
            <w:tcW w:w="3622" w:type="dxa"/>
            <w:tcBorders>
              <w:top w:val="nil"/>
              <w:left w:val="single" w:sz="4" w:space="0" w:color="auto"/>
              <w:bottom w:val="single" w:sz="4" w:space="0" w:color="auto"/>
              <w:right w:val="single" w:sz="4" w:space="0" w:color="auto"/>
            </w:tcBorders>
            <w:shd w:val="clear" w:color="auto" w:fill="auto"/>
            <w:vAlign w:val="center"/>
            <w:hideMark/>
          </w:tcPr>
          <w:p w14:paraId="4EC001D8" w14:textId="4A4AAD4C"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This Poster Series and Animation Video provides practical information about South African legal framework on Bioprospecting, Access and Benefit Sharing provided in the National Environmental Management: Biodiversity Act, 2004 (Act No. 10 of 2004) and its Regulations.</w:t>
            </w:r>
          </w:p>
        </w:tc>
        <w:tc>
          <w:tcPr>
            <w:tcW w:w="839" w:type="dxa"/>
            <w:tcBorders>
              <w:top w:val="nil"/>
              <w:left w:val="nil"/>
              <w:bottom w:val="single" w:sz="4" w:space="0" w:color="auto"/>
              <w:right w:val="single" w:sz="4" w:space="0" w:color="auto"/>
            </w:tcBorders>
            <w:shd w:val="clear" w:color="auto" w:fill="auto"/>
            <w:vAlign w:val="center"/>
            <w:hideMark/>
          </w:tcPr>
          <w:p w14:paraId="3713A7BE"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w:t>
            </w:r>
          </w:p>
        </w:tc>
      </w:tr>
      <w:tr w:rsidR="004378B6" w:rsidRPr="008B5313" w14:paraId="4E0652AA" w14:textId="77777777" w:rsidTr="004A59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20ADC00" w14:textId="435B9257" w:rsidR="004378B6" w:rsidRPr="008B5313" w:rsidRDefault="00A97306" w:rsidP="00231409">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lastRenderedPageBreak/>
              <w:t>8</w:t>
            </w:r>
            <w:r w:rsidR="004C63C0" w:rsidRPr="008B5313">
              <w:rPr>
                <w:rFonts w:hAnsi="Times New Roman"/>
                <w:bCs/>
                <w:snapToGrid w:val="0"/>
                <w:kern w:val="22"/>
                <w:sz w:val="20"/>
                <w:szCs w:val="20"/>
                <w:lang w:val="en-GB"/>
              </w:rPr>
              <w:t>2</w:t>
            </w:r>
          </w:p>
        </w:tc>
        <w:tc>
          <w:tcPr>
            <w:tcW w:w="2919" w:type="dxa"/>
            <w:tcBorders>
              <w:top w:val="nil"/>
              <w:left w:val="nil"/>
              <w:bottom w:val="single" w:sz="4" w:space="0" w:color="auto"/>
              <w:right w:val="single" w:sz="4" w:space="0" w:color="auto"/>
            </w:tcBorders>
            <w:shd w:val="clear" w:color="auto" w:fill="FFFFFF" w:themeFill="background1"/>
            <w:vAlign w:val="center"/>
            <w:hideMark/>
          </w:tcPr>
          <w:p w14:paraId="25A6F007"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Brochure on the Nagoya Protocol in German</w:t>
            </w:r>
          </w:p>
        </w:tc>
        <w:tc>
          <w:tcPr>
            <w:tcW w:w="1329" w:type="dxa"/>
            <w:tcBorders>
              <w:top w:val="nil"/>
              <w:left w:val="nil"/>
              <w:bottom w:val="single" w:sz="4" w:space="0" w:color="auto"/>
              <w:right w:val="single" w:sz="4" w:space="0" w:color="auto"/>
            </w:tcBorders>
            <w:shd w:val="clear" w:color="auto" w:fill="auto"/>
            <w:vAlign w:val="center"/>
            <w:hideMark/>
          </w:tcPr>
          <w:p w14:paraId="1052F21F"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Bundesamt</w:t>
            </w:r>
            <w:proofErr w:type="spellEnd"/>
            <w:r w:rsidRPr="008B5313">
              <w:rPr>
                <w:rFonts w:eastAsia="Times New Roman" w:hAnsi="Times New Roman" w:cs="Times New Roman"/>
                <w:kern w:val="22"/>
                <w:sz w:val="20"/>
                <w:szCs w:val="20"/>
                <w:bdr w:val="none" w:sz="0" w:space="0" w:color="auto"/>
                <w:lang w:val="en-GB"/>
              </w:rPr>
              <w:t xml:space="preserve"> für </w:t>
            </w:r>
            <w:proofErr w:type="spellStart"/>
            <w:r w:rsidRPr="008B5313">
              <w:rPr>
                <w:rFonts w:eastAsia="Times New Roman" w:hAnsi="Times New Roman" w:cs="Times New Roman"/>
                <w:kern w:val="22"/>
                <w:sz w:val="20"/>
                <w:szCs w:val="20"/>
                <w:bdr w:val="none" w:sz="0" w:space="0" w:color="auto"/>
                <w:lang w:val="en-GB"/>
              </w:rPr>
              <w:t>Naturschutz</w:t>
            </w:r>
            <w:proofErr w:type="spellEnd"/>
            <w:r w:rsidRPr="008B5313">
              <w:rPr>
                <w:rFonts w:eastAsia="Times New Roman" w:hAnsi="Times New Roman" w:cs="Times New Roman"/>
                <w:kern w:val="22"/>
                <w:sz w:val="20"/>
                <w:szCs w:val="20"/>
                <w:bdr w:val="none" w:sz="0" w:space="0" w:color="auto"/>
                <w:lang w:val="en-GB"/>
              </w:rPr>
              <w:t xml:space="preserve"> (</w:t>
            </w:r>
            <w:proofErr w:type="spellStart"/>
            <w:r w:rsidRPr="008B5313">
              <w:rPr>
                <w:rFonts w:eastAsia="Times New Roman" w:hAnsi="Times New Roman" w:cs="Times New Roman"/>
                <w:kern w:val="22"/>
                <w:sz w:val="20"/>
                <w:szCs w:val="20"/>
                <w:bdr w:val="none" w:sz="0" w:space="0" w:color="auto"/>
                <w:lang w:val="en-GB"/>
              </w:rPr>
              <w:t>BfN</w:t>
            </w:r>
            <w:proofErr w:type="spellEnd"/>
            <w:r w:rsidRPr="008B5313">
              <w:rPr>
                <w:rFonts w:eastAsia="Times New Roman" w:hAnsi="Times New Roman" w:cs="Times New Roman"/>
                <w:kern w:val="22"/>
                <w:sz w:val="20"/>
                <w:szCs w:val="20"/>
                <w:bdr w:val="none" w:sz="0" w:space="0" w:color="auto"/>
                <w:lang w:val="en-GB"/>
              </w:rPr>
              <w:t>)</w:t>
            </w:r>
          </w:p>
        </w:tc>
        <w:tc>
          <w:tcPr>
            <w:tcW w:w="688" w:type="dxa"/>
            <w:tcBorders>
              <w:top w:val="nil"/>
              <w:left w:val="nil"/>
              <w:bottom w:val="single" w:sz="4" w:space="0" w:color="auto"/>
              <w:right w:val="single" w:sz="4" w:space="0" w:color="auto"/>
            </w:tcBorders>
            <w:shd w:val="clear" w:color="auto" w:fill="auto"/>
            <w:vAlign w:val="center"/>
            <w:hideMark/>
          </w:tcPr>
          <w:p w14:paraId="591F3DDE"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2016</w:t>
            </w:r>
          </w:p>
        </w:tc>
        <w:tc>
          <w:tcPr>
            <w:tcW w:w="1211" w:type="dxa"/>
            <w:tcBorders>
              <w:top w:val="nil"/>
              <w:left w:val="nil"/>
              <w:bottom w:val="single" w:sz="4" w:space="0" w:color="auto"/>
              <w:right w:val="single" w:sz="4" w:space="0" w:color="auto"/>
            </w:tcBorders>
            <w:shd w:val="clear" w:color="auto" w:fill="auto"/>
            <w:vAlign w:val="center"/>
            <w:hideMark/>
          </w:tcPr>
          <w:p w14:paraId="1E9546BE" w14:textId="77777777" w:rsidR="004378B6" w:rsidRPr="008B5313" w:rsidRDefault="004378B6"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German</w:t>
            </w:r>
          </w:p>
        </w:tc>
        <w:tc>
          <w:tcPr>
            <w:tcW w:w="2508" w:type="dxa"/>
            <w:tcBorders>
              <w:top w:val="nil"/>
              <w:left w:val="nil"/>
              <w:bottom w:val="single" w:sz="4" w:space="0" w:color="auto"/>
              <w:right w:val="single" w:sz="4" w:space="0" w:color="auto"/>
            </w:tcBorders>
            <w:shd w:val="clear" w:color="auto" w:fill="auto"/>
            <w:vAlign w:val="center"/>
            <w:hideMark/>
          </w:tcPr>
          <w:p w14:paraId="5FC79960" w14:textId="5BD1D0E2" w:rsidR="004378B6" w:rsidRPr="008B5313" w:rsidRDefault="006A4445"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rPr>
            </w:pPr>
            <w:hyperlink r:id="rId68" w:history="1">
              <w:r w:rsidR="000444AB" w:rsidRPr="008B5313">
                <w:rPr>
                  <w:rStyle w:val="Hyperlink"/>
                  <w:rFonts w:hAnsi="Times New Roman" w:cs="Times New Roman"/>
                  <w:snapToGrid w:val="0"/>
                  <w:color w:val="0000FF"/>
                  <w:sz w:val="20"/>
                  <w:szCs w:val="20"/>
                </w:rPr>
                <w:t>https://www</w:t>
              </w:r>
            </w:hyperlink>
            <w:r w:rsidR="003612A2" w:rsidRPr="008B5313">
              <w:rPr>
                <w:rStyle w:val="Hyperlink"/>
                <w:rFonts w:hAnsi="Times New Roman" w:cs="Times New Roman"/>
                <w:snapToGrid w:val="0"/>
                <w:color w:val="0000FF"/>
                <w:sz w:val="20"/>
                <w:szCs w:val="20"/>
              </w:rPr>
              <w:t>.bfn.de/sites/default/files/2021-06/2016-de-broschuere-nagoya-protokoll-bfn.pdf</w:t>
            </w:r>
          </w:p>
        </w:tc>
        <w:tc>
          <w:tcPr>
            <w:tcW w:w="1210" w:type="dxa"/>
            <w:tcBorders>
              <w:top w:val="single" w:sz="4" w:space="0" w:color="auto"/>
              <w:left w:val="nil"/>
              <w:bottom w:val="single" w:sz="4" w:space="0" w:color="auto"/>
              <w:right w:val="single" w:sz="4" w:space="0" w:color="auto"/>
            </w:tcBorders>
            <w:vAlign w:val="center"/>
          </w:tcPr>
          <w:p w14:paraId="0753D41E" w14:textId="591DC1B7" w:rsidR="004378B6" w:rsidRPr="008B5313" w:rsidRDefault="008066EA"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No</w:t>
            </w:r>
          </w:p>
        </w:tc>
        <w:tc>
          <w:tcPr>
            <w:tcW w:w="3622" w:type="dxa"/>
            <w:tcBorders>
              <w:top w:val="nil"/>
              <w:left w:val="single" w:sz="4" w:space="0" w:color="auto"/>
              <w:bottom w:val="single" w:sz="4" w:space="0" w:color="auto"/>
              <w:right w:val="single" w:sz="4" w:space="0" w:color="auto"/>
            </w:tcBorders>
            <w:shd w:val="clear" w:color="auto" w:fill="auto"/>
            <w:vAlign w:val="center"/>
            <w:hideMark/>
          </w:tcPr>
          <w:p w14:paraId="35FD2704"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The booklet provides an introduction to the Nagoya Protocol and an overview of its different elements and obligations under the Protocol.</w:t>
            </w:r>
          </w:p>
        </w:tc>
        <w:tc>
          <w:tcPr>
            <w:tcW w:w="839" w:type="dxa"/>
            <w:tcBorders>
              <w:top w:val="nil"/>
              <w:left w:val="nil"/>
              <w:bottom w:val="single" w:sz="4" w:space="0" w:color="auto"/>
              <w:right w:val="single" w:sz="4" w:space="0" w:color="auto"/>
            </w:tcBorders>
            <w:shd w:val="clear" w:color="auto" w:fill="auto"/>
            <w:vAlign w:val="center"/>
            <w:hideMark/>
          </w:tcPr>
          <w:p w14:paraId="4BCE8D0F"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w:t>
            </w:r>
          </w:p>
        </w:tc>
      </w:tr>
      <w:tr w:rsidR="00113408" w:rsidRPr="008B5313" w14:paraId="7DA050DC" w14:textId="77777777" w:rsidTr="004A59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35"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tcPr>
          <w:p w14:paraId="292C0335" w14:textId="37263D3E" w:rsidR="00113408" w:rsidRPr="008B5313" w:rsidRDefault="00BA5D86" w:rsidP="00231409">
            <w:pPr>
              <w:pStyle w:val="Para1"/>
              <w:spacing w:before="0" w:after="0"/>
              <w:jc w:val="left"/>
              <w:rPr>
                <w:rFonts w:hAnsi="Times New Roman"/>
                <w:bCs/>
                <w:snapToGrid w:val="0"/>
                <w:kern w:val="22"/>
                <w:sz w:val="20"/>
                <w:szCs w:val="20"/>
                <w:lang w:val="en-GB"/>
              </w:rPr>
            </w:pPr>
            <w:r w:rsidRPr="008B5313">
              <w:rPr>
                <w:rFonts w:hAnsi="Times New Roman"/>
                <w:bCs/>
                <w:snapToGrid w:val="0"/>
                <w:kern w:val="22"/>
                <w:sz w:val="20"/>
                <w:szCs w:val="20"/>
                <w:lang w:val="en-GB"/>
              </w:rPr>
              <w:t>8</w:t>
            </w:r>
            <w:r w:rsidR="004C63C0" w:rsidRPr="008B5313">
              <w:rPr>
                <w:rFonts w:hAnsi="Times New Roman"/>
                <w:bCs/>
                <w:snapToGrid w:val="0"/>
                <w:kern w:val="22"/>
                <w:sz w:val="20"/>
                <w:szCs w:val="20"/>
                <w:lang w:val="en-GB"/>
              </w:rPr>
              <w:t>3</w:t>
            </w:r>
            <w:r w:rsidR="00EB6794" w:rsidRPr="008B5313">
              <w:rPr>
                <w:rFonts w:hAnsi="Times New Roman"/>
                <w:bCs/>
                <w:snapToGrid w:val="0"/>
                <w:kern w:val="22"/>
                <w:sz w:val="20"/>
                <w:szCs w:val="20"/>
                <w:lang w:val="en-GB"/>
              </w:rPr>
              <w:t>*</w:t>
            </w:r>
          </w:p>
        </w:tc>
        <w:tc>
          <w:tcPr>
            <w:tcW w:w="2919" w:type="dxa"/>
            <w:tcBorders>
              <w:top w:val="nil"/>
              <w:left w:val="nil"/>
              <w:bottom w:val="single" w:sz="4" w:space="0" w:color="auto"/>
              <w:right w:val="single" w:sz="4" w:space="0" w:color="auto"/>
            </w:tcBorders>
            <w:shd w:val="clear" w:color="auto" w:fill="auto"/>
            <w:vAlign w:val="center"/>
          </w:tcPr>
          <w:p w14:paraId="1883C865" w14:textId="7C65C5D6" w:rsidR="00113408" w:rsidRPr="008B5313" w:rsidRDefault="00BA5D8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Conservation and Equity in the Trade and Use of Biological and Genetic Resources </w:t>
            </w:r>
            <w:r w:rsidR="000444AB" w:rsidRPr="008B5313">
              <w:rPr>
                <w:rFonts w:eastAsia="Times New Roman" w:hAnsi="Times New Roman" w:cs="Times New Roman"/>
                <w:kern w:val="22"/>
                <w:sz w:val="20"/>
                <w:szCs w:val="20"/>
                <w:bdr w:val="none" w:sz="0" w:space="0" w:color="auto"/>
                <w:lang w:val="en-GB"/>
              </w:rPr>
              <w:t>–</w:t>
            </w:r>
            <w:r w:rsidRPr="008B5313">
              <w:rPr>
                <w:rFonts w:eastAsia="Times New Roman" w:hAnsi="Times New Roman" w:cs="Times New Roman"/>
                <w:kern w:val="22"/>
                <w:sz w:val="20"/>
                <w:szCs w:val="20"/>
                <w:bdr w:val="none" w:sz="0" w:space="0" w:color="auto"/>
                <w:lang w:val="en-GB"/>
              </w:rPr>
              <w:t xml:space="preserve"> What does ABS bring to the Table? Access and Benefit Sharing and the Case of Bush Mango (</w:t>
            </w:r>
            <w:proofErr w:type="spellStart"/>
            <w:r w:rsidRPr="008B5313">
              <w:rPr>
                <w:rFonts w:eastAsia="Times New Roman" w:hAnsi="Times New Roman" w:cs="Times New Roman"/>
                <w:kern w:val="22"/>
                <w:sz w:val="20"/>
                <w:szCs w:val="20"/>
                <w:bdr w:val="none" w:sz="0" w:space="0" w:color="auto"/>
                <w:lang w:val="en-GB"/>
              </w:rPr>
              <w:t>Irvingia</w:t>
            </w:r>
            <w:proofErr w:type="spellEnd"/>
            <w:r w:rsidRPr="008B5313">
              <w:rPr>
                <w:rFonts w:eastAsia="Times New Roman" w:hAnsi="Times New Roman" w:cs="Times New Roman"/>
                <w:kern w:val="22"/>
                <w:sz w:val="20"/>
                <w:szCs w:val="20"/>
                <w:bdr w:val="none" w:sz="0" w:space="0" w:color="auto"/>
                <w:lang w:val="en-GB"/>
              </w:rPr>
              <w:t xml:space="preserve"> spp.) in Cameroon</w:t>
            </w:r>
          </w:p>
        </w:tc>
        <w:tc>
          <w:tcPr>
            <w:tcW w:w="1329" w:type="dxa"/>
            <w:tcBorders>
              <w:top w:val="nil"/>
              <w:left w:val="nil"/>
              <w:bottom w:val="single" w:sz="4" w:space="0" w:color="auto"/>
              <w:right w:val="single" w:sz="4" w:space="0" w:color="auto"/>
            </w:tcBorders>
            <w:shd w:val="clear" w:color="auto" w:fill="auto"/>
            <w:vAlign w:val="center"/>
          </w:tcPr>
          <w:p w14:paraId="12AB90C1" w14:textId="01E1EF2E" w:rsidR="00113408" w:rsidRPr="008B5313" w:rsidRDefault="00EE4A5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Sarah Laird, </w:t>
            </w:r>
            <w:proofErr w:type="spellStart"/>
            <w:r w:rsidRPr="008B5313">
              <w:rPr>
                <w:rFonts w:eastAsia="Times New Roman" w:hAnsi="Times New Roman" w:cs="Times New Roman"/>
                <w:kern w:val="22"/>
                <w:sz w:val="20"/>
                <w:szCs w:val="20"/>
                <w:bdr w:val="none" w:sz="0" w:space="0" w:color="auto"/>
                <w:lang w:val="en-GB"/>
              </w:rPr>
              <w:t>Verina</w:t>
            </w:r>
            <w:proofErr w:type="spellEnd"/>
            <w:r w:rsidRPr="008B5313">
              <w:rPr>
                <w:rFonts w:eastAsia="Times New Roman" w:hAnsi="Times New Roman" w:cs="Times New Roman"/>
                <w:kern w:val="22"/>
                <w:sz w:val="20"/>
                <w:szCs w:val="20"/>
                <w:bdr w:val="none" w:sz="0" w:space="0" w:color="auto"/>
                <w:lang w:val="en-GB"/>
              </w:rPr>
              <w:t xml:space="preserve"> Ingram, Abdon </w:t>
            </w:r>
            <w:proofErr w:type="spellStart"/>
            <w:r w:rsidRPr="008B5313">
              <w:rPr>
                <w:rFonts w:eastAsia="Times New Roman" w:hAnsi="Times New Roman" w:cs="Times New Roman"/>
                <w:kern w:val="22"/>
                <w:sz w:val="20"/>
                <w:szCs w:val="20"/>
                <w:bdr w:val="none" w:sz="0" w:space="0" w:color="auto"/>
                <w:lang w:val="en-GB"/>
              </w:rPr>
              <w:t>Awono</w:t>
            </w:r>
            <w:proofErr w:type="spellEnd"/>
            <w:r w:rsidRPr="008B5313">
              <w:rPr>
                <w:rFonts w:eastAsia="Times New Roman" w:hAnsi="Times New Roman" w:cs="Times New Roman"/>
                <w:kern w:val="22"/>
                <w:sz w:val="20"/>
                <w:szCs w:val="20"/>
                <w:bdr w:val="none" w:sz="0" w:space="0" w:color="auto"/>
                <w:lang w:val="en-GB"/>
              </w:rPr>
              <w:t xml:space="preserve">, Stella </w:t>
            </w:r>
            <w:proofErr w:type="spellStart"/>
            <w:r w:rsidRPr="008B5313">
              <w:rPr>
                <w:rFonts w:eastAsia="Times New Roman" w:hAnsi="Times New Roman" w:cs="Times New Roman"/>
                <w:kern w:val="22"/>
                <w:sz w:val="20"/>
                <w:szCs w:val="20"/>
                <w:bdr w:val="none" w:sz="0" w:space="0" w:color="auto"/>
                <w:lang w:val="en-GB"/>
              </w:rPr>
              <w:t>Asaha</w:t>
            </w:r>
            <w:proofErr w:type="spellEnd"/>
            <w:r w:rsidRPr="008B5313">
              <w:rPr>
                <w:rFonts w:eastAsia="Times New Roman" w:hAnsi="Times New Roman" w:cs="Times New Roman"/>
                <w:kern w:val="22"/>
                <w:sz w:val="20"/>
                <w:szCs w:val="20"/>
                <w:bdr w:val="none" w:sz="0" w:space="0" w:color="auto"/>
                <w:lang w:val="en-GB"/>
              </w:rPr>
              <w:t xml:space="preserve">/Voices for </w:t>
            </w:r>
            <w:proofErr w:type="spellStart"/>
            <w:r w:rsidRPr="008B5313">
              <w:rPr>
                <w:rFonts w:eastAsia="Times New Roman" w:hAnsi="Times New Roman" w:cs="Times New Roman"/>
                <w:kern w:val="22"/>
                <w:sz w:val="20"/>
                <w:szCs w:val="20"/>
                <w:bdr w:val="none" w:sz="0" w:space="0" w:color="auto"/>
                <w:lang w:val="en-GB"/>
              </w:rPr>
              <w:t>BioJustice</w:t>
            </w:r>
            <w:proofErr w:type="spellEnd"/>
          </w:p>
        </w:tc>
        <w:tc>
          <w:tcPr>
            <w:tcW w:w="688" w:type="dxa"/>
            <w:tcBorders>
              <w:top w:val="nil"/>
              <w:left w:val="nil"/>
              <w:bottom w:val="single" w:sz="4" w:space="0" w:color="auto"/>
              <w:right w:val="single" w:sz="4" w:space="0" w:color="auto"/>
            </w:tcBorders>
            <w:shd w:val="clear" w:color="auto" w:fill="auto"/>
            <w:vAlign w:val="center"/>
          </w:tcPr>
          <w:p w14:paraId="5ADCE938" w14:textId="47CAB550" w:rsidR="00113408" w:rsidRPr="008B5313" w:rsidRDefault="00EE4A52"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2020</w:t>
            </w:r>
          </w:p>
        </w:tc>
        <w:tc>
          <w:tcPr>
            <w:tcW w:w="1211" w:type="dxa"/>
            <w:tcBorders>
              <w:top w:val="nil"/>
              <w:left w:val="nil"/>
              <w:bottom w:val="single" w:sz="4" w:space="0" w:color="auto"/>
              <w:right w:val="single" w:sz="4" w:space="0" w:color="auto"/>
            </w:tcBorders>
            <w:shd w:val="clear" w:color="auto" w:fill="auto"/>
            <w:vAlign w:val="center"/>
          </w:tcPr>
          <w:p w14:paraId="67EBF085" w14:textId="3294782C" w:rsidR="00113408" w:rsidRPr="008B5313" w:rsidRDefault="00EE4A52"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p>
        </w:tc>
        <w:tc>
          <w:tcPr>
            <w:tcW w:w="2508" w:type="dxa"/>
            <w:tcBorders>
              <w:top w:val="nil"/>
              <w:left w:val="nil"/>
              <w:bottom w:val="single" w:sz="4" w:space="0" w:color="auto"/>
              <w:right w:val="single" w:sz="4" w:space="0" w:color="auto"/>
            </w:tcBorders>
            <w:shd w:val="clear" w:color="auto" w:fill="auto"/>
            <w:vAlign w:val="center"/>
          </w:tcPr>
          <w:p w14:paraId="6176FCB9" w14:textId="4DF5F7BD" w:rsidR="00113408" w:rsidRPr="008B5313" w:rsidRDefault="006A4445"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rPr>
            </w:pPr>
            <w:hyperlink r:id="rId69" w:history="1">
              <w:r w:rsidR="00746379" w:rsidRPr="008B5313">
                <w:rPr>
                  <w:rStyle w:val="Hyperlink"/>
                  <w:rFonts w:hAnsi="Times New Roman" w:cs="Times New Roman"/>
                  <w:snapToGrid w:val="0"/>
                  <w:color w:val="0000FF"/>
                  <w:sz w:val="20"/>
                  <w:szCs w:val="20"/>
                </w:rPr>
                <w:t>https://absch.cbd.int/api/v2013/documents/D99411CB-30E9-161F-1063-82163FF0F28C/attachments/Voices%20for%20BioJustice%20Bush%20Mango%20Policy%20Brief_web.pdf</w:t>
              </w:r>
            </w:hyperlink>
            <w:r w:rsidR="00746379" w:rsidRPr="008B5313">
              <w:rPr>
                <w:rStyle w:val="Hyperlink"/>
                <w:rFonts w:hAnsi="Times New Roman" w:cs="Times New Roman"/>
                <w:snapToGrid w:val="0"/>
                <w:color w:val="0000FF"/>
                <w:sz w:val="20"/>
                <w:szCs w:val="20"/>
              </w:rPr>
              <w:t xml:space="preserve"> </w:t>
            </w:r>
          </w:p>
        </w:tc>
        <w:tc>
          <w:tcPr>
            <w:tcW w:w="1210" w:type="dxa"/>
            <w:tcBorders>
              <w:top w:val="single" w:sz="4" w:space="0" w:color="auto"/>
              <w:left w:val="nil"/>
              <w:bottom w:val="single" w:sz="4" w:space="0" w:color="auto"/>
              <w:right w:val="single" w:sz="4" w:space="0" w:color="auto"/>
            </w:tcBorders>
            <w:vAlign w:val="center"/>
          </w:tcPr>
          <w:p w14:paraId="2CCA4051" w14:textId="0290FF6F" w:rsidR="00113408" w:rsidRPr="008B5313" w:rsidRDefault="00EE4A52"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Yes</w:t>
            </w:r>
          </w:p>
        </w:tc>
        <w:tc>
          <w:tcPr>
            <w:tcW w:w="3622" w:type="dxa"/>
            <w:tcBorders>
              <w:top w:val="nil"/>
              <w:left w:val="single" w:sz="4" w:space="0" w:color="auto"/>
              <w:bottom w:val="single" w:sz="4" w:space="0" w:color="auto"/>
              <w:right w:val="single" w:sz="4" w:space="0" w:color="auto"/>
            </w:tcBorders>
            <w:shd w:val="clear" w:color="auto" w:fill="auto"/>
            <w:vAlign w:val="center"/>
          </w:tcPr>
          <w:p w14:paraId="6612279C" w14:textId="67639229" w:rsidR="00113408" w:rsidRPr="008B5313" w:rsidRDefault="007471F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This policy brief focuses on one of the most widely traded and used </w:t>
            </w:r>
            <w:r w:rsidR="00DB2E54" w:rsidRPr="008B5313">
              <w:rPr>
                <w:rFonts w:eastAsia="Times New Roman" w:hAnsi="Times New Roman" w:cs="Times New Roman"/>
                <w:kern w:val="22"/>
                <w:sz w:val="20"/>
                <w:szCs w:val="20"/>
                <w:bdr w:val="none" w:sz="0" w:space="0" w:color="auto"/>
                <w:lang w:val="en-GB"/>
              </w:rPr>
              <w:t>non-timber forest products (</w:t>
            </w:r>
            <w:r w:rsidRPr="008B5313">
              <w:rPr>
                <w:rFonts w:eastAsia="Times New Roman" w:hAnsi="Times New Roman" w:cs="Times New Roman"/>
                <w:kern w:val="22"/>
                <w:sz w:val="20"/>
                <w:szCs w:val="20"/>
                <w:bdr w:val="none" w:sz="0" w:space="0" w:color="auto"/>
                <w:lang w:val="en-GB"/>
              </w:rPr>
              <w:t>NTFPs</w:t>
            </w:r>
            <w:r w:rsidR="00DB2E54" w:rsidRPr="008B5313">
              <w:rPr>
                <w:rFonts w:eastAsia="Times New Roman" w:hAnsi="Times New Roman" w:cs="Times New Roman"/>
                <w:kern w:val="22"/>
                <w:sz w:val="20"/>
                <w:szCs w:val="20"/>
                <w:bdr w:val="none" w:sz="0" w:space="0" w:color="auto"/>
                <w:lang w:val="en-GB"/>
              </w:rPr>
              <w:t>)</w:t>
            </w:r>
            <w:r w:rsidRPr="008B5313">
              <w:rPr>
                <w:rFonts w:eastAsia="Times New Roman" w:hAnsi="Times New Roman" w:cs="Times New Roman"/>
                <w:kern w:val="22"/>
                <w:sz w:val="20"/>
                <w:szCs w:val="20"/>
                <w:bdr w:val="none" w:sz="0" w:space="0" w:color="auto"/>
                <w:lang w:val="en-GB"/>
              </w:rPr>
              <w:t xml:space="preserve"> in West and Central Africa </w:t>
            </w:r>
            <w:r w:rsidR="000444AB" w:rsidRPr="008B5313">
              <w:rPr>
                <w:rFonts w:eastAsia="Times New Roman" w:hAnsi="Times New Roman" w:cs="Times New Roman"/>
                <w:kern w:val="22"/>
                <w:sz w:val="20"/>
                <w:szCs w:val="20"/>
                <w:bdr w:val="none" w:sz="0" w:space="0" w:color="auto"/>
                <w:lang w:val="en-GB"/>
              </w:rPr>
              <w:t>–</w:t>
            </w:r>
            <w:r w:rsidRPr="008B5313">
              <w:rPr>
                <w:rFonts w:eastAsia="Times New Roman" w:hAnsi="Times New Roman" w:cs="Times New Roman"/>
                <w:kern w:val="22"/>
                <w:sz w:val="20"/>
                <w:szCs w:val="20"/>
                <w:bdr w:val="none" w:sz="0" w:space="0" w:color="auto"/>
                <w:lang w:val="en-GB"/>
              </w:rPr>
              <w:t xml:space="preserve"> bush mango (</w:t>
            </w:r>
            <w:proofErr w:type="spellStart"/>
            <w:r w:rsidRPr="008B5313">
              <w:rPr>
                <w:rFonts w:eastAsia="Times New Roman" w:hAnsi="Times New Roman" w:cs="Times New Roman"/>
                <w:kern w:val="22"/>
                <w:sz w:val="20"/>
                <w:szCs w:val="20"/>
                <w:bdr w:val="none" w:sz="0" w:space="0" w:color="auto"/>
                <w:lang w:val="en-GB"/>
              </w:rPr>
              <w:t>Irvingia</w:t>
            </w:r>
            <w:proofErr w:type="spellEnd"/>
            <w:r w:rsidRPr="008B5313">
              <w:rPr>
                <w:rFonts w:eastAsia="Times New Roman" w:hAnsi="Times New Roman" w:cs="Times New Roman"/>
                <w:kern w:val="22"/>
                <w:sz w:val="20"/>
                <w:szCs w:val="20"/>
                <w:bdr w:val="none" w:sz="0" w:space="0" w:color="auto"/>
                <w:lang w:val="en-GB"/>
              </w:rPr>
              <w:t xml:space="preserve"> spp.). The case of bush mango illustrates how ABS might impact the use and trade of this and other NTFPs in the region, and the potential contribution of ABS to conservation and equity, and challenges it could create.</w:t>
            </w:r>
          </w:p>
        </w:tc>
        <w:tc>
          <w:tcPr>
            <w:tcW w:w="839" w:type="dxa"/>
            <w:tcBorders>
              <w:top w:val="nil"/>
              <w:left w:val="nil"/>
              <w:bottom w:val="single" w:sz="4" w:space="0" w:color="auto"/>
              <w:right w:val="single" w:sz="4" w:space="0" w:color="auto"/>
            </w:tcBorders>
            <w:shd w:val="clear" w:color="auto" w:fill="auto"/>
            <w:vAlign w:val="center"/>
          </w:tcPr>
          <w:p w14:paraId="618670C0" w14:textId="32B42B0C" w:rsidR="00113408" w:rsidRPr="008B5313" w:rsidRDefault="007471F2"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w:t>
            </w:r>
          </w:p>
        </w:tc>
      </w:tr>
      <w:tr w:rsidR="004378B6" w:rsidRPr="008B5313" w14:paraId="63480638" w14:textId="77777777" w:rsidTr="004A59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39E11E8" w14:textId="4464D34A" w:rsidR="004378B6" w:rsidRPr="008B5313" w:rsidRDefault="00EB6794"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8B5313">
              <w:rPr>
                <w:rFonts w:eastAsia="Times New Roman" w:hAnsi="Times New Roman" w:cs="Times New Roman"/>
                <w:bCs/>
                <w:color w:val="auto"/>
                <w:kern w:val="22"/>
                <w:sz w:val="20"/>
                <w:szCs w:val="20"/>
                <w:bdr w:val="none" w:sz="0" w:space="0" w:color="auto"/>
                <w:lang w:val="en-GB"/>
              </w:rPr>
              <w:t>8</w:t>
            </w:r>
            <w:r w:rsidR="004C63C0" w:rsidRPr="008B5313">
              <w:rPr>
                <w:rFonts w:eastAsia="Times New Roman" w:hAnsi="Times New Roman" w:cs="Times New Roman"/>
                <w:bCs/>
                <w:color w:val="auto"/>
                <w:kern w:val="22"/>
                <w:sz w:val="20"/>
                <w:szCs w:val="20"/>
                <w:bdr w:val="none" w:sz="0" w:space="0" w:color="auto"/>
                <w:lang w:val="en-GB"/>
              </w:rPr>
              <w:t>4</w:t>
            </w:r>
          </w:p>
        </w:tc>
        <w:tc>
          <w:tcPr>
            <w:tcW w:w="2919" w:type="dxa"/>
            <w:tcBorders>
              <w:top w:val="nil"/>
              <w:left w:val="nil"/>
              <w:bottom w:val="single" w:sz="4" w:space="0" w:color="auto"/>
              <w:right w:val="single" w:sz="4" w:space="0" w:color="auto"/>
            </w:tcBorders>
            <w:shd w:val="clear" w:color="auto" w:fill="FFFFFF" w:themeFill="background1"/>
            <w:vAlign w:val="center"/>
            <w:hideMark/>
          </w:tcPr>
          <w:p w14:paraId="4221DC6E"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Fact Sheet on the Nagoya Protocol in German</w:t>
            </w:r>
          </w:p>
        </w:tc>
        <w:tc>
          <w:tcPr>
            <w:tcW w:w="1329" w:type="dxa"/>
            <w:tcBorders>
              <w:top w:val="nil"/>
              <w:left w:val="nil"/>
              <w:bottom w:val="single" w:sz="4" w:space="0" w:color="auto"/>
              <w:right w:val="single" w:sz="4" w:space="0" w:color="auto"/>
            </w:tcBorders>
            <w:shd w:val="clear" w:color="auto" w:fill="auto"/>
            <w:vAlign w:val="center"/>
            <w:hideMark/>
          </w:tcPr>
          <w:p w14:paraId="28123810"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Bundesamt</w:t>
            </w:r>
            <w:proofErr w:type="spellEnd"/>
            <w:r w:rsidRPr="008B5313">
              <w:rPr>
                <w:rFonts w:eastAsia="Times New Roman" w:hAnsi="Times New Roman" w:cs="Times New Roman"/>
                <w:kern w:val="22"/>
                <w:sz w:val="20"/>
                <w:szCs w:val="20"/>
                <w:bdr w:val="none" w:sz="0" w:space="0" w:color="auto"/>
                <w:lang w:val="en-GB"/>
              </w:rPr>
              <w:t xml:space="preserve"> für </w:t>
            </w:r>
            <w:proofErr w:type="spellStart"/>
            <w:r w:rsidRPr="008B5313">
              <w:rPr>
                <w:rFonts w:eastAsia="Times New Roman" w:hAnsi="Times New Roman" w:cs="Times New Roman"/>
                <w:kern w:val="22"/>
                <w:sz w:val="20"/>
                <w:szCs w:val="20"/>
                <w:bdr w:val="none" w:sz="0" w:space="0" w:color="auto"/>
                <w:lang w:val="en-GB"/>
              </w:rPr>
              <w:t>Naturschutz</w:t>
            </w:r>
            <w:proofErr w:type="spellEnd"/>
            <w:r w:rsidRPr="008B5313">
              <w:rPr>
                <w:rFonts w:eastAsia="Times New Roman" w:hAnsi="Times New Roman" w:cs="Times New Roman"/>
                <w:kern w:val="22"/>
                <w:sz w:val="20"/>
                <w:szCs w:val="20"/>
                <w:bdr w:val="none" w:sz="0" w:space="0" w:color="auto"/>
                <w:lang w:val="en-GB"/>
              </w:rPr>
              <w:t xml:space="preserve"> (</w:t>
            </w:r>
            <w:proofErr w:type="spellStart"/>
            <w:r w:rsidRPr="008B5313">
              <w:rPr>
                <w:rFonts w:eastAsia="Times New Roman" w:hAnsi="Times New Roman" w:cs="Times New Roman"/>
                <w:kern w:val="22"/>
                <w:sz w:val="20"/>
                <w:szCs w:val="20"/>
                <w:bdr w:val="none" w:sz="0" w:space="0" w:color="auto"/>
                <w:lang w:val="en-GB"/>
              </w:rPr>
              <w:t>BfN</w:t>
            </w:r>
            <w:proofErr w:type="spellEnd"/>
            <w:r w:rsidRPr="008B5313">
              <w:rPr>
                <w:rFonts w:eastAsia="Times New Roman" w:hAnsi="Times New Roman" w:cs="Times New Roman"/>
                <w:kern w:val="22"/>
                <w:sz w:val="20"/>
                <w:szCs w:val="20"/>
                <w:bdr w:val="none" w:sz="0" w:space="0" w:color="auto"/>
                <w:lang w:val="en-GB"/>
              </w:rPr>
              <w:t>)</w:t>
            </w:r>
          </w:p>
        </w:tc>
        <w:tc>
          <w:tcPr>
            <w:tcW w:w="688" w:type="dxa"/>
            <w:tcBorders>
              <w:top w:val="nil"/>
              <w:left w:val="nil"/>
              <w:bottom w:val="single" w:sz="4" w:space="0" w:color="auto"/>
              <w:right w:val="single" w:sz="4" w:space="0" w:color="auto"/>
            </w:tcBorders>
            <w:shd w:val="clear" w:color="auto" w:fill="auto"/>
            <w:vAlign w:val="center"/>
            <w:hideMark/>
          </w:tcPr>
          <w:p w14:paraId="5DFD77F5"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2016</w:t>
            </w:r>
          </w:p>
        </w:tc>
        <w:tc>
          <w:tcPr>
            <w:tcW w:w="1211" w:type="dxa"/>
            <w:tcBorders>
              <w:top w:val="nil"/>
              <w:left w:val="nil"/>
              <w:bottom w:val="single" w:sz="4" w:space="0" w:color="auto"/>
              <w:right w:val="single" w:sz="4" w:space="0" w:color="auto"/>
            </w:tcBorders>
            <w:shd w:val="clear" w:color="auto" w:fill="auto"/>
            <w:vAlign w:val="center"/>
            <w:hideMark/>
          </w:tcPr>
          <w:p w14:paraId="5FEFCA0B" w14:textId="77777777" w:rsidR="004378B6" w:rsidRPr="008B5313" w:rsidRDefault="004378B6"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German</w:t>
            </w:r>
          </w:p>
        </w:tc>
        <w:tc>
          <w:tcPr>
            <w:tcW w:w="2508" w:type="dxa"/>
            <w:tcBorders>
              <w:top w:val="nil"/>
              <w:left w:val="nil"/>
              <w:bottom w:val="single" w:sz="4" w:space="0" w:color="auto"/>
              <w:right w:val="single" w:sz="4" w:space="0" w:color="auto"/>
            </w:tcBorders>
            <w:shd w:val="clear" w:color="auto" w:fill="auto"/>
            <w:vAlign w:val="center"/>
            <w:hideMark/>
          </w:tcPr>
          <w:p w14:paraId="0D26F23F" w14:textId="04B9C229" w:rsidR="004378B6" w:rsidRPr="008B5313" w:rsidRDefault="000444AB"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rPr>
            </w:pPr>
            <w:hyperlink r:id="rId70" w:history="1">
              <w:r w:rsidRPr="008B5313">
                <w:rPr>
                  <w:rStyle w:val="Hyperlink"/>
                  <w:rFonts w:hAnsi="Times New Roman" w:cs="Times New Roman"/>
                  <w:snapToGrid w:val="0"/>
                  <w:color w:val="0000FF"/>
                  <w:sz w:val="20"/>
                  <w:szCs w:val="20"/>
                </w:rPr>
                <w:t>https://www</w:t>
              </w:r>
            </w:hyperlink>
            <w:r w:rsidR="0034456C" w:rsidRPr="008B5313">
              <w:rPr>
                <w:rStyle w:val="Hyperlink"/>
                <w:rFonts w:hAnsi="Times New Roman" w:cs="Times New Roman"/>
                <w:snapToGrid w:val="0"/>
                <w:color w:val="0000FF"/>
                <w:sz w:val="20"/>
                <w:szCs w:val="20"/>
              </w:rPr>
              <w:t>.bfn.de/sites/default/files/2021-06/20200701_Flyer_EN_barrierefrei.pdf</w:t>
            </w:r>
          </w:p>
        </w:tc>
        <w:tc>
          <w:tcPr>
            <w:tcW w:w="1210" w:type="dxa"/>
            <w:tcBorders>
              <w:top w:val="single" w:sz="4" w:space="0" w:color="auto"/>
              <w:left w:val="nil"/>
              <w:bottom w:val="single" w:sz="4" w:space="0" w:color="auto"/>
              <w:right w:val="single" w:sz="4" w:space="0" w:color="auto"/>
            </w:tcBorders>
            <w:vAlign w:val="center"/>
          </w:tcPr>
          <w:p w14:paraId="2A282418" w14:textId="636AE1C7" w:rsidR="004378B6" w:rsidRPr="008B5313" w:rsidRDefault="008066EA"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No</w:t>
            </w:r>
          </w:p>
        </w:tc>
        <w:tc>
          <w:tcPr>
            <w:tcW w:w="3622" w:type="dxa"/>
            <w:tcBorders>
              <w:top w:val="nil"/>
              <w:left w:val="single" w:sz="4" w:space="0" w:color="auto"/>
              <w:bottom w:val="single" w:sz="4" w:space="0" w:color="auto"/>
              <w:right w:val="single" w:sz="4" w:space="0" w:color="auto"/>
            </w:tcBorders>
            <w:shd w:val="clear" w:color="auto" w:fill="auto"/>
            <w:vAlign w:val="center"/>
            <w:hideMark/>
          </w:tcPr>
          <w:p w14:paraId="60FD71F3"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The flyer provides an introduction to the Nagoya Protocol.</w:t>
            </w:r>
          </w:p>
        </w:tc>
        <w:tc>
          <w:tcPr>
            <w:tcW w:w="839" w:type="dxa"/>
            <w:tcBorders>
              <w:top w:val="nil"/>
              <w:left w:val="nil"/>
              <w:bottom w:val="single" w:sz="4" w:space="0" w:color="auto"/>
              <w:right w:val="single" w:sz="4" w:space="0" w:color="auto"/>
            </w:tcBorders>
            <w:shd w:val="clear" w:color="auto" w:fill="auto"/>
            <w:vAlign w:val="center"/>
            <w:hideMark/>
          </w:tcPr>
          <w:p w14:paraId="7609712F"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w:t>
            </w:r>
          </w:p>
        </w:tc>
      </w:tr>
      <w:tr w:rsidR="008066EA" w:rsidRPr="008B5313" w14:paraId="0FC9736E" w14:textId="77777777" w:rsidTr="004A59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D236CC8" w14:textId="0E323F7D" w:rsidR="008066EA" w:rsidRPr="008B5313" w:rsidRDefault="00EB6794" w:rsidP="008066E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8B5313">
              <w:rPr>
                <w:rFonts w:eastAsia="Times New Roman" w:hAnsi="Times New Roman" w:cs="Times New Roman"/>
                <w:bCs/>
                <w:color w:val="auto"/>
                <w:kern w:val="22"/>
                <w:sz w:val="20"/>
                <w:szCs w:val="20"/>
                <w:bdr w:val="none" w:sz="0" w:space="0" w:color="auto"/>
                <w:lang w:val="en-GB"/>
              </w:rPr>
              <w:t>8</w:t>
            </w:r>
            <w:r w:rsidR="004C63C0" w:rsidRPr="008B5313">
              <w:rPr>
                <w:rFonts w:eastAsia="Times New Roman" w:hAnsi="Times New Roman" w:cs="Times New Roman"/>
                <w:bCs/>
                <w:color w:val="auto"/>
                <w:kern w:val="22"/>
                <w:sz w:val="20"/>
                <w:szCs w:val="20"/>
                <w:bdr w:val="none" w:sz="0" w:space="0" w:color="auto"/>
                <w:lang w:val="en-GB"/>
              </w:rPr>
              <w:t>5</w:t>
            </w:r>
          </w:p>
        </w:tc>
        <w:tc>
          <w:tcPr>
            <w:tcW w:w="2919" w:type="dxa"/>
            <w:tcBorders>
              <w:top w:val="nil"/>
              <w:left w:val="nil"/>
              <w:bottom w:val="single" w:sz="4" w:space="0" w:color="auto"/>
              <w:right w:val="single" w:sz="4" w:space="0" w:color="auto"/>
            </w:tcBorders>
            <w:shd w:val="clear" w:color="auto" w:fill="FFFFFF" w:themeFill="background1"/>
            <w:vAlign w:val="center"/>
            <w:hideMark/>
          </w:tcPr>
          <w:p w14:paraId="331117B6" w14:textId="7B03F1D2" w:rsidR="008066EA" w:rsidRPr="008B5313"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Facts Sheets </w:t>
            </w:r>
            <w:r w:rsidR="00084631" w:rsidRPr="008B5313">
              <w:rPr>
                <w:rFonts w:eastAsia="Times New Roman" w:hAnsi="Times New Roman" w:cs="Times New Roman"/>
                <w:kern w:val="22"/>
                <w:sz w:val="20"/>
                <w:szCs w:val="20"/>
                <w:bdr w:val="none" w:sz="0" w:space="0" w:color="auto"/>
                <w:lang w:val="en-GB"/>
              </w:rPr>
              <w:t xml:space="preserve">(3) </w:t>
            </w:r>
            <w:r w:rsidRPr="008B5313">
              <w:rPr>
                <w:rFonts w:eastAsia="Times New Roman" w:hAnsi="Times New Roman" w:cs="Times New Roman"/>
                <w:kern w:val="22"/>
                <w:sz w:val="20"/>
                <w:szCs w:val="20"/>
                <w:bdr w:val="none" w:sz="0" w:space="0" w:color="auto"/>
                <w:lang w:val="en-GB"/>
              </w:rPr>
              <w:t>on the Nagoya Protocol and ABS with examples of the Pacific Region</w:t>
            </w:r>
            <w:r w:rsidR="00084631" w:rsidRPr="008B5313">
              <w:rPr>
                <w:rFonts w:eastAsia="Times New Roman" w:hAnsi="Times New Roman" w:cs="Times New Roman"/>
                <w:kern w:val="22"/>
                <w:sz w:val="20"/>
                <w:szCs w:val="20"/>
                <w:bdr w:val="none" w:sz="0" w:space="0" w:color="auto"/>
                <w:lang w:val="en-GB"/>
              </w:rPr>
              <w:t xml:space="preserve"> and </w:t>
            </w:r>
            <w:r w:rsidR="00FE4575" w:rsidRPr="008B5313">
              <w:rPr>
                <w:rFonts w:eastAsia="Times New Roman" w:hAnsi="Times New Roman" w:cs="Times New Roman"/>
                <w:kern w:val="22"/>
                <w:sz w:val="20"/>
                <w:szCs w:val="20"/>
                <w:bdr w:val="none" w:sz="0" w:space="0" w:color="auto"/>
                <w:lang w:val="en-GB"/>
              </w:rPr>
              <w:t>updates on the implementation of the Nagoya Protocol in the 14 Pacific Island countries</w:t>
            </w:r>
          </w:p>
        </w:tc>
        <w:tc>
          <w:tcPr>
            <w:tcW w:w="1329" w:type="dxa"/>
            <w:tcBorders>
              <w:top w:val="nil"/>
              <w:left w:val="nil"/>
              <w:bottom w:val="single" w:sz="4" w:space="0" w:color="auto"/>
              <w:right w:val="single" w:sz="4" w:space="0" w:color="auto"/>
            </w:tcBorders>
            <w:shd w:val="clear" w:color="auto" w:fill="auto"/>
            <w:vAlign w:val="center"/>
            <w:hideMark/>
          </w:tcPr>
          <w:p w14:paraId="31C77FE7" w14:textId="77777777" w:rsidR="008066EA" w:rsidRPr="008B5313"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Secretariat of the Pacific Regional Environment Programme (SPREP)</w:t>
            </w:r>
          </w:p>
        </w:tc>
        <w:tc>
          <w:tcPr>
            <w:tcW w:w="6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829224" w14:textId="3261C14D" w:rsidR="008066EA" w:rsidRPr="008B5313"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ascii="Times" w:hAnsi="Times" w:cs="Times"/>
                <w:kern w:val="22"/>
                <w:sz w:val="20"/>
                <w:szCs w:val="20"/>
                <w:lang w:val="en-GB"/>
              </w:rPr>
              <w:t>2019</w:t>
            </w:r>
          </w:p>
        </w:tc>
        <w:tc>
          <w:tcPr>
            <w:tcW w:w="1211" w:type="dxa"/>
            <w:tcBorders>
              <w:top w:val="single" w:sz="4" w:space="0" w:color="auto"/>
              <w:left w:val="nil"/>
              <w:bottom w:val="single" w:sz="4" w:space="0" w:color="auto"/>
              <w:right w:val="single" w:sz="4" w:space="0" w:color="auto"/>
            </w:tcBorders>
            <w:shd w:val="clear" w:color="auto" w:fill="auto"/>
            <w:vAlign w:val="center"/>
            <w:hideMark/>
          </w:tcPr>
          <w:p w14:paraId="252D4506" w14:textId="490073DE" w:rsidR="008066EA" w:rsidRPr="008B5313"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ascii="Times" w:hAnsi="Times" w:cs="Times"/>
                <w:kern w:val="22"/>
                <w:sz w:val="20"/>
                <w:szCs w:val="20"/>
                <w:lang w:val="en-GB"/>
              </w:rPr>
              <w:t>English, Bislama</w:t>
            </w:r>
          </w:p>
        </w:tc>
        <w:tc>
          <w:tcPr>
            <w:tcW w:w="2508" w:type="dxa"/>
            <w:tcBorders>
              <w:top w:val="single" w:sz="4" w:space="0" w:color="auto"/>
              <w:left w:val="nil"/>
              <w:bottom w:val="single" w:sz="4" w:space="0" w:color="auto"/>
              <w:right w:val="single" w:sz="4" w:space="0" w:color="auto"/>
            </w:tcBorders>
            <w:shd w:val="clear" w:color="auto" w:fill="auto"/>
            <w:vAlign w:val="center"/>
            <w:hideMark/>
          </w:tcPr>
          <w:p w14:paraId="7AF4ECD1" w14:textId="19A2AAFE" w:rsidR="008B3661" w:rsidRPr="008B5313" w:rsidRDefault="006A4445"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rPr>
            </w:pPr>
            <w:hyperlink r:id="rId71" w:history="1">
              <w:r w:rsidR="008B3661" w:rsidRPr="008B5313">
                <w:rPr>
                  <w:rStyle w:val="Hyperlink"/>
                  <w:rFonts w:hAnsi="Times New Roman" w:cs="Times New Roman"/>
                  <w:snapToGrid w:val="0"/>
                  <w:color w:val="0000FF"/>
                  <w:sz w:val="20"/>
                  <w:szCs w:val="20"/>
                </w:rPr>
                <w:t>https://absch.cbd.int/en/database/VLR/ABSCH-VLR-SCBD-246948</w:t>
              </w:r>
            </w:hyperlink>
          </w:p>
          <w:p w14:paraId="54BDB7C4" w14:textId="26F70AC8" w:rsidR="008066EA" w:rsidRPr="008B5313" w:rsidRDefault="000444AB"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rPr>
            </w:pPr>
            <w:hyperlink r:id="rId72" w:history="1">
              <w:r w:rsidRPr="008B5313">
                <w:rPr>
                  <w:rStyle w:val="Hyperlink"/>
                  <w:rFonts w:hAnsi="Times New Roman" w:cs="Times New Roman"/>
                  <w:snapToGrid w:val="0"/>
                  <w:color w:val="0000FF"/>
                  <w:sz w:val="20"/>
                  <w:szCs w:val="20"/>
                </w:rPr>
                <w:t>https://absch</w:t>
              </w:r>
            </w:hyperlink>
            <w:r w:rsidR="00B864B6" w:rsidRPr="008B5313">
              <w:rPr>
                <w:rStyle w:val="Hyperlink"/>
                <w:rFonts w:hAnsi="Times New Roman" w:cs="Times New Roman"/>
                <w:snapToGrid w:val="0"/>
                <w:color w:val="0000FF"/>
                <w:sz w:val="20"/>
                <w:szCs w:val="20"/>
              </w:rPr>
              <w:t>.cbd.int/en/database/VLR/ABSCH-VLR-SCBD-247048</w:t>
            </w:r>
          </w:p>
        </w:tc>
        <w:tc>
          <w:tcPr>
            <w:tcW w:w="1210" w:type="dxa"/>
            <w:tcBorders>
              <w:top w:val="single" w:sz="4" w:space="0" w:color="auto"/>
              <w:left w:val="nil"/>
              <w:bottom w:val="single" w:sz="4" w:space="0" w:color="auto"/>
              <w:right w:val="single" w:sz="4" w:space="0" w:color="auto"/>
            </w:tcBorders>
            <w:shd w:val="clear" w:color="auto" w:fill="auto"/>
            <w:vAlign w:val="center"/>
          </w:tcPr>
          <w:p w14:paraId="0D3FCA13" w14:textId="265D8925" w:rsidR="008066EA" w:rsidRPr="008B5313"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ascii="Times" w:hAnsi="Times" w:cs="Times"/>
                <w:kern w:val="22"/>
                <w:sz w:val="20"/>
                <w:szCs w:val="20"/>
                <w:lang w:val="en-GB"/>
              </w:rPr>
              <w:t>Yes</w:t>
            </w:r>
          </w:p>
        </w:tc>
        <w:tc>
          <w:tcPr>
            <w:tcW w:w="3622" w:type="dxa"/>
            <w:tcBorders>
              <w:top w:val="single" w:sz="4" w:space="0" w:color="auto"/>
              <w:left w:val="nil"/>
              <w:bottom w:val="single" w:sz="4" w:space="0" w:color="auto"/>
              <w:right w:val="single" w:sz="4" w:space="0" w:color="auto"/>
            </w:tcBorders>
            <w:shd w:val="clear" w:color="auto" w:fill="auto"/>
            <w:vAlign w:val="center"/>
            <w:hideMark/>
          </w:tcPr>
          <w:p w14:paraId="6337F5A5" w14:textId="41D1E87D" w:rsidR="008066EA" w:rsidRPr="008B5313"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ascii="Times" w:hAnsi="Times" w:cs="Times"/>
                <w:kern w:val="22"/>
                <w:sz w:val="20"/>
                <w:szCs w:val="20"/>
                <w:lang w:val="en-GB"/>
              </w:rPr>
              <w:t>Communication materials prepared by SPREP for the 14 Pacific Island Countries on the implementation of Access and Benefit Sharing under the Nagoya Protocol. The fact sheets provide crucial information on Nagoya Protocol, keys steps in implementation of the Protocol and some examples from the Pacific.</w:t>
            </w:r>
          </w:p>
        </w:tc>
        <w:tc>
          <w:tcPr>
            <w:tcW w:w="839" w:type="dxa"/>
            <w:tcBorders>
              <w:top w:val="single" w:sz="4" w:space="0" w:color="auto"/>
              <w:left w:val="nil"/>
              <w:bottom w:val="single" w:sz="4" w:space="0" w:color="auto"/>
              <w:right w:val="single" w:sz="4" w:space="0" w:color="auto"/>
            </w:tcBorders>
            <w:shd w:val="clear" w:color="auto" w:fill="auto"/>
            <w:vAlign w:val="center"/>
            <w:hideMark/>
          </w:tcPr>
          <w:p w14:paraId="74D7A45D" w14:textId="2E5A5FB5" w:rsidR="008066EA" w:rsidRPr="008B5313"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ascii="Times" w:hAnsi="Times" w:cs="Times"/>
                <w:kern w:val="22"/>
                <w:sz w:val="20"/>
                <w:szCs w:val="20"/>
                <w:lang w:val="en-GB"/>
              </w:rPr>
              <w:t>1</w:t>
            </w:r>
          </w:p>
        </w:tc>
      </w:tr>
      <w:tr w:rsidR="004378B6" w:rsidRPr="008B5313" w14:paraId="3D0E7893" w14:textId="77777777" w:rsidTr="004A59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5E0F50" w14:textId="605FB210" w:rsidR="004378B6" w:rsidRPr="008B5313" w:rsidRDefault="00471368"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8B5313">
              <w:rPr>
                <w:rFonts w:eastAsia="Times New Roman" w:hAnsi="Times New Roman" w:cs="Times New Roman"/>
                <w:bCs/>
                <w:color w:val="auto"/>
                <w:kern w:val="22"/>
                <w:sz w:val="20"/>
                <w:szCs w:val="20"/>
                <w:bdr w:val="none" w:sz="0" w:space="0" w:color="auto"/>
                <w:lang w:val="en-GB"/>
              </w:rPr>
              <w:t>8</w:t>
            </w:r>
            <w:r w:rsidR="004C63C0" w:rsidRPr="008B5313">
              <w:rPr>
                <w:rFonts w:eastAsia="Times New Roman" w:hAnsi="Times New Roman" w:cs="Times New Roman"/>
                <w:bCs/>
                <w:color w:val="auto"/>
                <w:kern w:val="22"/>
                <w:sz w:val="20"/>
                <w:szCs w:val="20"/>
                <w:bdr w:val="none" w:sz="0" w:space="0" w:color="auto"/>
                <w:lang w:val="en-GB"/>
              </w:rPr>
              <w:t>6</w:t>
            </w:r>
          </w:p>
        </w:tc>
        <w:tc>
          <w:tcPr>
            <w:tcW w:w="2919" w:type="dxa"/>
            <w:tcBorders>
              <w:top w:val="nil"/>
              <w:left w:val="nil"/>
              <w:bottom w:val="single" w:sz="4" w:space="0" w:color="auto"/>
              <w:right w:val="single" w:sz="4" w:space="0" w:color="auto"/>
            </w:tcBorders>
            <w:shd w:val="clear" w:color="auto" w:fill="auto"/>
            <w:vAlign w:val="center"/>
            <w:hideMark/>
          </w:tcPr>
          <w:p w14:paraId="397E4D6D"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Factsheet: The Nagoya Protocol on Access and Benefit-sharing</w:t>
            </w:r>
          </w:p>
        </w:tc>
        <w:tc>
          <w:tcPr>
            <w:tcW w:w="1329" w:type="dxa"/>
            <w:tcBorders>
              <w:top w:val="nil"/>
              <w:left w:val="nil"/>
              <w:bottom w:val="single" w:sz="4" w:space="0" w:color="auto"/>
              <w:right w:val="single" w:sz="4" w:space="0" w:color="auto"/>
            </w:tcBorders>
            <w:shd w:val="clear" w:color="auto" w:fill="auto"/>
            <w:vAlign w:val="center"/>
            <w:hideMark/>
          </w:tcPr>
          <w:p w14:paraId="3D6D0E83"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Caribbean Community (CARICOM) Secretariat</w:t>
            </w:r>
          </w:p>
        </w:tc>
        <w:tc>
          <w:tcPr>
            <w:tcW w:w="688" w:type="dxa"/>
            <w:tcBorders>
              <w:top w:val="nil"/>
              <w:left w:val="nil"/>
              <w:bottom w:val="single" w:sz="4" w:space="0" w:color="auto"/>
              <w:right w:val="single" w:sz="4" w:space="0" w:color="auto"/>
            </w:tcBorders>
            <w:shd w:val="clear" w:color="auto" w:fill="auto"/>
            <w:vAlign w:val="center"/>
            <w:hideMark/>
          </w:tcPr>
          <w:p w14:paraId="1BD28F1C"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2014</w:t>
            </w:r>
          </w:p>
        </w:tc>
        <w:tc>
          <w:tcPr>
            <w:tcW w:w="1211" w:type="dxa"/>
            <w:tcBorders>
              <w:top w:val="nil"/>
              <w:left w:val="nil"/>
              <w:bottom w:val="single" w:sz="4" w:space="0" w:color="auto"/>
              <w:right w:val="single" w:sz="4" w:space="0" w:color="auto"/>
            </w:tcBorders>
            <w:shd w:val="clear" w:color="auto" w:fill="auto"/>
            <w:vAlign w:val="center"/>
            <w:hideMark/>
          </w:tcPr>
          <w:p w14:paraId="77C8DEA4" w14:textId="77777777" w:rsidR="004378B6" w:rsidRPr="008B5313" w:rsidRDefault="004378B6"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p>
        </w:tc>
        <w:tc>
          <w:tcPr>
            <w:tcW w:w="2508" w:type="dxa"/>
            <w:tcBorders>
              <w:top w:val="nil"/>
              <w:left w:val="nil"/>
              <w:bottom w:val="single" w:sz="4" w:space="0" w:color="auto"/>
              <w:right w:val="single" w:sz="4" w:space="0" w:color="auto"/>
            </w:tcBorders>
            <w:shd w:val="clear" w:color="auto" w:fill="auto"/>
            <w:vAlign w:val="center"/>
            <w:hideMark/>
          </w:tcPr>
          <w:p w14:paraId="70121FA1" w14:textId="40BDD127" w:rsidR="004378B6" w:rsidRPr="008B5313" w:rsidRDefault="006A4445"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rPr>
            </w:pPr>
            <w:hyperlink r:id="rId73" w:history="1">
              <w:r w:rsidR="004378B6" w:rsidRPr="008B5313">
                <w:rPr>
                  <w:rStyle w:val="Hyperlink"/>
                  <w:rFonts w:hAnsi="Times New Roman" w:cs="Times New Roman"/>
                  <w:snapToGrid w:val="0"/>
                  <w:color w:val="0000FF"/>
                  <w:sz w:val="20"/>
                  <w:szCs w:val="20"/>
                </w:rPr>
                <w:t>http://www.abs-initiative.info/fileadmin//media/ABS_Simply_explained/Nagoya_Protocol/CARICOM_Secretariat_N</w:t>
              </w:r>
              <w:r w:rsidR="000444AB" w:rsidRPr="008B5313">
                <w:rPr>
                  <w:rStyle w:val="Hyperlink"/>
                  <w:rFonts w:hAnsi="Times New Roman" w:cs="Times New Roman"/>
                  <w:snapToGrid w:val="0"/>
                  <w:color w:val="0000FF"/>
                  <w:sz w:val="20"/>
                  <w:szCs w:val="20"/>
                </w:rPr>
                <w:t>a</w:t>
              </w:r>
              <w:r w:rsidR="004378B6" w:rsidRPr="008B5313">
                <w:rPr>
                  <w:rStyle w:val="Hyperlink"/>
                  <w:rFonts w:hAnsi="Times New Roman" w:cs="Times New Roman"/>
                  <w:snapToGrid w:val="0"/>
                  <w:color w:val="0000FF"/>
                  <w:sz w:val="20"/>
                  <w:szCs w:val="20"/>
                </w:rPr>
                <w:t xml:space="preserve">goya_Protocol_Fact_Sheet.pdf </w:t>
              </w:r>
            </w:hyperlink>
          </w:p>
        </w:tc>
        <w:tc>
          <w:tcPr>
            <w:tcW w:w="1210" w:type="dxa"/>
            <w:tcBorders>
              <w:top w:val="single" w:sz="4" w:space="0" w:color="auto"/>
              <w:left w:val="nil"/>
              <w:bottom w:val="single" w:sz="4" w:space="0" w:color="auto"/>
              <w:right w:val="single" w:sz="4" w:space="0" w:color="auto"/>
            </w:tcBorders>
            <w:vAlign w:val="center"/>
          </w:tcPr>
          <w:p w14:paraId="02544C9E" w14:textId="4A3B8310" w:rsidR="004378B6" w:rsidRPr="008B5313" w:rsidRDefault="000B52CA"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No</w:t>
            </w:r>
          </w:p>
        </w:tc>
        <w:tc>
          <w:tcPr>
            <w:tcW w:w="3622" w:type="dxa"/>
            <w:tcBorders>
              <w:top w:val="nil"/>
              <w:left w:val="single" w:sz="4" w:space="0" w:color="auto"/>
              <w:bottom w:val="single" w:sz="4" w:space="0" w:color="auto"/>
              <w:right w:val="single" w:sz="4" w:space="0" w:color="auto"/>
            </w:tcBorders>
            <w:shd w:val="clear" w:color="auto" w:fill="auto"/>
            <w:vAlign w:val="center"/>
            <w:hideMark/>
          </w:tcPr>
          <w:p w14:paraId="770BF6E0"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Factsheet produced by the Caribbean Community (CARICOM) Secretariat as part of a joint EU-UNEP-CARICOM project.</w:t>
            </w:r>
          </w:p>
        </w:tc>
        <w:tc>
          <w:tcPr>
            <w:tcW w:w="839" w:type="dxa"/>
            <w:tcBorders>
              <w:top w:val="nil"/>
              <w:left w:val="nil"/>
              <w:bottom w:val="single" w:sz="4" w:space="0" w:color="auto"/>
              <w:right w:val="single" w:sz="4" w:space="0" w:color="auto"/>
            </w:tcBorders>
            <w:shd w:val="clear" w:color="auto" w:fill="auto"/>
            <w:vAlign w:val="center"/>
            <w:hideMark/>
          </w:tcPr>
          <w:p w14:paraId="210AF966"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w:t>
            </w:r>
          </w:p>
        </w:tc>
      </w:tr>
      <w:tr w:rsidR="004378B6" w:rsidRPr="008B5313" w14:paraId="248DE52B" w14:textId="77777777" w:rsidTr="004A59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3473EB" w14:textId="573C87CC" w:rsidR="004378B6" w:rsidRPr="008B5313" w:rsidRDefault="00471368"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8B5313">
              <w:rPr>
                <w:rFonts w:eastAsia="Times New Roman" w:hAnsi="Times New Roman" w:cs="Times New Roman"/>
                <w:bCs/>
                <w:color w:val="auto"/>
                <w:kern w:val="22"/>
                <w:sz w:val="20"/>
                <w:szCs w:val="20"/>
                <w:bdr w:val="none" w:sz="0" w:space="0" w:color="auto"/>
                <w:lang w:val="en-GB"/>
              </w:rPr>
              <w:t>8</w:t>
            </w:r>
            <w:r w:rsidR="004C63C0" w:rsidRPr="008B5313">
              <w:rPr>
                <w:rFonts w:eastAsia="Times New Roman" w:hAnsi="Times New Roman" w:cs="Times New Roman"/>
                <w:bCs/>
                <w:color w:val="auto"/>
                <w:kern w:val="22"/>
                <w:sz w:val="20"/>
                <w:szCs w:val="20"/>
                <w:bdr w:val="none" w:sz="0" w:space="0" w:color="auto"/>
                <w:lang w:val="en-GB"/>
              </w:rPr>
              <w:t>7</w:t>
            </w:r>
          </w:p>
        </w:tc>
        <w:tc>
          <w:tcPr>
            <w:tcW w:w="2919" w:type="dxa"/>
            <w:tcBorders>
              <w:top w:val="nil"/>
              <w:left w:val="nil"/>
              <w:bottom w:val="single" w:sz="4" w:space="0" w:color="auto"/>
              <w:right w:val="single" w:sz="4" w:space="0" w:color="auto"/>
            </w:tcBorders>
            <w:shd w:val="clear" w:color="auto" w:fill="auto"/>
            <w:vAlign w:val="center"/>
            <w:hideMark/>
          </w:tcPr>
          <w:p w14:paraId="4A4FFA61"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Factsheets on the Nagoya Protocol on ABS (3):</w:t>
            </w:r>
          </w:p>
          <w:p w14:paraId="79452663" w14:textId="77777777" w:rsidR="004378B6" w:rsidRPr="008B5313" w:rsidRDefault="004378B6" w:rsidP="00231409">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Access and benefit-sharing</w:t>
            </w:r>
          </w:p>
          <w:p w14:paraId="6CDEAB48" w14:textId="77777777" w:rsidR="004378B6" w:rsidRPr="008B5313" w:rsidRDefault="004378B6" w:rsidP="00231409">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The Nagoya Protocol</w:t>
            </w:r>
          </w:p>
          <w:p w14:paraId="355DEB28" w14:textId="77777777" w:rsidR="004378B6" w:rsidRPr="008B5313" w:rsidRDefault="004378B6" w:rsidP="00231409">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How to become a Party to the Nagoya Protocol</w:t>
            </w:r>
          </w:p>
        </w:tc>
        <w:tc>
          <w:tcPr>
            <w:tcW w:w="1329" w:type="dxa"/>
            <w:tcBorders>
              <w:top w:val="nil"/>
              <w:left w:val="nil"/>
              <w:bottom w:val="single" w:sz="4" w:space="0" w:color="auto"/>
              <w:right w:val="single" w:sz="4" w:space="0" w:color="auto"/>
            </w:tcBorders>
            <w:shd w:val="clear" w:color="auto" w:fill="auto"/>
            <w:vAlign w:val="center"/>
            <w:hideMark/>
          </w:tcPr>
          <w:p w14:paraId="6F133D10"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SCBD</w:t>
            </w:r>
          </w:p>
        </w:tc>
        <w:tc>
          <w:tcPr>
            <w:tcW w:w="688" w:type="dxa"/>
            <w:tcBorders>
              <w:top w:val="nil"/>
              <w:left w:val="nil"/>
              <w:bottom w:val="single" w:sz="4" w:space="0" w:color="auto"/>
              <w:right w:val="single" w:sz="4" w:space="0" w:color="auto"/>
            </w:tcBorders>
            <w:shd w:val="clear" w:color="auto" w:fill="auto"/>
            <w:vAlign w:val="center"/>
            <w:hideMark/>
          </w:tcPr>
          <w:p w14:paraId="501A7F5B"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2011</w:t>
            </w:r>
          </w:p>
        </w:tc>
        <w:tc>
          <w:tcPr>
            <w:tcW w:w="1211" w:type="dxa"/>
            <w:tcBorders>
              <w:top w:val="nil"/>
              <w:left w:val="nil"/>
              <w:bottom w:val="single" w:sz="4" w:space="0" w:color="auto"/>
              <w:right w:val="single" w:sz="4" w:space="0" w:color="auto"/>
            </w:tcBorders>
            <w:shd w:val="clear" w:color="auto" w:fill="auto"/>
            <w:vAlign w:val="center"/>
            <w:hideMark/>
          </w:tcPr>
          <w:p w14:paraId="2394994E" w14:textId="77777777" w:rsidR="004378B6" w:rsidRPr="008B5313" w:rsidRDefault="004378B6"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s-ES"/>
              </w:rPr>
            </w:pPr>
            <w:r w:rsidRPr="008B5313">
              <w:rPr>
                <w:rFonts w:eastAsia="Times New Roman" w:hAnsi="Times New Roman" w:cs="Times New Roman"/>
                <w:kern w:val="22"/>
                <w:sz w:val="20"/>
                <w:szCs w:val="20"/>
                <w:bdr w:val="none" w:sz="0" w:space="0" w:color="auto"/>
                <w:lang w:val="es-ES"/>
              </w:rPr>
              <w:t xml:space="preserve">Ar, En, Es, Fr, Ru, </w:t>
            </w:r>
            <w:proofErr w:type="spellStart"/>
            <w:r w:rsidRPr="008B5313">
              <w:rPr>
                <w:rFonts w:eastAsia="Times New Roman" w:hAnsi="Times New Roman" w:cs="Times New Roman"/>
                <w:kern w:val="22"/>
                <w:sz w:val="20"/>
                <w:szCs w:val="20"/>
                <w:bdr w:val="none" w:sz="0" w:space="0" w:color="auto"/>
                <w:lang w:val="es-ES"/>
              </w:rPr>
              <w:t>Zh</w:t>
            </w:r>
            <w:proofErr w:type="spellEnd"/>
            <w:r w:rsidRPr="008B5313">
              <w:rPr>
                <w:rFonts w:eastAsia="Times New Roman" w:hAnsi="Times New Roman" w:cs="Times New Roman"/>
                <w:kern w:val="22"/>
                <w:sz w:val="20"/>
                <w:szCs w:val="20"/>
                <w:bdr w:val="none" w:sz="0" w:space="0" w:color="auto"/>
                <w:lang w:val="es-ES"/>
              </w:rPr>
              <w:t>,</w:t>
            </w:r>
          </w:p>
        </w:tc>
        <w:tc>
          <w:tcPr>
            <w:tcW w:w="2508" w:type="dxa"/>
            <w:tcBorders>
              <w:top w:val="nil"/>
              <w:left w:val="nil"/>
              <w:bottom w:val="single" w:sz="4" w:space="0" w:color="auto"/>
              <w:right w:val="single" w:sz="4" w:space="0" w:color="auto"/>
            </w:tcBorders>
            <w:shd w:val="clear" w:color="auto" w:fill="auto"/>
            <w:vAlign w:val="center"/>
            <w:hideMark/>
          </w:tcPr>
          <w:p w14:paraId="16CA179C" w14:textId="77777777" w:rsidR="004378B6" w:rsidRPr="008B5313" w:rsidRDefault="00623742"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lang w:val="es-ES"/>
              </w:rPr>
            </w:pPr>
            <w:hyperlink r:id="rId74" w:history="1">
              <w:r w:rsidR="004378B6" w:rsidRPr="008B5313">
                <w:rPr>
                  <w:rStyle w:val="Hyperlink"/>
                  <w:rFonts w:hAnsi="Times New Roman" w:cs="Times New Roman"/>
                  <w:snapToGrid w:val="0"/>
                  <w:color w:val="0000FF"/>
                  <w:sz w:val="20"/>
                  <w:szCs w:val="20"/>
                  <w:lang w:val="es-ES"/>
                </w:rPr>
                <w:t>https://www.cbd.int/abs/awareness-raising/default.shtml</w:t>
              </w:r>
            </w:hyperlink>
          </w:p>
        </w:tc>
        <w:tc>
          <w:tcPr>
            <w:tcW w:w="1210" w:type="dxa"/>
            <w:tcBorders>
              <w:top w:val="single" w:sz="4" w:space="0" w:color="auto"/>
              <w:left w:val="nil"/>
              <w:bottom w:val="single" w:sz="4" w:space="0" w:color="auto"/>
              <w:right w:val="single" w:sz="4" w:space="0" w:color="auto"/>
            </w:tcBorders>
            <w:vAlign w:val="center"/>
          </w:tcPr>
          <w:p w14:paraId="61F88014" w14:textId="702CCAE2" w:rsidR="004378B6" w:rsidRPr="008B5313" w:rsidRDefault="000B52CA"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color w:val="auto"/>
                <w:kern w:val="22"/>
                <w:sz w:val="20"/>
                <w:szCs w:val="20"/>
                <w:bdr w:val="none" w:sz="0" w:space="0" w:color="auto"/>
                <w:lang w:val="en-GB"/>
              </w:rPr>
            </w:pPr>
            <w:r w:rsidRPr="008B5313">
              <w:rPr>
                <w:rFonts w:eastAsia="Times New Roman" w:hAnsi="Times New Roman" w:cs="Times New Roman"/>
                <w:color w:val="auto"/>
                <w:kern w:val="22"/>
                <w:sz w:val="20"/>
                <w:szCs w:val="20"/>
                <w:bdr w:val="none" w:sz="0" w:space="0" w:color="auto"/>
                <w:lang w:val="en-GB"/>
              </w:rPr>
              <w:t>Yes</w:t>
            </w:r>
          </w:p>
        </w:tc>
        <w:tc>
          <w:tcPr>
            <w:tcW w:w="3622" w:type="dxa"/>
            <w:tcBorders>
              <w:top w:val="nil"/>
              <w:left w:val="single" w:sz="4" w:space="0" w:color="auto"/>
              <w:bottom w:val="single" w:sz="4" w:space="0" w:color="auto"/>
              <w:right w:val="single" w:sz="4" w:space="0" w:color="auto"/>
            </w:tcBorders>
            <w:shd w:val="clear" w:color="auto" w:fill="auto"/>
            <w:vAlign w:val="center"/>
            <w:hideMark/>
          </w:tcPr>
          <w:p w14:paraId="15567940"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bdr w:val="none" w:sz="0" w:space="0" w:color="auto"/>
                <w:lang w:val="en-GB"/>
              </w:rPr>
            </w:pPr>
            <w:r w:rsidRPr="008B5313">
              <w:rPr>
                <w:rFonts w:eastAsia="Times New Roman" w:hAnsi="Times New Roman" w:cs="Times New Roman"/>
                <w:color w:val="auto"/>
                <w:kern w:val="22"/>
                <w:sz w:val="20"/>
                <w:szCs w:val="20"/>
                <w:bdr w:val="none" w:sz="0" w:space="0" w:color="auto"/>
                <w:lang w:val="en-GB"/>
              </w:rPr>
              <w:t xml:space="preserve">The factsheets are meant to provide readers with a broad understanding of the key issues related to the Nagoya Protocol. They are relevant for Governments and stakeholders wishing to raise awareness of the Nagoya Protocol, and are meant to </w:t>
            </w:r>
            <w:r w:rsidRPr="008B5313">
              <w:rPr>
                <w:rFonts w:eastAsia="Times New Roman" w:hAnsi="Times New Roman" w:cs="Times New Roman"/>
                <w:color w:val="auto"/>
                <w:kern w:val="22"/>
                <w:sz w:val="20"/>
                <w:szCs w:val="20"/>
                <w:bdr w:val="none" w:sz="0" w:space="0" w:color="auto"/>
                <w:lang w:val="en-GB"/>
              </w:rPr>
              <w:lastRenderedPageBreak/>
              <w:t>encourage its early ratification and effective implementation.</w:t>
            </w:r>
          </w:p>
        </w:tc>
        <w:tc>
          <w:tcPr>
            <w:tcW w:w="839" w:type="dxa"/>
            <w:tcBorders>
              <w:top w:val="nil"/>
              <w:left w:val="nil"/>
              <w:bottom w:val="single" w:sz="4" w:space="0" w:color="auto"/>
              <w:right w:val="single" w:sz="4" w:space="0" w:color="auto"/>
            </w:tcBorders>
            <w:shd w:val="clear" w:color="auto" w:fill="auto"/>
            <w:vAlign w:val="center"/>
            <w:hideMark/>
          </w:tcPr>
          <w:p w14:paraId="31765B00" w14:textId="77777777" w:rsidR="004378B6" w:rsidRPr="008B5313"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color w:val="333333"/>
                <w:kern w:val="22"/>
                <w:sz w:val="20"/>
                <w:szCs w:val="20"/>
                <w:bdr w:val="none" w:sz="0" w:space="0" w:color="auto"/>
                <w:lang w:val="en-GB"/>
              </w:rPr>
            </w:pPr>
            <w:r w:rsidRPr="008B5313">
              <w:rPr>
                <w:rFonts w:eastAsia="Times New Roman" w:hAnsi="Times New Roman" w:cs="Times New Roman"/>
                <w:color w:val="333333"/>
                <w:kern w:val="22"/>
                <w:sz w:val="20"/>
                <w:szCs w:val="20"/>
                <w:bdr w:val="none" w:sz="0" w:space="0" w:color="auto"/>
                <w:lang w:val="en-GB"/>
              </w:rPr>
              <w:lastRenderedPageBreak/>
              <w:t>1</w:t>
            </w:r>
          </w:p>
        </w:tc>
      </w:tr>
      <w:tr w:rsidR="004378B6" w:rsidRPr="008B5313" w14:paraId="0550AE18" w14:textId="77777777" w:rsidTr="004A59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9D781D" w14:textId="5600F7CE" w:rsidR="004378B6" w:rsidRPr="008B5313" w:rsidRDefault="00953460"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8B5313">
              <w:rPr>
                <w:rFonts w:eastAsia="Times New Roman" w:hAnsi="Times New Roman" w:cs="Times New Roman"/>
                <w:bCs/>
                <w:color w:val="auto"/>
                <w:kern w:val="22"/>
                <w:sz w:val="20"/>
                <w:szCs w:val="20"/>
                <w:bdr w:val="none" w:sz="0" w:space="0" w:color="auto"/>
                <w:lang w:val="en-GB"/>
              </w:rPr>
              <w:t>8</w:t>
            </w:r>
            <w:r w:rsidR="004C63C0" w:rsidRPr="008B5313">
              <w:rPr>
                <w:rFonts w:eastAsia="Times New Roman" w:hAnsi="Times New Roman" w:cs="Times New Roman"/>
                <w:bCs/>
                <w:color w:val="auto"/>
                <w:kern w:val="22"/>
                <w:sz w:val="20"/>
                <w:szCs w:val="20"/>
                <w:bdr w:val="none" w:sz="0" w:space="0" w:color="auto"/>
                <w:lang w:val="en-GB"/>
              </w:rPr>
              <w:t>8</w:t>
            </w:r>
          </w:p>
        </w:tc>
        <w:tc>
          <w:tcPr>
            <w:tcW w:w="29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15D40B" w14:textId="77777777" w:rsidR="004378B6" w:rsidRPr="008B5313" w:rsidRDefault="004378B6"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General Process for Access and Benefit Sharing (ABS), Bhutan</w:t>
            </w:r>
          </w:p>
        </w:tc>
        <w:tc>
          <w:tcPr>
            <w:tcW w:w="1329" w:type="dxa"/>
            <w:tcBorders>
              <w:top w:val="single" w:sz="4" w:space="0" w:color="auto"/>
              <w:left w:val="nil"/>
              <w:bottom w:val="single" w:sz="4" w:space="0" w:color="auto"/>
              <w:right w:val="single" w:sz="4" w:space="0" w:color="auto"/>
            </w:tcBorders>
            <w:shd w:val="clear" w:color="auto" w:fill="auto"/>
            <w:vAlign w:val="center"/>
          </w:tcPr>
          <w:p w14:paraId="467465DD" w14:textId="77777777" w:rsidR="004378B6" w:rsidRPr="008B5313" w:rsidRDefault="004378B6" w:rsidP="00DC0914">
            <w:pP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National Biodiversity Centre, Ministry of Agriculture and Forests of Bhutan</w:t>
            </w:r>
          </w:p>
        </w:tc>
        <w:tc>
          <w:tcPr>
            <w:tcW w:w="688" w:type="dxa"/>
            <w:tcBorders>
              <w:top w:val="single" w:sz="4" w:space="0" w:color="auto"/>
              <w:left w:val="nil"/>
              <w:bottom w:val="single" w:sz="4" w:space="0" w:color="auto"/>
              <w:right w:val="single" w:sz="4" w:space="0" w:color="auto"/>
            </w:tcBorders>
            <w:shd w:val="clear" w:color="auto" w:fill="auto"/>
            <w:vAlign w:val="center"/>
          </w:tcPr>
          <w:p w14:paraId="7A74AE24" w14:textId="77777777" w:rsidR="004378B6" w:rsidRPr="008B5313" w:rsidRDefault="004378B6" w:rsidP="00DC0914">
            <w:pP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2018</w:t>
            </w:r>
          </w:p>
        </w:tc>
        <w:tc>
          <w:tcPr>
            <w:tcW w:w="1211" w:type="dxa"/>
            <w:tcBorders>
              <w:top w:val="nil"/>
              <w:left w:val="nil"/>
              <w:bottom w:val="single" w:sz="4" w:space="0" w:color="auto"/>
              <w:right w:val="single" w:sz="4" w:space="0" w:color="auto"/>
            </w:tcBorders>
            <w:shd w:val="clear" w:color="auto" w:fill="auto"/>
            <w:vAlign w:val="center"/>
          </w:tcPr>
          <w:p w14:paraId="694999A1" w14:textId="77777777" w:rsidR="004378B6" w:rsidRPr="008B5313" w:rsidRDefault="004378B6"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r w:rsidRPr="008B5313">
              <w:rPr>
                <w:rFonts w:eastAsia="Times New Roman" w:hAnsi="Times New Roman" w:cs="Times New Roman"/>
                <w:kern w:val="22"/>
                <w:sz w:val="20"/>
                <w:szCs w:val="20"/>
                <w:bdr w:val="none" w:sz="0" w:space="0" w:color="auto"/>
                <w:lang w:val="en-GB"/>
              </w:rPr>
              <w:t xml:space="preserve"> and Dzongkha</w:t>
            </w:r>
          </w:p>
        </w:tc>
        <w:tc>
          <w:tcPr>
            <w:tcW w:w="2508" w:type="dxa"/>
            <w:tcBorders>
              <w:top w:val="nil"/>
              <w:left w:val="nil"/>
              <w:bottom w:val="single" w:sz="4" w:space="0" w:color="auto"/>
              <w:right w:val="single" w:sz="4" w:space="0" w:color="auto"/>
            </w:tcBorders>
            <w:shd w:val="clear" w:color="auto" w:fill="auto"/>
            <w:vAlign w:val="center"/>
          </w:tcPr>
          <w:p w14:paraId="4797ADC0" w14:textId="77777777" w:rsidR="004378B6" w:rsidRPr="008B5313" w:rsidRDefault="006A4445" w:rsidP="00DC0914">
            <w:pPr>
              <w:pBdr>
                <w:top w:val="none" w:sz="0" w:space="0" w:color="auto"/>
                <w:left w:val="none" w:sz="0" w:space="0" w:color="auto"/>
                <w:bottom w:val="none" w:sz="0" w:space="0" w:color="auto"/>
                <w:right w:val="none" w:sz="0" w:space="0" w:color="auto"/>
                <w:between w:val="none" w:sz="0" w:space="0" w:color="auto"/>
                <w:bar w:val="none" w:sz="0" w:color="auto"/>
              </w:pBdr>
              <w:rPr>
                <w:rStyle w:val="Hyperlink"/>
                <w:rFonts w:hAnsi="Times New Roman" w:cs="Times New Roman"/>
                <w:snapToGrid w:val="0"/>
                <w:color w:val="0000FF"/>
                <w:sz w:val="20"/>
                <w:szCs w:val="20"/>
              </w:rPr>
            </w:pPr>
            <w:hyperlink r:id="rId75" w:history="1">
              <w:r w:rsidR="004378B6" w:rsidRPr="008B5313">
                <w:rPr>
                  <w:rStyle w:val="Hyperlink"/>
                  <w:rFonts w:hAnsi="Times New Roman" w:cs="Times New Roman"/>
                  <w:snapToGrid w:val="0"/>
                  <w:color w:val="0000FF"/>
                  <w:sz w:val="20"/>
                  <w:szCs w:val="20"/>
                </w:rPr>
                <w:t>http://nbc.gov.bt/?s=abs+poster</w:t>
              </w:r>
            </w:hyperlink>
          </w:p>
        </w:tc>
        <w:tc>
          <w:tcPr>
            <w:tcW w:w="1210" w:type="dxa"/>
            <w:tcBorders>
              <w:top w:val="single" w:sz="4" w:space="0" w:color="auto"/>
              <w:left w:val="nil"/>
              <w:bottom w:val="single" w:sz="4" w:space="0" w:color="auto"/>
              <w:right w:val="single" w:sz="4" w:space="0" w:color="auto"/>
            </w:tcBorders>
            <w:vAlign w:val="center"/>
          </w:tcPr>
          <w:p w14:paraId="20F166AF" w14:textId="1A5E1B72" w:rsidR="004378B6" w:rsidRPr="008B5313" w:rsidRDefault="000B52CA"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No</w:t>
            </w:r>
          </w:p>
        </w:tc>
        <w:tc>
          <w:tcPr>
            <w:tcW w:w="3622" w:type="dxa"/>
            <w:tcBorders>
              <w:top w:val="nil"/>
              <w:left w:val="single" w:sz="4" w:space="0" w:color="auto"/>
              <w:bottom w:val="single" w:sz="4" w:space="0" w:color="auto"/>
              <w:right w:val="single" w:sz="4" w:space="0" w:color="auto"/>
            </w:tcBorders>
            <w:shd w:val="clear" w:color="auto" w:fill="auto"/>
            <w:vAlign w:val="center"/>
          </w:tcPr>
          <w:p w14:paraId="67FD096F" w14:textId="77777777" w:rsidR="004378B6" w:rsidRPr="008B5313" w:rsidRDefault="004378B6"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Overview of ABS Process displayed on a poster</w:t>
            </w:r>
          </w:p>
        </w:tc>
        <w:tc>
          <w:tcPr>
            <w:tcW w:w="839" w:type="dxa"/>
            <w:tcBorders>
              <w:top w:val="nil"/>
              <w:left w:val="nil"/>
              <w:bottom w:val="single" w:sz="4" w:space="0" w:color="auto"/>
              <w:right w:val="single" w:sz="4" w:space="0" w:color="auto"/>
            </w:tcBorders>
            <w:shd w:val="clear" w:color="auto" w:fill="auto"/>
            <w:vAlign w:val="center"/>
          </w:tcPr>
          <w:p w14:paraId="715FDA90" w14:textId="77777777" w:rsidR="004378B6" w:rsidRPr="008B5313" w:rsidRDefault="004378B6"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w:t>
            </w:r>
          </w:p>
        </w:tc>
      </w:tr>
      <w:tr w:rsidR="004378B6" w:rsidRPr="008B5313" w14:paraId="207E9A86" w14:textId="77777777" w:rsidTr="004A59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3371DD" w14:textId="01131BE1" w:rsidR="004378B6" w:rsidRPr="008B5313" w:rsidRDefault="007465FB"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8B5313">
              <w:rPr>
                <w:rFonts w:eastAsia="Times New Roman" w:hAnsi="Times New Roman" w:cs="Times New Roman"/>
                <w:bCs/>
                <w:color w:val="auto"/>
                <w:kern w:val="22"/>
                <w:sz w:val="20"/>
                <w:szCs w:val="20"/>
                <w:bdr w:val="none" w:sz="0" w:space="0" w:color="auto"/>
                <w:lang w:val="en-GB"/>
              </w:rPr>
              <w:t>8</w:t>
            </w:r>
            <w:r w:rsidR="004C63C0" w:rsidRPr="008B5313">
              <w:rPr>
                <w:rFonts w:eastAsia="Times New Roman" w:hAnsi="Times New Roman" w:cs="Times New Roman"/>
                <w:bCs/>
                <w:color w:val="auto"/>
                <w:kern w:val="22"/>
                <w:sz w:val="20"/>
                <w:szCs w:val="20"/>
                <w:bdr w:val="none" w:sz="0" w:space="0" w:color="auto"/>
                <w:lang w:val="en-GB"/>
              </w:rPr>
              <w:t>9</w:t>
            </w:r>
          </w:p>
        </w:tc>
        <w:tc>
          <w:tcPr>
            <w:tcW w:w="2919" w:type="dxa"/>
            <w:tcBorders>
              <w:top w:val="nil"/>
              <w:left w:val="nil"/>
              <w:bottom w:val="single" w:sz="4" w:space="0" w:color="auto"/>
              <w:right w:val="single" w:sz="4" w:space="0" w:color="auto"/>
            </w:tcBorders>
            <w:shd w:val="clear" w:color="auto" w:fill="auto"/>
            <w:vAlign w:val="center"/>
            <w:hideMark/>
          </w:tcPr>
          <w:p w14:paraId="67A3E607" w14:textId="77777777" w:rsidR="004378B6" w:rsidRPr="008B5313" w:rsidRDefault="004378B6"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Implementing Access and Benefit-Sharing (ABS) and Ensuring Academic Non-Commercial Research for the Conservation and Sustainable Use of Biodiversity</w:t>
            </w:r>
          </w:p>
        </w:tc>
        <w:tc>
          <w:tcPr>
            <w:tcW w:w="1329" w:type="dxa"/>
            <w:tcBorders>
              <w:top w:val="nil"/>
              <w:left w:val="nil"/>
              <w:bottom w:val="single" w:sz="4" w:space="0" w:color="auto"/>
              <w:right w:val="single" w:sz="4" w:space="0" w:color="auto"/>
            </w:tcBorders>
            <w:shd w:val="clear" w:color="auto" w:fill="auto"/>
            <w:vAlign w:val="center"/>
            <w:hideMark/>
          </w:tcPr>
          <w:p w14:paraId="15BC83F9" w14:textId="77777777" w:rsidR="004378B6" w:rsidRPr="008B5313" w:rsidRDefault="004378B6"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Diversitas</w:t>
            </w:r>
            <w:proofErr w:type="spellEnd"/>
            <w:r w:rsidRPr="008B5313">
              <w:rPr>
                <w:rFonts w:eastAsia="Times New Roman" w:hAnsi="Times New Roman" w:cs="Times New Roman"/>
                <w:kern w:val="22"/>
                <w:sz w:val="20"/>
                <w:szCs w:val="20"/>
                <w:bdr w:val="none" w:sz="0" w:space="0" w:color="auto"/>
                <w:lang w:val="en-GB"/>
              </w:rPr>
              <w:t>/ ICSU/ IUBS/ SCNAT</w:t>
            </w:r>
          </w:p>
        </w:tc>
        <w:tc>
          <w:tcPr>
            <w:tcW w:w="688" w:type="dxa"/>
            <w:tcBorders>
              <w:top w:val="nil"/>
              <w:left w:val="nil"/>
              <w:bottom w:val="single" w:sz="4" w:space="0" w:color="auto"/>
              <w:right w:val="single" w:sz="4" w:space="0" w:color="auto"/>
            </w:tcBorders>
            <w:shd w:val="clear" w:color="auto" w:fill="auto"/>
            <w:vAlign w:val="center"/>
            <w:hideMark/>
          </w:tcPr>
          <w:p w14:paraId="7C1FA160" w14:textId="77777777" w:rsidR="004378B6" w:rsidRPr="008B5313" w:rsidRDefault="004378B6"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2014</w:t>
            </w:r>
          </w:p>
        </w:tc>
        <w:tc>
          <w:tcPr>
            <w:tcW w:w="1211" w:type="dxa"/>
            <w:tcBorders>
              <w:top w:val="nil"/>
              <w:left w:val="nil"/>
              <w:bottom w:val="single" w:sz="4" w:space="0" w:color="auto"/>
              <w:right w:val="single" w:sz="4" w:space="0" w:color="auto"/>
            </w:tcBorders>
            <w:shd w:val="clear" w:color="auto" w:fill="auto"/>
            <w:vAlign w:val="center"/>
            <w:hideMark/>
          </w:tcPr>
          <w:p w14:paraId="647EC95F" w14:textId="77777777" w:rsidR="004378B6" w:rsidRPr="008B5313" w:rsidRDefault="004378B6"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r w:rsidRPr="008B5313">
              <w:rPr>
                <w:rFonts w:eastAsia="Times New Roman" w:hAnsi="Times New Roman" w:cs="Times New Roman"/>
                <w:kern w:val="22"/>
                <w:sz w:val="20"/>
                <w:szCs w:val="20"/>
                <w:bdr w:val="none" w:sz="0" w:space="0" w:color="auto"/>
                <w:lang w:val="en-GB"/>
              </w:rPr>
              <w:t>, Es, Fr, Portuguese</w:t>
            </w:r>
          </w:p>
        </w:tc>
        <w:tc>
          <w:tcPr>
            <w:tcW w:w="2508" w:type="dxa"/>
            <w:tcBorders>
              <w:top w:val="nil"/>
              <w:left w:val="nil"/>
              <w:bottom w:val="single" w:sz="4" w:space="0" w:color="auto"/>
              <w:right w:val="single" w:sz="4" w:space="0" w:color="auto"/>
            </w:tcBorders>
            <w:shd w:val="clear" w:color="auto" w:fill="auto"/>
            <w:vAlign w:val="center"/>
            <w:hideMark/>
          </w:tcPr>
          <w:p w14:paraId="6F00381F" w14:textId="412A7E27" w:rsidR="004378B6" w:rsidRPr="008B5313" w:rsidRDefault="006A4445" w:rsidP="00DC0914">
            <w:pPr>
              <w:pBdr>
                <w:top w:val="none" w:sz="0" w:space="0" w:color="auto"/>
                <w:left w:val="none" w:sz="0" w:space="0" w:color="auto"/>
                <w:bottom w:val="none" w:sz="0" w:space="0" w:color="auto"/>
                <w:right w:val="none" w:sz="0" w:space="0" w:color="auto"/>
                <w:between w:val="none" w:sz="0" w:space="0" w:color="auto"/>
                <w:bar w:val="none" w:sz="0" w:color="auto"/>
              </w:pBdr>
              <w:rPr>
                <w:rStyle w:val="Hyperlink"/>
                <w:rFonts w:hAnsi="Times New Roman" w:cs="Times New Roman"/>
                <w:snapToGrid w:val="0"/>
                <w:color w:val="0000FF"/>
                <w:sz w:val="20"/>
                <w:szCs w:val="20"/>
              </w:rPr>
            </w:pPr>
            <w:hyperlink r:id="rId76" w:history="1">
              <w:r w:rsidR="000444AB" w:rsidRPr="008B5313">
                <w:rPr>
                  <w:rStyle w:val="Hyperlink"/>
                  <w:rFonts w:hAnsi="Times New Roman" w:cs="Times New Roman"/>
                  <w:snapToGrid w:val="0"/>
                  <w:color w:val="0000FF"/>
                  <w:sz w:val="20"/>
                  <w:szCs w:val="20"/>
                </w:rPr>
                <w:t>https://absch</w:t>
              </w:r>
            </w:hyperlink>
            <w:r w:rsidR="00A42AA1" w:rsidRPr="008B5313">
              <w:rPr>
                <w:rStyle w:val="Hyperlink"/>
                <w:rFonts w:hAnsi="Times New Roman" w:cs="Times New Roman"/>
                <w:snapToGrid w:val="0"/>
                <w:color w:val="0000FF"/>
                <w:sz w:val="20"/>
                <w:szCs w:val="20"/>
              </w:rPr>
              <w:t>.cbd.int/en/database/VLR/ABSCH-VLR-SCBD-202021</w:t>
            </w:r>
          </w:p>
        </w:tc>
        <w:tc>
          <w:tcPr>
            <w:tcW w:w="1210" w:type="dxa"/>
            <w:tcBorders>
              <w:top w:val="single" w:sz="4" w:space="0" w:color="auto"/>
              <w:left w:val="nil"/>
              <w:bottom w:val="single" w:sz="4" w:space="0" w:color="auto"/>
              <w:right w:val="single" w:sz="4" w:space="0" w:color="auto"/>
            </w:tcBorders>
            <w:vAlign w:val="center"/>
          </w:tcPr>
          <w:p w14:paraId="7675EBB4" w14:textId="72E507F8" w:rsidR="004378B6" w:rsidRPr="008B5313" w:rsidRDefault="000B52CA"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Yes</w:t>
            </w:r>
          </w:p>
        </w:tc>
        <w:tc>
          <w:tcPr>
            <w:tcW w:w="3622" w:type="dxa"/>
            <w:tcBorders>
              <w:top w:val="nil"/>
              <w:left w:val="single" w:sz="4" w:space="0" w:color="auto"/>
              <w:bottom w:val="single" w:sz="4" w:space="0" w:color="auto"/>
              <w:right w:val="single" w:sz="4" w:space="0" w:color="auto"/>
            </w:tcBorders>
            <w:shd w:val="clear" w:color="auto" w:fill="auto"/>
            <w:vAlign w:val="center"/>
            <w:hideMark/>
          </w:tcPr>
          <w:p w14:paraId="24E04EB4" w14:textId="77777777" w:rsidR="004378B6" w:rsidRPr="008B5313" w:rsidRDefault="004378B6"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The ABS project in Latin America and the Caribbean of DIVERSITAS, ICSU-ROLAC, SCNAT and IUBS, in collaboration with the GEF ABS LAC Project/IUCN-Sur and the University of Bonn, provided a pilot experience in initiating a dialogue between academic researchers and policy-makers. This document compiles its key messages.</w:t>
            </w:r>
          </w:p>
        </w:tc>
        <w:tc>
          <w:tcPr>
            <w:tcW w:w="839" w:type="dxa"/>
            <w:tcBorders>
              <w:top w:val="nil"/>
              <w:left w:val="nil"/>
              <w:bottom w:val="single" w:sz="4" w:space="0" w:color="auto"/>
              <w:right w:val="single" w:sz="4" w:space="0" w:color="auto"/>
            </w:tcBorders>
            <w:shd w:val="clear" w:color="auto" w:fill="auto"/>
            <w:vAlign w:val="center"/>
            <w:hideMark/>
          </w:tcPr>
          <w:p w14:paraId="4C382209" w14:textId="77777777" w:rsidR="004378B6" w:rsidRPr="008B5313" w:rsidRDefault="004378B6"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w:t>
            </w:r>
          </w:p>
        </w:tc>
      </w:tr>
      <w:tr w:rsidR="002D76DF" w:rsidRPr="008B5313" w14:paraId="2FAAB9B6" w14:textId="77777777" w:rsidTr="004A59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35"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tcPr>
          <w:p w14:paraId="16FE1608" w14:textId="272B0C67" w:rsidR="002D76DF" w:rsidRPr="008B5313" w:rsidRDefault="004C63C0"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8B5313">
              <w:rPr>
                <w:rFonts w:eastAsia="Times New Roman" w:hAnsi="Times New Roman" w:cs="Times New Roman"/>
                <w:bCs/>
                <w:color w:val="auto"/>
                <w:kern w:val="22"/>
                <w:sz w:val="20"/>
                <w:szCs w:val="20"/>
                <w:bdr w:val="none" w:sz="0" w:space="0" w:color="auto"/>
                <w:lang w:val="en-GB"/>
              </w:rPr>
              <w:t>90</w:t>
            </w:r>
            <w:r w:rsidR="00EB6794" w:rsidRPr="008B5313">
              <w:rPr>
                <w:rFonts w:eastAsia="Times New Roman" w:hAnsi="Times New Roman" w:cs="Times New Roman"/>
                <w:bCs/>
                <w:color w:val="auto"/>
                <w:kern w:val="22"/>
                <w:sz w:val="20"/>
                <w:szCs w:val="20"/>
                <w:bdr w:val="none" w:sz="0" w:space="0" w:color="auto"/>
                <w:lang w:val="en-GB"/>
              </w:rPr>
              <w:t>*</w:t>
            </w:r>
          </w:p>
        </w:tc>
        <w:tc>
          <w:tcPr>
            <w:tcW w:w="2919" w:type="dxa"/>
            <w:tcBorders>
              <w:top w:val="nil"/>
              <w:left w:val="nil"/>
              <w:bottom w:val="single" w:sz="4" w:space="0" w:color="auto"/>
              <w:right w:val="single" w:sz="4" w:space="0" w:color="auto"/>
            </w:tcBorders>
            <w:shd w:val="clear" w:color="auto" w:fill="auto"/>
            <w:vAlign w:val="center"/>
          </w:tcPr>
          <w:p w14:paraId="2C9FEBE0" w14:textId="3BD02DB9" w:rsidR="002D76DF" w:rsidRPr="008B5313" w:rsidRDefault="001F26C2"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Implementing Namibia’s Access to Biological and Genetic Resources and Associated Traditional Knowledge Act</w:t>
            </w:r>
          </w:p>
        </w:tc>
        <w:tc>
          <w:tcPr>
            <w:tcW w:w="1329" w:type="dxa"/>
            <w:tcBorders>
              <w:top w:val="nil"/>
              <w:left w:val="nil"/>
              <w:bottom w:val="single" w:sz="4" w:space="0" w:color="auto"/>
              <w:right w:val="single" w:sz="4" w:space="0" w:color="auto"/>
            </w:tcBorders>
            <w:shd w:val="clear" w:color="auto" w:fill="auto"/>
            <w:vAlign w:val="center"/>
          </w:tcPr>
          <w:p w14:paraId="0E28C858" w14:textId="29450E63" w:rsidR="002D76DF" w:rsidRPr="008B5313" w:rsidRDefault="001F26C2"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John </w:t>
            </w:r>
            <w:proofErr w:type="spellStart"/>
            <w:r w:rsidRPr="008B5313">
              <w:rPr>
                <w:rFonts w:eastAsia="Times New Roman" w:hAnsi="Times New Roman" w:cs="Times New Roman"/>
                <w:kern w:val="22"/>
                <w:sz w:val="20"/>
                <w:szCs w:val="20"/>
                <w:bdr w:val="none" w:sz="0" w:space="0" w:color="auto"/>
                <w:lang w:val="en-GB"/>
              </w:rPr>
              <w:t>Hazam</w:t>
            </w:r>
            <w:proofErr w:type="spellEnd"/>
            <w:r w:rsidRPr="008B5313">
              <w:rPr>
                <w:rFonts w:eastAsia="Times New Roman" w:hAnsi="Times New Roman" w:cs="Times New Roman"/>
                <w:kern w:val="22"/>
                <w:sz w:val="20"/>
                <w:szCs w:val="20"/>
                <w:bdr w:val="none" w:sz="0" w:space="0" w:color="auto"/>
                <w:lang w:val="en-GB"/>
              </w:rPr>
              <w:t xml:space="preserve"> and Jessica Lavelle/</w:t>
            </w:r>
            <w:r w:rsidR="00B14309" w:rsidRPr="008B5313">
              <w:rPr>
                <w:rFonts w:eastAsia="Times New Roman" w:hAnsi="Times New Roman" w:cs="Times New Roman"/>
                <w:kern w:val="22"/>
                <w:sz w:val="20"/>
                <w:szCs w:val="20"/>
                <w:bdr w:val="none" w:sz="0" w:space="0" w:color="auto"/>
                <w:lang w:val="en-GB"/>
              </w:rPr>
              <w:t xml:space="preserve">Voices for </w:t>
            </w:r>
            <w:proofErr w:type="spellStart"/>
            <w:r w:rsidR="00B14309" w:rsidRPr="008B5313">
              <w:rPr>
                <w:rFonts w:eastAsia="Times New Roman" w:hAnsi="Times New Roman" w:cs="Times New Roman"/>
                <w:kern w:val="22"/>
                <w:sz w:val="20"/>
                <w:szCs w:val="20"/>
                <w:bdr w:val="none" w:sz="0" w:space="0" w:color="auto"/>
                <w:lang w:val="en-GB"/>
              </w:rPr>
              <w:t>BioJustice</w:t>
            </w:r>
            <w:proofErr w:type="spellEnd"/>
          </w:p>
        </w:tc>
        <w:tc>
          <w:tcPr>
            <w:tcW w:w="688" w:type="dxa"/>
            <w:tcBorders>
              <w:top w:val="nil"/>
              <w:left w:val="nil"/>
              <w:bottom w:val="single" w:sz="4" w:space="0" w:color="auto"/>
              <w:right w:val="single" w:sz="4" w:space="0" w:color="auto"/>
            </w:tcBorders>
            <w:shd w:val="clear" w:color="auto" w:fill="auto"/>
            <w:vAlign w:val="center"/>
          </w:tcPr>
          <w:p w14:paraId="4D9A94E3" w14:textId="37CAE2AD" w:rsidR="002D76DF" w:rsidRPr="008B5313" w:rsidRDefault="001F26C2"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2020</w:t>
            </w:r>
          </w:p>
        </w:tc>
        <w:tc>
          <w:tcPr>
            <w:tcW w:w="1211" w:type="dxa"/>
            <w:tcBorders>
              <w:top w:val="nil"/>
              <w:left w:val="nil"/>
              <w:bottom w:val="single" w:sz="4" w:space="0" w:color="auto"/>
              <w:right w:val="single" w:sz="4" w:space="0" w:color="auto"/>
            </w:tcBorders>
            <w:shd w:val="clear" w:color="auto" w:fill="auto"/>
            <w:vAlign w:val="center"/>
          </w:tcPr>
          <w:p w14:paraId="3E4E95CB" w14:textId="6F0E6E60" w:rsidR="002D76DF" w:rsidRPr="008B5313" w:rsidRDefault="001F26C2"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p>
        </w:tc>
        <w:tc>
          <w:tcPr>
            <w:tcW w:w="2508" w:type="dxa"/>
            <w:tcBorders>
              <w:top w:val="nil"/>
              <w:left w:val="nil"/>
              <w:bottom w:val="single" w:sz="4" w:space="0" w:color="auto"/>
              <w:right w:val="single" w:sz="4" w:space="0" w:color="auto"/>
            </w:tcBorders>
            <w:shd w:val="clear" w:color="auto" w:fill="auto"/>
            <w:vAlign w:val="center"/>
          </w:tcPr>
          <w:p w14:paraId="6398E3B3" w14:textId="77777777" w:rsidR="00FB6C71" w:rsidRPr="008B5313" w:rsidRDefault="006A4445" w:rsidP="00DC0914">
            <w:pPr>
              <w:pBdr>
                <w:top w:val="none" w:sz="0" w:space="0" w:color="auto"/>
                <w:left w:val="none" w:sz="0" w:space="0" w:color="auto"/>
                <w:bottom w:val="none" w:sz="0" w:space="0" w:color="auto"/>
                <w:right w:val="none" w:sz="0" w:space="0" w:color="auto"/>
                <w:between w:val="none" w:sz="0" w:space="0" w:color="auto"/>
                <w:bar w:val="none" w:sz="0" w:color="auto"/>
              </w:pBdr>
              <w:rPr>
                <w:rStyle w:val="Hyperlink"/>
                <w:rFonts w:hAnsi="Times New Roman" w:cs="Times New Roman"/>
                <w:snapToGrid w:val="0"/>
                <w:color w:val="0000FF"/>
                <w:sz w:val="20"/>
                <w:szCs w:val="20"/>
              </w:rPr>
            </w:pPr>
            <w:hyperlink r:id="rId77" w:history="1">
              <w:r w:rsidR="00FB6C71" w:rsidRPr="008B5313">
                <w:rPr>
                  <w:rStyle w:val="Hyperlink"/>
                  <w:rFonts w:hAnsi="Times New Roman" w:cs="Times New Roman"/>
                  <w:snapToGrid w:val="0"/>
                  <w:color w:val="0000FF"/>
                  <w:sz w:val="20"/>
                  <w:szCs w:val="20"/>
                </w:rPr>
                <w:t>https://www.voices4biojustice.org/wp-content/uploads/2017/12/Namibia-Policy-Brief.pdf</w:t>
              </w:r>
            </w:hyperlink>
            <w:r w:rsidR="00FB6C71" w:rsidRPr="008B5313">
              <w:rPr>
                <w:rStyle w:val="Hyperlink"/>
                <w:rFonts w:hAnsi="Times New Roman" w:cs="Times New Roman"/>
                <w:snapToGrid w:val="0"/>
                <w:color w:val="0000FF"/>
                <w:sz w:val="20"/>
                <w:szCs w:val="20"/>
              </w:rPr>
              <w:t xml:space="preserve"> </w:t>
            </w:r>
          </w:p>
          <w:p w14:paraId="4BE34BC5" w14:textId="77777777" w:rsidR="00FB6C71" w:rsidRPr="008B5313" w:rsidRDefault="00FB6C71" w:rsidP="00DC0914">
            <w:pPr>
              <w:pBdr>
                <w:top w:val="none" w:sz="0" w:space="0" w:color="auto"/>
                <w:left w:val="none" w:sz="0" w:space="0" w:color="auto"/>
                <w:bottom w:val="none" w:sz="0" w:space="0" w:color="auto"/>
                <w:right w:val="none" w:sz="0" w:space="0" w:color="auto"/>
                <w:between w:val="none" w:sz="0" w:space="0" w:color="auto"/>
                <w:bar w:val="none" w:sz="0" w:color="auto"/>
              </w:pBdr>
              <w:rPr>
                <w:rStyle w:val="Hyperlink"/>
                <w:rFonts w:hAnsi="Times New Roman" w:cs="Times New Roman"/>
                <w:snapToGrid w:val="0"/>
                <w:color w:val="0000FF"/>
                <w:sz w:val="20"/>
                <w:szCs w:val="20"/>
              </w:rPr>
            </w:pPr>
          </w:p>
          <w:p w14:paraId="67D5519A" w14:textId="7B6424C3" w:rsidR="002D76DF" w:rsidRPr="008B5313" w:rsidRDefault="006A4445" w:rsidP="00DC0914">
            <w:pPr>
              <w:pBdr>
                <w:top w:val="none" w:sz="0" w:space="0" w:color="auto"/>
                <w:left w:val="none" w:sz="0" w:space="0" w:color="auto"/>
                <w:bottom w:val="none" w:sz="0" w:space="0" w:color="auto"/>
                <w:right w:val="none" w:sz="0" w:space="0" w:color="auto"/>
                <w:between w:val="none" w:sz="0" w:space="0" w:color="auto"/>
                <w:bar w:val="none" w:sz="0" w:color="auto"/>
              </w:pBdr>
              <w:rPr>
                <w:rStyle w:val="Hyperlink"/>
                <w:rFonts w:hAnsi="Times New Roman" w:cs="Times New Roman"/>
                <w:snapToGrid w:val="0"/>
                <w:color w:val="0000FF"/>
                <w:sz w:val="20"/>
                <w:szCs w:val="20"/>
              </w:rPr>
            </w:pPr>
            <w:hyperlink r:id="rId78" w:history="1">
              <w:r w:rsidR="00FB6C71" w:rsidRPr="008B5313">
                <w:rPr>
                  <w:rStyle w:val="Hyperlink"/>
                  <w:rFonts w:hAnsi="Times New Roman" w:cs="Times New Roman"/>
                  <w:snapToGrid w:val="0"/>
                  <w:color w:val="0000FF"/>
                  <w:sz w:val="20"/>
                  <w:szCs w:val="20"/>
                </w:rPr>
                <w:t>https://absch.cbd.int/api/v2013/documents/01D0E576-40FE-7961-BE5C-125727D16FAC/attachments/Voices%20for%20BioJustice%20Namibia%20Policy%20Brief_web.pdf</w:t>
              </w:r>
            </w:hyperlink>
            <w:r w:rsidR="00FB6C71" w:rsidRPr="008B5313">
              <w:rPr>
                <w:rStyle w:val="Hyperlink"/>
                <w:rFonts w:hAnsi="Times New Roman" w:cs="Times New Roman"/>
                <w:snapToGrid w:val="0"/>
                <w:color w:val="0000FF"/>
                <w:sz w:val="20"/>
                <w:szCs w:val="20"/>
              </w:rPr>
              <w:t xml:space="preserve"> </w:t>
            </w:r>
          </w:p>
        </w:tc>
        <w:tc>
          <w:tcPr>
            <w:tcW w:w="1210" w:type="dxa"/>
            <w:tcBorders>
              <w:top w:val="single" w:sz="4" w:space="0" w:color="auto"/>
              <w:left w:val="nil"/>
              <w:bottom w:val="single" w:sz="4" w:space="0" w:color="auto"/>
              <w:right w:val="single" w:sz="4" w:space="0" w:color="auto"/>
            </w:tcBorders>
            <w:vAlign w:val="center"/>
          </w:tcPr>
          <w:p w14:paraId="7DA87E5F" w14:textId="67B6E05F" w:rsidR="002D76DF" w:rsidRPr="008B5313" w:rsidRDefault="001F26C2"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Yes</w:t>
            </w:r>
          </w:p>
        </w:tc>
        <w:tc>
          <w:tcPr>
            <w:tcW w:w="3622" w:type="dxa"/>
            <w:tcBorders>
              <w:top w:val="nil"/>
              <w:left w:val="single" w:sz="4" w:space="0" w:color="auto"/>
              <w:bottom w:val="single" w:sz="4" w:space="0" w:color="auto"/>
              <w:right w:val="single" w:sz="4" w:space="0" w:color="auto"/>
            </w:tcBorders>
            <w:shd w:val="clear" w:color="auto" w:fill="auto"/>
            <w:vAlign w:val="center"/>
          </w:tcPr>
          <w:p w14:paraId="44050543" w14:textId="540C9C7B" w:rsidR="002D76DF" w:rsidRPr="008B5313" w:rsidRDefault="00D12AB9"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Policy brief on the key issues regarding implementation of the Nagoya protocol in Namibia</w:t>
            </w:r>
            <w:r w:rsidR="00F466E9" w:rsidRPr="008B5313">
              <w:rPr>
                <w:rStyle w:val="FootnoteReference"/>
                <w:rFonts w:eastAsia="Times New Roman" w:hAnsi="Times New Roman" w:cs="Times New Roman"/>
                <w:kern w:val="22"/>
                <w:sz w:val="20"/>
                <w:szCs w:val="20"/>
                <w:bdr w:val="none" w:sz="0" w:space="0" w:color="auto"/>
                <w:lang w:val="en-GB"/>
              </w:rPr>
              <w:footnoteReference w:id="15"/>
            </w:r>
          </w:p>
        </w:tc>
        <w:tc>
          <w:tcPr>
            <w:tcW w:w="839" w:type="dxa"/>
            <w:tcBorders>
              <w:top w:val="nil"/>
              <w:left w:val="nil"/>
              <w:bottom w:val="single" w:sz="4" w:space="0" w:color="auto"/>
              <w:right w:val="single" w:sz="4" w:space="0" w:color="auto"/>
            </w:tcBorders>
            <w:shd w:val="clear" w:color="auto" w:fill="auto"/>
            <w:vAlign w:val="center"/>
          </w:tcPr>
          <w:p w14:paraId="0FA7B3D5" w14:textId="3A6178C4" w:rsidR="002D76DF" w:rsidRPr="008B5313" w:rsidRDefault="00D12AB9"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1, 2</w:t>
            </w:r>
          </w:p>
        </w:tc>
      </w:tr>
      <w:tr w:rsidR="004378B6" w:rsidRPr="008B5313" w14:paraId="0F80D15C" w14:textId="77777777" w:rsidTr="004A59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FAC5B2" w14:textId="7DE113D7" w:rsidR="004378B6" w:rsidRPr="008B5313" w:rsidRDefault="00EB6794"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8B5313">
              <w:rPr>
                <w:rFonts w:eastAsia="Times New Roman" w:hAnsi="Times New Roman" w:cs="Times New Roman"/>
                <w:bCs/>
                <w:color w:val="auto"/>
                <w:kern w:val="22"/>
                <w:sz w:val="20"/>
                <w:szCs w:val="20"/>
                <w:bdr w:val="none" w:sz="0" w:space="0" w:color="auto"/>
                <w:lang w:val="en-GB"/>
              </w:rPr>
              <w:t>9</w:t>
            </w:r>
            <w:r w:rsidR="004C63C0" w:rsidRPr="008B5313">
              <w:rPr>
                <w:rFonts w:eastAsia="Times New Roman" w:hAnsi="Times New Roman" w:cs="Times New Roman"/>
                <w:bCs/>
                <w:color w:val="auto"/>
                <w:kern w:val="22"/>
                <w:sz w:val="20"/>
                <w:szCs w:val="20"/>
                <w:bdr w:val="none" w:sz="0" w:space="0" w:color="auto"/>
                <w:lang w:val="en-GB"/>
              </w:rPr>
              <w:t>1</w:t>
            </w:r>
          </w:p>
        </w:tc>
        <w:tc>
          <w:tcPr>
            <w:tcW w:w="2919" w:type="dxa"/>
            <w:tcBorders>
              <w:top w:val="nil"/>
              <w:left w:val="nil"/>
              <w:bottom w:val="single" w:sz="4" w:space="0" w:color="auto"/>
              <w:right w:val="single" w:sz="4" w:space="0" w:color="auto"/>
            </w:tcBorders>
            <w:shd w:val="clear" w:color="auto" w:fill="auto"/>
            <w:vAlign w:val="center"/>
            <w:hideMark/>
          </w:tcPr>
          <w:p w14:paraId="367F0E4A" w14:textId="77777777" w:rsidR="004378B6" w:rsidRPr="008B5313" w:rsidRDefault="004378B6"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Information Briefs (6): </w:t>
            </w:r>
          </w:p>
          <w:p w14:paraId="4353F171" w14:textId="77777777" w:rsidR="004378B6" w:rsidRPr="008B5313" w:rsidRDefault="004378B6"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Access to Genetic Resources. Article 6 of the Nagoya Protocol on Access and Benefit-sharing</w:t>
            </w:r>
          </w:p>
          <w:p w14:paraId="06625D9C" w14:textId="77777777" w:rsidR="004378B6" w:rsidRPr="008B5313" w:rsidRDefault="004378B6"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Traditional Knowledge Associated with Genetic </w:t>
            </w:r>
            <w:r w:rsidRPr="008B5313">
              <w:rPr>
                <w:rFonts w:eastAsia="Times New Roman" w:hAnsi="Times New Roman" w:cs="Times New Roman"/>
                <w:kern w:val="22"/>
                <w:sz w:val="20"/>
                <w:szCs w:val="20"/>
                <w:bdr w:val="none" w:sz="0" w:space="0" w:color="auto"/>
                <w:lang w:val="en-GB"/>
              </w:rPr>
              <w:lastRenderedPageBreak/>
              <w:t>Resources. Article 12 of the Nagoya Protocol on Access and Benefit-sharing</w:t>
            </w:r>
          </w:p>
          <w:p w14:paraId="06ADF02F" w14:textId="77777777" w:rsidR="004378B6" w:rsidRPr="008B5313" w:rsidRDefault="004378B6"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National Focal Points and Competent National Authorities. Article 13 of the Nagoya Protocol on Access and Benefit-Sharing</w:t>
            </w:r>
          </w:p>
          <w:p w14:paraId="59E3EBA0" w14:textId="77777777" w:rsidR="004378B6" w:rsidRPr="008B5313" w:rsidRDefault="004378B6"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Compliance with Domestic ABS Legislation and Regulatory Requirements. Articles 15-17 of the Nagoya Protocol on Access and Benefit-Sharing</w:t>
            </w:r>
          </w:p>
          <w:p w14:paraId="17D34DF1" w14:textId="77777777" w:rsidR="004378B6" w:rsidRPr="008B5313" w:rsidRDefault="004378B6"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Compliance with Mutually Agreed Terms. Article 18 of the Nagoya Protocol on Access and Benefit-Sharing</w:t>
            </w:r>
          </w:p>
          <w:p w14:paraId="2061D0D9" w14:textId="77777777" w:rsidR="004378B6" w:rsidRPr="008B5313" w:rsidRDefault="004378B6"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Tools to Support ABS Implementation. Articles 19 and 20 of the Nagoya Protocol on Access and Benefit-Sharing</w:t>
            </w:r>
          </w:p>
        </w:tc>
        <w:tc>
          <w:tcPr>
            <w:tcW w:w="1329" w:type="dxa"/>
            <w:tcBorders>
              <w:top w:val="nil"/>
              <w:left w:val="nil"/>
              <w:bottom w:val="single" w:sz="4" w:space="0" w:color="auto"/>
              <w:right w:val="single" w:sz="4" w:space="0" w:color="auto"/>
            </w:tcBorders>
            <w:shd w:val="clear" w:color="auto" w:fill="auto"/>
            <w:vAlign w:val="center"/>
            <w:hideMark/>
          </w:tcPr>
          <w:p w14:paraId="6395D472" w14:textId="77777777" w:rsidR="004378B6" w:rsidRPr="008B5313" w:rsidRDefault="004378B6"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lastRenderedPageBreak/>
              <w:t>International Union for Conservation of Nature (IUCN)</w:t>
            </w:r>
          </w:p>
        </w:tc>
        <w:tc>
          <w:tcPr>
            <w:tcW w:w="688" w:type="dxa"/>
            <w:tcBorders>
              <w:top w:val="nil"/>
              <w:left w:val="nil"/>
              <w:bottom w:val="single" w:sz="4" w:space="0" w:color="auto"/>
              <w:right w:val="single" w:sz="4" w:space="0" w:color="auto"/>
            </w:tcBorders>
            <w:shd w:val="clear" w:color="auto" w:fill="auto"/>
            <w:vAlign w:val="center"/>
            <w:hideMark/>
          </w:tcPr>
          <w:p w14:paraId="0603FB6D" w14:textId="77777777" w:rsidR="004378B6" w:rsidRPr="008B5313" w:rsidRDefault="004378B6"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w:t>
            </w:r>
          </w:p>
        </w:tc>
        <w:tc>
          <w:tcPr>
            <w:tcW w:w="1211" w:type="dxa"/>
            <w:tcBorders>
              <w:top w:val="nil"/>
              <w:left w:val="nil"/>
              <w:bottom w:val="single" w:sz="4" w:space="0" w:color="auto"/>
              <w:right w:val="single" w:sz="4" w:space="0" w:color="auto"/>
            </w:tcBorders>
            <w:shd w:val="clear" w:color="auto" w:fill="auto"/>
            <w:vAlign w:val="center"/>
            <w:hideMark/>
          </w:tcPr>
          <w:p w14:paraId="61D12830" w14:textId="77777777" w:rsidR="004378B6" w:rsidRPr="008B5313" w:rsidRDefault="004378B6"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r w:rsidRPr="008B5313">
              <w:rPr>
                <w:rFonts w:eastAsia="Times New Roman" w:hAnsi="Times New Roman" w:cs="Times New Roman"/>
                <w:kern w:val="22"/>
                <w:sz w:val="20"/>
                <w:szCs w:val="20"/>
                <w:bdr w:val="none" w:sz="0" w:space="0" w:color="auto"/>
                <w:lang w:val="en-GB"/>
              </w:rPr>
              <w:t>, Es</w:t>
            </w:r>
          </w:p>
        </w:tc>
        <w:tc>
          <w:tcPr>
            <w:tcW w:w="2508" w:type="dxa"/>
            <w:tcBorders>
              <w:top w:val="nil"/>
              <w:left w:val="nil"/>
              <w:bottom w:val="single" w:sz="4" w:space="0" w:color="auto"/>
              <w:right w:val="single" w:sz="4" w:space="0" w:color="auto"/>
            </w:tcBorders>
            <w:shd w:val="clear" w:color="auto" w:fill="auto"/>
            <w:vAlign w:val="center"/>
            <w:hideMark/>
          </w:tcPr>
          <w:p w14:paraId="2FFF9DFE" w14:textId="77777777" w:rsidR="004378B6" w:rsidRPr="008B5313" w:rsidRDefault="006A4445"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rPr>
            </w:pPr>
            <w:hyperlink r:id="rId79" w:history="1">
              <w:r w:rsidR="004378B6" w:rsidRPr="008B5313">
                <w:rPr>
                  <w:rStyle w:val="Hyperlink"/>
                  <w:rFonts w:hAnsi="Times New Roman" w:cs="Times New Roman"/>
                  <w:snapToGrid w:val="0"/>
                  <w:color w:val="0000FF"/>
                  <w:sz w:val="20"/>
                  <w:szCs w:val="20"/>
                </w:rPr>
                <w:t xml:space="preserve">http://www.portalces.org/autor/thomas-greiber-and-sonia-pena-moreno </w:t>
              </w:r>
            </w:hyperlink>
          </w:p>
          <w:p w14:paraId="7C5CE9F8" w14:textId="6507838E" w:rsidR="004378B6" w:rsidRPr="008B5313" w:rsidRDefault="004378B6"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rPr>
            </w:pPr>
          </w:p>
        </w:tc>
        <w:tc>
          <w:tcPr>
            <w:tcW w:w="1210" w:type="dxa"/>
            <w:tcBorders>
              <w:top w:val="single" w:sz="4" w:space="0" w:color="auto"/>
              <w:left w:val="nil"/>
              <w:bottom w:val="single" w:sz="4" w:space="0" w:color="auto"/>
              <w:right w:val="single" w:sz="4" w:space="0" w:color="auto"/>
            </w:tcBorders>
            <w:vAlign w:val="center"/>
          </w:tcPr>
          <w:p w14:paraId="1388C0FD" w14:textId="719F6C65" w:rsidR="004378B6" w:rsidRPr="008B5313" w:rsidRDefault="000B52CA"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No</w:t>
            </w:r>
          </w:p>
        </w:tc>
        <w:tc>
          <w:tcPr>
            <w:tcW w:w="3622" w:type="dxa"/>
            <w:tcBorders>
              <w:top w:val="nil"/>
              <w:left w:val="single" w:sz="4" w:space="0" w:color="auto"/>
              <w:bottom w:val="single" w:sz="4" w:space="0" w:color="auto"/>
              <w:right w:val="single" w:sz="4" w:space="0" w:color="auto"/>
            </w:tcBorders>
            <w:shd w:val="clear" w:color="auto" w:fill="auto"/>
            <w:vAlign w:val="center"/>
            <w:hideMark/>
          </w:tcPr>
          <w:p w14:paraId="006060FD" w14:textId="77777777" w:rsidR="004378B6" w:rsidRPr="008B5313" w:rsidRDefault="004378B6"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Information briefs on different Articles of the Nagoya Protocol.</w:t>
            </w:r>
          </w:p>
        </w:tc>
        <w:tc>
          <w:tcPr>
            <w:tcW w:w="839" w:type="dxa"/>
            <w:tcBorders>
              <w:top w:val="nil"/>
              <w:left w:val="nil"/>
              <w:bottom w:val="single" w:sz="4" w:space="0" w:color="auto"/>
              <w:right w:val="single" w:sz="4" w:space="0" w:color="auto"/>
            </w:tcBorders>
            <w:shd w:val="clear" w:color="auto" w:fill="auto"/>
            <w:vAlign w:val="center"/>
            <w:hideMark/>
          </w:tcPr>
          <w:p w14:paraId="0C756A6F" w14:textId="77777777" w:rsidR="004378B6" w:rsidRPr="008B5313" w:rsidRDefault="004378B6"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w:t>
            </w:r>
          </w:p>
        </w:tc>
      </w:tr>
      <w:tr w:rsidR="00810C9B" w:rsidRPr="008B5313" w14:paraId="53AE525C" w14:textId="77777777" w:rsidTr="004A59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14:paraId="39B7E896" w14:textId="2D787839" w:rsidR="00810C9B" w:rsidRPr="008B5313" w:rsidRDefault="00163AF4"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8B5313">
              <w:rPr>
                <w:rFonts w:eastAsia="Times New Roman" w:hAnsi="Times New Roman" w:cs="Times New Roman"/>
                <w:bCs/>
                <w:color w:val="auto"/>
                <w:kern w:val="22"/>
                <w:sz w:val="20"/>
                <w:szCs w:val="20"/>
                <w:bdr w:val="none" w:sz="0" w:space="0" w:color="auto"/>
                <w:lang w:val="en-GB"/>
              </w:rPr>
              <w:t>9</w:t>
            </w:r>
            <w:r w:rsidR="004C63C0" w:rsidRPr="008B5313">
              <w:rPr>
                <w:rFonts w:eastAsia="Times New Roman" w:hAnsi="Times New Roman" w:cs="Times New Roman"/>
                <w:bCs/>
                <w:color w:val="auto"/>
                <w:kern w:val="22"/>
                <w:sz w:val="20"/>
                <w:szCs w:val="20"/>
                <w:bdr w:val="none" w:sz="0" w:space="0" w:color="auto"/>
                <w:lang w:val="en-GB"/>
              </w:rPr>
              <w:t>2</w:t>
            </w:r>
          </w:p>
        </w:tc>
        <w:tc>
          <w:tcPr>
            <w:tcW w:w="2919" w:type="dxa"/>
            <w:tcBorders>
              <w:top w:val="single" w:sz="4" w:space="0" w:color="auto"/>
              <w:left w:val="single" w:sz="4" w:space="0" w:color="auto"/>
              <w:bottom w:val="single" w:sz="4" w:space="0" w:color="auto"/>
              <w:right w:val="single" w:sz="4" w:space="0" w:color="auto"/>
            </w:tcBorders>
            <w:shd w:val="clear" w:color="auto" w:fill="auto"/>
            <w:vAlign w:val="center"/>
          </w:tcPr>
          <w:p w14:paraId="5F628BD8" w14:textId="139CD526"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hAnsi="Times New Roman" w:cs="Times New Roman"/>
                <w:kern w:val="22"/>
                <w:sz w:val="20"/>
                <w:szCs w:val="20"/>
                <w:lang w:val="en-GB"/>
              </w:rPr>
              <w:t>Introductory Video on ABS</w:t>
            </w:r>
          </w:p>
        </w:tc>
        <w:tc>
          <w:tcPr>
            <w:tcW w:w="1329" w:type="dxa"/>
            <w:tcBorders>
              <w:top w:val="single" w:sz="4" w:space="0" w:color="auto"/>
              <w:left w:val="nil"/>
              <w:bottom w:val="single" w:sz="4" w:space="0" w:color="auto"/>
              <w:right w:val="single" w:sz="4" w:space="0" w:color="auto"/>
            </w:tcBorders>
            <w:shd w:val="clear" w:color="auto" w:fill="auto"/>
            <w:vAlign w:val="center"/>
          </w:tcPr>
          <w:p w14:paraId="629BD700" w14:textId="02A9BC18"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hAnsi="Times New Roman" w:cs="Times New Roman"/>
                <w:kern w:val="22"/>
                <w:sz w:val="20"/>
                <w:szCs w:val="20"/>
                <w:lang w:val="en-GB"/>
              </w:rPr>
              <w:t xml:space="preserve">Union for Ethical </w:t>
            </w:r>
            <w:proofErr w:type="spellStart"/>
            <w:r w:rsidRPr="008B5313">
              <w:rPr>
                <w:rFonts w:hAnsi="Times New Roman" w:cs="Times New Roman"/>
                <w:kern w:val="22"/>
                <w:sz w:val="20"/>
                <w:szCs w:val="20"/>
                <w:lang w:val="en-GB"/>
              </w:rPr>
              <w:t>Biotrade</w:t>
            </w:r>
            <w:proofErr w:type="spellEnd"/>
            <w:r w:rsidRPr="008B5313">
              <w:rPr>
                <w:rFonts w:hAnsi="Times New Roman" w:cs="Times New Roman"/>
                <w:kern w:val="22"/>
                <w:sz w:val="20"/>
                <w:szCs w:val="20"/>
                <w:lang w:val="en-GB"/>
              </w:rPr>
              <w:t xml:space="preserve"> (UEBT)</w:t>
            </w:r>
          </w:p>
        </w:tc>
        <w:tc>
          <w:tcPr>
            <w:tcW w:w="688" w:type="dxa"/>
            <w:tcBorders>
              <w:top w:val="single" w:sz="4" w:space="0" w:color="auto"/>
              <w:left w:val="nil"/>
              <w:bottom w:val="single" w:sz="4" w:space="0" w:color="auto"/>
              <w:right w:val="single" w:sz="4" w:space="0" w:color="auto"/>
            </w:tcBorders>
            <w:shd w:val="clear" w:color="auto" w:fill="auto"/>
            <w:vAlign w:val="center"/>
          </w:tcPr>
          <w:p w14:paraId="0F940CAB" w14:textId="44A19B6B"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hAnsi="Times New Roman" w:cs="Times New Roman"/>
                <w:kern w:val="22"/>
                <w:sz w:val="20"/>
                <w:szCs w:val="20"/>
                <w:lang w:val="en-GB"/>
              </w:rPr>
              <w:t>2013</w:t>
            </w:r>
          </w:p>
        </w:tc>
        <w:tc>
          <w:tcPr>
            <w:tcW w:w="1211" w:type="dxa"/>
            <w:tcBorders>
              <w:top w:val="single" w:sz="4" w:space="0" w:color="auto"/>
              <w:left w:val="nil"/>
              <w:bottom w:val="single" w:sz="4" w:space="0" w:color="auto"/>
              <w:right w:val="single" w:sz="4" w:space="0" w:color="auto"/>
            </w:tcBorders>
            <w:shd w:val="clear" w:color="auto" w:fill="auto"/>
            <w:vAlign w:val="center"/>
          </w:tcPr>
          <w:p w14:paraId="3DB6C4A7" w14:textId="06D42248"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hAnsi="Times New Roman" w:cs="Times New Roman"/>
                <w:kern w:val="22"/>
                <w:sz w:val="20"/>
                <w:szCs w:val="20"/>
                <w:lang w:val="en-GB"/>
              </w:rPr>
              <w:t>En</w:t>
            </w:r>
            <w:proofErr w:type="spellEnd"/>
            <w:r w:rsidRPr="008B5313">
              <w:rPr>
                <w:rFonts w:hAnsi="Times New Roman" w:cs="Times New Roman"/>
                <w:kern w:val="22"/>
                <w:sz w:val="20"/>
                <w:szCs w:val="20"/>
                <w:lang w:val="en-GB"/>
              </w:rPr>
              <w:t>, Es, Fr</w:t>
            </w:r>
          </w:p>
        </w:tc>
        <w:tc>
          <w:tcPr>
            <w:tcW w:w="2508" w:type="dxa"/>
            <w:tcBorders>
              <w:top w:val="single" w:sz="4" w:space="0" w:color="auto"/>
              <w:left w:val="nil"/>
              <w:bottom w:val="single" w:sz="4" w:space="0" w:color="auto"/>
              <w:right w:val="single" w:sz="4" w:space="0" w:color="auto"/>
            </w:tcBorders>
            <w:shd w:val="clear" w:color="auto" w:fill="auto"/>
            <w:vAlign w:val="center"/>
          </w:tcPr>
          <w:p w14:paraId="27A30DEA" w14:textId="5E2DDD1E" w:rsidR="00810C9B" w:rsidRPr="008B5313" w:rsidRDefault="006A4445"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hyperlink r:id="rId80" w:history="1">
              <w:r w:rsidR="000444AB" w:rsidRPr="008B5313">
                <w:rPr>
                  <w:rStyle w:val="Hyperlink"/>
                  <w:rFonts w:hAnsi="Times New Roman" w:cs="Times New Roman"/>
                  <w:snapToGrid w:val="0"/>
                  <w:color w:val="0000FF"/>
                  <w:sz w:val="20"/>
                  <w:szCs w:val="20"/>
                </w:rPr>
                <w:t>https://absch</w:t>
              </w:r>
            </w:hyperlink>
            <w:r w:rsidR="001C3F21" w:rsidRPr="008B5313">
              <w:rPr>
                <w:rStyle w:val="Hyperlink"/>
                <w:rFonts w:hAnsi="Times New Roman" w:cs="Times New Roman"/>
                <w:snapToGrid w:val="0"/>
                <w:color w:val="0000FF"/>
                <w:sz w:val="20"/>
                <w:szCs w:val="20"/>
              </w:rPr>
              <w:t>.cbd.int/en/database/VLR/ABSCH-VLR-SCBD-240963</w:t>
            </w:r>
          </w:p>
        </w:tc>
        <w:tc>
          <w:tcPr>
            <w:tcW w:w="1210" w:type="dxa"/>
            <w:tcBorders>
              <w:top w:val="single" w:sz="4" w:space="0" w:color="auto"/>
              <w:left w:val="nil"/>
              <w:bottom w:val="single" w:sz="4" w:space="0" w:color="auto"/>
              <w:right w:val="single" w:sz="4" w:space="0" w:color="auto"/>
            </w:tcBorders>
            <w:shd w:val="clear" w:color="auto" w:fill="auto"/>
            <w:vAlign w:val="center"/>
          </w:tcPr>
          <w:p w14:paraId="35599C48" w14:textId="46B63598"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hAnsi="Times New Roman" w:cs="Times New Roman"/>
                <w:kern w:val="22"/>
                <w:sz w:val="20"/>
                <w:szCs w:val="20"/>
                <w:lang w:val="en-GB"/>
              </w:rPr>
              <w:t>Yes</w:t>
            </w:r>
          </w:p>
        </w:tc>
        <w:tc>
          <w:tcPr>
            <w:tcW w:w="3622" w:type="dxa"/>
            <w:tcBorders>
              <w:top w:val="single" w:sz="4" w:space="0" w:color="auto"/>
              <w:left w:val="nil"/>
              <w:bottom w:val="single" w:sz="4" w:space="0" w:color="auto"/>
              <w:right w:val="single" w:sz="4" w:space="0" w:color="auto"/>
            </w:tcBorders>
            <w:shd w:val="clear" w:color="auto" w:fill="auto"/>
            <w:vAlign w:val="center"/>
          </w:tcPr>
          <w:p w14:paraId="49CD3A91" w14:textId="5732D6D1"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hAnsi="Times New Roman" w:cs="Times New Roman"/>
                <w:kern w:val="22"/>
                <w:sz w:val="20"/>
                <w:szCs w:val="20"/>
                <w:lang w:val="en-GB"/>
              </w:rPr>
              <w:t xml:space="preserve">This video produced by the Union for Ethical </w:t>
            </w:r>
            <w:proofErr w:type="spellStart"/>
            <w:r w:rsidRPr="008B5313">
              <w:rPr>
                <w:rFonts w:hAnsi="Times New Roman" w:cs="Times New Roman"/>
                <w:kern w:val="22"/>
                <w:sz w:val="20"/>
                <w:szCs w:val="20"/>
                <w:lang w:val="en-GB"/>
              </w:rPr>
              <w:t>Biotrade</w:t>
            </w:r>
            <w:proofErr w:type="spellEnd"/>
            <w:r w:rsidRPr="008B5313">
              <w:rPr>
                <w:rFonts w:hAnsi="Times New Roman" w:cs="Times New Roman"/>
                <w:kern w:val="22"/>
                <w:sz w:val="20"/>
                <w:szCs w:val="20"/>
                <w:lang w:val="en-GB"/>
              </w:rPr>
              <w:t xml:space="preserve"> explains the importance of ABS and highlights the need for companies to take note and take action on ABS.</w:t>
            </w:r>
          </w:p>
        </w:tc>
        <w:tc>
          <w:tcPr>
            <w:tcW w:w="839" w:type="dxa"/>
            <w:tcBorders>
              <w:top w:val="nil"/>
              <w:left w:val="nil"/>
              <w:bottom w:val="single" w:sz="4" w:space="0" w:color="auto"/>
              <w:right w:val="single" w:sz="4" w:space="0" w:color="auto"/>
            </w:tcBorders>
            <w:shd w:val="clear" w:color="auto" w:fill="auto"/>
            <w:vAlign w:val="center"/>
          </w:tcPr>
          <w:p w14:paraId="614CA04B" w14:textId="5467FE85"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w:t>
            </w:r>
          </w:p>
        </w:tc>
      </w:tr>
      <w:tr w:rsidR="00810C9B" w:rsidRPr="008B5313" w14:paraId="42F4FD12" w14:textId="77777777" w:rsidTr="004A59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EC7EA4" w14:textId="46726C22" w:rsidR="00810C9B" w:rsidRPr="008B5313" w:rsidRDefault="001C4916"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8B5313">
              <w:rPr>
                <w:rFonts w:eastAsia="Times New Roman" w:hAnsi="Times New Roman" w:cs="Times New Roman"/>
                <w:bCs/>
                <w:color w:val="auto"/>
                <w:kern w:val="22"/>
                <w:sz w:val="20"/>
                <w:szCs w:val="20"/>
                <w:bdr w:val="none" w:sz="0" w:space="0" w:color="auto"/>
                <w:lang w:val="en-GB"/>
              </w:rPr>
              <w:t>9</w:t>
            </w:r>
            <w:r w:rsidR="004C63C0" w:rsidRPr="008B5313">
              <w:rPr>
                <w:rFonts w:eastAsia="Times New Roman" w:hAnsi="Times New Roman" w:cs="Times New Roman"/>
                <w:bCs/>
                <w:color w:val="auto"/>
                <w:kern w:val="22"/>
                <w:sz w:val="20"/>
                <w:szCs w:val="20"/>
                <w:bdr w:val="none" w:sz="0" w:space="0" w:color="auto"/>
                <w:lang w:val="en-GB"/>
              </w:rPr>
              <w:t>3</w:t>
            </w:r>
          </w:p>
        </w:tc>
        <w:tc>
          <w:tcPr>
            <w:tcW w:w="2919" w:type="dxa"/>
            <w:tcBorders>
              <w:top w:val="nil"/>
              <w:left w:val="nil"/>
              <w:bottom w:val="single" w:sz="4" w:space="0" w:color="auto"/>
              <w:right w:val="single" w:sz="4" w:space="0" w:color="auto"/>
            </w:tcBorders>
            <w:shd w:val="clear" w:color="auto" w:fill="auto"/>
            <w:vAlign w:val="center"/>
            <w:hideMark/>
          </w:tcPr>
          <w:p w14:paraId="1AC34E6E"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Materials developed under the UNEP/ ACB Regional capacity-building Project on ABS:</w:t>
            </w:r>
          </w:p>
          <w:p w14:paraId="51A4A2E2" w14:textId="77777777" w:rsidR="00810C9B" w:rsidRPr="008B5313"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ABS Bulletin: Milestones in Regional Cooperation and Learning on ABS</w:t>
            </w:r>
          </w:p>
          <w:p w14:paraId="34099889" w14:textId="77777777" w:rsidR="00810C9B" w:rsidRPr="008B5313"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ABS Infographics, aimed towards the General Public &amp; Policy Makers (2)</w:t>
            </w:r>
          </w:p>
          <w:p w14:paraId="6F2D90D7" w14:textId="77777777" w:rsidR="00810C9B" w:rsidRPr="008B5313"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ABS Videos</w:t>
            </w:r>
          </w:p>
          <w:p w14:paraId="421A767A" w14:textId="77777777" w:rsidR="00810C9B" w:rsidRPr="008B5313"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Factsheets</w:t>
            </w:r>
          </w:p>
          <w:p w14:paraId="0C3FEF3B" w14:textId="77777777" w:rsidR="00810C9B" w:rsidRPr="008B5313"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lastRenderedPageBreak/>
              <w:t>Access and Benefit Sharing CD-ROM</w:t>
            </w:r>
          </w:p>
          <w:p w14:paraId="0BC953CC" w14:textId="2DE7213D" w:rsidR="00810C9B" w:rsidRPr="008B5313"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The Nagoya Protocol and its Relevance for Timor</w:t>
            </w:r>
            <w:r w:rsidR="00A840BD" w:rsidRPr="008B5313">
              <w:rPr>
                <w:rFonts w:eastAsia="Times New Roman" w:hAnsi="Times New Roman" w:cs="Times New Roman"/>
                <w:kern w:val="22"/>
                <w:sz w:val="20"/>
                <w:szCs w:val="20"/>
                <w:bdr w:val="none" w:sz="0" w:space="0" w:color="auto"/>
                <w:lang w:val="en-GB"/>
              </w:rPr>
              <w:t>-</w:t>
            </w:r>
            <w:r w:rsidRPr="008B5313">
              <w:rPr>
                <w:rFonts w:eastAsia="Times New Roman" w:hAnsi="Times New Roman" w:cs="Times New Roman"/>
                <w:kern w:val="22"/>
                <w:sz w:val="20"/>
                <w:szCs w:val="20"/>
                <w:bdr w:val="none" w:sz="0" w:space="0" w:color="auto"/>
                <w:lang w:val="en-GB"/>
              </w:rPr>
              <w:t>Leste</w:t>
            </w:r>
          </w:p>
        </w:tc>
        <w:tc>
          <w:tcPr>
            <w:tcW w:w="1329" w:type="dxa"/>
            <w:tcBorders>
              <w:top w:val="nil"/>
              <w:left w:val="nil"/>
              <w:bottom w:val="single" w:sz="4" w:space="0" w:color="auto"/>
              <w:right w:val="single" w:sz="4" w:space="0" w:color="auto"/>
            </w:tcBorders>
            <w:shd w:val="clear" w:color="auto" w:fill="auto"/>
            <w:vAlign w:val="center"/>
            <w:hideMark/>
          </w:tcPr>
          <w:p w14:paraId="45A076C6"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lastRenderedPageBreak/>
              <w:t>Various authors/ ASEAN Centre for Biodiversity (ACB)</w:t>
            </w:r>
          </w:p>
        </w:tc>
        <w:tc>
          <w:tcPr>
            <w:tcW w:w="688" w:type="dxa"/>
            <w:tcBorders>
              <w:top w:val="nil"/>
              <w:left w:val="nil"/>
              <w:bottom w:val="single" w:sz="4" w:space="0" w:color="auto"/>
              <w:right w:val="single" w:sz="4" w:space="0" w:color="auto"/>
            </w:tcBorders>
            <w:shd w:val="clear" w:color="auto" w:fill="auto"/>
            <w:vAlign w:val="center"/>
            <w:hideMark/>
          </w:tcPr>
          <w:p w14:paraId="37F97694"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2014</w:t>
            </w:r>
          </w:p>
        </w:tc>
        <w:tc>
          <w:tcPr>
            <w:tcW w:w="1211" w:type="dxa"/>
            <w:tcBorders>
              <w:top w:val="nil"/>
              <w:left w:val="nil"/>
              <w:bottom w:val="single" w:sz="4" w:space="0" w:color="auto"/>
              <w:right w:val="single" w:sz="4" w:space="0" w:color="auto"/>
            </w:tcBorders>
            <w:shd w:val="clear" w:color="auto" w:fill="auto"/>
            <w:vAlign w:val="center"/>
            <w:hideMark/>
          </w:tcPr>
          <w:p w14:paraId="7846CDC6"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r w:rsidRPr="008B5313">
              <w:rPr>
                <w:rFonts w:eastAsia="Times New Roman" w:hAnsi="Times New Roman" w:cs="Times New Roman"/>
                <w:kern w:val="22"/>
                <w:sz w:val="20"/>
                <w:szCs w:val="20"/>
                <w:bdr w:val="none" w:sz="0" w:space="0" w:color="auto"/>
                <w:lang w:val="en-GB"/>
              </w:rPr>
              <w:t>, Laotian, Thai, Vietnamese, Tetum</w:t>
            </w:r>
          </w:p>
        </w:tc>
        <w:tc>
          <w:tcPr>
            <w:tcW w:w="2508" w:type="dxa"/>
            <w:tcBorders>
              <w:top w:val="nil"/>
              <w:left w:val="nil"/>
              <w:bottom w:val="single" w:sz="4" w:space="0" w:color="auto"/>
              <w:right w:val="single" w:sz="4" w:space="0" w:color="auto"/>
            </w:tcBorders>
            <w:shd w:val="clear" w:color="auto" w:fill="auto"/>
            <w:vAlign w:val="center"/>
            <w:hideMark/>
          </w:tcPr>
          <w:p w14:paraId="4F51261B"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CD ROM.</w:t>
            </w:r>
            <w:r w:rsidRPr="008B5313">
              <w:rPr>
                <w:rFonts w:eastAsia="Times New Roman" w:hAnsi="Times New Roman" w:cs="Times New Roman"/>
                <w:kern w:val="22"/>
                <w:sz w:val="20"/>
                <w:szCs w:val="20"/>
                <w:bdr w:val="none" w:sz="0" w:space="0" w:color="auto"/>
                <w:lang w:val="en-GB"/>
              </w:rPr>
              <w:br/>
            </w:r>
            <w:r w:rsidRPr="008B5313">
              <w:rPr>
                <w:rFonts w:eastAsia="Times New Roman" w:hAnsi="Times New Roman" w:cs="Times New Roman"/>
                <w:kern w:val="22"/>
                <w:sz w:val="20"/>
                <w:szCs w:val="20"/>
                <w:bdr w:val="none" w:sz="0" w:space="0" w:color="auto"/>
                <w:lang w:val="en-GB"/>
              </w:rPr>
              <w:br/>
              <w:t>For further information:</w:t>
            </w:r>
            <w:r w:rsidRPr="008B5313">
              <w:rPr>
                <w:rFonts w:eastAsia="Times New Roman" w:hAnsi="Times New Roman" w:cs="Times New Roman"/>
                <w:kern w:val="22"/>
                <w:sz w:val="20"/>
                <w:szCs w:val="20"/>
                <w:bdr w:val="none" w:sz="0" w:space="0" w:color="auto"/>
                <w:lang w:val="en-GB"/>
              </w:rPr>
              <w:br/>
            </w:r>
            <w:hyperlink r:id="rId81" w:history="1">
              <w:r w:rsidRPr="008B5313">
                <w:rPr>
                  <w:rStyle w:val="Hyperlink"/>
                  <w:rFonts w:hAnsi="Times New Roman" w:cs="Times New Roman"/>
                  <w:snapToGrid w:val="0"/>
                  <w:color w:val="0000FF"/>
                  <w:sz w:val="20"/>
                  <w:szCs w:val="20"/>
                </w:rPr>
                <w:t>http://abs.aseanbiodiversity.org</w:t>
              </w:r>
            </w:hyperlink>
          </w:p>
        </w:tc>
        <w:tc>
          <w:tcPr>
            <w:tcW w:w="1210" w:type="dxa"/>
            <w:tcBorders>
              <w:top w:val="single" w:sz="4" w:space="0" w:color="auto"/>
              <w:left w:val="nil"/>
              <w:bottom w:val="single" w:sz="4" w:space="0" w:color="auto"/>
              <w:right w:val="single" w:sz="4" w:space="0" w:color="auto"/>
            </w:tcBorders>
            <w:vAlign w:val="center"/>
          </w:tcPr>
          <w:p w14:paraId="772FB957" w14:textId="0AE5D60E"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No</w:t>
            </w:r>
          </w:p>
        </w:tc>
        <w:tc>
          <w:tcPr>
            <w:tcW w:w="3622" w:type="dxa"/>
            <w:tcBorders>
              <w:top w:val="nil"/>
              <w:left w:val="single" w:sz="4" w:space="0" w:color="auto"/>
              <w:bottom w:val="single" w:sz="4" w:space="0" w:color="auto"/>
              <w:right w:val="single" w:sz="4" w:space="0" w:color="auto"/>
            </w:tcBorders>
            <w:shd w:val="clear" w:color="auto" w:fill="auto"/>
            <w:vAlign w:val="center"/>
            <w:hideMark/>
          </w:tcPr>
          <w:p w14:paraId="7CE62F25" w14:textId="71EB0CA1"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A series of awareness-raising materials developed under the UNEP/ ACB regional project in Southeast Asia, with the collaboration of the governments of Cambodia, Lao People</w:t>
            </w:r>
            <w:r w:rsidR="000444AB" w:rsidRPr="008B5313">
              <w:rPr>
                <w:rFonts w:eastAsia="Times New Roman" w:hAnsi="Times New Roman" w:cs="Times New Roman"/>
                <w:kern w:val="22"/>
                <w:sz w:val="20"/>
                <w:szCs w:val="20"/>
                <w:bdr w:val="none" w:sz="0" w:space="0" w:color="auto"/>
                <w:lang w:val="en-GB"/>
              </w:rPr>
              <w:t>’</w:t>
            </w:r>
            <w:r w:rsidRPr="008B5313">
              <w:rPr>
                <w:rFonts w:eastAsia="Times New Roman" w:hAnsi="Times New Roman" w:cs="Times New Roman"/>
                <w:kern w:val="22"/>
                <w:sz w:val="20"/>
                <w:szCs w:val="20"/>
                <w:bdr w:val="none" w:sz="0" w:space="0" w:color="auto"/>
                <w:lang w:val="en-GB"/>
              </w:rPr>
              <w:t>s Democratic Republic, Malaysia, Myanmar, Philippines, Thailand, Timor-Leste, Viet Nam.</w:t>
            </w:r>
          </w:p>
        </w:tc>
        <w:tc>
          <w:tcPr>
            <w:tcW w:w="839" w:type="dxa"/>
            <w:tcBorders>
              <w:top w:val="nil"/>
              <w:left w:val="nil"/>
              <w:bottom w:val="single" w:sz="4" w:space="0" w:color="auto"/>
              <w:right w:val="single" w:sz="4" w:space="0" w:color="auto"/>
            </w:tcBorders>
            <w:shd w:val="clear" w:color="auto" w:fill="auto"/>
            <w:vAlign w:val="center"/>
            <w:hideMark/>
          </w:tcPr>
          <w:p w14:paraId="25AB980D"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w:t>
            </w:r>
          </w:p>
        </w:tc>
      </w:tr>
      <w:tr w:rsidR="00810C9B" w:rsidRPr="008B5313" w14:paraId="0950AF58" w14:textId="77777777" w:rsidTr="004A59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9D66EB" w14:textId="773A94E4" w:rsidR="00810C9B" w:rsidRPr="008B5313" w:rsidRDefault="001C4916"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8B5313">
              <w:rPr>
                <w:rFonts w:eastAsia="Times New Roman" w:hAnsi="Times New Roman" w:cs="Times New Roman"/>
                <w:bCs/>
                <w:color w:val="auto"/>
                <w:kern w:val="22"/>
                <w:sz w:val="20"/>
                <w:szCs w:val="20"/>
                <w:bdr w:val="none" w:sz="0" w:space="0" w:color="auto"/>
                <w:lang w:val="en-GB"/>
              </w:rPr>
              <w:t>9</w:t>
            </w:r>
            <w:r w:rsidR="004C63C0" w:rsidRPr="008B5313">
              <w:rPr>
                <w:rFonts w:eastAsia="Times New Roman" w:hAnsi="Times New Roman" w:cs="Times New Roman"/>
                <w:bCs/>
                <w:color w:val="auto"/>
                <w:kern w:val="22"/>
                <w:sz w:val="20"/>
                <w:szCs w:val="20"/>
                <w:bdr w:val="none" w:sz="0" w:space="0" w:color="auto"/>
                <w:lang w:val="en-GB"/>
              </w:rPr>
              <w:t>4</w:t>
            </w:r>
          </w:p>
        </w:tc>
        <w:tc>
          <w:tcPr>
            <w:tcW w:w="2919" w:type="dxa"/>
            <w:tcBorders>
              <w:top w:val="nil"/>
              <w:left w:val="nil"/>
              <w:bottom w:val="single" w:sz="4" w:space="0" w:color="auto"/>
              <w:right w:val="single" w:sz="4" w:space="0" w:color="auto"/>
            </w:tcBorders>
            <w:shd w:val="clear" w:color="auto" w:fill="auto"/>
            <w:vAlign w:val="center"/>
            <w:hideMark/>
          </w:tcPr>
          <w:p w14:paraId="708214DE" w14:textId="16F2F8D4"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Photo Stories (2):</w:t>
            </w:r>
          </w:p>
          <w:p w14:paraId="49677E23" w14:textId="77777777" w:rsidR="00810C9B" w:rsidRPr="008B5313"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Maldhari</w:t>
            </w:r>
            <w:proofErr w:type="spellEnd"/>
            <w:r w:rsidRPr="008B5313">
              <w:rPr>
                <w:rFonts w:eastAsia="Times New Roman" w:hAnsi="Times New Roman" w:cs="Times New Roman"/>
                <w:kern w:val="22"/>
                <w:sz w:val="20"/>
                <w:szCs w:val="20"/>
                <w:bdr w:val="none" w:sz="0" w:space="0" w:color="auto"/>
                <w:lang w:val="en-GB"/>
              </w:rPr>
              <w:t xml:space="preserve"> Pastoralists, India</w:t>
            </w:r>
          </w:p>
          <w:p w14:paraId="225ED75D" w14:textId="77777777" w:rsidR="00810C9B" w:rsidRPr="008B5313"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Traditional Healers of Bushbuckridge, South Africa</w:t>
            </w:r>
          </w:p>
        </w:tc>
        <w:tc>
          <w:tcPr>
            <w:tcW w:w="1329" w:type="dxa"/>
            <w:tcBorders>
              <w:top w:val="nil"/>
              <w:left w:val="nil"/>
              <w:bottom w:val="single" w:sz="4" w:space="0" w:color="auto"/>
              <w:right w:val="single" w:sz="4" w:space="0" w:color="auto"/>
            </w:tcBorders>
            <w:shd w:val="clear" w:color="auto" w:fill="auto"/>
            <w:vAlign w:val="center"/>
            <w:hideMark/>
          </w:tcPr>
          <w:p w14:paraId="2B78CBAD"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Natural Justice</w:t>
            </w:r>
          </w:p>
        </w:tc>
        <w:tc>
          <w:tcPr>
            <w:tcW w:w="688" w:type="dxa"/>
            <w:tcBorders>
              <w:top w:val="nil"/>
              <w:left w:val="nil"/>
              <w:bottom w:val="single" w:sz="4" w:space="0" w:color="auto"/>
              <w:right w:val="single" w:sz="4" w:space="0" w:color="auto"/>
            </w:tcBorders>
            <w:shd w:val="clear" w:color="auto" w:fill="auto"/>
            <w:vAlign w:val="center"/>
            <w:hideMark/>
          </w:tcPr>
          <w:p w14:paraId="542A6ADD" w14:textId="0240A46D"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
        </w:tc>
        <w:tc>
          <w:tcPr>
            <w:tcW w:w="1211" w:type="dxa"/>
            <w:tcBorders>
              <w:top w:val="nil"/>
              <w:left w:val="nil"/>
              <w:bottom w:val="single" w:sz="4" w:space="0" w:color="auto"/>
              <w:right w:val="single" w:sz="4" w:space="0" w:color="auto"/>
            </w:tcBorders>
            <w:shd w:val="clear" w:color="auto" w:fill="auto"/>
            <w:vAlign w:val="center"/>
            <w:hideMark/>
          </w:tcPr>
          <w:p w14:paraId="7A5270E8"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
        </w:tc>
        <w:tc>
          <w:tcPr>
            <w:tcW w:w="2508" w:type="dxa"/>
            <w:tcBorders>
              <w:top w:val="nil"/>
              <w:left w:val="nil"/>
              <w:bottom w:val="single" w:sz="4" w:space="0" w:color="auto"/>
              <w:right w:val="single" w:sz="4" w:space="0" w:color="auto"/>
            </w:tcBorders>
            <w:shd w:val="clear" w:color="auto" w:fill="auto"/>
            <w:vAlign w:val="center"/>
            <w:hideMark/>
          </w:tcPr>
          <w:p w14:paraId="75425D24" w14:textId="494DF9BB" w:rsidR="00FB6C71" w:rsidRPr="008B5313" w:rsidRDefault="006A4445"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rPr>
            </w:pPr>
            <w:hyperlink r:id="rId82" w:history="1">
              <w:r w:rsidR="00810C9B" w:rsidRPr="008B5313">
                <w:rPr>
                  <w:rStyle w:val="Hyperlink"/>
                  <w:rFonts w:hAnsi="Times New Roman" w:cs="Times New Roman"/>
                  <w:snapToGrid w:val="0"/>
                  <w:color w:val="0000FF"/>
                  <w:sz w:val="20"/>
                  <w:szCs w:val="20"/>
                </w:rPr>
                <w:t>https://www.youtube.com/watch?v=Y</w:t>
              </w:r>
              <w:r w:rsidR="000444AB" w:rsidRPr="008B5313">
                <w:rPr>
                  <w:rStyle w:val="Hyperlink"/>
                  <w:rFonts w:hAnsi="Times New Roman" w:cs="Times New Roman"/>
                  <w:snapToGrid w:val="0"/>
                  <w:color w:val="0000FF"/>
                  <w:sz w:val="20"/>
                  <w:szCs w:val="20"/>
                </w:rPr>
                <w:t>m</w:t>
              </w:r>
              <w:r w:rsidR="00810C9B" w:rsidRPr="008B5313">
                <w:rPr>
                  <w:rStyle w:val="Hyperlink"/>
                  <w:rFonts w:hAnsi="Times New Roman" w:cs="Times New Roman"/>
                  <w:snapToGrid w:val="0"/>
                  <w:color w:val="0000FF"/>
                  <w:sz w:val="20"/>
                  <w:szCs w:val="20"/>
                </w:rPr>
                <w:t>nonrrw1ms</w:t>
              </w:r>
            </w:hyperlink>
            <w:r w:rsidR="00810C9B" w:rsidRPr="008B5313">
              <w:rPr>
                <w:rStyle w:val="Hyperlink"/>
                <w:rFonts w:hAnsi="Times New Roman" w:cs="Times New Roman"/>
                <w:snapToGrid w:val="0"/>
                <w:color w:val="0000FF"/>
                <w:sz w:val="20"/>
                <w:szCs w:val="20"/>
              </w:rPr>
              <w:t>;</w:t>
            </w:r>
          </w:p>
          <w:p w14:paraId="1B9453D8" w14:textId="77777777" w:rsidR="00FB6C71"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rPr>
            </w:pPr>
            <w:r w:rsidRPr="008B5313">
              <w:rPr>
                <w:rFonts w:eastAsia="Times New Roman" w:hAnsi="Times New Roman" w:cs="Times New Roman"/>
                <w:kern w:val="22"/>
                <w:sz w:val="20"/>
                <w:szCs w:val="20"/>
                <w:bdr w:val="none" w:sz="0" w:space="0" w:color="auto"/>
                <w:lang w:val="en-GB"/>
              </w:rPr>
              <w:br/>
            </w:r>
            <w:hyperlink r:id="rId83" w:history="1">
              <w:r w:rsidRPr="008B5313">
                <w:rPr>
                  <w:rStyle w:val="Hyperlink"/>
                  <w:rFonts w:hAnsi="Times New Roman" w:cs="Times New Roman"/>
                  <w:snapToGrid w:val="0"/>
                  <w:color w:val="0000FF"/>
                  <w:sz w:val="20"/>
                  <w:szCs w:val="20"/>
                </w:rPr>
                <w:t>https://www.youtube.com/watch?v=67xYtcMfBns;</w:t>
              </w:r>
            </w:hyperlink>
          </w:p>
          <w:p w14:paraId="47C25F34" w14:textId="0DFC1A94"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Style w:val="Hyperlink"/>
                <w:rFonts w:hAnsi="Times New Roman" w:cs="Times New Roman"/>
                <w:snapToGrid w:val="0"/>
                <w:color w:val="0000FF"/>
                <w:sz w:val="20"/>
                <w:szCs w:val="20"/>
              </w:rPr>
              <w:br/>
            </w:r>
            <w:hyperlink r:id="rId84" w:history="1">
              <w:r w:rsidRPr="008B5313">
                <w:rPr>
                  <w:rStyle w:val="Hyperlink"/>
                  <w:rFonts w:hAnsi="Times New Roman" w:cs="Times New Roman"/>
                  <w:snapToGrid w:val="0"/>
                  <w:color w:val="0000FF"/>
                  <w:sz w:val="20"/>
                  <w:szCs w:val="20"/>
                </w:rPr>
                <w:t>https://www.youtube.com/watch?v=YxLUn8l55dY</w:t>
              </w:r>
            </w:hyperlink>
          </w:p>
        </w:tc>
        <w:tc>
          <w:tcPr>
            <w:tcW w:w="1210" w:type="dxa"/>
            <w:tcBorders>
              <w:top w:val="single" w:sz="4" w:space="0" w:color="auto"/>
              <w:left w:val="nil"/>
              <w:bottom w:val="single" w:sz="4" w:space="0" w:color="auto"/>
              <w:right w:val="single" w:sz="4" w:space="0" w:color="auto"/>
            </w:tcBorders>
            <w:vAlign w:val="center"/>
          </w:tcPr>
          <w:p w14:paraId="06CB2F87" w14:textId="0E454A3C"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No</w:t>
            </w:r>
          </w:p>
        </w:tc>
        <w:tc>
          <w:tcPr>
            <w:tcW w:w="3622" w:type="dxa"/>
            <w:tcBorders>
              <w:top w:val="nil"/>
              <w:left w:val="single" w:sz="4" w:space="0" w:color="auto"/>
              <w:bottom w:val="single" w:sz="4" w:space="0" w:color="auto"/>
              <w:right w:val="single" w:sz="4" w:space="0" w:color="auto"/>
            </w:tcBorders>
            <w:shd w:val="clear" w:color="auto" w:fill="auto"/>
            <w:vAlign w:val="center"/>
            <w:hideMark/>
          </w:tcPr>
          <w:p w14:paraId="3BEAF528"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The two examples of community protocols in ABS told through photo stories have been developed by Natural Justice with the support of the ABS Initiative.</w:t>
            </w:r>
          </w:p>
        </w:tc>
        <w:tc>
          <w:tcPr>
            <w:tcW w:w="839" w:type="dxa"/>
            <w:tcBorders>
              <w:top w:val="nil"/>
              <w:left w:val="nil"/>
              <w:bottom w:val="single" w:sz="4" w:space="0" w:color="auto"/>
              <w:right w:val="single" w:sz="4" w:space="0" w:color="auto"/>
            </w:tcBorders>
            <w:shd w:val="clear" w:color="auto" w:fill="auto"/>
            <w:vAlign w:val="center"/>
            <w:hideMark/>
          </w:tcPr>
          <w:p w14:paraId="3FCBD254"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1, 4</w:t>
            </w:r>
          </w:p>
        </w:tc>
      </w:tr>
      <w:tr w:rsidR="00810C9B" w:rsidRPr="008B5313" w14:paraId="38790E0F" w14:textId="77777777" w:rsidTr="004A59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6379BD" w14:textId="441F944A" w:rsidR="00810C9B" w:rsidRPr="008B5313" w:rsidRDefault="00B57CEF"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8B5313">
              <w:rPr>
                <w:rFonts w:eastAsia="Times New Roman" w:hAnsi="Times New Roman" w:cs="Times New Roman"/>
                <w:bCs/>
                <w:color w:val="auto"/>
                <w:kern w:val="22"/>
                <w:sz w:val="20"/>
                <w:szCs w:val="20"/>
                <w:bdr w:val="none" w:sz="0" w:space="0" w:color="auto"/>
                <w:lang w:val="en-GB"/>
              </w:rPr>
              <w:t>9</w:t>
            </w:r>
            <w:r w:rsidR="004C63C0" w:rsidRPr="008B5313">
              <w:rPr>
                <w:rFonts w:eastAsia="Times New Roman" w:hAnsi="Times New Roman" w:cs="Times New Roman"/>
                <w:bCs/>
                <w:color w:val="auto"/>
                <w:kern w:val="22"/>
                <w:sz w:val="20"/>
                <w:szCs w:val="20"/>
                <w:bdr w:val="none" w:sz="0" w:space="0" w:color="auto"/>
                <w:lang w:val="en-GB"/>
              </w:rPr>
              <w:t>5</w:t>
            </w:r>
          </w:p>
        </w:tc>
        <w:tc>
          <w:tcPr>
            <w:tcW w:w="2919" w:type="dxa"/>
            <w:tcBorders>
              <w:top w:val="nil"/>
              <w:left w:val="nil"/>
              <w:bottom w:val="single" w:sz="4" w:space="0" w:color="auto"/>
              <w:right w:val="single" w:sz="4" w:space="0" w:color="auto"/>
            </w:tcBorders>
            <w:shd w:val="clear" w:color="auto" w:fill="auto"/>
            <w:vAlign w:val="center"/>
            <w:hideMark/>
          </w:tcPr>
          <w:p w14:paraId="3E423F65"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Policy Brief Series (9):</w:t>
            </w:r>
          </w:p>
          <w:p w14:paraId="0E86E9B9" w14:textId="77777777" w:rsidR="00810C9B" w:rsidRPr="008B5313"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An Urgent Need: Institutionalizing Access to Genetic Resources and Benefit-Sharing in Southeast Asia</w:t>
            </w:r>
          </w:p>
          <w:p w14:paraId="68C1247D" w14:textId="77777777" w:rsidR="00810C9B" w:rsidRPr="008B5313"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Understanding the Key Elements of Access and Benefit-Sharing Legal Framework </w:t>
            </w:r>
          </w:p>
          <w:p w14:paraId="54A1B7C9" w14:textId="77777777" w:rsidR="00810C9B" w:rsidRPr="008B5313"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Prior Informed Consent and Mutually Agreed Terms: A Must for Access and Benefit-Sharing</w:t>
            </w:r>
          </w:p>
          <w:p w14:paraId="5B1474D5" w14:textId="04F0A10C" w:rsidR="00810C9B" w:rsidRPr="008B5313"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Traditional Knowledge and ABS: Beyond Protection and Recognition</w:t>
            </w:r>
          </w:p>
          <w:p w14:paraId="3AD2EEEA" w14:textId="77777777" w:rsidR="00810C9B" w:rsidRPr="008B5313"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Compliance: Ensuring Effectiveness of the Access and Benefit-sharing System </w:t>
            </w:r>
          </w:p>
          <w:p w14:paraId="49245130" w14:textId="77777777" w:rsidR="00810C9B" w:rsidRPr="008B5313"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Good Practices in Developing National ABS Frameworks</w:t>
            </w:r>
          </w:p>
          <w:p w14:paraId="114B7189" w14:textId="77777777" w:rsidR="00810C9B" w:rsidRPr="008B5313"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lastRenderedPageBreak/>
              <w:t>Strengthening cooperation towards regional ABS implementation</w:t>
            </w:r>
          </w:p>
          <w:p w14:paraId="164F591B" w14:textId="77777777" w:rsidR="00810C9B" w:rsidRPr="008B5313"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Moving Forward on ABS: Building on Capacity Impacts</w:t>
            </w:r>
          </w:p>
          <w:p w14:paraId="7D1A2D75" w14:textId="77777777" w:rsidR="00810C9B" w:rsidRPr="008B5313"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Developing a Common Understanding of Access and Benefit-sharing</w:t>
            </w:r>
          </w:p>
        </w:tc>
        <w:tc>
          <w:tcPr>
            <w:tcW w:w="1329" w:type="dxa"/>
            <w:tcBorders>
              <w:top w:val="nil"/>
              <w:left w:val="nil"/>
              <w:bottom w:val="single" w:sz="4" w:space="0" w:color="auto"/>
              <w:right w:val="single" w:sz="4" w:space="0" w:color="auto"/>
            </w:tcBorders>
            <w:shd w:val="clear" w:color="auto" w:fill="auto"/>
            <w:vAlign w:val="center"/>
            <w:hideMark/>
          </w:tcPr>
          <w:p w14:paraId="704EDABC"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snapToGrid w:val="0"/>
                <w:kern w:val="22"/>
                <w:sz w:val="20"/>
                <w:szCs w:val="20"/>
                <w:lang w:val="fr-FR"/>
              </w:rPr>
            </w:pPr>
            <w:r w:rsidRPr="008B5313">
              <w:rPr>
                <w:rFonts w:hAnsi="Times New Roman"/>
                <w:snapToGrid w:val="0"/>
                <w:kern w:val="22"/>
                <w:sz w:val="20"/>
                <w:szCs w:val="20"/>
                <w:lang w:val="fr-FR"/>
              </w:rPr>
              <w:lastRenderedPageBreak/>
              <w:t xml:space="preserve">De </w:t>
            </w:r>
            <w:proofErr w:type="spellStart"/>
            <w:r w:rsidRPr="008B5313">
              <w:rPr>
                <w:rFonts w:hAnsi="Times New Roman"/>
                <w:snapToGrid w:val="0"/>
                <w:kern w:val="22"/>
                <w:sz w:val="20"/>
                <w:szCs w:val="20"/>
                <w:lang w:val="fr-FR"/>
              </w:rPr>
              <w:t>Jesus</w:t>
            </w:r>
            <w:proofErr w:type="spellEnd"/>
            <w:r w:rsidRPr="008B5313">
              <w:rPr>
                <w:rFonts w:hAnsi="Times New Roman"/>
                <w:snapToGrid w:val="0"/>
                <w:kern w:val="22"/>
                <w:sz w:val="20"/>
                <w:szCs w:val="20"/>
                <w:lang w:val="fr-FR"/>
              </w:rPr>
              <w:t xml:space="preserve">, </w:t>
            </w:r>
            <w:proofErr w:type="spellStart"/>
            <w:r w:rsidRPr="008B5313">
              <w:rPr>
                <w:rFonts w:hAnsi="Times New Roman"/>
                <w:snapToGrid w:val="0"/>
                <w:kern w:val="22"/>
                <w:sz w:val="20"/>
                <w:szCs w:val="20"/>
                <w:lang w:val="fr-FR"/>
              </w:rPr>
              <w:t>Foronda</w:t>
            </w:r>
            <w:proofErr w:type="spellEnd"/>
            <w:r w:rsidRPr="008B5313">
              <w:rPr>
                <w:rFonts w:hAnsi="Times New Roman"/>
                <w:snapToGrid w:val="0"/>
                <w:kern w:val="22"/>
                <w:sz w:val="20"/>
                <w:szCs w:val="20"/>
                <w:lang w:val="fr-FR"/>
              </w:rPr>
              <w:t xml:space="preserve">, Schmidt, </w:t>
            </w:r>
            <w:proofErr w:type="spellStart"/>
            <w:r w:rsidRPr="008B5313">
              <w:rPr>
                <w:rFonts w:hAnsi="Times New Roman"/>
                <w:snapToGrid w:val="0"/>
                <w:kern w:val="22"/>
                <w:sz w:val="20"/>
                <w:szCs w:val="20"/>
                <w:lang w:val="fr-FR"/>
              </w:rPr>
              <w:t>Sukprasert</w:t>
            </w:r>
            <w:proofErr w:type="spellEnd"/>
            <w:r w:rsidRPr="008B5313">
              <w:rPr>
                <w:rFonts w:hAnsi="Times New Roman"/>
                <w:snapToGrid w:val="0"/>
                <w:kern w:val="22"/>
                <w:sz w:val="20"/>
                <w:szCs w:val="20"/>
                <w:lang w:val="fr-FR"/>
              </w:rPr>
              <w:t>, &amp; Tolentino /</w:t>
            </w:r>
          </w:p>
          <w:p w14:paraId="1C2A5A9B" w14:textId="1FC0E766"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hAnsi="Times New Roman"/>
                <w:snapToGrid w:val="0"/>
                <w:kern w:val="22"/>
                <w:sz w:val="20"/>
                <w:szCs w:val="20"/>
                <w:lang w:val="en-GB"/>
              </w:rPr>
              <w:t>ACB &amp; Ministry of Environment</w:t>
            </w:r>
            <w:r w:rsidR="00EE5360" w:rsidRPr="008B5313">
              <w:rPr>
                <w:rFonts w:hAnsi="Times New Roman"/>
                <w:snapToGrid w:val="0"/>
                <w:kern w:val="22"/>
                <w:sz w:val="20"/>
                <w:szCs w:val="20"/>
                <w:lang w:val="en-GB"/>
              </w:rPr>
              <w:softHyphen/>
            </w:r>
            <w:r w:rsidRPr="008B5313">
              <w:rPr>
                <w:rFonts w:hAnsi="Times New Roman"/>
                <w:snapToGrid w:val="0"/>
                <w:kern w:val="22"/>
                <w:sz w:val="20"/>
                <w:szCs w:val="20"/>
                <w:lang w:val="en-GB"/>
              </w:rPr>
              <w:t>al Conserva</w:t>
            </w:r>
            <w:r w:rsidR="00EE5360" w:rsidRPr="008B5313">
              <w:rPr>
                <w:rFonts w:hAnsi="Times New Roman"/>
                <w:snapToGrid w:val="0"/>
                <w:kern w:val="22"/>
                <w:sz w:val="20"/>
                <w:szCs w:val="20"/>
                <w:lang w:val="en-GB"/>
              </w:rPr>
              <w:softHyphen/>
            </w:r>
            <w:r w:rsidRPr="008B5313">
              <w:rPr>
                <w:rFonts w:hAnsi="Times New Roman"/>
                <w:snapToGrid w:val="0"/>
                <w:kern w:val="22"/>
                <w:sz w:val="20"/>
                <w:szCs w:val="20"/>
                <w:lang w:val="en-GB"/>
              </w:rPr>
              <w:t>tion and Forestry, Myanmar</w:t>
            </w:r>
          </w:p>
        </w:tc>
        <w:tc>
          <w:tcPr>
            <w:tcW w:w="688" w:type="dxa"/>
            <w:tcBorders>
              <w:top w:val="nil"/>
              <w:left w:val="nil"/>
              <w:bottom w:val="single" w:sz="4" w:space="0" w:color="auto"/>
              <w:right w:val="single" w:sz="4" w:space="0" w:color="auto"/>
            </w:tcBorders>
            <w:shd w:val="clear" w:color="auto" w:fill="auto"/>
            <w:vAlign w:val="center"/>
            <w:hideMark/>
          </w:tcPr>
          <w:p w14:paraId="1FE2ACF9"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2013/ 2014</w:t>
            </w:r>
          </w:p>
        </w:tc>
        <w:tc>
          <w:tcPr>
            <w:tcW w:w="1211" w:type="dxa"/>
            <w:tcBorders>
              <w:top w:val="nil"/>
              <w:left w:val="nil"/>
              <w:bottom w:val="single" w:sz="4" w:space="0" w:color="auto"/>
              <w:right w:val="single" w:sz="4" w:space="0" w:color="auto"/>
            </w:tcBorders>
            <w:shd w:val="clear" w:color="auto" w:fill="auto"/>
            <w:vAlign w:val="center"/>
            <w:hideMark/>
          </w:tcPr>
          <w:p w14:paraId="56129CEE"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r w:rsidRPr="008B5313">
              <w:rPr>
                <w:rFonts w:eastAsia="Times New Roman" w:hAnsi="Times New Roman" w:cs="Times New Roman"/>
                <w:kern w:val="22"/>
                <w:sz w:val="20"/>
                <w:szCs w:val="20"/>
                <w:bdr w:val="none" w:sz="0" w:space="0" w:color="auto"/>
                <w:lang w:val="en-GB"/>
              </w:rPr>
              <w:t>, Burmese</w:t>
            </w:r>
          </w:p>
        </w:tc>
        <w:tc>
          <w:tcPr>
            <w:tcW w:w="2508" w:type="dxa"/>
            <w:tcBorders>
              <w:top w:val="nil"/>
              <w:left w:val="nil"/>
              <w:bottom w:val="single" w:sz="4" w:space="0" w:color="auto"/>
              <w:right w:val="single" w:sz="4" w:space="0" w:color="auto"/>
            </w:tcBorders>
            <w:shd w:val="clear" w:color="auto" w:fill="auto"/>
            <w:vAlign w:val="center"/>
            <w:hideMark/>
          </w:tcPr>
          <w:p w14:paraId="231B3373" w14:textId="6F1FADA0" w:rsidR="00810C9B" w:rsidRPr="008B5313" w:rsidRDefault="006A4445"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hyperlink r:id="rId85" w:history="1">
              <w:r w:rsidR="00810C9B" w:rsidRPr="008B5313">
                <w:rPr>
                  <w:rStyle w:val="Hyperlink"/>
                  <w:rFonts w:hAnsi="Times New Roman" w:cs="Times New Roman"/>
                  <w:snapToGrid w:val="0"/>
                  <w:color w:val="0000FF"/>
                  <w:sz w:val="20"/>
                  <w:szCs w:val="20"/>
                </w:rPr>
                <w:t>http://abs.aseanbiodiversity.org/index.php?option=com_content&amp;view=article&amp;id=43&amp;Itemid=249&amp;jsmallfib=1&amp;dir=JSROOT/ABS+Fact+Sheets+and+Policy+Briefs/Policy+B</w:t>
              </w:r>
              <w:r w:rsidR="000444AB" w:rsidRPr="008B5313">
                <w:rPr>
                  <w:rStyle w:val="Hyperlink"/>
                  <w:rFonts w:hAnsi="Times New Roman" w:cs="Times New Roman"/>
                  <w:snapToGrid w:val="0"/>
                  <w:color w:val="0000FF"/>
                  <w:sz w:val="20"/>
                  <w:szCs w:val="20"/>
                </w:rPr>
                <w:t>r</w:t>
              </w:r>
              <w:r w:rsidR="00810C9B" w:rsidRPr="008B5313">
                <w:rPr>
                  <w:rStyle w:val="Hyperlink"/>
                  <w:rFonts w:hAnsi="Times New Roman" w:cs="Times New Roman"/>
                  <w:snapToGrid w:val="0"/>
                  <w:color w:val="0000FF"/>
                  <w:sz w:val="20"/>
                  <w:szCs w:val="20"/>
                </w:rPr>
                <w:t>iefs</w:t>
              </w:r>
            </w:hyperlink>
            <w:r w:rsidR="000444AB" w:rsidRPr="008B5313">
              <w:rPr>
                <w:rStyle w:val="Hyperlink"/>
                <w:rFonts w:hAnsi="Times New Roman" w:cs="Times New Roman"/>
                <w:snapToGrid w:val="0"/>
                <w:color w:val="0000FF"/>
                <w:sz w:val="20"/>
                <w:szCs w:val="20"/>
                <w:u w:val="none"/>
              </w:rPr>
              <w:t xml:space="preserve"> </w:t>
            </w:r>
            <w:r w:rsidR="00C4178E" w:rsidRPr="008B5313">
              <w:rPr>
                <w:rStyle w:val="FootnoteReference"/>
                <w:rFonts w:eastAsia="Times New Roman" w:hAnsi="Times New Roman" w:cs="Times New Roman"/>
                <w:color w:val="auto"/>
                <w:kern w:val="22"/>
                <w:sz w:val="20"/>
                <w:szCs w:val="20"/>
                <w:bdr w:val="none" w:sz="0" w:space="0" w:color="auto"/>
                <w:lang w:val="en-GB"/>
              </w:rPr>
              <w:footnoteReference w:id="16"/>
            </w:r>
          </w:p>
        </w:tc>
        <w:tc>
          <w:tcPr>
            <w:tcW w:w="1210" w:type="dxa"/>
            <w:tcBorders>
              <w:top w:val="single" w:sz="4" w:space="0" w:color="auto"/>
              <w:left w:val="nil"/>
              <w:bottom w:val="single" w:sz="4" w:space="0" w:color="auto"/>
              <w:right w:val="single" w:sz="4" w:space="0" w:color="auto"/>
            </w:tcBorders>
            <w:vAlign w:val="center"/>
          </w:tcPr>
          <w:p w14:paraId="65918636" w14:textId="56595AE2"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No</w:t>
            </w:r>
          </w:p>
        </w:tc>
        <w:tc>
          <w:tcPr>
            <w:tcW w:w="3622" w:type="dxa"/>
            <w:tcBorders>
              <w:top w:val="nil"/>
              <w:left w:val="single" w:sz="4" w:space="0" w:color="auto"/>
              <w:bottom w:val="single" w:sz="4" w:space="0" w:color="auto"/>
              <w:right w:val="single" w:sz="4" w:space="0" w:color="auto"/>
            </w:tcBorders>
            <w:shd w:val="clear" w:color="auto" w:fill="auto"/>
            <w:vAlign w:val="center"/>
            <w:hideMark/>
          </w:tcPr>
          <w:p w14:paraId="1AD6B1BE"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Policy briefs on different topics regarding ABS and the Nagoya Protocol developed under the UNEP-GEF Regional Project on ABS (ASEAN and Timor-Leste).</w:t>
            </w:r>
          </w:p>
        </w:tc>
        <w:tc>
          <w:tcPr>
            <w:tcW w:w="839" w:type="dxa"/>
            <w:tcBorders>
              <w:top w:val="nil"/>
              <w:left w:val="nil"/>
              <w:bottom w:val="single" w:sz="4" w:space="0" w:color="auto"/>
              <w:right w:val="single" w:sz="4" w:space="0" w:color="auto"/>
            </w:tcBorders>
            <w:shd w:val="clear" w:color="auto" w:fill="auto"/>
            <w:vAlign w:val="center"/>
            <w:hideMark/>
          </w:tcPr>
          <w:p w14:paraId="396D7D9F"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w:t>
            </w:r>
          </w:p>
        </w:tc>
      </w:tr>
      <w:tr w:rsidR="00810C9B" w:rsidRPr="008B5313" w14:paraId="7505F05E" w14:textId="77777777" w:rsidTr="004A59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1D325D" w14:textId="3B4F2717" w:rsidR="00810C9B" w:rsidRPr="008B5313" w:rsidRDefault="00B57CEF"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8B5313">
              <w:rPr>
                <w:rFonts w:eastAsia="Times New Roman" w:hAnsi="Times New Roman" w:cs="Times New Roman"/>
                <w:bCs/>
                <w:color w:val="auto"/>
                <w:kern w:val="22"/>
                <w:sz w:val="20"/>
                <w:szCs w:val="20"/>
                <w:bdr w:val="none" w:sz="0" w:space="0" w:color="auto"/>
                <w:lang w:val="en-GB"/>
              </w:rPr>
              <w:t>9</w:t>
            </w:r>
            <w:r w:rsidR="004C63C0" w:rsidRPr="008B5313">
              <w:rPr>
                <w:rFonts w:eastAsia="Times New Roman" w:hAnsi="Times New Roman" w:cs="Times New Roman"/>
                <w:bCs/>
                <w:color w:val="auto"/>
                <w:kern w:val="22"/>
                <w:sz w:val="20"/>
                <w:szCs w:val="20"/>
                <w:bdr w:val="none" w:sz="0" w:space="0" w:color="auto"/>
                <w:lang w:val="en-GB"/>
              </w:rPr>
              <w:t>6</w:t>
            </w:r>
          </w:p>
        </w:tc>
        <w:tc>
          <w:tcPr>
            <w:tcW w:w="2919" w:type="dxa"/>
            <w:tcBorders>
              <w:top w:val="nil"/>
              <w:left w:val="nil"/>
              <w:bottom w:val="single" w:sz="4" w:space="0" w:color="auto"/>
              <w:right w:val="single" w:sz="4" w:space="0" w:color="auto"/>
            </w:tcBorders>
            <w:shd w:val="clear" w:color="auto" w:fill="auto"/>
            <w:vAlign w:val="center"/>
            <w:hideMark/>
          </w:tcPr>
          <w:p w14:paraId="5621D640"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Policy Briefs (7) and Factsheets (7) on the Nagoya Protocol: Bioscience at crossroads:</w:t>
            </w:r>
          </w:p>
          <w:p w14:paraId="6B25457E" w14:textId="77777777" w:rsidR="00810C9B" w:rsidRPr="008B5313"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Implementing the Nagoya Protocol</w:t>
            </w:r>
          </w:p>
          <w:p w14:paraId="0FE7D05D" w14:textId="77777777" w:rsidR="00810C9B" w:rsidRPr="008B5313"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The Agricultural Sector</w:t>
            </w:r>
          </w:p>
          <w:p w14:paraId="4B312E51" w14:textId="77777777" w:rsidR="00810C9B" w:rsidRPr="008B5313"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Botanicals</w:t>
            </w:r>
          </w:p>
          <w:p w14:paraId="38CAAB8C" w14:textId="77777777" w:rsidR="00810C9B" w:rsidRPr="008B5313"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The Cosmetics Sector</w:t>
            </w:r>
          </w:p>
          <w:p w14:paraId="5223F6B2" w14:textId="77777777" w:rsidR="00810C9B" w:rsidRPr="008B5313"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The Food and Beverage Sector</w:t>
            </w:r>
          </w:p>
          <w:p w14:paraId="48BBE687" w14:textId="77777777" w:rsidR="00810C9B" w:rsidRPr="008B5313"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Industrial Biotechnology</w:t>
            </w:r>
          </w:p>
          <w:p w14:paraId="6B87970A" w14:textId="77777777" w:rsidR="00810C9B" w:rsidRPr="008B5313"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The Pharmaceutical Industry</w:t>
            </w:r>
          </w:p>
        </w:tc>
        <w:tc>
          <w:tcPr>
            <w:tcW w:w="1329" w:type="dxa"/>
            <w:tcBorders>
              <w:top w:val="nil"/>
              <w:left w:val="nil"/>
              <w:bottom w:val="single" w:sz="4" w:space="0" w:color="auto"/>
              <w:right w:val="single" w:sz="4" w:space="0" w:color="auto"/>
            </w:tcBorders>
            <w:shd w:val="clear" w:color="auto" w:fill="auto"/>
            <w:vAlign w:val="center"/>
            <w:hideMark/>
          </w:tcPr>
          <w:p w14:paraId="4BBA5E35"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Laird, S. &amp; Wynberg, R. / SCBD</w:t>
            </w:r>
          </w:p>
        </w:tc>
        <w:tc>
          <w:tcPr>
            <w:tcW w:w="688" w:type="dxa"/>
            <w:tcBorders>
              <w:top w:val="nil"/>
              <w:left w:val="nil"/>
              <w:bottom w:val="single" w:sz="4" w:space="0" w:color="auto"/>
              <w:right w:val="single" w:sz="4" w:space="0" w:color="auto"/>
            </w:tcBorders>
            <w:shd w:val="clear" w:color="auto" w:fill="auto"/>
            <w:vAlign w:val="center"/>
            <w:hideMark/>
          </w:tcPr>
          <w:p w14:paraId="47BCEF98"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2013</w:t>
            </w:r>
          </w:p>
        </w:tc>
        <w:tc>
          <w:tcPr>
            <w:tcW w:w="1211" w:type="dxa"/>
            <w:tcBorders>
              <w:top w:val="nil"/>
              <w:left w:val="nil"/>
              <w:bottom w:val="single" w:sz="4" w:space="0" w:color="auto"/>
              <w:right w:val="single" w:sz="4" w:space="0" w:color="auto"/>
            </w:tcBorders>
            <w:shd w:val="clear" w:color="auto" w:fill="auto"/>
            <w:vAlign w:val="center"/>
            <w:hideMark/>
          </w:tcPr>
          <w:p w14:paraId="364079FA"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fr-CA"/>
              </w:rPr>
            </w:pPr>
            <w:r w:rsidRPr="008B5313">
              <w:rPr>
                <w:rFonts w:eastAsia="Times New Roman" w:hAnsi="Times New Roman" w:cs="Times New Roman"/>
                <w:kern w:val="22"/>
                <w:sz w:val="20"/>
                <w:szCs w:val="20"/>
                <w:bdr w:val="none" w:sz="0" w:space="0" w:color="auto"/>
                <w:lang w:val="fr-CA"/>
              </w:rPr>
              <w:t>Briefs: En</w:t>
            </w:r>
            <w:r w:rsidRPr="008B5313">
              <w:rPr>
                <w:rFonts w:eastAsia="Times New Roman" w:hAnsi="Times New Roman" w:cs="Times New Roman"/>
                <w:kern w:val="22"/>
                <w:sz w:val="20"/>
                <w:szCs w:val="20"/>
                <w:bdr w:val="none" w:sz="0" w:space="0" w:color="auto"/>
                <w:lang w:val="fr-CA"/>
              </w:rPr>
              <w:br/>
            </w:r>
            <w:r w:rsidRPr="008B5313">
              <w:rPr>
                <w:rFonts w:eastAsia="Times New Roman" w:hAnsi="Times New Roman" w:cs="Times New Roman"/>
                <w:kern w:val="22"/>
                <w:sz w:val="20"/>
                <w:szCs w:val="20"/>
                <w:bdr w:val="none" w:sz="0" w:space="0" w:color="auto"/>
                <w:lang w:val="fr-CA"/>
              </w:rPr>
              <w:br/>
            </w:r>
            <w:proofErr w:type="spellStart"/>
            <w:r w:rsidRPr="008B5313">
              <w:rPr>
                <w:rFonts w:eastAsia="Times New Roman" w:hAnsi="Times New Roman" w:cs="Times New Roman"/>
                <w:kern w:val="22"/>
                <w:sz w:val="20"/>
                <w:szCs w:val="20"/>
                <w:bdr w:val="none" w:sz="0" w:space="0" w:color="auto"/>
                <w:lang w:val="fr-CA"/>
              </w:rPr>
              <w:t>Factsheets</w:t>
            </w:r>
            <w:proofErr w:type="spellEnd"/>
            <w:r w:rsidRPr="008B5313">
              <w:rPr>
                <w:rFonts w:eastAsia="Times New Roman" w:hAnsi="Times New Roman" w:cs="Times New Roman"/>
                <w:kern w:val="22"/>
                <w:sz w:val="20"/>
                <w:szCs w:val="20"/>
                <w:bdr w:val="none" w:sz="0" w:space="0" w:color="auto"/>
                <w:lang w:val="fr-CA"/>
              </w:rPr>
              <w:t xml:space="preserve">: Ar, En, Es, Fr, Ru, </w:t>
            </w:r>
            <w:proofErr w:type="spellStart"/>
            <w:r w:rsidRPr="008B5313">
              <w:rPr>
                <w:rFonts w:eastAsia="Times New Roman" w:hAnsi="Times New Roman" w:cs="Times New Roman"/>
                <w:kern w:val="22"/>
                <w:sz w:val="20"/>
                <w:szCs w:val="20"/>
                <w:bdr w:val="none" w:sz="0" w:space="0" w:color="auto"/>
                <w:lang w:val="fr-CA"/>
              </w:rPr>
              <w:t>Zh</w:t>
            </w:r>
            <w:proofErr w:type="spellEnd"/>
          </w:p>
        </w:tc>
        <w:tc>
          <w:tcPr>
            <w:tcW w:w="2508" w:type="dxa"/>
            <w:tcBorders>
              <w:top w:val="nil"/>
              <w:left w:val="nil"/>
              <w:bottom w:val="single" w:sz="4" w:space="0" w:color="auto"/>
              <w:right w:val="single" w:sz="4" w:space="0" w:color="auto"/>
            </w:tcBorders>
            <w:shd w:val="clear" w:color="auto" w:fill="auto"/>
            <w:vAlign w:val="center"/>
            <w:hideMark/>
          </w:tcPr>
          <w:p w14:paraId="047DC0B8" w14:textId="4A3ADB99" w:rsidR="00FB6C71" w:rsidRPr="008B5313" w:rsidRDefault="00374916" w:rsidP="006D6404">
            <w:pPr>
              <w:pBdr>
                <w:top w:val="none" w:sz="0" w:space="0" w:color="auto"/>
                <w:left w:val="none" w:sz="0" w:space="0" w:color="auto"/>
                <w:bottom w:val="none" w:sz="0" w:space="0" w:color="auto"/>
                <w:right w:val="none" w:sz="0" w:space="0" w:color="auto"/>
                <w:between w:val="none" w:sz="0" w:space="0" w:color="auto"/>
                <w:bar w:val="none" w:sz="0" w:color="auto"/>
              </w:pBdr>
              <w:spacing w:after="60"/>
              <w:jc w:val="left"/>
              <w:rPr>
                <w:rStyle w:val="Hyperlink"/>
                <w:rFonts w:hAnsi="Times New Roman" w:cs="Times New Roman"/>
                <w:snapToGrid w:val="0"/>
                <w:color w:val="0000FF"/>
                <w:sz w:val="20"/>
                <w:szCs w:val="20"/>
                <w:lang w:val="fr-CA"/>
              </w:rPr>
            </w:pPr>
            <w:r w:rsidRPr="008B5313">
              <w:rPr>
                <w:rStyle w:val="Hyperlink"/>
                <w:rFonts w:hAnsi="Times New Roman" w:cs="Times New Roman"/>
                <w:snapToGrid w:val="0"/>
                <w:color w:val="0000FF"/>
                <w:sz w:val="20"/>
                <w:szCs w:val="20"/>
                <w:lang w:val="fr-CA"/>
              </w:rPr>
              <w:t>https://absch.cbd.int/en/database/VLR/ABSCH-VLR-SCBD-200738</w:t>
            </w:r>
          </w:p>
          <w:p w14:paraId="1CD64684" w14:textId="719403A7" w:rsidR="00FB6C71" w:rsidRPr="008B5313" w:rsidRDefault="00601C0C" w:rsidP="006D6404">
            <w:pPr>
              <w:pBdr>
                <w:top w:val="none" w:sz="0" w:space="0" w:color="auto"/>
                <w:left w:val="none" w:sz="0" w:space="0" w:color="auto"/>
                <w:bottom w:val="none" w:sz="0" w:space="0" w:color="auto"/>
                <w:right w:val="none" w:sz="0" w:space="0" w:color="auto"/>
                <w:between w:val="none" w:sz="0" w:space="0" w:color="auto"/>
                <w:bar w:val="none" w:sz="0" w:color="auto"/>
              </w:pBdr>
              <w:spacing w:after="60"/>
              <w:jc w:val="left"/>
              <w:rPr>
                <w:rStyle w:val="Hyperlink"/>
                <w:rFonts w:hAnsi="Times New Roman" w:cs="Times New Roman"/>
                <w:snapToGrid w:val="0"/>
                <w:color w:val="0000FF"/>
                <w:sz w:val="20"/>
                <w:szCs w:val="20"/>
                <w:lang w:val="fr-CA"/>
              </w:rPr>
            </w:pPr>
            <w:r w:rsidRPr="008B5313">
              <w:rPr>
                <w:rStyle w:val="Hyperlink"/>
                <w:rFonts w:hAnsi="Times New Roman" w:cs="Times New Roman"/>
                <w:snapToGrid w:val="0"/>
                <w:color w:val="0000FF"/>
                <w:sz w:val="20"/>
                <w:szCs w:val="20"/>
                <w:lang w:val="fr-CA"/>
              </w:rPr>
              <w:t>https://absch.cbd.int/en/database/VLR/ABSCH-VLR-SCBD-200644</w:t>
            </w:r>
          </w:p>
          <w:p w14:paraId="4DAE7349" w14:textId="5E45AA1D" w:rsidR="00FB6C71" w:rsidRPr="008B5313" w:rsidRDefault="00254DD7" w:rsidP="006D6404">
            <w:pPr>
              <w:pBdr>
                <w:top w:val="none" w:sz="0" w:space="0" w:color="auto"/>
                <w:left w:val="none" w:sz="0" w:space="0" w:color="auto"/>
                <w:bottom w:val="none" w:sz="0" w:space="0" w:color="auto"/>
                <w:right w:val="none" w:sz="0" w:space="0" w:color="auto"/>
                <w:between w:val="none" w:sz="0" w:space="0" w:color="auto"/>
                <w:bar w:val="none" w:sz="0" w:color="auto"/>
              </w:pBdr>
              <w:spacing w:after="60"/>
              <w:jc w:val="left"/>
              <w:rPr>
                <w:rStyle w:val="Hyperlink"/>
                <w:rFonts w:hAnsi="Times New Roman" w:cs="Times New Roman"/>
                <w:snapToGrid w:val="0"/>
                <w:color w:val="0000FF"/>
                <w:sz w:val="20"/>
                <w:szCs w:val="20"/>
                <w:lang w:val="fr-CA"/>
              </w:rPr>
            </w:pPr>
            <w:r w:rsidRPr="008B5313">
              <w:rPr>
                <w:rStyle w:val="Hyperlink"/>
                <w:rFonts w:hAnsi="Times New Roman" w:cs="Times New Roman"/>
                <w:snapToGrid w:val="0"/>
                <w:color w:val="0000FF"/>
                <w:sz w:val="20"/>
                <w:szCs w:val="20"/>
                <w:lang w:val="fr-CA"/>
              </w:rPr>
              <w:t>https://absch.cbd.int/en/database/VLR/ABSCH-VLR-SCBD-200646</w:t>
            </w:r>
          </w:p>
          <w:p w14:paraId="499433F2" w14:textId="17266877" w:rsidR="00FB6C71" w:rsidRPr="008B5313" w:rsidRDefault="00D96E35" w:rsidP="006D6404">
            <w:pPr>
              <w:pBdr>
                <w:top w:val="none" w:sz="0" w:space="0" w:color="auto"/>
                <w:left w:val="none" w:sz="0" w:space="0" w:color="auto"/>
                <w:bottom w:val="none" w:sz="0" w:space="0" w:color="auto"/>
                <w:right w:val="none" w:sz="0" w:space="0" w:color="auto"/>
                <w:between w:val="none" w:sz="0" w:space="0" w:color="auto"/>
                <w:bar w:val="none" w:sz="0" w:color="auto"/>
              </w:pBdr>
              <w:spacing w:after="60"/>
              <w:jc w:val="left"/>
              <w:rPr>
                <w:rStyle w:val="Hyperlink"/>
                <w:rFonts w:hAnsi="Times New Roman" w:cs="Times New Roman"/>
                <w:snapToGrid w:val="0"/>
                <w:color w:val="0000FF"/>
                <w:sz w:val="20"/>
                <w:szCs w:val="20"/>
                <w:lang w:val="fr-CA"/>
              </w:rPr>
            </w:pPr>
            <w:r w:rsidRPr="008B5313">
              <w:rPr>
                <w:rStyle w:val="Hyperlink"/>
                <w:rFonts w:hAnsi="Times New Roman" w:cs="Times New Roman"/>
                <w:snapToGrid w:val="0"/>
                <w:color w:val="0000FF"/>
                <w:sz w:val="20"/>
                <w:szCs w:val="20"/>
                <w:lang w:val="fr-CA"/>
              </w:rPr>
              <w:t>https://absch.cbd.int/en/database/VLR/ABSCH-VLR-SCBD-200648</w:t>
            </w:r>
          </w:p>
          <w:p w14:paraId="0F9CE513" w14:textId="68B5F17E" w:rsidR="00FB6C71" w:rsidRPr="008B5313" w:rsidRDefault="00352507" w:rsidP="006D6404">
            <w:pPr>
              <w:pBdr>
                <w:top w:val="none" w:sz="0" w:space="0" w:color="auto"/>
                <w:left w:val="none" w:sz="0" w:space="0" w:color="auto"/>
                <w:bottom w:val="none" w:sz="0" w:space="0" w:color="auto"/>
                <w:right w:val="none" w:sz="0" w:space="0" w:color="auto"/>
                <w:between w:val="none" w:sz="0" w:space="0" w:color="auto"/>
                <w:bar w:val="none" w:sz="0" w:color="auto"/>
              </w:pBdr>
              <w:spacing w:after="60"/>
              <w:jc w:val="left"/>
              <w:rPr>
                <w:rStyle w:val="Hyperlink"/>
                <w:rFonts w:hAnsi="Times New Roman" w:cs="Times New Roman"/>
                <w:snapToGrid w:val="0"/>
                <w:color w:val="0000FF"/>
                <w:sz w:val="20"/>
                <w:szCs w:val="20"/>
                <w:lang w:val="fr-CA"/>
              </w:rPr>
            </w:pPr>
            <w:r w:rsidRPr="008B5313">
              <w:rPr>
                <w:rStyle w:val="Hyperlink"/>
                <w:rFonts w:hAnsi="Times New Roman" w:cs="Times New Roman"/>
                <w:snapToGrid w:val="0"/>
                <w:color w:val="0000FF"/>
                <w:sz w:val="20"/>
                <w:szCs w:val="20"/>
                <w:lang w:val="fr-CA"/>
              </w:rPr>
              <w:t>https://absch.cbd.int/en/database/VLR/ABSCH-VLR-SCBD-200651</w:t>
            </w:r>
          </w:p>
          <w:p w14:paraId="277D0D8D" w14:textId="13FE7743" w:rsidR="00FB6C71" w:rsidRPr="008B5313" w:rsidRDefault="00D84769" w:rsidP="006D6404">
            <w:pPr>
              <w:pBdr>
                <w:top w:val="none" w:sz="0" w:space="0" w:color="auto"/>
                <w:left w:val="none" w:sz="0" w:space="0" w:color="auto"/>
                <w:bottom w:val="none" w:sz="0" w:space="0" w:color="auto"/>
                <w:right w:val="none" w:sz="0" w:space="0" w:color="auto"/>
                <w:between w:val="none" w:sz="0" w:space="0" w:color="auto"/>
                <w:bar w:val="none" w:sz="0" w:color="auto"/>
              </w:pBdr>
              <w:spacing w:after="60"/>
              <w:jc w:val="left"/>
              <w:rPr>
                <w:rStyle w:val="Hyperlink"/>
                <w:rFonts w:hAnsi="Times New Roman" w:cs="Times New Roman"/>
                <w:snapToGrid w:val="0"/>
                <w:color w:val="0000FF"/>
                <w:sz w:val="20"/>
                <w:szCs w:val="20"/>
                <w:lang w:val="fr-CA"/>
              </w:rPr>
            </w:pPr>
            <w:r w:rsidRPr="008B5313">
              <w:rPr>
                <w:rStyle w:val="Hyperlink"/>
                <w:rFonts w:hAnsi="Times New Roman" w:cs="Times New Roman"/>
                <w:snapToGrid w:val="0"/>
                <w:color w:val="0000FF"/>
                <w:sz w:val="20"/>
                <w:szCs w:val="20"/>
                <w:lang w:val="fr-CA"/>
              </w:rPr>
              <w:t>https://absch.cbd.int/en/database/VLR/ABSCH-VLR-SCBD-200650</w:t>
            </w:r>
          </w:p>
          <w:p w14:paraId="65404D2F" w14:textId="2AD00ADC" w:rsidR="00D84769" w:rsidRPr="008B5313" w:rsidRDefault="00306241" w:rsidP="006D6404">
            <w:pPr>
              <w:pBdr>
                <w:top w:val="none" w:sz="0" w:space="0" w:color="auto"/>
                <w:left w:val="none" w:sz="0" w:space="0" w:color="auto"/>
                <w:bottom w:val="none" w:sz="0" w:space="0" w:color="auto"/>
                <w:right w:val="none" w:sz="0" w:space="0" w:color="auto"/>
                <w:between w:val="none" w:sz="0" w:space="0" w:color="auto"/>
                <w:bar w:val="none" w:sz="0" w:color="auto"/>
              </w:pBdr>
              <w:spacing w:after="60"/>
              <w:jc w:val="left"/>
              <w:rPr>
                <w:rStyle w:val="Hyperlink"/>
                <w:rFonts w:hAnsi="Times New Roman" w:cs="Times New Roman"/>
                <w:snapToGrid w:val="0"/>
                <w:color w:val="0000FF"/>
                <w:sz w:val="20"/>
                <w:szCs w:val="20"/>
                <w:lang w:val="fr-CA"/>
              </w:rPr>
            </w:pPr>
            <w:r w:rsidRPr="008B5313">
              <w:rPr>
                <w:rStyle w:val="Hyperlink"/>
                <w:rFonts w:hAnsi="Times New Roman" w:cs="Times New Roman"/>
                <w:snapToGrid w:val="0"/>
                <w:color w:val="0000FF"/>
                <w:sz w:val="20"/>
                <w:szCs w:val="20"/>
                <w:lang w:val="fr-CA"/>
              </w:rPr>
              <w:t>https://absch.cbd.int/en/database/VLR/ABSCH-VLR-SCBD-240964</w:t>
            </w:r>
          </w:p>
          <w:p w14:paraId="62944AE7" w14:textId="2138912D" w:rsidR="00810C9B" w:rsidRPr="008B5313" w:rsidRDefault="00810C9B" w:rsidP="006D6404">
            <w:pPr>
              <w:pBdr>
                <w:top w:val="none" w:sz="0" w:space="0" w:color="auto"/>
                <w:left w:val="none" w:sz="0" w:space="0" w:color="auto"/>
                <w:bottom w:val="none" w:sz="0" w:space="0" w:color="auto"/>
                <w:right w:val="none" w:sz="0" w:space="0" w:color="auto"/>
                <w:between w:val="none" w:sz="0" w:space="0" w:color="auto"/>
                <w:bar w:val="none" w:sz="0" w:color="auto"/>
              </w:pBdr>
              <w:spacing w:after="60"/>
              <w:jc w:val="left"/>
              <w:rPr>
                <w:rFonts w:eastAsia="Times New Roman" w:hAnsi="Times New Roman" w:cs="Times New Roman"/>
                <w:color w:val="auto"/>
                <w:kern w:val="22"/>
                <w:sz w:val="20"/>
                <w:szCs w:val="20"/>
                <w:u w:val="single"/>
                <w:bdr w:val="none" w:sz="0" w:space="0" w:color="auto"/>
                <w:lang w:val="fr-CA"/>
              </w:rPr>
            </w:pPr>
            <w:r w:rsidRPr="008B5313">
              <w:rPr>
                <w:rStyle w:val="Hyperlink"/>
                <w:rFonts w:hAnsi="Times New Roman" w:cs="Times New Roman"/>
                <w:snapToGrid w:val="0"/>
                <w:color w:val="0000FF"/>
                <w:sz w:val="20"/>
                <w:szCs w:val="20"/>
                <w:lang w:val="fr-CA"/>
              </w:rPr>
              <w:t>https://www.cbd.int/abs/policy-brief/default.shtml/</w:t>
            </w:r>
          </w:p>
        </w:tc>
        <w:tc>
          <w:tcPr>
            <w:tcW w:w="1210" w:type="dxa"/>
            <w:tcBorders>
              <w:top w:val="single" w:sz="4" w:space="0" w:color="auto"/>
              <w:left w:val="nil"/>
              <w:bottom w:val="single" w:sz="4" w:space="0" w:color="auto"/>
              <w:right w:val="single" w:sz="4" w:space="0" w:color="auto"/>
            </w:tcBorders>
            <w:vAlign w:val="center"/>
          </w:tcPr>
          <w:p w14:paraId="6E0A6D03" w14:textId="14FF5DEA"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color w:val="auto"/>
                <w:kern w:val="22"/>
                <w:sz w:val="20"/>
                <w:szCs w:val="20"/>
                <w:bdr w:val="none" w:sz="0" w:space="0" w:color="auto"/>
                <w:lang w:val="en-GB"/>
              </w:rPr>
            </w:pPr>
            <w:r w:rsidRPr="008B5313">
              <w:rPr>
                <w:rFonts w:eastAsia="Times New Roman" w:hAnsi="Times New Roman" w:cs="Times New Roman"/>
                <w:color w:val="auto"/>
                <w:kern w:val="22"/>
                <w:sz w:val="20"/>
                <w:szCs w:val="20"/>
                <w:bdr w:val="none" w:sz="0" w:space="0" w:color="auto"/>
                <w:lang w:val="en-GB"/>
              </w:rPr>
              <w:t>Yes</w:t>
            </w:r>
          </w:p>
        </w:tc>
        <w:tc>
          <w:tcPr>
            <w:tcW w:w="3622" w:type="dxa"/>
            <w:tcBorders>
              <w:top w:val="nil"/>
              <w:left w:val="single" w:sz="4" w:space="0" w:color="auto"/>
              <w:bottom w:val="single" w:sz="4" w:space="0" w:color="auto"/>
              <w:right w:val="single" w:sz="4" w:space="0" w:color="auto"/>
            </w:tcBorders>
            <w:shd w:val="clear" w:color="auto" w:fill="auto"/>
            <w:vAlign w:val="center"/>
            <w:hideMark/>
          </w:tcPr>
          <w:p w14:paraId="2104F7EA"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bdr w:val="none" w:sz="0" w:space="0" w:color="auto"/>
                <w:lang w:val="en-GB"/>
              </w:rPr>
            </w:pPr>
            <w:r w:rsidRPr="008B5313">
              <w:rPr>
                <w:rFonts w:eastAsia="Times New Roman" w:hAnsi="Times New Roman" w:cs="Times New Roman"/>
                <w:color w:val="auto"/>
                <w:kern w:val="22"/>
                <w:sz w:val="20"/>
                <w:szCs w:val="20"/>
                <w:bdr w:val="none" w:sz="0" w:space="0" w:color="auto"/>
                <w:lang w:val="en-GB"/>
              </w:rPr>
              <w:t>The Secretariat developed a series of communication materials as part of a partnership with the United Nations University-Institute of Advanced Studies under the GEF-MSP on Capacity-building for the early entry into force of the Nagoya Protocol;</w:t>
            </w:r>
            <w:r w:rsidRPr="008B5313">
              <w:rPr>
                <w:rFonts w:eastAsia="Times New Roman" w:hAnsi="Times New Roman" w:cs="Times New Roman"/>
                <w:color w:val="auto"/>
                <w:kern w:val="22"/>
                <w:sz w:val="20"/>
                <w:szCs w:val="20"/>
                <w:bdr w:val="none" w:sz="0" w:space="0" w:color="auto"/>
                <w:lang w:val="en-GB"/>
              </w:rPr>
              <w:br/>
            </w:r>
            <w:r w:rsidRPr="008B5313">
              <w:rPr>
                <w:rFonts w:eastAsia="Times New Roman" w:hAnsi="Times New Roman" w:cs="Times New Roman"/>
                <w:color w:val="auto"/>
                <w:kern w:val="22"/>
                <w:sz w:val="20"/>
                <w:szCs w:val="20"/>
                <w:bdr w:val="none" w:sz="0" w:space="0" w:color="auto"/>
                <w:lang w:val="en-GB"/>
              </w:rPr>
              <w:br/>
              <w:t>The materials are meant to provide an overview of the types of ABS-related activities carried out in different sectors (i.e. pharmaceuticals, agriculture, industrial biotech, cosmetics, botanicals and food and beverage) as well as an analysis of the relevance and impact of the Nagoya Protocol for these sectors in the light of recent trends and practices. In total, seven factsheets and policy briefs were developed.</w:t>
            </w:r>
          </w:p>
        </w:tc>
        <w:tc>
          <w:tcPr>
            <w:tcW w:w="839" w:type="dxa"/>
            <w:tcBorders>
              <w:top w:val="nil"/>
              <w:left w:val="nil"/>
              <w:bottom w:val="single" w:sz="4" w:space="0" w:color="auto"/>
              <w:right w:val="single" w:sz="4" w:space="0" w:color="auto"/>
            </w:tcBorders>
            <w:shd w:val="clear" w:color="auto" w:fill="auto"/>
            <w:vAlign w:val="center"/>
            <w:hideMark/>
          </w:tcPr>
          <w:p w14:paraId="56A78E2B" w14:textId="3824AFDB"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color w:val="333333"/>
                <w:kern w:val="22"/>
                <w:sz w:val="20"/>
                <w:szCs w:val="20"/>
                <w:bdr w:val="none" w:sz="0" w:space="0" w:color="auto"/>
                <w:lang w:val="en-GB"/>
              </w:rPr>
            </w:pPr>
            <w:r w:rsidRPr="008B5313">
              <w:rPr>
                <w:rFonts w:eastAsia="Times New Roman" w:hAnsi="Times New Roman" w:cs="Times New Roman"/>
                <w:color w:val="333333"/>
                <w:kern w:val="22"/>
                <w:sz w:val="20"/>
                <w:szCs w:val="20"/>
                <w:bdr w:val="none" w:sz="0" w:space="0" w:color="auto"/>
                <w:lang w:val="en-GB"/>
              </w:rPr>
              <w:t>1,</w:t>
            </w:r>
            <w:r w:rsidR="0096590E" w:rsidRPr="008B5313">
              <w:rPr>
                <w:rFonts w:eastAsia="Times New Roman" w:hAnsi="Times New Roman" w:cs="Times New Roman"/>
                <w:color w:val="333333"/>
                <w:kern w:val="22"/>
                <w:sz w:val="20"/>
                <w:szCs w:val="20"/>
                <w:bdr w:val="none" w:sz="0" w:space="0" w:color="auto"/>
                <w:lang w:val="en-GB"/>
              </w:rPr>
              <w:t xml:space="preserve"> </w:t>
            </w:r>
            <w:r w:rsidRPr="008B5313">
              <w:rPr>
                <w:rFonts w:eastAsia="Times New Roman" w:hAnsi="Times New Roman" w:cs="Times New Roman"/>
                <w:color w:val="333333"/>
                <w:kern w:val="22"/>
                <w:sz w:val="20"/>
                <w:szCs w:val="20"/>
                <w:bdr w:val="none" w:sz="0" w:space="0" w:color="auto"/>
                <w:lang w:val="en-GB"/>
              </w:rPr>
              <w:t>4</w:t>
            </w:r>
          </w:p>
        </w:tc>
      </w:tr>
      <w:tr w:rsidR="00810C9B" w:rsidRPr="008B5313" w14:paraId="0C0F2996" w14:textId="77777777" w:rsidTr="004A59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E343CD" w14:textId="75160C63" w:rsidR="00810C9B" w:rsidRPr="008B5313" w:rsidRDefault="00B57CEF"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8B5313">
              <w:rPr>
                <w:rFonts w:eastAsia="Times New Roman" w:hAnsi="Times New Roman" w:cs="Times New Roman"/>
                <w:bCs/>
                <w:color w:val="auto"/>
                <w:kern w:val="22"/>
                <w:sz w:val="20"/>
                <w:szCs w:val="20"/>
                <w:bdr w:val="none" w:sz="0" w:space="0" w:color="auto"/>
                <w:lang w:val="en-GB"/>
              </w:rPr>
              <w:t>9</w:t>
            </w:r>
            <w:r w:rsidR="004C63C0" w:rsidRPr="008B5313">
              <w:rPr>
                <w:rFonts w:eastAsia="Times New Roman" w:hAnsi="Times New Roman" w:cs="Times New Roman"/>
                <w:bCs/>
                <w:color w:val="auto"/>
                <w:kern w:val="22"/>
                <w:sz w:val="20"/>
                <w:szCs w:val="20"/>
                <w:bdr w:val="none" w:sz="0" w:space="0" w:color="auto"/>
                <w:lang w:val="en-GB"/>
              </w:rPr>
              <w:t>7</w:t>
            </w:r>
          </w:p>
        </w:tc>
        <w:tc>
          <w:tcPr>
            <w:tcW w:w="2919" w:type="dxa"/>
            <w:tcBorders>
              <w:top w:val="nil"/>
              <w:left w:val="nil"/>
              <w:bottom w:val="single" w:sz="4" w:space="0" w:color="auto"/>
              <w:right w:val="single" w:sz="4" w:space="0" w:color="auto"/>
            </w:tcBorders>
            <w:shd w:val="clear" w:color="auto" w:fill="FFFFFF" w:themeFill="background1"/>
            <w:vAlign w:val="center"/>
            <w:hideMark/>
          </w:tcPr>
          <w:p w14:paraId="4CAD00D7"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Poster on the Nagoya Protocol in German</w:t>
            </w:r>
          </w:p>
        </w:tc>
        <w:tc>
          <w:tcPr>
            <w:tcW w:w="1329" w:type="dxa"/>
            <w:tcBorders>
              <w:top w:val="nil"/>
              <w:left w:val="nil"/>
              <w:bottom w:val="single" w:sz="4" w:space="0" w:color="auto"/>
              <w:right w:val="single" w:sz="4" w:space="0" w:color="auto"/>
            </w:tcBorders>
            <w:shd w:val="clear" w:color="auto" w:fill="auto"/>
            <w:vAlign w:val="center"/>
            <w:hideMark/>
          </w:tcPr>
          <w:p w14:paraId="24060B34"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de-DE"/>
              </w:rPr>
            </w:pPr>
            <w:r w:rsidRPr="008B5313">
              <w:rPr>
                <w:rFonts w:eastAsia="Times New Roman" w:hAnsi="Times New Roman" w:cs="Times New Roman"/>
                <w:kern w:val="22"/>
                <w:sz w:val="20"/>
                <w:szCs w:val="20"/>
                <w:bdr w:val="none" w:sz="0" w:space="0" w:color="auto"/>
                <w:lang w:val="de-DE"/>
              </w:rPr>
              <w:t>Bundesamt für Naturschutz (</w:t>
            </w:r>
            <w:proofErr w:type="spellStart"/>
            <w:r w:rsidRPr="008B5313">
              <w:rPr>
                <w:rFonts w:eastAsia="Times New Roman" w:hAnsi="Times New Roman" w:cs="Times New Roman"/>
                <w:kern w:val="22"/>
                <w:sz w:val="20"/>
                <w:szCs w:val="20"/>
                <w:bdr w:val="none" w:sz="0" w:space="0" w:color="auto"/>
                <w:lang w:val="de-DE"/>
              </w:rPr>
              <w:t>BfN</w:t>
            </w:r>
            <w:proofErr w:type="spellEnd"/>
            <w:r w:rsidRPr="008B5313">
              <w:rPr>
                <w:rFonts w:eastAsia="Times New Roman" w:hAnsi="Times New Roman" w:cs="Times New Roman"/>
                <w:kern w:val="22"/>
                <w:sz w:val="20"/>
                <w:szCs w:val="20"/>
                <w:bdr w:val="none" w:sz="0" w:space="0" w:color="auto"/>
                <w:lang w:val="de-DE"/>
              </w:rPr>
              <w:t>)</w:t>
            </w:r>
          </w:p>
        </w:tc>
        <w:tc>
          <w:tcPr>
            <w:tcW w:w="688" w:type="dxa"/>
            <w:tcBorders>
              <w:top w:val="nil"/>
              <w:left w:val="nil"/>
              <w:bottom w:val="single" w:sz="4" w:space="0" w:color="auto"/>
              <w:right w:val="single" w:sz="4" w:space="0" w:color="auto"/>
            </w:tcBorders>
            <w:shd w:val="clear" w:color="auto" w:fill="auto"/>
            <w:vAlign w:val="center"/>
            <w:hideMark/>
          </w:tcPr>
          <w:p w14:paraId="16E88E3A"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2016</w:t>
            </w:r>
          </w:p>
        </w:tc>
        <w:tc>
          <w:tcPr>
            <w:tcW w:w="1211" w:type="dxa"/>
            <w:tcBorders>
              <w:top w:val="nil"/>
              <w:left w:val="nil"/>
              <w:bottom w:val="single" w:sz="4" w:space="0" w:color="auto"/>
              <w:right w:val="single" w:sz="4" w:space="0" w:color="auto"/>
            </w:tcBorders>
            <w:shd w:val="clear" w:color="auto" w:fill="auto"/>
            <w:vAlign w:val="center"/>
            <w:hideMark/>
          </w:tcPr>
          <w:p w14:paraId="72A513B8"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German</w:t>
            </w:r>
          </w:p>
        </w:tc>
        <w:tc>
          <w:tcPr>
            <w:tcW w:w="2508" w:type="dxa"/>
            <w:tcBorders>
              <w:top w:val="nil"/>
              <w:left w:val="nil"/>
              <w:bottom w:val="single" w:sz="4" w:space="0" w:color="auto"/>
              <w:right w:val="single" w:sz="4" w:space="0" w:color="auto"/>
            </w:tcBorders>
            <w:shd w:val="clear" w:color="auto" w:fill="auto"/>
            <w:vAlign w:val="center"/>
            <w:hideMark/>
          </w:tcPr>
          <w:p w14:paraId="41F27314" w14:textId="54B942C9" w:rsidR="00810C9B" w:rsidRPr="008B5313" w:rsidRDefault="00D8677E"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rPr>
            </w:pPr>
            <w:r w:rsidRPr="008B5313">
              <w:rPr>
                <w:rStyle w:val="Hyperlink"/>
                <w:rFonts w:hAnsi="Times New Roman" w:cs="Times New Roman"/>
                <w:snapToGrid w:val="0"/>
                <w:color w:val="0000FF"/>
                <w:sz w:val="20"/>
                <w:szCs w:val="20"/>
              </w:rPr>
              <w:t>https://www.bfn.de/sites/default/files/2021-06/2020-de-poster-nagoya-protokoll-bfn.pdf</w:t>
            </w:r>
          </w:p>
        </w:tc>
        <w:tc>
          <w:tcPr>
            <w:tcW w:w="1210" w:type="dxa"/>
            <w:tcBorders>
              <w:top w:val="single" w:sz="4" w:space="0" w:color="auto"/>
              <w:left w:val="nil"/>
              <w:bottom w:val="single" w:sz="4" w:space="0" w:color="auto"/>
              <w:right w:val="single" w:sz="4" w:space="0" w:color="auto"/>
            </w:tcBorders>
            <w:vAlign w:val="center"/>
          </w:tcPr>
          <w:p w14:paraId="0D359C36" w14:textId="6B3680F3"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No</w:t>
            </w:r>
          </w:p>
        </w:tc>
        <w:tc>
          <w:tcPr>
            <w:tcW w:w="3622" w:type="dxa"/>
            <w:tcBorders>
              <w:top w:val="nil"/>
              <w:left w:val="single" w:sz="4" w:space="0" w:color="auto"/>
              <w:bottom w:val="single" w:sz="4" w:space="0" w:color="auto"/>
              <w:right w:val="single" w:sz="4" w:space="0" w:color="auto"/>
            </w:tcBorders>
            <w:shd w:val="clear" w:color="auto" w:fill="auto"/>
            <w:vAlign w:val="center"/>
            <w:hideMark/>
          </w:tcPr>
          <w:p w14:paraId="5CB68434"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The poster provides an overview of the Nagoya Protocol, how it is begin implemented in Germany and the EU and who is responsible in Germany.</w:t>
            </w:r>
          </w:p>
        </w:tc>
        <w:tc>
          <w:tcPr>
            <w:tcW w:w="839" w:type="dxa"/>
            <w:tcBorders>
              <w:top w:val="nil"/>
              <w:left w:val="nil"/>
              <w:bottom w:val="single" w:sz="4" w:space="0" w:color="auto"/>
              <w:right w:val="single" w:sz="4" w:space="0" w:color="auto"/>
            </w:tcBorders>
            <w:shd w:val="clear" w:color="auto" w:fill="auto"/>
            <w:vAlign w:val="center"/>
            <w:hideMark/>
          </w:tcPr>
          <w:p w14:paraId="60FAAEC2"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w:t>
            </w:r>
          </w:p>
        </w:tc>
      </w:tr>
      <w:tr w:rsidR="00810C9B" w:rsidRPr="008B5313" w14:paraId="3FEFAB1A" w14:textId="77777777" w:rsidTr="004A59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BB228E" w14:textId="3AF7DD38" w:rsidR="00810C9B" w:rsidRPr="008B5313" w:rsidRDefault="000C7AE8"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8B5313">
              <w:rPr>
                <w:rFonts w:eastAsia="Times New Roman" w:hAnsi="Times New Roman" w:cs="Times New Roman"/>
                <w:bCs/>
                <w:color w:val="auto"/>
                <w:kern w:val="22"/>
                <w:sz w:val="20"/>
                <w:szCs w:val="20"/>
                <w:bdr w:val="none" w:sz="0" w:space="0" w:color="auto"/>
                <w:lang w:val="en-GB"/>
              </w:rPr>
              <w:lastRenderedPageBreak/>
              <w:t>9</w:t>
            </w:r>
            <w:r w:rsidR="004C63C0" w:rsidRPr="008B5313">
              <w:rPr>
                <w:rFonts w:eastAsia="Times New Roman" w:hAnsi="Times New Roman" w:cs="Times New Roman"/>
                <w:bCs/>
                <w:color w:val="auto"/>
                <w:kern w:val="22"/>
                <w:sz w:val="20"/>
                <w:szCs w:val="20"/>
                <w:bdr w:val="none" w:sz="0" w:space="0" w:color="auto"/>
                <w:lang w:val="en-GB"/>
              </w:rPr>
              <w:t>8</w:t>
            </w:r>
          </w:p>
        </w:tc>
        <w:tc>
          <w:tcPr>
            <w:tcW w:w="2919" w:type="dxa"/>
            <w:tcBorders>
              <w:top w:val="nil"/>
              <w:left w:val="nil"/>
              <w:bottom w:val="single" w:sz="4" w:space="0" w:color="auto"/>
              <w:right w:val="single" w:sz="4" w:space="0" w:color="auto"/>
            </w:tcBorders>
            <w:shd w:val="clear" w:color="auto" w:fill="auto"/>
            <w:vAlign w:val="center"/>
            <w:hideMark/>
          </w:tcPr>
          <w:p w14:paraId="72296ADD"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PowerPoint Presentation of ABS Information Kit (6) on: </w:t>
            </w:r>
          </w:p>
          <w:p w14:paraId="39F592DA" w14:textId="77777777" w:rsidR="00810C9B" w:rsidRPr="008B5313"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Access and Benefit-sharing </w:t>
            </w:r>
          </w:p>
          <w:p w14:paraId="1D0F84B2" w14:textId="77777777" w:rsidR="00810C9B" w:rsidRPr="008B5313"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Uses of Genetic Resources </w:t>
            </w:r>
          </w:p>
          <w:p w14:paraId="77626FC9" w14:textId="77777777" w:rsidR="00810C9B" w:rsidRPr="008B5313"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Traditional Knowledge</w:t>
            </w:r>
          </w:p>
          <w:p w14:paraId="16676B08" w14:textId="77777777" w:rsidR="00810C9B" w:rsidRPr="008B5313"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The Bonn Guidelines</w:t>
            </w:r>
          </w:p>
          <w:p w14:paraId="1881D2DF" w14:textId="77777777" w:rsidR="00810C9B" w:rsidRPr="008B5313"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National Implementation</w:t>
            </w:r>
          </w:p>
          <w:p w14:paraId="47837AFF" w14:textId="77777777" w:rsidR="00810C9B" w:rsidRPr="008B5313"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The Nagoya Protocol</w:t>
            </w:r>
          </w:p>
        </w:tc>
        <w:tc>
          <w:tcPr>
            <w:tcW w:w="1329" w:type="dxa"/>
            <w:tcBorders>
              <w:top w:val="nil"/>
              <w:left w:val="nil"/>
              <w:bottom w:val="single" w:sz="4" w:space="0" w:color="auto"/>
              <w:right w:val="single" w:sz="4" w:space="0" w:color="auto"/>
            </w:tcBorders>
            <w:shd w:val="clear" w:color="auto" w:fill="auto"/>
            <w:vAlign w:val="center"/>
            <w:hideMark/>
          </w:tcPr>
          <w:p w14:paraId="1A125524"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SCBD</w:t>
            </w:r>
          </w:p>
        </w:tc>
        <w:tc>
          <w:tcPr>
            <w:tcW w:w="688" w:type="dxa"/>
            <w:tcBorders>
              <w:top w:val="nil"/>
              <w:left w:val="nil"/>
              <w:bottom w:val="single" w:sz="4" w:space="0" w:color="auto"/>
              <w:right w:val="single" w:sz="4" w:space="0" w:color="auto"/>
            </w:tcBorders>
            <w:shd w:val="clear" w:color="auto" w:fill="auto"/>
            <w:vAlign w:val="center"/>
            <w:hideMark/>
          </w:tcPr>
          <w:p w14:paraId="4C590B03"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2011</w:t>
            </w:r>
          </w:p>
        </w:tc>
        <w:tc>
          <w:tcPr>
            <w:tcW w:w="1211" w:type="dxa"/>
            <w:tcBorders>
              <w:top w:val="nil"/>
              <w:left w:val="nil"/>
              <w:bottom w:val="single" w:sz="4" w:space="0" w:color="auto"/>
              <w:right w:val="single" w:sz="4" w:space="0" w:color="auto"/>
            </w:tcBorders>
            <w:shd w:val="clear" w:color="auto" w:fill="auto"/>
            <w:vAlign w:val="center"/>
            <w:hideMark/>
          </w:tcPr>
          <w:p w14:paraId="0F085021"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r w:rsidRPr="008B5313">
              <w:rPr>
                <w:rFonts w:eastAsia="Times New Roman" w:hAnsi="Times New Roman" w:cs="Times New Roman"/>
                <w:kern w:val="22"/>
                <w:sz w:val="20"/>
                <w:szCs w:val="20"/>
                <w:bdr w:val="none" w:sz="0" w:space="0" w:color="auto"/>
                <w:lang w:val="en-GB"/>
              </w:rPr>
              <w:t>, Es, Fr</w:t>
            </w:r>
          </w:p>
        </w:tc>
        <w:tc>
          <w:tcPr>
            <w:tcW w:w="2508" w:type="dxa"/>
            <w:tcBorders>
              <w:top w:val="nil"/>
              <w:left w:val="nil"/>
              <w:bottom w:val="single" w:sz="4" w:space="0" w:color="auto"/>
              <w:right w:val="single" w:sz="4" w:space="0" w:color="auto"/>
            </w:tcBorders>
            <w:shd w:val="clear" w:color="auto" w:fill="auto"/>
            <w:vAlign w:val="center"/>
            <w:hideMark/>
          </w:tcPr>
          <w:p w14:paraId="4CF6B3E4" w14:textId="3F77EAFE" w:rsidR="00810C9B" w:rsidRPr="008B5313" w:rsidRDefault="006A4445"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rPr>
            </w:pPr>
            <w:hyperlink r:id="rId86" w:history="1">
              <w:r w:rsidR="00DD78D3" w:rsidRPr="008B5313">
                <w:rPr>
                  <w:rStyle w:val="Hyperlink"/>
                  <w:rFonts w:hAnsi="Times New Roman" w:cs="Times New Roman"/>
                  <w:snapToGrid w:val="0"/>
                  <w:color w:val="0000FF"/>
                  <w:sz w:val="20"/>
                  <w:szCs w:val="20"/>
                </w:rPr>
                <w:t>http://www.cbd.int/abs/information-kit-en/powerpoint.shtml</w:t>
              </w:r>
            </w:hyperlink>
          </w:p>
        </w:tc>
        <w:tc>
          <w:tcPr>
            <w:tcW w:w="1210" w:type="dxa"/>
            <w:tcBorders>
              <w:top w:val="single" w:sz="4" w:space="0" w:color="auto"/>
              <w:left w:val="nil"/>
              <w:bottom w:val="single" w:sz="4" w:space="0" w:color="auto"/>
              <w:right w:val="single" w:sz="4" w:space="0" w:color="auto"/>
            </w:tcBorders>
            <w:vAlign w:val="center"/>
          </w:tcPr>
          <w:p w14:paraId="2F600A9F" w14:textId="0CB3A7A0"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Yes</w:t>
            </w:r>
          </w:p>
        </w:tc>
        <w:tc>
          <w:tcPr>
            <w:tcW w:w="3622" w:type="dxa"/>
            <w:tcBorders>
              <w:top w:val="nil"/>
              <w:left w:val="single" w:sz="4" w:space="0" w:color="auto"/>
              <w:bottom w:val="single" w:sz="4" w:space="0" w:color="auto"/>
              <w:right w:val="single" w:sz="4" w:space="0" w:color="auto"/>
            </w:tcBorders>
            <w:shd w:val="clear" w:color="auto" w:fill="auto"/>
            <w:vAlign w:val="center"/>
            <w:hideMark/>
          </w:tcPr>
          <w:p w14:paraId="1284329B"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PowerPoint slides on the ABS Information Kit presenting the basics of access and benefit</w:t>
            </w:r>
            <w:r w:rsidRPr="008B5313">
              <w:rPr>
                <w:rFonts w:eastAsia="Times New Roman" w:hAnsi="Times New Roman" w:cs="Times New Roman"/>
                <w:kern w:val="22"/>
                <w:sz w:val="20"/>
                <w:szCs w:val="20"/>
                <w:bdr w:val="none" w:sz="0" w:space="0" w:color="auto"/>
                <w:lang w:val="en-GB"/>
              </w:rPr>
              <w:noBreakHyphen/>
              <w:t>sharing in simple language are available in English, French and Spanish.</w:t>
            </w:r>
          </w:p>
        </w:tc>
        <w:tc>
          <w:tcPr>
            <w:tcW w:w="839" w:type="dxa"/>
            <w:tcBorders>
              <w:top w:val="nil"/>
              <w:left w:val="nil"/>
              <w:bottom w:val="single" w:sz="4" w:space="0" w:color="auto"/>
              <w:right w:val="single" w:sz="4" w:space="0" w:color="auto"/>
            </w:tcBorders>
            <w:shd w:val="clear" w:color="auto" w:fill="auto"/>
            <w:vAlign w:val="center"/>
            <w:hideMark/>
          </w:tcPr>
          <w:p w14:paraId="74962AAA"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w:t>
            </w:r>
          </w:p>
        </w:tc>
      </w:tr>
      <w:tr w:rsidR="00810C9B" w:rsidRPr="008B5313" w14:paraId="6D08434D" w14:textId="77777777" w:rsidTr="004A59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83DB49" w14:textId="46494D4F" w:rsidR="00810C9B" w:rsidRPr="008B5313" w:rsidRDefault="000C7AE8"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8B5313">
              <w:rPr>
                <w:rFonts w:eastAsia="Times New Roman" w:hAnsi="Times New Roman" w:cs="Times New Roman"/>
                <w:bCs/>
                <w:color w:val="auto"/>
                <w:kern w:val="22"/>
                <w:sz w:val="20"/>
                <w:szCs w:val="20"/>
                <w:bdr w:val="none" w:sz="0" w:space="0" w:color="auto"/>
                <w:lang w:val="en-GB"/>
              </w:rPr>
              <w:t>9</w:t>
            </w:r>
            <w:r w:rsidR="004C63C0" w:rsidRPr="008B5313">
              <w:rPr>
                <w:rFonts w:eastAsia="Times New Roman" w:hAnsi="Times New Roman" w:cs="Times New Roman"/>
                <w:bCs/>
                <w:color w:val="auto"/>
                <w:kern w:val="22"/>
                <w:sz w:val="20"/>
                <w:szCs w:val="20"/>
                <w:bdr w:val="none" w:sz="0" w:space="0" w:color="auto"/>
                <w:lang w:val="en-GB"/>
              </w:rPr>
              <w:t>9</w:t>
            </w:r>
          </w:p>
        </w:tc>
        <w:tc>
          <w:tcPr>
            <w:tcW w:w="2919" w:type="dxa"/>
            <w:tcBorders>
              <w:top w:val="nil"/>
              <w:left w:val="nil"/>
              <w:bottom w:val="single" w:sz="4" w:space="0" w:color="auto"/>
              <w:right w:val="single" w:sz="4" w:space="0" w:color="auto"/>
            </w:tcBorders>
            <w:shd w:val="clear" w:color="auto" w:fill="auto"/>
            <w:vAlign w:val="center"/>
            <w:hideMark/>
          </w:tcPr>
          <w:p w14:paraId="25806D5E"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PowerPoint Presentation: Introduction to the Nagoya Protocol on Access and Benefit-sharing</w:t>
            </w:r>
          </w:p>
        </w:tc>
        <w:tc>
          <w:tcPr>
            <w:tcW w:w="1329" w:type="dxa"/>
            <w:tcBorders>
              <w:top w:val="nil"/>
              <w:left w:val="nil"/>
              <w:bottom w:val="single" w:sz="4" w:space="0" w:color="auto"/>
              <w:right w:val="single" w:sz="4" w:space="0" w:color="auto"/>
            </w:tcBorders>
            <w:shd w:val="clear" w:color="auto" w:fill="auto"/>
            <w:vAlign w:val="center"/>
            <w:hideMark/>
          </w:tcPr>
          <w:p w14:paraId="4AF06D90"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International Union for Conservation of Nature (IUCN)</w:t>
            </w:r>
          </w:p>
        </w:tc>
        <w:tc>
          <w:tcPr>
            <w:tcW w:w="688" w:type="dxa"/>
            <w:tcBorders>
              <w:top w:val="nil"/>
              <w:left w:val="nil"/>
              <w:bottom w:val="single" w:sz="4" w:space="0" w:color="auto"/>
              <w:right w:val="single" w:sz="4" w:space="0" w:color="auto"/>
            </w:tcBorders>
            <w:shd w:val="clear" w:color="auto" w:fill="auto"/>
            <w:vAlign w:val="center"/>
            <w:hideMark/>
          </w:tcPr>
          <w:p w14:paraId="04A812EB"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2013</w:t>
            </w:r>
          </w:p>
        </w:tc>
        <w:tc>
          <w:tcPr>
            <w:tcW w:w="1211" w:type="dxa"/>
            <w:tcBorders>
              <w:top w:val="nil"/>
              <w:left w:val="nil"/>
              <w:bottom w:val="single" w:sz="4" w:space="0" w:color="auto"/>
              <w:right w:val="single" w:sz="4" w:space="0" w:color="auto"/>
            </w:tcBorders>
            <w:shd w:val="clear" w:color="auto" w:fill="auto"/>
            <w:vAlign w:val="center"/>
            <w:hideMark/>
          </w:tcPr>
          <w:p w14:paraId="3EEA8089"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p>
        </w:tc>
        <w:tc>
          <w:tcPr>
            <w:tcW w:w="2508" w:type="dxa"/>
            <w:tcBorders>
              <w:top w:val="nil"/>
              <w:left w:val="nil"/>
              <w:bottom w:val="single" w:sz="4" w:space="0" w:color="auto"/>
              <w:right w:val="single" w:sz="4" w:space="0" w:color="auto"/>
            </w:tcBorders>
            <w:shd w:val="clear" w:color="auto" w:fill="auto"/>
            <w:vAlign w:val="center"/>
            <w:hideMark/>
          </w:tcPr>
          <w:p w14:paraId="4551E654" w14:textId="767EDC0A"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
        </w:tc>
        <w:tc>
          <w:tcPr>
            <w:tcW w:w="1210" w:type="dxa"/>
            <w:tcBorders>
              <w:top w:val="single" w:sz="4" w:space="0" w:color="auto"/>
              <w:left w:val="nil"/>
              <w:bottom w:val="single" w:sz="4" w:space="0" w:color="auto"/>
              <w:right w:val="single" w:sz="4" w:space="0" w:color="auto"/>
            </w:tcBorders>
            <w:vAlign w:val="center"/>
          </w:tcPr>
          <w:p w14:paraId="71FE0732" w14:textId="40FEEA4E"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No</w:t>
            </w:r>
          </w:p>
        </w:tc>
        <w:tc>
          <w:tcPr>
            <w:tcW w:w="3622" w:type="dxa"/>
            <w:tcBorders>
              <w:top w:val="nil"/>
              <w:left w:val="single" w:sz="4" w:space="0" w:color="auto"/>
              <w:bottom w:val="single" w:sz="4" w:space="0" w:color="auto"/>
              <w:right w:val="single" w:sz="4" w:space="0" w:color="auto"/>
            </w:tcBorders>
            <w:shd w:val="clear" w:color="auto" w:fill="auto"/>
            <w:vAlign w:val="center"/>
            <w:hideMark/>
          </w:tcPr>
          <w:p w14:paraId="3966EB79"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General introduction to the Nagoya Protocol and ABS.</w:t>
            </w:r>
          </w:p>
        </w:tc>
        <w:tc>
          <w:tcPr>
            <w:tcW w:w="839" w:type="dxa"/>
            <w:tcBorders>
              <w:top w:val="nil"/>
              <w:left w:val="nil"/>
              <w:bottom w:val="single" w:sz="4" w:space="0" w:color="auto"/>
              <w:right w:val="single" w:sz="4" w:space="0" w:color="auto"/>
            </w:tcBorders>
            <w:shd w:val="clear" w:color="auto" w:fill="auto"/>
            <w:vAlign w:val="center"/>
            <w:hideMark/>
          </w:tcPr>
          <w:p w14:paraId="3C64406C"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w:t>
            </w:r>
          </w:p>
        </w:tc>
      </w:tr>
      <w:tr w:rsidR="00152AD4" w:rsidRPr="008B5313" w14:paraId="227080E2" w14:textId="77777777" w:rsidTr="004A59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35"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tcPr>
          <w:p w14:paraId="06926415" w14:textId="7CE32531" w:rsidR="00152AD4" w:rsidRPr="008B5313" w:rsidRDefault="004C63C0"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8B5313">
              <w:rPr>
                <w:rFonts w:eastAsia="Times New Roman" w:hAnsi="Times New Roman" w:cs="Times New Roman"/>
                <w:bCs/>
                <w:color w:val="auto"/>
                <w:kern w:val="22"/>
                <w:sz w:val="20"/>
                <w:szCs w:val="20"/>
                <w:bdr w:val="none" w:sz="0" w:space="0" w:color="auto"/>
                <w:lang w:val="en-GB"/>
              </w:rPr>
              <w:t>100</w:t>
            </w:r>
            <w:r w:rsidR="00163AF4" w:rsidRPr="008B5313">
              <w:rPr>
                <w:rFonts w:eastAsia="Times New Roman" w:hAnsi="Times New Roman" w:cs="Times New Roman"/>
                <w:bCs/>
                <w:color w:val="auto"/>
                <w:kern w:val="22"/>
                <w:sz w:val="20"/>
                <w:szCs w:val="20"/>
                <w:bdr w:val="none" w:sz="0" w:space="0" w:color="auto"/>
                <w:lang w:val="en-GB"/>
              </w:rPr>
              <w:t>*</w:t>
            </w:r>
          </w:p>
        </w:tc>
        <w:tc>
          <w:tcPr>
            <w:tcW w:w="2919" w:type="dxa"/>
            <w:tcBorders>
              <w:top w:val="nil"/>
              <w:left w:val="nil"/>
              <w:bottom w:val="single" w:sz="4" w:space="0" w:color="auto"/>
              <w:right w:val="single" w:sz="4" w:space="0" w:color="auto"/>
            </w:tcBorders>
            <w:shd w:val="clear" w:color="auto" w:fill="auto"/>
            <w:vAlign w:val="center"/>
          </w:tcPr>
          <w:p w14:paraId="39163187" w14:textId="230377DE" w:rsidR="00152AD4" w:rsidRPr="008B5313" w:rsidRDefault="008D46D2"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Rooibos: A Testing Ground for Access and Benefit Sharing in South Africa and Beyond</w:t>
            </w:r>
          </w:p>
        </w:tc>
        <w:tc>
          <w:tcPr>
            <w:tcW w:w="1329" w:type="dxa"/>
            <w:tcBorders>
              <w:top w:val="nil"/>
              <w:left w:val="nil"/>
              <w:bottom w:val="single" w:sz="4" w:space="0" w:color="auto"/>
              <w:right w:val="single" w:sz="4" w:space="0" w:color="auto"/>
            </w:tcBorders>
            <w:shd w:val="clear" w:color="auto" w:fill="auto"/>
            <w:vAlign w:val="center"/>
          </w:tcPr>
          <w:p w14:paraId="2376CEDA" w14:textId="29E595B3" w:rsidR="00152AD4" w:rsidRPr="008B5313" w:rsidRDefault="00B8397D"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Rachel Wynberg/Voices for </w:t>
            </w:r>
            <w:proofErr w:type="spellStart"/>
            <w:r w:rsidRPr="008B5313">
              <w:rPr>
                <w:rFonts w:eastAsia="Times New Roman" w:hAnsi="Times New Roman" w:cs="Times New Roman"/>
                <w:kern w:val="22"/>
                <w:sz w:val="20"/>
                <w:szCs w:val="20"/>
                <w:bdr w:val="none" w:sz="0" w:space="0" w:color="auto"/>
                <w:lang w:val="en-GB"/>
              </w:rPr>
              <w:t>BioJustice</w:t>
            </w:r>
            <w:proofErr w:type="spellEnd"/>
          </w:p>
        </w:tc>
        <w:tc>
          <w:tcPr>
            <w:tcW w:w="688" w:type="dxa"/>
            <w:tcBorders>
              <w:top w:val="nil"/>
              <w:left w:val="nil"/>
              <w:bottom w:val="single" w:sz="4" w:space="0" w:color="auto"/>
              <w:right w:val="single" w:sz="4" w:space="0" w:color="auto"/>
            </w:tcBorders>
            <w:shd w:val="clear" w:color="auto" w:fill="auto"/>
            <w:vAlign w:val="center"/>
          </w:tcPr>
          <w:p w14:paraId="1FEA4DA0" w14:textId="42F8B8B9" w:rsidR="00152AD4" w:rsidRPr="008B5313" w:rsidRDefault="008D46D2"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2020</w:t>
            </w:r>
          </w:p>
        </w:tc>
        <w:tc>
          <w:tcPr>
            <w:tcW w:w="1211" w:type="dxa"/>
            <w:tcBorders>
              <w:top w:val="nil"/>
              <w:left w:val="nil"/>
              <w:bottom w:val="single" w:sz="4" w:space="0" w:color="auto"/>
              <w:right w:val="single" w:sz="4" w:space="0" w:color="auto"/>
            </w:tcBorders>
            <w:shd w:val="clear" w:color="auto" w:fill="auto"/>
            <w:vAlign w:val="center"/>
          </w:tcPr>
          <w:p w14:paraId="7AB0B116" w14:textId="7D148DA3" w:rsidR="00152AD4" w:rsidRPr="008B5313" w:rsidRDefault="008D46D2"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p>
        </w:tc>
        <w:tc>
          <w:tcPr>
            <w:tcW w:w="2508" w:type="dxa"/>
            <w:tcBorders>
              <w:top w:val="nil"/>
              <w:left w:val="nil"/>
              <w:bottom w:val="single" w:sz="4" w:space="0" w:color="auto"/>
              <w:right w:val="single" w:sz="4" w:space="0" w:color="auto"/>
            </w:tcBorders>
            <w:shd w:val="clear" w:color="auto" w:fill="auto"/>
            <w:vAlign w:val="center"/>
          </w:tcPr>
          <w:p w14:paraId="6786A182" w14:textId="197513B8" w:rsidR="00152AD4" w:rsidRPr="008B5313" w:rsidRDefault="006A4445"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rPr>
            </w:pPr>
            <w:hyperlink r:id="rId87" w:history="1">
              <w:r w:rsidR="00FB6C71" w:rsidRPr="008B5313">
                <w:rPr>
                  <w:rStyle w:val="Hyperlink"/>
                  <w:rFonts w:hAnsi="Times New Roman" w:cs="Times New Roman"/>
                  <w:snapToGrid w:val="0"/>
                  <w:color w:val="0000FF"/>
                  <w:sz w:val="20"/>
                  <w:szCs w:val="20"/>
                </w:rPr>
                <w:t>https://absch.cbd.int/api/v2013/documents/A2B9829F-9A25-8C71-A3E0-9663F567E71F/attachments/Voices%20for%20BioJustice%20Rooibos%20Policy%20Brief_web.pdf</w:t>
              </w:r>
            </w:hyperlink>
            <w:r w:rsidR="00FB6C71" w:rsidRPr="008B5313">
              <w:rPr>
                <w:rStyle w:val="Hyperlink"/>
                <w:rFonts w:hAnsi="Times New Roman" w:cs="Times New Roman"/>
                <w:snapToGrid w:val="0"/>
                <w:color w:val="0000FF"/>
                <w:sz w:val="20"/>
                <w:szCs w:val="20"/>
              </w:rPr>
              <w:t xml:space="preserve"> </w:t>
            </w:r>
          </w:p>
        </w:tc>
        <w:tc>
          <w:tcPr>
            <w:tcW w:w="1210" w:type="dxa"/>
            <w:tcBorders>
              <w:top w:val="single" w:sz="4" w:space="0" w:color="auto"/>
              <w:left w:val="nil"/>
              <w:bottom w:val="single" w:sz="4" w:space="0" w:color="auto"/>
              <w:right w:val="single" w:sz="4" w:space="0" w:color="auto"/>
            </w:tcBorders>
            <w:vAlign w:val="center"/>
          </w:tcPr>
          <w:p w14:paraId="32EEF6A2" w14:textId="7344A467" w:rsidR="00152AD4" w:rsidRPr="008B5313" w:rsidRDefault="008D46D2"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Yes</w:t>
            </w:r>
          </w:p>
        </w:tc>
        <w:tc>
          <w:tcPr>
            <w:tcW w:w="3622" w:type="dxa"/>
            <w:tcBorders>
              <w:top w:val="nil"/>
              <w:left w:val="single" w:sz="4" w:space="0" w:color="auto"/>
              <w:bottom w:val="single" w:sz="4" w:space="0" w:color="auto"/>
              <w:right w:val="single" w:sz="4" w:space="0" w:color="auto"/>
            </w:tcBorders>
            <w:shd w:val="clear" w:color="auto" w:fill="auto"/>
            <w:vAlign w:val="center"/>
          </w:tcPr>
          <w:p w14:paraId="147868BD" w14:textId="289AAAD3" w:rsidR="00152AD4" w:rsidRPr="008B5313" w:rsidRDefault="0078196B" w:rsidP="00D1428F">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Policy brief</w:t>
            </w:r>
            <w:r w:rsidR="00B104E9" w:rsidRPr="008B5313">
              <w:rPr>
                <w:rFonts w:eastAsia="Times New Roman" w:hAnsi="Times New Roman" w:cs="Times New Roman"/>
                <w:kern w:val="22"/>
                <w:sz w:val="20"/>
                <w:szCs w:val="20"/>
                <w:bdr w:val="none" w:sz="0" w:space="0" w:color="auto"/>
                <w:lang w:val="en-GB"/>
              </w:rPr>
              <w:t xml:space="preserve"> </w:t>
            </w:r>
            <w:r w:rsidR="00C4414F" w:rsidRPr="008B5313">
              <w:rPr>
                <w:rFonts w:eastAsia="Times New Roman" w:hAnsi="Times New Roman" w:cs="Times New Roman"/>
                <w:kern w:val="22"/>
                <w:sz w:val="20"/>
                <w:szCs w:val="20"/>
                <w:bdr w:val="none" w:sz="0" w:space="0" w:color="auto"/>
                <w:lang w:val="en-GB"/>
              </w:rPr>
              <w:t>on</w:t>
            </w:r>
            <w:r w:rsidRPr="008B5313">
              <w:rPr>
                <w:rFonts w:eastAsia="Times New Roman" w:hAnsi="Times New Roman" w:cs="Times New Roman"/>
                <w:kern w:val="22"/>
                <w:sz w:val="20"/>
                <w:szCs w:val="20"/>
                <w:bdr w:val="none" w:sz="0" w:space="0" w:color="auto"/>
                <w:lang w:val="en-GB"/>
              </w:rPr>
              <w:t xml:space="preserve"> equity and justice in the rooibos industry, centred both on the biological resource and on the traditional use and knowledge that fostered the growth of this lucrative trade</w:t>
            </w:r>
            <w:r w:rsidR="00961DBF" w:rsidRPr="008B5313">
              <w:rPr>
                <w:rFonts w:eastAsia="Times New Roman" w:hAnsi="Times New Roman" w:cs="Times New Roman"/>
                <w:kern w:val="22"/>
                <w:sz w:val="20"/>
                <w:szCs w:val="20"/>
                <w:bdr w:val="none" w:sz="0" w:space="0" w:color="auto"/>
                <w:lang w:val="en-GB"/>
              </w:rPr>
              <w:t>, and access and benefit-sharing</w:t>
            </w:r>
            <w:r w:rsidRPr="008B5313">
              <w:rPr>
                <w:rFonts w:eastAsia="Times New Roman" w:hAnsi="Times New Roman" w:cs="Times New Roman"/>
                <w:kern w:val="22"/>
                <w:sz w:val="20"/>
                <w:szCs w:val="20"/>
                <w:bdr w:val="none" w:sz="0" w:space="0" w:color="auto"/>
                <w:lang w:val="en-GB"/>
              </w:rPr>
              <w:t xml:space="preserve">. </w:t>
            </w:r>
          </w:p>
        </w:tc>
        <w:tc>
          <w:tcPr>
            <w:tcW w:w="839" w:type="dxa"/>
            <w:tcBorders>
              <w:top w:val="nil"/>
              <w:left w:val="nil"/>
              <w:bottom w:val="single" w:sz="4" w:space="0" w:color="auto"/>
              <w:right w:val="single" w:sz="4" w:space="0" w:color="auto"/>
            </w:tcBorders>
            <w:shd w:val="clear" w:color="auto" w:fill="auto"/>
            <w:vAlign w:val="center"/>
          </w:tcPr>
          <w:p w14:paraId="6A56E3DD" w14:textId="335644AD" w:rsidR="00152AD4" w:rsidRPr="008B5313" w:rsidRDefault="005A1BD3"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4</w:t>
            </w:r>
          </w:p>
        </w:tc>
      </w:tr>
      <w:tr w:rsidR="00810C9B" w:rsidRPr="008B5313" w14:paraId="74CA6122" w14:textId="77777777" w:rsidTr="004A59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0AD988" w14:textId="4FD9D7C0" w:rsidR="00810C9B" w:rsidRPr="008B5313" w:rsidRDefault="00163AF4"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8B5313">
              <w:rPr>
                <w:rFonts w:eastAsia="Times New Roman" w:hAnsi="Times New Roman" w:cs="Times New Roman"/>
                <w:bCs/>
                <w:color w:val="auto"/>
                <w:kern w:val="22"/>
                <w:sz w:val="20"/>
                <w:szCs w:val="20"/>
                <w:bdr w:val="none" w:sz="0" w:space="0" w:color="auto"/>
                <w:lang w:val="en-GB"/>
              </w:rPr>
              <w:t>10</w:t>
            </w:r>
            <w:r w:rsidR="004C63C0" w:rsidRPr="008B5313">
              <w:rPr>
                <w:rFonts w:eastAsia="Times New Roman" w:hAnsi="Times New Roman" w:cs="Times New Roman"/>
                <w:bCs/>
                <w:color w:val="auto"/>
                <w:kern w:val="22"/>
                <w:sz w:val="20"/>
                <w:szCs w:val="20"/>
                <w:bdr w:val="none" w:sz="0" w:space="0" w:color="auto"/>
                <w:lang w:val="en-GB"/>
              </w:rPr>
              <w:t>1</w:t>
            </w:r>
          </w:p>
        </w:tc>
        <w:tc>
          <w:tcPr>
            <w:tcW w:w="2919" w:type="dxa"/>
            <w:tcBorders>
              <w:top w:val="nil"/>
              <w:left w:val="nil"/>
              <w:bottom w:val="single" w:sz="4" w:space="0" w:color="auto"/>
              <w:right w:val="single" w:sz="4" w:space="0" w:color="auto"/>
            </w:tcBorders>
            <w:shd w:val="clear" w:color="auto" w:fill="auto"/>
            <w:vAlign w:val="center"/>
            <w:hideMark/>
          </w:tcPr>
          <w:p w14:paraId="48481A49"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Sectoral ABS cases (3) - Opportunities provided by the Nagoya Protocol:</w:t>
            </w:r>
          </w:p>
          <w:p w14:paraId="1125414F" w14:textId="77777777" w:rsidR="00810C9B" w:rsidRPr="008B5313"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s-ES"/>
              </w:rPr>
            </w:pPr>
            <w:proofErr w:type="spellStart"/>
            <w:r w:rsidRPr="008B5313">
              <w:rPr>
                <w:rFonts w:eastAsia="Times New Roman" w:hAnsi="Times New Roman" w:cs="Times New Roman"/>
                <w:kern w:val="22"/>
                <w:sz w:val="20"/>
                <w:szCs w:val="20"/>
                <w:bdr w:val="none" w:sz="0" w:space="0" w:color="auto"/>
                <w:lang w:val="es-ES"/>
              </w:rPr>
              <w:t>Pharmaceutical</w:t>
            </w:r>
            <w:proofErr w:type="spellEnd"/>
            <w:r w:rsidRPr="008B5313">
              <w:rPr>
                <w:rFonts w:eastAsia="Times New Roman" w:hAnsi="Times New Roman" w:cs="Times New Roman"/>
                <w:kern w:val="22"/>
                <w:sz w:val="20"/>
                <w:szCs w:val="20"/>
                <w:bdr w:val="none" w:sz="0" w:space="0" w:color="auto"/>
                <w:lang w:val="es-ES"/>
              </w:rPr>
              <w:t xml:space="preserve"> sector - </w:t>
            </w:r>
            <w:proofErr w:type="spellStart"/>
            <w:r w:rsidRPr="008B5313">
              <w:rPr>
                <w:rFonts w:eastAsia="Times New Roman" w:hAnsi="Times New Roman" w:cs="Times New Roman"/>
                <w:kern w:val="22"/>
                <w:sz w:val="20"/>
                <w:szCs w:val="20"/>
                <w:bdr w:val="none" w:sz="0" w:space="0" w:color="auto"/>
                <w:lang w:val="es-ES"/>
              </w:rPr>
              <w:t>Salinispora</w:t>
            </w:r>
            <w:proofErr w:type="spellEnd"/>
            <w:r w:rsidRPr="008B5313">
              <w:rPr>
                <w:rFonts w:eastAsia="Times New Roman" w:hAnsi="Times New Roman" w:cs="Times New Roman"/>
                <w:kern w:val="22"/>
                <w:sz w:val="20"/>
                <w:szCs w:val="20"/>
                <w:bdr w:val="none" w:sz="0" w:space="0" w:color="auto"/>
                <w:lang w:val="es-ES"/>
              </w:rPr>
              <w:t xml:space="preserve"> </w:t>
            </w:r>
            <w:proofErr w:type="spellStart"/>
            <w:r w:rsidRPr="008B5313">
              <w:rPr>
                <w:rFonts w:eastAsia="Times New Roman" w:hAnsi="Times New Roman" w:cs="Times New Roman"/>
                <w:kern w:val="22"/>
                <w:sz w:val="20"/>
                <w:szCs w:val="20"/>
                <w:bdr w:val="none" w:sz="0" w:space="0" w:color="auto"/>
                <w:lang w:val="es-ES"/>
              </w:rPr>
              <w:t>tropica</w:t>
            </w:r>
            <w:proofErr w:type="spellEnd"/>
            <w:r w:rsidRPr="008B5313">
              <w:rPr>
                <w:rFonts w:eastAsia="Times New Roman" w:hAnsi="Times New Roman" w:cs="Times New Roman"/>
                <w:kern w:val="22"/>
                <w:sz w:val="20"/>
                <w:szCs w:val="20"/>
                <w:bdr w:val="none" w:sz="0" w:space="0" w:color="auto"/>
                <w:lang w:val="es-ES"/>
              </w:rPr>
              <w:t xml:space="preserve"> - </w:t>
            </w:r>
            <w:proofErr w:type="spellStart"/>
            <w:r w:rsidRPr="008B5313">
              <w:rPr>
                <w:rFonts w:eastAsia="Times New Roman" w:hAnsi="Times New Roman" w:cs="Times New Roman"/>
                <w:kern w:val="22"/>
                <w:sz w:val="20"/>
                <w:szCs w:val="20"/>
                <w:bdr w:val="none" w:sz="0" w:space="0" w:color="auto"/>
                <w:lang w:val="es-ES"/>
              </w:rPr>
              <w:t>The</w:t>
            </w:r>
            <w:proofErr w:type="spellEnd"/>
            <w:r w:rsidRPr="008B5313">
              <w:rPr>
                <w:rFonts w:eastAsia="Times New Roman" w:hAnsi="Times New Roman" w:cs="Times New Roman"/>
                <w:kern w:val="22"/>
                <w:sz w:val="20"/>
                <w:szCs w:val="20"/>
                <w:bdr w:val="none" w:sz="0" w:space="0" w:color="auto"/>
                <w:lang w:val="es-ES"/>
              </w:rPr>
              <w:t xml:space="preserve"> Bahamas</w:t>
            </w:r>
          </w:p>
          <w:p w14:paraId="5D471E8F" w14:textId="77777777" w:rsidR="00810C9B" w:rsidRPr="008B5313"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Cosmetics sector - CIMTECH - Cook Islands</w:t>
            </w:r>
          </w:p>
          <w:p w14:paraId="0C6C29E5" w14:textId="77777777" w:rsidR="00810C9B" w:rsidRPr="008B5313"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Agricultural sector - </w:t>
            </w:r>
            <w:proofErr w:type="spellStart"/>
            <w:r w:rsidRPr="008B5313">
              <w:rPr>
                <w:rFonts w:eastAsia="Times New Roman" w:hAnsi="Times New Roman" w:cs="Times New Roman"/>
                <w:kern w:val="22"/>
                <w:sz w:val="20"/>
                <w:szCs w:val="20"/>
                <w:bdr w:val="none" w:sz="0" w:space="0" w:color="auto"/>
                <w:lang w:val="en-GB"/>
              </w:rPr>
              <w:t>Eragrostis</w:t>
            </w:r>
            <w:proofErr w:type="spellEnd"/>
            <w:r w:rsidRPr="008B5313">
              <w:rPr>
                <w:rFonts w:eastAsia="Times New Roman" w:hAnsi="Times New Roman" w:cs="Times New Roman"/>
                <w:kern w:val="22"/>
                <w:sz w:val="20"/>
                <w:szCs w:val="20"/>
                <w:bdr w:val="none" w:sz="0" w:space="0" w:color="auto"/>
                <w:lang w:val="en-GB"/>
              </w:rPr>
              <w:t xml:space="preserve"> tef - Ethiopia</w:t>
            </w:r>
          </w:p>
        </w:tc>
        <w:tc>
          <w:tcPr>
            <w:tcW w:w="1329" w:type="dxa"/>
            <w:tcBorders>
              <w:top w:val="nil"/>
              <w:left w:val="nil"/>
              <w:bottom w:val="single" w:sz="4" w:space="0" w:color="auto"/>
              <w:right w:val="single" w:sz="4" w:space="0" w:color="auto"/>
            </w:tcBorders>
            <w:shd w:val="clear" w:color="auto" w:fill="auto"/>
            <w:vAlign w:val="center"/>
            <w:hideMark/>
          </w:tcPr>
          <w:p w14:paraId="2C8FF6C8"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ABS Capacity Development Initiative</w:t>
            </w:r>
          </w:p>
        </w:tc>
        <w:tc>
          <w:tcPr>
            <w:tcW w:w="688" w:type="dxa"/>
            <w:tcBorders>
              <w:top w:val="nil"/>
              <w:left w:val="nil"/>
              <w:bottom w:val="single" w:sz="4" w:space="0" w:color="auto"/>
              <w:right w:val="single" w:sz="4" w:space="0" w:color="auto"/>
            </w:tcBorders>
            <w:shd w:val="clear" w:color="auto" w:fill="auto"/>
            <w:vAlign w:val="center"/>
            <w:hideMark/>
          </w:tcPr>
          <w:p w14:paraId="29FB202A" w14:textId="7BCC51FB"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
        </w:tc>
        <w:tc>
          <w:tcPr>
            <w:tcW w:w="1211" w:type="dxa"/>
            <w:tcBorders>
              <w:top w:val="nil"/>
              <w:left w:val="nil"/>
              <w:bottom w:val="single" w:sz="4" w:space="0" w:color="auto"/>
              <w:right w:val="single" w:sz="4" w:space="0" w:color="auto"/>
            </w:tcBorders>
            <w:shd w:val="clear" w:color="auto" w:fill="auto"/>
            <w:vAlign w:val="center"/>
            <w:hideMark/>
          </w:tcPr>
          <w:p w14:paraId="220DA601"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p>
        </w:tc>
        <w:tc>
          <w:tcPr>
            <w:tcW w:w="2508" w:type="dxa"/>
            <w:tcBorders>
              <w:top w:val="nil"/>
              <w:left w:val="nil"/>
              <w:bottom w:val="single" w:sz="4" w:space="0" w:color="auto"/>
              <w:right w:val="single" w:sz="4" w:space="0" w:color="auto"/>
            </w:tcBorders>
            <w:shd w:val="clear" w:color="auto" w:fill="auto"/>
            <w:vAlign w:val="center"/>
            <w:hideMark/>
          </w:tcPr>
          <w:p w14:paraId="7BE2AE49"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rPr>
            </w:pPr>
            <w:r w:rsidRPr="008B5313">
              <w:rPr>
                <w:rStyle w:val="Hyperlink"/>
                <w:rFonts w:hAnsi="Times New Roman" w:cs="Times New Roman"/>
                <w:snapToGrid w:val="0"/>
                <w:color w:val="0000FF"/>
                <w:sz w:val="20"/>
                <w:szCs w:val="20"/>
              </w:rPr>
              <w:t xml:space="preserve">Posters: </w:t>
            </w:r>
          </w:p>
          <w:p w14:paraId="42450EF8" w14:textId="0E4ECC80" w:rsidR="00810C9B" w:rsidRPr="008B5313" w:rsidRDefault="006A4445"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rPr>
            </w:pPr>
            <w:hyperlink r:id="rId88" w:history="1">
              <w:r w:rsidR="00FB6C71" w:rsidRPr="008B5313">
                <w:rPr>
                  <w:rStyle w:val="Hyperlink"/>
                  <w:rFonts w:hAnsi="Times New Roman" w:cs="Times New Roman"/>
                  <w:snapToGrid w:val="0"/>
                  <w:color w:val="0000FF"/>
                  <w:sz w:val="20"/>
                  <w:szCs w:val="20"/>
                </w:rPr>
                <w:t>https://absch.cbd.int/api/v2013/documents/CC84A905-622A-D3CA-012E-EB775CDCEE78/attachments/ABS-Infoposter_Ansicht.pdf</w:t>
              </w:r>
            </w:hyperlink>
          </w:p>
          <w:p w14:paraId="5CE8C006" w14:textId="77777777" w:rsidR="00FB6C71" w:rsidRPr="008B5313" w:rsidRDefault="00FB6C71"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rPr>
            </w:pPr>
          </w:p>
          <w:p w14:paraId="6E5C2206" w14:textId="7F69AA1F" w:rsidR="00810C9B" w:rsidRPr="008B5313" w:rsidRDefault="006A4445"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rPr>
            </w:pPr>
            <w:hyperlink r:id="rId89" w:history="1">
              <w:r w:rsidR="005D3E80" w:rsidRPr="008B5313">
                <w:rPr>
                  <w:rStyle w:val="Hyperlink"/>
                  <w:rFonts w:hAnsi="Times New Roman" w:cs="Times New Roman"/>
                  <w:snapToGrid w:val="0"/>
                  <w:color w:val="0000FF"/>
                  <w:sz w:val="20"/>
                  <w:szCs w:val="20"/>
                </w:rPr>
                <w:t>http://www.abs-initiative.info/fileadmin/media/Knowledge_Center/Multimedia/Poster/ABS-Infoposter_Ansicht.pdf</w:t>
              </w:r>
            </w:hyperlink>
          </w:p>
          <w:p w14:paraId="00A6376E" w14:textId="34A8F635" w:rsidR="00810C9B" w:rsidRPr="008B5313" w:rsidRDefault="005D3E80"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rPr>
            </w:pPr>
            <w:r w:rsidRPr="008B5313">
              <w:rPr>
                <w:rStyle w:val="Hyperlink"/>
                <w:rFonts w:hAnsi="Times New Roman" w:cs="Times New Roman"/>
                <w:snapToGrid w:val="0"/>
                <w:color w:val="0000FF"/>
                <w:sz w:val="20"/>
                <w:szCs w:val="20"/>
              </w:rPr>
              <w:t xml:space="preserve"> </w:t>
            </w:r>
          </w:p>
        </w:tc>
        <w:tc>
          <w:tcPr>
            <w:tcW w:w="1210" w:type="dxa"/>
            <w:tcBorders>
              <w:top w:val="single" w:sz="4" w:space="0" w:color="auto"/>
              <w:left w:val="nil"/>
              <w:bottom w:val="single" w:sz="4" w:space="0" w:color="auto"/>
              <w:right w:val="single" w:sz="4" w:space="0" w:color="auto"/>
            </w:tcBorders>
            <w:vAlign w:val="center"/>
          </w:tcPr>
          <w:p w14:paraId="03A919E2" w14:textId="29E38B06"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Yes</w:t>
            </w:r>
          </w:p>
        </w:tc>
        <w:tc>
          <w:tcPr>
            <w:tcW w:w="3622" w:type="dxa"/>
            <w:tcBorders>
              <w:top w:val="nil"/>
              <w:left w:val="single" w:sz="4" w:space="0" w:color="auto"/>
              <w:bottom w:val="single" w:sz="4" w:space="0" w:color="auto"/>
              <w:right w:val="single" w:sz="4" w:space="0" w:color="auto"/>
            </w:tcBorders>
            <w:shd w:val="clear" w:color="auto" w:fill="auto"/>
            <w:vAlign w:val="center"/>
            <w:hideMark/>
          </w:tcPr>
          <w:p w14:paraId="095298F2"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Through concrete examples, these posters/interactive infographics will help you to comprehend the context to which ABS is relevant. You can track the course of (potential) ABS cases, understand the opportunities provided by the Nagoya Protocol and get an overview of the relevant resources used to present the cases. A particular focus is on the relations between users and providers of genetic resources and associated traditional knowledge.</w:t>
            </w:r>
          </w:p>
        </w:tc>
        <w:tc>
          <w:tcPr>
            <w:tcW w:w="839" w:type="dxa"/>
            <w:tcBorders>
              <w:top w:val="nil"/>
              <w:left w:val="nil"/>
              <w:bottom w:val="single" w:sz="4" w:space="0" w:color="auto"/>
              <w:right w:val="single" w:sz="4" w:space="0" w:color="auto"/>
            </w:tcBorders>
            <w:shd w:val="clear" w:color="auto" w:fill="auto"/>
            <w:vAlign w:val="center"/>
            <w:hideMark/>
          </w:tcPr>
          <w:p w14:paraId="40C23079"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w:t>
            </w:r>
          </w:p>
        </w:tc>
      </w:tr>
      <w:tr w:rsidR="00432064" w:rsidRPr="008B5313" w14:paraId="29405A1C" w14:textId="77777777" w:rsidTr="004A59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35"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tcPr>
          <w:p w14:paraId="5636846D" w14:textId="1758D0BE" w:rsidR="00432064" w:rsidRPr="008B5313" w:rsidRDefault="0079210C"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8B5313">
              <w:rPr>
                <w:rFonts w:eastAsia="Times New Roman" w:hAnsi="Times New Roman" w:cs="Times New Roman"/>
                <w:bCs/>
                <w:color w:val="auto"/>
                <w:kern w:val="22"/>
                <w:sz w:val="20"/>
                <w:szCs w:val="20"/>
                <w:bdr w:val="none" w:sz="0" w:space="0" w:color="auto"/>
                <w:lang w:val="en-GB"/>
              </w:rPr>
              <w:t>10</w:t>
            </w:r>
            <w:r w:rsidR="004C63C0" w:rsidRPr="008B5313">
              <w:rPr>
                <w:rFonts w:eastAsia="Times New Roman" w:hAnsi="Times New Roman" w:cs="Times New Roman"/>
                <w:bCs/>
                <w:color w:val="auto"/>
                <w:kern w:val="22"/>
                <w:sz w:val="20"/>
                <w:szCs w:val="20"/>
                <w:bdr w:val="none" w:sz="0" w:space="0" w:color="auto"/>
                <w:lang w:val="en-GB"/>
              </w:rPr>
              <w:t>2</w:t>
            </w:r>
            <w:r w:rsidR="00163AF4" w:rsidRPr="008B5313">
              <w:rPr>
                <w:rFonts w:eastAsia="Times New Roman" w:hAnsi="Times New Roman" w:cs="Times New Roman"/>
                <w:bCs/>
                <w:color w:val="auto"/>
                <w:kern w:val="22"/>
                <w:sz w:val="20"/>
                <w:szCs w:val="20"/>
                <w:bdr w:val="none" w:sz="0" w:space="0" w:color="auto"/>
                <w:lang w:val="en-GB"/>
              </w:rPr>
              <w:t>*</w:t>
            </w:r>
          </w:p>
        </w:tc>
        <w:tc>
          <w:tcPr>
            <w:tcW w:w="2919" w:type="dxa"/>
            <w:tcBorders>
              <w:top w:val="single" w:sz="4" w:space="0" w:color="auto"/>
              <w:left w:val="single" w:sz="4" w:space="0" w:color="auto"/>
              <w:bottom w:val="single" w:sz="4" w:space="0" w:color="auto"/>
              <w:right w:val="single" w:sz="4" w:space="0" w:color="auto"/>
            </w:tcBorders>
            <w:shd w:val="clear" w:color="auto" w:fill="auto"/>
            <w:vAlign w:val="center"/>
          </w:tcPr>
          <w:p w14:paraId="0483369F" w14:textId="7F6B0DE4" w:rsidR="00432064" w:rsidRPr="008B5313" w:rsidRDefault="0079210C"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hAnsi="Times" w:cs="Times"/>
                <w:kern w:val="22"/>
                <w:sz w:val="20"/>
                <w:szCs w:val="20"/>
                <w:lang w:val="en-GB"/>
              </w:rPr>
            </w:pPr>
            <w:r w:rsidRPr="008B5313">
              <w:rPr>
                <w:rFonts w:ascii="Times" w:hAnsi="Times" w:cs="Times"/>
                <w:kern w:val="22"/>
                <w:sz w:val="20"/>
                <w:szCs w:val="20"/>
                <w:lang w:val="en-GB"/>
              </w:rPr>
              <w:t>Sharing and reporting benefits from biodiversity research</w:t>
            </w:r>
          </w:p>
        </w:tc>
        <w:tc>
          <w:tcPr>
            <w:tcW w:w="1329" w:type="dxa"/>
            <w:tcBorders>
              <w:top w:val="single" w:sz="4" w:space="0" w:color="auto"/>
              <w:left w:val="nil"/>
              <w:bottom w:val="single" w:sz="4" w:space="0" w:color="auto"/>
              <w:right w:val="single" w:sz="4" w:space="0" w:color="auto"/>
            </w:tcBorders>
            <w:shd w:val="clear" w:color="auto" w:fill="auto"/>
            <w:vAlign w:val="center"/>
          </w:tcPr>
          <w:p w14:paraId="38D33041" w14:textId="6C717872" w:rsidR="00432064" w:rsidRPr="008B5313" w:rsidRDefault="00617E0C" w:rsidP="005F11AE">
            <w:pPr>
              <w:jc w:val="left"/>
              <w:rPr>
                <w:rFonts w:ascii="Times" w:hAnsi="Times" w:cs="Times"/>
                <w:kern w:val="22"/>
                <w:sz w:val="20"/>
                <w:szCs w:val="20"/>
                <w:lang w:val="es-ES"/>
              </w:rPr>
            </w:pPr>
            <w:proofErr w:type="spellStart"/>
            <w:r w:rsidRPr="008B5313">
              <w:rPr>
                <w:rFonts w:ascii="Times" w:hAnsi="Times" w:cs="Times"/>
                <w:kern w:val="22"/>
                <w:sz w:val="20"/>
                <w:szCs w:val="20"/>
                <w:lang w:val="es-ES"/>
              </w:rPr>
              <w:t>Marden</w:t>
            </w:r>
            <w:proofErr w:type="spellEnd"/>
            <w:r w:rsidRPr="008B5313">
              <w:rPr>
                <w:rFonts w:ascii="Times" w:hAnsi="Times" w:cs="Times"/>
                <w:kern w:val="22"/>
                <w:sz w:val="20"/>
                <w:szCs w:val="20"/>
                <w:lang w:val="es-ES"/>
              </w:rPr>
              <w:t xml:space="preserve"> E, Abbott RJ, </w:t>
            </w:r>
            <w:proofErr w:type="spellStart"/>
            <w:r w:rsidRPr="008B5313">
              <w:rPr>
                <w:rFonts w:ascii="Times" w:hAnsi="Times" w:cs="Times"/>
                <w:kern w:val="22"/>
                <w:sz w:val="20"/>
                <w:szCs w:val="20"/>
                <w:lang w:val="es-ES"/>
              </w:rPr>
              <w:t>Austerlitz</w:t>
            </w:r>
            <w:proofErr w:type="spellEnd"/>
            <w:r w:rsidRPr="008B5313">
              <w:rPr>
                <w:rFonts w:ascii="Times" w:hAnsi="Times" w:cs="Times"/>
                <w:kern w:val="22"/>
                <w:sz w:val="20"/>
                <w:szCs w:val="20"/>
                <w:lang w:val="es-ES"/>
              </w:rPr>
              <w:t xml:space="preserve"> F, et al./Molecular </w:t>
            </w:r>
            <w:proofErr w:type="spellStart"/>
            <w:r w:rsidRPr="008B5313">
              <w:rPr>
                <w:rFonts w:ascii="Times" w:hAnsi="Times" w:cs="Times"/>
                <w:kern w:val="22"/>
                <w:sz w:val="20"/>
                <w:szCs w:val="20"/>
                <w:lang w:val="es-ES"/>
              </w:rPr>
              <w:lastRenderedPageBreak/>
              <w:t>Ecology</w:t>
            </w:r>
            <w:proofErr w:type="spellEnd"/>
            <w:r w:rsidRPr="008B5313">
              <w:rPr>
                <w:rFonts w:ascii="Times" w:hAnsi="Times" w:cs="Times"/>
                <w:kern w:val="22"/>
                <w:sz w:val="20"/>
                <w:szCs w:val="20"/>
                <w:lang w:val="es-ES"/>
              </w:rPr>
              <w:t xml:space="preserve"> and Molecular </w:t>
            </w:r>
            <w:proofErr w:type="spellStart"/>
            <w:r w:rsidRPr="008B5313">
              <w:rPr>
                <w:rFonts w:ascii="Times" w:hAnsi="Times" w:cs="Times"/>
                <w:kern w:val="22"/>
                <w:sz w:val="20"/>
                <w:szCs w:val="20"/>
                <w:lang w:val="es-ES"/>
              </w:rPr>
              <w:t>Ecology</w:t>
            </w:r>
            <w:proofErr w:type="spellEnd"/>
            <w:r w:rsidRPr="008B5313">
              <w:rPr>
                <w:rFonts w:ascii="Times" w:hAnsi="Times" w:cs="Times"/>
                <w:kern w:val="22"/>
                <w:sz w:val="20"/>
                <w:szCs w:val="20"/>
                <w:lang w:val="es-ES"/>
              </w:rPr>
              <w:t xml:space="preserve"> </w:t>
            </w:r>
            <w:proofErr w:type="spellStart"/>
            <w:r w:rsidRPr="008B5313">
              <w:rPr>
                <w:rFonts w:ascii="Times" w:hAnsi="Times" w:cs="Times"/>
                <w:kern w:val="22"/>
                <w:sz w:val="20"/>
                <w:szCs w:val="20"/>
                <w:lang w:val="es-ES"/>
              </w:rPr>
              <w:t>Resources</w:t>
            </w:r>
            <w:proofErr w:type="spellEnd"/>
          </w:p>
        </w:tc>
        <w:tc>
          <w:tcPr>
            <w:tcW w:w="688" w:type="dxa"/>
            <w:tcBorders>
              <w:top w:val="single" w:sz="4" w:space="0" w:color="auto"/>
              <w:left w:val="nil"/>
              <w:bottom w:val="single" w:sz="4" w:space="0" w:color="auto"/>
              <w:right w:val="single" w:sz="4" w:space="0" w:color="auto"/>
            </w:tcBorders>
            <w:shd w:val="clear" w:color="auto" w:fill="auto"/>
            <w:vAlign w:val="center"/>
          </w:tcPr>
          <w:p w14:paraId="18EEF3D3" w14:textId="0FEA5FA0" w:rsidR="00432064" w:rsidRPr="008B5313" w:rsidRDefault="00617E0C" w:rsidP="00810C9B">
            <w:pPr>
              <w:jc w:val="center"/>
              <w:rPr>
                <w:rFonts w:ascii="Times" w:hAnsi="Times" w:cs="Times"/>
                <w:kern w:val="22"/>
                <w:sz w:val="20"/>
                <w:szCs w:val="20"/>
                <w:lang w:val="en-GB"/>
              </w:rPr>
            </w:pPr>
            <w:r w:rsidRPr="008B5313">
              <w:rPr>
                <w:rFonts w:ascii="Times" w:hAnsi="Times" w:cs="Times"/>
                <w:kern w:val="22"/>
                <w:sz w:val="20"/>
                <w:szCs w:val="20"/>
                <w:lang w:val="en-GB"/>
              </w:rPr>
              <w:lastRenderedPageBreak/>
              <w:t>2020</w:t>
            </w:r>
          </w:p>
        </w:tc>
        <w:tc>
          <w:tcPr>
            <w:tcW w:w="1211" w:type="dxa"/>
            <w:tcBorders>
              <w:top w:val="single" w:sz="4" w:space="0" w:color="auto"/>
              <w:left w:val="nil"/>
              <w:bottom w:val="single" w:sz="4" w:space="0" w:color="auto"/>
              <w:right w:val="single" w:sz="4" w:space="0" w:color="auto"/>
            </w:tcBorders>
            <w:shd w:val="clear" w:color="auto" w:fill="auto"/>
            <w:vAlign w:val="center"/>
          </w:tcPr>
          <w:p w14:paraId="220CA0B3" w14:textId="538E1B9F" w:rsidR="00432064" w:rsidRPr="008B5313" w:rsidRDefault="00617E0C" w:rsidP="00810C9B">
            <w:pPr>
              <w:jc w:val="center"/>
              <w:rPr>
                <w:rFonts w:ascii="Times" w:hAnsi="Times" w:cs="Times"/>
                <w:kern w:val="22"/>
                <w:sz w:val="20"/>
                <w:szCs w:val="20"/>
                <w:lang w:val="en-GB"/>
              </w:rPr>
            </w:pPr>
            <w:proofErr w:type="spellStart"/>
            <w:r w:rsidRPr="008B5313">
              <w:rPr>
                <w:rFonts w:ascii="Times" w:hAnsi="Times" w:cs="Times"/>
                <w:kern w:val="22"/>
                <w:sz w:val="20"/>
                <w:szCs w:val="20"/>
                <w:lang w:val="en-GB"/>
              </w:rPr>
              <w:t>En</w:t>
            </w:r>
            <w:proofErr w:type="spellEnd"/>
          </w:p>
        </w:tc>
        <w:tc>
          <w:tcPr>
            <w:tcW w:w="2508" w:type="dxa"/>
            <w:tcBorders>
              <w:top w:val="single" w:sz="4" w:space="0" w:color="auto"/>
              <w:left w:val="nil"/>
              <w:bottom w:val="single" w:sz="4" w:space="0" w:color="auto"/>
              <w:right w:val="single" w:sz="4" w:space="0" w:color="auto"/>
            </w:tcBorders>
            <w:shd w:val="clear" w:color="auto" w:fill="auto"/>
            <w:vAlign w:val="center"/>
          </w:tcPr>
          <w:p w14:paraId="597DAB99" w14:textId="588F6676" w:rsidR="00432064" w:rsidRPr="008B5313" w:rsidRDefault="006A4445" w:rsidP="00810C9B">
            <w:pPr>
              <w:rPr>
                <w:rStyle w:val="Hyperlink"/>
                <w:rFonts w:hAnsi="Times New Roman" w:cs="Times New Roman"/>
                <w:snapToGrid w:val="0"/>
                <w:color w:val="0000FF"/>
                <w:sz w:val="20"/>
                <w:szCs w:val="20"/>
              </w:rPr>
            </w:pPr>
            <w:hyperlink r:id="rId90" w:history="1">
              <w:r w:rsidR="005D3E80" w:rsidRPr="008B5313">
                <w:rPr>
                  <w:rStyle w:val="Hyperlink"/>
                  <w:rFonts w:hAnsi="Times New Roman" w:cs="Times New Roman"/>
                  <w:snapToGrid w:val="0"/>
                  <w:color w:val="0000FF"/>
                  <w:sz w:val="20"/>
                  <w:szCs w:val="20"/>
                </w:rPr>
                <w:t>https://absch.cbd.int/api/v2013/documents/463AFA53-E940-1A9A-1D34-E53911184F21/attachments/mec.15702.pdf</w:t>
              </w:r>
            </w:hyperlink>
            <w:r w:rsidR="005D3E80" w:rsidRPr="008B5313">
              <w:rPr>
                <w:rStyle w:val="Hyperlink"/>
                <w:rFonts w:hAnsi="Times New Roman" w:cs="Times New Roman"/>
                <w:snapToGrid w:val="0"/>
                <w:color w:val="0000FF"/>
                <w:sz w:val="20"/>
                <w:szCs w:val="20"/>
              </w:rPr>
              <w:t xml:space="preserve"> </w:t>
            </w:r>
          </w:p>
        </w:tc>
        <w:tc>
          <w:tcPr>
            <w:tcW w:w="1210" w:type="dxa"/>
            <w:tcBorders>
              <w:top w:val="single" w:sz="4" w:space="0" w:color="auto"/>
              <w:left w:val="nil"/>
              <w:bottom w:val="single" w:sz="4" w:space="0" w:color="auto"/>
              <w:right w:val="single" w:sz="4" w:space="0" w:color="auto"/>
            </w:tcBorders>
            <w:vAlign w:val="center"/>
          </w:tcPr>
          <w:p w14:paraId="452CEBBE" w14:textId="4979EC72" w:rsidR="00432064" w:rsidRPr="008B5313" w:rsidRDefault="008929FD" w:rsidP="00810C9B">
            <w:pPr>
              <w:jc w:val="center"/>
              <w:rPr>
                <w:rFonts w:ascii="Times" w:hAnsi="Times" w:cs="Times"/>
                <w:kern w:val="22"/>
                <w:sz w:val="20"/>
                <w:szCs w:val="20"/>
                <w:lang w:val="en-GB"/>
              </w:rPr>
            </w:pPr>
            <w:r w:rsidRPr="008B5313">
              <w:rPr>
                <w:rFonts w:ascii="Times" w:hAnsi="Times" w:cs="Times"/>
                <w:kern w:val="22"/>
                <w:sz w:val="20"/>
                <w:szCs w:val="20"/>
                <w:lang w:val="en-GB"/>
              </w:rPr>
              <w:t>Yes</w:t>
            </w:r>
          </w:p>
        </w:tc>
        <w:tc>
          <w:tcPr>
            <w:tcW w:w="3622" w:type="dxa"/>
            <w:tcBorders>
              <w:top w:val="single" w:sz="4" w:space="0" w:color="auto"/>
              <w:left w:val="single" w:sz="4" w:space="0" w:color="auto"/>
              <w:bottom w:val="single" w:sz="4" w:space="0" w:color="auto"/>
              <w:right w:val="single" w:sz="4" w:space="0" w:color="auto"/>
            </w:tcBorders>
            <w:shd w:val="clear" w:color="auto" w:fill="auto"/>
            <w:vAlign w:val="center"/>
          </w:tcPr>
          <w:p w14:paraId="675CA5B9" w14:textId="12FAC5C1" w:rsidR="00432064" w:rsidRPr="008B5313" w:rsidRDefault="008929FD" w:rsidP="00810C9B">
            <w:pPr>
              <w:jc w:val="left"/>
              <w:rPr>
                <w:rFonts w:ascii="Times" w:hAnsi="Times" w:cs="Times"/>
                <w:kern w:val="22"/>
                <w:sz w:val="20"/>
                <w:szCs w:val="20"/>
                <w:lang w:val="en-GB"/>
              </w:rPr>
            </w:pPr>
            <w:r w:rsidRPr="008B5313">
              <w:rPr>
                <w:rFonts w:ascii="Times" w:hAnsi="Times" w:cs="Times"/>
                <w:kern w:val="22"/>
                <w:sz w:val="20"/>
                <w:szCs w:val="20"/>
                <w:lang w:val="en-GB"/>
              </w:rPr>
              <w:t xml:space="preserve">In this editorial, </w:t>
            </w:r>
            <w:r w:rsidR="003D23DB" w:rsidRPr="008B5313">
              <w:rPr>
                <w:rFonts w:ascii="Times" w:hAnsi="Times" w:cs="Times"/>
                <w:kern w:val="22"/>
                <w:sz w:val="20"/>
                <w:szCs w:val="20"/>
                <w:lang w:val="en-GB"/>
              </w:rPr>
              <w:t xml:space="preserve">the authors </w:t>
            </w:r>
            <w:r w:rsidRPr="008B5313">
              <w:rPr>
                <w:rFonts w:ascii="Times" w:hAnsi="Times" w:cs="Times"/>
                <w:kern w:val="22"/>
                <w:sz w:val="20"/>
                <w:szCs w:val="20"/>
                <w:lang w:val="en-GB"/>
              </w:rPr>
              <w:t>provide background</w:t>
            </w:r>
            <w:r w:rsidR="003D23DB" w:rsidRPr="008B5313">
              <w:rPr>
                <w:rFonts w:ascii="Times" w:hAnsi="Times" w:cs="Times"/>
                <w:kern w:val="22"/>
                <w:sz w:val="20"/>
                <w:szCs w:val="20"/>
                <w:lang w:val="en-GB"/>
              </w:rPr>
              <w:t xml:space="preserve"> information</w:t>
            </w:r>
            <w:r w:rsidRPr="008B5313">
              <w:rPr>
                <w:rFonts w:ascii="Times" w:hAnsi="Times" w:cs="Times"/>
                <w:kern w:val="22"/>
                <w:sz w:val="20"/>
                <w:szCs w:val="20"/>
                <w:lang w:val="en-GB"/>
              </w:rPr>
              <w:t xml:space="preserve"> on the Nagoya Protocol, discuss the kinds of benefits that may arise from biodiversity research, describe the rationale for reporting on </w:t>
            </w:r>
            <w:r w:rsidRPr="008B5313">
              <w:rPr>
                <w:rFonts w:ascii="Times" w:hAnsi="Times" w:cs="Times"/>
                <w:kern w:val="22"/>
                <w:sz w:val="20"/>
                <w:szCs w:val="20"/>
                <w:lang w:val="en-GB"/>
              </w:rPr>
              <w:lastRenderedPageBreak/>
              <w:t>these benefits and introduce changes to the journals’ Data Accessibility Statements to incorporate the requirements and goals of the Nagoya Protocol.</w:t>
            </w:r>
          </w:p>
        </w:tc>
        <w:tc>
          <w:tcPr>
            <w:tcW w:w="839" w:type="dxa"/>
            <w:tcBorders>
              <w:top w:val="single" w:sz="4" w:space="0" w:color="auto"/>
              <w:left w:val="nil"/>
              <w:bottom w:val="single" w:sz="4" w:space="0" w:color="auto"/>
              <w:right w:val="single" w:sz="4" w:space="0" w:color="auto"/>
            </w:tcBorders>
            <w:shd w:val="clear" w:color="auto" w:fill="auto"/>
            <w:vAlign w:val="center"/>
          </w:tcPr>
          <w:p w14:paraId="684E91E8" w14:textId="634C2864" w:rsidR="00432064" w:rsidRPr="008B5313" w:rsidRDefault="008929FD" w:rsidP="00810C9B">
            <w:pPr>
              <w:jc w:val="center"/>
              <w:rPr>
                <w:rFonts w:ascii="Times" w:hAnsi="Times" w:cs="Times"/>
                <w:kern w:val="22"/>
                <w:lang w:val="en-GB"/>
              </w:rPr>
            </w:pPr>
            <w:r w:rsidRPr="008B5313">
              <w:rPr>
                <w:rFonts w:ascii="Times" w:hAnsi="Times" w:cs="Times"/>
                <w:kern w:val="22"/>
                <w:lang w:val="en-GB"/>
              </w:rPr>
              <w:lastRenderedPageBreak/>
              <w:t>1</w:t>
            </w:r>
          </w:p>
        </w:tc>
      </w:tr>
      <w:tr w:rsidR="00810C9B" w:rsidRPr="008B5313" w14:paraId="28ACD59B" w14:textId="77777777" w:rsidTr="004A59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14:paraId="551A5C6C" w14:textId="2F18A772" w:rsidR="00810C9B" w:rsidRPr="008B5313" w:rsidRDefault="00163AF4"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8B5313">
              <w:rPr>
                <w:rFonts w:eastAsia="Times New Roman" w:hAnsi="Times New Roman" w:cs="Times New Roman"/>
                <w:bCs/>
                <w:color w:val="auto"/>
                <w:kern w:val="22"/>
                <w:sz w:val="20"/>
                <w:szCs w:val="20"/>
                <w:bdr w:val="none" w:sz="0" w:space="0" w:color="auto"/>
                <w:lang w:val="en-GB"/>
              </w:rPr>
              <w:t>10</w:t>
            </w:r>
            <w:r w:rsidR="004C63C0" w:rsidRPr="008B5313">
              <w:rPr>
                <w:rFonts w:eastAsia="Times New Roman" w:hAnsi="Times New Roman" w:cs="Times New Roman"/>
                <w:bCs/>
                <w:color w:val="auto"/>
                <w:kern w:val="22"/>
                <w:sz w:val="20"/>
                <w:szCs w:val="20"/>
                <w:bdr w:val="none" w:sz="0" w:space="0" w:color="auto"/>
                <w:lang w:val="en-GB"/>
              </w:rPr>
              <w:t>3</w:t>
            </w:r>
          </w:p>
        </w:tc>
        <w:tc>
          <w:tcPr>
            <w:tcW w:w="2919" w:type="dxa"/>
            <w:tcBorders>
              <w:top w:val="single" w:sz="4" w:space="0" w:color="auto"/>
              <w:left w:val="single" w:sz="4" w:space="0" w:color="auto"/>
              <w:bottom w:val="single" w:sz="4" w:space="0" w:color="auto"/>
              <w:right w:val="single" w:sz="4" w:space="0" w:color="auto"/>
            </w:tcBorders>
            <w:shd w:val="clear" w:color="auto" w:fill="auto"/>
            <w:vAlign w:val="center"/>
          </w:tcPr>
          <w:p w14:paraId="6F588C00"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hAnsi="Times" w:cs="Times"/>
                <w:kern w:val="22"/>
                <w:sz w:val="20"/>
                <w:szCs w:val="20"/>
                <w:bdr w:val="none" w:sz="0" w:space="0" w:color="auto"/>
                <w:lang w:val="en-GB" w:eastAsia="en-CA"/>
              </w:rPr>
            </w:pPr>
            <w:r w:rsidRPr="008B5313">
              <w:rPr>
                <w:rFonts w:ascii="Times" w:hAnsi="Times" w:cs="Times"/>
                <w:kern w:val="22"/>
                <w:sz w:val="20"/>
                <w:szCs w:val="20"/>
                <w:lang w:val="en-GB"/>
              </w:rPr>
              <w:t xml:space="preserve">The </w:t>
            </w:r>
            <w:proofErr w:type="spellStart"/>
            <w:r w:rsidRPr="008B5313">
              <w:rPr>
                <w:rFonts w:ascii="Times" w:hAnsi="Times" w:cs="Times"/>
                <w:kern w:val="22"/>
                <w:sz w:val="20"/>
                <w:szCs w:val="20"/>
                <w:lang w:val="en-GB"/>
              </w:rPr>
              <w:t>Epibatidín</w:t>
            </w:r>
            <w:proofErr w:type="spellEnd"/>
            <w:r w:rsidRPr="008B5313">
              <w:rPr>
                <w:rFonts w:ascii="Times" w:hAnsi="Times" w:cs="Times"/>
                <w:kern w:val="22"/>
                <w:sz w:val="20"/>
                <w:szCs w:val="20"/>
                <w:lang w:val="en-GB"/>
              </w:rPr>
              <w:t xml:space="preserve"> (2): </w:t>
            </w:r>
            <w:r w:rsidRPr="008B5313">
              <w:rPr>
                <w:rFonts w:ascii="Times" w:hAnsi="Times" w:cs="Times"/>
                <w:kern w:val="22"/>
                <w:sz w:val="20"/>
                <w:szCs w:val="20"/>
                <w:lang w:val="en-GB"/>
              </w:rPr>
              <w:br/>
              <w:t>- The access to our genetic resources</w:t>
            </w:r>
            <w:r w:rsidRPr="008B5313">
              <w:rPr>
                <w:rFonts w:ascii="Times" w:hAnsi="Times" w:cs="Times"/>
                <w:kern w:val="22"/>
                <w:sz w:val="20"/>
                <w:szCs w:val="20"/>
                <w:lang w:val="en-GB"/>
              </w:rPr>
              <w:br/>
              <w:t>- Traditional knowledge, traditional cultural expressions, and biodiversity</w:t>
            </w:r>
          </w:p>
        </w:tc>
        <w:tc>
          <w:tcPr>
            <w:tcW w:w="1329" w:type="dxa"/>
            <w:tcBorders>
              <w:top w:val="single" w:sz="4" w:space="0" w:color="auto"/>
              <w:left w:val="nil"/>
              <w:bottom w:val="single" w:sz="4" w:space="0" w:color="auto"/>
              <w:right w:val="single" w:sz="4" w:space="0" w:color="auto"/>
            </w:tcBorders>
            <w:shd w:val="clear" w:color="auto" w:fill="auto"/>
            <w:vAlign w:val="center"/>
          </w:tcPr>
          <w:p w14:paraId="32FFC400" w14:textId="77777777" w:rsidR="00810C9B" w:rsidRPr="008B5313" w:rsidRDefault="00810C9B" w:rsidP="005F11AE">
            <w:pPr>
              <w:jc w:val="left"/>
              <w:rPr>
                <w:rFonts w:ascii="Times" w:hAnsi="Times" w:cs="Times"/>
                <w:kern w:val="22"/>
                <w:sz w:val="20"/>
                <w:szCs w:val="20"/>
                <w:lang w:val="es-ES"/>
              </w:rPr>
            </w:pPr>
            <w:r w:rsidRPr="008B5313">
              <w:rPr>
                <w:rFonts w:ascii="Times" w:hAnsi="Times" w:cs="Times"/>
                <w:kern w:val="22"/>
                <w:sz w:val="20"/>
                <w:szCs w:val="20"/>
                <w:lang w:val="es-ES"/>
              </w:rPr>
              <w:t>Servicio Nacional de Derechos Intelectuales (SENADI),</w:t>
            </w:r>
            <w:r w:rsidRPr="008B5313">
              <w:rPr>
                <w:rFonts w:ascii="Times" w:hAnsi="Times" w:cs="Times"/>
                <w:kern w:val="22"/>
                <w:sz w:val="20"/>
                <w:szCs w:val="20"/>
                <w:lang w:val="es-ES"/>
              </w:rPr>
              <w:br/>
              <w:t>Deyanira Camacho, Guido Chávez, Fernando Nogales</w:t>
            </w:r>
          </w:p>
        </w:tc>
        <w:tc>
          <w:tcPr>
            <w:tcW w:w="688" w:type="dxa"/>
            <w:tcBorders>
              <w:top w:val="single" w:sz="4" w:space="0" w:color="auto"/>
              <w:left w:val="nil"/>
              <w:bottom w:val="single" w:sz="4" w:space="0" w:color="auto"/>
              <w:right w:val="single" w:sz="4" w:space="0" w:color="auto"/>
            </w:tcBorders>
            <w:shd w:val="clear" w:color="auto" w:fill="auto"/>
            <w:vAlign w:val="center"/>
          </w:tcPr>
          <w:p w14:paraId="190F1256" w14:textId="77777777" w:rsidR="00810C9B" w:rsidRPr="008B5313" w:rsidRDefault="00810C9B" w:rsidP="00810C9B">
            <w:pPr>
              <w:jc w:val="center"/>
              <w:rPr>
                <w:rFonts w:ascii="Times" w:hAnsi="Times" w:cs="Times"/>
                <w:kern w:val="22"/>
                <w:sz w:val="20"/>
                <w:szCs w:val="20"/>
                <w:lang w:val="en-GB"/>
              </w:rPr>
            </w:pPr>
            <w:r w:rsidRPr="008B5313">
              <w:rPr>
                <w:rFonts w:ascii="Times" w:hAnsi="Times" w:cs="Times"/>
                <w:kern w:val="22"/>
                <w:sz w:val="20"/>
                <w:szCs w:val="20"/>
                <w:lang w:val="en-GB"/>
              </w:rPr>
              <w:t>2014</w:t>
            </w:r>
          </w:p>
        </w:tc>
        <w:tc>
          <w:tcPr>
            <w:tcW w:w="1211" w:type="dxa"/>
            <w:tcBorders>
              <w:top w:val="single" w:sz="4" w:space="0" w:color="auto"/>
              <w:left w:val="nil"/>
              <w:bottom w:val="single" w:sz="4" w:space="0" w:color="auto"/>
              <w:right w:val="single" w:sz="4" w:space="0" w:color="auto"/>
            </w:tcBorders>
            <w:shd w:val="clear" w:color="auto" w:fill="auto"/>
            <w:vAlign w:val="center"/>
          </w:tcPr>
          <w:p w14:paraId="723F3B04" w14:textId="77777777" w:rsidR="00810C9B" w:rsidRPr="008B5313" w:rsidRDefault="00810C9B" w:rsidP="00810C9B">
            <w:pPr>
              <w:jc w:val="center"/>
              <w:rPr>
                <w:rFonts w:ascii="Times" w:hAnsi="Times" w:cs="Times"/>
                <w:kern w:val="22"/>
                <w:sz w:val="20"/>
                <w:szCs w:val="20"/>
                <w:lang w:val="en-GB"/>
              </w:rPr>
            </w:pPr>
            <w:proofErr w:type="spellStart"/>
            <w:r w:rsidRPr="008B5313">
              <w:rPr>
                <w:rFonts w:ascii="Times" w:hAnsi="Times" w:cs="Times"/>
                <w:kern w:val="22"/>
                <w:sz w:val="20"/>
                <w:szCs w:val="20"/>
                <w:lang w:val="en-GB"/>
              </w:rPr>
              <w:t>En</w:t>
            </w:r>
            <w:proofErr w:type="spellEnd"/>
            <w:r w:rsidRPr="008B5313">
              <w:rPr>
                <w:rFonts w:ascii="Times" w:hAnsi="Times" w:cs="Times"/>
                <w:kern w:val="22"/>
                <w:sz w:val="20"/>
                <w:szCs w:val="20"/>
                <w:lang w:val="en-GB"/>
              </w:rPr>
              <w:t>, Es</w:t>
            </w:r>
          </w:p>
        </w:tc>
        <w:tc>
          <w:tcPr>
            <w:tcW w:w="2508" w:type="dxa"/>
            <w:tcBorders>
              <w:top w:val="single" w:sz="4" w:space="0" w:color="auto"/>
              <w:left w:val="nil"/>
              <w:bottom w:val="single" w:sz="4" w:space="0" w:color="auto"/>
              <w:right w:val="single" w:sz="4" w:space="0" w:color="auto"/>
            </w:tcBorders>
            <w:shd w:val="clear" w:color="auto" w:fill="auto"/>
            <w:vAlign w:val="center"/>
          </w:tcPr>
          <w:p w14:paraId="7EC7F71E" w14:textId="3FE87FA4" w:rsidR="00810C9B" w:rsidRPr="008B5313" w:rsidRDefault="00D94AD7" w:rsidP="00810C9B">
            <w:pPr>
              <w:rPr>
                <w:rStyle w:val="Hyperlink"/>
                <w:rFonts w:hAnsi="Times New Roman" w:cs="Times New Roman"/>
                <w:snapToGrid w:val="0"/>
                <w:color w:val="0000FF"/>
                <w:sz w:val="20"/>
                <w:szCs w:val="20"/>
              </w:rPr>
            </w:pPr>
            <w:r w:rsidRPr="008B5313">
              <w:rPr>
                <w:rStyle w:val="Hyperlink"/>
                <w:rFonts w:hAnsi="Times New Roman" w:cs="Times New Roman"/>
                <w:snapToGrid w:val="0"/>
                <w:color w:val="0000FF"/>
                <w:sz w:val="20"/>
                <w:szCs w:val="20"/>
              </w:rPr>
              <w:t>https://absch.cbd.int/en/database/VLR/ABSCH-VLR-SCBD-240937</w:t>
            </w:r>
            <w:r w:rsidR="00810C9B" w:rsidRPr="008B5313">
              <w:rPr>
                <w:rStyle w:val="Hyperlink"/>
                <w:rFonts w:hAnsi="Times New Roman" w:cs="Times New Roman"/>
                <w:snapToGrid w:val="0"/>
                <w:color w:val="0000FF"/>
                <w:sz w:val="20"/>
                <w:szCs w:val="20"/>
              </w:rPr>
              <w:t xml:space="preserve">  </w:t>
            </w:r>
            <w:r w:rsidR="00810C9B" w:rsidRPr="008B5313">
              <w:rPr>
                <w:rStyle w:val="Hyperlink"/>
                <w:rFonts w:hAnsi="Times New Roman" w:cs="Times New Roman"/>
                <w:snapToGrid w:val="0"/>
                <w:color w:val="0000FF"/>
                <w:sz w:val="20"/>
                <w:szCs w:val="20"/>
              </w:rPr>
              <w:br/>
            </w:r>
            <w:r w:rsidR="00F61CCE" w:rsidRPr="008B5313">
              <w:rPr>
                <w:rStyle w:val="Hyperlink"/>
                <w:rFonts w:hAnsi="Times New Roman" w:cs="Times New Roman"/>
                <w:snapToGrid w:val="0"/>
                <w:color w:val="0000FF"/>
                <w:sz w:val="20"/>
                <w:szCs w:val="20"/>
              </w:rPr>
              <w:t>https://absch.cbd.int/en/database/VLR/ABSCH-VLR-SCBD-240936</w:t>
            </w:r>
          </w:p>
        </w:tc>
        <w:tc>
          <w:tcPr>
            <w:tcW w:w="1210" w:type="dxa"/>
            <w:tcBorders>
              <w:top w:val="single" w:sz="4" w:space="0" w:color="auto"/>
              <w:left w:val="nil"/>
              <w:bottom w:val="single" w:sz="4" w:space="0" w:color="auto"/>
              <w:right w:val="single" w:sz="4" w:space="0" w:color="auto"/>
            </w:tcBorders>
            <w:vAlign w:val="center"/>
          </w:tcPr>
          <w:p w14:paraId="5860450A" w14:textId="374AF430" w:rsidR="00810C9B" w:rsidRPr="008B5313" w:rsidRDefault="00810C9B" w:rsidP="00810C9B">
            <w:pPr>
              <w:jc w:val="center"/>
              <w:rPr>
                <w:rFonts w:ascii="Times" w:hAnsi="Times" w:cs="Times"/>
                <w:kern w:val="22"/>
                <w:sz w:val="20"/>
                <w:szCs w:val="20"/>
                <w:lang w:val="en-GB"/>
              </w:rPr>
            </w:pPr>
            <w:r w:rsidRPr="008B5313">
              <w:rPr>
                <w:rFonts w:ascii="Times" w:hAnsi="Times" w:cs="Times"/>
                <w:kern w:val="22"/>
                <w:sz w:val="20"/>
                <w:szCs w:val="20"/>
                <w:lang w:val="en-GB"/>
              </w:rPr>
              <w:t>Yes</w:t>
            </w:r>
          </w:p>
        </w:tc>
        <w:tc>
          <w:tcPr>
            <w:tcW w:w="3622" w:type="dxa"/>
            <w:tcBorders>
              <w:top w:val="single" w:sz="4" w:space="0" w:color="auto"/>
              <w:left w:val="single" w:sz="4" w:space="0" w:color="auto"/>
              <w:bottom w:val="single" w:sz="4" w:space="0" w:color="auto"/>
              <w:right w:val="single" w:sz="4" w:space="0" w:color="auto"/>
            </w:tcBorders>
            <w:shd w:val="clear" w:color="auto" w:fill="auto"/>
            <w:vAlign w:val="center"/>
          </w:tcPr>
          <w:p w14:paraId="00457651" w14:textId="68720F2E" w:rsidR="00810C9B" w:rsidRPr="008B5313" w:rsidRDefault="00810C9B" w:rsidP="00810C9B">
            <w:pPr>
              <w:jc w:val="left"/>
              <w:rPr>
                <w:rFonts w:ascii="Times" w:hAnsi="Times" w:cs="Times"/>
                <w:kern w:val="22"/>
                <w:sz w:val="20"/>
                <w:szCs w:val="20"/>
                <w:lang w:val="en-GB"/>
              </w:rPr>
            </w:pPr>
            <w:r w:rsidRPr="008B5313">
              <w:rPr>
                <w:rFonts w:ascii="Times" w:hAnsi="Times" w:cs="Times"/>
                <w:kern w:val="22"/>
                <w:sz w:val="20"/>
                <w:szCs w:val="20"/>
                <w:lang w:val="en-GB"/>
              </w:rPr>
              <w:t>Two comic stories explaining how to access to genetic resources in Ecuador and why traditional knowledge is important and what the institute does to help IPLCs to protect their knowledge, including through registries.</w:t>
            </w:r>
          </w:p>
        </w:tc>
        <w:tc>
          <w:tcPr>
            <w:tcW w:w="839" w:type="dxa"/>
            <w:tcBorders>
              <w:top w:val="single" w:sz="4" w:space="0" w:color="auto"/>
              <w:left w:val="nil"/>
              <w:bottom w:val="single" w:sz="4" w:space="0" w:color="auto"/>
              <w:right w:val="single" w:sz="4" w:space="0" w:color="auto"/>
            </w:tcBorders>
            <w:shd w:val="clear" w:color="auto" w:fill="auto"/>
            <w:vAlign w:val="center"/>
          </w:tcPr>
          <w:p w14:paraId="03D8A133" w14:textId="33CD1581" w:rsidR="00810C9B" w:rsidRPr="008B5313" w:rsidRDefault="00810C9B" w:rsidP="00810C9B">
            <w:pPr>
              <w:jc w:val="center"/>
              <w:rPr>
                <w:rFonts w:ascii="Times" w:hAnsi="Times" w:cs="Times"/>
                <w:kern w:val="22"/>
                <w:lang w:val="en-GB"/>
              </w:rPr>
            </w:pPr>
            <w:r w:rsidRPr="008B5313">
              <w:rPr>
                <w:rFonts w:ascii="Times" w:hAnsi="Times" w:cs="Times"/>
                <w:kern w:val="22"/>
                <w:lang w:val="en-GB"/>
              </w:rPr>
              <w:t>1</w:t>
            </w:r>
          </w:p>
        </w:tc>
      </w:tr>
      <w:tr w:rsidR="00810C9B" w:rsidRPr="008B5313" w14:paraId="75DA9FC3" w14:textId="77777777" w:rsidTr="004A59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8B6660" w14:textId="2A19E3B0" w:rsidR="00810C9B" w:rsidRPr="008B5313" w:rsidRDefault="00163AF4"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8B5313">
              <w:rPr>
                <w:rFonts w:eastAsia="Times New Roman" w:hAnsi="Times New Roman" w:cs="Times New Roman"/>
                <w:bCs/>
                <w:color w:val="auto"/>
                <w:kern w:val="22"/>
                <w:sz w:val="20"/>
                <w:szCs w:val="20"/>
                <w:bdr w:val="none" w:sz="0" w:space="0" w:color="auto"/>
                <w:lang w:val="en-GB"/>
              </w:rPr>
              <w:t>1</w:t>
            </w:r>
            <w:r w:rsidR="001E04C5" w:rsidRPr="008B5313">
              <w:rPr>
                <w:rFonts w:eastAsia="Times New Roman" w:hAnsi="Times New Roman" w:cs="Times New Roman"/>
                <w:bCs/>
                <w:color w:val="auto"/>
                <w:kern w:val="22"/>
                <w:sz w:val="20"/>
                <w:szCs w:val="20"/>
                <w:bdr w:val="none" w:sz="0" w:space="0" w:color="auto"/>
                <w:lang w:val="en-GB"/>
              </w:rPr>
              <w:t>0</w:t>
            </w:r>
            <w:r w:rsidR="004C63C0" w:rsidRPr="008B5313">
              <w:rPr>
                <w:rFonts w:eastAsia="Times New Roman" w:hAnsi="Times New Roman" w:cs="Times New Roman"/>
                <w:bCs/>
                <w:color w:val="auto"/>
                <w:kern w:val="22"/>
                <w:sz w:val="20"/>
                <w:szCs w:val="20"/>
                <w:bdr w:val="none" w:sz="0" w:space="0" w:color="auto"/>
                <w:lang w:val="en-GB"/>
              </w:rPr>
              <w:t>4</w:t>
            </w:r>
          </w:p>
        </w:tc>
        <w:tc>
          <w:tcPr>
            <w:tcW w:w="2919" w:type="dxa"/>
            <w:tcBorders>
              <w:top w:val="nil"/>
              <w:left w:val="nil"/>
              <w:bottom w:val="single" w:sz="4" w:space="0" w:color="auto"/>
              <w:right w:val="single" w:sz="4" w:space="0" w:color="auto"/>
            </w:tcBorders>
            <w:shd w:val="clear" w:color="auto" w:fill="auto"/>
            <w:vAlign w:val="center"/>
            <w:hideMark/>
          </w:tcPr>
          <w:p w14:paraId="43E333F9"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Video/ Documentary: People, Plants and Profit</w:t>
            </w:r>
          </w:p>
        </w:tc>
        <w:tc>
          <w:tcPr>
            <w:tcW w:w="1329" w:type="dxa"/>
            <w:tcBorders>
              <w:top w:val="nil"/>
              <w:left w:val="nil"/>
              <w:bottom w:val="single" w:sz="4" w:space="0" w:color="auto"/>
              <w:right w:val="single" w:sz="4" w:space="0" w:color="auto"/>
            </w:tcBorders>
            <w:shd w:val="clear" w:color="auto" w:fill="auto"/>
            <w:vAlign w:val="center"/>
            <w:hideMark/>
          </w:tcPr>
          <w:p w14:paraId="7E4DB766"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ABS Capacity Development Initiative</w:t>
            </w:r>
          </w:p>
        </w:tc>
        <w:tc>
          <w:tcPr>
            <w:tcW w:w="688" w:type="dxa"/>
            <w:tcBorders>
              <w:top w:val="nil"/>
              <w:left w:val="nil"/>
              <w:bottom w:val="single" w:sz="4" w:space="0" w:color="auto"/>
              <w:right w:val="single" w:sz="4" w:space="0" w:color="auto"/>
            </w:tcBorders>
            <w:shd w:val="clear" w:color="auto" w:fill="auto"/>
            <w:vAlign w:val="center"/>
            <w:hideMark/>
          </w:tcPr>
          <w:p w14:paraId="0681C7C8"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2012</w:t>
            </w:r>
          </w:p>
        </w:tc>
        <w:tc>
          <w:tcPr>
            <w:tcW w:w="1211" w:type="dxa"/>
            <w:tcBorders>
              <w:top w:val="nil"/>
              <w:left w:val="nil"/>
              <w:bottom w:val="single" w:sz="4" w:space="0" w:color="auto"/>
              <w:right w:val="single" w:sz="4" w:space="0" w:color="auto"/>
            </w:tcBorders>
            <w:shd w:val="clear" w:color="auto" w:fill="auto"/>
            <w:vAlign w:val="center"/>
            <w:hideMark/>
          </w:tcPr>
          <w:p w14:paraId="3BDA03B8"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r w:rsidRPr="008B5313">
              <w:rPr>
                <w:rFonts w:eastAsia="Times New Roman" w:hAnsi="Times New Roman" w:cs="Times New Roman"/>
                <w:kern w:val="22"/>
                <w:sz w:val="20"/>
                <w:szCs w:val="20"/>
                <w:bdr w:val="none" w:sz="0" w:space="0" w:color="auto"/>
                <w:lang w:val="en-GB"/>
              </w:rPr>
              <w:t>, Fr</w:t>
            </w:r>
          </w:p>
        </w:tc>
        <w:tc>
          <w:tcPr>
            <w:tcW w:w="2508" w:type="dxa"/>
            <w:tcBorders>
              <w:top w:val="nil"/>
              <w:left w:val="nil"/>
              <w:bottom w:val="single" w:sz="4" w:space="0" w:color="auto"/>
              <w:right w:val="single" w:sz="4" w:space="0" w:color="auto"/>
            </w:tcBorders>
            <w:shd w:val="clear" w:color="auto" w:fill="auto"/>
            <w:vAlign w:val="center"/>
            <w:hideMark/>
          </w:tcPr>
          <w:p w14:paraId="35CD8F4C" w14:textId="2A7C5CD2" w:rsidR="00810C9B" w:rsidRPr="008B5313" w:rsidRDefault="00822E97"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rPr>
            </w:pPr>
            <w:r w:rsidRPr="008B5313">
              <w:rPr>
                <w:rStyle w:val="Hyperlink"/>
                <w:rFonts w:hAnsi="Times New Roman" w:cs="Times New Roman"/>
                <w:snapToGrid w:val="0"/>
                <w:color w:val="0000FF"/>
                <w:sz w:val="20"/>
                <w:szCs w:val="20"/>
              </w:rPr>
              <w:t>https://absch.cbd.int/en/database/VLR/ABSCH-VLR-SCBD-240908</w:t>
            </w:r>
          </w:p>
        </w:tc>
        <w:tc>
          <w:tcPr>
            <w:tcW w:w="1210" w:type="dxa"/>
            <w:tcBorders>
              <w:top w:val="single" w:sz="4" w:space="0" w:color="auto"/>
              <w:left w:val="nil"/>
              <w:bottom w:val="single" w:sz="4" w:space="0" w:color="auto"/>
              <w:right w:val="single" w:sz="4" w:space="0" w:color="auto"/>
            </w:tcBorders>
            <w:vAlign w:val="center"/>
          </w:tcPr>
          <w:p w14:paraId="29FF2E34" w14:textId="1ABB69FD"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Yes</w:t>
            </w:r>
          </w:p>
        </w:tc>
        <w:tc>
          <w:tcPr>
            <w:tcW w:w="3622" w:type="dxa"/>
            <w:tcBorders>
              <w:top w:val="nil"/>
              <w:left w:val="single" w:sz="4" w:space="0" w:color="auto"/>
              <w:bottom w:val="single" w:sz="4" w:space="0" w:color="auto"/>
              <w:right w:val="single" w:sz="4" w:space="0" w:color="auto"/>
            </w:tcBorders>
            <w:shd w:val="clear" w:color="auto" w:fill="auto"/>
            <w:vAlign w:val="center"/>
            <w:hideMark/>
          </w:tcPr>
          <w:p w14:paraId="3D9C4154"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This 25-minute film illustrates the basic principles of ABS in the context of the Nagoya Protocol, with the help of three real life cases: Hoodia (South Africa), Argan (Morocco) and Teff (Ethiopia).</w:t>
            </w:r>
          </w:p>
        </w:tc>
        <w:tc>
          <w:tcPr>
            <w:tcW w:w="839" w:type="dxa"/>
            <w:tcBorders>
              <w:top w:val="nil"/>
              <w:left w:val="nil"/>
              <w:bottom w:val="single" w:sz="4" w:space="0" w:color="auto"/>
              <w:right w:val="single" w:sz="4" w:space="0" w:color="auto"/>
            </w:tcBorders>
            <w:shd w:val="clear" w:color="auto" w:fill="auto"/>
            <w:vAlign w:val="center"/>
            <w:hideMark/>
          </w:tcPr>
          <w:p w14:paraId="2E831573"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w:t>
            </w:r>
          </w:p>
        </w:tc>
      </w:tr>
      <w:tr w:rsidR="00810C9B" w:rsidRPr="008B5313" w14:paraId="08D0BE07" w14:textId="77777777" w:rsidTr="004A59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2FE483" w14:textId="5046B0EF" w:rsidR="00810C9B" w:rsidRPr="008B5313" w:rsidRDefault="00163AF4"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8B5313">
              <w:rPr>
                <w:rFonts w:eastAsia="Times New Roman" w:hAnsi="Times New Roman" w:cs="Times New Roman"/>
                <w:bCs/>
                <w:color w:val="auto"/>
                <w:kern w:val="22"/>
                <w:sz w:val="20"/>
                <w:szCs w:val="20"/>
                <w:bdr w:val="none" w:sz="0" w:space="0" w:color="auto"/>
                <w:lang w:val="en-GB"/>
              </w:rPr>
              <w:t>1</w:t>
            </w:r>
            <w:r w:rsidR="00E71235" w:rsidRPr="008B5313">
              <w:rPr>
                <w:rFonts w:eastAsia="Times New Roman" w:hAnsi="Times New Roman" w:cs="Times New Roman"/>
                <w:bCs/>
                <w:color w:val="auto"/>
                <w:kern w:val="22"/>
                <w:sz w:val="20"/>
                <w:szCs w:val="20"/>
                <w:bdr w:val="none" w:sz="0" w:space="0" w:color="auto"/>
                <w:lang w:val="en-GB"/>
              </w:rPr>
              <w:t>0</w:t>
            </w:r>
            <w:r w:rsidR="004C63C0" w:rsidRPr="008B5313">
              <w:rPr>
                <w:rFonts w:eastAsia="Times New Roman" w:hAnsi="Times New Roman" w:cs="Times New Roman"/>
                <w:bCs/>
                <w:color w:val="auto"/>
                <w:kern w:val="22"/>
                <w:sz w:val="20"/>
                <w:szCs w:val="20"/>
                <w:bdr w:val="none" w:sz="0" w:space="0" w:color="auto"/>
                <w:lang w:val="en-GB"/>
              </w:rPr>
              <w:t>5</w:t>
            </w:r>
          </w:p>
        </w:tc>
        <w:tc>
          <w:tcPr>
            <w:tcW w:w="2919" w:type="dxa"/>
            <w:tcBorders>
              <w:top w:val="nil"/>
              <w:left w:val="nil"/>
              <w:bottom w:val="single" w:sz="4" w:space="0" w:color="auto"/>
              <w:right w:val="single" w:sz="4" w:space="0" w:color="auto"/>
            </w:tcBorders>
            <w:shd w:val="clear" w:color="auto" w:fill="auto"/>
            <w:vAlign w:val="center"/>
            <w:hideMark/>
          </w:tcPr>
          <w:p w14:paraId="4B5E6C5A"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Video: ABS Simply Explained</w:t>
            </w:r>
          </w:p>
        </w:tc>
        <w:tc>
          <w:tcPr>
            <w:tcW w:w="1329" w:type="dxa"/>
            <w:tcBorders>
              <w:top w:val="nil"/>
              <w:left w:val="nil"/>
              <w:bottom w:val="single" w:sz="4" w:space="0" w:color="auto"/>
              <w:right w:val="single" w:sz="4" w:space="0" w:color="auto"/>
            </w:tcBorders>
            <w:shd w:val="clear" w:color="auto" w:fill="auto"/>
            <w:vAlign w:val="center"/>
            <w:hideMark/>
          </w:tcPr>
          <w:p w14:paraId="006F8EB8"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ABS Capacity Development Initiative</w:t>
            </w:r>
          </w:p>
        </w:tc>
        <w:tc>
          <w:tcPr>
            <w:tcW w:w="688" w:type="dxa"/>
            <w:tcBorders>
              <w:top w:val="nil"/>
              <w:left w:val="nil"/>
              <w:bottom w:val="single" w:sz="4" w:space="0" w:color="auto"/>
              <w:right w:val="single" w:sz="4" w:space="0" w:color="auto"/>
            </w:tcBorders>
            <w:shd w:val="clear" w:color="auto" w:fill="auto"/>
            <w:vAlign w:val="center"/>
            <w:hideMark/>
          </w:tcPr>
          <w:p w14:paraId="52C2CA09" w14:textId="7ABD416E"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
        </w:tc>
        <w:tc>
          <w:tcPr>
            <w:tcW w:w="1211" w:type="dxa"/>
            <w:tcBorders>
              <w:top w:val="nil"/>
              <w:left w:val="nil"/>
              <w:bottom w:val="single" w:sz="4" w:space="0" w:color="auto"/>
              <w:right w:val="single" w:sz="4" w:space="0" w:color="auto"/>
            </w:tcBorders>
            <w:shd w:val="clear" w:color="auto" w:fill="auto"/>
            <w:vAlign w:val="center"/>
            <w:hideMark/>
          </w:tcPr>
          <w:p w14:paraId="15CDA705"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r w:rsidRPr="008B5313">
              <w:rPr>
                <w:rFonts w:eastAsia="Times New Roman" w:hAnsi="Times New Roman" w:cs="Times New Roman"/>
                <w:kern w:val="22"/>
                <w:sz w:val="20"/>
                <w:szCs w:val="20"/>
                <w:bdr w:val="none" w:sz="0" w:space="0" w:color="auto"/>
                <w:lang w:val="en-GB"/>
              </w:rPr>
              <w:t>, Es, Fr, German</w:t>
            </w:r>
          </w:p>
        </w:tc>
        <w:tc>
          <w:tcPr>
            <w:tcW w:w="2508" w:type="dxa"/>
            <w:tcBorders>
              <w:top w:val="nil"/>
              <w:left w:val="nil"/>
              <w:bottom w:val="single" w:sz="4" w:space="0" w:color="auto"/>
              <w:right w:val="single" w:sz="4" w:space="0" w:color="auto"/>
            </w:tcBorders>
            <w:shd w:val="clear" w:color="auto" w:fill="auto"/>
            <w:vAlign w:val="center"/>
            <w:hideMark/>
          </w:tcPr>
          <w:p w14:paraId="0D8D3167" w14:textId="5C9D3888" w:rsidR="00810C9B" w:rsidRPr="008B5313" w:rsidRDefault="00B2302F"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rPr>
            </w:pPr>
            <w:r w:rsidRPr="008B5313">
              <w:rPr>
                <w:rStyle w:val="Hyperlink"/>
                <w:rFonts w:hAnsi="Times New Roman" w:cs="Times New Roman"/>
                <w:snapToGrid w:val="0"/>
                <w:color w:val="0000FF"/>
                <w:sz w:val="20"/>
                <w:szCs w:val="20"/>
              </w:rPr>
              <w:t>https://absch.cbd.int/en/database/VLR/ABSCH-VLR-SCBD-240907</w:t>
            </w:r>
          </w:p>
        </w:tc>
        <w:tc>
          <w:tcPr>
            <w:tcW w:w="1210" w:type="dxa"/>
            <w:tcBorders>
              <w:top w:val="single" w:sz="4" w:space="0" w:color="auto"/>
              <w:left w:val="nil"/>
              <w:bottom w:val="single" w:sz="4" w:space="0" w:color="auto"/>
              <w:right w:val="single" w:sz="4" w:space="0" w:color="auto"/>
            </w:tcBorders>
            <w:vAlign w:val="center"/>
          </w:tcPr>
          <w:p w14:paraId="7CACF3F0" w14:textId="3DB2A2AA"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Yes</w:t>
            </w:r>
          </w:p>
        </w:tc>
        <w:tc>
          <w:tcPr>
            <w:tcW w:w="3622" w:type="dxa"/>
            <w:tcBorders>
              <w:top w:val="nil"/>
              <w:left w:val="single" w:sz="4" w:space="0" w:color="auto"/>
              <w:bottom w:val="single" w:sz="4" w:space="0" w:color="auto"/>
              <w:right w:val="single" w:sz="4" w:space="0" w:color="auto"/>
            </w:tcBorders>
            <w:shd w:val="clear" w:color="auto" w:fill="auto"/>
            <w:vAlign w:val="center"/>
            <w:hideMark/>
          </w:tcPr>
          <w:p w14:paraId="12172EE2" w14:textId="341C0566"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The ABS Initiative has produced a short</w:t>
            </w:r>
            <w:r w:rsidR="009B0FAE" w:rsidRPr="008B5313">
              <w:rPr>
                <w:rFonts w:eastAsia="Times New Roman" w:hAnsi="Times New Roman" w:cs="Times New Roman"/>
                <w:kern w:val="22"/>
                <w:sz w:val="20"/>
                <w:szCs w:val="20"/>
                <w:bdr w:val="none" w:sz="0" w:space="0" w:color="auto"/>
                <w:lang w:val="en-GB"/>
              </w:rPr>
              <w:t>,</w:t>
            </w:r>
            <w:r w:rsidRPr="008B5313">
              <w:rPr>
                <w:rFonts w:eastAsia="Times New Roman" w:hAnsi="Times New Roman" w:cs="Times New Roman"/>
                <w:kern w:val="22"/>
                <w:sz w:val="20"/>
                <w:szCs w:val="20"/>
                <w:bdr w:val="none" w:sz="0" w:space="0" w:color="auto"/>
                <w:lang w:val="en-GB"/>
              </w:rPr>
              <w:t xml:space="preserve"> animated video clip to explain ABS and the Nagoya Protocol within in 5 minutes. It is meant to be screened as a curtain raiser at meetings, conferences and workshops - for example national ABS kick</w:t>
            </w:r>
            <w:r w:rsidR="00893BB7" w:rsidRPr="008B5313">
              <w:rPr>
                <w:rFonts w:eastAsia="Times New Roman" w:hAnsi="Times New Roman" w:cs="Times New Roman"/>
                <w:kern w:val="22"/>
                <w:sz w:val="20"/>
                <w:szCs w:val="20"/>
                <w:bdr w:val="none" w:sz="0" w:space="0" w:color="auto"/>
                <w:lang w:val="en-GB"/>
              </w:rPr>
              <w:t>-</w:t>
            </w:r>
            <w:r w:rsidRPr="008B5313">
              <w:rPr>
                <w:rFonts w:eastAsia="Times New Roman" w:hAnsi="Times New Roman" w:cs="Times New Roman"/>
                <w:kern w:val="22"/>
                <w:sz w:val="20"/>
                <w:szCs w:val="20"/>
                <w:bdr w:val="none" w:sz="0" w:space="0" w:color="auto"/>
                <w:lang w:val="en-GB"/>
              </w:rPr>
              <w:t>off’s - to a larger audience.</w:t>
            </w:r>
          </w:p>
        </w:tc>
        <w:tc>
          <w:tcPr>
            <w:tcW w:w="839" w:type="dxa"/>
            <w:tcBorders>
              <w:top w:val="nil"/>
              <w:left w:val="nil"/>
              <w:bottom w:val="single" w:sz="4" w:space="0" w:color="auto"/>
              <w:right w:val="single" w:sz="4" w:space="0" w:color="auto"/>
            </w:tcBorders>
            <w:shd w:val="clear" w:color="auto" w:fill="auto"/>
            <w:vAlign w:val="center"/>
            <w:hideMark/>
          </w:tcPr>
          <w:p w14:paraId="1E6E4EC6"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w:t>
            </w:r>
          </w:p>
        </w:tc>
      </w:tr>
      <w:tr w:rsidR="00810C9B" w:rsidRPr="008B5313" w14:paraId="510CEC03" w14:textId="77777777" w:rsidTr="004A59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B16B995" w14:textId="3CCAFA11" w:rsidR="00810C9B" w:rsidRPr="008B5313" w:rsidRDefault="00E71235"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8B5313">
              <w:rPr>
                <w:rFonts w:eastAsia="Times New Roman" w:hAnsi="Times New Roman" w:cs="Times New Roman"/>
                <w:bCs/>
                <w:color w:val="auto"/>
                <w:kern w:val="22"/>
                <w:sz w:val="20"/>
                <w:szCs w:val="20"/>
                <w:bdr w:val="none" w:sz="0" w:space="0" w:color="auto"/>
                <w:lang w:val="en-GB"/>
              </w:rPr>
              <w:t>10</w:t>
            </w:r>
            <w:r w:rsidR="004C63C0" w:rsidRPr="008B5313">
              <w:rPr>
                <w:rFonts w:eastAsia="Times New Roman" w:hAnsi="Times New Roman" w:cs="Times New Roman"/>
                <w:bCs/>
                <w:color w:val="auto"/>
                <w:kern w:val="22"/>
                <w:sz w:val="20"/>
                <w:szCs w:val="20"/>
                <w:bdr w:val="none" w:sz="0" w:space="0" w:color="auto"/>
                <w:lang w:val="en-GB"/>
              </w:rPr>
              <w:t>6</w:t>
            </w:r>
          </w:p>
        </w:tc>
        <w:tc>
          <w:tcPr>
            <w:tcW w:w="2919" w:type="dxa"/>
            <w:tcBorders>
              <w:top w:val="nil"/>
              <w:left w:val="nil"/>
              <w:bottom w:val="single" w:sz="4" w:space="0" w:color="auto"/>
              <w:right w:val="single" w:sz="4" w:space="0" w:color="auto"/>
            </w:tcBorders>
            <w:shd w:val="clear" w:color="auto" w:fill="auto"/>
            <w:vAlign w:val="center"/>
            <w:hideMark/>
          </w:tcPr>
          <w:p w14:paraId="41DA54F5"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Video: Access and Benefit Sharing</w:t>
            </w:r>
          </w:p>
        </w:tc>
        <w:tc>
          <w:tcPr>
            <w:tcW w:w="1329" w:type="dxa"/>
            <w:tcBorders>
              <w:top w:val="nil"/>
              <w:left w:val="nil"/>
              <w:bottom w:val="single" w:sz="4" w:space="0" w:color="auto"/>
              <w:right w:val="single" w:sz="4" w:space="0" w:color="auto"/>
            </w:tcBorders>
            <w:shd w:val="clear" w:color="auto" w:fill="auto"/>
            <w:vAlign w:val="center"/>
            <w:hideMark/>
          </w:tcPr>
          <w:p w14:paraId="6FFA0DF2"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United Nations Development Programme (UNDP) Malaysia</w:t>
            </w:r>
          </w:p>
        </w:tc>
        <w:tc>
          <w:tcPr>
            <w:tcW w:w="688" w:type="dxa"/>
            <w:tcBorders>
              <w:top w:val="nil"/>
              <w:left w:val="nil"/>
              <w:bottom w:val="single" w:sz="4" w:space="0" w:color="auto"/>
              <w:right w:val="single" w:sz="4" w:space="0" w:color="auto"/>
            </w:tcBorders>
            <w:shd w:val="clear" w:color="auto" w:fill="auto"/>
            <w:vAlign w:val="center"/>
            <w:hideMark/>
          </w:tcPr>
          <w:p w14:paraId="66F60009"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2017</w:t>
            </w:r>
          </w:p>
        </w:tc>
        <w:tc>
          <w:tcPr>
            <w:tcW w:w="1211" w:type="dxa"/>
            <w:tcBorders>
              <w:top w:val="nil"/>
              <w:left w:val="nil"/>
              <w:bottom w:val="single" w:sz="4" w:space="0" w:color="auto"/>
              <w:right w:val="single" w:sz="4" w:space="0" w:color="auto"/>
            </w:tcBorders>
            <w:shd w:val="clear" w:color="auto" w:fill="auto"/>
            <w:vAlign w:val="center"/>
            <w:hideMark/>
          </w:tcPr>
          <w:p w14:paraId="066C54AE"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r w:rsidRPr="008B5313">
              <w:rPr>
                <w:rFonts w:eastAsia="Times New Roman" w:hAnsi="Times New Roman" w:cs="Times New Roman"/>
                <w:kern w:val="22"/>
                <w:sz w:val="20"/>
                <w:szCs w:val="20"/>
                <w:bdr w:val="none" w:sz="0" w:space="0" w:color="auto"/>
                <w:lang w:val="en-GB"/>
              </w:rPr>
              <w:t xml:space="preserve"> (no voice, only text)</w:t>
            </w:r>
          </w:p>
        </w:tc>
        <w:tc>
          <w:tcPr>
            <w:tcW w:w="2508" w:type="dxa"/>
            <w:tcBorders>
              <w:top w:val="nil"/>
              <w:left w:val="nil"/>
              <w:bottom w:val="single" w:sz="4" w:space="0" w:color="auto"/>
              <w:right w:val="single" w:sz="4" w:space="0" w:color="auto"/>
            </w:tcBorders>
            <w:shd w:val="clear" w:color="auto" w:fill="auto"/>
            <w:vAlign w:val="center"/>
            <w:hideMark/>
          </w:tcPr>
          <w:p w14:paraId="04F950E9" w14:textId="77777777" w:rsidR="00810C9B" w:rsidRPr="008B5313" w:rsidRDefault="006A4445"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rPr>
            </w:pPr>
            <w:hyperlink r:id="rId91" w:history="1">
              <w:r w:rsidR="00810C9B" w:rsidRPr="008B5313">
                <w:rPr>
                  <w:rStyle w:val="Hyperlink"/>
                  <w:rFonts w:hAnsi="Times New Roman" w:cs="Times New Roman"/>
                  <w:snapToGrid w:val="0"/>
                  <w:color w:val="0000FF"/>
                  <w:sz w:val="20"/>
                  <w:szCs w:val="20"/>
                </w:rPr>
                <w:t>https://www.youtube.com/watch?v=Dq_DIxMjVvk</w:t>
              </w:r>
            </w:hyperlink>
          </w:p>
        </w:tc>
        <w:tc>
          <w:tcPr>
            <w:tcW w:w="1210" w:type="dxa"/>
            <w:tcBorders>
              <w:top w:val="single" w:sz="4" w:space="0" w:color="auto"/>
              <w:left w:val="nil"/>
              <w:bottom w:val="single" w:sz="4" w:space="0" w:color="auto"/>
              <w:right w:val="single" w:sz="4" w:space="0" w:color="auto"/>
            </w:tcBorders>
            <w:vAlign w:val="center"/>
          </w:tcPr>
          <w:p w14:paraId="6BA1A8DF" w14:textId="3656E91C"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No</w:t>
            </w:r>
          </w:p>
        </w:tc>
        <w:tc>
          <w:tcPr>
            <w:tcW w:w="3622" w:type="dxa"/>
            <w:tcBorders>
              <w:top w:val="nil"/>
              <w:left w:val="single" w:sz="4" w:space="0" w:color="auto"/>
              <w:bottom w:val="single" w:sz="4" w:space="0" w:color="auto"/>
              <w:right w:val="single" w:sz="4" w:space="0" w:color="auto"/>
            </w:tcBorders>
            <w:shd w:val="clear" w:color="auto" w:fill="auto"/>
            <w:vAlign w:val="center"/>
            <w:hideMark/>
          </w:tcPr>
          <w:p w14:paraId="33D875FD"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A video introducing ABS generally and ABS II project in Malaysia specifically.</w:t>
            </w:r>
          </w:p>
        </w:tc>
        <w:tc>
          <w:tcPr>
            <w:tcW w:w="839" w:type="dxa"/>
            <w:tcBorders>
              <w:top w:val="nil"/>
              <w:left w:val="nil"/>
              <w:bottom w:val="single" w:sz="4" w:space="0" w:color="auto"/>
              <w:right w:val="single" w:sz="4" w:space="0" w:color="auto"/>
            </w:tcBorders>
            <w:shd w:val="clear" w:color="auto" w:fill="auto"/>
            <w:vAlign w:val="center"/>
            <w:hideMark/>
          </w:tcPr>
          <w:p w14:paraId="123331DF"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w:t>
            </w:r>
          </w:p>
        </w:tc>
      </w:tr>
      <w:tr w:rsidR="00810C9B" w:rsidRPr="008B5313" w14:paraId="1E16F73A" w14:textId="77777777" w:rsidTr="004A59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C70B2C" w14:textId="55D93631" w:rsidR="00810C9B" w:rsidRPr="008B5313" w:rsidRDefault="00163AF4"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8B5313">
              <w:rPr>
                <w:rFonts w:eastAsia="Times New Roman" w:hAnsi="Times New Roman" w:cs="Times New Roman"/>
                <w:bCs/>
                <w:color w:val="auto"/>
                <w:kern w:val="22"/>
                <w:sz w:val="20"/>
                <w:szCs w:val="20"/>
                <w:bdr w:val="none" w:sz="0" w:space="0" w:color="auto"/>
                <w:lang w:val="en-GB"/>
              </w:rPr>
              <w:t>1</w:t>
            </w:r>
            <w:r w:rsidR="00E71235" w:rsidRPr="008B5313">
              <w:rPr>
                <w:rFonts w:eastAsia="Times New Roman" w:hAnsi="Times New Roman" w:cs="Times New Roman"/>
                <w:bCs/>
                <w:color w:val="auto"/>
                <w:kern w:val="22"/>
                <w:sz w:val="20"/>
                <w:szCs w:val="20"/>
                <w:bdr w:val="none" w:sz="0" w:space="0" w:color="auto"/>
                <w:lang w:val="en-GB"/>
              </w:rPr>
              <w:t>0</w:t>
            </w:r>
            <w:r w:rsidR="004C63C0" w:rsidRPr="008B5313">
              <w:rPr>
                <w:rFonts w:eastAsia="Times New Roman" w:hAnsi="Times New Roman" w:cs="Times New Roman"/>
                <w:bCs/>
                <w:color w:val="auto"/>
                <w:kern w:val="22"/>
                <w:sz w:val="20"/>
                <w:szCs w:val="20"/>
                <w:bdr w:val="none" w:sz="0" w:space="0" w:color="auto"/>
                <w:lang w:val="en-GB"/>
              </w:rPr>
              <w:t>7</w:t>
            </w:r>
          </w:p>
        </w:tc>
        <w:tc>
          <w:tcPr>
            <w:tcW w:w="2919" w:type="dxa"/>
            <w:tcBorders>
              <w:top w:val="nil"/>
              <w:left w:val="nil"/>
              <w:bottom w:val="single" w:sz="4" w:space="0" w:color="auto"/>
              <w:right w:val="single" w:sz="4" w:space="0" w:color="auto"/>
            </w:tcBorders>
            <w:shd w:val="clear" w:color="auto" w:fill="auto"/>
            <w:vAlign w:val="center"/>
            <w:hideMark/>
          </w:tcPr>
          <w:p w14:paraId="2A04A041"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Video: Biocultural Community Protocols</w:t>
            </w:r>
          </w:p>
        </w:tc>
        <w:tc>
          <w:tcPr>
            <w:tcW w:w="1329" w:type="dxa"/>
            <w:tcBorders>
              <w:top w:val="nil"/>
              <w:left w:val="nil"/>
              <w:bottom w:val="single" w:sz="4" w:space="0" w:color="auto"/>
              <w:right w:val="single" w:sz="4" w:space="0" w:color="auto"/>
            </w:tcBorders>
            <w:shd w:val="clear" w:color="auto" w:fill="auto"/>
            <w:vAlign w:val="center"/>
            <w:hideMark/>
          </w:tcPr>
          <w:p w14:paraId="0E84AE77" w14:textId="7D98ABF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Natural Justice</w:t>
            </w:r>
          </w:p>
        </w:tc>
        <w:tc>
          <w:tcPr>
            <w:tcW w:w="688" w:type="dxa"/>
            <w:tcBorders>
              <w:top w:val="nil"/>
              <w:left w:val="nil"/>
              <w:bottom w:val="single" w:sz="4" w:space="0" w:color="auto"/>
              <w:right w:val="single" w:sz="4" w:space="0" w:color="auto"/>
            </w:tcBorders>
            <w:shd w:val="clear" w:color="auto" w:fill="auto"/>
            <w:vAlign w:val="center"/>
            <w:hideMark/>
          </w:tcPr>
          <w:p w14:paraId="1325BE56" w14:textId="6DFE2116"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2012</w:t>
            </w:r>
          </w:p>
        </w:tc>
        <w:tc>
          <w:tcPr>
            <w:tcW w:w="1211" w:type="dxa"/>
            <w:tcBorders>
              <w:top w:val="nil"/>
              <w:left w:val="nil"/>
              <w:bottom w:val="single" w:sz="4" w:space="0" w:color="auto"/>
              <w:right w:val="single" w:sz="4" w:space="0" w:color="auto"/>
            </w:tcBorders>
            <w:shd w:val="clear" w:color="auto" w:fill="auto"/>
            <w:vAlign w:val="center"/>
            <w:hideMark/>
          </w:tcPr>
          <w:p w14:paraId="2A039813"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r w:rsidRPr="008B5313">
              <w:rPr>
                <w:rFonts w:eastAsia="Times New Roman" w:hAnsi="Times New Roman" w:cs="Times New Roman"/>
                <w:kern w:val="22"/>
                <w:sz w:val="20"/>
                <w:szCs w:val="20"/>
                <w:bdr w:val="none" w:sz="0" w:space="0" w:color="auto"/>
                <w:lang w:val="en-GB"/>
              </w:rPr>
              <w:t>, Es, Fr</w:t>
            </w:r>
          </w:p>
        </w:tc>
        <w:tc>
          <w:tcPr>
            <w:tcW w:w="2508" w:type="dxa"/>
            <w:tcBorders>
              <w:top w:val="nil"/>
              <w:left w:val="nil"/>
              <w:bottom w:val="single" w:sz="4" w:space="0" w:color="auto"/>
              <w:right w:val="single" w:sz="4" w:space="0" w:color="auto"/>
            </w:tcBorders>
            <w:shd w:val="clear" w:color="auto" w:fill="auto"/>
            <w:vAlign w:val="center"/>
            <w:hideMark/>
          </w:tcPr>
          <w:p w14:paraId="075AF4B0" w14:textId="31E99C10" w:rsidR="00810C9B" w:rsidRPr="008B5313" w:rsidRDefault="00BB2EF9" w:rsidP="005F11AE">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rPr>
            </w:pPr>
            <w:r w:rsidRPr="008B5313">
              <w:rPr>
                <w:rStyle w:val="Hyperlink"/>
                <w:rFonts w:hAnsi="Times New Roman" w:cs="Times New Roman"/>
                <w:snapToGrid w:val="0"/>
                <w:color w:val="0000FF"/>
                <w:sz w:val="20"/>
                <w:szCs w:val="20"/>
              </w:rPr>
              <w:t>https://absch.cbd.int/en/database/VLR/ABSCH-VLR-SCBD-240964</w:t>
            </w:r>
          </w:p>
          <w:p w14:paraId="66EDD888" w14:textId="3E8668FB" w:rsidR="00810C9B" w:rsidRPr="008B5313" w:rsidRDefault="006A4445"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rPr>
            </w:pPr>
            <w:hyperlink r:id="rId92" w:history="1">
              <w:r w:rsidR="005D3E80" w:rsidRPr="008B5313">
                <w:rPr>
                  <w:rStyle w:val="Hyperlink"/>
                  <w:rFonts w:hAnsi="Times New Roman" w:cs="Times New Roman"/>
                  <w:snapToGrid w:val="0"/>
                  <w:color w:val="0000FF"/>
                  <w:sz w:val="20"/>
                  <w:szCs w:val="20"/>
                </w:rPr>
                <w:t>http://naturaljustice.org/</w:t>
              </w:r>
            </w:hyperlink>
            <w:r w:rsidR="005D3E80" w:rsidRPr="008B5313">
              <w:rPr>
                <w:rStyle w:val="Hyperlink"/>
                <w:rFonts w:hAnsi="Times New Roman" w:cs="Times New Roman"/>
                <w:snapToGrid w:val="0"/>
                <w:color w:val="0000FF"/>
                <w:sz w:val="20"/>
                <w:szCs w:val="20"/>
              </w:rPr>
              <w:t xml:space="preserve"> </w:t>
            </w:r>
          </w:p>
        </w:tc>
        <w:tc>
          <w:tcPr>
            <w:tcW w:w="1210" w:type="dxa"/>
            <w:tcBorders>
              <w:top w:val="single" w:sz="4" w:space="0" w:color="auto"/>
              <w:left w:val="nil"/>
              <w:bottom w:val="single" w:sz="4" w:space="0" w:color="auto"/>
              <w:right w:val="single" w:sz="4" w:space="0" w:color="auto"/>
            </w:tcBorders>
            <w:vAlign w:val="center"/>
          </w:tcPr>
          <w:p w14:paraId="4D98CC1F" w14:textId="36C7950B"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Yes</w:t>
            </w:r>
          </w:p>
        </w:tc>
        <w:tc>
          <w:tcPr>
            <w:tcW w:w="3622" w:type="dxa"/>
            <w:tcBorders>
              <w:top w:val="nil"/>
              <w:left w:val="single" w:sz="4" w:space="0" w:color="auto"/>
              <w:bottom w:val="single" w:sz="4" w:space="0" w:color="auto"/>
              <w:right w:val="single" w:sz="4" w:space="0" w:color="auto"/>
            </w:tcBorders>
            <w:shd w:val="clear" w:color="auto" w:fill="auto"/>
            <w:vAlign w:val="center"/>
            <w:hideMark/>
          </w:tcPr>
          <w:p w14:paraId="79DB9E9F"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This explanatory video was produced by Moving Images and Natural Justice with the support of the ABS Initiative. The video highlights the potential and possible role of BCPs for community members and </w:t>
            </w:r>
            <w:r w:rsidRPr="008B5313">
              <w:rPr>
                <w:rFonts w:eastAsia="Times New Roman" w:hAnsi="Times New Roman" w:cs="Times New Roman"/>
                <w:kern w:val="22"/>
                <w:sz w:val="20"/>
                <w:szCs w:val="20"/>
                <w:bdr w:val="none" w:sz="0" w:space="0" w:color="auto"/>
                <w:lang w:val="en-GB"/>
              </w:rPr>
              <w:lastRenderedPageBreak/>
              <w:t>facilitators interested in developing community protocols.</w:t>
            </w:r>
          </w:p>
        </w:tc>
        <w:tc>
          <w:tcPr>
            <w:tcW w:w="839" w:type="dxa"/>
            <w:tcBorders>
              <w:top w:val="nil"/>
              <w:left w:val="nil"/>
              <w:bottom w:val="single" w:sz="4" w:space="0" w:color="auto"/>
              <w:right w:val="single" w:sz="4" w:space="0" w:color="auto"/>
            </w:tcBorders>
            <w:shd w:val="clear" w:color="auto" w:fill="auto"/>
            <w:vAlign w:val="center"/>
            <w:hideMark/>
          </w:tcPr>
          <w:p w14:paraId="79612009"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lastRenderedPageBreak/>
              <w:t>1, 4</w:t>
            </w:r>
          </w:p>
        </w:tc>
      </w:tr>
      <w:tr w:rsidR="00810C9B" w:rsidRPr="008B5313" w14:paraId="392F95ED" w14:textId="77777777" w:rsidTr="004A59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2172C95" w14:textId="0094C7F6" w:rsidR="00810C9B" w:rsidRPr="008B5313" w:rsidRDefault="00163AF4"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8B5313">
              <w:rPr>
                <w:rFonts w:eastAsia="Times New Roman" w:hAnsi="Times New Roman" w:cs="Times New Roman"/>
                <w:bCs/>
                <w:color w:val="auto"/>
                <w:kern w:val="22"/>
                <w:sz w:val="20"/>
                <w:szCs w:val="20"/>
                <w:bdr w:val="none" w:sz="0" w:space="0" w:color="auto"/>
                <w:lang w:val="en-GB"/>
              </w:rPr>
              <w:t>1</w:t>
            </w:r>
            <w:r w:rsidR="000C7AE8" w:rsidRPr="008B5313">
              <w:rPr>
                <w:rFonts w:eastAsia="Times New Roman" w:hAnsi="Times New Roman" w:cs="Times New Roman"/>
                <w:bCs/>
                <w:color w:val="auto"/>
                <w:kern w:val="22"/>
                <w:sz w:val="20"/>
                <w:szCs w:val="20"/>
                <w:bdr w:val="none" w:sz="0" w:space="0" w:color="auto"/>
                <w:lang w:val="en-GB"/>
              </w:rPr>
              <w:t>0</w:t>
            </w:r>
            <w:r w:rsidR="004C63C0" w:rsidRPr="008B5313">
              <w:rPr>
                <w:rFonts w:eastAsia="Times New Roman" w:hAnsi="Times New Roman" w:cs="Times New Roman"/>
                <w:bCs/>
                <w:color w:val="auto"/>
                <w:kern w:val="22"/>
                <w:sz w:val="20"/>
                <w:szCs w:val="20"/>
                <w:bdr w:val="none" w:sz="0" w:space="0" w:color="auto"/>
                <w:lang w:val="en-GB"/>
              </w:rPr>
              <w:t>8</w:t>
            </w:r>
          </w:p>
        </w:tc>
        <w:tc>
          <w:tcPr>
            <w:tcW w:w="2919" w:type="dxa"/>
            <w:tcBorders>
              <w:top w:val="nil"/>
              <w:left w:val="nil"/>
              <w:bottom w:val="single" w:sz="4" w:space="0" w:color="auto"/>
              <w:right w:val="single" w:sz="4" w:space="0" w:color="auto"/>
            </w:tcBorders>
            <w:shd w:val="clear" w:color="auto" w:fill="auto"/>
            <w:vAlign w:val="center"/>
            <w:hideMark/>
          </w:tcPr>
          <w:p w14:paraId="7E163906" w14:textId="51CE126E"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s-ES"/>
              </w:rPr>
            </w:pPr>
            <w:r w:rsidRPr="008B5313">
              <w:rPr>
                <w:rFonts w:eastAsia="Times New Roman" w:hAnsi="Times New Roman" w:cs="Times New Roman"/>
                <w:kern w:val="22"/>
                <w:sz w:val="20"/>
                <w:szCs w:val="20"/>
                <w:bdr w:val="none" w:sz="0" w:space="0" w:color="auto"/>
                <w:lang w:val="es-ES"/>
              </w:rPr>
              <w:t>Video: Cómo proteger nuestros conocimientos colectivos</w:t>
            </w:r>
          </w:p>
        </w:tc>
        <w:tc>
          <w:tcPr>
            <w:tcW w:w="1329" w:type="dxa"/>
            <w:tcBorders>
              <w:top w:val="nil"/>
              <w:left w:val="nil"/>
              <w:bottom w:val="single" w:sz="4" w:space="0" w:color="auto"/>
              <w:right w:val="single" w:sz="4" w:space="0" w:color="auto"/>
            </w:tcBorders>
            <w:shd w:val="clear" w:color="auto" w:fill="auto"/>
            <w:vAlign w:val="center"/>
            <w:hideMark/>
          </w:tcPr>
          <w:p w14:paraId="3596A6C6" w14:textId="1AC13612" w:rsidR="00810C9B" w:rsidRPr="008B5313" w:rsidRDefault="009A612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s-ES"/>
              </w:rPr>
            </w:pPr>
            <w:r w:rsidRPr="008B5313">
              <w:rPr>
                <w:rFonts w:eastAsia="Times New Roman" w:hAnsi="Times New Roman" w:cs="Times New Roman"/>
                <w:kern w:val="22"/>
                <w:sz w:val="20"/>
                <w:szCs w:val="20"/>
                <w:bdr w:val="none" w:sz="0" w:space="0" w:color="auto"/>
                <w:lang w:val="es-ES"/>
              </w:rPr>
              <w:t>Comisión</w:t>
            </w:r>
            <w:r w:rsidR="00810C9B" w:rsidRPr="008B5313">
              <w:rPr>
                <w:rFonts w:eastAsia="Times New Roman" w:hAnsi="Times New Roman" w:cs="Times New Roman"/>
                <w:kern w:val="22"/>
                <w:sz w:val="20"/>
                <w:szCs w:val="20"/>
                <w:bdr w:val="none" w:sz="0" w:space="0" w:color="auto"/>
                <w:lang w:val="es-ES"/>
              </w:rPr>
              <w:t xml:space="preserve"> nacional contra la </w:t>
            </w:r>
            <w:r w:rsidRPr="008B5313">
              <w:rPr>
                <w:rFonts w:eastAsia="Times New Roman" w:hAnsi="Times New Roman" w:cs="Times New Roman"/>
                <w:kern w:val="22"/>
                <w:sz w:val="20"/>
                <w:szCs w:val="20"/>
                <w:bdr w:val="none" w:sz="0" w:space="0" w:color="auto"/>
                <w:lang w:val="es-ES"/>
              </w:rPr>
              <w:t>Biopiratería</w:t>
            </w:r>
            <w:r w:rsidR="00810C9B" w:rsidRPr="008B5313">
              <w:rPr>
                <w:rFonts w:eastAsia="Times New Roman" w:hAnsi="Times New Roman" w:cs="Times New Roman"/>
                <w:kern w:val="22"/>
                <w:sz w:val="20"/>
                <w:szCs w:val="20"/>
                <w:bdr w:val="none" w:sz="0" w:space="0" w:color="auto"/>
                <w:lang w:val="es-ES"/>
              </w:rPr>
              <w:t xml:space="preserve"> (Indecopi), </w:t>
            </w:r>
            <w:proofErr w:type="spellStart"/>
            <w:r w:rsidR="00810C9B" w:rsidRPr="008B5313">
              <w:rPr>
                <w:rFonts w:eastAsia="Times New Roman" w:hAnsi="Times New Roman" w:cs="Times New Roman"/>
                <w:kern w:val="22"/>
                <w:sz w:val="20"/>
                <w:szCs w:val="20"/>
                <w:bdr w:val="none" w:sz="0" w:space="0" w:color="auto"/>
                <w:lang w:val="es-ES"/>
              </w:rPr>
              <w:t>Peru</w:t>
            </w:r>
            <w:proofErr w:type="spellEnd"/>
          </w:p>
        </w:tc>
        <w:tc>
          <w:tcPr>
            <w:tcW w:w="688" w:type="dxa"/>
            <w:tcBorders>
              <w:top w:val="nil"/>
              <w:left w:val="nil"/>
              <w:bottom w:val="single" w:sz="4" w:space="0" w:color="auto"/>
              <w:right w:val="single" w:sz="4" w:space="0" w:color="auto"/>
            </w:tcBorders>
            <w:shd w:val="clear" w:color="auto" w:fill="auto"/>
            <w:vAlign w:val="center"/>
            <w:hideMark/>
          </w:tcPr>
          <w:p w14:paraId="6F88BCB0"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2017</w:t>
            </w:r>
          </w:p>
        </w:tc>
        <w:tc>
          <w:tcPr>
            <w:tcW w:w="1211" w:type="dxa"/>
            <w:tcBorders>
              <w:top w:val="nil"/>
              <w:left w:val="nil"/>
              <w:bottom w:val="single" w:sz="4" w:space="0" w:color="auto"/>
              <w:right w:val="single" w:sz="4" w:space="0" w:color="auto"/>
            </w:tcBorders>
            <w:shd w:val="clear" w:color="auto" w:fill="auto"/>
            <w:vAlign w:val="center"/>
            <w:hideMark/>
          </w:tcPr>
          <w:p w14:paraId="6BBBA611"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Es</w:t>
            </w:r>
          </w:p>
        </w:tc>
        <w:tc>
          <w:tcPr>
            <w:tcW w:w="2508" w:type="dxa"/>
            <w:tcBorders>
              <w:top w:val="nil"/>
              <w:left w:val="nil"/>
              <w:bottom w:val="single" w:sz="4" w:space="0" w:color="auto"/>
              <w:right w:val="single" w:sz="4" w:space="0" w:color="auto"/>
            </w:tcBorders>
            <w:shd w:val="clear" w:color="auto" w:fill="auto"/>
            <w:vAlign w:val="center"/>
            <w:hideMark/>
          </w:tcPr>
          <w:p w14:paraId="5932200E" w14:textId="67A2807A" w:rsidR="00810C9B" w:rsidRPr="008B5313" w:rsidRDefault="006A4445"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rPr>
            </w:pPr>
            <w:hyperlink r:id="rId93" w:history="1">
              <w:r w:rsidR="005D3E80" w:rsidRPr="008B5313">
                <w:rPr>
                  <w:rStyle w:val="Hyperlink"/>
                  <w:rFonts w:hAnsi="Times New Roman" w:cs="Times New Roman"/>
                  <w:snapToGrid w:val="0"/>
                  <w:color w:val="0000FF"/>
                  <w:sz w:val="20"/>
                  <w:szCs w:val="20"/>
                </w:rPr>
                <w:t>https://absch.cbd.int/register/VLR/0D4FE8C6-CE7A-612F-4A97-00385D85E3D2/view</w:t>
              </w:r>
            </w:hyperlink>
            <w:r w:rsidR="005D3E80" w:rsidRPr="008B5313">
              <w:rPr>
                <w:rStyle w:val="Hyperlink"/>
                <w:rFonts w:hAnsi="Times New Roman" w:cs="Times New Roman"/>
                <w:snapToGrid w:val="0"/>
                <w:color w:val="0000FF"/>
                <w:sz w:val="20"/>
                <w:szCs w:val="20"/>
              </w:rPr>
              <w:t xml:space="preserve"> </w:t>
            </w:r>
          </w:p>
          <w:p w14:paraId="7304A820"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rPr>
            </w:pPr>
          </w:p>
          <w:p w14:paraId="18DEDD61" w14:textId="7C5AB369" w:rsidR="00810C9B" w:rsidRPr="008B5313" w:rsidRDefault="006A4445"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rPr>
            </w:pPr>
            <w:hyperlink r:id="rId94" w:history="1">
              <w:r w:rsidR="005D3E80" w:rsidRPr="008B5313">
                <w:rPr>
                  <w:rStyle w:val="Hyperlink"/>
                  <w:rFonts w:hAnsi="Times New Roman" w:cs="Times New Roman"/>
                  <w:snapToGrid w:val="0"/>
                  <w:color w:val="0000FF"/>
                  <w:sz w:val="20"/>
                  <w:szCs w:val="20"/>
                </w:rPr>
                <w:t>https://www.youtube.com/watch?v=QM0T8KEbUxM&amp;feature=youtu.be</w:t>
              </w:r>
            </w:hyperlink>
            <w:r w:rsidR="005D3E80" w:rsidRPr="008B5313">
              <w:rPr>
                <w:rStyle w:val="Hyperlink"/>
                <w:rFonts w:hAnsi="Times New Roman" w:cs="Times New Roman"/>
                <w:snapToGrid w:val="0"/>
                <w:color w:val="0000FF"/>
                <w:sz w:val="20"/>
                <w:szCs w:val="20"/>
              </w:rPr>
              <w:t xml:space="preserve"> </w:t>
            </w:r>
          </w:p>
        </w:tc>
        <w:tc>
          <w:tcPr>
            <w:tcW w:w="1210" w:type="dxa"/>
            <w:tcBorders>
              <w:top w:val="single" w:sz="4" w:space="0" w:color="auto"/>
              <w:left w:val="nil"/>
              <w:bottom w:val="single" w:sz="4" w:space="0" w:color="auto"/>
              <w:right w:val="single" w:sz="4" w:space="0" w:color="auto"/>
            </w:tcBorders>
            <w:vAlign w:val="center"/>
          </w:tcPr>
          <w:p w14:paraId="38DF87D0" w14:textId="50284D0E"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Yes</w:t>
            </w:r>
          </w:p>
        </w:tc>
        <w:tc>
          <w:tcPr>
            <w:tcW w:w="3622" w:type="dxa"/>
            <w:tcBorders>
              <w:top w:val="nil"/>
              <w:left w:val="single" w:sz="4" w:space="0" w:color="auto"/>
              <w:bottom w:val="single" w:sz="4" w:space="0" w:color="auto"/>
              <w:right w:val="single" w:sz="4" w:space="0" w:color="auto"/>
            </w:tcBorders>
            <w:shd w:val="clear" w:color="auto" w:fill="auto"/>
            <w:vAlign w:val="center"/>
            <w:hideMark/>
          </w:tcPr>
          <w:p w14:paraId="726A0B87"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A video targeted to IPLCs that explains the key elements of the Peruvian law that establishes an access procedure to TK related to biological resources. It also provides information on how to protect such TK through the registers managed by the Peruvian authority on Intellectual Property (INDECOPI).</w:t>
            </w:r>
          </w:p>
        </w:tc>
        <w:tc>
          <w:tcPr>
            <w:tcW w:w="839" w:type="dxa"/>
            <w:tcBorders>
              <w:top w:val="nil"/>
              <w:left w:val="nil"/>
              <w:bottom w:val="single" w:sz="4" w:space="0" w:color="auto"/>
              <w:right w:val="single" w:sz="4" w:space="0" w:color="auto"/>
            </w:tcBorders>
            <w:shd w:val="clear" w:color="auto" w:fill="auto"/>
            <w:vAlign w:val="center"/>
            <w:hideMark/>
          </w:tcPr>
          <w:p w14:paraId="6949397E" w14:textId="77777777" w:rsidR="00810C9B" w:rsidRPr="008B5313"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w:t>
            </w:r>
          </w:p>
        </w:tc>
      </w:tr>
      <w:tr w:rsidR="00AB303D" w:rsidRPr="008B5313" w14:paraId="067F5961" w14:textId="77777777" w:rsidTr="004A59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3AF846" w14:textId="1924E35B" w:rsidR="00AB303D" w:rsidRPr="008B5313" w:rsidRDefault="00163AF4" w:rsidP="00AB303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8B5313">
              <w:rPr>
                <w:rFonts w:eastAsia="Times New Roman" w:hAnsi="Times New Roman" w:cs="Times New Roman"/>
                <w:bCs/>
                <w:color w:val="auto"/>
                <w:kern w:val="22"/>
                <w:sz w:val="20"/>
                <w:szCs w:val="20"/>
                <w:bdr w:val="none" w:sz="0" w:space="0" w:color="auto"/>
                <w:lang w:val="en-GB"/>
              </w:rPr>
              <w:t>1</w:t>
            </w:r>
            <w:r w:rsidR="000C7AE8" w:rsidRPr="008B5313">
              <w:rPr>
                <w:rFonts w:eastAsia="Times New Roman" w:hAnsi="Times New Roman" w:cs="Times New Roman"/>
                <w:bCs/>
                <w:color w:val="auto"/>
                <w:kern w:val="22"/>
                <w:sz w:val="20"/>
                <w:szCs w:val="20"/>
                <w:bdr w:val="none" w:sz="0" w:space="0" w:color="auto"/>
                <w:lang w:val="en-GB"/>
              </w:rPr>
              <w:t>0</w:t>
            </w:r>
            <w:r w:rsidR="004C63C0" w:rsidRPr="008B5313">
              <w:rPr>
                <w:rFonts w:eastAsia="Times New Roman" w:hAnsi="Times New Roman" w:cs="Times New Roman"/>
                <w:bCs/>
                <w:color w:val="auto"/>
                <w:kern w:val="22"/>
                <w:sz w:val="20"/>
                <w:szCs w:val="20"/>
                <w:bdr w:val="none" w:sz="0" w:space="0" w:color="auto"/>
                <w:lang w:val="en-GB"/>
              </w:rPr>
              <w:t>9</w:t>
            </w:r>
          </w:p>
        </w:tc>
        <w:tc>
          <w:tcPr>
            <w:tcW w:w="2919" w:type="dxa"/>
            <w:tcBorders>
              <w:top w:val="single" w:sz="4" w:space="0" w:color="auto"/>
              <w:left w:val="single" w:sz="4" w:space="0" w:color="auto"/>
              <w:bottom w:val="single" w:sz="4" w:space="0" w:color="auto"/>
              <w:right w:val="single" w:sz="4" w:space="0" w:color="auto"/>
            </w:tcBorders>
            <w:shd w:val="clear" w:color="auto" w:fill="auto"/>
            <w:vAlign w:val="center"/>
          </w:tcPr>
          <w:p w14:paraId="04536562" w14:textId="02112BC0" w:rsidR="00AB303D" w:rsidRPr="008B5313"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s-ES"/>
              </w:rPr>
            </w:pPr>
            <w:r w:rsidRPr="008B5313">
              <w:rPr>
                <w:rFonts w:ascii="Times" w:hAnsi="Times" w:cs="Times"/>
                <w:kern w:val="22"/>
                <w:sz w:val="20"/>
                <w:szCs w:val="20"/>
                <w:lang w:val="es-ES"/>
              </w:rPr>
              <w:t>Video: La Jagua: Un caso real del Protocolo de Nagoya</w:t>
            </w:r>
          </w:p>
        </w:tc>
        <w:tc>
          <w:tcPr>
            <w:tcW w:w="1329" w:type="dxa"/>
            <w:tcBorders>
              <w:top w:val="single" w:sz="4" w:space="0" w:color="auto"/>
              <w:left w:val="single" w:sz="4" w:space="0" w:color="auto"/>
              <w:bottom w:val="single" w:sz="4" w:space="0" w:color="auto"/>
              <w:right w:val="single" w:sz="4" w:space="0" w:color="auto"/>
            </w:tcBorders>
            <w:shd w:val="clear" w:color="auto" w:fill="auto"/>
            <w:vAlign w:val="center"/>
          </w:tcPr>
          <w:p w14:paraId="0E650CD0" w14:textId="67C82556" w:rsidR="00AB303D" w:rsidRPr="008B5313"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roofErr w:type="spellStart"/>
            <w:r w:rsidRPr="008B5313">
              <w:rPr>
                <w:rFonts w:ascii="Times" w:hAnsi="Times" w:cs="Times"/>
                <w:kern w:val="22"/>
                <w:sz w:val="20"/>
                <w:szCs w:val="20"/>
                <w:lang w:val="en-GB"/>
              </w:rPr>
              <w:t>Amazink</w:t>
            </w:r>
            <w:proofErr w:type="spellEnd"/>
          </w:p>
        </w:tc>
        <w:tc>
          <w:tcPr>
            <w:tcW w:w="688" w:type="dxa"/>
            <w:tcBorders>
              <w:top w:val="single" w:sz="4" w:space="0" w:color="auto"/>
              <w:left w:val="single" w:sz="4" w:space="0" w:color="auto"/>
              <w:bottom w:val="single" w:sz="4" w:space="0" w:color="auto"/>
              <w:right w:val="single" w:sz="4" w:space="0" w:color="auto"/>
            </w:tcBorders>
            <w:shd w:val="clear" w:color="auto" w:fill="auto"/>
            <w:vAlign w:val="center"/>
          </w:tcPr>
          <w:p w14:paraId="55A9417B" w14:textId="044D441E" w:rsidR="00AB303D" w:rsidRPr="008B5313"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ascii="Times" w:hAnsi="Times" w:cs="Times"/>
                <w:kern w:val="22"/>
                <w:sz w:val="20"/>
                <w:szCs w:val="20"/>
                <w:lang w:val="en-GB"/>
              </w:rPr>
              <w:t>2017</w:t>
            </w:r>
          </w:p>
        </w:tc>
        <w:tc>
          <w:tcPr>
            <w:tcW w:w="1211" w:type="dxa"/>
            <w:tcBorders>
              <w:top w:val="single" w:sz="4" w:space="0" w:color="auto"/>
              <w:left w:val="single" w:sz="4" w:space="0" w:color="auto"/>
              <w:bottom w:val="single" w:sz="4" w:space="0" w:color="auto"/>
              <w:right w:val="single" w:sz="4" w:space="0" w:color="auto"/>
            </w:tcBorders>
            <w:shd w:val="clear" w:color="auto" w:fill="auto"/>
            <w:vAlign w:val="center"/>
          </w:tcPr>
          <w:p w14:paraId="5941F52E" w14:textId="233ADE49" w:rsidR="00AB303D" w:rsidRPr="008B5313"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ascii="Times" w:hAnsi="Times" w:cs="Times"/>
                <w:kern w:val="22"/>
                <w:sz w:val="20"/>
                <w:szCs w:val="20"/>
                <w:lang w:val="en-GB"/>
              </w:rPr>
              <w:t>Es</w:t>
            </w:r>
          </w:p>
        </w:tc>
        <w:tc>
          <w:tcPr>
            <w:tcW w:w="2508" w:type="dxa"/>
            <w:tcBorders>
              <w:top w:val="single" w:sz="4" w:space="0" w:color="auto"/>
              <w:left w:val="single" w:sz="4" w:space="0" w:color="auto"/>
              <w:bottom w:val="single" w:sz="4" w:space="0" w:color="auto"/>
              <w:right w:val="single" w:sz="4" w:space="0" w:color="auto"/>
            </w:tcBorders>
            <w:shd w:val="clear" w:color="auto" w:fill="auto"/>
            <w:vAlign w:val="center"/>
          </w:tcPr>
          <w:p w14:paraId="5267DC52" w14:textId="1254E60B" w:rsidR="00AD053D" w:rsidRPr="008B5313" w:rsidRDefault="00176874" w:rsidP="00A61622">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rPr>
            </w:pPr>
            <w:r w:rsidRPr="008B5313">
              <w:rPr>
                <w:rStyle w:val="Hyperlink"/>
                <w:rFonts w:hAnsi="Times New Roman" w:cs="Times New Roman"/>
                <w:snapToGrid w:val="0"/>
                <w:color w:val="0000FF"/>
                <w:sz w:val="20"/>
                <w:szCs w:val="20"/>
              </w:rPr>
              <w:t>https://absch.cbd.int/en/database/VLR/ABSCH-VLR-SCBD-240933</w:t>
            </w:r>
          </w:p>
        </w:tc>
        <w:tc>
          <w:tcPr>
            <w:tcW w:w="1210" w:type="dxa"/>
            <w:tcBorders>
              <w:top w:val="single" w:sz="4" w:space="0" w:color="auto"/>
              <w:left w:val="single" w:sz="4" w:space="0" w:color="auto"/>
              <w:bottom w:val="single" w:sz="4" w:space="0" w:color="auto"/>
              <w:right w:val="single" w:sz="4" w:space="0" w:color="auto"/>
            </w:tcBorders>
            <w:shd w:val="clear" w:color="auto" w:fill="auto"/>
            <w:vAlign w:val="center"/>
          </w:tcPr>
          <w:p w14:paraId="757C243B" w14:textId="3713A20F" w:rsidR="00AB303D" w:rsidRPr="008B5313"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ascii="Times" w:hAnsi="Times" w:cs="Times"/>
                <w:kern w:val="22"/>
                <w:sz w:val="20"/>
                <w:szCs w:val="20"/>
                <w:lang w:val="en-GB"/>
              </w:rPr>
              <w:t>Yes</w:t>
            </w:r>
          </w:p>
        </w:tc>
        <w:tc>
          <w:tcPr>
            <w:tcW w:w="3622" w:type="dxa"/>
            <w:tcBorders>
              <w:top w:val="single" w:sz="4" w:space="0" w:color="auto"/>
              <w:left w:val="single" w:sz="4" w:space="0" w:color="auto"/>
              <w:bottom w:val="single" w:sz="4" w:space="0" w:color="auto"/>
              <w:right w:val="single" w:sz="4" w:space="0" w:color="auto"/>
            </w:tcBorders>
            <w:shd w:val="clear" w:color="auto" w:fill="auto"/>
            <w:vAlign w:val="center"/>
          </w:tcPr>
          <w:p w14:paraId="3686E199" w14:textId="01441361" w:rsidR="00AB303D" w:rsidRPr="008B5313"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ascii="Times" w:hAnsi="Times" w:cs="Times"/>
                <w:kern w:val="22"/>
                <w:sz w:val="20"/>
                <w:szCs w:val="20"/>
                <w:lang w:val="en-GB"/>
              </w:rPr>
              <w:t>A video showcasing the implementation of the Nagoya Protocol using a concrete example.</w:t>
            </w:r>
          </w:p>
        </w:tc>
        <w:tc>
          <w:tcPr>
            <w:tcW w:w="839" w:type="dxa"/>
            <w:tcBorders>
              <w:top w:val="single" w:sz="4" w:space="0" w:color="auto"/>
              <w:left w:val="single" w:sz="4" w:space="0" w:color="auto"/>
              <w:bottom w:val="single" w:sz="4" w:space="0" w:color="auto"/>
              <w:right w:val="single" w:sz="4" w:space="0" w:color="auto"/>
            </w:tcBorders>
            <w:shd w:val="clear" w:color="auto" w:fill="auto"/>
            <w:vAlign w:val="center"/>
          </w:tcPr>
          <w:p w14:paraId="6F896F4A" w14:textId="46402739" w:rsidR="00AB303D" w:rsidRPr="008B5313"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ascii="Times" w:hAnsi="Times" w:cs="Times"/>
                <w:kern w:val="22"/>
                <w:sz w:val="20"/>
                <w:szCs w:val="20"/>
                <w:lang w:val="en-GB"/>
              </w:rPr>
              <w:t>1, 3, 4</w:t>
            </w:r>
          </w:p>
        </w:tc>
      </w:tr>
      <w:tr w:rsidR="00AB303D" w:rsidRPr="008B5313" w14:paraId="7E285436" w14:textId="77777777" w:rsidTr="004A59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197884D" w14:textId="5767DD31" w:rsidR="00AB303D" w:rsidRPr="008B5313" w:rsidRDefault="00163AF4" w:rsidP="00AB303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8B5313">
              <w:rPr>
                <w:rFonts w:eastAsia="Times New Roman" w:hAnsi="Times New Roman" w:cs="Times New Roman"/>
                <w:bCs/>
                <w:color w:val="auto"/>
                <w:kern w:val="22"/>
                <w:sz w:val="20"/>
                <w:szCs w:val="20"/>
                <w:bdr w:val="none" w:sz="0" w:space="0" w:color="auto"/>
                <w:lang w:val="en-GB"/>
              </w:rPr>
              <w:t>1</w:t>
            </w:r>
            <w:r w:rsidR="004C63C0" w:rsidRPr="008B5313">
              <w:rPr>
                <w:rFonts w:eastAsia="Times New Roman" w:hAnsi="Times New Roman" w:cs="Times New Roman"/>
                <w:bCs/>
                <w:color w:val="auto"/>
                <w:kern w:val="22"/>
                <w:sz w:val="20"/>
                <w:szCs w:val="20"/>
                <w:bdr w:val="none" w:sz="0" w:space="0" w:color="auto"/>
                <w:lang w:val="en-GB"/>
              </w:rPr>
              <w:t>10</w:t>
            </w:r>
          </w:p>
        </w:tc>
        <w:tc>
          <w:tcPr>
            <w:tcW w:w="2919" w:type="dxa"/>
            <w:tcBorders>
              <w:top w:val="single" w:sz="4" w:space="0" w:color="auto"/>
              <w:left w:val="nil"/>
              <w:bottom w:val="single" w:sz="4" w:space="0" w:color="auto"/>
              <w:right w:val="single" w:sz="4" w:space="0" w:color="auto"/>
            </w:tcBorders>
            <w:shd w:val="clear" w:color="auto" w:fill="auto"/>
            <w:vAlign w:val="center"/>
            <w:hideMark/>
          </w:tcPr>
          <w:p w14:paraId="5D54DEB1" w14:textId="7B6F7828" w:rsidR="00AB303D" w:rsidRPr="008B5313"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Video: Monitoring Utilization of Genetic Resources through the ABS Clearing-House</w:t>
            </w:r>
          </w:p>
        </w:tc>
        <w:tc>
          <w:tcPr>
            <w:tcW w:w="1329" w:type="dxa"/>
            <w:tcBorders>
              <w:top w:val="single" w:sz="4" w:space="0" w:color="auto"/>
              <w:left w:val="nil"/>
              <w:bottom w:val="single" w:sz="4" w:space="0" w:color="auto"/>
              <w:right w:val="single" w:sz="4" w:space="0" w:color="auto"/>
            </w:tcBorders>
            <w:shd w:val="clear" w:color="auto" w:fill="auto"/>
            <w:vAlign w:val="center"/>
            <w:hideMark/>
          </w:tcPr>
          <w:p w14:paraId="1BF01BB9" w14:textId="15E69305" w:rsidR="00AB303D" w:rsidRPr="008B5313"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ABS Capacity Development Initiative / SCBD</w:t>
            </w:r>
          </w:p>
        </w:tc>
        <w:tc>
          <w:tcPr>
            <w:tcW w:w="688" w:type="dxa"/>
            <w:tcBorders>
              <w:top w:val="single" w:sz="4" w:space="0" w:color="auto"/>
              <w:left w:val="nil"/>
              <w:bottom w:val="single" w:sz="4" w:space="0" w:color="auto"/>
              <w:right w:val="single" w:sz="4" w:space="0" w:color="auto"/>
            </w:tcBorders>
            <w:shd w:val="clear" w:color="auto" w:fill="auto"/>
            <w:vAlign w:val="center"/>
            <w:hideMark/>
          </w:tcPr>
          <w:p w14:paraId="65643F81" w14:textId="77777777" w:rsidR="00AB303D" w:rsidRPr="008B5313"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2018</w:t>
            </w:r>
          </w:p>
        </w:tc>
        <w:tc>
          <w:tcPr>
            <w:tcW w:w="1211" w:type="dxa"/>
            <w:tcBorders>
              <w:top w:val="single" w:sz="4" w:space="0" w:color="auto"/>
              <w:left w:val="nil"/>
              <w:bottom w:val="single" w:sz="4" w:space="0" w:color="auto"/>
              <w:right w:val="single" w:sz="4" w:space="0" w:color="auto"/>
            </w:tcBorders>
            <w:shd w:val="clear" w:color="auto" w:fill="auto"/>
            <w:vAlign w:val="center"/>
            <w:hideMark/>
          </w:tcPr>
          <w:p w14:paraId="51E513A6" w14:textId="77777777" w:rsidR="00AB303D" w:rsidRPr="008B5313"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Ar</w:t>
            </w:r>
            <w:proofErr w:type="spellEnd"/>
            <w:r w:rsidRPr="008B5313">
              <w:rPr>
                <w:rFonts w:eastAsia="Times New Roman" w:hAnsi="Times New Roman" w:cs="Times New Roman"/>
                <w:kern w:val="22"/>
                <w:sz w:val="20"/>
                <w:szCs w:val="20"/>
                <w:bdr w:val="none" w:sz="0" w:space="0" w:color="auto"/>
                <w:lang w:val="en-GB"/>
              </w:rPr>
              <w:t xml:space="preserve">, </w:t>
            </w:r>
            <w:proofErr w:type="spellStart"/>
            <w:r w:rsidRPr="008B5313">
              <w:rPr>
                <w:rFonts w:eastAsia="Times New Roman" w:hAnsi="Times New Roman" w:cs="Times New Roman"/>
                <w:kern w:val="22"/>
                <w:sz w:val="20"/>
                <w:szCs w:val="20"/>
                <w:bdr w:val="none" w:sz="0" w:space="0" w:color="auto"/>
                <w:lang w:val="en-GB"/>
              </w:rPr>
              <w:t>En</w:t>
            </w:r>
            <w:proofErr w:type="spellEnd"/>
            <w:r w:rsidRPr="008B5313">
              <w:rPr>
                <w:rFonts w:eastAsia="Times New Roman" w:hAnsi="Times New Roman" w:cs="Times New Roman"/>
                <w:kern w:val="22"/>
                <w:sz w:val="20"/>
                <w:szCs w:val="20"/>
                <w:bdr w:val="none" w:sz="0" w:space="0" w:color="auto"/>
                <w:lang w:val="en-GB"/>
              </w:rPr>
              <w:t>, Es, Fr</w:t>
            </w:r>
          </w:p>
        </w:tc>
        <w:tc>
          <w:tcPr>
            <w:tcW w:w="2508" w:type="dxa"/>
            <w:tcBorders>
              <w:top w:val="single" w:sz="4" w:space="0" w:color="auto"/>
              <w:left w:val="nil"/>
              <w:bottom w:val="single" w:sz="4" w:space="0" w:color="auto"/>
              <w:right w:val="single" w:sz="4" w:space="0" w:color="auto"/>
            </w:tcBorders>
            <w:shd w:val="clear" w:color="auto" w:fill="auto"/>
            <w:vAlign w:val="center"/>
            <w:hideMark/>
          </w:tcPr>
          <w:p w14:paraId="5C2FB4B3" w14:textId="77777777" w:rsidR="00AB303D" w:rsidRPr="008B5313" w:rsidRDefault="006A4445" w:rsidP="00AB303D">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snapToGrid w:val="0"/>
                <w:color w:val="0000FF"/>
                <w:sz w:val="20"/>
                <w:szCs w:val="20"/>
              </w:rPr>
            </w:pPr>
            <w:hyperlink r:id="rId95" w:history="1">
              <w:r w:rsidR="00AB303D" w:rsidRPr="008B5313">
                <w:rPr>
                  <w:rStyle w:val="Hyperlink"/>
                  <w:rFonts w:hAnsi="Times New Roman" w:cs="Times New Roman"/>
                  <w:snapToGrid w:val="0"/>
                  <w:color w:val="0000FF"/>
                  <w:sz w:val="20"/>
                  <w:szCs w:val="20"/>
                </w:rPr>
                <w:t>https://absch.cbd.int/database/VLR/ABSCH-VLR-SCBD-240572</w:t>
              </w:r>
            </w:hyperlink>
          </w:p>
        </w:tc>
        <w:tc>
          <w:tcPr>
            <w:tcW w:w="1210" w:type="dxa"/>
            <w:tcBorders>
              <w:top w:val="single" w:sz="4" w:space="0" w:color="auto"/>
              <w:left w:val="nil"/>
              <w:bottom w:val="single" w:sz="4" w:space="0" w:color="auto"/>
              <w:right w:val="single" w:sz="4" w:space="0" w:color="auto"/>
            </w:tcBorders>
            <w:vAlign w:val="center"/>
          </w:tcPr>
          <w:p w14:paraId="2D34185C" w14:textId="6961C246" w:rsidR="00AB303D" w:rsidRPr="008B5313" w:rsidRDefault="00AB303D" w:rsidP="0082081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Yes</w:t>
            </w:r>
          </w:p>
        </w:tc>
        <w:tc>
          <w:tcPr>
            <w:tcW w:w="36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975963" w14:textId="284195F8" w:rsidR="00AB303D" w:rsidRPr="008B5313"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This short</w:t>
            </w:r>
            <w:r w:rsidR="00310560" w:rsidRPr="008B5313">
              <w:rPr>
                <w:rFonts w:eastAsia="Times New Roman" w:hAnsi="Times New Roman" w:cs="Times New Roman"/>
                <w:kern w:val="22"/>
                <w:sz w:val="20"/>
                <w:szCs w:val="20"/>
                <w:bdr w:val="none" w:sz="0" w:space="0" w:color="auto"/>
                <w:lang w:val="en-GB"/>
              </w:rPr>
              <w:t>,</w:t>
            </w:r>
            <w:r w:rsidRPr="008B5313">
              <w:rPr>
                <w:rFonts w:eastAsia="Times New Roman" w:hAnsi="Times New Roman" w:cs="Times New Roman"/>
                <w:kern w:val="22"/>
                <w:sz w:val="20"/>
                <w:szCs w:val="20"/>
                <w:bdr w:val="none" w:sz="0" w:space="0" w:color="auto"/>
                <w:lang w:val="en-GB"/>
              </w:rPr>
              <w:t xml:space="preserve"> animated video clip explains monitoring the utilization of genetic resources through the ABS Clearing-House, including the role of competent national authorities, checkpoints and checkpoint communiqu</w:t>
            </w:r>
            <w:r w:rsidR="009A612B" w:rsidRPr="008B5313">
              <w:rPr>
                <w:rFonts w:eastAsia="Times New Roman" w:hAnsi="Times New Roman" w:cs="Times New Roman"/>
                <w:kern w:val="22"/>
                <w:sz w:val="20"/>
                <w:szCs w:val="20"/>
                <w:bdr w:val="none" w:sz="0" w:space="0" w:color="auto"/>
                <w:lang w:val="en-GB"/>
              </w:rPr>
              <w:t>é</w:t>
            </w:r>
            <w:r w:rsidRPr="008B5313">
              <w:rPr>
                <w:rFonts w:eastAsia="Times New Roman" w:hAnsi="Times New Roman" w:cs="Times New Roman"/>
                <w:kern w:val="22"/>
                <w:sz w:val="20"/>
                <w:szCs w:val="20"/>
                <w:bdr w:val="none" w:sz="0" w:space="0" w:color="auto"/>
                <w:lang w:val="en-GB"/>
              </w:rPr>
              <w:t>s.</w:t>
            </w:r>
          </w:p>
        </w:tc>
        <w:tc>
          <w:tcPr>
            <w:tcW w:w="839" w:type="dxa"/>
            <w:tcBorders>
              <w:top w:val="single" w:sz="4" w:space="0" w:color="auto"/>
              <w:left w:val="nil"/>
              <w:bottom w:val="single" w:sz="4" w:space="0" w:color="auto"/>
              <w:right w:val="single" w:sz="4" w:space="0" w:color="auto"/>
            </w:tcBorders>
            <w:shd w:val="clear" w:color="auto" w:fill="auto"/>
            <w:vAlign w:val="center"/>
            <w:hideMark/>
          </w:tcPr>
          <w:p w14:paraId="434D0E3F" w14:textId="77777777" w:rsidR="00AB303D" w:rsidRPr="008B5313"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w:t>
            </w:r>
          </w:p>
        </w:tc>
      </w:tr>
      <w:tr w:rsidR="00AB303D" w:rsidRPr="008B5313" w14:paraId="246107D3" w14:textId="77777777" w:rsidTr="004A59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C3386D6" w14:textId="2525B858" w:rsidR="00AB303D" w:rsidRPr="008B5313" w:rsidRDefault="00163AF4" w:rsidP="00AB303D">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hAnsi="Times New Roman" w:cs="Times New Roman"/>
                <w:bCs/>
                <w:color w:val="auto"/>
                <w:kern w:val="22"/>
                <w:sz w:val="20"/>
                <w:szCs w:val="20"/>
                <w:bdr w:val="none" w:sz="0" w:space="0" w:color="auto"/>
                <w:lang w:val="en-GB"/>
              </w:rPr>
            </w:pPr>
            <w:r w:rsidRPr="008B5313">
              <w:rPr>
                <w:rFonts w:eastAsia="Times New Roman" w:hAnsi="Times New Roman" w:cs="Times New Roman"/>
                <w:bCs/>
                <w:color w:val="auto"/>
                <w:kern w:val="22"/>
                <w:sz w:val="20"/>
                <w:szCs w:val="20"/>
                <w:bdr w:val="none" w:sz="0" w:space="0" w:color="auto"/>
                <w:lang w:val="en-GB"/>
              </w:rPr>
              <w:t>11</w:t>
            </w:r>
            <w:r w:rsidR="004C63C0" w:rsidRPr="008B5313">
              <w:rPr>
                <w:rFonts w:eastAsia="Times New Roman" w:hAnsi="Times New Roman" w:cs="Times New Roman"/>
                <w:bCs/>
                <w:color w:val="auto"/>
                <w:kern w:val="22"/>
                <w:sz w:val="20"/>
                <w:szCs w:val="20"/>
                <w:bdr w:val="none" w:sz="0" w:space="0" w:color="auto"/>
                <w:lang w:val="en-GB"/>
              </w:rPr>
              <w:t>1</w:t>
            </w:r>
          </w:p>
        </w:tc>
        <w:tc>
          <w:tcPr>
            <w:tcW w:w="2919" w:type="dxa"/>
            <w:tcBorders>
              <w:top w:val="nil"/>
              <w:left w:val="nil"/>
              <w:bottom w:val="single" w:sz="4" w:space="0" w:color="auto"/>
              <w:right w:val="single" w:sz="4" w:space="0" w:color="auto"/>
            </w:tcBorders>
            <w:shd w:val="clear" w:color="auto" w:fill="auto"/>
            <w:vAlign w:val="center"/>
            <w:hideMark/>
          </w:tcPr>
          <w:p w14:paraId="0FC8BD40" w14:textId="77777777" w:rsidR="00AB303D" w:rsidRPr="008B5313"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s-ES"/>
              </w:rPr>
            </w:pPr>
            <w:r w:rsidRPr="008B5313">
              <w:rPr>
                <w:rFonts w:eastAsia="Times New Roman" w:hAnsi="Times New Roman" w:cs="Times New Roman"/>
                <w:kern w:val="22"/>
                <w:sz w:val="20"/>
                <w:szCs w:val="20"/>
                <w:bdr w:val="none" w:sz="0" w:space="0" w:color="auto"/>
                <w:lang w:val="es-ES"/>
              </w:rPr>
              <w:t xml:space="preserve">Video: Protocolo de Nagoya: </w:t>
            </w:r>
            <w:proofErr w:type="spellStart"/>
            <w:r w:rsidRPr="008B5313">
              <w:rPr>
                <w:rFonts w:eastAsia="Times New Roman" w:hAnsi="Times New Roman" w:cs="Times New Roman"/>
                <w:kern w:val="22"/>
                <w:sz w:val="20"/>
                <w:szCs w:val="20"/>
                <w:bdr w:val="none" w:sz="0" w:space="0" w:color="auto"/>
                <w:lang w:val="es-ES"/>
              </w:rPr>
              <w:t>Aplicacion</w:t>
            </w:r>
            <w:proofErr w:type="spellEnd"/>
            <w:r w:rsidRPr="008B5313">
              <w:rPr>
                <w:rFonts w:eastAsia="Times New Roman" w:hAnsi="Times New Roman" w:cs="Times New Roman"/>
                <w:kern w:val="22"/>
                <w:sz w:val="20"/>
                <w:szCs w:val="20"/>
                <w:bdr w:val="none" w:sz="0" w:space="0" w:color="auto"/>
                <w:lang w:val="es-ES"/>
              </w:rPr>
              <w:t xml:space="preserve"> en </w:t>
            </w:r>
            <w:proofErr w:type="spellStart"/>
            <w:r w:rsidRPr="008B5313">
              <w:rPr>
                <w:rFonts w:eastAsia="Times New Roman" w:hAnsi="Times New Roman" w:cs="Times New Roman"/>
                <w:kern w:val="22"/>
                <w:sz w:val="20"/>
                <w:szCs w:val="20"/>
                <w:bdr w:val="none" w:sz="0" w:space="0" w:color="auto"/>
                <w:lang w:val="es-ES"/>
              </w:rPr>
              <w:t>Panama</w:t>
            </w:r>
            <w:proofErr w:type="spellEnd"/>
          </w:p>
        </w:tc>
        <w:tc>
          <w:tcPr>
            <w:tcW w:w="1329" w:type="dxa"/>
            <w:tcBorders>
              <w:top w:val="nil"/>
              <w:left w:val="nil"/>
              <w:bottom w:val="single" w:sz="4" w:space="0" w:color="auto"/>
              <w:right w:val="single" w:sz="4" w:space="0" w:color="auto"/>
            </w:tcBorders>
            <w:shd w:val="clear" w:color="auto" w:fill="auto"/>
            <w:vAlign w:val="center"/>
            <w:hideMark/>
          </w:tcPr>
          <w:p w14:paraId="2310FD52" w14:textId="77777777" w:rsidR="00AB303D" w:rsidRPr="008B5313"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s-ES"/>
              </w:rPr>
            </w:pPr>
            <w:r w:rsidRPr="008B5313">
              <w:rPr>
                <w:rFonts w:eastAsia="Times New Roman" w:hAnsi="Times New Roman" w:cs="Times New Roman"/>
                <w:kern w:val="22"/>
                <w:sz w:val="20"/>
                <w:szCs w:val="20"/>
                <w:bdr w:val="none" w:sz="0" w:space="0" w:color="auto"/>
                <w:lang w:val="es-ES"/>
              </w:rPr>
              <w:t xml:space="preserve">Ministerio de Ambiente de </w:t>
            </w:r>
            <w:proofErr w:type="spellStart"/>
            <w:r w:rsidRPr="008B5313">
              <w:rPr>
                <w:rFonts w:eastAsia="Times New Roman" w:hAnsi="Times New Roman" w:cs="Times New Roman"/>
                <w:kern w:val="22"/>
                <w:sz w:val="20"/>
                <w:szCs w:val="20"/>
                <w:bdr w:val="none" w:sz="0" w:space="0" w:color="auto"/>
                <w:lang w:val="es-ES"/>
              </w:rPr>
              <w:t>Panama</w:t>
            </w:r>
            <w:proofErr w:type="spellEnd"/>
          </w:p>
        </w:tc>
        <w:tc>
          <w:tcPr>
            <w:tcW w:w="688" w:type="dxa"/>
            <w:tcBorders>
              <w:top w:val="nil"/>
              <w:left w:val="nil"/>
              <w:bottom w:val="single" w:sz="4" w:space="0" w:color="auto"/>
              <w:right w:val="single" w:sz="4" w:space="0" w:color="auto"/>
            </w:tcBorders>
            <w:shd w:val="clear" w:color="auto" w:fill="auto"/>
            <w:vAlign w:val="center"/>
            <w:hideMark/>
          </w:tcPr>
          <w:p w14:paraId="5DD2E7B0" w14:textId="77777777" w:rsidR="00AB303D" w:rsidRPr="008B5313"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2016</w:t>
            </w:r>
          </w:p>
        </w:tc>
        <w:tc>
          <w:tcPr>
            <w:tcW w:w="1211" w:type="dxa"/>
            <w:tcBorders>
              <w:top w:val="nil"/>
              <w:left w:val="nil"/>
              <w:bottom w:val="single" w:sz="4" w:space="0" w:color="auto"/>
              <w:right w:val="single" w:sz="4" w:space="0" w:color="auto"/>
            </w:tcBorders>
            <w:shd w:val="clear" w:color="auto" w:fill="auto"/>
            <w:vAlign w:val="center"/>
            <w:hideMark/>
          </w:tcPr>
          <w:p w14:paraId="7F0F2DEA" w14:textId="77777777" w:rsidR="00AB303D" w:rsidRPr="008B5313"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Es</w:t>
            </w:r>
          </w:p>
        </w:tc>
        <w:tc>
          <w:tcPr>
            <w:tcW w:w="2508" w:type="dxa"/>
            <w:tcBorders>
              <w:top w:val="nil"/>
              <w:left w:val="nil"/>
              <w:bottom w:val="single" w:sz="4" w:space="0" w:color="auto"/>
              <w:right w:val="single" w:sz="4" w:space="0" w:color="auto"/>
            </w:tcBorders>
            <w:shd w:val="clear" w:color="auto" w:fill="auto"/>
            <w:vAlign w:val="center"/>
            <w:hideMark/>
          </w:tcPr>
          <w:p w14:paraId="04616831" w14:textId="543070F6" w:rsidR="00AB303D" w:rsidRPr="008B5313" w:rsidRDefault="00487643" w:rsidP="00AB303D">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r w:rsidRPr="008B5313">
              <w:rPr>
                <w:rStyle w:val="Hyperlink"/>
                <w:rFonts w:hAnsi="Times New Roman" w:cs="Times New Roman"/>
                <w:snapToGrid w:val="0"/>
                <w:color w:val="0000FF"/>
                <w:sz w:val="20"/>
                <w:szCs w:val="20"/>
              </w:rPr>
              <w:t>https://www.youtube.com/watch?v=J2yEgipjcnc</w:t>
            </w:r>
            <w:r w:rsidRPr="008B5313">
              <w:rPr>
                <w:rFonts w:eastAsia="Times New Roman" w:hAnsi="Times New Roman" w:cs="Times New Roman"/>
                <w:color w:val="auto"/>
                <w:kern w:val="22"/>
                <w:sz w:val="20"/>
                <w:szCs w:val="20"/>
                <w:bdr w:val="none" w:sz="0" w:space="0" w:color="auto"/>
                <w:lang w:val="en-GB"/>
              </w:rPr>
              <w:t xml:space="preserve"> </w:t>
            </w:r>
            <w:r w:rsidR="00C4414F" w:rsidRPr="008B5313">
              <w:rPr>
                <w:rStyle w:val="FootnoteReference"/>
                <w:rFonts w:eastAsia="Times New Roman" w:hAnsi="Times New Roman" w:cs="Times New Roman"/>
                <w:color w:val="auto"/>
                <w:kern w:val="22"/>
                <w:sz w:val="20"/>
                <w:szCs w:val="20"/>
                <w:bdr w:val="none" w:sz="0" w:space="0" w:color="auto"/>
                <w:lang w:val="en-GB"/>
              </w:rPr>
              <w:footnoteReference w:id="17"/>
            </w:r>
            <w:r w:rsidR="00AB303D" w:rsidRPr="008B5313">
              <w:rPr>
                <w:rFonts w:eastAsia="Times New Roman" w:hAnsi="Times New Roman" w:cs="Times New Roman"/>
                <w:color w:val="auto"/>
                <w:kern w:val="22"/>
                <w:sz w:val="20"/>
                <w:szCs w:val="20"/>
                <w:u w:val="single"/>
                <w:bdr w:val="none" w:sz="0" w:space="0" w:color="auto"/>
                <w:lang w:val="en-GB"/>
              </w:rPr>
              <w:t xml:space="preserve"> </w:t>
            </w:r>
          </w:p>
        </w:tc>
        <w:tc>
          <w:tcPr>
            <w:tcW w:w="1210" w:type="dxa"/>
            <w:tcBorders>
              <w:top w:val="single" w:sz="4" w:space="0" w:color="auto"/>
              <w:left w:val="nil"/>
              <w:bottom w:val="single" w:sz="4" w:space="0" w:color="auto"/>
              <w:right w:val="single" w:sz="4" w:space="0" w:color="auto"/>
            </w:tcBorders>
            <w:vAlign w:val="center"/>
          </w:tcPr>
          <w:p w14:paraId="27E6CEC8" w14:textId="1C162CEC" w:rsidR="00AB303D" w:rsidRPr="008B5313"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No</w:t>
            </w:r>
          </w:p>
        </w:tc>
        <w:tc>
          <w:tcPr>
            <w:tcW w:w="3622" w:type="dxa"/>
            <w:tcBorders>
              <w:top w:val="nil"/>
              <w:left w:val="single" w:sz="4" w:space="0" w:color="auto"/>
              <w:bottom w:val="single" w:sz="4" w:space="0" w:color="auto"/>
              <w:right w:val="single" w:sz="4" w:space="0" w:color="auto"/>
            </w:tcBorders>
            <w:shd w:val="clear" w:color="auto" w:fill="auto"/>
            <w:vAlign w:val="center"/>
            <w:hideMark/>
          </w:tcPr>
          <w:p w14:paraId="5C97A439" w14:textId="6C917399" w:rsidR="00AB303D" w:rsidRPr="008B5313"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Panama’s genetic biodiversity is considered to be of unmeasurable value for research and innovation. Not long ago, an anticancer active compound, the “</w:t>
            </w:r>
            <w:proofErr w:type="spellStart"/>
            <w:r w:rsidRPr="008B5313">
              <w:rPr>
                <w:rFonts w:eastAsia="Times New Roman" w:hAnsi="Times New Roman" w:cs="Times New Roman"/>
                <w:kern w:val="22"/>
                <w:sz w:val="20"/>
                <w:szCs w:val="20"/>
                <w:bdr w:val="none" w:sz="0" w:space="0" w:color="auto"/>
                <w:lang w:val="en-GB"/>
              </w:rPr>
              <w:t>Coibamide</w:t>
            </w:r>
            <w:proofErr w:type="spellEnd"/>
            <w:r w:rsidRPr="008B5313">
              <w:rPr>
                <w:rFonts w:eastAsia="Times New Roman" w:hAnsi="Times New Roman" w:cs="Times New Roman"/>
                <w:kern w:val="22"/>
                <w:sz w:val="20"/>
                <w:szCs w:val="20"/>
                <w:bdr w:val="none" w:sz="0" w:space="0" w:color="auto"/>
                <w:lang w:val="en-GB"/>
              </w:rPr>
              <w:t>”, was discovered in a bacteria collected from “</w:t>
            </w:r>
            <w:proofErr w:type="spellStart"/>
            <w:r w:rsidRPr="008B5313">
              <w:rPr>
                <w:rFonts w:eastAsia="Times New Roman" w:hAnsi="Times New Roman" w:cs="Times New Roman"/>
                <w:kern w:val="22"/>
                <w:sz w:val="20"/>
                <w:szCs w:val="20"/>
                <w:bdr w:val="none" w:sz="0" w:space="0" w:color="auto"/>
                <w:lang w:val="en-GB"/>
              </w:rPr>
              <w:t>Coiba</w:t>
            </w:r>
            <w:proofErr w:type="spellEnd"/>
            <w:r w:rsidRPr="008B5313">
              <w:rPr>
                <w:rFonts w:eastAsia="Times New Roman" w:hAnsi="Times New Roman" w:cs="Times New Roman"/>
                <w:kern w:val="22"/>
                <w:sz w:val="20"/>
                <w:szCs w:val="20"/>
                <w:bdr w:val="none" w:sz="0" w:space="0" w:color="auto"/>
                <w:lang w:val="en-GB"/>
              </w:rPr>
              <w:t xml:space="preserve">” National Park. “Project Nagoya” supports the implementation of the Nagoya Protocol, led by the Ministry of Environment, the Smithsonian Institute, the University of Panama and INDICASAP, with support </w:t>
            </w:r>
            <w:r w:rsidR="0054284E" w:rsidRPr="008B5313">
              <w:rPr>
                <w:rFonts w:eastAsia="Times New Roman" w:hAnsi="Times New Roman" w:cs="Times New Roman"/>
                <w:kern w:val="22"/>
                <w:sz w:val="20"/>
                <w:szCs w:val="20"/>
                <w:bdr w:val="none" w:sz="0" w:space="0" w:color="auto"/>
                <w:lang w:val="en-GB"/>
              </w:rPr>
              <w:t xml:space="preserve">from </w:t>
            </w:r>
            <w:r w:rsidRPr="008B5313">
              <w:rPr>
                <w:rFonts w:eastAsia="Times New Roman" w:hAnsi="Times New Roman" w:cs="Times New Roman"/>
                <w:kern w:val="22"/>
                <w:sz w:val="20"/>
                <w:szCs w:val="20"/>
                <w:bdr w:val="none" w:sz="0" w:space="0" w:color="auto"/>
                <w:lang w:val="en-GB"/>
              </w:rPr>
              <w:t>UNEP and GEF.</w:t>
            </w:r>
          </w:p>
        </w:tc>
        <w:tc>
          <w:tcPr>
            <w:tcW w:w="839" w:type="dxa"/>
            <w:tcBorders>
              <w:top w:val="nil"/>
              <w:left w:val="nil"/>
              <w:bottom w:val="single" w:sz="4" w:space="0" w:color="auto"/>
              <w:right w:val="single" w:sz="4" w:space="0" w:color="auto"/>
            </w:tcBorders>
            <w:shd w:val="clear" w:color="auto" w:fill="auto"/>
            <w:vAlign w:val="center"/>
            <w:hideMark/>
          </w:tcPr>
          <w:p w14:paraId="4084092E" w14:textId="77777777" w:rsidR="00AB303D" w:rsidRPr="008B5313"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w:t>
            </w:r>
          </w:p>
        </w:tc>
      </w:tr>
      <w:tr w:rsidR="00FE1D34" w:rsidRPr="008B5313" w14:paraId="4D4FBC68" w14:textId="77777777" w:rsidTr="004A59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3F70F4" w14:textId="5C7ABCBF" w:rsidR="00FE1D34" w:rsidRPr="008B5313" w:rsidRDefault="00163AF4" w:rsidP="00AB303D">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hAnsi="Times New Roman" w:cs="Times New Roman"/>
                <w:bCs/>
                <w:color w:val="auto"/>
                <w:kern w:val="22"/>
                <w:sz w:val="20"/>
                <w:szCs w:val="20"/>
                <w:bdr w:val="none" w:sz="0" w:space="0" w:color="auto"/>
                <w:lang w:val="en-GB"/>
              </w:rPr>
            </w:pPr>
            <w:r w:rsidRPr="008B5313">
              <w:rPr>
                <w:rFonts w:eastAsia="Times New Roman" w:hAnsi="Times New Roman" w:cs="Times New Roman"/>
                <w:bCs/>
                <w:color w:val="auto"/>
                <w:kern w:val="22"/>
                <w:sz w:val="20"/>
                <w:szCs w:val="20"/>
                <w:bdr w:val="none" w:sz="0" w:space="0" w:color="auto"/>
                <w:lang w:val="en-GB"/>
              </w:rPr>
              <w:t>11</w:t>
            </w:r>
            <w:r w:rsidR="004C63C0" w:rsidRPr="008B5313">
              <w:rPr>
                <w:rFonts w:eastAsia="Times New Roman" w:hAnsi="Times New Roman" w:cs="Times New Roman"/>
                <w:bCs/>
                <w:color w:val="auto"/>
                <w:kern w:val="22"/>
                <w:sz w:val="20"/>
                <w:szCs w:val="20"/>
                <w:bdr w:val="none" w:sz="0" w:space="0" w:color="auto"/>
                <w:lang w:val="en-GB"/>
              </w:rPr>
              <w:t>2</w:t>
            </w:r>
          </w:p>
        </w:tc>
        <w:tc>
          <w:tcPr>
            <w:tcW w:w="2919" w:type="dxa"/>
            <w:tcBorders>
              <w:top w:val="nil"/>
              <w:left w:val="nil"/>
              <w:bottom w:val="single" w:sz="4" w:space="0" w:color="auto"/>
              <w:right w:val="single" w:sz="4" w:space="0" w:color="auto"/>
            </w:tcBorders>
            <w:shd w:val="clear" w:color="auto" w:fill="auto"/>
            <w:vAlign w:val="center"/>
          </w:tcPr>
          <w:p w14:paraId="1DDD2499" w14:textId="6339CC3D" w:rsidR="00FE1D34" w:rsidRPr="008B5313" w:rsidRDefault="00FE1D34" w:rsidP="00AB303D">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Videos (2): The Nagoya Protocol: A Caribbean Perspective</w:t>
            </w:r>
          </w:p>
        </w:tc>
        <w:tc>
          <w:tcPr>
            <w:tcW w:w="1329" w:type="dxa"/>
            <w:tcBorders>
              <w:top w:val="nil"/>
              <w:left w:val="nil"/>
              <w:bottom w:val="single" w:sz="4" w:space="0" w:color="auto"/>
              <w:right w:val="single" w:sz="4" w:space="0" w:color="auto"/>
            </w:tcBorders>
            <w:shd w:val="clear" w:color="auto" w:fill="auto"/>
            <w:vAlign w:val="center"/>
          </w:tcPr>
          <w:p w14:paraId="47D1C10C" w14:textId="7FF46A10" w:rsidR="00FE1D34" w:rsidRPr="008B5313" w:rsidRDefault="00FE1D34" w:rsidP="00AB303D">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International Union for Conservation of Nature (IUCN)</w:t>
            </w:r>
          </w:p>
        </w:tc>
        <w:tc>
          <w:tcPr>
            <w:tcW w:w="688" w:type="dxa"/>
            <w:tcBorders>
              <w:top w:val="nil"/>
              <w:left w:val="nil"/>
              <w:bottom w:val="single" w:sz="4" w:space="0" w:color="auto"/>
              <w:right w:val="single" w:sz="4" w:space="0" w:color="auto"/>
            </w:tcBorders>
            <w:shd w:val="clear" w:color="auto" w:fill="auto"/>
            <w:vAlign w:val="center"/>
          </w:tcPr>
          <w:p w14:paraId="54E7BD6E" w14:textId="3654C5D3" w:rsidR="00FE1D34" w:rsidRPr="008B5313" w:rsidRDefault="00FE1D34" w:rsidP="00AB303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2017</w:t>
            </w:r>
          </w:p>
        </w:tc>
        <w:tc>
          <w:tcPr>
            <w:tcW w:w="1211" w:type="dxa"/>
            <w:tcBorders>
              <w:top w:val="nil"/>
              <w:left w:val="nil"/>
              <w:bottom w:val="single" w:sz="4" w:space="0" w:color="auto"/>
              <w:right w:val="single" w:sz="4" w:space="0" w:color="auto"/>
            </w:tcBorders>
            <w:shd w:val="clear" w:color="auto" w:fill="auto"/>
            <w:vAlign w:val="center"/>
          </w:tcPr>
          <w:p w14:paraId="595AF728" w14:textId="4B03305F" w:rsidR="00FE1D34" w:rsidRPr="008B5313" w:rsidRDefault="00FE1D34" w:rsidP="00AB303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p>
        </w:tc>
        <w:tc>
          <w:tcPr>
            <w:tcW w:w="2508" w:type="dxa"/>
            <w:tcBorders>
              <w:top w:val="nil"/>
              <w:left w:val="nil"/>
              <w:bottom w:val="single" w:sz="4" w:space="0" w:color="auto"/>
              <w:right w:val="single" w:sz="4" w:space="0" w:color="auto"/>
            </w:tcBorders>
            <w:shd w:val="clear" w:color="auto" w:fill="auto"/>
            <w:vAlign w:val="center"/>
          </w:tcPr>
          <w:p w14:paraId="11C89D57" w14:textId="31661579" w:rsidR="00FE1D34" w:rsidRPr="008B5313" w:rsidRDefault="00FE1D34" w:rsidP="00AB303D">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sz w:val="20"/>
                <w:szCs w:val="20"/>
              </w:rPr>
            </w:pPr>
            <w:r w:rsidRPr="008B5313">
              <w:rPr>
                <w:rStyle w:val="Hyperlink"/>
                <w:rFonts w:hAnsi="Times New Roman" w:cs="Times New Roman"/>
                <w:snapToGrid w:val="0"/>
                <w:color w:val="0000FF"/>
                <w:sz w:val="20"/>
                <w:szCs w:val="20"/>
              </w:rPr>
              <w:t xml:space="preserve">IUCN Website: </w:t>
            </w:r>
            <w:hyperlink r:id="rId96" w:history="1">
              <w:r w:rsidRPr="008B5313">
                <w:rPr>
                  <w:rStyle w:val="Hyperlink"/>
                  <w:rFonts w:hAnsi="Times New Roman" w:cs="Times New Roman"/>
                  <w:snapToGrid w:val="0"/>
                  <w:color w:val="0000FF"/>
                  <w:sz w:val="20"/>
                  <w:szCs w:val="20"/>
                </w:rPr>
                <w:t>https://www.iucn.org/news/m%C3%A9xico-am%C3%A9rica-central-y-el-caribe/201706/iucn-and-un-environment-launch-</w:t>
              </w:r>
              <w:r w:rsidRPr="008B5313">
                <w:rPr>
                  <w:rStyle w:val="Hyperlink"/>
                  <w:rFonts w:hAnsi="Times New Roman" w:cs="Times New Roman"/>
                  <w:snapToGrid w:val="0"/>
                  <w:color w:val="0000FF"/>
                  <w:sz w:val="20"/>
                  <w:szCs w:val="20"/>
                </w:rPr>
                <w:lastRenderedPageBreak/>
                <w:t>promotional-videos-nagoya-protocol-caribbean</w:t>
              </w:r>
            </w:hyperlink>
            <w:r w:rsidRPr="008B5313">
              <w:rPr>
                <w:rStyle w:val="Hyperlink"/>
                <w:rFonts w:hAnsi="Times New Roman" w:cs="Times New Roman"/>
                <w:snapToGrid w:val="0"/>
                <w:color w:val="0000FF"/>
                <w:sz w:val="20"/>
                <w:szCs w:val="20"/>
              </w:rPr>
              <w:br/>
              <w:t xml:space="preserve">Link to video: </w:t>
            </w:r>
            <w:hyperlink r:id="rId97" w:history="1">
              <w:r w:rsidRPr="008B5313">
                <w:rPr>
                  <w:rStyle w:val="Hyperlink"/>
                  <w:rFonts w:hAnsi="Times New Roman" w:cs="Times New Roman"/>
                  <w:snapToGrid w:val="0"/>
                  <w:color w:val="0000FF"/>
                  <w:sz w:val="20"/>
                  <w:szCs w:val="20"/>
                </w:rPr>
                <w:t>https://www.youtube.com/watch?v=lltjhz6iyoA</w:t>
              </w:r>
            </w:hyperlink>
            <w:r w:rsidRPr="008B5313">
              <w:rPr>
                <w:rStyle w:val="Hyperlink"/>
                <w:rFonts w:hAnsi="Times New Roman" w:cs="Times New Roman"/>
                <w:snapToGrid w:val="0"/>
                <w:color w:val="0000FF"/>
                <w:sz w:val="20"/>
                <w:szCs w:val="20"/>
              </w:rPr>
              <w:br/>
            </w:r>
            <w:hyperlink r:id="rId98" w:history="1">
              <w:r w:rsidR="008164BB" w:rsidRPr="008B5313">
                <w:rPr>
                  <w:rStyle w:val="Hyperlink"/>
                  <w:rFonts w:hAnsi="Times New Roman" w:cs="Times New Roman"/>
                  <w:snapToGrid w:val="0"/>
                  <w:color w:val="0000FF"/>
                  <w:sz w:val="20"/>
                  <w:szCs w:val="20"/>
                </w:rPr>
                <w:t>https://www.unenvironment.org/news-and-stories/story/valuing-and-protecting-biodiversity-caribbean https://www.youtube.com/watch?v=-GFeU7UuW_0</w:t>
              </w:r>
            </w:hyperlink>
          </w:p>
        </w:tc>
        <w:tc>
          <w:tcPr>
            <w:tcW w:w="1210" w:type="dxa"/>
            <w:tcBorders>
              <w:top w:val="single" w:sz="4" w:space="0" w:color="auto"/>
              <w:left w:val="nil"/>
              <w:bottom w:val="single" w:sz="4" w:space="0" w:color="auto"/>
              <w:right w:val="single" w:sz="4" w:space="0" w:color="auto"/>
            </w:tcBorders>
            <w:vAlign w:val="center"/>
          </w:tcPr>
          <w:p w14:paraId="5848C3FB" w14:textId="4A653D2A" w:rsidR="00FE1D34" w:rsidRPr="008B5313" w:rsidRDefault="00FE1D34" w:rsidP="00AB303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lastRenderedPageBreak/>
              <w:t>No</w:t>
            </w:r>
          </w:p>
        </w:tc>
        <w:tc>
          <w:tcPr>
            <w:tcW w:w="3622" w:type="dxa"/>
            <w:tcBorders>
              <w:top w:val="nil"/>
              <w:left w:val="single" w:sz="4" w:space="0" w:color="auto"/>
              <w:bottom w:val="single" w:sz="4" w:space="0" w:color="auto"/>
              <w:right w:val="single" w:sz="4" w:space="0" w:color="auto"/>
            </w:tcBorders>
            <w:shd w:val="clear" w:color="auto" w:fill="auto"/>
            <w:vAlign w:val="center"/>
          </w:tcPr>
          <w:p w14:paraId="7A9368EB" w14:textId="735F22DF" w:rsidR="00FE1D34" w:rsidRPr="008B5313" w:rsidRDefault="00FE1D34" w:rsidP="00AB303D">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The Caribbean islands are implementing the Nagoya Protocol in their legislative measures. Their priorities are to ensure their right to be compensated from the utilization of genetic resources for commercial developments, as well as to </w:t>
            </w:r>
            <w:r w:rsidRPr="008B5313">
              <w:rPr>
                <w:rFonts w:eastAsia="Times New Roman" w:hAnsi="Times New Roman" w:cs="Times New Roman"/>
                <w:kern w:val="22"/>
                <w:sz w:val="20"/>
                <w:szCs w:val="20"/>
                <w:bdr w:val="none" w:sz="0" w:space="0" w:color="auto"/>
                <w:lang w:val="en-GB"/>
              </w:rPr>
              <w:lastRenderedPageBreak/>
              <w:t>ensure that indigenous groups are given credit and benefits if their traditional knowledge is used for commercial purposes. Watch this video to find out more about the “ABS in the Caribbean”, a project through which the Global Environment Facility (GEF), the United Nations Development Programme (UNDP) and IUCN are jointly providing support to Caribbean countries in order to make functional ABS systems.</w:t>
            </w:r>
          </w:p>
        </w:tc>
        <w:tc>
          <w:tcPr>
            <w:tcW w:w="839" w:type="dxa"/>
            <w:tcBorders>
              <w:top w:val="nil"/>
              <w:left w:val="nil"/>
              <w:bottom w:val="single" w:sz="4" w:space="0" w:color="auto"/>
              <w:right w:val="single" w:sz="4" w:space="0" w:color="auto"/>
            </w:tcBorders>
            <w:shd w:val="clear" w:color="auto" w:fill="auto"/>
            <w:vAlign w:val="center"/>
          </w:tcPr>
          <w:p w14:paraId="042CFF6D" w14:textId="0D46B040" w:rsidR="00FE1D34" w:rsidRPr="008B5313" w:rsidRDefault="00FE1D34" w:rsidP="00AB303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lastRenderedPageBreak/>
              <w:t>1, 4</w:t>
            </w:r>
          </w:p>
        </w:tc>
      </w:tr>
      <w:tr w:rsidR="00FE1D34" w:rsidRPr="008B5313" w14:paraId="7B08282B" w14:textId="77777777" w:rsidTr="004A59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975E286" w14:textId="212E9240" w:rsidR="00FE1D34" w:rsidRPr="008B5313" w:rsidRDefault="00163AF4" w:rsidP="00AB303D">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hAnsi="Times New Roman" w:cs="Times New Roman"/>
                <w:bCs/>
                <w:color w:val="auto"/>
                <w:kern w:val="22"/>
                <w:sz w:val="20"/>
                <w:szCs w:val="20"/>
                <w:bdr w:val="none" w:sz="0" w:space="0" w:color="auto"/>
                <w:lang w:val="en-GB"/>
              </w:rPr>
            </w:pPr>
            <w:r w:rsidRPr="008B5313">
              <w:rPr>
                <w:rFonts w:eastAsia="Times New Roman" w:hAnsi="Times New Roman" w:cs="Times New Roman"/>
                <w:bCs/>
                <w:color w:val="auto"/>
                <w:kern w:val="22"/>
                <w:sz w:val="20"/>
                <w:szCs w:val="20"/>
                <w:bdr w:val="none" w:sz="0" w:space="0" w:color="auto"/>
                <w:lang w:val="en-GB"/>
              </w:rPr>
              <w:t>11</w:t>
            </w:r>
            <w:r w:rsidR="004C63C0" w:rsidRPr="008B5313">
              <w:rPr>
                <w:rFonts w:eastAsia="Times New Roman" w:hAnsi="Times New Roman" w:cs="Times New Roman"/>
                <w:bCs/>
                <w:color w:val="auto"/>
                <w:kern w:val="22"/>
                <w:sz w:val="20"/>
                <w:szCs w:val="20"/>
                <w:bdr w:val="none" w:sz="0" w:space="0" w:color="auto"/>
                <w:lang w:val="en-GB"/>
              </w:rPr>
              <w:t>3</w:t>
            </w:r>
          </w:p>
        </w:tc>
        <w:tc>
          <w:tcPr>
            <w:tcW w:w="2919" w:type="dxa"/>
            <w:tcBorders>
              <w:top w:val="nil"/>
              <w:left w:val="nil"/>
              <w:bottom w:val="single" w:sz="4" w:space="0" w:color="auto"/>
              <w:right w:val="single" w:sz="4" w:space="0" w:color="auto"/>
            </w:tcBorders>
            <w:shd w:val="clear" w:color="auto" w:fill="auto"/>
            <w:vAlign w:val="center"/>
            <w:hideMark/>
          </w:tcPr>
          <w:p w14:paraId="45124764" w14:textId="77777777" w:rsidR="00FE1D34" w:rsidRPr="008B5313" w:rsidRDefault="00FE1D34" w:rsidP="00AB303D">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Videos forthcoming:</w:t>
            </w:r>
          </w:p>
          <w:p w14:paraId="694994E0" w14:textId="77777777" w:rsidR="00FE1D34" w:rsidRPr="008B5313" w:rsidRDefault="00FE1D34" w:rsidP="00AB303D">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Introduction to the ABS work in the Pacific region (including introducing the ABS Project) </w:t>
            </w:r>
          </w:p>
          <w:p w14:paraId="46E15581" w14:textId="77777777" w:rsidR="00FE1D34" w:rsidRPr="008B5313" w:rsidRDefault="00FE1D34" w:rsidP="00AB303D">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Video on ABS cases with examples of plants and animals of the Pacific region</w:t>
            </w:r>
          </w:p>
          <w:p w14:paraId="7A800358" w14:textId="4D9A0091" w:rsidR="00FE1D34" w:rsidRPr="008B5313" w:rsidRDefault="00FE1D34" w:rsidP="00AB303D">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Translated versions of the video ABS Simply Explained (in Fijian, Bislama, Samoan and Tongan)</w:t>
            </w:r>
          </w:p>
        </w:tc>
        <w:tc>
          <w:tcPr>
            <w:tcW w:w="1329" w:type="dxa"/>
            <w:tcBorders>
              <w:top w:val="nil"/>
              <w:left w:val="nil"/>
              <w:bottom w:val="single" w:sz="4" w:space="0" w:color="auto"/>
              <w:right w:val="single" w:sz="4" w:space="0" w:color="auto"/>
            </w:tcBorders>
            <w:shd w:val="clear" w:color="auto" w:fill="auto"/>
            <w:vAlign w:val="center"/>
            <w:hideMark/>
          </w:tcPr>
          <w:p w14:paraId="1C0D50EA" w14:textId="391F374A" w:rsidR="00FE1D34" w:rsidRPr="008B5313" w:rsidRDefault="00FE1D34" w:rsidP="00AB303D">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Secretariat of the Pacific Regional Environment Programme (SPREP)</w:t>
            </w:r>
          </w:p>
        </w:tc>
        <w:tc>
          <w:tcPr>
            <w:tcW w:w="688" w:type="dxa"/>
            <w:tcBorders>
              <w:top w:val="nil"/>
              <w:left w:val="nil"/>
              <w:bottom w:val="single" w:sz="4" w:space="0" w:color="auto"/>
              <w:right w:val="single" w:sz="4" w:space="0" w:color="auto"/>
            </w:tcBorders>
            <w:shd w:val="clear" w:color="auto" w:fill="auto"/>
            <w:vAlign w:val="center"/>
            <w:hideMark/>
          </w:tcPr>
          <w:p w14:paraId="45E5E3EB" w14:textId="14DCF07E" w:rsidR="00FE1D34" w:rsidRPr="008B5313" w:rsidRDefault="00FE1D34" w:rsidP="00AB303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Forthcom</w:t>
            </w:r>
            <w:r w:rsidRPr="008B5313">
              <w:rPr>
                <w:rFonts w:eastAsia="Times New Roman" w:hAnsi="Times New Roman" w:cs="Times New Roman"/>
                <w:kern w:val="22"/>
                <w:sz w:val="20"/>
                <w:szCs w:val="20"/>
                <w:bdr w:val="none" w:sz="0" w:space="0" w:color="auto"/>
                <w:lang w:val="en-GB"/>
              </w:rPr>
              <w:softHyphen/>
              <w:t>ing</w:t>
            </w:r>
          </w:p>
        </w:tc>
        <w:tc>
          <w:tcPr>
            <w:tcW w:w="1211" w:type="dxa"/>
            <w:tcBorders>
              <w:top w:val="nil"/>
              <w:left w:val="nil"/>
              <w:bottom w:val="single" w:sz="4" w:space="0" w:color="auto"/>
              <w:right w:val="single" w:sz="4" w:space="0" w:color="auto"/>
            </w:tcBorders>
            <w:shd w:val="clear" w:color="auto" w:fill="auto"/>
            <w:vAlign w:val="center"/>
            <w:hideMark/>
          </w:tcPr>
          <w:p w14:paraId="1F659014" w14:textId="66C81191" w:rsidR="00FE1D34" w:rsidRPr="008B5313" w:rsidRDefault="00FE1D34" w:rsidP="00AB303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EN and local languages (Fijian, Bislama, Samoan and Tongan)</w:t>
            </w:r>
          </w:p>
        </w:tc>
        <w:tc>
          <w:tcPr>
            <w:tcW w:w="2508" w:type="dxa"/>
            <w:tcBorders>
              <w:top w:val="nil"/>
              <w:left w:val="nil"/>
              <w:bottom w:val="single" w:sz="4" w:space="0" w:color="auto"/>
              <w:right w:val="single" w:sz="4" w:space="0" w:color="auto"/>
            </w:tcBorders>
            <w:shd w:val="clear" w:color="auto" w:fill="auto"/>
            <w:vAlign w:val="center"/>
            <w:hideMark/>
          </w:tcPr>
          <w:p w14:paraId="165523B6" w14:textId="2456DA78" w:rsidR="00FE1D34" w:rsidRPr="008B5313" w:rsidRDefault="00FE1D34" w:rsidP="00AB303D">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
        </w:tc>
        <w:tc>
          <w:tcPr>
            <w:tcW w:w="1210" w:type="dxa"/>
            <w:tcBorders>
              <w:top w:val="single" w:sz="4" w:space="0" w:color="auto"/>
              <w:left w:val="nil"/>
              <w:bottom w:val="single" w:sz="4" w:space="0" w:color="auto"/>
              <w:right w:val="single" w:sz="4" w:space="0" w:color="auto"/>
            </w:tcBorders>
            <w:vAlign w:val="center"/>
          </w:tcPr>
          <w:p w14:paraId="5B47CBCA" w14:textId="51E4AF1B" w:rsidR="00FE1D34" w:rsidRPr="008B5313" w:rsidRDefault="00FE1D34" w:rsidP="00AB303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No</w:t>
            </w:r>
          </w:p>
        </w:tc>
        <w:tc>
          <w:tcPr>
            <w:tcW w:w="3622" w:type="dxa"/>
            <w:tcBorders>
              <w:top w:val="nil"/>
              <w:left w:val="single" w:sz="4" w:space="0" w:color="auto"/>
              <w:bottom w:val="single" w:sz="4" w:space="0" w:color="auto"/>
              <w:right w:val="single" w:sz="4" w:space="0" w:color="auto"/>
            </w:tcBorders>
            <w:shd w:val="clear" w:color="auto" w:fill="auto"/>
            <w:vAlign w:val="center"/>
            <w:hideMark/>
          </w:tcPr>
          <w:p w14:paraId="6C61F9F1" w14:textId="4D1E76B3" w:rsidR="00FE1D34" w:rsidRPr="008B5313" w:rsidRDefault="00FE1D34" w:rsidP="00AB303D">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
        </w:tc>
        <w:tc>
          <w:tcPr>
            <w:tcW w:w="839" w:type="dxa"/>
            <w:tcBorders>
              <w:top w:val="nil"/>
              <w:left w:val="nil"/>
              <w:bottom w:val="single" w:sz="4" w:space="0" w:color="auto"/>
              <w:right w:val="single" w:sz="4" w:space="0" w:color="auto"/>
            </w:tcBorders>
            <w:shd w:val="clear" w:color="auto" w:fill="auto"/>
            <w:vAlign w:val="center"/>
            <w:hideMark/>
          </w:tcPr>
          <w:p w14:paraId="05BE9288" w14:textId="7087140D" w:rsidR="00FE1D34" w:rsidRPr="008B5313" w:rsidRDefault="00FE1D34" w:rsidP="00AB303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w:t>
            </w:r>
          </w:p>
        </w:tc>
      </w:tr>
      <w:tr w:rsidR="00FE1D34" w:rsidRPr="008B5313" w14:paraId="1CF51FB5" w14:textId="77777777" w:rsidTr="004A59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35" w:type="dxa"/>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14:paraId="02FA05BE" w14:textId="1F8F6A1F" w:rsidR="00FE1D34" w:rsidRPr="008B5313" w:rsidRDefault="00FE1D34" w:rsidP="00AB303D">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hAnsi="Times New Roman" w:cs="Times New Roman"/>
                <w:bCs/>
                <w:color w:val="auto"/>
                <w:kern w:val="22"/>
                <w:sz w:val="20"/>
                <w:szCs w:val="20"/>
                <w:bdr w:val="none" w:sz="0" w:space="0" w:color="auto"/>
                <w:lang w:val="en-GB"/>
              </w:rPr>
            </w:pPr>
            <w:r w:rsidRPr="008B5313">
              <w:rPr>
                <w:rFonts w:eastAsia="Times New Roman" w:hAnsi="Times New Roman" w:cs="Times New Roman"/>
                <w:bCs/>
                <w:color w:val="auto"/>
                <w:kern w:val="22"/>
                <w:sz w:val="20"/>
                <w:szCs w:val="20"/>
                <w:bdr w:val="none" w:sz="0" w:space="0" w:color="auto"/>
                <w:lang w:val="en-GB"/>
              </w:rPr>
              <w:t>1</w:t>
            </w:r>
            <w:r w:rsidR="00A700B4" w:rsidRPr="008B5313">
              <w:rPr>
                <w:rFonts w:eastAsia="Times New Roman" w:hAnsi="Times New Roman" w:cs="Times New Roman"/>
                <w:bCs/>
                <w:color w:val="auto"/>
                <w:kern w:val="22"/>
                <w:sz w:val="20"/>
                <w:szCs w:val="20"/>
                <w:bdr w:val="none" w:sz="0" w:space="0" w:color="auto"/>
                <w:lang w:val="en-GB"/>
              </w:rPr>
              <w:t>1</w:t>
            </w:r>
            <w:r w:rsidR="004C63C0" w:rsidRPr="008B5313">
              <w:rPr>
                <w:rFonts w:eastAsia="Times New Roman" w:hAnsi="Times New Roman" w:cs="Times New Roman"/>
                <w:bCs/>
                <w:color w:val="auto"/>
                <w:kern w:val="22"/>
                <w:sz w:val="20"/>
                <w:szCs w:val="20"/>
                <w:bdr w:val="none" w:sz="0" w:space="0" w:color="auto"/>
                <w:lang w:val="en-GB"/>
              </w:rPr>
              <w:t>4</w:t>
            </w:r>
            <w:r w:rsidR="00163AF4" w:rsidRPr="008B5313">
              <w:rPr>
                <w:rFonts w:eastAsia="Times New Roman" w:hAnsi="Times New Roman" w:cs="Times New Roman"/>
                <w:bCs/>
                <w:color w:val="auto"/>
                <w:kern w:val="22"/>
                <w:sz w:val="20"/>
                <w:szCs w:val="20"/>
                <w:bdr w:val="none" w:sz="0" w:space="0" w:color="auto"/>
                <w:lang w:val="en-GB"/>
              </w:rPr>
              <w:t>*</w:t>
            </w:r>
          </w:p>
        </w:tc>
        <w:tc>
          <w:tcPr>
            <w:tcW w:w="2919" w:type="dxa"/>
            <w:tcBorders>
              <w:top w:val="single" w:sz="4" w:space="0" w:color="auto"/>
              <w:left w:val="nil"/>
              <w:bottom w:val="single" w:sz="4" w:space="0" w:color="auto"/>
              <w:right w:val="single" w:sz="4" w:space="0" w:color="auto"/>
            </w:tcBorders>
            <w:shd w:val="clear" w:color="auto" w:fill="auto"/>
            <w:vAlign w:val="center"/>
            <w:hideMark/>
          </w:tcPr>
          <w:p w14:paraId="35BE0555" w14:textId="48830039" w:rsidR="00FE1D34" w:rsidRPr="008B5313" w:rsidRDefault="00FE1D34" w:rsidP="00AB0D8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Why Defining the Scope of Access and Benefit Sharing Matters</w:t>
            </w:r>
          </w:p>
        </w:tc>
        <w:tc>
          <w:tcPr>
            <w:tcW w:w="1329" w:type="dxa"/>
            <w:tcBorders>
              <w:top w:val="single" w:sz="4" w:space="0" w:color="auto"/>
              <w:left w:val="nil"/>
              <w:bottom w:val="single" w:sz="4" w:space="0" w:color="auto"/>
              <w:right w:val="single" w:sz="4" w:space="0" w:color="auto"/>
            </w:tcBorders>
            <w:shd w:val="clear" w:color="auto" w:fill="auto"/>
            <w:vAlign w:val="center"/>
            <w:hideMark/>
          </w:tcPr>
          <w:p w14:paraId="55DF6AA4" w14:textId="438BECB0" w:rsidR="00FE1D34" w:rsidRPr="008B5313" w:rsidRDefault="00FE1D34" w:rsidP="00AB303D">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 xml:space="preserve">Manuel Ruiz Muller, Sarah Laird, and Rachel Wynberg/Voices for </w:t>
            </w:r>
            <w:proofErr w:type="spellStart"/>
            <w:r w:rsidRPr="008B5313">
              <w:rPr>
                <w:rFonts w:eastAsia="Times New Roman" w:hAnsi="Times New Roman" w:cs="Times New Roman"/>
                <w:kern w:val="22"/>
                <w:sz w:val="20"/>
                <w:szCs w:val="20"/>
                <w:bdr w:val="none" w:sz="0" w:space="0" w:color="auto"/>
                <w:lang w:val="en-GB"/>
              </w:rPr>
              <w:t>BioJustice</w:t>
            </w:r>
            <w:proofErr w:type="spellEnd"/>
          </w:p>
        </w:tc>
        <w:tc>
          <w:tcPr>
            <w:tcW w:w="688" w:type="dxa"/>
            <w:tcBorders>
              <w:top w:val="single" w:sz="4" w:space="0" w:color="auto"/>
              <w:left w:val="nil"/>
              <w:bottom w:val="single" w:sz="4" w:space="0" w:color="auto"/>
              <w:right w:val="single" w:sz="4" w:space="0" w:color="auto"/>
            </w:tcBorders>
            <w:shd w:val="clear" w:color="auto" w:fill="auto"/>
            <w:vAlign w:val="center"/>
            <w:hideMark/>
          </w:tcPr>
          <w:p w14:paraId="770AEA78" w14:textId="35771F47" w:rsidR="00FE1D34" w:rsidRPr="008B5313" w:rsidRDefault="00FE1D34" w:rsidP="00AB303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2020</w:t>
            </w:r>
          </w:p>
        </w:tc>
        <w:tc>
          <w:tcPr>
            <w:tcW w:w="1211" w:type="dxa"/>
            <w:tcBorders>
              <w:top w:val="single" w:sz="4" w:space="0" w:color="auto"/>
              <w:left w:val="nil"/>
              <w:bottom w:val="single" w:sz="4" w:space="0" w:color="auto"/>
              <w:right w:val="single" w:sz="4" w:space="0" w:color="auto"/>
            </w:tcBorders>
            <w:shd w:val="clear" w:color="auto" w:fill="auto"/>
            <w:vAlign w:val="center"/>
            <w:hideMark/>
          </w:tcPr>
          <w:p w14:paraId="78D1F613" w14:textId="78674968" w:rsidR="00FE1D34" w:rsidRPr="008B5313" w:rsidRDefault="00FE1D34" w:rsidP="00AB303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8B5313">
              <w:rPr>
                <w:rFonts w:eastAsia="Times New Roman" w:hAnsi="Times New Roman" w:cs="Times New Roman"/>
                <w:kern w:val="22"/>
                <w:sz w:val="20"/>
                <w:szCs w:val="20"/>
                <w:bdr w:val="none" w:sz="0" w:space="0" w:color="auto"/>
                <w:lang w:val="en-GB"/>
              </w:rPr>
              <w:t>En</w:t>
            </w:r>
            <w:proofErr w:type="spellEnd"/>
          </w:p>
        </w:tc>
        <w:tc>
          <w:tcPr>
            <w:tcW w:w="2508" w:type="dxa"/>
            <w:tcBorders>
              <w:top w:val="single" w:sz="4" w:space="0" w:color="auto"/>
              <w:left w:val="nil"/>
              <w:bottom w:val="single" w:sz="4" w:space="0" w:color="auto"/>
              <w:right w:val="single" w:sz="4" w:space="0" w:color="auto"/>
            </w:tcBorders>
            <w:shd w:val="clear" w:color="auto" w:fill="auto"/>
            <w:vAlign w:val="center"/>
            <w:hideMark/>
          </w:tcPr>
          <w:p w14:paraId="29DA3A1A" w14:textId="2D780B66" w:rsidR="00FE1D34" w:rsidRPr="008B5313" w:rsidRDefault="00FE1D34" w:rsidP="00AB303D">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Style w:val="Hyperlink"/>
                <w:rFonts w:hAnsi="Times New Roman" w:cs="Times New Roman"/>
                <w:snapToGrid w:val="0"/>
                <w:color w:val="0000FF"/>
                <w:sz w:val="20"/>
                <w:szCs w:val="20"/>
              </w:rPr>
              <w:t>https://absch.cbd.int/api/v2013/documents/78AD16C7-6BFC-CA6E-3B00-1F4F90FF90BF/attachments/Voices%20for%20BioJustice%20ABS%20Scope%20Policy%20Brief_web.pdf</w:t>
            </w:r>
          </w:p>
        </w:tc>
        <w:tc>
          <w:tcPr>
            <w:tcW w:w="1210" w:type="dxa"/>
            <w:tcBorders>
              <w:top w:val="single" w:sz="4" w:space="0" w:color="auto"/>
              <w:left w:val="nil"/>
              <w:bottom w:val="single" w:sz="4" w:space="0" w:color="auto"/>
              <w:right w:val="single" w:sz="4" w:space="0" w:color="auto"/>
            </w:tcBorders>
            <w:vAlign w:val="center"/>
          </w:tcPr>
          <w:p w14:paraId="33F3D362" w14:textId="29DE9F59" w:rsidR="00FE1D34" w:rsidRPr="008B5313" w:rsidRDefault="00FE1D34" w:rsidP="00AB303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Yes</w:t>
            </w:r>
          </w:p>
        </w:tc>
        <w:tc>
          <w:tcPr>
            <w:tcW w:w="36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012B92" w14:textId="37CC5B2F" w:rsidR="00FE1D34" w:rsidRPr="008B5313" w:rsidRDefault="7EE6489B" w:rsidP="00AB303D">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Policy brief</w:t>
            </w:r>
            <w:r w:rsidR="00623939" w:rsidRPr="008B5313">
              <w:rPr>
                <w:rFonts w:eastAsia="Times New Roman" w:hAnsi="Times New Roman" w:cs="Times New Roman"/>
                <w:kern w:val="22"/>
                <w:sz w:val="20"/>
                <w:szCs w:val="20"/>
                <w:bdr w:val="none" w:sz="0" w:space="0" w:color="auto"/>
                <w:lang w:val="en-GB"/>
              </w:rPr>
              <w:t xml:space="preserve"> on the</w:t>
            </w:r>
            <w:r w:rsidRPr="008B5313">
              <w:rPr>
                <w:rFonts w:eastAsia="Times New Roman" w:hAnsi="Times New Roman" w:cs="Times New Roman"/>
                <w:kern w:val="22"/>
                <w:sz w:val="20"/>
                <w:szCs w:val="20"/>
                <w:bdr w:val="none" w:sz="0" w:space="0" w:color="auto"/>
                <w:lang w:val="en-GB"/>
              </w:rPr>
              <w:t xml:space="preserve"> scope of ABS has and </w:t>
            </w:r>
            <w:r w:rsidR="00754664" w:rsidRPr="008B5313">
              <w:rPr>
                <w:rFonts w:eastAsia="Times New Roman" w:hAnsi="Times New Roman" w:cs="Times New Roman"/>
                <w:kern w:val="22"/>
                <w:sz w:val="20"/>
                <w:szCs w:val="20"/>
                <w:bdr w:val="none" w:sz="0" w:space="0" w:color="auto"/>
                <w:lang w:val="en-GB"/>
              </w:rPr>
              <w:t xml:space="preserve">how it </w:t>
            </w:r>
            <w:r w:rsidRPr="008B5313">
              <w:rPr>
                <w:rFonts w:eastAsia="Times New Roman" w:hAnsi="Times New Roman" w:cs="Times New Roman"/>
                <w:kern w:val="22"/>
                <w:sz w:val="20"/>
                <w:szCs w:val="20"/>
                <w:bdr w:val="none" w:sz="0" w:space="0" w:color="auto"/>
                <w:lang w:val="en-GB"/>
              </w:rPr>
              <w:t>changed over the years.</w:t>
            </w:r>
          </w:p>
        </w:tc>
        <w:tc>
          <w:tcPr>
            <w:tcW w:w="839" w:type="dxa"/>
            <w:tcBorders>
              <w:top w:val="single" w:sz="4" w:space="0" w:color="auto"/>
              <w:left w:val="nil"/>
              <w:bottom w:val="single" w:sz="4" w:space="0" w:color="auto"/>
              <w:right w:val="single" w:sz="4" w:space="0" w:color="auto"/>
            </w:tcBorders>
            <w:shd w:val="clear" w:color="auto" w:fill="auto"/>
            <w:vAlign w:val="center"/>
            <w:hideMark/>
          </w:tcPr>
          <w:p w14:paraId="43F15921" w14:textId="3A7BBD94" w:rsidR="00FE1D34" w:rsidRPr="008B5313" w:rsidRDefault="00FE1D34" w:rsidP="00AB303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8B5313">
              <w:rPr>
                <w:rFonts w:eastAsia="Times New Roman" w:hAnsi="Times New Roman" w:cs="Times New Roman"/>
                <w:kern w:val="22"/>
                <w:sz w:val="20"/>
                <w:szCs w:val="20"/>
                <w:bdr w:val="none" w:sz="0" w:space="0" w:color="auto"/>
                <w:lang w:val="en-GB"/>
              </w:rPr>
              <w:t>1,</w:t>
            </w:r>
            <w:r w:rsidR="0096590E" w:rsidRPr="008B5313">
              <w:rPr>
                <w:rFonts w:eastAsia="Times New Roman" w:hAnsi="Times New Roman" w:cs="Times New Roman"/>
                <w:kern w:val="22"/>
                <w:sz w:val="20"/>
                <w:szCs w:val="20"/>
                <w:bdr w:val="none" w:sz="0" w:space="0" w:color="auto"/>
                <w:lang w:val="en-GB"/>
              </w:rPr>
              <w:t xml:space="preserve"> </w:t>
            </w:r>
            <w:r w:rsidRPr="008B5313">
              <w:rPr>
                <w:rFonts w:eastAsia="Times New Roman" w:hAnsi="Times New Roman" w:cs="Times New Roman"/>
                <w:kern w:val="22"/>
                <w:sz w:val="20"/>
                <w:szCs w:val="20"/>
                <w:bdr w:val="none" w:sz="0" w:space="0" w:color="auto"/>
                <w:lang w:val="en-GB"/>
              </w:rPr>
              <w:t>2</w:t>
            </w:r>
          </w:p>
        </w:tc>
      </w:tr>
    </w:tbl>
    <w:p w14:paraId="02CE18A2" w14:textId="16B0B840" w:rsidR="00BA154D" w:rsidRPr="00EB723C" w:rsidRDefault="0034458B" w:rsidP="00704B00">
      <w:pPr>
        <w:pStyle w:val="Para1"/>
        <w:jc w:val="center"/>
        <w:rPr>
          <w:bCs/>
          <w:snapToGrid w:val="0"/>
          <w:kern w:val="22"/>
          <w:lang w:val="en-GB"/>
        </w:rPr>
      </w:pPr>
      <w:r w:rsidRPr="008B5313">
        <w:rPr>
          <w:bCs/>
          <w:snapToGrid w:val="0"/>
          <w:kern w:val="22"/>
          <w:lang w:val="en-GB"/>
        </w:rPr>
        <w:t>__________</w:t>
      </w:r>
    </w:p>
    <w:sectPr w:rsidR="00BA154D" w:rsidRPr="00EB723C" w:rsidSect="00FA14C2">
      <w:pgSz w:w="15840" w:h="12240" w:orient="landscape" w:code="1"/>
      <w:pgMar w:top="1411" w:right="706" w:bottom="450" w:left="706" w:header="461"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A4DF2A" w14:textId="77777777" w:rsidR="00546BB5" w:rsidRDefault="00546BB5" w:rsidP="00896BF8">
      <w:r>
        <w:separator/>
      </w:r>
    </w:p>
  </w:endnote>
  <w:endnote w:type="continuationSeparator" w:id="0">
    <w:p w14:paraId="0E3D73EA" w14:textId="77777777" w:rsidR="00546BB5" w:rsidRDefault="00546BB5" w:rsidP="00896BF8">
      <w:r>
        <w:continuationSeparator/>
      </w:r>
    </w:p>
  </w:endnote>
  <w:endnote w:type="continuationNotice" w:id="1">
    <w:p w14:paraId="6EDCC181" w14:textId="77777777" w:rsidR="00546BB5" w:rsidRDefault="00546B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Helvetica">
    <w:panose1 w:val="020B05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panose1 w:val="02020803070505020304"/>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F210F" w14:textId="77777777" w:rsidR="00B41E86" w:rsidRPr="00A97E97" w:rsidRDefault="00B41E86" w:rsidP="00704B00">
    <w:pPr>
      <w:pStyle w:val="Footer"/>
      <w:tabs>
        <w:tab w:val="clear" w:pos="4320"/>
        <w:tab w:val="clear" w:pos="8640"/>
      </w:tabs>
      <w:ind w:firstLine="0"/>
      <w:rPr>
        <w:noProof/>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29D0A" w14:textId="77777777" w:rsidR="00B41E86" w:rsidRDefault="00B41E86" w:rsidP="00704B00">
    <w:pPr>
      <w:pStyle w:val="Footer"/>
      <w:tabs>
        <w:tab w:val="clear" w:pos="4320"/>
        <w:tab w:val="clear" w:pos="8640"/>
      </w:tabs>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A0C49" w14:textId="77777777" w:rsidR="00B41E86" w:rsidRPr="00A97E97" w:rsidRDefault="00B41E86" w:rsidP="00896BF8">
    <w:pPr>
      <w:pStyle w:val="Footer"/>
      <w:tabs>
        <w:tab w:val="clear" w:pos="4320"/>
        <w:tab w:val="clear" w:pos="8640"/>
      </w:tabs>
      <w:rPr>
        <w:noProof/>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CA2395" w14:textId="77777777" w:rsidR="00546BB5" w:rsidRDefault="00546BB5" w:rsidP="00896BF8">
      <w:r>
        <w:separator/>
      </w:r>
    </w:p>
  </w:footnote>
  <w:footnote w:type="continuationSeparator" w:id="0">
    <w:p w14:paraId="31F9A450" w14:textId="77777777" w:rsidR="00546BB5" w:rsidRDefault="00546BB5" w:rsidP="00896BF8">
      <w:r>
        <w:continuationSeparator/>
      </w:r>
    </w:p>
  </w:footnote>
  <w:footnote w:type="continuationNotice" w:id="1">
    <w:p w14:paraId="0973B894" w14:textId="77777777" w:rsidR="00546BB5" w:rsidRDefault="00546BB5" w:rsidP="00896BF8"/>
  </w:footnote>
  <w:footnote w:id="2">
    <w:p w14:paraId="0E66AAE2" w14:textId="40134D81" w:rsidR="00CC1792" w:rsidRPr="006D6404" w:rsidRDefault="00CC1792" w:rsidP="006D6404">
      <w:pPr>
        <w:pStyle w:val="FootnoteText"/>
        <w:ind w:firstLine="0"/>
        <w:rPr>
          <w:rFonts w:eastAsia="Arial Unicode MS" w:hAnsi="Arial Unicode MS" w:cs="Arial Unicode MS"/>
        </w:rPr>
      </w:pPr>
      <w:r w:rsidRPr="00520A95">
        <w:rPr>
          <w:rStyle w:val="FootnoteReference"/>
        </w:rPr>
        <w:footnoteRef/>
      </w:r>
      <w:r w:rsidRPr="00520A95">
        <w:t xml:space="preserve"> </w:t>
      </w:r>
      <w:r w:rsidRPr="006D6404">
        <w:rPr>
          <w:rFonts w:eastAsia="Arial Unicode MS" w:hAnsi="Arial Unicode MS" w:cs="Arial Unicode MS"/>
        </w:rPr>
        <w:t xml:space="preserve">The ABS Clearing-House can be accessed at </w:t>
      </w:r>
      <w:hyperlink r:id="rId1" w:history="1">
        <w:r w:rsidRPr="006D6404">
          <w:rPr>
            <w:rStyle w:val="Hyperlink"/>
            <w:snapToGrid w:val="0"/>
            <w:bdr w:val="none" w:sz="0" w:space="0" w:color="auto"/>
            <w:lang w:val="en-GB"/>
          </w:rPr>
          <w:t>https://absch.cbd.int/</w:t>
        </w:r>
      </w:hyperlink>
      <w:r w:rsidRPr="006D6404">
        <w:rPr>
          <w:rFonts w:eastAsia="Arial Unicode MS" w:hAnsi="Arial Unicode MS" w:cs="Arial Unicode MS"/>
        </w:rPr>
        <w:t>.</w:t>
      </w:r>
    </w:p>
  </w:footnote>
  <w:footnote w:id="3">
    <w:p w14:paraId="2ED4F7C9" w14:textId="56FE67F9" w:rsidR="00C654E2" w:rsidRPr="006D6404" w:rsidRDefault="00C654E2" w:rsidP="00FB057B">
      <w:pPr>
        <w:spacing w:after="60"/>
        <w:rPr>
          <w:rFonts w:eastAsia="Times New Roman" w:hAnsi="Times New Roman" w:cs="Times New Roman"/>
          <w:sz w:val="18"/>
          <w:szCs w:val="18"/>
        </w:rPr>
      </w:pPr>
      <w:r w:rsidRPr="00520A95">
        <w:rPr>
          <w:sz w:val="18"/>
          <w:szCs w:val="18"/>
          <w:vertAlign w:val="superscript"/>
        </w:rPr>
        <w:footnoteRef/>
      </w:r>
      <w:r w:rsidRPr="00520A95">
        <w:rPr>
          <w:sz w:val="18"/>
          <w:szCs w:val="18"/>
        </w:rPr>
        <w:t xml:space="preserve"> </w:t>
      </w:r>
      <w:r w:rsidR="006C5AB5" w:rsidRPr="006D6404">
        <w:rPr>
          <w:sz w:val="18"/>
          <w:szCs w:val="18"/>
        </w:rPr>
        <w:t>This document was first drafted to be available for the fourth meeting of the Parties to the Protocol when it was planned for 2021; no additional resources were available to update the information further</w:t>
      </w:r>
      <w:r w:rsidRPr="00520A95">
        <w:rPr>
          <w:rFonts w:eastAsia="Times New Roman" w:hAnsi="Times New Roman" w:cs="Times New Roman"/>
          <w:sz w:val="18"/>
          <w:szCs w:val="18"/>
          <w:lang w:val="en-GB"/>
        </w:rPr>
        <w:t>.</w:t>
      </w:r>
    </w:p>
  </w:footnote>
  <w:footnote w:id="4">
    <w:p w14:paraId="6737A6C2" w14:textId="38C288ED" w:rsidR="004B5B1D" w:rsidRDefault="004B5B1D" w:rsidP="006D6404">
      <w:pPr>
        <w:pStyle w:val="FootnoteText"/>
        <w:ind w:firstLine="0"/>
      </w:pPr>
      <w:r w:rsidRPr="008A2610">
        <w:rPr>
          <w:rStyle w:val="FootnoteReference"/>
        </w:rPr>
        <w:footnoteRef/>
      </w:r>
      <w:r w:rsidRPr="008A2610">
        <w:t xml:space="preserve"> </w:t>
      </w:r>
      <w:hyperlink r:id="rId2" w:history="1">
        <w:r w:rsidR="008A2610" w:rsidRPr="006D6404">
          <w:rPr>
            <w:rStyle w:val="Hyperlink"/>
            <w:snapToGrid w:val="0"/>
            <w:color w:val="0000FF"/>
            <w:bdr w:val="none" w:sz="0" w:space="0" w:color="auto"/>
            <w:lang w:val="en-GB"/>
          </w:rPr>
          <w:t>CBD/NP/MOP/3/INF/2</w:t>
        </w:r>
      </w:hyperlink>
      <w:r w:rsidR="008A2610" w:rsidRPr="008A2610">
        <w:t>.</w:t>
      </w:r>
    </w:p>
  </w:footnote>
  <w:footnote w:id="5">
    <w:p w14:paraId="26E4E789" w14:textId="77777777" w:rsidR="00B41E86" w:rsidRPr="00DD0300" w:rsidRDefault="00B41E86" w:rsidP="005F11AE">
      <w:pPr>
        <w:pStyle w:val="FootnoteText"/>
        <w:suppressLineNumbers/>
        <w:suppressAutoHyphens/>
        <w:ind w:firstLine="0"/>
        <w:jc w:val="left"/>
        <w:rPr>
          <w:kern w:val="18"/>
          <w:lang w:val="en-GB"/>
        </w:rPr>
      </w:pPr>
      <w:r w:rsidRPr="00DD0300">
        <w:rPr>
          <w:rStyle w:val="FootnoteReference"/>
          <w:kern w:val="18"/>
          <w:lang w:val="en-GB"/>
        </w:rPr>
        <w:footnoteRef/>
      </w:r>
      <w:r w:rsidRPr="00DD0300">
        <w:rPr>
          <w:kern w:val="18"/>
          <w:lang w:val="en-GB"/>
        </w:rPr>
        <w:t xml:space="preserve"> This refers to the key areas of the strategic framework for capacity-building and development to support the effective implementation of the Nagoya Protocol (annex to decision NP-1/8).</w:t>
      </w:r>
    </w:p>
  </w:footnote>
  <w:footnote w:id="6">
    <w:p w14:paraId="36933A67" w14:textId="68D5A514" w:rsidR="00B41E86" w:rsidRPr="00803C10" w:rsidRDefault="00B41E86" w:rsidP="005F11AE">
      <w:pPr>
        <w:pStyle w:val="FootnoteText"/>
        <w:suppressLineNumbers/>
        <w:suppressAutoHyphens/>
        <w:ind w:firstLine="0"/>
        <w:jc w:val="left"/>
        <w:rPr>
          <w:kern w:val="18"/>
          <w:lang w:val="en-GB"/>
        </w:rPr>
      </w:pPr>
      <w:r w:rsidRPr="00DD0300">
        <w:rPr>
          <w:rStyle w:val="FootnoteReference"/>
          <w:kern w:val="18"/>
          <w:lang w:val="en-GB"/>
        </w:rPr>
        <w:footnoteRef/>
      </w:r>
      <w:r w:rsidRPr="00DD0300">
        <w:rPr>
          <w:kern w:val="18"/>
          <w:lang w:val="en-GB"/>
        </w:rPr>
        <w:t xml:space="preserve"> N/A implies that</w:t>
      </w:r>
      <w:r w:rsidRPr="005F11AE">
        <w:rPr>
          <w:kern w:val="18"/>
          <w:lang w:val="en-GB"/>
        </w:rPr>
        <w:t xml:space="preserve"> selection of a </w:t>
      </w:r>
      <w:r w:rsidR="001A23C1">
        <w:rPr>
          <w:kern w:val="18"/>
          <w:lang w:val="en-GB"/>
        </w:rPr>
        <w:t>k</w:t>
      </w:r>
      <w:r w:rsidRPr="005F11AE">
        <w:rPr>
          <w:kern w:val="18"/>
          <w:lang w:val="en-GB"/>
        </w:rPr>
        <w:t xml:space="preserve">ey </w:t>
      </w:r>
      <w:r w:rsidR="001A23C1">
        <w:rPr>
          <w:kern w:val="18"/>
          <w:lang w:val="en-GB"/>
        </w:rPr>
        <w:t>a</w:t>
      </w:r>
      <w:r w:rsidRPr="005F11AE">
        <w:rPr>
          <w:kern w:val="18"/>
          <w:lang w:val="en-GB"/>
        </w:rPr>
        <w:t>rea is not applicable to the type of resource.</w:t>
      </w:r>
    </w:p>
  </w:footnote>
  <w:footnote w:id="7">
    <w:p w14:paraId="4224815C" w14:textId="5F1C3F8E" w:rsidR="004D1493" w:rsidRDefault="004D1493" w:rsidP="00187FBC">
      <w:pPr>
        <w:pStyle w:val="FootnoteText"/>
        <w:ind w:firstLine="0"/>
      </w:pPr>
      <w:r>
        <w:rPr>
          <w:rStyle w:val="FootnoteReference"/>
        </w:rPr>
        <w:footnoteRef/>
      </w:r>
      <w:r>
        <w:t xml:space="preserve"> Please see table 1 footnote(s).</w:t>
      </w:r>
    </w:p>
  </w:footnote>
  <w:footnote w:id="8">
    <w:p w14:paraId="27161DB4" w14:textId="2D69A770" w:rsidR="00994EC3" w:rsidRDefault="00994EC3" w:rsidP="00187FBC">
      <w:pPr>
        <w:pStyle w:val="FootnoteText"/>
        <w:ind w:firstLine="0"/>
      </w:pPr>
      <w:r>
        <w:rPr>
          <w:rStyle w:val="FootnoteReference"/>
        </w:rPr>
        <w:footnoteRef/>
      </w:r>
      <w:r>
        <w:t xml:space="preserve"> Please see table 1 footnote(s).</w:t>
      </w:r>
    </w:p>
  </w:footnote>
  <w:footnote w:id="9">
    <w:p w14:paraId="7FB364C7" w14:textId="437A0F33" w:rsidR="003316FC" w:rsidRPr="00E95D5B" w:rsidRDefault="003316FC" w:rsidP="00E95D5B">
      <w:pPr>
        <w:pStyle w:val="FootnoteText"/>
        <w:suppressLineNumbers/>
        <w:suppressAutoHyphens/>
        <w:ind w:firstLine="0"/>
        <w:jc w:val="left"/>
        <w:rPr>
          <w:kern w:val="18"/>
          <w:lang w:val="en-GB"/>
        </w:rPr>
      </w:pPr>
      <w:r>
        <w:rPr>
          <w:rStyle w:val="FootnoteReference"/>
        </w:rPr>
        <w:footnoteRef/>
      </w:r>
      <w:r>
        <w:t xml:space="preserve"> </w:t>
      </w:r>
      <w:r w:rsidRPr="005F11AE">
        <w:rPr>
          <w:kern w:val="18"/>
          <w:lang w:val="en-GB"/>
        </w:rPr>
        <w:t xml:space="preserve">Numbers marked with an </w:t>
      </w:r>
      <w:r w:rsidR="00D83360">
        <w:rPr>
          <w:kern w:val="18"/>
          <w:lang w:val="en-GB"/>
        </w:rPr>
        <w:t>a</w:t>
      </w:r>
      <w:r w:rsidRPr="005F11AE">
        <w:rPr>
          <w:kern w:val="18"/>
          <w:lang w:val="en-GB"/>
        </w:rPr>
        <w:t>steri</w:t>
      </w:r>
      <w:r w:rsidR="0033266B">
        <w:rPr>
          <w:kern w:val="18"/>
          <w:lang w:val="en-GB"/>
        </w:rPr>
        <w:t>sk</w:t>
      </w:r>
      <w:r w:rsidRPr="005F11AE">
        <w:rPr>
          <w:kern w:val="18"/>
          <w:lang w:val="en-GB"/>
        </w:rPr>
        <w:t xml:space="preserve"> indicate that this tool or resource has been added to the overview </w:t>
      </w:r>
      <w:r w:rsidR="00393524">
        <w:rPr>
          <w:kern w:val="18"/>
          <w:lang w:val="en-GB"/>
        </w:rPr>
        <w:t>(</w:t>
      </w:r>
      <w:r w:rsidR="00393524" w:rsidRPr="00D83360">
        <w:rPr>
          <w:kern w:val="18"/>
          <w:lang w:val="en-GB"/>
        </w:rPr>
        <w:t>based on information available 30 June 2021</w:t>
      </w:r>
      <w:r w:rsidR="00393524">
        <w:rPr>
          <w:kern w:val="18"/>
          <w:lang w:val="en-GB"/>
        </w:rPr>
        <w:t xml:space="preserve">) </w:t>
      </w:r>
      <w:r w:rsidRPr="005F11AE">
        <w:rPr>
          <w:kern w:val="18"/>
          <w:lang w:val="en-GB"/>
        </w:rPr>
        <w:t xml:space="preserve">since the </w:t>
      </w:r>
      <w:r w:rsidR="004915FD">
        <w:rPr>
          <w:kern w:val="18"/>
          <w:lang w:val="en-GB"/>
        </w:rPr>
        <w:t>previous</w:t>
      </w:r>
      <w:r w:rsidRPr="005F11AE">
        <w:rPr>
          <w:kern w:val="18"/>
          <w:lang w:val="en-GB"/>
        </w:rPr>
        <w:t xml:space="preserve"> overview prepared </w:t>
      </w:r>
      <w:r w:rsidR="00D83360">
        <w:rPr>
          <w:kern w:val="18"/>
          <w:lang w:val="en-GB"/>
        </w:rPr>
        <w:t>by the Secretariat</w:t>
      </w:r>
      <w:r w:rsidRPr="005F11AE">
        <w:rPr>
          <w:kern w:val="18"/>
          <w:lang w:val="en-GB"/>
        </w:rPr>
        <w:t>.</w:t>
      </w:r>
    </w:p>
  </w:footnote>
  <w:footnote w:id="10">
    <w:p w14:paraId="66014AA7" w14:textId="1291BA37" w:rsidR="00994EC3" w:rsidRDefault="00994EC3" w:rsidP="004E4780">
      <w:pPr>
        <w:pStyle w:val="FootnoteText"/>
        <w:ind w:firstLine="0"/>
      </w:pPr>
      <w:r>
        <w:rPr>
          <w:rStyle w:val="FootnoteReference"/>
        </w:rPr>
        <w:footnoteRef/>
      </w:r>
      <w:r>
        <w:t xml:space="preserve"> Please see table 1 footnote(s).</w:t>
      </w:r>
    </w:p>
  </w:footnote>
  <w:footnote w:id="11">
    <w:p w14:paraId="7B505D13" w14:textId="3CA5E873" w:rsidR="00535CBB" w:rsidRDefault="00535CBB" w:rsidP="004A55EC">
      <w:pPr>
        <w:pStyle w:val="FootnoteText"/>
        <w:ind w:firstLine="0"/>
      </w:pPr>
      <w:r w:rsidRPr="00ED4232">
        <w:rPr>
          <w:rStyle w:val="FootnoteReference"/>
        </w:rPr>
        <w:footnoteRef/>
      </w:r>
      <w:r w:rsidRPr="00ED4232">
        <w:t xml:space="preserve"> The link to this publication </w:t>
      </w:r>
      <w:r w:rsidR="00F47CE2" w:rsidRPr="00ED4232">
        <w:t xml:space="preserve">was </w:t>
      </w:r>
      <w:r w:rsidRPr="00ED4232">
        <w:t>not working any</w:t>
      </w:r>
      <w:r w:rsidR="00B95066" w:rsidRPr="00ED4232">
        <w:t xml:space="preserve"> </w:t>
      </w:r>
      <w:r w:rsidRPr="00ED4232">
        <w:t>more when the document was updated.</w:t>
      </w:r>
    </w:p>
  </w:footnote>
  <w:footnote w:id="12">
    <w:p w14:paraId="5463CCB5" w14:textId="43D36436" w:rsidR="00573BC8" w:rsidRDefault="00573BC8" w:rsidP="004C63C0">
      <w:pPr>
        <w:pStyle w:val="FootnoteText"/>
        <w:ind w:firstLine="0"/>
      </w:pPr>
      <w:r>
        <w:rPr>
          <w:rStyle w:val="FootnoteReference"/>
        </w:rPr>
        <w:footnoteRef/>
      </w:r>
      <w:r>
        <w:t xml:space="preserve"> The link to this publication was not working any</w:t>
      </w:r>
      <w:r w:rsidR="00B95066">
        <w:t xml:space="preserve"> </w:t>
      </w:r>
      <w:r>
        <w:t xml:space="preserve">more when </w:t>
      </w:r>
      <w:r w:rsidRPr="00ED4232">
        <w:t>the document was updated.</w:t>
      </w:r>
    </w:p>
  </w:footnote>
  <w:footnote w:id="13">
    <w:p w14:paraId="2BAC105B" w14:textId="762502C0" w:rsidR="00994EC3" w:rsidRDefault="00994EC3" w:rsidP="008D01C7">
      <w:pPr>
        <w:pStyle w:val="FootnoteText"/>
        <w:ind w:firstLine="0"/>
      </w:pPr>
      <w:r>
        <w:rPr>
          <w:rStyle w:val="FootnoteReference"/>
        </w:rPr>
        <w:footnoteRef/>
      </w:r>
      <w:r>
        <w:t xml:space="preserve"> Please see table 1 footnote(s).</w:t>
      </w:r>
    </w:p>
  </w:footnote>
  <w:footnote w:id="14">
    <w:p w14:paraId="1B3D2C7F" w14:textId="1FB83CB1" w:rsidR="009D566B" w:rsidRDefault="009D566B" w:rsidP="00D04D96">
      <w:pPr>
        <w:pStyle w:val="FootnoteText"/>
        <w:ind w:firstLine="0"/>
      </w:pPr>
      <w:r>
        <w:rPr>
          <w:rStyle w:val="FootnoteReference"/>
        </w:rPr>
        <w:footnoteRef/>
      </w:r>
      <w:r>
        <w:t xml:space="preserve"> Not all publications were available </w:t>
      </w:r>
      <w:r w:rsidR="00791722">
        <w:t>under this link</w:t>
      </w:r>
      <w:r>
        <w:t xml:space="preserve"> </w:t>
      </w:r>
      <w:proofErr w:type="gramStart"/>
      <w:r>
        <w:t>any</w:t>
      </w:r>
      <w:r w:rsidR="0082053B">
        <w:t xml:space="preserve"> </w:t>
      </w:r>
      <w:r>
        <w:t>more</w:t>
      </w:r>
      <w:proofErr w:type="gramEnd"/>
      <w:r>
        <w:t xml:space="preserve"> when the document was updated.</w:t>
      </w:r>
    </w:p>
  </w:footnote>
  <w:footnote w:id="15">
    <w:p w14:paraId="02DC0CCE" w14:textId="79FD1A4E" w:rsidR="00F466E9" w:rsidRDefault="00F466E9" w:rsidP="004C63C0">
      <w:pPr>
        <w:pStyle w:val="FootnoteText"/>
        <w:ind w:firstLine="0"/>
      </w:pPr>
      <w:r>
        <w:rPr>
          <w:rStyle w:val="FootnoteReference"/>
        </w:rPr>
        <w:footnoteRef/>
      </w:r>
      <w:r>
        <w:t xml:space="preserve"> The link to this publication was not working any</w:t>
      </w:r>
      <w:r w:rsidR="00B95066">
        <w:t xml:space="preserve"> </w:t>
      </w:r>
      <w:r>
        <w:t>more when the document was updated.</w:t>
      </w:r>
    </w:p>
  </w:footnote>
  <w:footnote w:id="16">
    <w:p w14:paraId="64CBB609" w14:textId="7DE71187" w:rsidR="00C4178E" w:rsidRDefault="00C4178E" w:rsidP="004C63C0">
      <w:pPr>
        <w:pStyle w:val="FootnoteText"/>
        <w:ind w:firstLine="0"/>
      </w:pPr>
      <w:r>
        <w:rPr>
          <w:rStyle w:val="FootnoteReference"/>
        </w:rPr>
        <w:footnoteRef/>
      </w:r>
      <w:r>
        <w:t xml:space="preserve"> The link to this publication was not working any</w:t>
      </w:r>
      <w:r w:rsidR="00B95066">
        <w:t xml:space="preserve"> </w:t>
      </w:r>
      <w:r>
        <w:t>more when the document was updated.</w:t>
      </w:r>
    </w:p>
  </w:footnote>
  <w:footnote w:id="17">
    <w:p w14:paraId="07B43EAC" w14:textId="2498572A" w:rsidR="00C4414F" w:rsidRDefault="00C4414F" w:rsidP="004C63C0">
      <w:pPr>
        <w:pStyle w:val="FootnoteText"/>
        <w:ind w:firstLine="0"/>
      </w:pPr>
      <w:r>
        <w:rPr>
          <w:rStyle w:val="FootnoteReference"/>
        </w:rPr>
        <w:footnoteRef/>
      </w:r>
      <w:r>
        <w:t xml:space="preserve"> The link to this publication was not working any</w:t>
      </w:r>
      <w:r w:rsidR="00B95066">
        <w:t xml:space="preserve"> </w:t>
      </w:r>
      <w:r>
        <w:t>more when the document was updated.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A2D81" w14:textId="77777777" w:rsidR="00572036" w:rsidRDefault="006A4445" w:rsidP="00572036">
    <w:sdt>
      <w:sdtPr>
        <w:alias w:val="Subject"/>
        <w:id w:val="2045257516"/>
        <w:placeholder>
          <w:docPart w:val="0308032B065C434D820F9FB61F532DCD"/>
        </w:placeholder>
        <w:dataBinding w:prefixMappings="xmlns:ns0='http://purl.org/dc/elements/1.1/' xmlns:ns1='http://schemas.openxmlformats.org/package/2006/metadata/core-properties' " w:xpath="/ns1:coreProperties[1]/ns0:subject[1]" w:storeItemID="{6C3C8BC8-F283-45AE-878A-BAB7291924A1}"/>
        <w:text/>
      </w:sdtPr>
      <w:sdtEndPr/>
      <w:sdtContent>
        <w:r w:rsidR="00572036">
          <w:t>CBD/NP/MOP/4/INF/2</w:t>
        </w:r>
      </w:sdtContent>
    </w:sdt>
  </w:p>
  <w:p w14:paraId="5C9D441B" w14:textId="77777777" w:rsidR="00B41E86" w:rsidRPr="00704B00" w:rsidRDefault="00B41E86" w:rsidP="005F11AE">
    <w:pPr>
      <w:pStyle w:val="Header"/>
      <w:keepLines/>
      <w:suppressLineNumbers/>
      <w:tabs>
        <w:tab w:val="clear" w:pos="4680"/>
        <w:tab w:val="clear" w:pos="9360"/>
      </w:tabs>
      <w:suppressAutoHyphens/>
      <w:jc w:val="left"/>
      <w:rPr>
        <w:rFonts w:hAnsi="Times New Roman"/>
        <w:noProof/>
        <w:snapToGrid w:val="0"/>
        <w:kern w:val="22"/>
        <w:lang w:val="en-GB"/>
      </w:rPr>
    </w:pPr>
    <w:r w:rsidRPr="00704B00">
      <w:rPr>
        <w:rFonts w:hAnsi="Times New Roman"/>
        <w:noProof/>
        <w:snapToGrid w:val="0"/>
        <w:kern w:val="22"/>
        <w:lang w:val="en-GB"/>
      </w:rPr>
      <w:t xml:space="preserve">Page </w:t>
    </w:r>
    <w:r w:rsidRPr="00704B00">
      <w:rPr>
        <w:rFonts w:hAnsi="Times New Roman"/>
        <w:noProof/>
        <w:snapToGrid w:val="0"/>
        <w:kern w:val="22"/>
        <w:lang w:val="en-GB"/>
      </w:rPr>
      <w:fldChar w:fldCharType="begin"/>
    </w:r>
    <w:r w:rsidRPr="00704B00">
      <w:rPr>
        <w:rFonts w:hAnsi="Times New Roman"/>
        <w:noProof/>
        <w:snapToGrid w:val="0"/>
        <w:kern w:val="22"/>
        <w:lang w:val="en-GB"/>
      </w:rPr>
      <w:instrText xml:space="preserve"> PAGE   \* MERGEFORMAT </w:instrText>
    </w:r>
    <w:r w:rsidRPr="00704B00">
      <w:rPr>
        <w:rFonts w:hAnsi="Times New Roman"/>
        <w:noProof/>
        <w:snapToGrid w:val="0"/>
        <w:kern w:val="22"/>
        <w:lang w:val="en-GB"/>
      </w:rPr>
      <w:fldChar w:fldCharType="separate"/>
    </w:r>
    <w:r>
      <w:rPr>
        <w:rFonts w:hAnsi="Times New Roman"/>
        <w:noProof/>
        <w:snapToGrid w:val="0"/>
        <w:kern w:val="22"/>
        <w:lang w:val="en-GB"/>
      </w:rPr>
      <w:t>4</w:t>
    </w:r>
    <w:r w:rsidRPr="00704B00">
      <w:rPr>
        <w:rFonts w:hAnsi="Times New Roman"/>
        <w:noProof/>
        <w:snapToGrid w:val="0"/>
        <w:kern w:val="22"/>
        <w:lang w:val="en-GB"/>
      </w:rPr>
      <w:fldChar w:fldCharType="end"/>
    </w:r>
  </w:p>
  <w:p w14:paraId="184AB4A0" w14:textId="77777777" w:rsidR="00B41E86" w:rsidRPr="00704B00" w:rsidRDefault="00B41E86" w:rsidP="005F11AE">
    <w:pPr>
      <w:pStyle w:val="Header"/>
      <w:keepLines/>
      <w:suppressLineNumbers/>
      <w:tabs>
        <w:tab w:val="clear" w:pos="4680"/>
        <w:tab w:val="clear" w:pos="9360"/>
      </w:tabs>
      <w:suppressAutoHyphens/>
      <w:jc w:val="left"/>
      <w:rPr>
        <w:rFonts w:hAnsi="Times New Roman"/>
        <w:noProof/>
        <w:snapToGrid w:val="0"/>
        <w:kern w:val="22"/>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napToGrid w:val="0"/>
        <w:kern w:val="22"/>
        <w:bdr w:val="none" w:sz="0" w:space="0" w:color="auto"/>
        <w:lang w:val="en-GB"/>
      </w:rPr>
      <w:alias w:val="Subject"/>
      <w:tag w:val=""/>
      <w:id w:val="1789390081"/>
      <w:placeholder>
        <w:docPart w:val="FB4EBBFF19AF4D40ADA97CB592FC25EC"/>
      </w:placeholder>
      <w:dataBinding w:prefixMappings="xmlns:ns0='http://purl.org/dc/elements/1.1/' xmlns:ns1='http://schemas.openxmlformats.org/package/2006/metadata/core-properties' " w:xpath="/ns1:coreProperties[1]/ns0:subject[1]" w:storeItemID="{6C3C8BC8-F283-45AE-878A-BAB7291924A1}"/>
      <w:text/>
    </w:sdtPr>
    <w:sdtEndPr/>
    <w:sdtContent>
      <w:p w14:paraId="6FB5A6D9" w14:textId="46EAEFAB" w:rsidR="00B41E86" w:rsidRPr="00704B00" w:rsidRDefault="00035A20" w:rsidP="005F11AE">
        <w:pPr>
          <w:keepLines/>
          <w:suppressLineNumbers/>
          <w:suppressAutoHyphens/>
          <w:jc w:val="right"/>
          <w:rPr>
            <w:noProof/>
            <w:snapToGrid w:val="0"/>
            <w:kern w:val="22"/>
            <w:lang w:val="en-GB"/>
          </w:rPr>
        </w:pPr>
        <w:r>
          <w:rPr>
            <w:noProof/>
            <w:snapToGrid w:val="0"/>
            <w:kern w:val="22"/>
            <w:bdr w:val="none" w:sz="0" w:space="0" w:color="auto"/>
            <w:lang w:val="en-GB"/>
          </w:rPr>
          <w:t>CBD/NP/MOP/4/INF/2</w:t>
        </w:r>
      </w:p>
    </w:sdtContent>
  </w:sdt>
  <w:p w14:paraId="26CEB4D7" w14:textId="46CEB100" w:rsidR="00B41E86" w:rsidRPr="00704B00" w:rsidRDefault="00B41E86" w:rsidP="005F11AE">
    <w:pPr>
      <w:pStyle w:val="Header"/>
      <w:keepLines/>
      <w:suppressLineNumbers/>
      <w:tabs>
        <w:tab w:val="clear" w:pos="4680"/>
        <w:tab w:val="clear" w:pos="9360"/>
      </w:tabs>
      <w:suppressAutoHyphens/>
      <w:jc w:val="right"/>
      <w:rPr>
        <w:rFonts w:hAnsi="Times New Roman"/>
        <w:noProof/>
        <w:snapToGrid w:val="0"/>
        <w:kern w:val="22"/>
        <w:lang w:val="en-GB"/>
      </w:rPr>
    </w:pPr>
    <w:r w:rsidRPr="00704B00">
      <w:rPr>
        <w:rFonts w:hAnsi="Times New Roman"/>
        <w:noProof/>
        <w:snapToGrid w:val="0"/>
        <w:kern w:val="22"/>
        <w:lang w:val="en-GB"/>
      </w:rPr>
      <w:t xml:space="preserve">Page </w:t>
    </w:r>
    <w:r w:rsidRPr="00704B00">
      <w:rPr>
        <w:rFonts w:hAnsi="Times New Roman"/>
        <w:noProof/>
        <w:snapToGrid w:val="0"/>
        <w:kern w:val="22"/>
        <w:lang w:val="en-GB"/>
      </w:rPr>
      <w:fldChar w:fldCharType="begin"/>
    </w:r>
    <w:r w:rsidRPr="00704B00">
      <w:rPr>
        <w:rFonts w:hAnsi="Times New Roman"/>
        <w:noProof/>
        <w:snapToGrid w:val="0"/>
        <w:kern w:val="22"/>
        <w:lang w:val="en-GB"/>
      </w:rPr>
      <w:instrText xml:space="preserve"> PAGE   \* MERGEFORMAT </w:instrText>
    </w:r>
    <w:r w:rsidRPr="00704B00">
      <w:rPr>
        <w:rFonts w:hAnsi="Times New Roman"/>
        <w:noProof/>
        <w:snapToGrid w:val="0"/>
        <w:kern w:val="22"/>
        <w:lang w:val="en-GB"/>
      </w:rPr>
      <w:fldChar w:fldCharType="separate"/>
    </w:r>
    <w:r>
      <w:rPr>
        <w:rFonts w:hAnsi="Times New Roman"/>
        <w:noProof/>
        <w:snapToGrid w:val="0"/>
        <w:kern w:val="22"/>
        <w:lang w:val="en-GB"/>
      </w:rPr>
      <w:t>3</w:t>
    </w:r>
    <w:r w:rsidRPr="00704B00">
      <w:rPr>
        <w:rFonts w:hAnsi="Times New Roman"/>
        <w:noProof/>
        <w:snapToGrid w:val="0"/>
        <w:kern w:val="22"/>
        <w:lang w:val="en-GB"/>
      </w:rPr>
      <w:fldChar w:fldCharType="end"/>
    </w:r>
  </w:p>
  <w:p w14:paraId="62FC660F" w14:textId="77777777" w:rsidR="00B41E86" w:rsidRPr="00704B00" w:rsidRDefault="00B41E86" w:rsidP="005F11AE">
    <w:pPr>
      <w:pStyle w:val="Header"/>
      <w:keepLines/>
      <w:suppressLineNumbers/>
      <w:tabs>
        <w:tab w:val="clear" w:pos="4680"/>
        <w:tab w:val="clear" w:pos="9360"/>
      </w:tabs>
      <w:suppressAutoHyphens/>
      <w:jc w:val="right"/>
      <w:rPr>
        <w:rFonts w:hAnsi="Times New Roman"/>
        <w:noProof/>
        <w:snapToGrid w:val="0"/>
        <w:kern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6AE77AE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00" type="#_x0000_t75" style="width:3in;height:3in" o:bullet="t"/>
    </w:pict>
  </w:numPicBullet>
  <w:abstractNum w:abstractNumId="0" w15:restartNumberingAfterBreak="0">
    <w:nsid w:val="06BE4D2B"/>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 w15:restartNumberingAfterBreak="0">
    <w:nsid w:val="0B6E2E2E"/>
    <w:multiLevelType w:val="hybridMultilevel"/>
    <w:tmpl w:val="A030D62C"/>
    <w:lvl w:ilvl="0" w:tplc="8D34A86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E563DCB"/>
    <w:multiLevelType w:val="multilevel"/>
    <w:tmpl w:val="ADF4D956"/>
    <w:styleLink w:val="List1"/>
    <w:lvl w:ilvl="0">
      <w:start w:val="69"/>
      <w:numFmt w:val="decimal"/>
      <w:lvlText w:val="%1."/>
      <w:lvlJc w:val="left"/>
      <w:rPr>
        <w:i/>
        <w:iCs/>
        <w:color w:val="000000"/>
        <w:position w:val="0"/>
      </w:rPr>
    </w:lvl>
    <w:lvl w:ilvl="1">
      <w:start w:val="1"/>
      <w:numFmt w:val="lowerLetter"/>
      <w:lvlText w:val="(%2)"/>
      <w:lvlJc w:val="left"/>
      <w:rPr>
        <w:i/>
        <w:iCs/>
        <w:color w:val="000000"/>
        <w:position w:val="0"/>
      </w:rPr>
    </w:lvl>
    <w:lvl w:ilvl="2">
      <w:start w:val="1"/>
      <w:numFmt w:val="lowerRoman"/>
      <w:lvlText w:val="(%3)"/>
      <w:lvlJc w:val="left"/>
      <w:rPr>
        <w:i/>
        <w:iCs/>
        <w:color w:val="000000"/>
        <w:position w:val="0"/>
      </w:rPr>
    </w:lvl>
    <w:lvl w:ilvl="3">
      <w:start w:val="1"/>
      <w:numFmt w:val="bullet"/>
      <w:lvlText w:val="•"/>
      <w:lvlJc w:val="left"/>
      <w:rPr>
        <w:i/>
        <w:iCs/>
        <w:color w:val="000000"/>
        <w:position w:val="0"/>
      </w:rPr>
    </w:lvl>
    <w:lvl w:ilvl="4">
      <w:start w:val="1"/>
      <w:numFmt w:val="lowerLetter"/>
      <w:lvlText w:val="(%5)"/>
      <w:lvlJc w:val="left"/>
      <w:rPr>
        <w:i/>
        <w:iCs/>
        <w:color w:val="000000"/>
        <w:position w:val="0"/>
      </w:rPr>
    </w:lvl>
    <w:lvl w:ilvl="5">
      <w:start w:val="1"/>
      <w:numFmt w:val="lowerRoman"/>
      <w:lvlText w:val="(%6)"/>
      <w:lvlJc w:val="left"/>
      <w:rPr>
        <w:i/>
        <w:iCs/>
        <w:color w:val="000000"/>
        <w:position w:val="0"/>
      </w:rPr>
    </w:lvl>
    <w:lvl w:ilvl="6">
      <w:start w:val="1"/>
      <w:numFmt w:val="decimal"/>
      <w:lvlText w:val="%7."/>
      <w:lvlJc w:val="left"/>
      <w:rPr>
        <w:i/>
        <w:iCs/>
        <w:color w:val="000000"/>
        <w:position w:val="0"/>
      </w:rPr>
    </w:lvl>
    <w:lvl w:ilvl="7">
      <w:start w:val="1"/>
      <w:numFmt w:val="lowerLetter"/>
      <w:lvlText w:val="%8."/>
      <w:lvlJc w:val="left"/>
      <w:rPr>
        <w:i/>
        <w:iCs/>
        <w:color w:val="000000"/>
        <w:position w:val="0"/>
      </w:rPr>
    </w:lvl>
    <w:lvl w:ilvl="8">
      <w:start w:val="1"/>
      <w:numFmt w:val="lowerRoman"/>
      <w:lvlText w:val="%9."/>
      <w:lvlJc w:val="left"/>
      <w:rPr>
        <w:i/>
        <w:iCs/>
        <w:color w:val="000000"/>
        <w:position w:val="0"/>
      </w:rPr>
    </w:lvl>
  </w:abstractNum>
  <w:abstractNum w:abstractNumId="4" w15:restartNumberingAfterBreak="0">
    <w:nsid w:val="0EE33B8C"/>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5" w15:restartNumberingAfterBreak="0">
    <w:nsid w:val="113D084A"/>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6" w15:restartNumberingAfterBreak="0">
    <w:nsid w:val="12B562DA"/>
    <w:multiLevelType w:val="hybridMultilevel"/>
    <w:tmpl w:val="A98E1F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4A94BA2"/>
    <w:multiLevelType w:val="hybridMultilevel"/>
    <w:tmpl w:val="89505142"/>
    <w:lvl w:ilvl="0" w:tplc="0409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5DA0677"/>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9" w15:restartNumberingAfterBreak="0">
    <w:nsid w:val="184711FB"/>
    <w:multiLevelType w:val="multilevel"/>
    <w:tmpl w:val="DAB85B70"/>
    <w:styleLink w:val="List41"/>
    <w:lvl w:ilvl="0">
      <w:start w:val="1"/>
      <w:numFmt w:val="low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10" w15:restartNumberingAfterBreak="0">
    <w:nsid w:val="1AB712E0"/>
    <w:multiLevelType w:val="hybridMultilevel"/>
    <w:tmpl w:val="BCF6B04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DD23543"/>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2" w15:restartNumberingAfterBreak="0">
    <w:nsid w:val="208248F1"/>
    <w:multiLevelType w:val="hybridMultilevel"/>
    <w:tmpl w:val="EA5A384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183497D"/>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4" w15:restartNumberingAfterBreak="0">
    <w:nsid w:val="23B210C3"/>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5" w15:restartNumberingAfterBreak="0">
    <w:nsid w:val="33F02B21"/>
    <w:multiLevelType w:val="multilevel"/>
    <w:tmpl w:val="A2E0F784"/>
    <w:styleLink w:val="List31"/>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6" w15:restartNumberingAfterBreak="0">
    <w:nsid w:val="34BD6BC7"/>
    <w:multiLevelType w:val="hybridMultilevel"/>
    <w:tmpl w:val="925E9C46"/>
    <w:lvl w:ilvl="0" w:tplc="85B29A36">
      <w:start w:val="1"/>
      <w:numFmt w:val="bullet"/>
      <w:lvlText w:val="-"/>
      <w:lvlJc w:val="left"/>
      <w:pPr>
        <w:ind w:left="1004" w:hanging="360"/>
      </w:pPr>
      <w:rPr>
        <w:rFonts w:ascii="Tahoma" w:hAnsi="Tahoma"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7" w15:restartNumberingAfterBreak="0">
    <w:nsid w:val="37BE20F0"/>
    <w:multiLevelType w:val="multilevel"/>
    <w:tmpl w:val="80B4FC4C"/>
    <w:styleLink w:val="List51"/>
    <w:lvl w:ilvl="0">
      <w:start w:val="42"/>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8" w15:restartNumberingAfterBreak="0">
    <w:nsid w:val="3AF03DE7"/>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9"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20" w15:restartNumberingAfterBreak="0">
    <w:nsid w:val="3EB26CEF"/>
    <w:multiLevelType w:val="hybridMultilevel"/>
    <w:tmpl w:val="B61E1876"/>
    <w:lvl w:ilvl="0" w:tplc="85B29A36">
      <w:start w:val="1"/>
      <w:numFmt w:val="bullet"/>
      <w:lvlText w:val="-"/>
      <w:lvlJc w:val="left"/>
      <w:pPr>
        <w:ind w:left="720" w:hanging="360"/>
      </w:pPr>
      <w:rPr>
        <w:rFonts w:ascii="Tahoma" w:hAnsi="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4483A1F"/>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22" w15:restartNumberingAfterBreak="0">
    <w:nsid w:val="44EB2368"/>
    <w:multiLevelType w:val="hybridMultilevel"/>
    <w:tmpl w:val="F076A406"/>
    <w:lvl w:ilvl="0" w:tplc="85B29A36">
      <w:start w:val="1"/>
      <w:numFmt w:val="bullet"/>
      <w:lvlText w:val="-"/>
      <w:lvlJc w:val="left"/>
      <w:pPr>
        <w:ind w:left="720" w:hanging="360"/>
      </w:pPr>
      <w:rPr>
        <w:rFonts w:ascii="Tahoma" w:hAnsi="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6B4288B"/>
    <w:multiLevelType w:val="multilevel"/>
    <w:tmpl w:val="D6E6B6CE"/>
    <w:styleLink w:val="List6"/>
    <w:lvl w:ilvl="0">
      <w:start w:val="1"/>
      <w:numFmt w:val="upperLetter"/>
      <w:lvlText w:val="%1."/>
      <w:lvlJc w:val="left"/>
      <w:rPr>
        <w:b/>
        <w:bCs/>
        <w:i/>
        <w:iCs/>
        <w:position w:val="0"/>
      </w:rPr>
    </w:lvl>
    <w:lvl w:ilvl="1">
      <w:start w:val="1"/>
      <w:numFmt w:val="lowerLetter"/>
      <w:lvlText w:val="%2."/>
      <w:lvlJc w:val="left"/>
      <w:rPr>
        <w:b/>
        <w:bCs/>
        <w:i/>
        <w:iCs/>
        <w:position w:val="0"/>
      </w:rPr>
    </w:lvl>
    <w:lvl w:ilvl="2">
      <w:start w:val="1"/>
      <w:numFmt w:val="lowerRoman"/>
      <w:lvlText w:val="%3."/>
      <w:lvlJc w:val="left"/>
      <w:rPr>
        <w:b/>
        <w:bCs/>
        <w:i/>
        <w:iCs/>
        <w:position w:val="0"/>
      </w:rPr>
    </w:lvl>
    <w:lvl w:ilvl="3">
      <w:start w:val="1"/>
      <w:numFmt w:val="decimal"/>
      <w:lvlText w:val="%4."/>
      <w:lvlJc w:val="left"/>
      <w:rPr>
        <w:b/>
        <w:bCs/>
        <w:i/>
        <w:iCs/>
        <w:position w:val="0"/>
      </w:rPr>
    </w:lvl>
    <w:lvl w:ilvl="4">
      <w:start w:val="1"/>
      <w:numFmt w:val="lowerLetter"/>
      <w:lvlText w:val="%5."/>
      <w:lvlJc w:val="left"/>
      <w:rPr>
        <w:b/>
        <w:bCs/>
        <w:i/>
        <w:iCs/>
        <w:position w:val="0"/>
      </w:rPr>
    </w:lvl>
    <w:lvl w:ilvl="5">
      <w:start w:val="1"/>
      <w:numFmt w:val="lowerRoman"/>
      <w:lvlText w:val="%6."/>
      <w:lvlJc w:val="left"/>
      <w:rPr>
        <w:b/>
        <w:bCs/>
        <w:i/>
        <w:iCs/>
        <w:position w:val="0"/>
      </w:rPr>
    </w:lvl>
    <w:lvl w:ilvl="6">
      <w:start w:val="1"/>
      <w:numFmt w:val="decimal"/>
      <w:lvlText w:val="%7."/>
      <w:lvlJc w:val="left"/>
      <w:rPr>
        <w:b/>
        <w:bCs/>
        <w:i/>
        <w:iCs/>
        <w:position w:val="0"/>
      </w:rPr>
    </w:lvl>
    <w:lvl w:ilvl="7">
      <w:start w:val="1"/>
      <w:numFmt w:val="lowerLetter"/>
      <w:lvlText w:val="%8."/>
      <w:lvlJc w:val="left"/>
      <w:rPr>
        <w:b/>
        <w:bCs/>
        <w:i/>
        <w:iCs/>
        <w:position w:val="0"/>
      </w:rPr>
    </w:lvl>
    <w:lvl w:ilvl="8">
      <w:start w:val="1"/>
      <w:numFmt w:val="lowerRoman"/>
      <w:lvlText w:val="%9."/>
      <w:lvlJc w:val="left"/>
      <w:rPr>
        <w:b/>
        <w:bCs/>
        <w:i/>
        <w:iCs/>
        <w:position w:val="0"/>
      </w:rPr>
    </w:lvl>
  </w:abstractNum>
  <w:abstractNum w:abstractNumId="24" w15:restartNumberingAfterBreak="0">
    <w:nsid w:val="4B5D017F"/>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25" w15:restartNumberingAfterBreak="0">
    <w:nsid w:val="4D492D22"/>
    <w:multiLevelType w:val="multilevel"/>
    <w:tmpl w:val="8A4CFB66"/>
    <w:lvl w:ilvl="0">
      <w:start w:val="1"/>
      <w:numFmt w:val="decimal"/>
      <w:lvlText w:val="%1."/>
      <w:lvlJc w:val="left"/>
      <w:rPr>
        <w:b w:val="0"/>
        <w:i w:val="0"/>
        <w:color w:val="000000"/>
        <w:position w:val="0"/>
        <w:rtl w:val="0"/>
        <w:lang w:val="en-GB"/>
      </w:rPr>
    </w:lvl>
    <w:lvl w:ilvl="1">
      <w:start w:val="1"/>
      <w:numFmt w:val="lowerLetter"/>
      <w:lvlText w:val="(%2)"/>
      <w:lvlJc w:val="left"/>
      <w:rPr>
        <w:rFonts w:hint="default"/>
        <w:b w:val="0"/>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26" w15:restartNumberingAfterBreak="0">
    <w:nsid w:val="4E0442B4"/>
    <w:multiLevelType w:val="multilevel"/>
    <w:tmpl w:val="9C0AAE10"/>
    <w:lvl w:ilvl="0">
      <w:start w:val="1"/>
      <w:numFmt w:val="decimal"/>
      <w:lvlText w:val="%1."/>
      <w:lvlJc w:val="left"/>
      <w:pPr>
        <w:tabs>
          <w:tab w:val="num" w:pos="450"/>
        </w:tabs>
        <w:ind w:left="9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50300F72"/>
    <w:multiLevelType w:val="hybridMultilevel"/>
    <w:tmpl w:val="820ED00E"/>
    <w:lvl w:ilvl="0" w:tplc="85B29A36">
      <w:start w:val="1"/>
      <w:numFmt w:val="bullet"/>
      <w:lvlText w:val="-"/>
      <w:lvlJc w:val="left"/>
      <w:pPr>
        <w:ind w:left="720" w:hanging="360"/>
      </w:pPr>
      <w:rPr>
        <w:rFonts w:ascii="Tahoma" w:hAnsi="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51032AB0"/>
    <w:multiLevelType w:val="multilevel"/>
    <w:tmpl w:val="C528374C"/>
    <w:lvl w:ilvl="0">
      <w:start w:val="1"/>
      <w:numFmt w:val="decimal"/>
      <w:lvlText w:val="%1."/>
      <w:lvlJc w:val="left"/>
      <w:rPr>
        <w:b w:val="0"/>
        <w:i w:val="0"/>
        <w:color w:val="000000"/>
        <w:position w:val="0"/>
        <w:rtl w:val="0"/>
        <w:lang w:val="en-GB"/>
      </w:rPr>
    </w:lvl>
    <w:lvl w:ilvl="1">
      <w:start w:val="1"/>
      <w:numFmt w:val="lowerLetter"/>
      <w:lvlText w:val="(%2)"/>
      <w:lvlJc w:val="left"/>
      <w:rPr>
        <w:rFonts w:hint="default"/>
        <w:b w:val="0"/>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29" w15:restartNumberingAfterBreak="0">
    <w:nsid w:val="53A63FBF"/>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0" w15:restartNumberingAfterBreak="0">
    <w:nsid w:val="546203D7"/>
    <w:multiLevelType w:val="multilevel"/>
    <w:tmpl w:val="118EE0FE"/>
    <w:lvl w:ilvl="0">
      <w:start w:val="1"/>
      <w:numFmt w:val="lowerLetter"/>
      <w:lvlText w:val="%1)"/>
      <w:lvlJc w:val="left"/>
      <w:rPr>
        <w:b w:val="0"/>
        <w:i w:val="0"/>
        <w:color w:val="000000"/>
        <w:position w:val="0"/>
        <w:rtl w:val="0"/>
      </w:rPr>
    </w:lvl>
    <w:lvl w:ilvl="1">
      <w:start w:val="1"/>
      <w:numFmt w:val="lowerLetter"/>
      <w:lvlText w:val="(%2)"/>
      <w:lvlJc w:val="left"/>
      <w:rPr>
        <w:color w:val="000000"/>
        <w:position w:val="0"/>
        <w:rtl w:val="0"/>
      </w:rPr>
    </w:lvl>
    <w:lvl w:ilvl="2">
      <w:start w:val="1"/>
      <w:numFmt w:val="upperLetter"/>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1" w15:restartNumberingAfterBreak="0">
    <w:nsid w:val="568F7B1D"/>
    <w:multiLevelType w:val="hybridMultilevel"/>
    <w:tmpl w:val="76226E8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580B5F71"/>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3" w15:restartNumberingAfterBreak="0">
    <w:nsid w:val="5AD034F0"/>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4" w15:restartNumberingAfterBreak="0">
    <w:nsid w:val="5B2D215F"/>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5" w15:restartNumberingAfterBreak="0">
    <w:nsid w:val="5E38433E"/>
    <w:multiLevelType w:val="hybridMultilevel"/>
    <w:tmpl w:val="DDDE24F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14734AD"/>
    <w:multiLevelType w:val="multilevel"/>
    <w:tmpl w:val="1212B94C"/>
    <w:styleLink w:val="List21"/>
    <w:lvl w:ilvl="0">
      <w:start w:val="1"/>
      <w:numFmt w:val="upp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37" w15:restartNumberingAfterBreak="0">
    <w:nsid w:val="64D337B7"/>
    <w:multiLevelType w:val="hybridMultilevel"/>
    <w:tmpl w:val="A98E1F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69B9222E"/>
    <w:multiLevelType w:val="hybridMultilevel"/>
    <w:tmpl w:val="B9E2BD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6D5C1F7A"/>
    <w:multiLevelType w:val="hybridMultilevel"/>
    <w:tmpl w:val="A912908C"/>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6EF62015"/>
    <w:multiLevelType w:val="hybridMultilevel"/>
    <w:tmpl w:val="0908F69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6FBB28C0"/>
    <w:multiLevelType w:val="hybridMultilevel"/>
    <w:tmpl w:val="EA8C8410"/>
    <w:lvl w:ilvl="0" w:tplc="85B29A36">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B85E23"/>
    <w:multiLevelType w:val="hybridMultilevel"/>
    <w:tmpl w:val="52BEDC90"/>
    <w:lvl w:ilvl="0" w:tplc="85B29A36">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A184BDF"/>
    <w:multiLevelType w:val="hybridMultilevel"/>
    <w:tmpl w:val="CF2A2EF4"/>
    <w:lvl w:ilvl="0" w:tplc="85B29A36">
      <w:start w:val="1"/>
      <w:numFmt w:val="bullet"/>
      <w:lvlText w:val="-"/>
      <w:lvlJc w:val="left"/>
      <w:pPr>
        <w:ind w:left="720" w:hanging="360"/>
      </w:pPr>
      <w:rPr>
        <w:rFonts w:ascii="Tahoma" w:hAnsi="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7C412462"/>
    <w:multiLevelType w:val="multilevel"/>
    <w:tmpl w:val="107A791C"/>
    <w:styleLink w:val="List0"/>
    <w:lvl w:ilvl="0">
      <w:start w:val="48"/>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num w:numId="1">
    <w:abstractNumId w:val="25"/>
  </w:num>
  <w:num w:numId="2">
    <w:abstractNumId w:val="36"/>
  </w:num>
  <w:num w:numId="3">
    <w:abstractNumId w:val="9"/>
  </w:num>
  <w:num w:numId="4">
    <w:abstractNumId w:val="17"/>
  </w:num>
  <w:num w:numId="5">
    <w:abstractNumId w:val="44"/>
  </w:num>
  <w:num w:numId="6">
    <w:abstractNumId w:val="3"/>
  </w:num>
  <w:num w:numId="7">
    <w:abstractNumId w:val="15"/>
  </w:num>
  <w:num w:numId="8">
    <w:abstractNumId w:val="13"/>
  </w:num>
  <w:num w:numId="9">
    <w:abstractNumId w:val="14"/>
  </w:num>
  <w:num w:numId="10">
    <w:abstractNumId w:val="11"/>
  </w:num>
  <w:num w:numId="11">
    <w:abstractNumId w:val="33"/>
  </w:num>
  <w:num w:numId="12">
    <w:abstractNumId w:val="23"/>
  </w:num>
  <w:num w:numId="13">
    <w:abstractNumId w:val="29"/>
  </w:num>
  <w:num w:numId="14">
    <w:abstractNumId w:val="8"/>
  </w:num>
  <w:num w:numId="15">
    <w:abstractNumId w:val="28"/>
  </w:num>
  <w:num w:numId="16">
    <w:abstractNumId w:val="19"/>
  </w:num>
  <w:num w:numId="17">
    <w:abstractNumId w:val="4"/>
  </w:num>
  <w:num w:numId="18">
    <w:abstractNumId w:val="21"/>
  </w:num>
  <w:num w:numId="19">
    <w:abstractNumId w:val="18"/>
  </w:num>
  <w:num w:numId="20">
    <w:abstractNumId w:val="0"/>
  </w:num>
  <w:num w:numId="21">
    <w:abstractNumId w:val="24"/>
  </w:num>
  <w:num w:numId="22">
    <w:abstractNumId w:val="32"/>
  </w:num>
  <w:num w:numId="23">
    <w:abstractNumId w:val="34"/>
  </w:num>
  <w:num w:numId="24">
    <w:abstractNumId w:val="5"/>
  </w:num>
  <w:num w:numId="25">
    <w:abstractNumId w:val="30"/>
  </w:num>
  <w:num w:numId="26">
    <w:abstractNumId w:val="7"/>
  </w:num>
  <w:num w:numId="27">
    <w:abstractNumId w:val="10"/>
  </w:num>
  <w:num w:numId="28">
    <w:abstractNumId w:val="12"/>
  </w:num>
  <w:num w:numId="29">
    <w:abstractNumId w:val="38"/>
  </w:num>
  <w:num w:numId="30">
    <w:abstractNumId w:val="37"/>
  </w:num>
  <w:num w:numId="31">
    <w:abstractNumId w:val="6"/>
  </w:num>
  <w:num w:numId="32">
    <w:abstractNumId w:val="39"/>
  </w:num>
  <w:num w:numId="33">
    <w:abstractNumId w:val="26"/>
  </w:num>
  <w:num w:numId="34">
    <w:abstractNumId w:val="1"/>
  </w:num>
  <w:num w:numId="35">
    <w:abstractNumId w:val="40"/>
  </w:num>
  <w:num w:numId="36">
    <w:abstractNumId w:val="31"/>
  </w:num>
  <w:num w:numId="37">
    <w:abstractNumId w:val="16"/>
  </w:num>
  <w:num w:numId="38">
    <w:abstractNumId w:val="35"/>
  </w:num>
  <w:num w:numId="39">
    <w:abstractNumId w:val="43"/>
  </w:num>
  <w:num w:numId="40">
    <w:abstractNumId w:val="22"/>
  </w:num>
  <w:num w:numId="41">
    <w:abstractNumId w:val="27"/>
  </w:num>
  <w:num w:numId="42">
    <w:abstractNumId w:val="20"/>
  </w:num>
  <w:num w:numId="43">
    <w:abstractNumId w:val="41"/>
  </w:num>
  <w:num w:numId="44">
    <w:abstractNumId w:val="42"/>
  </w:num>
  <w:num w:numId="45">
    <w:abstractNumId w:val="2"/>
  </w:num>
  <w:num w:numId="4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512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80C"/>
    <w:rsid w:val="00000869"/>
    <w:rsid w:val="00000BD4"/>
    <w:rsid w:val="0000534D"/>
    <w:rsid w:val="0000545A"/>
    <w:rsid w:val="00005B11"/>
    <w:rsid w:val="00006C18"/>
    <w:rsid w:val="00007259"/>
    <w:rsid w:val="00007E22"/>
    <w:rsid w:val="00011C97"/>
    <w:rsid w:val="00013FB5"/>
    <w:rsid w:val="00014856"/>
    <w:rsid w:val="00014E9E"/>
    <w:rsid w:val="000152B3"/>
    <w:rsid w:val="0001646C"/>
    <w:rsid w:val="00016965"/>
    <w:rsid w:val="00016CEE"/>
    <w:rsid w:val="00017782"/>
    <w:rsid w:val="0002232B"/>
    <w:rsid w:val="000224FB"/>
    <w:rsid w:val="00022964"/>
    <w:rsid w:val="000244CB"/>
    <w:rsid w:val="000250E7"/>
    <w:rsid w:val="00025592"/>
    <w:rsid w:val="00026472"/>
    <w:rsid w:val="000270D1"/>
    <w:rsid w:val="00027B33"/>
    <w:rsid w:val="00031D3A"/>
    <w:rsid w:val="000334AF"/>
    <w:rsid w:val="00033B00"/>
    <w:rsid w:val="00033EC8"/>
    <w:rsid w:val="00034585"/>
    <w:rsid w:val="00035A20"/>
    <w:rsid w:val="000367C5"/>
    <w:rsid w:val="000415F4"/>
    <w:rsid w:val="00042BD4"/>
    <w:rsid w:val="00042C17"/>
    <w:rsid w:val="000433D2"/>
    <w:rsid w:val="000444AB"/>
    <w:rsid w:val="00044541"/>
    <w:rsid w:val="00044991"/>
    <w:rsid w:val="00044C42"/>
    <w:rsid w:val="00050715"/>
    <w:rsid w:val="00051597"/>
    <w:rsid w:val="000518D3"/>
    <w:rsid w:val="000528BA"/>
    <w:rsid w:val="00052B01"/>
    <w:rsid w:val="0005344E"/>
    <w:rsid w:val="000536D2"/>
    <w:rsid w:val="00053A47"/>
    <w:rsid w:val="00054B98"/>
    <w:rsid w:val="00054E04"/>
    <w:rsid w:val="00054F18"/>
    <w:rsid w:val="000561B0"/>
    <w:rsid w:val="0005665D"/>
    <w:rsid w:val="00057EAF"/>
    <w:rsid w:val="0006032F"/>
    <w:rsid w:val="00060EF7"/>
    <w:rsid w:val="00061FE3"/>
    <w:rsid w:val="00062041"/>
    <w:rsid w:val="00062A98"/>
    <w:rsid w:val="00062D35"/>
    <w:rsid w:val="000641BE"/>
    <w:rsid w:val="000646EC"/>
    <w:rsid w:val="000648C9"/>
    <w:rsid w:val="00064DD2"/>
    <w:rsid w:val="00065285"/>
    <w:rsid w:val="00066222"/>
    <w:rsid w:val="00066D6F"/>
    <w:rsid w:val="0007003A"/>
    <w:rsid w:val="0007003E"/>
    <w:rsid w:val="00072F8F"/>
    <w:rsid w:val="00072FCD"/>
    <w:rsid w:val="00073B2B"/>
    <w:rsid w:val="00073D10"/>
    <w:rsid w:val="00073F2B"/>
    <w:rsid w:val="00074552"/>
    <w:rsid w:val="00075AF4"/>
    <w:rsid w:val="000772DA"/>
    <w:rsid w:val="00082075"/>
    <w:rsid w:val="00082734"/>
    <w:rsid w:val="00082EEA"/>
    <w:rsid w:val="00084631"/>
    <w:rsid w:val="00085E17"/>
    <w:rsid w:val="00086373"/>
    <w:rsid w:val="000865CD"/>
    <w:rsid w:val="00086FB3"/>
    <w:rsid w:val="000878F6"/>
    <w:rsid w:val="00087D73"/>
    <w:rsid w:val="00087E7A"/>
    <w:rsid w:val="00090A04"/>
    <w:rsid w:val="00093660"/>
    <w:rsid w:val="0009419A"/>
    <w:rsid w:val="00094856"/>
    <w:rsid w:val="000948BB"/>
    <w:rsid w:val="00094E31"/>
    <w:rsid w:val="0009573F"/>
    <w:rsid w:val="00097E3F"/>
    <w:rsid w:val="000A0599"/>
    <w:rsid w:val="000A074D"/>
    <w:rsid w:val="000A2F13"/>
    <w:rsid w:val="000A3CCD"/>
    <w:rsid w:val="000A4537"/>
    <w:rsid w:val="000A6B9A"/>
    <w:rsid w:val="000A7B06"/>
    <w:rsid w:val="000B02A6"/>
    <w:rsid w:val="000B2E6F"/>
    <w:rsid w:val="000B38E1"/>
    <w:rsid w:val="000B43CE"/>
    <w:rsid w:val="000B4969"/>
    <w:rsid w:val="000B52CA"/>
    <w:rsid w:val="000B63D8"/>
    <w:rsid w:val="000B6666"/>
    <w:rsid w:val="000B6E38"/>
    <w:rsid w:val="000B709B"/>
    <w:rsid w:val="000C0C24"/>
    <w:rsid w:val="000C24DA"/>
    <w:rsid w:val="000C2A7F"/>
    <w:rsid w:val="000C2CB0"/>
    <w:rsid w:val="000C57B9"/>
    <w:rsid w:val="000C7435"/>
    <w:rsid w:val="000C7AE8"/>
    <w:rsid w:val="000D1185"/>
    <w:rsid w:val="000D2228"/>
    <w:rsid w:val="000D24D2"/>
    <w:rsid w:val="000D4B4C"/>
    <w:rsid w:val="000D5AD1"/>
    <w:rsid w:val="000D5FD1"/>
    <w:rsid w:val="000D6B32"/>
    <w:rsid w:val="000D6CFA"/>
    <w:rsid w:val="000D746C"/>
    <w:rsid w:val="000D798B"/>
    <w:rsid w:val="000E0233"/>
    <w:rsid w:val="000E0809"/>
    <w:rsid w:val="000E0DEE"/>
    <w:rsid w:val="000E2542"/>
    <w:rsid w:val="000E2FA0"/>
    <w:rsid w:val="000E4B79"/>
    <w:rsid w:val="000E4DCD"/>
    <w:rsid w:val="000E7E81"/>
    <w:rsid w:val="000E7EE5"/>
    <w:rsid w:val="000F167E"/>
    <w:rsid w:val="000F2EDF"/>
    <w:rsid w:val="000F4315"/>
    <w:rsid w:val="000F4F11"/>
    <w:rsid w:val="000F5099"/>
    <w:rsid w:val="000F51EA"/>
    <w:rsid w:val="000F530B"/>
    <w:rsid w:val="000F550D"/>
    <w:rsid w:val="000F6EF1"/>
    <w:rsid w:val="001004FE"/>
    <w:rsid w:val="0010184F"/>
    <w:rsid w:val="00101E14"/>
    <w:rsid w:val="00102169"/>
    <w:rsid w:val="001026F4"/>
    <w:rsid w:val="0010386A"/>
    <w:rsid w:val="00103C0C"/>
    <w:rsid w:val="001043F6"/>
    <w:rsid w:val="00104A43"/>
    <w:rsid w:val="00105C05"/>
    <w:rsid w:val="00106F04"/>
    <w:rsid w:val="001077FF"/>
    <w:rsid w:val="00107A80"/>
    <w:rsid w:val="00110504"/>
    <w:rsid w:val="00110B58"/>
    <w:rsid w:val="00112E16"/>
    <w:rsid w:val="00113408"/>
    <w:rsid w:val="00113932"/>
    <w:rsid w:val="001145B4"/>
    <w:rsid w:val="00114CB0"/>
    <w:rsid w:val="00117CF0"/>
    <w:rsid w:val="00117FC7"/>
    <w:rsid w:val="001200CB"/>
    <w:rsid w:val="001200FA"/>
    <w:rsid w:val="00120B74"/>
    <w:rsid w:val="00121819"/>
    <w:rsid w:val="00121BD1"/>
    <w:rsid w:val="00121C9E"/>
    <w:rsid w:val="001241C8"/>
    <w:rsid w:val="00125A2C"/>
    <w:rsid w:val="00126305"/>
    <w:rsid w:val="0012681E"/>
    <w:rsid w:val="0012754D"/>
    <w:rsid w:val="00127A52"/>
    <w:rsid w:val="001309E6"/>
    <w:rsid w:val="00131BA9"/>
    <w:rsid w:val="001322A9"/>
    <w:rsid w:val="00132801"/>
    <w:rsid w:val="00132D6F"/>
    <w:rsid w:val="001335FA"/>
    <w:rsid w:val="0013566C"/>
    <w:rsid w:val="00136EC6"/>
    <w:rsid w:val="00137363"/>
    <w:rsid w:val="001373CB"/>
    <w:rsid w:val="00137978"/>
    <w:rsid w:val="00140C11"/>
    <w:rsid w:val="00140E3E"/>
    <w:rsid w:val="00140F18"/>
    <w:rsid w:val="0014147A"/>
    <w:rsid w:val="001448DF"/>
    <w:rsid w:val="00144E5B"/>
    <w:rsid w:val="00144EDA"/>
    <w:rsid w:val="00145333"/>
    <w:rsid w:val="0014563E"/>
    <w:rsid w:val="00146C1C"/>
    <w:rsid w:val="001478D3"/>
    <w:rsid w:val="00150035"/>
    <w:rsid w:val="00150094"/>
    <w:rsid w:val="0015090A"/>
    <w:rsid w:val="00151013"/>
    <w:rsid w:val="00151FE0"/>
    <w:rsid w:val="001527CC"/>
    <w:rsid w:val="00152AD4"/>
    <w:rsid w:val="00154E31"/>
    <w:rsid w:val="00156465"/>
    <w:rsid w:val="0015679E"/>
    <w:rsid w:val="0015690C"/>
    <w:rsid w:val="00156FC7"/>
    <w:rsid w:val="001602B5"/>
    <w:rsid w:val="00160927"/>
    <w:rsid w:val="001611AD"/>
    <w:rsid w:val="001629E5"/>
    <w:rsid w:val="00163AF4"/>
    <w:rsid w:val="00163B9F"/>
    <w:rsid w:val="0016453E"/>
    <w:rsid w:val="00164F33"/>
    <w:rsid w:val="0016506C"/>
    <w:rsid w:val="001665CA"/>
    <w:rsid w:val="00166972"/>
    <w:rsid w:val="00166D1D"/>
    <w:rsid w:val="001706B1"/>
    <w:rsid w:val="00171D29"/>
    <w:rsid w:val="00173B2B"/>
    <w:rsid w:val="00175729"/>
    <w:rsid w:val="00176874"/>
    <w:rsid w:val="0017697B"/>
    <w:rsid w:val="00177966"/>
    <w:rsid w:val="00181752"/>
    <w:rsid w:val="00181A4A"/>
    <w:rsid w:val="00185089"/>
    <w:rsid w:val="00185810"/>
    <w:rsid w:val="00186819"/>
    <w:rsid w:val="00186C5B"/>
    <w:rsid w:val="00187FBC"/>
    <w:rsid w:val="00190179"/>
    <w:rsid w:val="00191522"/>
    <w:rsid w:val="00192807"/>
    <w:rsid w:val="00193296"/>
    <w:rsid w:val="00193370"/>
    <w:rsid w:val="00193A0A"/>
    <w:rsid w:val="001949B8"/>
    <w:rsid w:val="00196860"/>
    <w:rsid w:val="00196FCE"/>
    <w:rsid w:val="00197048"/>
    <w:rsid w:val="001978B9"/>
    <w:rsid w:val="00197AF6"/>
    <w:rsid w:val="00197B11"/>
    <w:rsid w:val="00197B6E"/>
    <w:rsid w:val="001A0C14"/>
    <w:rsid w:val="001A0F49"/>
    <w:rsid w:val="001A23C1"/>
    <w:rsid w:val="001A2C52"/>
    <w:rsid w:val="001A4A00"/>
    <w:rsid w:val="001A5767"/>
    <w:rsid w:val="001A5C8D"/>
    <w:rsid w:val="001A6360"/>
    <w:rsid w:val="001A6D40"/>
    <w:rsid w:val="001A6DD5"/>
    <w:rsid w:val="001A7C7B"/>
    <w:rsid w:val="001A7E24"/>
    <w:rsid w:val="001B00C4"/>
    <w:rsid w:val="001B01F0"/>
    <w:rsid w:val="001B26CC"/>
    <w:rsid w:val="001B2D63"/>
    <w:rsid w:val="001B2EFB"/>
    <w:rsid w:val="001B5F0E"/>
    <w:rsid w:val="001B69D4"/>
    <w:rsid w:val="001B756A"/>
    <w:rsid w:val="001B7C58"/>
    <w:rsid w:val="001C0405"/>
    <w:rsid w:val="001C0C59"/>
    <w:rsid w:val="001C1977"/>
    <w:rsid w:val="001C3577"/>
    <w:rsid w:val="001C3A17"/>
    <w:rsid w:val="001C3EC4"/>
    <w:rsid w:val="001C3F21"/>
    <w:rsid w:val="001C4916"/>
    <w:rsid w:val="001C4920"/>
    <w:rsid w:val="001C4A43"/>
    <w:rsid w:val="001C4B8C"/>
    <w:rsid w:val="001C4E8B"/>
    <w:rsid w:val="001C55E7"/>
    <w:rsid w:val="001C5649"/>
    <w:rsid w:val="001C6305"/>
    <w:rsid w:val="001C7645"/>
    <w:rsid w:val="001C7E86"/>
    <w:rsid w:val="001D0950"/>
    <w:rsid w:val="001D1785"/>
    <w:rsid w:val="001D20F0"/>
    <w:rsid w:val="001D22F8"/>
    <w:rsid w:val="001D2EBA"/>
    <w:rsid w:val="001D2EF8"/>
    <w:rsid w:val="001D3264"/>
    <w:rsid w:val="001D337D"/>
    <w:rsid w:val="001D4131"/>
    <w:rsid w:val="001D46B4"/>
    <w:rsid w:val="001D485B"/>
    <w:rsid w:val="001D4BC7"/>
    <w:rsid w:val="001D5DE7"/>
    <w:rsid w:val="001D7721"/>
    <w:rsid w:val="001D7CDD"/>
    <w:rsid w:val="001E01A1"/>
    <w:rsid w:val="001E04C5"/>
    <w:rsid w:val="001E0EAE"/>
    <w:rsid w:val="001E1D7B"/>
    <w:rsid w:val="001E37CB"/>
    <w:rsid w:val="001E4E35"/>
    <w:rsid w:val="001E4EA6"/>
    <w:rsid w:val="001E4FE3"/>
    <w:rsid w:val="001E5975"/>
    <w:rsid w:val="001F02A7"/>
    <w:rsid w:val="001F0894"/>
    <w:rsid w:val="001F0913"/>
    <w:rsid w:val="001F1225"/>
    <w:rsid w:val="001F1948"/>
    <w:rsid w:val="001F23BC"/>
    <w:rsid w:val="001F2543"/>
    <w:rsid w:val="001F26C2"/>
    <w:rsid w:val="001F2CD2"/>
    <w:rsid w:val="001F624D"/>
    <w:rsid w:val="001F6678"/>
    <w:rsid w:val="001F7460"/>
    <w:rsid w:val="002023FC"/>
    <w:rsid w:val="00202504"/>
    <w:rsid w:val="002039C4"/>
    <w:rsid w:val="00204C6B"/>
    <w:rsid w:val="00204E17"/>
    <w:rsid w:val="00205AAD"/>
    <w:rsid w:val="00205B9D"/>
    <w:rsid w:val="00206192"/>
    <w:rsid w:val="0020635F"/>
    <w:rsid w:val="002065E5"/>
    <w:rsid w:val="00206796"/>
    <w:rsid w:val="00206949"/>
    <w:rsid w:val="00213924"/>
    <w:rsid w:val="00213BDA"/>
    <w:rsid w:val="00214411"/>
    <w:rsid w:val="00215360"/>
    <w:rsid w:val="00215380"/>
    <w:rsid w:val="00215645"/>
    <w:rsid w:val="00215DF2"/>
    <w:rsid w:val="00216463"/>
    <w:rsid w:val="00217473"/>
    <w:rsid w:val="0022250C"/>
    <w:rsid w:val="002233D6"/>
    <w:rsid w:val="002235B9"/>
    <w:rsid w:val="0022580A"/>
    <w:rsid w:val="00225821"/>
    <w:rsid w:val="00225DBB"/>
    <w:rsid w:val="00226BCA"/>
    <w:rsid w:val="002277ED"/>
    <w:rsid w:val="002279DD"/>
    <w:rsid w:val="00231285"/>
    <w:rsid w:val="00231409"/>
    <w:rsid w:val="00231FDE"/>
    <w:rsid w:val="00232651"/>
    <w:rsid w:val="00232A13"/>
    <w:rsid w:val="00233740"/>
    <w:rsid w:val="00233AFA"/>
    <w:rsid w:val="00233F0A"/>
    <w:rsid w:val="00234F15"/>
    <w:rsid w:val="002356BD"/>
    <w:rsid w:val="00235CC2"/>
    <w:rsid w:val="00235CF4"/>
    <w:rsid w:val="0023603B"/>
    <w:rsid w:val="00236AFD"/>
    <w:rsid w:val="00237209"/>
    <w:rsid w:val="00237CED"/>
    <w:rsid w:val="00237E72"/>
    <w:rsid w:val="00237EFB"/>
    <w:rsid w:val="002403FA"/>
    <w:rsid w:val="0024209E"/>
    <w:rsid w:val="002430A0"/>
    <w:rsid w:val="0024406E"/>
    <w:rsid w:val="0024407E"/>
    <w:rsid w:val="00245FB5"/>
    <w:rsid w:val="0025002A"/>
    <w:rsid w:val="0025108C"/>
    <w:rsid w:val="00253303"/>
    <w:rsid w:val="00253B4B"/>
    <w:rsid w:val="00254DD7"/>
    <w:rsid w:val="0025530D"/>
    <w:rsid w:val="0025560E"/>
    <w:rsid w:val="00256259"/>
    <w:rsid w:val="0025721F"/>
    <w:rsid w:val="00257BAC"/>
    <w:rsid w:val="0026187C"/>
    <w:rsid w:val="002625F1"/>
    <w:rsid w:val="002636CD"/>
    <w:rsid w:val="002639F2"/>
    <w:rsid w:val="00264452"/>
    <w:rsid w:val="002651CB"/>
    <w:rsid w:val="00266993"/>
    <w:rsid w:val="00266AC9"/>
    <w:rsid w:val="00267666"/>
    <w:rsid w:val="00267CD6"/>
    <w:rsid w:val="00267E3B"/>
    <w:rsid w:val="002709D4"/>
    <w:rsid w:val="00270A99"/>
    <w:rsid w:val="00272B24"/>
    <w:rsid w:val="00275622"/>
    <w:rsid w:val="0027599E"/>
    <w:rsid w:val="002759D2"/>
    <w:rsid w:val="00275B9B"/>
    <w:rsid w:val="00275D70"/>
    <w:rsid w:val="002765C2"/>
    <w:rsid w:val="00277933"/>
    <w:rsid w:val="00277C20"/>
    <w:rsid w:val="00280EB3"/>
    <w:rsid w:val="00281359"/>
    <w:rsid w:val="0028157B"/>
    <w:rsid w:val="00281FCA"/>
    <w:rsid w:val="00282B6D"/>
    <w:rsid w:val="00283766"/>
    <w:rsid w:val="00283B03"/>
    <w:rsid w:val="00284C26"/>
    <w:rsid w:val="00285E13"/>
    <w:rsid w:val="00291269"/>
    <w:rsid w:val="00291CFB"/>
    <w:rsid w:val="002930E7"/>
    <w:rsid w:val="00293641"/>
    <w:rsid w:val="002951DE"/>
    <w:rsid w:val="00295E70"/>
    <w:rsid w:val="00296BEF"/>
    <w:rsid w:val="0029799D"/>
    <w:rsid w:val="002979CA"/>
    <w:rsid w:val="002A0D45"/>
    <w:rsid w:val="002A2588"/>
    <w:rsid w:val="002A2911"/>
    <w:rsid w:val="002A4F53"/>
    <w:rsid w:val="002A5272"/>
    <w:rsid w:val="002A5319"/>
    <w:rsid w:val="002A76AA"/>
    <w:rsid w:val="002B15E5"/>
    <w:rsid w:val="002B16C9"/>
    <w:rsid w:val="002B254E"/>
    <w:rsid w:val="002B31D6"/>
    <w:rsid w:val="002B3982"/>
    <w:rsid w:val="002B408A"/>
    <w:rsid w:val="002B6283"/>
    <w:rsid w:val="002B629E"/>
    <w:rsid w:val="002B6815"/>
    <w:rsid w:val="002B719B"/>
    <w:rsid w:val="002B7314"/>
    <w:rsid w:val="002B7472"/>
    <w:rsid w:val="002C050C"/>
    <w:rsid w:val="002C0E4C"/>
    <w:rsid w:val="002C1434"/>
    <w:rsid w:val="002C2048"/>
    <w:rsid w:val="002C41D4"/>
    <w:rsid w:val="002C48C3"/>
    <w:rsid w:val="002C49C9"/>
    <w:rsid w:val="002C4A2F"/>
    <w:rsid w:val="002C4F57"/>
    <w:rsid w:val="002C5E3B"/>
    <w:rsid w:val="002C6215"/>
    <w:rsid w:val="002C6E05"/>
    <w:rsid w:val="002D3CEA"/>
    <w:rsid w:val="002D5342"/>
    <w:rsid w:val="002D54DD"/>
    <w:rsid w:val="002D5CD6"/>
    <w:rsid w:val="002D6008"/>
    <w:rsid w:val="002D6F54"/>
    <w:rsid w:val="002D76DF"/>
    <w:rsid w:val="002E0C81"/>
    <w:rsid w:val="002E1BDC"/>
    <w:rsid w:val="002E396E"/>
    <w:rsid w:val="002E41E4"/>
    <w:rsid w:val="002E6980"/>
    <w:rsid w:val="002E6985"/>
    <w:rsid w:val="002E7A75"/>
    <w:rsid w:val="002E7E60"/>
    <w:rsid w:val="002F06C6"/>
    <w:rsid w:val="002F3C11"/>
    <w:rsid w:val="002F4485"/>
    <w:rsid w:val="002F52BF"/>
    <w:rsid w:val="002F565C"/>
    <w:rsid w:val="002F5A33"/>
    <w:rsid w:val="002F696F"/>
    <w:rsid w:val="002F7143"/>
    <w:rsid w:val="002F71BB"/>
    <w:rsid w:val="002F7232"/>
    <w:rsid w:val="002F7B93"/>
    <w:rsid w:val="00301090"/>
    <w:rsid w:val="00301AAC"/>
    <w:rsid w:val="00301E2B"/>
    <w:rsid w:val="003023DC"/>
    <w:rsid w:val="00302BE0"/>
    <w:rsid w:val="0030412A"/>
    <w:rsid w:val="003049FD"/>
    <w:rsid w:val="00304BA8"/>
    <w:rsid w:val="00305E67"/>
    <w:rsid w:val="00306241"/>
    <w:rsid w:val="003076F6"/>
    <w:rsid w:val="00307D2A"/>
    <w:rsid w:val="00310560"/>
    <w:rsid w:val="003106F2"/>
    <w:rsid w:val="00312EC5"/>
    <w:rsid w:val="0031389E"/>
    <w:rsid w:val="003156F8"/>
    <w:rsid w:val="003157ED"/>
    <w:rsid w:val="00316269"/>
    <w:rsid w:val="003165C1"/>
    <w:rsid w:val="00316BA2"/>
    <w:rsid w:val="00317021"/>
    <w:rsid w:val="0031746D"/>
    <w:rsid w:val="00320585"/>
    <w:rsid w:val="00322219"/>
    <w:rsid w:val="00322935"/>
    <w:rsid w:val="003230DE"/>
    <w:rsid w:val="0032376C"/>
    <w:rsid w:val="00323EA8"/>
    <w:rsid w:val="00323F0E"/>
    <w:rsid w:val="003260E6"/>
    <w:rsid w:val="00327621"/>
    <w:rsid w:val="00327B66"/>
    <w:rsid w:val="00327F56"/>
    <w:rsid w:val="00330248"/>
    <w:rsid w:val="00330F80"/>
    <w:rsid w:val="003316FC"/>
    <w:rsid w:val="003322AB"/>
    <w:rsid w:val="0033266B"/>
    <w:rsid w:val="00332814"/>
    <w:rsid w:val="00333773"/>
    <w:rsid w:val="00333ECC"/>
    <w:rsid w:val="00335C55"/>
    <w:rsid w:val="00336289"/>
    <w:rsid w:val="00337C25"/>
    <w:rsid w:val="003404B4"/>
    <w:rsid w:val="0034052B"/>
    <w:rsid w:val="00342886"/>
    <w:rsid w:val="003432B6"/>
    <w:rsid w:val="00343563"/>
    <w:rsid w:val="00344179"/>
    <w:rsid w:val="0034456C"/>
    <w:rsid w:val="0034458B"/>
    <w:rsid w:val="00345622"/>
    <w:rsid w:val="003464DA"/>
    <w:rsid w:val="00346696"/>
    <w:rsid w:val="00350D20"/>
    <w:rsid w:val="00351643"/>
    <w:rsid w:val="00352507"/>
    <w:rsid w:val="00353181"/>
    <w:rsid w:val="0035379B"/>
    <w:rsid w:val="003550B1"/>
    <w:rsid w:val="0035598C"/>
    <w:rsid w:val="003563F1"/>
    <w:rsid w:val="003612A2"/>
    <w:rsid w:val="003628E9"/>
    <w:rsid w:val="00362953"/>
    <w:rsid w:val="00362DEA"/>
    <w:rsid w:val="003638B4"/>
    <w:rsid w:val="00364D68"/>
    <w:rsid w:val="00364F89"/>
    <w:rsid w:val="00365523"/>
    <w:rsid w:val="003703C7"/>
    <w:rsid w:val="00370942"/>
    <w:rsid w:val="00371431"/>
    <w:rsid w:val="00371A82"/>
    <w:rsid w:val="003721AE"/>
    <w:rsid w:val="00372378"/>
    <w:rsid w:val="00374916"/>
    <w:rsid w:val="00374C40"/>
    <w:rsid w:val="003808A0"/>
    <w:rsid w:val="003809A1"/>
    <w:rsid w:val="00380E15"/>
    <w:rsid w:val="00381649"/>
    <w:rsid w:val="00382EB6"/>
    <w:rsid w:val="00382F2F"/>
    <w:rsid w:val="00383A9B"/>
    <w:rsid w:val="003850AB"/>
    <w:rsid w:val="003857CB"/>
    <w:rsid w:val="003861F5"/>
    <w:rsid w:val="00387FDF"/>
    <w:rsid w:val="003900A5"/>
    <w:rsid w:val="003925CC"/>
    <w:rsid w:val="00392BB5"/>
    <w:rsid w:val="00392D4C"/>
    <w:rsid w:val="00393057"/>
    <w:rsid w:val="00393524"/>
    <w:rsid w:val="003939AF"/>
    <w:rsid w:val="00393B7B"/>
    <w:rsid w:val="00394FC5"/>
    <w:rsid w:val="00396232"/>
    <w:rsid w:val="003A0989"/>
    <w:rsid w:val="003A1267"/>
    <w:rsid w:val="003A16CA"/>
    <w:rsid w:val="003A1F06"/>
    <w:rsid w:val="003A258A"/>
    <w:rsid w:val="003A3B65"/>
    <w:rsid w:val="003A57A7"/>
    <w:rsid w:val="003A69D6"/>
    <w:rsid w:val="003A7279"/>
    <w:rsid w:val="003A7363"/>
    <w:rsid w:val="003A7AB5"/>
    <w:rsid w:val="003B027D"/>
    <w:rsid w:val="003B0EDA"/>
    <w:rsid w:val="003B13AF"/>
    <w:rsid w:val="003B14AA"/>
    <w:rsid w:val="003B1FCB"/>
    <w:rsid w:val="003B2628"/>
    <w:rsid w:val="003B2845"/>
    <w:rsid w:val="003B3CCD"/>
    <w:rsid w:val="003B4328"/>
    <w:rsid w:val="003B44FF"/>
    <w:rsid w:val="003B534F"/>
    <w:rsid w:val="003B69F5"/>
    <w:rsid w:val="003B6DEB"/>
    <w:rsid w:val="003B72E0"/>
    <w:rsid w:val="003B7BF1"/>
    <w:rsid w:val="003C0BDB"/>
    <w:rsid w:val="003C1127"/>
    <w:rsid w:val="003C28DD"/>
    <w:rsid w:val="003C34CC"/>
    <w:rsid w:val="003C57CE"/>
    <w:rsid w:val="003C657F"/>
    <w:rsid w:val="003C7859"/>
    <w:rsid w:val="003C7917"/>
    <w:rsid w:val="003C7B63"/>
    <w:rsid w:val="003C7FE3"/>
    <w:rsid w:val="003D0D63"/>
    <w:rsid w:val="003D0DC2"/>
    <w:rsid w:val="003D203B"/>
    <w:rsid w:val="003D23DB"/>
    <w:rsid w:val="003D2C8A"/>
    <w:rsid w:val="003D44D8"/>
    <w:rsid w:val="003D580B"/>
    <w:rsid w:val="003D6F82"/>
    <w:rsid w:val="003D7223"/>
    <w:rsid w:val="003E07ED"/>
    <w:rsid w:val="003E0C41"/>
    <w:rsid w:val="003E1031"/>
    <w:rsid w:val="003E13EB"/>
    <w:rsid w:val="003E1479"/>
    <w:rsid w:val="003E32CD"/>
    <w:rsid w:val="003E3BB8"/>
    <w:rsid w:val="003E483E"/>
    <w:rsid w:val="003E56C5"/>
    <w:rsid w:val="003E5ADD"/>
    <w:rsid w:val="003E693C"/>
    <w:rsid w:val="003E7CCB"/>
    <w:rsid w:val="003E7E2E"/>
    <w:rsid w:val="003F1253"/>
    <w:rsid w:val="003F1E95"/>
    <w:rsid w:val="003F318A"/>
    <w:rsid w:val="003F31FA"/>
    <w:rsid w:val="003F3554"/>
    <w:rsid w:val="003F3985"/>
    <w:rsid w:val="003F4227"/>
    <w:rsid w:val="003F4867"/>
    <w:rsid w:val="003F4A14"/>
    <w:rsid w:val="003F4DD4"/>
    <w:rsid w:val="003F4F42"/>
    <w:rsid w:val="003F514F"/>
    <w:rsid w:val="003F5202"/>
    <w:rsid w:val="0040187A"/>
    <w:rsid w:val="0040198D"/>
    <w:rsid w:val="004020EA"/>
    <w:rsid w:val="004024E0"/>
    <w:rsid w:val="004034F2"/>
    <w:rsid w:val="00404394"/>
    <w:rsid w:val="00404D70"/>
    <w:rsid w:val="00406267"/>
    <w:rsid w:val="004064BD"/>
    <w:rsid w:val="0040783F"/>
    <w:rsid w:val="00410187"/>
    <w:rsid w:val="0041046E"/>
    <w:rsid w:val="0041060F"/>
    <w:rsid w:val="0041075D"/>
    <w:rsid w:val="00411B8F"/>
    <w:rsid w:val="00413919"/>
    <w:rsid w:val="00413C69"/>
    <w:rsid w:val="00413D8F"/>
    <w:rsid w:val="004155E4"/>
    <w:rsid w:val="00416514"/>
    <w:rsid w:val="0041774D"/>
    <w:rsid w:val="004177DB"/>
    <w:rsid w:val="00417D05"/>
    <w:rsid w:val="00421DAC"/>
    <w:rsid w:val="00422551"/>
    <w:rsid w:val="00424899"/>
    <w:rsid w:val="00424D96"/>
    <w:rsid w:val="004256FD"/>
    <w:rsid w:val="004262C1"/>
    <w:rsid w:val="004263FC"/>
    <w:rsid w:val="00426569"/>
    <w:rsid w:val="00426882"/>
    <w:rsid w:val="00430352"/>
    <w:rsid w:val="00430E01"/>
    <w:rsid w:val="00432064"/>
    <w:rsid w:val="0043279A"/>
    <w:rsid w:val="00432DFD"/>
    <w:rsid w:val="0043357B"/>
    <w:rsid w:val="0043386D"/>
    <w:rsid w:val="0043479D"/>
    <w:rsid w:val="0043486B"/>
    <w:rsid w:val="00436048"/>
    <w:rsid w:val="004365EC"/>
    <w:rsid w:val="004375D9"/>
    <w:rsid w:val="004378B6"/>
    <w:rsid w:val="00441CA4"/>
    <w:rsid w:val="00442FC8"/>
    <w:rsid w:val="004432E5"/>
    <w:rsid w:val="00443850"/>
    <w:rsid w:val="00444978"/>
    <w:rsid w:val="00445E62"/>
    <w:rsid w:val="00450194"/>
    <w:rsid w:val="00450C08"/>
    <w:rsid w:val="00451382"/>
    <w:rsid w:val="00451F08"/>
    <w:rsid w:val="00453D7D"/>
    <w:rsid w:val="00454BC2"/>
    <w:rsid w:val="004552C3"/>
    <w:rsid w:val="00455623"/>
    <w:rsid w:val="004579B9"/>
    <w:rsid w:val="00460442"/>
    <w:rsid w:val="004614AA"/>
    <w:rsid w:val="00462623"/>
    <w:rsid w:val="00464989"/>
    <w:rsid w:val="00464FAF"/>
    <w:rsid w:val="00465E77"/>
    <w:rsid w:val="00466389"/>
    <w:rsid w:val="004664D6"/>
    <w:rsid w:val="00466AEA"/>
    <w:rsid w:val="00470D4F"/>
    <w:rsid w:val="00471368"/>
    <w:rsid w:val="00471BAC"/>
    <w:rsid w:val="0047358D"/>
    <w:rsid w:val="00474BB2"/>
    <w:rsid w:val="00474C33"/>
    <w:rsid w:val="004756F2"/>
    <w:rsid w:val="00475D73"/>
    <w:rsid w:val="0047607A"/>
    <w:rsid w:val="0048068B"/>
    <w:rsid w:val="00481753"/>
    <w:rsid w:val="00481E0D"/>
    <w:rsid w:val="00483796"/>
    <w:rsid w:val="004843DD"/>
    <w:rsid w:val="00484469"/>
    <w:rsid w:val="004844E0"/>
    <w:rsid w:val="004845B7"/>
    <w:rsid w:val="004847EA"/>
    <w:rsid w:val="00486DAB"/>
    <w:rsid w:val="00487643"/>
    <w:rsid w:val="00487BB1"/>
    <w:rsid w:val="004905B0"/>
    <w:rsid w:val="00490CBC"/>
    <w:rsid w:val="00491084"/>
    <w:rsid w:val="004912F8"/>
    <w:rsid w:val="004915FD"/>
    <w:rsid w:val="0049296B"/>
    <w:rsid w:val="00493352"/>
    <w:rsid w:val="00493865"/>
    <w:rsid w:val="00493CDC"/>
    <w:rsid w:val="00495596"/>
    <w:rsid w:val="00495950"/>
    <w:rsid w:val="0049605D"/>
    <w:rsid w:val="00496A99"/>
    <w:rsid w:val="00497848"/>
    <w:rsid w:val="004A0097"/>
    <w:rsid w:val="004A2B06"/>
    <w:rsid w:val="004A3020"/>
    <w:rsid w:val="004A3760"/>
    <w:rsid w:val="004A477E"/>
    <w:rsid w:val="004A4D17"/>
    <w:rsid w:val="004A55EC"/>
    <w:rsid w:val="004A5964"/>
    <w:rsid w:val="004A73E0"/>
    <w:rsid w:val="004A7ABD"/>
    <w:rsid w:val="004A7C1C"/>
    <w:rsid w:val="004A7FE8"/>
    <w:rsid w:val="004B05B2"/>
    <w:rsid w:val="004B15CB"/>
    <w:rsid w:val="004B278A"/>
    <w:rsid w:val="004B3F58"/>
    <w:rsid w:val="004B42CC"/>
    <w:rsid w:val="004B4833"/>
    <w:rsid w:val="004B5B1D"/>
    <w:rsid w:val="004B616E"/>
    <w:rsid w:val="004B7864"/>
    <w:rsid w:val="004C1F94"/>
    <w:rsid w:val="004C246D"/>
    <w:rsid w:val="004C30E7"/>
    <w:rsid w:val="004C351A"/>
    <w:rsid w:val="004C3912"/>
    <w:rsid w:val="004C3A61"/>
    <w:rsid w:val="004C3BD0"/>
    <w:rsid w:val="004C484C"/>
    <w:rsid w:val="004C5681"/>
    <w:rsid w:val="004C574F"/>
    <w:rsid w:val="004C6343"/>
    <w:rsid w:val="004C63C0"/>
    <w:rsid w:val="004C69B9"/>
    <w:rsid w:val="004C6F2C"/>
    <w:rsid w:val="004C75F3"/>
    <w:rsid w:val="004C7B59"/>
    <w:rsid w:val="004C7C20"/>
    <w:rsid w:val="004D12FA"/>
    <w:rsid w:val="004D1493"/>
    <w:rsid w:val="004D201B"/>
    <w:rsid w:val="004D2138"/>
    <w:rsid w:val="004D2184"/>
    <w:rsid w:val="004D22F1"/>
    <w:rsid w:val="004D3894"/>
    <w:rsid w:val="004D3A8F"/>
    <w:rsid w:val="004D4E5F"/>
    <w:rsid w:val="004D4ECE"/>
    <w:rsid w:val="004D6624"/>
    <w:rsid w:val="004D7071"/>
    <w:rsid w:val="004D71DC"/>
    <w:rsid w:val="004E0398"/>
    <w:rsid w:val="004E06A7"/>
    <w:rsid w:val="004E1DB9"/>
    <w:rsid w:val="004E315D"/>
    <w:rsid w:val="004E3629"/>
    <w:rsid w:val="004E371A"/>
    <w:rsid w:val="004E40A1"/>
    <w:rsid w:val="004E40E7"/>
    <w:rsid w:val="004E4352"/>
    <w:rsid w:val="004E4780"/>
    <w:rsid w:val="004E4C25"/>
    <w:rsid w:val="004E4E7A"/>
    <w:rsid w:val="004E5556"/>
    <w:rsid w:val="004E580F"/>
    <w:rsid w:val="004E5A8F"/>
    <w:rsid w:val="004E7216"/>
    <w:rsid w:val="004F0D59"/>
    <w:rsid w:val="004F136F"/>
    <w:rsid w:val="004F2280"/>
    <w:rsid w:val="004F3102"/>
    <w:rsid w:val="004F398E"/>
    <w:rsid w:val="004F3CFF"/>
    <w:rsid w:val="004F3FA6"/>
    <w:rsid w:val="004F452D"/>
    <w:rsid w:val="004F4978"/>
    <w:rsid w:val="004F521A"/>
    <w:rsid w:val="004F5C36"/>
    <w:rsid w:val="004F7E61"/>
    <w:rsid w:val="00501ADF"/>
    <w:rsid w:val="00501D24"/>
    <w:rsid w:val="005023C0"/>
    <w:rsid w:val="00502833"/>
    <w:rsid w:val="005050E8"/>
    <w:rsid w:val="0050515C"/>
    <w:rsid w:val="005071B9"/>
    <w:rsid w:val="00507A10"/>
    <w:rsid w:val="00511964"/>
    <w:rsid w:val="00511B8C"/>
    <w:rsid w:val="00511C0E"/>
    <w:rsid w:val="00512680"/>
    <w:rsid w:val="00514E08"/>
    <w:rsid w:val="00517668"/>
    <w:rsid w:val="0051787E"/>
    <w:rsid w:val="005204D1"/>
    <w:rsid w:val="00520599"/>
    <w:rsid w:val="00520A95"/>
    <w:rsid w:val="00520B1A"/>
    <w:rsid w:val="00520D43"/>
    <w:rsid w:val="00521C30"/>
    <w:rsid w:val="00522973"/>
    <w:rsid w:val="0052324E"/>
    <w:rsid w:val="00524173"/>
    <w:rsid w:val="00524E14"/>
    <w:rsid w:val="005265E7"/>
    <w:rsid w:val="0052680F"/>
    <w:rsid w:val="00526D16"/>
    <w:rsid w:val="00526F6F"/>
    <w:rsid w:val="00527185"/>
    <w:rsid w:val="005322E4"/>
    <w:rsid w:val="00532BAD"/>
    <w:rsid w:val="005346BB"/>
    <w:rsid w:val="005346E0"/>
    <w:rsid w:val="00535CBB"/>
    <w:rsid w:val="00535D3E"/>
    <w:rsid w:val="005378A3"/>
    <w:rsid w:val="00537ADC"/>
    <w:rsid w:val="00540159"/>
    <w:rsid w:val="005402B9"/>
    <w:rsid w:val="0054122C"/>
    <w:rsid w:val="00542015"/>
    <w:rsid w:val="0054284E"/>
    <w:rsid w:val="005428DA"/>
    <w:rsid w:val="0054319E"/>
    <w:rsid w:val="00543697"/>
    <w:rsid w:val="00543721"/>
    <w:rsid w:val="0054433D"/>
    <w:rsid w:val="00544714"/>
    <w:rsid w:val="00545032"/>
    <w:rsid w:val="00546644"/>
    <w:rsid w:val="00546725"/>
    <w:rsid w:val="005467EB"/>
    <w:rsid w:val="00546B40"/>
    <w:rsid w:val="00546BB5"/>
    <w:rsid w:val="00546E1D"/>
    <w:rsid w:val="0054776D"/>
    <w:rsid w:val="00550887"/>
    <w:rsid w:val="00552EFE"/>
    <w:rsid w:val="005533D0"/>
    <w:rsid w:val="005536EB"/>
    <w:rsid w:val="00556698"/>
    <w:rsid w:val="00556FA7"/>
    <w:rsid w:val="00560092"/>
    <w:rsid w:val="00560BE5"/>
    <w:rsid w:val="00561079"/>
    <w:rsid w:val="00561868"/>
    <w:rsid w:val="00563672"/>
    <w:rsid w:val="005640A4"/>
    <w:rsid w:val="00564848"/>
    <w:rsid w:val="0056569F"/>
    <w:rsid w:val="005668D2"/>
    <w:rsid w:val="00566A52"/>
    <w:rsid w:val="00566C79"/>
    <w:rsid w:val="0057119C"/>
    <w:rsid w:val="00571D4E"/>
    <w:rsid w:val="00572036"/>
    <w:rsid w:val="00572194"/>
    <w:rsid w:val="00572640"/>
    <w:rsid w:val="005737A7"/>
    <w:rsid w:val="00573BC8"/>
    <w:rsid w:val="00576541"/>
    <w:rsid w:val="005767E8"/>
    <w:rsid w:val="00576998"/>
    <w:rsid w:val="00577A94"/>
    <w:rsid w:val="00580065"/>
    <w:rsid w:val="00580A2E"/>
    <w:rsid w:val="005818A6"/>
    <w:rsid w:val="00584EF9"/>
    <w:rsid w:val="0058619D"/>
    <w:rsid w:val="00592514"/>
    <w:rsid w:val="00593430"/>
    <w:rsid w:val="0059466F"/>
    <w:rsid w:val="00594D1F"/>
    <w:rsid w:val="0059597E"/>
    <w:rsid w:val="00595E0B"/>
    <w:rsid w:val="00596EA3"/>
    <w:rsid w:val="0059760B"/>
    <w:rsid w:val="00597C29"/>
    <w:rsid w:val="00597C7B"/>
    <w:rsid w:val="005A0091"/>
    <w:rsid w:val="005A0515"/>
    <w:rsid w:val="005A0EBB"/>
    <w:rsid w:val="005A16D1"/>
    <w:rsid w:val="005A1AFA"/>
    <w:rsid w:val="005A1BD3"/>
    <w:rsid w:val="005A33A3"/>
    <w:rsid w:val="005A3621"/>
    <w:rsid w:val="005A562B"/>
    <w:rsid w:val="005A5BBB"/>
    <w:rsid w:val="005B07A8"/>
    <w:rsid w:val="005B0AC0"/>
    <w:rsid w:val="005B229F"/>
    <w:rsid w:val="005B2357"/>
    <w:rsid w:val="005B267E"/>
    <w:rsid w:val="005B2AF0"/>
    <w:rsid w:val="005B2B33"/>
    <w:rsid w:val="005B36DC"/>
    <w:rsid w:val="005B3859"/>
    <w:rsid w:val="005B4198"/>
    <w:rsid w:val="005B4320"/>
    <w:rsid w:val="005B55D2"/>
    <w:rsid w:val="005B5F1B"/>
    <w:rsid w:val="005B6A63"/>
    <w:rsid w:val="005B77C7"/>
    <w:rsid w:val="005B7EBB"/>
    <w:rsid w:val="005C0031"/>
    <w:rsid w:val="005C123F"/>
    <w:rsid w:val="005C14DF"/>
    <w:rsid w:val="005C171A"/>
    <w:rsid w:val="005C285E"/>
    <w:rsid w:val="005C2F03"/>
    <w:rsid w:val="005C40AF"/>
    <w:rsid w:val="005C413D"/>
    <w:rsid w:val="005C56AA"/>
    <w:rsid w:val="005C6919"/>
    <w:rsid w:val="005C7386"/>
    <w:rsid w:val="005C7DE1"/>
    <w:rsid w:val="005D2409"/>
    <w:rsid w:val="005D3989"/>
    <w:rsid w:val="005D3D33"/>
    <w:rsid w:val="005D3E80"/>
    <w:rsid w:val="005D48BE"/>
    <w:rsid w:val="005D516C"/>
    <w:rsid w:val="005D66ED"/>
    <w:rsid w:val="005D78D7"/>
    <w:rsid w:val="005E102E"/>
    <w:rsid w:val="005E1381"/>
    <w:rsid w:val="005E1D03"/>
    <w:rsid w:val="005E24F4"/>
    <w:rsid w:val="005E2549"/>
    <w:rsid w:val="005E2A79"/>
    <w:rsid w:val="005E2EC9"/>
    <w:rsid w:val="005E3639"/>
    <w:rsid w:val="005E374A"/>
    <w:rsid w:val="005E377A"/>
    <w:rsid w:val="005E564D"/>
    <w:rsid w:val="005E5855"/>
    <w:rsid w:val="005E61A2"/>
    <w:rsid w:val="005E6359"/>
    <w:rsid w:val="005E68B1"/>
    <w:rsid w:val="005E6AF0"/>
    <w:rsid w:val="005E6B01"/>
    <w:rsid w:val="005E7834"/>
    <w:rsid w:val="005F0B7A"/>
    <w:rsid w:val="005F102A"/>
    <w:rsid w:val="005F11AE"/>
    <w:rsid w:val="005F1202"/>
    <w:rsid w:val="005F31EF"/>
    <w:rsid w:val="005F3233"/>
    <w:rsid w:val="005F39AD"/>
    <w:rsid w:val="005F3D51"/>
    <w:rsid w:val="005F407D"/>
    <w:rsid w:val="005F43F2"/>
    <w:rsid w:val="005F4694"/>
    <w:rsid w:val="00600293"/>
    <w:rsid w:val="00600E58"/>
    <w:rsid w:val="006014F1"/>
    <w:rsid w:val="00601C0C"/>
    <w:rsid w:val="00602BE8"/>
    <w:rsid w:val="00602C75"/>
    <w:rsid w:val="00603228"/>
    <w:rsid w:val="0060380C"/>
    <w:rsid w:val="0060499E"/>
    <w:rsid w:val="006071C3"/>
    <w:rsid w:val="00610505"/>
    <w:rsid w:val="0061121E"/>
    <w:rsid w:val="00611B05"/>
    <w:rsid w:val="006122A8"/>
    <w:rsid w:val="00615216"/>
    <w:rsid w:val="006176ED"/>
    <w:rsid w:val="00617A87"/>
    <w:rsid w:val="00617E0C"/>
    <w:rsid w:val="006234AF"/>
    <w:rsid w:val="00623742"/>
    <w:rsid w:val="00623939"/>
    <w:rsid w:val="0062449B"/>
    <w:rsid w:val="006246CA"/>
    <w:rsid w:val="006255C8"/>
    <w:rsid w:val="00625DB9"/>
    <w:rsid w:val="006265B2"/>
    <w:rsid w:val="00626A33"/>
    <w:rsid w:val="00627916"/>
    <w:rsid w:val="00627C7C"/>
    <w:rsid w:val="00630A26"/>
    <w:rsid w:val="00630E9F"/>
    <w:rsid w:val="006312A6"/>
    <w:rsid w:val="00631C45"/>
    <w:rsid w:val="00631DCB"/>
    <w:rsid w:val="00632DAE"/>
    <w:rsid w:val="00633248"/>
    <w:rsid w:val="00634C44"/>
    <w:rsid w:val="00634CED"/>
    <w:rsid w:val="006355A1"/>
    <w:rsid w:val="00636AD8"/>
    <w:rsid w:val="00640AC3"/>
    <w:rsid w:val="00641194"/>
    <w:rsid w:val="00642259"/>
    <w:rsid w:val="00643900"/>
    <w:rsid w:val="00644BA8"/>
    <w:rsid w:val="00645155"/>
    <w:rsid w:val="00646884"/>
    <w:rsid w:val="006469C1"/>
    <w:rsid w:val="006478CC"/>
    <w:rsid w:val="006502C8"/>
    <w:rsid w:val="0065181A"/>
    <w:rsid w:val="006531C1"/>
    <w:rsid w:val="00653225"/>
    <w:rsid w:val="00654B66"/>
    <w:rsid w:val="00655791"/>
    <w:rsid w:val="006567BE"/>
    <w:rsid w:val="006567D9"/>
    <w:rsid w:val="0065708F"/>
    <w:rsid w:val="006570FB"/>
    <w:rsid w:val="006571B8"/>
    <w:rsid w:val="006610A7"/>
    <w:rsid w:val="0066122C"/>
    <w:rsid w:val="006613E9"/>
    <w:rsid w:val="00661E35"/>
    <w:rsid w:val="0066229A"/>
    <w:rsid w:val="0066444F"/>
    <w:rsid w:val="006656B7"/>
    <w:rsid w:val="00667866"/>
    <w:rsid w:val="00667A6D"/>
    <w:rsid w:val="00667D86"/>
    <w:rsid w:val="006703DD"/>
    <w:rsid w:val="00670C25"/>
    <w:rsid w:val="0067200E"/>
    <w:rsid w:val="006734B0"/>
    <w:rsid w:val="006734FA"/>
    <w:rsid w:val="00673896"/>
    <w:rsid w:val="00673BE0"/>
    <w:rsid w:val="00676FD9"/>
    <w:rsid w:val="00677DE7"/>
    <w:rsid w:val="00677F36"/>
    <w:rsid w:val="00680ED3"/>
    <w:rsid w:val="006817B2"/>
    <w:rsid w:val="00682A5D"/>
    <w:rsid w:val="00683433"/>
    <w:rsid w:val="006834BB"/>
    <w:rsid w:val="006839E0"/>
    <w:rsid w:val="00684525"/>
    <w:rsid w:val="00684684"/>
    <w:rsid w:val="006860A4"/>
    <w:rsid w:val="00690624"/>
    <w:rsid w:val="00692782"/>
    <w:rsid w:val="0069301B"/>
    <w:rsid w:val="00694611"/>
    <w:rsid w:val="0069496A"/>
    <w:rsid w:val="00694C04"/>
    <w:rsid w:val="006966D0"/>
    <w:rsid w:val="00696750"/>
    <w:rsid w:val="006972F0"/>
    <w:rsid w:val="00697F2D"/>
    <w:rsid w:val="00697FBF"/>
    <w:rsid w:val="006A2E69"/>
    <w:rsid w:val="006A4445"/>
    <w:rsid w:val="006A6633"/>
    <w:rsid w:val="006A6919"/>
    <w:rsid w:val="006A705A"/>
    <w:rsid w:val="006B041D"/>
    <w:rsid w:val="006B0AFA"/>
    <w:rsid w:val="006B0BEE"/>
    <w:rsid w:val="006B16C3"/>
    <w:rsid w:val="006B1986"/>
    <w:rsid w:val="006B3788"/>
    <w:rsid w:val="006B37AA"/>
    <w:rsid w:val="006B4645"/>
    <w:rsid w:val="006B5173"/>
    <w:rsid w:val="006B6793"/>
    <w:rsid w:val="006B69F3"/>
    <w:rsid w:val="006C09D2"/>
    <w:rsid w:val="006C1984"/>
    <w:rsid w:val="006C1B43"/>
    <w:rsid w:val="006C29FE"/>
    <w:rsid w:val="006C398F"/>
    <w:rsid w:val="006C3A11"/>
    <w:rsid w:val="006C53D2"/>
    <w:rsid w:val="006C5AB5"/>
    <w:rsid w:val="006C72D9"/>
    <w:rsid w:val="006D0C94"/>
    <w:rsid w:val="006D13A9"/>
    <w:rsid w:val="006D156C"/>
    <w:rsid w:val="006D2585"/>
    <w:rsid w:val="006D37D1"/>
    <w:rsid w:val="006D48B5"/>
    <w:rsid w:val="006D494F"/>
    <w:rsid w:val="006D4E6D"/>
    <w:rsid w:val="006D4FFA"/>
    <w:rsid w:val="006D5165"/>
    <w:rsid w:val="006D5187"/>
    <w:rsid w:val="006D51D2"/>
    <w:rsid w:val="006D58D9"/>
    <w:rsid w:val="006D6404"/>
    <w:rsid w:val="006E098E"/>
    <w:rsid w:val="006E0BDF"/>
    <w:rsid w:val="006E2718"/>
    <w:rsid w:val="006E2F1F"/>
    <w:rsid w:val="006E3623"/>
    <w:rsid w:val="006E38F9"/>
    <w:rsid w:val="006E43CC"/>
    <w:rsid w:val="006E4BD6"/>
    <w:rsid w:val="006E5F3C"/>
    <w:rsid w:val="006E6A6D"/>
    <w:rsid w:val="006E6E7E"/>
    <w:rsid w:val="006F0C66"/>
    <w:rsid w:val="006F135C"/>
    <w:rsid w:val="006F17BD"/>
    <w:rsid w:val="006F20B2"/>
    <w:rsid w:val="006F2F4C"/>
    <w:rsid w:val="006F40E9"/>
    <w:rsid w:val="006F411E"/>
    <w:rsid w:val="006F4E68"/>
    <w:rsid w:val="006F57F4"/>
    <w:rsid w:val="007003FE"/>
    <w:rsid w:val="0070120B"/>
    <w:rsid w:val="0070226A"/>
    <w:rsid w:val="007025B5"/>
    <w:rsid w:val="00704B00"/>
    <w:rsid w:val="00705253"/>
    <w:rsid w:val="00705C35"/>
    <w:rsid w:val="00707AFA"/>
    <w:rsid w:val="00710858"/>
    <w:rsid w:val="0071229E"/>
    <w:rsid w:val="007129BC"/>
    <w:rsid w:val="007129ED"/>
    <w:rsid w:val="00713B15"/>
    <w:rsid w:val="007154F9"/>
    <w:rsid w:val="00716F74"/>
    <w:rsid w:val="0072005A"/>
    <w:rsid w:val="00720284"/>
    <w:rsid w:val="00720779"/>
    <w:rsid w:val="00722413"/>
    <w:rsid w:val="00722B17"/>
    <w:rsid w:val="00722F09"/>
    <w:rsid w:val="0072320E"/>
    <w:rsid w:val="00724354"/>
    <w:rsid w:val="00724759"/>
    <w:rsid w:val="00724EEF"/>
    <w:rsid w:val="00725A59"/>
    <w:rsid w:val="00730092"/>
    <w:rsid w:val="00730A59"/>
    <w:rsid w:val="00730B83"/>
    <w:rsid w:val="007313A4"/>
    <w:rsid w:val="00731935"/>
    <w:rsid w:val="00732B04"/>
    <w:rsid w:val="0073445B"/>
    <w:rsid w:val="007346BF"/>
    <w:rsid w:val="00734FA1"/>
    <w:rsid w:val="0073761F"/>
    <w:rsid w:val="007412E2"/>
    <w:rsid w:val="00741857"/>
    <w:rsid w:val="00742E95"/>
    <w:rsid w:val="007436C5"/>
    <w:rsid w:val="0074398B"/>
    <w:rsid w:val="00743E94"/>
    <w:rsid w:val="00743FBC"/>
    <w:rsid w:val="0074521C"/>
    <w:rsid w:val="0074569C"/>
    <w:rsid w:val="0074624D"/>
    <w:rsid w:val="00746379"/>
    <w:rsid w:val="007465FB"/>
    <w:rsid w:val="00746AF6"/>
    <w:rsid w:val="007471F2"/>
    <w:rsid w:val="00747695"/>
    <w:rsid w:val="00747C61"/>
    <w:rsid w:val="00747D43"/>
    <w:rsid w:val="00751130"/>
    <w:rsid w:val="00751D57"/>
    <w:rsid w:val="00752373"/>
    <w:rsid w:val="00752B76"/>
    <w:rsid w:val="00752E01"/>
    <w:rsid w:val="00754664"/>
    <w:rsid w:val="007564ED"/>
    <w:rsid w:val="007565E1"/>
    <w:rsid w:val="00757790"/>
    <w:rsid w:val="007608E9"/>
    <w:rsid w:val="00760AD6"/>
    <w:rsid w:val="00761652"/>
    <w:rsid w:val="00761C50"/>
    <w:rsid w:val="007620FF"/>
    <w:rsid w:val="007621C5"/>
    <w:rsid w:val="007626C6"/>
    <w:rsid w:val="00762CA9"/>
    <w:rsid w:val="00763200"/>
    <w:rsid w:val="00763BF9"/>
    <w:rsid w:val="00763CC7"/>
    <w:rsid w:val="00764356"/>
    <w:rsid w:val="007648B8"/>
    <w:rsid w:val="00764C72"/>
    <w:rsid w:val="00765160"/>
    <w:rsid w:val="00766596"/>
    <w:rsid w:val="00766A40"/>
    <w:rsid w:val="0076742B"/>
    <w:rsid w:val="00767463"/>
    <w:rsid w:val="00767CD7"/>
    <w:rsid w:val="00770EFD"/>
    <w:rsid w:val="00770F4D"/>
    <w:rsid w:val="007712B1"/>
    <w:rsid w:val="007712E7"/>
    <w:rsid w:val="007741DA"/>
    <w:rsid w:val="00774A87"/>
    <w:rsid w:val="00777592"/>
    <w:rsid w:val="00777CA5"/>
    <w:rsid w:val="0078000C"/>
    <w:rsid w:val="00780209"/>
    <w:rsid w:val="007813D5"/>
    <w:rsid w:val="0078196B"/>
    <w:rsid w:val="0078203C"/>
    <w:rsid w:val="0078209D"/>
    <w:rsid w:val="0078265D"/>
    <w:rsid w:val="00783671"/>
    <w:rsid w:val="007843AB"/>
    <w:rsid w:val="00784506"/>
    <w:rsid w:val="00784B39"/>
    <w:rsid w:val="0078693A"/>
    <w:rsid w:val="00786A3C"/>
    <w:rsid w:val="00786CC8"/>
    <w:rsid w:val="00787072"/>
    <w:rsid w:val="00787763"/>
    <w:rsid w:val="00791722"/>
    <w:rsid w:val="0079210C"/>
    <w:rsid w:val="00792F8D"/>
    <w:rsid w:val="0079342B"/>
    <w:rsid w:val="00794687"/>
    <w:rsid w:val="00797F98"/>
    <w:rsid w:val="007A0832"/>
    <w:rsid w:val="007A1706"/>
    <w:rsid w:val="007A1FB4"/>
    <w:rsid w:val="007A2EEB"/>
    <w:rsid w:val="007A2F86"/>
    <w:rsid w:val="007A3D48"/>
    <w:rsid w:val="007A4365"/>
    <w:rsid w:val="007A6368"/>
    <w:rsid w:val="007A7865"/>
    <w:rsid w:val="007A7A96"/>
    <w:rsid w:val="007B0E89"/>
    <w:rsid w:val="007B1D77"/>
    <w:rsid w:val="007B2E28"/>
    <w:rsid w:val="007B2E64"/>
    <w:rsid w:val="007B3527"/>
    <w:rsid w:val="007B48A7"/>
    <w:rsid w:val="007B526C"/>
    <w:rsid w:val="007B59F6"/>
    <w:rsid w:val="007B6198"/>
    <w:rsid w:val="007B662E"/>
    <w:rsid w:val="007B7720"/>
    <w:rsid w:val="007C05D4"/>
    <w:rsid w:val="007C0817"/>
    <w:rsid w:val="007C0AED"/>
    <w:rsid w:val="007C1369"/>
    <w:rsid w:val="007C13A0"/>
    <w:rsid w:val="007C13DB"/>
    <w:rsid w:val="007C2C1B"/>
    <w:rsid w:val="007C41A2"/>
    <w:rsid w:val="007C531A"/>
    <w:rsid w:val="007C53A4"/>
    <w:rsid w:val="007C73B0"/>
    <w:rsid w:val="007C73F5"/>
    <w:rsid w:val="007C7B61"/>
    <w:rsid w:val="007D001C"/>
    <w:rsid w:val="007D17BD"/>
    <w:rsid w:val="007D196E"/>
    <w:rsid w:val="007D1D65"/>
    <w:rsid w:val="007D2682"/>
    <w:rsid w:val="007D33EB"/>
    <w:rsid w:val="007D59D5"/>
    <w:rsid w:val="007D5C11"/>
    <w:rsid w:val="007D6F48"/>
    <w:rsid w:val="007E0A5B"/>
    <w:rsid w:val="007E0C37"/>
    <w:rsid w:val="007E0D3E"/>
    <w:rsid w:val="007E0F71"/>
    <w:rsid w:val="007E120E"/>
    <w:rsid w:val="007E27DF"/>
    <w:rsid w:val="007E387A"/>
    <w:rsid w:val="007E4EAC"/>
    <w:rsid w:val="007E70BA"/>
    <w:rsid w:val="007E72A7"/>
    <w:rsid w:val="007E7BA9"/>
    <w:rsid w:val="007F0200"/>
    <w:rsid w:val="007F06DE"/>
    <w:rsid w:val="007F2344"/>
    <w:rsid w:val="007F3D1E"/>
    <w:rsid w:val="007F45DC"/>
    <w:rsid w:val="007F4B8F"/>
    <w:rsid w:val="007F52C6"/>
    <w:rsid w:val="007F5ABD"/>
    <w:rsid w:val="0080142D"/>
    <w:rsid w:val="008016D3"/>
    <w:rsid w:val="00802449"/>
    <w:rsid w:val="00803313"/>
    <w:rsid w:val="0080335C"/>
    <w:rsid w:val="0080357E"/>
    <w:rsid w:val="00803C10"/>
    <w:rsid w:val="00803EA3"/>
    <w:rsid w:val="00804EAC"/>
    <w:rsid w:val="008066EA"/>
    <w:rsid w:val="00806C24"/>
    <w:rsid w:val="008105E6"/>
    <w:rsid w:val="00810675"/>
    <w:rsid w:val="00810C9B"/>
    <w:rsid w:val="00811D51"/>
    <w:rsid w:val="00812E9B"/>
    <w:rsid w:val="008140FD"/>
    <w:rsid w:val="008148A5"/>
    <w:rsid w:val="008148F4"/>
    <w:rsid w:val="008150EC"/>
    <w:rsid w:val="0081533D"/>
    <w:rsid w:val="00815CB3"/>
    <w:rsid w:val="008164BB"/>
    <w:rsid w:val="0081714C"/>
    <w:rsid w:val="008200BD"/>
    <w:rsid w:val="0082053B"/>
    <w:rsid w:val="0082081D"/>
    <w:rsid w:val="008215B7"/>
    <w:rsid w:val="00821EE4"/>
    <w:rsid w:val="00822025"/>
    <w:rsid w:val="00822C21"/>
    <w:rsid w:val="00822E97"/>
    <w:rsid w:val="00823849"/>
    <w:rsid w:val="008243C5"/>
    <w:rsid w:val="00824673"/>
    <w:rsid w:val="008258A1"/>
    <w:rsid w:val="00825C26"/>
    <w:rsid w:val="00825CB0"/>
    <w:rsid w:val="00826D02"/>
    <w:rsid w:val="008306C9"/>
    <w:rsid w:val="00830D5E"/>
    <w:rsid w:val="00830E3E"/>
    <w:rsid w:val="00832828"/>
    <w:rsid w:val="0083355C"/>
    <w:rsid w:val="00833E42"/>
    <w:rsid w:val="00834F3B"/>
    <w:rsid w:val="008353D2"/>
    <w:rsid w:val="00837C3A"/>
    <w:rsid w:val="00837C5F"/>
    <w:rsid w:val="00841962"/>
    <w:rsid w:val="008422E3"/>
    <w:rsid w:val="00842C04"/>
    <w:rsid w:val="0084327A"/>
    <w:rsid w:val="0084378C"/>
    <w:rsid w:val="00844F8C"/>
    <w:rsid w:val="008451C1"/>
    <w:rsid w:val="0084740E"/>
    <w:rsid w:val="0084745B"/>
    <w:rsid w:val="008518C3"/>
    <w:rsid w:val="00851DA3"/>
    <w:rsid w:val="008524B4"/>
    <w:rsid w:val="0085332D"/>
    <w:rsid w:val="00853941"/>
    <w:rsid w:val="00854F10"/>
    <w:rsid w:val="00855846"/>
    <w:rsid w:val="008560FD"/>
    <w:rsid w:val="0085683C"/>
    <w:rsid w:val="00857381"/>
    <w:rsid w:val="00857DAF"/>
    <w:rsid w:val="0086080E"/>
    <w:rsid w:val="008614C5"/>
    <w:rsid w:val="008618E6"/>
    <w:rsid w:val="00862387"/>
    <w:rsid w:val="008629E4"/>
    <w:rsid w:val="0086363C"/>
    <w:rsid w:val="0086366F"/>
    <w:rsid w:val="0086503E"/>
    <w:rsid w:val="00865B26"/>
    <w:rsid w:val="00866E38"/>
    <w:rsid w:val="0086753C"/>
    <w:rsid w:val="00867A41"/>
    <w:rsid w:val="00867BD6"/>
    <w:rsid w:val="008703A2"/>
    <w:rsid w:val="008706A8"/>
    <w:rsid w:val="0087076C"/>
    <w:rsid w:val="008724F2"/>
    <w:rsid w:val="008725BC"/>
    <w:rsid w:val="008729ED"/>
    <w:rsid w:val="00872DE5"/>
    <w:rsid w:val="00874B5B"/>
    <w:rsid w:val="00876068"/>
    <w:rsid w:val="008767FB"/>
    <w:rsid w:val="0087751F"/>
    <w:rsid w:val="00877FE1"/>
    <w:rsid w:val="00880BC4"/>
    <w:rsid w:val="00880D00"/>
    <w:rsid w:val="008814A2"/>
    <w:rsid w:val="008819AF"/>
    <w:rsid w:val="00882D09"/>
    <w:rsid w:val="0088367E"/>
    <w:rsid w:val="008837BF"/>
    <w:rsid w:val="00883CB3"/>
    <w:rsid w:val="008841BB"/>
    <w:rsid w:val="008846F9"/>
    <w:rsid w:val="008861E9"/>
    <w:rsid w:val="0088737E"/>
    <w:rsid w:val="00887C78"/>
    <w:rsid w:val="0089051F"/>
    <w:rsid w:val="00890587"/>
    <w:rsid w:val="008905F1"/>
    <w:rsid w:val="0089127F"/>
    <w:rsid w:val="00891BC4"/>
    <w:rsid w:val="00891E29"/>
    <w:rsid w:val="008929FD"/>
    <w:rsid w:val="00893BB7"/>
    <w:rsid w:val="00893C07"/>
    <w:rsid w:val="0089467E"/>
    <w:rsid w:val="00894873"/>
    <w:rsid w:val="00895875"/>
    <w:rsid w:val="008958CF"/>
    <w:rsid w:val="008959EA"/>
    <w:rsid w:val="00896087"/>
    <w:rsid w:val="00896B1F"/>
    <w:rsid w:val="00896BF8"/>
    <w:rsid w:val="00897524"/>
    <w:rsid w:val="00897D74"/>
    <w:rsid w:val="008A0FB7"/>
    <w:rsid w:val="008A1099"/>
    <w:rsid w:val="008A1BE8"/>
    <w:rsid w:val="008A2610"/>
    <w:rsid w:val="008A5B71"/>
    <w:rsid w:val="008A6A6F"/>
    <w:rsid w:val="008A6AA0"/>
    <w:rsid w:val="008A71ED"/>
    <w:rsid w:val="008A7965"/>
    <w:rsid w:val="008A7EC6"/>
    <w:rsid w:val="008B0C3C"/>
    <w:rsid w:val="008B0D41"/>
    <w:rsid w:val="008B14E4"/>
    <w:rsid w:val="008B15B1"/>
    <w:rsid w:val="008B179F"/>
    <w:rsid w:val="008B345B"/>
    <w:rsid w:val="008B3661"/>
    <w:rsid w:val="008B5313"/>
    <w:rsid w:val="008B5868"/>
    <w:rsid w:val="008B5D7C"/>
    <w:rsid w:val="008B5DD0"/>
    <w:rsid w:val="008C03F0"/>
    <w:rsid w:val="008C0894"/>
    <w:rsid w:val="008C1900"/>
    <w:rsid w:val="008C2652"/>
    <w:rsid w:val="008C3305"/>
    <w:rsid w:val="008C4056"/>
    <w:rsid w:val="008C48BE"/>
    <w:rsid w:val="008C4AB2"/>
    <w:rsid w:val="008C6946"/>
    <w:rsid w:val="008C72B4"/>
    <w:rsid w:val="008C7E95"/>
    <w:rsid w:val="008D01C7"/>
    <w:rsid w:val="008D0DAE"/>
    <w:rsid w:val="008D2D9A"/>
    <w:rsid w:val="008D33FF"/>
    <w:rsid w:val="008D46D2"/>
    <w:rsid w:val="008D5672"/>
    <w:rsid w:val="008D5A98"/>
    <w:rsid w:val="008D60C3"/>
    <w:rsid w:val="008D6E58"/>
    <w:rsid w:val="008D6F0A"/>
    <w:rsid w:val="008E1A45"/>
    <w:rsid w:val="008E1BFC"/>
    <w:rsid w:val="008E28E3"/>
    <w:rsid w:val="008E2E38"/>
    <w:rsid w:val="008E3A4A"/>
    <w:rsid w:val="008E4277"/>
    <w:rsid w:val="008E4465"/>
    <w:rsid w:val="008E521C"/>
    <w:rsid w:val="008E7CB2"/>
    <w:rsid w:val="008F45DC"/>
    <w:rsid w:val="008F491C"/>
    <w:rsid w:val="008F5425"/>
    <w:rsid w:val="008F5FC1"/>
    <w:rsid w:val="008F6075"/>
    <w:rsid w:val="008F6D48"/>
    <w:rsid w:val="008F7495"/>
    <w:rsid w:val="00900E4F"/>
    <w:rsid w:val="00902558"/>
    <w:rsid w:val="0090305D"/>
    <w:rsid w:val="009030A4"/>
    <w:rsid w:val="00903313"/>
    <w:rsid w:val="00903522"/>
    <w:rsid w:val="00903DA9"/>
    <w:rsid w:val="00904D5A"/>
    <w:rsid w:val="00905046"/>
    <w:rsid w:val="0090698B"/>
    <w:rsid w:val="00910171"/>
    <w:rsid w:val="00910E5A"/>
    <w:rsid w:val="00911AFE"/>
    <w:rsid w:val="0091209B"/>
    <w:rsid w:val="00912219"/>
    <w:rsid w:val="0091229A"/>
    <w:rsid w:val="00913B6F"/>
    <w:rsid w:val="00914056"/>
    <w:rsid w:val="00914745"/>
    <w:rsid w:val="00914B3B"/>
    <w:rsid w:val="00915FCF"/>
    <w:rsid w:val="00917922"/>
    <w:rsid w:val="00917A31"/>
    <w:rsid w:val="00921557"/>
    <w:rsid w:val="0092206B"/>
    <w:rsid w:val="0092222B"/>
    <w:rsid w:val="00923810"/>
    <w:rsid w:val="0092524A"/>
    <w:rsid w:val="00927269"/>
    <w:rsid w:val="00930560"/>
    <w:rsid w:val="00931922"/>
    <w:rsid w:val="00935C64"/>
    <w:rsid w:val="00937000"/>
    <w:rsid w:val="0093785A"/>
    <w:rsid w:val="00937996"/>
    <w:rsid w:val="009404B7"/>
    <w:rsid w:val="0094056C"/>
    <w:rsid w:val="009405DA"/>
    <w:rsid w:val="009409B5"/>
    <w:rsid w:val="00940C91"/>
    <w:rsid w:val="009421A1"/>
    <w:rsid w:val="009429CC"/>
    <w:rsid w:val="00943299"/>
    <w:rsid w:val="00943906"/>
    <w:rsid w:val="0094479B"/>
    <w:rsid w:val="00945896"/>
    <w:rsid w:val="00946316"/>
    <w:rsid w:val="00947AE6"/>
    <w:rsid w:val="00947CEF"/>
    <w:rsid w:val="00947D31"/>
    <w:rsid w:val="009526AF"/>
    <w:rsid w:val="00952858"/>
    <w:rsid w:val="00953460"/>
    <w:rsid w:val="0095360F"/>
    <w:rsid w:val="009537E3"/>
    <w:rsid w:val="00953E0C"/>
    <w:rsid w:val="00953FA5"/>
    <w:rsid w:val="00954446"/>
    <w:rsid w:val="009547C8"/>
    <w:rsid w:val="00954D54"/>
    <w:rsid w:val="00955129"/>
    <w:rsid w:val="00955CB5"/>
    <w:rsid w:val="00956DA2"/>
    <w:rsid w:val="00957C4A"/>
    <w:rsid w:val="00960865"/>
    <w:rsid w:val="00960BC8"/>
    <w:rsid w:val="00961415"/>
    <w:rsid w:val="00961447"/>
    <w:rsid w:val="00961DBF"/>
    <w:rsid w:val="00961FEE"/>
    <w:rsid w:val="00962249"/>
    <w:rsid w:val="00963770"/>
    <w:rsid w:val="0096391D"/>
    <w:rsid w:val="0096590E"/>
    <w:rsid w:val="00966038"/>
    <w:rsid w:val="009674D3"/>
    <w:rsid w:val="0096761F"/>
    <w:rsid w:val="009705BA"/>
    <w:rsid w:val="009709B0"/>
    <w:rsid w:val="009712CA"/>
    <w:rsid w:val="009717E2"/>
    <w:rsid w:val="00971909"/>
    <w:rsid w:val="00972B0C"/>
    <w:rsid w:val="009736D9"/>
    <w:rsid w:val="00973FD0"/>
    <w:rsid w:val="00974095"/>
    <w:rsid w:val="009745DE"/>
    <w:rsid w:val="00974D49"/>
    <w:rsid w:val="00974EBE"/>
    <w:rsid w:val="00975901"/>
    <w:rsid w:val="00976B3E"/>
    <w:rsid w:val="00977629"/>
    <w:rsid w:val="00977807"/>
    <w:rsid w:val="00977AE5"/>
    <w:rsid w:val="00977DCD"/>
    <w:rsid w:val="00977FB9"/>
    <w:rsid w:val="00980E56"/>
    <w:rsid w:val="0098113E"/>
    <w:rsid w:val="0098127A"/>
    <w:rsid w:val="00985B97"/>
    <w:rsid w:val="0098651F"/>
    <w:rsid w:val="00987B37"/>
    <w:rsid w:val="009909AF"/>
    <w:rsid w:val="00990BF4"/>
    <w:rsid w:val="00992035"/>
    <w:rsid w:val="00993E10"/>
    <w:rsid w:val="00994EC3"/>
    <w:rsid w:val="00995134"/>
    <w:rsid w:val="009957DB"/>
    <w:rsid w:val="00995DBF"/>
    <w:rsid w:val="00996618"/>
    <w:rsid w:val="00996ED2"/>
    <w:rsid w:val="00996F87"/>
    <w:rsid w:val="00997425"/>
    <w:rsid w:val="009A1E70"/>
    <w:rsid w:val="009A4466"/>
    <w:rsid w:val="009A56E3"/>
    <w:rsid w:val="009A612B"/>
    <w:rsid w:val="009A6344"/>
    <w:rsid w:val="009A63FA"/>
    <w:rsid w:val="009A6A9A"/>
    <w:rsid w:val="009A6B81"/>
    <w:rsid w:val="009A6F12"/>
    <w:rsid w:val="009A73E9"/>
    <w:rsid w:val="009A7F6C"/>
    <w:rsid w:val="009B0130"/>
    <w:rsid w:val="009B0326"/>
    <w:rsid w:val="009B0FAE"/>
    <w:rsid w:val="009B1308"/>
    <w:rsid w:val="009B1CE8"/>
    <w:rsid w:val="009B24D2"/>
    <w:rsid w:val="009B282E"/>
    <w:rsid w:val="009B2999"/>
    <w:rsid w:val="009B2CE1"/>
    <w:rsid w:val="009B3409"/>
    <w:rsid w:val="009B486E"/>
    <w:rsid w:val="009B4AE8"/>
    <w:rsid w:val="009B708F"/>
    <w:rsid w:val="009B70EC"/>
    <w:rsid w:val="009B71B4"/>
    <w:rsid w:val="009B71F7"/>
    <w:rsid w:val="009B7855"/>
    <w:rsid w:val="009C041B"/>
    <w:rsid w:val="009C2311"/>
    <w:rsid w:val="009C280D"/>
    <w:rsid w:val="009C3B2A"/>
    <w:rsid w:val="009C42C2"/>
    <w:rsid w:val="009C4418"/>
    <w:rsid w:val="009C6E21"/>
    <w:rsid w:val="009C7006"/>
    <w:rsid w:val="009C7F9B"/>
    <w:rsid w:val="009D0FEC"/>
    <w:rsid w:val="009D1D48"/>
    <w:rsid w:val="009D309A"/>
    <w:rsid w:val="009D37D2"/>
    <w:rsid w:val="009D4039"/>
    <w:rsid w:val="009D4122"/>
    <w:rsid w:val="009D470B"/>
    <w:rsid w:val="009D4DE7"/>
    <w:rsid w:val="009D566B"/>
    <w:rsid w:val="009D573C"/>
    <w:rsid w:val="009D6802"/>
    <w:rsid w:val="009E0730"/>
    <w:rsid w:val="009E0B63"/>
    <w:rsid w:val="009E12EB"/>
    <w:rsid w:val="009E5A47"/>
    <w:rsid w:val="009E7467"/>
    <w:rsid w:val="009E77F7"/>
    <w:rsid w:val="009E7DB3"/>
    <w:rsid w:val="009F0F70"/>
    <w:rsid w:val="009F1044"/>
    <w:rsid w:val="009F1259"/>
    <w:rsid w:val="009F2308"/>
    <w:rsid w:val="009F2357"/>
    <w:rsid w:val="009F2F90"/>
    <w:rsid w:val="009F4011"/>
    <w:rsid w:val="009F4338"/>
    <w:rsid w:val="009F57D7"/>
    <w:rsid w:val="009F6205"/>
    <w:rsid w:val="009F654B"/>
    <w:rsid w:val="009F69BF"/>
    <w:rsid w:val="00A001F2"/>
    <w:rsid w:val="00A01313"/>
    <w:rsid w:val="00A01513"/>
    <w:rsid w:val="00A02150"/>
    <w:rsid w:val="00A028D9"/>
    <w:rsid w:val="00A02D97"/>
    <w:rsid w:val="00A02DF1"/>
    <w:rsid w:val="00A05844"/>
    <w:rsid w:val="00A0645B"/>
    <w:rsid w:val="00A07893"/>
    <w:rsid w:val="00A07EA4"/>
    <w:rsid w:val="00A10C55"/>
    <w:rsid w:val="00A129F7"/>
    <w:rsid w:val="00A12B40"/>
    <w:rsid w:val="00A16306"/>
    <w:rsid w:val="00A166B1"/>
    <w:rsid w:val="00A16A59"/>
    <w:rsid w:val="00A16CE0"/>
    <w:rsid w:val="00A178F2"/>
    <w:rsid w:val="00A20F0D"/>
    <w:rsid w:val="00A2280D"/>
    <w:rsid w:val="00A22A78"/>
    <w:rsid w:val="00A22C05"/>
    <w:rsid w:val="00A2340D"/>
    <w:rsid w:val="00A25061"/>
    <w:rsid w:val="00A25589"/>
    <w:rsid w:val="00A25BD2"/>
    <w:rsid w:val="00A266BD"/>
    <w:rsid w:val="00A2713B"/>
    <w:rsid w:val="00A2742B"/>
    <w:rsid w:val="00A27558"/>
    <w:rsid w:val="00A30AFB"/>
    <w:rsid w:val="00A31324"/>
    <w:rsid w:val="00A317C7"/>
    <w:rsid w:val="00A3243F"/>
    <w:rsid w:val="00A349BC"/>
    <w:rsid w:val="00A3628B"/>
    <w:rsid w:val="00A3709A"/>
    <w:rsid w:val="00A40A34"/>
    <w:rsid w:val="00A40AF6"/>
    <w:rsid w:val="00A40E98"/>
    <w:rsid w:val="00A4203B"/>
    <w:rsid w:val="00A423A1"/>
    <w:rsid w:val="00A4278A"/>
    <w:rsid w:val="00A4293F"/>
    <w:rsid w:val="00A42AA1"/>
    <w:rsid w:val="00A42F65"/>
    <w:rsid w:val="00A43669"/>
    <w:rsid w:val="00A43F49"/>
    <w:rsid w:val="00A44CEC"/>
    <w:rsid w:val="00A45308"/>
    <w:rsid w:val="00A45344"/>
    <w:rsid w:val="00A453CF"/>
    <w:rsid w:val="00A45BA3"/>
    <w:rsid w:val="00A45D0A"/>
    <w:rsid w:val="00A46386"/>
    <w:rsid w:val="00A47183"/>
    <w:rsid w:val="00A47361"/>
    <w:rsid w:val="00A47A0C"/>
    <w:rsid w:val="00A50EC3"/>
    <w:rsid w:val="00A52723"/>
    <w:rsid w:val="00A527C9"/>
    <w:rsid w:val="00A53A28"/>
    <w:rsid w:val="00A540A8"/>
    <w:rsid w:val="00A54428"/>
    <w:rsid w:val="00A56CAE"/>
    <w:rsid w:val="00A577CA"/>
    <w:rsid w:val="00A57C96"/>
    <w:rsid w:val="00A57F9D"/>
    <w:rsid w:val="00A608A5"/>
    <w:rsid w:val="00A614BB"/>
    <w:rsid w:val="00A61622"/>
    <w:rsid w:val="00A62954"/>
    <w:rsid w:val="00A62AE6"/>
    <w:rsid w:val="00A62B18"/>
    <w:rsid w:val="00A6336F"/>
    <w:rsid w:val="00A647BE"/>
    <w:rsid w:val="00A6611E"/>
    <w:rsid w:val="00A66492"/>
    <w:rsid w:val="00A66B97"/>
    <w:rsid w:val="00A6736E"/>
    <w:rsid w:val="00A67B3C"/>
    <w:rsid w:val="00A700B4"/>
    <w:rsid w:val="00A700F4"/>
    <w:rsid w:val="00A70DAD"/>
    <w:rsid w:val="00A71927"/>
    <w:rsid w:val="00A71A14"/>
    <w:rsid w:val="00A72540"/>
    <w:rsid w:val="00A73D5A"/>
    <w:rsid w:val="00A73DF7"/>
    <w:rsid w:val="00A757ED"/>
    <w:rsid w:val="00A759F6"/>
    <w:rsid w:val="00A75C6C"/>
    <w:rsid w:val="00A76E4E"/>
    <w:rsid w:val="00A770BA"/>
    <w:rsid w:val="00A77A8C"/>
    <w:rsid w:val="00A80AF1"/>
    <w:rsid w:val="00A8134E"/>
    <w:rsid w:val="00A81B4F"/>
    <w:rsid w:val="00A81FC0"/>
    <w:rsid w:val="00A8261C"/>
    <w:rsid w:val="00A831F8"/>
    <w:rsid w:val="00A840BD"/>
    <w:rsid w:val="00A84609"/>
    <w:rsid w:val="00A84AD9"/>
    <w:rsid w:val="00A85218"/>
    <w:rsid w:val="00A85FB3"/>
    <w:rsid w:val="00A9168D"/>
    <w:rsid w:val="00A92848"/>
    <w:rsid w:val="00A92D62"/>
    <w:rsid w:val="00A93BA6"/>
    <w:rsid w:val="00A93D5A"/>
    <w:rsid w:val="00A93E23"/>
    <w:rsid w:val="00A94EC5"/>
    <w:rsid w:val="00A97306"/>
    <w:rsid w:val="00A976C3"/>
    <w:rsid w:val="00A97830"/>
    <w:rsid w:val="00A97E97"/>
    <w:rsid w:val="00AA0309"/>
    <w:rsid w:val="00AA13AB"/>
    <w:rsid w:val="00AA1B21"/>
    <w:rsid w:val="00AA243E"/>
    <w:rsid w:val="00AA2AF6"/>
    <w:rsid w:val="00AA2AF7"/>
    <w:rsid w:val="00AA2F59"/>
    <w:rsid w:val="00AA3625"/>
    <w:rsid w:val="00AA4624"/>
    <w:rsid w:val="00AA4B39"/>
    <w:rsid w:val="00AA54C4"/>
    <w:rsid w:val="00AA61FD"/>
    <w:rsid w:val="00AA6F1D"/>
    <w:rsid w:val="00AA6FEE"/>
    <w:rsid w:val="00AA7E3D"/>
    <w:rsid w:val="00AB05CD"/>
    <w:rsid w:val="00AB0D84"/>
    <w:rsid w:val="00AB118B"/>
    <w:rsid w:val="00AB11C6"/>
    <w:rsid w:val="00AB210A"/>
    <w:rsid w:val="00AB24D9"/>
    <w:rsid w:val="00AB303D"/>
    <w:rsid w:val="00AB3923"/>
    <w:rsid w:val="00AB3AFB"/>
    <w:rsid w:val="00AB40CC"/>
    <w:rsid w:val="00AB516A"/>
    <w:rsid w:val="00AB65DB"/>
    <w:rsid w:val="00AB7117"/>
    <w:rsid w:val="00AB75BB"/>
    <w:rsid w:val="00AC02AD"/>
    <w:rsid w:val="00AC074D"/>
    <w:rsid w:val="00AC1286"/>
    <w:rsid w:val="00AC204B"/>
    <w:rsid w:val="00AC2959"/>
    <w:rsid w:val="00AC2C22"/>
    <w:rsid w:val="00AC341C"/>
    <w:rsid w:val="00AC38E6"/>
    <w:rsid w:val="00AC3911"/>
    <w:rsid w:val="00AC4879"/>
    <w:rsid w:val="00AC4AC9"/>
    <w:rsid w:val="00AC5C66"/>
    <w:rsid w:val="00AC6DC6"/>
    <w:rsid w:val="00AD053D"/>
    <w:rsid w:val="00AD122F"/>
    <w:rsid w:val="00AD3061"/>
    <w:rsid w:val="00AD3875"/>
    <w:rsid w:val="00AD42BF"/>
    <w:rsid w:val="00AD465A"/>
    <w:rsid w:val="00AD5C11"/>
    <w:rsid w:val="00AE021A"/>
    <w:rsid w:val="00AE13F4"/>
    <w:rsid w:val="00AE167D"/>
    <w:rsid w:val="00AE179E"/>
    <w:rsid w:val="00AE1BF4"/>
    <w:rsid w:val="00AE207A"/>
    <w:rsid w:val="00AE27BE"/>
    <w:rsid w:val="00AE2B28"/>
    <w:rsid w:val="00AE383E"/>
    <w:rsid w:val="00AE3FE9"/>
    <w:rsid w:val="00AE615E"/>
    <w:rsid w:val="00AE7288"/>
    <w:rsid w:val="00AE7E9A"/>
    <w:rsid w:val="00AF020D"/>
    <w:rsid w:val="00AF0D90"/>
    <w:rsid w:val="00AF3E00"/>
    <w:rsid w:val="00AF7A05"/>
    <w:rsid w:val="00B0071B"/>
    <w:rsid w:val="00B00828"/>
    <w:rsid w:val="00B00DCC"/>
    <w:rsid w:val="00B00E35"/>
    <w:rsid w:val="00B01F64"/>
    <w:rsid w:val="00B02EA7"/>
    <w:rsid w:val="00B04299"/>
    <w:rsid w:val="00B04588"/>
    <w:rsid w:val="00B04F21"/>
    <w:rsid w:val="00B0560E"/>
    <w:rsid w:val="00B062D1"/>
    <w:rsid w:val="00B06BFA"/>
    <w:rsid w:val="00B07AD1"/>
    <w:rsid w:val="00B10354"/>
    <w:rsid w:val="00B104E9"/>
    <w:rsid w:val="00B11081"/>
    <w:rsid w:val="00B11336"/>
    <w:rsid w:val="00B11449"/>
    <w:rsid w:val="00B126CC"/>
    <w:rsid w:val="00B13513"/>
    <w:rsid w:val="00B135A1"/>
    <w:rsid w:val="00B1382B"/>
    <w:rsid w:val="00B13CF9"/>
    <w:rsid w:val="00B14309"/>
    <w:rsid w:val="00B16E53"/>
    <w:rsid w:val="00B16EFA"/>
    <w:rsid w:val="00B1716C"/>
    <w:rsid w:val="00B176E3"/>
    <w:rsid w:val="00B1774F"/>
    <w:rsid w:val="00B177F1"/>
    <w:rsid w:val="00B17BC0"/>
    <w:rsid w:val="00B20D8E"/>
    <w:rsid w:val="00B2302F"/>
    <w:rsid w:val="00B247E9"/>
    <w:rsid w:val="00B24FFE"/>
    <w:rsid w:val="00B25042"/>
    <w:rsid w:val="00B255AE"/>
    <w:rsid w:val="00B265A9"/>
    <w:rsid w:val="00B279A5"/>
    <w:rsid w:val="00B30F43"/>
    <w:rsid w:val="00B32028"/>
    <w:rsid w:val="00B32288"/>
    <w:rsid w:val="00B34549"/>
    <w:rsid w:val="00B34E55"/>
    <w:rsid w:val="00B36065"/>
    <w:rsid w:val="00B37126"/>
    <w:rsid w:val="00B371AC"/>
    <w:rsid w:val="00B41E86"/>
    <w:rsid w:val="00B420CC"/>
    <w:rsid w:val="00B43D05"/>
    <w:rsid w:val="00B46B23"/>
    <w:rsid w:val="00B47646"/>
    <w:rsid w:val="00B47933"/>
    <w:rsid w:val="00B5148D"/>
    <w:rsid w:val="00B5155E"/>
    <w:rsid w:val="00B51A89"/>
    <w:rsid w:val="00B51BF8"/>
    <w:rsid w:val="00B51E8F"/>
    <w:rsid w:val="00B52B37"/>
    <w:rsid w:val="00B53207"/>
    <w:rsid w:val="00B547E8"/>
    <w:rsid w:val="00B55294"/>
    <w:rsid w:val="00B554FA"/>
    <w:rsid w:val="00B55760"/>
    <w:rsid w:val="00B55A7B"/>
    <w:rsid w:val="00B563CE"/>
    <w:rsid w:val="00B57483"/>
    <w:rsid w:val="00B57CEF"/>
    <w:rsid w:val="00B601DC"/>
    <w:rsid w:val="00B601E8"/>
    <w:rsid w:val="00B60398"/>
    <w:rsid w:val="00B604E0"/>
    <w:rsid w:val="00B63047"/>
    <w:rsid w:val="00B63C82"/>
    <w:rsid w:val="00B6500E"/>
    <w:rsid w:val="00B6768E"/>
    <w:rsid w:val="00B70973"/>
    <w:rsid w:val="00B712EA"/>
    <w:rsid w:val="00B712F0"/>
    <w:rsid w:val="00B71826"/>
    <w:rsid w:val="00B72096"/>
    <w:rsid w:val="00B72866"/>
    <w:rsid w:val="00B75E43"/>
    <w:rsid w:val="00B81FD4"/>
    <w:rsid w:val="00B836A1"/>
    <w:rsid w:val="00B8397D"/>
    <w:rsid w:val="00B84FA6"/>
    <w:rsid w:val="00B85E33"/>
    <w:rsid w:val="00B864B6"/>
    <w:rsid w:val="00B86ABF"/>
    <w:rsid w:val="00B90577"/>
    <w:rsid w:val="00B90F1E"/>
    <w:rsid w:val="00B91429"/>
    <w:rsid w:val="00B91692"/>
    <w:rsid w:val="00B92C35"/>
    <w:rsid w:val="00B936E8"/>
    <w:rsid w:val="00B93B67"/>
    <w:rsid w:val="00B95066"/>
    <w:rsid w:val="00B9653A"/>
    <w:rsid w:val="00B968CF"/>
    <w:rsid w:val="00B974FD"/>
    <w:rsid w:val="00B97840"/>
    <w:rsid w:val="00B97C2C"/>
    <w:rsid w:val="00BA0271"/>
    <w:rsid w:val="00BA1401"/>
    <w:rsid w:val="00BA154D"/>
    <w:rsid w:val="00BA245E"/>
    <w:rsid w:val="00BA24CE"/>
    <w:rsid w:val="00BA386B"/>
    <w:rsid w:val="00BA39A9"/>
    <w:rsid w:val="00BA3A78"/>
    <w:rsid w:val="00BA40E5"/>
    <w:rsid w:val="00BA4912"/>
    <w:rsid w:val="00BA4FC6"/>
    <w:rsid w:val="00BA54F0"/>
    <w:rsid w:val="00BA5B38"/>
    <w:rsid w:val="00BA5D86"/>
    <w:rsid w:val="00BA648E"/>
    <w:rsid w:val="00BB0339"/>
    <w:rsid w:val="00BB0D36"/>
    <w:rsid w:val="00BB0EF1"/>
    <w:rsid w:val="00BB0FDE"/>
    <w:rsid w:val="00BB1280"/>
    <w:rsid w:val="00BB19D8"/>
    <w:rsid w:val="00BB1FC3"/>
    <w:rsid w:val="00BB2075"/>
    <w:rsid w:val="00BB22D2"/>
    <w:rsid w:val="00BB29B2"/>
    <w:rsid w:val="00BB2EF9"/>
    <w:rsid w:val="00BB30AF"/>
    <w:rsid w:val="00BB3967"/>
    <w:rsid w:val="00BB6A74"/>
    <w:rsid w:val="00BB6F91"/>
    <w:rsid w:val="00BB78DD"/>
    <w:rsid w:val="00BB7B3C"/>
    <w:rsid w:val="00BB7DBF"/>
    <w:rsid w:val="00BC0039"/>
    <w:rsid w:val="00BC121E"/>
    <w:rsid w:val="00BC2BFC"/>
    <w:rsid w:val="00BC3B87"/>
    <w:rsid w:val="00BC4537"/>
    <w:rsid w:val="00BC45B3"/>
    <w:rsid w:val="00BC4F47"/>
    <w:rsid w:val="00BD047E"/>
    <w:rsid w:val="00BD1E85"/>
    <w:rsid w:val="00BD22E8"/>
    <w:rsid w:val="00BD2459"/>
    <w:rsid w:val="00BD39CF"/>
    <w:rsid w:val="00BD3ED4"/>
    <w:rsid w:val="00BD4993"/>
    <w:rsid w:val="00BD4D09"/>
    <w:rsid w:val="00BD585C"/>
    <w:rsid w:val="00BD5E22"/>
    <w:rsid w:val="00BD6613"/>
    <w:rsid w:val="00BD743B"/>
    <w:rsid w:val="00BD7EC2"/>
    <w:rsid w:val="00BE2282"/>
    <w:rsid w:val="00BE23FB"/>
    <w:rsid w:val="00BE301E"/>
    <w:rsid w:val="00BE3878"/>
    <w:rsid w:val="00BE423B"/>
    <w:rsid w:val="00BE4EF6"/>
    <w:rsid w:val="00BE5077"/>
    <w:rsid w:val="00BE53FE"/>
    <w:rsid w:val="00BE7E56"/>
    <w:rsid w:val="00BF025D"/>
    <w:rsid w:val="00BF0A99"/>
    <w:rsid w:val="00BF13F6"/>
    <w:rsid w:val="00BF16E0"/>
    <w:rsid w:val="00BF36D1"/>
    <w:rsid w:val="00BF474C"/>
    <w:rsid w:val="00BF6466"/>
    <w:rsid w:val="00BF700F"/>
    <w:rsid w:val="00BF7369"/>
    <w:rsid w:val="00BF7AE2"/>
    <w:rsid w:val="00BF7D6B"/>
    <w:rsid w:val="00C00698"/>
    <w:rsid w:val="00C014B2"/>
    <w:rsid w:val="00C017D5"/>
    <w:rsid w:val="00C01836"/>
    <w:rsid w:val="00C02087"/>
    <w:rsid w:val="00C02B31"/>
    <w:rsid w:val="00C02B9F"/>
    <w:rsid w:val="00C033D4"/>
    <w:rsid w:val="00C036DC"/>
    <w:rsid w:val="00C042DB"/>
    <w:rsid w:val="00C0491F"/>
    <w:rsid w:val="00C05915"/>
    <w:rsid w:val="00C05A1B"/>
    <w:rsid w:val="00C06467"/>
    <w:rsid w:val="00C076E0"/>
    <w:rsid w:val="00C07873"/>
    <w:rsid w:val="00C105BD"/>
    <w:rsid w:val="00C1150F"/>
    <w:rsid w:val="00C119F8"/>
    <w:rsid w:val="00C11B33"/>
    <w:rsid w:val="00C1223E"/>
    <w:rsid w:val="00C12FBA"/>
    <w:rsid w:val="00C13F6F"/>
    <w:rsid w:val="00C141D8"/>
    <w:rsid w:val="00C14287"/>
    <w:rsid w:val="00C1478F"/>
    <w:rsid w:val="00C150AE"/>
    <w:rsid w:val="00C152E4"/>
    <w:rsid w:val="00C157E3"/>
    <w:rsid w:val="00C15B7C"/>
    <w:rsid w:val="00C16002"/>
    <w:rsid w:val="00C16173"/>
    <w:rsid w:val="00C17953"/>
    <w:rsid w:val="00C23868"/>
    <w:rsid w:val="00C249AD"/>
    <w:rsid w:val="00C24A21"/>
    <w:rsid w:val="00C24FD5"/>
    <w:rsid w:val="00C25650"/>
    <w:rsid w:val="00C26448"/>
    <w:rsid w:val="00C26976"/>
    <w:rsid w:val="00C26FA4"/>
    <w:rsid w:val="00C30B97"/>
    <w:rsid w:val="00C31201"/>
    <w:rsid w:val="00C32099"/>
    <w:rsid w:val="00C327C4"/>
    <w:rsid w:val="00C343D4"/>
    <w:rsid w:val="00C3487D"/>
    <w:rsid w:val="00C34B8D"/>
    <w:rsid w:val="00C35BE0"/>
    <w:rsid w:val="00C37AF6"/>
    <w:rsid w:val="00C40012"/>
    <w:rsid w:val="00C400F9"/>
    <w:rsid w:val="00C4178E"/>
    <w:rsid w:val="00C417A0"/>
    <w:rsid w:val="00C417FE"/>
    <w:rsid w:val="00C42413"/>
    <w:rsid w:val="00C42531"/>
    <w:rsid w:val="00C42563"/>
    <w:rsid w:val="00C42603"/>
    <w:rsid w:val="00C42684"/>
    <w:rsid w:val="00C43DCC"/>
    <w:rsid w:val="00C4414F"/>
    <w:rsid w:val="00C44EAE"/>
    <w:rsid w:val="00C457EF"/>
    <w:rsid w:val="00C45F31"/>
    <w:rsid w:val="00C4736E"/>
    <w:rsid w:val="00C479CE"/>
    <w:rsid w:val="00C5103A"/>
    <w:rsid w:val="00C513EC"/>
    <w:rsid w:val="00C51991"/>
    <w:rsid w:val="00C51A9B"/>
    <w:rsid w:val="00C52AA6"/>
    <w:rsid w:val="00C5347E"/>
    <w:rsid w:val="00C53AF6"/>
    <w:rsid w:val="00C5479E"/>
    <w:rsid w:val="00C568E9"/>
    <w:rsid w:val="00C570D2"/>
    <w:rsid w:val="00C571D3"/>
    <w:rsid w:val="00C577CF"/>
    <w:rsid w:val="00C60524"/>
    <w:rsid w:val="00C6409A"/>
    <w:rsid w:val="00C64A95"/>
    <w:rsid w:val="00C654E2"/>
    <w:rsid w:val="00C655F2"/>
    <w:rsid w:val="00C65807"/>
    <w:rsid w:val="00C65A76"/>
    <w:rsid w:val="00C66EEB"/>
    <w:rsid w:val="00C67258"/>
    <w:rsid w:val="00C67C6F"/>
    <w:rsid w:val="00C706D4"/>
    <w:rsid w:val="00C70A67"/>
    <w:rsid w:val="00C70B96"/>
    <w:rsid w:val="00C71621"/>
    <w:rsid w:val="00C71BF9"/>
    <w:rsid w:val="00C72C58"/>
    <w:rsid w:val="00C733AA"/>
    <w:rsid w:val="00C7499B"/>
    <w:rsid w:val="00C74F24"/>
    <w:rsid w:val="00C7521D"/>
    <w:rsid w:val="00C7610A"/>
    <w:rsid w:val="00C766B8"/>
    <w:rsid w:val="00C770D6"/>
    <w:rsid w:val="00C80ADA"/>
    <w:rsid w:val="00C8206B"/>
    <w:rsid w:val="00C83144"/>
    <w:rsid w:val="00C83818"/>
    <w:rsid w:val="00C83B6F"/>
    <w:rsid w:val="00C84657"/>
    <w:rsid w:val="00C8582B"/>
    <w:rsid w:val="00C86CF7"/>
    <w:rsid w:val="00C876F1"/>
    <w:rsid w:val="00C90B5D"/>
    <w:rsid w:val="00C918C5"/>
    <w:rsid w:val="00C920EE"/>
    <w:rsid w:val="00C92716"/>
    <w:rsid w:val="00C9275A"/>
    <w:rsid w:val="00C929B3"/>
    <w:rsid w:val="00C933F0"/>
    <w:rsid w:val="00C93C23"/>
    <w:rsid w:val="00C93F2B"/>
    <w:rsid w:val="00C94DEA"/>
    <w:rsid w:val="00C95AC8"/>
    <w:rsid w:val="00C96B38"/>
    <w:rsid w:val="00C97456"/>
    <w:rsid w:val="00C97763"/>
    <w:rsid w:val="00CA021C"/>
    <w:rsid w:val="00CA11A7"/>
    <w:rsid w:val="00CA1ED0"/>
    <w:rsid w:val="00CA334F"/>
    <w:rsid w:val="00CA4A6F"/>
    <w:rsid w:val="00CA63F2"/>
    <w:rsid w:val="00CA7A76"/>
    <w:rsid w:val="00CA7CFC"/>
    <w:rsid w:val="00CB04EF"/>
    <w:rsid w:val="00CB1CB9"/>
    <w:rsid w:val="00CB2738"/>
    <w:rsid w:val="00CB30D7"/>
    <w:rsid w:val="00CB4B86"/>
    <w:rsid w:val="00CB5401"/>
    <w:rsid w:val="00CB556F"/>
    <w:rsid w:val="00CB7A13"/>
    <w:rsid w:val="00CB7C4B"/>
    <w:rsid w:val="00CC0C9A"/>
    <w:rsid w:val="00CC1792"/>
    <w:rsid w:val="00CC273F"/>
    <w:rsid w:val="00CC2969"/>
    <w:rsid w:val="00CC29CA"/>
    <w:rsid w:val="00CC3496"/>
    <w:rsid w:val="00CC4F69"/>
    <w:rsid w:val="00CC5117"/>
    <w:rsid w:val="00CC51BF"/>
    <w:rsid w:val="00CC5845"/>
    <w:rsid w:val="00CC6133"/>
    <w:rsid w:val="00CC6D64"/>
    <w:rsid w:val="00CC7802"/>
    <w:rsid w:val="00CD0184"/>
    <w:rsid w:val="00CD0513"/>
    <w:rsid w:val="00CD07CD"/>
    <w:rsid w:val="00CD0BEB"/>
    <w:rsid w:val="00CD2411"/>
    <w:rsid w:val="00CD255E"/>
    <w:rsid w:val="00CD50A0"/>
    <w:rsid w:val="00CD54EC"/>
    <w:rsid w:val="00CD6C79"/>
    <w:rsid w:val="00CD6FDB"/>
    <w:rsid w:val="00CD7062"/>
    <w:rsid w:val="00CE0936"/>
    <w:rsid w:val="00CE1870"/>
    <w:rsid w:val="00CE1CC9"/>
    <w:rsid w:val="00CE4413"/>
    <w:rsid w:val="00CE4B53"/>
    <w:rsid w:val="00CE4E60"/>
    <w:rsid w:val="00CE4F20"/>
    <w:rsid w:val="00CE559D"/>
    <w:rsid w:val="00CE6A9E"/>
    <w:rsid w:val="00CE7CFC"/>
    <w:rsid w:val="00CE7D53"/>
    <w:rsid w:val="00CE7E2F"/>
    <w:rsid w:val="00CF0C9E"/>
    <w:rsid w:val="00CF1293"/>
    <w:rsid w:val="00CF2121"/>
    <w:rsid w:val="00CF2AE8"/>
    <w:rsid w:val="00CF4FB6"/>
    <w:rsid w:val="00CF52F0"/>
    <w:rsid w:val="00CF573E"/>
    <w:rsid w:val="00CF6296"/>
    <w:rsid w:val="00CF67FC"/>
    <w:rsid w:val="00CF6ECF"/>
    <w:rsid w:val="00D0183D"/>
    <w:rsid w:val="00D019A4"/>
    <w:rsid w:val="00D02569"/>
    <w:rsid w:val="00D04116"/>
    <w:rsid w:val="00D041D6"/>
    <w:rsid w:val="00D04D96"/>
    <w:rsid w:val="00D06A8F"/>
    <w:rsid w:val="00D074BF"/>
    <w:rsid w:val="00D109AF"/>
    <w:rsid w:val="00D1230A"/>
    <w:rsid w:val="00D1255A"/>
    <w:rsid w:val="00D12AB9"/>
    <w:rsid w:val="00D13872"/>
    <w:rsid w:val="00D1428F"/>
    <w:rsid w:val="00D14745"/>
    <w:rsid w:val="00D1486F"/>
    <w:rsid w:val="00D148F9"/>
    <w:rsid w:val="00D14AEB"/>
    <w:rsid w:val="00D14D4E"/>
    <w:rsid w:val="00D165C9"/>
    <w:rsid w:val="00D16886"/>
    <w:rsid w:val="00D171B5"/>
    <w:rsid w:val="00D1776C"/>
    <w:rsid w:val="00D17FD9"/>
    <w:rsid w:val="00D20114"/>
    <w:rsid w:val="00D205E5"/>
    <w:rsid w:val="00D217D4"/>
    <w:rsid w:val="00D23420"/>
    <w:rsid w:val="00D23595"/>
    <w:rsid w:val="00D24052"/>
    <w:rsid w:val="00D242A9"/>
    <w:rsid w:val="00D2496B"/>
    <w:rsid w:val="00D24ACB"/>
    <w:rsid w:val="00D24F25"/>
    <w:rsid w:val="00D25C9B"/>
    <w:rsid w:val="00D261A2"/>
    <w:rsid w:val="00D2687E"/>
    <w:rsid w:val="00D269EE"/>
    <w:rsid w:val="00D26F90"/>
    <w:rsid w:val="00D27B70"/>
    <w:rsid w:val="00D30B70"/>
    <w:rsid w:val="00D312F1"/>
    <w:rsid w:val="00D33376"/>
    <w:rsid w:val="00D335FB"/>
    <w:rsid w:val="00D3407E"/>
    <w:rsid w:val="00D3646E"/>
    <w:rsid w:val="00D36B46"/>
    <w:rsid w:val="00D36EAA"/>
    <w:rsid w:val="00D41279"/>
    <w:rsid w:val="00D41B1C"/>
    <w:rsid w:val="00D42DA2"/>
    <w:rsid w:val="00D43710"/>
    <w:rsid w:val="00D44ADD"/>
    <w:rsid w:val="00D44F1E"/>
    <w:rsid w:val="00D45426"/>
    <w:rsid w:val="00D45B38"/>
    <w:rsid w:val="00D46BC5"/>
    <w:rsid w:val="00D46F7F"/>
    <w:rsid w:val="00D479F4"/>
    <w:rsid w:val="00D50257"/>
    <w:rsid w:val="00D50464"/>
    <w:rsid w:val="00D512AC"/>
    <w:rsid w:val="00D51662"/>
    <w:rsid w:val="00D524D7"/>
    <w:rsid w:val="00D5368B"/>
    <w:rsid w:val="00D53949"/>
    <w:rsid w:val="00D53DD0"/>
    <w:rsid w:val="00D53E99"/>
    <w:rsid w:val="00D5430F"/>
    <w:rsid w:val="00D54419"/>
    <w:rsid w:val="00D55579"/>
    <w:rsid w:val="00D568E6"/>
    <w:rsid w:val="00D56A7C"/>
    <w:rsid w:val="00D57085"/>
    <w:rsid w:val="00D57BB8"/>
    <w:rsid w:val="00D57E38"/>
    <w:rsid w:val="00D615BD"/>
    <w:rsid w:val="00D61ECD"/>
    <w:rsid w:val="00D61FC1"/>
    <w:rsid w:val="00D62405"/>
    <w:rsid w:val="00D653CF"/>
    <w:rsid w:val="00D659BC"/>
    <w:rsid w:val="00D668DC"/>
    <w:rsid w:val="00D71EBE"/>
    <w:rsid w:val="00D7215E"/>
    <w:rsid w:val="00D72D94"/>
    <w:rsid w:val="00D73837"/>
    <w:rsid w:val="00D73F40"/>
    <w:rsid w:val="00D74C66"/>
    <w:rsid w:val="00D75A5B"/>
    <w:rsid w:val="00D8036F"/>
    <w:rsid w:val="00D8081B"/>
    <w:rsid w:val="00D80AEC"/>
    <w:rsid w:val="00D82242"/>
    <w:rsid w:val="00D83360"/>
    <w:rsid w:val="00D84769"/>
    <w:rsid w:val="00D84D65"/>
    <w:rsid w:val="00D85317"/>
    <w:rsid w:val="00D86008"/>
    <w:rsid w:val="00D8677E"/>
    <w:rsid w:val="00D86DC0"/>
    <w:rsid w:val="00D87C27"/>
    <w:rsid w:val="00D90784"/>
    <w:rsid w:val="00D90A53"/>
    <w:rsid w:val="00D91F1C"/>
    <w:rsid w:val="00D920C2"/>
    <w:rsid w:val="00D92A45"/>
    <w:rsid w:val="00D933E8"/>
    <w:rsid w:val="00D93988"/>
    <w:rsid w:val="00D94AD7"/>
    <w:rsid w:val="00D9577A"/>
    <w:rsid w:val="00D963EB"/>
    <w:rsid w:val="00D96E35"/>
    <w:rsid w:val="00D9756A"/>
    <w:rsid w:val="00DA00D6"/>
    <w:rsid w:val="00DA096C"/>
    <w:rsid w:val="00DA31AD"/>
    <w:rsid w:val="00DA34B6"/>
    <w:rsid w:val="00DA397C"/>
    <w:rsid w:val="00DA3A61"/>
    <w:rsid w:val="00DA6765"/>
    <w:rsid w:val="00DA7B0D"/>
    <w:rsid w:val="00DB0130"/>
    <w:rsid w:val="00DB1100"/>
    <w:rsid w:val="00DB1736"/>
    <w:rsid w:val="00DB19AF"/>
    <w:rsid w:val="00DB29DB"/>
    <w:rsid w:val="00DB2CCD"/>
    <w:rsid w:val="00DB2E54"/>
    <w:rsid w:val="00DB2ED0"/>
    <w:rsid w:val="00DB3091"/>
    <w:rsid w:val="00DB35A0"/>
    <w:rsid w:val="00DB3FB0"/>
    <w:rsid w:val="00DB500B"/>
    <w:rsid w:val="00DB5539"/>
    <w:rsid w:val="00DB57BF"/>
    <w:rsid w:val="00DB6031"/>
    <w:rsid w:val="00DC0265"/>
    <w:rsid w:val="00DC0637"/>
    <w:rsid w:val="00DC0914"/>
    <w:rsid w:val="00DC1826"/>
    <w:rsid w:val="00DC463A"/>
    <w:rsid w:val="00DC5269"/>
    <w:rsid w:val="00DC6AE0"/>
    <w:rsid w:val="00DC6F00"/>
    <w:rsid w:val="00DD0300"/>
    <w:rsid w:val="00DD14DD"/>
    <w:rsid w:val="00DD1EE4"/>
    <w:rsid w:val="00DD2A03"/>
    <w:rsid w:val="00DD4073"/>
    <w:rsid w:val="00DD432D"/>
    <w:rsid w:val="00DD50B8"/>
    <w:rsid w:val="00DD612C"/>
    <w:rsid w:val="00DD6FB1"/>
    <w:rsid w:val="00DD78D3"/>
    <w:rsid w:val="00DE09EB"/>
    <w:rsid w:val="00DE201D"/>
    <w:rsid w:val="00DE31D8"/>
    <w:rsid w:val="00DE3C75"/>
    <w:rsid w:val="00DE49A0"/>
    <w:rsid w:val="00DE589B"/>
    <w:rsid w:val="00DE5E97"/>
    <w:rsid w:val="00DE6E48"/>
    <w:rsid w:val="00DE7A96"/>
    <w:rsid w:val="00DE7C2F"/>
    <w:rsid w:val="00DF0C4F"/>
    <w:rsid w:val="00DF21AA"/>
    <w:rsid w:val="00DF3308"/>
    <w:rsid w:val="00DF57FA"/>
    <w:rsid w:val="00DF78BC"/>
    <w:rsid w:val="00E00B2D"/>
    <w:rsid w:val="00E00D55"/>
    <w:rsid w:val="00E00F69"/>
    <w:rsid w:val="00E0151A"/>
    <w:rsid w:val="00E01764"/>
    <w:rsid w:val="00E02497"/>
    <w:rsid w:val="00E02618"/>
    <w:rsid w:val="00E02E9B"/>
    <w:rsid w:val="00E03D59"/>
    <w:rsid w:val="00E04702"/>
    <w:rsid w:val="00E0501B"/>
    <w:rsid w:val="00E06470"/>
    <w:rsid w:val="00E06475"/>
    <w:rsid w:val="00E065D9"/>
    <w:rsid w:val="00E06AAC"/>
    <w:rsid w:val="00E102D4"/>
    <w:rsid w:val="00E12716"/>
    <w:rsid w:val="00E12F4A"/>
    <w:rsid w:val="00E13045"/>
    <w:rsid w:val="00E135C9"/>
    <w:rsid w:val="00E1435B"/>
    <w:rsid w:val="00E1508D"/>
    <w:rsid w:val="00E15EC9"/>
    <w:rsid w:val="00E16004"/>
    <w:rsid w:val="00E223C8"/>
    <w:rsid w:val="00E22F67"/>
    <w:rsid w:val="00E24237"/>
    <w:rsid w:val="00E24C13"/>
    <w:rsid w:val="00E25416"/>
    <w:rsid w:val="00E2571D"/>
    <w:rsid w:val="00E26EEA"/>
    <w:rsid w:val="00E2726B"/>
    <w:rsid w:val="00E300BA"/>
    <w:rsid w:val="00E305E5"/>
    <w:rsid w:val="00E309A6"/>
    <w:rsid w:val="00E329E6"/>
    <w:rsid w:val="00E3360A"/>
    <w:rsid w:val="00E33A44"/>
    <w:rsid w:val="00E36845"/>
    <w:rsid w:val="00E40DC1"/>
    <w:rsid w:val="00E40E7B"/>
    <w:rsid w:val="00E41730"/>
    <w:rsid w:val="00E41A50"/>
    <w:rsid w:val="00E42048"/>
    <w:rsid w:val="00E4209D"/>
    <w:rsid w:val="00E42558"/>
    <w:rsid w:val="00E43134"/>
    <w:rsid w:val="00E4362D"/>
    <w:rsid w:val="00E44ED3"/>
    <w:rsid w:val="00E44F11"/>
    <w:rsid w:val="00E44F9F"/>
    <w:rsid w:val="00E44FAE"/>
    <w:rsid w:val="00E469D2"/>
    <w:rsid w:val="00E4730C"/>
    <w:rsid w:val="00E476DC"/>
    <w:rsid w:val="00E50A58"/>
    <w:rsid w:val="00E51539"/>
    <w:rsid w:val="00E52B58"/>
    <w:rsid w:val="00E53493"/>
    <w:rsid w:val="00E54191"/>
    <w:rsid w:val="00E548C8"/>
    <w:rsid w:val="00E54B3C"/>
    <w:rsid w:val="00E551E9"/>
    <w:rsid w:val="00E566A7"/>
    <w:rsid w:val="00E57642"/>
    <w:rsid w:val="00E57F32"/>
    <w:rsid w:val="00E60DCA"/>
    <w:rsid w:val="00E60FB6"/>
    <w:rsid w:val="00E6152F"/>
    <w:rsid w:val="00E64D26"/>
    <w:rsid w:val="00E64F1A"/>
    <w:rsid w:val="00E65520"/>
    <w:rsid w:val="00E6562E"/>
    <w:rsid w:val="00E65ADB"/>
    <w:rsid w:val="00E66DDC"/>
    <w:rsid w:val="00E67775"/>
    <w:rsid w:val="00E70B0F"/>
    <w:rsid w:val="00E71235"/>
    <w:rsid w:val="00E712F9"/>
    <w:rsid w:val="00E727B0"/>
    <w:rsid w:val="00E729E8"/>
    <w:rsid w:val="00E745C2"/>
    <w:rsid w:val="00E74B3D"/>
    <w:rsid w:val="00E76587"/>
    <w:rsid w:val="00E767AC"/>
    <w:rsid w:val="00E76B2A"/>
    <w:rsid w:val="00E76EAA"/>
    <w:rsid w:val="00E77146"/>
    <w:rsid w:val="00E801CC"/>
    <w:rsid w:val="00E80780"/>
    <w:rsid w:val="00E80B6E"/>
    <w:rsid w:val="00E8220F"/>
    <w:rsid w:val="00E83DDB"/>
    <w:rsid w:val="00E85411"/>
    <w:rsid w:val="00E8548C"/>
    <w:rsid w:val="00E856DB"/>
    <w:rsid w:val="00E858B1"/>
    <w:rsid w:val="00E85CC6"/>
    <w:rsid w:val="00E87DBD"/>
    <w:rsid w:val="00E905A8"/>
    <w:rsid w:val="00E906B6"/>
    <w:rsid w:val="00E91946"/>
    <w:rsid w:val="00E91966"/>
    <w:rsid w:val="00E95D5B"/>
    <w:rsid w:val="00E95EBA"/>
    <w:rsid w:val="00E974FC"/>
    <w:rsid w:val="00E975E7"/>
    <w:rsid w:val="00EA17FE"/>
    <w:rsid w:val="00EA1B85"/>
    <w:rsid w:val="00EA1DB5"/>
    <w:rsid w:val="00EA2CD4"/>
    <w:rsid w:val="00EA3261"/>
    <w:rsid w:val="00EA3D38"/>
    <w:rsid w:val="00EA4062"/>
    <w:rsid w:val="00EA4B03"/>
    <w:rsid w:val="00EA62FC"/>
    <w:rsid w:val="00EA636F"/>
    <w:rsid w:val="00EB082C"/>
    <w:rsid w:val="00EB0850"/>
    <w:rsid w:val="00EB17BF"/>
    <w:rsid w:val="00EB1BA5"/>
    <w:rsid w:val="00EB1F9F"/>
    <w:rsid w:val="00EB25C2"/>
    <w:rsid w:val="00EB37BC"/>
    <w:rsid w:val="00EB3BA9"/>
    <w:rsid w:val="00EB6794"/>
    <w:rsid w:val="00EB6B25"/>
    <w:rsid w:val="00EB723C"/>
    <w:rsid w:val="00EB782D"/>
    <w:rsid w:val="00EC06AD"/>
    <w:rsid w:val="00EC0B8E"/>
    <w:rsid w:val="00EC0E0A"/>
    <w:rsid w:val="00EC1D39"/>
    <w:rsid w:val="00EC1DD8"/>
    <w:rsid w:val="00EC2A33"/>
    <w:rsid w:val="00EC52B2"/>
    <w:rsid w:val="00EC64A0"/>
    <w:rsid w:val="00EC7490"/>
    <w:rsid w:val="00ED06B7"/>
    <w:rsid w:val="00ED0AD6"/>
    <w:rsid w:val="00ED174A"/>
    <w:rsid w:val="00ED1C46"/>
    <w:rsid w:val="00ED1F62"/>
    <w:rsid w:val="00ED2144"/>
    <w:rsid w:val="00ED21D9"/>
    <w:rsid w:val="00ED404E"/>
    <w:rsid w:val="00ED4232"/>
    <w:rsid w:val="00ED44C7"/>
    <w:rsid w:val="00ED675B"/>
    <w:rsid w:val="00EE00D6"/>
    <w:rsid w:val="00EE012B"/>
    <w:rsid w:val="00EE06CD"/>
    <w:rsid w:val="00EE22AD"/>
    <w:rsid w:val="00EE2387"/>
    <w:rsid w:val="00EE2DC9"/>
    <w:rsid w:val="00EE3D19"/>
    <w:rsid w:val="00EE4245"/>
    <w:rsid w:val="00EE4891"/>
    <w:rsid w:val="00EE4A52"/>
    <w:rsid w:val="00EE4F4E"/>
    <w:rsid w:val="00EE5360"/>
    <w:rsid w:val="00EE5B77"/>
    <w:rsid w:val="00EE5E90"/>
    <w:rsid w:val="00EE71F7"/>
    <w:rsid w:val="00EE7459"/>
    <w:rsid w:val="00EF1200"/>
    <w:rsid w:val="00EF1269"/>
    <w:rsid w:val="00EF1465"/>
    <w:rsid w:val="00EF1551"/>
    <w:rsid w:val="00EF3075"/>
    <w:rsid w:val="00EF346C"/>
    <w:rsid w:val="00EF3C08"/>
    <w:rsid w:val="00EF5448"/>
    <w:rsid w:val="00EF54C6"/>
    <w:rsid w:val="00EF6449"/>
    <w:rsid w:val="00EF7B69"/>
    <w:rsid w:val="00F006F7"/>
    <w:rsid w:val="00F0119C"/>
    <w:rsid w:val="00F01A1F"/>
    <w:rsid w:val="00F02398"/>
    <w:rsid w:val="00F03EAA"/>
    <w:rsid w:val="00F05872"/>
    <w:rsid w:val="00F058B1"/>
    <w:rsid w:val="00F10969"/>
    <w:rsid w:val="00F111D6"/>
    <w:rsid w:val="00F11A13"/>
    <w:rsid w:val="00F12965"/>
    <w:rsid w:val="00F13112"/>
    <w:rsid w:val="00F13DFD"/>
    <w:rsid w:val="00F13FA6"/>
    <w:rsid w:val="00F152CB"/>
    <w:rsid w:val="00F177C2"/>
    <w:rsid w:val="00F17899"/>
    <w:rsid w:val="00F20862"/>
    <w:rsid w:val="00F20BC1"/>
    <w:rsid w:val="00F20F8E"/>
    <w:rsid w:val="00F21682"/>
    <w:rsid w:val="00F21689"/>
    <w:rsid w:val="00F22E2E"/>
    <w:rsid w:val="00F2305F"/>
    <w:rsid w:val="00F23C53"/>
    <w:rsid w:val="00F23C8D"/>
    <w:rsid w:val="00F23F06"/>
    <w:rsid w:val="00F23F3E"/>
    <w:rsid w:val="00F270A4"/>
    <w:rsid w:val="00F308BF"/>
    <w:rsid w:val="00F30A32"/>
    <w:rsid w:val="00F31453"/>
    <w:rsid w:val="00F31AFF"/>
    <w:rsid w:val="00F31E13"/>
    <w:rsid w:val="00F32B29"/>
    <w:rsid w:val="00F353C8"/>
    <w:rsid w:val="00F3618F"/>
    <w:rsid w:val="00F362CB"/>
    <w:rsid w:val="00F40233"/>
    <w:rsid w:val="00F408B4"/>
    <w:rsid w:val="00F40B57"/>
    <w:rsid w:val="00F40BC7"/>
    <w:rsid w:val="00F4120B"/>
    <w:rsid w:val="00F428A0"/>
    <w:rsid w:val="00F44B54"/>
    <w:rsid w:val="00F46494"/>
    <w:rsid w:val="00F466E9"/>
    <w:rsid w:val="00F46D20"/>
    <w:rsid w:val="00F4731E"/>
    <w:rsid w:val="00F47CE2"/>
    <w:rsid w:val="00F502BB"/>
    <w:rsid w:val="00F503D4"/>
    <w:rsid w:val="00F5104F"/>
    <w:rsid w:val="00F51359"/>
    <w:rsid w:val="00F52084"/>
    <w:rsid w:val="00F52B08"/>
    <w:rsid w:val="00F533B6"/>
    <w:rsid w:val="00F546D5"/>
    <w:rsid w:val="00F55705"/>
    <w:rsid w:val="00F5603F"/>
    <w:rsid w:val="00F56839"/>
    <w:rsid w:val="00F56E67"/>
    <w:rsid w:val="00F61CCE"/>
    <w:rsid w:val="00F61F49"/>
    <w:rsid w:val="00F62B4F"/>
    <w:rsid w:val="00F63982"/>
    <w:rsid w:val="00F6406C"/>
    <w:rsid w:val="00F64E69"/>
    <w:rsid w:val="00F65C75"/>
    <w:rsid w:val="00F66E32"/>
    <w:rsid w:val="00F70CC3"/>
    <w:rsid w:val="00F717E3"/>
    <w:rsid w:val="00F7491D"/>
    <w:rsid w:val="00F75CB6"/>
    <w:rsid w:val="00F766DC"/>
    <w:rsid w:val="00F771FA"/>
    <w:rsid w:val="00F77225"/>
    <w:rsid w:val="00F80694"/>
    <w:rsid w:val="00F80B0B"/>
    <w:rsid w:val="00F81760"/>
    <w:rsid w:val="00F81D92"/>
    <w:rsid w:val="00F8287F"/>
    <w:rsid w:val="00F85930"/>
    <w:rsid w:val="00F85B31"/>
    <w:rsid w:val="00F91910"/>
    <w:rsid w:val="00F9207D"/>
    <w:rsid w:val="00F97ADE"/>
    <w:rsid w:val="00FA1103"/>
    <w:rsid w:val="00FA14C2"/>
    <w:rsid w:val="00FA436B"/>
    <w:rsid w:val="00FA5F46"/>
    <w:rsid w:val="00FA73AF"/>
    <w:rsid w:val="00FB019B"/>
    <w:rsid w:val="00FB057B"/>
    <w:rsid w:val="00FB1C8B"/>
    <w:rsid w:val="00FB394F"/>
    <w:rsid w:val="00FB4A3D"/>
    <w:rsid w:val="00FB52EF"/>
    <w:rsid w:val="00FB6306"/>
    <w:rsid w:val="00FB6C71"/>
    <w:rsid w:val="00FC0111"/>
    <w:rsid w:val="00FC0E0B"/>
    <w:rsid w:val="00FC1E45"/>
    <w:rsid w:val="00FC279C"/>
    <w:rsid w:val="00FC2AD1"/>
    <w:rsid w:val="00FC2E01"/>
    <w:rsid w:val="00FC2FEF"/>
    <w:rsid w:val="00FC3420"/>
    <w:rsid w:val="00FC5B99"/>
    <w:rsid w:val="00FC5D34"/>
    <w:rsid w:val="00FC6A88"/>
    <w:rsid w:val="00FC75BB"/>
    <w:rsid w:val="00FD02D0"/>
    <w:rsid w:val="00FD0492"/>
    <w:rsid w:val="00FD21E6"/>
    <w:rsid w:val="00FD2AB6"/>
    <w:rsid w:val="00FD3E9F"/>
    <w:rsid w:val="00FD5558"/>
    <w:rsid w:val="00FD5606"/>
    <w:rsid w:val="00FD58C2"/>
    <w:rsid w:val="00FD644E"/>
    <w:rsid w:val="00FD705F"/>
    <w:rsid w:val="00FD746A"/>
    <w:rsid w:val="00FD7B6D"/>
    <w:rsid w:val="00FD7D35"/>
    <w:rsid w:val="00FE0C3A"/>
    <w:rsid w:val="00FE12C8"/>
    <w:rsid w:val="00FE1D34"/>
    <w:rsid w:val="00FE1E35"/>
    <w:rsid w:val="00FE3C54"/>
    <w:rsid w:val="00FE4575"/>
    <w:rsid w:val="00FE49FA"/>
    <w:rsid w:val="00FE703B"/>
    <w:rsid w:val="00FE7EFB"/>
    <w:rsid w:val="00FF08CD"/>
    <w:rsid w:val="00FF1077"/>
    <w:rsid w:val="00FF2349"/>
    <w:rsid w:val="00FF29E3"/>
    <w:rsid w:val="00FF5116"/>
    <w:rsid w:val="00FF57E1"/>
    <w:rsid w:val="00FF6AC0"/>
    <w:rsid w:val="00FF71D0"/>
    <w:rsid w:val="014492F4"/>
    <w:rsid w:val="0323F5F3"/>
    <w:rsid w:val="03C66B63"/>
    <w:rsid w:val="04D682B9"/>
    <w:rsid w:val="063F768D"/>
    <w:rsid w:val="06BDF19C"/>
    <w:rsid w:val="07547C9F"/>
    <w:rsid w:val="0C44AC8C"/>
    <w:rsid w:val="0CF4A780"/>
    <w:rsid w:val="0D578B2E"/>
    <w:rsid w:val="110CB448"/>
    <w:rsid w:val="11C818A3"/>
    <w:rsid w:val="1774F56C"/>
    <w:rsid w:val="19FA33BD"/>
    <w:rsid w:val="1A3655CA"/>
    <w:rsid w:val="1F7948BB"/>
    <w:rsid w:val="23BDD4CD"/>
    <w:rsid w:val="23D1835A"/>
    <w:rsid w:val="267E3B4A"/>
    <w:rsid w:val="270093E0"/>
    <w:rsid w:val="289C6441"/>
    <w:rsid w:val="2A1AAC8A"/>
    <w:rsid w:val="2A1B10C4"/>
    <w:rsid w:val="2CFC3A37"/>
    <w:rsid w:val="2E3F51A9"/>
    <w:rsid w:val="2F194A1A"/>
    <w:rsid w:val="3009CFF5"/>
    <w:rsid w:val="302179BF"/>
    <w:rsid w:val="31332A6C"/>
    <w:rsid w:val="3451A2D1"/>
    <w:rsid w:val="36E00735"/>
    <w:rsid w:val="37C97525"/>
    <w:rsid w:val="38A269D4"/>
    <w:rsid w:val="3C4E0F2E"/>
    <w:rsid w:val="3F29B715"/>
    <w:rsid w:val="41DB5B70"/>
    <w:rsid w:val="4443B2BE"/>
    <w:rsid w:val="46AECC93"/>
    <w:rsid w:val="4AD49645"/>
    <w:rsid w:val="4DB12208"/>
    <w:rsid w:val="4DC3D31D"/>
    <w:rsid w:val="4E169667"/>
    <w:rsid w:val="5C72FC16"/>
    <w:rsid w:val="69E20631"/>
    <w:rsid w:val="6B6F6385"/>
    <w:rsid w:val="6BE5D7CF"/>
    <w:rsid w:val="6D28A4C8"/>
    <w:rsid w:val="6F614090"/>
    <w:rsid w:val="70090ACF"/>
    <w:rsid w:val="73790714"/>
    <w:rsid w:val="759A9AED"/>
    <w:rsid w:val="7D16C7C1"/>
    <w:rsid w:val="7E12823F"/>
    <w:rsid w:val="7EE6489B"/>
    <w:rsid w:val="7F16D33C"/>
    <w:rsid w:val="7FE71942"/>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084EC790"/>
  <w15:chartTrackingRefBased/>
  <w15:docId w15:val="{CBDD7A79-E412-4955-AFF5-5C6343FF6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0179"/>
    <w:pPr>
      <w:pBdr>
        <w:top w:val="nil"/>
        <w:left w:val="nil"/>
        <w:bottom w:val="nil"/>
        <w:right w:val="nil"/>
        <w:between w:val="nil"/>
        <w:bar w:val="nil"/>
      </w:pBdr>
      <w:jc w:val="both"/>
    </w:pPr>
    <w:rPr>
      <w:rFonts w:hAnsi="Arial Unicode MS" w:cs="Arial Unicode MS"/>
      <w:color w:val="000000"/>
      <w:sz w:val="22"/>
      <w:szCs w:val="22"/>
      <w:u w:color="000000"/>
      <w:bdr w:val="nil"/>
      <w:lang w:val="en-US" w:eastAsia="en-US"/>
    </w:rPr>
  </w:style>
  <w:style w:type="paragraph" w:styleId="Heading1">
    <w:name w:val="heading 1"/>
    <w:next w:val="Heading2"/>
    <w:qFormat/>
    <w:pPr>
      <w:keepNext/>
      <w:pBdr>
        <w:top w:val="nil"/>
        <w:left w:val="nil"/>
        <w:bottom w:val="nil"/>
        <w:right w:val="nil"/>
        <w:between w:val="nil"/>
        <w:bar w:val="nil"/>
      </w:pBdr>
      <w:tabs>
        <w:tab w:val="left" w:pos="720"/>
      </w:tabs>
      <w:spacing w:before="240" w:after="120"/>
      <w:jc w:val="center"/>
      <w:outlineLvl w:val="0"/>
    </w:pPr>
    <w:rPr>
      <w:rFonts w:eastAsia="Times New Roman"/>
      <w:b/>
      <w:bCs/>
      <w:caps/>
      <w:color w:val="000000"/>
      <w:sz w:val="22"/>
      <w:szCs w:val="22"/>
      <w:u w:color="000000"/>
      <w:bdr w:val="nil"/>
      <w:lang w:val="en-US" w:eastAsia="en-US"/>
    </w:rPr>
  </w:style>
  <w:style w:type="paragraph" w:styleId="Heading2">
    <w:name w:val="heading 2"/>
    <w:next w:val="Normal"/>
    <w:link w:val="Heading2Char"/>
    <w:qFormat/>
    <w:pPr>
      <w:keepNext/>
      <w:pBdr>
        <w:top w:val="nil"/>
        <w:left w:val="nil"/>
        <w:bottom w:val="nil"/>
        <w:right w:val="nil"/>
        <w:between w:val="nil"/>
        <w:bar w:val="nil"/>
      </w:pBdr>
      <w:tabs>
        <w:tab w:val="left" w:pos="720"/>
      </w:tabs>
      <w:spacing w:before="120" w:after="120"/>
      <w:jc w:val="center"/>
      <w:outlineLvl w:val="1"/>
    </w:pPr>
    <w:rPr>
      <w:rFonts w:eastAsia="Times New Roman"/>
      <w:b/>
      <w:bCs/>
      <w:i/>
      <w:iCs/>
      <w:color w:val="000000"/>
      <w:sz w:val="22"/>
      <w:szCs w:val="22"/>
      <w:u w:color="000000"/>
      <w:bdr w:val="nil"/>
      <w:lang w:val="en-US" w:eastAsia="en-US"/>
    </w:rPr>
  </w:style>
  <w:style w:type="paragraph" w:styleId="Heading3">
    <w:name w:val="heading 3"/>
    <w:basedOn w:val="Normal"/>
    <w:next w:val="Normal"/>
    <w:link w:val="Heading3Char"/>
    <w:uiPriority w:val="9"/>
    <w:qFormat/>
    <w:rsid w:val="00140E3E"/>
    <w:pPr>
      <w:keepNext/>
      <w:spacing w:before="240" w:after="60"/>
      <w:outlineLvl w:val="2"/>
    </w:pPr>
    <w:rPr>
      <w:rFonts w:ascii="Cambria" w:eastAsia="Times New Roman" w:hAnsi="Cambria" w:cs="Times New Roman"/>
      <w:b/>
      <w:bCs/>
      <w:sz w:val="26"/>
      <w:szCs w:val="26"/>
      <w:lang w:val="x-none" w:eastAsia="x-none"/>
    </w:rPr>
  </w:style>
  <w:style w:type="paragraph" w:styleId="Heading4">
    <w:name w:val="heading 4"/>
    <w:basedOn w:val="Normal"/>
    <w:next w:val="Normal"/>
    <w:link w:val="Heading4Char"/>
    <w:uiPriority w:val="9"/>
    <w:semiHidden/>
    <w:unhideWhenUsed/>
    <w:qFormat/>
    <w:rsid w:val="00716F74"/>
    <w:pPr>
      <w:keepNext/>
      <w:spacing w:before="240" w:after="60"/>
      <w:outlineLvl w:val="3"/>
    </w:pPr>
    <w:rPr>
      <w:rFonts w:ascii="Calibri" w:eastAsia="Times New Roman" w:hAnsi="Calibri"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Footer">
    <w:name w:val="footer"/>
    <w:pPr>
      <w:pBdr>
        <w:top w:val="nil"/>
        <w:left w:val="nil"/>
        <w:bottom w:val="nil"/>
        <w:right w:val="nil"/>
        <w:between w:val="nil"/>
        <w:bar w:val="nil"/>
      </w:pBdr>
      <w:tabs>
        <w:tab w:val="center" w:pos="4320"/>
        <w:tab w:val="right" w:pos="8640"/>
      </w:tabs>
      <w:ind w:firstLine="720"/>
      <w:jc w:val="right"/>
    </w:pPr>
    <w:rPr>
      <w:rFonts w:hAnsi="Arial Unicode MS" w:cs="Arial Unicode MS"/>
      <w:color w:val="000000"/>
      <w:sz w:val="22"/>
      <w:szCs w:val="22"/>
      <w:u w:color="000000"/>
      <w:bdr w:val="nil"/>
      <w:lang w:val="en-US" w:eastAsia="en-US"/>
    </w:rPr>
  </w:style>
  <w:style w:type="paragraph" w:customStyle="1" w:styleId="HeaderFooter">
    <w:name w:val="Header &amp; Footer"/>
    <w:pPr>
      <w:pBdr>
        <w:top w:val="nil"/>
        <w:left w:val="nil"/>
        <w:bottom w:val="nil"/>
        <w:right w:val="nil"/>
        <w:between w:val="nil"/>
        <w:bar w:val="nil"/>
      </w:pBdr>
      <w:tabs>
        <w:tab w:val="right" w:pos="9020"/>
      </w:tabs>
    </w:pPr>
    <w:rPr>
      <w:rFonts w:ascii="Helvetica" w:eastAsia="Helvetica" w:hAnsi="Helvetica" w:cs="Helvetica"/>
      <w:color w:val="000000"/>
      <w:sz w:val="24"/>
      <w:szCs w:val="24"/>
      <w:bdr w:val="nil"/>
      <w:lang w:val="en-US" w:eastAsia="en-US"/>
    </w:rPr>
  </w:style>
  <w:style w:type="paragraph" w:customStyle="1" w:styleId="Cornernotation">
    <w:name w:val="Corner notation"/>
    <w:pPr>
      <w:pBdr>
        <w:top w:val="nil"/>
        <w:left w:val="nil"/>
        <w:bottom w:val="nil"/>
        <w:right w:val="nil"/>
        <w:between w:val="nil"/>
        <w:bar w:val="nil"/>
      </w:pBdr>
      <w:ind w:left="170" w:right="3119" w:hanging="170"/>
    </w:pPr>
    <w:rPr>
      <w:rFonts w:hAnsi="Arial Unicode MS" w:cs="Arial Unicode MS"/>
      <w:color w:val="000000"/>
      <w:sz w:val="22"/>
      <w:szCs w:val="22"/>
      <w:u w:color="000000"/>
      <w:bdr w:val="nil"/>
      <w:lang w:val="en-US" w:eastAsia="en-US"/>
    </w:rPr>
  </w:style>
  <w:style w:type="paragraph" w:customStyle="1" w:styleId="HEADINGNOTFORTOC">
    <w:name w:val="HEADING (NOT FOR TOC)"/>
    <w:next w:val="Heading2"/>
    <w:pPr>
      <w:keepNext/>
      <w:pBdr>
        <w:top w:val="nil"/>
        <w:left w:val="nil"/>
        <w:bottom w:val="nil"/>
        <w:right w:val="nil"/>
        <w:between w:val="nil"/>
        <w:bar w:val="nil"/>
      </w:pBdr>
      <w:tabs>
        <w:tab w:val="left" w:pos="720"/>
      </w:tabs>
      <w:spacing w:before="240" w:after="120"/>
      <w:jc w:val="center"/>
      <w:outlineLvl w:val="0"/>
    </w:pPr>
    <w:rPr>
      <w:rFonts w:eastAsia="Times New Roman"/>
      <w:b/>
      <w:bCs/>
      <w:caps/>
      <w:color w:val="000000"/>
      <w:sz w:val="22"/>
      <w:szCs w:val="22"/>
      <w:u w:color="000000"/>
      <w:bdr w:val="nil"/>
      <w:lang w:val="en-US" w:eastAsia="en-US"/>
    </w:rPr>
  </w:style>
  <w:style w:type="paragraph" w:customStyle="1" w:styleId="Para1">
    <w:name w:val="Para1"/>
    <w:link w:val="Para1Char"/>
    <w:pPr>
      <w:pBdr>
        <w:top w:val="nil"/>
        <w:left w:val="nil"/>
        <w:bottom w:val="nil"/>
        <w:right w:val="nil"/>
        <w:between w:val="nil"/>
        <w:bar w:val="nil"/>
      </w:pBdr>
      <w:spacing w:before="120" w:after="120"/>
      <w:jc w:val="both"/>
    </w:pPr>
    <w:rPr>
      <w:rFonts w:hAnsi="Arial Unicode MS"/>
      <w:color w:val="000000"/>
      <w:sz w:val="22"/>
      <w:szCs w:val="22"/>
      <w:u w:color="000000"/>
      <w:bdr w:val="nil"/>
      <w:lang w:val="en-US" w:eastAsia="en-US"/>
    </w:rPr>
  </w:style>
  <w:style w:type="paragraph" w:customStyle="1" w:styleId="Default">
    <w:name w:val="Default"/>
    <w:pPr>
      <w:pBdr>
        <w:top w:val="nil"/>
        <w:left w:val="nil"/>
        <w:bottom w:val="nil"/>
        <w:right w:val="nil"/>
        <w:between w:val="nil"/>
        <w:bar w:val="nil"/>
      </w:pBdr>
    </w:pPr>
    <w:rPr>
      <w:rFonts w:ascii="Helvetica" w:eastAsia="Helvetica" w:hAnsi="Helvetica" w:cs="Helvetica"/>
      <w:color w:val="000000"/>
      <w:sz w:val="22"/>
      <w:szCs w:val="22"/>
      <w:bdr w:val="nil"/>
      <w:lang w:val="en-US" w:eastAsia="en-US"/>
    </w:rPr>
  </w:style>
  <w:style w:type="numbering" w:customStyle="1" w:styleId="List0">
    <w:name w:val="List 0"/>
    <w:basedOn w:val="NoList"/>
    <w:pPr>
      <w:numPr>
        <w:numId w:val="5"/>
      </w:numPr>
    </w:pPr>
  </w:style>
  <w:style w:type="numbering" w:customStyle="1" w:styleId="List1">
    <w:name w:val="List 1"/>
    <w:basedOn w:val="NoList"/>
    <w:pPr>
      <w:numPr>
        <w:numId w:val="6"/>
      </w:numPr>
    </w:pPr>
  </w:style>
  <w:style w:type="paragraph" w:customStyle="1" w:styleId="Heading1multiline">
    <w:name w:val="Heading 1 (multiline)"/>
    <w:pPr>
      <w:keepNext/>
      <w:pBdr>
        <w:top w:val="nil"/>
        <w:left w:val="nil"/>
        <w:bottom w:val="nil"/>
        <w:right w:val="nil"/>
        <w:between w:val="nil"/>
        <w:bar w:val="nil"/>
      </w:pBdr>
      <w:tabs>
        <w:tab w:val="left" w:pos="720"/>
      </w:tabs>
      <w:spacing w:before="240" w:after="120"/>
      <w:ind w:left="1843" w:right="996" w:hanging="567"/>
      <w:outlineLvl w:val="0"/>
    </w:pPr>
    <w:rPr>
      <w:rFonts w:hAnsi="Arial Unicode MS" w:cs="Arial Unicode MS"/>
      <w:b/>
      <w:bCs/>
      <w:caps/>
      <w:color w:val="000000"/>
      <w:sz w:val="22"/>
      <w:szCs w:val="22"/>
      <w:u w:color="000000"/>
      <w:bdr w:val="nil"/>
      <w:lang w:val="en-US" w:eastAsia="en-US"/>
    </w:rPr>
  </w:style>
  <w:style w:type="numbering" w:customStyle="1" w:styleId="List21">
    <w:name w:val="List 21"/>
    <w:basedOn w:val="NoList"/>
    <w:pPr>
      <w:numPr>
        <w:numId w:val="2"/>
      </w:numPr>
    </w:pPr>
  </w:style>
  <w:style w:type="numbering" w:customStyle="1" w:styleId="List31">
    <w:name w:val="List 31"/>
    <w:basedOn w:val="NoList"/>
    <w:pPr>
      <w:numPr>
        <w:numId w:val="7"/>
      </w:numPr>
    </w:pPr>
  </w:style>
  <w:style w:type="numbering" w:customStyle="1" w:styleId="List41">
    <w:name w:val="List 41"/>
    <w:basedOn w:val="NoList"/>
    <w:pPr>
      <w:numPr>
        <w:numId w:val="3"/>
      </w:numPr>
    </w:p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link w:val="FootnoteTextChar"/>
    <w:qFormat/>
    <w:pPr>
      <w:keepLines/>
      <w:pBdr>
        <w:top w:val="nil"/>
        <w:left w:val="nil"/>
        <w:bottom w:val="nil"/>
        <w:right w:val="nil"/>
        <w:between w:val="nil"/>
        <w:bar w:val="nil"/>
      </w:pBdr>
      <w:spacing w:after="60"/>
      <w:ind w:firstLine="720"/>
      <w:jc w:val="both"/>
    </w:pPr>
    <w:rPr>
      <w:rFonts w:eastAsia="Times New Roman"/>
      <w:color w:val="000000"/>
      <w:sz w:val="18"/>
      <w:szCs w:val="18"/>
      <w:u w:color="000000"/>
      <w:bdr w:val="nil"/>
      <w:lang w:val="en-US" w:eastAsia="en-US"/>
    </w:rPr>
  </w:style>
  <w:style w:type="numbering" w:customStyle="1" w:styleId="List51">
    <w:name w:val="List 51"/>
    <w:basedOn w:val="NoList"/>
    <w:pPr>
      <w:numPr>
        <w:numId w:val="4"/>
      </w:numPr>
    </w:pPr>
  </w:style>
  <w:style w:type="numbering" w:customStyle="1" w:styleId="List6">
    <w:name w:val="List 6"/>
    <w:basedOn w:val="NoList"/>
    <w:pPr>
      <w:numPr>
        <w:numId w:val="12"/>
      </w:numPr>
    </w:pPr>
  </w:style>
  <w:style w:type="character" w:customStyle="1" w:styleId="Link">
    <w:name w:val="Link"/>
    <w:rPr>
      <w:color w:val="0000FF"/>
      <w:sz w:val="18"/>
      <w:szCs w:val="18"/>
      <w:u w:val="single" w:color="0000FF"/>
    </w:rPr>
  </w:style>
  <w:style w:type="character" w:customStyle="1" w:styleId="Hyperlink0">
    <w:name w:val="Hyperlink.0"/>
    <w:rPr>
      <w:color w:val="0000FF"/>
      <w:sz w:val="18"/>
      <w:szCs w:val="18"/>
      <w:u w:val="single" w:color="0000FF"/>
    </w:rPr>
  </w:style>
  <w:style w:type="paragraph" w:styleId="CommentText">
    <w:name w:val="annotation text"/>
    <w:basedOn w:val="Normal"/>
    <w:link w:val="CommentTextChar"/>
    <w:uiPriority w:val="99"/>
    <w:unhideWhenUsed/>
    <w:rPr>
      <w:rFonts w:cs="Times New Roman"/>
      <w:sz w:val="20"/>
      <w:szCs w:val="20"/>
      <w:bdr w:val="none" w:sz="0" w:space="0" w:color="auto"/>
      <w:lang w:val="x-none" w:eastAsia="x-none"/>
    </w:rPr>
  </w:style>
  <w:style w:type="character" w:customStyle="1" w:styleId="CommentTextChar">
    <w:name w:val="Comment Text Char"/>
    <w:link w:val="CommentText"/>
    <w:uiPriority w:val="99"/>
    <w:rPr>
      <w:rFonts w:hAnsi="Arial Unicode MS" w:cs="Arial Unicode MS"/>
      <w:color w:val="000000"/>
      <w:u w:color="000000"/>
    </w:rPr>
  </w:style>
  <w:style w:type="character" w:styleId="CommentReference">
    <w:name w:val="annotation reference"/>
    <w:uiPriority w:val="99"/>
    <w:semiHidden/>
    <w:unhideWhenUsed/>
    <w:rPr>
      <w:sz w:val="16"/>
      <w:szCs w:val="16"/>
    </w:rPr>
  </w:style>
  <w:style w:type="paragraph" w:styleId="BalloonText">
    <w:name w:val="Balloon Text"/>
    <w:basedOn w:val="Normal"/>
    <w:link w:val="BalloonTextChar"/>
    <w:uiPriority w:val="99"/>
    <w:semiHidden/>
    <w:unhideWhenUsed/>
    <w:rsid w:val="002B6283"/>
    <w:rPr>
      <w:rFonts w:ascii="Tahoma" w:hAnsi="Tahoma" w:cs="Times New Roman"/>
      <w:sz w:val="16"/>
      <w:szCs w:val="16"/>
      <w:bdr w:val="none" w:sz="0" w:space="0" w:color="auto"/>
      <w:lang w:val="x-none" w:eastAsia="x-none"/>
    </w:rPr>
  </w:style>
  <w:style w:type="character" w:customStyle="1" w:styleId="BalloonTextChar">
    <w:name w:val="Balloon Text Char"/>
    <w:link w:val="BalloonText"/>
    <w:uiPriority w:val="99"/>
    <w:semiHidden/>
    <w:rsid w:val="002B6283"/>
    <w:rPr>
      <w:rFonts w:ascii="Tahoma" w:hAnsi="Tahoma" w:cs="Tahoma"/>
      <w:color w:val="000000"/>
      <w:sz w:val="16"/>
      <w:szCs w:val="16"/>
      <w:u w:color="000000"/>
    </w:rPr>
  </w:style>
  <w:style w:type="paragraph" w:styleId="CommentSubject">
    <w:name w:val="annotation subject"/>
    <w:basedOn w:val="CommentText"/>
    <w:next w:val="CommentText"/>
    <w:link w:val="CommentSubjectChar"/>
    <w:uiPriority w:val="99"/>
    <w:semiHidden/>
    <w:unhideWhenUsed/>
    <w:rsid w:val="007741DA"/>
    <w:rPr>
      <w:b/>
      <w:bCs/>
    </w:rPr>
  </w:style>
  <w:style w:type="character" w:customStyle="1" w:styleId="CommentSubjectChar">
    <w:name w:val="Comment Subject Char"/>
    <w:link w:val="CommentSubject"/>
    <w:uiPriority w:val="99"/>
    <w:semiHidden/>
    <w:rsid w:val="007741DA"/>
    <w:rPr>
      <w:rFonts w:hAnsi="Arial Unicode MS" w:cs="Arial Unicode MS"/>
      <w:b/>
      <w:bCs/>
      <w:color w:val="000000"/>
      <w:u w:color="00000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nhideWhenUsed/>
    <w:qFormat/>
    <w:rsid w:val="009A63FA"/>
    <w:rPr>
      <w:vertAlign w:val="superscript"/>
    </w:rPr>
  </w:style>
  <w:style w:type="paragraph" w:styleId="Header">
    <w:name w:val="header"/>
    <w:basedOn w:val="Normal"/>
    <w:link w:val="HeaderChar"/>
    <w:uiPriority w:val="99"/>
    <w:unhideWhenUsed/>
    <w:rsid w:val="005F3233"/>
    <w:pPr>
      <w:tabs>
        <w:tab w:val="center" w:pos="4680"/>
        <w:tab w:val="right" w:pos="9360"/>
      </w:tabs>
    </w:pPr>
    <w:rPr>
      <w:rFonts w:cs="Times New Roman"/>
      <w:bdr w:val="none" w:sz="0" w:space="0" w:color="auto"/>
      <w:lang w:val="x-none" w:eastAsia="x-none"/>
    </w:rPr>
  </w:style>
  <w:style w:type="character" w:customStyle="1" w:styleId="HeaderChar">
    <w:name w:val="Header Char"/>
    <w:link w:val="Header"/>
    <w:uiPriority w:val="99"/>
    <w:rsid w:val="005F3233"/>
    <w:rPr>
      <w:rFonts w:hAnsi="Arial Unicode MS" w:cs="Arial Unicode MS"/>
      <w:color w:val="000000"/>
      <w:sz w:val="22"/>
      <w:szCs w:val="22"/>
      <w:u w:color="000000"/>
    </w:rPr>
  </w:style>
  <w:style w:type="paragraph" w:customStyle="1" w:styleId="ColorfulShading-Accent11">
    <w:name w:val="Colorful Shading - Accent 11"/>
    <w:hidden/>
    <w:uiPriority w:val="99"/>
    <w:semiHidden/>
    <w:rsid w:val="003B6DEB"/>
    <w:rPr>
      <w:rFonts w:hAnsi="Arial Unicode MS" w:cs="Arial Unicode MS"/>
      <w:color w:val="000000"/>
      <w:sz w:val="22"/>
      <w:szCs w:val="22"/>
      <w:u w:color="000000"/>
      <w:bdr w:val="nil"/>
      <w:lang w:val="en-US" w:eastAsia="en-US"/>
    </w:rPr>
  </w:style>
  <w:style w:type="paragraph" w:customStyle="1" w:styleId="ColorfulList-Accent11">
    <w:name w:val="Colorful List - Accent 11"/>
    <w:basedOn w:val="Normal"/>
    <w:uiPriority w:val="34"/>
    <w:qFormat/>
    <w:rsid w:val="0034052B"/>
    <w:pPr>
      <w:ind w:left="720"/>
    </w:pPr>
  </w:style>
  <w:style w:type="character" w:customStyle="1" w:styleId="Heading3Char">
    <w:name w:val="Heading 3 Char"/>
    <w:link w:val="Heading3"/>
    <w:uiPriority w:val="9"/>
    <w:semiHidden/>
    <w:rsid w:val="00140E3E"/>
    <w:rPr>
      <w:rFonts w:ascii="Cambria" w:eastAsia="Times New Roman" w:hAnsi="Cambria" w:cs="Times New Roman"/>
      <w:b/>
      <w:bCs/>
      <w:color w:val="000000"/>
      <w:sz w:val="26"/>
      <w:szCs w:val="26"/>
      <w:u w:color="000000"/>
      <w:bdr w:val="nil"/>
    </w:rPr>
  </w:style>
  <w:style w:type="paragraph" w:customStyle="1" w:styleId="Para3">
    <w:name w:val="Para3"/>
    <w:basedOn w:val="Normal"/>
    <w:rsid w:val="00044541"/>
    <w:pPr>
      <w:pBdr>
        <w:top w:val="none" w:sz="0" w:space="0" w:color="auto"/>
        <w:left w:val="none" w:sz="0" w:space="0" w:color="auto"/>
        <w:bottom w:val="none" w:sz="0" w:space="0" w:color="auto"/>
        <w:right w:val="none" w:sz="0" w:space="0" w:color="auto"/>
        <w:between w:val="none" w:sz="0" w:space="0" w:color="auto"/>
        <w:bar w:val="none" w:sz="0" w:color="auto"/>
      </w:pBdr>
      <w:tabs>
        <w:tab w:val="left" w:pos="1980"/>
        <w:tab w:val="num" w:pos="3690"/>
      </w:tabs>
      <w:spacing w:before="80" w:after="80"/>
      <w:ind w:left="3690" w:hanging="360"/>
    </w:pPr>
    <w:rPr>
      <w:rFonts w:eastAsia="Times New Roman" w:hAnsi="Times New Roman" w:cs="Angsana New"/>
      <w:color w:val="auto"/>
      <w:szCs w:val="20"/>
      <w:bdr w:val="none" w:sz="0" w:space="0" w:color="auto"/>
      <w:lang w:val="en-GB"/>
    </w:rPr>
  </w:style>
  <w:style w:type="character" w:customStyle="1" w:styleId="Para1Char">
    <w:name w:val="Para1 Char"/>
    <w:link w:val="Para1"/>
    <w:locked/>
    <w:rsid w:val="0043479D"/>
    <w:rPr>
      <w:rFonts w:hAnsi="Arial Unicode MS"/>
      <w:color w:val="000000"/>
      <w:sz w:val="22"/>
      <w:szCs w:val="22"/>
      <w:u w:color="000000"/>
      <w:bdr w:val="nil"/>
      <w:lang w:bidi="ar-SA"/>
    </w:rPr>
  </w:style>
  <w:style w:type="paragraph" w:customStyle="1" w:styleId="para10">
    <w:name w:val="para1"/>
    <w:basedOn w:val="Normal"/>
    <w:rsid w:val="001F194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eastAsia="Calibri" w:hAnsi="Times New Roman" w:cs="Times New Roman"/>
      <w:color w:val="auto"/>
      <w:sz w:val="24"/>
      <w:szCs w:val="24"/>
      <w:bdr w:val="none" w:sz="0" w:space="0" w:color="auto"/>
    </w:rPr>
  </w:style>
  <w:style w:type="table" w:styleId="TableGrid">
    <w:name w:val="Table Grid"/>
    <w:basedOn w:val="TableNormal"/>
    <w:uiPriority w:val="59"/>
    <w:rsid w:val="00B55A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7025B5"/>
    <w:rPr>
      <w:rFonts w:eastAsia="Times New Roman"/>
      <w:color w:val="000000"/>
      <w:sz w:val="18"/>
      <w:szCs w:val="18"/>
      <w:u w:color="000000"/>
      <w:bdr w:val="nil"/>
    </w:rPr>
  </w:style>
  <w:style w:type="paragraph" w:customStyle="1" w:styleId="Paranum">
    <w:name w:val="Paranum"/>
    <w:basedOn w:val="Para1"/>
    <w:rsid w:val="004F521A"/>
    <w:pPr>
      <w:numPr>
        <w:numId w:val="16"/>
      </w:numPr>
      <w:pBdr>
        <w:top w:val="none" w:sz="0" w:space="0" w:color="auto"/>
        <w:left w:val="none" w:sz="0" w:space="0" w:color="auto"/>
        <w:bottom w:val="none" w:sz="0" w:space="0" w:color="auto"/>
        <w:right w:val="none" w:sz="0" w:space="0" w:color="auto"/>
        <w:between w:val="none" w:sz="0" w:space="0" w:color="auto"/>
        <w:bar w:val="none" w:sz="0" w:color="auto"/>
      </w:pBdr>
      <w:spacing w:line="240" w:lineRule="exact"/>
    </w:pPr>
    <w:rPr>
      <w:rFonts w:eastAsia="Malgun Gothic" w:hAnsi="Times New Roman"/>
      <w:color w:val="auto"/>
      <w:szCs w:val="20"/>
      <w:bdr w:val="none" w:sz="0" w:space="0" w:color="auto"/>
    </w:rPr>
  </w:style>
  <w:style w:type="paragraph" w:styleId="ListParagraph">
    <w:name w:val="List Paragraph"/>
    <w:basedOn w:val="Normal"/>
    <w:uiPriority w:val="34"/>
    <w:qFormat/>
    <w:rsid w:val="004F521A"/>
    <w:pPr>
      <w:ind w:left="720"/>
    </w:pPr>
  </w:style>
  <w:style w:type="character" w:styleId="FollowedHyperlink">
    <w:name w:val="FollowedHyperlink"/>
    <w:uiPriority w:val="99"/>
    <w:semiHidden/>
    <w:unhideWhenUsed/>
    <w:rsid w:val="007B0E89"/>
    <w:rPr>
      <w:color w:val="800080"/>
      <w:u w:val="single"/>
    </w:rPr>
  </w:style>
  <w:style w:type="paragraph" w:customStyle="1" w:styleId="font5">
    <w:name w:val="font5"/>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ascii="Tahoma" w:eastAsia="Times New Roman" w:hAnsi="Tahoma" w:cs="Tahoma"/>
      <w:sz w:val="18"/>
      <w:szCs w:val="18"/>
      <w:bdr w:val="none" w:sz="0" w:space="0" w:color="auto"/>
      <w:lang w:val="es-ES" w:eastAsia="es-ES"/>
    </w:rPr>
  </w:style>
  <w:style w:type="paragraph" w:customStyle="1" w:styleId="font6">
    <w:name w:val="font6"/>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ascii="Tahoma" w:eastAsia="Times New Roman" w:hAnsi="Tahoma" w:cs="Tahoma"/>
      <w:b/>
      <w:bCs/>
      <w:sz w:val="18"/>
      <w:szCs w:val="18"/>
      <w:bdr w:val="none" w:sz="0" w:space="0" w:color="auto"/>
      <w:lang w:val="es-ES" w:eastAsia="es-ES"/>
    </w:rPr>
  </w:style>
  <w:style w:type="paragraph" w:customStyle="1" w:styleId="xl65">
    <w:name w:val="xl65"/>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eastAsia="Times New Roman" w:hAnsi="Times New Roman" w:cs="Times New Roman"/>
      <w:color w:val="auto"/>
      <w:sz w:val="24"/>
      <w:szCs w:val="24"/>
      <w:bdr w:val="none" w:sz="0" w:space="0" w:color="auto"/>
      <w:lang w:val="es-ES" w:eastAsia="es-ES"/>
    </w:rPr>
  </w:style>
  <w:style w:type="paragraph" w:customStyle="1" w:styleId="xl66">
    <w:name w:val="xl66"/>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color w:val="auto"/>
      <w:sz w:val="24"/>
      <w:szCs w:val="24"/>
      <w:bdr w:val="none" w:sz="0" w:space="0" w:color="auto"/>
      <w:lang w:val="es-ES" w:eastAsia="es-ES"/>
    </w:rPr>
  </w:style>
  <w:style w:type="paragraph" w:customStyle="1" w:styleId="xl67">
    <w:name w:val="xl67"/>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color w:val="auto"/>
      <w:sz w:val="24"/>
      <w:szCs w:val="24"/>
      <w:bdr w:val="none" w:sz="0" w:space="0" w:color="auto"/>
      <w:lang w:val="es-ES" w:eastAsia="es-ES"/>
    </w:rPr>
  </w:style>
  <w:style w:type="paragraph" w:customStyle="1" w:styleId="xl68">
    <w:name w:val="xl68"/>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center"/>
    </w:pPr>
    <w:rPr>
      <w:rFonts w:eastAsia="Times New Roman" w:hAnsi="Times New Roman" w:cs="Times New Roman"/>
      <w:color w:val="auto"/>
      <w:sz w:val="24"/>
      <w:szCs w:val="24"/>
      <w:bdr w:val="none" w:sz="0" w:space="0" w:color="auto"/>
      <w:lang w:val="es-ES" w:eastAsia="es-ES"/>
    </w:rPr>
  </w:style>
  <w:style w:type="paragraph" w:customStyle="1" w:styleId="xl69">
    <w:name w:val="xl69"/>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hd w:val="clear" w:color="000000" w:fill="FFFF00"/>
      <w:spacing w:before="100" w:beforeAutospacing="1" w:after="100" w:afterAutospacing="1"/>
      <w:jc w:val="left"/>
      <w:textAlignment w:val="center"/>
    </w:pPr>
    <w:rPr>
      <w:rFonts w:eastAsia="Times New Roman" w:hAnsi="Times New Roman" w:cs="Times New Roman"/>
      <w:color w:val="auto"/>
      <w:sz w:val="24"/>
      <w:szCs w:val="24"/>
      <w:bdr w:val="none" w:sz="0" w:space="0" w:color="auto"/>
      <w:lang w:val="es-ES" w:eastAsia="es-ES"/>
    </w:rPr>
  </w:style>
  <w:style w:type="paragraph" w:customStyle="1" w:styleId="xl70">
    <w:name w:val="xl70"/>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color w:val="auto"/>
      <w:sz w:val="24"/>
      <w:szCs w:val="24"/>
      <w:bdr w:val="none" w:sz="0" w:space="0" w:color="auto"/>
      <w:lang w:val="es-ES" w:eastAsia="es-ES"/>
    </w:rPr>
  </w:style>
  <w:style w:type="paragraph" w:customStyle="1" w:styleId="xl71">
    <w:name w:val="xl71"/>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center"/>
    </w:pPr>
    <w:rPr>
      <w:rFonts w:eastAsia="Times New Roman" w:hAnsi="Times New Roman" w:cs="Times New Roman"/>
      <w:color w:val="auto"/>
      <w:sz w:val="24"/>
      <w:szCs w:val="24"/>
      <w:bdr w:val="none" w:sz="0" w:space="0" w:color="auto"/>
      <w:lang w:val="es-ES" w:eastAsia="es-ES"/>
    </w:rPr>
  </w:style>
  <w:style w:type="paragraph" w:customStyle="1" w:styleId="xl72">
    <w:name w:val="xl72"/>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hd w:val="clear" w:color="000000" w:fill="B8CCE4"/>
      <w:spacing w:before="100" w:beforeAutospacing="1" w:after="100" w:afterAutospacing="1"/>
      <w:jc w:val="left"/>
    </w:pPr>
    <w:rPr>
      <w:rFonts w:eastAsia="Times New Roman" w:hAnsi="Times New Roman" w:cs="Times New Roman"/>
      <w:color w:val="auto"/>
      <w:sz w:val="24"/>
      <w:szCs w:val="24"/>
      <w:bdr w:val="none" w:sz="0" w:space="0" w:color="auto"/>
      <w:lang w:val="es-ES" w:eastAsia="es-ES"/>
    </w:rPr>
  </w:style>
  <w:style w:type="paragraph" w:customStyle="1" w:styleId="xl73">
    <w:name w:val="xl73"/>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hd w:val="clear" w:color="000000" w:fill="B8CCE4"/>
      <w:spacing w:before="100" w:beforeAutospacing="1" w:after="100" w:afterAutospacing="1"/>
      <w:jc w:val="left"/>
      <w:textAlignment w:val="center"/>
    </w:pPr>
    <w:rPr>
      <w:rFonts w:eastAsia="Times New Roman" w:hAnsi="Times New Roman" w:cs="Times New Roman"/>
      <w:color w:val="auto"/>
      <w:sz w:val="24"/>
      <w:szCs w:val="24"/>
      <w:bdr w:val="none" w:sz="0" w:space="0" w:color="auto"/>
      <w:lang w:val="es-ES" w:eastAsia="es-ES"/>
    </w:rPr>
  </w:style>
  <w:style w:type="paragraph" w:customStyle="1" w:styleId="xl74">
    <w:name w:val="xl74"/>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center"/>
    </w:pPr>
    <w:rPr>
      <w:rFonts w:eastAsia="Times New Roman" w:hAnsi="Times New Roman" w:cs="Times New Roman"/>
      <w:color w:val="FF0000"/>
      <w:sz w:val="24"/>
      <w:szCs w:val="24"/>
      <w:bdr w:val="none" w:sz="0" w:space="0" w:color="auto"/>
      <w:lang w:val="es-ES" w:eastAsia="es-ES"/>
    </w:rPr>
  </w:style>
  <w:style w:type="paragraph" w:customStyle="1" w:styleId="xl75">
    <w:name w:val="xl75"/>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76">
    <w:name w:val="xl76"/>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77">
    <w:name w:val="xl77"/>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center"/>
    </w:pPr>
    <w:rPr>
      <w:rFonts w:eastAsia="Times New Roman" w:hAnsi="Times New Roman" w:cs="Times New Roman"/>
      <w:color w:val="auto"/>
      <w:sz w:val="24"/>
      <w:szCs w:val="24"/>
      <w:bdr w:val="none" w:sz="0" w:space="0" w:color="auto"/>
      <w:lang w:val="es-ES" w:eastAsia="es-ES"/>
    </w:rPr>
  </w:style>
  <w:style w:type="paragraph" w:customStyle="1" w:styleId="xl78">
    <w:name w:val="xl78"/>
    <w:basedOn w:val="Normal"/>
    <w:rsid w:val="007B0E89"/>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CCC0DA"/>
      <w:spacing w:before="100" w:beforeAutospacing="1" w:after="100" w:afterAutospacing="1"/>
      <w:jc w:val="left"/>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79">
    <w:name w:val="xl79"/>
    <w:basedOn w:val="Normal"/>
    <w:rsid w:val="007B0E8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80">
    <w:name w:val="xl80"/>
    <w:basedOn w:val="Normal"/>
    <w:rsid w:val="007B0E89"/>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CCC0DA"/>
      <w:spacing w:before="100" w:beforeAutospacing="1" w:after="100" w:afterAutospacing="1"/>
      <w:jc w:val="center"/>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81">
    <w:name w:val="xl81"/>
    <w:basedOn w:val="Normal"/>
    <w:rsid w:val="007B0E89"/>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CCC0DA"/>
      <w:spacing w:before="100" w:beforeAutospacing="1" w:after="100" w:afterAutospacing="1"/>
      <w:jc w:val="center"/>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82">
    <w:name w:val="xl82"/>
    <w:basedOn w:val="Normal"/>
    <w:rsid w:val="007B0E8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83">
    <w:name w:val="xl83"/>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color w:val="auto"/>
      <w:sz w:val="24"/>
      <w:szCs w:val="24"/>
      <w:bdr w:val="none" w:sz="0" w:space="0" w:color="auto"/>
      <w:lang w:val="es-ES" w:eastAsia="es-ES"/>
    </w:rPr>
  </w:style>
  <w:style w:type="paragraph" w:customStyle="1" w:styleId="xl84">
    <w:name w:val="xl84"/>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i/>
      <w:iCs/>
      <w:color w:val="auto"/>
      <w:sz w:val="24"/>
      <w:szCs w:val="24"/>
      <w:bdr w:val="none" w:sz="0" w:space="0" w:color="auto"/>
      <w:lang w:val="es-ES" w:eastAsia="es-ES"/>
    </w:rPr>
  </w:style>
  <w:style w:type="paragraph" w:customStyle="1" w:styleId="xl85">
    <w:name w:val="xl85"/>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color w:val="auto"/>
      <w:sz w:val="24"/>
      <w:szCs w:val="24"/>
      <w:bdr w:val="none" w:sz="0" w:space="0" w:color="auto"/>
      <w:lang w:val="es-ES" w:eastAsia="es-ES"/>
    </w:rPr>
  </w:style>
  <w:style w:type="paragraph" w:customStyle="1" w:styleId="xl86">
    <w:name w:val="xl86"/>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sz w:val="24"/>
      <w:szCs w:val="24"/>
      <w:bdr w:val="none" w:sz="0" w:space="0" w:color="auto"/>
      <w:lang w:val="es-ES" w:eastAsia="es-ES"/>
    </w:rPr>
  </w:style>
  <w:style w:type="paragraph" w:customStyle="1" w:styleId="xl87">
    <w:name w:val="xl87"/>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88">
    <w:name w:val="xl88"/>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color w:val="auto"/>
      <w:sz w:val="24"/>
      <w:szCs w:val="24"/>
      <w:bdr w:val="none" w:sz="0" w:space="0" w:color="auto"/>
      <w:lang w:val="es-ES" w:eastAsia="es-ES"/>
    </w:rPr>
  </w:style>
  <w:style w:type="paragraph" w:customStyle="1" w:styleId="xl89">
    <w:name w:val="xl89"/>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color w:val="auto"/>
      <w:sz w:val="24"/>
      <w:szCs w:val="24"/>
      <w:bdr w:val="none" w:sz="0" w:space="0" w:color="auto"/>
      <w:lang w:val="es-ES" w:eastAsia="es-ES"/>
    </w:rPr>
  </w:style>
  <w:style w:type="paragraph" w:customStyle="1" w:styleId="xl90">
    <w:name w:val="xl90"/>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color w:val="auto"/>
      <w:sz w:val="24"/>
      <w:szCs w:val="24"/>
      <w:bdr w:val="none" w:sz="0" w:space="0" w:color="auto"/>
      <w:lang w:val="es-ES" w:eastAsia="es-ES"/>
    </w:rPr>
  </w:style>
  <w:style w:type="paragraph" w:customStyle="1" w:styleId="xl91">
    <w:name w:val="xl91"/>
    <w:basedOn w:val="Normal"/>
    <w:rsid w:val="007B0E89"/>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CCC0DA"/>
      <w:spacing w:before="100" w:beforeAutospacing="1" w:after="100" w:afterAutospacing="1"/>
      <w:jc w:val="center"/>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92">
    <w:name w:val="xl92"/>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top"/>
    </w:pPr>
    <w:rPr>
      <w:rFonts w:eastAsia="Times New Roman" w:hAnsi="Times New Roman" w:cs="Times New Roman"/>
      <w:color w:val="auto"/>
      <w:sz w:val="24"/>
      <w:szCs w:val="24"/>
      <w:bdr w:val="none" w:sz="0" w:space="0" w:color="auto"/>
      <w:lang w:val="es-ES" w:eastAsia="es-ES"/>
    </w:rPr>
  </w:style>
  <w:style w:type="paragraph" w:customStyle="1" w:styleId="xl93">
    <w:name w:val="xl93"/>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top"/>
    </w:pPr>
    <w:rPr>
      <w:rFonts w:eastAsia="Times New Roman" w:hAnsi="Times New Roman" w:cs="Times New Roman"/>
      <w:color w:val="auto"/>
      <w:sz w:val="24"/>
      <w:szCs w:val="24"/>
      <w:bdr w:val="none" w:sz="0" w:space="0" w:color="auto"/>
      <w:lang w:val="es-ES" w:eastAsia="es-ES"/>
    </w:rPr>
  </w:style>
  <w:style w:type="paragraph" w:customStyle="1" w:styleId="xl94">
    <w:name w:val="xl94"/>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top"/>
    </w:pPr>
    <w:rPr>
      <w:rFonts w:eastAsia="Times New Roman" w:hAnsi="Times New Roman" w:cs="Times New Roman"/>
      <w:color w:val="auto"/>
      <w:sz w:val="24"/>
      <w:szCs w:val="24"/>
      <w:bdr w:val="none" w:sz="0" w:space="0" w:color="auto"/>
      <w:lang w:val="es-ES" w:eastAsia="es-ES"/>
    </w:rPr>
  </w:style>
  <w:style w:type="paragraph" w:customStyle="1" w:styleId="xl95">
    <w:name w:val="xl95"/>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top"/>
    </w:pPr>
    <w:rPr>
      <w:rFonts w:eastAsia="Times New Roman" w:hAnsi="Times New Roman" w:cs="Times New Roman"/>
      <w:sz w:val="24"/>
      <w:szCs w:val="24"/>
      <w:bdr w:val="none" w:sz="0" w:space="0" w:color="auto"/>
      <w:lang w:val="es-ES" w:eastAsia="es-ES"/>
    </w:rPr>
  </w:style>
  <w:style w:type="paragraph" w:customStyle="1" w:styleId="xl96">
    <w:name w:val="xl96"/>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top"/>
    </w:pPr>
    <w:rPr>
      <w:rFonts w:eastAsia="Times New Roman" w:hAnsi="Times New Roman" w:cs="Times New Roman"/>
      <w:sz w:val="24"/>
      <w:szCs w:val="24"/>
      <w:bdr w:val="none" w:sz="0" w:space="0" w:color="auto"/>
      <w:lang w:val="es-ES" w:eastAsia="es-ES"/>
    </w:rPr>
  </w:style>
  <w:style w:type="character" w:customStyle="1" w:styleId="Heading4Char">
    <w:name w:val="Heading 4 Char"/>
    <w:link w:val="Heading4"/>
    <w:uiPriority w:val="9"/>
    <w:semiHidden/>
    <w:rsid w:val="00716F74"/>
    <w:rPr>
      <w:rFonts w:ascii="Calibri" w:eastAsia="Times New Roman" w:hAnsi="Calibri" w:cs="Times New Roman"/>
      <w:b/>
      <w:bCs/>
      <w:color w:val="000000"/>
      <w:sz w:val="28"/>
      <w:szCs w:val="28"/>
      <w:u w:color="000000"/>
      <w:bdr w:val="nil"/>
      <w:lang w:val="en-US" w:eastAsia="en-US"/>
    </w:rPr>
  </w:style>
  <w:style w:type="paragraph" w:styleId="Revision">
    <w:name w:val="Revision"/>
    <w:hidden/>
    <w:uiPriority w:val="99"/>
    <w:semiHidden/>
    <w:rsid w:val="00497848"/>
    <w:rPr>
      <w:rFonts w:hAnsi="Arial Unicode MS" w:cs="Arial Unicode MS"/>
      <w:color w:val="000000"/>
      <w:sz w:val="22"/>
      <w:szCs w:val="22"/>
      <w:u w:color="000000"/>
      <w:bdr w:val="nil"/>
      <w:lang w:val="en-US" w:eastAsia="en-US"/>
    </w:rPr>
  </w:style>
  <w:style w:type="character" w:styleId="UnresolvedMention">
    <w:name w:val="Unresolved Mention"/>
    <w:uiPriority w:val="99"/>
    <w:unhideWhenUsed/>
    <w:rsid w:val="006E38F9"/>
    <w:rPr>
      <w:color w:val="808080"/>
      <w:shd w:val="clear" w:color="auto" w:fill="E6E6E6"/>
    </w:rPr>
  </w:style>
  <w:style w:type="table" w:customStyle="1" w:styleId="TableGrid1">
    <w:name w:val="Table Grid1"/>
    <w:basedOn w:val="TableNormal"/>
    <w:next w:val="TableGrid"/>
    <w:uiPriority w:val="59"/>
    <w:rsid w:val="00C42603"/>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C42603"/>
    <w:rPr>
      <w:color w:val="808080"/>
    </w:rPr>
  </w:style>
  <w:style w:type="character" w:customStyle="1" w:styleId="Heading2Char">
    <w:name w:val="Heading 2 Char"/>
    <w:basedOn w:val="DefaultParagraphFont"/>
    <w:link w:val="Heading2"/>
    <w:rsid w:val="00B53207"/>
    <w:rPr>
      <w:rFonts w:eastAsia="Times New Roman"/>
      <w:b/>
      <w:bCs/>
      <w:i/>
      <w:iCs/>
      <w:color w:val="000000"/>
      <w:sz w:val="22"/>
      <w:szCs w:val="22"/>
      <w:u w:color="000000"/>
      <w:bdr w:val="nil"/>
      <w:lang w:val="en-US" w:eastAsia="en-US"/>
    </w:rPr>
  </w:style>
  <w:style w:type="paragraph" w:customStyle="1" w:styleId="meetingname">
    <w:name w:val="meeting name"/>
    <w:basedOn w:val="Normal"/>
    <w:qFormat/>
    <w:rsid w:val="00B53207"/>
    <w:pPr>
      <w:pBdr>
        <w:top w:val="none" w:sz="0" w:space="0" w:color="auto"/>
        <w:left w:val="none" w:sz="0" w:space="0" w:color="auto"/>
        <w:bottom w:val="none" w:sz="0" w:space="0" w:color="auto"/>
        <w:right w:val="none" w:sz="0" w:space="0" w:color="auto"/>
        <w:between w:val="none" w:sz="0" w:space="0" w:color="auto"/>
        <w:bar w:val="none" w:sz="0" w:color="auto"/>
      </w:pBdr>
      <w:ind w:left="142" w:right="4218" w:hanging="142"/>
    </w:pPr>
    <w:rPr>
      <w:rFonts w:eastAsia="Times New Roman" w:hAnsi="Times New Roman" w:cs="Times New Roman"/>
      <w:caps/>
      <w:color w:val="auto"/>
      <w:bdr w:val="none" w:sz="0" w:space="0" w:color="auto"/>
      <w:lang w:val="en-GB"/>
    </w:rPr>
  </w:style>
  <w:style w:type="paragraph" w:customStyle="1" w:styleId="Style1">
    <w:name w:val="Style1"/>
    <w:basedOn w:val="Heading2"/>
    <w:qFormat/>
    <w:rsid w:val="00B53207"/>
    <w:pPr>
      <w:pBdr>
        <w:top w:val="none" w:sz="0" w:space="0" w:color="auto"/>
        <w:left w:val="none" w:sz="0" w:space="0" w:color="auto"/>
        <w:bottom w:val="none" w:sz="0" w:space="0" w:color="auto"/>
        <w:right w:val="none" w:sz="0" w:space="0" w:color="auto"/>
        <w:between w:val="none" w:sz="0" w:space="0" w:color="auto"/>
        <w:bar w:val="none" w:sz="0" w:color="auto"/>
      </w:pBdr>
    </w:pPr>
    <w:rPr>
      <w:color w:val="auto"/>
      <w:szCs w:val="24"/>
      <w:bdr w:val="none" w:sz="0" w:space="0" w:color="auto"/>
      <w:lang w:val="en-GB"/>
    </w:rPr>
  </w:style>
  <w:style w:type="paragraph" w:customStyle="1" w:styleId="paragraph">
    <w:name w:val="paragraph"/>
    <w:basedOn w:val="Normal"/>
    <w:rsid w:val="00EA2CD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eastAsia="Times New Roman" w:hAnsi="Times New Roman" w:cs="Times New Roman"/>
      <w:color w:val="auto"/>
      <w:sz w:val="24"/>
      <w:szCs w:val="24"/>
      <w:bdr w:val="none" w:sz="0" w:space="0" w:color="auto"/>
      <w:lang w:eastAsia="zh-CN"/>
    </w:rPr>
  </w:style>
  <w:style w:type="character" w:customStyle="1" w:styleId="normaltextrun">
    <w:name w:val="normaltextrun"/>
    <w:basedOn w:val="DefaultParagraphFont"/>
    <w:rsid w:val="00EA2CD4"/>
  </w:style>
  <w:style w:type="character" w:customStyle="1" w:styleId="eop">
    <w:name w:val="eop"/>
    <w:basedOn w:val="DefaultParagraphFont"/>
    <w:rsid w:val="00EA2CD4"/>
  </w:style>
  <w:style w:type="character" w:customStyle="1" w:styleId="cf01">
    <w:name w:val="cf01"/>
    <w:basedOn w:val="DefaultParagraphFont"/>
    <w:rsid w:val="00CC1792"/>
    <w:rPr>
      <w:rFonts w:ascii="Segoe UI" w:hAnsi="Segoe UI" w:cs="Segoe UI" w:hint="default"/>
      <w:sz w:val="18"/>
      <w:szCs w:val="18"/>
      <w:shd w:val="clear" w:color="auto" w:fill="FFFF00"/>
    </w:rPr>
  </w:style>
  <w:style w:type="character" w:customStyle="1" w:styleId="cf11">
    <w:name w:val="cf11"/>
    <w:basedOn w:val="DefaultParagraphFont"/>
    <w:rsid w:val="00CC1792"/>
    <w:rPr>
      <w:rFonts w:ascii="Segoe UI" w:hAnsi="Segoe UI" w:cs="Segoe UI" w:hint="default"/>
      <w:sz w:val="18"/>
      <w:szCs w:val="18"/>
      <w:shd w:val="clear" w:color="auto" w:fill="FFFF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870090">
      <w:bodyDiv w:val="1"/>
      <w:marLeft w:val="0"/>
      <w:marRight w:val="0"/>
      <w:marTop w:val="0"/>
      <w:marBottom w:val="0"/>
      <w:divBdr>
        <w:top w:val="none" w:sz="0" w:space="0" w:color="auto"/>
        <w:left w:val="none" w:sz="0" w:space="0" w:color="auto"/>
        <w:bottom w:val="none" w:sz="0" w:space="0" w:color="auto"/>
        <w:right w:val="none" w:sz="0" w:space="0" w:color="auto"/>
      </w:divBdr>
    </w:div>
    <w:div w:id="71511888">
      <w:bodyDiv w:val="1"/>
      <w:marLeft w:val="0"/>
      <w:marRight w:val="0"/>
      <w:marTop w:val="0"/>
      <w:marBottom w:val="0"/>
      <w:divBdr>
        <w:top w:val="none" w:sz="0" w:space="0" w:color="auto"/>
        <w:left w:val="none" w:sz="0" w:space="0" w:color="auto"/>
        <w:bottom w:val="none" w:sz="0" w:space="0" w:color="auto"/>
        <w:right w:val="none" w:sz="0" w:space="0" w:color="auto"/>
      </w:divBdr>
    </w:div>
    <w:div w:id="91557591">
      <w:bodyDiv w:val="1"/>
      <w:marLeft w:val="0"/>
      <w:marRight w:val="0"/>
      <w:marTop w:val="0"/>
      <w:marBottom w:val="0"/>
      <w:divBdr>
        <w:top w:val="none" w:sz="0" w:space="0" w:color="auto"/>
        <w:left w:val="none" w:sz="0" w:space="0" w:color="auto"/>
        <w:bottom w:val="none" w:sz="0" w:space="0" w:color="auto"/>
        <w:right w:val="none" w:sz="0" w:space="0" w:color="auto"/>
      </w:divBdr>
    </w:div>
    <w:div w:id="179009371">
      <w:bodyDiv w:val="1"/>
      <w:marLeft w:val="0"/>
      <w:marRight w:val="0"/>
      <w:marTop w:val="0"/>
      <w:marBottom w:val="0"/>
      <w:divBdr>
        <w:top w:val="none" w:sz="0" w:space="0" w:color="auto"/>
        <w:left w:val="none" w:sz="0" w:space="0" w:color="auto"/>
        <w:bottom w:val="none" w:sz="0" w:space="0" w:color="auto"/>
        <w:right w:val="none" w:sz="0" w:space="0" w:color="auto"/>
      </w:divBdr>
    </w:div>
    <w:div w:id="185558525">
      <w:bodyDiv w:val="1"/>
      <w:marLeft w:val="0"/>
      <w:marRight w:val="0"/>
      <w:marTop w:val="0"/>
      <w:marBottom w:val="0"/>
      <w:divBdr>
        <w:top w:val="none" w:sz="0" w:space="0" w:color="auto"/>
        <w:left w:val="none" w:sz="0" w:space="0" w:color="auto"/>
        <w:bottom w:val="none" w:sz="0" w:space="0" w:color="auto"/>
        <w:right w:val="none" w:sz="0" w:space="0" w:color="auto"/>
      </w:divBdr>
    </w:div>
    <w:div w:id="268247131">
      <w:bodyDiv w:val="1"/>
      <w:marLeft w:val="0"/>
      <w:marRight w:val="0"/>
      <w:marTop w:val="0"/>
      <w:marBottom w:val="0"/>
      <w:divBdr>
        <w:top w:val="none" w:sz="0" w:space="0" w:color="auto"/>
        <w:left w:val="none" w:sz="0" w:space="0" w:color="auto"/>
        <w:bottom w:val="none" w:sz="0" w:space="0" w:color="auto"/>
        <w:right w:val="none" w:sz="0" w:space="0" w:color="auto"/>
      </w:divBdr>
    </w:div>
    <w:div w:id="336662689">
      <w:bodyDiv w:val="1"/>
      <w:marLeft w:val="0"/>
      <w:marRight w:val="0"/>
      <w:marTop w:val="0"/>
      <w:marBottom w:val="0"/>
      <w:divBdr>
        <w:top w:val="none" w:sz="0" w:space="0" w:color="auto"/>
        <w:left w:val="none" w:sz="0" w:space="0" w:color="auto"/>
        <w:bottom w:val="none" w:sz="0" w:space="0" w:color="auto"/>
        <w:right w:val="none" w:sz="0" w:space="0" w:color="auto"/>
      </w:divBdr>
      <w:divsChild>
        <w:div w:id="709913104">
          <w:marLeft w:val="0"/>
          <w:marRight w:val="0"/>
          <w:marTop w:val="0"/>
          <w:marBottom w:val="0"/>
          <w:divBdr>
            <w:top w:val="none" w:sz="0" w:space="0" w:color="auto"/>
            <w:left w:val="none" w:sz="0" w:space="0" w:color="auto"/>
            <w:bottom w:val="none" w:sz="0" w:space="0" w:color="auto"/>
            <w:right w:val="none" w:sz="0" w:space="0" w:color="auto"/>
          </w:divBdr>
          <w:divsChild>
            <w:div w:id="1645356039">
              <w:marLeft w:val="0"/>
              <w:marRight w:val="0"/>
              <w:marTop w:val="0"/>
              <w:marBottom w:val="0"/>
              <w:divBdr>
                <w:top w:val="none" w:sz="0" w:space="0" w:color="auto"/>
                <w:left w:val="none" w:sz="0" w:space="0" w:color="auto"/>
                <w:bottom w:val="none" w:sz="0" w:space="0" w:color="auto"/>
                <w:right w:val="none" w:sz="0" w:space="0" w:color="auto"/>
              </w:divBdr>
              <w:divsChild>
                <w:div w:id="1820533835">
                  <w:marLeft w:val="0"/>
                  <w:marRight w:val="300"/>
                  <w:marTop w:val="0"/>
                  <w:marBottom w:val="0"/>
                  <w:divBdr>
                    <w:top w:val="none" w:sz="0" w:space="0" w:color="auto"/>
                    <w:left w:val="none" w:sz="0" w:space="0" w:color="auto"/>
                    <w:bottom w:val="none" w:sz="0" w:space="0" w:color="auto"/>
                    <w:right w:val="none" w:sz="0" w:space="0" w:color="auto"/>
                  </w:divBdr>
                  <w:divsChild>
                    <w:div w:id="283775337">
                      <w:marLeft w:val="0"/>
                      <w:marRight w:val="0"/>
                      <w:marTop w:val="0"/>
                      <w:marBottom w:val="0"/>
                      <w:divBdr>
                        <w:top w:val="none" w:sz="0" w:space="0" w:color="auto"/>
                        <w:left w:val="none" w:sz="0" w:space="0" w:color="auto"/>
                        <w:bottom w:val="none" w:sz="0" w:space="0" w:color="auto"/>
                        <w:right w:val="none" w:sz="0" w:space="0" w:color="auto"/>
                      </w:divBdr>
                      <w:divsChild>
                        <w:div w:id="1268076757">
                          <w:marLeft w:val="0"/>
                          <w:marRight w:val="0"/>
                          <w:marTop w:val="0"/>
                          <w:marBottom w:val="0"/>
                          <w:divBdr>
                            <w:top w:val="none" w:sz="0" w:space="0" w:color="auto"/>
                            <w:left w:val="none" w:sz="0" w:space="0" w:color="auto"/>
                            <w:bottom w:val="none" w:sz="0" w:space="0" w:color="auto"/>
                            <w:right w:val="none" w:sz="0" w:space="0" w:color="auto"/>
                          </w:divBdr>
                          <w:divsChild>
                            <w:div w:id="484200215">
                              <w:marLeft w:val="0"/>
                              <w:marRight w:val="0"/>
                              <w:marTop w:val="0"/>
                              <w:marBottom w:val="0"/>
                              <w:divBdr>
                                <w:top w:val="none" w:sz="0" w:space="0" w:color="auto"/>
                                <w:left w:val="none" w:sz="0" w:space="0" w:color="auto"/>
                                <w:bottom w:val="none" w:sz="0" w:space="0" w:color="auto"/>
                                <w:right w:val="none" w:sz="0" w:space="0" w:color="auto"/>
                              </w:divBdr>
                              <w:divsChild>
                                <w:div w:id="1223641174">
                                  <w:marLeft w:val="0"/>
                                  <w:marRight w:val="0"/>
                                  <w:marTop w:val="0"/>
                                  <w:marBottom w:val="0"/>
                                  <w:divBdr>
                                    <w:top w:val="none" w:sz="0" w:space="0" w:color="auto"/>
                                    <w:left w:val="none" w:sz="0" w:space="0" w:color="auto"/>
                                    <w:bottom w:val="none" w:sz="0" w:space="0" w:color="auto"/>
                                    <w:right w:val="none" w:sz="0" w:space="0" w:color="auto"/>
                                  </w:divBdr>
                                  <w:divsChild>
                                    <w:div w:id="445780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099479">
      <w:bodyDiv w:val="1"/>
      <w:marLeft w:val="0"/>
      <w:marRight w:val="0"/>
      <w:marTop w:val="0"/>
      <w:marBottom w:val="0"/>
      <w:divBdr>
        <w:top w:val="none" w:sz="0" w:space="0" w:color="auto"/>
        <w:left w:val="none" w:sz="0" w:space="0" w:color="auto"/>
        <w:bottom w:val="none" w:sz="0" w:space="0" w:color="auto"/>
        <w:right w:val="none" w:sz="0" w:space="0" w:color="auto"/>
      </w:divBdr>
    </w:div>
    <w:div w:id="415129881">
      <w:bodyDiv w:val="1"/>
      <w:marLeft w:val="0"/>
      <w:marRight w:val="0"/>
      <w:marTop w:val="0"/>
      <w:marBottom w:val="0"/>
      <w:divBdr>
        <w:top w:val="none" w:sz="0" w:space="0" w:color="auto"/>
        <w:left w:val="none" w:sz="0" w:space="0" w:color="auto"/>
        <w:bottom w:val="none" w:sz="0" w:space="0" w:color="auto"/>
        <w:right w:val="none" w:sz="0" w:space="0" w:color="auto"/>
      </w:divBdr>
    </w:div>
    <w:div w:id="674112845">
      <w:bodyDiv w:val="1"/>
      <w:marLeft w:val="0"/>
      <w:marRight w:val="0"/>
      <w:marTop w:val="0"/>
      <w:marBottom w:val="0"/>
      <w:divBdr>
        <w:top w:val="none" w:sz="0" w:space="0" w:color="auto"/>
        <w:left w:val="none" w:sz="0" w:space="0" w:color="auto"/>
        <w:bottom w:val="none" w:sz="0" w:space="0" w:color="auto"/>
        <w:right w:val="none" w:sz="0" w:space="0" w:color="auto"/>
      </w:divBdr>
      <w:divsChild>
        <w:div w:id="391659202">
          <w:marLeft w:val="0"/>
          <w:marRight w:val="0"/>
          <w:marTop w:val="0"/>
          <w:marBottom w:val="0"/>
          <w:divBdr>
            <w:top w:val="none" w:sz="0" w:space="0" w:color="auto"/>
            <w:left w:val="none" w:sz="0" w:space="0" w:color="auto"/>
            <w:bottom w:val="none" w:sz="0" w:space="0" w:color="auto"/>
            <w:right w:val="none" w:sz="0" w:space="0" w:color="auto"/>
          </w:divBdr>
        </w:div>
        <w:div w:id="706955977">
          <w:marLeft w:val="0"/>
          <w:marRight w:val="0"/>
          <w:marTop w:val="0"/>
          <w:marBottom w:val="0"/>
          <w:divBdr>
            <w:top w:val="none" w:sz="0" w:space="0" w:color="auto"/>
            <w:left w:val="none" w:sz="0" w:space="0" w:color="auto"/>
            <w:bottom w:val="none" w:sz="0" w:space="0" w:color="auto"/>
            <w:right w:val="none" w:sz="0" w:space="0" w:color="auto"/>
          </w:divBdr>
        </w:div>
      </w:divsChild>
    </w:div>
    <w:div w:id="727532496">
      <w:bodyDiv w:val="1"/>
      <w:marLeft w:val="0"/>
      <w:marRight w:val="0"/>
      <w:marTop w:val="0"/>
      <w:marBottom w:val="0"/>
      <w:divBdr>
        <w:top w:val="none" w:sz="0" w:space="0" w:color="auto"/>
        <w:left w:val="none" w:sz="0" w:space="0" w:color="auto"/>
        <w:bottom w:val="none" w:sz="0" w:space="0" w:color="auto"/>
        <w:right w:val="none" w:sz="0" w:space="0" w:color="auto"/>
      </w:divBdr>
    </w:div>
    <w:div w:id="756363401">
      <w:bodyDiv w:val="1"/>
      <w:marLeft w:val="0"/>
      <w:marRight w:val="0"/>
      <w:marTop w:val="0"/>
      <w:marBottom w:val="0"/>
      <w:divBdr>
        <w:top w:val="none" w:sz="0" w:space="0" w:color="auto"/>
        <w:left w:val="none" w:sz="0" w:space="0" w:color="auto"/>
        <w:bottom w:val="none" w:sz="0" w:space="0" w:color="auto"/>
        <w:right w:val="none" w:sz="0" w:space="0" w:color="auto"/>
      </w:divBdr>
    </w:div>
    <w:div w:id="825627361">
      <w:bodyDiv w:val="1"/>
      <w:marLeft w:val="0"/>
      <w:marRight w:val="0"/>
      <w:marTop w:val="0"/>
      <w:marBottom w:val="0"/>
      <w:divBdr>
        <w:top w:val="none" w:sz="0" w:space="0" w:color="auto"/>
        <w:left w:val="none" w:sz="0" w:space="0" w:color="auto"/>
        <w:bottom w:val="none" w:sz="0" w:space="0" w:color="auto"/>
        <w:right w:val="none" w:sz="0" w:space="0" w:color="auto"/>
      </w:divBdr>
    </w:div>
    <w:div w:id="847250217">
      <w:bodyDiv w:val="1"/>
      <w:marLeft w:val="0"/>
      <w:marRight w:val="0"/>
      <w:marTop w:val="0"/>
      <w:marBottom w:val="0"/>
      <w:divBdr>
        <w:top w:val="none" w:sz="0" w:space="0" w:color="auto"/>
        <w:left w:val="none" w:sz="0" w:space="0" w:color="auto"/>
        <w:bottom w:val="none" w:sz="0" w:space="0" w:color="auto"/>
        <w:right w:val="none" w:sz="0" w:space="0" w:color="auto"/>
      </w:divBdr>
      <w:divsChild>
        <w:div w:id="990404489">
          <w:marLeft w:val="0"/>
          <w:marRight w:val="0"/>
          <w:marTop w:val="0"/>
          <w:marBottom w:val="0"/>
          <w:divBdr>
            <w:top w:val="none" w:sz="0" w:space="0" w:color="auto"/>
            <w:left w:val="none" w:sz="0" w:space="0" w:color="auto"/>
            <w:bottom w:val="none" w:sz="0" w:space="0" w:color="auto"/>
            <w:right w:val="none" w:sz="0" w:space="0" w:color="auto"/>
          </w:divBdr>
          <w:divsChild>
            <w:div w:id="1077551198">
              <w:marLeft w:val="0"/>
              <w:marRight w:val="0"/>
              <w:marTop w:val="0"/>
              <w:marBottom w:val="0"/>
              <w:divBdr>
                <w:top w:val="none" w:sz="0" w:space="0" w:color="auto"/>
                <w:left w:val="none" w:sz="0" w:space="0" w:color="auto"/>
                <w:bottom w:val="none" w:sz="0" w:space="0" w:color="auto"/>
                <w:right w:val="none" w:sz="0" w:space="0" w:color="auto"/>
              </w:divBdr>
              <w:divsChild>
                <w:div w:id="1345934360">
                  <w:marLeft w:val="0"/>
                  <w:marRight w:val="300"/>
                  <w:marTop w:val="0"/>
                  <w:marBottom w:val="0"/>
                  <w:divBdr>
                    <w:top w:val="none" w:sz="0" w:space="0" w:color="auto"/>
                    <w:left w:val="none" w:sz="0" w:space="0" w:color="auto"/>
                    <w:bottom w:val="none" w:sz="0" w:space="0" w:color="auto"/>
                    <w:right w:val="none" w:sz="0" w:space="0" w:color="auto"/>
                  </w:divBdr>
                  <w:divsChild>
                    <w:div w:id="687827604">
                      <w:marLeft w:val="0"/>
                      <w:marRight w:val="0"/>
                      <w:marTop w:val="0"/>
                      <w:marBottom w:val="0"/>
                      <w:divBdr>
                        <w:top w:val="none" w:sz="0" w:space="0" w:color="auto"/>
                        <w:left w:val="none" w:sz="0" w:space="0" w:color="auto"/>
                        <w:bottom w:val="none" w:sz="0" w:space="0" w:color="auto"/>
                        <w:right w:val="none" w:sz="0" w:space="0" w:color="auto"/>
                      </w:divBdr>
                      <w:divsChild>
                        <w:div w:id="1960601151">
                          <w:marLeft w:val="0"/>
                          <w:marRight w:val="0"/>
                          <w:marTop w:val="0"/>
                          <w:marBottom w:val="0"/>
                          <w:divBdr>
                            <w:top w:val="none" w:sz="0" w:space="0" w:color="auto"/>
                            <w:left w:val="none" w:sz="0" w:space="0" w:color="auto"/>
                            <w:bottom w:val="none" w:sz="0" w:space="0" w:color="auto"/>
                            <w:right w:val="none" w:sz="0" w:space="0" w:color="auto"/>
                          </w:divBdr>
                          <w:divsChild>
                            <w:div w:id="439688497">
                              <w:marLeft w:val="0"/>
                              <w:marRight w:val="0"/>
                              <w:marTop w:val="0"/>
                              <w:marBottom w:val="0"/>
                              <w:divBdr>
                                <w:top w:val="none" w:sz="0" w:space="0" w:color="auto"/>
                                <w:left w:val="none" w:sz="0" w:space="0" w:color="auto"/>
                                <w:bottom w:val="none" w:sz="0" w:space="0" w:color="auto"/>
                                <w:right w:val="none" w:sz="0" w:space="0" w:color="auto"/>
                              </w:divBdr>
                              <w:divsChild>
                                <w:div w:id="1136751625">
                                  <w:marLeft w:val="0"/>
                                  <w:marRight w:val="0"/>
                                  <w:marTop w:val="0"/>
                                  <w:marBottom w:val="0"/>
                                  <w:divBdr>
                                    <w:top w:val="none" w:sz="0" w:space="0" w:color="auto"/>
                                    <w:left w:val="none" w:sz="0" w:space="0" w:color="auto"/>
                                    <w:bottom w:val="none" w:sz="0" w:space="0" w:color="auto"/>
                                    <w:right w:val="none" w:sz="0" w:space="0" w:color="auto"/>
                                  </w:divBdr>
                                  <w:divsChild>
                                    <w:div w:id="204054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2588532">
      <w:bodyDiv w:val="1"/>
      <w:marLeft w:val="0"/>
      <w:marRight w:val="0"/>
      <w:marTop w:val="0"/>
      <w:marBottom w:val="0"/>
      <w:divBdr>
        <w:top w:val="none" w:sz="0" w:space="0" w:color="auto"/>
        <w:left w:val="none" w:sz="0" w:space="0" w:color="auto"/>
        <w:bottom w:val="none" w:sz="0" w:space="0" w:color="auto"/>
        <w:right w:val="none" w:sz="0" w:space="0" w:color="auto"/>
      </w:divBdr>
    </w:div>
    <w:div w:id="964237214">
      <w:bodyDiv w:val="1"/>
      <w:marLeft w:val="0"/>
      <w:marRight w:val="0"/>
      <w:marTop w:val="0"/>
      <w:marBottom w:val="0"/>
      <w:divBdr>
        <w:top w:val="none" w:sz="0" w:space="0" w:color="auto"/>
        <w:left w:val="none" w:sz="0" w:space="0" w:color="auto"/>
        <w:bottom w:val="none" w:sz="0" w:space="0" w:color="auto"/>
        <w:right w:val="none" w:sz="0" w:space="0" w:color="auto"/>
      </w:divBdr>
    </w:div>
    <w:div w:id="1001543894">
      <w:bodyDiv w:val="1"/>
      <w:marLeft w:val="0"/>
      <w:marRight w:val="0"/>
      <w:marTop w:val="0"/>
      <w:marBottom w:val="0"/>
      <w:divBdr>
        <w:top w:val="none" w:sz="0" w:space="0" w:color="auto"/>
        <w:left w:val="none" w:sz="0" w:space="0" w:color="auto"/>
        <w:bottom w:val="none" w:sz="0" w:space="0" w:color="auto"/>
        <w:right w:val="none" w:sz="0" w:space="0" w:color="auto"/>
      </w:divBdr>
    </w:div>
    <w:div w:id="1007907443">
      <w:bodyDiv w:val="1"/>
      <w:marLeft w:val="0"/>
      <w:marRight w:val="0"/>
      <w:marTop w:val="0"/>
      <w:marBottom w:val="0"/>
      <w:divBdr>
        <w:top w:val="none" w:sz="0" w:space="0" w:color="auto"/>
        <w:left w:val="none" w:sz="0" w:space="0" w:color="auto"/>
        <w:bottom w:val="none" w:sz="0" w:space="0" w:color="auto"/>
        <w:right w:val="none" w:sz="0" w:space="0" w:color="auto"/>
      </w:divBdr>
      <w:divsChild>
        <w:div w:id="420955099">
          <w:marLeft w:val="0"/>
          <w:marRight w:val="0"/>
          <w:marTop w:val="0"/>
          <w:marBottom w:val="0"/>
          <w:divBdr>
            <w:top w:val="none" w:sz="0" w:space="0" w:color="auto"/>
            <w:left w:val="none" w:sz="0" w:space="0" w:color="auto"/>
            <w:bottom w:val="none" w:sz="0" w:space="0" w:color="auto"/>
            <w:right w:val="none" w:sz="0" w:space="0" w:color="auto"/>
          </w:divBdr>
          <w:divsChild>
            <w:div w:id="19864261">
              <w:marLeft w:val="0"/>
              <w:marRight w:val="0"/>
              <w:marTop w:val="0"/>
              <w:marBottom w:val="0"/>
              <w:divBdr>
                <w:top w:val="none" w:sz="0" w:space="0" w:color="auto"/>
                <w:left w:val="none" w:sz="0" w:space="0" w:color="auto"/>
                <w:bottom w:val="none" w:sz="0" w:space="0" w:color="auto"/>
                <w:right w:val="none" w:sz="0" w:space="0" w:color="auto"/>
              </w:divBdr>
              <w:divsChild>
                <w:div w:id="591084395">
                  <w:marLeft w:val="0"/>
                  <w:marRight w:val="300"/>
                  <w:marTop w:val="0"/>
                  <w:marBottom w:val="0"/>
                  <w:divBdr>
                    <w:top w:val="none" w:sz="0" w:space="0" w:color="auto"/>
                    <w:left w:val="none" w:sz="0" w:space="0" w:color="auto"/>
                    <w:bottom w:val="none" w:sz="0" w:space="0" w:color="auto"/>
                    <w:right w:val="none" w:sz="0" w:space="0" w:color="auto"/>
                  </w:divBdr>
                  <w:divsChild>
                    <w:div w:id="919828272">
                      <w:marLeft w:val="0"/>
                      <w:marRight w:val="0"/>
                      <w:marTop w:val="0"/>
                      <w:marBottom w:val="0"/>
                      <w:divBdr>
                        <w:top w:val="none" w:sz="0" w:space="0" w:color="auto"/>
                        <w:left w:val="none" w:sz="0" w:space="0" w:color="auto"/>
                        <w:bottom w:val="none" w:sz="0" w:space="0" w:color="auto"/>
                        <w:right w:val="none" w:sz="0" w:space="0" w:color="auto"/>
                      </w:divBdr>
                      <w:divsChild>
                        <w:div w:id="659890176">
                          <w:marLeft w:val="0"/>
                          <w:marRight w:val="0"/>
                          <w:marTop w:val="0"/>
                          <w:marBottom w:val="0"/>
                          <w:divBdr>
                            <w:top w:val="none" w:sz="0" w:space="0" w:color="auto"/>
                            <w:left w:val="none" w:sz="0" w:space="0" w:color="auto"/>
                            <w:bottom w:val="none" w:sz="0" w:space="0" w:color="auto"/>
                            <w:right w:val="none" w:sz="0" w:space="0" w:color="auto"/>
                          </w:divBdr>
                          <w:divsChild>
                            <w:div w:id="1060251688">
                              <w:marLeft w:val="0"/>
                              <w:marRight w:val="0"/>
                              <w:marTop w:val="0"/>
                              <w:marBottom w:val="0"/>
                              <w:divBdr>
                                <w:top w:val="none" w:sz="0" w:space="0" w:color="auto"/>
                                <w:left w:val="none" w:sz="0" w:space="0" w:color="auto"/>
                                <w:bottom w:val="none" w:sz="0" w:space="0" w:color="auto"/>
                                <w:right w:val="none" w:sz="0" w:space="0" w:color="auto"/>
                              </w:divBdr>
                              <w:divsChild>
                                <w:div w:id="974216574">
                                  <w:marLeft w:val="0"/>
                                  <w:marRight w:val="0"/>
                                  <w:marTop w:val="0"/>
                                  <w:marBottom w:val="0"/>
                                  <w:divBdr>
                                    <w:top w:val="none" w:sz="0" w:space="0" w:color="auto"/>
                                    <w:left w:val="none" w:sz="0" w:space="0" w:color="auto"/>
                                    <w:bottom w:val="none" w:sz="0" w:space="0" w:color="auto"/>
                                    <w:right w:val="none" w:sz="0" w:space="0" w:color="auto"/>
                                  </w:divBdr>
                                  <w:divsChild>
                                    <w:div w:id="781801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6274038">
      <w:bodyDiv w:val="1"/>
      <w:marLeft w:val="0"/>
      <w:marRight w:val="0"/>
      <w:marTop w:val="0"/>
      <w:marBottom w:val="0"/>
      <w:divBdr>
        <w:top w:val="none" w:sz="0" w:space="0" w:color="auto"/>
        <w:left w:val="none" w:sz="0" w:space="0" w:color="auto"/>
        <w:bottom w:val="none" w:sz="0" w:space="0" w:color="auto"/>
        <w:right w:val="none" w:sz="0" w:space="0" w:color="auto"/>
      </w:divBdr>
    </w:div>
    <w:div w:id="1075205313">
      <w:bodyDiv w:val="1"/>
      <w:marLeft w:val="0"/>
      <w:marRight w:val="0"/>
      <w:marTop w:val="0"/>
      <w:marBottom w:val="0"/>
      <w:divBdr>
        <w:top w:val="none" w:sz="0" w:space="0" w:color="auto"/>
        <w:left w:val="none" w:sz="0" w:space="0" w:color="auto"/>
        <w:bottom w:val="none" w:sz="0" w:space="0" w:color="auto"/>
        <w:right w:val="none" w:sz="0" w:space="0" w:color="auto"/>
      </w:divBdr>
    </w:div>
    <w:div w:id="1142306877">
      <w:bodyDiv w:val="1"/>
      <w:marLeft w:val="0"/>
      <w:marRight w:val="0"/>
      <w:marTop w:val="0"/>
      <w:marBottom w:val="0"/>
      <w:divBdr>
        <w:top w:val="none" w:sz="0" w:space="0" w:color="auto"/>
        <w:left w:val="none" w:sz="0" w:space="0" w:color="auto"/>
        <w:bottom w:val="none" w:sz="0" w:space="0" w:color="auto"/>
        <w:right w:val="none" w:sz="0" w:space="0" w:color="auto"/>
      </w:divBdr>
    </w:div>
    <w:div w:id="1287269817">
      <w:bodyDiv w:val="1"/>
      <w:marLeft w:val="0"/>
      <w:marRight w:val="0"/>
      <w:marTop w:val="0"/>
      <w:marBottom w:val="0"/>
      <w:divBdr>
        <w:top w:val="none" w:sz="0" w:space="0" w:color="auto"/>
        <w:left w:val="none" w:sz="0" w:space="0" w:color="auto"/>
        <w:bottom w:val="none" w:sz="0" w:space="0" w:color="auto"/>
        <w:right w:val="none" w:sz="0" w:space="0" w:color="auto"/>
      </w:divBdr>
    </w:div>
    <w:div w:id="1492596997">
      <w:bodyDiv w:val="1"/>
      <w:marLeft w:val="0"/>
      <w:marRight w:val="0"/>
      <w:marTop w:val="0"/>
      <w:marBottom w:val="0"/>
      <w:divBdr>
        <w:top w:val="none" w:sz="0" w:space="0" w:color="auto"/>
        <w:left w:val="none" w:sz="0" w:space="0" w:color="auto"/>
        <w:bottom w:val="none" w:sz="0" w:space="0" w:color="auto"/>
        <w:right w:val="none" w:sz="0" w:space="0" w:color="auto"/>
      </w:divBdr>
    </w:div>
    <w:div w:id="1593389548">
      <w:bodyDiv w:val="1"/>
      <w:marLeft w:val="0"/>
      <w:marRight w:val="0"/>
      <w:marTop w:val="0"/>
      <w:marBottom w:val="0"/>
      <w:divBdr>
        <w:top w:val="none" w:sz="0" w:space="0" w:color="auto"/>
        <w:left w:val="none" w:sz="0" w:space="0" w:color="auto"/>
        <w:bottom w:val="none" w:sz="0" w:space="0" w:color="auto"/>
        <w:right w:val="none" w:sz="0" w:space="0" w:color="auto"/>
      </w:divBdr>
    </w:div>
    <w:div w:id="1671059722">
      <w:bodyDiv w:val="1"/>
      <w:marLeft w:val="0"/>
      <w:marRight w:val="0"/>
      <w:marTop w:val="0"/>
      <w:marBottom w:val="0"/>
      <w:divBdr>
        <w:top w:val="none" w:sz="0" w:space="0" w:color="auto"/>
        <w:left w:val="none" w:sz="0" w:space="0" w:color="auto"/>
        <w:bottom w:val="none" w:sz="0" w:space="0" w:color="auto"/>
        <w:right w:val="none" w:sz="0" w:space="0" w:color="auto"/>
      </w:divBdr>
    </w:div>
    <w:div w:id="1794011004">
      <w:bodyDiv w:val="1"/>
      <w:marLeft w:val="0"/>
      <w:marRight w:val="0"/>
      <w:marTop w:val="0"/>
      <w:marBottom w:val="0"/>
      <w:divBdr>
        <w:top w:val="none" w:sz="0" w:space="0" w:color="auto"/>
        <w:left w:val="none" w:sz="0" w:space="0" w:color="auto"/>
        <w:bottom w:val="none" w:sz="0" w:space="0" w:color="auto"/>
        <w:right w:val="none" w:sz="0" w:space="0" w:color="auto"/>
      </w:divBdr>
    </w:div>
    <w:div w:id="1946646475">
      <w:bodyDiv w:val="1"/>
      <w:marLeft w:val="0"/>
      <w:marRight w:val="0"/>
      <w:marTop w:val="0"/>
      <w:marBottom w:val="0"/>
      <w:divBdr>
        <w:top w:val="none" w:sz="0" w:space="0" w:color="auto"/>
        <w:left w:val="none" w:sz="0" w:space="0" w:color="auto"/>
        <w:bottom w:val="none" w:sz="0" w:space="0" w:color="auto"/>
        <w:right w:val="none" w:sz="0" w:space="0" w:color="auto"/>
      </w:divBdr>
    </w:div>
    <w:div w:id="1973948701">
      <w:bodyDiv w:val="1"/>
      <w:marLeft w:val="0"/>
      <w:marRight w:val="0"/>
      <w:marTop w:val="0"/>
      <w:marBottom w:val="0"/>
      <w:divBdr>
        <w:top w:val="none" w:sz="0" w:space="0" w:color="auto"/>
        <w:left w:val="none" w:sz="0" w:space="0" w:color="auto"/>
        <w:bottom w:val="none" w:sz="0" w:space="0" w:color="auto"/>
        <w:right w:val="none" w:sz="0" w:space="0" w:color="auto"/>
      </w:divBdr>
    </w:div>
    <w:div w:id="2023166244">
      <w:bodyDiv w:val="1"/>
      <w:marLeft w:val="0"/>
      <w:marRight w:val="0"/>
      <w:marTop w:val="0"/>
      <w:marBottom w:val="0"/>
      <w:divBdr>
        <w:top w:val="none" w:sz="0" w:space="0" w:color="auto"/>
        <w:left w:val="none" w:sz="0" w:space="0" w:color="auto"/>
        <w:bottom w:val="none" w:sz="0" w:space="0" w:color="auto"/>
        <w:right w:val="none" w:sz="0" w:space="0" w:color="auto"/>
      </w:divBdr>
    </w:div>
    <w:div w:id="2033452826">
      <w:bodyDiv w:val="1"/>
      <w:marLeft w:val="0"/>
      <w:marRight w:val="0"/>
      <w:marTop w:val="0"/>
      <w:marBottom w:val="0"/>
      <w:divBdr>
        <w:top w:val="none" w:sz="0" w:space="0" w:color="auto"/>
        <w:left w:val="none" w:sz="0" w:space="0" w:color="auto"/>
        <w:bottom w:val="none" w:sz="0" w:space="0" w:color="auto"/>
        <w:right w:val="none" w:sz="0" w:space="0" w:color="auto"/>
      </w:divBdr>
    </w:div>
    <w:div w:id="20440889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absch.cbd.int/database/VLR/ABSCH-VLR-SCBD-239045" TargetMode="External"/><Relationship Id="rId21" Type="http://schemas.openxmlformats.org/officeDocument/2006/relationships/hyperlink" Target="http://www.undp.org/content/undp/en/home/librarypage/environment-energy/integrating_environmentintodevelopment/monitoring-guidelines-of-capacity-development-in-gef-operations.html" TargetMode="External"/><Relationship Id="rId42" Type="http://schemas.openxmlformats.org/officeDocument/2006/relationships/hyperlink" Target="https://absch.cbd.int/search/referenceRecords?schema=resource" TargetMode="External"/><Relationship Id="rId47" Type="http://schemas.openxmlformats.org/officeDocument/2006/relationships/hyperlink" Target="https://www.cbd.int/guidelines/default.shtml" TargetMode="External"/><Relationship Id="rId63" Type="http://schemas.openxmlformats.org/officeDocument/2006/relationships/hyperlink" Target="https://absch" TargetMode="External"/><Relationship Id="rId68" Type="http://schemas.openxmlformats.org/officeDocument/2006/relationships/hyperlink" Target="https://www" TargetMode="External"/><Relationship Id="rId84" Type="http://schemas.openxmlformats.org/officeDocument/2006/relationships/hyperlink" Target="https://www.youtube.com/watch?v=YxLUn8l55dY" TargetMode="External"/><Relationship Id="rId89" Type="http://schemas.openxmlformats.org/officeDocument/2006/relationships/hyperlink" Target="http://www.abs-initiative.info/fileadmin/media/Knowledge_Center/Multimedia/Poster/ABS-Infoposter_Ansicht.pdf" TargetMode="External"/><Relationship Id="rId16" Type="http://schemas.openxmlformats.org/officeDocument/2006/relationships/header" Target="header1.xml"/><Relationship Id="rId11" Type="http://schemas.openxmlformats.org/officeDocument/2006/relationships/image" Target="media/image1.emf"/><Relationship Id="rId32" Type="http://schemas.openxmlformats.org/officeDocument/2006/relationships/hyperlink" Target="https://www.cbd.int/abs/submissions/icnp-3/Ethiopia-Guide-Access-Genetic-Resources.pdf" TargetMode="External"/><Relationship Id="rId37" Type="http://schemas.openxmlformats.org/officeDocument/2006/relationships/hyperlink" Target="https://absch.cbd.int/database/VLR/ABSCH-VLR-SCBD-238549" TargetMode="External"/><Relationship Id="rId53" Type="http://schemas.openxmlformats.org/officeDocument/2006/relationships/hyperlink" Target="https://absch.cbd.int/api/v2013/documents/5532F1F7-5C4D-4DA9-414C-C034F22648C5/attachments/BABS%20Guidelines.pdf" TargetMode="External"/><Relationship Id="rId58" Type="http://schemas.openxmlformats.org/officeDocument/2006/relationships/hyperlink" Target="https://absch.cbd.int/database/VLR/ABSCH-VLR-SCBD-247049" TargetMode="External"/><Relationship Id="rId74" Type="http://schemas.openxmlformats.org/officeDocument/2006/relationships/hyperlink" Target="https://www.cbd.int/abs/awareness-raising/default.shtml" TargetMode="External"/><Relationship Id="rId79" Type="http://schemas.openxmlformats.org/officeDocument/2006/relationships/hyperlink" Target="http://www.portalces.org/autor/thomas-greiber-and-sonia-pena-moreno" TargetMode="External"/><Relationship Id="rId5" Type="http://schemas.openxmlformats.org/officeDocument/2006/relationships/numbering" Target="numbering.xml"/><Relationship Id="rId90" Type="http://schemas.openxmlformats.org/officeDocument/2006/relationships/hyperlink" Target="https://absch.cbd.int/api/v2013/documents/463AFA53-E940-1A9A-1D34-E53911184F21/attachments/mec.15702.pdf" TargetMode="External"/><Relationship Id="rId95" Type="http://schemas.openxmlformats.org/officeDocument/2006/relationships/hyperlink" Target="https://absch.cbd.int/database/VLR/ABSCH-VLR-SCBD-240572" TargetMode="External"/><Relationship Id="rId22" Type="http://schemas.openxmlformats.org/officeDocument/2006/relationships/hyperlink" Target="http://www.thegef.org/documents/gef-biodiversity-tracking-tool-gef-" TargetMode="External"/><Relationship Id="rId27" Type="http://schemas.openxmlformats.org/officeDocument/2006/relationships/hyperlink" Target="https://scbd.unssc.org/course/index.php?categoryid=4&amp;lang=en" TargetMode="External"/><Relationship Id="rId43" Type="http://schemas.openxmlformats.org/officeDocument/2006/relationships/hyperlink" Target="http://www.brill.com/products/book/drafting-successful-access-and-benefit-sharing-contracts" TargetMode="External"/><Relationship Id="rId48" Type="http://schemas.openxmlformats.org/officeDocument/2006/relationships/hyperlink" Target="%20https://www.cbd.int/abs/doc/scenarios-mutually_joint_2017-en.pdf" TargetMode="External"/><Relationship Id="rId64" Type="http://schemas.openxmlformats.org/officeDocument/2006/relationships/hyperlink" Target="http://naturaljustice" TargetMode="External"/><Relationship Id="rId69" Type="http://schemas.openxmlformats.org/officeDocument/2006/relationships/hyperlink" Target="https://absch.cbd.int/api/v2013/documents/D99411CB-30E9-161F-1063-82163FF0F28C/attachments/Voices%20for%20BioJustice%20Bush%20Mango%20Policy%20Brief_web.pdf" TargetMode="External"/><Relationship Id="rId80" Type="http://schemas.openxmlformats.org/officeDocument/2006/relationships/hyperlink" Target="https://absch" TargetMode="External"/><Relationship Id="rId85" Type="http://schemas.openxmlformats.org/officeDocument/2006/relationships/hyperlink" Target="http://abs.aseanbiodiversity.org/index.php?option=com_content&amp;view=article&amp;id=43&amp;Itemid=249&amp;jsmallfib=1&amp;dir=JSROOT/ABS+Fact+Sheets+and+Policy+Briefs/Policy+Briefs" TargetMode="Externa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hyperlink" Target="https://www.cbd.int/traditional/doc/training/cbd-training-manual-01-en.pdf" TargetMode="External"/><Relationship Id="rId33" Type="http://schemas.openxmlformats.org/officeDocument/2006/relationships/hyperlink" Target="https://absch.cbd.int/en/database/A19A20/ABSCH-A19A20-SCBD-237975" TargetMode="External"/><Relationship Id="rId38" Type="http://schemas.openxmlformats.org/officeDocument/2006/relationships/hyperlink" Target="https://www.cbd.int/abs/bonn/" TargetMode="External"/><Relationship Id="rId46" Type="http://schemas.openxmlformats.org/officeDocument/2006/relationships/hyperlink" Target="http://www.portalces.org/biblioteca/distribucion-equitativa-de-costos-beneficios?keys=Acceso+a+Recursos+Gen%C3%A9ticos+en+Am%C3%A9rica+Latina+y+el+Caribe" TargetMode="External"/><Relationship Id="rId59" Type="http://schemas.openxmlformats.org/officeDocument/2006/relationships/hyperlink" Target="https://absch.cbd.int/register/VLR/08DAF499-1F70-3DA3-9887-4D56521D3D8D/view" TargetMode="External"/><Relationship Id="rId67" Type="http://schemas.openxmlformats.org/officeDocument/2006/relationships/hyperlink" Target="https://absch" TargetMode="External"/><Relationship Id="rId20" Type="http://schemas.openxmlformats.org/officeDocument/2006/relationships/footer" Target="footer3.xml"/><Relationship Id="rId41" Type="http://schemas.openxmlformats.org/officeDocument/2006/relationships/hyperlink" Target="http://www.wipo.int/tk/en/resources/tkdocumentation.html" TargetMode="External"/><Relationship Id="rId54" Type="http://schemas.openxmlformats.org/officeDocument/2006/relationships/hyperlink" Target="http://www.abs-initiative.info/knowledge-center/publications/" TargetMode="External"/><Relationship Id="rId62" Type="http://schemas.openxmlformats.org/officeDocument/2006/relationships/hyperlink" Target="https://absch" TargetMode="External"/><Relationship Id="rId70" Type="http://schemas.openxmlformats.org/officeDocument/2006/relationships/hyperlink" Target="https://www" TargetMode="External"/><Relationship Id="rId75" Type="http://schemas.openxmlformats.org/officeDocument/2006/relationships/hyperlink" Target="http://nbc.gov.bt/?s=abs+poster" TargetMode="External"/><Relationship Id="rId83" Type="http://schemas.openxmlformats.org/officeDocument/2006/relationships/hyperlink" Target="https://www.youtube.com/watch?v=67xYtcMfBns;" TargetMode="External"/><Relationship Id="rId88" Type="http://schemas.openxmlformats.org/officeDocument/2006/relationships/hyperlink" Target="https://absch.cbd.int/api/v2013/documents/CC84A905-622A-D3CA-012E-EB775CDCEE78/attachments/ABS-Infoposter_Ansicht.pdf" TargetMode="External"/><Relationship Id="rId91" Type="http://schemas.openxmlformats.org/officeDocument/2006/relationships/hyperlink" Target="https://www.youtube.com/watch?v=Dq_DIxMjVvk" TargetMode="External"/><Relationship Id="rId96" Type="http://schemas.openxmlformats.org/officeDocument/2006/relationships/hyperlink" Target="https://www.iucn.org/news/m%C3%A9xico-am%C3%A9rica-central-y-el-caribe/201706/iucn-and-un-environment-launch-promotional-videos-nagoya-protocol-caribbean"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oc/decisions/np-mop-01/np-mop-01-dec-02-en.pdf" TargetMode="External"/><Relationship Id="rId23" Type="http://schemas.openxmlformats.org/officeDocument/2006/relationships/hyperlink" Target="https://absch.cbd.int/guides" TargetMode="External"/><Relationship Id="rId28" Type="http://schemas.openxmlformats.org/officeDocument/2006/relationships/hyperlink" Target="http://naturaljustice.org/resources-and-research/e-learning-modules/" TargetMode="External"/><Relationship Id="rId36" Type="http://schemas.openxmlformats.org/officeDocument/2006/relationships/hyperlink" Target="https://namati.org/wp-content/uploads/2019/03/MB_-_BENELEX_singole_28_Feb_FINAL.pdf" TargetMode="External"/><Relationship Id="rId49" Type="http://schemas.openxmlformats.org/officeDocument/2006/relationships/hyperlink" Target="http://www.abs-initiative.info/fileadmin/media/Knowledge_Center/Pulications/Online_Tool/Online_Permit_and_Monitoring_System_Supporting_National_NP_Implementation_-_ABS_Initiative_-_20161203.pdf" TargetMode="External"/><Relationship Id="rId57" Type="http://schemas.openxmlformats.org/officeDocument/2006/relationships/hyperlink" Target="http://www.cbd.int/abs/awareness-raising/default.shtml" TargetMode="External"/><Relationship Id="rId10" Type="http://schemas.openxmlformats.org/officeDocument/2006/relationships/endnotes" Target="endnotes.xml"/><Relationship Id="rId31" Type="http://schemas.openxmlformats.org/officeDocument/2006/relationships/hyperlink" Target="http://treatylearningmodule.bioversityinternational.org/" TargetMode="External"/><Relationship Id="rId44" Type="http://schemas.openxmlformats.org/officeDocument/2006/relationships/hyperlink" Target="http://www.abscaribbean.com/sites/default/files/ABS%20contract%20development%20Manual%20FinalComplete.pdf" TargetMode="External"/><Relationship Id="rId52" Type="http://schemas.openxmlformats.org/officeDocument/2006/relationships/hyperlink" Target="https://absch.cbd.int/database/VLR/ABSCH-VLR-SCBD-239797" TargetMode="External"/><Relationship Id="rId60" Type="http://schemas.openxmlformats.org/officeDocument/2006/relationships/hyperlink" Target="http://ethicalbiotrade.org/resources/" TargetMode="External"/><Relationship Id="rId65" Type="http://schemas.openxmlformats.org/officeDocument/2006/relationships/hyperlink" Target="https://absch" TargetMode="External"/><Relationship Id="rId73" Type="http://schemas.openxmlformats.org/officeDocument/2006/relationships/hyperlink" Target="http://www.abs-initiative.info/fileadmin/media/ABS_Simply_explained/Nagoya_Protocol/CARICOM_Secretariat_Nagoya_Protocol_Fact_Sheet.pdf" TargetMode="External"/><Relationship Id="rId78" Type="http://schemas.openxmlformats.org/officeDocument/2006/relationships/hyperlink" Target="https://absch.cbd.int/api/v2013/documents/01D0E576-40FE-7961-BE5C-125727D16FAC/attachments/Voices%20for%20BioJustice%20Namibia%20Policy%20Brief_web.pdf" TargetMode="External"/><Relationship Id="rId81" Type="http://schemas.openxmlformats.org/officeDocument/2006/relationships/hyperlink" Target="http://abs.aseanbiodiversity.org" TargetMode="External"/><Relationship Id="rId86" Type="http://schemas.openxmlformats.org/officeDocument/2006/relationships/hyperlink" Target="http://www.cbd.int/abs/information-kit-en/powerpoint.shtml" TargetMode="External"/><Relationship Id="rId94" Type="http://schemas.openxmlformats.org/officeDocument/2006/relationships/hyperlink" Target="https://www.youtube.com/watch?v=QM0T8KEbUxM&amp;feature=youtu.be" TargetMode="External"/><Relationship Id="rId99" Type="http://schemas.openxmlformats.org/officeDocument/2006/relationships/fontTable" Target="fontTable.xml"/><Relationship Id="rId10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emf"/><Relationship Id="rId18" Type="http://schemas.openxmlformats.org/officeDocument/2006/relationships/footer" Target="footer1.xml"/><Relationship Id="rId39" Type="http://schemas.openxmlformats.org/officeDocument/2006/relationships/hyperlink" Target="https://absch.cbd.int/database/VLR/ABSCH-VLR-SCBD-239060" TargetMode="External"/><Relationship Id="rId34" Type="http://schemas.openxmlformats.org/officeDocument/2006/relationships/hyperlink" Target="https://absch.cbd.int/database/A19A20/ABSCH-A19A20-SCBD-207246" TargetMode="External"/><Relationship Id="rId50" Type="http://schemas.openxmlformats.org/officeDocument/2006/relationships/hyperlink" Target="https://www.indecopi.gob.pe/documents/20791/203175/MANUAL+CONOCIMIENTOS+COLECTIVOS.pdf/54216ce9-d3c9-4e59-a065-86d5427ee498" TargetMode="External"/><Relationship Id="rId55" Type="http://schemas.openxmlformats.org/officeDocument/2006/relationships/hyperlink" Target="https://absch.cbd.int/database/VLR/ABSCH-VLR-SCBD-239061" TargetMode="External"/><Relationship Id="rId76" Type="http://schemas.openxmlformats.org/officeDocument/2006/relationships/hyperlink" Target="https://absch" TargetMode="External"/><Relationship Id="rId97" Type="http://schemas.openxmlformats.org/officeDocument/2006/relationships/hyperlink" Target="https://www.youtube.com/watch?v=lltjhz6iyoA" TargetMode="External"/><Relationship Id="rId7" Type="http://schemas.openxmlformats.org/officeDocument/2006/relationships/settings" Target="settings.xml"/><Relationship Id="rId71" Type="http://schemas.openxmlformats.org/officeDocument/2006/relationships/hyperlink" Target="https://absch.cbd.int/en/database/VLR/ABSCH-VLR-SCBD-246948" TargetMode="External"/><Relationship Id="rId92" Type="http://schemas.openxmlformats.org/officeDocument/2006/relationships/hyperlink" Target="http://naturaljustice.org/" TargetMode="External"/><Relationship Id="rId2" Type="http://schemas.openxmlformats.org/officeDocument/2006/relationships/customXml" Target="../customXml/item2.xml"/><Relationship Id="rId29" Type="http://schemas.openxmlformats.org/officeDocument/2006/relationships/hyperlink" Target="https://absch.cbd.int/database/VLR/ABSCH-VLR-SCBD-248913" TargetMode="External"/><Relationship Id="rId24" Type="http://schemas.openxmlformats.org/officeDocument/2006/relationships/hyperlink" Target="http://www.nbc.gov.bt/wp-content/uploads/2010/06/ABS-Toolkit-final.pdf" TargetMode="External"/><Relationship Id="rId40" Type="http://schemas.openxmlformats.org/officeDocument/2006/relationships/hyperlink" Target="https://absch.cbd.int/database/VLR/ABSCH-VLR-SCBD-241800" TargetMode="External"/><Relationship Id="rId45" Type="http://schemas.openxmlformats.org/officeDocument/2006/relationships/hyperlink" Target="http://www.abs-initiative.info/fileadmin/media/Knowledge_Center/Pulications/Introduction_to_Drafting_Successful_ABS_Agreements/Introduction_to_Drafting_Successful_ABS_contracts_-_ABS-I_FNI_-_201609.pdf" TargetMode="External"/><Relationship Id="rId66" Type="http://schemas.openxmlformats.org/officeDocument/2006/relationships/hyperlink" Target="https://absch.cbd.int/database/VLR/ABSCH-VLR-SCBD-238953" TargetMode="External"/><Relationship Id="rId87" Type="http://schemas.openxmlformats.org/officeDocument/2006/relationships/hyperlink" Target="https://absch.cbd.int/api/v2013/documents/A2B9829F-9A25-8C71-A3E0-9663F567E71F/attachments/Voices%20for%20BioJustice%20Rooibos%20Policy%20Brief_web.pdf" TargetMode="External"/><Relationship Id="rId61" Type="http://schemas.openxmlformats.org/officeDocument/2006/relationships/hyperlink" Target="http://ethicalbiotrade.org/resources/" TargetMode="External"/><Relationship Id="rId82" Type="http://schemas.openxmlformats.org/officeDocument/2006/relationships/hyperlink" Target="https://www.youtube.com/watch?v=YMnonrrw1ms" TargetMode="External"/><Relationship Id="rId19" Type="http://schemas.openxmlformats.org/officeDocument/2006/relationships/footer" Target="footer2.xml"/><Relationship Id="rId14" Type="http://schemas.openxmlformats.org/officeDocument/2006/relationships/hyperlink" Target="https://www.cbd.int/doc/decisions/np-mop-01/np-mop-01-dec-08-en.pdf" TargetMode="External"/><Relationship Id="rId30" Type="http://schemas.openxmlformats.org/officeDocument/2006/relationships/hyperlink" Target="http://plantnetwork.org/wordpress/wp-content/uploads/8573/CBD_for_Botanists_V2.pdf" TargetMode="External"/><Relationship Id="rId35" Type="http://schemas.openxmlformats.org/officeDocument/2006/relationships/hyperlink" Target="https://absch.cbd.int/database/A19A20/ABSCH-A19A20-SCBD-207247" TargetMode="External"/><Relationship Id="rId56" Type="http://schemas.openxmlformats.org/officeDocument/2006/relationships/hyperlink" Target="https://absch.cbd.int/en/database/VLR/ABSCH-VLR-SCBD-248833" TargetMode="External"/><Relationship Id="rId77" Type="http://schemas.openxmlformats.org/officeDocument/2006/relationships/hyperlink" Target="https://www.voices4biojustice.org/wp-content/uploads/2017/12/Namibia-Policy-Brief.pdf" TargetMode="External"/><Relationship Id="rId100" Type="http://schemas.openxmlformats.org/officeDocument/2006/relationships/glossaryDocument" Target="glossary/document.xml"/><Relationship Id="rId8" Type="http://schemas.openxmlformats.org/officeDocument/2006/relationships/webSettings" Target="webSettings.xml"/><Relationship Id="rId51" Type="http://schemas.openxmlformats.org/officeDocument/2006/relationships/hyperlink" Target="http://www.wipo.int/edocs/pubdocs/en/wipo_pub_1048.pdf" TargetMode="External"/><Relationship Id="rId72" Type="http://schemas.openxmlformats.org/officeDocument/2006/relationships/hyperlink" Target="https://absch" TargetMode="External"/><Relationship Id="rId93" Type="http://schemas.openxmlformats.org/officeDocument/2006/relationships/hyperlink" Target="https://absch.cbd.int/register/VLR/0D4FE8C6-CE7A-612F-4A97-00385D85E3D2/view" TargetMode="External"/><Relationship Id="rId98" Type="http://schemas.openxmlformats.org/officeDocument/2006/relationships/hyperlink" Target="https://www.unenvironment.org/news-and-stories/story/valuing-and-protecting-biodiversity-caribbean%20https://www.youtube.com/watch?v=-GFeU7UuW_0" TargetMode="Externa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c/53fd/05c8/2ea42373a9057485309f6084/np-mop-03-inf-02-en.pdf" TargetMode="External"/><Relationship Id="rId1" Type="http://schemas.openxmlformats.org/officeDocument/2006/relationships/hyperlink" Target="https://absch.cbd.in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A47FE205ED745BEA8F6DEE25BC12D01"/>
        <w:category>
          <w:name w:val="General"/>
          <w:gallery w:val="placeholder"/>
        </w:category>
        <w:types>
          <w:type w:val="bbPlcHdr"/>
        </w:types>
        <w:behaviors>
          <w:behavior w:val="content"/>
        </w:behaviors>
        <w:guid w:val="{9D32010C-D94E-475F-9F28-D1F28B18DA91}"/>
      </w:docPartPr>
      <w:docPartBody>
        <w:p w:rsidR="00DE589B" w:rsidRDefault="00DE589B">
          <w:r w:rsidRPr="0062701F">
            <w:rPr>
              <w:rStyle w:val="PlaceholderText"/>
            </w:rPr>
            <w:t>[Title]</w:t>
          </w:r>
        </w:p>
      </w:docPartBody>
    </w:docPart>
    <w:docPart>
      <w:docPartPr>
        <w:name w:val="FB4EBBFF19AF4D40ADA97CB592FC25EC"/>
        <w:category>
          <w:name w:val="General"/>
          <w:gallery w:val="placeholder"/>
        </w:category>
        <w:types>
          <w:type w:val="bbPlcHdr"/>
        </w:types>
        <w:behaviors>
          <w:behavior w:val="content"/>
        </w:behaviors>
        <w:guid w:val="{BD77DCB0-1106-4EAA-BDE7-FAD085115D5B}"/>
      </w:docPartPr>
      <w:docPartBody>
        <w:p w:rsidR="00C51991" w:rsidRDefault="00C51991" w:rsidP="00C51991">
          <w:pPr>
            <w:pStyle w:val="FB4EBBFF19AF4D40ADA97CB592FC25EC"/>
          </w:pPr>
          <w:r w:rsidRPr="0062701F">
            <w:rPr>
              <w:rStyle w:val="PlaceholderText"/>
            </w:rPr>
            <w:t>[Subject]</w:t>
          </w:r>
        </w:p>
      </w:docPartBody>
    </w:docPart>
    <w:docPart>
      <w:docPartPr>
        <w:name w:val="8488B8CDFA5B4A92A4C2BECEF0E723A1"/>
        <w:category>
          <w:name w:val="General"/>
          <w:gallery w:val="placeholder"/>
        </w:category>
        <w:types>
          <w:type w:val="bbPlcHdr"/>
        </w:types>
        <w:behaviors>
          <w:behavior w:val="content"/>
        </w:behaviors>
        <w:guid w:val="{B0E423D0-0261-4B24-80C2-F9CAF3FCF636}"/>
      </w:docPartPr>
      <w:docPartBody>
        <w:p w:rsidR="00C40DA2" w:rsidRDefault="00CE7D53" w:rsidP="00CE7D53">
          <w:pPr>
            <w:pStyle w:val="8488B8CDFA5B4A92A4C2BECEF0E723A1"/>
          </w:pPr>
          <w:r>
            <w:rPr>
              <w:rStyle w:val="PlaceholderText"/>
            </w:rPr>
            <w:t>[Subject]</w:t>
          </w:r>
        </w:p>
      </w:docPartBody>
    </w:docPart>
    <w:docPart>
      <w:docPartPr>
        <w:name w:val="0308032B065C434D820F9FB61F532DCD"/>
        <w:category>
          <w:name w:val="General"/>
          <w:gallery w:val="placeholder"/>
        </w:category>
        <w:types>
          <w:type w:val="bbPlcHdr"/>
        </w:types>
        <w:behaviors>
          <w:behavior w:val="content"/>
        </w:behaviors>
        <w:guid w:val="{011C9CD2-9F6D-4FFD-94EA-5B7E3AC9868B}"/>
      </w:docPartPr>
      <w:docPartBody>
        <w:p w:rsidR="007458E2" w:rsidRDefault="00632593" w:rsidP="00632593">
          <w:pPr>
            <w:pStyle w:val="0308032B065C434D820F9FB61F532DCD"/>
          </w:pPr>
          <w:r>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Helvetica">
    <w:panose1 w:val="020B05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panose1 w:val="02020803070505020304"/>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89B"/>
    <w:rsid w:val="000055A5"/>
    <w:rsid w:val="00310A40"/>
    <w:rsid w:val="003F26FC"/>
    <w:rsid w:val="0049062A"/>
    <w:rsid w:val="00500319"/>
    <w:rsid w:val="005D4CFE"/>
    <w:rsid w:val="00632593"/>
    <w:rsid w:val="00652F53"/>
    <w:rsid w:val="00667B1E"/>
    <w:rsid w:val="006756DB"/>
    <w:rsid w:val="006E6DA6"/>
    <w:rsid w:val="007458E2"/>
    <w:rsid w:val="0076514A"/>
    <w:rsid w:val="007A496D"/>
    <w:rsid w:val="007B36AF"/>
    <w:rsid w:val="007F2C3A"/>
    <w:rsid w:val="00B83127"/>
    <w:rsid w:val="00C32CF9"/>
    <w:rsid w:val="00C40DA2"/>
    <w:rsid w:val="00C51991"/>
    <w:rsid w:val="00CB2B2B"/>
    <w:rsid w:val="00CE355E"/>
    <w:rsid w:val="00CE7D53"/>
    <w:rsid w:val="00D52F12"/>
    <w:rsid w:val="00D66842"/>
    <w:rsid w:val="00DD7D06"/>
    <w:rsid w:val="00DE589B"/>
    <w:rsid w:val="00EB1EE8"/>
    <w:rsid w:val="00FA1185"/>
    <w:rsid w:val="00FB6B48"/>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32593"/>
  </w:style>
  <w:style w:type="paragraph" w:customStyle="1" w:styleId="FB4EBBFF19AF4D40ADA97CB592FC25EC">
    <w:name w:val="FB4EBBFF19AF4D40ADA97CB592FC25EC"/>
    <w:rsid w:val="00C51991"/>
  </w:style>
  <w:style w:type="paragraph" w:customStyle="1" w:styleId="8488B8CDFA5B4A92A4C2BECEF0E723A1">
    <w:name w:val="8488B8CDFA5B4A92A4C2BECEF0E723A1"/>
    <w:rsid w:val="00CE7D53"/>
    <w:rPr>
      <w:lang w:val="en-US" w:eastAsia="zh-CN"/>
    </w:rPr>
  </w:style>
  <w:style w:type="paragraph" w:customStyle="1" w:styleId="0308032B065C434D820F9FB61F532DCD">
    <w:name w:val="0308032B065C434D820F9FB61F532DCD"/>
    <w:rsid w:val="006325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Kristina Taboulchanas</DisplayName>
        <AccountId>14</AccountId>
        <AccountType/>
      </UserInfo>
      <UserInfo>
        <DisplayName>Alexandra Coelho</DisplayName>
        <AccountId>27</AccountId>
        <AccountType/>
      </UserInfo>
      <UserInfo>
        <DisplayName>Taukondjo Shikongo</DisplayName>
        <AccountId>30</AccountId>
        <AccountType/>
      </UserInfo>
      <UserInfo>
        <DisplayName>Gisela Talamas</DisplayName>
        <AccountId>108</AccountId>
        <AccountType/>
      </UserInfo>
      <UserInfo>
        <DisplayName>Regina Kipper</DisplayName>
        <AccountId>427</AccountId>
        <AccountType/>
      </UserInfo>
      <UserInfo>
        <DisplayName>Julie Roy</DisplayName>
        <AccountId>82</AccountId>
        <AccountType/>
      </UserInfo>
    </SharedWithUsers>
  </documentManagement>
</p:properties>
</file>

<file path=customXml/itemProps1.xml><?xml version="1.0" encoding="utf-8"?>
<ds:datastoreItem xmlns:ds="http://schemas.openxmlformats.org/officeDocument/2006/customXml" ds:itemID="{18D99DC4-00F6-4F40-846B-7BA2550A0314}">
  <ds:schemaRefs>
    <ds:schemaRef ds:uri="http://schemas.openxmlformats.org/officeDocument/2006/bibliography"/>
  </ds:schemaRefs>
</ds:datastoreItem>
</file>

<file path=customXml/itemProps2.xml><?xml version="1.0" encoding="utf-8"?>
<ds:datastoreItem xmlns:ds="http://schemas.openxmlformats.org/officeDocument/2006/customXml" ds:itemID="{4AFDB791-8D77-49D8-A02F-A581A707D741}">
  <ds:schemaRefs>
    <ds:schemaRef ds:uri="http://schemas.microsoft.com/sharepoint/v3/contenttype/forms"/>
  </ds:schemaRefs>
</ds:datastoreItem>
</file>

<file path=customXml/itemProps3.xml><?xml version="1.0" encoding="utf-8"?>
<ds:datastoreItem xmlns:ds="http://schemas.openxmlformats.org/officeDocument/2006/customXml" ds:itemID="{41E214C4-F96F-44C6-933C-79F1345726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3DB5A8-0017-4695-9AD3-FA70B38B3B7E}">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38</Pages>
  <Words>13387</Words>
  <Characters>76312</Characters>
  <Application>Microsoft Office Word</Application>
  <DocSecurity>0</DocSecurity>
  <Lines>635</Lines>
  <Paragraphs>179</Paragraphs>
  <ScaleCrop>false</ScaleCrop>
  <HeadingPairs>
    <vt:vector size="2" baseType="variant">
      <vt:variant>
        <vt:lpstr>Title</vt:lpstr>
      </vt:variant>
      <vt:variant>
        <vt:i4>1</vt:i4>
      </vt:variant>
    </vt:vector>
  </HeadingPairs>
  <TitlesOfParts>
    <vt:vector size="1" baseType="lpstr">
      <vt:lpstr>Overview of access and benefit-sharing capacity-building tools and resources</vt:lpstr>
    </vt:vector>
  </TitlesOfParts>
  <Company>SCBD</Company>
  <LinksUpToDate>false</LinksUpToDate>
  <CharactersWithSpaces>89520</CharactersWithSpaces>
  <SharedDoc>false</SharedDoc>
  <HLinks>
    <vt:vector size="762" baseType="variant">
      <vt:variant>
        <vt:i4>6422595</vt:i4>
      </vt:variant>
      <vt:variant>
        <vt:i4>408</vt:i4>
      </vt:variant>
      <vt:variant>
        <vt:i4>0</vt:i4>
      </vt:variant>
      <vt:variant>
        <vt:i4>5</vt:i4>
      </vt:variant>
      <vt:variant>
        <vt:lpwstr>https://www.unenvironment.org/news-and-stories/story/valuing-and-protecting-biodiversity-caribbean https:/www.youtube.com/watch?v=-GFeU7UuW_0</vt:lpwstr>
      </vt:variant>
      <vt:variant>
        <vt:lpwstr/>
      </vt:variant>
      <vt:variant>
        <vt:i4>2424944</vt:i4>
      </vt:variant>
      <vt:variant>
        <vt:i4>405</vt:i4>
      </vt:variant>
      <vt:variant>
        <vt:i4>0</vt:i4>
      </vt:variant>
      <vt:variant>
        <vt:i4>5</vt:i4>
      </vt:variant>
      <vt:variant>
        <vt:lpwstr>https://www.youtube.com/watch?v=lltjhz6iyoA</vt:lpwstr>
      </vt:variant>
      <vt:variant>
        <vt:lpwstr/>
      </vt:variant>
      <vt:variant>
        <vt:i4>2031702</vt:i4>
      </vt:variant>
      <vt:variant>
        <vt:i4>402</vt:i4>
      </vt:variant>
      <vt:variant>
        <vt:i4>0</vt:i4>
      </vt:variant>
      <vt:variant>
        <vt:i4>5</vt:i4>
      </vt:variant>
      <vt:variant>
        <vt:lpwstr>https://www.iucn.org/news/m%C3%A9xico-am%C3%A9rica-central-y-el-caribe/201706/iucn-and-un-environment-launch-promotional-videos-nagoya-protocol-caribbean</vt:lpwstr>
      </vt:variant>
      <vt:variant>
        <vt:lpwstr/>
      </vt:variant>
      <vt:variant>
        <vt:i4>6619176</vt:i4>
      </vt:variant>
      <vt:variant>
        <vt:i4>399</vt:i4>
      </vt:variant>
      <vt:variant>
        <vt:i4>0</vt:i4>
      </vt:variant>
      <vt:variant>
        <vt:i4>5</vt:i4>
      </vt:variant>
      <vt:variant>
        <vt:lpwstr>https://www.youtube.com/watch?v=J2yEgipjcnc</vt:lpwstr>
      </vt:variant>
      <vt:variant>
        <vt:lpwstr/>
      </vt:variant>
      <vt:variant>
        <vt:i4>4325394</vt:i4>
      </vt:variant>
      <vt:variant>
        <vt:i4>396</vt:i4>
      </vt:variant>
      <vt:variant>
        <vt:i4>0</vt:i4>
      </vt:variant>
      <vt:variant>
        <vt:i4>5</vt:i4>
      </vt:variant>
      <vt:variant>
        <vt:lpwstr>https://absch.cbd.int/database/VLR/ABSCH-VLR-SCBD-240572</vt:lpwstr>
      </vt:variant>
      <vt:variant>
        <vt:lpwstr/>
      </vt:variant>
      <vt:variant>
        <vt:i4>6225927</vt:i4>
      </vt:variant>
      <vt:variant>
        <vt:i4>393</vt:i4>
      </vt:variant>
      <vt:variant>
        <vt:i4>0</vt:i4>
      </vt:variant>
      <vt:variant>
        <vt:i4>5</vt:i4>
      </vt:variant>
      <vt:variant>
        <vt:lpwstr>https://absch.cbd.int/register/VLR/42713190-7834-F4F3-3E12-BD1B0FE81767/view</vt:lpwstr>
      </vt:variant>
      <vt:variant>
        <vt:lpwstr/>
      </vt:variant>
      <vt:variant>
        <vt:i4>2031687</vt:i4>
      </vt:variant>
      <vt:variant>
        <vt:i4>390</vt:i4>
      </vt:variant>
      <vt:variant>
        <vt:i4>0</vt:i4>
      </vt:variant>
      <vt:variant>
        <vt:i4>5</vt:i4>
      </vt:variant>
      <vt:variant>
        <vt:lpwstr>https://www.youtube.com/watch?v=QM0T8KEbUxM&amp;feature=youtu.be</vt:lpwstr>
      </vt:variant>
      <vt:variant>
        <vt:lpwstr/>
      </vt:variant>
      <vt:variant>
        <vt:i4>5701638</vt:i4>
      </vt:variant>
      <vt:variant>
        <vt:i4>387</vt:i4>
      </vt:variant>
      <vt:variant>
        <vt:i4>0</vt:i4>
      </vt:variant>
      <vt:variant>
        <vt:i4>5</vt:i4>
      </vt:variant>
      <vt:variant>
        <vt:lpwstr>https://absch.cbd.int/register/VLR/0D4FE8C6-CE7A-612F-4A97-00385D85E3D2/view</vt:lpwstr>
      </vt:variant>
      <vt:variant>
        <vt:lpwstr/>
      </vt:variant>
      <vt:variant>
        <vt:i4>4063329</vt:i4>
      </vt:variant>
      <vt:variant>
        <vt:i4>384</vt:i4>
      </vt:variant>
      <vt:variant>
        <vt:i4>0</vt:i4>
      </vt:variant>
      <vt:variant>
        <vt:i4>5</vt:i4>
      </vt:variant>
      <vt:variant>
        <vt:lpwstr>http://naturaljustice.org/</vt:lpwstr>
      </vt:variant>
      <vt:variant>
        <vt:lpwstr/>
      </vt:variant>
      <vt:variant>
        <vt:i4>327764</vt:i4>
      </vt:variant>
      <vt:variant>
        <vt:i4>381</vt:i4>
      </vt:variant>
      <vt:variant>
        <vt:i4>0</vt:i4>
      </vt:variant>
      <vt:variant>
        <vt:i4>5</vt:i4>
      </vt:variant>
      <vt:variant>
        <vt:lpwstr>https://absch.cbd.int/register/VLR/B7567AA1-5C33-5BB6-B869-9D992097A4D1/view</vt:lpwstr>
      </vt:variant>
      <vt:variant>
        <vt:lpwstr/>
      </vt:variant>
      <vt:variant>
        <vt:i4>3014662</vt:i4>
      </vt:variant>
      <vt:variant>
        <vt:i4>378</vt:i4>
      </vt:variant>
      <vt:variant>
        <vt:i4>0</vt:i4>
      </vt:variant>
      <vt:variant>
        <vt:i4>5</vt:i4>
      </vt:variant>
      <vt:variant>
        <vt:lpwstr>https://www.youtube.com/watch?v=Dq_DIxMjVvk</vt:lpwstr>
      </vt:variant>
      <vt:variant>
        <vt:lpwstr/>
      </vt:variant>
      <vt:variant>
        <vt:i4>5111836</vt:i4>
      </vt:variant>
      <vt:variant>
        <vt:i4>375</vt:i4>
      </vt:variant>
      <vt:variant>
        <vt:i4>0</vt:i4>
      </vt:variant>
      <vt:variant>
        <vt:i4>5</vt:i4>
      </vt:variant>
      <vt:variant>
        <vt:lpwstr>https://absch.cbd.int/database/VLR/ABSCH-VLR-SCBD-200798</vt:lpwstr>
      </vt:variant>
      <vt:variant>
        <vt:lpwstr/>
      </vt:variant>
      <vt:variant>
        <vt:i4>4915221</vt:i4>
      </vt:variant>
      <vt:variant>
        <vt:i4>372</vt:i4>
      </vt:variant>
      <vt:variant>
        <vt:i4>0</vt:i4>
      </vt:variant>
      <vt:variant>
        <vt:i4>5</vt:i4>
      </vt:variant>
      <vt:variant>
        <vt:lpwstr>https://absch.cbd.int/database/VLR/ABSCH-VLR-SCBD-200802</vt:lpwstr>
      </vt:variant>
      <vt:variant>
        <vt:lpwstr/>
      </vt:variant>
      <vt:variant>
        <vt:i4>524375</vt:i4>
      </vt:variant>
      <vt:variant>
        <vt:i4>366</vt:i4>
      </vt:variant>
      <vt:variant>
        <vt:i4>0</vt:i4>
      </vt:variant>
      <vt:variant>
        <vt:i4>5</vt:i4>
      </vt:variant>
      <vt:variant>
        <vt:lpwstr>https://absch.cbd.int/register/VLR/D5D47D15-3756-FEA5-7073-C72CCFD9AD0B/view</vt:lpwstr>
      </vt:variant>
      <vt:variant>
        <vt:lpwstr/>
      </vt:variant>
      <vt:variant>
        <vt:i4>5832795</vt:i4>
      </vt:variant>
      <vt:variant>
        <vt:i4>363</vt:i4>
      </vt:variant>
      <vt:variant>
        <vt:i4>0</vt:i4>
      </vt:variant>
      <vt:variant>
        <vt:i4>5</vt:i4>
      </vt:variant>
      <vt:variant>
        <vt:lpwstr>https://absch.cbd.int/register/VLR/D3BF96CC-E18F-3053-86E1-7C837AD33204/view</vt:lpwstr>
      </vt:variant>
      <vt:variant>
        <vt:lpwstr/>
      </vt:variant>
      <vt:variant>
        <vt:i4>4849687</vt:i4>
      </vt:variant>
      <vt:variant>
        <vt:i4>360</vt:i4>
      </vt:variant>
      <vt:variant>
        <vt:i4>0</vt:i4>
      </vt:variant>
      <vt:variant>
        <vt:i4>5</vt:i4>
      </vt:variant>
      <vt:variant>
        <vt:lpwstr>https://absch.cbd.int/api/v2013/documents/463AFA53-E940-1A9A-1D34-E53911184F21/attachments/mec.15702.pdf</vt:lpwstr>
      </vt:variant>
      <vt:variant>
        <vt:lpwstr/>
      </vt:variant>
      <vt:variant>
        <vt:i4>3801209</vt:i4>
      </vt:variant>
      <vt:variant>
        <vt:i4>357</vt:i4>
      </vt:variant>
      <vt:variant>
        <vt:i4>0</vt:i4>
      </vt:variant>
      <vt:variant>
        <vt:i4>5</vt:i4>
      </vt:variant>
      <vt:variant>
        <vt:lpwstr>http://www.abs-initiative.info/knowledge-center/multimedia/</vt:lpwstr>
      </vt:variant>
      <vt:variant>
        <vt:lpwstr/>
      </vt:variant>
      <vt:variant>
        <vt:i4>4653121</vt:i4>
      </vt:variant>
      <vt:variant>
        <vt:i4>354</vt:i4>
      </vt:variant>
      <vt:variant>
        <vt:i4>0</vt:i4>
      </vt:variant>
      <vt:variant>
        <vt:i4>5</vt:i4>
      </vt:variant>
      <vt:variant>
        <vt:lpwstr>http://www.abs-initiative.info/fileadmin/media/Knowledge_Center/Multimedia/Poster/ABS-Infoposter_Ansicht.pdf</vt:lpwstr>
      </vt:variant>
      <vt:variant>
        <vt:lpwstr/>
      </vt:variant>
      <vt:variant>
        <vt:i4>6553679</vt:i4>
      </vt:variant>
      <vt:variant>
        <vt:i4>351</vt:i4>
      </vt:variant>
      <vt:variant>
        <vt:i4>0</vt:i4>
      </vt:variant>
      <vt:variant>
        <vt:i4>5</vt:i4>
      </vt:variant>
      <vt:variant>
        <vt:lpwstr>https://absch.cbd.int/api/v2013/documents/CC84A905-622A-D3CA-012E-EB775CDCEE78/attachments/ABS-Infoposter_Ansicht.pdf</vt:lpwstr>
      </vt:variant>
      <vt:variant>
        <vt:lpwstr/>
      </vt:variant>
      <vt:variant>
        <vt:i4>7012365</vt:i4>
      </vt:variant>
      <vt:variant>
        <vt:i4>348</vt:i4>
      </vt:variant>
      <vt:variant>
        <vt:i4>0</vt:i4>
      </vt:variant>
      <vt:variant>
        <vt:i4>5</vt:i4>
      </vt:variant>
      <vt:variant>
        <vt:lpwstr>https://absch.cbd.int/api/v2013/documents/A2B9829F-9A25-8C71-A3E0-9663F567E71F/attachments/Voices for BioJustice Rooibos Policy Brief_web.pdf</vt:lpwstr>
      </vt:variant>
      <vt:variant>
        <vt:lpwstr/>
      </vt:variant>
      <vt:variant>
        <vt:i4>6357055</vt:i4>
      </vt:variant>
      <vt:variant>
        <vt:i4>345</vt:i4>
      </vt:variant>
      <vt:variant>
        <vt:i4>0</vt:i4>
      </vt:variant>
      <vt:variant>
        <vt:i4>5</vt:i4>
      </vt:variant>
      <vt:variant>
        <vt:lpwstr>http://www.cbd.int/abs/information-kit-en/powerpoint.shtml</vt:lpwstr>
      </vt:variant>
      <vt:variant>
        <vt:lpwstr/>
      </vt:variant>
      <vt:variant>
        <vt:i4>6750259</vt:i4>
      </vt:variant>
      <vt:variant>
        <vt:i4>342</vt:i4>
      </vt:variant>
      <vt:variant>
        <vt:i4>0</vt:i4>
      </vt:variant>
      <vt:variant>
        <vt:i4>5</vt:i4>
      </vt:variant>
      <vt:variant>
        <vt:lpwstr>https://www.bfn.de/fileadmin/ABS/documents/ABS_Dokumente_ab_Septemer_2015/20170427_Poster_NP_DE_barrierefrei.pdf</vt:lpwstr>
      </vt:variant>
      <vt:variant>
        <vt:lpwstr/>
      </vt:variant>
      <vt:variant>
        <vt:i4>327764</vt:i4>
      </vt:variant>
      <vt:variant>
        <vt:i4>339</vt:i4>
      </vt:variant>
      <vt:variant>
        <vt:i4>0</vt:i4>
      </vt:variant>
      <vt:variant>
        <vt:i4>5</vt:i4>
      </vt:variant>
      <vt:variant>
        <vt:lpwstr>https://absch.cbd.int/register/VLR/B7567AA1-5C33-5BB6-B869-9D992097A4D1/view</vt:lpwstr>
      </vt:variant>
      <vt:variant>
        <vt:lpwstr/>
      </vt:variant>
      <vt:variant>
        <vt:i4>393299</vt:i4>
      </vt:variant>
      <vt:variant>
        <vt:i4>336</vt:i4>
      </vt:variant>
      <vt:variant>
        <vt:i4>0</vt:i4>
      </vt:variant>
      <vt:variant>
        <vt:i4>5</vt:i4>
      </vt:variant>
      <vt:variant>
        <vt:lpwstr>https://absch.cbd.int/register/VLR/123B851B-F150-C46C-A434-DA783D40322A/view</vt:lpwstr>
      </vt:variant>
      <vt:variant>
        <vt:lpwstr/>
      </vt:variant>
      <vt:variant>
        <vt:i4>65628</vt:i4>
      </vt:variant>
      <vt:variant>
        <vt:i4>333</vt:i4>
      </vt:variant>
      <vt:variant>
        <vt:i4>0</vt:i4>
      </vt:variant>
      <vt:variant>
        <vt:i4>5</vt:i4>
      </vt:variant>
      <vt:variant>
        <vt:lpwstr>https://absch.cbd.int/register/VLR/3D96E7F8-4AD8-7437-F638-31EBB917A234/view</vt:lpwstr>
      </vt:variant>
      <vt:variant>
        <vt:lpwstr/>
      </vt:variant>
      <vt:variant>
        <vt:i4>393230</vt:i4>
      </vt:variant>
      <vt:variant>
        <vt:i4>330</vt:i4>
      </vt:variant>
      <vt:variant>
        <vt:i4>0</vt:i4>
      </vt:variant>
      <vt:variant>
        <vt:i4>5</vt:i4>
      </vt:variant>
      <vt:variant>
        <vt:lpwstr>https://absch.cbd.int/register/VLR/01CB50E0-14BF-1605-021A-7B24B660A494/view</vt:lpwstr>
      </vt:variant>
      <vt:variant>
        <vt:lpwstr/>
      </vt:variant>
      <vt:variant>
        <vt:i4>65630</vt:i4>
      </vt:variant>
      <vt:variant>
        <vt:i4>327</vt:i4>
      </vt:variant>
      <vt:variant>
        <vt:i4>0</vt:i4>
      </vt:variant>
      <vt:variant>
        <vt:i4>5</vt:i4>
      </vt:variant>
      <vt:variant>
        <vt:lpwstr>https://absch.cbd.int/register/VLR/2BAE5B43-C517-1448-69F4-2674A557296C/view</vt:lpwstr>
      </vt:variant>
      <vt:variant>
        <vt:lpwstr/>
      </vt:variant>
      <vt:variant>
        <vt:i4>5505025</vt:i4>
      </vt:variant>
      <vt:variant>
        <vt:i4>324</vt:i4>
      </vt:variant>
      <vt:variant>
        <vt:i4>0</vt:i4>
      </vt:variant>
      <vt:variant>
        <vt:i4>5</vt:i4>
      </vt:variant>
      <vt:variant>
        <vt:lpwstr>https://absch.cbd.int/register/VLR/4B0FD111-035E-92E9-4A39-178FAAE12CD2/view</vt:lpwstr>
      </vt:variant>
      <vt:variant>
        <vt:lpwstr/>
      </vt:variant>
      <vt:variant>
        <vt:i4>5373960</vt:i4>
      </vt:variant>
      <vt:variant>
        <vt:i4>321</vt:i4>
      </vt:variant>
      <vt:variant>
        <vt:i4>0</vt:i4>
      </vt:variant>
      <vt:variant>
        <vt:i4>5</vt:i4>
      </vt:variant>
      <vt:variant>
        <vt:lpwstr>https://absch.cbd.int/register/VLR/FABD9B75-A03E-14D6-6BC4-3713413F413A/view</vt:lpwstr>
      </vt:variant>
      <vt:variant>
        <vt:lpwstr/>
      </vt:variant>
      <vt:variant>
        <vt:i4>4849701</vt:i4>
      </vt:variant>
      <vt:variant>
        <vt:i4>318</vt:i4>
      </vt:variant>
      <vt:variant>
        <vt:i4>0</vt:i4>
      </vt:variant>
      <vt:variant>
        <vt:i4>5</vt:i4>
      </vt:variant>
      <vt:variant>
        <vt:lpwstr>http://abs.aseanbiodiversity.org/index.php?option=com_content&amp;view=article&amp;id=43&amp;Itemid=249&amp;jsmallfib=1&amp;dir=JSROOT/ABS+Fact+Sheets+and+Policy+Briefs/Policy+Briefs</vt:lpwstr>
      </vt:variant>
      <vt:variant>
        <vt:lpwstr/>
      </vt:variant>
      <vt:variant>
        <vt:i4>3866733</vt:i4>
      </vt:variant>
      <vt:variant>
        <vt:i4>315</vt:i4>
      </vt:variant>
      <vt:variant>
        <vt:i4>0</vt:i4>
      </vt:variant>
      <vt:variant>
        <vt:i4>5</vt:i4>
      </vt:variant>
      <vt:variant>
        <vt:lpwstr>https://www.youtube.com/watch?v=YxLUn8l55dY</vt:lpwstr>
      </vt:variant>
      <vt:variant>
        <vt:lpwstr/>
      </vt:variant>
      <vt:variant>
        <vt:i4>4259849</vt:i4>
      </vt:variant>
      <vt:variant>
        <vt:i4>312</vt:i4>
      </vt:variant>
      <vt:variant>
        <vt:i4>0</vt:i4>
      </vt:variant>
      <vt:variant>
        <vt:i4>5</vt:i4>
      </vt:variant>
      <vt:variant>
        <vt:lpwstr>https://www.youtube.com/watch?v=67xYtcMfBns;</vt:lpwstr>
      </vt:variant>
      <vt:variant>
        <vt:lpwstr/>
      </vt:variant>
      <vt:variant>
        <vt:i4>3473525</vt:i4>
      </vt:variant>
      <vt:variant>
        <vt:i4>309</vt:i4>
      </vt:variant>
      <vt:variant>
        <vt:i4>0</vt:i4>
      </vt:variant>
      <vt:variant>
        <vt:i4>5</vt:i4>
      </vt:variant>
      <vt:variant>
        <vt:lpwstr>https://www.youtube.com/watch?v=YMnonrrw1ms</vt:lpwstr>
      </vt:variant>
      <vt:variant>
        <vt:lpwstr/>
      </vt:variant>
      <vt:variant>
        <vt:i4>4325389</vt:i4>
      </vt:variant>
      <vt:variant>
        <vt:i4>306</vt:i4>
      </vt:variant>
      <vt:variant>
        <vt:i4>0</vt:i4>
      </vt:variant>
      <vt:variant>
        <vt:i4>5</vt:i4>
      </vt:variant>
      <vt:variant>
        <vt:lpwstr>http://abs.aseanbiodiversity.org/</vt:lpwstr>
      </vt:variant>
      <vt:variant>
        <vt:lpwstr/>
      </vt:variant>
      <vt:variant>
        <vt:i4>458833</vt:i4>
      </vt:variant>
      <vt:variant>
        <vt:i4>303</vt:i4>
      </vt:variant>
      <vt:variant>
        <vt:i4>0</vt:i4>
      </vt:variant>
      <vt:variant>
        <vt:i4>5</vt:i4>
      </vt:variant>
      <vt:variant>
        <vt:lpwstr>https://absch.cbd.int/register/VLR/021A40DF-6E69-9C17-4B76-4FDD89B2EF50/view</vt:lpwstr>
      </vt:variant>
      <vt:variant>
        <vt:lpwstr/>
      </vt:variant>
      <vt:variant>
        <vt:i4>3014688</vt:i4>
      </vt:variant>
      <vt:variant>
        <vt:i4>300</vt:i4>
      </vt:variant>
      <vt:variant>
        <vt:i4>0</vt:i4>
      </vt:variant>
      <vt:variant>
        <vt:i4>5</vt:i4>
      </vt:variant>
      <vt:variant>
        <vt:lpwstr>http://www.portalces.org/autor/thomas-greiber-and-sonia-pena-moreno</vt:lpwstr>
      </vt:variant>
      <vt:variant>
        <vt:lpwstr/>
      </vt:variant>
      <vt:variant>
        <vt:i4>3801093</vt:i4>
      </vt:variant>
      <vt:variant>
        <vt:i4>297</vt:i4>
      </vt:variant>
      <vt:variant>
        <vt:i4>0</vt:i4>
      </vt:variant>
      <vt:variant>
        <vt:i4>5</vt:i4>
      </vt:variant>
      <vt:variant>
        <vt:lpwstr>https://absch.cbd.int/api/v2013/documents/01D0E576-40FE-7961-BE5C-125727D16FAC/attachments/Voices for BioJustice Namibia Policy Brief_web.pdf</vt:lpwstr>
      </vt:variant>
      <vt:variant>
        <vt:lpwstr/>
      </vt:variant>
      <vt:variant>
        <vt:i4>6094873</vt:i4>
      </vt:variant>
      <vt:variant>
        <vt:i4>294</vt:i4>
      </vt:variant>
      <vt:variant>
        <vt:i4>0</vt:i4>
      </vt:variant>
      <vt:variant>
        <vt:i4>5</vt:i4>
      </vt:variant>
      <vt:variant>
        <vt:lpwstr>https://www.voices4biojustice.org/wp-content/uploads/2017/12/Namibia-Policy-Brief.pdf</vt:lpwstr>
      </vt:variant>
      <vt:variant>
        <vt:lpwstr/>
      </vt:variant>
      <vt:variant>
        <vt:i4>458846</vt:i4>
      </vt:variant>
      <vt:variant>
        <vt:i4>291</vt:i4>
      </vt:variant>
      <vt:variant>
        <vt:i4>0</vt:i4>
      </vt:variant>
      <vt:variant>
        <vt:i4>5</vt:i4>
      </vt:variant>
      <vt:variant>
        <vt:lpwstr>https://absch.cbd.int/register/VLR/F469C873-E85C-5677-2F26-D8B47CB478B6/view</vt:lpwstr>
      </vt:variant>
      <vt:variant>
        <vt:lpwstr/>
      </vt:variant>
      <vt:variant>
        <vt:i4>8192032</vt:i4>
      </vt:variant>
      <vt:variant>
        <vt:i4>282</vt:i4>
      </vt:variant>
      <vt:variant>
        <vt:i4>0</vt:i4>
      </vt:variant>
      <vt:variant>
        <vt:i4>5</vt:i4>
      </vt:variant>
      <vt:variant>
        <vt:lpwstr>http://nbc.gov.bt/?s=abs+poster</vt:lpwstr>
      </vt:variant>
      <vt:variant>
        <vt:lpwstr/>
      </vt:variant>
      <vt:variant>
        <vt:i4>2949162</vt:i4>
      </vt:variant>
      <vt:variant>
        <vt:i4>279</vt:i4>
      </vt:variant>
      <vt:variant>
        <vt:i4>0</vt:i4>
      </vt:variant>
      <vt:variant>
        <vt:i4>5</vt:i4>
      </vt:variant>
      <vt:variant>
        <vt:lpwstr>https://www.cbd.int/abs/awareness-raising/default.shtml</vt:lpwstr>
      </vt:variant>
      <vt:variant>
        <vt:lpwstr/>
      </vt:variant>
      <vt:variant>
        <vt:i4>7536749</vt:i4>
      </vt:variant>
      <vt:variant>
        <vt:i4>276</vt:i4>
      </vt:variant>
      <vt:variant>
        <vt:i4>0</vt:i4>
      </vt:variant>
      <vt:variant>
        <vt:i4>5</vt:i4>
      </vt:variant>
      <vt:variant>
        <vt:lpwstr>http://www.abs-initiative.info/fileadmin/media/ABS_Simply_explained/Nagoya_Protocol/CARICOM_Secretariat_Nagoya_Protocol_Fact_Sheet.pdf</vt:lpwstr>
      </vt:variant>
      <vt:variant>
        <vt:lpwstr/>
      </vt:variant>
      <vt:variant>
        <vt:i4>7077941</vt:i4>
      </vt:variant>
      <vt:variant>
        <vt:i4>267</vt:i4>
      </vt:variant>
      <vt:variant>
        <vt:i4>0</vt:i4>
      </vt:variant>
      <vt:variant>
        <vt:i4>5</vt:i4>
      </vt:variant>
      <vt:variant>
        <vt:lpwstr>https://www.bfn.de/fileadmin/ABS/documents/ABS_Dokumente_ab_Septemer_2015/2016-03-31_Flyer_NP.pdf</vt:lpwstr>
      </vt:variant>
      <vt:variant>
        <vt:lpwstr/>
      </vt:variant>
      <vt:variant>
        <vt:i4>5308460</vt:i4>
      </vt:variant>
      <vt:variant>
        <vt:i4>264</vt:i4>
      </vt:variant>
      <vt:variant>
        <vt:i4>0</vt:i4>
      </vt:variant>
      <vt:variant>
        <vt:i4>5</vt:i4>
      </vt:variant>
      <vt:variant>
        <vt:lpwstr>https://absch.cbd.int/api/v2013/documents/D99411CB-30E9-161F-1063-82163FF0F28C/attachments/Voices for BioJustice Bush Mango Policy Brief_web.pdf</vt:lpwstr>
      </vt:variant>
      <vt:variant>
        <vt:lpwstr/>
      </vt:variant>
      <vt:variant>
        <vt:i4>6750306</vt:i4>
      </vt:variant>
      <vt:variant>
        <vt:i4>261</vt:i4>
      </vt:variant>
      <vt:variant>
        <vt:i4>0</vt:i4>
      </vt:variant>
      <vt:variant>
        <vt:i4>5</vt:i4>
      </vt:variant>
      <vt:variant>
        <vt:lpwstr>https://www.bfn.de/fileadmin/ABS/documents/ABS_Dokumente_ab_Septemer_2015/Broschuere_zum_Nagoya-Protokoll.pdf</vt:lpwstr>
      </vt:variant>
      <vt:variant>
        <vt:lpwstr/>
      </vt:variant>
      <vt:variant>
        <vt:i4>6029314</vt:i4>
      </vt:variant>
      <vt:variant>
        <vt:i4>258</vt:i4>
      </vt:variant>
      <vt:variant>
        <vt:i4>0</vt:i4>
      </vt:variant>
      <vt:variant>
        <vt:i4>5</vt:i4>
      </vt:variant>
      <vt:variant>
        <vt:lpwstr>https://absch.cbd.int/register/VLR/FF382DAF-C169-DDAF-5067-F33FD530FD8B/view</vt:lpwstr>
      </vt:variant>
      <vt:variant>
        <vt:lpwstr/>
      </vt:variant>
      <vt:variant>
        <vt:i4>4718616</vt:i4>
      </vt:variant>
      <vt:variant>
        <vt:i4>255</vt:i4>
      </vt:variant>
      <vt:variant>
        <vt:i4>0</vt:i4>
      </vt:variant>
      <vt:variant>
        <vt:i4>5</vt:i4>
      </vt:variant>
      <vt:variant>
        <vt:lpwstr>https://absch.cbd.int/database/VLR/ABSCH-VLR-SCBD-238953</vt:lpwstr>
      </vt:variant>
      <vt:variant>
        <vt:lpwstr/>
      </vt:variant>
      <vt:variant>
        <vt:i4>6029312</vt:i4>
      </vt:variant>
      <vt:variant>
        <vt:i4>252</vt:i4>
      </vt:variant>
      <vt:variant>
        <vt:i4>0</vt:i4>
      </vt:variant>
      <vt:variant>
        <vt:i4>5</vt:i4>
      </vt:variant>
      <vt:variant>
        <vt:lpwstr>http://ethicalbiotrade.org/resources/</vt:lpwstr>
      </vt:variant>
      <vt:variant>
        <vt:lpwstr/>
      </vt:variant>
      <vt:variant>
        <vt:i4>6029312</vt:i4>
      </vt:variant>
      <vt:variant>
        <vt:i4>249</vt:i4>
      </vt:variant>
      <vt:variant>
        <vt:i4>0</vt:i4>
      </vt:variant>
      <vt:variant>
        <vt:i4>5</vt:i4>
      </vt:variant>
      <vt:variant>
        <vt:lpwstr>http://ethicalbiotrade.org/resources/</vt:lpwstr>
      </vt:variant>
      <vt:variant>
        <vt:lpwstr/>
      </vt:variant>
      <vt:variant>
        <vt:i4>131164</vt:i4>
      </vt:variant>
      <vt:variant>
        <vt:i4>243</vt:i4>
      </vt:variant>
      <vt:variant>
        <vt:i4>0</vt:i4>
      </vt:variant>
      <vt:variant>
        <vt:i4>5</vt:i4>
      </vt:variant>
      <vt:variant>
        <vt:lpwstr>https://absch.cbd.int/register/VLR/08DAF499-1F70-3DA3-9887-4D56521D3D8D/view</vt:lpwstr>
      </vt:variant>
      <vt:variant>
        <vt:lpwstr/>
      </vt:variant>
      <vt:variant>
        <vt:i4>4980758</vt:i4>
      </vt:variant>
      <vt:variant>
        <vt:i4>240</vt:i4>
      </vt:variant>
      <vt:variant>
        <vt:i4>0</vt:i4>
      </vt:variant>
      <vt:variant>
        <vt:i4>5</vt:i4>
      </vt:variant>
      <vt:variant>
        <vt:lpwstr>https://absch.cbd.int/database/VLR/ABSCH-VLR-SCBD-247049</vt:lpwstr>
      </vt:variant>
      <vt:variant>
        <vt:lpwstr/>
      </vt:variant>
      <vt:variant>
        <vt:i4>6225934</vt:i4>
      </vt:variant>
      <vt:variant>
        <vt:i4>237</vt:i4>
      </vt:variant>
      <vt:variant>
        <vt:i4>0</vt:i4>
      </vt:variant>
      <vt:variant>
        <vt:i4>5</vt:i4>
      </vt:variant>
      <vt:variant>
        <vt:lpwstr>https://absch.cbd.int/register/VLR/695CD004-FE21-F4A3-1CAA-D9750A747C65/view</vt:lpwstr>
      </vt:variant>
      <vt:variant>
        <vt:lpwstr/>
      </vt:variant>
      <vt:variant>
        <vt:i4>6029316</vt:i4>
      </vt:variant>
      <vt:variant>
        <vt:i4>234</vt:i4>
      </vt:variant>
      <vt:variant>
        <vt:i4>0</vt:i4>
      </vt:variant>
      <vt:variant>
        <vt:i4>5</vt:i4>
      </vt:variant>
      <vt:variant>
        <vt:lpwstr>https://absch.cbd.int/register/VLR/26B4D4B2-22D3-A879-E132-5ADD4863706C/view</vt:lpwstr>
      </vt:variant>
      <vt:variant>
        <vt:lpwstr/>
      </vt:variant>
      <vt:variant>
        <vt:i4>2949173</vt:i4>
      </vt:variant>
      <vt:variant>
        <vt:i4>231</vt:i4>
      </vt:variant>
      <vt:variant>
        <vt:i4>0</vt:i4>
      </vt:variant>
      <vt:variant>
        <vt:i4>5</vt:i4>
      </vt:variant>
      <vt:variant>
        <vt:lpwstr>http://www.cbd.int/abs/awareness-raising/default.shtml</vt:lpwstr>
      </vt:variant>
      <vt:variant>
        <vt:lpwstr/>
      </vt:variant>
      <vt:variant>
        <vt:i4>589831</vt:i4>
      </vt:variant>
      <vt:variant>
        <vt:i4>228</vt:i4>
      </vt:variant>
      <vt:variant>
        <vt:i4>0</vt:i4>
      </vt:variant>
      <vt:variant>
        <vt:i4>5</vt:i4>
      </vt:variant>
      <vt:variant>
        <vt:lpwstr>https://absch.cbd.int/register/VLR/79BCB113-BC0E-BE3A-4EC6-BC1AFB4EBCDD/view</vt:lpwstr>
      </vt:variant>
      <vt:variant>
        <vt:lpwstr/>
      </vt:variant>
      <vt:variant>
        <vt:i4>82</vt:i4>
      </vt:variant>
      <vt:variant>
        <vt:i4>225</vt:i4>
      </vt:variant>
      <vt:variant>
        <vt:i4>0</vt:i4>
      </vt:variant>
      <vt:variant>
        <vt:i4>5</vt:i4>
      </vt:variant>
      <vt:variant>
        <vt:lpwstr>https://absch.cbd.int/register/VLR/6EBC4181-A5D0-C9AC-FBD2-B81578BE1247/view</vt:lpwstr>
      </vt:variant>
      <vt:variant>
        <vt:lpwstr/>
      </vt:variant>
      <vt:variant>
        <vt:i4>5242883</vt:i4>
      </vt:variant>
      <vt:variant>
        <vt:i4>222</vt:i4>
      </vt:variant>
      <vt:variant>
        <vt:i4>0</vt:i4>
      </vt:variant>
      <vt:variant>
        <vt:i4>5</vt:i4>
      </vt:variant>
      <vt:variant>
        <vt:lpwstr>https://www.bfn.de/fileadmin/BfN/service/Dokumente/skripten/Skript524.pdf</vt:lpwstr>
      </vt:variant>
      <vt:variant>
        <vt:lpwstr/>
      </vt:variant>
      <vt:variant>
        <vt:i4>5898243</vt:i4>
      </vt:variant>
      <vt:variant>
        <vt:i4>219</vt:i4>
      </vt:variant>
      <vt:variant>
        <vt:i4>0</vt:i4>
      </vt:variant>
      <vt:variant>
        <vt:i4>5</vt:i4>
      </vt:variant>
      <vt:variant>
        <vt:lpwstr>https://www.bfn.de/fileadmin/BfN/service/Dokumente/skripten/Skript485.pdf</vt:lpwstr>
      </vt:variant>
      <vt:variant>
        <vt:lpwstr/>
      </vt:variant>
      <vt:variant>
        <vt:i4>7864428</vt:i4>
      </vt:variant>
      <vt:variant>
        <vt:i4>216</vt:i4>
      </vt:variant>
      <vt:variant>
        <vt:i4>0</vt:i4>
      </vt:variant>
      <vt:variant>
        <vt:i4>5</vt:i4>
      </vt:variant>
      <vt:variant>
        <vt:lpwstr>https://naturalsciences.ch/uuid/6527b50d-3a53-5c48-88cb-3c366d16435a?r=20170706115333_1499299400_3cadd3cf-732a-5c1a-87ac-fdc7c9c6437f</vt:lpwstr>
      </vt:variant>
      <vt:variant>
        <vt:lpwstr/>
      </vt:variant>
      <vt:variant>
        <vt:i4>7667795</vt:i4>
      </vt:variant>
      <vt:variant>
        <vt:i4>213</vt:i4>
      </vt:variant>
      <vt:variant>
        <vt:i4>0</vt:i4>
      </vt:variant>
      <vt:variant>
        <vt:i4>5</vt:i4>
      </vt:variant>
      <vt:variant>
        <vt:lpwstr>https://www.gov.uk/government/uploads/system/uploads/attachment_data/file/653226/DECLARE_ABS_QA.docx</vt:lpwstr>
      </vt:variant>
      <vt:variant>
        <vt:lpwstr/>
      </vt:variant>
      <vt:variant>
        <vt:i4>4390938</vt:i4>
      </vt:variant>
      <vt:variant>
        <vt:i4>210</vt:i4>
      </vt:variant>
      <vt:variant>
        <vt:i4>0</vt:i4>
      </vt:variant>
      <vt:variant>
        <vt:i4>5</vt:i4>
      </vt:variant>
      <vt:variant>
        <vt:lpwstr>https://absch.cbd.int/database/VLR/ABSCH-VLR-SCBD-239061</vt:lpwstr>
      </vt:variant>
      <vt:variant>
        <vt:lpwstr/>
      </vt:variant>
      <vt:variant>
        <vt:i4>4259840</vt:i4>
      </vt:variant>
      <vt:variant>
        <vt:i4>207</vt:i4>
      </vt:variant>
      <vt:variant>
        <vt:i4>0</vt:i4>
      </vt:variant>
      <vt:variant>
        <vt:i4>5</vt:i4>
      </vt:variant>
      <vt:variant>
        <vt:lpwstr>http://www.abs-initiative.info/knowledge-center/publications/</vt:lpwstr>
      </vt:variant>
      <vt:variant>
        <vt:lpwstr/>
      </vt:variant>
      <vt:variant>
        <vt:i4>196621</vt:i4>
      </vt:variant>
      <vt:variant>
        <vt:i4>204</vt:i4>
      </vt:variant>
      <vt:variant>
        <vt:i4>0</vt:i4>
      </vt:variant>
      <vt:variant>
        <vt:i4>5</vt:i4>
      </vt:variant>
      <vt:variant>
        <vt:lpwstr>https://absch.cbd.int/register/VLR/E7BD822C-979B-5BC2-6598-C3813A1EB379/view</vt:lpwstr>
      </vt:variant>
      <vt:variant>
        <vt:lpwstr/>
      </vt:variant>
      <vt:variant>
        <vt:i4>6553644</vt:i4>
      </vt:variant>
      <vt:variant>
        <vt:i4>201</vt:i4>
      </vt:variant>
      <vt:variant>
        <vt:i4>0</vt:i4>
      </vt:variant>
      <vt:variant>
        <vt:i4>5</vt:i4>
      </vt:variant>
      <vt:variant>
        <vt:lpwstr>https://absch.cbd.int/api/v2013/documents/5532F1F7-5C4D-4DA9-414C-C034F22648C5/attachments/BABS Guidelines.pdf</vt:lpwstr>
      </vt:variant>
      <vt:variant>
        <vt:lpwstr/>
      </vt:variant>
      <vt:variant>
        <vt:i4>4325397</vt:i4>
      </vt:variant>
      <vt:variant>
        <vt:i4>195</vt:i4>
      </vt:variant>
      <vt:variant>
        <vt:i4>0</vt:i4>
      </vt:variant>
      <vt:variant>
        <vt:i4>5</vt:i4>
      </vt:variant>
      <vt:variant>
        <vt:lpwstr>https://absch.cbd.int/database/VLR/ABSCH-VLR-SCBD-239797</vt:lpwstr>
      </vt:variant>
      <vt:variant>
        <vt:lpwstr/>
      </vt:variant>
      <vt:variant>
        <vt:i4>3407917</vt:i4>
      </vt:variant>
      <vt:variant>
        <vt:i4>192</vt:i4>
      </vt:variant>
      <vt:variant>
        <vt:i4>0</vt:i4>
      </vt:variant>
      <vt:variant>
        <vt:i4>5</vt:i4>
      </vt:variant>
      <vt:variant>
        <vt:lpwstr>http://www.wipo.int/edocs/pubdocs/en/wipo_pub_1048.pdf</vt:lpwstr>
      </vt:variant>
      <vt:variant>
        <vt:lpwstr/>
      </vt:variant>
      <vt:variant>
        <vt:i4>8257579</vt:i4>
      </vt:variant>
      <vt:variant>
        <vt:i4>189</vt:i4>
      </vt:variant>
      <vt:variant>
        <vt:i4>0</vt:i4>
      </vt:variant>
      <vt:variant>
        <vt:i4>5</vt:i4>
      </vt:variant>
      <vt:variant>
        <vt:lpwstr>https://www.indecopi.gob.pe/documents/20791/203175/MANUAL+CONOCIMIENTOS+COLECTIVOS.pdf/54216ce9-d3c9-4e59-a065-86d5427ee498</vt:lpwstr>
      </vt:variant>
      <vt:variant>
        <vt:lpwstr/>
      </vt:variant>
      <vt:variant>
        <vt:i4>4718616</vt:i4>
      </vt:variant>
      <vt:variant>
        <vt:i4>186</vt:i4>
      </vt:variant>
      <vt:variant>
        <vt:i4>0</vt:i4>
      </vt:variant>
      <vt:variant>
        <vt:i4>5</vt:i4>
      </vt:variant>
      <vt:variant>
        <vt:lpwstr>https://absch.cbd.int/database/VLR/ABSCH-VLR-SCBD-209148</vt:lpwstr>
      </vt:variant>
      <vt:variant>
        <vt:lpwstr/>
      </vt:variant>
      <vt:variant>
        <vt:i4>7405582</vt:i4>
      </vt:variant>
      <vt:variant>
        <vt:i4>183</vt:i4>
      </vt:variant>
      <vt:variant>
        <vt:i4>0</vt:i4>
      </vt:variant>
      <vt:variant>
        <vt:i4>5</vt:i4>
      </vt:variant>
      <vt:variant>
        <vt:lpwstr>http://www.abs-initiative.info/fileadmin/media/Knowledge_Center/Pulications/Online_Tool/Online_Permit_and_Monitoring_System_Supporting_National_NP_Implementation_-_ABS_Initiative_-_20161203.pdf</vt:lpwstr>
      </vt:variant>
      <vt:variant>
        <vt:lpwstr/>
      </vt:variant>
      <vt:variant>
        <vt:i4>458844</vt:i4>
      </vt:variant>
      <vt:variant>
        <vt:i4>180</vt:i4>
      </vt:variant>
      <vt:variant>
        <vt:i4>0</vt:i4>
      </vt:variant>
      <vt:variant>
        <vt:i4>5</vt:i4>
      </vt:variant>
      <vt:variant>
        <vt:lpwstr>https://absch.cbd.int/register/VLR/94597024-205F-746D-F691-127BB40ACBEF/view</vt:lpwstr>
      </vt:variant>
      <vt:variant>
        <vt:lpwstr/>
      </vt:variant>
      <vt:variant>
        <vt:i4>1704030</vt:i4>
      </vt:variant>
      <vt:variant>
        <vt:i4>177</vt:i4>
      </vt:variant>
      <vt:variant>
        <vt:i4>0</vt:i4>
      </vt:variant>
      <vt:variant>
        <vt:i4>5</vt:i4>
      </vt:variant>
      <vt:variant>
        <vt:lpwstr>http://www.bioversityinternational.org/e-library/publications/detail/mutually-supportive-implementation-of-the-plant-treaty-and-the-nagoya-protocol/</vt:lpwstr>
      </vt:variant>
      <vt:variant>
        <vt:lpwstr/>
      </vt:variant>
      <vt:variant>
        <vt:i4>5046353</vt:i4>
      </vt:variant>
      <vt:variant>
        <vt:i4>174</vt:i4>
      </vt:variant>
      <vt:variant>
        <vt:i4>0</vt:i4>
      </vt:variant>
      <vt:variant>
        <vt:i4>5</vt:i4>
      </vt:variant>
      <vt:variant>
        <vt:lpwstr>https://www.cbd.int/guidelines/default.shtml</vt:lpwstr>
      </vt:variant>
      <vt:variant>
        <vt:lpwstr/>
      </vt:variant>
      <vt:variant>
        <vt:i4>4128830</vt:i4>
      </vt:variant>
      <vt:variant>
        <vt:i4>171</vt:i4>
      </vt:variant>
      <vt:variant>
        <vt:i4>0</vt:i4>
      </vt:variant>
      <vt:variant>
        <vt:i4>5</vt:i4>
      </vt:variant>
      <vt:variant>
        <vt:lpwstr>http://www.bioversityinternational.org/e-library/publications/detail/methodology-for-developing-policies-and-laws-for-access-to-genetic-resources-and-benefit-sharing/</vt:lpwstr>
      </vt:variant>
      <vt:variant>
        <vt:lpwstr/>
      </vt:variant>
      <vt:variant>
        <vt:i4>91</vt:i4>
      </vt:variant>
      <vt:variant>
        <vt:i4>168</vt:i4>
      </vt:variant>
      <vt:variant>
        <vt:i4>0</vt:i4>
      </vt:variant>
      <vt:variant>
        <vt:i4>5</vt:i4>
      </vt:variant>
      <vt:variant>
        <vt:lpwstr>https://absch.cbd.int/search/referenceRecords?schema=resource</vt:lpwstr>
      </vt:variant>
      <vt:variant>
        <vt:lpwstr/>
      </vt:variant>
      <vt:variant>
        <vt:i4>3866669</vt:i4>
      </vt:variant>
      <vt:variant>
        <vt:i4>165</vt:i4>
      </vt:variant>
      <vt:variant>
        <vt:i4>0</vt:i4>
      </vt:variant>
      <vt:variant>
        <vt:i4>5</vt:i4>
      </vt:variant>
      <vt:variant>
        <vt:lpwstr>http://www.wipo.int/edocs/pubdocs/en/wipo_pub_1047.pdf</vt:lpwstr>
      </vt:variant>
      <vt:variant>
        <vt:lpwstr/>
      </vt:variant>
      <vt:variant>
        <vt:i4>4390984</vt:i4>
      </vt:variant>
      <vt:variant>
        <vt:i4>162</vt:i4>
      </vt:variant>
      <vt:variant>
        <vt:i4>0</vt:i4>
      </vt:variant>
      <vt:variant>
        <vt:i4>5</vt:i4>
      </vt:variant>
      <vt:variant>
        <vt:lpwstr>http://www.portalces.org/biblioteca/distribucion-equitativa-de-costos-beneficios?keys=Acceso+a+Recursos+Gen%C3%A9ticos+en+Am%C3%A9rica+Latina+y+el+Caribe</vt:lpwstr>
      </vt:variant>
      <vt:variant>
        <vt:lpwstr/>
      </vt:variant>
      <vt:variant>
        <vt:i4>3866671</vt:i4>
      </vt:variant>
      <vt:variant>
        <vt:i4>159</vt:i4>
      </vt:variant>
      <vt:variant>
        <vt:i4>0</vt:i4>
      </vt:variant>
      <vt:variant>
        <vt:i4>5</vt:i4>
      </vt:variant>
      <vt:variant>
        <vt:lpwstr>http://www.abs-initiative.info/fileadmin/media/Knowledge_Center/Pulications/Introduction_to_Drafting_Successful_ABS_Agreements/Introduction_to_Drafting_Successful_ABS_contracts_-_ABS-I_FNI_-_201609.pdf</vt:lpwstr>
      </vt:variant>
      <vt:variant>
        <vt:lpwstr/>
      </vt:variant>
      <vt:variant>
        <vt:i4>7471156</vt:i4>
      </vt:variant>
      <vt:variant>
        <vt:i4>156</vt:i4>
      </vt:variant>
      <vt:variant>
        <vt:i4>0</vt:i4>
      </vt:variant>
      <vt:variant>
        <vt:i4>5</vt:i4>
      </vt:variant>
      <vt:variant>
        <vt:lpwstr>https://absch.cbd.int/database/VLR/ABSCH-VLR-SCBD-238968/1</vt:lpwstr>
      </vt:variant>
      <vt:variant>
        <vt:lpwstr/>
      </vt:variant>
      <vt:variant>
        <vt:i4>1507356</vt:i4>
      </vt:variant>
      <vt:variant>
        <vt:i4>153</vt:i4>
      </vt:variant>
      <vt:variant>
        <vt:i4>0</vt:i4>
      </vt:variant>
      <vt:variant>
        <vt:i4>5</vt:i4>
      </vt:variant>
      <vt:variant>
        <vt:lpwstr>http://www.wipo.int/edocs/pubdocs/en/tk/933/wipo_pub_933.pdf</vt:lpwstr>
      </vt:variant>
      <vt:variant>
        <vt:lpwstr/>
      </vt:variant>
      <vt:variant>
        <vt:i4>786497</vt:i4>
      </vt:variant>
      <vt:variant>
        <vt:i4>150</vt:i4>
      </vt:variant>
      <vt:variant>
        <vt:i4>0</vt:i4>
      </vt:variant>
      <vt:variant>
        <vt:i4>5</vt:i4>
      </vt:variant>
      <vt:variant>
        <vt:lpwstr>https://absch.cbd.int/database/resource/F68D4751-1B66-B6B3-4FCE-53A801C288E2</vt:lpwstr>
      </vt:variant>
      <vt:variant>
        <vt:lpwstr/>
      </vt:variant>
      <vt:variant>
        <vt:i4>1048642</vt:i4>
      </vt:variant>
      <vt:variant>
        <vt:i4>147</vt:i4>
      </vt:variant>
      <vt:variant>
        <vt:i4>0</vt:i4>
      </vt:variant>
      <vt:variant>
        <vt:i4>5</vt:i4>
      </vt:variant>
      <vt:variant>
        <vt:lpwstr>http://www.abs-initiative.info/fileadmin/media/Knowledge_Center/Pulications/ABS_AGreement/How_not_to_negotiate_Access_and_Benefit_Agreements_20140711.pdf</vt:lpwstr>
      </vt:variant>
      <vt:variant>
        <vt:lpwstr/>
      </vt:variant>
      <vt:variant>
        <vt:i4>3866744</vt:i4>
      </vt:variant>
      <vt:variant>
        <vt:i4>144</vt:i4>
      </vt:variant>
      <vt:variant>
        <vt:i4>0</vt:i4>
      </vt:variant>
      <vt:variant>
        <vt:i4>5</vt:i4>
      </vt:variant>
      <vt:variant>
        <vt:lpwstr>https://absch.cbd.int/database/MSR/ABSCH-MSR-IN-202163</vt:lpwstr>
      </vt:variant>
      <vt:variant>
        <vt:lpwstr/>
      </vt:variant>
      <vt:variant>
        <vt:i4>5701639</vt:i4>
      </vt:variant>
      <vt:variant>
        <vt:i4>141</vt:i4>
      </vt:variant>
      <vt:variant>
        <vt:i4>0</vt:i4>
      </vt:variant>
      <vt:variant>
        <vt:i4>5</vt:i4>
      </vt:variant>
      <vt:variant>
        <vt:lpwstr>https://absch.cbd.int/register/VLR/21217C66-CA9C-FAF8-B982-CF61CC6A1ABC/view</vt:lpwstr>
      </vt:variant>
      <vt:variant>
        <vt:lpwstr/>
      </vt:variant>
      <vt:variant>
        <vt:i4>6160475</vt:i4>
      </vt:variant>
      <vt:variant>
        <vt:i4>138</vt:i4>
      </vt:variant>
      <vt:variant>
        <vt:i4>0</vt:i4>
      </vt:variant>
      <vt:variant>
        <vt:i4>5</vt:i4>
      </vt:variant>
      <vt:variant>
        <vt:lpwstr>http://www.abscaribbean.com/sites/default/files/ABS contract development Manual FinalComplete.pdf</vt:lpwstr>
      </vt:variant>
      <vt:variant>
        <vt:lpwstr/>
      </vt:variant>
      <vt:variant>
        <vt:i4>6750306</vt:i4>
      </vt:variant>
      <vt:variant>
        <vt:i4>135</vt:i4>
      </vt:variant>
      <vt:variant>
        <vt:i4>0</vt:i4>
      </vt:variant>
      <vt:variant>
        <vt:i4>5</vt:i4>
      </vt:variant>
      <vt:variant>
        <vt:lpwstr>http://www.fondationbiodiversite.fr/fr/actualite/231-2017/879-guide-de-l-apa-pas-a-pas.html</vt:lpwstr>
      </vt:variant>
      <vt:variant>
        <vt:lpwstr/>
      </vt:variant>
      <vt:variant>
        <vt:i4>5308499</vt:i4>
      </vt:variant>
      <vt:variant>
        <vt:i4>132</vt:i4>
      </vt:variant>
      <vt:variant>
        <vt:i4>0</vt:i4>
      </vt:variant>
      <vt:variant>
        <vt:i4>5</vt:i4>
      </vt:variant>
      <vt:variant>
        <vt:lpwstr>https://absch.cbd.int/register/VLR/50985417-BDCB-DF3D-22F5-743C69A044D9/view</vt:lpwstr>
      </vt:variant>
      <vt:variant>
        <vt:lpwstr/>
      </vt:variant>
      <vt:variant>
        <vt:i4>5898252</vt:i4>
      </vt:variant>
      <vt:variant>
        <vt:i4>129</vt:i4>
      </vt:variant>
      <vt:variant>
        <vt:i4>0</vt:i4>
      </vt:variant>
      <vt:variant>
        <vt:i4>5</vt:i4>
      </vt:variant>
      <vt:variant>
        <vt:lpwstr>https://absch.cbd.int/register/VLR/F445F609-49F2-A5B1-47B5-FC68AA0BA284/view</vt:lpwstr>
      </vt:variant>
      <vt:variant>
        <vt:lpwstr/>
      </vt:variant>
      <vt:variant>
        <vt:i4>589910</vt:i4>
      </vt:variant>
      <vt:variant>
        <vt:i4>126</vt:i4>
      </vt:variant>
      <vt:variant>
        <vt:i4>0</vt:i4>
      </vt:variant>
      <vt:variant>
        <vt:i4>5</vt:i4>
      </vt:variant>
      <vt:variant>
        <vt:lpwstr>https://absch.cbd.int/register/VLR/C11DFAD6-9786-DEAC-700A-F73F78374DE2/view</vt:lpwstr>
      </vt:variant>
      <vt:variant>
        <vt:lpwstr/>
      </vt:variant>
      <vt:variant>
        <vt:i4>1441849</vt:i4>
      </vt:variant>
      <vt:variant>
        <vt:i4>123</vt:i4>
      </vt:variant>
      <vt:variant>
        <vt:i4>0</vt:i4>
      </vt:variant>
      <vt:variant>
        <vt:i4>5</vt:i4>
      </vt:variant>
      <vt:variant>
        <vt:lpwstr>http://www.brill.com/products/book/drafting-successful-access-and-benefit-sharing-contracts</vt:lpwstr>
      </vt:variant>
      <vt:variant>
        <vt:lpwstr>TOC_1</vt:lpwstr>
      </vt:variant>
      <vt:variant>
        <vt:i4>91</vt:i4>
      </vt:variant>
      <vt:variant>
        <vt:i4>120</vt:i4>
      </vt:variant>
      <vt:variant>
        <vt:i4>0</vt:i4>
      </vt:variant>
      <vt:variant>
        <vt:i4>5</vt:i4>
      </vt:variant>
      <vt:variant>
        <vt:lpwstr>https://absch.cbd.int/search/referenceRecords?schema=resource</vt:lpwstr>
      </vt:variant>
      <vt:variant>
        <vt:lpwstr/>
      </vt:variant>
      <vt:variant>
        <vt:i4>1900553</vt:i4>
      </vt:variant>
      <vt:variant>
        <vt:i4>117</vt:i4>
      </vt:variant>
      <vt:variant>
        <vt:i4>0</vt:i4>
      </vt:variant>
      <vt:variant>
        <vt:i4>5</vt:i4>
      </vt:variant>
      <vt:variant>
        <vt:lpwstr>http://www.wipo.int/tk/en/resources/tkdocumentation.html</vt:lpwstr>
      </vt:variant>
      <vt:variant>
        <vt:lpwstr/>
      </vt:variant>
      <vt:variant>
        <vt:i4>5046292</vt:i4>
      </vt:variant>
      <vt:variant>
        <vt:i4>114</vt:i4>
      </vt:variant>
      <vt:variant>
        <vt:i4>0</vt:i4>
      </vt:variant>
      <vt:variant>
        <vt:i4>5</vt:i4>
      </vt:variant>
      <vt:variant>
        <vt:lpwstr>https://absch.cbd.int/database/VLR/ABSCH-VLR-SCBD-241800</vt:lpwstr>
      </vt:variant>
      <vt:variant>
        <vt:lpwstr/>
      </vt:variant>
      <vt:variant>
        <vt:i4>5570649</vt:i4>
      </vt:variant>
      <vt:variant>
        <vt:i4>111</vt:i4>
      </vt:variant>
      <vt:variant>
        <vt:i4>0</vt:i4>
      </vt:variant>
      <vt:variant>
        <vt:i4>5</vt:i4>
      </vt:variant>
      <vt:variant>
        <vt:lpwstr>https://absch.cbd.int/register/VLR/AF13467C-B5BE-40DD-7F92-B89D6D4B7D0A/view</vt:lpwstr>
      </vt:variant>
      <vt:variant>
        <vt:lpwstr/>
      </vt:variant>
      <vt:variant>
        <vt:i4>786527</vt:i4>
      </vt:variant>
      <vt:variant>
        <vt:i4>108</vt:i4>
      </vt:variant>
      <vt:variant>
        <vt:i4>0</vt:i4>
      </vt:variant>
      <vt:variant>
        <vt:i4>5</vt:i4>
      </vt:variant>
      <vt:variant>
        <vt:lpwstr>https://absch.cbd.int/register/VLR/CBB23F98-E332-FDA5-E8D7-0799BF8356DF/view</vt:lpwstr>
      </vt:variant>
      <vt:variant>
        <vt:lpwstr/>
      </vt:variant>
      <vt:variant>
        <vt:i4>458757</vt:i4>
      </vt:variant>
      <vt:variant>
        <vt:i4>105</vt:i4>
      </vt:variant>
      <vt:variant>
        <vt:i4>0</vt:i4>
      </vt:variant>
      <vt:variant>
        <vt:i4>5</vt:i4>
      </vt:variant>
      <vt:variant>
        <vt:lpwstr>https://absch.cbd.int/register/VLR/7DD75765-859C-BA32-F279-58F2606D2C66/view</vt:lpwstr>
      </vt:variant>
      <vt:variant>
        <vt:lpwstr/>
      </vt:variant>
      <vt:variant>
        <vt:i4>7077991</vt:i4>
      </vt:variant>
      <vt:variant>
        <vt:i4>102</vt:i4>
      </vt:variant>
      <vt:variant>
        <vt:i4>0</vt:i4>
      </vt:variant>
      <vt:variant>
        <vt:i4>5</vt:i4>
      </vt:variant>
      <vt:variant>
        <vt:lpwstr>http://naturaljustice.org/community-protocols-toolbox/</vt:lpwstr>
      </vt:variant>
      <vt:variant>
        <vt:lpwstr/>
      </vt:variant>
      <vt:variant>
        <vt:i4>2424856</vt:i4>
      </vt:variant>
      <vt:variant>
        <vt:i4>96</vt:i4>
      </vt:variant>
      <vt:variant>
        <vt:i4>0</vt:i4>
      </vt:variant>
      <vt:variant>
        <vt:i4>5</vt:i4>
      </vt:variant>
      <vt:variant>
        <vt:lpwstr>http://www.unep.org/delc/Portals/119/publications/Community_Protocols_Guide_Policymakers.pdf</vt:lpwstr>
      </vt:variant>
      <vt:variant>
        <vt:lpwstr/>
      </vt:variant>
      <vt:variant>
        <vt:i4>5767255</vt:i4>
      </vt:variant>
      <vt:variant>
        <vt:i4>93</vt:i4>
      </vt:variant>
      <vt:variant>
        <vt:i4>0</vt:i4>
      </vt:variant>
      <vt:variant>
        <vt:i4>5</vt:i4>
      </vt:variant>
      <vt:variant>
        <vt:lpwstr>https://absch.cbd.int/register/VLR/16B113CB-CC86-0008-4D4B-4B29E846B83C/view</vt:lpwstr>
      </vt:variant>
      <vt:variant>
        <vt:lpwstr/>
      </vt:variant>
      <vt:variant>
        <vt:i4>4325402</vt:i4>
      </vt:variant>
      <vt:variant>
        <vt:i4>90</vt:i4>
      </vt:variant>
      <vt:variant>
        <vt:i4>0</vt:i4>
      </vt:variant>
      <vt:variant>
        <vt:i4>5</vt:i4>
      </vt:variant>
      <vt:variant>
        <vt:lpwstr>https://absch.cbd.int/database/VLR/ABSCH-VLR-SCBD-239060</vt:lpwstr>
      </vt:variant>
      <vt:variant>
        <vt:lpwstr/>
      </vt:variant>
      <vt:variant>
        <vt:i4>589892</vt:i4>
      </vt:variant>
      <vt:variant>
        <vt:i4>87</vt:i4>
      </vt:variant>
      <vt:variant>
        <vt:i4>0</vt:i4>
      </vt:variant>
      <vt:variant>
        <vt:i4>5</vt:i4>
      </vt:variant>
      <vt:variant>
        <vt:lpwstr>https://www.cbd.int/abs/bonn/</vt:lpwstr>
      </vt:variant>
      <vt:variant>
        <vt:lpwstr/>
      </vt:variant>
      <vt:variant>
        <vt:i4>5111833</vt:i4>
      </vt:variant>
      <vt:variant>
        <vt:i4>84</vt:i4>
      </vt:variant>
      <vt:variant>
        <vt:i4>0</vt:i4>
      </vt:variant>
      <vt:variant>
        <vt:i4>5</vt:i4>
      </vt:variant>
      <vt:variant>
        <vt:lpwstr>https://absch.cbd.int/database/VLR/ABSCH-VLR-SCBD-238549</vt:lpwstr>
      </vt:variant>
      <vt:variant>
        <vt:lpwstr/>
      </vt:variant>
      <vt:variant>
        <vt:i4>4784181</vt:i4>
      </vt:variant>
      <vt:variant>
        <vt:i4>81</vt:i4>
      </vt:variant>
      <vt:variant>
        <vt:i4>0</vt:i4>
      </vt:variant>
      <vt:variant>
        <vt:i4>5</vt:i4>
      </vt:variant>
      <vt:variant>
        <vt:lpwstr>http://unctad.org/es/PublicationsLibrary/ditcted2017d6_es.pdf</vt:lpwstr>
      </vt:variant>
      <vt:variant>
        <vt:lpwstr/>
      </vt:variant>
      <vt:variant>
        <vt:i4>5505064</vt:i4>
      </vt:variant>
      <vt:variant>
        <vt:i4>78</vt:i4>
      </vt:variant>
      <vt:variant>
        <vt:i4>0</vt:i4>
      </vt:variant>
      <vt:variant>
        <vt:i4>5</vt:i4>
      </vt:variant>
      <vt:variant>
        <vt:lpwstr>http://unctad.org/en/PublicationsLibrary/ditcted2017d6_en.pdf</vt:lpwstr>
      </vt:variant>
      <vt:variant>
        <vt:lpwstr/>
      </vt:variant>
      <vt:variant>
        <vt:i4>5570652</vt:i4>
      </vt:variant>
      <vt:variant>
        <vt:i4>75</vt:i4>
      </vt:variant>
      <vt:variant>
        <vt:i4>0</vt:i4>
      </vt:variant>
      <vt:variant>
        <vt:i4>5</vt:i4>
      </vt:variant>
      <vt:variant>
        <vt:lpwstr>https://absch.cbd.int/register/VLR/E4593A05-CFD6-C595-8A4A-BC4340EB047D/view</vt:lpwstr>
      </vt:variant>
      <vt:variant>
        <vt:lpwstr/>
      </vt:variant>
      <vt:variant>
        <vt:i4>5242896</vt:i4>
      </vt:variant>
      <vt:variant>
        <vt:i4>72</vt:i4>
      </vt:variant>
      <vt:variant>
        <vt:i4>0</vt:i4>
      </vt:variant>
      <vt:variant>
        <vt:i4>5</vt:i4>
      </vt:variant>
      <vt:variant>
        <vt:lpwstr>http://naturaljustice.org/resources-and-research/community-protocols/</vt:lpwstr>
      </vt:variant>
      <vt:variant>
        <vt:lpwstr/>
      </vt:variant>
      <vt:variant>
        <vt:i4>6750334</vt:i4>
      </vt:variant>
      <vt:variant>
        <vt:i4>69</vt:i4>
      </vt:variant>
      <vt:variant>
        <vt:i4>0</vt:i4>
      </vt:variant>
      <vt:variant>
        <vt:i4>5</vt:i4>
      </vt:variant>
      <vt:variant>
        <vt:lpwstr>https://namati.org/wp-content/uploads/2019/03/MB_-_BENELEX_singole_28_Feb_FINAL.pdf</vt:lpwstr>
      </vt:variant>
      <vt:variant>
        <vt:lpwstr/>
      </vt:variant>
      <vt:variant>
        <vt:i4>8192096</vt:i4>
      </vt:variant>
      <vt:variant>
        <vt:i4>66</vt:i4>
      </vt:variant>
      <vt:variant>
        <vt:i4>0</vt:i4>
      </vt:variant>
      <vt:variant>
        <vt:i4>5</vt:i4>
      </vt:variant>
      <vt:variant>
        <vt:lpwstr>https://naturalsciences.ch/uuid/e575e2b7-4880-5851-9008-2003f05c1567?r=20170706115333_1499298589_6e5f6e91-f43e-5814-b74c-abb04d867d2d</vt:lpwstr>
      </vt:variant>
      <vt:variant>
        <vt:lpwstr/>
      </vt:variant>
      <vt:variant>
        <vt:i4>3604581</vt:i4>
      </vt:variant>
      <vt:variant>
        <vt:i4>63</vt:i4>
      </vt:variant>
      <vt:variant>
        <vt:i4>0</vt:i4>
      </vt:variant>
      <vt:variant>
        <vt:i4>5</vt:i4>
      </vt:variant>
      <vt:variant>
        <vt:lpwstr>https://absch.cbd.int/database/A19A20/ABSCH-A19A20-SCBD-207247</vt:lpwstr>
      </vt:variant>
      <vt:variant>
        <vt:lpwstr/>
      </vt:variant>
      <vt:variant>
        <vt:i4>3539045</vt:i4>
      </vt:variant>
      <vt:variant>
        <vt:i4>60</vt:i4>
      </vt:variant>
      <vt:variant>
        <vt:i4>0</vt:i4>
      </vt:variant>
      <vt:variant>
        <vt:i4>5</vt:i4>
      </vt:variant>
      <vt:variant>
        <vt:lpwstr>https://absch.cbd.int/database/A19A20/ABSCH-A19A20-SCBD-207246</vt:lpwstr>
      </vt:variant>
      <vt:variant>
        <vt:lpwstr/>
      </vt:variant>
      <vt:variant>
        <vt:i4>5439496</vt:i4>
      </vt:variant>
      <vt:variant>
        <vt:i4>57</vt:i4>
      </vt:variant>
      <vt:variant>
        <vt:i4>0</vt:i4>
      </vt:variant>
      <vt:variant>
        <vt:i4>5</vt:i4>
      </vt:variant>
      <vt:variant>
        <vt:lpwstr>https://absch.cbd.int/register/VLR/BE43E3DC-6F5A-A20F-686A-D3286C56C91B/view</vt:lpwstr>
      </vt:variant>
      <vt:variant>
        <vt:lpwstr/>
      </vt:variant>
      <vt:variant>
        <vt:i4>7078006</vt:i4>
      </vt:variant>
      <vt:variant>
        <vt:i4>54</vt:i4>
      </vt:variant>
      <vt:variant>
        <vt:i4>0</vt:i4>
      </vt:variant>
      <vt:variant>
        <vt:i4>5</vt:i4>
      </vt:variant>
      <vt:variant>
        <vt:lpwstr>http://www.sib.admin.ch/fileadmin/chm-dateien/ABS-Protokoll/ABS_MT/Updated_ABS_Management_Tool_May_2012.pdf</vt:lpwstr>
      </vt:variant>
      <vt:variant>
        <vt:lpwstr/>
      </vt:variant>
      <vt:variant>
        <vt:i4>85</vt:i4>
      </vt:variant>
      <vt:variant>
        <vt:i4>51</vt:i4>
      </vt:variant>
      <vt:variant>
        <vt:i4>0</vt:i4>
      </vt:variant>
      <vt:variant>
        <vt:i4>5</vt:i4>
      </vt:variant>
      <vt:variant>
        <vt:lpwstr>https://absch.cbd.int/register/VLR/A0722675-FD23-C44C-028B-EB20066EF381/view</vt:lpwstr>
      </vt:variant>
      <vt:variant>
        <vt:lpwstr/>
      </vt:variant>
      <vt:variant>
        <vt:i4>6815858</vt:i4>
      </vt:variant>
      <vt:variant>
        <vt:i4>48</vt:i4>
      </vt:variant>
      <vt:variant>
        <vt:i4>0</vt:i4>
      </vt:variant>
      <vt:variant>
        <vt:i4>5</vt:i4>
      </vt:variant>
      <vt:variant>
        <vt:lpwstr>https://www.cbd.int/abs/submissions/icnp-3/Ethiopia-Guide-Access-Genetic-Resources.pdf</vt:lpwstr>
      </vt:variant>
      <vt:variant>
        <vt:lpwstr/>
      </vt:variant>
      <vt:variant>
        <vt:i4>1638407</vt:i4>
      </vt:variant>
      <vt:variant>
        <vt:i4>42</vt:i4>
      </vt:variant>
      <vt:variant>
        <vt:i4>0</vt:i4>
      </vt:variant>
      <vt:variant>
        <vt:i4>5</vt:i4>
      </vt:variant>
      <vt:variant>
        <vt:lpwstr>http://treatylearningmodule.bioversityinternational.org/</vt:lpwstr>
      </vt:variant>
      <vt:variant>
        <vt:lpwstr/>
      </vt:variant>
      <vt:variant>
        <vt:i4>5898363</vt:i4>
      </vt:variant>
      <vt:variant>
        <vt:i4>39</vt:i4>
      </vt:variant>
      <vt:variant>
        <vt:i4>0</vt:i4>
      </vt:variant>
      <vt:variant>
        <vt:i4>5</vt:i4>
      </vt:variant>
      <vt:variant>
        <vt:lpwstr>http://plantnetwork.org/wordpress/wp-content/uploads/8573/CBD_for_Botanists_V2.pdf</vt:lpwstr>
      </vt:variant>
      <vt:variant>
        <vt:lpwstr/>
      </vt:variant>
      <vt:variant>
        <vt:i4>5177372</vt:i4>
      </vt:variant>
      <vt:variant>
        <vt:i4>36</vt:i4>
      </vt:variant>
      <vt:variant>
        <vt:i4>0</vt:i4>
      </vt:variant>
      <vt:variant>
        <vt:i4>5</vt:i4>
      </vt:variant>
      <vt:variant>
        <vt:lpwstr>https://absch.cbd.int/database/VLR/ABSCH-VLR-SCBD-248913</vt:lpwstr>
      </vt:variant>
      <vt:variant>
        <vt:lpwstr/>
      </vt:variant>
      <vt:variant>
        <vt:i4>5570655</vt:i4>
      </vt:variant>
      <vt:variant>
        <vt:i4>33</vt:i4>
      </vt:variant>
      <vt:variant>
        <vt:i4>0</vt:i4>
      </vt:variant>
      <vt:variant>
        <vt:i4>5</vt:i4>
      </vt:variant>
      <vt:variant>
        <vt:lpwstr>https://absch.cbd.int/register/VLR/E283240A-678D-6ED4-CF4C-5ABA22B9663B/view</vt:lpwstr>
      </vt:variant>
      <vt:variant>
        <vt:lpwstr/>
      </vt:variant>
      <vt:variant>
        <vt:i4>4718678</vt:i4>
      </vt:variant>
      <vt:variant>
        <vt:i4>30</vt:i4>
      </vt:variant>
      <vt:variant>
        <vt:i4>0</vt:i4>
      </vt:variant>
      <vt:variant>
        <vt:i4>5</vt:i4>
      </vt:variant>
      <vt:variant>
        <vt:lpwstr>https://scbd.unssc.org/course/view.php?id=135</vt:lpwstr>
      </vt:variant>
      <vt:variant>
        <vt:lpwstr/>
      </vt:variant>
      <vt:variant>
        <vt:i4>4325390</vt:i4>
      </vt:variant>
      <vt:variant>
        <vt:i4>27</vt:i4>
      </vt:variant>
      <vt:variant>
        <vt:i4>0</vt:i4>
      </vt:variant>
      <vt:variant>
        <vt:i4>5</vt:i4>
      </vt:variant>
      <vt:variant>
        <vt:lpwstr>http://naturaljustice.org/resources-and-research/e-learning-modules/</vt:lpwstr>
      </vt:variant>
      <vt:variant>
        <vt:lpwstr/>
      </vt:variant>
      <vt:variant>
        <vt:i4>5242895</vt:i4>
      </vt:variant>
      <vt:variant>
        <vt:i4>24</vt:i4>
      </vt:variant>
      <vt:variant>
        <vt:i4>0</vt:i4>
      </vt:variant>
      <vt:variant>
        <vt:i4>5</vt:i4>
      </vt:variant>
      <vt:variant>
        <vt:lpwstr>https://scbd.unssc.org/course/index.php?categoryid=4&amp;lang=en</vt:lpwstr>
      </vt:variant>
      <vt:variant>
        <vt:lpwstr/>
      </vt:variant>
      <vt:variant>
        <vt:i4>4653080</vt:i4>
      </vt:variant>
      <vt:variant>
        <vt:i4>21</vt:i4>
      </vt:variant>
      <vt:variant>
        <vt:i4>0</vt:i4>
      </vt:variant>
      <vt:variant>
        <vt:i4>5</vt:i4>
      </vt:variant>
      <vt:variant>
        <vt:lpwstr>https://absch.cbd.int/database/VLR/ABSCH-VLR-SCBD-239045</vt:lpwstr>
      </vt:variant>
      <vt:variant>
        <vt:lpwstr/>
      </vt:variant>
      <vt:variant>
        <vt:i4>1703972</vt:i4>
      </vt:variant>
      <vt:variant>
        <vt:i4>18</vt:i4>
      </vt:variant>
      <vt:variant>
        <vt:i4>0</vt:i4>
      </vt:variant>
      <vt:variant>
        <vt:i4>5</vt:i4>
      </vt:variant>
      <vt:variant>
        <vt:lpwstr>https://www.bgci.org/resources/abs_learning/</vt:lpwstr>
      </vt:variant>
      <vt:variant>
        <vt:lpwstr/>
      </vt:variant>
      <vt:variant>
        <vt:i4>4390930</vt:i4>
      </vt:variant>
      <vt:variant>
        <vt:i4>15</vt:i4>
      </vt:variant>
      <vt:variant>
        <vt:i4>0</vt:i4>
      </vt:variant>
      <vt:variant>
        <vt:i4>5</vt:i4>
      </vt:variant>
      <vt:variant>
        <vt:lpwstr>https://absch.cbd.int/database/VLR/ABSCH-VLR-SCBD-207507</vt:lpwstr>
      </vt:variant>
      <vt:variant>
        <vt:lpwstr/>
      </vt:variant>
      <vt:variant>
        <vt:i4>6488104</vt:i4>
      </vt:variant>
      <vt:variant>
        <vt:i4>12</vt:i4>
      </vt:variant>
      <vt:variant>
        <vt:i4>0</vt:i4>
      </vt:variant>
      <vt:variant>
        <vt:i4>5</vt:i4>
      </vt:variant>
      <vt:variant>
        <vt:lpwstr>http://www.nbc.gov.bt/wp-content/uploads/2010/06/ABS-Toolkit-final.pdf</vt:lpwstr>
      </vt:variant>
      <vt:variant>
        <vt:lpwstr/>
      </vt:variant>
      <vt:variant>
        <vt:i4>5308491</vt:i4>
      </vt:variant>
      <vt:variant>
        <vt:i4>9</vt:i4>
      </vt:variant>
      <vt:variant>
        <vt:i4>0</vt:i4>
      </vt:variant>
      <vt:variant>
        <vt:i4>5</vt:i4>
      </vt:variant>
      <vt:variant>
        <vt:lpwstr>https://absch.cbd.int/guides</vt:lpwstr>
      </vt:variant>
      <vt:variant>
        <vt:lpwstr/>
      </vt:variant>
      <vt:variant>
        <vt:i4>4325407</vt:i4>
      </vt:variant>
      <vt:variant>
        <vt:i4>3</vt:i4>
      </vt:variant>
      <vt:variant>
        <vt:i4>0</vt:i4>
      </vt:variant>
      <vt:variant>
        <vt:i4>5</vt:i4>
      </vt:variant>
      <vt:variant>
        <vt:lpwstr>https://absch.cbd.int/database/VLR/ABSCH-VLR-SCBD-208724</vt:lpwstr>
      </vt:variant>
      <vt:variant>
        <vt:lpwstr/>
      </vt:variant>
      <vt:variant>
        <vt:i4>5505121</vt:i4>
      </vt:variant>
      <vt:variant>
        <vt:i4>0</vt:i4>
      </vt:variant>
      <vt:variant>
        <vt:i4>0</vt:i4>
      </vt:variant>
      <vt:variant>
        <vt:i4>5</vt:i4>
      </vt:variant>
      <vt:variant>
        <vt:lpwstr>http://www.undp.org/content/undp/en/home/librarypage/environment-energy/integrating_environmentintodevelopment/monitoring-guidelines-of-capacity-development-in-gef-operations.html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access and benefit-sharing capacity-building tools and resources</dc:title>
  <dc:subject>CBD/NP/MOP/4/INF/2</dc:subject>
  <dc:creator>SCBD</dc:creator>
  <cp:keywords>Conference of the Parties serving as the meeting of the Parties to the Nagoya Protocol on Access to Genetic Resources and the Fair and Equitable Sharing of Benefits Arising from their Utilization, fourth meeting</cp:keywords>
  <cp:lastModifiedBy>Veronique Lefebvre</cp:lastModifiedBy>
  <cp:revision>4</cp:revision>
  <cp:lastPrinted>2016-10-11T15:15:00Z</cp:lastPrinted>
  <dcterms:created xsi:type="dcterms:W3CDTF">2022-11-23T21:21:00Z</dcterms:created>
  <dcterms:modified xsi:type="dcterms:W3CDTF">2022-11-23T21:23:00Z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