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77"/>
        <w:gridCol w:w="3828"/>
      </w:tblGrid>
      <w:tr w:rsidR="00D14DAE" w:rsidTr="00D14DA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D14DAE" w:rsidRDefault="00D14DAE" w:rsidP="00254EDF">
            <w:bookmarkStart w:id="0" w:name="_Hlk505247837"/>
            <w:r>
              <w:rPr>
                <w:noProof/>
                <w:lang w:val="en-US"/>
              </w:rPr>
              <w:drawing>
                <wp:inline distT="0" distB="0" distL="0" distR="0" wp14:anchorId="4245E284" wp14:editId="0E0FAE4F">
                  <wp:extent cx="476494" cy="403200"/>
                  <wp:effectExtent l="0" t="0" r="6350" b="3810"/>
                  <wp:docPr id="4" name="Picture 4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77" w:type="dxa"/>
            <w:tcBorders>
              <w:bottom w:val="single" w:sz="12" w:space="0" w:color="auto"/>
            </w:tcBorders>
          </w:tcPr>
          <w:p w:rsidR="00D14DAE" w:rsidRDefault="00D14DAE" w:rsidP="00254EDF">
            <w:r>
              <w:rPr>
                <w:noProof/>
                <w:lang w:val="en-US"/>
              </w:rPr>
              <w:drawing>
                <wp:inline distT="0" distB="0" distL="0" distR="0" wp14:anchorId="0A9EC3B3" wp14:editId="07C669F2">
                  <wp:extent cx="343700" cy="403200"/>
                  <wp:effectExtent l="0" t="0" r="12065" b="3810"/>
                  <wp:docPr id="5" name="Picture 5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14DAE" w:rsidRPr="00C9161D" w:rsidRDefault="00D14DAE" w:rsidP="00254EDF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</w:tbl>
    <w:tbl>
      <w:tblPr>
        <w:tblW w:w="9790" w:type="dxa"/>
        <w:tblInd w:w="-142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2"/>
        <w:gridCol w:w="3868"/>
      </w:tblGrid>
      <w:tr w:rsidR="00897705" w:rsidRPr="00784136" w:rsidTr="00D14DAE">
        <w:trPr>
          <w:cantSplit/>
          <w:trHeight w:val="1693"/>
        </w:trPr>
        <w:tc>
          <w:tcPr>
            <w:tcW w:w="5922" w:type="dxa"/>
            <w:tcBorders>
              <w:bottom w:val="single" w:sz="36" w:space="0" w:color="000000"/>
            </w:tcBorders>
          </w:tcPr>
          <w:p w:rsidR="00897705" w:rsidRPr="00784136" w:rsidRDefault="00FC4E41">
            <w:pPr>
              <w:ind w:right="1422"/>
              <w:rPr>
                <w:i/>
                <w:lang w:val="en-US"/>
              </w:rPr>
            </w:pPr>
            <w:bookmarkStart w:id="1" w:name="OLE_LINK1"/>
            <w:bookmarkStart w:id="2" w:name="OLE_LINK2"/>
            <w:bookmarkEnd w:id="0"/>
            <w:r w:rsidRPr="00784136">
              <w:rPr>
                <w:i/>
                <w:noProof/>
                <w:lang w:val="en-US"/>
              </w:rPr>
              <w:drawing>
                <wp:inline distT="0" distB="0" distL="0" distR="0">
                  <wp:extent cx="2838450" cy="1081405"/>
                  <wp:effectExtent l="0" t="0" r="0" b="0"/>
                  <wp:docPr id="1" name="Picture 1" descr="CBD_logo_CMYK_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CMYK_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8" w:type="dxa"/>
            <w:tcBorders>
              <w:bottom w:val="single" w:sz="36" w:space="0" w:color="000000"/>
            </w:tcBorders>
            <w:noWrap/>
          </w:tcPr>
          <w:p w:rsidR="00897705" w:rsidRPr="00784136" w:rsidRDefault="00897705" w:rsidP="000461A3">
            <w:pPr>
              <w:ind w:left="612"/>
              <w:rPr>
                <w:lang w:val="en-US"/>
              </w:rPr>
            </w:pPr>
            <w:r w:rsidRPr="00784136">
              <w:rPr>
                <w:lang w:val="en-US"/>
              </w:rPr>
              <w:t>Distr.</w:t>
            </w: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  <w:r w:rsidRPr="00784136">
              <w:rPr>
                <w:lang w:val="en-US"/>
              </w:rPr>
              <w:t>GENERAL</w:t>
            </w: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  <w:bookmarkStart w:id="3" w:name="OLE_LINK5"/>
            <w:bookmarkStart w:id="4" w:name="OLE_LINK6"/>
            <w:r w:rsidRPr="00784136">
              <w:rPr>
                <w:lang w:val="en-US"/>
              </w:rPr>
              <w:t>CBD/</w:t>
            </w:r>
            <w:r w:rsidRPr="00E41DD2">
              <w:rPr>
                <w:lang w:val="en-US"/>
              </w:rPr>
              <w:t>C</w:t>
            </w:r>
            <w:r w:rsidR="00C020F1" w:rsidRPr="00262F18">
              <w:rPr>
                <w:lang w:val="en-US"/>
              </w:rPr>
              <w:t>HM/</w:t>
            </w:r>
            <w:r w:rsidR="00AF5960" w:rsidRPr="00262F18">
              <w:rPr>
                <w:lang w:val="en-US"/>
              </w:rPr>
              <w:t>W</w:t>
            </w:r>
            <w:r w:rsidR="00903831" w:rsidRPr="00262F18">
              <w:rPr>
                <w:lang w:val="en-US"/>
              </w:rPr>
              <w:t>S</w:t>
            </w:r>
            <w:r w:rsidRPr="00262F18">
              <w:rPr>
                <w:lang w:val="en-US"/>
              </w:rPr>
              <w:t>/</w:t>
            </w:r>
            <w:r w:rsidR="00983CC4" w:rsidRPr="00262F18">
              <w:rPr>
                <w:lang w:val="en-US"/>
              </w:rPr>
              <w:t>201</w:t>
            </w:r>
            <w:r w:rsidR="00940C50">
              <w:rPr>
                <w:lang w:val="en-US"/>
              </w:rPr>
              <w:t>9</w:t>
            </w:r>
            <w:r w:rsidR="006F71B3" w:rsidRPr="00262F18">
              <w:rPr>
                <w:lang w:val="en-US"/>
              </w:rPr>
              <w:t>/</w:t>
            </w:r>
            <w:r w:rsidR="00940C50">
              <w:rPr>
                <w:lang w:val="en-US"/>
              </w:rPr>
              <w:t>1</w:t>
            </w:r>
            <w:r w:rsidR="00C020F1" w:rsidRPr="00784136">
              <w:rPr>
                <w:lang w:val="en-US"/>
              </w:rPr>
              <w:t>/1</w:t>
            </w:r>
          </w:p>
          <w:bookmarkEnd w:id="3"/>
          <w:bookmarkEnd w:id="4"/>
          <w:p w:rsidR="00897705" w:rsidRPr="00784136" w:rsidRDefault="00B1586F" w:rsidP="000461A3">
            <w:pPr>
              <w:ind w:left="612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CE6138">
              <w:rPr>
                <w:lang w:val="en-US"/>
              </w:rPr>
              <w:t xml:space="preserve"> </w:t>
            </w:r>
            <w:r w:rsidR="00940C50">
              <w:rPr>
                <w:lang w:val="en-US"/>
              </w:rPr>
              <w:t>April</w:t>
            </w:r>
            <w:r w:rsidR="00AC2589">
              <w:rPr>
                <w:lang w:val="en-US"/>
              </w:rPr>
              <w:t xml:space="preserve"> </w:t>
            </w:r>
            <w:r w:rsidR="00983CC4">
              <w:rPr>
                <w:lang w:val="en-US"/>
              </w:rPr>
              <w:t>201</w:t>
            </w:r>
            <w:r w:rsidR="00940C50">
              <w:rPr>
                <w:lang w:val="en-US"/>
              </w:rPr>
              <w:t>9</w:t>
            </w: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</w:p>
          <w:p w:rsidR="00897705" w:rsidRPr="00784136" w:rsidRDefault="00897705" w:rsidP="000461A3">
            <w:pPr>
              <w:ind w:left="612"/>
              <w:rPr>
                <w:lang w:val="en-US"/>
              </w:rPr>
            </w:pPr>
            <w:r w:rsidRPr="00784136">
              <w:rPr>
                <w:lang w:val="en-US"/>
              </w:rPr>
              <w:t>ENGLISH</w:t>
            </w:r>
            <w:r w:rsidR="001879B6" w:rsidRPr="00784136">
              <w:rPr>
                <w:lang w:val="en-US"/>
              </w:rPr>
              <w:t xml:space="preserve"> </w:t>
            </w:r>
            <w:r w:rsidR="000461A3">
              <w:rPr>
                <w:lang w:val="en-US"/>
              </w:rPr>
              <w:t>ONLY</w:t>
            </w:r>
          </w:p>
        </w:tc>
      </w:tr>
    </w:tbl>
    <w:p w:rsidR="00940C50" w:rsidRPr="00B139F0" w:rsidRDefault="00940C50" w:rsidP="00940C50">
      <w:pPr>
        <w:pStyle w:val="Header"/>
        <w:tabs>
          <w:tab w:val="left" w:pos="270"/>
          <w:tab w:val="left" w:pos="5387"/>
        </w:tabs>
        <w:overflowPunct w:val="0"/>
        <w:autoSpaceDE w:val="0"/>
        <w:autoSpaceDN w:val="0"/>
        <w:adjustRightInd w:val="0"/>
        <w:spacing w:line="240" w:lineRule="atLeast"/>
        <w:ind w:left="142" w:right="4075" w:hanging="142"/>
        <w:jc w:val="left"/>
        <w:textAlignment w:val="baseline"/>
        <w:rPr>
          <w:kern w:val="22"/>
          <w:szCs w:val="22"/>
          <w:shd w:val="clear" w:color="auto" w:fill="FFFFFF"/>
        </w:rPr>
      </w:pPr>
      <w:bookmarkStart w:id="5" w:name="OLE_LINK4"/>
      <w:bookmarkStart w:id="6" w:name="OLE_LINK3"/>
      <w:r>
        <w:rPr>
          <w:kern w:val="22"/>
          <w:szCs w:val="22"/>
        </w:rPr>
        <w:t xml:space="preserve">SUBREGIONAL WORKSHOP ON NATIONAL CLEARING-HOUSE MECHANISMS FOR </w:t>
      </w:r>
      <w:r w:rsidRPr="00340841">
        <w:rPr>
          <w:kern w:val="22"/>
          <w:szCs w:val="22"/>
        </w:rPr>
        <w:t xml:space="preserve">THE </w:t>
      </w:r>
      <w:r>
        <w:rPr>
          <w:kern w:val="22"/>
          <w:szCs w:val="22"/>
        </w:rPr>
        <w:t xml:space="preserve">MEMBER STATES OF THE </w:t>
      </w:r>
      <w:r w:rsidRPr="00340841">
        <w:rPr>
          <w:kern w:val="22"/>
          <w:szCs w:val="22"/>
        </w:rPr>
        <w:t>GULF</w:t>
      </w:r>
      <w:r>
        <w:rPr>
          <w:kern w:val="22"/>
          <w:szCs w:val="22"/>
        </w:rPr>
        <w:t xml:space="preserve"> </w:t>
      </w:r>
      <w:r w:rsidRPr="00340841">
        <w:rPr>
          <w:kern w:val="22"/>
          <w:szCs w:val="22"/>
        </w:rPr>
        <w:t>COOPERATION</w:t>
      </w:r>
      <w:r w:rsidR="00B1586F">
        <w:rPr>
          <w:kern w:val="22"/>
          <w:szCs w:val="22"/>
        </w:rPr>
        <w:t> </w:t>
      </w:r>
      <w:r w:rsidRPr="00340841">
        <w:rPr>
          <w:kern w:val="22"/>
          <w:szCs w:val="22"/>
        </w:rPr>
        <w:t>COUNCIL</w:t>
      </w:r>
    </w:p>
    <w:p w:rsidR="00940C50" w:rsidRPr="00E27AC2" w:rsidRDefault="00940C50" w:rsidP="00940C50">
      <w:r w:rsidRPr="000F0FC5">
        <w:t xml:space="preserve">Riyadh, </w:t>
      </w:r>
      <w:r w:rsidRPr="00E27AC2">
        <w:t>1</w:t>
      </w:r>
      <w:r>
        <w:t>4</w:t>
      </w:r>
      <w:r w:rsidRPr="00E27AC2">
        <w:t>-18 April 2019</w:t>
      </w:r>
    </w:p>
    <w:sdt>
      <w:sdtPr>
        <w:rPr>
          <w:rFonts w:ascii="Times New Roman Bold" w:hAnsi="Times New Roman Bold" w:cs="Times New Roman Bold"/>
          <w:bCs/>
          <w:lang w:val="en-US"/>
        </w:rPr>
        <w:alias w:val="Title"/>
        <w:tag w:val=""/>
        <w:id w:val="-1011524857"/>
        <w:placeholder>
          <w:docPart w:val="0BF7AF0FCC4B47B49C937D9FBFC2A51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0961" w:rsidRPr="000461A3" w:rsidRDefault="00D14DAE" w:rsidP="000461A3">
          <w:pPr>
            <w:pStyle w:val="Heading1"/>
            <w:tabs>
              <w:tab w:val="clear" w:pos="720"/>
            </w:tabs>
            <w:rPr>
              <w:rFonts w:ascii="Times New Roman Bold" w:hAnsi="Times New Roman Bold" w:cs="Times New Roman Bold"/>
              <w:bCs/>
              <w:lang w:val="en-US"/>
            </w:rPr>
          </w:pPr>
          <w:r>
            <w:rPr>
              <w:rFonts w:ascii="Times New Roman Bold" w:hAnsi="Times New Roman Bold" w:cs="Times New Roman Bold"/>
              <w:bCs/>
              <w:lang w:val="en-US"/>
            </w:rPr>
            <w:t>Provisional Agenda</w:t>
          </w:r>
        </w:p>
      </w:sdtContent>
    </w:sdt>
    <w:bookmarkEnd w:id="1"/>
    <w:bookmarkEnd w:id="2"/>
    <w:bookmarkEnd w:id="5"/>
    <w:bookmarkEnd w:id="6"/>
    <w:p w:rsidR="00036A6F" w:rsidRPr="00784136" w:rsidRDefault="00036A6F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rPr>
          <w:szCs w:val="22"/>
          <w:lang w:val="en-US"/>
        </w:rPr>
      </w:pPr>
      <w:r w:rsidRPr="00784136">
        <w:rPr>
          <w:szCs w:val="22"/>
          <w:lang w:val="en-US"/>
        </w:rPr>
        <w:t>Ope</w:t>
      </w:r>
      <w:r w:rsidR="00620B9E" w:rsidRPr="00784136">
        <w:rPr>
          <w:szCs w:val="22"/>
          <w:lang w:val="en-US"/>
        </w:rPr>
        <w:t>ning</w:t>
      </w:r>
      <w:r w:rsidR="00FD5D3E" w:rsidRPr="00784136">
        <w:rPr>
          <w:szCs w:val="22"/>
          <w:lang w:val="en-US"/>
        </w:rPr>
        <w:t xml:space="preserve"> of the workshop</w:t>
      </w:r>
      <w:r w:rsidRPr="00784136">
        <w:rPr>
          <w:szCs w:val="22"/>
          <w:lang w:val="en-US"/>
        </w:rPr>
        <w:t>.</w:t>
      </w:r>
    </w:p>
    <w:p w:rsidR="00EB65C9" w:rsidRPr="00784136" w:rsidRDefault="006145E5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rPr>
          <w:szCs w:val="22"/>
          <w:lang w:val="en-US"/>
        </w:rPr>
        <w:t>O</w:t>
      </w:r>
      <w:r w:rsidR="00EB65C9" w:rsidRPr="00784136">
        <w:rPr>
          <w:szCs w:val="22"/>
          <w:lang w:val="en-US"/>
        </w:rPr>
        <w:t>bjectives</w:t>
      </w:r>
      <w:r w:rsidR="00FD5D3E" w:rsidRPr="00784136">
        <w:rPr>
          <w:szCs w:val="22"/>
          <w:lang w:val="en-US"/>
        </w:rPr>
        <w:t xml:space="preserve"> </w:t>
      </w:r>
      <w:r w:rsidR="00F168A9">
        <w:rPr>
          <w:szCs w:val="22"/>
          <w:lang w:val="en-US"/>
        </w:rPr>
        <w:t xml:space="preserve">and programme </w:t>
      </w:r>
      <w:r w:rsidR="00FD5D3E" w:rsidRPr="00784136">
        <w:rPr>
          <w:szCs w:val="22"/>
          <w:lang w:val="en-US"/>
        </w:rPr>
        <w:t>of the workshop</w:t>
      </w:r>
      <w:r w:rsidR="00EB65C9" w:rsidRPr="00784136">
        <w:rPr>
          <w:szCs w:val="22"/>
          <w:lang w:val="en-US"/>
        </w:rPr>
        <w:t>.</w:t>
      </w:r>
    </w:p>
    <w:p w:rsidR="00985E77" w:rsidRDefault="00940C50" w:rsidP="00446018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rPr>
          <w:szCs w:val="22"/>
        </w:rPr>
        <w:t xml:space="preserve">The role of </w:t>
      </w:r>
      <w:r w:rsidR="00B1586F">
        <w:rPr>
          <w:szCs w:val="22"/>
        </w:rPr>
        <w:t xml:space="preserve">a </w:t>
      </w:r>
      <w:r>
        <w:rPr>
          <w:szCs w:val="22"/>
        </w:rPr>
        <w:t xml:space="preserve">clearing-house mechanism and national </w:t>
      </w:r>
      <w:r w:rsidR="00B1586F">
        <w:rPr>
          <w:szCs w:val="22"/>
        </w:rPr>
        <w:t>clearing-house mechanisms</w:t>
      </w:r>
      <w:r w:rsidR="00446018">
        <w:rPr>
          <w:szCs w:val="22"/>
        </w:rPr>
        <w:t>.</w:t>
      </w:r>
    </w:p>
    <w:p w:rsidR="00913F14" w:rsidRPr="00913F14" w:rsidRDefault="00940C50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t>Overview of the Bioland tool</w:t>
      </w:r>
      <w:r w:rsidR="00913F14" w:rsidRPr="00D76555">
        <w:t>.</w:t>
      </w:r>
    </w:p>
    <w:p w:rsidR="00913F14" w:rsidRPr="00092490" w:rsidRDefault="00940C50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t>Hands-on Bioland training</w:t>
      </w:r>
    </w:p>
    <w:p w:rsidR="00092490" w:rsidRPr="00375B72" w:rsidRDefault="00940C50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t>Population of country-specific information</w:t>
      </w:r>
      <w:r w:rsidR="00092490">
        <w:t>.</w:t>
      </w:r>
      <w:bookmarkStart w:id="7" w:name="_GoBack"/>
      <w:bookmarkEnd w:id="7"/>
    </w:p>
    <w:p w:rsidR="00913F14" w:rsidRDefault="00940C50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rPr>
          <w:szCs w:val="22"/>
          <w:lang w:val="en-US"/>
        </w:rPr>
        <w:t>Exploration of partner resources</w:t>
      </w:r>
      <w:r w:rsidR="00913F14">
        <w:rPr>
          <w:szCs w:val="22"/>
          <w:lang w:val="en-US"/>
        </w:rPr>
        <w:t>.</w:t>
      </w:r>
    </w:p>
    <w:p w:rsidR="00913F14" w:rsidRPr="00940C50" w:rsidRDefault="00940C50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rPr>
          <w:lang w:val="en-US"/>
        </w:rPr>
        <w:t>Road</w:t>
      </w:r>
      <w:r w:rsidR="00B1586F">
        <w:rPr>
          <w:lang w:val="en-US"/>
        </w:rPr>
        <w:t xml:space="preserve"> </w:t>
      </w:r>
      <w:r>
        <w:rPr>
          <w:lang w:val="en-US"/>
        </w:rPr>
        <w:t xml:space="preserve">map for </w:t>
      </w:r>
      <w:r w:rsidR="00B1586F">
        <w:rPr>
          <w:lang w:val="en-US"/>
        </w:rPr>
        <w:t xml:space="preserve">a </w:t>
      </w:r>
      <w:r>
        <w:rPr>
          <w:lang w:val="en-US"/>
        </w:rPr>
        <w:t xml:space="preserve">national </w:t>
      </w:r>
      <w:r w:rsidR="00B1586F">
        <w:rPr>
          <w:lang w:val="en-US"/>
        </w:rPr>
        <w:t>clearing-house mechanism</w:t>
      </w:r>
      <w:r w:rsidR="00B1586F">
        <w:rPr>
          <w:lang w:val="en-US"/>
        </w:rPr>
        <w:t xml:space="preserve"> </w:t>
      </w:r>
      <w:r>
        <w:rPr>
          <w:lang w:val="en-US"/>
        </w:rPr>
        <w:t>website</w:t>
      </w:r>
      <w:r w:rsidR="00147D14">
        <w:rPr>
          <w:lang w:val="en-US"/>
        </w:rPr>
        <w:t>.</w:t>
      </w:r>
    </w:p>
    <w:p w:rsidR="00940C50" w:rsidRPr="00784136" w:rsidRDefault="00940C50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jc w:val="left"/>
        <w:rPr>
          <w:szCs w:val="22"/>
          <w:lang w:val="en-US"/>
        </w:rPr>
      </w:pPr>
      <w:r>
        <w:rPr>
          <w:szCs w:val="22"/>
          <w:lang w:val="en-US"/>
        </w:rPr>
        <w:t>Pending matters.</w:t>
      </w:r>
    </w:p>
    <w:p w:rsidR="00F57DA5" w:rsidRDefault="00136C5A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rPr>
          <w:szCs w:val="22"/>
          <w:lang w:val="en-US"/>
        </w:rPr>
      </w:pPr>
      <w:r>
        <w:rPr>
          <w:szCs w:val="22"/>
          <w:lang w:val="en-US"/>
        </w:rPr>
        <w:t>Synthesis and r</w:t>
      </w:r>
      <w:r w:rsidR="00F57DA5" w:rsidRPr="00784136">
        <w:rPr>
          <w:szCs w:val="22"/>
          <w:lang w:val="en-US"/>
        </w:rPr>
        <w:t>eport</w:t>
      </w:r>
      <w:r w:rsidR="00FD5D3E" w:rsidRPr="00784136">
        <w:rPr>
          <w:szCs w:val="22"/>
          <w:lang w:val="en-US"/>
        </w:rPr>
        <w:t xml:space="preserve"> of the workshop</w:t>
      </w:r>
      <w:r w:rsidR="001D2B13" w:rsidRPr="00784136">
        <w:rPr>
          <w:szCs w:val="22"/>
          <w:lang w:val="en-US"/>
        </w:rPr>
        <w:t>.</w:t>
      </w:r>
    </w:p>
    <w:p w:rsidR="00036A6F" w:rsidRPr="00136C5A" w:rsidRDefault="00136C5A" w:rsidP="001A7BC7">
      <w:pPr>
        <w:numPr>
          <w:ilvl w:val="0"/>
          <w:numId w:val="10"/>
        </w:numPr>
        <w:tabs>
          <w:tab w:val="clear" w:pos="360"/>
        </w:tabs>
        <w:spacing w:before="120" w:after="60"/>
        <w:ind w:left="720" w:hanging="720"/>
        <w:rPr>
          <w:szCs w:val="22"/>
          <w:lang w:val="en-US"/>
        </w:rPr>
      </w:pPr>
      <w:r w:rsidRPr="00136C5A">
        <w:rPr>
          <w:szCs w:val="22"/>
          <w:lang w:val="en-US"/>
        </w:rPr>
        <w:t>C</w:t>
      </w:r>
      <w:r w:rsidR="00F57DA5" w:rsidRPr="00136C5A">
        <w:rPr>
          <w:szCs w:val="22"/>
          <w:lang w:val="en-US"/>
        </w:rPr>
        <w:t>losure</w:t>
      </w:r>
      <w:r w:rsidR="00FD5D3E" w:rsidRPr="00136C5A">
        <w:rPr>
          <w:szCs w:val="22"/>
          <w:lang w:val="en-US"/>
        </w:rPr>
        <w:t xml:space="preserve"> of the workshop</w:t>
      </w:r>
      <w:r w:rsidR="00BD5B72" w:rsidRPr="00136C5A">
        <w:rPr>
          <w:szCs w:val="22"/>
          <w:lang w:val="en-US"/>
        </w:rPr>
        <w:t>.</w:t>
      </w:r>
    </w:p>
    <w:p w:rsidR="005346AB" w:rsidRDefault="00C1252A" w:rsidP="002B2537">
      <w:pPr>
        <w:jc w:val="center"/>
      </w:pPr>
      <w:r>
        <w:t>______</w:t>
      </w:r>
      <w:r w:rsidR="00E43006">
        <w:t>____</w:t>
      </w:r>
    </w:p>
    <w:p w:rsidR="005346AB" w:rsidRPr="005346AB" w:rsidRDefault="005346AB" w:rsidP="005346AB"/>
    <w:p w:rsidR="005346AB" w:rsidRPr="005346AB" w:rsidRDefault="005346AB" w:rsidP="005346AB"/>
    <w:p w:rsidR="002B2537" w:rsidRPr="005346AB" w:rsidRDefault="002B2537" w:rsidP="005346AB">
      <w:pPr>
        <w:jc w:val="center"/>
      </w:pPr>
    </w:p>
    <w:sectPr w:rsidR="002B2537" w:rsidRPr="005346AB" w:rsidSect="00262F18">
      <w:footerReference w:type="first" r:id="rId10"/>
      <w:type w:val="continuous"/>
      <w:pgSz w:w="12240" w:h="15840" w:code="1"/>
      <w:pgMar w:top="567" w:right="1440" w:bottom="1134" w:left="1440" w:header="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2A" w:rsidRDefault="00E7242A">
      <w:r>
        <w:separator/>
      </w:r>
    </w:p>
  </w:endnote>
  <w:endnote w:type="continuationSeparator" w:id="0">
    <w:p w:rsidR="00E7242A" w:rsidRDefault="00E72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59B" w:rsidRDefault="00D3559B" w:rsidP="00FA5F96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2A" w:rsidRDefault="00E7242A">
      <w:r>
        <w:separator/>
      </w:r>
    </w:p>
  </w:footnote>
  <w:footnote w:type="continuationSeparator" w:id="0">
    <w:p w:rsidR="00E7242A" w:rsidRDefault="00E72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4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0826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07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30BD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060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708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CE58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166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F2E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6E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Style1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4333F3E"/>
    <w:multiLevelType w:val="hybridMultilevel"/>
    <w:tmpl w:val="4ED23D60"/>
    <w:lvl w:ilvl="0" w:tplc="1C96EA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FF8379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740DDC"/>
    <w:multiLevelType w:val="multilevel"/>
    <w:tmpl w:val="72FCC390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DB318A"/>
    <w:multiLevelType w:val="hybridMultilevel"/>
    <w:tmpl w:val="632E4938"/>
    <w:lvl w:ilvl="0" w:tplc="611A9E6C">
      <w:start w:val="1"/>
      <w:numFmt w:val="lowerLetter"/>
      <w:pStyle w:val="Heading4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305731C4"/>
    <w:multiLevelType w:val="hybridMultilevel"/>
    <w:tmpl w:val="2B5CB44E"/>
    <w:lvl w:ilvl="0" w:tplc="1934340C">
      <w:start w:val="1"/>
      <w:numFmt w:val="bullet"/>
      <w:pStyle w:val="CBD-Bullet"/>
      <w:lvlText w:val=""/>
      <w:lvlJc w:val="left"/>
      <w:pPr>
        <w:tabs>
          <w:tab w:val="num" w:pos="720"/>
        </w:tabs>
        <w:ind w:left="720" w:hanging="30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B0B1E"/>
    <w:multiLevelType w:val="multilevel"/>
    <w:tmpl w:val="74A0BC1C"/>
    <w:lvl w:ilvl="0">
      <w:start w:val="1"/>
      <w:numFmt w:val="lowerLetter"/>
      <w:pStyle w:val="para2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7" w15:restartNumberingAfterBreak="0">
    <w:nsid w:val="3CA410CD"/>
    <w:multiLevelType w:val="hybridMultilevel"/>
    <w:tmpl w:val="981C0292"/>
    <w:lvl w:ilvl="0" w:tplc="A64C2B50">
      <w:start w:val="1"/>
      <w:numFmt w:val="decimal"/>
      <w:pStyle w:val="CBD-Para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DF42636C">
      <w:start w:val="1"/>
      <w:numFmt w:val="lowerLetter"/>
      <w:pStyle w:val="CBD-Para-a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7B06256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CE43C91"/>
    <w:multiLevelType w:val="singleLevel"/>
    <w:tmpl w:val="B36A8C58"/>
    <w:lvl w:ilvl="0">
      <w:start w:val="1"/>
      <w:numFmt w:val="decimal"/>
      <w:pStyle w:val="Paranum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44CC7FBB"/>
    <w:multiLevelType w:val="hybridMultilevel"/>
    <w:tmpl w:val="DC8ED5BA"/>
    <w:lvl w:ilvl="0" w:tplc="DC36A450">
      <w:start w:val="1"/>
      <w:numFmt w:val="lowerLetter"/>
      <w:pStyle w:val="Para20"/>
      <w:lvlText w:val="(%1)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2CDC3AE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F0EB53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777072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630912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98EEE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4BA1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9A7AB7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2C0E6E56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pStyle w:val="para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2FA0D9A"/>
    <w:multiLevelType w:val="multilevel"/>
    <w:tmpl w:val="59CECEBE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4A7644E"/>
    <w:multiLevelType w:val="multilevel"/>
    <w:tmpl w:val="40A681EC"/>
    <w:lvl w:ilvl="0">
      <w:start w:val="1"/>
      <w:numFmt w:val="decimal"/>
      <w:pStyle w:val="CBD-Table-Ite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BD-Table-Sub-Item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19"/>
  </w:num>
  <w:num w:numId="5">
    <w:abstractNumId w:val="20"/>
  </w:num>
  <w:num w:numId="6">
    <w:abstractNumId w:val="10"/>
  </w:num>
  <w:num w:numId="7">
    <w:abstractNumId w:val="21"/>
  </w:num>
  <w:num w:numId="8">
    <w:abstractNumId w:val="16"/>
  </w:num>
  <w:num w:numId="9">
    <w:abstractNumId w:val="17"/>
  </w:num>
  <w:num w:numId="10">
    <w:abstractNumId w:val="22"/>
  </w:num>
  <w:num w:numId="11">
    <w:abstractNumId w:val="15"/>
  </w:num>
  <w:num w:numId="12">
    <w:abstractNumId w:val="12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19"/>
  </w:num>
  <w:num w:numId="25">
    <w:abstractNumId w:val="19"/>
    <w:lvlOverride w:ilvl="0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doNotHyphenateCaps/>
  <w:evenAndOddHeader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5B3"/>
    <w:rsid w:val="00003687"/>
    <w:rsid w:val="00007C5A"/>
    <w:rsid w:val="0001117A"/>
    <w:rsid w:val="00011359"/>
    <w:rsid w:val="000304B8"/>
    <w:rsid w:val="00031FB5"/>
    <w:rsid w:val="000322B9"/>
    <w:rsid w:val="00036A6F"/>
    <w:rsid w:val="0003735D"/>
    <w:rsid w:val="0004033E"/>
    <w:rsid w:val="0004191F"/>
    <w:rsid w:val="00044062"/>
    <w:rsid w:val="000461A3"/>
    <w:rsid w:val="00047868"/>
    <w:rsid w:val="0007333D"/>
    <w:rsid w:val="00076BB1"/>
    <w:rsid w:val="0007712D"/>
    <w:rsid w:val="00080538"/>
    <w:rsid w:val="000873DA"/>
    <w:rsid w:val="0009067F"/>
    <w:rsid w:val="00092490"/>
    <w:rsid w:val="000A0012"/>
    <w:rsid w:val="000B47F7"/>
    <w:rsid w:val="000C0A63"/>
    <w:rsid w:val="000C57A5"/>
    <w:rsid w:val="000C593A"/>
    <w:rsid w:val="000D0B26"/>
    <w:rsid w:val="000D3256"/>
    <w:rsid w:val="000D496A"/>
    <w:rsid w:val="000D4EF0"/>
    <w:rsid w:val="000E17DC"/>
    <w:rsid w:val="000F0CB4"/>
    <w:rsid w:val="000F36C6"/>
    <w:rsid w:val="000F470C"/>
    <w:rsid w:val="001012B1"/>
    <w:rsid w:val="00101AEE"/>
    <w:rsid w:val="00110556"/>
    <w:rsid w:val="0011637F"/>
    <w:rsid w:val="00127F17"/>
    <w:rsid w:val="0013529E"/>
    <w:rsid w:val="001359E5"/>
    <w:rsid w:val="00136C5A"/>
    <w:rsid w:val="00142E6E"/>
    <w:rsid w:val="00147D14"/>
    <w:rsid w:val="0015379B"/>
    <w:rsid w:val="0015465E"/>
    <w:rsid w:val="00167A69"/>
    <w:rsid w:val="001704BD"/>
    <w:rsid w:val="00171F22"/>
    <w:rsid w:val="00174141"/>
    <w:rsid w:val="00183221"/>
    <w:rsid w:val="001879B6"/>
    <w:rsid w:val="0019498B"/>
    <w:rsid w:val="001955F9"/>
    <w:rsid w:val="00195C74"/>
    <w:rsid w:val="00197A41"/>
    <w:rsid w:val="001A320C"/>
    <w:rsid w:val="001A7BC7"/>
    <w:rsid w:val="001B2BEC"/>
    <w:rsid w:val="001C04A6"/>
    <w:rsid w:val="001C0D5C"/>
    <w:rsid w:val="001D10BB"/>
    <w:rsid w:val="001D2B13"/>
    <w:rsid w:val="001D2B37"/>
    <w:rsid w:val="001D7D24"/>
    <w:rsid w:val="001E2701"/>
    <w:rsid w:val="001E4D9E"/>
    <w:rsid w:val="001F33E7"/>
    <w:rsid w:val="001F5A75"/>
    <w:rsid w:val="00204BD1"/>
    <w:rsid w:val="00216F3C"/>
    <w:rsid w:val="002176DF"/>
    <w:rsid w:val="00217DCE"/>
    <w:rsid w:val="00225EC4"/>
    <w:rsid w:val="00226026"/>
    <w:rsid w:val="002317C3"/>
    <w:rsid w:val="002445F3"/>
    <w:rsid w:val="002534CC"/>
    <w:rsid w:val="002606D0"/>
    <w:rsid w:val="002608A6"/>
    <w:rsid w:val="00261100"/>
    <w:rsid w:val="00262F18"/>
    <w:rsid w:val="00265C4A"/>
    <w:rsid w:val="002864C0"/>
    <w:rsid w:val="00293F3A"/>
    <w:rsid w:val="00296468"/>
    <w:rsid w:val="002A1CFD"/>
    <w:rsid w:val="002A689A"/>
    <w:rsid w:val="002B2537"/>
    <w:rsid w:val="002B5B54"/>
    <w:rsid w:val="002D616C"/>
    <w:rsid w:val="002D62DF"/>
    <w:rsid w:val="002E2DD3"/>
    <w:rsid w:val="002E7AB6"/>
    <w:rsid w:val="002F0451"/>
    <w:rsid w:val="002F4608"/>
    <w:rsid w:val="002F46AC"/>
    <w:rsid w:val="00302B57"/>
    <w:rsid w:val="003047DA"/>
    <w:rsid w:val="00340E27"/>
    <w:rsid w:val="00342228"/>
    <w:rsid w:val="00344D94"/>
    <w:rsid w:val="0037069F"/>
    <w:rsid w:val="00375963"/>
    <w:rsid w:val="00375B72"/>
    <w:rsid w:val="00382991"/>
    <w:rsid w:val="003845B3"/>
    <w:rsid w:val="003A6969"/>
    <w:rsid w:val="003B2638"/>
    <w:rsid w:val="003B28A5"/>
    <w:rsid w:val="003C134A"/>
    <w:rsid w:val="003E48AE"/>
    <w:rsid w:val="003F6B85"/>
    <w:rsid w:val="003F710F"/>
    <w:rsid w:val="00403E3D"/>
    <w:rsid w:val="00412045"/>
    <w:rsid w:val="00432031"/>
    <w:rsid w:val="00436AEB"/>
    <w:rsid w:val="004407EB"/>
    <w:rsid w:val="00441C8C"/>
    <w:rsid w:val="00446018"/>
    <w:rsid w:val="00446773"/>
    <w:rsid w:val="0045206A"/>
    <w:rsid w:val="004534F9"/>
    <w:rsid w:val="00454C44"/>
    <w:rsid w:val="004617C3"/>
    <w:rsid w:val="00462569"/>
    <w:rsid w:val="004663D0"/>
    <w:rsid w:val="00473B69"/>
    <w:rsid w:val="004752CA"/>
    <w:rsid w:val="00475F28"/>
    <w:rsid w:val="00481D82"/>
    <w:rsid w:val="00496CC1"/>
    <w:rsid w:val="00497413"/>
    <w:rsid w:val="00497BC8"/>
    <w:rsid w:val="004A151B"/>
    <w:rsid w:val="004A73BE"/>
    <w:rsid w:val="004A7C38"/>
    <w:rsid w:val="004C0119"/>
    <w:rsid w:val="004C5502"/>
    <w:rsid w:val="004D284E"/>
    <w:rsid w:val="004E0BBA"/>
    <w:rsid w:val="004E3C09"/>
    <w:rsid w:val="004F12C7"/>
    <w:rsid w:val="004F2226"/>
    <w:rsid w:val="00506063"/>
    <w:rsid w:val="00506E16"/>
    <w:rsid w:val="00507938"/>
    <w:rsid w:val="00510175"/>
    <w:rsid w:val="00513335"/>
    <w:rsid w:val="00517D76"/>
    <w:rsid w:val="005200C3"/>
    <w:rsid w:val="00520D15"/>
    <w:rsid w:val="00522F1C"/>
    <w:rsid w:val="00530801"/>
    <w:rsid w:val="00532C4C"/>
    <w:rsid w:val="005346AB"/>
    <w:rsid w:val="0054290B"/>
    <w:rsid w:val="005446CA"/>
    <w:rsid w:val="005454C0"/>
    <w:rsid w:val="005531D6"/>
    <w:rsid w:val="0055419B"/>
    <w:rsid w:val="00560EF5"/>
    <w:rsid w:val="005646F2"/>
    <w:rsid w:val="005652F0"/>
    <w:rsid w:val="00565A1C"/>
    <w:rsid w:val="00566BD6"/>
    <w:rsid w:val="005703AA"/>
    <w:rsid w:val="0057045C"/>
    <w:rsid w:val="00585E4D"/>
    <w:rsid w:val="00591F0E"/>
    <w:rsid w:val="005923D2"/>
    <w:rsid w:val="00593C71"/>
    <w:rsid w:val="005948D2"/>
    <w:rsid w:val="0059602E"/>
    <w:rsid w:val="005B0866"/>
    <w:rsid w:val="005B1BEA"/>
    <w:rsid w:val="005B5E30"/>
    <w:rsid w:val="005B7015"/>
    <w:rsid w:val="005C25A7"/>
    <w:rsid w:val="005C4DE9"/>
    <w:rsid w:val="005C5533"/>
    <w:rsid w:val="005C5FE2"/>
    <w:rsid w:val="005D0601"/>
    <w:rsid w:val="005E023D"/>
    <w:rsid w:val="005E701A"/>
    <w:rsid w:val="005E733A"/>
    <w:rsid w:val="0060684B"/>
    <w:rsid w:val="00607122"/>
    <w:rsid w:val="0061104D"/>
    <w:rsid w:val="0061324F"/>
    <w:rsid w:val="00613254"/>
    <w:rsid w:val="006145E5"/>
    <w:rsid w:val="00615691"/>
    <w:rsid w:val="00616499"/>
    <w:rsid w:val="00616B57"/>
    <w:rsid w:val="00617F73"/>
    <w:rsid w:val="00620B9E"/>
    <w:rsid w:val="00623B71"/>
    <w:rsid w:val="00626E59"/>
    <w:rsid w:val="0063345F"/>
    <w:rsid w:val="00633F55"/>
    <w:rsid w:val="00634BC1"/>
    <w:rsid w:val="00636C3F"/>
    <w:rsid w:val="00641EEF"/>
    <w:rsid w:val="0064472E"/>
    <w:rsid w:val="00644DF1"/>
    <w:rsid w:val="00651AAA"/>
    <w:rsid w:val="006543CA"/>
    <w:rsid w:val="00654861"/>
    <w:rsid w:val="006631FB"/>
    <w:rsid w:val="00663B97"/>
    <w:rsid w:val="00664692"/>
    <w:rsid w:val="0067253E"/>
    <w:rsid w:val="00672B6C"/>
    <w:rsid w:val="006819D2"/>
    <w:rsid w:val="0068528C"/>
    <w:rsid w:val="0068535E"/>
    <w:rsid w:val="0068719E"/>
    <w:rsid w:val="00690AC3"/>
    <w:rsid w:val="0069624A"/>
    <w:rsid w:val="00697B0C"/>
    <w:rsid w:val="006A02EF"/>
    <w:rsid w:val="006A239E"/>
    <w:rsid w:val="006A5FF2"/>
    <w:rsid w:val="006B44E7"/>
    <w:rsid w:val="006B7F30"/>
    <w:rsid w:val="006C3D94"/>
    <w:rsid w:val="006D667E"/>
    <w:rsid w:val="006E2C16"/>
    <w:rsid w:val="006E5817"/>
    <w:rsid w:val="006E6EB8"/>
    <w:rsid w:val="006F71B3"/>
    <w:rsid w:val="00700FB7"/>
    <w:rsid w:val="0070304B"/>
    <w:rsid w:val="00705E56"/>
    <w:rsid w:val="007153D2"/>
    <w:rsid w:val="007318EE"/>
    <w:rsid w:val="0073534F"/>
    <w:rsid w:val="00740D88"/>
    <w:rsid w:val="007453D7"/>
    <w:rsid w:val="00746C80"/>
    <w:rsid w:val="00751739"/>
    <w:rsid w:val="00752B93"/>
    <w:rsid w:val="00752BB4"/>
    <w:rsid w:val="0075312E"/>
    <w:rsid w:val="00760D3E"/>
    <w:rsid w:val="00771854"/>
    <w:rsid w:val="0077673D"/>
    <w:rsid w:val="00776B6A"/>
    <w:rsid w:val="00784136"/>
    <w:rsid w:val="00785933"/>
    <w:rsid w:val="007868AF"/>
    <w:rsid w:val="00790961"/>
    <w:rsid w:val="007914A7"/>
    <w:rsid w:val="00791559"/>
    <w:rsid w:val="00793B1F"/>
    <w:rsid w:val="00795277"/>
    <w:rsid w:val="00796427"/>
    <w:rsid w:val="007A0A61"/>
    <w:rsid w:val="007A107F"/>
    <w:rsid w:val="007A2514"/>
    <w:rsid w:val="007A278E"/>
    <w:rsid w:val="007A63F0"/>
    <w:rsid w:val="007C3D15"/>
    <w:rsid w:val="007D7832"/>
    <w:rsid w:val="007E6D52"/>
    <w:rsid w:val="007F2E14"/>
    <w:rsid w:val="007F4636"/>
    <w:rsid w:val="00817CE9"/>
    <w:rsid w:val="0083098A"/>
    <w:rsid w:val="008375EA"/>
    <w:rsid w:val="00840A4C"/>
    <w:rsid w:val="00843130"/>
    <w:rsid w:val="00844EE4"/>
    <w:rsid w:val="00862B16"/>
    <w:rsid w:val="00865526"/>
    <w:rsid w:val="008757FD"/>
    <w:rsid w:val="008834ED"/>
    <w:rsid w:val="00894DB3"/>
    <w:rsid w:val="00897705"/>
    <w:rsid w:val="008A0569"/>
    <w:rsid w:val="008A3CC0"/>
    <w:rsid w:val="008B02DB"/>
    <w:rsid w:val="008B02F5"/>
    <w:rsid w:val="008C64C8"/>
    <w:rsid w:val="008C7872"/>
    <w:rsid w:val="008D0909"/>
    <w:rsid w:val="008D2C32"/>
    <w:rsid w:val="008E00E2"/>
    <w:rsid w:val="008E1E5D"/>
    <w:rsid w:val="008E2CFE"/>
    <w:rsid w:val="008E3BCD"/>
    <w:rsid w:val="008F0A05"/>
    <w:rsid w:val="00903831"/>
    <w:rsid w:val="00913F14"/>
    <w:rsid w:val="00915E8F"/>
    <w:rsid w:val="00936BA3"/>
    <w:rsid w:val="00940C50"/>
    <w:rsid w:val="009450FD"/>
    <w:rsid w:val="009454C2"/>
    <w:rsid w:val="00947BB2"/>
    <w:rsid w:val="00950434"/>
    <w:rsid w:val="009538B4"/>
    <w:rsid w:val="009552E9"/>
    <w:rsid w:val="00962F14"/>
    <w:rsid w:val="0097273D"/>
    <w:rsid w:val="00973973"/>
    <w:rsid w:val="00976F57"/>
    <w:rsid w:val="009815FC"/>
    <w:rsid w:val="00983CC4"/>
    <w:rsid w:val="00985E77"/>
    <w:rsid w:val="00986F40"/>
    <w:rsid w:val="00987DAB"/>
    <w:rsid w:val="0099403B"/>
    <w:rsid w:val="00996D25"/>
    <w:rsid w:val="009A47BA"/>
    <w:rsid w:val="009A49C5"/>
    <w:rsid w:val="009A5506"/>
    <w:rsid w:val="009A6792"/>
    <w:rsid w:val="009B390C"/>
    <w:rsid w:val="009B3A9B"/>
    <w:rsid w:val="009C0A27"/>
    <w:rsid w:val="009C1867"/>
    <w:rsid w:val="009C79C3"/>
    <w:rsid w:val="009D4361"/>
    <w:rsid w:val="009D7922"/>
    <w:rsid w:val="009E1702"/>
    <w:rsid w:val="009E1E6D"/>
    <w:rsid w:val="009E78DE"/>
    <w:rsid w:val="009F0EB1"/>
    <w:rsid w:val="009F4420"/>
    <w:rsid w:val="00A218C6"/>
    <w:rsid w:val="00A3233A"/>
    <w:rsid w:val="00A33D28"/>
    <w:rsid w:val="00A444CF"/>
    <w:rsid w:val="00A4681F"/>
    <w:rsid w:val="00A51618"/>
    <w:rsid w:val="00A6592D"/>
    <w:rsid w:val="00A73220"/>
    <w:rsid w:val="00A732C8"/>
    <w:rsid w:val="00A7419F"/>
    <w:rsid w:val="00A83073"/>
    <w:rsid w:val="00A85715"/>
    <w:rsid w:val="00A8584D"/>
    <w:rsid w:val="00A91E3A"/>
    <w:rsid w:val="00A97BB7"/>
    <w:rsid w:val="00AB186C"/>
    <w:rsid w:val="00AB2825"/>
    <w:rsid w:val="00AB42D1"/>
    <w:rsid w:val="00AC2299"/>
    <w:rsid w:val="00AC2589"/>
    <w:rsid w:val="00AD01CF"/>
    <w:rsid w:val="00AD2F12"/>
    <w:rsid w:val="00AE18EC"/>
    <w:rsid w:val="00AE2410"/>
    <w:rsid w:val="00AE7E20"/>
    <w:rsid w:val="00AF456A"/>
    <w:rsid w:val="00AF5960"/>
    <w:rsid w:val="00B029BD"/>
    <w:rsid w:val="00B06AB8"/>
    <w:rsid w:val="00B10CB0"/>
    <w:rsid w:val="00B1586F"/>
    <w:rsid w:val="00B177FA"/>
    <w:rsid w:val="00B37675"/>
    <w:rsid w:val="00B40C7E"/>
    <w:rsid w:val="00B644A6"/>
    <w:rsid w:val="00B6561C"/>
    <w:rsid w:val="00B700C6"/>
    <w:rsid w:val="00B71106"/>
    <w:rsid w:val="00B7195D"/>
    <w:rsid w:val="00B76B21"/>
    <w:rsid w:val="00B857D4"/>
    <w:rsid w:val="00B93618"/>
    <w:rsid w:val="00B95FA5"/>
    <w:rsid w:val="00BA3144"/>
    <w:rsid w:val="00BA3E5C"/>
    <w:rsid w:val="00BA406C"/>
    <w:rsid w:val="00BA561B"/>
    <w:rsid w:val="00BB3F27"/>
    <w:rsid w:val="00BC080B"/>
    <w:rsid w:val="00BC0D5D"/>
    <w:rsid w:val="00BC3A3C"/>
    <w:rsid w:val="00BC4DE5"/>
    <w:rsid w:val="00BC7848"/>
    <w:rsid w:val="00BC7CC3"/>
    <w:rsid w:val="00BD0CAA"/>
    <w:rsid w:val="00BD5B72"/>
    <w:rsid w:val="00BF049E"/>
    <w:rsid w:val="00C00BC6"/>
    <w:rsid w:val="00C020F1"/>
    <w:rsid w:val="00C06136"/>
    <w:rsid w:val="00C07D06"/>
    <w:rsid w:val="00C107AF"/>
    <w:rsid w:val="00C1252A"/>
    <w:rsid w:val="00C1292E"/>
    <w:rsid w:val="00C2009A"/>
    <w:rsid w:val="00C23E13"/>
    <w:rsid w:val="00C4056D"/>
    <w:rsid w:val="00C416F6"/>
    <w:rsid w:val="00C501BC"/>
    <w:rsid w:val="00C5069F"/>
    <w:rsid w:val="00C51F32"/>
    <w:rsid w:val="00C64900"/>
    <w:rsid w:val="00C660AF"/>
    <w:rsid w:val="00C66CEC"/>
    <w:rsid w:val="00C71999"/>
    <w:rsid w:val="00C77D2F"/>
    <w:rsid w:val="00C8236A"/>
    <w:rsid w:val="00C82849"/>
    <w:rsid w:val="00C84FC6"/>
    <w:rsid w:val="00C9199F"/>
    <w:rsid w:val="00C963A1"/>
    <w:rsid w:val="00CA3B69"/>
    <w:rsid w:val="00CB2B58"/>
    <w:rsid w:val="00CB726E"/>
    <w:rsid w:val="00CD4A8A"/>
    <w:rsid w:val="00CE6138"/>
    <w:rsid w:val="00CF3E06"/>
    <w:rsid w:val="00D02845"/>
    <w:rsid w:val="00D03260"/>
    <w:rsid w:val="00D034FC"/>
    <w:rsid w:val="00D0370E"/>
    <w:rsid w:val="00D04C69"/>
    <w:rsid w:val="00D05C76"/>
    <w:rsid w:val="00D14DAE"/>
    <w:rsid w:val="00D15C97"/>
    <w:rsid w:val="00D22093"/>
    <w:rsid w:val="00D27DFE"/>
    <w:rsid w:val="00D3559B"/>
    <w:rsid w:val="00D5099C"/>
    <w:rsid w:val="00D5379E"/>
    <w:rsid w:val="00D54AAB"/>
    <w:rsid w:val="00D552A8"/>
    <w:rsid w:val="00D64D4B"/>
    <w:rsid w:val="00D720C9"/>
    <w:rsid w:val="00D72A9F"/>
    <w:rsid w:val="00DB3F22"/>
    <w:rsid w:val="00DB429B"/>
    <w:rsid w:val="00DB79FC"/>
    <w:rsid w:val="00DC38F8"/>
    <w:rsid w:val="00DC4473"/>
    <w:rsid w:val="00DC5EF2"/>
    <w:rsid w:val="00DC7989"/>
    <w:rsid w:val="00DE7D63"/>
    <w:rsid w:val="00DF241B"/>
    <w:rsid w:val="00E05D40"/>
    <w:rsid w:val="00E12969"/>
    <w:rsid w:val="00E23A5B"/>
    <w:rsid w:val="00E24B7D"/>
    <w:rsid w:val="00E2655D"/>
    <w:rsid w:val="00E26E1B"/>
    <w:rsid w:val="00E3757E"/>
    <w:rsid w:val="00E409BF"/>
    <w:rsid w:val="00E40EF0"/>
    <w:rsid w:val="00E41DD2"/>
    <w:rsid w:val="00E43006"/>
    <w:rsid w:val="00E4679A"/>
    <w:rsid w:val="00E5378C"/>
    <w:rsid w:val="00E7242A"/>
    <w:rsid w:val="00E74D8D"/>
    <w:rsid w:val="00E757F2"/>
    <w:rsid w:val="00E765E9"/>
    <w:rsid w:val="00E77291"/>
    <w:rsid w:val="00E83E11"/>
    <w:rsid w:val="00E9268E"/>
    <w:rsid w:val="00E962EE"/>
    <w:rsid w:val="00E9799F"/>
    <w:rsid w:val="00EA104C"/>
    <w:rsid w:val="00EA4FCF"/>
    <w:rsid w:val="00EB65C9"/>
    <w:rsid w:val="00EC1BF6"/>
    <w:rsid w:val="00ED3DCD"/>
    <w:rsid w:val="00ED474E"/>
    <w:rsid w:val="00ED513A"/>
    <w:rsid w:val="00ED6A5A"/>
    <w:rsid w:val="00EF0B6E"/>
    <w:rsid w:val="00EF1BA2"/>
    <w:rsid w:val="00EF5397"/>
    <w:rsid w:val="00EF57A3"/>
    <w:rsid w:val="00F04593"/>
    <w:rsid w:val="00F07E77"/>
    <w:rsid w:val="00F168A9"/>
    <w:rsid w:val="00F17A0E"/>
    <w:rsid w:val="00F21CD9"/>
    <w:rsid w:val="00F23A65"/>
    <w:rsid w:val="00F23BE0"/>
    <w:rsid w:val="00F2557B"/>
    <w:rsid w:val="00F33C1A"/>
    <w:rsid w:val="00F33F2E"/>
    <w:rsid w:val="00F438BD"/>
    <w:rsid w:val="00F47E6E"/>
    <w:rsid w:val="00F51F19"/>
    <w:rsid w:val="00F56933"/>
    <w:rsid w:val="00F569BB"/>
    <w:rsid w:val="00F56ACC"/>
    <w:rsid w:val="00F57DA5"/>
    <w:rsid w:val="00F612F1"/>
    <w:rsid w:val="00F63D49"/>
    <w:rsid w:val="00F666BE"/>
    <w:rsid w:val="00F723EF"/>
    <w:rsid w:val="00F7696F"/>
    <w:rsid w:val="00F82FA7"/>
    <w:rsid w:val="00F84480"/>
    <w:rsid w:val="00F849C4"/>
    <w:rsid w:val="00F87492"/>
    <w:rsid w:val="00FA5F96"/>
    <w:rsid w:val="00FC0EC1"/>
    <w:rsid w:val="00FC1526"/>
    <w:rsid w:val="00FC3F74"/>
    <w:rsid w:val="00FC4E41"/>
    <w:rsid w:val="00FD091F"/>
    <w:rsid w:val="00FD3B84"/>
    <w:rsid w:val="00FD5D3E"/>
    <w:rsid w:val="00FE00CF"/>
    <w:rsid w:val="00FE6EC4"/>
    <w:rsid w:val="00FF26A1"/>
    <w:rsid w:val="00FF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436D59"/>
  <w15:chartTrackingRefBased/>
  <w15:docId w15:val="{A0D2A5D9-4DB8-456F-B428-86230127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0">
    <w:name w:val="heading 4"/>
    <w:basedOn w:val="Normal"/>
    <w:qFormat/>
    <w:pPr>
      <w:keepNext/>
      <w:spacing w:before="120" w:after="120"/>
      <w:outlineLvl w:val="3"/>
    </w:pPr>
    <w:rPr>
      <w:rFonts w:eastAsia="Arial Unicode MS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before="120" w:after="120"/>
      <w:ind w:firstLine="720"/>
    </w:pPr>
    <w:rPr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142E6E"/>
    <w:pPr>
      <w:keepLines/>
      <w:numPr>
        <w:numId w:val="12"/>
      </w:numPr>
      <w:spacing w:before="120" w:after="120"/>
    </w:pPr>
    <w:rPr>
      <w:snapToGrid w:val="0"/>
      <w:szCs w:val="18"/>
    </w:rPr>
  </w:style>
  <w:style w:type="paragraph" w:customStyle="1" w:styleId="Para20">
    <w:name w:val="Para2"/>
    <w:basedOn w:val="Para1"/>
    <w:pPr>
      <w:numPr>
        <w:numId w:val="4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2"/>
        <w:numId w:val="12"/>
      </w:numPr>
      <w:tabs>
        <w:tab w:val="left" w:pos="1980"/>
      </w:tabs>
      <w:spacing w:before="80" w:after="80"/>
    </w:pPr>
    <w:rPr>
      <w:szCs w:val="20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18"/>
      <w:u w:val="single"/>
      <w:vertAlign w:val="baseline"/>
    </w:rPr>
  </w:style>
  <w:style w:type="paragraph" w:customStyle="1" w:styleId="Cornernotation">
    <w:name w:val="Corner notation"/>
    <w:basedOn w:val="Normal"/>
    <w:pPr>
      <w:ind w:left="284" w:right="4398" w:hanging="284"/>
      <w:jc w:val="left"/>
    </w:pPr>
  </w:style>
  <w:style w:type="paragraph" w:customStyle="1" w:styleId="para2">
    <w:name w:val="para2"/>
    <w:basedOn w:val="Normal"/>
    <w:pPr>
      <w:numPr>
        <w:numId w:val="8"/>
      </w:numPr>
      <w:spacing w:before="120" w:after="120"/>
    </w:pPr>
    <w:rPr>
      <w:szCs w:val="20"/>
    </w:rPr>
  </w:style>
  <w:style w:type="paragraph" w:customStyle="1" w:styleId="Paranum">
    <w:name w:val="Paranum"/>
    <w:basedOn w:val="Para1"/>
    <w:pPr>
      <w:numPr>
        <w:numId w:val="2"/>
      </w:numPr>
      <w:spacing w:line="240" w:lineRule="exact"/>
    </w:pPr>
    <w:rPr>
      <w:snapToGrid/>
      <w:szCs w:val="20"/>
      <w:lang w:val="en-US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semiHidden/>
    <w:rPr>
      <w:rFonts w:ascii="Times New Roman" w:hAnsi="Times New Roman"/>
      <w:sz w:val="22"/>
    </w:rPr>
  </w:style>
  <w:style w:type="paragraph" w:customStyle="1" w:styleId="para4">
    <w:name w:val="para4"/>
    <w:basedOn w:val="Normal"/>
    <w:pPr>
      <w:numPr>
        <w:ilvl w:val="3"/>
        <w:numId w:val="5"/>
      </w:numPr>
      <w:tabs>
        <w:tab w:val="clear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styleId="BodyTextIndent">
    <w:name w:val="Body Text Indent"/>
    <w:basedOn w:val="Normal"/>
    <w:semiHidden/>
    <w:pPr>
      <w:spacing w:before="120" w:after="120"/>
      <w:ind w:left="1440" w:hanging="720"/>
      <w:jc w:val="left"/>
    </w:pPr>
  </w:style>
  <w:style w:type="paragraph" w:customStyle="1" w:styleId="Heading-plainbold">
    <w:name w:val="Heading-plain bold"/>
    <w:basedOn w:val="BodyText"/>
    <w:pPr>
      <w:ind w:firstLine="0"/>
      <w:jc w:val="center"/>
    </w:pPr>
    <w:rPr>
      <w:b/>
      <w:bCs/>
      <w:i/>
      <w:iCs w:val="0"/>
    </w:rPr>
  </w:style>
  <w:style w:type="paragraph" w:customStyle="1" w:styleId="Heading-plainitalic">
    <w:name w:val="Heading-plain italic"/>
    <w:basedOn w:val="Heading-plainbold"/>
    <w:rPr>
      <w:b w:val="0"/>
      <w:bCs w:val="0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-plain">
    <w:name w:val="Heading - plain"/>
    <w:basedOn w:val="Normal"/>
    <w:next w:val="Normal"/>
    <w:pPr>
      <w:keepNext/>
      <w:tabs>
        <w:tab w:val="left" w:pos="567"/>
      </w:tabs>
      <w:spacing w:before="120" w:after="120"/>
      <w:ind w:hanging="11"/>
      <w:jc w:val="center"/>
    </w:pPr>
    <w:rPr>
      <w:b/>
      <w:i/>
    </w:rPr>
  </w:style>
  <w:style w:type="paragraph" w:customStyle="1" w:styleId="Heading1centred">
    <w:name w:val="Heading 1 (centred)"/>
    <w:basedOn w:val="Normal"/>
    <w:next w:val="Para1"/>
    <w:pPr>
      <w:keepNext/>
      <w:tabs>
        <w:tab w:val="left" w:pos="709"/>
      </w:tabs>
      <w:spacing w:before="240" w:after="120"/>
      <w:jc w:val="center"/>
    </w:pPr>
    <w:rPr>
      <w:b/>
      <w:caps/>
    </w:rPr>
  </w:style>
  <w:style w:type="paragraph" w:customStyle="1" w:styleId="HEADING">
    <w:name w:val="HEADING"/>
    <w:basedOn w:val="Normal"/>
    <w:pPr>
      <w:keepNext/>
      <w:spacing w:before="240" w:after="120"/>
      <w:ind w:left="1843" w:hanging="992"/>
      <w:jc w:val="left"/>
    </w:pPr>
    <w:rPr>
      <w:b/>
      <w:caps/>
    </w:rPr>
  </w:style>
  <w:style w:type="paragraph" w:customStyle="1" w:styleId="Heading-plain0">
    <w:name w:val="Heading-plain"/>
    <w:basedOn w:val="Normal"/>
    <w:pPr>
      <w:keepNext/>
      <w:spacing w:before="120" w:after="120"/>
      <w:jc w:val="center"/>
      <w:outlineLvl w:val="0"/>
    </w:pPr>
    <w:rPr>
      <w:i/>
      <w:iCs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eastAsia="x-none"/>
    </w:rPr>
  </w:style>
  <w:style w:type="paragraph" w:styleId="Subtitle">
    <w:name w:val="Subtitle"/>
    <w:basedOn w:val="Normal"/>
    <w:qFormat/>
    <w:pPr>
      <w:jc w:val="center"/>
    </w:pPr>
    <w:rPr>
      <w:b/>
      <w:bCs/>
      <w:sz w:val="24"/>
      <w:u w:val="single"/>
      <w:lang w:val="fr-CA"/>
    </w:rPr>
  </w:style>
  <w:style w:type="paragraph" w:customStyle="1" w:styleId="Para1-Annex">
    <w:name w:val="Para1-Annex"/>
    <w:basedOn w:val="Normal"/>
    <w:pPr>
      <w:numPr>
        <w:numId w:val="7"/>
      </w:numPr>
      <w:spacing w:before="120" w:after="120"/>
    </w:pPr>
    <w:rPr>
      <w:lang w:val="en-US"/>
    </w:rPr>
  </w:style>
  <w:style w:type="character" w:customStyle="1" w:styleId="Heading2Char">
    <w:name w:val="Heading 2 Char"/>
    <w:rPr>
      <w:b/>
      <w:bCs/>
      <w:i/>
      <w:iCs/>
      <w:sz w:val="22"/>
      <w:szCs w:val="24"/>
      <w:lang w:val="en-GB" w:eastAsia="en-US" w:bidi="ar-SA"/>
    </w:rPr>
  </w:style>
  <w:style w:type="character" w:styleId="Hyperlink">
    <w:name w:val="Hyperlink"/>
    <w:semiHidden/>
    <w:rPr>
      <w:color w:val="0000FF"/>
      <w:sz w:val="18"/>
      <w:u w:val="single"/>
    </w:rPr>
  </w:style>
  <w:style w:type="paragraph" w:customStyle="1" w:styleId="Heading4">
    <w:name w:val="Heading4"/>
    <w:basedOn w:val="Normal"/>
    <w:pPr>
      <w:numPr>
        <w:numId w:val="1"/>
      </w:numPr>
    </w:pPr>
    <w:rPr>
      <w:b/>
      <w:i/>
      <w:iCs/>
    </w:rPr>
  </w:style>
  <w:style w:type="paragraph" w:customStyle="1" w:styleId="Style1">
    <w:name w:val="Style1"/>
    <w:basedOn w:val="BodyText2"/>
    <w:pPr>
      <w:numPr>
        <w:ilvl w:val="1"/>
        <w:numId w:val="6"/>
      </w:numPr>
    </w:pPr>
    <w:rPr>
      <w:szCs w:val="20"/>
    </w:rPr>
  </w:style>
  <w:style w:type="paragraph" w:styleId="BodyText2">
    <w:name w:val="Body Text 2"/>
    <w:basedOn w:val="Normal"/>
    <w:semiHidden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spacing w:before="120" w:after="120"/>
      <w:ind w:left="720" w:hanging="72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val="en-GB" w:eastAsia="en-US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semiHidden/>
    <w:unhideWhenUsed/>
    <w:pPr>
      <w:jc w:val="left"/>
    </w:pPr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semiHidden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CharChar1Char">
    <w:name w:val="Char Char1 Char"/>
    <w:basedOn w:val="Normal"/>
    <w:rsid w:val="000873DA"/>
    <w:pPr>
      <w:widowControl w:val="0"/>
      <w:adjustRightInd w:val="0"/>
      <w:spacing w:line="360" w:lineRule="atLeast"/>
      <w:textAlignment w:val="baseline"/>
    </w:pPr>
    <w:rPr>
      <w:rFonts w:ascii="Arial" w:hAnsi="Arial" w:cs="Arial"/>
      <w:szCs w:val="20"/>
      <w:lang w:val="pl-PL" w:eastAsia="pl-PL"/>
    </w:rPr>
  </w:style>
  <w:style w:type="paragraph" w:customStyle="1" w:styleId="CBD-Para">
    <w:name w:val="CBD-Para"/>
    <w:basedOn w:val="Normal"/>
    <w:link w:val="CBD-ParaCharChar"/>
    <w:rsid w:val="0061104D"/>
    <w:pPr>
      <w:keepLines/>
      <w:numPr>
        <w:numId w:val="9"/>
      </w:numPr>
      <w:spacing w:before="120" w:after="120"/>
    </w:pPr>
    <w:rPr>
      <w:szCs w:val="22"/>
      <w:lang w:val="x-none" w:eastAsia="x-none"/>
    </w:rPr>
  </w:style>
  <w:style w:type="character" w:customStyle="1" w:styleId="CBD-ParaCharChar">
    <w:name w:val="CBD-Para Char Char"/>
    <w:link w:val="CBD-Para"/>
    <w:rsid w:val="0061104D"/>
    <w:rPr>
      <w:sz w:val="22"/>
      <w:szCs w:val="22"/>
      <w:lang w:val="x-none" w:eastAsia="x-none" w:bidi="ar-SA"/>
    </w:rPr>
  </w:style>
  <w:style w:type="paragraph" w:customStyle="1" w:styleId="CBD-Para-a">
    <w:name w:val="CBD-Para-a"/>
    <w:basedOn w:val="CBD-Para"/>
    <w:rsid w:val="0061104D"/>
    <w:pPr>
      <w:numPr>
        <w:ilvl w:val="1"/>
      </w:numPr>
      <w:spacing w:before="60" w:after="60"/>
    </w:pPr>
  </w:style>
  <w:style w:type="paragraph" w:customStyle="1" w:styleId="CBD-Item">
    <w:name w:val="CBD-Item"/>
    <w:basedOn w:val="Normal"/>
    <w:link w:val="CBD-ItemChar"/>
    <w:rsid w:val="0061104D"/>
    <w:pPr>
      <w:keepNext/>
      <w:spacing w:before="240" w:after="120"/>
      <w:jc w:val="center"/>
    </w:pPr>
    <w:rPr>
      <w:rFonts w:ascii="Times New Roman Bold" w:hAnsi="Times New Roman Bold"/>
      <w:b/>
      <w:caps/>
      <w:szCs w:val="22"/>
      <w:lang w:val="x-none" w:eastAsia="x-none"/>
    </w:rPr>
  </w:style>
  <w:style w:type="character" w:customStyle="1" w:styleId="CBD-ItemChar">
    <w:name w:val="CBD-Item Char"/>
    <w:link w:val="CBD-Item"/>
    <w:rsid w:val="0061104D"/>
    <w:rPr>
      <w:rFonts w:ascii="Times New Roman Bold" w:hAnsi="Times New Roman Bold"/>
      <w:b/>
      <w:caps/>
      <w:sz w:val="22"/>
      <w:szCs w:val="22"/>
    </w:rPr>
  </w:style>
  <w:style w:type="paragraph" w:customStyle="1" w:styleId="CBD-Item-Long">
    <w:name w:val="CBD-Item-Long"/>
    <w:basedOn w:val="CBD-Item"/>
    <w:rsid w:val="0061104D"/>
    <w:pPr>
      <w:ind w:left="2268" w:hanging="1134"/>
      <w:jc w:val="left"/>
    </w:pPr>
  </w:style>
  <w:style w:type="paragraph" w:customStyle="1" w:styleId="CBD-Sub-Item">
    <w:name w:val="CBD-Sub-Item"/>
    <w:basedOn w:val="Normal"/>
    <w:rsid w:val="0061104D"/>
    <w:pPr>
      <w:keepNext/>
      <w:spacing w:before="240" w:after="120"/>
      <w:jc w:val="center"/>
    </w:pPr>
    <w:rPr>
      <w:b/>
      <w:i/>
      <w:szCs w:val="22"/>
      <w:lang w:val="en-US"/>
    </w:rPr>
  </w:style>
  <w:style w:type="table" w:styleId="TableGrid">
    <w:name w:val="Table Grid"/>
    <w:basedOn w:val="TableNormal"/>
    <w:uiPriority w:val="59"/>
    <w:rsid w:val="0061104D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</w:style>
  <w:style w:type="paragraph" w:customStyle="1" w:styleId="CBD-Table-Item">
    <w:name w:val="CBD-Table-Item"/>
    <w:basedOn w:val="Normal"/>
    <w:rsid w:val="0061104D"/>
    <w:pPr>
      <w:numPr>
        <w:numId w:val="10"/>
      </w:numPr>
      <w:spacing w:before="60" w:after="60"/>
      <w:ind w:left="357" w:right="57" w:hanging="357"/>
      <w:jc w:val="left"/>
    </w:pPr>
    <w:rPr>
      <w:szCs w:val="22"/>
      <w:lang w:val="en-US"/>
    </w:rPr>
  </w:style>
  <w:style w:type="paragraph" w:customStyle="1" w:styleId="CBD-Table-Sub-Item">
    <w:name w:val="CBD-Table-Sub-Item"/>
    <w:basedOn w:val="Normal"/>
    <w:rsid w:val="0061104D"/>
    <w:pPr>
      <w:numPr>
        <w:ilvl w:val="1"/>
        <w:numId w:val="10"/>
      </w:numPr>
      <w:spacing w:before="20" w:after="20"/>
      <w:ind w:right="57"/>
      <w:jc w:val="left"/>
    </w:pPr>
    <w:rPr>
      <w:szCs w:val="22"/>
      <w:lang w:val="en-US"/>
    </w:rPr>
  </w:style>
  <w:style w:type="paragraph" w:customStyle="1" w:styleId="CBD-Bullet">
    <w:name w:val="CBD-Bullet"/>
    <w:basedOn w:val="Normal"/>
    <w:rsid w:val="0061104D"/>
    <w:pPr>
      <w:numPr>
        <w:numId w:val="11"/>
      </w:numPr>
      <w:spacing w:after="60"/>
      <w:jc w:val="left"/>
    </w:pPr>
    <w:rPr>
      <w:szCs w:val="20"/>
      <w:lang w:val="en-US"/>
    </w:rPr>
  </w:style>
  <w:style w:type="paragraph" w:customStyle="1" w:styleId="CBD-Table">
    <w:name w:val="CBD-Table"/>
    <w:basedOn w:val="Normal"/>
    <w:rsid w:val="0061104D"/>
    <w:pPr>
      <w:jc w:val="left"/>
    </w:pPr>
    <w:rPr>
      <w:rFonts w:ascii="Arial Narrow" w:hAnsi="Arial Narrow"/>
      <w:szCs w:val="20"/>
      <w:lang w:val="en-US"/>
    </w:rPr>
  </w:style>
  <w:style w:type="paragraph" w:customStyle="1" w:styleId="CBD-Table-Heading">
    <w:name w:val="CBD-Table-Heading"/>
    <w:basedOn w:val="CBD-Table"/>
    <w:rsid w:val="0061104D"/>
    <w:pPr>
      <w:spacing w:before="60" w:after="60"/>
    </w:pPr>
    <w:rPr>
      <w:b/>
      <w:i/>
    </w:rPr>
  </w:style>
  <w:style w:type="paragraph" w:customStyle="1" w:styleId="Headingplain">
    <w:name w:val="Heading plain"/>
    <w:basedOn w:val="Normal"/>
    <w:next w:val="Heading1"/>
    <w:rsid w:val="0061104D"/>
    <w:pPr>
      <w:spacing w:after="120"/>
      <w:jc w:val="center"/>
    </w:pPr>
    <w:rPr>
      <w:bCs/>
      <w:i/>
    </w:rPr>
  </w:style>
  <w:style w:type="character" w:customStyle="1" w:styleId="CBD-ParaChar">
    <w:name w:val="CBD-Para Char"/>
    <w:rsid w:val="0011637F"/>
    <w:rPr>
      <w:rFonts w:cs="Angsana New"/>
      <w:sz w:val="22"/>
      <w:szCs w:val="22"/>
      <w:lang w:val="en-GB" w:eastAsia="en-US" w:bidi="ar-SA"/>
    </w:rPr>
  </w:style>
  <w:style w:type="paragraph" w:customStyle="1" w:styleId="CBD-List-Sep">
    <w:name w:val="CBD-List-Sep"/>
    <w:basedOn w:val="Normal"/>
    <w:rsid w:val="0011637F"/>
    <w:pPr>
      <w:keepNext/>
      <w:spacing w:before="120" w:after="60"/>
      <w:ind w:left="720"/>
    </w:pPr>
    <w:rPr>
      <w:rFonts w:cs="Angsana New"/>
      <w:i/>
    </w:rPr>
  </w:style>
  <w:style w:type="character" w:customStyle="1" w:styleId="HeaderChar">
    <w:name w:val="Header Char"/>
    <w:link w:val="Header"/>
    <w:rsid w:val="00101AEE"/>
    <w:rPr>
      <w:sz w:val="22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EF0B6E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BlockText">
    <w:name w:val="Block Text"/>
    <w:basedOn w:val="Normal"/>
    <w:rsid w:val="00B37675"/>
    <w:pPr>
      <w:spacing w:after="120"/>
      <w:ind w:left="1440" w:right="144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D14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ry\Application%20Data\Microsoft\Templates\SBSTTA-7%20(REVISED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F7AF0FCC4B47B49C937D9FBFC2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A95A-8F8D-407A-9046-C9273F4FC2ED}"/>
      </w:docPartPr>
      <w:docPartBody>
        <w:p w:rsidR="00F316F5" w:rsidRDefault="00A449BA">
          <w:r w:rsidRPr="009A32C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BA"/>
    <w:rsid w:val="00A449BA"/>
    <w:rsid w:val="00F3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49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SBSTTA-7 (REVISED).dot</Template>
  <TotalTime>0</TotalTime>
  <Pages>1</Pages>
  <Words>98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/>
  <dc:creator>Secretariat of the Convention on Biological Diversity (SCBD)</dc:creator>
  <cp:keywords>Clearing-House Mechanism, CHM, CBD, Biodiversity</cp:keywords>
  <cp:lastModifiedBy>Veronique Lefebvre</cp:lastModifiedBy>
  <cp:revision>3</cp:revision>
  <cp:lastPrinted>2016-05-13T15:23:00Z</cp:lastPrinted>
  <dcterms:created xsi:type="dcterms:W3CDTF">2019-04-30T14:59:00Z</dcterms:created>
  <dcterms:modified xsi:type="dcterms:W3CDTF">2019-04-30T14:59:00Z</dcterms:modified>
  <cp:category>Workshop</cp:category>
</cp:coreProperties>
</file>