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AA43" w14:textId="77777777" w:rsidR="00683EEA" w:rsidRPr="009E77F6" w:rsidRDefault="00683EEA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Сегмент высокого уровня</w:t>
      </w:r>
      <w:r>
        <w:rPr>
          <w:rFonts w:ascii="Calibri Light" w:hAnsi="Calibri Light"/>
          <w:bCs/>
          <w:sz w:val="28"/>
          <w:szCs w:val="28"/>
        </w:rPr>
        <w:t xml:space="preserve"> </w:t>
      </w:r>
    </w:p>
    <w:p w14:paraId="7BCBC407" w14:textId="2B4477E9" w:rsidR="00B03892" w:rsidRPr="009E77F6" w:rsidRDefault="005B3F32">
      <w:pPr>
        <w:snapToGrid w:val="0"/>
        <w:spacing w:after="12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 xml:space="preserve">Конференция Организации Объединенных Наций по биоразнообразию </w:t>
      </w:r>
      <w:r w:rsidR="007A582F">
        <w:rPr>
          <w:rFonts w:ascii="Calibri Light" w:hAnsi="Calibri Light"/>
          <w:bCs/>
          <w:sz w:val="28"/>
          <w:szCs w:val="28"/>
        </w:rPr>
        <w:t xml:space="preserve">2020 года </w:t>
      </w:r>
      <w:r>
        <w:rPr>
          <w:rFonts w:ascii="Calibri Light" w:hAnsi="Calibri Light"/>
          <w:bCs/>
          <w:sz w:val="28"/>
          <w:szCs w:val="28"/>
        </w:rPr>
        <w:t>(</w:t>
      </w:r>
      <w:proofErr w:type="spellStart"/>
      <w:r>
        <w:rPr>
          <w:rFonts w:ascii="Calibri Light" w:hAnsi="Calibri Light"/>
          <w:bCs/>
          <w:sz w:val="28"/>
          <w:szCs w:val="28"/>
        </w:rPr>
        <w:t>Куньмин</w:t>
      </w:r>
      <w:proofErr w:type="spellEnd"/>
      <w:r>
        <w:rPr>
          <w:rFonts w:ascii="Calibri Light" w:hAnsi="Calibri Light"/>
          <w:bCs/>
          <w:sz w:val="28"/>
          <w:szCs w:val="28"/>
        </w:rPr>
        <w:t xml:space="preserve">, </w:t>
      </w:r>
      <w:r w:rsidR="00E15B6B" w:rsidRPr="001D6FB3">
        <w:rPr>
          <w:rFonts w:ascii="Calibri Light" w:hAnsi="Calibri Light"/>
          <w:bCs/>
          <w:sz w:val="28"/>
          <w:szCs w:val="28"/>
        </w:rPr>
        <w:t>Китайск</w:t>
      </w:r>
      <w:r w:rsidR="00E15B6B">
        <w:rPr>
          <w:rFonts w:ascii="Calibri Light" w:hAnsi="Calibri Light"/>
          <w:bCs/>
          <w:sz w:val="28"/>
          <w:szCs w:val="28"/>
        </w:rPr>
        <w:t>ая</w:t>
      </w:r>
      <w:r w:rsidR="00E15B6B" w:rsidRPr="001D6FB3">
        <w:rPr>
          <w:rFonts w:ascii="Calibri Light" w:hAnsi="Calibri Light"/>
          <w:bCs/>
          <w:sz w:val="28"/>
          <w:szCs w:val="28"/>
        </w:rPr>
        <w:t xml:space="preserve"> Народн</w:t>
      </w:r>
      <w:r w:rsidR="00E15B6B">
        <w:rPr>
          <w:rFonts w:ascii="Calibri Light" w:hAnsi="Calibri Light"/>
          <w:bCs/>
          <w:sz w:val="28"/>
          <w:szCs w:val="28"/>
        </w:rPr>
        <w:t>ая</w:t>
      </w:r>
      <w:r w:rsidR="00E15B6B" w:rsidRPr="001D6FB3">
        <w:rPr>
          <w:rFonts w:ascii="Calibri Light" w:hAnsi="Calibri Light"/>
          <w:bCs/>
          <w:sz w:val="28"/>
          <w:szCs w:val="28"/>
        </w:rPr>
        <w:t xml:space="preserve"> Республик</w:t>
      </w:r>
      <w:r w:rsidR="00E15B6B">
        <w:rPr>
          <w:rFonts w:ascii="Calibri Light" w:hAnsi="Calibri Light"/>
          <w:bCs/>
          <w:sz w:val="28"/>
          <w:szCs w:val="28"/>
        </w:rPr>
        <w:t>а</w:t>
      </w:r>
      <w:r>
        <w:rPr>
          <w:rFonts w:ascii="Calibri Light" w:hAnsi="Calibri Light"/>
          <w:bCs/>
          <w:sz w:val="28"/>
          <w:szCs w:val="28"/>
        </w:rPr>
        <w:t xml:space="preserve">) </w:t>
      </w:r>
    </w:p>
    <w:p w14:paraId="4AC170FF" w14:textId="77777777" w:rsidR="00CB0E87" w:rsidRPr="009E77F6" w:rsidRDefault="00B22FAB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«Экологическая цивилизация – построение общего будущего во имя всего живого на Земле»</w:t>
      </w:r>
    </w:p>
    <w:p w14:paraId="21386A08" w14:textId="77777777" w:rsidR="00CB0E87" w:rsidRPr="009E77F6" w:rsidRDefault="00CB0E87" w:rsidP="00CB0E87">
      <w:pPr>
        <w:snapToGrid w:val="0"/>
        <w:contextualSpacing/>
        <w:jc w:val="center"/>
        <w:rPr>
          <w:rFonts w:ascii="Calibri Light" w:eastAsia="Calibri" w:hAnsi="Calibri Light" w:cs="Calibri Light"/>
          <w:bCs/>
          <w:sz w:val="28"/>
          <w:szCs w:val="28"/>
          <w:lang w:val="en-GB"/>
        </w:rPr>
      </w:pPr>
    </w:p>
    <w:p w14:paraId="5EB679F6" w14:textId="34404977" w:rsidR="009E77F6" w:rsidRPr="009E77F6" w:rsidRDefault="00612051" w:rsidP="009E77F6">
      <w:pPr>
        <w:snapToGrid w:val="0"/>
        <w:contextualSpacing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Круглый стол C:</w:t>
      </w:r>
      <w:r w:rsidR="00D22562">
        <w:rPr>
          <w:rFonts w:ascii="Calibri Light" w:hAnsi="Calibri Light"/>
          <w:b/>
          <w:bCs/>
          <w:sz w:val="28"/>
          <w:szCs w:val="28"/>
          <w:lang w:val="fr-FR"/>
        </w:rPr>
        <w:t xml:space="preserve"> </w:t>
      </w:r>
      <w:r>
        <w:rPr>
          <w:rFonts w:ascii="Calibri Light" w:hAnsi="Calibri Light"/>
          <w:b/>
          <w:bCs/>
          <w:sz w:val="28"/>
          <w:szCs w:val="28"/>
        </w:rPr>
        <w:t xml:space="preserve">Сохранение биоразнообразия и устойчивое развитие </w:t>
      </w:r>
    </w:p>
    <w:p w14:paraId="70F607F2" w14:textId="4844811B" w:rsidR="00612051" w:rsidRPr="00D22562" w:rsidRDefault="00612051" w:rsidP="009E77F6">
      <w:pPr>
        <w:snapToGrid w:val="0"/>
        <w:contextualSpacing/>
        <w:jc w:val="center"/>
        <w:rPr>
          <w:rFonts w:ascii="Calibri Light" w:hAnsi="Calibri Light"/>
        </w:rPr>
      </w:pPr>
      <w:r w:rsidRPr="00D22562">
        <w:rPr>
          <w:rFonts w:ascii="Calibri Light" w:hAnsi="Calibri Light"/>
        </w:rPr>
        <w:t xml:space="preserve">Внедрение ориентированных на биоразнообразие подходов и </w:t>
      </w:r>
      <w:r w:rsidR="008749A9">
        <w:rPr>
          <w:rFonts w:ascii="Calibri Light" w:hAnsi="Calibri Light"/>
        </w:rPr>
        <w:t xml:space="preserve">экосистемных подходов </w:t>
      </w:r>
      <w:r w:rsidRPr="00D22562">
        <w:rPr>
          <w:rFonts w:ascii="Calibri Light" w:hAnsi="Calibri Light"/>
        </w:rPr>
        <w:t>(«решени</w:t>
      </w:r>
      <w:r w:rsidR="008749A9">
        <w:rPr>
          <w:rFonts w:ascii="Calibri Light" w:hAnsi="Calibri Light"/>
        </w:rPr>
        <w:t>й</w:t>
      </w:r>
      <w:r w:rsidRPr="00D22562">
        <w:rPr>
          <w:rFonts w:ascii="Calibri Light" w:hAnsi="Calibri Light"/>
        </w:rPr>
        <w:t>, основанны</w:t>
      </w:r>
      <w:r w:rsidR="008749A9">
        <w:rPr>
          <w:rFonts w:ascii="Calibri Light" w:hAnsi="Calibri Light"/>
        </w:rPr>
        <w:t>х</w:t>
      </w:r>
      <w:r w:rsidRPr="00D22562">
        <w:rPr>
          <w:rFonts w:ascii="Calibri Light" w:hAnsi="Calibri Light"/>
        </w:rPr>
        <w:t xml:space="preserve"> на природных процессах») для содействия достижению </w:t>
      </w:r>
      <w:r w:rsidR="00BD4060">
        <w:rPr>
          <w:rFonts w:ascii="Calibri Light" w:hAnsi="Calibri Light"/>
        </w:rPr>
        <w:t>ц</w:t>
      </w:r>
      <w:r w:rsidRPr="00D22562">
        <w:rPr>
          <w:rFonts w:ascii="Calibri Light" w:hAnsi="Calibri Light"/>
        </w:rPr>
        <w:t>елей в области устойчивого развития на период до 2030 года и связанных с ними целей в отношении изменения климата и продовольственной безопасности;</w:t>
      </w:r>
      <w:r>
        <w:rPr>
          <w:rFonts w:ascii="Calibri Light" w:hAnsi="Calibri Light"/>
        </w:rPr>
        <w:t xml:space="preserve"> </w:t>
      </w:r>
    </w:p>
    <w:p w14:paraId="6F88BBF2" w14:textId="37591E8E" w:rsidR="00CB0E87" w:rsidRPr="00847C1C" w:rsidRDefault="00612051" w:rsidP="009E77F6">
      <w:pPr>
        <w:snapToGrid w:val="0"/>
        <w:contextualSpacing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/>
        </w:rPr>
        <w:t>Связь с КС 26 РКИК ООН и Саммитом ООН по продовольственным системам.</w:t>
      </w:r>
    </w:p>
    <w:p w14:paraId="39B455BF" w14:textId="77777777" w:rsidR="009E77F6" w:rsidRPr="00847C1C" w:rsidRDefault="009E77F6" w:rsidP="00CB0E87">
      <w:pPr>
        <w:rPr>
          <w:rFonts w:ascii="Calibri Light" w:hAnsi="Calibri Light" w:cs="Calibri Light"/>
          <w:b/>
          <w:bCs/>
        </w:rPr>
      </w:pPr>
    </w:p>
    <w:p w14:paraId="7387025D" w14:textId="78E4B9E4" w:rsidR="00612051" w:rsidRDefault="00612051" w:rsidP="00612051">
      <w:pPr>
        <w:spacing w:before="120" w:after="120"/>
        <w:jc w:val="both"/>
        <w:rPr>
          <w:rFonts w:ascii="Calibri Light" w:hAnsi="Calibri Light" w:cstheme="minorBidi"/>
        </w:rPr>
      </w:pPr>
      <w:r>
        <w:rPr>
          <w:rFonts w:ascii="Calibri Light" w:hAnsi="Calibri Light"/>
          <w:b/>
          <w:bCs/>
        </w:rPr>
        <w:t>Контекст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cr/>
      </w:r>
      <w:r>
        <w:rPr>
          <w:rFonts w:ascii="Calibri Light" w:hAnsi="Calibri Light"/>
        </w:rPr>
        <w:br/>
        <w:t>Сохранение и устойчивое использование биоразнообразия, а также применение экосистемных подходов («решени</w:t>
      </w:r>
      <w:r w:rsidR="001D3E42">
        <w:rPr>
          <w:rFonts w:ascii="Calibri Light" w:hAnsi="Calibri Light"/>
        </w:rPr>
        <w:t>й</w:t>
      </w:r>
      <w:r>
        <w:rPr>
          <w:rFonts w:ascii="Calibri Light" w:hAnsi="Calibri Light"/>
        </w:rPr>
        <w:t>, основанны</w:t>
      </w:r>
      <w:r w:rsidR="008749A9">
        <w:rPr>
          <w:rFonts w:ascii="Calibri Light" w:hAnsi="Calibri Light"/>
        </w:rPr>
        <w:t>х</w:t>
      </w:r>
      <w:r>
        <w:rPr>
          <w:rFonts w:ascii="Calibri Light" w:hAnsi="Calibri Light"/>
        </w:rPr>
        <w:t xml:space="preserve"> на природных процессах») способствуют достижению </w:t>
      </w:r>
      <w:r w:rsidR="00BD4060">
        <w:rPr>
          <w:rFonts w:ascii="Calibri Light" w:hAnsi="Calibri Light"/>
        </w:rPr>
        <w:t>ц</w:t>
      </w:r>
      <w:r>
        <w:rPr>
          <w:rFonts w:ascii="Calibri Light" w:hAnsi="Calibri Light"/>
        </w:rPr>
        <w:t>елей</w:t>
      </w:r>
      <w:r w:rsidR="009E510B">
        <w:rPr>
          <w:rFonts w:ascii="Calibri Light" w:hAnsi="Calibri Light"/>
        </w:rPr>
        <w:t xml:space="preserve"> </w:t>
      </w:r>
      <w:r w:rsidR="009E510B" w:rsidRPr="00D22562">
        <w:rPr>
          <w:rFonts w:ascii="Calibri Light" w:hAnsi="Calibri Light"/>
        </w:rPr>
        <w:t>в области</w:t>
      </w:r>
      <w:r>
        <w:rPr>
          <w:rFonts w:ascii="Calibri Light" w:hAnsi="Calibri Light"/>
        </w:rPr>
        <w:t xml:space="preserve"> устойчивого развития</w:t>
      </w:r>
      <w:r w:rsidR="00265533">
        <w:rPr>
          <w:rFonts w:ascii="Calibri Light" w:hAnsi="Calibri Light"/>
        </w:rPr>
        <w:t>, а также реализации</w:t>
      </w:r>
      <w:r>
        <w:rPr>
          <w:rFonts w:ascii="Calibri Light" w:hAnsi="Calibri Light"/>
        </w:rPr>
        <w:t xml:space="preserve"> Повестки дня на период до 2030 года и </w:t>
      </w:r>
      <w:r w:rsidR="00651261">
        <w:rPr>
          <w:rFonts w:ascii="Calibri Light" w:hAnsi="Calibri Light"/>
        </w:rPr>
        <w:t>соответствующих</w:t>
      </w:r>
      <w:r>
        <w:rPr>
          <w:rFonts w:ascii="Calibri Light" w:hAnsi="Calibri Light"/>
        </w:rPr>
        <w:t xml:space="preserve"> целей в отношении изменения климата и продовольственной безопасности. Природа играет решающую роль в достижени</w:t>
      </w:r>
      <w:r w:rsidR="00265533">
        <w:rPr>
          <w:rFonts w:ascii="Calibri Light" w:hAnsi="Calibri Light"/>
        </w:rPr>
        <w:t>и</w:t>
      </w:r>
      <w:r>
        <w:rPr>
          <w:rFonts w:ascii="Calibri Light" w:hAnsi="Calibri Light"/>
        </w:rPr>
        <w:t xml:space="preserve"> прогресса и реализации 14 из 17 ЦУР, включая цели, касающиеся изменения климата, источников жизнеобеспечения, занятости, водной безопасности, продовольственной безопасности, предотвращения бедствий и здоровья, особенно уязвимых и маргинализированных групп населения. Если процесс утраты и деградации биоразнообразия не будет обращен вспять и остановлен, будут утрачены завоеванные ценой больших усилий достижения в области развития, а реализация ЦУР окажется под угрозой. Необходимо безотлагательно решать взаимосвязанные проблемы продовольственной необеспеченности, изменения климата, деградации земель и утраты биоразнообразия и использовать возможности для преобразования наших отношений с природой на уровне системы, чтобы вывести человечество на безопасный путь достижения ЦУР. </w:t>
      </w:r>
    </w:p>
    <w:p w14:paraId="1D72AE60" w14:textId="77777777" w:rsidR="00612051" w:rsidRPr="00902AD5" w:rsidRDefault="00612051" w:rsidP="00612051">
      <w:pPr>
        <w:spacing w:before="120" w:after="120"/>
        <w:jc w:val="both"/>
        <w:rPr>
          <w:rFonts w:ascii="Calibri Light" w:hAnsi="Calibri Light" w:cstheme="minorBidi"/>
          <w:b/>
          <w:bCs/>
        </w:rPr>
      </w:pPr>
      <w:r>
        <w:rPr>
          <w:rFonts w:ascii="Calibri Light" w:hAnsi="Calibri Light"/>
          <w:b/>
          <w:bCs/>
        </w:rPr>
        <w:t xml:space="preserve">Повестка дня в области устойчивого развития на период до 2030 года и связи с биоразнообразием </w:t>
      </w:r>
    </w:p>
    <w:p w14:paraId="1437700F" w14:textId="30AFAE73" w:rsidR="00612051" w:rsidRDefault="00612051" w:rsidP="00612051">
      <w:pPr>
        <w:spacing w:before="120" w:after="120"/>
        <w:jc w:val="both"/>
        <w:rPr>
          <w:rFonts w:ascii="Calibri Light" w:hAnsi="Calibri Light" w:cstheme="minorBidi"/>
        </w:rPr>
      </w:pPr>
      <w:r w:rsidRPr="00A9246E">
        <w:rPr>
          <w:rFonts w:ascii="Calibri Light" w:hAnsi="Calibri Light"/>
        </w:rPr>
        <w:t>Цели 14 и 15 в области устойчивого развития непосредственно касаются биоразнообразия водной и наземной среды, соответственно.</w:t>
      </w:r>
      <w:r>
        <w:rPr>
          <w:rFonts w:ascii="Calibri Light" w:hAnsi="Calibri Light"/>
        </w:rPr>
        <w:t xml:space="preserve"> Помимо этого, достижение многих других целей прямо или косвенно зависит от биоразнообразия. Это признание способствует учету проблематики биоразнообразия в соответствующих секторах и обеспечивает стимулы для его сохранения и устойчивого использования. Кроме того, многие цели в области устойчивого развития связаны с созданием институтов и человеческого капитала (например, посредством обучения), а также с укреплением равенства и прав и касаются коренных причин утраты биоразнообразия. Таким образом, эти </w:t>
      </w:r>
      <w:r w:rsidR="00DE236B">
        <w:rPr>
          <w:rFonts w:ascii="Calibri Light" w:hAnsi="Calibri Light"/>
        </w:rPr>
        <w:t>ЦУР</w:t>
      </w:r>
      <w:r>
        <w:rPr>
          <w:rFonts w:ascii="Calibri Light" w:hAnsi="Calibri Light"/>
        </w:rPr>
        <w:t xml:space="preserve"> создают благоприятные условия, способствующие улучшению управления факторами, влияющими на биоразнообразие. Существуют некоторые потенциальные компромиссы </w:t>
      </w:r>
      <w:r>
        <w:rPr>
          <w:rFonts w:ascii="Calibri Light" w:hAnsi="Calibri Light"/>
        </w:rPr>
        <w:lastRenderedPageBreak/>
        <w:t>между достижением целей Конвенции и некоторых ЦУР, таких как цели 2 (продовольственная безопасность), 7 (энергетика), 8 (экономический рост) и 9 (инфраструктура). Однако их можно избежать или свести к минимуму путем последовательного и комплексного принятия решений.</w:t>
      </w:r>
    </w:p>
    <w:p w14:paraId="2DD2BE5A" w14:textId="77777777" w:rsidR="00612051" w:rsidRPr="00902AD5" w:rsidRDefault="00612051" w:rsidP="00612051">
      <w:pPr>
        <w:spacing w:before="120" w:after="120"/>
        <w:jc w:val="both"/>
        <w:rPr>
          <w:rFonts w:ascii="Calibri Light" w:hAnsi="Calibri Light" w:cstheme="minorBidi"/>
          <w:b/>
          <w:bCs/>
        </w:rPr>
      </w:pPr>
      <w:r>
        <w:rPr>
          <w:rFonts w:ascii="Calibri Light" w:hAnsi="Calibri Light"/>
          <w:b/>
          <w:bCs/>
        </w:rPr>
        <w:t>Биоразнообразие лежит в основе устойчивых продовольственных систем</w:t>
      </w:r>
    </w:p>
    <w:p w14:paraId="08DD4071" w14:textId="293F1053" w:rsidR="00612051" w:rsidRPr="00902AD5" w:rsidRDefault="00612051" w:rsidP="00612051">
      <w:pPr>
        <w:spacing w:before="120" w:after="120"/>
        <w:jc w:val="both"/>
        <w:rPr>
          <w:rFonts w:ascii="Calibri Light" w:hAnsi="Calibri Light" w:cstheme="minorBidi"/>
        </w:rPr>
      </w:pPr>
      <w:r>
        <w:rPr>
          <w:rFonts w:ascii="Calibri Light" w:hAnsi="Calibri Light"/>
        </w:rPr>
        <w:t>Более богатое биоразнообразие в сельскохозяйственных экосистемах способствует устойчивости и повышению производительности сельского хозяйства. Например, разнообразие сельскохозяйственных культур, а также различные сорта одной культуры обеспечивают стабильность производства продовольствия. Разнообразие и численность опылителей влияют на повышение урожайности и питательной ценности культур, зависящих от животных-опылителей, а биоразнообразие сельскохозяйственных культур и домашнего скота, а также членистоногих и других видов, присутствующих в сельскохозяйственных экосистемах, включая биоразнообразие почв, снижает риски распространения вредителей и болезней. Системы, объединяющие на фермах многочисленные сельскохозяйственные культуры, виды</w:t>
      </w:r>
      <w:r w:rsidR="00A9246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</w:rPr>
        <w:t>домашнего скота и рыбы, а также деревья, могут способствовать дальнейшему повышению производительности и устойчивости за счет синергетического взаимодействия.</w:t>
      </w:r>
    </w:p>
    <w:p w14:paraId="2AFDD5F1" w14:textId="541455ED" w:rsidR="00612051" w:rsidRPr="00902AD5" w:rsidRDefault="00612051" w:rsidP="00612051">
      <w:pPr>
        <w:spacing w:before="120" w:after="120"/>
        <w:jc w:val="both"/>
        <w:rPr>
          <w:rFonts w:ascii="Calibri Light" w:hAnsi="Calibri Light" w:cstheme="minorBidi"/>
        </w:rPr>
      </w:pPr>
      <w:r>
        <w:rPr>
          <w:rFonts w:ascii="Calibri Light" w:hAnsi="Calibri Light"/>
        </w:rPr>
        <w:t>При этом повышение производительности и устойчивости сельского хозяйства является ключевым элементом усилий по замедлению темпов и обращению вспять процесса утраты биоразнообразия и может способствовать уменьшению нагрузки на лесные экосистемы, а также другие экосистемы с богатым биоразнообразием и создать возможности для активизации деятельности по их сохранению и восстановлению при условии принятия соответствующих политических мер. Более устойчивое сельское хозяйство может также обеспечить среду обитания для биоразнообразия, повысить связность для предотвращения изоляции видов и поддерживать здоровье и благополучие людей благодаря более чистым и устойчивым сельским районам с богатым биоразнообразием.</w:t>
      </w:r>
    </w:p>
    <w:p w14:paraId="67053C71" w14:textId="77777777" w:rsidR="00612051" w:rsidRPr="00902AD5" w:rsidRDefault="00612051" w:rsidP="00612051">
      <w:pPr>
        <w:spacing w:before="120" w:after="120"/>
        <w:jc w:val="both"/>
        <w:rPr>
          <w:rFonts w:ascii="Calibri Light" w:hAnsi="Calibri Light" w:cstheme="minorBidi"/>
          <w:b/>
          <w:bCs/>
        </w:rPr>
      </w:pPr>
      <w:r>
        <w:rPr>
          <w:rFonts w:ascii="Calibri Light" w:hAnsi="Calibri Light"/>
          <w:b/>
          <w:bCs/>
        </w:rPr>
        <w:t>Биоразнообразие и меры по борьбе с изменением климата неразрывно связаны между собой</w:t>
      </w:r>
    </w:p>
    <w:p w14:paraId="4EEC963D" w14:textId="43DD7D7E" w:rsidR="00612051" w:rsidRPr="00902AD5" w:rsidRDefault="00612051" w:rsidP="00612051">
      <w:pPr>
        <w:spacing w:before="120" w:after="120"/>
        <w:jc w:val="both"/>
        <w:rPr>
          <w:rFonts w:ascii="Calibri Light" w:hAnsi="Calibri Light" w:cstheme="minorBidi"/>
        </w:rPr>
      </w:pPr>
      <w:r>
        <w:rPr>
          <w:rFonts w:ascii="Calibri Light" w:hAnsi="Calibri Light"/>
        </w:rPr>
        <w:t>Проблемы изменения климата и утраты биоразнообразия представляют единую угрозу для всего</w:t>
      </w:r>
      <w:r w:rsidR="00A9246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</w:rPr>
        <w:t>человечества и должны решаться одновременно. Изменение климата уже оказывает воздействие на биоразнообразие и, согласно прогнозам, его последствия будут постепенно становиться все более серьезными, поскольку риски для природных и</w:t>
      </w:r>
      <w:r w:rsidR="00A9246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</w:rPr>
        <w:t xml:space="preserve">антропогенных систем существенно возрастают при глобальном потеплении на 2°C сверх доиндустриальных уровней по сравнению с потеплением на 1,5°С сверх доиндустриальных уровней. По всей вероятности, во второй половине нынешнего столетия изменение климата станет основным фактором утраты биоразнообразия. Таким образом, принятие эффективных мер по борьбе с изменением климата является необходимым условием для замедления и обращения вспять процесса утраты биоразнообразия. </w:t>
      </w:r>
    </w:p>
    <w:p w14:paraId="654C7E2C" w14:textId="5E344085" w:rsidR="00612051" w:rsidRDefault="00612051" w:rsidP="00612051">
      <w:pPr>
        <w:spacing w:before="120" w:after="120"/>
        <w:jc w:val="both"/>
        <w:rPr>
          <w:rFonts w:ascii="Calibri Light" w:hAnsi="Calibri Light" w:cstheme="minorBidi"/>
        </w:rPr>
      </w:pPr>
      <w:r>
        <w:rPr>
          <w:rFonts w:ascii="Calibri Light" w:hAnsi="Calibri Light"/>
        </w:rPr>
        <w:t>Экосистемные подходы (или «решения, основанные на природных процессах») могут внести значительный вклад в усилия по сокращению объема выбросов, необходимы</w:t>
      </w:r>
      <w:r w:rsidR="006A62DF">
        <w:rPr>
          <w:rFonts w:ascii="Calibri Light" w:hAnsi="Calibri Light"/>
        </w:rPr>
        <w:t>е</w:t>
      </w:r>
      <w:r>
        <w:rPr>
          <w:rFonts w:ascii="Calibri Light" w:hAnsi="Calibri Light"/>
        </w:rPr>
        <w:t xml:space="preserve"> для поддержания изменения климата на уровне примерно 1,5°С. При условии принятия соответствующих защитных мер они могут также повысить эффективность многих экосистемных услуг, включая фильтрацию воды, защиту от наводнений, защиту прибрежных зон и нормальное состояние почвы, а также способствовать сохранению и устойчивому использованию биоразнообразия. Однако необходимо сделать важные оговорки относительно использования решений,</w:t>
      </w:r>
      <w:r w:rsidR="00A9246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</w:rPr>
        <w:t xml:space="preserve">основанных на природных процессах. Во-первых, несмотря на их важную роль в решении проблемы изменения климата, оно невозможно без резкого сокращения использования ископаемого топлива. Во-вторых, необходимо </w:t>
      </w:r>
      <w:r>
        <w:rPr>
          <w:rFonts w:ascii="Calibri Light" w:hAnsi="Calibri Light"/>
        </w:rPr>
        <w:lastRenderedPageBreak/>
        <w:t>учитывать влияние распределения ресурсов, и коренные народы и местные</w:t>
      </w:r>
      <w:r w:rsidR="00A9246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</w:rPr>
        <w:t>общины должны в полной мере участвовать в разработке и реализации подходов на основе земельных ресурсов. В-третьих, хотя многие экосистемные подходы несут в себе сопутствующие выгоды для</w:t>
      </w:r>
      <w:r w:rsidR="00A9246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</w:rPr>
        <w:t>биоразнообразия, это не всегда актуально, и необходима тщательная оценка синергетического эффекта и компромиссов. В частности, посадка деревьев не всегда целесообразна, особенно если речь идет о неместных видах в монокультурных насаждениях. В-четвертых, наряду с протяженностью экосистем важно сохранять и восстанавливать роль видов и</w:t>
      </w:r>
      <w:r w:rsidR="00A9246E">
        <w:rPr>
          <w:rFonts w:ascii="Calibri Light" w:hAnsi="Calibri Light"/>
          <w:lang w:val="fr-FR"/>
        </w:rPr>
        <w:t xml:space="preserve"> </w:t>
      </w:r>
      <w:r>
        <w:rPr>
          <w:rFonts w:ascii="Calibri Light" w:hAnsi="Calibri Light"/>
        </w:rPr>
        <w:t>генетического разнообразия.</w:t>
      </w:r>
    </w:p>
    <w:p w14:paraId="429139EC" w14:textId="5D26E275" w:rsidR="00612051" w:rsidRDefault="00612051" w:rsidP="009443B9">
      <w:pPr>
        <w:spacing w:before="120" w:after="12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u w:val="single"/>
        </w:rPr>
        <w:t>Ориентировочные вопросы</w:t>
      </w:r>
      <w:r>
        <w:rPr>
          <w:rFonts w:ascii="Calibri Light" w:hAnsi="Calibri Light"/>
          <w:u w:val="single"/>
        </w:rPr>
        <w:br/>
      </w:r>
      <w:r>
        <w:rPr>
          <w:rFonts w:ascii="Calibri Light" w:hAnsi="Calibri Light"/>
        </w:rPr>
        <w:br/>
      </w:r>
      <w:r>
        <w:rPr>
          <w:rFonts w:ascii="Calibri Light" w:hAnsi="Calibri Light"/>
          <w:i/>
          <w:iCs/>
        </w:rPr>
        <w:t>1. Как ваше правительство может обеспечить интеграцию проблематики биоразнообразия в национальные планы развития, чтобы это способствовало достижению ЦУР?</w:t>
      </w:r>
    </w:p>
    <w:p w14:paraId="5867E7B4" w14:textId="77777777" w:rsidR="00612051" w:rsidRPr="00E62722" w:rsidRDefault="00612051" w:rsidP="009443B9">
      <w:pPr>
        <w:spacing w:before="120" w:after="120"/>
        <w:jc w:val="both"/>
        <w:rPr>
          <w:rFonts w:ascii="Calibri Light" w:hAnsi="Calibri Light" w:cstheme="minorBidi"/>
          <w:i/>
          <w:iCs/>
        </w:rPr>
      </w:pPr>
      <w:r>
        <w:rPr>
          <w:rFonts w:ascii="Calibri Light" w:hAnsi="Calibri Light"/>
          <w:i/>
          <w:iCs/>
        </w:rPr>
        <w:t>2. Какие механизмы, инструменты или стимулы необходимы для эффективной интеграции проблематики биоразнообразия в различных секторах экономики, и какие сектора вы теперь будете рассматривать в качестве приоритетных для такой интеграции?</w:t>
      </w:r>
    </w:p>
    <w:p w14:paraId="2530BD7B" w14:textId="3BBA168D" w:rsidR="00612051" w:rsidRDefault="00612051" w:rsidP="009443B9">
      <w:pPr>
        <w:spacing w:before="120" w:after="12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3. Каким образом национальные планы адаптации и определенные на национальном уровне вклады в рамках РКИК ООН могут способствовать осуществлению глобальной рамочной программы в области биоразнообразия на период после 2020 года</w:t>
      </w:r>
      <w:r w:rsidR="00C16D8B">
        <w:rPr>
          <w:rFonts w:ascii="Calibri Light" w:hAnsi="Calibri Light"/>
          <w:i/>
          <w:iCs/>
        </w:rPr>
        <w:t>,</w:t>
      </w:r>
      <w:r>
        <w:rPr>
          <w:rFonts w:ascii="Calibri Light" w:hAnsi="Calibri Light"/>
          <w:i/>
          <w:iCs/>
        </w:rPr>
        <w:t xml:space="preserve"> и как меры на уровне глобальной рамочной программы в области биоразнообразия могут внести вклад в реализацию повестки дня в области климата?</w:t>
      </w:r>
    </w:p>
    <w:p w14:paraId="59E1F066" w14:textId="26FA00AE" w:rsidR="00612051" w:rsidRDefault="00612051" w:rsidP="009443B9">
      <w:pPr>
        <w:spacing w:before="120" w:after="12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4. Какие меры примет ваше правительство для обеспечения производства продовольствия таким образом, чтобы это отвечало интересам природы, климата и людей и способствовало реализации итогов Саммита по продовольственным системам?</w:t>
      </w:r>
    </w:p>
    <w:p w14:paraId="4BD0554B" w14:textId="77777777" w:rsidR="00612051" w:rsidRPr="002E4083" w:rsidRDefault="00612051" w:rsidP="009443B9">
      <w:pPr>
        <w:spacing w:before="120" w:after="12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5.</w:t>
      </w:r>
      <w:r>
        <w:t xml:space="preserve"> </w:t>
      </w:r>
      <w:r>
        <w:rPr>
          <w:rFonts w:ascii="Calibri Light" w:hAnsi="Calibri Light"/>
          <w:i/>
          <w:iCs/>
        </w:rPr>
        <w:t>Каким образом ваше правительство обеспечит оперативное внедрение глобальной рамочной программы в области биоразнообразия на период после 2020 года, чтобы гарантировать ее успешное осуществление?</w:t>
      </w:r>
    </w:p>
    <w:sectPr w:rsidR="00612051" w:rsidRPr="002E4083">
      <w:footerReference w:type="default" r:id="rId11"/>
      <w:headerReference w:type="first" r:id="rId12"/>
      <w:footerReference w:type="first" r:id="rId13"/>
      <w:pgSz w:w="11906" w:h="16838"/>
      <w:pgMar w:top="1440" w:right="746" w:bottom="1440" w:left="99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8FA9" w14:textId="77777777" w:rsidR="0080346F" w:rsidRDefault="0080346F">
      <w:r>
        <w:separator/>
      </w:r>
    </w:p>
  </w:endnote>
  <w:endnote w:type="continuationSeparator" w:id="0">
    <w:p w14:paraId="195CC277" w14:textId="77777777" w:rsidR="0080346F" w:rsidRDefault="0080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FD23" w14:textId="77777777" w:rsidR="008C74E1" w:rsidRDefault="008C74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D570D" wp14:editId="7E915D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CEEA" w14:textId="77777777" w:rsidR="008C74E1" w:rsidRDefault="008C74E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D57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2C8DCEEA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4880" w14:textId="77777777" w:rsidR="008C74E1" w:rsidRDefault="008C74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155E9" wp14:editId="1F29A2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B5CE5" w14:textId="77777777" w:rsidR="008C74E1" w:rsidRDefault="008C74E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155E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5.05pt;height:10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" filled="f" stroked="f" strokeweight=".5pt">
              <v:textbox style="mso-fit-shape-to-text:t" inset="0,0,0,0">
                <w:txbxContent>
                  <w:p w14:paraId="1B4B5CE5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391C" w14:textId="77777777" w:rsidR="0080346F" w:rsidRDefault="0080346F">
      <w:r>
        <w:separator/>
      </w:r>
    </w:p>
  </w:footnote>
  <w:footnote w:type="continuationSeparator" w:id="0">
    <w:p w14:paraId="42029052" w14:textId="77777777" w:rsidR="0080346F" w:rsidRDefault="0080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D3D" w14:textId="77777777" w:rsidR="008C74E1" w:rsidRDefault="008C74E1">
    <w:pPr>
      <w:jc w:val="right"/>
    </w:pPr>
    <w:r>
      <w:rPr>
        <w:noProof/>
      </w:rPr>
      <w:drawing>
        <wp:inline distT="0" distB="0" distL="0" distR="0" wp14:anchorId="29BAC272" wp14:editId="7CC255C5">
          <wp:extent cx="946150" cy="1193165"/>
          <wp:effectExtent l="0" t="0" r="6350" b="6985"/>
          <wp:docPr id="21" name="Picture 21" descr="A close up of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19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D1C"/>
    <w:multiLevelType w:val="multilevel"/>
    <w:tmpl w:val="02C85D1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6F2"/>
    <w:multiLevelType w:val="multilevel"/>
    <w:tmpl w:val="099126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72B"/>
    <w:multiLevelType w:val="hybridMultilevel"/>
    <w:tmpl w:val="B5342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0A3"/>
    <w:multiLevelType w:val="hybridMultilevel"/>
    <w:tmpl w:val="DA50E638"/>
    <w:lvl w:ilvl="0" w:tplc="03449C04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4B5"/>
    <w:multiLevelType w:val="multilevel"/>
    <w:tmpl w:val="348F04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8ED"/>
    <w:multiLevelType w:val="hybridMultilevel"/>
    <w:tmpl w:val="1FF8E3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8750A"/>
    <w:multiLevelType w:val="hybridMultilevel"/>
    <w:tmpl w:val="1C403DA0"/>
    <w:lvl w:ilvl="0" w:tplc="A8F67426">
      <w:start w:val="2"/>
      <w:numFmt w:val="upperLetter"/>
      <w:lvlText w:val="%1."/>
      <w:lvlJc w:val="left"/>
      <w:pPr>
        <w:ind w:left="580" w:hanging="360"/>
      </w:pPr>
      <w:rPr>
        <w:rFonts w:hint="default"/>
        <w:b/>
        <w:u w:val="singl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52BB261B"/>
    <w:multiLevelType w:val="multilevel"/>
    <w:tmpl w:val="52BB261B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51A4E"/>
    <w:multiLevelType w:val="hybridMultilevel"/>
    <w:tmpl w:val="D09C7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1"/>
    <w:rsid w:val="0000069B"/>
    <w:rsid w:val="000007E8"/>
    <w:rsid w:val="000144A3"/>
    <w:rsid w:val="00027C15"/>
    <w:rsid w:val="00037CCD"/>
    <w:rsid w:val="000430C8"/>
    <w:rsid w:val="000455D6"/>
    <w:rsid w:val="00057282"/>
    <w:rsid w:val="00061D6A"/>
    <w:rsid w:val="00064AD4"/>
    <w:rsid w:val="000664E3"/>
    <w:rsid w:val="0007224B"/>
    <w:rsid w:val="00092233"/>
    <w:rsid w:val="00097FAA"/>
    <w:rsid w:val="000A3011"/>
    <w:rsid w:val="000A5660"/>
    <w:rsid w:val="000A56C6"/>
    <w:rsid w:val="000A5F1C"/>
    <w:rsid w:val="000B58ED"/>
    <w:rsid w:val="000C2DE8"/>
    <w:rsid w:val="000C5D67"/>
    <w:rsid w:val="000D43FB"/>
    <w:rsid w:val="000D4DDD"/>
    <w:rsid w:val="000D6468"/>
    <w:rsid w:val="000D75B6"/>
    <w:rsid w:val="000E2185"/>
    <w:rsid w:val="000E6483"/>
    <w:rsid w:val="000F3AC9"/>
    <w:rsid w:val="000F61F2"/>
    <w:rsid w:val="000F7A2B"/>
    <w:rsid w:val="00103E93"/>
    <w:rsid w:val="00103FB4"/>
    <w:rsid w:val="001100A7"/>
    <w:rsid w:val="0011279E"/>
    <w:rsid w:val="001154F3"/>
    <w:rsid w:val="001173BC"/>
    <w:rsid w:val="0013404B"/>
    <w:rsid w:val="0014462F"/>
    <w:rsid w:val="001507F2"/>
    <w:rsid w:val="0015251B"/>
    <w:rsid w:val="00156D4E"/>
    <w:rsid w:val="0016191C"/>
    <w:rsid w:val="00162567"/>
    <w:rsid w:val="0016290D"/>
    <w:rsid w:val="00162E1B"/>
    <w:rsid w:val="00170755"/>
    <w:rsid w:val="0017402C"/>
    <w:rsid w:val="0017631C"/>
    <w:rsid w:val="00182A08"/>
    <w:rsid w:val="00183788"/>
    <w:rsid w:val="00184A41"/>
    <w:rsid w:val="00191658"/>
    <w:rsid w:val="001A31C2"/>
    <w:rsid w:val="001A3A4C"/>
    <w:rsid w:val="001B077C"/>
    <w:rsid w:val="001B53D4"/>
    <w:rsid w:val="001B595E"/>
    <w:rsid w:val="001C3A7D"/>
    <w:rsid w:val="001D1E19"/>
    <w:rsid w:val="001D3E42"/>
    <w:rsid w:val="001E07CD"/>
    <w:rsid w:val="001E1628"/>
    <w:rsid w:val="001E4DB2"/>
    <w:rsid w:val="001E68E1"/>
    <w:rsid w:val="001E6D14"/>
    <w:rsid w:val="001F5FEB"/>
    <w:rsid w:val="00201E56"/>
    <w:rsid w:val="0020310D"/>
    <w:rsid w:val="00204660"/>
    <w:rsid w:val="00215FAF"/>
    <w:rsid w:val="00220AE4"/>
    <w:rsid w:val="00232453"/>
    <w:rsid w:val="00237963"/>
    <w:rsid w:val="00252F68"/>
    <w:rsid w:val="00260E47"/>
    <w:rsid w:val="002643FA"/>
    <w:rsid w:val="00265533"/>
    <w:rsid w:val="0027377F"/>
    <w:rsid w:val="00276335"/>
    <w:rsid w:val="00281264"/>
    <w:rsid w:val="0028339C"/>
    <w:rsid w:val="00285CFA"/>
    <w:rsid w:val="002921D8"/>
    <w:rsid w:val="00292E56"/>
    <w:rsid w:val="00295344"/>
    <w:rsid w:val="00297B8F"/>
    <w:rsid w:val="002A5983"/>
    <w:rsid w:val="002B3D58"/>
    <w:rsid w:val="002C090C"/>
    <w:rsid w:val="002C41CD"/>
    <w:rsid w:val="002D0207"/>
    <w:rsid w:val="002D065B"/>
    <w:rsid w:val="002D3A01"/>
    <w:rsid w:val="002D3E99"/>
    <w:rsid w:val="002E0895"/>
    <w:rsid w:val="002E4313"/>
    <w:rsid w:val="002E4E50"/>
    <w:rsid w:val="002E71A9"/>
    <w:rsid w:val="002F4C92"/>
    <w:rsid w:val="002F59B3"/>
    <w:rsid w:val="0030075F"/>
    <w:rsid w:val="00301915"/>
    <w:rsid w:val="003153BF"/>
    <w:rsid w:val="00331512"/>
    <w:rsid w:val="003318D3"/>
    <w:rsid w:val="003325A6"/>
    <w:rsid w:val="00336D95"/>
    <w:rsid w:val="00337B20"/>
    <w:rsid w:val="0034034B"/>
    <w:rsid w:val="0034095F"/>
    <w:rsid w:val="00341B73"/>
    <w:rsid w:val="00343D91"/>
    <w:rsid w:val="00344F8F"/>
    <w:rsid w:val="0034593A"/>
    <w:rsid w:val="00350B92"/>
    <w:rsid w:val="003548F1"/>
    <w:rsid w:val="0035544A"/>
    <w:rsid w:val="00355A68"/>
    <w:rsid w:val="003714DC"/>
    <w:rsid w:val="0037453E"/>
    <w:rsid w:val="00376F74"/>
    <w:rsid w:val="00380B06"/>
    <w:rsid w:val="00382AA1"/>
    <w:rsid w:val="00384EF8"/>
    <w:rsid w:val="00385774"/>
    <w:rsid w:val="003860D3"/>
    <w:rsid w:val="003914FE"/>
    <w:rsid w:val="003A0928"/>
    <w:rsid w:val="003A339F"/>
    <w:rsid w:val="003A4A11"/>
    <w:rsid w:val="003B1767"/>
    <w:rsid w:val="003B1896"/>
    <w:rsid w:val="003B4C1A"/>
    <w:rsid w:val="003D2901"/>
    <w:rsid w:val="003D48B5"/>
    <w:rsid w:val="003D5219"/>
    <w:rsid w:val="003E115C"/>
    <w:rsid w:val="003E7851"/>
    <w:rsid w:val="003F14D5"/>
    <w:rsid w:val="003F3F39"/>
    <w:rsid w:val="004035D8"/>
    <w:rsid w:val="00413C05"/>
    <w:rsid w:val="004207D6"/>
    <w:rsid w:val="00420E91"/>
    <w:rsid w:val="0042718A"/>
    <w:rsid w:val="0042778B"/>
    <w:rsid w:val="0043439A"/>
    <w:rsid w:val="0043628D"/>
    <w:rsid w:val="00446432"/>
    <w:rsid w:val="00451B53"/>
    <w:rsid w:val="00455E73"/>
    <w:rsid w:val="00475896"/>
    <w:rsid w:val="004759E7"/>
    <w:rsid w:val="004761CF"/>
    <w:rsid w:val="0047735E"/>
    <w:rsid w:val="004841DC"/>
    <w:rsid w:val="0048577E"/>
    <w:rsid w:val="00490167"/>
    <w:rsid w:val="00490902"/>
    <w:rsid w:val="004A4736"/>
    <w:rsid w:val="004B2473"/>
    <w:rsid w:val="004B3A85"/>
    <w:rsid w:val="004B796C"/>
    <w:rsid w:val="004C15AE"/>
    <w:rsid w:val="004C341A"/>
    <w:rsid w:val="004C4A8F"/>
    <w:rsid w:val="004D14A9"/>
    <w:rsid w:val="004E0AF3"/>
    <w:rsid w:val="004E27C7"/>
    <w:rsid w:val="004F012E"/>
    <w:rsid w:val="004F129E"/>
    <w:rsid w:val="004F136F"/>
    <w:rsid w:val="004F36C1"/>
    <w:rsid w:val="004F5D96"/>
    <w:rsid w:val="0050100E"/>
    <w:rsid w:val="005068E3"/>
    <w:rsid w:val="00523805"/>
    <w:rsid w:val="00525107"/>
    <w:rsid w:val="00531A27"/>
    <w:rsid w:val="00531A9B"/>
    <w:rsid w:val="00533BC4"/>
    <w:rsid w:val="00537145"/>
    <w:rsid w:val="00541CA7"/>
    <w:rsid w:val="00542159"/>
    <w:rsid w:val="0054229B"/>
    <w:rsid w:val="005428A5"/>
    <w:rsid w:val="00543D1A"/>
    <w:rsid w:val="0054471C"/>
    <w:rsid w:val="005453C5"/>
    <w:rsid w:val="00546CF3"/>
    <w:rsid w:val="00547466"/>
    <w:rsid w:val="00547992"/>
    <w:rsid w:val="00552D4E"/>
    <w:rsid w:val="00564DAE"/>
    <w:rsid w:val="005653CE"/>
    <w:rsid w:val="00567E89"/>
    <w:rsid w:val="005824E4"/>
    <w:rsid w:val="00584C53"/>
    <w:rsid w:val="00595075"/>
    <w:rsid w:val="005969A8"/>
    <w:rsid w:val="005A3AE1"/>
    <w:rsid w:val="005A3DAB"/>
    <w:rsid w:val="005B3F32"/>
    <w:rsid w:val="005B4510"/>
    <w:rsid w:val="005C2BA8"/>
    <w:rsid w:val="005C44FF"/>
    <w:rsid w:val="005C476D"/>
    <w:rsid w:val="005D2031"/>
    <w:rsid w:val="005D3A55"/>
    <w:rsid w:val="005D3DB8"/>
    <w:rsid w:val="005E132D"/>
    <w:rsid w:val="005E2356"/>
    <w:rsid w:val="005E27B6"/>
    <w:rsid w:val="005E38FF"/>
    <w:rsid w:val="005E791D"/>
    <w:rsid w:val="005F2D72"/>
    <w:rsid w:val="00600EC7"/>
    <w:rsid w:val="006037D6"/>
    <w:rsid w:val="00604392"/>
    <w:rsid w:val="00612051"/>
    <w:rsid w:val="0061332C"/>
    <w:rsid w:val="00614958"/>
    <w:rsid w:val="00626C2E"/>
    <w:rsid w:val="0063121C"/>
    <w:rsid w:val="00632295"/>
    <w:rsid w:val="006342F4"/>
    <w:rsid w:val="006410E3"/>
    <w:rsid w:val="00651261"/>
    <w:rsid w:val="0065373D"/>
    <w:rsid w:val="006755FB"/>
    <w:rsid w:val="00680557"/>
    <w:rsid w:val="00683EEA"/>
    <w:rsid w:val="00684C5B"/>
    <w:rsid w:val="006A259C"/>
    <w:rsid w:val="006A31CA"/>
    <w:rsid w:val="006A62DF"/>
    <w:rsid w:val="006B62A9"/>
    <w:rsid w:val="006C41E2"/>
    <w:rsid w:val="006C72B0"/>
    <w:rsid w:val="006D0DD8"/>
    <w:rsid w:val="006D13C1"/>
    <w:rsid w:val="006D6F03"/>
    <w:rsid w:val="006E46E6"/>
    <w:rsid w:val="006E52AE"/>
    <w:rsid w:val="006E6F17"/>
    <w:rsid w:val="006F0848"/>
    <w:rsid w:val="006F1628"/>
    <w:rsid w:val="006F4B5D"/>
    <w:rsid w:val="006F4D9C"/>
    <w:rsid w:val="006F79A1"/>
    <w:rsid w:val="00700DC5"/>
    <w:rsid w:val="00703116"/>
    <w:rsid w:val="007056CA"/>
    <w:rsid w:val="00705BB6"/>
    <w:rsid w:val="00716C56"/>
    <w:rsid w:val="007220D8"/>
    <w:rsid w:val="00722B01"/>
    <w:rsid w:val="007237BB"/>
    <w:rsid w:val="00725137"/>
    <w:rsid w:val="00736220"/>
    <w:rsid w:val="00744AA9"/>
    <w:rsid w:val="00744FFD"/>
    <w:rsid w:val="00746454"/>
    <w:rsid w:val="00750C3B"/>
    <w:rsid w:val="00750FBA"/>
    <w:rsid w:val="0075567F"/>
    <w:rsid w:val="00755CB4"/>
    <w:rsid w:val="00757439"/>
    <w:rsid w:val="00761F19"/>
    <w:rsid w:val="00764089"/>
    <w:rsid w:val="00764D4C"/>
    <w:rsid w:val="007651D9"/>
    <w:rsid w:val="00770D03"/>
    <w:rsid w:val="00772B2B"/>
    <w:rsid w:val="007831C5"/>
    <w:rsid w:val="00790B56"/>
    <w:rsid w:val="00793FDB"/>
    <w:rsid w:val="007A2A39"/>
    <w:rsid w:val="007A582F"/>
    <w:rsid w:val="007B02B2"/>
    <w:rsid w:val="007B198F"/>
    <w:rsid w:val="007C4B5F"/>
    <w:rsid w:val="007C6FEE"/>
    <w:rsid w:val="007D1912"/>
    <w:rsid w:val="007D3EB4"/>
    <w:rsid w:val="007D4EE9"/>
    <w:rsid w:val="007E4073"/>
    <w:rsid w:val="007E50A5"/>
    <w:rsid w:val="007E52D5"/>
    <w:rsid w:val="007E6622"/>
    <w:rsid w:val="007F12E7"/>
    <w:rsid w:val="007F2C54"/>
    <w:rsid w:val="007F4E5E"/>
    <w:rsid w:val="0080346F"/>
    <w:rsid w:val="008070EA"/>
    <w:rsid w:val="008153BE"/>
    <w:rsid w:val="008154D8"/>
    <w:rsid w:val="00817CF9"/>
    <w:rsid w:val="00823471"/>
    <w:rsid w:val="00824036"/>
    <w:rsid w:val="00826E9F"/>
    <w:rsid w:val="00827065"/>
    <w:rsid w:val="00842FC5"/>
    <w:rsid w:val="00845662"/>
    <w:rsid w:val="00846ABB"/>
    <w:rsid w:val="00847C1C"/>
    <w:rsid w:val="00860BA8"/>
    <w:rsid w:val="00861BE0"/>
    <w:rsid w:val="0086229A"/>
    <w:rsid w:val="00864898"/>
    <w:rsid w:val="008749A9"/>
    <w:rsid w:val="00884F9D"/>
    <w:rsid w:val="00885019"/>
    <w:rsid w:val="008867F0"/>
    <w:rsid w:val="00886A0E"/>
    <w:rsid w:val="00890E6D"/>
    <w:rsid w:val="008966C7"/>
    <w:rsid w:val="008A5E71"/>
    <w:rsid w:val="008A5EC1"/>
    <w:rsid w:val="008B008D"/>
    <w:rsid w:val="008B0B38"/>
    <w:rsid w:val="008B3F89"/>
    <w:rsid w:val="008B4EB8"/>
    <w:rsid w:val="008B5809"/>
    <w:rsid w:val="008C74E1"/>
    <w:rsid w:val="008C7DCB"/>
    <w:rsid w:val="008D44A1"/>
    <w:rsid w:val="008F0664"/>
    <w:rsid w:val="0090112D"/>
    <w:rsid w:val="009050A2"/>
    <w:rsid w:val="00911035"/>
    <w:rsid w:val="00914A2C"/>
    <w:rsid w:val="00923DD2"/>
    <w:rsid w:val="0092621A"/>
    <w:rsid w:val="0092624F"/>
    <w:rsid w:val="009348C6"/>
    <w:rsid w:val="009443B9"/>
    <w:rsid w:val="009476E1"/>
    <w:rsid w:val="009600A4"/>
    <w:rsid w:val="00963F8E"/>
    <w:rsid w:val="00975860"/>
    <w:rsid w:val="00987D85"/>
    <w:rsid w:val="009A129B"/>
    <w:rsid w:val="009A1579"/>
    <w:rsid w:val="009A2FF4"/>
    <w:rsid w:val="009A3D36"/>
    <w:rsid w:val="009C4560"/>
    <w:rsid w:val="009C7BE5"/>
    <w:rsid w:val="009D2E01"/>
    <w:rsid w:val="009D38E1"/>
    <w:rsid w:val="009E1F08"/>
    <w:rsid w:val="009E3B2A"/>
    <w:rsid w:val="009E4E9F"/>
    <w:rsid w:val="009E510B"/>
    <w:rsid w:val="009E62E3"/>
    <w:rsid w:val="009E6EB6"/>
    <w:rsid w:val="009E77F6"/>
    <w:rsid w:val="009F063F"/>
    <w:rsid w:val="009F160F"/>
    <w:rsid w:val="009F417C"/>
    <w:rsid w:val="009F56F3"/>
    <w:rsid w:val="00A032E2"/>
    <w:rsid w:val="00A0387A"/>
    <w:rsid w:val="00A104E5"/>
    <w:rsid w:val="00A26016"/>
    <w:rsid w:val="00A2613D"/>
    <w:rsid w:val="00A3159E"/>
    <w:rsid w:val="00A32957"/>
    <w:rsid w:val="00A33147"/>
    <w:rsid w:val="00A5374B"/>
    <w:rsid w:val="00A7097F"/>
    <w:rsid w:val="00A72C0D"/>
    <w:rsid w:val="00A75840"/>
    <w:rsid w:val="00A803C7"/>
    <w:rsid w:val="00A80B86"/>
    <w:rsid w:val="00A81FF3"/>
    <w:rsid w:val="00A859EE"/>
    <w:rsid w:val="00A8620C"/>
    <w:rsid w:val="00A9246E"/>
    <w:rsid w:val="00A95989"/>
    <w:rsid w:val="00A9599F"/>
    <w:rsid w:val="00A962B4"/>
    <w:rsid w:val="00A9772D"/>
    <w:rsid w:val="00AA6AB3"/>
    <w:rsid w:val="00AA71A1"/>
    <w:rsid w:val="00AB067D"/>
    <w:rsid w:val="00AB68A7"/>
    <w:rsid w:val="00AC6094"/>
    <w:rsid w:val="00AC6208"/>
    <w:rsid w:val="00AC7446"/>
    <w:rsid w:val="00AD415D"/>
    <w:rsid w:val="00AD680A"/>
    <w:rsid w:val="00AD6FB2"/>
    <w:rsid w:val="00AE2140"/>
    <w:rsid w:val="00AE349E"/>
    <w:rsid w:val="00AE6597"/>
    <w:rsid w:val="00AF2B26"/>
    <w:rsid w:val="00AF4622"/>
    <w:rsid w:val="00AF53D7"/>
    <w:rsid w:val="00AF6A0F"/>
    <w:rsid w:val="00B02969"/>
    <w:rsid w:val="00B03892"/>
    <w:rsid w:val="00B1657B"/>
    <w:rsid w:val="00B22FAB"/>
    <w:rsid w:val="00B24404"/>
    <w:rsid w:val="00B27C97"/>
    <w:rsid w:val="00B4062B"/>
    <w:rsid w:val="00B45989"/>
    <w:rsid w:val="00B504C8"/>
    <w:rsid w:val="00B54B30"/>
    <w:rsid w:val="00B55435"/>
    <w:rsid w:val="00B55BF4"/>
    <w:rsid w:val="00B56802"/>
    <w:rsid w:val="00B568E2"/>
    <w:rsid w:val="00B613A0"/>
    <w:rsid w:val="00B62898"/>
    <w:rsid w:val="00B6336C"/>
    <w:rsid w:val="00B63F76"/>
    <w:rsid w:val="00B64A65"/>
    <w:rsid w:val="00B73F87"/>
    <w:rsid w:val="00B819DD"/>
    <w:rsid w:val="00B868E1"/>
    <w:rsid w:val="00B9377A"/>
    <w:rsid w:val="00BA2CE8"/>
    <w:rsid w:val="00BA4DCF"/>
    <w:rsid w:val="00BB1F55"/>
    <w:rsid w:val="00BB50E4"/>
    <w:rsid w:val="00BB7E0F"/>
    <w:rsid w:val="00BC56D4"/>
    <w:rsid w:val="00BD2BEA"/>
    <w:rsid w:val="00BD4060"/>
    <w:rsid w:val="00BD467E"/>
    <w:rsid w:val="00BE05D2"/>
    <w:rsid w:val="00BE0FB1"/>
    <w:rsid w:val="00BE3FF2"/>
    <w:rsid w:val="00BE58CC"/>
    <w:rsid w:val="00BF1AE0"/>
    <w:rsid w:val="00BF3CB8"/>
    <w:rsid w:val="00C02332"/>
    <w:rsid w:val="00C05436"/>
    <w:rsid w:val="00C1313F"/>
    <w:rsid w:val="00C16D8B"/>
    <w:rsid w:val="00C25FD2"/>
    <w:rsid w:val="00C32603"/>
    <w:rsid w:val="00C346D9"/>
    <w:rsid w:val="00C41F21"/>
    <w:rsid w:val="00C4321D"/>
    <w:rsid w:val="00C625B7"/>
    <w:rsid w:val="00C62BC9"/>
    <w:rsid w:val="00C678D5"/>
    <w:rsid w:val="00C67F4F"/>
    <w:rsid w:val="00C73034"/>
    <w:rsid w:val="00C75E98"/>
    <w:rsid w:val="00C76BE5"/>
    <w:rsid w:val="00C85C83"/>
    <w:rsid w:val="00C9142F"/>
    <w:rsid w:val="00C91D61"/>
    <w:rsid w:val="00C969B1"/>
    <w:rsid w:val="00CA41A6"/>
    <w:rsid w:val="00CB0E87"/>
    <w:rsid w:val="00CC2051"/>
    <w:rsid w:val="00CC2256"/>
    <w:rsid w:val="00CC6CD2"/>
    <w:rsid w:val="00CD5438"/>
    <w:rsid w:val="00CD677B"/>
    <w:rsid w:val="00CE0008"/>
    <w:rsid w:val="00CE2652"/>
    <w:rsid w:val="00CF0003"/>
    <w:rsid w:val="00CF7A43"/>
    <w:rsid w:val="00D02EA9"/>
    <w:rsid w:val="00D04F82"/>
    <w:rsid w:val="00D05C52"/>
    <w:rsid w:val="00D142B8"/>
    <w:rsid w:val="00D1725A"/>
    <w:rsid w:val="00D21D00"/>
    <w:rsid w:val="00D22562"/>
    <w:rsid w:val="00D27716"/>
    <w:rsid w:val="00D33D76"/>
    <w:rsid w:val="00D34520"/>
    <w:rsid w:val="00D414E4"/>
    <w:rsid w:val="00D427D8"/>
    <w:rsid w:val="00D44849"/>
    <w:rsid w:val="00D51DDA"/>
    <w:rsid w:val="00D82159"/>
    <w:rsid w:val="00D83931"/>
    <w:rsid w:val="00D85358"/>
    <w:rsid w:val="00D86994"/>
    <w:rsid w:val="00D86EE1"/>
    <w:rsid w:val="00D91299"/>
    <w:rsid w:val="00D93109"/>
    <w:rsid w:val="00D93BAE"/>
    <w:rsid w:val="00D959A3"/>
    <w:rsid w:val="00DA2F92"/>
    <w:rsid w:val="00DB301D"/>
    <w:rsid w:val="00DC05D8"/>
    <w:rsid w:val="00DC434B"/>
    <w:rsid w:val="00DD4695"/>
    <w:rsid w:val="00DE236B"/>
    <w:rsid w:val="00DE3AF0"/>
    <w:rsid w:val="00DF1365"/>
    <w:rsid w:val="00DF721A"/>
    <w:rsid w:val="00E00888"/>
    <w:rsid w:val="00E00A7E"/>
    <w:rsid w:val="00E039E0"/>
    <w:rsid w:val="00E05448"/>
    <w:rsid w:val="00E1009B"/>
    <w:rsid w:val="00E13518"/>
    <w:rsid w:val="00E15B6B"/>
    <w:rsid w:val="00E168C5"/>
    <w:rsid w:val="00E242B2"/>
    <w:rsid w:val="00E2552F"/>
    <w:rsid w:val="00E25C86"/>
    <w:rsid w:val="00E3038C"/>
    <w:rsid w:val="00E34807"/>
    <w:rsid w:val="00E42EDF"/>
    <w:rsid w:val="00E64957"/>
    <w:rsid w:val="00E775EF"/>
    <w:rsid w:val="00E81EDB"/>
    <w:rsid w:val="00E831A8"/>
    <w:rsid w:val="00E871F9"/>
    <w:rsid w:val="00E97DD0"/>
    <w:rsid w:val="00EA11DD"/>
    <w:rsid w:val="00EA4001"/>
    <w:rsid w:val="00EA5EBB"/>
    <w:rsid w:val="00EB56BF"/>
    <w:rsid w:val="00EC077A"/>
    <w:rsid w:val="00EC2291"/>
    <w:rsid w:val="00EC45E0"/>
    <w:rsid w:val="00EC49AE"/>
    <w:rsid w:val="00EC6A05"/>
    <w:rsid w:val="00ED20F6"/>
    <w:rsid w:val="00ED2A8B"/>
    <w:rsid w:val="00EE56C7"/>
    <w:rsid w:val="00EE6C73"/>
    <w:rsid w:val="00F07B10"/>
    <w:rsid w:val="00F10BB6"/>
    <w:rsid w:val="00F11C4B"/>
    <w:rsid w:val="00F1377A"/>
    <w:rsid w:val="00F17136"/>
    <w:rsid w:val="00F213E3"/>
    <w:rsid w:val="00F3368A"/>
    <w:rsid w:val="00F33704"/>
    <w:rsid w:val="00F33DF7"/>
    <w:rsid w:val="00F37B54"/>
    <w:rsid w:val="00F45E43"/>
    <w:rsid w:val="00F55CFA"/>
    <w:rsid w:val="00F64843"/>
    <w:rsid w:val="00F651C3"/>
    <w:rsid w:val="00F661BC"/>
    <w:rsid w:val="00F7176C"/>
    <w:rsid w:val="00F81B94"/>
    <w:rsid w:val="00F8715D"/>
    <w:rsid w:val="00FA2272"/>
    <w:rsid w:val="00FB0D62"/>
    <w:rsid w:val="00FB1F3A"/>
    <w:rsid w:val="00FB352B"/>
    <w:rsid w:val="00FD012F"/>
    <w:rsid w:val="00FD67B1"/>
    <w:rsid w:val="00FD77A6"/>
    <w:rsid w:val="00FE19EF"/>
    <w:rsid w:val="00FE2767"/>
    <w:rsid w:val="00FE3E7F"/>
    <w:rsid w:val="00FE3F8D"/>
    <w:rsid w:val="00FE5DDD"/>
    <w:rsid w:val="00FF0807"/>
    <w:rsid w:val="00FF0F95"/>
    <w:rsid w:val="00FF1F07"/>
    <w:rsid w:val="03D26AB6"/>
    <w:rsid w:val="0575136E"/>
    <w:rsid w:val="15767B2D"/>
    <w:rsid w:val="2168271D"/>
    <w:rsid w:val="25595737"/>
    <w:rsid w:val="30B03279"/>
    <w:rsid w:val="30DD2D46"/>
    <w:rsid w:val="3CF4115A"/>
    <w:rsid w:val="422B5C9B"/>
    <w:rsid w:val="432D04B5"/>
    <w:rsid w:val="4821694C"/>
    <w:rsid w:val="526A6089"/>
    <w:rsid w:val="56671833"/>
    <w:rsid w:val="570107B9"/>
    <w:rsid w:val="58BD675C"/>
    <w:rsid w:val="59281BC8"/>
    <w:rsid w:val="5B2D3584"/>
    <w:rsid w:val="64AD5E4D"/>
    <w:rsid w:val="64AF20CE"/>
    <w:rsid w:val="68D71370"/>
    <w:rsid w:val="6A6D34BB"/>
    <w:rsid w:val="6AFE57B4"/>
    <w:rsid w:val="6C3E2D33"/>
    <w:rsid w:val="727A5811"/>
    <w:rsid w:val="765A2B09"/>
    <w:rsid w:val="7BD743FD"/>
    <w:rsid w:val="7C286A6F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F8FFBB"/>
  <w15:docId w15:val="{ABD2BBD1-C74E-1445-BF0B-067D30C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Pieddepage">
    <w:name w:val="footer"/>
    <w:basedOn w:val="Normal"/>
    <w:link w:val="PieddepageC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table" w:styleId="Grilledutableau">
    <w:name w:val="Table Grid"/>
    <w:basedOn w:val="TableauNormal"/>
    <w:uiPriority w:val="39"/>
    <w:qFormat/>
    <w:rPr>
      <w:rFonts w:ascii="Tahoma" w:hAnsi="Tahoma" w:cs="Tahoma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Policepardfaut"/>
    <w:qFormat/>
  </w:style>
  <w:style w:type="character" w:customStyle="1" w:styleId="UnresolvedMention1">
    <w:name w:val="Unresolved Mention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kern w:val="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kern w:val="2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SimSun" w:eastAsia="SimSun" w:hAnsi="SimSun" w:cs="SimSun"/>
      <w:b/>
      <w:bCs/>
      <w:sz w:val="36"/>
      <w:szCs w:val="36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styleId="Sansinterligne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qFormat/>
    <w:locked/>
    <w:rPr>
      <w:rFonts w:ascii="Calibri" w:eastAsia="MS Mincho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FD636-7349-4D07-9120-14C3E2CAF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6E50B11-92C7-47AA-8C44-64F1C9233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3A258-A363-44AB-B7C5-2CE8BC7CD3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6f5fd1-64b5-46a6-a50d-1afd4873157f"/>
    <ds:schemaRef ds:uri="31eeb98e-90e3-4d81-af45-df7da42028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990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 jin</dc:creator>
  <cp:lastModifiedBy>L A</cp:lastModifiedBy>
  <cp:revision>22</cp:revision>
  <cp:lastPrinted>2021-08-09T10:05:00Z</cp:lastPrinted>
  <dcterms:created xsi:type="dcterms:W3CDTF">2021-09-29T02:59:00Z</dcterms:created>
  <dcterms:modified xsi:type="dcterms:W3CDTF">2021-09-30T13:22:00Z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ontentTypeId">
    <vt:lpwstr>0x01010069BFACF6D92CD24AA50050CE23F68F74</vt:lpwstr>
  </property>
  <property fmtid="{D5CDD505-2E9C-101B-9397-08002B2CF9AE}" pid="4" name="ICV">
    <vt:lpwstr>B243A7512C2A4B76842DE6B19EED8D54</vt:lpwstr>
  </property>
</Properties>
</file>