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A22A29">
        <w:trPr>
          <w:cantSplit/>
          <w:trHeight w:val="900"/>
        </w:trPr>
        <w:tc>
          <w:tcPr>
            <w:tcW w:w="6588" w:type="dxa"/>
            <w:gridSpan w:val="2"/>
            <w:tcBorders>
              <w:top w:val="nil"/>
              <w:left w:val="nil"/>
              <w:bottom w:val="single" w:sz="12" w:space="0" w:color="auto"/>
              <w:right w:val="nil"/>
            </w:tcBorders>
            <w:vAlign w:val="center"/>
          </w:tcPr>
          <w:p w14:paraId="6B52908C" w14:textId="27595895" w:rsidR="00841A66" w:rsidRPr="00371AF7" w:rsidRDefault="00D131B6" w:rsidP="00FD5062">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0"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FD5062">
              <w:rPr>
                <w:rFonts w:cs="Simplified Arabic"/>
                <w:szCs w:val="22"/>
                <w:lang w:eastAsia="en-CA"/>
              </w:rPr>
              <w:t>6</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A22A29">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73639086" w:rsidR="00841A66" w:rsidRPr="00371AF7" w:rsidRDefault="00FD5062" w:rsidP="00FD5062">
            <w:pPr>
              <w:ind w:left="883"/>
              <w:jc w:val="left"/>
              <w:rPr>
                <w:rFonts w:eastAsia="MS Mincho" w:cs="Simplified Arabic"/>
                <w:szCs w:val="22"/>
                <w:lang w:val="en-CA" w:eastAsia="ja-JP"/>
              </w:rPr>
            </w:pPr>
            <w:r>
              <w:rPr>
                <w:rFonts w:cs="Simplified Arabic"/>
                <w:szCs w:val="22"/>
                <w:lang w:val="en-CA" w:eastAsia="en-CA"/>
              </w:rPr>
              <w:t>6</w:t>
            </w:r>
            <w:r w:rsidR="003B0F3C" w:rsidRPr="00371AF7">
              <w:rPr>
                <w:rFonts w:cs="Simplified Arabic"/>
                <w:szCs w:val="22"/>
                <w:lang w:val="en-CA" w:eastAsia="en-CA"/>
              </w:rPr>
              <w:t xml:space="preserve"> </w:t>
            </w:r>
            <w:r>
              <w:rPr>
                <w:rFonts w:cs="Simplified Arabic"/>
                <w:szCs w:val="22"/>
                <w:lang w:val="en-CA" w:eastAsia="en-CA"/>
              </w:rPr>
              <w:t>February</w:t>
            </w:r>
            <w:r w:rsidR="00FC267A" w:rsidRPr="00371AF7">
              <w:rPr>
                <w:rFonts w:cs="Simplified Arabic"/>
                <w:szCs w:val="22"/>
                <w:lang w:val="en-CA" w:eastAsia="en-CA"/>
              </w:rPr>
              <w:t xml:space="preserve"> </w:t>
            </w:r>
            <w:r w:rsidR="00841A66" w:rsidRPr="00371AF7">
              <w:rPr>
                <w:rFonts w:cs="Simplified Arabic"/>
                <w:szCs w:val="22"/>
                <w:lang w:val="en-CA" w:eastAsia="en-CA"/>
              </w:rPr>
              <w:t>202</w:t>
            </w:r>
            <w:r>
              <w:rPr>
                <w:rFonts w:cs="Simplified Arabic"/>
                <w:szCs w:val="22"/>
                <w:lang w:val="en-CA" w:eastAsia="en-CA"/>
              </w:rPr>
              <w:t>4</w:t>
            </w:r>
          </w:p>
          <w:p w14:paraId="0F76F87C"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6566BC55" w:rsidR="00724C16" w:rsidRPr="00371AF7" w:rsidRDefault="00902CF4" w:rsidP="00FD5062">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FD5062">
        <w:rPr>
          <w:rFonts w:cs="Simplified Arabic"/>
          <w:sz w:val="24"/>
        </w:rPr>
        <w:t>7</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4B6767FF" w14:textId="06921EFC" w:rsidR="006F24DA" w:rsidRPr="00371AF7" w:rsidRDefault="00FD5062" w:rsidP="00FD5062">
      <w:pPr>
        <w:suppressLineNumbers/>
        <w:suppressAutoHyphens/>
        <w:kinsoku w:val="0"/>
        <w:overflowPunct w:val="0"/>
        <w:autoSpaceDE w:val="0"/>
        <w:autoSpaceDN w:val="0"/>
        <w:bidi/>
        <w:adjustRightInd w:val="0"/>
        <w:snapToGrid w:val="0"/>
        <w:rPr>
          <w:rFonts w:cs="Simplified Arabic"/>
          <w:b/>
          <w:bCs/>
          <w:sz w:val="24"/>
          <w:rtl/>
          <w:lang w:bidi="ar-EG"/>
        </w:rPr>
      </w:pPr>
      <w:r w:rsidRPr="003E1545">
        <w:rPr>
          <w:rStyle w:val="hps"/>
          <w:rFonts w:cs="Simplified Arabic"/>
          <w:b/>
          <w:bCs/>
          <w:rtl/>
        </w:rPr>
        <w:t>الكشف عن الكائنات الحية المحورة وتحديد هويتها</w:t>
      </w:r>
    </w:p>
    <w:p w14:paraId="1700DC30" w14:textId="7F812911" w:rsidR="006F24DA" w:rsidRPr="00371AF7" w:rsidRDefault="00F75671" w:rsidP="00FD5062">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FD5062" w:rsidRPr="00FD5062">
            <w:rPr>
              <w:rFonts w:cs="Simplified Arabic"/>
              <w:b/>
              <w:bCs/>
              <w:sz w:val="24"/>
              <w:szCs w:val="28"/>
              <w:rtl/>
            </w:rPr>
            <w:t>الكشف عن الكائنات الحية المحورة وتحديد هويتها</w:t>
          </w:r>
        </w:sdtContent>
      </w:sdt>
    </w:p>
    <w:p w14:paraId="2EBB6D82" w14:textId="6A09A953" w:rsidR="00FD5062" w:rsidRPr="00FD5062" w:rsidRDefault="00FD5062" w:rsidP="006F24DA">
      <w:pPr>
        <w:keepNext/>
        <w:keepLines/>
        <w:bidi/>
        <w:spacing w:after="120" w:line="216" w:lineRule="auto"/>
        <w:ind w:left="567"/>
        <w:rPr>
          <w:rFonts w:cs="Simplified Arabic"/>
          <w:b/>
          <w:bCs/>
          <w:lang w:val="en-US" w:bidi="ar-EG"/>
        </w:rPr>
      </w:pPr>
      <w:r>
        <w:rPr>
          <w:rFonts w:cs="Simplified Arabic" w:hint="cs"/>
          <w:b/>
          <w:bCs/>
          <w:rtl/>
          <w:lang w:val="en-US" w:bidi="ar-EG"/>
        </w:rPr>
        <w:t>مذكرة مقدمة من الأمانة</w:t>
      </w:r>
    </w:p>
    <w:p w14:paraId="43E6E771" w14:textId="3116FAFA" w:rsidR="00292F67" w:rsidRPr="00371AF7" w:rsidRDefault="00FD5062" w:rsidP="00FD5062">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szCs w:val="28"/>
          <w:lang w:val="en-US"/>
        </w:rPr>
      </w:pPr>
      <w:r>
        <w:rPr>
          <w:rFonts w:cs="Simplified Arabic" w:hint="cs"/>
          <w:b/>
          <w:bCs/>
          <w:sz w:val="24"/>
          <w:szCs w:val="28"/>
          <w:rtl/>
          <w:lang w:val="en-US"/>
        </w:rPr>
        <w:t>أولا -</w:t>
      </w:r>
      <w:r>
        <w:rPr>
          <w:rFonts w:cs="Simplified Arabic" w:hint="cs"/>
          <w:b/>
          <w:bCs/>
          <w:sz w:val="24"/>
          <w:szCs w:val="28"/>
          <w:rtl/>
          <w:lang w:val="en-US"/>
        </w:rPr>
        <w:tab/>
      </w:r>
      <w:r w:rsidR="0079228B" w:rsidRPr="00371AF7">
        <w:rPr>
          <w:rFonts w:cs="Simplified Arabic"/>
          <w:b/>
          <w:bCs/>
          <w:sz w:val="24"/>
          <w:szCs w:val="28"/>
          <w:rtl/>
          <w:lang w:val="en-US"/>
        </w:rPr>
        <w:t>مقدمة</w:t>
      </w:r>
    </w:p>
    <w:p w14:paraId="488C3E56" w14:textId="47E4970A" w:rsidR="00B55150" w:rsidRPr="00371AF7" w:rsidRDefault="00D12455" w:rsidP="0034193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رحب</w:t>
      </w:r>
      <w:r w:rsidR="00B55150" w:rsidRPr="00371AF7">
        <w:rPr>
          <w:rStyle w:val="hps"/>
          <w:rFonts w:cs="Simplified Arabic"/>
          <w:sz w:val="24"/>
          <w:rtl/>
        </w:rPr>
        <w:t xml:space="preserve"> مؤتمر الأطراف العامل كاجتماع للأطراف في بروتوكول قرطاجنة، في مقرره </w:t>
      </w:r>
      <w:hyperlink r:id="rId12" w:history="1">
        <w:r w:rsidR="00B55150" w:rsidRPr="00371AF7">
          <w:rPr>
            <w:rStyle w:val="Hyperlink"/>
          </w:rPr>
          <w:t>CP-10/11</w:t>
        </w:r>
      </w:hyperlink>
      <w:r w:rsidR="00B55150" w:rsidRPr="00371AF7">
        <w:rPr>
          <w:rStyle w:val="hps"/>
          <w:rFonts w:cs="Simplified Arabic"/>
          <w:sz w:val="24"/>
          <w:rtl/>
        </w:rPr>
        <w:t xml:space="preserve">، </w:t>
      </w:r>
      <w:r w:rsidRPr="00D12455">
        <w:rPr>
          <w:rFonts w:eastAsia="YouYuan" w:cs="Simplified Arabic"/>
          <w:snapToGrid w:val="0"/>
          <w:kern w:val="22"/>
          <w:sz w:val="20"/>
          <w:rtl/>
          <w:lang w:val="en-CA" w:bidi="ar-EG"/>
        </w:rPr>
        <w:t>بنشر السلسلة التقنية</w:t>
      </w:r>
      <w:r w:rsidRPr="00D12455">
        <w:rPr>
          <w:rFonts w:eastAsia="YouYuan" w:cs="Simplified Arabic" w:hint="cs"/>
          <w:snapToGrid w:val="0"/>
          <w:kern w:val="22"/>
          <w:sz w:val="20"/>
          <w:rtl/>
          <w:lang w:val="en-CA" w:bidi="ar-EG"/>
        </w:rPr>
        <w:t xml:space="preserve"> 05</w:t>
      </w:r>
      <w:r w:rsidRPr="00D12455">
        <w:rPr>
          <w:rFonts w:eastAsia="YouYuan" w:cs="Simplified Arabic"/>
          <w:snapToGrid w:val="0"/>
          <w:kern w:val="22"/>
          <w:sz w:val="20"/>
          <w:rtl/>
          <w:lang w:val="en-CA" w:bidi="ar-EG"/>
        </w:rPr>
        <w:t xml:space="preserve"> للسلامة الأحيائية: </w:t>
      </w:r>
      <w:r w:rsidRPr="00D12455">
        <w:rPr>
          <w:rFonts w:eastAsia="YouYuan" w:cs="Simplified Arabic"/>
          <w:i/>
          <w:iCs/>
          <w:snapToGrid w:val="0"/>
          <w:kern w:val="22"/>
          <w:sz w:val="20"/>
          <w:rtl/>
          <w:lang w:val="en-CA" w:bidi="ar-EG"/>
        </w:rPr>
        <w:t xml:space="preserve">دليل التدريب على </w:t>
      </w:r>
      <w:r w:rsidRPr="00D12455">
        <w:rPr>
          <w:rFonts w:eastAsia="YouYuan" w:cs="Simplified Arabic" w:hint="cs"/>
          <w:i/>
          <w:iCs/>
          <w:snapToGrid w:val="0"/>
          <w:kern w:val="22"/>
          <w:sz w:val="20"/>
          <w:rtl/>
          <w:lang w:val="en-CA" w:bidi="ar-EG"/>
        </w:rPr>
        <w:t>الكشف عن</w:t>
      </w:r>
      <w:r w:rsidRPr="00D12455">
        <w:rPr>
          <w:rFonts w:eastAsia="YouYuan" w:cs="Simplified Arabic"/>
          <w:i/>
          <w:iCs/>
          <w:snapToGrid w:val="0"/>
          <w:kern w:val="22"/>
          <w:sz w:val="20"/>
          <w:rtl/>
          <w:lang w:val="en-CA" w:bidi="ar-EG"/>
        </w:rPr>
        <w:t xml:space="preserve"> الكائنات الحية المحورة وتحديد </w:t>
      </w:r>
      <w:r w:rsidRPr="00D12455">
        <w:rPr>
          <w:rFonts w:eastAsia="YouYuan" w:cs="Simplified Arabic" w:hint="cs"/>
          <w:i/>
          <w:iCs/>
          <w:snapToGrid w:val="0"/>
          <w:kern w:val="22"/>
          <w:sz w:val="20"/>
          <w:rtl/>
          <w:lang w:val="en-CA" w:bidi="ar-EG"/>
        </w:rPr>
        <w:t xml:space="preserve">هويتها </w:t>
      </w:r>
      <w:r w:rsidRPr="00D12455">
        <w:rPr>
          <w:rFonts w:eastAsia="YouYuan" w:cs="Simplified Arabic"/>
          <w:i/>
          <w:iCs/>
          <w:snapToGrid w:val="0"/>
          <w:kern w:val="22"/>
          <w:sz w:val="20"/>
          <w:rtl/>
          <w:lang w:val="en-CA" w:bidi="ar-EG"/>
        </w:rPr>
        <w:t>في سياق بروتوكول قرطاجنة للسلامة الأحيائية</w:t>
      </w:r>
      <w:r w:rsidR="00B55150" w:rsidRPr="00371AF7">
        <w:rPr>
          <w:rStyle w:val="hps"/>
          <w:rFonts w:cs="Simplified Arabic"/>
          <w:sz w:val="24"/>
          <w:rtl/>
        </w:rPr>
        <w:t xml:space="preserve">. </w:t>
      </w:r>
      <w:r>
        <w:rPr>
          <w:rStyle w:val="hps"/>
          <w:rFonts w:cs="Simplified Arabic" w:hint="cs"/>
          <w:sz w:val="24"/>
          <w:rtl/>
        </w:rPr>
        <w:t>وفي الم</w:t>
      </w:r>
      <w:r w:rsidR="0034193B">
        <w:rPr>
          <w:rStyle w:val="hps"/>
          <w:rFonts w:cs="Simplified Arabic" w:hint="cs"/>
          <w:sz w:val="24"/>
          <w:rtl/>
        </w:rPr>
        <w:t>قرر نفسه</w:t>
      </w:r>
      <w:r w:rsidR="00B55150" w:rsidRPr="00371AF7">
        <w:rPr>
          <w:rStyle w:val="hps"/>
          <w:rFonts w:cs="Simplified Arabic"/>
          <w:sz w:val="24"/>
          <w:rtl/>
        </w:rPr>
        <w:t>،</w:t>
      </w:r>
      <w:r w:rsidR="0034193B">
        <w:rPr>
          <w:rStyle w:val="hps"/>
          <w:rFonts w:cs="Simplified Arabic" w:hint="cs"/>
          <w:sz w:val="24"/>
          <w:rtl/>
        </w:rPr>
        <w:t xml:space="preserve"> دعا </w:t>
      </w:r>
      <w:r w:rsidR="0034193B" w:rsidRPr="0034193B">
        <w:rPr>
          <w:rFonts w:eastAsia="YouYuan" w:cs="Simplified Arabic"/>
          <w:snapToGrid w:val="0"/>
          <w:kern w:val="22"/>
          <w:sz w:val="20"/>
          <w:rtl/>
          <w:lang w:val="en-CA" w:bidi="ar-EG"/>
        </w:rPr>
        <w:t xml:space="preserve">الأطراف والمنظمات ذات الصلة إلى تقديم معلومات عن تجاربها </w:t>
      </w:r>
      <w:r w:rsidR="0034193B" w:rsidRPr="0034193B">
        <w:rPr>
          <w:rFonts w:eastAsia="YouYuan" w:cs="Simplified Arabic" w:hint="cs"/>
          <w:snapToGrid w:val="0"/>
          <w:kern w:val="22"/>
          <w:sz w:val="20"/>
          <w:rtl/>
          <w:lang w:val="en-CA" w:bidi="ar-EG"/>
        </w:rPr>
        <w:t>في مجال تقنيات الكشف الجديدة،</w:t>
      </w:r>
      <w:r w:rsidR="0034193B" w:rsidRPr="0034193B">
        <w:rPr>
          <w:rFonts w:eastAsia="YouYuan" w:cs="Simplified Arabic"/>
          <w:snapToGrid w:val="0"/>
          <w:kern w:val="22"/>
          <w:sz w:val="20"/>
          <w:rtl/>
          <w:lang w:val="en-CA" w:bidi="ar-EG"/>
        </w:rPr>
        <w:t xml:space="preserve"> </w:t>
      </w:r>
      <w:r w:rsidR="0034193B" w:rsidRPr="0034193B">
        <w:rPr>
          <w:rFonts w:eastAsia="YouYuan" w:cs="Simplified Arabic" w:hint="cs"/>
          <w:snapToGrid w:val="0"/>
          <w:kern w:val="22"/>
          <w:sz w:val="20"/>
          <w:rtl/>
          <w:lang w:val="en-CA" w:bidi="ar-EG"/>
        </w:rPr>
        <w:t>و</w:t>
      </w:r>
      <w:r w:rsidR="0034193B" w:rsidRPr="0034193B">
        <w:rPr>
          <w:rFonts w:eastAsia="YouYuan" w:cs="Simplified Arabic"/>
          <w:snapToGrid w:val="0"/>
          <w:kern w:val="22"/>
          <w:sz w:val="20"/>
          <w:rtl/>
          <w:lang w:val="en-CA" w:bidi="ar-EG"/>
        </w:rPr>
        <w:t>الكشف عن الكائنات الحية الم</w:t>
      </w:r>
      <w:r w:rsidR="0034193B" w:rsidRPr="0034193B">
        <w:rPr>
          <w:rFonts w:eastAsia="YouYuan" w:cs="Simplified Arabic" w:hint="cs"/>
          <w:snapToGrid w:val="0"/>
          <w:kern w:val="22"/>
          <w:sz w:val="20"/>
          <w:rtl/>
          <w:lang w:val="en-CA" w:bidi="ar-EG"/>
        </w:rPr>
        <w:t>حورة</w:t>
      </w:r>
      <w:r w:rsidR="0034193B" w:rsidRPr="0034193B">
        <w:rPr>
          <w:rFonts w:eastAsia="YouYuan" w:cs="Simplified Arabic"/>
          <w:snapToGrid w:val="0"/>
          <w:kern w:val="22"/>
          <w:sz w:val="20"/>
          <w:rtl/>
          <w:lang w:val="en-CA" w:bidi="ar-EG"/>
        </w:rPr>
        <w:t xml:space="preserve"> المطورة حديثا وغير المصرح بها، وإعداد المواد المرجعية، وكذلك سبل التعاون الجارية التي تشمل المختبرات الوطنية والإقليمية</w:t>
      </w:r>
      <w:r w:rsidR="0034193B">
        <w:rPr>
          <w:rFonts w:eastAsia="YouYuan" w:cs="Simplified Arabic" w:hint="cs"/>
          <w:snapToGrid w:val="0"/>
          <w:kern w:val="22"/>
          <w:sz w:val="20"/>
          <w:rtl/>
          <w:lang w:val="en-CA" w:bidi="ar-EG"/>
        </w:rPr>
        <w:t>.</w:t>
      </w:r>
      <w:r w:rsidR="0034193B" w:rsidRPr="0034193B">
        <w:rPr>
          <w:rFonts w:eastAsia="YouYuan" w:cs="Simplified Arabic"/>
          <w:snapToGrid w:val="0"/>
          <w:kern w:val="22"/>
          <w:sz w:val="20"/>
          <w:rtl/>
          <w:lang w:val="en-CA" w:bidi="ar-EG"/>
        </w:rPr>
        <w:t xml:space="preserve"> </w:t>
      </w:r>
      <w:r w:rsidR="0034193B">
        <w:rPr>
          <w:rFonts w:eastAsia="YouYuan" w:cs="Simplified Arabic" w:hint="cs"/>
          <w:snapToGrid w:val="0"/>
          <w:kern w:val="22"/>
          <w:sz w:val="20"/>
          <w:rtl/>
          <w:lang w:val="en-CA" w:bidi="ar-EG"/>
        </w:rPr>
        <w:t xml:space="preserve">وفي المقرر نفسه أيضا، دعا الأمينة التنفيذية إلى </w:t>
      </w:r>
      <w:r w:rsidR="0034193B" w:rsidRPr="0034193B">
        <w:rPr>
          <w:rFonts w:eastAsia="YouYuan" w:cs="Simplified Arabic"/>
          <w:snapToGrid w:val="0"/>
          <w:kern w:val="22"/>
          <w:sz w:val="20"/>
          <w:rtl/>
          <w:lang w:val="en-CA" w:bidi="ar-EG"/>
        </w:rPr>
        <w:t xml:space="preserve">مواصلة العمل المُكلف بموجب المقرر </w:t>
      </w:r>
      <w:hyperlink r:id="rId13" w:history="1">
        <w:r w:rsidR="0034193B" w:rsidRPr="00D769CC">
          <w:rPr>
            <w:rStyle w:val="Hyperlink"/>
            <w:rFonts w:eastAsia="YouYuan" w:cs="Simplified Arabic"/>
            <w:snapToGrid w:val="0"/>
            <w:kern w:val="22"/>
            <w:sz w:val="24"/>
            <w:lang w:val="en-CA" w:bidi="ar-EG"/>
          </w:rPr>
          <w:t>CP-9/11</w:t>
        </w:r>
      </w:hyperlink>
      <w:r w:rsidR="0034193B">
        <w:rPr>
          <w:rFonts w:eastAsia="YouYuan" w:cs="Simplified Arabic" w:hint="cs"/>
          <w:snapToGrid w:val="0"/>
          <w:kern w:val="22"/>
          <w:sz w:val="20"/>
          <w:rtl/>
          <w:lang w:val="en-CA" w:bidi="ar-EG"/>
        </w:rPr>
        <w:t>، مثل عقد مناقشات عبر الإنترنت حول شبكة المختبرات للكشف عن الكائنات الحية المحورة وتحديد هويتها</w:t>
      </w:r>
      <w:r w:rsidR="00B55150" w:rsidRPr="00371AF7">
        <w:rPr>
          <w:rStyle w:val="hps"/>
          <w:rFonts w:cs="Simplified Arabic"/>
          <w:sz w:val="24"/>
          <w:rtl/>
        </w:rPr>
        <w:t>.</w:t>
      </w:r>
    </w:p>
    <w:p w14:paraId="47403AD7" w14:textId="28BBB74E" w:rsidR="00B55150" w:rsidRPr="00371AF7" w:rsidRDefault="00FE6750" w:rsidP="00846AF0">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وطلب</w:t>
      </w:r>
      <w:r w:rsidRPr="00FE6750">
        <w:rPr>
          <w:rStyle w:val="hps"/>
          <w:rFonts w:cs="Simplified Arabic"/>
          <w:sz w:val="24"/>
          <w:rtl/>
        </w:rPr>
        <w:t xml:space="preserve"> مؤتمر الأطراف العامل كاجتماع للأطراف في </w:t>
      </w:r>
      <w:r>
        <w:rPr>
          <w:rStyle w:val="hps"/>
          <w:rFonts w:cs="Simplified Arabic" w:hint="cs"/>
          <w:sz w:val="24"/>
          <w:rtl/>
        </w:rPr>
        <w:t>ال</w:t>
      </w:r>
      <w:r w:rsidRPr="00FE6750">
        <w:rPr>
          <w:rStyle w:val="hps"/>
          <w:rFonts w:cs="Simplified Arabic"/>
          <w:sz w:val="24"/>
          <w:rtl/>
        </w:rPr>
        <w:t xml:space="preserve">بروتوكول </w:t>
      </w:r>
      <w:r>
        <w:rPr>
          <w:rStyle w:val="hps"/>
          <w:rFonts w:cs="Simplified Arabic" w:hint="cs"/>
          <w:sz w:val="24"/>
          <w:rtl/>
        </w:rPr>
        <w:t>أيضا</w:t>
      </w:r>
      <w:r w:rsidRPr="00FE6750">
        <w:rPr>
          <w:rStyle w:val="hps"/>
          <w:rFonts w:cs="Simplified Arabic"/>
          <w:sz w:val="24"/>
          <w:rtl/>
        </w:rPr>
        <w:t xml:space="preserve">، في مقرره </w:t>
      </w:r>
      <w:r w:rsidRPr="00FE6750">
        <w:rPr>
          <w:rStyle w:val="hps"/>
          <w:rFonts w:cs="Simplified Arabic"/>
          <w:sz w:val="24"/>
        </w:rPr>
        <w:t>CP-10/11</w:t>
      </w:r>
      <w:r w:rsidRPr="00FE6750">
        <w:rPr>
          <w:rStyle w:val="hps"/>
          <w:rFonts w:cs="Simplified Arabic"/>
          <w:sz w:val="24"/>
          <w:rtl/>
        </w:rPr>
        <w:t xml:space="preserve">، </w:t>
      </w:r>
      <w:r w:rsidRPr="00FE6750">
        <w:rPr>
          <w:rFonts w:cs="Simplified Arabic"/>
          <w:sz w:val="24"/>
          <w:rtl/>
          <w:lang w:bidi="ar-EG"/>
        </w:rPr>
        <w:t>إلى الهيئة الفرعية للمشورة العلمية والتقنية والتكنولوجية أن تنظر في المعلومات المقدمة من الأطراف والمنظمات ذات الصلة و</w:t>
      </w:r>
      <w:r w:rsidRPr="00FE6750">
        <w:rPr>
          <w:rFonts w:cs="Simplified Arabic" w:hint="cs"/>
          <w:sz w:val="24"/>
          <w:rtl/>
          <w:lang w:bidi="ar-EG"/>
        </w:rPr>
        <w:t>أن تعد</w:t>
      </w:r>
      <w:r w:rsidRPr="00FE6750">
        <w:rPr>
          <w:rFonts w:cs="Simplified Arabic"/>
          <w:sz w:val="24"/>
          <w:rtl/>
          <w:lang w:bidi="ar-EG"/>
        </w:rPr>
        <w:t xml:space="preserve"> توصية</w:t>
      </w:r>
      <w:r w:rsidRPr="00FE6750">
        <w:rPr>
          <w:rFonts w:cs="Simplified Arabic" w:hint="cs"/>
          <w:sz w:val="24"/>
          <w:rtl/>
          <w:lang w:bidi="ar-EG"/>
        </w:rPr>
        <w:t xml:space="preserve"> </w:t>
      </w:r>
      <w:r w:rsidRPr="00FE6750">
        <w:rPr>
          <w:rFonts w:cs="Simplified Arabic"/>
          <w:sz w:val="24"/>
          <w:rtl/>
          <w:lang w:bidi="ar-EG"/>
        </w:rPr>
        <w:t>فيما يتعلق بالحاجة إلى تحديث دليل التدريب</w:t>
      </w:r>
      <w:r w:rsidRPr="00FE6750">
        <w:rPr>
          <w:rFonts w:cs="Simplified Arabic" w:hint="cs"/>
          <w:sz w:val="24"/>
          <w:rtl/>
          <w:lang w:bidi="ar-EG"/>
        </w:rPr>
        <w:t xml:space="preserve"> المذكور أعلاه</w:t>
      </w:r>
      <w:r w:rsidRPr="00FE6750">
        <w:rPr>
          <w:rFonts w:cs="Simplified Arabic"/>
          <w:sz w:val="24"/>
          <w:rtl/>
          <w:lang w:bidi="ar-EG"/>
        </w:rPr>
        <w:t xml:space="preserve"> </w:t>
      </w:r>
      <w:r>
        <w:rPr>
          <w:rFonts w:cs="Simplified Arabic" w:hint="cs"/>
          <w:sz w:val="24"/>
          <w:rtl/>
          <w:lang w:bidi="ar-EG"/>
        </w:rPr>
        <w:t>لينظر فيه مؤتمر الأطراف العامل كاجتماع للأطراف في البروتوكول</w:t>
      </w:r>
      <w:r w:rsidRPr="00FE6750">
        <w:rPr>
          <w:rFonts w:cs="Simplified Arabic"/>
          <w:sz w:val="24"/>
          <w:rtl/>
          <w:lang w:bidi="ar-EG"/>
        </w:rPr>
        <w:t xml:space="preserve"> </w:t>
      </w:r>
      <w:r>
        <w:rPr>
          <w:rFonts w:cs="Simplified Arabic"/>
          <w:sz w:val="24"/>
          <w:rtl/>
          <w:lang w:bidi="ar-EG"/>
        </w:rPr>
        <w:t>في اجتماعه الحادي عشر</w:t>
      </w:r>
      <w:r w:rsidR="00846AF0">
        <w:rPr>
          <w:rFonts w:cs="Simplified Arabic" w:hint="cs"/>
          <w:sz w:val="24"/>
          <w:rtl/>
          <w:lang w:bidi="ar-EG"/>
        </w:rPr>
        <w:t>.</w:t>
      </w:r>
    </w:p>
    <w:p w14:paraId="687DFFD8" w14:textId="7657D6CC" w:rsidR="00E90132" w:rsidRDefault="00505CF5" w:rsidP="00D769CC">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E90132" w:rsidRPr="00E90132">
        <w:rPr>
          <w:rStyle w:val="hps"/>
          <w:rFonts w:cs="Simplified Arabic"/>
          <w:sz w:val="24"/>
          <w:rtl/>
        </w:rPr>
        <w:t>تتضمن هذه الوثيقة معلومات عن الأنشطة المضطلع بها خلال فترة ما بين الدور</w:t>
      </w:r>
      <w:r>
        <w:rPr>
          <w:rStyle w:val="hps"/>
          <w:rFonts w:cs="Simplified Arabic" w:hint="cs"/>
          <w:sz w:val="24"/>
          <w:rtl/>
        </w:rPr>
        <w:t>ات</w:t>
      </w:r>
      <w:r w:rsidR="00E90132" w:rsidRPr="00E90132">
        <w:rPr>
          <w:rStyle w:val="hps"/>
          <w:rFonts w:cs="Simplified Arabic"/>
          <w:sz w:val="24"/>
          <w:rtl/>
        </w:rPr>
        <w:t xml:space="preserve"> في إطار برنامج العمل المتعلق ب</w:t>
      </w:r>
      <w:r>
        <w:rPr>
          <w:rStyle w:val="hps"/>
          <w:rFonts w:cs="Simplified Arabic" w:hint="cs"/>
          <w:sz w:val="24"/>
          <w:rtl/>
        </w:rPr>
        <w:t>ال</w:t>
      </w:r>
      <w:r w:rsidR="00E90132" w:rsidRPr="00E90132">
        <w:rPr>
          <w:rStyle w:val="hps"/>
          <w:rFonts w:cs="Simplified Arabic"/>
          <w:sz w:val="24"/>
          <w:rtl/>
        </w:rPr>
        <w:t>كشف</w:t>
      </w:r>
      <w:r>
        <w:rPr>
          <w:rStyle w:val="hps"/>
          <w:rFonts w:cs="Simplified Arabic" w:hint="cs"/>
          <w:sz w:val="24"/>
          <w:rtl/>
        </w:rPr>
        <w:t xml:space="preserve"> عن </w:t>
      </w:r>
      <w:r w:rsidR="00E90132" w:rsidRPr="00E90132">
        <w:rPr>
          <w:rStyle w:val="hps"/>
          <w:rFonts w:cs="Simplified Arabic"/>
          <w:sz w:val="24"/>
          <w:rtl/>
        </w:rPr>
        <w:t xml:space="preserve">الكائنات الحية المحورة وتحديد هويتها. وبالإضافة إلى ذلك، </w:t>
      </w:r>
      <w:r>
        <w:rPr>
          <w:rStyle w:val="hps"/>
          <w:rFonts w:cs="Simplified Arabic" w:hint="cs"/>
          <w:sz w:val="24"/>
          <w:rtl/>
        </w:rPr>
        <w:t>تتضمن الوثيقة</w:t>
      </w:r>
      <w:r w:rsidR="00E90132" w:rsidRPr="00E90132">
        <w:rPr>
          <w:rStyle w:val="hps"/>
          <w:rFonts w:cs="Simplified Arabic"/>
          <w:sz w:val="24"/>
          <w:rtl/>
        </w:rPr>
        <w:t xml:space="preserve"> لمحة عامة عن ال</w:t>
      </w:r>
      <w:r>
        <w:rPr>
          <w:rStyle w:val="hps"/>
          <w:rFonts w:cs="Simplified Arabic"/>
          <w:sz w:val="24"/>
          <w:rtl/>
        </w:rPr>
        <w:t>عمل الذي اضطلعت به الأمانة عملا</w:t>
      </w:r>
      <w:r w:rsidR="00E90132" w:rsidRPr="00E90132">
        <w:rPr>
          <w:rStyle w:val="hps"/>
          <w:rFonts w:cs="Simplified Arabic"/>
          <w:sz w:val="24"/>
          <w:rtl/>
        </w:rPr>
        <w:t xml:space="preserve"> بالفقرة 7 من المقرر </w:t>
      </w:r>
      <w:r w:rsidR="00E90132" w:rsidRPr="00E90132">
        <w:rPr>
          <w:rStyle w:val="hps"/>
          <w:rFonts w:cs="Simplified Arabic"/>
          <w:sz w:val="24"/>
        </w:rPr>
        <w:t>CP-10/11</w:t>
      </w:r>
      <w:r w:rsidR="00E90132" w:rsidRPr="00E90132">
        <w:rPr>
          <w:rStyle w:val="hps"/>
          <w:rFonts w:cs="Simplified Arabic"/>
          <w:sz w:val="24"/>
          <w:rtl/>
        </w:rPr>
        <w:t xml:space="preserve">، </w:t>
      </w:r>
      <w:r w:rsidR="00D769CC">
        <w:rPr>
          <w:rStyle w:val="hps"/>
          <w:rFonts w:cs="Simplified Arabic" w:hint="cs"/>
          <w:sz w:val="24"/>
          <w:rtl/>
        </w:rPr>
        <w:t>وهو</w:t>
      </w:r>
      <w:r w:rsidR="00E90132" w:rsidRPr="00E90132">
        <w:rPr>
          <w:rStyle w:val="hps"/>
          <w:rFonts w:cs="Simplified Arabic"/>
          <w:sz w:val="24"/>
          <w:rtl/>
        </w:rPr>
        <w:t xml:space="preserve"> تقديم معلومات عن الكشف عن الكائنات الحية المحورة وتحديد هويتها (الفرع ألف) والمناقشات </w:t>
      </w:r>
      <w:r w:rsidR="00B62003">
        <w:rPr>
          <w:rStyle w:val="hps"/>
          <w:rFonts w:cs="Simplified Arabic" w:hint="cs"/>
          <w:sz w:val="24"/>
          <w:rtl/>
        </w:rPr>
        <w:t>عبر الإنترنت</w:t>
      </w:r>
      <w:r w:rsidR="00E90132" w:rsidRPr="00E90132">
        <w:rPr>
          <w:rStyle w:val="hps"/>
          <w:rFonts w:cs="Simplified Arabic"/>
          <w:sz w:val="24"/>
          <w:rtl/>
        </w:rPr>
        <w:t xml:space="preserve"> لشبكة المختبرات (الفرع الثاني)، فضلا عن الأنشطة والتطو</w:t>
      </w:r>
      <w:r w:rsidR="00B62003">
        <w:rPr>
          <w:rStyle w:val="hps"/>
          <w:rFonts w:cs="Simplified Arabic" w:hint="cs"/>
          <w:sz w:val="24"/>
          <w:rtl/>
        </w:rPr>
        <w:t>ي</w:t>
      </w:r>
      <w:r w:rsidR="00E90132" w:rsidRPr="00E90132">
        <w:rPr>
          <w:rStyle w:val="hps"/>
          <w:rFonts w:cs="Simplified Arabic"/>
          <w:sz w:val="24"/>
          <w:rtl/>
        </w:rPr>
        <w:t>رات الأخرى ذات الصلة (الفرع الرابع). ويمكن الاطلاع على التوصيات التي ستنظر فيها الهيئة الفرعية في الفرع الخامس.</w:t>
      </w:r>
    </w:p>
    <w:p w14:paraId="68A4B1E0" w14:textId="1437EC30" w:rsidR="00E90132" w:rsidRPr="00D769CC" w:rsidRDefault="00E90132" w:rsidP="00AF2B9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D769CC">
        <w:rPr>
          <w:rStyle w:val="hps"/>
          <w:rFonts w:cs="Simplified Arabic" w:hint="cs"/>
          <w:b/>
          <w:bCs/>
          <w:sz w:val="24"/>
          <w:rtl/>
        </w:rPr>
        <w:lastRenderedPageBreak/>
        <w:t>ثانيا-</w:t>
      </w:r>
      <w:r w:rsidRPr="00D769CC">
        <w:rPr>
          <w:rStyle w:val="hps"/>
          <w:rFonts w:cs="Simplified Arabic" w:hint="cs"/>
          <w:b/>
          <w:bCs/>
          <w:sz w:val="24"/>
          <w:rtl/>
        </w:rPr>
        <w:tab/>
      </w:r>
      <w:r w:rsidRPr="00D769CC">
        <w:rPr>
          <w:rStyle w:val="hps"/>
          <w:rFonts w:cs="Simplified Arabic"/>
          <w:b/>
          <w:bCs/>
          <w:sz w:val="24"/>
          <w:rtl/>
        </w:rPr>
        <w:tab/>
        <w:t>لمحة عامة عن تقديم معلومات عن الكشف عن الكائنات الحية المحورة وتحديد هويتها</w:t>
      </w:r>
    </w:p>
    <w:p w14:paraId="7A0BD438" w14:textId="1BFC83A7" w:rsidR="00E90132" w:rsidRDefault="00E90132" w:rsidP="00B62003">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استجابة للطلب الوارد في المقرر </w:t>
      </w:r>
      <w:r w:rsidRPr="00E90132">
        <w:rPr>
          <w:rStyle w:val="hps"/>
          <w:rFonts w:cs="Simplified Arabic"/>
          <w:sz w:val="24"/>
        </w:rPr>
        <w:t>CP-10/11</w:t>
      </w:r>
      <w:r w:rsidR="00B62003">
        <w:rPr>
          <w:rStyle w:val="hps"/>
          <w:rFonts w:cs="Simplified Arabic"/>
          <w:sz w:val="24"/>
          <w:rtl/>
        </w:rPr>
        <w:t>، أصدرت الأمانة إخطارا</w:t>
      </w:r>
      <w:r w:rsidR="00B62003" w:rsidRPr="00B62003">
        <w:rPr>
          <w:rStyle w:val="FootnoteReference"/>
          <w:rFonts w:cs="Simplified Arabic"/>
          <w:u w:val="none"/>
          <w:vertAlign w:val="superscript"/>
          <w:rtl/>
        </w:rPr>
        <w:footnoteReference w:id="2"/>
      </w:r>
      <w:r w:rsidRPr="00E90132">
        <w:rPr>
          <w:rStyle w:val="hps"/>
          <w:rFonts w:cs="Simplified Arabic"/>
          <w:sz w:val="24"/>
          <w:rtl/>
        </w:rPr>
        <w:t xml:space="preserve"> يدعو الأطراف والحكومات الأخرى والمنظمات ذات الصلة إلى تقديم المعلومات ذات الصلة المتعلقة ب</w:t>
      </w:r>
      <w:r w:rsidR="00B62003">
        <w:rPr>
          <w:rStyle w:val="hps"/>
          <w:rFonts w:cs="Simplified Arabic" w:hint="cs"/>
          <w:sz w:val="24"/>
          <w:rtl/>
        </w:rPr>
        <w:t>ال</w:t>
      </w:r>
      <w:r w:rsidRPr="00E90132">
        <w:rPr>
          <w:rStyle w:val="hps"/>
          <w:rFonts w:cs="Simplified Arabic"/>
          <w:sz w:val="24"/>
          <w:rtl/>
        </w:rPr>
        <w:t>كشف</w:t>
      </w:r>
      <w:r w:rsidR="00B62003">
        <w:rPr>
          <w:rStyle w:val="hps"/>
          <w:rFonts w:cs="Simplified Arabic" w:hint="cs"/>
          <w:sz w:val="24"/>
          <w:rtl/>
        </w:rPr>
        <w:t xml:space="preserve"> عن</w:t>
      </w:r>
      <w:r w:rsidRPr="00E90132">
        <w:rPr>
          <w:rStyle w:val="hps"/>
          <w:rFonts w:cs="Simplified Arabic"/>
          <w:sz w:val="24"/>
          <w:rtl/>
        </w:rPr>
        <w:t xml:space="preserve"> الكائنات الحية المحورة وتحديد</w:t>
      </w:r>
      <w:r w:rsidR="00266032">
        <w:rPr>
          <w:rStyle w:val="hps"/>
          <w:rFonts w:cs="Simplified Arabic" w:hint="cs"/>
          <w:sz w:val="24"/>
          <w:rtl/>
        </w:rPr>
        <w:t xml:space="preserve"> </w:t>
      </w:r>
      <w:r w:rsidR="00B62003">
        <w:rPr>
          <w:rStyle w:val="hps"/>
          <w:rFonts w:cs="Simplified Arabic" w:hint="cs"/>
          <w:sz w:val="24"/>
          <w:rtl/>
        </w:rPr>
        <w:t>هويتها</w:t>
      </w:r>
      <w:r w:rsidRPr="00E90132">
        <w:rPr>
          <w:rStyle w:val="hps"/>
          <w:rFonts w:cs="Simplified Arabic"/>
          <w:sz w:val="24"/>
          <w:rtl/>
        </w:rPr>
        <w:t>. وتلقت الأمانة خمس تقارير: أربع</w:t>
      </w:r>
      <w:r w:rsidR="00B62003">
        <w:rPr>
          <w:rStyle w:val="hps"/>
          <w:rFonts w:cs="Simplified Arabic" w:hint="cs"/>
          <w:sz w:val="24"/>
          <w:rtl/>
        </w:rPr>
        <w:t>ة تقارير</w:t>
      </w:r>
      <w:r w:rsidRPr="00E90132">
        <w:rPr>
          <w:rStyle w:val="hps"/>
          <w:rFonts w:cs="Simplified Arabic"/>
          <w:sz w:val="24"/>
          <w:rtl/>
        </w:rPr>
        <w:t xml:space="preserve"> من الأطراف و</w:t>
      </w:r>
      <w:r w:rsidR="00B62003">
        <w:rPr>
          <w:rStyle w:val="hps"/>
          <w:rFonts w:cs="Simplified Arabic" w:hint="cs"/>
          <w:sz w:val="24"/>
          <w:rtl/>
        </w:rPr>
        <w:t xml:space="preserve">تقرير </w:t>
      </w:r>
      <w:r w:rsidRPr="00E90132">
        <w:rPr>
          <w:rStyle w:val="hps"/>
          <w:rFonts w:cs="Simplified Arabic"/>
          <w:sz w:val="24"/>
          <w:rtl/>
        </w:rPr>
        <w:t>واحد</w:t>
      </w:r>
      <w:r w:rsidR="00B62003">
        <w:rPr>
          <w:rStyle w:val="hps"/>
          <w:rFonts w:cs="Simplified Arabic" w:hint="cs"/>
          <w:sz w:val="24"/>
          <w:rtl/>
        </w:rPr>
        <w:t xml:space="preserve"> </w:t>
      </w:r>
      <w:r w:rsidRPr="00E90132">
        <w:rPr>
          <w:rStyle w:val="hps"/>
          <w:rFonts w:cs="Simplified Arabic"/>
          <w:sz w:val="24"/>
          <w:rtl/>
        </w:rPr>
        <w:t xml:space="preserve">من </w:t>
      </w:r>
      <w:r w:rsidR="00B62003">
        <w:rPr>
          <w:rStyle w:val="hps"/>
          <w:rFonts w:cs="Simplified Arabic" w:hint="cs"/>
          <w:sz w:val="24"/>
          <w:rtl/>
        </w:rPr>
        <w:t>إحدى ال</w:t>
      </w:r>
      <w:r w:rsidRPr="00E90132">
        <w:rPr>
          <w:rStyle w:val="hps"/>
          <w:rFonts w:cs="Simplified Arabic"/>
          <w:sz w:val="24"/>
          <w:rtl/>
        </w:rPr>
        <w:t>منظم</w:t>
      </w:r>
      <w:r w:rsidR="00B62003">
        <w:rPr>
          <w:rStyle w:val="hps"/>
          <w:rFonts w:cs="Simplified Arabic" w:hint="cs"/>
          <w:sz w:val="24"/>
          <w:rtl/>
        </w:rPr>
        <w:t>ات</w:t>
      </w:r>
      <w:r w:rsidRPr="00E90132">
        <w:rPr>
          <w:rStyle w:val="hps"/>
          <w:rFonts w:cs="Simplified Arabic"/>
          <w:sz w:val="24"/>
          <w:rtl/>
        </w:rPr>
        <w:t>.</w:t>
      </w:r>
      <w:r w:rsidR="00D11613" w:rsidRPr="00266032">
        <w:rPr>
          <w:rStyle w:val="FootnoteReference"/>
          <w:rFonts w:cs="Simplified Arabic"/>
          <w:u w:val="none"/>
          <w:vertAlign w:val="superscript"/>
          <w:rtl/>
        </w:rPr>
        <w:footnoteReference w:id="3"/>
      </w:r>
    </w:p>
    <w:p w14:paraId="48672F65" w14:textId="2467AF05" w:rsidR="00E90132" w:rsidRDefault="00E90132" w:rsidP="00014510">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وفيما يتعلق بالتقنيات الجديدة للكشف عن الكائنات الحية المحورة وتحديد هويتها، لم </w:t>
      </w:r>
      <w:r w:rsidR="00BF121E">
        <w:rPr>
          <w:rStyle w:val="hps"/>
          <w:rFonts w:cs="Simplified Arabic" w:hint="cs"/>
          <w:sz w:val="24"/>
          <w:rtl/>
        </w:rPr>
        <w:t>يرد في التقارير المقدمة</w:t>
      </w:r>
      <w:r w:rsidRPr="00E90132">
        <w:rPr>
          <w:rStyle w:val="hps"/>
          <w:rFonts w:cs="Simplified Arabic"/>
          <w:sz w:val="24"/>
          <w:rtl/>
        </w:rPr>
        <w:t xml:space="preserve"> أي أدوات جديدة. غير أن بعض التقارير </w:t>
      </w:r>
      <w:r w:rsidR="00BF121E">
        <w:rPr>
          <w:rStyle w:val="hps"/>
          <w:rFonts w:cs="Simplified Arabic" w:hint="cs"/>
          <w:sz w:val="24"/>
          <w:rtl/>
        </w:rPr>
        <w:t xml:space="preserve">أشارت </w:t>
      </w:r>
      <w:r w:rsidRPr="00E90132">
        <w:rPr>
          <w:rStyle w:val="hps"/>
          <w:rFonts w:cs="Simplified Arabic"/>
          <w:sz w:val="24"/>
          <w:rtl/>
        </w:rPr>
        <w:t xml:space="preserve">إلى أنه في حين </w:t>
      </w:r>
      <w:r w:rsidR="00BF121E">
        <w:rPr>
          <w:rStyle w:val="hps"/>
          <w:rFonts w:cs="Simplified Arabic" w:hint="cs"/>
          <w:sz w:val="24"/>
          <w:rtl/>
        </w:rPr>
        <w:t>صُقلت</w:t>
      </w:r>
      <w:r w:rsidRPr="00E90132">
        <w:rPr>
          <w:rStyle w:val="hps"/>
          <w:rFonts w:cs="Simplified Arabic"/>
          <w:sz w:val="24"/>
          <w:rtl/>
        </w:rPr>
        <w:t xml:space="preserve"> منهجيات </w:t>
      </w:r>
      <w:r w:rsidR="00BF121E" w:rsidRPr="00BF121E">
        <w:rPr>
          <w:rStyle w:val="hps"/>
          <w:rFonts w:cs="Simplified Arabic"/>
          <w:sz w:val="24"/>
          <w:rtl/>
        </w:rPr>
        <w:t xml:space="preserve">تفاعل البوليمراز التسلسلي </w:t>
      </w:r>
      <w:r w:rsidR="00BF121E">
        <w:rPr>
          <w:rStyle w:val="hps"/>
          <w:rFonts w:cs="Simplified Arabic" w:hint="cs"/>
          <w:sz w:val="24"/>
          <w:rtl/>
        </w:rPr>
        <w:t xml:space="preserve">الرقمي </w:t>
      </w:r>
      <w:r w:rsidR="0086042D">
        <w:rPr>
          <w:rStyle w:val="hps"/>
          <w:rFonts w:cs="Simplified Arabic" w:hint="cs"/>
          <w:sz w:val="24"/>
          <w:rtl/>
        </w:rPr>
        <w:t>و</w:t>
      </w:r>
      <w:r w:rsidRPr="00E90132">
        <w:rPr>
          <w:rStyle w:val="hps"/>
          <w:rFonts w:cs="Simplified Arabic"/>
          <w:sz w:val="24"/>
          <w:rtl/>
        </w:rPr>
        <w:t xml:space="preserve">منهجيات </w:t>
      </w:r>
      <w:r w:rsidR="00014510">
        <w:rPr>
          <w:rStyle w:val="hps"/>
          <w:rFonts w:cs="Simplified Arabic" w:hint="cs"/>
          <w:sz w:val="24"/>
          <w:rtl/>
        </w:rPr>
        <w:t>تسلسل الجيل التالي</w:t>
      </w:r>
      <w:r w:rsidRPr="00E90132">
        <w:rPr>
          <w:rStyle w:val="hps"/>
          <w:rFonts w:cs="Simplified Arabic"/>
          <w:sz w:val="24"/>
          <w:rtl/>
        </w:rPr>
        <w:t xml:space="preserve">، </w:t>
      </w:r>
      <w:r w:rsidR="00BF121E">
        <w:rPr>
          <w:rStyle w:val="hps"/>
          <w:rFonts w:cs="Simplified Arabic" w:hint="cs"/>
          <w:sz w:val="24"/>
          <w:rtl/>
        </w:rPr>
        <w:t>إلا أنها</w:t>
      </w:r>
      <w:r w:rsidRPr="00E90132">
        <w:rPr>
          <w:rStyle w:val="hps"/>
          <w:rFonts w:cs="Simplified Arabic"/>
          <w:sz w:val="24"/>
          <w:rtl/>
        </w:rPr>
        <w:t xml:space="preserve"> لا تزال في مرحلة البحث والتطوير فيما يتعلق با</w:t>
      </w:r>
      <w:r w:rsidR="00BF121E">
        <w:rPr>
          <w:rStyle w:val="hps"/>
          <w:rFonts w:cs="Simplified Arabic" w:hint="cs"/>
          <w:sz w:val="24"/>
          <w:rtl/>
        </w:rPr>
        <w:t>ل</w:t>
      </w:r>
      <w:r w:rsidR="00BF121E">
        <w:rPr>
          <w:rStyle w:val="hps"/>
          <w:rFonts w:cs="Simplified Arabic"/>
          <w:sz w:val="24"/>
          <w:rtl/>
        </w:rPr>
        <w:t>ك</w:t>
      </w:r>
      <w:r w:rsidRPr="00E90132">
        <w:rPr>
          <w:rStyle w:val="hps"/>
          <w:rFonts w:cs="Simplified Arabic"/>
          <w:sz w:val="24"/>
          <w:rtl/>
        </w:rPr>
        <w:t xml:space="preserve">شف </w:t>
      </w:r>
      <w:r w:rsidR="00BF121E">
        <w:rPr>
          <w:rStyle w:val="hps"/>
          <w:rFonts w:cs="Simplified Arabic" w:hint="cs"/>
          <w:sz w:val="24"/>
          <w:rtl/>
        </w:rPr>
        <w:t>عن</w:t>
      </w:r>
      <w:r w:rsidRPr="00E90132">
        <w:rPr>
          <w:rStyle w:val="hps"/>
          <w:rFonts w:cs="Simplified Arabic"/>
          <w:sz w:val="24"/>
          <w:rtl/>
        </w:rPr>
        <w:t xml:space="preserve"> الكائنات الحية المحورة</w:t>
      </w:r>
      <w:r w:rsidR="00BF121E">
        <w:rPr>
          <w:rStyle w:val="hps"/>
          <w:rFonts w:cs="Simplified Arabic" w:hint="cs"/>
          <w:sz w:val="24"/>
          <w:rtl/>
        </w:rPr>
        <w:t xml:space="preserve"> وتحديد هويتها</w:t>
      </w:r>
      <w:r w:rsidRPr="00E90132">
        <w:rPr>
          <w:rStyle w:val="hps"/>
          <w:rFonts w:cs="Simplified Arabic"/>
          <w:sz w:val="24"/>
          <w:rtl/>
        </w:rPr>
        <w:t xml:space="preserve">. </w:t>
      </w:r>
      <w:r w:rsidR="0086042D">
        <w:rPr>
          <w:rStyle w:val="hps"/>
          <w:rFonts w:cs="Simplified Arabic" w:hint="cs"/>
          <w:sz w:val="24"/>
          <w:rtl/>
        </w:rPr>
        <w:t>و</w:t>
      </w:r>
      <w:r w:rsidRPr="00E90132">
        <w:rPr>
          <w:rStyle w:val="hps"/>
          <w:rFonts w:cs="Simplified Arabic"/>
          <w:sz w:val="24"/>
          <w:rtl/>
        </w:rPr>
        <w:t>تقوم بعض مختبرات ال</w:t>
      </w:r>
      <w:r w:rsidR="0086042D">
        <w:rPr>
          <w:rStyle w:val="hps"/>
          <w:rFonts w:cs="Simplified Arabic" w:hint="cs"/>
          <w:sz w:val="24"/>
          <w:rtl/>
        </w:rPr>
        <w:t>مراقبة</w:t>
      </w:r>
      <w:r w:rsidRPr="00E90132">
        <w:rPr>
          <w:rStyle w:val="hps"/>
          <w:rFonts w:cs="Simplified Arabic"/>
          <w:sz w:val="24"/>
          <w:rtl/>
        </w:rPr>
        <w:t xml:space="preserve"> بتقييم قابلية تطبيق </w:t>
      </w:r>
      <w:r w:rsidR="0086042D" w:rsidRPr="0086042D">
        <w:rPr>
          <w:rStyle w:val="hps"/>
          <w:rFonts w:cs="Simplified Arabic"/>
          <w:sz w:val="24"/>
          <w:rtl/>
        </w:rPr>
        <w:t xml:space="preserve">تفاعل البوليمراز التسلسلي الرقمي </w:t>
      </w:r>
      <w:r w:rsidRPr="00E90132">
        <w:rPr>
          <w:rStyle w:val="hps"/>
          <w:rFonts w:cs="Simplified Arabic"/>
          <w:sz w:val="24"/>
          <w:rtl/>
        </w:rPr>
        <w:t>و</w:t>
      </w:r>
      <w:r w:rsidR="00F1391C" w:rsidRPr="00F1391C">
        <w:rPr>
          <w:rStyle w:val="hps"/>
          <w:rFonts w:cs="Simplified Arabic"/>
          <w:sz w:val="24"/>
          <w:rtl/>
        </w:rPr>
        <w:t xml:space="preserve">تسلسل </w:t>
      </w:r>
      <w:r w:rsidR="00014510">
        <w:rPr>
          <w:rStyle w:val="hps"/>
          <w:rFonts w:cs="Simplified Arabic" w:hint="cs"/>
          <w:sz w:val="24"/>
          <w:rtl/>
        </w:rPr>
        <w:t>الجيل التالي</w:t>
      </w:r>
      <w:r w:rsidR="00F1391C" w:rsidRPr="00F1391C">
        <w:rPr>
          <w:rStyle w:val="hps"/>
          <w:rFonts w:cs="Simplified Arabic"/>
          <w:sz w:val="24"/>
          <w:rtl/>
        </w:rPr>
        <w:t xml:space="preserve"> </w:t>
      </w:r>
      <w:r w:rsidR="00014510">
        <w:rPr>
          <w:rStyle w:val="hps"/>
          <w:rFonts w:cs="Simplified Arabic"/>
          <w:sz w:val="24"/>
          <w:rtl/>
        </w:rPr>
        <w:t>القابل</w:t>
      </w:r>
      <w:r w:rsidRPr="00E90132">
        <w:rPr>
          <w:rStyle w:val="hps"/>
          <w:rFonts w:cs="Simplified Arabic"/>
          <w:sz w:val="24"/>
          <w:rtl/>
        </w:rPr>
        <w:t xml:space="preserve"> لل</w:t>
      </w:r>
      <w:r w:rsidR="0086042D">
        <w:rPr>
          <w:rStyle w:val="hps"/>
          <w:rFonts w:cs="Simplified Arabic" w:hint="cs"/>
          <w:sz w:val="24"/>
          <w:rtl/>
        </w:rPr>
        <w:t>استنساخ</w:t>
      </w:r>
      <w:r w:rsidRPr="00E90132">
        <w:rPr>
          <w:rStyle w:val="hps"/>
          <w:rFonts w:cs="Simplified Arabic"/>
          <w:sz w:val="24"/>
          <w:rtl/>
        </w:rPr>
        <w:t xml:space="preserve"> </w:t>
      </w:r>
      <w:r w:rsidR="0086042D">
        <w:rPr>
          <w:rStyle w:val="hps"/>
          <w:rFonts w:cs="Simplified Arabic" w:hint="cs"/>
          <w:sz w:val="24"/>
          <w:rtl/>
        </w:rPr>
        <w:t xml:space="preserve">على </w:t>
      </w:r>
      <w:r w:rsidRPr="00E90132">
        <w:rPr>
          <w:rStyle w:val="hps"/>
          <w:rFonts w:cs="Simplified Arabic"/>
          <w:sz w:val="24"/>
          <w:rtl/>
        </w:rPr>
        <w:t xml:space="preserve">تحليل الكائنات الحية المحورة. </w:t>
      </w:r>
      <w:r w:rsidR="0086042D">
        <w:rPr>
          <w:rStyle w:val="hps"/>
          <w:rFonts w:cs="Simplified Arabic" w:hint="cs"/>
          <w:sz w:val="24"/>
          <w:rtl/>
        </w:rPr>
        <w:t>و</w:t>
      </w:r>
      <w:r w:rsidRPr="00E90132">
        <w:rPr>
          <w:rStyle w:val="hps"/>
          <w:rFonts w:cs="Simplified Arabic"/>
          <w:sz w:val="24"/>
          <w:rtl/>
        </w:rPr>
        <w:t>بالإضافة إلى ذلك، صممت مجموعات البحث أيضا بروتوكولات جديدة تستند إلى التسلسل المستهدف و</w:t>
      </w:r>
      <w:r w:rsidR="0086042D" w:rsidRPr="0086042D">
        <w:rPr>
          <w:rStyle w:val="hps"/>
          <w:rFonts w:cs="Simplified Arabic"/>
          <w:sz w:val="24"/>
          <w:rtl/>
        </w:rPr>
        <w:t>تفاعل البوليمراز التسلسلي الرقمي</w:t>
      </w:r>
      <w:r w:rsidRPr="00E90132">
        <w:rPr>
          <w:rStyle w:val="hps"/>
          <w:rFonts w:cs="Simplified Arabic"/>
          <w:sz w:val="24"/>
          <w:rtl/>
        </w:rPr>
        <w:t xml:space="preserve"> للكشف عن </w:t>
      </w:r>
      <w:r w:rsidR="00EB272C">
        <w:rPr>
          <w:rStyle w:val="hps"/>
          <w:rFonts w:cs="Simplified Arabic" w:hint="cs"/>
          <w:sz w:val="24"/>
          <w:rtl/>
        </w:rPr>
        <w:t>التغيرات الفردية</w:t>
      </w:r>
      <w:r w:rsidRPr="00E90132">
        <w:rPr>
          <w:rStyle w:val="hps"/>
          <w:rFonts w:cs="Simplified Arabic"/>
          <w:sz w:val="24"/>
          <w:rtl/>
        </w:rPr>
        <w:t xml:space="preserve"> </w:t>
      </w:r>
      <w:r w:rsidR="00EB272C">
        <w:rPr>
          <w:rStyle w:val="hps"/>
          <w:rFonts w:cs="Simplified Arabic" w:hint="cs"/>
          <w:sz w:val="24"/>
          <w:rtl/>
        </w:rPr>
        <w:t>ل</w:t>
      </w:r>
      <w:r w:rsidR="0086042D" w:rsidRPr="0086042D">
        <w:rPr>
          <w:rStyle w:val="hps"/>
          <w:rFonts w:cs="Simplified Arabic"/>
          <w:sz w:val="24"/>
          <w:rtl/>
        </w:rPr>
        <w:t>لنيوكليوتيد</w:t>
      </w:r>
      <w:r w:rsidRPr="00E90132">
        <w:rPr>
          <w:rStyle w:val="hps"/>
          <w:rFonts w:cs="Simplified Arabic"/>
          <w:sz w:val="24"/>
          <w:rtl/>
        </w:rPr>
        <w:t xml:space="preserve"> في الكائنات المعدلة </w:t>
      </w:r>
      <w:r w:rsidR="002C23A4">
        <w:rPr>
          <w:rStyle w:val="hps"/>
          <w:rFonts w:cs="Simplified Arabic" w:hint="cs"/>
          <w:sz w:val="24"/>
          <w:rtl/>
        </w:rPr>
        <w:t>جينيا</w:t>
      </w:r>
      <w:r w:rsidRPr="00E90132">
        <w:rPr>
          <w:rStyle w:val="hps"/>
          <w:rFonts w:cs="Simplified Arabic"/>
          <w:sz w:val="24"/>
          <w:rtl/>
        </w:rPr>
        <w:t>.</w:t>
      </w:r>
    </w:p>
    <w:p w14:paraId="570B50C6" w14:textId="72E945C1" w:rsidR="00E90132" w:rsidRDefault="00E90132" w:rsidP="00F1391C">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وعلى الرغم من هذه التطورات، لا تزال بعض البلدان تعتمد على منهجيات </w:t>
      </w:r>
      <w:r w:rsidR="00EB272C" w:rsidRPr="00EB272C">
        <w:rPr>
          <w:rStyle w:val="hps"/>
          <w:rFonts w:cs="Simplified Arabic"/>
          <w:sz w:val="24"/>
          <w:rtl/>
        </w:rPr>
        <w:t>تفاعل البوليميراز التسلسلي في الوقت الحقيقي</w:t>
      </w:r>
      <w:r w:rsidR="00EB272C">
        <w:rPr>
          <w:rStyle w:val="hps"/>
          <w:rFonts w:cs="Simplified Arabic" w:hint="cs"/>
          <w:sz w:val="24"/>
          <w:rtl/>
        </w:rPr>
        <w:t xml:space="preserve"> لتحليل الكائنات الحية المحورة</w:t>
      </w:r>
      <w:r w:rsidRPr="00E90132">
        <w:rPr>
          <w:rStyle w:val="hps"/>
          <w:rFonts w:cs="Simplified Arabic"/>
          <w:sz w:val="24"/>
          <w:rtl/>
        </w:rPr>
        <w:t xml:space="preserve">. </w:t>
      </w:r>
      <w:r w:rsidR="00EB272C">
        <w:rPr>
          <w:rStyle w:val="hps"/>
          <w:rFonts w:cs="Simplified Arabic" w:hint="cs"/>
          <w:sz w:val="24"/>
          <w:rtl/>
        </w:rPr>
        <w:t>و</w:t>
      </w:r>
      <w:r w:rsidRPr="00E90132">
        <w:rPr>
          <w:rStyle w:val="hps"/>
          <w:rFonts w:cs="Simplified Arabic"/>
          <w:sz w:val="24"/>
          <w:rtl/>
        </w:rPr>
        <w:t xml:space="preserve">علاوة على ذلك، </w:t>
      </w:r>
      <w:r w:rsidR="00EB272C">
        <w:rPr>
          <w:rStyle w:val="hps"/>
          <w:rFonts w:cs="Simplified Arabic" w:hint="cs"/>
          <w:sz w:val="24"/>
          <w:rtl/>
        </w:rPr>
        <w:t>توجد</w:t>
      </w:r>
      <w:r w:rsidRPr="00E90132">
        <w:rPr>
          <w:rStyle w:val="hps"/>
          <w:rFonts w:cs="Simplified Arabic"/>
          <w:sz w:val="24"/>
          <w:rtl/>
        </w:rPr>
        <w:t xml:space="preserve"> مستويات مختلفة من الخبرة وال</w:t>
      </w:r>
      <w:r w:rsidR="00EB272C">
        <w:rPr>
          <w:rStyle w:val="hps"/>
          <w:rFonts w:cs="Simplified Arabic" w:hint="cs"/>
          <w:sz w:val="24"/>
          <w:rtl/>
        </w:rPr>
        <w:t>إلمام</w:t>
      </w:r>
      <w:r w:rsidRPr="00E90132">
        <w:rPr>
          <w:rStyle w:val="hps"/>
          <w:rFonts w:cs="Simplified Arabic"/>
          <w:sz w:val="24"/>
          <w:rtl/>
        </w:rPr>
        <w:t xml:space="preserve"> </w:t>
      </w:r>
      <w:r w:rsidR="00EB272C">
        <w:rPr>
          <w:rStyle w:val="hps"/>
          <w:rFonts w:cs="Simplified Arabic" w:hint="cs"/>
          <w:sz w:val="24"/>
          <w:rtl/>
        </w:rPr>
        <w:t>ب</w:t>
      </w:r>
      <w:r w:rsidR="00EB272C" w:rsidRPr="00EB272C">
        <w:rPr>
          <w:rStyle w:val="hps"/>
          <w:rFonts w:cs="Simplified Arabic"/>
          <w:sz w:val="24"/>
          <w:rtl/>
        </w:rPr>
        <w:t>تفاعل البوليمراز التسلسلي الرقمي</w:t>
      </w:r>
      <w:r w:rsidRPr="00E90132">
        <w:rPr>
          <w:rStyle w:val="hps"/>
          <w:rFonts w:cs="Simplified Arabic"/>
          <w:sz w:val="24"/>
          <w:rtl/>
        </w:rPr>
        <w:t xml:space="preserve"> و</w:t>
      </w:r>
      <w:r w:rsidR="00EB272C">
        <w:rPr>
          <w:rStyle w:val="hps"/>
          <w:rFonts w:cs="Simplified Arabic" w:hint="cs"/>
          <w:sz w:val="24"/>
          <w:rtl/>
        </w:rPr>
        <w:t>ال</w:t>
      </w:r>
      <w:r w:rsidRPr="00E90132">
        <w:rPr>
          <w:rStyle w:val="hps"/>
          <w:rFonts w:cs="Simplified Arabic"/>
          <w:sz w:val="24"/>
          <w:rtl/>
        </w:rPr>
        <w:t xml:space="preserve">تسلسل </w:t>
      </w:r>
      <w:r w:rsidR="00EB272C">
        <w:rPr>
          <w:rStyle w:val="hps"/>
          <w:rFonts w:cs="Simplified Arabic" w:hint="cs"/>
          <w:sz w:val="24"/>
          <w:rtl/>
        </w:rPr>
        <w:t xml:space="preserve">من </w:t>
      </w:r>
      <w:r w:rsidRPr="00E90132">
        <w:rPr>
          <w:rStyle w:val="hps"/>
          <w:rFonts w:cs="Simplified Arabic"/>
          <w:sz w:val="24"/>
          <w:rtl/>
        </w:rPr>
        <w:t xml:space="preserve">الجيل التالي. فعلى سبيل المثال، في أحد البلدان، استخدم </w:t>
      </w:r>
      <w:r w:rsidR="00EB272C" w:rsidRPr="00EB272C">
        <w:rPr>
          <w:rStyle w:val="hps"/>
          <w:rFonts w:cs="Simplified Arabic"/>
          <w:sz w:val="24"/>
          <w:rtl/>
        </w:rPr>
        <w:t xml:space="preserve">تفاعل البوليمراز التسلسلي الرقمي </w:t>
      </w:r>
      <w:r w:rsidR="00F1391C" w:rsidRPr="00F1391C">
        <w:rPr>
          <w:rStyle w:val="hps"/>
          <w:rFonts w:cs="Simplified Arabic"/>
          <w:sz w:val="24"/>
          <w:rtl/>
        </w:rPr>
        <w:t>و</w:t>
      </w:r>
      <w:r w:rsidR="00014510">
        <w:rPr>
          <w:rStyle w:val="hps"/>
          <w:rFonts w:cs="Simplified Arabic"/>
          <w:sz w:val="24"/>
          <w:rtl/>
        </w:rPr>
        <w:t>تسلسل الجيل التالي</w:t>
      </w:r>
      <w:r w:rsidRPr="00E90132">
        <w:rPr>
          <w:rStyle w:val="hps"/>
          <w:rFonts w:cs="Simplified Arabic"/>
          <w:sz w:val="24"/>
          <w:rtl/>
        </w:rPr>
        <w:t xml:space="preserve"> لتحديد الآفات و</w:t>
      </w:r>
      <w:r w:rsidR="00EB272C">
        <w:rPr>
          <w:rStyle w:val="hps"/>
          <w:rFonts w:cs="Simplified Arabic" w:hint="cs"/>
          <w:sz w:val="24"/>
          <w:rtl/>
        </w:rPr>
        <w:t>صحة هوية</w:t>
      </w:r>
      <w:r w:rsidR="00F2256E">
        <w:rPr>
          <w:rStyle w:val="hps"/>
          <w:rFonts w:cs="Simplified Arabic"/>
          <w:sz w:val="24"/>
          <w:rtl/>
        </w:rPr>
        <w:t xml:space="preserve"> الأغذية، بدلا</w:t>
      </w:r>
      <w:r w:rsidRPr="00E90132">
        <w:rPr>
          <w:rStyle w:val="hps"/>
          <w:rFonts w:cs="Simplified Arabic"/>
          <w:sz w:val="24"/>
          <w:rtl/>
        </w:rPr>
        <w:t xml:space="preserve"> من تحليل الكائنات الحية المحورة. وعلاوة على ذلك، ذُكر أن البحوث جارية أيضا في استخدام </w:t>
      </w:r>
      <w:r w:rsidR="00014510">
        <w:rPr>
          <w:rStyle w:val="hps"/>
          <w:rFonts w:cs="Simplified Arabic" w:hint="cs"/>
          <w:sz w:val="24"/>
          <w:rtl/>
        </w:rPr>
        <w:t>تسلسل الجيل التالي</w:t>
      </w:r>
      <w:r w:rsidRPr="00E90132">
        <w:rPr>
          <w:rStyle w:val="hps"/>
          <w:rFonts w:cs="Simplified Arabic"/>
          <w:sz w:val="24"/>
          <w:rtl/>
        </w:rPr>
        <w:t xml:space="preserve"> </w:t>
      </w:r>
      <w:r w:rsidR="00F2256E">
        <w:rPr>
          <w:rStyle w:val="hps"/>
          <w:rFonts w:cs="Simplified Arabic" w:hint="cs"/>
          <w:sz w:val="24"/>
          <w:rtl/>
        </w:rPr>
        <w:t>و</w:t>
      </w:r>
      <w:r w:rsidR="00F2256E" w:rsidRPr="00F2256E">
        <w:rPr>
          <w:rStyle w:val="hps"/>
          <w:rFonts w:cs="Simplified Arabic"/>
          <w:sz w:val="24"/>
          <w:rtl/>
        </w:rPr>
        <w:t>تفاعل البوليمراز التسلسلي الرقمي</w:t>
      </w:r>
      <w:r w:rsidRPr="00E90132">
        <w:rPr>
          <w:rStyle w:val="hps"/>
          <w:rFonts w:cs="Simplified Arabic"/>
          <w:sz w:val="24"/>
          <w:rtl/>
        </w:rPr>
        <w:t xml:space="preserve"> ل</w:t>
      </w:r>
      <w:r w:rsidR="00F2256E">
        <w:rPr>
          <w:rStyle w:val="hps"/>
          <w:rFonts w:cs="Simplified Arabic" w:hint="cs"/>
          <w:sz w:val="24"/>
          <w:rtl/>
        </w:rPr>
        <w:t>ل</w:t>
      </w:r>
      <w:r w:rsidRPr="00E90132">
        <w:rPr>
          <w:rStyle w:val="hps"/>
          <w:rFonts w:cs="Simplified Arabic"/>
          <w:sz w:val="24"/>
          <w:rtl/>
        </w:rPr>
        <w:t xml:space="preserve">كشف </w:t>
      </w:r>
      <w:r w:rsidR="00F2256E">
        <w:rPr>
          <w:rStyle w:val="hps"/>
          <w:rFonts w:cs="Simplified Arabic" w:hint="cs"/>
          <w:sz w:val="24"/>
          <w:rtl/>
        </w:rPr>
        <w:t xml:space="preserve">عن </w:t>
      </w:r>
      <w:r w:rsidRPr="00E90132">
        <w:rPr>
          <w:rStyle w:val="hps"/>
          <w:rFonts w:cs="Simplified Arabic"/>
          <w:sz w:val="24"/>
          <w:rtl/>
        </w:rPr>
        <w:t>الكائنات الحية المنت</w:t>
      </w:r>
      <w:r w:rsidR="00F1391C">
        <w:rPr>
          <w:rStyle w:val="hps"/>
          <w:rFonts w:cs="Simplified Arabic" w:hint="cs"/>
          <w:sz w:val="24"/>
          <w:rtl/>
        </w:rPr>
        <w:t>َ</w:t>
      </w:r>
      <w:r w:rsidRPr="00E90132">
        <w:rPr>
          <w:rStyle w:val="hps"/>
          <w:rFonts w:cs="Simplified Arabic"/>
          <w:sz w:val="24"/>
          <w:rtl/>
        </w:rPr>
        <w:t>جة من خلال التقنيات الجينومية الجديدة.</w:t>
      </w:r>
    </w:p>
    <w:p w14:paraId="2A961382" w14:textId="5066B96D" w:rsidR="00E90132" w:rsidRDefault="00E90132" w:rsidP="00994A0E">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و</w:t>
      </w:r>
      <w:r w:rsidR="001B2389">
        <w:rPr>
          <w:rStyle w:val="hps"/>
          <w:rFonts w:cs="Simplified Arabic" w:hint="cs"/>
          <w:sz w:val="24"/>
          <w:rtl/>
        </w:rPr>
        <w:t xml:space="preserve">تم </w:t>
      </w:r>
      <w:r w:rsidRPr="00E90132">
        <w:rPr>
          <w:rStyle w:val="hps"/>
          <w:rFonts w:cs="Simplified Arabic"/>
          <w:sz w:val="24"/>
          <w:rtl/>
        </w:rPr>
        <w:t xml:space="preserve">تبادل قدر أقل من المعلومات فيما يتعلق بالخبرة المكتسبة في الكشف عن الكائنات الحية المحورة المطورة حديثا وغير </w:t>
      </w:r>
      <w:r w:rsidR="00C31CFA">
        <w:rPr>
          <w:rStyle w:val="hps"/>
          <w:rFonts w:cs="Simplified Arabic" w:hint="cs"/>
          <w:sz w:val="24"/>
          <w:rtl/>
        </w:rPr>
        <w:t>المصرح ب</w:t>
      </w:r>
      <w:r w:rsidRPr="00E90132">
        <w:rPr>
          <w:rStyle w:val="hps"/>
          <w:rFonts w:cs="Simplified Arabic"/>
          <w:sz w:val="24"/>
          <w:rtl/>
        </w:rPr>
        <w:t xml:space="preserve">ها. وقدمت ألمانيا أمثلة محددة، حيث </w:t>
      </w:r>
      <w:r w:rsidR="0030560B">
        <w:rPr>
          <w:rStyle w:val="hps"/>
          <w:rFonts w:cs="Simplified Arabic" w:hint="cs"/>
          <w:sz w:val="24"/>
          <w:rtl/>
        </w:rPr>
        <w:t>نُفذت</w:t>
      </w:r>
      <w:r w:rsidR="00F62660">
        <w:rPr>
          <w:rStyle w:val="hps"/>
          <w:rFonts w:cs="Simplified Arabic" w:hint="cs"/>
          <w:sz w:val="24"/>
          <w:rtl/>
          <w:lang w:bidi="ar-EG"/>
        </w:rPr>
        <w:t xml:space="preserve"> بعض</w:t>
      </w:r>
      <w:r w:rsidRPr="00E90132">
        <w:rPr>
          <w:rStyle w:val="hps"/>
          <w:rFonts w:cs="Simplified Arabic"/>
          <w:sz w:val="24"/>
          <w:rtl/>
        </w:rPr>
        <w:t xml:space="preserve"> الاستراتيجيات، مثل تطوير طرق جديدة لفحص العناصر الجينية، واستخدام صفائح مرقطة مسبقا </w:t>
      </w:r>
      <w:r w:rsidR="0030560B">
        <w:rPr>
          <w:rStyle w:val="hps"/>
          <w:rFonts w:cs="Simplified Arabic" w:hint="cs"/>
          <w:sz w:val="24"/>
          <w:rtl/>
        </w:rPr>
        <w:t>بال</w:t>
      </w:r>
      <w:r w:rsidR="00F62660">
        <w:rPr>
          <w:rStyle w:val="hps"/>
          <w:rFonts w:cs="Simplified Arabic" w:hint="cs"/>
          <w:sz w:val="24"/>
          <w:rtl/>
        </w:rPr>
        <w:t>أليغ</w:t>
      </w:r>
      <w:r w:rsidR="0030560B" w:rsidRPr="0030560B">
        <w:rPr>
          <w:rStyle w:val="hps"/>
          <w:rFonts w:cs="Simplified Arabic"/>
          <w:sz w:val="24"/>
          <w:rtl/>
        </w:rPr>
        <w:t>نيوكليوتيد</w:t>
      </w:r>
      <w:r w:rsidRPr="00E90132">
        <w:rPr>
          <w:rStyle w:val="hps"/>
          <w:rFonts w:cs="Simplified Arabic"/>
          <w:sz w:val="24"/>
          <w:rtl/>
        </w:rPr>
        <w:t xml:space="preserve"> </w:t>
      </w:r>
      <w:r w:rsidR="0098220E">
        <w:rPr>
          <w:rStyle w:val="hps"/>
          <w:rFonts w:cs="Simplified Arabic"/>
          <w:sz w:val="24"/>
          <w:rtl/>
        </w:rPr>
        <w:t>ت</w:t>
      </w:r>
      <w:r w:rsidR="0098220E">
        <w:rPr>
          <w:rStyle w:val="hps"/>
          <w:rFonts w:cs="Simplified Arabic" w:hint="cs"/>
          <w:sz w:val="24"/>
          <w:rtl/>
          <w:lang w:bidi="ar-EG"/>
        </w:rPr>
        <w:t>طابق</w:t>
      </w:r>
      <w:r w:rsidR="0098220E">
        <w:rPr>
          <w:rStyle w:val="hps"/>
          <w:rFonts w:cs="Simplified Arabic"/>
          <w:sz w:val="24"/>
          <w:rtl/>
        </w:rPr>
        <w:t xml:space="preserve"> أحداثا جديدة وت</w:t>
      </w:r>
      <w:r w:rsidR="00A01518">
        <w:rPr>
          <w:rStyle w:val="hps"/>
          <w:rFonts w:cs="Simplified Arabic" w:hint="cs"/>
          <w:sz w:val="24"/>
          <w:rtl/>
        </w:rPr>
        <w:t>وصِّف</w:t>
      </w:r>
      <w:r w:rsidRPr="00E90132">
        <w:rPr>
          <w:rStyle w:val="hps"/>
          <w:rFonts w:cs="Simplified Arabic"/>
          <w:sz w:val="24"/>
          <w:rtl/>
        </w:rPr>
        <w:t xml:space="preserve"> كائنات حية معدلة غير معروفة. وقدمت البرازيل أمثلة إضافية، اعتُمد</w:t>
      </w:r>
      <w:r w:rsidR="00994A0E">
        <w:rPr>
          <w:rStyle w:val="hps"/>
          <w:rFonts w:cs="Simplified Arabic" w:hint="cs"/>
          <w:sz w:val="24"/>
          <w:rtl/>
        </w:rPr>
        <w:t xml:space="preserve"> فيها</w:t>
      </w:r>
      <w:r w:rsidRPr="00E90132">
        <w:rPr>
          <w:rStyle w:val="hps"/>
          <w:rFonts w:cs="Simplified Arabic"/>
          <w:sz w:val="24"/>
          <w:rtl/>
        </w:rPr>
        <w:t xml:space="preserve"> نهج لكل حالة على حدة</w:t>
      </w:r>
      <w:r w:rsidR="00407B5A">
        <w:rPr>
          <w:rStyle w:val="hps"/>
          <w:rFonts w:cs="Simplified Arabic" w:hint="cs"/>
          <w:sz w:val="24"/>
          <w:rtl/>
        </w:rPr>
        <w:t xml:space="preserve"> لإجراء التحليلات</w:t>
      </w:r>
      <w:r w:rsidRPr="00E90132">
        <w:rPr>
          <w:rStyle w:val="hps"/>
          <w:rFonts w:cs="Simplified Arabic"/>
          <w:sz w:val="24"/>
          <w:rtl/>
        </w:rPr>
        <w:t xml:space="preserve"> على أساس أنواع ومنشأ الكائن الحي المعدل الذي يجري اختباره. و</w:t>
      </w:r>
      <w:r w:rsidR="00A01518">
        <w:rPr>
          <w:rStyle w:val="hps"/>
          <w:rFonts w:cs="Simplified Arabic" w:hint="cs"/>
          <w:sz w:val="24"/>
          <w:rtl/>
        </w:rPr>
        <w:t>أشير</w:t>
      </w:r>
      <w:r w:rsidRPr="00E90132">
        <w:rPr>
          <w:rStyle w:val="hps"/>
          <w:rFonts w:cs="Simplified Arabic"/>
          <w:sz w:val="24"/>
          <w:rtl/>
        </w:rPr>
        <w:t xml:space="preserve"> أيضا </w:t>
      </w:r>
      <w:r w:rsidR="00A01518">
        <w:rPr>
          <w:rStyle w:val="hps"/>
          <w:rFonts w:cs="Simplified Arabic" w:hint="cs"/>
          <w:sz w:val="24"/>
          <w:rtl/>
        </w:rPr>
        <w:t xml:space="preserve">إلى </w:t>
      </w:r>
      <w:r w:rsidRPr="00E90132">
        <w:rPr>
          <w:rStyle w:val="hps"/>
          <w:rFonts w:cs="Simplified Arabic"/>
          <w:sz w:val="24"/>
          <w:rtl/>
        </w:rPr>
        <w:t>أن مقدمي الطلبات مسؤولون عموما عن توفير المنهجيات والمواد المرجعية للأحداث الم</w:t>
      </w:r>
      <w:r w:rsidR="00A01518">
        <w:rPr>
          <w:rStyle w:val="hps"/>
          <w:rFonts w:cs="Simplified Arabic" w:hint="cs"/>
          <w:sz w:val="24"/>
          <w:rtl/>
        </w:rPr>
        <w:t>صرح</w:t>
      </w:r>
      <w:r w:rsidRPr="00E90132">
        <w:rPr>
          <w:rStyle w:val="hps"/>
          <w:rFonts w:cs="Simplified Arabic"/>
          <w:sz w:val="24"/>
          <w:rtl/>
        </w:rPr>
        <w:t xml:space="preserve"> بها حديثا.</w:t>
      </w:r>
    </w:p>
    <w:p w14:paraId="3C698D49" w14:textId="2605129D" w:rsidR="00E90132" w:rsidRDefault="00E90132" w:rsidP="002C23A4">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وبالمثل، أُبلغ عن مستويات مختلفة من الخبرة </w:t>
      </w:r>
      <w:r w:rsidR="00AD3721">
        <w:rPr>
          <w:rStyle w:val="hps"/>
          <w:rFonts w:cs="Simplified Arabic" w:hint="cs"/>
          <w:sz w:val="24"/>
          <w:rtl/>
        </w:rPr>
        <w:t>فيما يتعلق</w:t>
      </w:r>
      <w:r w:rsidRPr="00E90132">
        <w:rPr>
          <w:rStyle w:val="hps"/>
          <w:rFonts w:cs="Simplified Arabic"/>
          <w:sz w:val="24"/>
          <w:rtl/>
        </w:rPr>
        <w:t xml:space="preserve"> </w:t>
      </w:r>
      <w:r w:rsidR="00AD3721">
        <w:rPr>
          <w:rStyle w:val="hps"/>
          <w:rFonts w:cs="Simplified Arabic" w:hint="cs"/>
          <w:sz w:val="24"/>
          <w:rtl/>
        </w:rPr>
        <w:t>ب</w:t>
      </w:r>
      <w:r w:rsidRPr="00E90132">
        <w:rPr>
          <w:rStyle w:val="hps"/>
          <w:rFonts w:cs="Simplified Arabic"/>
          <w:sz w:val="24"/>
          <w:rtl/>
        </w:rPr>
        <w:t>وضع مواد مرجعية معتمدة، واعتُمدت نُهُج مختلفة. وفي بعض البلدان، يقوم المطور بشراء هذه المواد أو توفيرها، بدلا من أن تقوم المؤسسات الوطنية ب</w:t>
      </w:r>
      <w:r w:rsidR="00AD3721">
        <w:rPr>
          <w:rStyle w:val="hps"/>
          <w:rFonts w:cs="Simplified Arabic" w:hint="cs"/>
          <w:sz w:val="24"/>
          <w:rtl/>
        </w:rPr>
        <w:t>ذلك</w:t>
      </w:r>
      <w:r w:rsidRPr="00E90132">
        <w:rPr>
          <w:rStyle w:val="hps"/>
          <w:rFonts w:cs="Simplified Arabic"/>
          <w:sz w:val="24"/>
          <w:rtl/>
        </w:rPr>
        <w:t xml:space="preserve">. </w:t>
      </w:r>
      <w:r w:rsidR="00AD3721">
        <w:rPr>
          <w:rStyle w:val="hps"/>
          <w:rFonts w:cs="Simplified Arabic" w:hint="cs"/>
          <w:sz w:val="24"/>
          <w:rtl/>
        </w:rPr>
        <w:t>ومع ذلك، في بلدان أخرى تقوم</w:t>
      </w:r>
      <w:r w:rsidRPr="00E90132">
        <w:rPr>
          <w:rStyle w:val="hps"/>
          <w:rFonts w:cs="Simplified Arabic"/>
          <w:sz w:val="24"/>
          <w:rtl/>
        </w:rPr>
        <w:t xml:space="preserve"> المؤسسات الوطنية بتطوير المواد. ففي ألمانيا، على سبيل المثال، أنتج المختبر المرجعي الوطني للكائنات المحورة وراثيا التابع للمكتب الاتحادي لحماية المستهلك وسلامة الأغذية مواد مرجعية معتمدة على أساس مخصص، بينما وضع مختبر الكشف </w:t>
      </w:r>
      <w:r w:rsidR="002C23A4">
        <w:rPr>
          <w:rStyle w:val="hps"/>
          <w:rFonts w:cs="Simplified Arabic" w:hint="cs"/>
          <w:sz w:val="24"/>
          <w:rtl/>
        </w:rPr>
        <w:t>عن الت</w:t>
      </w:r>
      <w:r w:rsidRPr="00E90132">
        <w:rPr>
          <w:rStyle w:val="hps"/>
          <w:rFonts w:cs="Simplified Arabic"/>
          <w:sz w:val="24"/>
          <w:rtl/>
        </w:rPr>
        <w:t>عد</w:t>
      </w:r>
      <w:r w:rsidR="002C23A4">
        <w:rPr>
          <w:rStyle w:val="hps"/>
          <w:rFonts w:cs="Simplified Arabic" w:hint="cs"/>
          <w:sz w:val="24"/>
          <w:rtl/>
        </w:rPr>
        <w:t>ي</w:t>
      </w:r>
      <w:r w:rsidRPr="00E90132">
        <w:rPr>
          <w:rStyle w:val="hps"/>
          <w:rFonts w:cs="Simplified Arabic"/>
          <w:sz w:val="24"/>
          <w:rtl/>
        </w:rPr>
        <w:t xml:space="preserve">ل </w:t>
      </w:r>
      <w:r w:rsidR="002C23A4">
        <w:rPr>
          <w:rStyle w:val="hps"/>
          <w:rFonts w:cs="Simplified Arabic" w:hint="cs"/>
          <w:sz w:val="24"/>
          <w:rtl/>
        </w:rPr>
        <w:t>ال</w:t>
      </w:r>
      <w:r w:rsidRPr="00E90132">
        <w:rPr>
          <w:rStyle w:val="hps"/>
          <w:rFonts w:cs="Simplified Arabic"/>
          <w:sz w:val="24"/>
          <w:rtl/>
        </w:rPr>
        <w:t xml:space="preserve">وراثي التابع لوزارة الزراعة في تايلند مادة مرجعية داخلية لحدث القمح </w:t>
      </w:r>
      <w:r w:rsidRPr="00E90132">
        <w:rPr>
          <w:rStyle w:val="hps"/>
          <w:rFonts w:cs="Simplified Arabic"/>
          <w:sz w:val="24"/>
        </w:rPr>
        <w:t>MON71800</w:t>
      </w:r>
      <w:r w:rsidRPr="00E90132">
        <w:rPr>
          <w:rStyle w:val="hps"/>
          <w:rFonts w:cs="Simplified Arabic"/>
          <w:sz w:val="24"/>
          <w:rtl/>
        </w:rPr>
        <w:t xml:space="preserve"> تستند إلى </w:t>
      </w:r>
      <w:r w:rsidR="00CF2A15">
        <w:rPr>
          <w:rStyle w:val="hps"/>
          <w:rFonts w:cs="Simplified Arabic" w:hint="cs"/>
          <w:sz w:val="24"/>
          <w:rtl/>
        </w:rPr>
        <w:t>ال</w:t>
      </w:r>
      <w:r w:rsidRPr="00E90132">
        <w:rPr>
          <w:rStyle w:val="hps"/>
          <w:rFonts w:cs="Simplified Arabic"/>
          <w:sz w:val="24"/>
          <w:rtl/>
        </w:rPr>
        <w:t>بلازميد.</w:t>
      </w:r>
    </w:p>
    <w:p w14:paraId="4DBECCAB" w14:textId="5EC02089" w:rsidR="00E90132" w:rsidRPr="00E90132" w:rsidRDefault="00E90132" w:rsidP="00CF2A15">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lastRenderedPageBreak/>
        <w:t>وأخيرا أش</w:t>
      </w:r>
      <w:r w:rsidR="002C23A4">
        <w:rPr>
          <w:rStyle w:val="hps"/>
          <w:rFonts w:cs="Simplified Arabic" w:hint="cs"/>
          <w:sz w:val="24"/>
          <w:rtl/>
        </w:rPr>
        <w:t>ارت</w:t>
      </w:r>
      <w:r w:rsidRPr="00E90132">
        <w:rPr>
          <w:rStyle w:val="hps"/>
          <w:rFonts w:cs="Simplified Arabic"/>
          <w:sz w:val="24"/>
          <w:rtl/>
        </w:rPr>
        <w:t xml:space="preserve"> ال</w:t>
      </w:r>
      <w:r w:rsidR="002C23A4">
        <w:rPr>
          <w:rStyle w:val="hps"/>
          <w:rFonts w:cs="Simplified Arabic" w:hint="cs"/>
          <w:sz w:val="24"/>
          <w:rtl/>
        </w:rPr>
        <w:t>تقارير</w:t>
      </w:r>
      <w:r w:rsidRPr="00E90132">
        <w:rPr>
          <w:rStyle w:val="hps"/>
          <w:rFonts w:cs="Simplified Arabic"/>
          <w:sz w:val="24"/>
          <w:rtl/>
        </w:rPr>
        <w:t xml:space="preserve"> إلى العديد من أوجه التعاون الوطني والإقليمي والدولي. وقد يسر تكوين شبكات المختبرات تطوير</w:t>
      </w:r>
      <w:r w:rsidR="002C23A4">
        <w:rPr>
          <w:rStyle w:val="hps"/>
          <w:rFonts w:cs="Simplified Arabic" w:hint="cs"/>
          <w:sz w:val="24"/>
          <w:rtl/>
        </w:rPr>
        <w:t xml:space="preserve"> واعتماد ومواءمة وتوحيد</w:t>
      </w:r>
      <w:r w:rsidRPr="00E90132">
        <w:rPr>
          <w:rStyle w:val="hps"/>
          <w:rFonts w:cs="Simplified Arabic"/>
          <w:sz w:val="24"/>
          <w:rtl/>
        </w:rPr>
        <w:t xml:space="preserve"> وسائل وطرق أخذ العينات للكائنات الحية المحورة و</w:t>
      </w:r>
      <w:r w:rsidR="002C23A4">
        <w:rPr>
          <w:rStyle w:val="hps"/>
          <w:rFonts w:cs="Simplified Arabic" w:hint="cs"/>
          <w:sz w:val="24"/>
          <w:rtl/>
        </w:rPr>
        <w:t>ال</w:t>
      </w:r>
      <w:r w:rsidRPr="00E90132">
        <w:rPr>
          <w:rStyle w:val="hps"/>
          <w:rFonts w:cs="Simplified Arabic"/>
          <w:sz w:val="24"/>
          <w:rtl/>
        </w:rPr>
        <w:t>كشف</w:t>
      </w:r>
      <w:r w:rsidR="002C23A4">
        <w:rPr>
          <w:rStyle w:val="hps"/>
          <w:rFonts w:cs="Simplified Arabic" w:hint="cs"/>
          <w:sz w:val="24"/>
          <w:rtl/>
        </w:rPr>
        <w:t xml:space="preserve"> عنها</w:t>
      </w:r>
      <w:r w:rsidRPr="00E90132">
        <w:rPr>
          <w:rStyle w:val="hps"/>
          <w:rFonts w:cs="Simplified Arabic"/>
          <w:sz w:val="24"/>
          <w:rtl/>
        </w:rPr>
        <w:t xml:space="preserve"> وتحديد</w:t>
      </w:r>
      <w:r w:rsidR="002C23A4">
        <w:rPr>
          <w:rStyle w:val="hps"/>
          <w:rFonts w:cs="Simplified Arabic" w:hint="cs"/>
          <w:sz w:val="24"/>
          <w:rtl/>
        </w:rPr>
        <w:t xml:space="preserve"> هويتها</w:t>
      </w:r>
      <w:r w:rsidR="002C23A4">
        <w:rPr>
          <w:rStyle w:val="hps"/>
          <w:rFonts w:cs="Simplified Arabic"/>
          <w:sz w:val="24"/>
          <w:rtl/>
        </w:rPr>
        <w:t xml:space="preserve"> وتقديرها كميا</w:t>
      </w:r>
      <w:r w:rsidRPr="00E90132">
        <w:rPr>
          <w:rStyle w:val="hps"/>
          <w:rFonts w:cs="Simplified Arabic"/>
          <w:sz w:val="24"/>
          <w:rtl/>
        </w:rPr>
        <w:t xml:space="preserve">. وأشير أيضا إلى التعاقد مع مختبرات خاصة تعمل </w:t>
      </w:r>
      <w:r w:rsidR="002C23A4" w:rsidRPr="002C23A4">
        <w:rPr>
          <w:rStyle w:val="hps"/>
          <w:rFonts w:cs="Simplified Arabic"/>
          <w:sz w:val="24"/>
          <w:rtl/>
        </w:rPr>
        <w:t>كمزود معتمد لاختبارات الكفاءة</w:t>
      </w:r>
      <w:r w:rsidRPr="00E90132">
        <w:rPr>
          <w:rStyle w:val="hps"/>
          <w:rFonts w:cs="Simplified Arabic"/>
          <w:sz w:val="24"/>
          <w:rtl/>
        </w:rPr>
        <w:t>. وبالإضافة إلى ذلك، شاركت بعض المختبرات، كما هو الحال في بلجيكا، في أفرقة عاملة معنية باستحداث تقنيات جديدة لل</w:t>
      </w:r>
      <w:r w:rsidR="002C23A4">
        <w:rPr>
          <w:rStyle w:val="hps"/>
          <w:rFonts w:cs="Simplified Arabic" w:hint="cs"/>
          <w:sz w:val="24"/>
          <w:rtl/>
        </w:rPr>
        <w:t>كشف عن ال</w:t>
      </w:r>
      <w:r w:rsidRPr="00E90132">
        <w:rPr>
          <w:rStyle w:val="hps"/>
          <w:rFonts w:cs="Simplified Arabic"/>
          <w:sz w:val="24"/>
          <w:rtl/>
        </w:rPr>
        <w:t>كائنات المعدلة جينيا.</w:t>
      </w:r>
    </w:p>
    <w:p w14:paraId="6EC8A528" w14:textId="189CF8F4" w:rsidR="00E90132" w:rsidRDefault="00E90132" w:rsidP="00D11613">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وس</w:t>
      </w:r>
      <w:r w:rsidR="002C23A4">
        <w:rPr>
          <w:rStyle w:val="hps"/>
          <w:rFonts w:cs="Simplified Arabic" w:hint="cs"/>
          <w:sz w:val="24"/>
          <w:rtl/>
        </w:rPr>
        <w:t xml:space="preserve">وف </w:t>
      </w:r>
      <w:r w:rsidRPr="00E90132">
        <w:rPr>
          <w:rStyle w:val="hps"/>
          <w:rFonts w:cs="Simplified Arabic"/>
          <w:sz w:val="24"/>
          <w:rtl/>
        </w:rPr>
        <w:t>يتاح توليف كامل للمعلومات المقدمة عملا بالإخطار رقم 2023-100 كوثيقة معلومات.</w:t>
      </w:r>
      <w:r w:rsidR="00D11613" w:rsidRPr="00F1391C">
        <w:rPr>
          <w:rStyle w:val="FootnoteReference"/>
          <w:rFonts w:cs="Simplified Arabic"/>
          <w:u w:val="none"/>
          <w:vertAlign w:val="superscript"/>
          <w:rtl/>
        </w:rPr>
        <w:footnoteReference w:id="4"/>
      </w:r>
    </w:p>
    <w:p w14:paraId="4C93ED1F" w14:textId="56E496C5" w:rsidR="00E90132" w:rsidRPr="00D11613" w:rsidRDefault="00E90132" w:rsidP="00AF2B9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D11613">
        <w:rPr>
          <w:rStyle w:val="hps"/>
          <w:rFonts w:cs="Simplified Arabic" w:hint="cs"/>
          <w:b/>
          <w:bCs/>
          <w:sz w:val="24"/>
          <w:rtl/>
        </w:rPr>
        <w:t>ثالثا -</w:t>
      </w:r>
      <w:r w:rsidRPr="00D11613">
        <w:rPr>
          <w:rStyle w:val="hps"/>
          <w:rFonts w:cs="Simplified Arabic" w:hint="cs"/>
          <w:b/>
          <w:bCs/>
          <w:sz w:val="24"/>
          <w:rtl/>
        </w:rPr>
        <w:tab/>
      </w:r>
      <w:r w:rsidRPr="00D11613">
        <w:rPr>
          <w:rStyle w:val="hps"/>
          <w:rFonts w:cs="Simplified Arabic"/>
          <w:b/>
          <w:bCs/>
          <w:sz w:val="24"/>
          <w:rtl/>
        </w:rPr>
        <w:t xml:space="preserve">موجز للمناقشات </w:t>
      </w:r>
      <w:r w:rsidR="00D11613">
        <w:rPr>
          <w:rStyle w:val="hps"/>
          <w:rFonts w:cs="Simplified Arabic" w:hint="cs"/>
          <w:b/>
          <w:bCs/>
          <w:sz w:val="24"/>
          <w:rtl/>
        </w:rPr>
        <w:t>عبر الإنترنت</w:t>
      </w:r>
      <w:r w:rsidRPr="00D11613">
        <w:rPr>
          <w:rStyle w:val="hps"/>
          <w:rFonts w:cs="Simplified Arabic"/>
          <w:b/>
          <w:bCs/>
          <w:sz w:val="24"/>
          <w:rtl/>
        </w:rPr>
        <w:t xml:space="preserve"> لشبكة المختبرات للكشف عن الكائنات الحية المحورة وتحديد هويتها</w:t>
      </w:r>
    </w:p>
    <w:p w14:paraId="60ED6097" w14:textId="5F7F61F1" w:rsidR="00E90132" w:rsidRDefault="00D11613" w:rsidP="00D11613">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sz w:val="24"/>
          <w:rtl/>
        </w:rPr>
        <w:t>استكمالا</w:t>
      </w:r>
      <w:r w:rsidR="00E90132" w:rsidRPr="00E90132">
        <w:rPr>
          <w:rStyle w:val="hps"/>
          <w:rFonts w:cs="Simplified Arabic"/>
          <w:sz w:val="24"/>
          <w:rtl/>
        </w:rPr>
        <w:t xml:space="preserve"> للمعلومات المقدمة من الأطراف والمنظمات ذات الصلة و</w:t>
      </w:r>
      <w:r>
        <w:rPr>
          <w:rStyle w:val="hps"/>
          <w:rFonts w:cs="Simplified Arabic" w:hint="cs"/>
          <w:sz w:val="24"/>
          <w:rtl/>
        </w:rPr>
        <w:t>ل</w:t>
      </w:r>
      <w:r w:rsidR="00E90132" w:rsidRPr="00E90132">
        <w:rPr>
          <w:rStyle w:val="hps"/>
          <w:rFonts w:cs="Simplified Arabic"/>
          <w:sz w:val="24"/>
          <w:rtl/>
        </w:rPr>
        <w:t xml:space="preserve">مواصلة </w:t>
      </w:r>
      <w:r w:rsidRPr="00D11613">
        <w:rPr>
          <w:rStyle w:val="hps"/>
          <w:rFonts w:cs="Simplified Arabic"/>
          <w:sz w:val="24"/>
          <w:rtl/>
        </w:rPr>
        <w:t xml:space="preserve">العمل المُكلف بموجب المقرر </w:t>
      </w:r>
      <w:r w:rsidRPr="00D11613">
        <w:rPr>
          <w:rStyle w:val="hps"/>
          <w:rFonts w:cs="Simplified Arabic"/>
          <w:sz w:val="24"/>
        </w:rPr>
        <w:t>CP-9/11</w:t>
      </w:r>
      <w:r w:rsidR="00E90132" w:rsidRPr="00E90132">
        <w:rPr>
          <w:rStyle w:val="hps"/>
          <w:rFonts w:cs="Simplified Arabic"/>
          <w:sz w:val="24"/>
          <w:rtl/>
        </w:rPr>
        <w:t xml:space="preserve">، عقدت الأمانة مناقشات </w:t>
      </w:r>
      <w:r>
        <w:rPr>
          <w:rStyle w:val="hps"/>
          <w:rFonts w:cs="Simplified Arabic" w:hint="cs"/>
          <w:sz w:val="24"/>
          <w:rtl/>
        </w:rPr>
        <w:t>عبر الإنترنت</w:t>
      </w:r>
      <w:r w:rsidR="00E90132" w:rsidRPr="00E90132">
        <w:rPr>
          <w:rStyle w:val="hps"/>
          <w:rFonts w:cs="Simplified Arabic"/>
          <w:sz w:val="24"/>
          <w:rtl/>
        </w:rPr>
        <w:t xml:space="preserve"> لشبكة المختبرات في الفترة من 17 إلى 28 نوفمبر</w:t>
      </w:r>
      <w:r>
        <w:rPr>
          <w:rStyle w:val="hps"/>
          <w:rFonts w:cs="Simplified Arabic" w:hint="cs"/>
          <w:sz w:val="24"/>
          <w:rtl/>
        </w:rPr>
        <w:t>/</w:t>
      </w:r>
      <w:r w:rsidRPr="00D11613">
        <w:rPr>
          <w:rtl/>
        </w:rPr>
        <w:t xml:space="preserve"> </w:t>
      </w:r>
      <w:r w:rsidRPr="00D11613">
        <w:rPr>
          <w:rStyle w:val="hps"/>
          <w:rFonts w:cs="Simplified Arabic"/>
          <w:sz w:val="24"/>
          <w:rtl/>
        </w:rPr>
        <w:t>تشرين الثاني</w:t>
      </w:r>
      <w:r>
        <w:rPr>
          <w:rStyle w:val="hps"/>
          <w:rFonts w:cs="Simplified Arabic" w:hint="cs"/>
          <w:sz w:val="24"/>
          <w:rtl/>
        </w:rPr>
        <w:t xml:space="preserve"> </w:t>
      </w:r>
      <w:r w:rsidR="00E90132" w:rsidRPr="00E90132">
        <w:rPr>
          <w:rStyle w:val="hps"/>
          <w:rFonts w:cs="Simplified Arabic"/>
          <w:sz w:val="24"/>
          <w:rtl/>
        </w:rPr>
        <w:t>2023.</w:t>
      </w:r>
      <w:r w:rsidRPr="00D11613">
        <w:rPr>
          <w:rStyle w:val="FootnoteReference"/>
          <w:rFonts w:cs="Simplified Arabic"/>
          <w:u w:val="none"/>
          <w:vertAlign w:val="superscript"/>
          <w:rtl/>
        </w:rPr>
        <w:footnoteReference w:id="5"/>
      </w:r>
      <w:r w:rsidR="00E90132" w:rsidRPr="00E90132">
        <w:rPr>
          <w:rStyle w:val="hps"/>
          <w:rFonts w:cs="Simplified Arabic"/>
          <w:sz w:val="24"/>
          <w:rtl/>
        </w:rPr>
        <w:t xml:space="preserve"> وأجريت مناقشات بشأن أربعة مواضيع هي: (أ) التقنيات الجديدة للكشف عن الكائنات الحية المحورة وتحديد هويتها؛ (ب) الخبرة في الكشف عن الكائنات الحية المحورة المطورة حديثا وغير الم</w:t>
      </w:r>
      <w:r>
        <w:rPr>
          <w:rStyle w:val="hps"/>
          <w:rFonts w:cs="Simplified Arabic" w:hint="cs"/>
          <w:sz w:val="24"/>
          <w:rtl/>
        </w:rPr>
        <w:t>صرح</w:t>
      </w:r>
      <w:r w:rsidR="00E90132" w:rsidRPr="00E90132">
        <w:rPr>
          <w:rStyle w:val="hps"/>
          <w:rFonts w:cs="Simplified Arabic"/>
          <w:sz w:val="24"/>
          <w:rtl/>
        </w:rPr>
        <w:t xml:space="preserve"> بها وتحديد هويتها؛ (ج) الدروس المستفادة من التعاون ب</w:t>
      </w:r>
      <w:r>
        <w:rPr>
          <w:rStyle w:val="hps"/>
          <w:rFonts w:cs="Simplified Arabic"/>
          <w:sz w:val="24"/>
          <w:rtl/>
        </w:rPr>
        <w:t>ين المختبرات الوطنية والإقليمية</w:t>
      </w:r>
      <w:r w:rsidR="00E90132" w:rsidRPr="00E90132">
        <w:rPr>
          <w:rStyle w:val="hps"/>
          <w:rFonts w:cs="Simplified Arabic"/>
          <w:sz w:val="24"/>
          <w:rtl/>
        </w:rPr>
        <w:t>؛ (د) تلبية احتياجات بناء القدرات.</w:t>
      </w:r>
    </w:p>
    <w:p w14:paraId="2DA860F7" w14:textId="2AE76B3D" w:rsidR="00E90132" w:rsidRPr="00E90132" w:rsidRDefault="00E90132" w:rsidP="00D11613">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وشارك ما مجموعه 25 مشاركا من 22 طرفا وثلاث منظمات مشاركة نشطة في المناقشات </w:t>
      </w:r>
      <w:r w:rsidR="00D11613">
        <w:rPr>
          <w:rStyle w:val="hps"/>
          <w:rFonts w:cs="Simplified Arabic" w:hint="cs"/>
          <w:sz w:val="24"/>
          <w:rtl/>
        </w:rPr>
        <w:t>عبر الإنترنت</w:t>
      </w:r>
      <w:r w:rsidRPr="00E90132">
        <w:rPr>
          <w:rStyle w:val="hps"/>
          <w:rFonts w:cs="Simplified Arabic"/>
          <w:sz w:val="24"/>
          <w:rtl/>
        </w:rPr>
        <w:t xml:space="preserve">. وأُدلي بثلاث وخمسين مداخلة، جاء 48 منها من خبراء رشحتهم الأطراف </w:t>
      </w:r>
      <w:r w:rsidR="00D11613">
        <w:rPr>
          <w:rStyle w:val="hps"/>
          <w:rFonts w:cs="Simplified Arabic" w:hint="cs"/>
          <w:sz w:val="24"/>
          <w:rtl/>
        </w:rPr>
        <w:t>و</w:t>
      </w:r>
      <w:r w:rsidRPr="00E90132">
        <w:rPr>
          <w:rStyle w:val="hps"/>
          <w:rFonts w:cs="Simplified Arabic"/>
          <w:sz w:val="24"/>
          <w:rtl/>
        </w:rPr>
        <w:t>5 من خبراء رشحتهم المنظمات.</w:t>
      </w:r>
    </w:p>
    <w:p w14:paraId="6FE33912" w14:textId="04CCAD6C" w:rsidR="00E90132" w:rsidRDefault="00D11613" w:rsidP="00CF2A15">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E90132" w:rsidRPr="00E90132">
        <w:rPr>
          <w:rStyle w:val="hps"/>
          <w:rFonts w:cs="Simplified Arabic"/>
          <w:sz w:val="24"/>
          <w:rtl/>
        </w:rPr>
        <w:t>فيما يتعلق بالتقنيات الجديدة لاكتشاف الكائنات الحية المحورة</w:t>
      </w:r>
      <w:r w:rsidR="00D256C8">
        <w:rPr>
          <w:rStyle w:val="hps"/>
          <w:rFonts w:cs="Simplified Arabic" w:hint="cs"/>
          <w:sz w:val="24"/>
          <w:rtl/>
        </w:rPr>
        <w:t xml:space="preserve"> وتحديد هويتها</w:t>
      </w:r>
      <w:r w:rsidR="00E90132" w:rsidRPr="00E90132">
        <w:rPr>
          <w:rStyle w:val="hps"/>
          <w:rFonts w:cs="Simplified Arabic"/>
          <w:sz w:val="24"/>
          <w:rtl/>
        </w:rPr>
        <w:t xml:space="preserve">، أشار المشاركون إلى أنه </w:t>
      </w:r>
      <w:r w:rsidR="00D256C8">
        <w:rPr>
          <w:rStyle w:val="hps"/>
          <w:rFonts w:cs="Simplified Arabic" w:hint="cs"/>
          <w:sz w:val="24"/>
          <w:rtl/>
        </w:rPr>
        <w:t>قد</w:t>
      </w:r>
      <w:r w:rsidR="00E90132" w:rsidRPr="00E90132">
        <w:rPr>
          <w:rStyle w:val="hps"/>
          <w:rFonts w:cs="Simplified Arabic"/>
          <w:sz w:val="24"/>
          <w:rtl/>
        </w:rPr>
        <w:t xml:space="preserve"> ص</w:t>
      </w:r>
      <w:r w:rsidR="00D256C8">
        <w:rPr>
          <w:rStyle w:val="hps"/>
          <w:rFonts w:cs="Simplified Arabic" w:hint="cs"/>
          <w:sz w:val="24"/>
          <w:rtl/>
        </w:rPr>
        <w:t>ُ</w:t>
      </w:r>
      <w:r w:rsidR="00E90132" w:rsidRPr="00E90132">
        <w:rPr>
          <w:rStyle w:val="hps"/>
          <w:rFonts w:cs="Simplified Arabic"/>
          <w:sz w:val="24"/>
          <w:rtl/>
        </w:rPr>
        <w:t>قل</w:t>
      </w:r>
      <w:r w:rsidR="00D256C8">
        <w:rPr>
          <w:rStyle w:val="hps"/>
          <w:rFonts w:cs="Simplified Arabic" w:hint="cs"/>
          <w:sz w:val="24"/>
          <w:rtl/>
        </w:rPr>
        <w:t>ت</w:t>
      </w:r>
      <w:r w:rsidR="00E90132" w:rsidRPr="00E90132">
        <w:rPr>
          <w:rStyle w:val="hps"/>
          <w:rFonts w:cs="Simplified Arabic"/>
          <w:sz w:val="24"/>
          <w:rtl/>
        </w:rPr>
        <w:t xml:space="preserve"> تقنيات مختلفة منذ عام 2019. ولذلك ركزت المناقشات بصورة رئيسية على التطورات الحاصلة في </w:t>
      </w:r>
      <w:r w:rsidR="00D256C8" w:rsidRPr="00D256C8">
        <w:rPr>
          <w:rStyle w:val="hps"/>
          <w:rFonts w:cs="Simplified Arabic"/>
          <w:sz w:val="24"/>
          <w:rtl/>
        </w:rPr>
        <w:t>تفاعل البوليمراز التسلسلي</w:t>
      </w:r>
      <w:r w:rsidR="00D256C8">
        <w:rPr>
          <w:rStyle w:val="hps"/>
          <w:rFonts w:cs="Simplified Arabic" w:hint="cs"/>
          <w:sz w:val="24"/>
          <w:rtl/>
        </w:rPr>
        <w:t xml:space="preserve"> الرقمي</w:t>
      </w:r>
      <w:r w:rsidR="00E90132" w:rsidRPr="00E90132">
        <w:rPr>
          <w:rStyle w:val="hps"/>
          <w:rFonts w:cs="Simplified Arabic"/>
          <w:sz w:val="24"/>
          <w:rtl/>
        </w:rPr>
        <w:t xml:space="preserve"> </w:t>
      </w:r>
      <w:r w:rsidR="00D256C8">
        <w:rPr>
          <w:rStyle w:val="hps"/>
          <w:rFonts w:cs="Simplified Arabic" w:hint="cs"/>
          <w:sz w:val="24"/>
          <w:rtl/>
        </w:rPr>
        <w:t>و</w:t>
      </w:r>
      <w:r w:rsidR="00014510">
        <w:rPr>
          <w:rStyle w:val="hps"/>
          <w:rFonts w:cs="Simplified Arabic" w:hint="cs"/>
          <w:sz w:val="24"/>
          <w:rtl/>
        </w:rPr>
        <w:t>تسلسل الجيل التالي</w:t>
      </w:r>
      <w:r w:rsidR="00E90132" w:rsidRPr="00E90132">
        <w:rPr>
          <w:rStyle w:val="hps"/>
          <w:rFonts w:cs="Simplified Arabic"/>
          <w:sz w:val="24"/>
          <w:rtl/>
        </w:rPr>
        <w:t xml:space="preserve">. </w:t>
      </w:r>
      <w:r w:rsidR="00F1391C">
        <w:rPr>
          <w:rStyle w:val="hps"/>
          <w:rFonts w:cs="Simplified Arabic" w:hint="cs"/>
          <w:sz w:val="24"/>
          <w:rtl/>
        </w:rPr>
        <w:t>و</w:t>
      </w:r>
      <w:r w:rsidR="00F1391C">
        <w:rPr>
          <w:rStyle w:val="hps"/>
          <w:rFonts w:cs="Simplified Arabic"/>
          <w:sz w:val="24"/>
          <w:rtl/>
        </w:rPr>
        <w:t>كان التطور الأكثر تقدم</w:t>
      </w:r>
      <w:r w:rsidR="00E90132" w:rsidRPr="00E90132">
        <w:rPr>
          <w:rStyle w:val="hps"/>
          <w:rFonts w:cs="Simplified Arabic"/>
          <w:sz w:val="24"/>
          <w:rtl/>
        </w:rPr>
        <w:t xml:space="preserve">ا هو تطوير </w:t>
      </w:r>
      <w:r w:rsidR="00F1391C" w:rsidRPr="00F1391C">
        <w:rPr>
          <w:rStyle w:val="hps"/>
          <w:rFonts w:cs="Simplified Arabic"/>
          <w:sz w:val="24"/>
          <w:rtl/>
        </w:rPr>
        <w:t xml:space="preserve">تفاعل البوليمراز التسلسلي الرقمي </w:t>
      </w:r>
      <w:r w:rsidR="00E90132" w:rsidRPr="00E90132">
        <w:rPr>
          <w:rStyle w:val="hps"/>
          <w:rFonts w:cs="Simplified Arabic"/>
          <w:sz w:val="24"/>
          <w:rtl/>
        </w:rPr>
        <w:t xml:space="preserve">من نوع </w:t>
      </w:r>
      <w:r w:rsidR="00947505">
        <w:rPr>
          <w:rStyle w:val="hps"/>
          <w:rFonts w:cs="Simplified Arabic" w:hint="cs"/>
          <w:sz w:val="24"/>
          <w:rtl/>
        </w:rPr>
        <w:t>اللوحات ال</w:t>
      </w:r>
      <w:r w:rsidR="00E90132" w:rsidRPr="00E90132">
        <w:rPr>
          <w:rStyle w:val="hps"/>
          <w:rFonts w:cs="Simplified Arabic"/>
          <w:sz w:val="24"/>
          <w:rtl/>
        </w:rPr>
        <w:t>نانو</w:t>
      </w:r>
      <w:r w:rsidR="00947505">
        <w:rPr>
          <w:rStyle w:val="hps"/>
          <w:rFonts w:cs="Simplified Arabic" w:hint="cs"/>
          <w:sz w:val="24"/>
          <w:rtl/>
        </w:rPr>
        <w:t>ية</w:t>
      </w:r>
      <w:r w:rsidR="00E90132" w:rsidRPr="00E90132">
        <w:rPr>
          <w:rStyle w:val="hps"/>
          <w:rFonts w:cs="Simplified Arabic"/>
          <w:sz w:val="24"/>
          <w:rtl/>
        </w:rPr>
        <w:t>، والذي يستخدم الجينات المرجعية ال</w:t>
      </w:r>
      <w:r w:rsidR="00947505">
        <w:rPr>
          <w:rStyle w:val="hps"/>
          <w:rFonts w:cs="Simplified Arabic" w:hint="cs"/>
          <w:sz w:val="24"/>
          <w:rtl/>
        </w:rPr>
        <w:t>محلية</w:t>
      </w:r>
      <w:r w:rsidR="00E90132" w:rsidRPr="00E90132">
        <w:rPr>
          <w:rStyle w:val="hps"/>
          <w:rFonts w:cs="Simplified Arabic"/>
          <w:sz w:val="24"/>
          <w:rtl/>
        </w:rPr>
        <w:t xml:space="preserve"> بدلا من المواد المرجعية التقليدية المعتمدة، وبالتالي يمكن أن يسمح بالتطوير السريع لمنهجيات القياس الكمي للكا</w:t>
      </w:r>
      <w:r w:rsidR="00947505">
        <w:rPr>
          <w:rStyle w:val="hps"/>
          <w:rFonts w:cs="Simplified Arabic"/>
          <w:sz w:val="24"/>
          <w:rtl/>
        </w:rPr>
        <w:t>ئنات الحية المحورة المطورة حديث</w:t>
      </w:r>
      <w:r w:rsidR="00E90132" w:rsidRPr="00E90132">
        <w:rPr>
          <w:rStyle w:val="hps"/>
          <w:rFonts w:cs="Simplified Arabic"/>
          <w:sz w:val="24"/>
          <w:rtl/>
        </w:rPr>
        <w:t xml:space="preserve">ا. </w:t>
      </w:r>
      <w:r w:rsidR="00947505">
        <w:rPr>
          <w:rStyle w:val="hps"/>
          <w:rFonts w:cs="Simplified Arabic" w:hint="cs"/>
          <w:sz w:val="24"/>
          <w:rtl/>
        </w:rPr>
        <w:t>و</w:t>
      </w:r>
      <w:r w:rsidR="00E90132" w:rsidRPr="00E90132">
        <w:rPr>
          <w:rStyle w:val="hps"/>
          <w:rFonts w:cs="Simplified Arabic"/>
          <w:sz w:val="24"/>
          <w:rtl/>
        </w:rPr>
        <w:t xml:space="preserve">تضمنت التطورات الأخرى المذكورة </w:t>
      </w:r>
      <w:r w:rsidR="00CF2A15">
        <w:rPr>
          <w:rStyle w:val="hps"/>
          <w:rFonts w:cs="Simplified Arabic" w:hint="cs"/>
          <w:sz w:val="24"/>
          <w:rtl/>
        </w:rPr>
        <w:t>اختبارات</w:t>
      </w:r>
      <w:r w:rsidR="00E90132" w:rsidRPr="00E90132">
        <w:rPr>
          <w:rStyle w:val="hps"/>
          <w:rFonts w:cs="Simplified Arabic"/>
          <w:sz w:val="24"/>
          <w:rtl/>
        </w:rPr>
        <w:t xml:space="preserve"> جديدة تجمع بين استخدام </w:t>
      </w:r>
      <w:r w:rsidR="00947505" w:rsidRPr="00947505">
        <w:rPr>
          <w:rStyle w:val="hps"/>
          <w:rFonts w:cs="Simplified Arabic"/>
          <w:sz w:val="24"/>
          <w:rtl/>
        </w:rPr>
        <w:t>المتكررات المتكتلة بانتظام القصيرة التواتر</w:t>
      </w:r>
      <w:r w:rsidR="00E90132" w:rsidRPr="00E90132">
        <w:rPr>
          <w:rStyle w:val="hps"/>
          <w:rFonts w:cs="Simplified Arabic"/>
          <w:sz w:val="24"/>
          <w:rtl/>
        </w:rPr>
        <w:t xml:space="preserve"> (</w:t>
      </w:r>
      <w:r w:rsidR="00E90132" w:rsidRPr="00E90132">
        <w:rPr>
          <w:rStyle w:val="hps"/>
          <w:rFonts w:cs="Simplified Arabic"/>
          <w:sz w:val="24"/>
        </w:rPr>
        <w:t>CRISPR/Cas</w:t>
      </w:r>
      <w:r w:rsidR="00E90132" w:rsidRPr="00E90132">
        <w:rPr>
          <w:rStyle w:val="hps"/>
          <w:rFonts w:cs="Simplified Arabic"/>
          <w:sz w:val="24"/>
          <w:rtl/>
        </w:rPr>
        <w:t xml:space="preserve">) مع </w:t>
      </w:r>
      <w:r w:rsidR="00947505" w:rsidRPr="00947505">
        <w:rPr>
          <w:rStyle w:val="hps"/>
          <w:rFonts w:cs="Simplified Arabic"/>
          <w:sz w:val="24"/>
          <w:rtl/>
        </w:rPr>
        <w:t>التضخيم المتساوي الحرارة بواسطة العروة</w:t>
      </w:r>
      <w:r w:rsidR="00E90132" w:rsidRPr="00E90132">
        <w:rPr>
          <w:rStyle w:val="hps"/>
          <w:rFonts w:cs="Simplified Arabic"/>
          <w:sz w:val="24"/>
          <w:rtl/>
        </w:rPr>
        <w:t xml:space="preserve"> وتضخيم الدائرة المتدحرجة لفحص الكائنات الحية المعدلة، ون</w:t>
      </w:r>
      <w:r w:rsidR="003943E8">
        <w:rPr>
          <w:rStyle w:val="hps"/>
          <w:rFonts w:cs="Simplified Arabic" w:hint="cs"/>
          <w:sz w:val="24"/>
          <w:rtl/>
        </w:rPr>
        <w:t>ُ</w:t>
      </w:r>
      <w:r w:rsidR="00E90132" w:rsidRPr="00E90132">
        <w:rPr>
          <w:rStyle w:val="hps"/>
          <w:rFonts w:cs="Simplified Arabic"/>
          <w:sz w:val="24"/>
          <w:rtl/>
        </w:rPr>
        <w:t>هج التسلسل المستهدف لتوصيف الكائنات الحية</w:t>
      </w:r>
      <w:r w:rsidR="003943E8">
        <w:rPr>
          <w:rStyle w:val="hps"/>
          <w:rFonts w:cs="Simplified Arabic" w:hint="cs"/>
          <w:sz w:val="24"/>
          <w:rtl/>
        </w:rPr>
        <w:t xml:space="preserve"> المحورة</w:t>
      </w:r>
      <w:r w:rsidR="00E90132" w:rsidRPr="00E90132">
        <w:rPr>
          <w:rStyle w:val="hps"/>
          <w:rFonts w:cs="Simplified Arabic"/>
          <w:sz w:val="24"/>
          <w:rtl/>
        </w:rPr>
        <w:t xml:space="preserve"> المعروفة وغير المعروفة ونهج </w:t>
      </w:r>
      <w:r w:rsidR="003943E8" w:rsidRPr="003943E8">
        <w:rPr>
          <w:rStyle w:val="hps"/>
          <w:rFonts w:cs="Simplified Arabic"/>
          <w:sz w:val="24"/>
          <w:rtl/>
        </w:rPr>
        <w:t>اختبار تفاعل البوليميراز المتسلسل</w:t>
      </w:r>
      <w:r w:rsidR="00E90132" w:rsidRPr="00E90132">
        <w:rPr>
          <w:rStyle w:val="hps"/>
          <w:rFonts w:cs="Simplified Arabic"/>
          <w:sz w:val="24"/>
          <w:rtl/>
        </w:rPr>
        <w:t xml:space="preserve"> في الوقت ال</w:t>
      </w:r>
      <w:r w:rsidR="003943E8">
        <w:rPr>
          <w:rStyle w:val="hps"/>
          <w:rFonts w:cs="Simplified Arabic" w:hint="cs"/>
          <w:sz w:val="24"/>
          <w:rtl/>
        </w:rPr>
        <w:t>حقيقي</w:t>
      </w:r>
      <w:r w:rsidR="00E90132" w:rsidRPr="00E90132">
        <w:rPr>
          <w:rStyle w:val="hps"/>
          <w:rFonts w:cs="Simplified Arabic"/>
          <w:sz w:val="24"/>
          <w:rtl/>
        </w:rPr>
        <w:t xml:space="preserve"> للكشف عن</w:t>
      </w:r>
      <w:r w:rsidR="003943E8">
        <w:rPr>
          <w:rStyle w:val="hps"/>
          <w:rFonts w:cs="Simplified Arabic"/>
          <w:sz w:val="24"/>
          <w:rtl/>
        </w:rPr>
        <w:t xml:space="preserve"> الكائنات الحية التي تؤوي متغيرا واحد</w:t>
      </w:r>
      <w:r w:rsidR="00E90132" w:rsidRPr="00E90132">
        <w:rPr>
          <w:rStyle w:val="hps"/>
          <w:rFonts w:cs="Simplified Arabic"/>
          <w:sz w:val="24"/>
          <w:rtl/>
        </w:rPr>
        <w:t>ا من ال</w:t>
      </w:r>
      <w:r w:rsidR="003943E8" w:rsidRPr="003943E8">
        <w:rPr>
          <w:rStyle w:val="hps"/>
          <w:rFonts w:cs="Simplified Arabic"/>
          <w:sz w:val="24"/>
          <w:rtl/>
        </w:rPr>
        <w:t>نيوكليوتيد</w:t>
      </w:r>
      <w:r w:rsidR="00E90132" w:rsidRPr="00E90132">
        <w:rPr>
          <w:rStyle w:val="hps"/>
          <w:rFonts w:cs="Simplified Arabic"/>
          <w:sz w:val="24"/>
          <w:rtl/>
        </w:rPr>
        <w:t xml:space="preserve">، مثل تلك التي </w:t>
      </w:r>
      <w:r w:rsidR="003943E8">
        <w:rPr>
          <w:rStyle w:val="hps"/>
          <w:rFonts w:cs="Simplified Arabic" w:hint="cs"/>
          <w:sz w:val="24"/>
          <w:rtl/>
        </w:rPr>
        <w:t>تُنتج</w:t>
      </w:r>
      <w:r w:rsidR="00E90132" w:rsidRPr="00E90132">
        <w:rPr>
          <w:rStyle w:val="hps"/>
          <w:rFonts w:cs="Simplified Arabic"/>
          <w:sz w:val="24"/>
          <w:rtl/>
        </w:rPr>
        <w:t xml:space="preserve"> من خلال </w:t>
      </w:r>
      <w:r w:rsidR="003943E8">
        <w:rPr>
          <w:rStyle w:val="hps"/>
          <w:rFonts w:cs="Simplified Arabic" w:hint="cs"/>
          <w:sz w:val="24"/>
          <w:rtl/>
        </w:rPr>
        <w:t>الت</w:t>
      </w:r>
      <w:r w:rsidR="00CF2A15">
        <w:rPr>
          <w:rStyle w:val="hps"/>
          <w:rFonts w:cs="Simplified Arabic" w:hint="cs"/>
          <w:sz w:val="24"/>
          <w:rtl/>
        </w:rPr>
        <w:t>ع</w:t>
      </w:r>
      <w:r w:rsidR="003943E8">
        <w:rPr>
          <w:rStyle w:val="hps"/>
          <w:rFonts w:cs="Simplified Arabic" w:hint="cs"/>
          <w:sz w:val="24"/>
          <w:rtl/>
        </w:rPr>
        <w:t>ديل الوراثي</w:t>
      </w:r>
      <w:r w:rsidR="00E90132" w:rsidRPr="00E90132">
        <w:rPr>
          <w:rStyle w:val="hps"/>
          <w:rFonts w:cs="Simplified Arabic"/>
          <w:sz w:val="24"/>
          <w:rtl/>
        </w:rPr>
        <w:t>.</w:t>
      </w:r>
    </w:p>
    <w:p w14:paraId="0A7FA898" w14:textId="781F47C7" w:rsidR="00E90132" w:rsidRPr="00E90132" w:rsidRDefault="003943E8" w:rsidP="00CF2A15">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E90132" w:rsidRPr="00E90132">
        <w:rPr>
          <w:rStyle w:val="hps"/>
          <w:rFonts w:cs="Simplified Arabic"/>
          <w:sz w:val="24"/>
          <w:rtl/>
        </w:rPr>
        <w:t xml:space="preserve">أثناء تبادل المعلومات حول التطورات الجديدة في مجال </w:t>
      </w:r>
      <w:r>
        <w:rPr>
          <w:rStyle w:val="hps"/>
          <w:rFonts w:cs="Simplified Arabic" w:hint="cs"/>
          <w:sz w:val="24"/>
          <w:rtl/>
        </w:rPr>
        <w:t>الكشف عن</w:t>
      </w:r>
      <w:r w:rsidR="00E90132" w:rsidRPr="00E90132">
        <w:rPr>
          <w:rStyle w:val="hps"/>
          <w:rFonts w:cs="Simplified Arabic"/>
          <w:sz w:val="24"/>
          <w:rtl/>
        </w:rPr>
        <w:t xml:space="preserve"> الكائنات الحية المحورة</w:t>
      </w:r>
      <w:r>
        <w:rPr>
          <w:rStyle w:val="hps"/>
          <w:rFonts w:cs="Simplified Arabic" w:hint="cs"/>
          <w:sz w:val="24"/>
          <w:rtl/>
        </w:rPr>
        <w:t xml:space="preserve"> وتحديد هويتها</w:t>
      </w:r>
      <w:r w:rsidR="00E90132" w:rsidRPr="00E90132">
        <w:rPr>
          <w:rStyle w:val="hps"/>
          <w:rFonts w:cs="Simplified Arabic"/>
          <w:sz w:val="24"/>
          <w:rtl/>
        </w:rPr>
        <w:t xml:space="preserve">، تمت مقارنة كل من </w:t>
      </w:r>
      <w:r w:rsidR="00A73F99" w:rsidRPr="00A73F99">
        <w:rPr>
          <w:rStyle w:val="hps"/>
          <w:rFonts w:cs="Simplified Arabic"/>
          <w:sz w:val="24"/>
          <w:rtl/>
        </w:rPr>
        <w:t>تفاعل البوليمراز التسلسلي</w:t>
      </w:r>
      <w:r w:rsidR="00E90132" w:rsidRPr="00E90132">
        <w:rPr>
          <w:rStyle w:val="hps"/>
          <w:rFonts w:cs="Simplified Arabic"/>
          <w:sz w:val="24"/>
          <w:rtl/>
        </w:rPr>
        <w:t xml:space="preserve"> الرقمي </w:t>
      </w:r>
      <w:r w:rsidR="00A73F99">
        <w:rPr>
          <w:rStyle w:val="hps"/>
          <w:rFonts w:cs="Simplified Arabic" w:hint="cs"/>
          <w:sz w:val="24"/>
          <w:rtl/>
        </w:rPr>
        <w:t>و</w:t>
      </w:r>
      <w:r w:rsidR="00014510">
        <w:rPr>
          <w:rStyle w:val="hps"/>
          <w:rFonts w:cs="Simplified Arabic"/>
          <w:sz w:val="24"/>
          <w:rtl/>
        </w:rPr>
        <w:t>تسلسل الجيل التالي</w:t>
      </w:r>
      <w:r w:rsidR="00A73F99" w:rsidRPr="00A73F99">
        <w:rPr>
          <w:rStyle w:val="hps"/>
          <w:rFonts w:cs="Simplified Arabic"/>
          <w:sz w:val="24"/>
          <w:rtl/>
        </w:rPr>
        <w:t xml:space="preserve"> </w:t>
      </w:r>
      <w:r w:rsidR="00E90132" w:rsidRPr="00E90132">
        <w:rPr>
          <w:rStyle w:val="hps"/>
          <w:rFonts w:cs="Simplified Arabic"/>
          <w:sz w:val="24"/>
          <w:rtl/>
        </w:rPr>
        <w:t xml:space="preserve">مع </w:t>
      </w:r>
      <w:r w:rsidR="00A73F99" w:rsidRPr="00A73F99">
        <w:rPr>
          <w:rStyle w:val="hps"/>
          <w:rFonts w:cs="Simplified Arabic"/>
          <w:sz w:val="24"/>
          <w:rtl/>
        </w:rPr>
        <w:t xml:space="preserve">تفاعل البوليمراز التسلسلي </w:t>
      </w:r>
      <w:r w:rsidR="00A73F99">
        <w:rPr>
          <w:rStyle w:val="hps"/>
          <w:rFonts w:cs="Simplified Arabic"/>
          <w:sz w:val="24"/>
          <w:rtl/>
        </w:rPr>
        <w:t>في الوقت الفعلي. وبالنسبة ل</w:t>
      </w:r>
      <w:r w:rsidR="00A73F99" w:rsidRPr="00A73F99">
        <w:rPr>
          <w:rStyle w:val="hps"/>
          <w:rFonts w:cs="Simplified Arabic"/>
          <w:sz w:val="24"/>
          <w:rtl/>
        </w:rPr>
        <w:t>تفاعل البوليمراز التسلسلي</w:t>
      </w:r>
      <w:r w:rsidR="00E90132" w:rsidRPr="00E90132">
        <w:rPr>
          <w:rStyle w:val="hps"/>
          <w:rFonts w:cs="Simplified Arabic"/>
          <w:sz w:val="24"/>
          <w:rtl/>
        </w:rPr>
        <w:t xml:space="preserve"> الرقمي، تم التسليم بأن هذه التقنية موثوقة للكشف عن الكائنات الحية المحورة</w:t>
      </w:r>
      <w:r w:rsidR="00A73F99" w:rsidRPr="00A73F99">
        <w:rPr>
          <w:rtl/>
        </w:rPr>
        <w:t xml:space="preserve"> </w:t>
      </w:r>
      <w:r w:rsidR="00A73F99">
        <w:rPr>
          <w:rStyle w:val="hps"/>
          <w:rFonts w:cs="Simplified Arabic"/>
          <w:sz w:val="24"/>
          <w:rtl/>
        </w:rPr>
        <w:t>وتحديد هويتها وتقديرها كميا</w:t>
      </w:r>
      <w:r w:rsidR="00E90132" w:rsidRPr="00E90132">
        <w:rPr>
          <w:rStyle w:val="hps"/>
          <w:rFonts w:cs="Simplified Arabic"/>
          <w:sz w:val="24"/>
          <w:rtl/>
        </w:rPr>
        <w:t xml:space="preserve">، بما في ذلك الكائنات الحية المحورة المطورة حديثا. </w:t>
      </w:r>
      <w:r w:rsidR="00A73F99">
        <w:rPr>
          <w:rStyle w:val="hps"/>
          <w:rFonts w:cs="Simplified Arabic" w:hint="cs"/>
          <w:sz w:val="24"/>
          <w:rtl/>
        </w:rPr>
        <w:t>وتبقى المزايا</w:t>
      </w:r>
      <w:r w:rsidR="00E90132" w:rsidRPr="00E90132">
        <w:rPr>
          <w:rStyle w:val="hps"/>
          <w:rFonts w:cs="Simplified Arabic"/>
          <w:sz w:val="24"/>
          <w:rtl/>
        </w:rPr>
        <w:t xml:space="preserve"> </w:t>
      </w:r>
      <w:r w:rsidR="00A73F99">
        <w:rPr>
          <w:rStyle w:val="hps"/>
          <w:rFonts w:cs="Simplified Arabic" w:hint="cs"/>
          <w:sz w:val="24"/>
          <w:rtl/>
        </w:rPr>
        <w:t xml:space="preserve">التي </w:t>
      </w:r>
      <w:r w:rsidR="00E90132" w:rsidRPr="00E90132">
        <w:rPr>
          <w:rStyle w:val="hps"/>
          <w:rFonts w:cs="Simplified Arabic"/>
          <w:sz w:val="24"/>
          <w:rtl/>
        </w:rPr>
        <w:t>يوفر</w:t>
      </w:r>
      <w:r w:rsidR="00A73F99">
        <w:rPr>
          <w:rStyle w:val="hps"/>
          <w:rFonts w:cs="Simplified Arabic" w:hint="cs"/>
          <w:sz w:val="24"/>
          <w:rtl/>
        </w:rPr>
        <w:t>ها</w:t>
      </w:r>
      <w:r w:rsidR="00E90132" w:rsidRPr="00E90132">
        <w:rPr>
          <w:rStyle w:val="hps"/>
          <w:rFonts w:cs="Simplified Arabic"/>
          <w:sz w:val="24"/>
          <w:rtl/>
        </w:rPr>
        <w:t xml:space="preserve"> </w:t>
      </w:r>
      <w:r w:rsidR="00A73F99">
        <w:rPr>
          <w:rStyle w:val="hps"/>
          <w:rFonts w:cs="Simplified Arabic" w:hint="cs"/>
          <w:sz w:val="24"/>
          <w:rtl/>
        </w:rPr>
        <w:t xml:space="preserve">أكثر من تلك التي يوفرها </w:t>
      </w:r>
      <w:r w:rsidR="00A73F99" w:rsidRPr="00A73F99">
        <w:rPr>
          <w:rStyle w:val="hps"/>
          <w:rFonts w:cs="Simplified Arabic"/>
          <w:sz w:val="24"/>
          <w:rtl/>
        </w:rPr>
        <w:t>تفاعل البوليمراز التسلسلي</w:t>
      </w:r>
      <w:r w:rsidR="00E90132" w:rsidRPr="00E90132">
        <w:rPr>
          <w:rStyle w:val="hps"/>
          <w:rFonts w:cs="Simplified Arabic"/>
          <w:sz w:val="24"/>
          <w:rtl/>
        </w:rPr>
        <w:t xml:space="preserve"> في الوقت الفعلي، مثل </w:t>
      </w:r>
      <w:r w:rsidR="00A73F99">
        <w:rPr>
          <w:rStyle w:val="hps"/>
          <w:rFonts w:cs="Simplified Arabic" w:hint="cs"/>
          <w:sz w:val="24"/>
          <w:rtl/>
        </w:rPr>
        <w:t>كونه</w:t>
      </w:r>
      <w:r w:rsidR="00E90132" w:rsidRPr="00E90132">
        <w:rPr>
          <w:rStyle w:val="hps"/>
          <w:rFonts w:cs="Simplified Arabic"/>
          <w:sz w:val="24"/>
          <w:rtl/>
        </w:rPr>
        <w:t xml:space="preserve"> أكثر قوة </w:t>
      </w:r>
      <w:r w:rsidR="00A73F99">
        <w:rPr>
          <w:rStyle w:val="hps"/>
          <w:rFonts w:cs="Simplified Arabic" w:hint="cs"/>
          <w:sz w:val="24"/>
          <w:rtl/>
        </w:rPr>
        <w:t>أمام</w:t>
      </w:r>
      <w:r w:rsidR="00E90132" w:rsidRPr="00E90132">
        <w:rPr>
          <w:rStyle w:val="hps"/>
          <w:rFonts w:cs="Simplified Arabic"/>
          <w:sz w:val="24"/>
          <w:rtl/>
        </w:rPr>
        <w:t xml:space="preserve"> عدد النسخ ا</w:t>
      </w:r>
      <w:r w:rsidR="00A73F99">
        <w:rPr>
          <w:rStyle w:val="hps"/>
          <w:rFonts w:cs="Simplified Arabic"/>
          <w:sz w:val="24"/>
          <w:rtl/>
        </w:rPr>
        <w:t>لمرتفع من مثبطات الحمض النووي</w:t>
      </w:r>
      <w:r w:rsidR="00161804">
        <w:rPr>
          <w:rStyle w:val="hps"/>
          <w:rFonts w:cs="Simplified Arabic" w:hint="cs"/>
          <w:sz w:val="24"/>
          <w:rtl/>
        </w:rPr>
        <w:t xml:space="preserve"> الريبوزي</w:t>
      </w:r>
      <w:r w:rsidR="00A73F99">
        <w:rPr>
          <w:rStyle w:val="hps"/>
          <w:rFonts w:cs="Simplified Arabic"/>
          <w:sz w:val="24"/>
          <w:rtl/>
        </w:rPr>
        <w:t xml:space="preserve"> و</w:t>
      </w:r>
      <w:r w:rsidR="00A73F99">
        <w:rPr>
          <w:rStyle w:val="hps"/>
          <w:rFonts w:cs="Simplified Arabic" w:hint="cs"/>
          <w:sz w:val="24"/>
          <w:rtl/>
        </w:rPr>
        <w:t>تفاعل البوليمارز التسلسلي</w:t>
      </w:r>
      <w:r w:rsidR="00E90132" w:rsidRPr="00E90132">
        <w:rPr>
          <w:rStyle w:val="hps"/>
          <w:rFonts w:cs="Simplified Arabic"/>
          <w:sz w:val="24"/>
          <w:rtl/>
        </w:rPr>
        <w:t>، والتمييز بين العناصر الجينية أو الكائنات الحية الم</w:t>
      </w:r>
      <w:r w:rsidR="00161804">
        <w:rPr>
          <w:rStyle w:val="hps"/>
          <w:rFonts w:cs="Simplified Arabic" w:hint="cs"/>
          <w:sz w:val="24"/>
          <w:rtl/>
        </w:rPr>
        <w:t>حورة</w:t>
      </w:r>
      <w:r w:rsidR="00E90132" w:rsidRPr="00E90132">
        <w:rPr>
          <w:rStyle w:val="hps"/>
          <w:rFonts w:cs="Simplified Arabic"/>
          <w:sz w:val="24"/>
          <w:rtl/>
        </w:rPr>
        <w:t xml:space="preserve"> ذات التماثل العالي والسماح بالتقدير الكمي المطلق. ومع ذلك، </w:t>
      </w:r>
      <w:r w:rsidR="00CF2A15">
        <w:rPr>
          <w:rStyle w:val="hps"/>
          <w:rFonts w:cs="Simplified Arabic" w:hint="cs"/>
          <w:sz w:val="24"/>
          <w:rtl/>
        </w:rPr>
        <w:t>توجد</w:t>
      </w:r>
      <w:r w:rsidR="00E90132" w:rsidRPr="00E90132">
        <w:rPr>
          <w:rStyle w:val="hps"/>
          <w:rFonts w:cs="Simplified Arabic"/>
          <w:sz w:val="24"/>
          <w:rtl/>
        </w:rPr>
        <w:t xml:space="preserve"> أيضا مخاوف بشأن التكلفة الحالية للمواد </w:t>
      </w:r>
      <w:r w:rsidR="00161804">
        <w:rPr>
          <w:rStyle w:val="hps"/>
          <w:rFonts w:cs="Simplified Arabic" w:hint="cs"/>
          <w:sz w:val="24"/>
          <w:rtl/>
        </w:rPr>
        <w:lastRenderedPageBreak/>
        <w:t>المستهلكة</w:t>
      </w:r>
      <w:r w:rsidR="00E90132" w:rsidRPr="00E90132">
        <w:rPr>
          <w:rStyle w:val="hps"/>
          <w:rFonts w:cs="Simplified Arabic"/>
          <w:sz w:val="24"/>
          <w:rtl/>
        </w:rPr>
        <w:t xml:space="preserve"> </w:t>
      </w:r>
      <w:r w:rsidR="00161804">
        <w:rPr>
          <w:rStyle w:val="hps"/>
          <w:rFonts w:cs="Simplified Arabic" w:hint="cs"/>
          <w:sz w:val="24"/>
          <w:rtl/>
        </w:rPr>
        <w:t xml:space="preserve">في </w:t>
      </w:r>
      <w:r w:rsidR="00E90132" w:rsidRPr="00E90132">
        <w:rPr>
          <w:rStyle w:val="hps"/>
          <w:rFonts w:cs="Simplified Arabic"/>
          <w:sz w:val="24"/>
          <w:rtl/>
        </w:rPr>
        <w:t xml:space="preserve">أنظمة </w:t>
      </w:r>
      <w:r w:rsidR="00161804" w:rsidRPr="00161804">
        <w:rPr>
          <w:rStyle w:val="hps"/>
          <w:rFonts w:cs="Simplified Arabic"/>
          <w:sz w:val="24"/>
          <w:rtl/>
        </w:rPr>
        <w:t xml:space="preserve">تفاعل البوليمراز التسلسلي </w:t>
      </w:r>
      <w:r w:rsidR="00E90132" w:rsidRPr="00E90132">
        <w:rPr>
          <w:rStyle w:val="hps"/>
          <w:rFonts w:cs="Simplified Arabic"/>
          <w:sz w:val="24"/>
          <w:rtl/>
        </w:rPr>
        <w:t xml:space="preserve">الرقمي والإنتاجية المحدودة لهذه التقنية. وبالإضافة إلى ذلك، لوحظ أن </w:t>
      </w:r>
      <w:r w:rsidR="00161804" w:rsidRPr="00161804">
        <w:rPr>
          <w:rStyle w:val="hps"/>
          <w:rFonts w:cs="Simplified Arabic"/>
          <w:sz w:val="24"/>
          <w:rtl/>
        </w:rPr>
        <w:t xml:space="preserve">تفاعل البوليمراز التسلسلي </w:t>
      </w:r>
      <w:r w:rsidR="00161804">
        <w:rPr>
          <w:rStyle w:val="hps"/>
          <w:rFonts w:cs="Simplified Arabic"/>
          <w:sz w:val="24"/>
          <w:rtl/>
        </w:rPr>
        <w:t>الرقمي</w:t>
      </w:r>
      <w:r w:rsidR="00E90132" w:rsidRPr="00E90132">
        <w:rPr>
          <w:rStyle w:val="hps"/>
          <w:rFonts w:cs="Simplified Arabic"/>
          <w:sz w:val="24"/>
          <w:rtl/>
        </w:rPr>
        <w:t xml:space="preserve"> ل</w:t>
      </w:r>
      <w:r w:rsidR="00161804">
        <w:rPr>
          <w:rStyle w:val="hps"/>
          <w:rFonts w:cs="Simplified Arabic" w:hint="cs"/>
          <w:sz w:val="24"/>
          <w:rtl/>
        </w:rPr>
        <w:t>ا</w:t>
      </w:r>
      <w:r w:rsidR="00E90132" w:rsidRPr="00E90132">
        <w:rPr>
          <w:rStyle w:val="hps"/>
          <w:rFonts w:cs="Simplified Arabic"/>
          <w:sz w:val="24"/>
          <w:rtl/>
        </w:rPr>
        <w:t xml:space="preserve"> </w:t>
      </w:r>
      <w:r w:rsidR="00161804">
        <w:rPr>
          <w:rStyle w:val="hps"/>
          <w:rFonts w:cs="Simplified Arabic" w:hint="cs"/>
          <w:sz w:val="24"/>
          <w:rtl/>
        </w:rPr>
        <w:t>يُ</w:t>
      </w:r>
      <w:r w:rsidR="00E90132" w:rsidRPr="00E90132">
        <w:rPr>
          <w:rStyle w:val="hps"/>
          <w:rFonts w:cs="Simplified Arabic"/>
          <w:sz w:val="24"/>
          <w:rtl/>
        </w:rPr>
        <w:t>ستخدم</w:t>
      </w:r>
      <w:r w:rsidR="00CF2A15">
        <w:rPr>
          <w:rStyle w:val="hps"/>
          <w:rFonts w:cs="Simplified Arabic" w:hint="cs"/>
          <w:sz w:val="24"/>
          <w:rtl/>
        </w:rPr>
        <w:t xml:space="preserve"> بعد </w:t>
      </w:r>
      <w:r w:rsidR="00E90132" w:rsidRPr="00E90132">
        <w:rPr>
          <w:rStyle w:val="hps"/>
          <w:rFonts w:cs="Simplified Arabic"/>
          <w:sz w:val="24"/>
          <w:rtl/>
        </w:rPr>
        <w:t>على نطاق واسع لتحليل الكائنات الحية المحورة.</w:t>
      </w:r>
    </w:p>
    <w:p w14:paraId="2BA5A396" w14:textId="7424E139" w:rsidR="00E90132" w:rsidRDefault="00161804" w:rsidP="00493513">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E90132" w:rsidRPr="00E90132">
        <w:rPr>
          <w:rStyle w:val="hps"/>
          <w:rFonts w:cs="Simplified Arabic"/>
          <w:sz w:val="24"/>
          <w:rtl/>
        </w:rPr>
        <w:t xml:space="preserve">فيما يتعلق </w:t>
      </w:r>
      <w:r>
        <w:rPr>
          <w:rStyle w:val="hps"/>
          <w:rFonts w:cs="Simplified Arabic" w:hint="cs"/>
          <w:sz w:val="24"/>
          <w:rtl/>
        </w:rPr>
        <w:t>ب</w:t>
      </w:r>
      <w:r w:rsidR="00014510">
        <w:rPr>
          <w:rStyle w:val="hps"/>
          <w:rFonts w:cs="Simplified Arabic"/>
          <w:sz w:val="24"/>
          <w:rtl/>
        </w:rPr>
        <w:t>تسلسل الجيل التالي</w:t>
      </w:r>
      <w:r w:rsidR="00E90132" w:rsidRPr="00E90132">
        <w:rPr>
          <w:rStyle w:val="hps"/>
          <w:rFonts w:cs="Simplified Arabic"/>
          <w:sz w:val="24"/>
          <w:rtl/>
        </w:rPr>
        <w:t xml:space="preserve">، </w:t>
      </w:r>
      <w:r>
        <w:rPr>
          <w:rStyle w:val="hps"/>
          <w:rFonts w:cs="Simplified Arabic" w:hint="cs"/>
          <w:sz w:val="24"/>
          <w:rtl/>
        </w:rPr>
        <w:t>اقتُرح</w:t>
      </w:r>
      <w:r w:rsidR="00E90132" w:rsidRPr="00E90132">
        <w:rPr>
          <w:rStyle w:val="hps"/>
          <w:rFonts w:cs="Simplified Arabic"/>
          <w:sz w:val="24"/>
          <w:rtl/>
        </w:rPr>
        <w:t xml:space="preserve"> </w:t>
      </w:r>
      <w:r w:rsidRPr="00161804">
        <w:rPr>
          <w:rStyle w:val="hps"/>
          <w:rFonts w:cs="Simplified Arabic"/>
          <w:sz w:val="24"/>
          <w:rtl/>
        </w:rPr>
        <w:t xml:space="preserve">تفاعل البوليمراز التسلسلي الرقمي </w:t>
      </w:r>
      <w:r w:rsidR="00E90132" w:rsidRPr="00E90132">
        <w:rPr>
          <w:rStyle w:val="hps"/>
          <w:rFonts w:cs="Simplified Arabic"/>
          <w:sz w:val="24"/>
          <w:rtl/>
        </w:rPr>
        <w:t>كأداة قوية للتوصيف الجزيئي (الجيني) لكل من الكائنات الحية المحورة المعروفة و</w:t>
      </w:r>
      <w:r w:rsidR="00630126">
        <w:rPr>
          <w:rStyle w:val="hps"/>
          <w:rFonts w:cs="Simplified Arabic" w:hint="cs"/>
          <w:sz w:val="24"/>
          <w:rtl/>
        </w:rPr>
        <w:t>ال</w:t>
      </w:r>
      <w:r w:rsidR="00630126">
        <w:rPr>
          <w:rStyle w:val="hps"/>
          <w:rFonts w:cs="Simplified Arabic"/>
          <w:sz w:val="24"/>
          <w:rtl/>
        </w:rPr>
        <w:t xml:space="preserve">غير </w:t>
      </w:r>
      <w:r w:rsidR="00E90132" w:rsidRPr="00E90132">
        <w:rPr>
          <w:rStyle w:val="hps"/>
          <w:rFonts w:cs="Simplified Arabic"/>
          <w:sz w:val="24"/>
          <w:rtl/>
        </w:rPr>
        <w:t xml:space="preserve">معروفة، </w:t>
      </w:r>
      <w:r w:rsidR="00630126">
        <w:rPr>
          <w:rStyle w:val="hps"/>
          <w:rFonts w:cs="Simplified Arabic" w:hint="cs"/>
          <w:sz w:val="24"/>
          <w:rtl/>
        </w:rPr>
        <w:t>وذُكرت</w:t>
      </w:r>
      <w:r w:rsidR="00E90132" w:rsidRPr="00E90132">
        <w:rPr>
          <w:rStyle w:val="hps"/>
          <w:rFonts w:cs="Simplified Arabic"/>
          <w:sz w:val="24"/>
          <w:rtl/>
        </w:rPr>
        <w:t xml:space="preserve"> أهميته فيما يتعلق بالتطورات الجديدة في التكنولوجيا الحيوية، مثل الكائنات الحية المنتجة من خلال تقنيات جينومية جديدة. غير أن القياس الكمي للكائنات الحية المحورة وارتفاع تكلفة التنفيذ </w:t>
      </w:r>
      <w:r w:rsidR="00630126">
        <w:rPr>
          <w:rStyle w:val="hps"/>
          <w:rFonts w:cs="Simplified Arabic" w:hint="cs"/>
          <w:sz w:val="24"/>
          <w:rtl/>
        </w:rPr>
        <w:t>لا يزالان</w:t>
      </w:r>
      <w:r w:rsidR="00E90132" w:rsidRPr="00E90132">
        <w:rPr>
          <w:rStyle w:val="hps"/>
          <w:rFonts w:cs="Simplified Arabic"/>
          <w:sz w:val="24"/>
          <w:rtl/>
        </w:rPr>
        <w:t xml:space="preserve"> يش</w:t>
      </w:r>
      <w:r w:rsidR="00630126">
        <w:rPr>
          <w:rStyle w:val="hps"/>
          <w:rFonts w:cs="Simplified Arabic" w:hint="cs"/>
          <w:sz w:val="24"/>
          <w:rtl/>
        </w:rPr>
        <w:t>كلان</w:t>
      </w:r>
      <w:r w:rsidR="00E90132" w:rsidRPr="00E90132">
        <w:rPr>
          <w:rStyle w:val="hps"/>
          <w:rFonts w:cs="Simplified Arabic"/>
          <w:sz w:val="24"/>
          <w:rtl/>
        </w:rPr>
        <w:t xml:space="preserve"> ع</w:t>
      </w:r>
      <w:r w:rsidR="00630126">
        <w:rPr>
          <w:rStyle w:val="hps"/>
          <w:rFonts w:cs="Simplified Arabic" w:hint="cs"/>
          <w:sz w:val="24"/>
          <w:rtl/>
        </w:rPr>
        <w:t>ائق</w:t>
      </w:r>
      <w:r w:rsidR="00493513">
        <w:rPr>
          <w:rStyle w:val="hps"/>
          <w:rFonts w:cs="Simplified Arabic" w:hint="cs"/>
          <w:sz w:val="24"/>
          <w:rtl/>
        </w:rPr>
        <w:t>ي</w:t>
      </w:r>
      <w:r w:rsidR="00630126">
        <w:rPr>
          <w:rStyle w:val="hps"/>
          <w:rFonts w:cs="Simplified Arabic" w:hint="cs"/>
          <w:sz w:val="24"/>
          <w:rtl/>
        </w:rPr>
        <w:t>ن</w:t>
      </w:r>
      <w:r w:rsidR="00E90132" w:rsidRPr="00E90132">
        <w:rPr>
          <w:rStyle w:val="hps"/>
          <w:rFonts w:cs="Simplified Arabic"/>
          <w:sz w:val="24"/>
          <w:rtl/>
        </w:rPr>
        <w:t xml:space="preserve"> كبير</w:t>
      </w:r>
      <w:r w:rsidR="00493513">
        <w:rPr>
          <w:rStyle w:val="hps"/>
          <w:rFonts w:cs="Simplified Arabic" w:hint="cs"/>
          <w:sz w:val="24"/>
          <w:rtl/>
        </w:rPr>
        <w:t>ي</w:t>
      </w:r>
      <w:r w:rsidR="00630126">
        <w:rPr>
          <w:rStyle w:val="hps"/>
          <w:rFonts w:cs="Simplified Arabic" w:hint="cs"/>
          <w:sz w:val="24"/>
          <w:rtl/>
        </w:rPr>
        <w:t>ن</w:t>
      </w:r>
      <w:r w:rsidR="00E90132" w:rsidRPr="00E90132">
        <w:rPr>
          <w:rStyle w:val="hps"/>
          <w:rFonts w:cs="Simplified Arabic"/>
          <w:sz w:val="24"/>
          <w:rtl/>
        </w:rPr>
        <w:t xml:space="preserve">. وبالإضافة إلى ذلك، لم يُقترح استخدام </w:t>
      </w:r>
      <w:r w:rsidR="00014510">
        <w:rPr>
          <w:rStyle w:val="hps"/>
          <w:rFonts w:cs="Simplified Arabic"/>
          <w:sz w:val="24"/>
          <w:rtl/>
        </w:rPr>
        <w:t>تسلسل الجيل التالي</w:t>
      </w:r>
      <w:r w:rsidR="00630126" w:rsidRPr="00630126">
        <w:rPr>
          <w:rStyle w:val="hps"/>
          <w:rFonts w:cs="Simplified Arabic"/>
          <w:sz w:val="24"/>
          <w:rtl/>
        </w:rPr>
        <w:t xml:space="preserve"> </w:t>
      </w:r>
      <w:r w:rsidR="00E90132" w:rsidRPr="00E90132">
        <w:rPr>
          <w:rStyle w:val="hps"/>
          <w:rFonts w:cs="Simplified Arabic"/>
          <w:sz w:val="24"/>
          <w:rtl/>
        </w:rPr>
        <w:t>على نطاق واسع لتحليل الكائنات الحية المحورة، ولا يزال يجري استكشاف إمكانية تطبيقه في الميدان.</w:t>
      </w:r>
    </w:p>
    <w:p w14:paraId="1CDB00B7" w14:textId="7BA34B01" w:rsidR="00E90132" w:rsidRPr="00E90132" w:rsidRDefault="00E90132" w:rsidP="00247AB1">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وأبرزت المناقشات </w:t>
      </w:r>
      <w:r w:rsidR="00975BFB">
        <w:rPr>
          <w:rStyle w:val="hps"/>
          <w:rFonts w:cs="Simplified Arabic" w:hint="cs"/>
          <w:sz w:val="24"/>
          <w:rtl/>
        </w:rPr>
        <w:t>عبر الإنترنت</w:t>
      </w:r>
      <w:r w:rsidRPr="00E90132">
        <w:rPr>
          <w:rStyle w:val="hps"/>
          <w:rFonts w:cs="Simplified Arabic"/>
          <w:sz w:val="24"/>
          <w:rtl/>
        </w:rPr>
        <w:t xml:space="preserve"> تنوع الخبرات في مجال الكشف عن الكائنات الحية المحورة وتحديد هويتها. و</w:t>
      </w:r>
      <w:r w:rsidR="00975BFB">
        <w:rPr>
          <w:rStyle w:val="hps"/>
          <w:rFonts w:cs="Simplified Arabic" w:hint="cs"/>
          <w:sz w:val="24"/>
          <w:rtl/>
        </w:rPr>
        <w:t>أشار</w:t>
      </w:r>
      <w:r w:rsidRPr="00E90132">
        <w:rPr>
          <w:rStyle w:val="hps"/>
          <w:rFonts w:cs="Simplified Arabic"/>
          <w:sz w:val="24"/>
          <w:rtl/>
        </w:rPr>
        <w:t xml:space="preserve"> بعض الخبراء</w:t>
      </w:r>
      <w:r w:rsidR="00975BFB">
        <w:rPr>
          <w:rStyle w:val="hps"/>
          <w:rFonts w:cs="Simplified Arabic" w:hint="cs"/>
          <w:sz w:val="24"/>
          <w:rtl/>
        </w:rPr>
        <w:t xml:space="preserve"> إلى</w:t>
      </w:r>
      <w:r w:rsidRPr="00E90132">
        <w:rPr>
          <w:rStyle w:val="hps"/>
          <w:rFonts w:cs="Simplified Arabic"/>
          <w:sz w:val="24"/>
          <w:rtl/>
        </w:rPr>
        <w:t xml:space="preserve"> أن بعض المختبرات لديها خبرة بالعديد من الأدوات والتقنيات، مثل </w:t>
      </w:r>
      <w:r w:rsidR="00014510">
        <w:rPr>
          <w:rStyle w:val="hps"/>
          <w:rFonts w:cs="Simplified Arabic"/>
          <w:sz w:val="24"/>
          <w:rtl/>
        </w:rPr>
        <w:t>تسلسل الجيل التالي</w:t>
      </w:r>
      <w:r w:rsidRPr="00E90132">
        <w:rPr>
          <w:rStyle w:val="hps"/>
          <w:rFonts w:cs="Simplified Arabic"/>
          <w:sz w:val="24"/>
          <w:rtl/>
        </w:rPr>
        <w:t xml:space="preserve">، </w:t>
      </w:r>
      <w:r w:rsidR="00975BFB">
        <w:rPr>
          <w:rStyle w:val="hps"/>
          <w:rFonts w:cs="Simplified Arabic" w:hint="cs"/>
          <w:sz w:val="24"/>
          <w:rtl/>
        </w:rPr>
        <w:t>و</w:t>
      </w:r>
      <w:r w:rsidR="00975BFB" w:rsidRPr="00975BFB">
        <w:rPr>
          <w:rStyle w:val="hps"/>
          <w:rFonts w:cs="Simplified Arabic"/>
          <w:sz w:val="24"/>
          <w:rtl/>
        </w:rPr>
        <w:t>ت</w:t>
      </w:r>
      <w:r w:rsidR="00975BFB">
        <w:rPr>
          <w:rStyle w:val="hps"/>
          <w:rFonts w:cs="Simplified Arabic"/>
          <w:sz w:val="24"/>
          <w:rtl/>
        </w:rPr>
        <w:t>فاعل البوليمراز التسلسلي الرقمي</w:t>
      </w:r>
      <w:r w:rsidRPr="00E90132">
        <w:rPr>
          <w:rStyle w:val="hps"/>
          <w:rFonts w:cs="Simplified Arabic"/>
          <w:sz w:val="24"/>
          <w:rtl/>
        </w:rPr>
        <w:t xml:space="preserve"> وتقنيات </w:t>
      </w:r>
      <w:r w:rsidR="00975BFB" w:rsidRPr="00975BFB">
        <w:rPr>
          <w:rStyle w:val="hps"/>
          <w:rFonts w:cs="Simplified Arabic"/>
          <w:sz w:val="24"/>
          <w:rtl/>
        </w:rPr>
        <w:t>التضخيم المتساوي الحرارة</w:t>
      </w:r>
      <w:r w:rsidRPr="00E90132">
        <w:rPr>
          <w:rStyle w:val="hps"/>
          <w:rFonts w:cs="Simplified Arabic"/>
          <w:sz w:val="24"/>
          <w:rtl/>
        </w:rPr>
        <w:t>. ومع ذلك، فإن العديد من المختبرات في البلدان النامية لديها خبرة في الكشف عن عدد محدود</w:t>
      </w:r>
      <w:r w:rsidR="00975BFB" w:rsidRPr="00975BFB">
        <w:rPr>
          <w:rtl/>
        </w:rPr>
        <w:t xml:space="preserve"> </w:t>
      </w:r>
      <w:r w:rsidR="00975BFB" w:rsidRPr="00975BFB">
        <w:rPr>
          <w:rStyle w:val="hps"/>
          <w:rFonts w:cs="Simplified Arabic"/>
          <w:sz w:val="24"/>
          <w:rtl/>
        </w:rPr>
        <w:t>فقط</w:t>
      </w:r>
      <w:r w:rsidRPr="00E90132">
        <w:rPr>
          <w:rStyle w:val="hps"/>
          <w:rFonts w:cs="Simplified Arabic"/>
          <w:sz w:val="24"/>
          <w:rtl/>
        </w:rPr>
        <w:t xml:space="preserve"> من العناصر الجينية باستخدام نقطة النهاية أو </w:t>
      </w:r>
      <w:r w:rsidR="00975BFB">
        <w:rPr>
          <w:rStyle w:val="hps"/>
          <w:rFonts w:cs="Simplified Arabic" w:hint="cs"/>
          <w:sz w:val="24"/>
          <w:rtl/>
        </w:rPr>
        <w:t xml:space="preserve">باستخدام </w:t>
      </w:r>
      <w:r w:rsidR="00975BFB" w:rsidRPr="00975BFB">
        <w:rPr>
          <w:rStyle w:val="hps"/>
          <w:rFonts w:cs="Simplified Arabic"/>
          <w:sz w:val="24"/>
          <w:rtl/>
        </w:rPr>
        <w:t>تفاعل البوليمراز التسلسلي</w:t>
      </w:r>
      <w:r w:rsidRPr="00E90132">
        <w:rPr>
          <w:rStyle w:val="hps"/>
          <w:rFonts w:cs="Simplified Arabic"/>
          <w:sz w:val="24"/>
          <w:rtl/>
        </w:rPr>
        <w:t xml:space="preserve"> في الوقت الفعلي، وبالتالي يمكن أن تفوت الكائنات الحية المحورة أثناء الفحص، مثل تلك التي </w:t>
      </w:r>
      <w:r w:rsidR="00247AB1">
        <w:rPr>
          <w:rStyle w:val="hps"/>
          <w:rFonts w:cs="Simplified Arabic" w:hint="cs"/>
          <w:sz w:val="24"/>
          <w:rtl/>
        </w:rPr>
        <w:t>طُورت</w:t>
      </w:r>
      <w:r w:rsidR="00247AB1">
        <w:rPr>
          <w:rStyle w:val="hps"/>
          <w:rFonts w:cs="Simplified Arabic"/>
          <w:sz w:val="24"/>
          <w:rtl/>
        </w:rPr>
        <w:t xml:space="preserve"> حديث</w:t>
      </w:r>
      <w:r w:rsidRPr="00E90132">
        <w:rPr>
          <w:rStyle w:val="hps"/>
          <w:rFonts w:cs="Simplified Arabic"/>
          <w:sz w:val="24"/>
          <w:rtl/>
        </w:rPr>
        <w:t>ا أو غير المصرح بها.</w:t>
      </w:r>
    </w:p>
    <w:p w14:paraId="0F054860" w14:textId="7661FD2E" w:rsidR="00E90132" w:rsidRDefault="00247AB1" w:rsidP="00014510">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 xml:space="preserve">وبالنظر إلى أن </w:t>
      </w:r>
      <w:r w:rsidR="00E90132" w:rsidRPr="00E90132">
        <w:rPr>
          <w:rStyle w:val="hps"/>
          <w:rFonts w:cs="Simplified Arabic"/>
          <w:sz w:val="24"/>
          <w:rtl/>
        </w:rPr>
        <w:t xml:space="preserve">التحدي المتمثل في الكشف عن الكائنات الحية المحورة المطورة حديثا وغير المصرح بها </w:t>
      </w:r>
      <w:r>
        <w:rPr>
          <w:rStyle w:val="hps"/>
          <w:rFonts w:cs="Simplified Arabic" w:hint="cs"/>
          <w:sz w:val="24"/>
          <w:rtl/>
        </w:rPr>
        <w:t>ي</w:t>
      </w:r>
      <w:r w:rsidR="00E90132" w:rsidRPr="00E90132">
        <w:rPr>
          <w:rStyle w:val="hps"/>
          <w:rFonts w:cs="Simplified Arabic"/>
          <w:sz w:val="24"/>
          <w:rtl/>
        </w:rPr>
        <w:t xml:space="preserve">تصل بالعناصر الجينية الجديدة التي قد لا تكشفها نُهُج الفرز القياسية، قامت المختبرات الألمانية بتكييف </w:t>
      </w:r>
      <w:r>
        <w:rPr>
          <w:rStyle w:val="hps"/>
          <w:rFonts w:cs="Simplified Arabic" w:hint="cs"/>
          <w:sz w:val="24"/>
          <w:rtl/>
        </w:rPr>
        <w:t>حافظتها</w:t>
      </w:r>
      <w:r w:rsidR="00E90132" w:rsidRPr="00E90132">
        <w:rPr>
          <w:rStyle w:val="hps"/>
          <w:rFonts w:cs="Simplified Arabic"/>
          <w:sz w:val="24"/>
          <w:rtl/>
        </w:rPr>
        <w:t xml:space="preserve"> من أساليب الفرز القياسية لتشمل أهدافا إضافية، ووضعت منهجيات جديدة معتمدة للكائنات الحية المحورة الم</w:t>
      </w:r>
      <w:r>
        <w:rPr>
          <w:rStyle w:val="hps"/>
          <w:rFonts w:cs="Simplified Arabic" w:hint="cs"/>
          <w:sz w:val="24"/>
          <w:rtl/>
        </w:rPr>
        <w:t>صرح</w:t>
      </w:r>
      <w:r w:rsidR="00E90132" w:rsidRPr="00E90132">
        <w:rPr>
          <w:rStyle w:val="hps"/>
          <w:rFonts w:cs="Simplified Arabic"/>
          <w:sz w:val="24"/>
          <w:rtl/>
        </w:rPr>
        <w:t xml:space="preserve"> بها خارج الاتحاد الأوروبي ونفذت منهجيات </w:t>
      </w:r>
      <w:r w:rsidR="00014510">
        <w:rPr>
          <w:rStyle w:val="hps"/>
          <w:rFonts w:cs="Simplified Arabic" w:hint="cs"/>
          <w:sz w:val="24"/>
          <w:rtl/>
        </w:rPr>
        <w:t>تسلسل الجيل التالي</w:t>
      </w:r>
      <w:r w:rsidR="00E90132" w:rsidRPr="00E90132">
        <w:rPr>
          <w:rStyle w:val="hps"/>
          <w:rFonts w:cs="Simplified Arabic"/>
          <w:sz w:val="24"/>
          <w:rtl/>
        </w:rPr>
        <w:t>. وفي البرازيل، اعتمدت المختبرات على استراتيجية تحليلية لكل حالة على حدة تستند إلى أنواع المواد ومنش</w:t>
      </w:r>
      <w:r>
        <w:rPr>
          <w:rStyle w:val="hps"/>
          <w:rFonts w:cs="Simplified Arabic" w:hint="cs"/>
          <w:sz w:val="24"/>
          <w:rtl/>
        </w:rPr>
        <w:t>ئ</w:t>
      </w:r>
      <w:r w:rsidR="00E90132" w:rsidRPr="00E90132">
        <w:rPr>
          <w:rStyle w:val="hps"/>
          <w:rFonts w:cs="Simplified Arabic"/>
          <w:sz w:val="24"/>
          <w:rtl/>
        </w:rPr>
        <w:t>ها للكشف عن الكائنات الحية المحورة غير الم</w:t>
      </w:r>
      <w:r>
        <w:rPr>
          <w:rStyle w:val="hps"/>
          <w:rFonts w:cs="Simplified Arabic" w:hint="cs"/>
          <w:sz w:val="24"/>
          <w:rtl/>
        </w:rPr>
        <w:t>صرح</w:t>
      </w:r>
      <w:r w:rsidR="00E90132" w:rsidRPr="00E90132">
        <w:rPr>
          <w:rStyle w:val="hps"/>
          <w:rFonts w:cs="Simplified Arabic"/>
          <w:sz w:val="24"/>
          <w:rtl/>
        </w:rPr>
        <w:t xml:space="preserve"> بها وتحديد هويتها. وبالنسبة للكائنات الحية المحورة المطورة حديثا </w:t>
      </w:r>
      <w:r>
        <w:rPr>
          <w:rStyle w:val="hps"/>
          <w:rFonts w:cs="Simplified Arabic" w:hint="cs"/>
          <w:sz w:val="24"/>
          <w:rtl/>
        </w:rPr>
        <w:t>و</w:t>
      </w:r>
      <w:r w:rsidR="00E90132" w:rsidRPr="00E90132">
        <w:rPr>
          <w:rStyle w:val="hps"/>
          <w:rFonts w:cs="Simplified Arabic"/>
          <w:sz w:val="24"/>
          <w:rtl/>
        </w:rPr>
        <w:t xml:space="preserve">التي </w:t>
      </w:r>
      <w:r>
        <w:rPr>
          <w:rStyle w:val="hps"/>
          <w:rFonts w:cs="Simplified Arabic" w:hint="cs"/>
          <w:sz w:val="24"/>
          <w:rtl/>
        </w:rPr>
        <w:t>صرّحت</w:t>
      </w:r>
      <w:r w:rsidR="00E90132" w:rsidRPr="00E90132">
        <w:rPr>
          <w:rStyle w:val="hps"/>
          <w:rFonts w:cs="Simplified Arabic"/>
          <w:sz w:val="24"/>
          <w:rtl/>
        </w:rPr>
        <w:t xml:space="preserve"> بها اللجنة التقنية الوطنية للسلامة </w:t>
      </w:r>
      <w:r w:rsidR="00014510">
        <w:rPr>
          <w:rStyle w:val="hps"/>
          <w:rFonts w:cs="Simplified Arabic" w:hint="cs"/>
          <w:sz w:val="24"/>
          <w:rtl/>
        </w:rPr>
        <w:t>الأحيائية</w:t>
      </w:r>
      <w:r w:rsidR="00E90132" w:rsidRPr="00E90132">
        <w:rPr>
          <w:rStyle w:val="hps"/>
          <w:rFonts w:cs="Simplified Arabic"/>
          <w:sz w:val="24"/>
          <w:rtl/>
        </w:rPr>
        <w:t xml:space="preserve"> في البرازيل، قدم مقدمو الطلبات منهجيات ومواد مرجعية </w:t>
      </w:r>
      <w:r>
        <w:rPr>
          <w:rStyle w:val="hps"/>
          <w:rFonts w:cs="Simplified Arabic" w:hint="cs"/>
          <w:sz w:val="24"/>
          <w:rtl/>
        </w:rPr>
        <w:t>لاعتماد</w:t>
      </w:r>
      <w:r w:rsidR="00E90132" w:rsidRPr="00E90132">
        <w:rPr>
          <w:rStyle w:val="hps"/>
          <w:rFonts w:cs="Simplified Arabic"/>
          <w:sz w:val="24"/>
          <w:rtl/>
        </w:rPr>
        <w:t xml:space="preserve"> الأساليب ومراقبة الأسواق.</w:t>
      </w:r>
    </w:p>
    <w:p w14:paraId="3AAC42A4" w14:textId="04EF3209" w:rsidR="00E90132" w:rsidRPr="00E90132" w:rsidRDefault="00E90132" w:rsidP="00DF4B34">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وفيما يتعلق بالتعاون بين المختبرات على الصعيدين الوطني والإقليمي، تم تبادل عدة أمثلة من أفريقيا وآسيا وأمريكا اللاتينية ومنطقة البحر الكاريبي وأوروبا. و</w:t>
      </w:r>
      <w:r w:rsidR="00DF4B34">
        <w:rPr>
          <w:rStyle w:val="hps"/>
          <w:rFonts w:cs="Simplified Arabic" w:hint="cs"/>
          <w:sz w:val="24"/>
          <w:rtl/>
        </w:rPr>
        <w:t>بشكل عام</w:t>
      </w:r>
      <w:r w:rsidRPr="00E90132">
        <w:rPr>
          <w:rStyle w:val="hps"/>
          <w:rFonts w:cs="Simplified Arabic"/>
          <w:sz w:val="24"/>
          <w:rtl/>
        </w:rPr>
        <w:t xml:space="preserve">، </w:t>
      </w:r>
      <w:r w:rsidR="00DF4B34">
        <w:rPr>
          <w:rStyle w:val="hps"/>
          <w:rFonts w:cs="Simplified Arabic" w:hint="cs"/>
          <w:sz w:val="24"/>
          <w:rtl/>
        </w:rPr>
        <w:t>كان هناك شعور</w:t>
      </w:r>
      <w:r w:rsidRPr="00E90132">
        <w:rPr>
          <w:rStyle w:val="hps"/>
          <w:rFonts w:cs="Simplified Arabic"/>
          <w:sz w:val="24"/>
          <w:rtl/>
        </w:rPr>
        <w:t xml:space="preserve"> </w:t>
      </w:r>
      <w:r w:rsidR="00DF4B34">
        <w:rPr>
          <w:rStyle w:val="hps"/>
          <w:rFonts w:cs="Simplified Arabic" w:hint="cs"/>
          <w:sz w:val="24"/>
          <w:rtl/>
        </w:rPr>
        <w:t>ب</w:t>
      </w:r>
      <w:r w:rsidRPr="00E90132">
        <w:rPr>
          <w:rStyle w:val="hps"/>
          <w:rFonts w:cs="Simplified Arabic"/>
          <w:sz w:val="24"/>
          <w:rtl/>
        </w:rPr>
        <w:t xml:space="preserve">أن شبكات المختبرات كانت ناجحة في خفض التكاليف وتقاسم المعارف ومعالجة الثغرات في القدرات، فضلا عن مواءمة وتوحيد </w:t>
      </w:r>
      <w:r w:rsidR="00DF4B34">
        <w:rPr>
          <w:rStyle w:val="hps"/>
          <w:rFonts w:cs="Simplified Arabic" w:hint="cs"/>
          <w:sz w:val="24"/>
          <w:rtl/>
        </w:rPr>
        <w:t>ال</w:t>
      </w:r>
      <w:r w:rsidRPr="00E90132">
        <w:rPr>
          <w:rStyle w:val="hps"/>
          <w:rFonts w:cs="Simplified Arabic"/>
          <w:sz w:val="24"/>
          <w:rtl/>
        </w:rPr>
        <w:t>منهجيات</w:t>
      </w:r>
      <w:r w:rsidR="00DF4B34">
        <w:rPr>
          <w:rStyle w:val="hps"/>
          <w:rFonts w:cs="Simplified Arabic" w:hint="cs"/>
          <w:sz w:val="24"/>
          <w:rtl/>
        </w:rPr>
        <w:t xml:space="preserve"> فيما يتعلق</w:t>
      </w:r>
      <w:r w:rsidRPr="00E90132">
        <w:rPr>
          <w:rStyle w:val="hps"/>
          <w:rFonts w:cs="Simplified Arabic"/>
          <w:sz w:val="24"/>
          <w:rtl/>
        </w:rPr>
        <w:t xml:space="preserve"> </w:t>
      </w:r>
      <w:r w:rsidR="00DF4B34">
        <w:rPr>
          <w:rStyle w:val="hps"/>
          <w:rFonts w:cs="Simplified Arabic" w:hint="cs"/>
          <w:sz w:val="24"/>
          <w:rtl/>
        </w:rPr>
        <w:t>ب</w:t>
      </w:r>
      <w:r w:rsidRPr="00E90132">
        <w:rPr>
          <w:rStyle w:val="hps"/>
          <w:rFonts w:cs="Simplified Arabic"/>
          <w:sz w:val="24"/>
          <w:rtl/>
        </w:rPr>
        <w:t xml:space="preserve">أخذ العينات </w:t>
      </w:r>
      <w:r w:rsidR="00DF4B34">
        <w:rPr>
          <w:rStyle w:val="hps"/>
          <w:rFonts w:cs="Simplified Arabic" w:hint="cs"/>
          <w:sz w:val="24"/>
          <w:rtl/>
        </w:rPr>
        <w:t>من ا</w:t>
      </w:r>
      <w:r w:rsidRPr="00E90132">
        <w:rPr>
          <w:rStyle w:val="hps"/>
          <w:rFonts w:cs="Simplified Arabic"/>
          <w:sz w:val="24"/>
          <w:rtl/>
        </w:rPr>
        <w:t>لكائنات الحية المحورة و</w:t>
      </w:r>
      <w:r w:rsidR="00DF4B34">
        <w:rPr>
          <w:rStyle w:val="hps"/>
          <w:rFonts w:cs="Simplified Arabic" w:hint="cs"/>
          <w:sz w:val="24"/>
          <w:rtl/>
        </w:rPr>
        <w:t>ال</w:t>
      </w:r>
      <w:r w:rsidRPr="00E90132">
        <w:rPr>
          <w:rStyle w:val="hps"/>
          <w:rFonts w:cs="Simplified Arabic"/>
          <w:sz w:val="24"/>
          <w:rtl/>
        </w:rPr>
        <w:t>كشف</w:t>
      </w:r>
      <w:r w:rsidR="00DF4B34">
        <w:rPr>
          <w:rStyle w:val="hps"/>
          <w:rFonts w:cs="Simplified Arabic" w:hint="cs"/>
          <w:sz w:val="24"/>
          <w:rtl/>
        </w:rPr>
        <w:t xml:space="preserve"> عن</w:t>
      </w:r>
      <w:r w:rsidRPr="00E90132">
        <w:rPr>
          <w:rStyle w:val="hps"/>
          <w:rFonts w:cs="Simplified Arabic"/>
          <w:sz w:val="24"/>
          <w:rtl/>
        </w:rPr>
        <w:t>ها وتحديد</w:t>
      </w:r>
      <w:r w:rsidR="00DF4B34">
        <w:rPr>
          <w:rStyle w:val="hps"/>
          <w:rFonts w:cs="Simplified Arabic" w:hint="cs"/>
          <w:sz w:val="24"/>
          <w:rtl/>
        </w:rPr>
        <w:t xml:space="preserve"> هويت</w:t>
      </w:r>
      <w:r w:rsidRPr="00E90132">
        <w:rPr>
          <w:rStyle w:val="hps"/>
          <w:rFonts w:cs="Simplified Arabic"/>
          <w:sz w:val="24"/>
          <w:rtl/>
        </w:rPr>
        <w:t>ها وتقديرها كميا. وقد أدت المشاريع الممولة والأطر القانونية والاتفاقات الثنائية إلى إنشاء تلك الشبكات. كما أن</w:t>
      </w:r>
      <w:r w:rsidR="00DF4B34">
        <w:rPr>
          <w:rStyle w:val="hps"/>
          <w:rFonts w:cs="Simplified Arabic" w:hint="cs"/>
          <w:sz w:val="24"/>
          <w:rtl/>
        </w:rPr>
        <w:t>ه قد</w:t>
      </w:r>
      <w:r w:rsidRPr="00E90132">
        <w:rPr>
          <w:rStyle w:val="hps"/>
          <w:rFonts w:cs="Simplified Arabic"/>
          <w:sz w:val="24"/>
          <w:rtl/>
        </w:rPr>
        <w:t xml:space="preserve"> </w:t>
      </w:r>
      <w:r w:rsidR="00DF4B34">
        <w:rPr>
          <w:rStyle w:val="hps"/>
          <w:rFonts w:cs="Simplified Arabic" w:hint="cs"/>
          <w:sz w:val="24"/>
          <w:rtl/>
        </w:rPr>
        <w:t>تتنوع</w:t>
      </w:r>
      <w:r w:rsidRPr="00E90132">
        <w:rPr>
          <w:rStyle w:val="hps"/>
          <w:rFonts w:cs="Simplified Arabic"/>
          <w:sz w:val="24"/>
          <w:rtl/>
        </w:rPr>
        <w:t xml:space="preserve"> عضويتها </w:t>
      </w:r>
      <w:r w:rsidR="00DF4B34">
        <w:rPr>
          <w:rStyle w:val="hps"/>
          <w:rFonts w:cs="Simplified Arabic" w:hint="cs"/>
          <w:sz w:val="24"/>
          <w:rtl/>
        </w:rPr>
        <w:t>ل</w:t>
      </w:r>
      <w:r w:rsidRPr="00E90132">
        <w:rPr>
          <w:rStyle w:val="hps"/>
          <w:rFonts w:cs="Simplified Arabic"/>
          <w:sz w:val="24"/>
          <w:rtl/>
        </w:rPr>
        <w:t>تتألف من مؤسسات عامة وأوساط أكاديمية ومختبرات خاصة. بيد أنه ذُكر أنه لم تستمر جميع الشبكات في العمل بعد إنشائها الأولي.</w:t>
      </w:r>
    </w:p>
    <w:p w14:paraId="7D8557C1" w14:textId="0DCBAE60" w:rsidR="00E90132" w:rsidRPr="00E90132" w:rsidRDefault="00DF4B34" w:rsidP="00DF4B34">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sz w:val="24"/>
          <w:rtl/>
        </w:rPr>
        <w:t>وأخيرا</w:t>
      </w:r>
      <w:r w:rsidR="00E90132" w:rsidRPr="00E90132">
        <w:rPr>
          <w:rStyle w:val="hps"/>
          <w:rFonts w:cs="Simplified Arabic"/>
          <w:sz w:val="24"/>
          <w:rtl/>
        </w:rPr>
        <w:t xml:space="preserve">، جرى تبادل العديد من احتياجات بناء القدرات والحلول الممكنة خلال المناقشات </w:t>
      </w:r>
      <w:r>
        <w:rPr>
          <w:rStyle w:val="hps"/>
          <w:rFonts w:cs="Simplified Arabic" w:hint="cs"/>
          <w:sz w:val="24"/>
          <w:rtl/>
        </w:rPr>
        <w:t>عبر الإنترنت</w:t>
      </w:r>
      <w:r w:rsidR="00E90132" w:rsidRPr="00E90132">
        <w:rPr>
          <w:rStyle w:val="hps"/>
          <w:rFonts w:cs="Simplified Arabic"/>
          <w:sz w:val="24"/>
          <w:rtl/>
        </w:rPr>
        <w:t>. وت</w:t>
      </w:r>
      <w:r>
        <w:rPr>
          <w:rStyle w:val="hps"/>
          <w:rFonts w:cs="Simplified Arabic" w:hint="cs"/>
          <w:sz w:val="24"/>
          <w:rtl/>
        </w:rPr>
        <w:t>ميل</w:t>
      </w:r>
      <w:r w:rsidR="00E90132" w:rsidRPr="00E90132">
        <w:rPr>
          <w:rStyle w:val="hps"/>
          <w:rFonts w:cs="Simplified Arabic"/>
          <w:sz w:val="24"/>
          <w:rtl/>
        </w:rPr>
        <w:t xml:space="preserve"> الاحتياجات </w:t>
      </w:r>
      <w:r>
        <w:rPr>
          <w:rStyle w:val="hps"/>
          <w:rFonts w:cs="Simplified Arabic" w:hint="cs"/>
          <w:sz w:val="24"/>
          <w:rtl/>
        </w:rPr>
        <w:t>إلى الارتباط</w:t>
      </w:r>
      <w:r w:rsidR="00E90132" w:rsidRPr="00E90132">
        <w:rPr>
          <w:rStyle w:val="hps"/>
          <w:rFonts w:cs="Simplified Arabic"/>
          <w:sz w:val="24"/>
          <w:rtl/>
        </w:rPr>
        <w:t xml:space="preserve"> بالمنهجيات والتقنيات والهياكل الأساسية والمواد ال</w:t>
      </w:r>
      <w:r>
        <w:rPr>
          <w:rStyle w:val="hps"/>
          <w:rFonts w:cs="Simplified Arabic" w:hint="cs"/>
          <w:sz w:val="24"/>
          <w:rtl/>
        </w:rPr>
        <w:t>مستهلكة</w:t>
      </w:r>
      <w:r w:rsidR="00E90132" w:rsidRPr="00E90132">
        <w:rPr>
          <w:rStyle w:val="hps"/>
          <w:rFonts w:cs="Simplified Arabic"/>
          <w:sz w:val="24"/>
          <w:rtl/>
        </w:rPr>
        <w:t xml:space="preserve"> والاتفاقات القانونية. </w:t>
      </w:r>
      <w:r>
        <w:rPr>
          <w:rStyle w:val="hps"/>
          <w:rFonts w:cs="Simplified Arabic" w:hint="cs"/>
          <w:sz w:val="24"/>
          <w:rtl/>
        </w:rPr>
        <w:t>وسُلط</w:t>
      </w:r>
      <w:r w:rsidR="00E90132" w:rsidRPr="00E90132">
        <w:rPr>
          <w:rStyle w:val="hps"/>
          <w:rFonts w:cs="Simplified Arabic"/>
          <w:sz w:val="24"/>
          <w:rtl/>
        </w:rPr>
        <w:t xml:space="preserve"> الضوء على حلقات العمل، وتطوير المواد التقنية، وتحسين التعاون بين المختبرات، وتقاسم المعارف، وخفض التكاليف، أو زيادة التمويل، باعتبارها حلولا محتملة.</w:t>
      </w:r>
    </w:p>
    <w:p w14:paraId="43ADF30C" w14:textId="379B13B2" w:rsidR="00E90132" w:rsidRDefault="00E90132" w:rsidP="00DF4B34">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وس</w:t>
      </w:r>
      <w:r w:rsidR="00DF4B34">
        <w:rPr>
          <w:rStyle w:val="hps"/>
          <w:rFonts w:cs="Simplified Arabic" w:hint="cs"/>
          <w:sz w:val="24"/>
          <w:rtl/>
        </w:rPr>
        <w:t xml:space="preserve">وف </w:t>
      </w:r>
      <w:r w:rsidRPr="00E90132">
        <w:rPr>
          <w:rStyle w:val="hps"/>
          <w:rFonts w:cs="Simplified Arabic"/>
          <w:sz w:val="24"/>
          <w:rtl/>
        </w:rPr>
        <w:t xml:space="preserve">يتاح موجز للمناقشات </w:t>
      </w:r>
      <w:r w:rsidR="00DF4B34">
        <w:rPr>
          <w:rStyle w:val="hps"/>
          <w:rFonts w:cs="Simplified Arabic" w:hint="cs"/>
          <w:sz w:val="24"/>
          <w:rtl/>
        </w:rPr>
        <w:t>عبر الإنترنت</w:t>
      </w:r>
      <w:r w:rsidRPr="00E90132">
        <w:rPr>
          <w:rStyle w:val="hps"/>
          <w:rFonts w:cs="Simplified Arabic"/>
          <w:sz w:val="24"/>
          <w:rtl/>
        </w:rPr>
        <w:t xml:space="preserve"> لشبكة المختبرات كوثيقة إعلامية.</w:t>
      </w:r>
      <w:r w:rsidR="00E550C1" w:rsidRPr="00E550C1">
        <w:rPr>
          <w:rStyle w:val="FootnoteReference"/>
          <w:rFonts w:cs="Simplified Arabic"/>
          <w:u w:val="none"/>
          <w:vertAlign w:val="superscript"/>
          <w:rtl/>
        </w:rPr>
        <w:footnoteReference w:id="6"/>
      </w:r>
    </w:p>
    <w:p w14:paraId="19454BD1" w14:textId="6751E5D2" w:rsidR="00E90132" w:rsidRPr="00C21986" w:rsidRDefault="00E90132" w:rsidP="00AF2B9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C21986">
        <w:rPr>
          <w:rStyle w:val="hps"/>
          <w:rFonts w:cs="Simplified Arabic" w:hint="cs"/>
          <w:b/>
          <w:bCs/>
          <w:sz w:val="24"/>
          <w:rtl/>
        </w:rPr>
        <w:lastRenderedPageBreak/>
        <w:t>رابعا -</w:t>
      </w:r>
      <w:r w:rsidRPr="00C21986">
        <w:rPr>
          <w:rStyle w:val="hps"/>
          <w:rFonts w:cs="Simplified Arabic" w:hint="cs"/>
          <w:b/>
          <w:bCs/>
          <w:sz w:val="24"/>
          <w:rtl/>
        </w:rPr>
        <w:tab/>
      </w:r>
      <w:r w:rsidRPr="00C21986">
        <w:rPr>
          <w:rStyle w:val="hps"/>
          <w:rFonts w:cs="Simplified Arabic"/>
          <w:b/>
          <w:bCs/>
          <w:sz w:val="24"/>
          <w:rtl/>
        </w:rPr>
        <w:t>معلومات أخرى ذات صلة بالكشف عن الكائنات الحية المحورة وتحديد هويتها</w:t>
      </w:r>
    </w:p>
    <w:p w14:paraId="29414B5C" w14:textId="24060299" w:rsidR="00E90132" w:rsidRPr="00C21986" w:rsidRDefault="00E90132" w:rsidP="00AF2B9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C21986">
        <w:rPr>
          <w:rStyle w:val="hps"/>
          <w:rFonts w:cs="Simplified Arabic" w:hint="cs"/>
          <w:b/>
          <w:bCs/>
          <w:sz w:val="24"/>
          <w:rtl/>
        </w:rPr>
        <w:t>ألف -</w:t>
      </w:r>
      <w:r w:rsidRPr="00C21986">
        <w:rPr>
          <w:rStyle w:val="hps"/>
          <w:rFonts w:cs="Simplified Arabic" w:hint="cs"/>
          <w:b/>
          <w:bCs/>
          <w:sz w:val="24"/>
          <w:rtl/>
        </w:rPr>
        <w:tab/>
        <w:t>أنشطة بناء القدرات</w:t>
      </w:r>
    </w:p>
    <w:p w14:paraId="47F955CF" w14:textId="3358E104" w:rsidR="00E90132" w:rsidRPr="00E90132" w:rsidRDefault="00E90132" w:rsidP="00924DB8">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أقر مؤتمر الأطراف العامل </w:t>
      </w:r>
      <w:r w:rsidR="00F97EB1">
        <w:rPr>
          <w:rStyle w:val="hps"/>
          <w:rFonts w:cs="Simplified Arabic" w:hint="cs"/>
          <w:sz w:val="24"/>
          <w:rtl/>
        </w:rPr>
        <w:t>ك</w:t>
      </w:r>
      <w:r w:rsidRPr="00E90132">
        <w:rPr>
          <w:rStyle w:val="hps"/>
          <w:rFonts w:cs="Simplified Arabic"/>
          <w:sz w:val="24"/>
          <w:rtl/>
        </w:rPr>
        <w:t xml:space="preserve">اجتماع </w:t>
      </w:r>
      <w:r w:rsidR="00F97EB1">
        <w:rPr>
          <w:rStyle w:val="hps"/>
          <w:rFonts w:cs="Simplified Arabic" w:hint="cs"/>
          <w:sz w:val="24"/>
          <w:rtl/>
        </w:rPr>
        <w:t>ل</w:t>
      </w:r>
      <w:r w:rsidRPr="00E90132">
        <w:rPr>
          <w:rStyle w:val="hps"/>
          <w:rFonts w:cs="Simplified Arabic"/>
          <w:sz w:val="24"/>
          <w:rtl/>
        </w:rPr>
        <w:t xml:space="preserve">لأطراف في البروتوكول، في مقرره </w:t>
      </w:r>
      <w:r w:rsidRPr="00E90132">
        <w:rPr>
          <w:rStyle w:val="hps"/>
          <w:rFonts w:cs="Simplified Arabic"/>
          <w:sz w:val="24"/>
        </w:rPr>
        <w:t>CP-10/11</w:t>
      </w:r>
      <w:r w:rsidRPr="00E90132">
        <w:rPr>
          <w:rStyle w:val="hps"/>
          <w:rFonts w:cs="Simplified Arabic"/>
          <w:sz w:val="24"/>
          <w:rtl/>
        </w:rPr>
        <w:t xml:space="preserve">، بالحاجة </w:t>
      </w:r>
      <w:r w:rsidR="00F97EB1" w:rsidRPr="00F97EB1">
        <w:rPr>
          <w:rStyle w:val="hps"/>
          <w:rFonts w:cs="Simplified Arabic"/>
          <w:sz w:val="24"/>
          <w:rtl/>
        </w:rPr>
        <w:t>إلى أنشطة لبناء القدرات بشأن تقنيات الكشف الجديدة</w:t>
      </w:r>
      <w:r w:rsidRPr="00E90132">
        <w:rPr>
          <w:rStyle w:val="hps"/>
          <w:rFonts w:cs="Simplified Arabic"/>
          <w:sz w:val="24"/>
          <w:rtl/>
        </w:rPr>
        <w:t>، وشجع الأطراف والمنظمات الدولية على تمويل بناء قدرات الموظفين العاملين في مجال الكشف عن الكائنات الحية المحورة وتحديد هويتها. وفي المقرر نفسه، طلب إلى الأمين</w:t>
      </w:r>
      <w:r w:rsidR="00924DB8">
        <w:rPr>
          <w:rStyle w:val="hps"/>
          <w:rFonts w:cs="Simplified Arabic" w:hint="cs"/>
          <w:sz w:val="24"/>
          <w:rtl/>
        </w:rPr>
        <w:t>ة</w:t>
      </w:r>
      <w:r w:rsidRPr="00E90132">
        <w:rPr>
          <w:rStyle w:val="hps"/>
          <w:rFonts w:cs="Simplified Arabic"/>
          <w:sz w:val="24"/>
          <w:rtl/>
        </w:rPr>
        <w:t xml:space="preserve"> التنفيذي</w:t>
      </w:r>
      <w:r w:rsidR="00924DB8">
        <w:rPr>
          <w:rStyle w:val="hps"/>
          <w:rFonts w:cs="Simplified Arabic" w:hint="cs"/>
          <w:sz w:val="24"/>
          <w:rtl/>
        </w:rPr>
        <w:t>ة</w:t>
      </w:r>
      <w:r w:rsidRPr="00E90132">
        <w:rPr>
          <w:rStyle w:val="hps"/>
          <w:rFonts w:cs="Simplified Arabic"/>
          <w:sz w:val="24"/>
          <w:rtl/>
        </w:rPr>
        <w:t xml:space="preserve"> </w:t>
      </w:r>
      <w:r w:rsidR="00924DB8" w:rsidRPr="00924DB8">
        <w:rPr>
          <w:rStyle w:val="hps"/>
          <w:rFonts w:cs="Simplified Arabic"/>
          <w:sz w:val="24"/>
          <w:rtl/>
        </w:rPr>
        <w:t>مواصلة تعزيز بناء القدرات في مجال الكشف عن الكائنات الحية المحورة وتحديد هويتها؛ بما في ذلك القيام، بالتعاون مع المنظمات ذات الصلة ورهنا بتوافر الموارد، بتنفيذ أنشطة إقليمية ودون إقليمية في مجال بناء القدرات، من قبيل التدريب عبر الإنترنت وحلقات العمل وجها لوجه.</w:t>
      </w:r>
    </w:p>
    <w:p w14:paraId="1E1B9A95" w14:textId="03CC602E" w:rsidR="00E90132" w:rsidRDefault="00E90132" w:rsidP="00924DB8">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وبناء على ذلك، وبدعم مالي من حكومة ألمانيا، شاركت الأمانة في تنظيم مؤتمر دولي بشأن تحليل الكائنات المحورة وراثيا</w:t>
      </w:r>
      <w:r w:rsidR="00924DB8" w:rsidRPr="00924DB8">
        <w:rPr>
          <w:rStyle w:val="FootnoteReference"/>
          <w:rFonts w:cs="Simplified Arabic"/>
          <w:u w:val="none"/>
          <w:vertAlign w:val="superscript"/>
          <w:rtl/>
        </w:rPr>
        <w:footnoteReference w:id="7"/>
      </w:r>
      <w:r w:rsidRPr="00E90132">
        <w:rPr>
          <w:rStyle w:val="hps"/>
          <w:rFonts w:cs="Simplified Arabic"/>
          <w:sz w:val="24"/>
          <w:rtl/>
        </w:rPr>
        <w:t xml:space="preserve"> والتقنيات ال</w:t>
      </w:r>
      <w:r w:rsidR="00924DB8">
        <w:rPr>
          <w:rStyle w:val="hps"/>
          <w:rFonts w:cs="Simplified Arabic" w:hint="cs"/>
          <w:sz w:val="24"/>
          <w:rtl/>
        </w:rPr>
        <w:t>وراثية</w:t>
      </w:r>
      <w:r w:rsidRPr="00E90132">
        <w:rPr>
          <w:rStyle w:val="hps"/>
          <w:rFonts w:cs="Simplified Arabic"/>
          <w:sz w:val="24"/>
          <w:rtl/>
        </w:rPr>
        <w:t xml:space="preserve"> الجديدة مع المعهد الاتحادي الألماني لتقييم المخاطر، </w:t>
      </w:r>
      <w:r w:rsidR="00924DB8">
        <w:rPr>
          <w:rStyle w:val="hps"/>
          <w:rFonts w:cs="Simplified Arabic" w:hint="cs"/>
          <w:sz w:val="24"/>
          <w:rtl/>
        </w:rPr>
        <w:t>و</w:t>
      </w:r>
      <w:r w:rsidRPr="00E90132">
        <w:rPr>
          <w:rStyle w:val="hps"/>
          <w:rFonts w:cs="Simplified Arabic"/>
          <w:sz w:val="24"/>
          <w:rtl/>
        </w:rPr>
        <w:t xml:space="preserve">المكتب الاتحادي لحماية المستهلك وسلامة الأغذية، والوزارة الاتحادية للأغذية والزراعة في ألمانيا، ومعهد يوليوس كون ومركز البحوث المشترك التابع للمفوضية الأوروبية. </w:t>
      </w:r>
      <w:r w:rsidR="00924DB8">
        <w:rPr>
          <w:rStyle w:val="hps"/>
          <w:rFonts w:cs="Simplified Arabic" w:hint="cs"/>
          <w:sz w:val="24"/>
          <w:rtl/>
        </w:rPr>
        <w:t>و</w:t>
      </w:r>
      <w:r w:rsidRPr="00E90132">
        <w:rPr>
          <w:rStyle w:val="hps"/>
          <w:rFonts w:cs="Simplified Arabic"/>
          <w:sz w:val="24"/>
          <w:rtl/>
        </w:rPr>
        <w:t>عقد المؤتمر في برلين في الفترة من 14 إلى 16 مارس</w:t>
      </w:r>
      <w:r w:rsidR="00924DB8">
        <w:rPr>
          <w:rStyle w:val="hps"/>
          <w:rFonts w:cs="Simplified Arabic" w:hint="cs"/>
          <w:sz w:val="24"/>
          <w:rtl/>
        </w:rPr>
        <w:t>/أذار</w:t>
      </w:r>
      <w:r w:rsidRPr="00E90132">
        <w:rPr>
          <w:rStyle w:val="hps"/>
          <w:rFonts w:cs="Simplified Arabic"/>
          <w:sz w:val="24"/>
          <w:rtl/>
        </w:rPr>
        <w:t xml:space="preserve"> 2023.</w:t>
      </w:r>
    </w:p>
    <w:p w14:paraId="24FCE158" w14:textId="116EDF31" w:rsidR="00E90132" w:rsidRPr="00E90132" w:rsidRDefault="00E90132" w:rsidP="009432F6">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وتمثلت أهداف المؤتمر في إتاحة الفرصة للخبراء للتعرف على التطورات الأخيرة في مجال الكشف عن الكائنات الحية المحورة وتحديد هويتها، وتيسير المناقشات التقنية المستندة إلى العلم بشأن تلك التطورات، وإتاحة فرصة للتواصل من أجل التعاون الدولي. وكان المؤتمر ثاني حدث دولي يعقد بشأن تحليل الكائنات الحية المحورة </w:t>
      </w:r>
      <w:r w:rsidR="009432F6">
        <w:rPr>
          <w:rStyle w:val="hps"/>
          <w:rFonts w:cs="Simplified Arabic" w:hint="cs"/>
          <w:sz w:val="24"/>
          <w:rtl/>
        </w:rPr>
        <w:t xml:space="preserve">فقط </w:t>
      </w:r>
      <w:r w:rsidR="009432F6">
        <w:rPr>
          <w:rStyle w:val="hps"/>
          <w:rFonts w:cs="Simplified Arabic"/>
          <w:sz w:val="24"/>
          <w:rtl/>
        </w:rPr>
        <w:t>منذ عام 2008</w:t>
      </w:r>
      <w:r w:rsidRPr="00E90132">
        <w:rPr>
          <w:rStyle w:val="hps"/>
          <w:rFonts w:cs="Simplified Arabic"/>
          <w:sz w:val="24"/>
          <w:rtl/>
        </w:rPr>
        <w:t>، عندما عُقد المؤتمر الأول.</w:t>
      </w:r>
      <w:r w:rsidR="009432F6" w:rsidRPr="009432F6">
        <w:rPr>
          <w:rStyle w:val="FootnoteReference"/>
          <w:rFonts w:cs="Simplified Arabic"/>
          <w:u w:val="none"/>
          <w:vertAlign w:val="superscript"/>
          <w:rtl/>
        </w:rPr>
        <w:footnoteReference w:id="8"/>
      </w:r>
    </w:p>
    <w:p w14:paraId="145DB461" w14:textId="30DDE283" w:rsidR="00E90132" w:rsidRPr="00E90132" w:rsidRDefault="00E90132" w:rsidP="00E335F7">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 xml:space="preserve">وحضر المؤتمر شخصيا </w:t>
      </w:r>
      <w:r w:rsidR="0048785C">
        <w:rPr>
          <w:rStyle w:val="hps"/>
          <w:rFonts w:cs="Simplified Arabic" w:hint="cs"/>
          <w:sz w:val="24"/>
          <w:rtl/>
        </w:rPr>
        <w:t>سبعة عشر</w:t>
      </w:r>
      <w:r w:rsidRPr="00E90132">
        <w:rPr>
          <w:rStyle w:val="hps"/>
          <w:rFonts w:cs="Simplified Arabic"/>
          <w:sz w:val="24"/>
          <w:rtl/>
        </w:rPr>
        <w:t xml:space="preserve"> مشاركا من 17 طرفا، في حين حضر</w:t>
      </w:r>
      <w:r w:rsidR="0090468B">
        <w:rPr>
          <w:rStyle w:val="hps"/>
          <w:rFonts w:cs="Simplified Arabic" w:hint="cs"/>
          <w:sz w:val="24"/>
          <w:rtl/>
        </w:rPr>
        <w:t xml:space="preserve"> عبر الإنترنت</w:t>
      </w:r>
      <w:r w:rsidRPr="00E90132">
        <w:rPr>
          <w:rStyle w:val="hps"/>
          <w:rFonts w:cs="Simplified Arabic"/>
          <w:sz w:val="24"/>
          <w:rtl/>
        </w:rPr>
        <w:t xml:space="preserve"> ثلاثة مشاركين إضافيين من </w:t>
      </w:r>
      <w:r w:rsidR="00E335F7">
        <w:rPr>
          <w:rStyle w:val="hps"/>
          <w:rFonts w:cs="Simplified Arabic" w:hint="cs"/>
          <w:sz w:val="24"/>
          <w:rtl/>
        </w:rPr>
        <w:t>ثلاثة</w:t>
      </w:r>
      <w:r w:rsidRPr="00E90132">
        <w:rPr>
          <w:rStyle w:val="hps"/>
          <w:rFonts w:cs="Simplified Arabic"/>
          <w:sz w:val="24"/>
          <w:rtl/>
        </w:rPr>
        <w:t xml:space="preserve"> </w:t>
      </w:r>
      <w:r w:rsidR="009432F6">
        <w:rPr>
          <w:rStyle w:val="hps"/>
          <w:rFonts w:cs="Simplified Arabic" w:hint="cs"/>
          <w:sz w:val="24"/>
          <w:rtl/>
        </w:rPr>
        <w:t>أطراف</w:t>
      </w:r>
      <w:r w:rsidRPr="00E90132">
        <w:rPr>
          <w:rStyle w:val="hps"/>
          <w:rFonts w:cs="Simplified Arabic"/>
          <w:sz w:val="24"/>
          <w:rtl/>
        </w:rPr>
        <w:t>.</w:t>
      </w:r>
    </w:p>
    <w:p w14:paraId="7E9D114D" w14:textId="47B89172" w:rsidR="00E90132" w:rsidRDefault="00E90132" w:rsidP="00D65F66">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E90132">
        <w:rPr>
          <w:rStyle w:val="hps"/>
          <w:rFonts w:cs="Simplified Arabic"/>
          <w:sz w:val="24"/>
          <w:rtl/>
        </w:rPr>
        <w:t>وأتيحت</w:t>
      </w:r>
      <w:r w:rsidR="0048785C">
        <w:rPr>
          <w:rStyle w:val="hps"/>
          <w:rFonts w:cs="Simplified Arabic" w:hint="cs"/>
          <w:sz w:val="24"/>
          <w:rtl/>
        </w:rPr>
        <w:t xml:space="preserve"> على الإنترنت</w:t>
      </w:r>
      <w:r w:rsidRPr="00E90132">
        <w:rPr>
          <w:rStyle w:val="hps"/>
          <w:rFonts w:cs="Simplified Arabic"/>
          <w:sz w:val="24"/>
          <w:rtl/>
        </w:rPr>
        <w:t xml:space="preserve"> معلومات إضافية </w:t>
      </w:r>
      <w:r w:rsidR="0048785C">
        <w:rPr>
          <w:rStyle w:val="hps"/>
          <w:rFonts w:cs="Simplified Arabic" w:hint="cs"/>
          <w:sz w:val="24"/>
          <w:rtl/>
        </w:rPr>
        <w:t>تشمل</w:t>
      </w:r>
      <w:r w:rsidRPr="00E90132">
        <w:rPr>
          <w:rStyle w:val="hps"/>
          <w:rFonts w:cs="Simplified Arabic"/>
          <w:sz w:val="24"/>
          <w:rtl/>
        </w:rPr>
        <w:t xml:space="preserve"> التسجيلات والعروض.</w:t>
      </w:r>
      <w:r w:rsidR="0048785C" w:rsidRPr="0048785C">
        <w:rPr>
          <w:rStyle w:val="FootnoteReference"/>
          <w:rFonts w:cs="Simplified Arabic"/>
          <w:u w:val="none"/>
          <w:vertAlign w:val="superscript"/>
          <w:rtl/>
        </w:rPr>
        <w:footnoteReference w:id="9"/>
      </w:r>
      <w:r w:rsidRPr="00E90132">
        <w:rPr>
          <w:rStyle w:val="hps"/>
          <w:rFonts w:cs="Simplified Arabic"/>
          <w:sz w:val="24"/>
          <w:rtl/>
        </w:rPr>
        <w:t xml:space="preserve"> </w:t>
      </w:r>
      <w:r w:rsidR="0048785C">
        <w:rPr>
          <w:rStyle w:val="hps"/>
          <w:rFonts w:cs="Simplified Arabic" w:hint="cs"/>
          <w:sz w:val="24"/>
          <w:rtl/>
        </w:rPr>
        <w:t>و</w:t>
      </w:r>
      <w:r w:rsidRPr="00E90132">
        <w:rPr>
          <w:rStyle w:val="hps"/>
          <w:rFonts w:cs="Simplified Arabic"/>
          <w:sz w:val="24"/>
          <w:rtl/>
        </w:rPr>
        <w:t xml:space="preserve">بالإضافة إلى ذلك، من المتوقع أن </w:t>
      </w:r>
      <w:r w:rsidR="0048785C">
        <w:rPr>
          <w:rStyle w:val="hps"/>
          <w:rFonts w:cs="Simplified Arabic" w:hint="cs"/>
          <w:sz w:val="24"/>
          <w:rtl/>
        </w:rPr>
        <w:t>تُنشر</w:t>
      </w:r>
      <w:r w:rsidRPr="00E90132">
        <w:rPr>
          <w:rStyle w:val="hps"/>
          <w:rFonts w:cs="Simplified Arabic"/>
          <w:sz w:val="24"/>
          <w:rtl/>
        </w:rPr>
        <w:t xml:space="preserve"> وقائع المؤتمر كمقال في مجلة مفتوحة الوصول </w:t>
      </w:r>
      <w:r w:rsidR="0048785C">
        <w:rPr>
          <w:rStyle w:val="hps"/>
          <w:rFonts w:cs="Simplified Arabic" w:hint="cs"/>
          <w:sz w:val="24"/>
          <w:rtl/>
        </w:rPr>
        <w:t>وخاضعة لاستعراض</w:t>
      </w:r>
      <w:r w:rsidRPr="00E90132">
        <w:rPr>
          <w:rStyle w:val="hps"/>
          <w:rFonts w:cs="Simplified Arabic"/>
          <w:sz w:val="24"/>
          <w:rtl/>
        </w:rPr>
        <w:t xml:space="preserve"> الأقران خلال عام 2024.</w:t>
      </w:r>
    </w:p>
    <w:p w14:paraId="7703B74C" w14:textId="0EB09271" w:rsidR="00E90132" w:rsidRPr="0048785C" w:rsidRDefault="00E90132" w:rsidP="00AF2B9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48785C">
        <w:rPr>
          <w:rStyle w:val="hps"/>
          <w:rFonts w:cs="Simplified Arabic" w:hint="cs"/>
          <w:b/>
          <w:bCs/>
          <w:sz w:val="24"/>
          <w:rtl/>
        </w:rPr>
        <w:t>باء -</w:t>
      </w:r>
      <w:r w:rsidRPr="0048785C">
        <w:rPr>
          <w:rStyle w:val="hps"/>
          <w:rFonts w:cs="Simplified Arabic" w:hint="cs"/>
          <w:b/>
          <w:bCs/>
          <w:sz w:val="24"/>
          <w:rtl/>
        </w:rPr>
        <w:tab/>
      </w:r>
      <w:r w:rsidRPr="0048785C">
        <w:rPr>
          <w:rStyle w:val="hps"/>
          <w:rFonts w:cs="Simplified Arabic"/>
          <w:b/>
          <w:bCs/>
          <w:sz w:val="24"/>
          <w:rtl/>
        </w:rPr>
        <w:t>الأنشطة الأخرى ذات الصلة التي اضطلعت بها الأمانة العامة والتطورات ذات الصلة</w:t>
      </w:r>
    </w:p>
    <w:p w14:paraId="6D30385A" w14:textId="35B688B1" w:rsidR="00D002A0" w:rsidRPr="00D002A0" w:rsidRDefault="00D002A0" w:rsidP="00D65F66">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D002A0">
        <w:rPr>
          <w:rStyle w:val="hps"/>
          <w:rFonts w:cs="Simplified Arabic"/>
          <w:sz w:val="24"/>
          <w:rtl/>
        </w:rPr>
        <w:t>بالإ</w:t>
      </w:r>
      <w:r w:rsidR="0048785C">
        <w:rPr>
          <w:rStyle w:val="hps"/>
          <w:rFonts w:cs="Simplified Arabic"/>
          <w:sz w:val="24"/>
          <w:rtl/>
        </w:rPr>
        <w:t>ضافة إلى الإجراءات المتخذة عملا</w:t>
      </w:r>
      <w:r w:rsidR="0048785C">
        <w:rPr>
          <w:rStyle w:val="hps"/>
          <w:rFonts w:cs="Simplified Arabic" w:hint="cs"/>
          <w:sz w:val="24"/>
          <w:rtl/>
        </w:rPr>
        <w:t xml:space="preserve"> </w:t>
      </w:r>
      <w:r w:rsidRPr="00D002A0">
        <w:rPr>
          <w:rStyle w:val="hps"/>
          <w:rFonts w:cs="Simplified Arabic"/>
          <w:sz w:val="24"/>
          <w:rtl/>
        </w:rPr>
        <w:t xml:space="preserve">بطلبات مؤتمر الأطراف العامل </w:t>
      </w:r>
      <w:r w:rsidR="0048785C">
        <w:rPr>
          <w:rStyle w:val="hps"/>
          <w:rFonts w:cs="Simplified Arabic" w:hint="cs"/>
          <w:sz w:val="24"/>
          <w:rtl/>
        </w:rPr>
        <w:t>ك</w:t>
      </w:r>
      <w:r w:rsidRPr="00D002A0">
        <w:rPr>
          <w:rStyle w:val="hps"/>
          <w:rFonts w:cs="Simplified Arabic"/>
          <w:sz w:val="24"/>
          <w:rtl/>
        </w:rPr>
        <w:t xml:space="preserve">اجتماع </w:t>
      </w:r>
      <w:r w:rsidR="0048785C">
        <w:rPr>
          <w:rStyle w:val="hps"/>
          <w:rFonts w:cs="Simplified Arabic" w:hint="cs"/>
          <w:sz w:val="24"/>
          <w:rtl/>
        </w:rPr>
        <w:t>ل</w:t>
      </w:r>
      <w:r w:rsidRPr="00D002A0">
        <w:rPr>
          <w:rStyle w:val="hps"/>
          <w:rFonts w:cs="Simplified Arabic"/>
          <w:sz w:val="24"/>
          <w:rtl/>
        </w:rPr>
        <w:t>لأطراف في البروتوكول، شاركت الأمانة في الأنشطة الجارية التي قد تكون ذات صلة بمجال الكشف عن الكائنات الحية المحورة وتحديد هويتها.</w:t>
      </w:r>
    </w:p>
    <w:p w14:paraId="0FAA2457" w14:textId="4813E9E2" w:rsidR="00D002A0" w:rsidRDefault="0048785C" w:rsidP="00014510">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D002A0" w:rsidRPr="00D002A0">
        <w:rPr>
          <w:rStyle w:val="hps"/>
          <w:rFonts w:cs="Simplified Arabic"/>
          <w:sz w:val="24"/>
          <w:rtl/>
        </w:rPr>
        <w:t>أيدت اللجنة الاستشارية غير الرسمية المعنية ب</w:t>
      </w:r>
      <w:r>
        <w:rPr>
          <w:rStyle w:val="hps"/>
          <w:rFonts w:cs="Simplified Arabic" w:hint="cs"/>
          <w:sz w:val="24"/>
          <w:rtl/>
        </w:rPr>
        <w:t>غرفة</w:t>
      </w:r>
      <w:r w:rsidR="00014510">
        <w:rPr>
          <w:rStyle w:val="hps"/>
          <w:rFonts w:cs="Simplified Arabic"/>
          <w:sz w:val="24"/>
          <w:rtl/>
        </w:rPr>
        <w:t xml:space="preserve"> تبادل </w:t>
      </w:r>
      <w:r w:rsidR="00D002A0" w:rsidRPr="00D002A0">
        <w:rPr>
          <w:rStyle w:val="hps"/>
          <w:rFonts w:cs="Simplified Arabic"/>
          <w:sz w:val="24"/>
          <w:rtl/>
        </w:rPr>
        <w:t xml:space="preserve">معلومات </w:t>
      </w:r>
      <w:r w:rsidR="00014510">
        <w:rPr>
          <w:rStyle w:val="hps"/>
          <w:rFonts w:cs="Simplified Arabic" w:hint="cs"/>
          <w:sz w:val="24"/>
          <w:rtl/>
        </w:rPr>
        <w:t>ا</w:t>
      </w:r>
      <w:r w:rsidR="00D002A0" w:rsidRPr="00D002A0">
        <w:rPr>
          <w:rStyle w:val="hps"/>
          <w:rFonts w:cs="Simplified Arabic"/>
          <w:sz w:val="24"/>
          <w:rtl/>
        </w:rPr>
        <w:t xml:space="preserve">لسلامة </w:t>
      </w:r>
      <w:r w:rsidR="00014510">
        <w:rPr>
          <w:rStyle w:val="hps"/>
          <w:rFonts w:cs="Simplified Arabic" w:hint="cs"/>
          <w:sz w:val="24"/>
          <w:rtl/>
        </w:rPr>
        <w:t>الأحيائية</w:t>
      </w:r>
      <w:r w:rsidR="00D002A0" w:rsidRPr="00D002A0">
        <w:rPr>
          <w:rStyle w:val="hps"/>
          <w:rFonts w:cs="Simplified Arabic"/>
          <w:sz w:val="24"/>
          <w:rtl/>
        </w:rPr>
        <w:t>، في اجتماعها الثاني عشر المعقود في مايو</w:t>
      </w:r>
      <w:r>
        <w:rPr>
          <w:rStyle w:val="hps"/>
          <w:rFonts w:cs="Simplified Arabic" w:hint="cs"/>
          <w:sz w:val="24"/>
          <w:rtl/>
        </w:rPr>
        <w:t>/</w:t>
      </w:r>
      <w:r w:rsidRPr="0048785C">
        <w:rPr>
          <w:rStyle w:val="hps"/>
          <w:rFonts w:cs="Simplified Arabic"/>
          <w:sz w:val="24"/>
          <w:rtl/>
        </w:rPr>
        <w:t>أيار</w:t>
      </w:r>
      <w:r w:rsidR="00D002A0" w:rsidRPr="00D002A0">
        <w:rPr>
          <w:rStyle w:val="hps"/>
          <w:rFonts w:cs="Simplified Arabic"/>
          <w:sz w:val="24"/>
          <w:rtl/>
        </w:rPr>
        <w:t xml:space="preserve"> 2023، إنشاء سجل لسجلات المختبرات للكشف عن الكائنات الحية المحورة وتحديد هويتها </w:t>
      </w:r>
      <w:r w:rsidR="00D002A0" w:rsidRPr="00D002A0">
        <w:rPr>
          <w:rStyle w:val="hps"/>
          <w:rFonts w:cs="Simplified Arabic"/>
          <w:sz w:val="24"/>
          <w:rtl/>
        </w:rPr>
        <w:lastRenderedPageBreak/>
        <w:t xml:space="preserve">من أجل إبراز الدور الهام الذي تؤديه تلك المختبرات. </w:t>
      </w:r>
      <w:r>
        <w:rPr>
          <w:rStyle w:val="hps"/>
          <w:rFonts w:cs="Simplified Arabic" w:hint="cs"/>
          <w:sz w:val="24"/>
          <w:rtl/>
        </w:rPr>
        <w:t>و</w:t>
      </w:r>
      <w:r w:rsidR="00D002A0" w:rsidRPr="00D002A0">
        <w:rPr>
          <w:rStyle w:val="hps"/>
          <w:rFonts w:cs="Simplified Arabic"/>
          <w:sz w:val="24"/>
          <w:rtl/>
        </w:rPr>
        <w:t xml:space="preserve">في وقت </w:t>
      </w:r>
      <w:r>
        <w:rPr>
          <w:rStyle w:val="hps"/>
          <w:rFonts w:cs="Simplified Arabic" w:hint="cs"/>
          <w:sz w:val="24"/>
          <w:rtl/>
        </w:rPr>
        <w:t>إعداد التقرير</w:t>
      </w:r>
      <w:r w:rsidR="00D002A0" w:rsidRPr="00D002A0">
        <w:rPr>
          <w:rStyle w:val="hps"/>
          <w:rFonts w:cs="Simplified Arabic"/>
          <w:sz w:val="24"/>
          <w:rtl/>
        </w:rPr>
        <w:t xml:space="preserve">، </w:t>
      </w:r>
      <w:r w:rsidRPr="0048785C">
        <w:rPr>
          <w:rStyle w:val="hps"/>
          <w:rFonts w:cs="Simplified Arabic"/>
          <w:sz w:val="24"/>
          <w:rtl/>
        </w:rPr>
        <w:t>كان هناك 78 مختبر</w:t>
      </w:r>
      <w:r w:rsidR="00B55DD0">
        <w:rPr>
          <w:rStyle w:val="hps"/>
          <w:rFonts w:cs="Simplified Arabic"/>
          <w:sz w:val="24"/>
          <w:rtl/>
        </w:rPr>
        <w:t>ا مسجلا</w:t>
      </w:r>
      <w:r w:rsidRPr="0048785C">
        <w:rPr>
          <w:rStyle w:val="hps"/>
          <w:rFonts w:cs="Simplified Arabic"/>
          <w:sz w:val="24"/>
          <w:rtl/>
        </w:rPr>
        <w:t xml:space="preserve"> في غرفة تبادل معلومات السلامة</w:t>
      </w:r>
      <w:r>
        <w:rPr>
          <w:rStyle w:val="hps"/>
          <w:rFonts w:cs="Simplified Arabic" w:hint="cs"/>
          <w:sz w:val="24"/>
          <w:rtl/>
        </w:rPr>
        <w:t xml:space="preserve"> </w:t>
      </w:r>
      <w:r w:rsidR="00014510">
        <w:rPr>
          <w:rStyle w:val="hps"/>
          <w:rFonts w:cs="Simplified Arabic" w:hint="cs"/>
          <w:sz w:val="24"/>
          <w:rtl/>
        </w:rPr>
        <w:t>الأحيائية</w:t>
      </w:r>
      <w:r w:rsidR="00D002A0" w:rsidRPr="00D002A0">
        <w:rPr>
          <w:rStyle w:val="hps"/>
          <w:rFonts w:cs="Simplified Arabic"/>
          <w:sz w:val="24"/>
          <w:rtl/>
        </w:rPr>
        <w:t xml:space="preserve">، ونمت شبكة المختبرات </w:t>
      </w:r>
      <w:r w:rsidR="00B55DD0">
        <w:rPr>
          <w:rStyle w:val="hps"/>
          <w:rFonts w:cs="Simplified Arabic" w:hint="cs"/>
          <w:sz w:val="24"/>
          <w:rtl/>
        </w:rPr>
        <w:t>لتضم</w:t>
      </w:r>
      <w:r w:rsidR="00D002A0" w:rsidRPr="00D002A0">
        <w:rPr>
          <w:rStyle w:val="hps"/>
          <w:rFonts w:cs="Simplified Arabic"/>
          <w:sz w:val="24"/>
          <w:rtl/>
        </w:rPr>
        <w:t xml:space="preserve"> 204 أعضاء، وهو ما يمثل زيادة بنسبة 25 في المائة تقريبًا في </w:t>
      </w:r>
      <w:r>
        <w:rPr>
          <w:rStyle w:val="hps"/>
          <w:rFonts w:cs="Simplified Arabic" w:hint="cs"/>
          <w:sz w:val="24"/>
          <w:rtl/>
        </w:rPr>
        <w:t>عدد الأعضاء</w:t>
      </w:r>
      <w:r w:rsidR="00D002A0" w:rsidRPr="00D002A0">
        <w:rPr>
          <w:rStyle w:val="hps"/>
          <w:rFonts w:cs="Simplified Arabic"/>
          <w:sz w:val="24"/>
          <w:rtl/>
        </w:rPr>
        <w:t xml:space="preserve"> منذ عام 2019.</w:t>
      </w:r>
    </w:p>
    <w:p w14:paraId="7B930E18" w14:textId="5025E3E4" w:rsidR="00D002A0" w:rsidRDefault="00D002A0" w:rsidP="006032CF">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D002A0">
        <w:rPr>
          <w:rStyle w:val="hps"/>
          <w:rFonts w:cs="Simplified Arabic"/>
          <w:sz w:val="24"/>
          <w:rtl/>
        </w:rPr>
        <w:t>وأخيرا،</w:t>
      </w:r>
      <w:r w:rsidR="00C23925" w:rsidRPr="00C23925">
        <w:rPr>
          <w:rtl/>
        </w:rPr>
        <w:t xml:space="preserve"> </w:t>
      </w:r>
      <w:r w:rsidR="0044226B">
        <w:rPr>
          <w:rStyle w:val="hps"/>
          <w:rFonts w:cs="Simplified Arabic" w:hint="cs"/>
          <w:sz w:val="24"/>
          <w:rtl/>
        </w:rPr>
        <w:t>أشاد</w:t>
      </w:r>
      <w:r w:rsidR="00C23925" w:rsidRPr="00C23925">
        <w:rPr>
          <w:rStyle w:val="hps"/>
          <w:rFonts w:cs="Simplified Arabic"/>
          <w:sz w:val="24"/>
          <w:rtl/>
        </w:rPr>
        <w:t xml:space="preserve"> مؤتمر الأطراف العامل </w:t>
      </w:r>
      <w:r w:rsidR="00C23925">
        <w:rPr>
          <w:rStyle w:val="hps"/>
          <w:rFonts w:cs="Simplified Arabic" w:hint="cs"/>
          <w:sz w:val="24"/>
          <w:rtl/>
        </w:rPr>
        <w:t>ك</w:t>
      </w:r>
      <w:r w:rsidR="00C23925" w:rsidRPr="00C23925">
        <w:rPr>
          <w:rStyle w:val="hps"/>
          <w:rFonts w:cs="Simplified Arabic"/>
          <w:sz w:val="24"/>
          <w:rtl/>
        </w:rPr>
        <w:t xml:space="preserve">اجتماع </w:t>
      </w:r>
      <w:r w:rsidR="00C23925">
        <w:rPr>
          <w:rStyle w:val="hps"/>
          <w:rFonts w:cs="Simplified Arabic" w:hint="cs"/>
          <w:sz w:val="24"/>
          <w:rtl/>
        </w:rPr>
        <w:t>ل</w:t>
      </w:r>
      <w:r w:rsidR="00C23925" w:rsidRPr="00C23925">
        <w:rPr>
          <w:rStyle w:val="hps"/>
          <w:rFonts w:cs="Simplified Arabic"/>
          <w:sz w:val="24"/>
          <w:rtl/>
        </w:rPr>
        <w:t>لأطراف في البروتوكول</w:t>
      </w:r>
      <w:r w:rsidRPr="00D002A0">
        <w:rPr>
          <w:rStyle w:val="hps"/>
          <w:rFonts w:cs="Simplified Arabic"/>
          <w:sz w:val="24"/>
          <w:rtl/>
        </w:rPr>
        <w:t xml:space="preserve"> في مقرره </w:t>
      </w:r>
      <w:hyperlink r:id="rId14" w:history="1">
        <w:r w:rsidRPr="00E335F7">
          <w:rPr>
            <w:rStyle w:val="Hyperlink"/>
            <w:rFonts w:cs="Simplified Arabic"/>
            <w:sz w:val="24"/>
          </w:rPr>
          <w:t>CP-10/7</w:t>
        </w:r>
      </w:hyperlink>
      <w:r w:rsidRPr="00D002A0">
        <w:rPr>
          <w:rStyle w:val="hps"/>
          <w:rFonts w:cs="Simplified Arabic"/>
          <w:sz w:val="24"/>
          <w:rtl/>
        </w:rPr>
        <w:t xml:space="preserve"> بشأن تقييم واستعراض فعالية البروتوكول (المادة 35) </w:t>
      </w:r>
      <w:r w:rsidR="0044226B" w:rsidRPr="0044226B">
        <w:rPr>
          <w:rStyle w:val="hps"/>
          <w:rFonts w:cs="Simplified Arabic"/>
          <w:sz w:val="24"/>
          <w:rtl/>
        </w:rPr>
        <w:t>والتقييم النهائي للخطة الاستراتيجية لبروتوكول قرطاجنة للسلامة الأحيائية للفترة 2011-2020</w:t>
      </w:r>
      <w:r w:rsidRPr="00D002A0">
        <w:rPr>
          <w:rStyle w:val="hps"/>
          <w:rFonts w:cs="Simplified Arabic"/>
          <w:sz w:val="24"/>
          <w:rtl/>
        </w:rPr>
        <w:t xml:space="preserve">، </w:t>
      </w:r>
      <w:r w:rsidR="0044226B" w:rsidRPr="0044226B">
        <w:rPr>
          <w:rStyle w:val="hps"/>
          <w:rFonts w:cs="Simplified Arabic"/>
          <w:sz w:val="24"/>
          <w:rtl/>
        </w:rPr>
        <w:t>بالعدد الكبير من الأطراف التي أنشأت القدرات على الكشف عن الكائنات الحية المحورة وتحديد هويتها وتقييمها ورصدها أو السمات التي قد تكون لها آثار ضارة على حفظ التنوع البيولوجي واستخدامه المستدام</w:t>
      </w:r>
      <w:r w:rsidRPr="00D002A0">
        <w:rPr>
          <w:rStyle w:val="hps"/>
          <w:rFonts w:cs="Simplified Arabic"/>
          <w:sz w:val="24"/>
          <w:rtl/>
        </w:rPr>
        <w:t xml:space="preserve">، ورحب </w:t>
      </w:r>
      <w:r w:rsidR="0044226B" w:rsidRPr="0044226B">
        <w:rPr>
          <w:rStyle w:val="hps"/>
          <w:rFonts w:cs="Simplified Arabic"/>
          <w:sz w:val="24"/>
          <w:rtl/>
        </w:rPr>
        <w:t>بحقيقة مفادها أن جميع الأطراف تقريبا قد درّبت بعض العاملين في المختبرات على الكشف عن الكائنات الحية المحورة، مع الاعتراف بأن حوالي نصف هذه الأطراف أشار إلى الحاجة إلى مزيد من التدريب</w:t>
      </w:r>
      <w:r w:rsidR="0044226B">
        <w:rPr>
          <w:rStyle w:val="hps"/>
          <w:rFonts w:cs="Simplified Arabic"/>
          <w:sz w:val="24"/>
          <w:rtl/>
        </w:rPr>
        <w:t xml:space="preserve">. </w:t>
      </w:r>
      <w:r w:rsidRPr="00D002A0">
        <w:rPr>
          <w:rStyle w:val="hps"/>
          <w:rFonts w:cs="Simplified Arabic"/>
          <w:sz w:val="24"/>
          <w:rtl/>
        </w:rPr>
        <w:t xml:space="preserve">لذلك </w:t>
      </w:r>
      <w:r w:rsidR="00810877" w:rsidRPr="00810877">
        <w:rPr>
          <w:rStyle w:val="hps"/>
          <w:rFonts w:cs="Simplified Arabic"/>
          <w:sz w:val="24"/>
          <w:rtl/>
        </w:rPr>
        <w:t>حث الأطراف، ودع</w:t>
      </w:r>
      <w:r w:rsidR="00810877">
        <w:rPr>
          <w:rStyle w:val="hps"/>
          <w:rFonts w:cs="Simplified Arabic" w:hint="cs"/>
          <w:sz w:val="24"/>
          <w:rtl/>
        </w:rPr>
        <w:t>ا</w:t>
      </w:r>
      <w:r w:rsidR="00810877" w:rsidRPr="00810877">
        <w:rPr>
          <w:rStyle w:val="hps"/>
          <w:rFonts w:cs="Simplified Arabic"/>
          <w:sz w:val="24"/>
          <w:rtl/>
        </w:rPr>
        <w:t xml:space="preserve"> الحكومات الأخرى والمانحين ومبادرات بناء القدرات في مجال السلامة الأحيائية، إلى إتاحة الموارد لدعم الأطراف في جهودها لتعزيز القدرات وتعزيز تنفيذ </w:t>
      </w:r>
      <w:r w:rsidR="00810877">
        <w:rPr>
          <w:rStyle w:val="hps"/>
          <w:rFonts w:cs="Simplified Arabic" w:hint="cs"/>
          <w:sz w:val="24"/>
          <w:rtl/>
        </w:rPr>
        <w:t>ال</w:t>
      </w:r>
      <w:r w:rsidR="00810877" w:rsidRPr="00810877">
        <w:rPr>
          <w:rStyle w:val="hps"/>
          <w:rFonts w:cs="Simplified Arabic"/>
          <w:sz w:val="24"/>
          <w:rtl/>
        </w:rPr>
        <w:t>بروتوكول في المجالات ذات الأولوية</w:t>
      </w:r>
      <w:r w:rsidRPr="00D002A0">
        <w:rPr>
          <w:rStyle w:val="hps"/>
          <w:rFonts w:cs="Simplified Arabic"/>
          <w:sz w:val="24"/>
          <w:rtl/>
        </w:rPr>
        <w:t xml:space="preserve"> المتمثل</w:t>
      </w:r>
      <w:r w:rsidR="00810877">
        <w:rPr>
          <w:rStyle w:val="hps"/>
          <w:rFonts w:cs="Simplified Arabic" w:hint="cs"/>
          <w:sz w:val="24"/>
          <w:rtl/>
        </w:rPr>
        <w:t>ة</w:t>
      </w:r>
      <w:r w:rsidRPr="00D002A0">
        <w:rPr>
          <w:rStyle w:val="hps"/>
          <w:rFonts w:cs="Simplified Arabic"/>
          <w:sz w:val="24"/>
          <w:rtl/>
        </w:rPr>
        <w:t>، في جملة أمور، في الكشف عن الكائنات الحية المحورة وتحديد</w:t>
      </w:r>
      <w:r w:rsidR="00810877">
        <w:rPr>
          <w:rStyle w:val="hps"/>
          <w:rFonts w:cs="Simplified Arabic" w:hint="cs"/>
          <w:sz w:val="24"/>
          <w:rtl/>
        </w:rPr>
        <w:t xml:space="preserve"> هويت</w:t>
      </w:r>
      <w:r w:rsidRPr="00D002A0">
        <w:rPr>
          <w:rStyle w:val="hps"/>
          <w:rFonts w:cs="Simplified Arabic"/>
          <w:sz w:val="24"/>
          <w:rtl/>
        </w:rPr>
        <w:t>ها.</w:t>
      </w:r>
    </w:p>
    <w:p w14:paraId="0EB12AD7" w14:textId="2B7CC40F" w:rsidR="00D002A0" w:rsidRPr="006032CF" w:rsidRDefault="00D002A0" w:rsidP="00AF2B9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6032CF">
        <w:rPr>
          <w:rStyle w:val="hps"/>
          <w:rFonts w:cs="Simplified Arabic" w:hint="cs"/>
          <w:b/>
          <w:bCs/>
          <w:sz w:val="24"/>
          <w:rtl/>
        </w:rPr>
        <w:t xml:space="preserve">خامسا </w:t>
      </w:r>
      <w:r w:rsidRPr="006032CF">
        <w:rPr>
          <w:rStyle w:val="hps"/>
          <w:rFonts w:cs="Simplified Arabic"/>
          <w:b/>
          <w:bCs/>
          <w:sz w:val="24"/>
          <w:rtl/>
        </w:rPr>
        <w:t>–</w:t>
      </w:r>
      <w:r w:rsidRPr="006032CF">
        <w:rPr>
          <w:rStyle w:val="hps"/>
          <w:rFonts w:cs="Simplified Arabic" w:hint="cs"/>
          <w:b/>
          <w:bCs/>
          <w:sz w:val="24"/>
          <w:rtl/>
        </w:rPr>
        <w:t xml:space="preserve"> التوصيات</w:t>
      </w:r>
    </w:p>
    <w:p w14:paraId="136B0294" w14:textId="2A95B675" w:rsidR="00D002A0" w:rsidRPr="00D002A0" w:rsidRDefault="00D002A0" w:rsidP="006032CF">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D002A0">
        <w:rPr>
          <w:rStyle w:val="hps"/>
          <w:rFonts w:cs="Simplified Arabic"/>
          <w:sz w:val="24"/>
          <w:rtl/>
        </w:rPr>
        <w:t xml:space="preserve">بالنظر إلى المعلومات الواردة في هذه الوثيقة، قد تود الهيئة الفرعية أن </w:t>
      </w:r>
      <w:r w:rsidR="006032CF">
        <w:rPr>
          <w:rStyle w:val="hps"/>
          <w:rFonts w:cs="Simplified Arabic" w:hint="cs"/>
          <w:sz w:val="24"/>
          <w:rtl/>
        </w:rPr>
        <w:t>تستنتج</w:t>
      </w:r>
      <w:r w:rsidRPr="00D002A0">
        <w:rPr>
          <w:rStyle w:val="hps"/>
          <w:rFonts w:cs="Simplified Arabic"/>
          <w:sz w:val="24"/>
          <w:rtl/>
        </w:rPr>
        <w:t xml:space="preserve"> أن </w:t>
      </w:r>
      <w:r w:rsidRPr="006032CF">
        <w:rPr>
          <w:rStyle w:val="hps"/>
          <w:rFonts w:cs="Simplified Arabic"/>
          <w:i/>
          <w:iCs/>
          <w:sz w:val="24"/>
          <w:rtl/>
        </w:rPr>
        <w:t xml:space="preserve">السلسلة التقنية 05 للسلامة </w:t>
      </w:r>
      <w:r w:rsidR="006032CF" w:rsidRPr="006032CF">
        <w:rPr>
          <w:rStyle w:val="hps"/>
          <w:rFonts w:cs="Simplified Arabic" w:hint="cs"/>
          <w:i/>
          <w:iCs/>
          <w:sz w:val="24"/>
          <w:rtl/>
        </w:rPr>
        <w:t>الأحيائية</w:t>
      </w:r>
      <w:r w:rsidRPr="00D002A0">
        <w:rPr>
          <w:rStyle w:val="hps"/>
          <w:rFonts w:cs="Simplified Arabic"/>
          <w:sz w:val="24"/>
          <w:rtl/>
        </w:rPr>
        <w:t xml:space="preserve"> لا تزال وثيقة </w:t>
      </w:r>
      <w:r w:rsidR="006032CF">
        <w:rPr>
          <w:rStyle w:val="hps"/>
          <w:rFonts w:cs="Simplified Arabic" w:hint="cs"/>
          <w:sz w:val="24"/>
          <w:rtl/>
        </w:rPr>
        <w:t xml:space="preserve">ذات </w:t>
      </w:r>
      <w:r w:rsidRPr="00D002A0">
        <w:rPr>
          <w:rStyle w:val="hps"/>
          <w:rFonts w:cs="Simplified Arabic"/>
          <w:sz w:val="24"/>
          <w:rtl/>
        </w:rPr>
        <w:t xml:space="preserve">صلة </w:t>
      </w:r>
      <w:r w:rsidR="006032CF">
        <w:rPr>
          <w:rStyle w:val="hps"/>
          <w:rFonts w:cs="Simplified Arabic" w:hint="cs"/>
          <w:sz w:val="24"/>
          <w:rtl/>
        </w:rPr>
        <w:t>ومفيدة ل</w:t>
      </w:r>
      <w:r w:rsidRPr="00D002A0">
        <w:rPr>
          <w:rStyle w:val="hps"/>
          <w:rFonts w:cs="Simplified Arabic"/>
          <w:sz w:val="24"/>
          <w:rtl/>
        </w:rPr>
        <w:t>لكشف عن الكائنات الحية المحورة وتحديد هويتها، وأنه لا حاجة إلى تحديث الدليل التدريبي في الوقت الراهن.</w:t>
      </w:r>
    </w:p>
    <w:p w14:paraId="44C4CC56" w14:textId="0F353935" w:rsidR="00D002A0" w:rsidRDefault="00D002A0" w:rsidP="006032CF">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D002A0">
        <w:rPr>
          <w:rStyle w:val="hps"/>
          <w:rFonts w:cs="Simplified Arabic"/>
          <w:sz w:val="24"/>
          <w:rtl/>
        </w:rPr>
        <w:t xml:space="preserve">وعلاوة على ذلك، قد ترغب الهيئة الفرعية في </w:t>
      </w:r>
      <w:r w:rsidR="006032CF">
        <w:rPr>
          <w:rStyle w:val="hps"/>
          <w:rFonts w:cs="Simplified Arabic" w:hint="cs"/>
          <w:sz w:val="24"/>
          <w:rtl/>
        </w:rPr>
        <w:t>أن توصي</w:t>
      </w:r>
      <w:r w:rsidRPr="00D002A0">
        <w:rPr>
          <w:rStyle w:val="hps"/>
          <w:rFonts w:cs="Simplified Arabic"/>
          <w:sz w:val="24"/>
          <w:rtl/>
        </w:rPr>
        <w:t xml:space="preserve"> بأن يعتمد مؤتمر الأطراف العامل </w:t>
      </w:r>
      <w:r w:rsidR="006032CF">
        <w:rPr>
          <w:rStyle w:val="hps"/>
          <w:rFonts w:cs="Simplified Arabic" w:hint="cs"/>
          <w:sz w:val="24"/>
          <w:rtl/>
        </w:rPr>
        <w:t>ك</w:t>
      </w:r>
      <w:r w:rsidRPr="00D002A0">
        <w:rPr>
          <w:rStyle w:val="hps"/>
          <w:rFonts w:cs="Simplified Arabic"/>
          <w:sz w:val="24"/>
          <w:rtl/>
        </w:rPr>
        <w:t xml:space="preserve">اجتماع </w:t>
      </w:r>
      <w:r w:rsidR="006032CF">
        <w:rPr>
          <w:rStyle w:val="hps"/>
          <w:rFonts w:cs="Simplified Arabic" w:hint="cs"/>
          <w:sz w:val="24"/>
          <w:rtl/>
        </w:rPr>
        <w:t>ل</w:t>
      </w:r>
      <w:r w:rsidRPr="00D002A0">
        <w:rPr>
          <w:rStyle w:val="hps"/>
          <w:rFonts w:cs="Simplified Arabic"/>
          <w:sz w:val="24"/>
          <w:rtl/>
        </w:rPr>
        <w:t>لأطراف في البروتوكول، في اجتماعه الحادي عشر، مقررا على النحو التالي:</w:t>
      </w:r>
    </w:p>
    <w:p w14:paraId="6516039F" w14:textId="33ACF27F" w:rsidR="00D002A0" w:rsidRPr="006032CF" w:rsidRDefault="00D002A0" w:rsidP="00014510">
      <w:pPr>
        <w:bidi/>
        <w:spacing w:before="240" w:after="120" w:line="216" w:lineRule="auto"/>
        <w:ind w:firstLine="720"/>
        <w:rPr>
          <w:rStyle w:val="hps"/>
          <w:rFonts w:cs="Simplified Arabic"/>
          <w:i/>
          <w:iCs/>
          <w:sz w:val="24"/>
          <w:rtl/>
        </w:rPr>
      </w:pPr>
      <w:r w:rsidRPr="006032CF">
        <w:rPr>
          <w:rStyle w:val="hps"/>
          <w:rFonts w:cs="Simplified Arabic"/>
          <w:i/>
          <w:iCs/>
          <w:sz w:val="24"/>
          <w:rtl/>
        </w:rPr>
        <w:t xml:space="preserve">إن مؤتمر الأطراف العامل </w:t>
      </w:r>
      <w:r w:rsidR="006032CF" w:rsidRPr="006032CF">
        <w:rPr>
          <w:rStyle w:val="hps"/>
          <w:rFonts w:cs="Simplified Arabic" w:hint="cs"/>
          <w:i/>
          <w:iCs/>
          <w:sz w:val="24"/>
          <w:rtl/>
        </w:rPr>
        <w:t>ك</w:t>
      </w:r>
      <w:r w:rsidRPr="006032CF">
        <w:rPr>
          <w:rStyle w:val="hps"/>
          <w:rFonts w:cs="Simplified Arabic"/>
          <w:i/>
          <w:iCs/>
          <w:sz w:val="24"/>
          <w:rtl/>
        </w:rPr>
        <w:t xml:space="preserve">اجتماع </w:t>
      </w:r>
      <w:r w:rsidR="006032CF" w:rsidRPr="006032CF">
        <w:rPr>
          <w:rStyle w:val="hps"/>
          <w:rFonts w:cs="Simplified Arabic" w:hint="cs"/>
          <w:i/>
          <w:iCs/>
          <w:sz w:val="24"/>
          <w:rtl/>
        </w:rPr>
        <w:t>ل</w:t>
      </w:r>
      <w:r w:rsidRPr="006032CF">
        <w:rPr>
          <w:rStyle w:val="hps"/>
          <w:rFonts w:cs="Simplified Arabic"/>
          <w:i/>
          <w:iCs/>
          <w:sz w:val="24"/>
          <w:rtl/>
        </w:rPr>
        <w:t xml:space="preserve">لأطراف في بروتوكول قرطاجنة للسلامة </w:t>
      </w:r>
      <w:r w:rsidR="006032CF" w:rsidRPr="006032CF">
        <w:rPr>
          <w:rStyle w:val="hps"/>
          <w:rFonts w:cs="Simplified Arabic" w:hint="cs"/>
          <w:i/>
          <w:iCs/>
          <w:sz w:val="24"/>
          <w:rtl/>
        </w:rPr>
        <w:t>الأحيائية</w:t>
      </w:r>
      <w:r w:rsidRPr="006032CF">
        <w:rPr>
          <w:rStyle w:val="hps"/>
          <w:rFonts w:cs="Simplified Arabic"/>
          <w:i/>
          <w:iCs/>
          <w:sz w:val="24"/>
          <w:rtl/>
        </w:rPr>
        <w:t>،</w:t>
      </w:r>
    </w:p>
    <w:p w14:paraId="12B179D9" w14:textId="58A4828F" w:rsidR="00D002A0" w:rsidRPr="00D002A0" w:rsidRDefault="00D002A0" w:rsidP="00E335F7">
      <w:pPr>
        <w:bidi/>
        <w:spacing w:after="120" w:line="216" w:lineRule="auto"/>
        <w:ind w:firstLine="720"/>
        <w:rPr>
          <w:rStyle w:val="hps"/>
          <w:rFonts w:cs="Simplified Arabic"/>
          <w:sz w:val="24"/>
          <w:rtl/>
        </w:rPr>
      </w:pPr>
      <w:r w:rsidRPr="006032CF">
        <w:rPr>
          <w:rStyle w:val="hps"/>
          <w:rFonts w:cs="Simplified Arabic"/>
          <w:i/>
          <w:iCs/>
          <w:sz w:val="24"/>
          <w:rtl/>
        </w:rPr>
        <w:t>إذ يشير</w:t>
      </w:r>
      <w:r w:rsidRPr="00D002A0">
        <w:rPr>
          <w:rStyle w:val="hps"/>
          <w:rFonts w:cs="Simplified Arabic"/>
          <w:sz w:val="24"/>
          <w:rtl/>
        </w:rPr>
        <w:t xml:space="preserve"> إلى المقررين</w:t>
      </w:r>
      <w:r w:rsidRPr="00D002A0">
        <w:rPr>
          <w:rStyle w:val="hps"/>
          <w:rFonts w:cs="Simplified Arabic"/>
          <w:sz w:val="24"/>
        </w:rPr>
        <w:t xml:space="preserve"> CP-10/11 </w:t>
      </w:r>
      <w:r w:rsidRPr="00D002A0">
        <w:rPr>
          <w:rStyle w:val="hps"/>
          <w:rFonts w:cs="Simplified Arabic"/>
          <w:sz w:val="24"/>
          <w:rtl/>
        </w:rPr>
        <w:t>و</w:t>
      </w:r>
      <w:r w:rsidRPr="00D002A0">
        <w:rPr>
          <w:rStyle w:val="hps"/>
          <w:rFonts w:cs="Simplified Arabic"/>
          <w:sz w:val="24"/>
        </w:rPr>
        <w:t xml:space="preserve"> CP-10/7</w:t>
      </w:r>
      <w:r w:rsidRPr="00D002A0">
        <w:rPr>
          <w:rStyle w:val="hps"/>
          <w:rFonts w:cs="Simplified Arabic"/>
          <w:sz w:val="24"/>
          <w:rtl/>
        </w:rPr>
        <w:t>المؤرخين 10 ديسمبر</w:t>
      </w:r>
      <w:r w:rsidR="006032CF">
        <w:rPr>
          <w:rStyle w:val="hps"/>
          <w:rFonts w:cs="Simplified Arabic" w:hint="cs"/>
          <w:sz w:val="24"/>
          <w:rtl/>
        </w:rPr>
        <w:t>/</w:t>
      </w:r>
      <w:r w:rsidR="006032CF" w:rsidRPr="006032CF">
        <w:rPr>
          <w:rtl/>
        </w:rPr>
        <w:t xml:space="preserve"> </w:t>
      </w:r>
      <w:r w:rsidR="006032CF">
        <w:rPr>
          <w:rStyle w:val="hps"/>
          <w:rFonts w:cs="Simplified Arabic"/>
          <w:sz w:val="24"/>
          <w:rtl/>
        </w:rPr>
        <w:t>كانون الأول</w:t>
      </w:r>
      <w:r w:rsidRPr="00D002A0">
        <w:rPr>
          <w:rStyle w:val="hps"/>
          <w:rFonts w:cs="Simplified Arabic"/>
          <w:sz w:val="24"/>
          <w:rtl/>
        </w:rPr>
        <w:t xml:space="preserve"> 2022 و</w:t>
      </w:r>
      <w:r w:rsidR="006032CF">
        <w:rPr>
          <w:rStyle w:val="hps"/>
          <w:rFonts w:cs="Simplified Arabic" w:hint="cs"/>
          <w:sz w:val="24"/>
          <w:rtl/>
        </w:rPr>
        <w:t xml:space="preserve">إلى </w:t>
      </w:r>
      <w:r w:rsidR="006032CF">
        <w:rPr>
          <w:rStyle w:val="hps"/>
          <w:rFonts w:cs="Simplified Arabic"/>
          <w:sz w:val="24"/>
          <w:rtl/>
        </w:rPr>
        <w:t xml:space="preserve">الحاجة إلى أنشطة </w:t>
      </w:r>
      <w:r w:rsidRPr="00D002A0">
        <w:rPr>
          <w:rStyle w:val="hps"/>
          <w:rFonts w:cs="Simplified Arabic"/>
          <w:sz w:val="24"/>
          <w:rtl/>
        </w:rPr>
        <w:t>بناء القدرات بشأن تقنيات الكشف الجديدة وكشف الكائنات الحية المحورة غير الم</w:t>
      </w:r>
      <w:r w:rsidR="006032CF">
        <w:rPr>
          <w:rStyle w:val="hps"/>
          <w:rFonts w:cs="Simplified Arabic" w:hint="cs"/>
          <w:sz w:val="24"/>
          <w:rtl/>
        </w:rPr>
        <w:t>صرح</w:t>
      </w:r>
      <w:r w:rsidRPr="00D002A0">
        <w:rPr>
          <w:rStyle w:val="hps"/>
          <w:rFonts w:cs="Simplified Arabic"/>
          <w:sz w:val="24"/>
          <w:rtl/>
        </w:rPr>
        <w:t xml:space="preserve"> بها وتحديد</w:t>
      </w:r>
      <w:r w:rsidR="006032CF">
        <w:rPr>
          <w:rStyle w:val="hps"/>
          <w:rFonts w:cs="Simplified Arabic" w:hint="cs"/>
          <w:sz w:val="24"/>
          <w:rtl/>
        </w:rPr>
        <w:t xml:space="preserve"> هويت</w:t>
      </w:r>
      <w:r w:rsidRPr="00D002A0">
        <w:rPr>
          <w:rStyle w:val="hps"/>
          <w:rFonts w:cs="Simplified Arabic"/>
          <w:sz w:val="24"/>
          <w:rtl/>
        </w:rPr>
        <w:t>ها،</w:t>
      </w:r>
    </w:p>
    <w:p w14:paraId="3D9C2896" w14:textId="4F600B62" w:rsidR="00D002A0" w:rsidRPr="00D002A0" w:rsidRDefault="00D002A0" w:rsidP="00014510">
      <w:pPr>
        <w:bidi/>
        <w:spacing w:after="120" w:line="216" w:lineRule="auto"/>
        <w:ind w:firstLine="720"/>
        <w:rPr>
          <w:rStyle w:val="hps"/>
          <w:rFonts w:cs="Simplified Arabic"/>
          <w:sz w:val="24"/>
          <w:rtl/>
        </w:rPr>
      </w:pPr>
      <w:r w:rsidRPr="006032CF">
        <w:rPr>
          <w:rStyle w:val="hps"/>
          <w:rFonts w:cs="Simplified Arabic"/>
          <w:i/>
          <w:iCs/>
          <w:sz w:val="24"/>
          <w:rtl/>
        </w:rPr>
        <w:t>وإذ</w:t>
      </w:r>
      <w:r w:rsidR="006032CF">
        <w:rPr>
          <w:rStyle w:val="hps"/>
          <w:rFonts w:cs="Simplified Arabic" w:hint="cs"/>
          <w:i/>
          <w:iCs/>
          <w:sz w:val="24"/>
          <w:rtl/>
        </w:rPr>
        <w:t xml:space="preserve"> يؤكد من جديد</w:t>
      </w:r>
      <w:r w:rsidRPr="00D002A0">
        <w:rPr>
          <w:rStyle w:val="hps"/>
          <w:rFonts w:cs="Simplified Arabic"/>
          <w:sz w:val="24"/>
          <w:rtl/>
        </w:rPr>
        <w:t xml:space="preserve"> أهمية مجال الكشف عن الكائنات الحية المحورة وتحديد هويتها بالنسبة لبروتوكول قرطاجنة للسلامة </w:t>
      </w:r>
      <w:r w:rsidR="006032CF">
        <w:rPr>
          <w:rStyle w:val="hps"/>
          <w:rFonts w:cs="Simplified Arabic" w:hint="cs"/>
          <w:sz w:val="24"/>
          <w:rtl/>
        </w:rPr>
        <w:t>الأحيائية</w:t>
      </w:r>
      <w:r w:rsidRPr="00D002A0">
        <w:rPr>
          <w:rStyle w:val="hps"/>
          <w:rFonts w:cs="Simplified Arabic"/>
          <w:sz w:val="24"/>
          <w:rtl/>
        </w:rPr>
        <w:t xml:space="preserve"> وأهميته وانطباقه على </w:t>
      </w:r>
      <w:r w:rsidR="00161AC1">
        <w:rPr>
          <w:rStyle w:val="hps"/>
          <w:rFonts w:cs="Simplified Arabic" w:hint="cs"/>
          <w:sz w:val="24"/>
          <w:rtl/>
        </w:rPr>
        <w:t>المجالات</w:t>
      </w:r>
      <w:r w:rsidRPr="00D002A0">
        <w:rPr>
          <w:rStyle w:val="hps"/>
          <w:rFonts w:cs="Simplified Arabic"/>
          <w:sz w:val="24"/>
          <w:rtl/>
        </w:rPr>
        <w:t xml:space="preserve"> الأخرى،</w:t>
      </w:r>
    </w:p>
    <w:p w14:paraId="2ACDE985" w14:textId="7D1864E5" w:rsidR="00D002A0" w:rsidRPr="00D002A0" w:rsidRDefault="00D002A0" w:rsidP="00014510">
      <w:pPr>
        <w:bidi/>
        <w:spacing w:after="120" w:line="216" w:lineRule="auto"/>
        <w:ind w:firstLine="720"/>
        <w:rPr>
          <w:rStyle w:val="hps"/>
          <w:rFonts w:cs="Simplified Arabic"/>
          <w:sz w:val="24"/>
          <w:rtl/>
        </w:rPr>
      </w:pPr>
      <w:r w:rsidRPr="00161AC1">
        <w:rPr>
          <w:rStyle w:val="hps"/>
          <w:rFonts w:cs="Simplified Arabic"/>
          <w:i/>
          <w:iCs/>
          <w:sz w:val="24"/>
          <w:rtl/>
        </w:rPr>
        <w:t xml:space="preserve">وإذ </w:t>
      </w:r>
      <w:r w:rsidR="00161AC1" w:rsidRPr="00161AC1">
        <w:rPr>
          <w:rStyle w:val="hps"/>
          <w:rFonts w:cs="Simplified Arabic" w:hint="cs"/>
          <w:i/>
          <w:iCs/>
          <w:sz w:val="24"/>
          <w:rtl/>
        </w:rPr>
        <w:t>ي</w:t>
      </w:r>
      <w:r w:rsidRPr="00161AC1">
        <w:rPr>
          <w:rStyle w:val="hps"/>
          <w:rFonts w:cs="Simplified Arabic"/>
          <w:i/>
          <w:iCs/>
          <w:sz w:val="24"/>
          <w:rtl/>
        </w:rPr>
        <w:t>سلم</w:t>
      </w:r>
      <w:r w:rsidRPr="00D002A0">
        <w:rPr>
          <w:rStyle w:val="hps"/>
          <w:rFonts w:cs="Simplified Arabic"/>
          <w:sz w:val="24"/>
          <w:rtl/>
        </w:rPr>
        <w:t xml:space="preserve"> بأن الكائنات الحية المحورة المطورة حديثا وغير المصرح بها تشكل تحديات أمام تحليل الكائنات الحية المحورة،</w:t>
      </w:r>
    </w:p>
    <w:p w14:paraId="1D27F885" w14:textId="7E1B7A7B" w:rsidR="00D002A0" w:rsidRDefault="00D002A0" w:rsidP="00014510">
      <w:pPr>
        <w:bidi/>
        <w:spacing w:after="120" w:line="216" w:lineRule="auto"/>
        <w:ind w:firstLine="720"/>
        <w:rPr>
          <w:rStyle w:val="hps"/>
          <w:rFonts w:cs="Simplified Arabic"/>
          <w:sz w:val="24"/>
          <w:rtl/>
        </w:rPr>
      </w:pPr>
      <w:r w:rsidRPr="00161AC1">
        <w:rPr>
          <w:rStyle w:val="hps"/>
          <w:rFonts w:cs="Simplified Arabic"/>
          <w:i/>
          <w:iCs/>
          <w:sz w:val="24"/>
          <w:rtl/>
        </w:rPr>
        <w:t xml:space="preserve">وإذ </w:t>
      </w:r>
      <w:r w:rsidR="00161AC1" w:rsidRPr="00161AC1">
        <w:rPr>
          <w:rStyle w:val="hps"/>
          <w:rFonts w:cs="Simplified Arabic" w:hint="cs"/>
          <w:i/>
          <w:iCs/>
          <w:sz w:val="24"/>
          <w:rtl/>
        </w:rPr>
        <w:t>ي</w:t>
      </w:r>
      <w:r w:rsidRPr="00161AC1">
        <w:rPr>
          <w:rStyle w:val="hps"/>
          <w:rFonts w:cs="Simplified Arabic"/>
          <w:i/>
          <w:iCs/>
          <w:sz w:val="24"/>
          <w:rtl/>
        </w:rPr>
        <w:t>لاحظ</w:t>
      </w:r>
      <w:r w:rsidRPr="00D002A0">
        <w:rPr>
          <w:rStyle w:val="hps"/>
          <w:rFonts w:cs="Simplified Arabic"/>
          <w:sz w:val="24"/>
          <w:rtl/>
        </w:rPr>
        <w:t xml:space="preserve"> محدودية المعلومات المتاحة عن التقنيات الجديدة للكشف عن الكائنات الحية المحورة وتحديد هويتها، ومحدودية الخبرة في الكشف عن الكائنات الحية المحورة المطورة حديثا وغير الم</w:t>
      </w:r>
      <w:r w:rsidR="00161AC1">
        <w:rPr>
          <w:rStyle w:val="hps"/>
          <w:rFonts w:cs="Simplified Arabic" w:hint="cs"/>
          <w:sz w:val="24"/>
          <w:rtl/>
        </w:rPr>
        <w:t>صرح</w:t>
      </w:r>
      <w:r w:rsidRPr="00D002A0">
        <w:rPr>
          <w:rStyle w:val="hps"/>
          <w:rFonts w:cs="Simplified Arabic"/>
          <w:sz w:val="24"/>
          <w:rtl/>
        </w:rPr>
        <w:t xml:space="preserve"> بها وتحديد هويتها،</w:t>
      </w:r>
    </w:p>
    <w:p w14:paraId="5AC2677F" w14:textId="620C31FD" w:rsidR="00D002A0" w:rsidRPr="00D002A0" w:rsidRDefault="00D002A0" w:rsidP="00014510">
      <w:pPr>
        <w:numPr>
          <w:ilvl w:val="0"/>
          <w:numId w:val="9"/>
        </w:numPr>
        <w:bidi/>
        <w:spacing w:after="120" w:line="216" w:lineRule="auto"/>
        <w:ind w:left="0" w:firstLine="720"/>
        <w:rPr>
          <w:rStyle w:val="hps"/>
          <w:rFonts w:cs="Simplified Arabic"/>
          <w:sz w:val="24"/>
        </w:rPr>
      </w:pPr>
      <w:r w:rsidRPr="00161AC1">
        <w:rPr>
          <w:rStyle w:val="hps"/>
          <w:rFonts w:cs="Simplified Arabic"/>
          <w:i/>
          <w:iCs/>
          <w:sz w:val="24"/>
          <w:rtl/>
        </w:rPr>
        <w:t>يدعو</w:t>
      </w:r>
      <w:r w:rsidRPr="00D002A0">
        <w:rPr>
          <w:rStyle w:val="hps"/>
          <w:rFonts w:cs="Simplified Arabic"/>
          <w:sz w:val="24"/>
          <w:rtl/>
        </w:rPr>
        <w:t xml:space="preserve"> الأطراف والحكومات الأخرى والمنظمات ذات الصلة وشبكة مختبرات الكشف عن الكائنات الحية المحورة وتحديد هويتها إلى تقاسم المواد المرجعية التقنية والمنشورات ذات الصلة </w:t>
      </w:r>
      <w:r w:rsidR="00161AC1">
        <w:rPr>
          <w:rStyle w:val="hps"/>
          <w:rFonts w:cs="Simplified Arabic" w:hint="cs"/>
          <w:sz w:val="24"/>
          <w:rtl/>
        </w:rPr>
        <w:t>ب</w:t>
      </w:r>
      <w:r w:rsidR="00161AC1" w:rsidRPr="00161AC1">
        <w:rPr>
          <w:rStyle w:val="hps"/>
          <w:rFonts w:cs="Simplified Arabic"/>
          <w:sz w:val="24"/>
          <w:rtl/>
        </w:rPr>
        <w:t xml:space="preserve">تفاعل البوليمراز التسلسلي الرقمي </w:t>
      </w:r>
      <w:r w:rsidRPr="00D002A0">
        <w:rPr>
          <w:rStyle w:val="hps"/>
          <w:rFonts w:cs="Simplified Arabic"/>
          <w:sz w:val="24"/>
          <w:rtl/>
        </w:rPr>
        <w:t>وتسلسل الجيل التالي من أجل استكمال السلسلة التقنية</w:t>
      </w:r>
      <w:r w:rsidR="00161AC1">
        <w:rPr>
          <w:rStyle w:val="hps"/>
          <w:rFonts w:cs="Simplified Arabic" w:hint="cs"/>
          <w:sz w:val="24"/>
          <w:rtl/>
        </w:rPr>
        <w:t xml:space="preserve"> 05</w:t>
      </w:r>
      <w:r w:rsidRPr="00D002A0">
        <w:rPr>
          <w:rStyle w:val="hps"/>
          <w:rFonts w:cs="Simplified Arabic"/>
          <w:sz w:val="24"/>
          <w:rtl/>
        </w:rPr>
        <w:t xml:space="preserve"> </w:t>
      </w:r>
      <w:r w:rsidR="00161AC1">
        <w:rPr>
          <w:rStyle w:val="hps"/>
          <w:rFonts w:cs="Simplified Arabic" w:hint="cs"/>
          <w:sz w:val="24"/>
          <w:rtl/>
        </w:rPr>
        <w:t>ل</w:t>
      </w:r>
      <w:r w:rsidRPr="00D002A0">
        <w:rPr>
          <w:rStyle w:val="hps"/>
          <w:rFonts w:cs="Simplified Arabic"/>
          <w:sz w:val="24"/>
          <w:rtl/>
        </w:rPr>
        <w:t xml:space="preserve">لسلامة </w:t>
      </w:r>
      <w:r w:rsidR="00161AC1">
        <w:rPr>
          <w:rStyle w:val="hps"/>
          <w:rFonts w:cs="Simplified Arabic" w:hint="cs"/>
          <w:sz w:val="24"/>
          <w:rtl/>
        </w:rPr>
        <w:t>الأحيائية</w:t>
      </w:r>
      <w:r w:rsidRPr="00D002A0">
        <w:rPr>
          <w:rStyle w:val="hps"/>
          <w:rFonts w:cs="Simplified Arabic"/>
          <w:sz w:val="24"/>
          <w:rtl/>
        </w:rPr>
        <w:t xml:space="preserve">: </w:t>
      </w:r>
      <w:r w:rsidRPr="00161AC1">
        <w:rPr>
          <w:rStyle w:val="hps"/>
          <w:rFonts w:cs="Simplified Arabic"/>
          <w:i/>
          <w:iCs/>
          <w:sz w:val="24"/>
          <w:rtl/>
        </w:rPr>
        <w:t>دليل التدريب على الكشف عن الكائنات الحية</w:t>
      </w:r>
      <w:r w:rsidR="00161AC1" w:rsidRPr="00161AC1">
        <w:rPr>
          <w:rStyle w:val="hps"/>
          <w:rFonts w:cs="Simplified Arabic" w:hint="cs"/>
          <w:i/>
          <w:iCs/>
          <w:sz w:val="24"/>
          <w:rtl/>
        </w:rPr>
        <w:t xml:space="preserve"> المحورة</w:t>
      </w:r>
      <w:r w:rsidRPr="00161AC1">
        <w:rPr>
          <w:rStyle w:val="hps"/>
          <w:rFonts w:cs="Simplified Arabic"/>
          <w:i/>
          <w:iCs/>
          <w:sz w:val="24"/>
          <w:rtl/>
        </w:rPr>
        <w:t xml:space="preserve"> وتحديد هويتها </w:t>
      </w:r>
      <w:r w:rsidR="00161AC1" w:rsidRPr="00161AC1">
        <w:rPr>
          <w:rStyle w:val="hps"/>
          <w:rFonts w:cs="Simplified Arabic" w:hint="cs"/>
          <w:i/>
          <w:iCs/>
          <w:sz w:val="24"/>
          <w:rtl/>
        </w:rPr>
        <w:t>في سياق بروتوكول قرطاجنة للسلامة الأحيائية</w:t>
      </w:r>
      <w:r w:rsidRPr="00D002A0">
        <w:rPr>
          <w:rStyle w:val="hps"/>
          <w:rFonts w:cs="Simplified Arabic"/>
          <w:sz w:val="24"/>
          <w:rtl/>
        </w:rPr>
        <w:t>؛</w:t>
      </w:r>
    </w:p>
    <w:p w14:paraId="6F0958BD" w14:textId="736B3157" w:rsidR="00D002A0" w:rsidRPr="00D002A0" w:rsidRDefault="00D002A0" w:rsidP="00014510">
      <w:pPr>
        <w:numPr>
          <w:ilvl w:val="0"/>
          <w:numId w:val="9"/>
        </w:numPr>
        <w:bidi/>
        <w:spacing w:after="120" w:line="216" w:lineRule="auto"/>
        <w:ind w:left="0" w:firstLine="720"/>
        <w:rPr>
          <w:rStyle w:val="hps"/>
          <w:rFonts w:cs="Simplified Arabic"/>
          <w:sz w:val="24"/>
        </w:rPr>
      </w:pPr>
      <w:r w:rsidRPr="00D002A0">
        <w:rPr>
          <w:rStyle w:val="hps"/>
          <w:rFonts w:cs="Simplified Arabic"/>
          <w:sz w:val="24"/>
          <w:rtl/>
        </w:rPr>
        <w:lastRenderedPageBreak/>
        <w:tab/>
      </w:r>
      <w:r w:rsidRPr="00161AC1">
        <w:rPr>
          <w:rStyle w:val="hps"/>
          <w:rFonts w:cs="Simplified Arabic"/>
          <w:i/>
          <w:iCs/>
          <w:sz w:val="24"/>
          <w:rtl/>
        </w:rPr>
        <w:t>يشجع</w:t>
      </w:r>
      <w:r w:rsidRPr="00D002A0">
        <w:rPr>
          <w:rStyle w:val="hps"/>
          <w:rFonts w:cs="Simplified Arabic"/>
          <w:sz w:val="24"/>
          <w:rtl/>
        </w:rPr>
        <w:t xml:space="preserve"> الأطراف على استكشاف </w:t>
      </w:r>
      <w:r w:rsidR="00161AC1">
        <w:rPr>
          <w:rStyle w:val="hps"/>
          <w:rFonts w:cs="Simplified Arabic" w:hint="cs"/>
          <w:sz w:val="24"/>
          <w:rtl/>
        </w:rPr>
        <w:t>إمكانية إنشاء</w:t>
      </w:r>
      <w:r w:rsidRPr="00D002A0">
        <w:rPr>
          <w:rStyle w:val="hps"/>
          <w:rFonts w:cs="Simplified Arabic"/>
          <w:sz w:val="24"/>
          <w:rtl/>
        </w:rPr>
        <w:t xml:space="preserve"> شبكات إقليمية من المختبرات لدعم الأنشطة في مجال الكشف عن الكائ</w:t>
      </w:r>
      <w:r w:rsidR="00161AC1">
        <w:rPr>
          <w:rStyle w:val="hps"/>
          <w:rFonts w:cs="Simplified Arabic"/>
          <w:sz w:val="24"/>
          <w:rtl/>
        </w:rPr>
        <w:t>نات الحية المحورة وتحديد هويتها</w:t>
      </w:r>
      <w:r w:rsidRPr="00D002A0">
        <w:rPr>
          <w:rStyle w:val="hps"/>
          <w:rFonts w:cs="Simplified Arabic"/>
          <w:sz w:val="24"/>
          <w:rtl/>
        </w:rPr>
        <w:t>؛</w:t>
      </w:r>
    </w:p>
    <w:p w14:paraId="5ADB14F2" w14:textId="3BE3EDB5" w:rsidR="00D002A0" w:rsidRDefault="00D002A0" w:rsidP="00014510">
      <w:pPr>
        <w:numPr>
          <w:ilvl w:val="0"/>
          <w:numId w:val="9"/>
        </w:numPr>
        <w:bidi/>
        <w:spacing w:after="120" w:line="216" w:lineRule="auto"/>
        <w:ind w:left="0" w:firstLine="720"/>
        <w:rPr>
          <w:rStyle w:val="hps"/>
          <w:rFonts w:cs="Simplified Arabic"/>
          <w:sz w:val="24"/>
        </w:rPr>
      </w:pPr>
      <w:r w:rsidRPr="00161AC1">
        <w:rPr>
          <w:rStyle w:val="hps"/>
          <w:rFonts w:cs="Simplified Arabic"/>
          <w:i/>
          <w:iCs/>
          <w:sz w:val="24"/>
          <w:rtl/>
        </w:rPr>
        <w:t>يحث</w:t>
      </w:r>
      <w:r w:rsidRPr="00D002A0">
        <w:rPr>
          <w:rStyle w:val="hps"/>
          <w:rFonts w:cs="Simplified Arabic"/>
          <w:sz w:val="24"/>
          <w:rtl/>
        </w:rPr>
        <w:t xml:space="preserve"> الأطراف، </w:t>
      </w:r>
      <w:r w:rsidRPr="00161AC1">
        <w:rPr>
          <w:rStyle w:val="hps"/>
          <w:rFonts w:cs="Simplified Arabic"/>
          <w:i/>
          <w:iCs/>
          <w:sz w:val="24"/>
          <w:rtl/>
        </w:rPr>
        <w:t>ويدعو</w:t>
      </w:r>
      <w:r w:rsidRPr="00D002A0">
        <w:rPr>
          <w:rStyle w:val="hps"/>
          <w:rFonts w:cs="Simplified Arabic"/>
          <w:sz w:val="24"/>
          <w:rtl/>
        </w:rPr>
        <w:t xml:space="preserve"> المنظمات الدولية، على توفير الموارد المالية للمختبرات لتعزيز الهياكل الأساسية للكشف عن الكائنات</w:t>
      </w:r>
      <w:r w:rsidR="00161AC1">
        <w:rPr>
          <w:rStyle w:val="hps"/>
          <w:rFonts w:cs="Simplified Arabic"/>
          <w:sz w:val="24"/>
          <w:rtl/>
        </w:rPr>
        <w:t xml:space="preserve"> الحية المحورة وتحديد هويتها، و</w:t>
      </w:r>
      <w:r w:rsidR="00161AC1">
        <w:rPr>
          <w:rStyle w:val="hps"/>
          <w:rFonts w:cs="Simplified Arabic" w:hint="cs"/>
          <w:sz w:val="24"/>
          <w:rtl/>
        </w:rPr>
        <w:t>إنشاء</w:t>
      </w:r>
      <w:r w:rsidRPr="00D002A0">
        <w:rPr>
          <w:rStyle w:val="hps"/>
          <w:rFonts w:cs="Simplified Arabic"/>
          <w:sz w:val="24"/>
          <w:rtl/>
        </w:rPr>
        <w:t xml:space="preserve"> شبكات إقليمية م</w:t>
      </w:r>
      <w:r w:rsidR="00161AC1">
        <w:rPr>
          <w:rStyle w:val="hps"/>
          <w:rFonts w:cs="Simplified Arabic"/>
          <w:sz w:val="24"/>
          <w:rtl/>
        </w:rPr>
        <w:t>ن المختبرات وأنشطة بناء القدرات</w:t>
      </w:r>
      <w:r w:rsidRPr="00D002A0">
        <w:rPr>
          <w:rStyle w:val="hps"/>
          <w:rFonts w:cs="Simplified Arabic"/>
          <w:sz w:val="24"/>
          <w:rtl/>
        </w:rPr>
        <w:t>؛</w:t>
      </w:r>
    </w:p>
    <w:p w14:paraId="20681D2A" w14:textId="0D82DEBE" w:rsidR="00D002A0" w:rsidRPr="00D002A0" w:rsidRDefault="00D002A0" w:rsidP="00014510">
      <w:pPr>
        <w:numPr>
          <w:ilvl w:val="0"/>
          <w:numId w:val="9"/>
        </w:numPr>
        <w:bidi/>
        <w:spacing w:after="120" w:line="216" w:lineRule="auto"/>
        <w:ind w:left="0" w:firstLine="720"/>
        <w:rPr>
          <w:rStyle w:val="hps"/>
          <w:rFonts w:cs="Simplified Arabic"/>
          <w:sz w:val="24"/>
        </w:rPr>
      </w:pPr>
      <w:r w:rsidRPr="00161AC1">
        <w:rPr>
          <w:rStyle w:val="hps"/>
          <w:rFonts w:cs="Simplified Arabic"/>
          <w:i/>
          <w:iCs/>
          <w:sz w:val="24"/>
          <w:rtl/>
        </w:rPr>
        <w:t>يطلب</w:t>
      </w:r>
      <w:r w:rsidRPr="00D002A0">
        <w:rPr>
          <w:rStyle w:val="hps"/>
          <w:rFonts w:cs="Simplified Arabic"/>
          <w:sz w:val="24"/>
          <w:rtl/>
        </w:rPr>
        <w:t xml:space="preserve"> إلى الأمانة القيام بما يلي:</w:t>
      </w:r>
    </w:p>
    <w:p w14:paraId="5533966B" w14:textId="40DF7C6C" w:rsidR="00D002A0" w:rsidRPr="00D002A0" w:rsidRDefault="00D002A0" w:rsidP="001D2D11">
      <w:pPr>
        <w:kinsoku w:val="0"/>
        <w:overflowPunct w:val="0"/>
        <w:autoSpaceDE w:val="0"/>
        <w:autoSpaceDN w:val="0"/>
        <w:bidi/>
        <w:adjustRightInd w:val="0"/>
        <w:snapToGrid w:val="0"/>
        <w:spacing w:after="120" w:line="216" w:lineRule="auto"/>
        <w:ind w:firstLine="720"/>
        <w:rPr>
          <w:rStyle w:val="hps"/>
          <w:rFonts w:cs="Simplified Arabic"/>
          <w:sz w:val="24"/>
        </w:rPr>
      </w:pPr>
      <w:r w:rsidRPr="00D002A0">
        <w:rPr>
          <w:rStyle w:val="hps"/>
          <w:rFonts w:cs="Simplified Arabic"/>
          <w:sz w:val="24"/>
          <w:rtl/>
        </w:rPr>
        <w:t>(أ)</w:t>
      </w:r>
      <w:r w:rsidRPr="00D002A0">
        <w:rPr>
          <w:rStyle w:val="hps"/>
          <w:rFonts w:cs="Simplified Arabic"/>
          <w:sz w:val="24"/>
          <w:rtl/>
        </w:rPr>
        <w:tab/>
        <w:t xml:space="preserve">مواصلة جمع المنشورات والمواد المرجعية التقنية وإتاحتها في </w:t>
      </w:r>
      <w:r w:rsidR="0009289D">
        <w:rPr>
          <w:rStyle w:val="hps"/>
          <w:rFonts w:cs="Simplified Arabic" w:hint="cs"/>
          <w:sz w:val="24"/>
          <w:rtl/>
        </w:rPr>
        <w:t>غرفة</w:t>
      </w:r>
      <w:r w:rsidR="0009289D">
        <w:rPr>
          <w:rStyle w:val="hps"/>
          <w:rFonts w:cs="Simplified Arabic"/>
          <w:sz w:val="24"/>
          <w:rtl/>
        </w:rPr>
        <w:t xml:space="preserve"> تبادل </w:t>
      </w:r>
      <w:r w:rsidRPr="00D002A0">
        <w:rPr>
          <w:rStyle w:val="hps"/>
          <w:rFonts w:cs="Simplified Arabic"/>
          <w:sz w:val="24"/>
          <w:rtl/>
        </w:rPr>
        <w:t xml:space="preserve">معلومات </w:t>
      </w:r>
      <w:r w:rsidR="0009289D">
        <w:rPr>
          <w:rStyle w:val="hps"/>
          <w:rFonts w:cs="Simplified Arabic" w:hint="cs"/>
          <w:sz w:val="24"/>
          <w:rtl/>
        </w:rPr>
        <w:t>ا</w:t>
      </w:r>
      <w:r w:rsidRPr="00D002A0">
        <w:rPr>
          <w:rStyle w:val="hps"/>
          <w:rFonts w:cs="Simplified Arabic"/>
          <w:sz w:val="24"/>
          <w:rtl/>
        </w:rPr>
        <w:t xml:space="preserve">لسلامة </w:t>
      </w:r>
      <w:r w:rsidR="0009289D">
        <w:rPr>
          <w:rStyle w:val="hps"/>
          <w:rFonts w:cs="Simplified Arabic" w:hint="cs"/>
          <w:sz w:val="24"/>
          <w:rtl/>
        </w:rPr>
        <w:t>الأحيائية</w:t>
      </w:r>
      <w:r w:rsidRPr="00D002A0">
        <w:rPr>
          <w:rStyle w:val="hps"/>
          <w:rFonts w:cs="Simplified Arabic"/>
          <w:sz w:val="24"/>
          <w:rtl/>
        </w:rPr>
        <w:t>؛</w:t>
      </w:r>
    </w:p>
    <w:p w14:paraId="371E6F9F" w14:textId="59FBA88B" w:rsidR="00D002A0" w:rsidRPr="00D002A0" w:rsidRDefault="00D002A0" w:rsidP="001D2D11">
      <w:pPr>
        <w:kinsoku w:val="0"/>
        <w:overflowPunct w:val="0"/>
        <w:autoSpaceDE w:val="0"/>
        <w:autoSpaceDN w:val="0"/>
        <w:bidi/>
        <w:adjustRightInd w:val="0"/>
        <w:snapToGrid w:val="0"/>
        <w:spacing w:after="120" w:line="216" w:lineRule="auto"/>
        <w:ind w:firstLine="720"/>
        <w:rPr>
          <w:rStyle w:val="hps"/>
          <w:rFonts w:cs="Simplified Arabic"/>
          <w:sz w:val="24"/>
        </w:rPr>
      </w:pPr>
      <w:r w:rsidRPr="00D002A0">
        <w:rPr>
          <w:rStyle w:val="hps"/>
          <w:rFonts w:cs="Simplified Arabic"/>
          <w:sz w:val="24"/>
          <w:rtl/>
        </w:rPr>
        <w:t>(ب)</w:t>
      </w:r>
      <w:r w:rsidRPr="00D002A0">
        <w:rPr>
          <w:rStyle w:val="hps"/>
          <w:rFonts w:cs="Simplified Arabic"/>
          <w:sz w:val="24"/>
          <w:rtl/>
        </w:rPr>
        <w:tab/>
        <w:t xml:space="preserve">استكشاف سبل تعزيز الوصول إلى المعلومات من خلال قسم مخصص داخل </w:t>
      </w:r>
      <w:r w:rsidR="0009289D">
        <w:rPr>
          <w:rStyle w:val="hps"/>
          <w:rFonts w:cs="Simplified Arabic" w:hint="cs"/>
          <w:sz w:val="24"/>
          <w:rtl/>
        </w:rPr>
        <w:t>غرفة</w:t>
      </w:r>
      <w:r w:rsidR="0009289D">
        <w:rPr>
          <w:rStyle w:val="hps"/>
          <w:rFonts w:cs="Simplified Arabic"/>
          <w:sz w:val="24"/>
          <w:rtl/>
        </w:rPr>
        <w:t xml:space="preserve"> تبادل </w:t>
      </w:r>
      <w:r w:rsidRPr="00D002A0">
        <w:rPr>
          <w:rStyle w:val="hps"/>
          <w:rFonts w:cs="Simplified Arabic"/>
          <w:sz w:val="24"/>
          <w:rtl/>
        </w:rPr>
        <w:t xml:space="preserve">معلومات السلامة </w:t>
      </w:r>
      <w:r w:rsidR="0009289D">
        <w:rPr>
          <w:rStyle w:val="hps"/>
          <w:rFonts w:cs="Simplified Arabic" w:hint="cs"/>
          <w:sz w:val="24"/>
          <w:rtl/>
        </w:rPr>
        <w:t>الأحيائية</w:t>
      </w:r>
      <w:r w:rsidRPr="00D002A0">
        <w:rPr>
          <w:rStyle w:val="hps"/>
          <w:rFonts w:cs="Simplified Arabic"/>
          <w:sz w:val="24"/>
          <w:rtl/>
        </w:rPr>
        <w:t>؛</w:t>
      </w:r>
    </w:p>
    <w:p w14:paraId="25ACFE0E" w14:textId="65CFE70A" w:rsidR="00D002A0" w:rsidRPr="00D002A0" w:rsidRDefault="00D002A0" w:rsidP="001D2D11">
      <w:pPr>
        <w:kinsoku w:val="0"/>
        <w:overflowPunct w:val="0"/>
        <w:autoSpaceDE w:val="0"/>
        <w:autoSpaceDN w:val="0"/>
        <w:bidi/>
        <w:adjustRightInd w:val="0"/>
        <w:snapToGrid w:val="0"/>
        <w:spacing w:after="120" w:line="216" w:lineRule="auto"/>
        <w:ind w:firstLine="720"/>
        <w:rPr>
          <w:rStyle w:val="hps"/>
          <w:rFonts w:cs="Simplified Arabic"/>
          <w:sz w:val="24"/>
        </w:rPr>
      </w:pPr>
      <w:r w:rsidRPr="00D002A0">
        <w:rPr>
          <w:rStyle w:val="hps"/>
          <w:rFonts w:cs="Simplified Arabic"/>
          <w:sz w:val="24"/>
          <w:rtl/>
        </w:rPr>
        <w:t>(ج)</w:t>
      </w:r>
      <w:r w:rsidRPr="00D002A0">
        <w:rPr>
          <w:rStyle w:val="hps"/>
          <w:rFonts w:cs="Simplified Arabic"/>
          <w:sz w:val="24"/>
          <w:rtl/>
        </w:rPr>
        <w:tab/>
        <w:t xml:space="preserve">إعداد موجز للمواد والمنشورات المقدمة استجابة للطلب الوارد في الفقرة 1، لكي ينظر فيه مؤتمر الأطراف العامل </w:t>
      </w:r>
      <w:r w:rsidR="0009289D">
        <w:rPr>
          <w:rStyle w:val="hps"/>
          <w:rFonts w:cs="Simplified Arabic" w:hint="cs"/>
          <w:sz w:val="24"/>
          <w:rtl/>
        </w:rPr>
        <w:t>كا</w:t>
      </w:r>
      <w:r w:rsidRPr="00D002A0">
        <w:rPr>
          <w:rStyle w:val="hps"/>
          <w:rFonts w:cs="Simplified Arabic"/>
          <w:sz w:val="24"/>
          <w:rtl/>
        </w:rPr>
        <w:t xml:space="preserve">جتماع </w:t>
      </w:r>
      <w:r w:rsidR="0009289D">
        <w:rPr>
          <w:rStyle w:val="hps"/>
          <w:rFonts w:cs="Simplified Arabic" w:hint="cs"/>
          <w:sz w:val="24"/>
          <w:rtl/>
        </w:rPr>
        <w:t>ل</w:t>
      </w:r>
      <w:r w:rsidRPr="00D002A0">
        <w:rPr>
          <w:rStyle w:val="hps"/>
          <w:rFonts w:cs="Simplified Arabic"/>
          <w:sz w:val="24"/>
          <w:rtl/>
        </w:rPr>
        <w:t>لأطراف في البروتوكول في اجتماعه الثاني عشر؛</w:t>
      </w:r>
    </w:p>
    <w:p w14:paraId="53AB8012" w14:textId="5AF925E0" w:rsidR="00D002A0" w:rsidRPr="00D002A0" w:rsidRDefault="00D002A0" w:rsidP="001D2D11">
      <w:pPr>
        <w:kinsoku w:val="0"/>
        <w:overflowPunct w:val="0"/>
        <w:autoSpaceDE w:val="0"/>
        <w:autoSpaceDN w:val="0"/>
        <w:bidi/>
        <w:adjustRightInd w:val="0"/>
        <w:snapToGrid w:val="0"/>
        <w:spacing w:after="120" w:line="216" w:lineRule="auto"/>
        <w:ind w:firstLine="720"/>
        <w:rPr>
          <w:rStyle w:val="hps"/>
          <w:rFonts w:cs="Simplified Arabic"/>
          <w:sz w:val="24"/>
        </w:rPr>
      </w:pPr>
      <w:r w:rsidRPr="00D002A0">
        <w:rPr>
          <w:rStyle w:val="hps"/>
          <w:rFonts w:cs="Simplified Arabic"/>
          <w:sz w:val="24"/>
          <w:rtl/>
        </w:rPr>
        <w:t>(د)</w:t>
      </w:r>
      <w:r w:rsidRPr="00D002A0">
        <w:rPr>
          <w:rStyle w:val="hps"/>
          <w:rFonts w:cs="Simplified Arabic"/>
          <w:sz w:val="24"/>
          <w:rtl/>
        </w:rPr>
        <w:tab/>
        <w:t xml:space="preserve">مواصلة الجهود الرامية إلى التعاون مع المنظمات ذات الصلة وتوفير </w:t>
      </w:r>
      <w:r w:rsidR="0009289D">
        <w:rPr>
          <w:rStyle w:val="hps"/>
          <w:rFonts w:cs="Simplified Arabic" w:hint="cs"/>
          <w:sz w:val="24"/>
          <w:rtl/>
        </w:rPr>
        <w:t>دعم</w:t>
      </w:r>
      <w:r w:rsidRPr="00D002A0">
        <w:rPr>
          <w:rStyle w:val="hps"/>
          <w:rFonts w:cs="Simplified Arabic"/>
          <w:sz w:val="24"/>
          <w:rtl/>
        </w:rPr>
        <w:t xml:space="preserve"> بناء القدرات للأطراف في مجال الكشف عن الكائنات الحية المحورة وتحديد هويتها.</w:t>
      </w:r>
    </w:p>
    <w:p w14:paraId="69922B4F" w14:textId="77777777" w:rsidR="00F773F3" w:rsidRPr="006E2B2E" w:rsidRDefault="00F773F3" w:rsidP="00F773F3">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p w14:paraId="1D087C38" w14:textId="77777777" w:rsidR="00F773F3" w:rsidRPr="006E2B2E" w:rsidRDefault="00F773F3" w:rsidP="00F773F3">
      <w:pPr>
        <w:bidi/>
        <w:rPr>
          <w:rFonts w:cs="Simplified Arabic"/>
          <w:snapToGrid w:val="0"/>
          <w:rtl/>
        </w:rPr>
      </w:pPr>
    </w:p>
    <w:sectPr w:rsidR="00F773F3" w:rsidRPr="006E2B2E" w:rsidSect="00361341">
      <w:headerReference w:type="even" r:id="rId15"/>
      <w:headerReference w:type="default" r:id="rId16"/>
      <w:footerReference w:type="even" r:id="rId17"/>
      <w:footerReference w:type="default" r:id="rId18"/>
      <w:pgSz w:w="12240" w:h="15840" w:code="1"/>
      <w:pgMar w:top="1440" w:right="1440" w:bottom="1440"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CA8DA1" w14:textId="77777777" w:rsidR="00F75671" w:rsidRDefault="00F75671">
      <w:r>
        <w:separator/>
      </w:r>
    </w:p>
  </w:endnote>
  <w:endnote w:type="continuationSeparator" w:id="0">
    <w:p w14:paraId="36AFC9C6" w14:textId="77777777" w:rsidR="00F75671" w:rsidRDefault="00F7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YouYuan">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BE5C7F" w:rsidRDefault="00BE5C7F"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274402">
              <w:rPr>
                <w:b/>
                <w:bCs/>
                <w:noProof/>
                <w:sz w:val="20"/>
                <w:szCs w:val="20"/>
              </w:rPr>
              <w:t>4</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274402">
              <w:rPr>
                <w:b/>
                <w:bCs/>
                <w:noProof/>
                <w:sz w:val="20"/>
                <w:szCs w:val="20"/>
              </w:rPr>
              <w:t>7</w:t>
            </w:r>
            <w:r w:rsidRPr="00D75CA6">
              <w:rPr>
                <w:b/>
                <w:bCs/>
                <w:sz w:val="20"/>
                <w:szCs w:val="20"/>
              </w:rPr>
              <w:fldChar w:fldCharType="end"/>
            </w:r>
          </w:p>
        </w:sdtContent>
      </w:sdt>
    </w:sdtContent>
  </w:sdt>
  <w:p w14:paraId="5F30CB20" w14:textId="77777777" w:rsidR="00273E30" w:rsidRDefault="00273E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Default="00BE5C7F"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E5793C">
              <w:rPr>
                <w:b/>
                <w:bCs/>
                <w:noProof/>
                <w:sz w:val="20"/>
                <w:szCs w:val="20"/>
              </w:rPr>
              <w:t>3</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E5793C">
              <w:rPr>
                <w:b/>
                <w:bCs/>
                <w:noProof/>
                <w:sz w:val="20"/>
                <w:szCs w:val="20"/>
              </w:rPr>
              <w:t>7</w:t>
            </w:r>
            <w:r w:rsidRPr="00D75CA6">
              <w:rPr>
                <w:b/>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A3AC1E" w14:textId="77777777" w:rsidR="00F75671" w:rsidRDefault="00F75671" w:rsidP="00B555E1">
      <w:pPr>
        <w:bidi/>
      </w:pPr>
      <w:r>
        <w:separator/>
      </w:r>
    </w:p>
  </w:footnote>
  <w:footnote w:type="continuationSeparator" w:id="0">
    <w:p w14:paraId="48AF9B96" w14:textId="77777777" w:rsidR="00F75671" w:rsidRDefault="00F75671">
      <w:r>
        <w:continuationSeparator/>
      </w:r>
    </w:p>
  </w:footnote>
  <w:footnote w:id="1">
    <w:p w14:paraId="76F9911A" w14:textId="100ADC18" w:rsidR="003B0F3C" w:rsidRPr="00724C16" w:rsidRDefault="003B0F3C" w:rsidP="003B0F3C">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r w:rsidRPr="00857A79">
        <w:rPr>
          <w:rFonts w:cs="Simplified Arabic"/>
          <w:snapToGrid w:val="0"/>
          <w:kern w:val="22"/>
          <w:sz w:val="20"/>
          <w:szCs w:val="22"/>
          <w:lang w:bidi="ar-EG"/>
        </w:rPr>
        <w:t>CBD/SBSTTA/2</w:t>
      </w:r>
      <w:r w:rsidR="003056B8">
        <w:rPr>
          <w:rFonts w:cs="Simplified Arabic"/>
          <w:snapToGrid w:val="0"/>
          <w:kern w:val="22"/>
          <w:sz w:val="20"/>
          <w:szCs w:val="22"/>
          <w:lang w:bidi="ar-EG"/>
        </w:rPr>
        <w:t>6</w:t>
      </w:r>
      <w:r w:rsidRPr="00857A79">
        <w:rPr>
          <w:rFonts w:cs="Simplified Arabic"/>
          <w:snapToGrid w:val="0"/>
          <w:kern w:val="22"/>
          <w:sz w:val="20"/>
          <w:szCs w:val="22"/>
          <w:lang w:bidi="ar-EG"/>
        </w:rPr>
        <w:t>/1</w:t>
      </w:r>
      <w:r w:rsidRPr="00724C16">
        <w:rPr>
          <w:rFonts w:hint="cs"/>
          <w:sz w:val="16"/>
          <w:szCs w:val="22"/>
          <w:rtl/>
        </w:rPr>
        <w:t>.</w:t>
      </w:r>
    </w:p>
  </w:footnote>
  <w:footnote w:id="2">
    <w:p w14:paraId="3AFA1874" w14:textId="1A79518A" w:rsidR="00B62003" w:rsidRPr="00E335F7" w:rsidRDefault="00B62003" w:rsidP="00E335F7">
      <w:pPr>
        <w:pStyle w:val="FootnoteText"/>
        <w:bidi/>
        <w:ind w:firstLine="0"/>
        <w:rPr>
          <w:rtl/>
          <w:lang w:bidi="ar-EG"/>
        </w:rPr>
      </w:pPr>
      <w:r w:rsidRPr="00E335F7">
        <w:rPr>
          <w:rStyle w:val="FootnoteReference"/>
          <w:u w:val="none"/>
          <w:vertAlign w:val="superscript"/>
        </w:rPr>
        <w:footnoteRef/>
      </w:r>
      <w:r w:rsidRPr="00E335F7">
        <w:rPr>
          <w:vertAlign w:val="superscript"/>
        </w:rPr>
        <w:t xml:space="preserve"> </w:t>
      </w:r>
      <w:r w:rsidR="00E335F7">
        <w:rPr>
          <w:rFonts w:hint="cs"/>
          <w:vertAlign w:val="superscript"/>
          <w:rtl/>
        </w:rPr>
        <w:t xml:space="preserve"> </w:t>
      </w:r>
      <w:r w:rsidR="00E335F7" w:rsidRPr="00E335F7">
        <w:rPr>
          <w:rFonts w:ascii="Simplified Arabic" w:hAnsi="Simplified Arabic" w:cs="Simplified Arabic"/>
          <w:sz w:val="14"/>
          <w:szCs w:val="20"/>
          <w:rtl/>
        </w:rPr>
        <w:t>الإخطار رقم</w:t>
      </w:r>
      <w:r w:rsidR="00E335F7">
        <w:rPr>
          <w:rFonts w:hint="cs"/>
          <w:rtl/>
        </w:rPr>
        <w:t xml:space="preserve"> </w:t>
      </w:r>
      <w:hyperlink r:id="rId1" w:history="1">
        <w:r w:rsidR="00E335F7" w:rsidRPr="00E335F7">
          <w:rPr>
            <w:color w:val="0563C1"/>
            <w:szCs w:val="18"/>
            <w:u w:val="single"/>
          </w:rPr>
          <w:t>2023-100</w:t>
        </w:r>
      </w:hyperlink>
      <w:r w:rsidR="00E335F7">
        <w:rPr>
          <w:rFonts w:hint="cs"/>
          <w:color w:val="0563C1"/>
          <w:szCs w:val="18"/>
          <w:u w:val="single"/>
          <w:rtl/>
        </w:rPr>
        <w:t>.</w:t>
      </w:r>
    </w:p>
  </w:footnote>
  <w:footnote w:id="3">
    <w:p w14:paraId="5EF07DBF" w14:textId="491E2B06" w:rsidR="00D11613" w:rsidRDefault="00D11613" w:rsidP="00E335F7">
      <w:pPr>
        <w:pStyle w:val="FootnoteText"/>
        <w:bidi/>
        <w:ind w:firstLine="0"/>
        <w:rPr>
          <w:rFonts w:hint="cs"/>
          <w:rtl/>
          <w:lang w:bidi="ar-EG"/>
        </w:rPr>
      </w:pPr>
      <w:r w:rsidRPr="00E335F7">
        <w:rPr>
          <w:rStyle w:val="FootnoteReference"/>
          <w:u w:val="none"/>
          <w:vertAlign w:val="superscript"/>
        </w:rPr>
        <w:footnoteRef/>
      </w:r>
      <w:r w:rsidR="00E335F7">
        <w:rPr>
          <w:rFonts w:hint="cs"/>
          <w:rtl/>
        </w:rPr>
        <w:t xml:space="preserve"> </w:t>
      </w:r>
      <w:r w:rsidR="00E335F7" w:rsidRPr="00E335F7">
        <w:rPr>
          <w:rFonts w:ascii="Simplified Arabic" w:hAnsi="Simplified Arabic" w:cs="Simplified Arabic"/>
          <w:sz w:val="14"/>
          <w:szCs w:val="20"/>
          <w:rtl/>
        </w:rPr>
        <w:t>ألمانيا والبرازيل وبلجيكا وتايلند وشبكة التوعية لأبحاث الدفع الجيني (انظر</w:t>
      </w:r>
      <w:r w:rsidR="00E335F7" w:rsidRPr="00E335F7">
        <w:rPr>
          <w:rFonts w:hint="cs"/>
          <w:sz w:val="14"/>
          <w:szCs w:val="20"/>
          <w:rtl/>
        </w:rPr>
        <w:t xml:space="preserve"> </w:t>
      </w:r>
      <w:r w:rsidR="00E335F7" w:rsidRPr="00E335F7">
        <w:t>https://bch.cbd.int/en/submissions-to-notifications?schema=submission&amp;currentPage=1&amp;notification=2023-100 for the full text of the submissions</w:t>
      </w:r>
      <w:r w:rsidR="00E335F7" w:rsidRPr="00E335F7">
        <w:rPr>
          <w:rFonts w:ascii="Simplified Arabic" w:hAnsi="Simplified Arabic" w:cs="Simplified Arabic"/>
          <w:sz w:val="14"/>
          <w:szCs w:val="20"/>
          <w:rtl/>
        </w:rPr>
        <w:t>)</w:t>
      </w:r>
      <w:r w:rsidR="00E335F7">
        <w:rPr>
          <w:rFonts w:hint="cs"/>
          <w:rtl/>
        </w:rPr>
        <w:t>.</w:t>
      </w:r>
    </w:p>
  </w:footnote>
  <w:footnote w:id="4">
    <w:p w14:paraId="59076E19" w14:textId="5801FB78" w:rsidR="00D11613" w:rsidRPr="00E335F7" w:rsidRDefault="00D11613" w:rsidP="00E335F7">
      <w:pPr>
        <w:pStyle w:val="FootnoteText"/>
        <w:bidi/>
        <w:ind w:firstLine="0"/>
        <w:rPr>
          <w:rFonts w:hint="cs"/>
          <w:vertAlign w:val="superscript"/>
          <w:rtl/>
          <w:lang w:bidi="ar-EG"/>
        </w:rPr>
      </w:pPr>
      <w:r w:rsidRPr="00E335F7">
        <w:rPr>
          <w:rStyle w:val="FootnoteReference"/>
          <w:u w:val="none"/>
          <w:vertAlign w:val="superscript"/>
        </w:rPr>
        <w:footnoteRef/>
      </w:r>
      <w:r w:rsidR="00E335F7">
        <w:rPr>
          <w:rFonts w:hint="cs"/>
          <w:vertAlign w:val="superscript"/>
          <w:rtl/>
        </w:rPr>
        <w:t xml:space="preserve"> </w:t>
      </w:r>
      <w:r w:rsidR="00E335F7" w:rsidRPr="00E335F7">
        <w:rPr>
          <w:szCs w:val="18"/>
        </w:rPr>
        <w:t>CBD/SBSTTA/26/INF/1</w:t>
      </w:r>
      <w:r w:rsidR="00E335F7">
        <w:rPr>
          <w:rFonts w:hint="cs"/>
          <w:szCs w:val="18"/>
          <w:rtl/>
        </w:rPr>
        <w:t>.</w:t>
      </w:r>
    </w:p>
  </w:footnote>
  <w:footnote w:id="5">
    <w:p w14:paraId="50BE13A2" w14:textId="33E67C61" w:rsidR="00D11613" w:rsidRDefault="00D11613" w:rsidP="00E335F7">
      <w:pPr>
        <w:pStyle w:val="FootnoteText"/>
        <w:bidi/>
        <w:ind w:firstLine="0"/>
        <w:rPr>
          <w:rFonts w:hint="cs"/>
          <w:rtl/>
          <w:lang w:bidi="ar-EG"/>
        </w:rPr>
      </w:pPr>
      <w:r w:rsidRPr="00E335F7">
        <w:rPr>
          <w:rStyle w:val="FootnoteReference"/>
          <w:u w:val="none"/>
          <w:vertAlign w:val="superscript"/>
        </w:rPr>
        <w:footnoteRef/>
      </w:r>
      <w:r w:rsidR="00E335F7">
        <w:rPr>
          <w:rFonts w:hint="cs"/>
          <w:vertAlign w:val="superscript"/>
          <w:rtl/>
        </w:rPr>
        <w:t xml:space="preserve"> </w:t>
      </w:r>
      <w:r w:rsidR="00E335F7" w:rsidRPr="00E335F7">
        <w:rPr>
          <w:rFonts w:ascii="Simplified Arabic" w:hAnsi="Simplified Arabic" w:cs="Simplified Arabic"/>
          <w:sz w:val="14"/>
          <w:szCs w:val="20"/>
          <w:rtl/>
        </w:rPr>
        <w:t>انظر</w:t>
      </w:r>
      <w:r w:rsidR="00E335F7">
        <w:rPr>
          <w:rFonts w:hint="cs"/>
          <w:rtl/>
        </w:rPr>
        <w:t xml:space="preserve"> </w:t>
      </w:r>
      <w:r w:rsidR="00E335F7" w:rsidRPr="00E335F7">
        <w:t>https://bch.cbd.int/en/portals/detection/network-of-labs</w:t>
      </w:r>
      <w:r w:rsidR="00E335F7">
        <w:rPr>
          <w:rFonts w:hint="cs"/>
          <w:rtl/>
        </w:rPr>
        <w:t>.</w:t>
      </w:r>
      <w:r w:rsidRPr="00E335F7">
        <w:rPr>
          <w:vertAlign w:val="superscript"/>
        </w:rPr>
        <w:t xml:space="preserve"> </w:t>
      </w:r>
    </w:p>
  </w:footnote>
  <w:footnote w:id="6">
    <w:p w14:paraId="534F56CD" w14:textId="5BD04B65" w:rsidR="00E550C1" w:rsidRPr="00F8382A" w:rsidRDefault="00E550C1" w:rsidP="00F8382A">
      <w:pPr>
        <w:pStyle w:val="FootnoteText"/>
        <w:bidi/>
        <w:ind w:firstLine="0"/>
        <w:rPr>
          <w:rFonts w:hint="cs"/>
          <w:vertAlign w:val="superscript"/>
          <w:rtl/>
          <w:lang w:bidi="ar-EG"/>
        </w:rPr>
      </w:pPr>
      <w:r w:rsidRPr="00F8382A">
        <w:rPr>
          <w:rStyle w:val="FootnoteReference"/>
          <w:u w:val="none"/>
          <w:vertAlign w:val="superscript"/>
        </w:rPr>
        <w:footnoteRef/>
      </w:r>
      <w:r w:rsidR="00F8382A">
        <w:rPr>
          <w:rFonts w:hint="cs"/>
          <w:vertAlign w:val="superscript"/>
          <w:rtl/>
        </w:rPr>
        <w:t xml:space="preserve"> </w:t>
      </w:r>
      <w:r w:rsidR="00F8382A" w:rsidRPr="006B4AB8">
        <w:t>CBD/SBSTTA/26/INF/2</w:t>
      </w:r>
      <w:r w:rsidR="00F8382A">
        <w:rPr>
          <w:rFonts w:hint="cs"/>
          <w:vertAlign w:val="superscript"/>
          <w:rtl/>
        </w:rPr>
        <w:t>.</w:t>
      </w:r>
      <w:r w:rsidRPr="00F8382A">
        <w:rPr>
          <w:vertAlign w:val="superscript"/>
        </w:rPr>
        <w:t xml:space="preserve"> </w:t>
      </w:r>
    </w:p>
  </w:footnote>
  <w:footnote w:id="7">
    <w:p w14:paraId="7FCA6E8A" w14:textId="2E0AB257" w:rsidR="00924DB8" w:rsidRPr="006B4AB8" w:rsidRDefault="00924DB8" w:rsidP="006B4AB8">
      <w:pPr>
        <w:pStyle w:val="FootnoteText"/>
        <w:bidi/>
        <w:ind w:firstLine="0"/>
        <w:rPr>
          <w:rFonts w:hint="cs"/>
          <w:rtl/>
          <w:lang w:bidi="ar-EG"/>
        </w:rPr>
      </w:pPr>
      <w:r w:rsidRPr="006B4AB8">
        <w:rPr>
          <w:rStyle w:val="FootnoteReference"/>
          <w:u w:val="none"/>
          <w:vertAlign w:val="superscript"/>
        </w:rPr>
        <w:footnoteRef/>
      </w:r>
      <w:r w:rsidRPr="006B4AB8">
        <w:rPr>
          <w:vertAlign w:val="superscript"/>
        </w:rPr>
        <w:t xml:space="preserve"> </w:t>
      </w:r>
      <w:r w:rsidR="006B4AB8">
        <w:rPr>
          <w:rFonts w:hint="cs"/>
          <w:vertAlign w:val="superscript"/>
          <w:rtl/>
        </w:rPr>
        <w:t xml:space="preserve"> </w:t>
      </w:r>
      <w:r w:rsidR="006B4AB8" w:rsidRPr="006B4AB8">
        <w:rPr>
          <w:rFonts w:ascii="Simplified Arabic" w:hAnsi="Simplified Arabic" w:cs="Simplified Arabic"/>
          <w:sz w:val="14"/>
          <w:szCs w:val="20"/>
          <w:rtl/>
        </w:rPr>
        <w:t>استُخدم مصطلح "الكائن الحي المحور وراثيا" لمواءمة المصطلحات مع تلك المستخدمة من قبل الباحثين في هذا المجال ولكن يمكن اعتباره قابلا للتبديل مع مصطلح "الكائن الحي المحور"، كما هو محدد في البروتوكول، في سياق المؤتمر.</w:t>
      </w:r>
    </w:p>
  </w:footnote>
  <w:footnote w:id="8">
    <w:p w14:paraId="57AEAF02" w14:textId="7E3AE32B" w:rsidR="009432F6" w:rsidRPr="005D20D1" w:rsidRDefault="009432F6" w:rsidP="005D20D1">
      <w:pPr>
        <w:pStyle w:val="FootnoteText"/>
        <w:bidi/>
        <w:ind w:firstLine="0"/>
        <w:rPr>
          <w:rFonts w:hint="cs"/>
          <w:rtl/>
          <w:lang w:bidi="ar-EG"/>
        </w:rPr>
      </w:pPr>
      <w:r w:rsidRPr="006B4AB8">
        <w:rPr>
          <w:rStyle w:val="FootnoteReference"/>
          <w:u w:val="none"/>
          <w:vertAlign w:val="superscript"/>
        </w:rPr>
        <w:footnoteRef/>
      </w:r>
      <w:r w:rsidRPr="006B4AB8">
        <w:rPr>
          <w:vertAlign w:val="superscript"/>
        </w:rPr>
        <w:t xml:space="preserve"> </w:t>
      </w:r>
      <w:r w:rsidR="006B4AB8">
        <w:rPr>
          <w:rFonts w:hint="cs"/>
          <w:vertAlign w:val="superscript"/>
          <w:rtl/>
        </w:rPr>
        <w:t xml:space="preserve"> </w:t>
      </w:r>
      <w:r w:rsidR="005D20D1">
        <w:rPr>
          <w:rFonts w:ascii="Simplified Arabic" w:hAnsi="Simplified Arabic" w:cs="Simplified Arabic" w:hint="cs"/>
          <w:sz w:val="14"/>
          <w:szCs w:val="20"/>
          <w:rtl/>
        </w:rPr>
        <w:t>نظم</w:t>
      </w:r>
      <w:r w:rsidR="005D20D1" w:rsidRPr="005D20D1">
        <w:rPr>
          <w:rFonts w:ascii="Simplified Arabic" w:hAnsi="Simplified Arabic" w:cs="Simplified Arabic"/>
          <w:sz w:val="14"/>
          <w:szCs w:val="20"/>
          <w:rtl/>
        </w:rPr>
        <w:t xml:space="preserve"> المؤتمر الأول بعنوان "المؤتمر العالم</w:t>
      </w:r>
      <w:r w:rsidR="005D20D1">
        <w:rPr>
          <w:rFonts w:ascii="Simplified Arabic" w:hAnsi="Simplified Arabic" w:cs="Simplified Arabic"/>
          <w:sz w:val="14"/>
          <w:szCs w:val="20"/>
          <w:rtl/>
        </w:rPr>
        <w:t>ي لتحليل الكائنات المعدلة وراثي</w:t>
      </w:r>
      <w:r w:rsidR="005D20D1" w:rsidRPr="005D20D1">
        <w:rPr>
          <w:rFonts w:ascii="Simplified Arabic" w:hAnsi="Simplified Arabic" w:cs="Simplified Arabic"/>
          <w:sz w:val="14"/>
          <w:szCs w:val="20"/>
          <w:rtl/>
        </w:rPr>
        <w:t>ا" من قبل مركز الأبحاث المشترك والشبكة الأوروبية لمختبرات الكائنات المعدلة وراثيًا التابعة للمفوضية الأوروبية وعقد في كومو، إيطاليا، في الفترة من 24 إلى 27 يونيو 2008</w:t>
      </w:r>
      <w:r w:rsidR="005D20D1">
        <w:rPr>
          <w:rFonts w:ascii="Simplified Arabic" w:hAnsi="Simplified Arabic" w:cs="Simplified Arabic" w:hint="cs"/>
          <w:sz w:val="14"/>
          <w:szCs w:val="20"/>
          <w:rtl/>
        </w:rPr>
        <w:t xml:space="preserve"> (انظر </w:t>
      </w:r>
      <w:r w:rsidR="005D20D1" w:rsidRPr="005D20D1">
        <w:t>https://cordis.europa.eu/event/id/29342-global-conference-on-gmo-analysis-como-italy</w:t>
      </w:r>
      <w:r w:rsidR="005D20D1">
        <w:rPr>
          <w:rFonts w:ascii="Simplified Arabic" w:hAnsi="Simplified Arabic" w:cs="Simplified Arabic" w:hint="cs"/>
          <w:sz w:val="14"/>
          <w:szCs w:val="20"/>
          <w:rtl/>
        </w:rPr>
        <w:t>)</w:t>
      </w:r>
      <w:r w:rsidR="005D20D1" w:rsidRPr="005D20D1">
        <w:rPr>
          <w:rFonts w:ascii="Simplified Arabic" w:hAnsi="Simplified Arabic" w:cs="Simplified Arabic"/>
          <w:sz w:val="14"/>
          <w:szCs w:val="20"/>
          <w:rtl/>
        </w:rPr>
        <w:t>.</w:t>
      </w:r>
    </w:p>
  </w:footnote>
  <w:footnote w:id="9">
    <w:p w14:paraId="2B2EED53" w14:textId="67A5FBF5" w:rsidR="0048785C" w:rsidRDefault="0048785C" w:rsidP="006B4AB8">
      <w:pPr>
        <w:pStyle w:val="FootnoteText"/>
        <w:bidi/>
        <w:ind w:firstLine="0"/>
        <w:rPr>
          <w:rFonts w:hint="cs"/>
          <w:rtl/>
          <w:lang w:bidi="ar-EG"/>
        </w:rPr>
      </w:pPr>
      <w:r w:rsidRPr="006B4AB8">
        <w:rPr>
          <w:rStyle w:val="FootnoteReference"/>
          <w:u w:val="none"/>
          <w:vertAlign w:val="superscript"/>
        </w:rPr>
        <w:footnoteRef/>
      </w:r>
      <w:r>
        <w:t xml:space="preserve"> </w:t>
      </w:r>
      <w:r w:rsidR="005D20D1">
        <w:rPr>
          <w:rFonts w:hint="cs"/>
          <w:rtl/>
        </w:rPr>
        <w:t xml:space="preserve"> </w:t>
      </w:r>
      <w:r w:rsidR="005D20D1" w:rsidRPr="005D20D1">
        <w:rPr>
          <w:rFonts w:ascii="Simplified Arabic" w:hAnsi="Simplified Arabic" w:cs="Simplified Arabic"/>
          <w:sz w:val="14"/>
          <w:szCs w:val="20"/>
          <w:rtl/>
        </w:rPr>
        <w:t>انظر</w:t>
      </w:r>
      <w:r w:rsidR="005D20D1" w:rsidRPr="005D20D1">
        <w:rPr>
          <w:rFonts w:hint="cs"/>
          <w:sz w:val="14"/>
          <w:szCs w:val="20"/>
          <w:rtl/>
        </w:rPr>
        <w:t xml:space="preserve"> </w:t>
      </w:r>
      <w:r w:rsidR="005D20D1" w:rsidRPr="005D20D1">
        <w:t>https://www.bfr-akademie.de/gmo2023</w:t>
      </w:r>
      <w:r w:rsidR="005D20D1">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4729AE07" w:rsidR="006F24DA" w:rsidRDefault="00A348CB" w:rsidP="00303F2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CBD/SBSTTA/26/</w:t>
        </w:r>
        <w:r w:rsidR="00303F2E">
          <w:rPr>
            <w:noProof/>
            <w:kern w:val="22"/>
          </w:rPr>
          <w:t>6</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763BD251" w:rsidR="006F24DA" w:rsidRDefault="00303F2E" w:rsidP="00303F2E">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lang w:val="en-US"/>
          </w:rPr>
          <w:t>CBD/SBSTTA/26/6</w:t>
        </w:r>
      </w:p>
    </w:sdtContent>
  </w:sdt>
  <w:p w14:paraId="3CF4E606" w14:textId="77777777" w:rsidR="006F24DA" w:rsidRDefault="006F24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3"/>
  </w:num>
  <w:num w:numId="4">
    <w:abstractNumId w:val="5"/>
  </w:num>
  <w:num w:numId="5">
    <w:abstractNumId w:val="4"/>
  </w:num>
  <w:num w:numId="6">
    <w:abstractNumId w:val="6"/>
  </w:num>
  <w:num w:numId="7">
    <w:abstractNumId w:val="2"/>
  </w:num>
  <w:num w:numId="8">
    <w:abstractNumId w:val="0"/>
  </w:num>
  <w:num w:numId="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368E"/>
    <w:rsid w:val="000064E9"/>
    <w:rsid w:val="00010828"/>
    <w:rsid w:val="00011E51"/>
    <w:rsid w:val="00014510"/>
    <w:rsid w:val="00014680"/>
    <w:rsid w:val="000219AC"/>
    <w:rsid w:val="00022207"/>
    <w:rsid w:val="00022961"/>
    <w:rsid w:val="0002340E"/>
    <w:rsid w:val="0002421D"/>
    <w:rsid w:val="00025097"/>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F7F"/>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289D"/>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40C9"/>
    <w:rsid w:val="001205EA"/>
    <w:rsid w:val="0012214B"/>
    <w:rsid w:val="00125327"/>
    <w:rsid w:val="001254CB"/>
    <w:rsid w:val="0012737B"/>
    <w:rsid w:val="00127B59"/>
    <w:rsid w:val="0013100E"/>
    <w:rsid w:val="00131C85"/>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804"/>
    <w:rsid w:val="00161AC1"/>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A5072"/>
    <w:rsid w:val="001A6F1F"/>
    <w:rsid w:val="001A7941"/>
    <w:rsid w:val="001B2389"/>
    <w:rsid w:val="001B495E"/>
    <w:rsid w:val="001C09DB"/>
    <w:rsid w:val="001C2CBA"/>
    <w:rsid w:val="001C3007"/>
    <w:rsid w:val="001C36B1"/>
    <w:rsid w:val="001C5594"/>
    <w:rsid w:val="001C6300"/>
    <w:rsid w:val="001C7AED"/>
    <w:rsid w:val="001D2D11"/>
    <w:rsid w:val="001D47F8"/>
    <w:rsid w:val="001D4B85"/>
    <w:rsid w:val="001D636B"/>
    <w:rsid w:val="001D7B50"/>
    <w:rsid w:val="001E1730"/>
    <w:rsid w:val="001E2453"/>
    <w:rsid w:val="001E3C2A"/>
    <w:rsid w:val="001E4FE5"/>
    <w:rsid w:val="001F4992"/>
    <w:rsid w:val="001F4A6F"/>
    <w:rsid w:val="001F6379"/>
    <w:rsid w:val="001F695A"/>
    <w:rsid w:val="00200710"/>
    <w:rsid w:val="00204415"/>
    <w:rsid w:val="002060AA"/>
    <w:rsid w:val="0020670A"/>
    <w:rsid w:val="00207A6E"/>
    <w:rsid w:val="00216091"/>
    <w:rsid w:val="002211FD"/>
    <w:rsid w:val="002231E4"/>
    <w:rsid w:val="00224577"/>
    <w:rsid w:val="00224B92"/>
    <w:rsid w:val="002314C2"/>
    <w:rsid w:val="002315B3"/>
    <w:rsid w:val="00232D69"/>
    <w:rsid w:val="002350BC"/>
    <w:rsid w:val="002357E1"/>
    <w:rsid w:val="00235AF7"/>
    <w:rsid w:val="00235BC9"/>
    <w:rsid w:val="00240281"/>
    <w:rsid w:val="00240F94"/>
    <w:rsid w:val="00243471"/>
    <w:rsid w:val="002443FE"/>
    <w:rsid w:val="0024600F"/>
    <w:rsid w:val="00247AB1"/>
    <w:rsid w:val="00250D5A"/>
    <w:rsid w:val="00252624"/>
    <w:rsid w:val="00252897"/>
    <w:rsid w:val="002569B4"/>
    <w:rsid w:val="002629F8"/>
    <w:rsid w:val="00262C99"/>
    <w:rsid w:val="00263F0C"/>
    <w:rsid w:val="0026412A"/>
    <w:rsid w:val="00264D79"/>
    <w:rsid w:val="00266032"/>
    <w:rsid w:val="00267FB2"/>
    <w:rsid w:val="00273E30"/>
    <w:rsid w:val="00274402"/>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749E"/>
    <w:rsid w:val="002A74A8"/>
    <w:rsid w:val="002A7911"/>
    <w:rsid w:val="002B0735"/>
    <w:rsid w:val="002B0942"/>
    <w:rsid w:val="002B2968"/>
    <w:rsid w:val="002B2983"/>
    <w:rsid w:val="002B6553"/>
    <w:rsid w:val="002B6FB2"/>
    <w:rsid w:val="002C0089"/>
    <w:rsid w:val="002C08EC"/>
    <w:rsid w:val="002C0AA7"/>
    <w:rsid w:val="002C23A4"/>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3F2E"/>
    <w:rsid w:val="0030560B"/>
    <w:rsid w:val="003056B8"/>
    <w:rsid w:val="00306DC5"/>
    <w:rsid w:val="00310BC6"/>
    <w:rsid w:val="00310FA1"/>
    <w:rsid w:val="00311F35"/>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193B"/>
    <w:rsid w:val="00344D0C"/>
    <w:rsid w:val="003507D9"/>
    <w:rsid w:val="00350BF7"/>
    <w:rsid w:val="003524BD"/>
    <w:rsid w:val="0035272B"/>
    <w:rsid w:val="003534D3"/>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913CE"/>
    <w:rsid w:val="003926FD"/>
    <w:rsid w:val="003942BF"/>
    <w:rsid w:val="003943E8"/>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E1545"/>
    <w:rsid w:val="003E23DB"/>
    <w:rsid w:val="003E2DAE"/>
    <w:rsid w:val="003E45A9"/>
    <w:rsid w:val="003E5D18"/>
    <w:rsid w:val="003E5F30"/>
    <w:rsid w:val="003E6C9C"/>
    <w:rsid w:val="003F4BD5"/>
    <w:rsid w:val="003F6E44"/>
    <w:rsid w:val="00400D70"/>
    <w:rsid w:val="00400E62"/>
    <w:rsid w:val="0040341C"/>
    <w:rsid w:val="0040370F"/>
    <w:rsid w:val="0040583C"/>
    <w:rsid w:val="0040653C"/>
    <w:rsid w:val="00406BC6"/>
    <w:rsid w:val="00407B5A"/>
    <w:rsid w:val="0041034C"/>
    <w:rsid w:val="00412812"/>
    <w:rsid w:val="00412F15"/>
    <w:rsid w:val="004144CF"/>
    <w:rsid w:val="00414C9C"/>
    <w:rsid w:val="004155DA"/>
    <w:rsid w:val="0041737C"/>
    <w:rsid w:val="0042219E"/>
    <w:rsid w:val="004250D3"/>
    <w:rsid w:val="004266CC"/>
    <w:rsid w:val="0043327F"/>
    <w:rsid w:val="0043608A"/>
    <w:rsid w:val="004360FC"/>
    <w:rsid w:val="00436625"/>
    <w:rsid w:val="00437636"/>
    <w:rsid w:val="00437902"/>
    <w:rsid w:val="0044190C"/>
    <w:rsid w:val="0044226B"/>
    <w:rsid w:val="0044424E"/>
    <w:rsid w:val="00446BEE"/>
    <w:rsid w:val="00452994"/>
    <w:rsid w:val="00453E04"/>
    <w:rsid w:val="00466864"/>
    <w:rsid w:val="00466C1E"/>
    <w:rsid w:val="00467A12"/>
    <w:rsid w:val="0047101F"/>
    <w:rsid w:val="00471A50"/>
    <w:rsid w:val="004723EF"/>
    <w:rsid w:val="00480F82"/>
    <w:rsid w:val="004827E7"/>
    <w:rsid w:val="00482CAA"/>
    <w:rsid w:val="0048785C"/>
    <w:rsid w:val="00490CE3"/>
    <w:rsid w:val="00492E7F"/>
    <w:rsid w:val="00493513"/>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201C"/>
    <w:rsid w:val="004F2E78"/>
    <w:rsid w:val="004F5DEF"/>
    <w:rsid w:val="00500530"/>
    <w:rsid w:val="00502B7C"/>
    <w:rsid w:val="005032C9"/>
    <w:rsid w:val="005043E1"/>
    <w:rsid w:val="00505CF5"/>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2968"/>
    <w:rsid w:val="00592D93"/>
    <w:rsid w:val="00593284"/>
    <w:rsid w:val="005955D2"/>
    <w:rsid w:val="005A2F6E"/>
    <w:rsid w:val="005A365B"/>
    <w:rsid w:val="005A4284"/>
    <w:rsid w:val="005A53D5"/>
    <w:rsid w:val="005A715F"/>
    <w:rsid w:val="005B0FA9"/>
    <w:rsid w:val="005B2688"/>
    <w:rsid w:val="005B4F5A"/>
    <w:rsid w:val="005B6FDB"/>
    <w:rsid w:val="005B78E8"/>
    <w:rsid w:val="005C3E04"/>
    <w:rsid w:val="005C430F"/>
    <w:rsid w:val="005C500E"/>
    <w:rsid w:val="005D0061"/>
    <w:rsid w:val="005D0539"/>
    <w:rsid w:val="005D11DB"/>
    <w:rsid w:val="005D139C"/>
    <w:rsid w:val="005D20D1"/>
    <w:rsid w:val="005D2FE4"/>
    <w:rsid w:val="005D6A29"/>
    <w:rsid w:val="005E115D"/>
    <w:rsid w:val="005E16C3"/>
    <w:rsid w:val="005E2A50"/>
    <w:rsid w:val="005E5DFB"/>
    <w:rsid w:val="005E681F"/>
    <w:rsid w:val="005E6FA4"/>
    <w:rsid w:val="005F4C74"/>
    <w:rsid w:val="00602AEB"/>
    <w:rsid w:val="006032CF"/>
    <w:rsid w:val="0060449C"/>
    <w:rsid w:val="00605110"/>
    <w:rsid w:val="00605B42"/>
    <w:rsid w:val="00607D5F"/>
    <w:rsid w:val="00612D1E"/>
    <w:rsid w:val="006179EE"/>
    <w:rsid w:val="0062084E"/>
    <w:rsid w:val="006227B5"/>
    <w:rsid w:val="00624113"/>
    <w:rsid w:val="00625CB7"/>
    <w:rsid w:val="006260D5"/>
    <w:rsid w:val="00630126"/>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615AB"/>
    <w:rsid w:val="006762DF"/>
    <w:rsid w:val="00680507"/>
    <w:rsid w:val="00680539"/>
    <w:rsid w:val="00682306"/>
    <w:rsid w:val="00684040"/>
    <w:rsid w:val="00684550"/>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4AB8"/>
    <w:rsid w:val="006B55F8"/>
    <w:rsid w:val="006B6C47"/>
    <w:rsid w:val="006B7615"/>
    <w:rsid w:val="006C1D31"/>
    <w:rsid w:val="006C689A"/>
    <w:rsid w:val="006D0E3D"/>
    <w:rsid w:val="006D1A99"/>
    <w:rsid w:val="006D5658"/>
    <w:rsid w:val="006D57F6"/>
    <w:rsid w:val="006E02A8"/>
    <w:rsid w:val="006E1741"/>
    <w:rsid w:val="006E2B04"/>
    <w:rsid w:val="006E2B2E"/>
    <w:rsid w:val="006E405B"/>
    <w:rsid w:val="006E4E17"/>
    <w:rsid w:val="006E7B3F"/>
    <w:rsid w:val="006F173E"/>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5AF2"/>
    <w:rsid w:val="00730AE3"/>
    <w:rsid w:val="00732620"/>
    <w:rsid w:val="00732EE6"/>
    <w:rsid w:val="00733D73"/>
    <w:rsid w:val="00735ADC"/>
    <w:rsid w:val="00736BC2"/>
    <w:rsid w:val="00742491"/>
    <w:rsid w:val="00746010"/>
    <w:rsid w:val="00746AD1"/>
    <w:rsid w:val="00746D5D"/>
    <w:rsid w:val="00747C90"/>
    <w:rsid w:val="007515CA"/>
    <w:rsid w:val="00752263"/>
    <w:rsid w:val="00753449"/>
    <w:rsid w:val="00753BDB"/>
    <w:rsid w:val="007552D1"/>
    <w:rsid w:val="0075740B"/>
    <w:rsid w:val="00757ACD"/>
    <w:rsid w:val="00762593"/>
    <w:rsid w:val="0076378D"/>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26F3"/>
    <w:rsid w:val="00803346"/>
    <w:rsid w:val="00805931"/>
    <w:rsid w:val="00806FD1"/>
    <w:rsid w:val="00810877"/>
    <w:rsid w:val="008118F0"/>
    <w:rsid w:val="00814D2D"/>
    <w:rsid w:val="00815A08"/>
    <w:rsid w:val="00816881"/>
    <w:rsid w:val="0081734A"/>
    <w:rsid w:val="00821B70"/>
    <w:rsid w:val="00825524"/>
    <w:rsid w:val="00826607"/>
    <w:rsid w:val="008303FF"/>
    <w:rsid w:val="00831939"/>
    <w:rsid w:val="0083211E"/>
    <w:rsid w:val="00834890"/>
    <w:rsid w:val="00837B9B"/>
    <w:rsid w:val="00841A66"/>
    <w:rsid w:val="00842A02"/>
    <w:rsid w:val="00843FF1"/>
    <w:rsid w:val="00845A61"/>
    <w:rsid w:val="00845ABD"/>
    <w:rsid w:val="00845E61"/>
    <w:rsid w:val="00846AF0"/>
    <w:rsid w:val="00852682"/>
    <w:rsid w:val="0085384F"/>
    <w:rsid w:val="008538DC"/>
    <w:rsid w:val="00857745"/>
    <w:rsid w:val="00857A79"/>
    <w:rsid w:val="0086042D"/>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B2A"/>
    <w:rsid w:val="008920A1"/>
    <w:rsid w:val="00894CD3"/>
    <w:rsid w:val="008955B9"/>
    <w:rsid w:val="008A0525"/>
    <w:rsid w:val="008A0782"/>
    <w:rsid w:val="008A128E"/>
    <w:rsid w:val="008A7CB2"/>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DFA"/>
    <w:rsid w:val="00902CF4"/>
    <w:rsid w:val="0090468B"/>
    <w:rsid w:val="009067F8"/>
    <w:rsid w:val="009122F1"/>
    <w:rsid w:val="00912FF5"/>
    <w:rsid w:val="009141C7"/>
    <w:rsid w:val="0091506C"/>
    <w:rsid w:val="009157A4"/>
    <w:rsid w:val="0091677F"/>
    <w:rsid w:val="0092144D"/>
    <w:rsid w:val="009229D7"/>
    <w:rsid w:val="00922EAD"/>
    <w:rsid w:val="00923AC2"/>
    <w:rsid w:val="0092455A"/>
    <w:rsid w:val="00924DB8"/>
    <w:rsid w:val="0092794B"/>
    <w:rsid w:val="00931862"/>
    <w:rsid w:val="0093440C"/>
    <w:rsid w:val="00936F3E"/>
    <w:rsid w:val="00941683"/>
    <w:rsid w:val="00941AFD"/>
    <w:rsid w:val="009432F6"/>
    <w:rsid w:val="009433AF"/>
    <w:rsid w:val="009439CA"/>
    <w:rsid w:val="00945384"/>
    <w:rsid w:val="00947505"/>
    <w:rsid w:val="00953856"/>
    <w:rsid w:val="009554D5"/>
    <w:rsid w:val="009702FA"/>
    <w:rsid w:val="00972A75"/>
    <w:rsid w:val="0097540D"/>
    <w:rsid w:val="00975BFB"/>
    <w:rsid w:val="009817BE"/>
    <w:rsid w:val="0098220E"/>
    <w:rsid w:val="009822CF"/>
    <w:rsid w:val="00983BAC"/>
    <w:rsid w:val="00986575"/>
    <w:rsid w:val="0098761E"/>
    <w:rsid w:val="009913E0"/>
    <w:rsid w:val="00991439"/>
    <w:rsid w:val="009938AE"/>
    <w:rsid w:val="00994A0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7B16"/>
    <w:rsid w:val="009D1BA9"/>
    <w:rsid w:val="009D2F92"/>
    <w:rsid w:val="009E00FA"/>
    <w:rsid w:val="009E2B79"/>
    <w:rsid w:val="009E4222"/>
    <w:rsid w:val="009E6510"/>
    <w:rsid w:val="009E70A3"/>
    <w:rsid w:val="009F4AC6"/>
    <w:rsid w:val="009F4C03"/>
    <w:rsid w:val="009F6528"/>
    <w:rsid w:val="00A012BD"/>
    <w:rsid w:val="00A01518"/>
    <w:rsid w:val="00A05A3F"/>
    <w:rsid w:val="00A06E9F"/>
    <w:rsid w:val="00A10051"/>
    <w:rsid w:val="00A157F4"/>
    <w:rsid w:val="00A15E99"/>
    <w:rsid w:val="00A16F73"/>
    <w:rsid w:val="00A20F36"/>
    <w:rsid w:val="00A20F49"/>
    <w:rsid w:val="00A2246F"/>
    <w:rsid w:val="00A23627"/>
    <w:rsid w:val="00A250E3"/>
    <w:rsid w:val="00A255D3"/>
    <w:rsid w:val="00A27693"/>
    <w:rsid w:val="00A276DF"/>
    <w:rsid w:val="00A27834"/>
    <w:rsid w:val="00A30470"/>
    <w:rsid w:val="00A30DAD"/>
    <w:rsid w:val="00A31D73"/>
    <w:rsid w:val="00A32F79"/>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3F99"/>
    <w:rsid w:val="00A7507E"/>
    <w:rsid w:val="00A75C1F"/>
    <w:rsid w:val="00A76145"/>
    <w:rsid w:val="00A76DFC"/>
    <w:rsid w:val="00A76F4D"/>
    <w:rsid w:val="00A80179"/>
    <w:rsid w:val="00A820A9"/>
    <w:rsid w:val="00A82D02"/>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BC2"/>
    <w:rsid w:val="00AC7334"/>
    <w:rsid w:val="00AD32ED"/>
    <w:rsid w:val="00AD3721"/>
    <w:rsid w:val="00AD3B1D"/>
    <w:rsid w:val="00AD4EB1"/>
    <w:rsid w:val="00AD7C0C"/>
    <w:rsid w:val="00AD7CC2"/>
    <w:rsid w:val="00AE2424"/>
    <w:rsid w:val="00AE3DF2"/>
    <w:rsid w:val="00AE51FF"/>
    <w:rsid w:val="00AE579A"/>
    <w:rsid w:val="00AE74DE"/>
    <w:rsid w:val="00AE7E41"/>
    <w:rsid w:val="00AF17E8"/>
    <w:rsid w:val="00AF18D7"/>
    <w:rsid w:val="00AF1C90"/>
    <w:rsid w:val="00AF2B9A"/>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5DD0"/>
    <w:rsid w:val="00B56B11"/>
    <w:rsid w:val="00B62003"/>
    <w:rsid w:val="00B63E0B"/>
    <w:rsid w:val="00B65E84"/>
    <w:rsid w:val="00B661D3"/>
    <w:rsid w:val="00B66B4E"/>
    <w:rsid w:val="00B70BA4"/>
    <w:rsid w:val="00B72A58"/>
    <w:rsid w:val="00B739E5"/>
    <w:rsid w:val="00B752BD"/>
    <w:rsid w:val="00B77C0A"/>
    <w:rsid w:val="00B80DB9"/>
    <w:rsid w:val="00B8380F"/>
    <w:rsid w:val="00B83E56"/>
    <w:rsid w:val="00B85F9B"/>
    <w:rsid w:val="00BA1498"/>
    <w:rsid w:val="00BA1D42"/>
    <w:rsid w:val="00BA24B3"/>
    <w:rsid w:val="00BA3233"/>
    <w:rsid w:val="00BA4986"/>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121E"/>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1986"/>
    <w:rsid w:val="00C23379"/>
    <w:rsid w:val="00C23925"/>
    <w:rsid w:val="00C272A7"/>
    <w:rsid w:val="00C31BBF"/>
    <w:rsid w:val="00C31CFA"/>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70B08"/>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F2A15"/>
    <w:rsid w:val="00CF2F38"/>
    <w:rsid w:val="00CF3338"/>
    <w:rsid w:val="00CF3399"/>
    <w:rsid w:val="00CF4F69"/>
    <w:rsid w:val="00CF63B8"/>
    <w:rsid w:val="00CF69E3"/>
    <w:rsid w:val="00D002A0"/>
    <w:rsid w:val="00D007D1"/>
    <w:rsid w:val="00D05AFF"/>
    <w:rsid w:val="00D1072F"/>
    <w:rsid w:val="00D11613"/>
    <w:rsid w:val="00D11E98"/>
    <w:rsid w:val="00D12296"/>
    <w:rsid w:val="00D12455"/>
    <w:rsid w:val="00D1296E"/>
    <w:rsid w:val="00D131B6"/>
    <w:rsid w:val="00D13B6E"/>
    <w:rsid w:val="00D1467F"/>
    <w:rsid w:val="00D15589"/>
    <w:rsid w:val="00D17334"/>
    <w:rsid w:val="00D20D8B"/>
    <w:rsid w:val="00D21815"/>
    <w:rsid w:val="00D22383"/>
    <w:rsid w:val="00D22AE8"/>
    <w:rsid w:val="00D244AA"/>
    <w:rsid w:val="00D256C8"/>
    <w:rsid w:val="00D25B07"/>
    <w:rsid w:val="00D26998"/>
    <w:rsid w:val="00D323C2"/>
    <w:rsid w:val="00D344BE"/>
    <w:rsid w:val="00D3471A"/>
    <w:rsid w:val="00D37BBE"/>
    <w:rsid w:val="00D43009"/>
    <w:rsid w:val="00D432AD"/>
    <w:rsid w:val="00D442E0"/>
    <w:rsid w:val="00D46DFF"/>
    <w:rsid w:val="00D51069"/>
    <w:rsid w:val="00D51E75"/>
    <w:rsid w:val="00D53816"/>
    <w:rsid w:val="00D56456"/>
    <w:rsid w:val="00D56CCE"/>
    <w:rsid w:val="00D6233C"/>
    <w:rsid w:val="00D65F66"/>
    <w:rsid w:val="00D66A71"/>
    <w:rsid w:val="00D711FA"/>
    <w:rsid w:val="00D73786"/>
    <w:rsid w:val="00D75124"/>
    <w:rsid w:val="00D75369"/>
    <w:rsid w:val="00D769CC"/>
    <w:rsid w:val="00D77F6E"/>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30EB"/>
    <w:rsid w:val="00DB6243"/>
    <w:rsid w:val="00DB6254"/>
    <w:rsid w:val="00DB6CCC"/>
    <w:rsid w:val="00DC0277"/>
    <w:rsid w:val="00DD1FF3"/>
    <w:rsid w:val="00DD35EA"/>
    <w:rsid w:val="00DD52CC"/>
    <w:rsid w:val="00DD5879"/>
    <w:rsid w:val="00DD6D04"/>
    <w:rsid w:val="00DE0DCA"/>
    <w:rsid w:val="00DE308B"/>
    <w:rsid w:val="00DF0002"/>
    <w:rsid w:val="00DF129E"/>
    <w:rsid w:val="00DF4B34"/>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35F7"/>
    <w:rsid w:val="00E34B58"/>
    <w:rsid w:val="00E362C1"/>
    <w:rsid w:val="00E37A7A"/>
    <w:rsid w:val="00E41491"/>
    <w:rsid w:val="00E435A9"/>
    <w:rsid w:val="00E453FA"/>
    <w:rsid w:val="00E45451"/>
    <w:rsid w:val="00E47630"/>
    <w:rsid w:val="00E47C98"/>
    <w:rsid w:val="00E550C1"/>
    <w:rsid w:val="00E55B3B"/>
    <w:rsid w:val="00E55E91"/>
    <w:rsid w:val="00E5612E"/>
    <w:rsid w:val="00E5618B"/>
    <w:rsid w:val="00E568AD"/>
    <w:rsid w:val="00E5793C"/>
    <w:rsid w:val="00E57A10"/>
    <w:rsid w:val="00E57E5D"/>
    <w:rsid w:val="00E60404"/>
    <w:rsid w:val="00E605C9"/>
    <w:rsid w:val="00E60A6C"/>
    <w:rsid w:val="00E66E46"/>
    <w:rsid w:val="00E73880"/>
    <w:rsid w:val="00E738EC"/>
    <w:rsid w:val="00E765E7"/>
    <w:rsid w:val="00E771CF"/>
    <w:rsid w:val="00E81563"/>
    <w:rsid w:val="00E82492"/>
    <w:rsid w:val="00E83D87"/>
    <w:rsid w:val="00E8577E"/>
    <w:rsid w:val="00E90132"/>
    <w:rsid w:val="00E91E2F"/>
    <w:rsid w:val="00E93C12"/>
    <w:rsid w:val="00E94157"/>
    <w:rsid w:val="00E950F5"/>
    <w:rsid w:val="00E95882"/>
    <w:rsid w:val="00E979C2"/>
    <w:rsid w:val="00EA004D"/>
    <w:rsid w:val="00EA1688"/>
    <w:rsid w:val="00EA1E2C"/>
    <w:rsid w:val="00EA3690"/>
    <w:rsid w:val="00EA505C"/>
    <w:rsid w:val="00EA7525"/>
    <w:rsid w:val="00EB01B1"/>
    <w:rsid w:val="00EB272C"/>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F2023"/>
    <w:rsid w:val="00EF55F3"/>
    <w:rsid w:val="00F01503"/>
    <w:rsid w:val="00F01ABA"/>
    <w:rsid w:val="00F01F6A"/>
    <w:rsid w:val="00F02588"/>
    <w:rsid w:val="00F03865"/>
    <w:rsid w:val="00F050E9"/>
    <w:rsid w:val="00F05A93"/>
    <w:rsid w:val="00F0742E"/>
    <w:rsid w:val="00F079F3"/>
    <w:rsid w:val="00F1003B"/>
    <w:rsid w:val="00F11234"/>
    <w:rsid w:val="00F1391C"/>
    <w:rsid w:val="00F13DC0"/>
    <w:rsid w:val="00F13ED3"/>
    <w:rsid w:val="00F14485"/>
    <w:rsid w:val="00F14F04"/>
    <w:rsid w:val="00F1507B"/>
    <w:rsid w:val="00F15C44"/>
    <w:rsid w:val="00F161D1"/>
    <w:rsid w:val="00F16F02"/>
    <w:rsid w:val="00F1741A"/>
    <w:rsid w:val="00F2233B"/>
    <w:rsid w:val="00F2256E"/>
    <w:rsid w:val="00F2453E"/>
    <w:rsid w:val="00F26A60"/>
    <w:rsid w:val="00F27B82"/>
    <w:rsid w:val="00F3038C"/>
    <w:rsid w:val="00F30647"/>
    <w:rsid w:val="00F36803"/>
    <w:rsid w:val="00F37E2A"/>
    <w:rsid w:val="00F418A8"/>
    <w:rsid w:val="00F41DC8"/>
    <w:rsid w:val="00F43970"/>
    <w:rsid w:val="00F458E9"/>
    <w:rsid w:val="00F465B6"/>
    <w:rsid w:val="00F50542"/>
    <w:rsid w:val="00F621D8"/>
    <w:rsid w:val="00F62660"/>
    <w:rsid w:val="00F64CB9"/>
    <w:rsid w:val="00F65B2C"/>
    <w:rsid w:val="00F67181"/>
    <w:rsid w:val="00F732A2"/>
    <w:rsid w:val="00F7372F"/>
    <w:rsid w:val="00F7500A"/>
    <w:rsid w:val="00F75671"/>
    <w:rsid w:val="00F770E6"/>
    <w:rsid w:val="00F773F3"/>
    <w:rsid w:val="00F77628"/>
    <w:rsid w:val="00F77D64"/>
    <w:rsid w:val="00F8309A"/>
    <w:rsid w:val="00F8382A"/>
    <w:rsid w:val="00F838DD"/>
    <w:rsid w:val="00F83EEF"/>
    <w:rsid w:val="00F84850"/>
    <w:rsid w:val="00F87351"/>
    <w:rsid w:val="00F87E69"/>
    <w:rsid w:val="00F90FDF"/>
    <w:rsid w:val="00F910FA"/>
    <w:rsid w:val="00F92869"/>
    <w:rsid w:val="00F93FE6"/>
    <w:rsid w:val="00F95C0A"/>
    <w:rsid w:val="00F975F2"/>
    <w:rsid w:val="00F97BF7"/>
    <w:rsid w:val="00F97EB1"/>
    <w:rsid w:val="00FA03C0"/>
    <w:rsid w:val="00FA201A"/>
    <w:rsid w:val="00FA28E3"/>
    <w:rsid w:val="00FB06F3"/>
    <w:rsid w:val="00FB25B5"/>
    <w:rsid w:val="00FB3B70"/>
    <w:rsid w:val="00FC1E4D"/>
    <w:rsid w:val="00FC267A"/>
    <w:rsid w:val="00FC5B16"/>
    <w:rsid w:val="00FC6159"/>
    <w:rsid w:val="00FC7E7F"/>
    <w:rsid w:val="00FD061C"/>
    <w:rsid w:val="00FD0C6F"/>
    <w:rsid w:val="00FD1D52"/>
    <w:rsid w:val="00FD4E60"/>
    <w:rsid w:val="00FD5062"/>
    <w:rsid w:val="00FD6188"/>
    <w:rsid w:val="00FD6762"/>
    <w:rsid w:val="00FD7207"/>
    <w:rsid w:val="00FE0EAA"/>
    <w:rsid w:val="00FE2B01"/>
    <w:rsid w:val="00FE3CD6"/>
    <w:rsid w:val="00FE5859"/>
    <w:rsid w:val="00FE635C"/>
    <w:rsid w:val="00FE6750"/>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p-mop-09/cp-mop-09-dec-11-ar.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p-mop-10/cp-mop-10-dec-11-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p-mop-10/cp-mop-10-dec-07-a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notifications/2023/ntf-2023-100-bs-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YouYuan">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A647C"/>
    <w:rsid w:val="009B6115"/>
    <w:rsid w:val="00A27574"/>
    <w:rsid w:val="00A84478"/>
    <w:rsid w:val="00B36C7B"/>
    <w:rsid w:val="00BA4281"/>
    <w:rsid w:val="00BB2CFE"/>
    <w:rsid w:val="00BC32AF"/>
    <w:rsid w:val="00C12C2F"/>
    <w:rsid w:val="00CA4D0D"/>
    <w:rsid w:val="00CC1CAF"/>
    <w:rsid w:val="00D5481D"/>
    <w:rsid w:val="00D715E3"/>
    <w:rsid w:val="00D71C90"/>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83E1E-DAFA-4A47-8795-36FA4BEBF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7</Pages>
  <Words>2507</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الكشف عن الكائنات الحية المحورة وتحديد هويتها</vt:lpstr>
    </vt:vector>
  </TitlesOfParts>
  <Company>Biodiversity</Company>
  <LinksUpToDate>false</LinksUpToDate>
  <CharactersWithSpaces>16764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الكشف عن الكائنات الحية المحورة وتحديد هويتها</dc:title>
  <dc:subject>CBD/SBSTTA/26/6</dc:subject>
  <dc:creator>SCBD</dc:creator>
  <cp:lastModifiedBy>Dalia El Gendi</cp:lastModifiedBy>
  <cp:revision>2</cp:revision>
  <cp:lastPrinted>2024-01-16T12:42:00Z</cp:lastPrinted>
  <dcterms:created xsi:type="dcterms:W3CDTF">2024-02-20T12:59:00Z</dcterms:created>
  <dcterms:modified xsi:type="dcterms:W3CDTF">2024-02-20T12:59:00Z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