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85AA5" w:rsidRPr="00CD27AC" w14:paraId="2AA1FFEA" w14:textId="77777777" w:rsidTr="005C7B23">
        <w:trPr>
          <w:trHeight w:val="851"/>
        </w:trPr>
        <w:tc>
          <w:tcPr>
            <w:tcW w:w="465" w:type="pct"/>
            <w:tcBorders>
              <w:bottom w:val="single" w:sz="8" w:space="0" w:color="auto"/>
            </w:tcBorders>
            <w:vAlign w:val="bottom"/>
          </w:tcPr>
          <w:p w14:paraId="31F7C72F" w14:textId="77777777" w:rsidR="00E85AA5" w:rsidRPr="00CD27AC" w:rsidRDefault="00E85AA5" w:rsidP="005C7B23">
            <w:pPr>
              <w:spacing w:after="120"/>
              <w:jc w:val="left"/>
              <w:rPr>
                <w:sz w:val="24"/>
                <w:szCs w:val="24"/>
              </w:rPr>
            </w:pPr>
            <w:r w:rsidRPr="00CD27AC">
              <w:rPr>
                <w:noProof/>
                <w:sz w:val="24"/>
                <w:szCs w:val="24"/>
              </w:rPr>
              <w:drawing>
                <wp:inline distT="0" distB="0" distL="0" distR="0" wp14:anchorId="4E30D816" wp14:editId="42DEAEF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top w:val="nil"/>
              <w:left w:val="nil"/>
              <w:bottom w:val="single" w:sz="4" w:space="0" w:color="auto"/>
              <w:right w:val="nil"/>
            </w:tcBorders>
          </w:tcPr>
          <w:p w14:paraId="09A112E9" w14:textId="77777777" w:rsidR="00E85AA5" w:rsidRPr="00CD27AC" w:rsidRDefault="00E85AA5" w:rsidP="005C7B23">
            <w:pPr>
              <w:spacing w:before="60"/>
              <w:rPr>
                <w:lang w:eastAsia="zh-CN"/>
              </w:rPr>
            </w:pPr>
            <w:r w:rsidRPr="00CD27AC">
              <w:rPr>
                <w:noProof/>
                <w:lang w:eastAsia="zh-CN"/>
              </w:rPr>
              <w:drawing>
                <wp:anchor distT="0" distB="0" distL="114300" distR="114300" simplePos="0" relativeHeight="251659264" behindDoc="0" locked="0" layoutInCell="1" allowOverlap="1" wp14:anchorId="73EC086F" wp14:editId="410C731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D27AC">
              <w:rPr>
                <w:lang w:eastAsia="zh-CN"/>
              </w:rPr>
              <w:t>联合国</w:t>
            </w:r>
          </w:p>
          <w:p w14:paraId="035F2BC2" w14:textId="77777777" w:rsidR="00E85AA5" w:rsidRPr="00CD27AC" w:rsidRDefault="00E85AA5" w:rsidP="005C7B23">
            <w:pPr>
              <w:rPr>
                <w:sz w:val="24"/>
                <w:szCs w:val="24"/>
                <w:lang w:eastAsia="zh-CN"/>
              </w:rPr>
            </w:pPr>
            <w:r w:rsidRPr="00CD27AC">
              <w:rPr>
                <w:lang w:eastAsia="zh-CN"/>
              </w:rPr>
              <w:t>环境规划署</w:t>
            </w:r>
          </w:p>
        </w:tc>
        <w:tc>
          <w:tcPr>
            <w:tcW w:w="2703" w:type="pct"/>
            <w:tcBorders>
              <w:bottom w:val="single" w:sz="8" w:space="0" w:color="auto"/>
            </w:tcBorders>
            <w:vAlign w:val="bottom"/>
          </w:tcPr>
          <w:p w14:paraId="751E68A9" w14:textId="221DB024" w:rsidR="00E85AA5" w:rsidRPr="00CD27AC" w:rsidRDefault="00E85AA5" w:rsidP="005C7B23">
            <w:pPr>
              <w:pStyle w:val="ABSymbol"/>
              <w:rPr>
                <w:sz w:val="24"/>
                <w:szCs w:val="24"/>
                <w:lang w:eastAsia="zh-CN"/>
              </w:rPr>
            </w:pPr>
            <w:r w:rsidRPr="00AB4848">
              <w:rPr>
                <w:sz w:val="40"/>
                <w:szCs w:val="40"/>
              </w:rPr>
              <w:t>CBD</w:t>
            </w:r>
            <w:r w:rsidRPr="00CD27AC">
              <w:rPr>
                <w:sz w:val="24"/>
                <w:szCs w:val="24"/>
              </w:rPr>
              <w:t>/SBSTTA/28/</w:t>
            </w:r>
            <w:r w:rsidR="00BE201A">
              <w:rPr>
                <w:rFonts w:hint="eastAsia"/>
                <w:sz w:val="24"/>
                <w:szCs w:val="24"/>
                <w:lang w:eastAsia="zh-CN"/>
              </w:rPr>
              <w:t>L.6</w:t>
            </w:r>
          </w:p>
        </w:tc>
      </w:tr>
      <w:tr w:rsidR="00E85AA5" w:rsidRPr="00CD27AC" w14:paraId="53ADD0D2" w14:textId="77777777" w:rsidTr="005C7B23">
        <w:trPr>
          <w:trHeight w:val="2045"/>
        </w:trPr>
        <w:tc>
          <w:tcPr>
            <w:tcW w:w="2297" w:type="pct"/>
            <w:gridSpan w:val="2"/>
            <w:tcBorders>
              <w:top w:val="single" w:sz="8" w:space="0" w:color="auto"/>
              <w:bottom w:val="single" w:sz="12" w:space="0" w:color="auto"/>
            </w:tcBorders>
          </w:tcPr>
          <w:p w14:paraId="23E36E14" w14:textId="77777777" w:rsidR="00E85AA5" w:rsidRPr="00CD27AC" w:rsidRDefault="00E85AA5" w:rsidP="005C7B23">
            <w:pPr>
              <w:pStyle w:val="Cornernotation"/>
              <w:suppressLineNumbers/>
              <w:suppressAutoHyphens/>
              <w:spacing w:before="120" w:after="120"/>
              <w:ind w:right="0"/>
              <w:rPr>
                <w:sz w:val="24"/>
                <w:szCs w:val="24"/>
              </w:rPr>
            </w:pPr>
            <w:r w:rsidRPr="00CD27AC">
              <w:rPr>
                <w:b/>
                <w:noProof/>
                <w:sz w:val="24"/>
                <w:szCs w:val="24"/>
                <w:lang w:val="en-US" w:eastAsia="zh-CN"/>
              </w:rPr>
              <w:drawing>
                <wp:inline distT="0" distB="0" distL="0" distR="0" wp14:anchorId="15A77759" wp14:editId="549A43D5">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702C656" w14:textId="367394B4" w:rsidR="00E85AA5" w:rsidRPr="00CD27AC" w:rsidRDefault="00E85AA5" w:rsidP="005C7B23">
            <w:pPr>
              <w:ind w:left="2584"/>
              <w:rPr>
                <w:sz w:val="24"/>
                <w:szCs w:val="24"/>
              </w:rPr>
            </w:pPr>
            <w:r w:rsidRPr="00CD27AC">
              <w:rPr>
                <w:sz w:val="24"/>
                <w:szCs w:val="24"/>
              </w:rPr>
              <w:t>Distr.:</w:t>
            </w:r>
            <w:r w:rsidR="00171AB4">
              <w:rPr>
                <w:rFonts w:hint="eastAsia"/>
                <w:sz w:val="24"/>
                <w:szCs w:val="24"/>
                <w:lang w:eastAsia="zh-CN"/>
              </w:rPr>
              <w:t>Limited</w:t>
            </w:r>
          </w:p>
          <w:p w14:paraId="707FBF9C" w14:textId="3A8FD70E" w:rsidR="00E85AA5" w:rsidRPr="00CD27AC" w:rsidRDefault="00BE201A" w:rsidP="005C7B23">
            <w:pPr>
              <w:ind w:left="2584"/>
              <w:rPr>
                <w:sz w:val="24"/>
                <w:szCs w:val="24"/>
              </w:rPr>
            </w:pPr>
            <w:r>
              <w:rPr>
                <w:rFonts w:hint="eastAsia"/>
                <w:sz w:val="24"/>
                <w:szCs w:val="24"/>
                <w:lang w:eastAsia="zh-CN"/>
              </w:rPr>
              <w:t>1 August</w:t>
            </w:r>
            <w:r w:rsidR="00043E13">
              <w:rPr>
                <w:rFonts w:hint="eastAsia"/>
                <w:sz w:val="24"/>
                <w:szCs w:val="24"/>
                <w:lang w:eastAsia="zh-CN"/>
              </w:rPr>
              <w:t xml:space="preserve"> </w:t>
            </w:r>
            <w:r w:rsidR="00E85AA5" w:rsidRPr="00CD27AC">
              <w:rPr>
                <w:sz w:val="24"/>
                <w:szCs w:val="24"/>
              </w:rPr>
              <w:t>2026</w:t>
            </w:r>
          </w:p>
          <w:p w14:paraId="6FE6B2DD" w14:textId="77777777" w:rsidR="00E85AA5" w:rsidRPr="00CD27AC" w:rsidRDefault="00E85AA5" w:rsidP="005C7B23">
            <w:pPr>
              <w:ind w:left="2584"/>
              <w:rPr>
                <w:sz w:val="24"/>
                <w:szCs w:val="24"/>
              </w:rPr>
            </w:pPr>
            <w:r w:rsidRPr="00CD27AC">
              <w:rPr>
                <w:sz w:val="24"/>
                <w:szCs w:val="24"/>
              </w:rPr>
              <w:t>Chinese</w:t>
            </w:r>
          </w:p>
          <w:p w14:paraId="0068B768" w14:textId="77777777" w:rsidR="00E85AA5" w:rsidRPr="00CD27AC" w:rsidRDefault="00E85AA5" w:rsidP="005C7B23">
            <w:pPr>
              <w:ind w:left="2584"/>
              <w:rPr>
                <w:sz w:val="24"/>
                <w:szCs w:val="24"/>
              </w:rPr>
            </w:pPr>
            <w:r w:rsidRPr="00CD27AC">
              <w:rPr>
                <w:sz w:val="24"/>
                <w:szCs w:val="24"/>
              </w:rPr>
              <w:t>Original: English</w:t>
            </w:r>
          </w:p>
          <w:p w14:paraId="4C50D2A5" w14:textId="77777777" w:rsidR="00E85AA5" w:rsidRPr="00CD27AC" w:rsidRDefault="00E85AA5" w:rsidP="005C7B23">
            <w:pPr>
              <w:rPr>
                <w:sz w:val="24"/>
                <w:szCs w:val="24"/>
              </w:rPr>
            </w:pPr>
          </w:p>
        </w:tc>
      </w:tr>
    </w:tbl>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CD27AC" w14:paraId="76244773" w14:textId="77777777" w:rsidTr="001065E9">
        <w:trPr>
          <w:trHeight w:val="57"/>
        </w:trPr>
        <w:tc>
          <w:tcPr>
            <w:tcW w:w="6094" w:type="dxa"/>
          </w:tcPr>
          <w:p w14:paraId="22A96EF1" w14:textId="77777777" w:rsidR="00C41962" w:rsidRPr="00CD27AC" w:rsidRDefault="00C41962" w:rsidP="00C41962">
            <w:pPr>
              <w:spacing w:line="240" w:lineRule="atLeast"/>
              <w:rPr>
                <w:b/>
                <w:bCs/>
                <w:kern w:val="22"/>
                <w:sz w:val="24"/>
                <w:szCs w:val="24"/>
                <w:lang w:val="en-US" w:eastAsia="zh-CN"/>
              </w:rPr>
            </w:pPr>
            <w:r w:rsidRPr="00CD27AC">
              <w:rPr>
                <w:b/>
                <w:bCs/>
                <w:kern w:val="22"/>
                <w:sz w:val="24"/>
                <w:szCs w:val="24"/>
                <w:lang w:val="en-US" w:eastAsia="zh-CN"/>
              </w:rPr>
              <w:t>科学、技术和工艺咨询附属机构</w:t>
            </w:r>
          </w:p>
          <w:p w14:paraId="5911CBBF" w14:textId="77777777" w:rsidR="00C41962" w:rsidRPr="00CD27AC" w:rsidRDefault="00C41962" w:rsidP="00C41962">
            <w:pPr>
              <w:spacing w:line="240" w:lineRule="atLeast"/>
              <w:rPr>
                <w:b/>
                <w:bCs/>
                <w:caps/>
                <w:snapToGrid w:val="0"/>
                <w:sz w:val="24"/>
                <w:szCs w:val="24"/>
                <w:lang w:eastAsia="zh-CN"/>
              </w:rPr>
            </w:pPr>
            <w:r w:rsidRPr="00CD27AC">
              <w:rPr>
                <w:b/>
                <w:bCs/>
                <w:caps/>
                <w:snapToGrid w:val="0"/>
                <w:sz w:val="24"/>
                <w:szCs w:val="24"/>
                <w:lang w:eastAsia="zh-CN"/>
              </w:rPr>
              <w:t>第二十八次会议</w:t>
            </w:r>
          </w:p>
          <w:p w14:paraId="1AC24112" w14:textId="77777777" w:rsidR="00C41962" w:rsidRPr="00CD27AC" w:rsidRDefault="00C41962" w:rsidP="00C41962">
            <w:pPr>
              <w:pStyle w:val="AEDistrNormal"/>
              <w:tabs>
                <w:tab w:val="clear" w:pos="567"/>
                <w:tab w:val="clear" w:pos="1134"/>
                <w:tab w:val="clear" w:pos="1701"/>
                <w:tab w:val="clear" w:pos="2268"/>
              </w:tabs>
              <w:rPr>
                <w:sz w:val="24"/>
                <w:szCs w:val="24"/>
                <w:lang w:eastAsia="zh-CN"/>
              </w:rPr>
            </w:pPr>
            <w:r w:rsidRPr="00CD27AC">
              <w:rPr>
                <w:kern w:val="22"/>
                <w:sz w:val="24"/>
                <w:szCs w:val="24"/>
                <w:lang w:eastAsia="zh-CN"/>
              </w:rPr>
              <w:t>2026</w:t>
            </w:r>
            <w:r w:rsidRPr="00CD27AC">
              <w:rPr>
                <w:kern w:val="22"/>
                <w:sz w:val="24"/>
                <w:szCs w:val="24"/>
                <w:lang w:eastAsia="zh-CN"/>
              </w:rPr>
              <w:t>年</w:t>
            </w:r>
            <w:r w:rsidRPr="00CD27AC">
              <w:rPr>
                <w:kern w:val="22"/>
                <w:sz w:val="24"/>
                <w:szCs w:val="24"/>
                <w:lang w:val="en-US" w:eastAsia="zh-CN"/>
              </w:rPr>
              <w:t>7</w:t>
            </w:r>
            <w:r w:rsidRPr="00CD27AC">
              <w:rPr>
                <w:kern w:val="22"/>
                <w:sz w:val="24"/>
                <w:szCs w:val="24"/>
                <w:lang w:eastAsia="zh-CN"/>
              </w:rPr>
              <w:t>月</w:t>
            </w:r>
            <w:r w:rsidRPr="00CD27AC">
              <w:rPr>
                <w:kern w:val="22"/>
                <w:sz w:val="24"/>
                <w:szCs w:val="24"/>
                <w:lang w:val="en-US" w:eastAsia="zh-CN"/>
              </w:rPr>
              <w:t>27</w:t>
            </w:r>
            <w:r w:rsidRPr="00CD27AC">
              <w:rPr>
                <w:kern w:val="22"/>
                <w:sz w:val="24"/>
                <w:szCs w:val="24"/>
                <w:lang w:val="en-US" w:eastAsia="zh-CN"/>
              </w:rPr>
              <w:t>日至</w:t>
            </w:r>
            <w:r w:rsidRPr="00CD27AC">
              <w:rPr>
                <w:kern w:val="22"/>
                <w:sz w:val="24"/>
                <w:szCs w:val="24"/>
                <w:lang w:val="en-US" w:eastAsia="zh-CN"/>
              </w:rPr>
              <w:t>8</w:t>
            </w:r>
            <w:r w:rsidRPr="00CD27AC">
              <w:rPr>
                <w:kern w:val="22"/>
                <w:sz w:val="24"/>
                <w:szCs w:val="24"/>
                <w:lang w:val="en-US" w:eastAsia="zh-CN"/>
              </w:rPr>
              <w:t>月</w:t>
            </w:r>
            <w:r w:rsidRPr="00CD27AC">
              <w:rPr>
                <w:kern w:val="22"/>
                <w:sz w:val="24"/>
                <w:szCs w:val="24"/>
                <w:lang w:val="en-US" w:eastAsia="zh-CN"/>
              </w:rPr>
              <w:t>1</w:t>
            </w:r>
            <w:r w:rsidRPr="00CD27AC">
              <w:rPr>
                <w:kern w:val="22"/>
                <w:sz w:val="24"/>
                <w:szCs w:val="24"/>
                <w:lang w:val="en-US" w:eastAsia="zh-CN"/>
              </w:rPr>
              <w:t>日</w:t>
            </w:r>
            <w:r w:rsidRPr="00CD27AC">
              <w:rPr>
                <w:kern w:val="22"/>
                <w:sz w:val="24"/>
                <w:szCs w:val="24"/>
                <w:lang w:eastAsia="zh-CN"/>
              </w:rPr>
              <w:t>，内罗毕</w:t>
            </w:r>
          </w:p>
          <w:p w14:paraId="447A6D70" w14:textId="068C1DD2" w:rsidR="005012FC" w:rsidRPr="00CD27AC" w:rsidRDefault="00C41962" w:rsidP="00C41962">
            <w:pPr>
              <w:pStyle w:val="AFCorNNormal"/>
              <w:rPr>
                <w:color w:val="000000" w:themeColor="text1"/>
                <w:sz w:val="24"/>
                <w:szCs w:val="24"/>
                <w:lang w:eastAsia="zh-CN"/>
              </w:rPr>
            </w:pPr>
            <w:r w:rsidRPr="00CD27AC">
              <w:rPr>
                <w:sz w:val="24"/>
                <w:szCs w:val="24"/>
                <w:lang w:eastAsia="zh-CN"/>
              </w:rPr>
              <w:t>议程项目</w:t>
            </w:r>
            <w:r w:rsidRPr="00CD27AC">
              <w:rPr>
                <w:sz w:val="24"/>
                <w:szCs w:val="24"/>
                <w:lang w:eastAsia="zh-CN"/>
              </w:rPr>
              <w:t>7</w:t>
            </w:r>
          </w:p>
          <w:p w14:paraId="27C54618" w14:textId="47A2B649" w:rsidR="001065E9" w:rsidRPr="00CD27AC" w:rsidRDefault="00C41962" w:rsidP="00695EE0">
            <w:pPr>
              <w:pStyle w:val="AFCorNBold"/>
              <w:spacing w:after="120"/>
              <w:rPr>
                <w:color w:val="000000" w:themeColor="text1"/>
                <w:sz w:val="24"/>
                <w:szCs w:val="24"/>
                <w:lang w:eastAsia="zh-CN"/>
              </w:rPr>
            </w:pPr>
            <w:r w:rsidRPr="00CD27AC">
              <w:rPr>
                <w:color w:val="000000" w:themeColor="text1"/>
                <w:sz w:val="24"/>
                <w:szCs w:val="24"/>
                <w:lang w:eastAsia="zh-CN"/>
              </w:rPr>
              <w:t>促进执行《昆明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蒙特利尔全球生物多样性框架》的科技需求：对保护区工作方案的战略审查和更新</w:t>
            </w:r>
          </w:p>
        </w:tc>
        <w:tc>
          <w:tcPr>
            <w:tcW w:w="4388" w:type="dxa"/>
          </w:tcPr>
          <w:p w14:paraId="561EC97B" w14:textId="467F1EE9" w:rsidR="001065E9" w:rsidRPr="00CD27AC" w:rsidRDefault="001065E9" w:rsidP="001065E9">
            <w:pPr>
              <w:pStyle w:val="CBDNormal"/>
              <w:jc w:val="left"/>
              <w:rPr>
                <w:color w:val="000000" w:themeColor="text1"/>
                <w:sz w:val="24"/>
                <w:szCs w:val="24"/>
                <w:lang w:eastAsia="zh-CN"/>
              </w:rPr>
            </w:pPr>
          </w:p>
        </w:tc>
      </w:tr>
    </w:tbl>
    <w:p w14:paraId="68D609D3" w14:textId="7A066CBB" w:rsidR="001065E9" w:rsidRPr="00CD27AC" w:rsidRDefault="00C41962" w:rsidP="0043244F">
      <w:pPr>
        <w:pStyle w:val="CBDTitle"/>
        <w:rPr>
          <w:color w:val="000000" w:themeColor="text1"/>
          <w:sz w:val="24"/>
          <w:szCs w:val="24"/>
          <w:lang w:eastAsia="zh-CN"/>
        </w:rPr>
      </w:pPr>
      <w:r w:rsidRPr="00507E5B">
        <w:rPr>
          <w:rFonts w:ascii="SimHei" w:eastAsia="SimHei" w:hAnsi="SimHei"/>
          <w:color w:val="000000" w:themeColor="text1"/>
          <w:szCs w:val="28"/>
          <w:shd w:val="clear" w:color="auto" w:fill="FFFFFF"/>
          <w:lang w:eastAsia="zh-CN"/>
        </w:rPr>
        <w:t>促进执行《昆明-蒙特利尔全球生物多样性框架》的科技需求：对保护区工作方案的战略审查和更新</w:t>
      </w:r>
      <w:r w:rsidR="00881554" w:rsidRPr="00CD27AC">
        <w:rPr>
          <w:bCs/>
          <w:color w:val="000000" w:themeColor="text1"/>
          <w:sz w:val="24"/>
          <w:szCs w:val="24"/>
          <w:shd w:val="clear" w:color="auto" w:fill="FFFFFF"/>
          <w:lang w:eastAsia="zh-CN"/>
        </w:rPr>
        <w:t xml:space="preserve"> </w:t>
      </w:r>
    </w:p>
    <w:p w14:paraId="230CC4D7" w14:textId="0CCDBC16" w:rsidR="00171AB4" w:rsidRPr="00171AB4" w:rsidRDefault="002A5D7D" w:rsidP="00EA02C9">
      <w:pPr>
        <w:pStyle w:val="CBDSubTitle"/>
        <w:ind w:left="490" w:firstLine="562"/>
        <w:rPr>
          <w:rFonts w:ascii="KaiTi" w:eastAsia="KaiTi" w:hAnsi="KaiTi"/>
          <w:b w:val="0"/>
          <w:bCs/>
          <w:color w:val="000000" w:themeColor="text1"/>
          <w:sz w:val="24"/>
          <w:szCs w:val="24"/>
          <w:lang w:eastAsia="zh-CN"/>
        </w:rPr>
      </w:pPr>
      <w:r w:rsidRPr="00171AB4">
        <w:rPr>
          <w:rFonts w:ascii="KaiTi" w:eastAsia="KaiTi" w:hAnsi="KaiTi"/>
          <w:b w:val="0"/>
          <w:bCs/>
          <w:color w:val="000000" w:themeColor="text1"/>
          <w:sz w:val="24"/>
          <w:szCs w:val="24"/>
          <w:lang w:eastAsia="zh-CN"/>
        </w:rPr>
        <w:t>科学、技术和工艺咨询附属机构</w:t>
      </w:r>
      <w:r w:rsidR="00B21DAD">
        <w:rPr>
          <w:rFonts w:ascii="KaiTi" w:eastAsia="KaiTi" w:hAnsi="KaiTi" w:hint="eastAsia"/>
          <w:b w:val="0"/>
          <w:bCs/>
          <w:color w:val="000000" w:themeColor="text1"/>
          <w:sz w:val="24"/>
          <w:szCs w:val="24"/>
          <w:lang w:eastAsia="zh-CN"/>
        </w:rPr>
        <w:t>,</w:t>
      </w:r>
    </w:p>
    <w:p w14:paraId="7CBA0537" w14:textId="4860BCB5" w:rsidR="00F950E9" w:rsidRPr="00171AB4" w:rsidRDefault="002A5D7D" w:rsidP="00EA02C9">
      <w:pPr>
        <w:pStyle w:val="CBDSubTitle"/>
        <w:ind w:left="490" w:firstLine="562"/>
        <w:rPr>
          <w:rFonts w:ascii="SimSun" w:hAnsi="SimSun"/>
          <w:b w:val="0"/>
          <w:bCs/>
          <w:color w:val="000000" w:themeColor="text1"/>
          <w:sz w:val="24"/>
          <w:szCs w:val="24"/>
          <w:lang w:eastAsia="zh-CN"/>
        </w:rPr>
      </w:pPr>
      <w:r w:rsidRPr="00171AB4">
        <w:rPr>
          <w:rFonts w:ascii="KaiTi" w:eastAsia="KaiTi" w:hAnsi="KaiTi"/>
          <w:b w:val="0"/>
          <w:bCs/>
          <w:color w:val="000000" w:themeColor="text1"/>
          <w:sz w:val="24"/>
          <w:szCs w:val="24"/>
          <w:lang w:eastAsia="zh-CN"/>
        </w:rPr>
        <w:t>建议</w:t>
      </w:r>
      <w:r w:rsidRPr="00171AB4">
        <w:rPr>
          <w:rFonts w:ascii="SimSun" w:hAnsi="SimSun"/>
          <w:b w:val="0"/>
          <w:bCs/>
          <w:color w:val="000000" w:themeColor="text1"/>
          <w:sz w:val="24"/>
          <w:szCs w:val="24"/>
          <w:lang w:eastAsia="zh-CN"/>
        </w:rPr>
        <w:t>缔约方大会第十七届会议通过一项内容大致如下的决定：</w:t>
      </w:r>
    </w:p>
    <w:p w14:paraId="0766FA82" w14:textId="68A9E310" w:rsidR="00F950E9" w:rsidRPr="00CD27AC" w:rsidRDefault="00EA02C9" w:rsidP="00EA02C9">
      <w:pPr>
        <w:pStyle w:val="CBDNormalNumber"/>
        <w:keepNext/>
        <w:keepLines/>
        <w:numPr>
          <w:ilvl w:val="0"/>
          <w:numId w:val="0"/>
        </w:numPr>
        <w:tabs>
          <w:tab w:val="clear" w:pos="567"/>
          <w:tab w:val="clear" w:pos="1134"/>
          <w:tab w:val="clear" w:pos="1701"/>
          <w:tab w:val="clear" w:pos="2268"/>
          <w:tab w:val="clear" w:pos="2835"/>
          <w:tab w:val="clear" w:pos="3402"/>
          <w:tab w:val="clear" w:pos="3969"/>
        </w:tabs>
        <w:spacing w:before="240" w:after="240"/>
        <w:ind w:left="979" w:firstLine="490"/>
        <w:jc w:val="left"/>
        <w:rPr>
          <w:color w:val="000000" w:themeColor="text1"/>
          <w:sz w:val="24"/>
          <w:szCs w:val="24"/>
          <w:lang w:eastAsia="zh-CN"/>
        </w:rPr>
      </w:pPr>
      <w:r>
        <w:rPr>
          <w:i/>
          <w:iCs/>
          <w:color w:val="000000" w:themeColor="text1"/>
          <w:sz w:val="24"/>
          <w:szCs w:val="24"/>
          <w:lang w:eastAsia="zh-CN"/>
        </w:rPr>
        <w:tab/>
      </w:r>
      <w:r w:rsidR="002A5D7D" w:rsidRPr="000454E6">
        <w:rPr>
          <w:rFonts w:ascii="STKaiti" w:eastAsia="STKaiti" w:hAnsi="STKaiti"/>
          <w:color w:val="000000" w:themeColor="text1"/>
          <w:sz w:val="24"/>
          <w:szCs w:val="24"/>
          <w:lang w:eastAsia="zh-CN"/>
        </w:rPr>
        <w:t>缔约方大会</w:t>
      </w:r>
      <w:r w:rsidR="00F950E9" w:rsidRPr="00CD27AC">
        <w:rPr>
          <w:color w:val="000000" w:themeColor="text1"/>
          <w:sz w:val="24"/>
          <w:szCs w:val="24"/>
          <w:lang w:eastAsia="zh-CN"/>
        </w:rPr>
        <w:t>,</w:t>
      </w:r>
    </w:p>
    <w:p w14:paraId="136EFFAA" w14:textId="4B0453E6" w:rsidR="00C617DE" w:rsidRPr="00CD27AC" w:rsidRDefault="002A5D7D" w:rsidP="00EA02C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回顾</w:t>
      </w:r>
      <w:r w:rsidRPr="00CD27AC">
        <w:rPr>
          <w:color w:val="000000" w:themeColor="text1"/>
          <w:sz w:val="24"/>
          <w:szCs w:val="24"/>
          <w:lang w:eastAsia="zh-CN"/>
        </w:rPr>
        <w:t>其</w:t>
      </w:r>
      <w:r w:rsidRPr="00CD27AC">
        <w:rPr>
          <w:color w:val="000000" w:themeColor="text1"/>
          <w:sz w:val="24"/>
          <w:szCs w:val="24"/>
          <w:lang w:eastAsia="zh-CN"/>
        </w:rPr>
        <w:t>2004</w:t>
      </w:r>
      <w:r w:rsidRPr="00CD27AC">
        <w:rPr>
          <w:color w:val="000000" w:themeColor="text1"/>
          <w:sz w:val="24"/>
          <w:szCs w:val="24"/>
          <w:lang w:eastAsia="zh-CN"/>
        </w:rPr>
        <w:t>年</w:t>
      </w:r>
      <w:r w:rsidRPr="00CD27AC">
        <w:rPr>
          <w:color w:val="000000" w:themeColor="text1"/>
          <w:sz w:val="24"/>
          <w:szCs w:val="24"/>
          <w:lang w:eastAsia="zh-CN"/>
        </w:rPr>
        <w:t>2</w:t>
      </w:r>
      <w:r w:rsidRPr="00CD27AC">
        <w:rPr>
          <w:color w:val="000000" w:themeColor="text1"/>
          <w:sz w:val="24"/>
          <w:szCs w:val="24"/>
          <w:lang w:eastAsia="zh-CN"/>
        </w:rPr>
        <w:t>月</w:t>
      </w:r>
      <w:r w:rsidRPr="00CD27AC">
        <w:rPr>
          <w:color w:val="000000" w:themeColor="text1"/>
          <w:sz w:val="24"/>
          <w:szCs w:val="24"/>
          <w:lang w:eastAsia="zh-CN"/>
        </w:rPr>
        <w:t>20</w:t>
      </w:r>
      <w:r w:rsidRPr="00CD27AC">
        <w:rPr>
          <w:color w:val="000000" w:themeColor="text1"/>
          <w:sz w:val="24"/>
          <w:szCs w:val="24"/>
          <w:lang w:eastAsia="zh-CN"/>
        </w:rPr>
        <w:t>日第</w:t>
      </w:r>
      <w:hyperlink r:id="rId14" w:history="1">
        <w:r w:rsidRPr="00960EF3">
          <w:rPr>
            <w:rStyle w:val="Hyperlink"/>
            <w:sz w:val="24"/>
            <w:szCs w:val="24"/>
            <w:lang w:eastAsia="zh-CN"/>
          </w:rPr>
          <w:t>VII/28</w:t>
        </w:r>
      </w:hyperlink>
      <w:r w:rsidRPr="00CD27AC">
        <w:rPr>
          <w:color w:val="000000" w:themeColor="text1"/>
          <w:sz w:val="24"/>
          <w:szCs w:val="24"/>
          <w:lang w:eastAsia="zh-CN"/>
        </w:rPr>
        <w:t>号决定、</w:t>
      </w:r>
      <w:r w:rsidRPr="00CD27AC">
        <w:rPr>
          <w:color w:val="000000" w:themeColor="text1"/>
          <w:sz w:val="24"/>
          <w:szCs w:val="24"/>
          <w:lang w:eastAsia="zh-CN"/>
        </w:rPr>
        <w:t>2006</w:t>
      </w:r>
      <w:r w:rsidRPr="00CD27AC">
        <w:rPr>
          <w:color w:val="000000" w:themeColor="text1"/>
          <w:sz w:val="24"/>
          <w:szCs w:val="24"/>
          <w:lang w:eastAsia="zh-CN"/>
        </w:rPr>
        <w:t>年</w:t>
      </w:r>
      <w:r w:rsidRPr="00CD27AC">
        <w:rPr>
          <w:color w:val="000000" w:themeColor="text1"/>
          <w:sz w:val="24"/>
          <w:szCs w:val="24"/>
          <w:lang w:eastAsia="zh-CN"/>
        </w:rPr>
        <w:t>3</w:t>
      </w:r>
      <w:r w:rsidRPr="00CD27AC">
        <w:rPr>
          <w:color w:val="000000" w:themeColor="text1"/>
          <w:sz w:val="24"/>
          <w:szCs w:val="24"/>
          <w:lang w:eastAsia="zh-CN"/>
        </w:rPr>
        <w:t>月</w:t>
      </w:r>
      <w:r w:rsidRPr="00CD27AC">
        <w:rPr>
          <w:color w:val="000000" w:themeColor="text1"/>
          <w:sz w:val="24"/>
          <w:szCs w:val="24"/>
          <w:lang w:eastAsia="zh-CN"/>
        </w:rPr>
        <w:t>31</w:t>
      </w:r>
      <w:r w:rsidRPr="00CD27AC">
        <w:rPr>
          <w:color w:val="000000" w:themeColor="text1"/>
          <w:sz w:val="24"/>
          <w:szCs w:val="24"/>
          <w:lang w:eastAsia="zh-CN"/>
        </w:rPr>
        <w:t>日第</w:t>
      </w:r>
      <w:hyperlink r:id="rId15" w:history="1">
        <w:r w:rsidRPr="00960EF3">
          <w:rPr>
            <w:rStyle w:val="Hyperlink"/>
            <w:sz w:val="24"/>
            <w:szCs w:val="24"/>
            <w:lang w:eastAsia="zh-CN"/>
          </w:rPr>
          <w:t>VIII/24</w:t>
        </w:r>
      </w:hyperlink>
      <w:r w:rsidRPr="00CD27AC">
        <w:rPr>
          <w:color w:val="000000" w:themeColor="text1"/>
          <w:sz w:val="24"/>
          <w:szCs w:val="24"/>
          <w:lang w:eastAsia="zh-CN"/>
        </w:rPr>
        <w:t>号决定、</w:t>
      </w:r>
      <w:r w:rsidRPr="00CD27AC">
        <w:rPr>
          <w:color w:val="000000" w:themeColor="text1"/>
          <w:sz w:val="24"/>
          <w:szCs w:val="24"/>
          <w:lang w:eastAsia="zh-CN"/>
        </w:rPr>
        <w:t>2008</w:t>
      </w:r>
      <w:r w:rsidRPr="00CD27AC">
        <w:rPr>
          <w:color w:val="000000" w:themeColor="text1"/>
          <w:sz w:val="24"/>
          <w:szCs w:val="24"/>
          <w:lang w:eastAsia="zh-CN"/>
        </w:rPr>
        <w:t>年</w:t>
      </w:r>
      <w:r w:rsidRPr="00CD27AC">
        <w:rPr>
          <w:color w:val="000000" w:themeColor="text1"/>
          <w:sz w:val="24"/>
          <w:szCs w:val="24"/>
          <w:lang w:eastAsia="zh-CN"/>
        </w:rPr>
        <w:t>5</w:t>
      </w:r>
      <w:r w:rsidRPr="00CD27AC">
        <w:rPr>
          <w:color w:val="000000" w:themeColor="text1"/>
          <w:sz w:val="24"/>
          <w:szCs w:val="24"/>
          <w:lang w:eastAsia="zh-CN"/>
        </w:rPr>
        <w:t>月</w:t>
      </w:r>
      <w:r w:rsidRPr="00CD27AC">
        <w:rPr>
          <w:color w:val="000000" w:themeColor="text1"/>
          <w:sz w:val="24"/>
          <w:szCs w:val="24"/>
          <w:lang w:eastAsia="zh-CN"/>
        </w:rPr>
        <w:t>30</w:t>
      </w:r>
      <w:r w:rsidRPr="00CD27AC">
        <w:rPr>
          <w:color w:val="000000" w:themeColor="text1"/>
          <w:sz w:val="24"/>
          <w:szCs w:val="24"/>
          <w:lang w:eastAsia="zh-CN"/>
        </w:rPr>
        <w:t>日第</w:t>
      </w:r>
      <w:hyperlink r:id="rId16" w:history="1">
        <w:r w:rsidRPr="00CD27AC">
          <w:rPr>
            <w:rStyle w:val="Hyperlink"/>
            <w:sz w:val="24"/>
            <w:szCs w:val="24"/>
            <w:lang w:eastAsia="zh-CN"/>
          </w:rPr>
          <w:t>IX/18</w:t>
        </w:r>
      </w:hyperlink>
      <w:r w:rsidRPr="00CD27AC">
        <w:rPr>
          <w:color w:val="000000" w:themeColor="text1"/>
          <w:sz w:val="24"/>
          <w:szCs w:val="24"/>
          <w:lang w:eastAsia="zh-CN"/>
        </w:rPr>
        <w:t>号决定、</w:t>
      </w:r>
      <w:r w:rsidRPr="00CD27AC">
        <w:rPr>
          <w:color w:val="000000" w:themeColor="text1"/>
          <w:sz w:val="24"/>
          <w:szCs w:val="24"/>
          <w:lang w:eastAsia="zh-CN"/>
        </w:rPr>
        <w:t>2010</w:t>
      </w:r>
      <w:r w:rsidRPr="00CD27AC">
        <w:rPr>
          <w:color w:val="000000" w:themeColor="text1"/>
          <w:sz w:val="24"/>
          <w:szCs w:val="24"/>
          <w:lang w:eastAsia="zh-CN"/>
        </w:rPr>
        <w:t>年</w:t>
      </w:r>
      <w:r w:rsidRPr="00CD27AC">
        <w:rPr>
          <w:color w:val="000000" w:themeColor="text1"/>
          <w:sz w:val="24"/>
          <w:szCs w:val="24"/>
          <w:lang w:eastAsia="zh-CN"/>
        </w:rPr>
        <w:t>10</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17" w:history="1">
        <w:r w:rsidRPr="00CD27AC">
          <w:rPr>
            <w:rStyle w:val="Hyperlink"/>
            <w:sz w:val="24"/>
            <w:szCs w:val="24"/>
            <w:lang w:eastAsia="zh-CN"/>
          </w:rPr>
          <w:t>X/31</w:t>
        </w:r>
      </w:hyperlink>
      <w:r w:rsidRPr="00CD27AC">
        <w:rPr>
          <w:color w:val="000000" w:themeColor="text1"/>
          <w:sz w:val="24"/>
          <w:szCs w:val="24"/>
          <w:lang w:eastAsia="zh-CN"/>
        </w:rPr>
        <w:t>号决定、</w:t>
      </w:r>
      <w:r w:rsidRPr="00CD27AC">
        <w:rPr>
          <w:color w:val="000000" w:themeColor="text1"/>
          <w:sz w:val="24"/>
          <w:szCs w:val="24"/>
          <w:lang w:eastAsia="zh-CN"/>
        </w:rPr>
        <w:t>2018</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18" w:history="1">
        <w:r w:rsidRPr="00CD27AC">
          <w:rPr>
            <w:rStyle w:val="Hyperlink"/>
            <w:sz w:val="24"/>
            <w:szCs w:val="24"/>
            <w:lang w:eastAsia="zh-CN"/>
          </w:rPr>
          <w:t>14/8</w:t>
        </w:r>
      </w:hyperlink>
      <w:r w:rsidRPr="00CD27AC">
        <w:rPr>
          <w:color w:val="000000" w:themeColor="text1"/>
          <w:sz w:val="24"/>
          <w:szCs w:val="24"/>
          <w:lang w:eastAsia="zh-CN"/>
        </w:rPr>
        <w:t>号决定</w:t>
      </w:r>
      <w:r w:rsidR="00171AB4">
        <w:rPr>
          <w:rFonts w:hint="eastAsia"/>
          <w:color w:val="000000" w:themeColor="text1"/>
          <w:sz w:val="24"/>
          <w:szCs w:val="24"/>
          <w:lang w:eastAsia="zh-CN"/>
        </w:rPr>
        <w:t>、</w:t>
      </w:r>
      <w:r w:rsidR="00171AB4">
        <w:rPr>
          <w:rFonts w:hint="eastAsia"/>
          <w:color w:val="000000" w:themeColor="text1"/>
          <w:sz w:val="24"/>
          <w:szCs w:val="24"/>
          <w:lang w:eastAsia="zh-CN"/>
        </w:rPr>
        <w:t>2022</w:t>
      </w:r>
      <w:r w:rsidR="00171AB4">
        <w:rPr>
          <w:rFonts w:hint="eastAsia"/>
          <w:color w:val="000000" w:themeColor="text1"/>
          <w:sz w:val="24"/>
          <w:szCs w:val="24"/>
          <w:lang w:eastAsia="zh-CN"/>
        </w:rPr>
        <w:t>年</w:t>
      </w:r>
      <w:r w:rsidR="00171AB4">
        <w:rPr>
          <w:rFonts w:hint="eastAsia"/>
          <w:color w:val="000000" w:themeColor="text1"/>
          <w:sz w:val="24"/>
          <w:szCs w:val="24"/>
          <w:lang w:eastAsia="zh-CN"/>
        </w:rPr>
        <w:t>12</w:t>
      </w:r>
      <w:r w:rsidR="00171AB4">
        <w:rPr>
          <w:rFonts w:hint="eastAsia"/>
          <w:color w:val="000000" w:themeColor="text1"/>
          <w:sz w:val="24"/>
          <w:szCs w:val="24"/>
          <w:lang w:eastAsia="zh-CN"/>
        </w:rPr>
        <w:t>月</w:t>
      </w:r>
      <w:r w:rsidR="00171AB4">
        <w:rPr>
          <w:rFonts w:hint="eastAsia"/>
          <w:color w:val="000000" w:themeColor="text1"/>
          <w:sz w:val="24"/>
          <w:szCs w:val="24"/>
          <w:lang w:eastAsia="zh-CN"/>
        </w:rPr>
        <w:t>19</w:t>
      </w:r>
      <w:r w:rsidR="00171AB4">
        <w:rPr>
          <w:rFonts w:hint="eastAsia"/>
          <w:color w:val="000000" w:themeColor="text1"/>
          <w:sz w:val="24"/>
          <w:szCs w:val="24"/>
          <w:lang w:eastAsia="zh-CN"/>
        </w:rPr>
        <w:t>日第</w:t>
      </w:r>
      <w:r w:rsidR="00171AB4">
        <w:rPr>
          <w:rFonts w:hint="eastAsia"/>
          <w:color w:val="000000" w:themeColor="text1"/>
          <w:sz w:val="24"/>
          <w:szCs w:val="24"/>
          <w:lang w:eastAsia="zh-CN"/>
        </w:rPr>
        <w:t>15/4</w:t>
      </w:r>
      <w:r w:rsidR="00171AB4">
        <w:rPr>
          <w:rFonts w:hint="eastAsia"/>
          <w:color w:val="000000" w:themeColor="text1"/>
          <w:sz w:val="24"/>
          <w:szCs w:val="24"/>
          <w:lang w:eastAsia="zh-CN"/>
        </w:rPr>
        <w:t>号决定</w:t>
      </w:r>
      <w:r w:rsidRPr="00CD27AC">
        <w:rPr>
          <w:color w:val="000000" w:themeColor="text1"/>
          <w:sz w:val="24"/>
          <w:szCs w:val="24"/>
          <w:lang w:eastAsia="zh-CN"/>
        </w:rPr>
        <w:t>和</w:t>
      </w:r>
      <w:r w:rsidRPr="00CD27AC">
        <w:rPr>
          <w:color w:val="000000" w:themeColor="text1"/>
          <w:sz w:val="24"/>
          <w:szCs w:val="24"/>
          <w:lang w:eastAsia="zh-CN"/>
        </w:rPr>
        <w:t>2024</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1</w:t>
      </w:r>
      <w:r w:rsidRPr="00CD27AC">
        <w:rPr>
          <w:color w:val="000000" w:themeColor="text1"/>
          <w:sz w:val="24"/>
          <w:szCs w:val="24"/>
          <w:lang w:eastAsia="zh-CN"/>
        </w:rPr>
        <w:t>日第</w:t>
      </w:r>
      <w:hyperlink r:id="rId19" w:history="1">
        <w:r w:rsidRPr="00CD27AC">
          <w:rPr>
            <w:rStyle w:val="Hyperlink"/>
            <w:sz w:val="24"/>
            <w:szCs w:val="24"/>
            <w:lang w:eastAsia="zh-CN"/>
          </w:rPr>
          <w:t>16/12</w:t>
        </w:r>
      </w:hyperlink>
      <w:r w:rsidRPr="00CD27AC">
        <w:rPr>
          <w:color w:val="000000" w:themeColor="text1"/>
          <w:sz w:val="24"/>
          <w:szCs w:val="24"/>
          <w:lang w:eastAsia="zh-CN"/>
        </w:rPr>
        <w:t>号决定，</w:t>
      </w:r>
    </w:p>
    <w:p w14:paraId="04D17D42" w14:textId="5938D338" w:rsidR="00BC2A97" w:rsidRDefault="002A5D7D" w:rsidP="00EA02C9">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承认</w:t>
      </w:r>
      <w:r w:rsidRPr="00CD27AC">
        <w:rPr>
          <w:color w:val="000000" w:themeColor="text1"/>
          <w:sz w:val="24"/>
          <w:szCs w:val="24"/>
          <w:lang w:eastAsia="zh-CN"/>
        </w:rPr>
        <w:t>保护区工作方案</w:t>
      </w:r>
      <w:r w:rsidRPr="00CD27AC">
        <w:rPr>
          <w:rStyle w:val="FootnoteReference"/>
          <w:color w:val="000000" w:themeColor="text1"/>
          <w:sz w:val="24"/>
          <w:szCs w:val="24"/>
        </w:rPr>
        <w:footnoteReference w:id="1"/>
      </w:r>
      <w:r w:rsidRPr="00CD27AC">
        <w:rPr>
          <w:color w:val="000000" w:themeColor="text1"/>
          <w:sz w:val="24"/>
          <w:szCs w:val="24"/>
          <w:lang w:eastAsia="zh-CN"/>
        </w:rPr>
        <w:t>和生物多样性公约缔约方大会的相关决定</w:t>
      </w:r>
      <w:r w:rsidRPr="00CD27AC">
        <w:rPr>
          <w:rStyle w:val="FootnoteReference"/>
          <w:color w:val="000000" w:themeColor="text1"/>
          <w:sz w:val="24"/>
          <w:szCs w:val="24"/>
        </w:rPr>
        <w:footnoteReference w:id="2"/>
      </w:r>
      <w:r w:rsidRPr="00CD27AC">
        <w:rPr>
          <w:color w:val="000000" w:themeColor="text1"/>
          <w:sz w:val="24"/>
          <w:szCs w:val="24"/>
          <w:lang w:eastAsia="zh-CN"/>
        </w:rPr>
        <w:t>继续为执行《昆明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CD27AC">
        <w:rPr>
          <w:rStyle w:val="FootnoteReference"/>
          <w:color w:val="000000" w:themeColor="text1"/>
          <w:sz w:val="24"/>
          <w:szCs w:val="24"/>
        </w:rPr>
        <w:footnoteReference w:id="3"/>
      </w:r>
      <w:r w:rsidRPr="00CD27AC">
        <w:rPr>
          <w:color w:val="000000" w:themeColor="text1"/>
          <w:sz w:val="24"/>
          <w:szCs w:val="24"/>
          <w:lang w:val="en-US" w:eastAsia="zh-CN"/>
        </w:rPr>
        <w:t>，</w:t>
      </w:r>
      <w:r w:rsidRPr="00CD27AC">
        <w:rPr>
          <w:color w:val="000000" w:themeColor="text1"/>
          <w:sz w:val="24"/>
          <w:szCs w:val="24"/>
          <w:lang w:eastAsia="zh-CN"/>
        </w:rPr>
        <w:t>特别是行动目标</w:t>
      </w:r>
      <w:r w:rsidRPr="00CD27AC">
        <w:rPr>
          <w:color w:val="000000" w:themeColor="text1"/>
          <w:sz w:val="24"/>
          <w:szCs w:val="24"/>
          <w:lang w:eastAsia="zh-CN"/>
        </w:rPr>
        <w:t>3</w:t>
      </w:r>
      <w:r w:rsidRPr="00CD27AC">
        <w:rPr>
          <w:color w:val="000000" w:themeColor="text1"/>
          <w:sz w:val="24"/>
          <w:szCs w:val="24"/>
          <w:lang w:eastAsia="zh-CN"/>
        </w:rPr>
        <w:t>提供战略框架，同时指出需要</w:t>
      </w:r>
      <w:r w:rsidR="00171AB4">
        <w:rPr>
          <w:rFonts w:hint="eastAsia"/>
          <w:color w:val="000000" w:themeColor="text1"/>
          <w:sz w:val="24"/>
          <w:szCs w:val="24"/>
          <w:lang w:eastAsia="zh-CN"/>
        </w:rPr>
        <w:t>开展</w:t>
      </w:r>
      <w:r w:rsidRPr="00CD27AC">
        <w:rPr>
          <w:color w:val="000000" w:themeColor="text1"/>
          <w:sz w:val="24"/>
          <w:szCs w:val="24"/>
          <w:lang w:eastAsia="zh-CN"/>
        </w:rPr>
        <w:t>补充</w:t>
      </w:r>
      <w:r w:rsidR="00171AB4">
        <w:rPr>
          <w:rFonts w:hint="eastAsia"/>
          <w:color w:val="000000" w:themeColor="text1"/>
          <w:sz w:val="24"/>
          <w:szCs w:val="24"/>
          <w:lang w:eastAsia="zh-CN"/>
        </w:rPr>
        <w:t>活动</w:t>
      </w:r>
      <w:r w:rsidRPr="00CD27AC">
        <w:rPr>
          <w:color w:val="000000" w:themeColor="text1"/>
          <w:sz w:val="24"/>
          <w:szCs w:val="24"/>
          <w:lang w:eastAsia="zh-CN"/>
        </w:rPr>
        <w:t>，以加强与《昆蒙框架》的一致性</w:t>
      </w:r>
      <w:r w:rsidR="00D666AB">
        <w:rPr>
          <w:rFonts w:hint="eastAsia"/>
          <w:color w:val="000000" w:themeColor="text1"/>
          <w:sz w:val="24"/>
          <w:szCs w:val="24"/>
          <w:lang w:eastAsia="zh-CN"/>
        </w:rPr>
        <w:t>和弥合</w:t>
      </w:r>
      <w:r w:rsidRPr="00CD27AC">
        <w:rPr>
          <w:color w:val="000000" w:themeColor="text1"/>
          <w:sz w:val="24"/>
          <w:szCs w:val="24"/>
          <w:lang w:eastAsia="zh-CN"/>
        </w:rPr>
        <w:t>已查明的</w:t>
      </w:r>
      <w:r w:rsidR="00D666AB">
        <w:rPr>
          <w:rFonts w:hint="eastAsia"/>
          <w:color w:val="000000" w:themeColor="text1"/>
          <w:sz w:val="24"/>
          <w:szCs w:val="24"/>
          <w:lang w:eastAsia="zh-CN"/>
        </w:rPr>
        <w:t>差距</w:t>
      </w:r>
      <w:r w:rsidRPr="00CD27AC">
        <w:rPr>
          <w:color w:val="000000" w:themeColor="text1"/>
          <w:sz w:val="24"/>
          <w:szCs w:val="24"/>
          <w:lang w:eastAsia="zh-CN"/>
        </w:rPr>
        <w:t>，</w:t>
      </w:r>
    </w:p>
    <w:p w14:paraId="62360DE2" w14:textId="02A24700" w:rsidR="00DA30E1" w:rsidRPr="00DA30E1" w:rsidRDefault="00DA30E1" w:rsidP="00EA02C9">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val="en-US" w:eastAsia="zh-CN"/>
        </w:rPr>
      </w:pPr>
      <w:r w:rsidRPr="00DA30E1">
        <w:rPr>
          <w:rFonts w:ascii="KaiTi" w:eastAsia="KaiTi" w:hAnsi="KaiTi"/>
          <w:color w:val="000000" w:themeColor="text1"/>
          <w:sz w:val="24"/>
          <w:szCs w:val="24"/>
          <w:lang w:val="en-US" w:eastAsia="zh-CN"/>
        </w:rPr>
        <w:t>认识到</w:t>
      </w:r>
      <w:r w:rsidRPr="00DA30E1">
        <w:rPr>
          <w:color w:val="000000" w:themeColor="text1"/>
          <w:sz w:val="24"/>
          <w:szCs w:val="24"/>
          <w:lang w:val="en-US" w:eastAsia="zh-CN"/>
        </w:rPr>
        <w:t>[</w:t>
      </w:r>
      <w:r w:rsidRPr="00DA30E1">
        <w:rPr>
          <w:color w:val="000000" w:themeColor="text1"/>
          <w:sz w:val="24"/>
          <w:szCs w:val="24"/>
          <w:lang w:val="en-US" w:eastAsia="zh-CN"/>
        </w:rPr>
        <w:t>生态代表性和</w:t>
      </w:r>
      <w:r w:rsidRPr="00DA30E1">
        <w:rPr>
          <w:color w:val="000000" w:themeColor="text1"/>
          <w:sz w:val="24"/>
          <w:szCs w:val="24"/>
          <w:lang w:val="en-US" w:eastAsia="zh-CN"/>
        </w:rPr>
        <w:t>]</w:t>
      </w:r>
      <w:r w:rsidRPr="00DA30E1">
        <w:rPr>
          <w:color w:val="000000" w:themeColor="text1"/>
          <w:sz w:val="24"/>
          <w:szCs w:val="24"/>
          <w:lang w:val="en-US" w:eastAsia="zh-CN"/>
        </w:rPr>
        <w:t>生态连通性是在</w:t>
      </w:r>
      <w:r w:rsidRPr="00CD27AC">
        <w:rPr>
          <w:color w:val="000000" w:themeColor="text1"/>
          <w:sz w:val="24"/>
          <w:szCs w:val="24"/>
          <w:lang w:eastAsia="zh-CN"/>
        </w:rPr>
        <w:t>《昆蒙框架》</w:t>
      </w:r>
      <w:r>
        <w:rPr>
          <w:rFonts w:hint="eastAsia"/>
          <w:color w:val="000000" w:themeColor="text1"/>
          <w:sz w:val="24"/>
          <w:szCs w:val="24"/>
          <w:lang w:eastAsia="zh-CN"/>
        </w:rPr>
        <w:t>行动</w:t>
      </w:r>
      <w:r w:rsidRPr="00DA30E1">
        <w:rPr>
          <w:color w:val="000000" w:themeColor="text1"/>
          <w:sz w:val="24"/>
          <w:szCs w:val="24"/>
          <w:lang w:val="en-US" w:eastAsia="zh-CN"/>
        </w:rPr>
        <w:t>目标</w:t>
      </w:r>
      <w:r w:rsidRPr="00DA30E1">
        <w:rPr>
          <w:color w:val="000000" w:themeColor="text1"/>
          <w:sz w:val="24"/>
          <w:szCs w:val="24"/>
          <w:lang w:val="en-US" w:eastAsia="zh-CN"/>
        </w:rPr>
        <w:t>3</w:t>
      </w:r>
      <w:r w:rsidRPr="00DA30E1">
        <w:rPr>
          <w:color w:val="000000" w:themeColor="text1"/>
          <w:sz w:val="24"/>
          <w:szCs w:val="24"/>
          <w:lang w:val="en-US" w:eastAsia="zh-CN"/>
        </w:rPr>
        <w:t>下实现具有生态代表性、</w:t>
      </w:r>
      <w:r>
        <w:rPr>
          <w:rFonts w:hint="eastAsia"/>
          <w:color w:val="000000" w:themeColor="text1"/>
          <w:sz w:val="24"/>
          <w:szCs w:val="24"/>
          <w:lang w:val="en-US" w:eastAsia="zh-CN"/>
        </w:rPr>
        <w:t>联通</w:t>
      </w:r>
      <w:r w:rsidRPr="00DA30E1">
        <w:rPr>
          <w:color w:val="000000" w:themeColor="text1"/>
          <w:sz w:val="24"/>
          <w:szCs w:val="24"/>
          <w:lang w:val="en-US" w:eastAsia="zh-CN"/>
        </w:rPr>
        <w:t>良好、</w:t>
      </w:r>
      <w:r>
        <w:rPr>
          <w:rFonts w:hint="eastAsia"/>
          <w:color w:val="000000" w:themeColor="text1"/>
          <w:sz w:val="24"/>
          <w:szCs w:val="24"/>
          <w:lang w:val="en-US" w:eastAsia="zh-CN"/>
        </w:rPr>
        <w:t>得到</w:t>
      </w:r>
      <w:r w:rsidRPr="00DA30E1">
        <w:rPr>
          <w:color w:val="000000" w:themeColor="text1"/>
          <w:sz w:val="24"/>
          <w:szCs w:val="24"/>
          <w:lang w:val="en-US" w:eastAsia="zh-CN"/>
        </w:rPr>
        <w:t>有效保护</w:t>
      </w:r>
      <w:r w:rsidR="00CC528E">
        <w:rPr>
          <w:rFonts w:hint="eastAsia"/>
          <w:color w:val="000000" w:themeColor="text1"/>
          <w:sz w:val="24"/>
          <w:szCs w:val="24"/>
          <w:lang w:val="en-US" w:eastAsia="zh-CN"/>
        </w:rPr>
        <w:t>和</w:t>
      </w:r>
      <w:r w:rsidRPr="00DA30E1">
        <w:rPr>
          <w:color w:val="000000" w:themeColor="text1"/>
          <w:sz w:val="24"/>
          <w:szCs w:val="24"/>
          <w:lang w:val="en-US" w:eastAsia="zh-CN"/>
        </w:rPr>
        <w:t>管理</w:t>
      </w:r>
      <w:r w:rsidR="00336286">
        <w:rPr>
          <w:rFonts w:hint="eastAsia"/>
          <w:color w:val="000000" w:themeColor="text1"/>
          <w:sz w:val="24"/>
          <w:szCs w:val="24"/>
          <w:lang w:val="en-US" w:eastAsia="zh-CN"/>
        </w:rPr>
        <w:t>、</w:t>
      </w:r>
      <w:r w:rsidRPr="00DA30E1">
        <w:rPr>
          <w:color w:val="000000" w:themeColor="text1"/>
          <w:sz w:val="24"/>
          <w:szCs w:val="24"/>
          <w:lang w:val="en-US" w:eastAsia="zh-CN"/>
        </w:rPr>
        <w:t>公平治理的</w:t>
      </w:r>
      <w:r w:rsidRPr="00DA30E1">
        <w:rPr>
          <w:color w:val="000000" w:themeColor="text1"/>
          <w:sz w:val="24"/>
          <w:szCs w:val="24"/>
          <w:lang w:val="en-US" w:eastAsia="zh-CN"/>
        </w:rPr>
        <w:t>[</w:t>
      </w:r>
      <w:r w:rsidRPr="00DA30E1">
        <w:rPr>
          <w:color w:val="000000" w:themeColor="text1"/>
          <w:sz w:val="24"/>
          <w:szCs w:val="24"/>
          <w:lang w:val="en-US" w:eastAsia="zh-CN"/>
        </w:rPr>
        <w:t>保护</w:t>
      </w:r>
      <w:r w:rsidR="00BA1CF9">
        <w:rPr>
          <w:rFonts w:hint="eastAsia"/>
          <w:color w:val="000000" w:themeColor="text1"/>
          <w:sz w:val="24"/>
          <w:szCs w:val="24"/>
          <w:lang w:val="en-US" w:eastAsia="zh-CN"/>
        </w:rPr>
        <w:t>地</w:t>
      </w:r>
      <w:r w:rsidRPr="00DA30E1">
        <w:rPr>
          <w:color w:val="000000" w:themeColor="text1"/>
          <w:sz w:val="24"/>
          <w:szCs w:val="24"/>
          <w:lang w:val="en-US" w:eastAsia="zh-CN"/>
        </w:rPr>
        <w:t>和其他</w:t>
      </w:r>
      <w:r w:rsidR="001C7C52">
        <w:rPr>
          <w:rFonts w:hint="eastAsia"/>
          <w:color w:val="000000" w:themeColor="text1"/>
          <w:sz w:val="24"/>
          <w:szCs w:val="24"/>
          <w:lang w:val="en-US" w:eastAsia="zh-CN"/>
        </w:rPr>
        <w:t>基于</w:t>
      </w:r>
      <w:r w:rsidR="00BA1CF9">
        <w:rPr>
          <w:rFonts w:hint="eastAsia"/>
          <w:color w:val="000000" w:themeColor="text1"/>
          <w:sz w:val="24"/>
          <w:szCs w:val="24"/>
          <w:lang w:val="en-US" w:eastAsia="zh-CN"/>
        </w:rPr>
        <w:t>区域</w:t>
      </w:r>
      <w:r w:rsidR="005B0815">
        <w:rPr>
          <w:rFonts w:hint="eastAsia"/>
          <w:color w:val="000000" w:themeColor="text1"/>
          <w:sz w:val="24"/>
          <w:szCs w:val="24"/>
          <w:lang w:val="en-US" w:eastAsia="zh-CN"/>
        </w:rPr>
        <w:t xml:space="preserve"> </w:t>
      </w:r>
      <w:r w:rsidR="00405230">
        <w:rPr>
          <w:rFonts w:hint="eastAsia"/>
          <w:color w:val="000000" w:themeColor="text1"/>
          <w:sz w:val="24"/>
          <w:szCs w:val="24"/>
          <w:lang w:val="en-US" w:eastAsia="zh-CN"/>
        </w:rPr>
        <w:t>(</w:t>
      </w:r>
      <w:r w:rsidR="005B0815">
        <w:rPr>
          <w:rFonts w:hint="eastAsia"/>
          <w:color w:val="000000" w:themeColor="text1"/>
          <w:sz w:val="24"/>
          <w:szCs w:val="24"/>
          <w:lang w:val="en-US" w:eastAsia="zh-CN"/>
        </w:rPr>
        <w:t>承认</w:t>
      </w:r>
      <w:r w:rsidRPr="00DA30E1">
        <w:rPr>
          <w:color w:val="000000" w:themeColor="text1"/>
          <w:sz w:val="24"/>
          <w:szCs w:val="24"/>
          <w:lang w:val="en-US" w:eastAsia="zh-CN"/>
        </w:rPr>
        <w:t>适用的土著和</w:t>
      </w:r>
      <w:r w:rsidR="00865195">
        <w:rPr>
          <w:color w:val="000000" w:themeColor="text1"/>
          <w:sz w:val="24"/>
          <w:szCs w:val="24"/>
          <w:lang w:val="en-US" w:eastAsia="zh-CN"/>
        </w:rPr>
        <w:t>传统领地</w:t>
      </w:r>
      <w:r w:rsidR="00405230">
        <w:rPr>
          <w:rFonts w:hint="eastAsia"/>
          <w:color w:val="000000" w:themeColor="text1"/>
          <w:sz w:val="24"/>
          <w:szCs w:val="24"/>
          <w:lang w:val="en-US" w:eastAsia="zh-CN"/>
        </w:rPr>
        <w:t>)</w:t>
      </w:r>
      <w:r w:rsidR="001C7C52">
        <w:rPr>
          <w:rFonts w:hint="eastAsia"/>
          <w:color w:val="000000" w:themeColor="text1"/>
          <w:sz w:val="24"/>
          <w:szCs w:val="24"/>
          <w:lang w:val="en-US" w:eastAsia="zh-CN"/>
        </w:rPr>
        <w:t>的</w:t>
      </w:r>
      <w:r w:rsidR="005B0815" w:rsidRPr="005B0815">
        <w:rPr>
          <w:color w:val="000000" w:themeColor="text1"/>
          <w:sz w:val="24"/>
          <w:szCs w:val="24"/>
          <w:lang w:val="en-US" w:eastAsia="zh-CN"/>
        </w:rPr>
        <w:t xml:space="preserve"> </w:t>
      </w:r>
      <w:r w:rsidR="001C7C52">
        <w:rPr>
          <w:rFonts w:hint="eastAsia"/>
          <w:color w:val="000000" w:themeColor="text1"/>
          <w:sz w:val="24"/>
          <w:szCs w:val="24"/>
          <w:lang w:val="en-US" w:eastAsia="zh-CN"/>
        </w:rPr>
        <w:t>养护</w:t>
      </w:r>
      <w:r w:rsidR="005B0815" w:rsidRPr="00DA30E1">
        <w:rPr>
          <w:color w:val="000000" w:themeColor="text1"/>
          <w:sz w:val="24"/>
          <w:szCs w:val="24"/>
          <w:lang w:val="en-US" w:eastAsia="zh-CN"/>
        </w:rPr>
        <w:t>措施</w:t>
      </w:r>
      <w:r w:rsidRPr="00DA30E1">
        <w:rPr>
          <w:color w:val="000000" w:themeColor="text1"/>
          <w:sz w:val="24"/>
          <w:szCs w:val="24"/>
          <w:lang w:val="en-US" w:eastAsia="zh-CN"/>
        </w:rPr>
        <w:t>]</w:t>
      </w:r>
      <w:r w:rsidRPr="00DA30E1">
        <w:rPr>
          <w:color w:val="000000" w:themeColor="text1"/>
          <w:sz w:val="24"/>
          <w:szCs w:val="24"/>
          <w:lang w:val="en-US" w:eastAsia="zh-CN"/>
        </w:rPr>
        <w:t>系统的</w:t>
      </w:r>
      <w:r w:rsidR="00405230" w:rsidRPr="00DA30E1">
        <w:rPr>
          <w:color w:val="000000" w:themeColor="text1"/>
          <w:sz w:val="24"/>
          <w:szCs w:val="24"/>
          <w:lang w:val="en-US" w:eastAsia="zh-CN"/>
        </w:rPr>
        <w:t>[</w:t>
      </w:r>
      <w:r w:rsidR="00405230" w:rsidRPr="00DA30E1">
        <w:rPr>
          <w:color w:val="000000" w:themeColor="text1"/>
          <w:sz w:val="24"/>
          <w:szCs w:val="24"/>
          <w:lang w:val="en-US" w:eastAsia="zh-CN"/>
        </w:rPr>
        <w:t>关键</w:t>
      </w:r>
      <w:r w:rsidR="005E4A78">
        <w:rPr>
          <w:rFonts w:hint="eastAsia"/>
          <w:color w:val="000000" w:themeColor="text1"/>
          <w:sz w:val="24"/>
          <w:szCs w:val="24"/>
          <w:lang w:val="en-US" w:eastAsia="zh-CN"/>
        </w:rPr>
        <w:t>定性</w:t>
      </w:r>
      <w:r w:rsidR="00405230" w:rsidRPr="00DA30E1">
        <w:rPr>
          <w:color w:val="000000" w:themeColor="text1"/>
          <w:sz w:val="24"/>
          <w:szCs w:val="24"/>
          <w:lang w:val="en-US" w:eastAsia="zh-CN"/>
        </w:rPr>
        <w:t>要求</w:t>
      </w:r>
      <w:r w:rsidR="00405230">
        <w:rPr>
          <w:rFonts w:hint="eastAsia"/>
          <w:color w:val="000000" w:themeColor="text1"/>
          <w:sz w:val="24"/>
          <w:szCs w:val="24"/>
          <w:lang w:val="en-US" w:eastAsia="zh-CN"/>
        </w:rPr>
        <w:t>][</w:t>
      </w:r>
      <w:r w:rsidRPr="00DA30E1">
        <w:rPr>
          <w:color w:val="000000" w:themeColor="text1"/>
          <w:sz w:val="24"/>
          <w:szCs w:val="24"/>
          <w:lang w:val="en-US" w:eastAsia="zh-CN"/>
        </w:rPr>
        <w:t>基础条件</w:t>
      </w:r>
      <w:r w:rsidRPr="00DA30E1">
        <w:rPr>
          <w:color w:val="000000" w:themeColor="text1"/>
          <w:sz w:val="24"/>
          <w:szCs w:val="24"/>
          <w:lang w:val="en-US" w:eastAsia="zh-CN"/>
        </w:rPr>
        <w:t>]</w:t>
      </w:r>
      <w:r w:rsidRPr="00DA30E1">
        <w:rPr>
          <w:color w:val="000000" w:themeColor="text1"/>
          <w:sz w:val="24"/>
          <w:szCs w:val="24"/>
          <w:lang w:val="en-US" w:eastAsia="zh-CN"/>
        </w:rPr>
        <w:t>，</w:t>
      </w:r>
      <w:r w:rsidR="005B0815">
        <w:rPr>
          <w:rFonts w:hint="eastAsia"/>
          <w:color w:val="000000" w:themeColor="text1"/>
          <w:sz w:val="24"/>
          <w:szCs w:val="24"/>
          <w:lang w:val="en-US" w:eastAsia="zh-CN"/>
        </w:rPr>
        <w:t>可促进</w:t>
      </w:r>
      <w:r w:rsidRPr="00DA30E1">
        <w:rPr>
          <w:color w:val="000000" w:themeColor="text1"/>
          <w:sz w:val="24"/>
          <w:szCs w:val="24"/>
          <w:lang w:val="en-US" w:eastAsia="zh-CN"/>
        </w:rPr>
        <w:t>实现《</w:t>
      </w:r>
      <w:r w:rsidR="005B0815">
        <w:rPr>
          <w:rFonts w:hint="eastAsia"/>
          <w:color w:val="000000" w:themeColor="text1"/>
          <w:sz w:val="24"/>
          <w:szCs w:val="24"/>
          <w:lang w:val="en-US" w:eastAsia="zh-CN"/>
        </w:rPr>
        <w:t>昆蒙</w:t>
      </w:r>
      <w:r w:rsidRPr="00DA30E1">
        <w:rPr>
          <w:color w:val="000000" w:themeColor="text1"/>
          <w:sz w:val="24"/>
          <w:szCs w:val="24"/>
          <w:lang w:val="en-US" w:eastAsia="zh-CN"/>
        </w:rPr>
        <w:t>框架》其他相关</w:t>
      </w:r>
      <w:r w:rsidR="005B0815">
        <w:rPr>
          <w:rFonts w:hint="eastAsia"/>
          <w:color w:val="000000" w:themeColor="text1"/>
          <w:sz w:val="24"/>
          <w:szCs w:val="24"/>
          <w:lang w:val="en-US" w:eastAsia="zh-CN"/>
        </w:rPr>
        <w:t>行动</w:t>
      </w:r>
      <w:r w:rsidRPr="00DA30E1">
        <w:rPr>
          <w:color w:val="000000" w:themeColor="text1"/>
          <w:sz w:val="24"/>
          <w:szCs w:val="24"/>
          <w:lang w:val="en-US" w:eastAsia="zh-CN"/>
        </w:rPr>
        <w:t>目标和</w:t>
      </w:r>
      <w:r w:rsidR="005B0815">
        <w:rPr>
          <w:rFonts w:hint="eastAsia"/>
          <w:color w:val="000000" w:themeColor="text1"/>
          <w:sz w:val="24"/>
          <w:szCs w:val="24"/>
          <w:lang w:val="en-US" w:eastAsia="zh-CN"/>
        </w:rPr>
        <w:t>长远</w:t>
      </w:r>
      <w:r w:rsidRPr="00DA30E1">
        <w:rPr>
          <w:color w:val="000000" w:themeColor="text1"/>
          <w:sz w:val="24"/>
          <w:szCs w:val="24"/>
          <w:lang w:val="en-US" w:eastAsia="zh-CN"/>
        </w:rPr>
        <w:t>目标</w:t>
      </w:r>
      <w:r w:rsidRPr="00DA30E1">
        <w:rPr>
          <w:color w:val="000000" w:themeColor="text1"/>
          <w:sz w:val="24"/>
          <w:szCs w:val="24"/>
          <w:lang w:val="en-US" w:eastAsia="zh-CN"/>
        </w:rPr>
        <w:t>A</w:t>
      </w:r>
      <w:r w:rsidRPr="00DA30E1">
        <w:rPr>
          <w:color w:val="000000" w:themeColor="text1"/>
          <w:sz w:val="24"/>
          <w:szCs w:val="24"/>
          <w:lang w:val="en-US" w:eastAsia="zh-CN"/>
        </w:rPr>
        <w:t>，</w:t>
      </w:r>
    </w:p>
    <w:p w14:paraId="4EBF700A" w14:textId="5471A379" w:rsidR="00DA30E1" w:rsidRPr="00DA30E1" w:rsidRDefault="00DA30E1" w:rsidP="005F72BA">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sidRPr="00DA30E1">
        <w:rPr>
          <w:color w:val="000000" w:themeColor="text1"/>
          <w:sz w:val="24"/>
          <w:szCs w:val="24"/>
          <w:lang w:val="en-US" w:eastAsia="zh-CN"/>
        </w:rPr>
        <w:lastRenderedPageBreak/>
        <w:t>[</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生物多样性和生态系统服务政府间</w:t>
      </w:r>
      <w:r w:rsidR="00076399">
        <w:rPr>
          <w:color w:val="000000" w:themeColor="text1"/>
          <w:sz w:val="24"/>
          <w:szCs w:val="24"/>
          <w:lang w:val="en-US" w:eastAsia="zh-CN"/>
        </w:rPr>
        <w:t>科学与政策平台</w:t>
      </w:r>
      <w:r w:rsidRPr="00DA30E1">
        <w:rPr>
          <w:color w:val="000000" w:themeColor="text1"/>
          <w:sz w:val="24"/>
          <w:szCs w:val="24"/>
          <w:lang w:val="en-US" w:eastAsia="zh-CN"/>
        </w:rPr>
        <w:t>正在</w:t>
      </w:r>
      <w:r w:rsidR="005B0815">
        <w:rPr>
          <w:rFonts w:hint="eastAsia"/>
          <w:color w:val="000000" w:themeColor="text1"/>
          <w:sz w:val="24"/>
          <w:szCs w:val="24"/>
          <w:lang w:val="en-US" w:eastAsia="zh-CN"/>
        </w:rPr>
        <w:t>准备</w:t>
      </w:r>
      <w:r w:rsidRPr="00DA30E1">
        <w:rPr>
          <w:color w:val="000000" w:themeColor="text1"/>
          <w:sz w:val="24"/>
          <w:szCs w:val="24"/>
          <w:lang w:val="en-US" w:eastAsia="zh-CN"/>
        </w:rPr>
        <w:t>对包容生物多样性的综合空间规划和生态连通性进行方法</w:t>
      </w:r>
      <w:r w:rsidR="005B0815">
        <w:rPr>
          <w:rFonts w:hint="eastAsia"/>
          <w:color w:val="000000" w:themeColor="text1"/>
          <w:sz w:val="24"/>
          <w:szCs w:val="24"/>
          <w:lang w:val="en-US" w:eastAsia="zh-CN"/>
        </w:rPr>
        <w:t>论</w:t>
      </w:r>
      <w:r w:rsidRPr="00DA30E1">
        <w:rPr>
          <w:color w:val="000000" w:themeColor="text1"/>
          <w:sz w:val="24"/>
          <w:szCs w:val="24"/>
          <w:lang w:val="en-US" w:eastAsia="zh-CN"/>
        </w:rPr>
        <w:t>评估，并</w:t>
      </w:r>
      <w:r w:rsidR="00BB1D63">
        <w:rPr>
          <w:rFonts w:hint="eastAsia"/>
          <w:color w:val="000000" w:themeColor="text1"/>
          <w:sz w:val="24"/>
          <w:szCs w:val="24"/>
          <w:lang w:val="en-US" w:eastAsia="zh-CN"/>
        </w:rPr>
        <w:t>注意</w:t>
      </w:r>
      <w:r w:rsidRPr="00DA30E1">
        <w:rPr>
          <w:color w:val="000000" w:themeColor="text1"/>
          <w:sz w:val="24"/>
          <w:szCs w:val="24"/>
          <w:lang w:val="en-US" w:eastAsia="zh-CN"/>
        </w:rPr>
        <w:t>到</w:t>
      </w:r>
      <w:r w:rsidR="005B0815">
        <w:rPr>
          <w:rFonts w:hint="eastAsia"/>
          <w:color w:val="000000" w:themeColor="text1"/>
          <w:sz w:val="24"/>
          <w:szCs w:val="24"/>
          <w:lang w:val="en-US" w:eastAsia="zh-CN"/>
        </w:rPr>
        <w:t>该评估</w:t>
      </w:r>
      <w:r w:rsidRPr="00DA30E1">
        <w:rPr>
          <w:color w:val="000000" w:themeColor="text1"/>
          <w:sz w:val="24"/>
          <w:szCs w:val="24"/>
          <w:lang w:val="en-US" w:eastAsia="zh-CN"/>
        </w:rPr>
        <w:t>对进一步</w:t>
      </w:r>
      <w:r w:rsidRPr="00DA30E1">
        <w:rPr>
          <w:color w:val="000000" w:themeColor="text1"/>
          <w:sz w:val="24"/>
          <w:szCs w:val="24"/>
          <w:lang w:val="en-US" w:eastAsia="zh-CN"/>
        </w:rPr>
        <w:t>[</w:t>
      </w:r>
      <w:r w:rsidRPr="00DA30E1">
        <w:rPr>
          <w:color w:val="000000" w:themeColor="text1"/>
          <w:sz w:val="24"/>
          <w:szCs w:val="24"/>
          <w:lang w:val="en-US" w:eastAsia="zh-CN"/>
        </w:rPr>
        <w:t>制定和</w:t>
      </w:r>
      <w:r w:rsidRPr="00DA30E1">
        <w:rPr>
          <w:color w:val="000000" w:themeColor="text1"/>
          <w:sz w:val="24"/>
          <w:szCs w:val="24"/>
          <w:lang w:val="en-US" w:eastAsia="zh-CN"/>
        </w:rPr>
        <w:t>]</w:t>
      </w:r>
      <w:r w:rsidRPr="005F72BA">
        <w:rPr>
          <w:color w:val="000000" w:themeColor="text1"/>
          <w:sz w:val="24"/>
          <w:szCs w:val="24"/>
          <w:lang w:eastAsia="zh-CN"/>
        </w:rPr>
        <w:t>实施工作方案</w:t>
      </w:r>
      <w:r w:rsidR="005B0815" w:rsidRPr="005F72BA">
        <w:rPr>
          <w:rFonts w:hint="eastAsia"/>
          <w:color w:val="000000" w:themeColor="text1"/>
          <w:sz w:val="24"/>
          <w:szCs w:val="24"/>
          <w:lang w:eastAsia="zh-CN"/>
        </w:rPr>
        <w:t>具有</w:t>
      </w:r>
      <w:r w:rsidRPr="005F72BA">
        <w:rPr>
          <w:color w:val="000000" w:themeColor="text1"/>
          <w:sz w:val="24"/>
          <w:szCs w:val="24"/>
          <w:lang w:eastAsia="zh-CN"/>
        </w:rPr>
        <w:t>潜在相关性</w:t>
      </w:r>
      <w:r w:rsidRPr="00DA30E1">
        <w:rPr>
          <w:color w:val="000000" w:themeColor="text1"/>
          <w:sz w:val="24"/>
          <w:szCs w:val="24"/>
          <w:lang w:val="en-US" w:eastAsia="zh-CN"/>
        </w:rPr>
        <w:t>，</w:t>
      </w:r>
      <w:r w:rsidRPr="00DA30E1">
        <w:rPr>
          <w:color w:val="000000" w:themeColor="text1"/>
          <w:sz w:val="24"/>
          <w:szCs w:val="24"/>
          <w:lang w:val="en-US" w:eastAsia="zh-CN"/>
        </w:rPr>
        <w:t>]</w:t>
      </w:r>
    </w:p>
    <w:p w14:paraId="213A20C7" w14:textId="614A26B4" w:rsidR="00DA30E1" w:rsidRPr="00DA30E1" w:rsidRDefault="00BB1D63" w:rsidP="005F72BA">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Pr>
          <w:rFonts w:hint="eastAsia"/>
          <w:color w:val="000000" w:themeColor="text1"/>
          <w:sz w:val="24"/>
          <w:szCs w:val="24"/>
          <w:lang w:val="en-US" w:eastAsia="zh-CN"/>
        </w:rPr>
        <w:t xml:space="preserve">1. </w:t>
      </w:r>
      <w:r w:rsidR="00336286">
        <w:rPr>
          <w:rFonts w:hint="eastAsia"/>
          <w:color w:val="000000" w:themeColor="text1"/>
          <w:sz w:val="24"/>
          <w:szCs w:val="24"/>
          <w:lang w:val="en-US" w:eastAsia="zh-CN"/>
        </w:rPr>
        <w:t>[</w:t>
      </w:r>
      <w:r w:rsidR="00DA30E1" w:rsidRPr="005B0815">
        <w:rPr>
          <w:rFonts w:ascii="KaiTi" w:eastAsia="KaiTi" w:hAnsi="KaiTi"/>
          <w:color w:val="000000" w:themeColor="text1"/>
          <w:sz w:val="24"/>
          <w:szCs w:val="24"/>
          <w:lang w:val="en-US" w:eastAsia="zh-CN"/>
        </w:rPr>
        <w:t>欢迎][</w:t>
      </w:r>
      <w:r w:rsidR="00125EE4">
        <w:rPr>
          <w:rFonts w:ascii="KaiTi" w:eastAsia="KaiTi" w:hAnsi="KaiTi" w:hint="eastAsia"/>
          <w:color w:val="000000" w:themeColor="text1"/>
          <w:sz w:val="24"/>
          <w:szCs w:val="24"/>
          <w:lang w:val="en-US" w:eastAsia="zh-CN"/>
        </w:rPr>
        <w:t>表示</w:t>
      </w:r>
      <w:r w:rsidR="00DA30E1" w:rsidRPr="005B0815">
        <w:rPr>
          <w:rFonts w:ascii="KaiTi" w:eastAsia="KaiTi" w:hAnsi="KaiTi"/>
          <w:color w:val="000000" w:themeColor="text1"/>
          <w:sz w:val="24"/>
          <w:szCs w:val="24"/>
          <w:lang w:val="en-US" w:eastAsia="zh-CN"/>
        </w:rPr>
        <w:t>注意到</w:t>
      </w:r>
      <w:r w:rsidR="00DA30E1" w:rsidRPr="00DA30E1">
        <w:rPr>
          <w:color w:val="000000" w:themeColor="text1"/>
          <w:sz w:val="24"/>
          <w:szCs w:val="24"/>
          <w:lang w:val="en-US" w:eastAsia="zh-CN"/>
        </w:rPr>
        <w:t>]</w:t>
      </w:r>
      <w:r w:rsidR="00BE70E1">
        <w:rPr>
          <w:rFonts w:hint="eastAsia"/>
          <w:color w:val="000000" w:themeColor="text1"/>
          <w:sz w:val="24"/>
          <w:szCs w:val="24"/>
          <w:lang w:val="en-US" w:eastAsia="zh-CN"/>
        </w:rPr>
        <w:t>国际</w:t>
      </w:r>
      <w:r w:rsidR="00DA30E1" w:rsidRPr="00DA30E1">
        <w:rPr>
          <w:color w:val="000000" w:themeColor="text1"/>
          <w:sz w:val="24"/>
          <w:szCs w:val="24"/>
          <w:lang w:val="en-US" w:eastAsia="zh-CN"/>
        </w:rPr>
        <w:t>自然保护联盟、世界保护区委员会和巴拿马环境部</w:t>
      </w:r>
      <w:r w:rsidR="00BE70E1">
        <w:rPr>
          <w:rFonts w:hint="eastAsia"/>
          <w:color w:val="000000" w:themeColor="text1"/>
          <w:sz w:val="24"/>
          <w:szCs w:val="24"/>
          <w:lang w:val="en-US" w:eastAsia="zh-CN"/>
        </w:rPr>
        <w:t>即将</w:t>
      </w:r>
      <w:r w:rsidR="00DA30E1" w:rsidRPr="00DA30E1">
        <w:rPr>
          <w:color w:val="000000" w:themeColor="text1"/>
          <w:sz w:val="24"/>
          <w:szCs w:val="24"/>
          <w:lang w:val="en-US" w:eastAsia="zh-CN"/>
        </w:rPr>
        <w:t>在巴拿马举办</w:t>
      </w:r>
      <w:r w:rsidRPr="00BB1D63">
        <w:rPr>
          <w:color w:val="000000" w:themeColor="text1"/>
          <w:sz w:val="24"/>
          <w:szCs w:val="24"/>
          <w:lang w:eastAsia="zh-CN"/>
        </w:rPr>
        <w:t>国际自然保护联盟</w:t>
      </w:r>
      <w:r w:rsidR="00DA30E1" w:rsidRPr="00DA30E1">
        <w:rPr>
          <w:color w:val="000000" w:themeColor="text1"/>
          <w:sz w:val="24"/>
          <w:szCs w:val="24"/>
          <w:lang w:val="en-US" w:eastAsia="zh-CN"/>
        </w:rPr>
        <w:t>世界自然保护</w:t>
      </w:r>
      <w:r w:rsidR="00BE70E1">
        <w:rPr>
          <w:rFonts w:hint="eastAsia"/>
          <w:color w:val="000000" w:themeColor="text1"/>
          <w:sz w:val="24"/>
          <w:szCs w:val="24"/>
          <w:lang w:val="en-US" w:eastAsia="zh-CN"/>
        </w:rPr>
        <w:t>地</w:t>
      </w:r>
      <w:r w:rsidR="00DA30E1" w:rsidRPr="00DA30E1">
        <w:rPr>
          <w:color w:val="000000" w:themeColor="text1"/>
          <w:sz w:val="24"/>
          <w:szCs w:val="24"/>
          <w:lang w:val="en-US" w:eastAsia="zh-CN"/>
        </w:rPr>
        <w:t>大会，</w:t>
      </w:r>
    </w:p>
    <w:p w14:paraId="5FF949D6" w14:textId="48AAD1E6" w:rsidR="00DA30E1" w:rsidRPr="00CD27AC" w:rsidRDefault="00DA30E1" w:rsidP="005F72BA">
      <w:pPr>
        <w:pStyle w:val="CBDNormalNoNumber"/>
        <w:tabs>
          <w:tab w:val="clear" w:pos="567"/>
          <w:tab w:val="clear" w:pos="1134"/>
          <w:tab w:val="clear" w:pos="1701"/>
          <w:tab w:val="clear" w:pos="2268"/>
          <w:tab w:val="clear" w:pos="2835"/>
          <w:tab w:val="clear" w:pos="3402"/>
        </w:tabs>
        <w:ind w:left="979" w:firstLine="490"/>
        <w:rPr>
          <w:color w:val="000000" w:themeColor="text1"/>
          <w:sz w:val="24"/>
          <w:szCs w:val="24"/>
          <w:lang w:eastAsia="zh-CN"/>
        </w:rPr>
      </w:pPr>
      <w:r w:rsidRPr="00DA30E1">
        <w:rPr>
          <w:color w:val="000000" w:themeColor="text1"/>
          <w:sz w:val="24"/>
          <w:szCs w:val="24"/>
          <w:lang w:val="en-US" w:eastAsia="zh-CN"/>
        </w:rPr>
        <w:t>[</w:t>
      </w:r>
      <w:r w:rsidR="00BB1D63">
        <w:rPr>
          <w:rFonts w:hint="eastAsia"/>
          <w:color w:val="000000" w:themeColor="text1"/>
          <w:sz w:val="24"/>
          <w:szCs w:val="24"/>
          <w:lang w:val="en-US" w:eastAsia="zh-CN"/>
        </w:rPr>
        <w:t>2</w:t>
      </w:r>
      <w:r w:rsidRPr="00DA30E1">
        <w:rPr>
          <w:color w:val="000000" w:themeColor="text1"/>
          <w:sz w:val="24"/>
          <w:szCs w:val="24"/>
          <w:lang w:val="en-US" w:eastAsia="zh-CN"/>
        </w:rPr>
        <w:t>.</w:t>
      </w:r>
      <w:r w:rsidRPr="00DA30E1">
        <w:rPr>
          <w:color w:val="000000" w:themeColor="text1"/>
          <w:sz w:val="24"/>
          <w:szCs w:val="24"/>
          <w:lang w:val="en-US" w:eastAsia="zh-CN"/>
        </w:rPr>
        <w:tab/>
      </w:r>
      <w:r w:rsidR="00BA1CF9" w:rsidRPr="00BA1CF9">
        <w:rPr>
          <w:rFonts w:ascii="KaiTi" w:eastAsia="KaiTi" w:hAnsi="KaiTi" w:hint="eastAsia"/>
          <w:color w:val="000000" w:themeColor="text1"/>
          <w:sz w:val="24"/>
          <w:szCs w:val="24"/>
          <w:lang w:val="en-US" w:eastAsia="zh-CN"/>
        </w:rPr>
        <w:t>通过</w:t>
      </w:r>
      <w:r w:rsidR="00BA1CF9">
        <w:rPr>
          <w:rFonts w:hint="eastAsia"/>
          <w:color w:val="000000" w:themeColor="text1"/>
          <w:sz w:val="24"/>
          <w:szCs w:val="24"/>
          <w:lang w:val="en-US" w:eastAsia="zh-CN"/>
        </w:rPr>
        <w:t>保育地的下述</w:t>
      </w:r>
      <w:r w:rsidRPr="00DA30E1">
        <w:rPr>
          <w:color w:val="000000" w:themeColor="text1"/>
          <w:sz w:val="24"/>
          <w:szCs w:val="24"/>
          <w:lang w:val="en-US" w:eastAsia="zh-CN"/>
        </w:rPr>
        <w:t>定义</w:t>
      </w:r>
      <w:r w:rsidR="00BA1CF9">
        <w:rPr>
          <w:rFonts w:hint="eastAsia"/>
          <w:color w:val="000000" w:themeColor="text1"/>
          <w:sz w:val="24"/>
          <w:szCs w:val="24"/>
          <w:lang w:val="en-US" w:eastAsia="zh-CN"/>
        </w:rPr>
        <w:t>：</w:t>
      </w:r>
      <w:r w:rsidRPr="00DA30E1">
        <w:rPr>
          <w:color w:val="000000" w:themeColor="text1"/>
          <w:sz w:val="24"/>
          <w:szCs w:val="24"/>
          <w:lang w:val="en-US" w:eastAsia="zh-CN"/>
        </w:rPr>
        <w:t>具有其他</w:t>
      </w:r>
      <w:r w:rsidR="0060208F">
        <w:rPr>
          <w:rFonts w:hint="eastAsia"/>
          <w:color w:val="000000" w:themeColor="text1"/>
          <w:sz w:val="24"/>
          <w:szCs w:val="24"/>
          <w:lang w:val="en-US" w:eastAsia="zh-CN"/>
        </w:rPr>
        <w:t>基于</w:t>
      </w:r>
      <w:r w:rsidR="00BA1CF9">
        <w:rPr>
          <w:rFonts w:hint="eastAsia"/>
          <w:color w:val="000000" w:themeColor="text1"/>
          <w:sz w:val="24"/>
          <w:szCs w:val="24"/>
          <w:lang w:val="en-US" w:eastAsia="zh-CN"/>
        </w:rPr>
        <w:t>区域</w:t>
      </w:r>
      <w:r w:rsidR="0060208F">
        <w:rPr>
          <w:rFonts w:hint="eastAsia"/>
          <w:color w:val="000000" w:themeColor="text1"/>
          <w:sz w:val="24"/>
          <w:szCs w:val="24"/>
          <w:lang w:val="en-US" w:eastAsia="zh-CN"/>
        </w:rPr>
        <w:t>的有效养护</w:t>
      </w:r>
      <w:r w:rsidRPr="00DA30E1">
        <w:rPr>
          <w:color w:val="000000" w:themeColor="text1"/>
          <w:sz w:val="24"/>
          <w:szCs w:val="24"/>
          <w:lang w:val="en-US" w:eastAsia="zh-CN"/>
        </w:rPr>
        <w:t>措施的区域</w:t>
      </w:r>
      <w:r w:rsidR="005F72BA" w:rsidRPr="005F72BA">
        <w:rPr>
          <w:color w:val="000000" w:themeColor="text1"/>
          <w:sz w:val="24"/>
          <w:szCs w:val="24"/>
          <w:vertAlign w:val="superscript"/>
          <w:lang w:eastAsia="zh-CN"/>
        </w:rPr>
        <w:footnoteReference w:id="4"/>
      </w:r>
      <w:r w:rsidRPr="00DA30E1">
        <w:rPr>
          <w:color w:val="000000" w:themeColor="text1"/>
          <w:sz w:val="24"/>
          <w:szCs w:val="24"/>
          <w:lang w:val="en-US" w:eastAsia="zh-CN"/>
        </w:rPr>
        <w:t>，</w:t>
      </w:r>
      <w:r w:rsidRPr="00DA30E1">
        <w:rPr>
          <w:color w:val="000000" w:themeColor="text1"/>
          <w:sz w:val="24"/>
          <w:szCs w:val="24"/>
          <w:lang w:val="en-US" w:eastAsia="zh-CN"/>
        </w:rPr>
        <w:t>[</w:t>
      </w:r>
      <w:r w:rsidR="00BA1CF9">
        <w:rPr>
          <w:rFonts w:hint="eastAsia"/>
          <w:color w:val="000000" w:themeColor="text1"/>
          <w:sz w:val="24"/>
          <w:szCs w:val="24"/>
          <w:lang w:val="en-US" w:eastAsia="zh-CN"/>
        </w:rPr>
        <w:t>并且承认</w:t>
      </w:r>
      <w:r w:rsidRPr="00DA30E1">
        <w:rPr>
          <w:color w:val="000000" w:themeColor="text1"/>
          <w:sz w:val="24"/>
          <w:szCs w:val="24"/>
          <w:lang w:val="en-US" w:eastAsia="zh-CN"/>
        </w:rPr>
        <w:t>适用的土著和</w:t>
      </w:r>
      <w:r w:rsidR="00865195">
        <w:rPr>
          <w:color w:val="000000" w:themeColor="text1"/>
          <w:sz w:val="24"/>
          <w:szCs w:val="24"/>
          <w:lang w:val="en-US" w:eastAsia="zh-CN"/>
        </w:rPr>
        <w:t>传统领地</w:t>
      </w:r>
      <w:r w:rsidRPr="00DA30E1">
        <w:rPr>
          <w:color w:val="000000" w:themeColor="text1"/>
          <w:sz w:val="24"/>
          <w:szCs w:val="24"/>
          <w:lang w:val="en-US" w:eastAsia="zh-CN"/>
        </w:rPr>
        <w:t>;]]</w:t>
      </w:r>
    </w:p>
    <w:p w14:paraId="4A67E367" w14:textId="1343EEB2" w:rsidR="00900B7A" w:rsidRPr="00CD27AC"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3</w:t>
      </w:r>
      <w:r w:rsidR="00900B7A" w:rsidRPr="00CD27AC">
        <w:rPr>
          <w:sz w:val="24"/>
          <w:szCs w:val="24"/>
          <w:lang w:eastAsia="zh-CN"/>
        </w:rPr>
        <w:t>.</w:t>
      </w:r>
      <w:r w:rsidR="00900B7A" w:rsidRPr="00CD27AC">
        <w:rPr>
          <w:sz w:val="24"/>
          <w:szCs w:val="24"/>
          <w:lang w:eastAsia="zh-CN"/>
        </w:rPr>
        <w:tab/>
      </w:r>
      <w:r w:rsidR="008D1B38" w:rsidRPr="000454E6">
        <w:rPr>
          <w:rFonts w:ascii="STKaiti" w:eastAsia="STKaiti" w:hAnsi="STKaiti"/>
          <w:sz w:val="24"/>
          <w:szCs w:val="24"/>
          <w:lang w:eastAsia="zh-CN"/>
        </w:rPr>
        <w:t>决定</w:t>
      </w:r>
      <w:r w:rsidR="008D1B38" w:rsidRPr="00CD27AC">
        <w:rPr>
          <w:sz w:val="24"/>
          <w:szCs w:val="24"/>
          <w:lang w:eastAsia="zh-CN"/>
        </w:rPr>
        <w:t>将保护区工作方案的名称改为</w:t>
      </w:r>
      <w:r w:rsidR="008D1B38" w:rsidRPr="00CD27AC">
        <w:rPr>
          <w:sz w:val="24"/>
          <w:szCs w:val="24"/>
          <w:lang w:eastAsia="zh-CN"/>
        </w:rPr>
        <w:t>“</w:t>
      </w:r>
      <w:r w:rsidR="005B2A9B">
        <w:rPr>
          <w:rFonts w:hint="eastAsia"/>
          <w:sz w:val="24"/>
          <w:szCs w:val="24"/>
          <w:lang w:eastAsia="zh-CN"/>
        </w:rPr>
        <w:t>[[</w:t>
      </w:r>
      <w:r w:rsidR="002B5F71" w:rsidRPr="00CD27AC">
        <w:rPr>
          <w:sz w:val="24"/>
          <w:szCs w:val="24"/>
          <w:lang w:eastAsia="zh-CN"/>
        </w:rPr>
        <w:t>保护和</w:t>
      </w:r>
      <w:r w:rsidR="006451F3">
        <w:rPr>
          <w:rFonts w:hint="eastAsia"/>
          <w:sz w:val="24"/>
          <w:szCs w:val="24"/>
          <w:lang w:eastAsia="zh-CN"/>
        </w:rPr>
        <w:t>养护</w:t>
      </w:r>
      <w:r w:rsidR="001214DA">
        <w:rPr>
          <w:rFonts w:hint="eastAsia"/>
          <w:sz w:val="24"/>
          <w:szCs w:val="24"/>
          <w:lang w:eastAsia="zh-CN"/>
        </w:rPr>
        <w:t>区</w:t>
      </w:r>
      <w:r w:rsidR="005B2A9B">
        <w:rPr>
          <w:rFonts w:hint="eastAsia"/>
          <w:sz w:val="24"/>
          <w:szCs w:val="24"/>
          <w:lang w:eastAsia="zh-CN"/>
        </w:rPr>
        <w:t>]</w:t>
      </w:r>
      <w:r w:rsidR="008D1B38" w:rsidRPr="00CD27AC">
        <w:rPr>
          <w:sz w:val="24"/>
          <w:szCs w:val="24"/>
          <w:lang w:eastAsia="zh-CN"/>
        </w:rPr>
        <w:t>工作方案</w:t>
      </w:r>
      <w:r w:rsidR="008D1B38" w:rsidRPr="00CD27AC">
        <w:rPr>
          <w:sz w:val="24"/>
          <w:szCs w:val="24"/>
          <w:lang w:eastAsia="zh-CN"/>
        </w:rPr>
        <w:t>”</w:t>
      </w:r>
      <w:r w:rsidR="008D1B38" w:rsidRPr="00CD27AC">
        <w:rPr>
          <w:sz w:val="24"/>
          <w:szCs w:val="24"/>
          <w:lang w:eastAsia="zh-CN"/>
        </w:rPr>
        <w:t>，以</w:t>
      </w:r>
      <w:r w:rsidR="00045F1E">
        <w:rPr>
          <w:rFonts w:hint="eastAsia"/>
          <w:sz w:val="24"/>
          <w:szCs w:val="24"/>
          <w:lang w:eastAsia="zh-CN"/>
        </w:rPr>
        <w:t>酌情</w:t>
      </w:r>
      <w:r w:rsidR="008D1B38" w:rsidRPr="00CD27AC">
        <w:rPr>
          <w:sz w:val="24"/>
          <w:szCs w:val="24"/>
          <w:lang w:eastAsia="zh-CN"/>
        </w:rPr>
        <w:t>反映</w:t>
      </w:r>
      <w:r w:rsidR="005B2A9B">
        <w:rPr>
          <w:rFonts w:hint="eastAsia"/>
          <w:sz w:val="24"/>
          <w:szCs w:val="24"/>
          <w:lang w:eastAsia="zh-CN"/>
        </w:rPr>
        <w:t>[</w:t>
      </w:r>
      <w:r w:rsidR="002B5F71" w:rsidRPr="00CD27AC">
        <w:rPr>
          <w:sz w:val="24"/>
          <w:szCs w:val="24"/>
          <w:lang w:eastAsia="zh-CN"/>
        </w:rPr>
        <w:t>保护</w:t>
      </w:r>
      <w:r w:rsidR="006451F3">
        <w:rPr>
          <w:rFonts w:hint="eastAsia"/>
          <w:sz w:val="24"/>
          <w:szCs w:val="24"/>
          <w:lang w:eastAsia="zh-CN"/>
        </w:rPr>
        <w:t>区</w:t>
      </w:r>
      <w:r w:rsidR="002B5F71" w:rsidRPr="00CD27AC">
        <w:rPr>
          <w:sz w:val="24"/>
          <w:szCs w:val="24"/>
          <w:lang w:eastAsia="zh-CN"/>
        </w:rPr>
        <w:t>和</w:t>
      </w:r>
      <w:r w:rsidR="005B2A9B">
        <w:rPr>
          <w:rFonts w:hint="eastAsia"/>
          <w:sz w:val="24"/>
          <w:szCs w:val="24"/>
          <w:lang w:eastAsia="zh-CN"/>
        </w:rPr>
        <w:t>[</w:t>
      </w:r>
      <w:r w:rsidR="005E4A78">
        <w:rPr>
          <w:rFonts w:hint="eastAsia"/>
          <w:sz w:val="24"/>
          <w:szCs w:val="24"/>
          <w:lang w:eastAsia="zh-CN"/>
        </w:rPr>
        <w:t>具有其他</w:t>
      </w:r>
      <w:r w:rsidR="006451F3">
        <w:rPr>
          <w:rFonts w:hint="eastAsia"/>
          <w:sz w:val="24"/>
          <w:szCs w:val="24"/>
          <w:lang w:eastAsia="zh-CN"/>
        </w:rPr>
        <w:t>基于区域的</w:t>
      </w:r>
      <w:r w:rsidR="005E4A78">
        <w:rPr>
          <w:rFonts w:hint="eastAsia"/>
          <w:sz w:val="24"/>
          <w:szCs w:val="24"/>
          <w:lang w:eastAsia="zh-CN"/>
        </w:rPr>
        <w:t>有效</w:t>
      </w:r>
      <w:r w:rsidR="00146D7A">
        <w:rPr>
          <w:rFonts w:hint="eastAsia"/>
          <w:sz w:val="24"/>
          <w:szCs w:val="24"/>
          <w:lang w:eastAsia="zh-CN"/>
        </w:rPr>
        <w:t>养护</w:t>
      </w:r>
      <w:r w:rsidR="005E4A78">
        <w:rPr>
          <w:rFonts w:hint="eastAsia"/>
          <w:sz w:val="24"/>
          <w:szCs w:val="24"/>
          <w:lang w:eastAsia="zh-CN"/>
        </w:rPr>
        <w:t>措施的区域</w:t>
      </w:r>
      <w:r w:rsidR="003247AC">
        <w:rPr>
          <w:rFonts w:hint="eastAsia"/>
          <w:sz w:val="24"/>
          <w:szCs w:val="24"/>
          <w:lang w:eastAsia="zh-CN"/>
        </w:rPr>
        <w:t>]</w:t>
      </w:r>
      <w:r w:rsidR="00791A87" w:rsidRPr="00DA30E1">
        <w:rPr>
          <w:color w:val="000000" w:themeColor="text1"/>
          <w:sz w:val="24"/>
          <w:szCs w:val="24"/>
          <w:lang w:val="en-US" w:eastAsia="zh-CN"/>
        </w:rPr>
        <w:t>[</w:t>
      </w:r>
      <w:r w:rsidR="00ED38AA">
        <w:rPr>
          <w:rFonts w:hint="eastAsia"/>
          <w:color w:val="000000" w:themeColor="text1"/>
          <w:sz w:val="24"/>
          <w:szCs w:val="24"/>
          <w:lang w:val="en-US" w:eastAsia="zh-CN"/>
        </w:rPr>
        <w:t>，</w:t>
      </w:r>
      <w:r w:rsidR="00791A87">
        <w:rPr>
          <w:rFonts w:hint="eastAsia"/>
          <w:color w:val="000000" w:themeColor="text1"/>
          <w:sz w:val="24"/>
          <w:szCs w:val="24"/>
          <w:lang w:val="en-US" w:eastAsia="zh-CN"/>
        </w:rPr>
        <w:t>承认</w:t>
      </w:r>
      <w:r w:rsidR="00791A87" w:rsidRPr="00DA30E1">
        <w:rPr>
          <w:color w:val="000000" w:themeColor="text1"/>
          <w:sz w:val="24"/>
          <w:szCs w:val="24"/>
          <w:lang w:val="en-US" w:eastAsia="zh-CN"/>
        </w:rPr>
        <w:t>土著和传统</w:t>
      </w:r>
      <w:r w:rsidR="00151FEE">
        <w:rPr>
          <w:rFonts w:hint="eastAsia"/>
          <w:color w:val="000000" w:themeColor="text1"/>
          <w:sz w:val="24"/>
          <w:szCs w:val="24"/>
          <w:lang w:val="en-US" w:eastAsia="zh-CN"/>
        </w:rPr>
        <w:t>领地</w:t>
      </w:r>
      <w:r w:rsidR="00791A87" w:rsidRPr="00DA30E1">
        <w:rPr>
          <w:color w:val="000000" w:themeColor="text1"/>
          <w:sz w:val="24"/>
          <w:szCs w:val="24"/>
          <w:lang w:val="en-US" w:eastAsia="zh-CN"/>
        </w:rPr>
        <w:t>;</w:t>
      </w:r>
      <w:r w:rsidR="005B2A9B">
        <w:rPr>
          <w:rFonts w:hint="eastAsia"/>
          <w:color w:val="000000" w:themeColor="text1"/>
          <w:sz w:val="24"/>
          <w:szCs w:val="24"/>
          <w:lang w:val="en-US" w:eastAsia="zh-CN"/>
        </w:rPr>
        <w:t>]</w:t>
      </w:r>
      <w:r w:rsidR="005B2A9B">
        <w:rPr>
          <w:rFonts w:hint="eastAsia"/>
          <w:sz w:val="24"/>
          <w:szCs w:val="24"/>
          <w:lang w:eastAsia="zh-CN"/>
        </w:rPr>
        <w:t>]</w:t>
      </w:r>
      <w:r w:rsidR="008D1B38" w:rsidRPr="00CD27AC">
        <w:rPr>
          <w:sz w:val="24"/>
          <w:szCs w:val="24"/>
          <w:lang w:eastAsia="zh-CN"/>
        </w:rPr>
        <w:t>”</w:t>
      </w:r>
      <w:r w:rsidR="00D666AB">
        <w:rPr>
          <w:rFonts w:hint="eastAsia"/>
          <w:sz w:val="24"/>
          <w:szCs w:val="24"/>
          <w:lang w:eastAsia="zh-CN"/>
        </w:rPr>
        <w:t>范围</w:t>
      </w:r>
      <w:r w:rsidR="00E1280E">
        <w:rPr>
          <w:rFonts w:hint="eastAsia"/>
          <w:sz w:val="24"/>
          <w:szCs w:val="24"/>
          <w:lang w:eastAsia="zh-CN"/>
        </w:rPr>
        <w:t>更大</w:t>
      </w:r>
      <w:r w:rsidR="005E4A78">
        <w:rPr>
          <w:rFonts w:hint="eastAsia"/>
          <w:sz w:val="24"/>
          <w:szCs w:val="24"/>
          <w:lang w:eastAsia="zh-CN"/>
        </w:rPr>
        <w:t>的情况</w:t>
      </w:r>
      <w:r w:rsidR="005B2A9B">
        <w:rPr>
          <w:rFonts w:hint="eastAsia"/>
          <w:sz w:val="24"/>
          <w:szCs w:val="24"/>
          <w:lang w:eastAsia="zh-CN"/>
        </w:rPr>
        <w:t>]</w:t>
      </w:r>
      <w:r w:rsidR="008D1B38" w:rsidRPr="00CD27AC">
        <w:rPr>
          <w:sz w:val="24"/>
          <w:szCs w:val="24"/>
          <w:lang w:eastAsia="zh-CN"/>
        </w:rPr>
        <w:t>，与《昆蒙框架》</w:t>
      </w:r>
      <w:r w:rsidR="00791A87">
        <w:rPr>
          <w:rFonts w:hint="eastAsia"/>
          <w:sz w:val="24"/>
          <w:szCs w:val="24"/>
          <w:lang w:eastAsia="zh-CN"/>
        </w:rPr>
        <w:t>行动目标</w:t>
      </w:r>
      <w:r w:rsidR="00791A87">
        <w:rPr>
          <w:rFonts w:hint="eastAsia"/>
          <w:sz w:val="24"/>
          <w:szCs w:val="24"/>
          <w:lang w:eastAsia="zh-CN"/>
        </w:rPr>
        <w:t>3</w:t>
      </w:r>
      <w:r w:rsidR="008D1B38" w:rsidRPr="00CD27AC">
        <w:rPr>
          <w:sz w:val="24"/>
          <w:szCs w:val="24"/>
          <w:lang w:eastAsia="zh-CN"/>
        </w:rPr>
        <w:t>保持一致，并</w:t>
      </w:r>
      <w:r w:rsidR="00791A87">
        <w:rPr>
          <w:rFonts w:hint="eastAsia"/>
          <w:sz w:val="24"/>
          <w:szCs w:val="24"/>
          <w:lang w:eastAsia="zh-CN"/>
        </w:rPr>
        <w:t>须遵循各国国情和立法，以</w:t>
      </w:r>
      <w:r w:rsidR="00D67074" w:rsidRPr="00CD27AC">
        <w:rPr>
          <w:sz w:val="24"/>
          <w:szCs w:val="24"/>
          <w:lang w:eastAsia="zh-CN"/>
        </w:rPr>
        <w:t>增强</w:t>
      </w:r>
      <w:r w:rsidR="008D1B38" w:rsidRPr="00CD27AC">
        <w:rPr>
          <w:sz w:val="24"/>
          <w:szCs w:val="24"/>
          <w:lang w:eastAsia="zh-CN"/>
        </w:rPr>
        <w:t>清晰度和连贯性</w:t>
      </w:r>
      <w:r w:rsidR="00D67074" w:rsidRPr="00CD27AC">
        <w:rPr>
          <w:sz w:val="24"/>
          <w:szCs w:val="24"/>
          <w:lang w:eastAsia="zh-CN"/>
        </w:rPr>
        <w:t>；</w:t>
      </w:r>
    </w:p>
    <w:p w14:paraId="575CD8AA" w14:textId="01DD395F" w:rsidR="00166A21" w:rsidRPr="00CD27AC"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4</w:t>
      </w:r>
      <w:r w:rsidR="00C06E9A" w:rsidRPr="00CD27AC">
        <w:rPr>
          <w:sz w:val="24"/>
          <w:szCs w:val="24"/>
          <w:lang w:eastAsia="zh-CN"/>
        </w:rPr>
        <w:t>.</w:t>
      </w:r>
      <w:r w:rsidR="00C06E9A" w:rsidRPr="00CD27AC">
        <w:rPr>
          <w:i/>
          <w:iCs/>
          <w:sz w:val="24"/>
          <w:szCs w:val="24"/>
          <w:lang w:eastAsia="zh-CN"/>
        </w:rPr>
        <w:tab/>
      </w:r>
      <w:r w:rsidR="00D67074" w:rsidRPr="000454E6">
        <w:rPr>
          <w:rFonts w:ascii="STKaiti" w:eastAsia="STKaiti" w:hAnsi="STKaiti"/>
          <w:sz w:val="24"/>
          <w:szCs w:val="24"/>
          <w:lang w:eastAsia="zh-CN"/>
        </w:rPr>
        <w:t>核可</w:t>
      </w:r>
      <w:r w:rsidR="00D67074" w:rsidRPr="00CD27AC">
        <w:rPr>
          <w:sz w:val="24"/>
          <w:szCs w:val="24"/>
          <w:lang w:eastAsia="zh-CN"/>
        </w:rPr>
        <w:t>本决定附件所载旨在完善或改进指导意见的补充活动，作为对工作方案的更新，以支持执行《昆明</w:t>
      </w:r>
      <w:r w:rsidR="00D67074" w:rsidRPr="00CD27AC">
        <w:rPr>
          <w:sz w:val="24"/>
          <w:szCs w:val="24"/>
          <w:lang w:eastAsia="zh-CN"/>
        </w:rPr>
        <w:t>-</w:t>
      </w:r>
      <w:r w:rsidR="00D67074" w:rsidRPr="00CD27AC">
        <w:rPr>
          <w:sz w:val="24"/>
          <w:szCs w:val="24"/>
          <w:lang w:eastAsia="zh-CN"/>
        </w:rPr>
        <w:t>蒙特利尔全球生物多样性框架》，尤其</w:t>
      </w:r>
      <w:r w:rsidR="006F6C1E" w:rsidRPr="00CD27AC">
        <w:rPr>
          <w:sz w:val="24"/>
          <w:szCs w:val="24"/>
          <w:lang w:eastAsia="zh-CN"/>
        </w:rPr>
        <w:t>将重点放在行动</w:t>
      </w:r>
      <w:r w:rsidR="00D67074" w:rsidRPr="00CD27AC">
        <w:rPr>
          <w:sz w:val="24"/>
          <w:szCs w:val="24"/>
          <w:lang w:eastAsia="zh-CN"/>
        </w:rPr>
        <w:t>目标</w:t>
      </w:r>
      <w:r w:rsidR="00D67074" w:rsidRPr="00CD27AC">
        <w:rPr>
          <w:sz w:val="24"/>
          <w:szCs w:val="24"/>
          <w:lang w:eastAsia="zh-CN"/>
        </w:rPr>
        <w:t>3</w:t>
      </w:r>
      <w:r w:rsidR="00166A21" w:rsidRPr="00CD27AC">
        <w:rPr>
          <w:sz w:val="24"/>
          <w:szCs w:val="24"/>
          <w:lang w:eastAsia="zh-CN"/>
        </w:rPr>
        <w:t>;</w:t>
      </w:r>
    </w:p>
    <w:p w14:paraId="55892E7A" w14:textId="42BB20EA" w:rsidR="00F90483"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5</w:t>
      </w:r>
      <w:r w:rsidR="00791A87">
        <w:rPr>
          <w:rFonts w:hint="eastAsia"/>
          <w:sz w:val="24"/>
          <w:szCs w:val="24"/>
          <w:lang w:eastAsia="zh-CN"/>
        </w:rPr>
        <w:t>.</w:t>
      </w:r>
      <w:r w:rsidR="00791A87">
        <w:rPr>
          <w:sz w:val="24"/>
          <w:szCs w:val="24"/>
          <w:lang w:eastAsia="zh-CN"/>
        </w:rPr>
        <w:tab/>
      </w:r>
      <w:r w:rsidR="00791A87">
        <w:rPr>
          <w:rFonts w:ascii="STKaiti" w:eastAsia="STKaiti" w:hAnsi="STKaiti" w:hint="eastAsia"/>
          <w:sz w:val="24"/>
          <w:szCs w:val="24"/>
          <w:lang w:eastAsia="zh-CN"/>
        </w:rPr>
        <w:t>鼓励</w:t>
      </w:r>
      <w:r w:rsidR="006F6C1E" w:rsidRPr="00CD27AC">
        <w:rPr>
          <w:sz w:val="24"/>
          <w:szCs w:val="24"/>
          <w:lang w:eastAsia="zh-CN"/>
        </w:rPr>
        <w:t>缔约方和其他国家政府在制定和开展行动以实现《昆蒙框架》</w:t>
      </w:r>
      <w:r w:rsidR="00791A87">
        <w:rPr>
          <w:rFonts w:hint="eastAsia"/>
          <w:sz w:val="24"/>
          <w:szCs w:val="24"/>
          <w:lang w:eastAsia="zh-CN"/>
        </w:rPr>
        <w:t>相关</w:t>
      </w:r>
      <w:r w:rsidR="006F6C1E" w:rsidRPr="00CD27AC">
        <w:rPr>
          <w:sz w:val="24"/>
          <w:szCs w:val="24"/>
          <w:lang w:eastAsia="zh-CN"/>
        </w:rPr>
        <w:t>行动目标，特别是行动目标</w:t>
      </w:r>
      <w:r w:rsidR="006F6C1E" w:rsidRPr="00CD27AC">
        <w:rPr>
          <w:sz w:val="24"/>
          <w:szCs w:val="24"/>
          <w:lang w:eastAsia="zh-CN"/>
        </w:rPr>
        <w:t>3</w:t>
      </w:r>
      <w:r w:rsidR="006F6C1E" w:rsidRPr="00CD27AC">
        <w:rPr>
          <w:sz w:val="24"/>
          <w:szCs w:val="24"/>
          <w:lang w:eastAsia="zh-CN"/>
        </w:rPr>
        <w:t>时，</w:t>
      </w:r>
      <w:r w:rsidR="00791A87">
        <w:rPr>
          <w:rFonts w:hint="eastAsia"/>
          <w:sz w:val="24"/>
          <w:szCs w:val="24"/>
          <w:lang w:eastAsia="zh-CN"/>
        </w:rPr>
        <w:t>在符合本国国情、立法和优先事项的前提下，将</w:t>
      </w:r>
      <w:r w:rsidR="006F6C1E" w:rsidRPr="00CD27AC">
        <w:rPr>
          <w:sz w:val="24"/>
          <w:szCs w:val="24"/>
          <w:lang w:eastAsia="zh-CN"/>
        </w:rPr>
        <w:t>最新工作方案</w:t>
      </w:r>
      <w:r w:rsidR="00791A87">
        <w:rPr>
          <w:rFonts w:hint="eastAsia"/>
          <w:sz w:val="24"/>
          <w:szCs w:val="24"/>
          <w:lang w:eastAsia="zh-CN"/>
        </w:rPr>
        <w:t>纳入其中</w:t>
      </w:r>
      <w:r w:rsidR="00DA1F11" w:rsidRPr="00CD27AC">
        <w:rPr>
          <w:sz w:val="24"/>
          <w:szCs w:val="24"/>
          <w:lang w:eastAsia="zh-CN"/>
        </w:rPr>
        <w:t>；</w:t>
      </w:r>
    </w:p>
    <w:p w14:paraId="54F9A34B" w14:textId="28885739" w:rsidR="00CB4448"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6</w:t>
      </w:r>
      <w:r w:rsidR="00CB4448" w:rsidRPr="00CB4448">
        <w:rPr>
          <w:sz w:val="24"/>
          <w:szCs w:val="24"/>
          <w:lang w:eastAsia="zh-CN"/>
        </w:rPr>
        <w:t>.</w:t>
      </w:r>
      <w:r w:rsidR="00CB4448" w:rsidRPr="00CB4448">
        <w:rPr>
          <w:sz w:val="24"/>
          <w:szCs w:val="24"/>
          <w:lang w:eastAsia="zh-CN"/>
        </w:rPr>
        <w:tab/>
      </w:r>
      <w:r w:rsidR="00CB4448" w:rsidRPr="00CB4448">
        <w:rPr>
          <w:rFonts w:ascii="KaiTi" w:eastAsia="KaiTi" w:hAnsi="KaiTi"/>
          <w:sz w:val="24"/>
          <w:szCs w:val="24"/>
          <w:lang w:eastAsia="zh-CN"/>
        </w:rPr>
        <w:t>邀请</w:t>
      </w:r>
      <w:r w:rsidR="00CB4448" w:rsidRPr="00CB4448">
        <w:rPr>
          <w:sz w:val="24"/>
          <w:szCs w:val="24"/>
          <w:lang w:eastAsia="zh-CN"/>
        </w:rPr>
        <w:t>[</w:t>
      </w:r>
      <w:r w:rsidR="00CB4448" w:rsidRPr="00CB4448">
        <w:rPr>
          <w:sz w:val="24"/>
          <w:szCs w:val="24"/>
          <w:lang w:eastAsia="zh-CN"/>
        </w:rPr>
        <w:t>发达国家缔约方、自愿承担发达国家义务的缔约方</w:t>
      </w:r>
      <w:r w:rsidR="00CB4448" w:rsidRPr="00CB4448">
        <w:rPr>
          <w:sz w:val="24"/>
          <w:szCs w:val="24"/>
          <w:lang w:eastAsia="zh-CN"/>
        </w:rPr>
        <w:t>]</w:t>
      </w:r>
      <w:r w:rsidR="00CB4448" w:rsidRPr="00CB4448">
        <w:rPr>
          <w:sz w:val="24"/>
          <w:szCs w:val="24"/>
          <w:lang w:eastAsia="zh-CN"/>
        </w:rPr>
        <w:t>缔约方、其他</w:t>
      </w:r>
      <w:r w:rsidR="00C22BA8">
        <w:rPr>
          <w:rFonts w:hint="eastAsia"/>
          <w:sz w:val="24"/>
          <w:szCs w:val="24"/>
          <w:lang w:eastAsia="zh-CN"/>
        </w:rPr>
        <w:t>国家</w:t>
      </w:r>
      <w:r w:rsidR="00CB4448" w:rsidRPr="00CB4448">
        <w:rPr>
          <w:sz w:val="24"/>
          <w:szCs w:val="24"/>
          <w:lang w:eastAsia="zh-CN"/>
        </w:rPr>
        <w:t>政府、国家以下各级和地方政府</w:t>
      </w:r>
      <w:r w:rsidR="008406AD">
        <w:rPr>
          <w:rFonts w:hint="eastAsia"/>
          <w:sz w:val="24"/>
          <w:szCs w:val="24"/>
          <w:lang w:eastAsia="zh-CN"/>
        </w:rPr>
        <w:t>[</w:t>
      </w:r>
      <w:r w:rsidR="00CB4448" w:rsidRPr="00CB4448">
        <w:rPr>
          <w:sz w:val="24"/>
          <w:szCs w:val="24"/>
          <w:lang w:eastAsia="zh-CN"/>
        </w:rPr>
        <w:t>以及</w:t>
      </w:r>
      <w:r w:rsidR="00C22BA8">
        <w:rPr>
          <w:rFonts w:hint="eastAsia"/>
          <w:sz w:val="24"/>
          <w:szCs w:val="24"/>
          <w:lang w:eastAsia="zh-CN"/>
        </w:rPr>
        <w:t>融资机制等</w:t>
      </w:r>
      <w:r w:rsidR="00CB4448" w:rsidRPr="00CB4448">
        <w:rPr>
          <w:sz w:val="24"/>
          <w:szCs w:val="24"/>
          <w:lang w:eastAsia="zh-CN"/>
        </w:rPr>
        <w:t>非主权捐助</w:t>
      </w:r>
      <w:r w:rsidR="00C22BA8">
        <w:rPr>
          <w:rFonts w:hint="eastAsia"/>
          <w:sz w:val="24"/>
          <w:szCs w:val="24"/>
          <w:lang w:eastAsia="zh-CN"/>
        </w:rPr>
        <w:t>方</w:t>
      </w:r>
      <w:r w:rsidR="005430E3">
        <w:rPr>
          <w:rFonts w:hint="eastAsia"/>
          <w:sz w:val="24"/>
          <w:szCs w:val="24"/>
          <w:lang w:eastAsia="zh-CN"/>
        </w:rPr>
        <w:t>]</w:t>
      </w:r>
      <w:r w:rsidR="00CB4448" w:rsidRPr="00CB4448">
        <w:rPr>
          <w:sz w:val="24"/>
          <w:szCs w:val="24"/>
          <w:lang w:eastAsia="zh-CN"/>
        </w:rPr>
        <w:t>、私营部门和慈善组织根据《公约》第</w:t>
      </w:r>
      <w:r w:rsidR="00CB4448" w:rsidRPr="00CB4448">
        <w:rPr>
          <w:sz w:val="24"/>
          <w:szCs w:val="24"/>
          <w:lang w:eastAsia="zh-CN"/>
        </w:rPr>
        <w:t>20</w:t>
      </w:r>
      <w:r w:rsidR="00CB4448" w:rsidRPr="00CB4448">
        <w:rPr>
          <w:sz w:val="24"/>
          <w:szCs w:val="24"/>
          <w:lang w:eastAsia="zh-CN"/>
        </w:rPr>
        <w:t>条</w:t>
      </w:r>
      <w:r w:rsidR="00CB4448" w:rsidRPr="00CB4448">
        <w:rPr>
          <w:sz w:val="24"/>
          <w:szCs w:val="24"/>
          <w:lang w:eastAsia="zh-CN"/>
        </w:rPr>
        <w:t>[</w:t>
      </w:r>
      <w:r w:rsidR="00CB4448" w:rsidRPr="00CB4448">
        <w:rPr>
          <w:sz w:val="24"/>
          <w:szCs w:val="24"/>
          <w:lang w:eastAsia="zh-CN"/>
        </w:rPr>
        <w:t>和</w:t>
      </w:r>
      <w:r w:rsidR="00C22BA8">
        <w:rPr>
          <w:rFonts w:hint="eastAsia"/>
          <w:sz w:val="24"/>
          <w:szCs w:val="24"/>
          <w:lang w:eastAsia="zh-CN"/>
        </w:rPr>
        <w:t>第</w:t>
      </w:r>
      <w:r w:rsidR="00CB4448" w:rsidRPr="00CB4448">
        <w:rPr>
          <w:sz w:val="24"/>
          <w:szCs w:val="24"/>
          <w:lang w:eastAsia="zh-CN"/>
        </w:rPr>
        <w:t>21</w:t>
      </w:r>
      <w:r w:rsidR="00C22BA8">
        <w:rPr>
          <w:rFonts w:hint="eastAsia"/>
          <w:sz w:val="24"/>
          <w:szCs w:val="24"/>
          <w:lang w:eastAsia="zh-CN"/>
        </w:rPr>
        <w:t>条</w:t>
      </w:r>
      <w:r w:rsidR="00CB4448" w:rsidRPr="00CB4448">
        <w:rPr>
          <w:sz w:val="24"/>
          <w:szCs w:val="24"/>
          <w:lang w:eastAsia="zh-CN"/>
        </w:rPr>
        <w:t>]</w:t>
      </w:r>
      <w:r w:rsidR="00CB4448" w:rsidRPr="00CB4448">
        <w:rPr>
          <w:sz w:val="24"/>
          <w:szCs w:val="24"/>
          <w:lang w:eastAsia="zh-CN"/>
        </w:rPr>
        <w:t>和《</w:t>
      </w:r>
      <w:r w:rsidR="00C22BA8">
        <w:rPr>
          <w:rFonts w:hint="eastAsia"/>
          <w:sz w:val="24"/>
          <w:szCs w:val="24"/>
          <w:lang w:eastAsia="zh-CN"/>
        </w:rPr>
        <w:t>昆蒙</w:t>
      </w:r>
      <w:r w:rsidR="00CB4448" w:rsidRPr="00CB4448">
        <w:rPr>
          <w:sz w:val="24"/>
          <w:szCs w:val="24"/>
          <w:lang w:eastAsia="zh-CN"/>
        </w:rPr>
        <w:t>框架》</w:t>
      </w:r>
      <w:r w:rsidR="00C22BA8">
        <w:rPr>
          <w:rFonts w:hint="eastAsia"/>
          <w:sz w:val="24"/>
          <w:szCs w:val="24"/>
          <w:lang w:eastAsia="zh-CN"/>
        </w:rPr>
        <w:t>行动</w:t>
      </w:r>
      <w:r w:rsidR="00CB4448" w:rsidRPr="00CB4448">
        <w:rPr>
          <w:sz w:val="24"/>
          <w:szCs w:val="24"/>
          <w:lang w:eastAsia="zh-CN"/>
        </w:rPr>
        <w:t>目标</w:t>
      </w:r>
      <w:r w:rsidR="00CB4448" w:rsidRPr="00CB4448">
        <w:rPr>
          <w:sz w:val="24"/>
          <w:szCs w:val="24"/>
          <w:lang w:eastAsia="zh-CN"/>
        </w:rPr>
        <w:t>19</w:t>
      </w:r>
      <w:r w:rsidR="00C22BA8">
        <w:rPr>
          <w:rFonts w:hint="eastAsia"/>
          <w:sz w:val="24"/>
          <w:szCs w:val="24"/>
          <w:lang w:eastAsia="zh-CN"/>
        </w:rPr>
        <w:t>，</w:t>
      </w:r>
      <w:r w:rsidR="00C22BA8" w:rsidRPr="00CB4448">
        <w:rPr>
          <w:sz w:val="24"/>
          <w:szCs w:val="24"/>
          <w:lang w:eastAsia="zh-CN"/>
        </w:rPr>
        <w:t>从所有来源</w:t>
      </w:r>
      <w:r w:rsidR="00C22BA8">
        <w:rPr>
          <w:rFonts w:hint="eastAsia"/>
          <w:sz w:val="24"/>
          <w:szCs w:val="24"/>
          <w:lang w:eastAsia="zh-CN"/>
        </w:rPr>
        <w:t>调动</w:t>
      </w:r>
      <w:r w:rsidR="00CB4448" w:rsidRPr="00CB4448">
        <w:rPr>
          <w:sz w:val="24"/>
          <w:szCs w:val="24"/>
          <w:lang w:eastAsia="zh-CN"/>
        </w:rPr>
        <w:t>新的、额外的、可预测的、充足</w:t>
      </w:r>
      <w:r w:rsidR="00C22BA8">
        <w:rPr>
          <w:rFonts w:hint="eastAsia"/>
          <w:sz w:val="24"/>
          <w:szCs w:val="24"/>
          <w:lang w:eastAsia="zh-CN"/>
        </w:rPr>
        <w:t>和</w:t>
      </w:r>
      <w:r w:rsidR="00CB4448" w:rsidRPr="00CB4448">
        <w:rPr>
          <w:sz w:val="24"/>
          <w:szCs w:val="24"/>
          <w:lang w:eastAsia="zh-CN"/>
        </w:rPr>
        <w:t>可用的财政资源，</w:t>
      </w:r>
      <w:r w:rsidR="00C22BA8">
        <w:rPr>
          <w:rFonts w:hint="eastAsia"/>
          <w:sz w:val="24"/>
          <w:szCs w:val="24"/>
          <w:lang w:eastAsia="zh-CN"/>
        </w:rPr>
        <w:t>以</w:t>
      </w:r>
      <w:r w:rsidR="00C22BA8" w:rsidRPr="00CB4448">
        <w:rPr>
          <w:sz w:val="24"/>
          <w:szCs w:val="24"/>
          <w:lang w:eastAsia="zh-CN"/>
        </w:rPr>
        <w:t>根据《公约》第</w:t>
      </w:r>
      <w:r w:rsidR="00C22BA8" w:rsidRPr="00CB4448">
        <w:rPr>
          <w:sz w:val="24"/>
          <w:szCs w:val="24"/>
          <w:lang w:eastAsia="zh-CN"/>
        </w:rPr>
        <w:t>20</w:t>
      </w:r>
      <w:r w:rsidR="00C22BA8" w:rsidRPr="00CB4448">
        <w:rPr>
          <w:sz w:val="24"/>
          <w:szCs w:val="24"/>
          <w:lang w:eastAsia="zh-CN"/>
        </w:rPr>
        <w:t>条第</w:t>
      </w:r>
      <w:r w:rsidR="00C22BA8" w:rsidRPr="00CB4448">
        <w:rPr>
          <w:sz w:val="24"/>
          <w:szCs w:val="24"/>
          <w:lang w:eastAsia="zh-CN"/>
        </w:rPr>
        <w:t>6</w:t>
      </w:r>
      <w:r w:rsidR="00C22BA8" w:rsidRPr="00CB4448">
        <w:rPr>
          <w:sz w:val="24"/>
          <w:szCs w:val="24"/>
          <w:lang w:eastAsia="zh-CN"/>
        </w:rPr>
        <w:t>款，</w:t>
      </w:r>
      <w:r w:rsidR="00CB4448" w:rsidRPr="00CB4448">
        <w:rPr>
          <w:sz w:val="24"/>
          <w:szCs w:val="24"/>
          <w:lang w:eastAsia="zh-CN"/>
        </w:rPr>
        <w:t>支持执行</w:t>
      </w:r>
      <w:r w:rsidR="00D85020">
        <w:rPr>
          <w:rFonts w:hint="eastAsia"/>
          <w:sz w:val="24"/>
          <w:szCs w:val="24"/>
          <w:lang w:eastAsia="zh-CN"/>
        </w:rPr>
        <w:t>最新</w:t>
      </w:r>
      <w:r w:rsidR="00CB4448" w:rsidRPr="00CB4448">
        <w:rPr>
          <w:sz w:val="24"/>
          <w:szCs w:val="24"/>
          <w:lang w:eastAsia="zh-CN"/>
        </w:rPr>
        <w:t>工作方案，特别是为包括小岛屿发展中国家在内的发展中国家</w:t>
      </w:r>
      <w:r w:rsidR="00C22BA8">
        <w:rPr>
          <w:rFonts w:hint="eastAsia"/>
          <w:sz w:val="24"/>
          <w:szCs w:val="24"/>
          <w:lang w:eastAsia="zh-CN"/>
        </w:rPr>
        <w:t>调动这些财政资源</w:t>
      </w:r>
      <w:r w:rsidR="00CB4448" w:rsidRPr="00CB4448">
        <w:rPr>
          <w:sz w:val="24"/>
          <w:szCs w:val="24"/>
          <w:lang w:eastAsia="zh-CN"/>
        </w:rPr>
        <w:t>;]</w:t>
      </w:r>
    </w:p>
    <w:p w14:paraId="219803B0" w14:textId="18FF9E59" w:rsidR="00C22BA8" w:rsidRPr="00CD27AC" w:rsidRDefault="00C22BA8"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22BA8">
        <w:rPr>
          <w:sz w:val="24"/>
          <w:szCs w:val="24"/>
          <w:lang w:eastAsia="zh-CN"/>
        </w:rPr>
        <w:t>[</w:t>
      </w:r>
      <w:r w:rsidR="00BB1D63">
        <w:rPr>
          <w:rFonts w:hint="eastAsia"/>
          <w:sz w:val="24"/>
          <w:szCs w:val="24"/>
          <w:lang w:eastAsia="zh-CN"/>
        </w:rPr>
        <w:t>7</w:t>
      </w:r>
      <w:r w:rsidRPr="00C22BA8">
        <w:rPr>
          <w:sz w:val="24"/>
          <w:szCs w:val="24"/>
          <w:lang w:eastAsia="zh-CN"/>
        </w:rPr>
        <w:t>.</w:t>
      </w:r>
      <w:r w:rsidRPr="00C22BA8">
        <w:rPr>
          <w:sz w:val="24"/>
          <w:szCs w:val="24"/>
          <w:lang w:eastAsia="zh-CN"/>
        </w:rPr>
        <w:tab/>
      </w:r>
      <w:r w:rsidRPr="00C22BA8">
        <w:rPr>
          <w:rFonts w:ascii="KaiTi" w:eastAsia="KaiTi" w:hAnsi="KaiTi"/>
          <w:sz w:val="24"/>
          <w:szCs w:val="24"/>
          <w:lang w:eastAsia="zh-CN"/>
        </w:rPr>
        <w:t>认识</w:t>
      </w:r>
      <w:r w:rsidRPr="00C22BA8">
        <w:rPr>
          <w:sz w:val="24"/>
          <w:szCs w:val="24"/>
          <w:lang w:eastAsia="zh-CN"/>
        </w:rPr>
        <w:t>到调动可预测、充分和可持续的实施手段的重要性，包括</w:t>
      </w:r>
      <w:r>
        <w:rPr>
          <w:rFonts w:hint="eastAsia"/>
          <w:sz w:val="24"/>
          <w:szCs w:val="24"/>
          <w:lang w:eastAsia="zh-CN"/>
        </w:rPr>
        <w:t>为此调动</w:t>
      </w:r>
      <w:r w:rsidRPr="00C22BA8">
        <w:rPr>
          <w:sz w:val="24"/>
          <w:szCs w:val="24"/>
          <w:lang w:eastAsia="zh-CN"/>
        </w:rPr>
        <w:t>财政资源、</w:t>
      </w:r>
      <w:r>
        <w:rPr>
          <w:rFonts w:hint="eastAsia"/>
          <w:sz w:val="24"/>
          <w:szCs w:val="24"/>
          <w:lang w:eastAsia="zh-CN"/>
        </w:rPr>
        <w:t>进行</w:t>
      </w:r>
      <w:r w:rsidRPr="00C22BA8">
        <w:rPr>
          <w:sz w:val="24"/>
          <w:szCs w:val="24"/>
          <w:lang w:eastAsia="zh-CN"/>
        </w:rPr>
        <w:t>技术和科学合作以及</w:t>
      </w:r>
      <w:r>
        <w:rPr>
          <w:rFonts w:hint="eastAsia"/>
          <w:sz w:val="24"/>
          <w:szCs w:val="24"/>
          <w:lang w:eastAsia="zh-CN"/>
        </w:rPr>
        <w:t>开展</w:t>
      </w:r>
      <w:r w:rsidRPr="00C22BA8">
        <w:rPr>
          <w:sz w:val="24"/>
          <w:szCs w:val="24"/>
          <w:lang w:eastAsia="zh-CN"/>
        </w:rPr>
        <w:t>能力建设，以确保有效实施</w:t>
      </w:r>
      <w:r w:rsidR="00D85020">
        <w:rPr>
          <w:rFonts w:hint="eastAsia"/>
          <w:sz w:val="24"/>
          <w:szCs w:val="24"/>
          <w:lang w:eastAsia="zh-CN"/>
        </w:rPr>
        <w:t>最新</w:t>
      </w:r>
      <w:r w:rsidRPr="00C22BA8">
        <w:rPr>
          <w:sz w:val="24"/>
          <w:szCs w:val="24"/>
          <w:lang w:eastAsia="zh-CN"/>
        </w:rPr>
        <w:t>工作方案</w:t>
      </w:r>
      <w:r w:rsidRPr="00C22BA8">
        <w:rPr>
          <w:sz w:val="24"/>
          <w:szCs w:val="24"/>
          <w:lang w:eastAsia="zh-CN"/>
        </w:rPr>
        <w:t>;]</w:t>
      </w:r>
    </w:p>
    <w:p w14:paraId="56A3FE59" w14:textId="776E170E" w:rsidR="00587AC1" w:rsidRDefault="00BB1D63" w:rsidP="005F72BA">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8</w:t>
      </w:r>
      <w:r w:rsidR="00C06E9A" w:rsidRPr="00CD27AC">
        <w:rPr>
          <w:sz w:val="24"/>
          <w:szCs w:val="24"/>
          <w:lang w:eastAsia="zh-CN"/>
        </w:rPr>
        <w:t>.</w:t>
      </w:r>
      <w:r w:rsidR="00C06E9A" w:rsidRPr="00CD27AC">
        <w:rPr>
          <w:i/>
          <w:iCs/>
          <w:sz w:val="24"/>
          <w:szCs w:val="24"/>
          <w:lang w:eastAsia="zh-CN"/>
        </w:rPr>
        <w:tab/>
      </w:r>
      <w:r w:rsidR="00DA1F11" w:rsidRPr="000454E6">
        <w:rPr>
          <w:rFonts w:ascii="STKaiti" w:eastAsia="STKaiti" w:hAnsi="STKaiti"/>
          <w:sz w:val="24"/>
          <w:szCs w:val="24"/>
          <w:lang w:eastAsia="zh-CN"/>
        </w:rPr>
        <w:t>邀请</w:t>
      </w:r>
      <w:r w:rsidR="00030373" w:rsidRPr="00030373">
        <w:rPr>
          <w:rFonts w:ascii="SimSun" w:hAnsi="SimSun" w:hint="eastAsia"/>
          <w:sz w:val="24"/>
          <w:szCs w:val="24"/>
          <w:lang w:eastAsia="zh-CN"/>
        </w:rPr>
        <w:t>与生物多样性</w:t>
      </w:r>
      <w:r w:rsidR="00DA1F11" w:rsidRPr="00CD27AC">
        <w:rPr>
          <w:sz w:val="24"/>
          <w:szCs w:val="24"/>
          <w:lang w:eastAsia="zh-CN"/>
        </w:rPr>
        <w:t>相关</w:t>
      </w:r>
      <w:r w:rsidR="00030373">
        <w:rPr>
          <w:rFonts w:hint="eastAsia"/>
          <w:sz w:val="24"/>
          <w:szCs w:val="24"/>
          <w:lang w:eastAsia="zh-CN"/>
        </w:rPr>
        <w:t>的各公约和其他</w:t>
      </w:r>
      <w:r w:rsidR="00DA1F11" w:rsidRPr="00CD27AC">
        <w:rPr>
          <w:sz w:val="24"/>
          <w:szCs w:val="24"/>
          <w:lang w:eastAsia="zh-CN"/>
        </w:rPr>
        <w:t>多边环境协定秘书处、国际组织和</w:t>
      </w:r>
      <w:r w:rsidR="00030373" w:rsidRPr="00030373">
        <w:rPr>
          <w:sz w:val="24"/>
          <w:szCs w:val="24"/>
          <w:lang w:eastAsia="zh-CN"/>
        </w:rPr>
        <w:t>全球生态连通性伙伴关系</w:t>
      </w:r>
      <w:r w:rsidR="00030373">
        <w:rPr>
          <w:rFonts w:hint="eastAsia"/>
          <w:sz w:val="24"/>
          <w:szCs w:val="24"/>
          <w:lang w:eastAsia="zh-CN"/>
        </w:rPr>
        <w:t>等</w:t>
      </w:r>
      <w:r w:rsidR="00DA1F11" w:rsidRPr="00CD27AC">
        <w:rPr>
          <w:sz w:val="24"/>
          <w:szCs w:val="24"/>
          <w:lang w:eastAsia="zh-CN"/>
        </w:rPr>
        <w:t>联合国实体、土著人民和地方社区、私营部门、学术界、</w:t>
      </w:r>
      <w:r>
        <w:rPr>
          <w:rFonts w:hint="eastAsia"/>
          <w:sz w:val="24"/>
          <w:szCs w:val="24"/>
          <w:lang w:eastAsia="zh-CN"/>
        </w:rPr>
        <w:t>非政府组织、</w:t>
      </w:r>
      <w:r w:rsidR="00DA1F11" w:rsidRPr="00CD27AC">
        <w:rPr>
          <w:sz w:val="24"/>
          <w:szCs w:val="24"/>
          <w:lang w:eastAsia="zh-CN"/>
        </w:rPr>
        <w:t>妇女</w:t>
      </w:r>
      <w:r>
        <w:rPr>
          <w:rFonts w:hint="eastAsia"/>
          <w:sz w:val="24"/>
          <w:szCs w:val="24"/>
          <w:lang w:eastAsia="zh-CN"/>
        </w:rPr>
        <w:t>、</w:t>
      </w:r>
      <w:r w:rsidR="00DA1F11" w:rsidRPr="00CD27AC">
        <w:rPr>
          <w:sz w:val="24"/>
          <w:szCs w:val="24"/>
          <w:lang w:eastAsia="zh-CN"/>
        </w:rPr>
        <w:t>青年</w:t>
      </w:r>
      <w:r>
        <w:rPr>
          <w:rFonts w:hint="eastAsia"/>
          <w:sz w:val="24"/>
          <w:szCs w:val="24"/>
          <w:lang w:eastAsia="zh-CN"/>
        </w:rPr>
        <w:t>和其他</w:t>
      </w:r>
      <w:r w:rsidR="00030373" w:rsidRPr="00CD27AC">
        <w:rPr>
          <w:sz w:val="24"/>
          <w:szCs w:val="24"/>
          <w:lang w:eastAsia="zh-CN"/>
        </w:rPr>
        <w:t>相关利益攸关方</w:t>
      </w:r>
      <w:r w:rsidR="00DA1F11" w:rsidRPr="00CD27AC">
        <w:rPr>
          <w:sz w:val="24"/>
          <w:szCs w:val="24"/>
          <w:lang w:eastAsia="zh-CN"/>
        </w:rPr>
        <w:t>，支持</w:t>
      </w:r>
      <w:r w:rsidR="00030373">
        <w:rPr>
          <w:rFonts w:hint="eastAsia"/>
          <w:sz w:val="24"/>
          <w:szCs w:val="24"/>
          <w:lang w:eastAsia="zh-CN"/>
        </w:rPr>
        <w:t>知识分享、技术和科学合作、能力建设和发展以及协调行动，</w:t>
      </w:r>
      <w:r w:rsidR="00DA1F11" w:rsidRPr="00CD27AC">
        <w:rPr>
          <w:sz w:val="24"/>
          <w:szCs w:val="24"/>
          <w:lang w:eastAsia="zh-CN"/>
        </w:rPr>
        <w:t>执行最新工作方案，</w:t>
      </w:r>
      <w:r w:rsidR="00030373">
        <w:rPr>
          <w:rFonts w:hint="eastAsia"/>
          <w:sz w:val="24"/>
          <w:szCs w:val="24"/>
          <w:lang w:eastAsia="zh-CN"/>
        </w:rPr>
        <w:t>从而促进</w:t>
      </w:r>
      <w:r w:rsidR="00DA1F11" w:rsidRPr="00CD27AC">
        <w:rPr>
          <w:sz w:val="24"/>
          <w:szCs w:val="24"/>
          <w:lang w:eastAsia="zh-CN"/>
        </w:rPr>
        <w:t>执行《昆蒙框架》；</w:t>
      </w:r>
    </w:p>
    <w:p w14:paraId="6BB3FC16" w14:textId="4E6A0AFE" w:rsidR="00CE59C4" w:rsidRPr="00CE59C4" w:rsidRDefault="00643743" w:rsidP="005F72BA">
      <w:pPr>
        <w:pStyle w:val="CBDNormalNoNumber"/>
        <w:tabs>
          <w:tab w:val="clear" w:pos="567"/>
          <w:tab w:val="clear" w:pos="1134"/>
          <w:tab w:val="clear" w:pos="1701"/>
          <w:tab w:val="clear" w:pos="2268"/>
          <w:tab w:val="clear" w:pos="2835"/>
          <w:tab w:val="clear" w:pos="3402"/>
        </w:tabs>
        <w:ind w:left="979" w:firstLine="490"/>
        <w:rPr>
          <w:szCs w:val="24"/>
          <w:lang w:eastAsia="zh-CN"/>
        </w:rPr>
      </w:pPr>
      <w:r>
        <w:rPr>
          <w:rFonts w:hint="eastAsia"/>
          <w:b/>
          <w:bCs/>
          <w:color w:val="EE0000"/>
          <w:lang w:eastAsia="zh-CN"/>
        </w:rPr>
        <w:t xml:space="preserve"> </w:t>
      </w:r>
      <w:r w:rsidR="00BB1D63">
        <w:rPr>
          <w:rFonts w:hint="eastAsia"/>
          <w:szCs w:val="24"/>
          <w:lang w:eastAsia="zh-CN"/>
        </w:rPr>
        <w:t>9</w:t>
      </w:r>
      <w:r w:rsidR="00CE59C4" w:rsidRPr="00CE59C4">
        <w:rPr>
          <w:szCs w:val="24"/>
          <w:lang w:eastAsia="zh-CN"/>
        </w:rPr>
        <w:t>.</w:t>
      </w:r>
      <w:r w:rsidR="00CE59C4" w:rsidRPr="00CE59C4">
        <w:rPr>
          <w:szCs w:val="24"/>
          <w:lang w:eastAsia="zh-CN"/>
        </w:rPr>
        <w:tab/>
      </w:r>
      <w:r w:rsidR="00CE59C4" w:rsidRPr="00380B3C">
        <w:rPr>
          <w:rFonts w:ascii="KaiTi" w:eastAsia="KaiTi" w:hint="eastAsia"/>
          <w:sz w:val="24"/>
          <w:szCs w:val="24"/>
          <w:lang w:val="zh-CN" w:eastAsia="zh-CN"/>
        </w:rPr>
        <w:t>鼓励</w:t>
      </w:r>
      <w:r w:rsidR="00CE59C4" w:rsidRPr="00CE59C4">
        <w:rPr>
          <w:rFonts w:ascii="SimSun" w:hint="eastAsia"/>
          <w:szCs w:val="24"/>
          <w:lang w:val="zh-CN" w:eastAsia="zh-CN"/>
        </w:rPr>
        <w:t>缔约方</w:t>
      </w:r>
      <w:r w:rsidR="00BB1D63">
        <w:rPr>
          <w:rFonts w:ascii="SimSun" w:hint="eastAsia"/>
          <w:szCs w:val="24"/>
          <w:lang w:val="zh-CN" w:eastAsia="zh-CN"/>
        </w:rPr>
        <w:t>[</w:t>
      </w:r>
      <w:r w:rsidR="00CE59C4" w:rsidRPr="00CE59C4">
        <w:rPr>
          <w:rFonts w:ascii="SimSun" w:hint="eastAsia"/>
          <w:szCs w:val="24"/>
          <w:lang w:val="zh-CN" w:eastAsia="zh-CN"/>
        </w:rPr>
        <w:t>在实施更新后的工作方案时</w:t>
      </w:r>
      <w:r w:rsidR="00CE59C4" w:rsidRPr="00CE59C4">
        <w:rPr>
          <w:rFonts w:ascii="SimSun" w:hint="eastAsia"/>
          <w:szCs w:val="24"/>
          <w:lang w:eastAsia="zh-CN"/>
        </w:rPr>
        <w:t>，</w:t>
      </w:r>
      <w:r w:rsidR="00CE59C4" w:rsidRPr="00CE59C4">
        <w:rPr>
          <w:rFonts w:ascii="SimSun" w:hint="eastAsia"/>
          <w:szCs w:val="24"/>
          <w:lang w:val="zh-CN" w:eastAsia="zh-CN"/>
        </w:rPr>
        <w:t>采取基于人权的方法</w:t>
      </w:r>
      <w:r w:rsidR="00BB1D63">
        <w:rPr>
          <w:rFonts w:ascii="SimSun" w:hint="eastAsia"/>
          <w:szCs w:val="24"/>
          <w:lang w:val="zh-CN" w:eastAsia="zh-CN"/>
        </w:rPr>
        <w:t>]</w:t>
      </w:r>
      <w:r w:rsidR="00CE59C4" w:rsidRPr="00CE59C4">
        <w:rPr>
          <w:rFonts w:ascii="SimSun" w:hint="eastAsia"/>
          <w:szCs w:val="24"/>
          <w:lang w:eastAsia="zh-CN"/>
        </w:rPr>
        <w:t>，</w:t>
      </w:r>
      <w:r w:rsidR="00CE59C4" w:rsidRPr="00CE59C4">
        <w:rPr>
          <w:rFonts w:ascii="SimSun" w:hint="eastAsia"/>
          <w:szCs w:val="24"/>
          <w:lang w:val="zh-CN" w:eastAsia="zh-CN"/>
        </w:rPr>
        <w:t>这应与《昆蒙框架》</w:t>
      </w:r>
      <w:r w:rsidR="00CE59C4" w:rsidRPr="00CE59C4">
        <w:rPr>
          <w:szCs w:val="24"/>
          <w:lang w:eastAsia="zh-CN"/>
        </w:rPr>
        <w:t>C</w:t>
      </w:r>
      <w:r w:rsidR="00CE59C4" w:rsidRPr="00CE59C4">
        <w:rPr>
          <w:rFonts w:ascii="SimSun" w:hint="eastAsia"/>
          <w:szCs w:val="24"/>
          <w:lang w:val="zh-CN" w:eastAsia="zh-CN"/>
        </w:rPr>
        <w:t>节以及《生物多样性公约》中关于土著人民和地方社区的第</w:t>
      </w:r>
      <w:r w:rsidR="00CE59C4" w:rsidRPr="00CE59C4">
        <w:rPr>
          <w:szCs w:val="24"/>
          <w:lang w:eastAsia="zh-CN"/>
        </w:rPr>
        <w:t>8</w:t>
      </w:r>
      <w:r w:rsidR="00CE59C4" w:rsidRPr="00CE59C4">
        <w:rPr>
          <w:rFonts w:ascii="SimSun" w:hint="eastAsia"/>
          <w:szCs w:val="24"/>
          <w:lang w:eastAsia="zh-CN"/>
        </w:rPr>
        <w:t>（</w:t>
      </w:r>
      <w:r w:rsidR="00CE59C4" w:rsidRPr="00CE59C4">
        <w:rPr>
          <w:szCs w:val="24"/>
          <w:lang w:eastAsia="zh-CN"/>
        </w:rPr>
        <w:t>j</w:t>
      </w:r>
      <w:r w:rsidR="00CE59C4" w:rsidRPr="00CE59C4">
        <w:rPr>
          <w:rFonts w:ascii="SimSun" w:hint="eastAsia"/>
          <w:szCs w:val="24"/>
          <w:lang w:eastAsia="zh-CN"/>
        </w:rPr>
        <w:t>）</w:t>
      </w:r>
      <w:r w:rsidR="00CE59C4" w:rsidRPr="00CE59C4">
        <w:rPr>
          <w:rFonts w:ascii="SimSun" w:hint="eastAsia"/>
          <w:szCs w:val="24"/>
          <w:lang w:val="zh-CN" w:eastAsia="zh-CN"/>
        </w:rPr>
        <w:t>条及其他条款相一致</w:t>
      </w:r>
      <w:r w:rsidR="00CE59C4" w:rsidRPr="00CE59C4">
        <w:rPr>
          <w:rFonts w:ascii="SimSun" w:hint="eastAsia"/>
          <w:szCs w:val="24"/>
          <w:lang w:eastAsia="zh-CN"/>
        </w:rPr>
        <w:t>，</w:t>
      </w:r>
      <w:r w:rsidR="00CE59C4" w:rsidRPr="00CE59C4">
        <w:rPr>
          <w:rFonts w:ascii="SimSun" w:hint="eastAsia"/>
          <w:szCs w:val="24"/>
          <w:lang w:val="zh-CN" w:eastAsia="zh-CN"/>
        </w:rPr>
        <w:t>包括确保土著人民和地方社区</w:t>
      </w:r>
      <w:r w:rsidR="00BB1D63">
        <w:rPr>
          <w:rFonts w:ascii="SimSun" w:hint="eastAsia"/>
          <w:szCs w:val="24"/>
          <w:lang w:val="zh-CN" w:eastAsia="zh-CN"/>
        </w:rPr>
        <w:t>[承认他们自己的治理体系]</w:t>
      </w:r>
      <w:r w:rsidR="00CE59C4" w:rsidRPr="00CE59C4">
        <w:rPr>
          <w:rFonts w:ascii="SimSun" w:hint="eastAsia"/>
          <w:szCs w:val="24"/>
          <w:lang w:val="zh-CN" w:eastAsia="zh-CN"/>
        </w:rPr>
        <w:t>、</w:t>
      </w:r>
      <w:r w:rsidR="00FE4E47">
        <w:rPr>
          <w:rFonts w:ascii="SimSun" w:hint="eastAsia"/>
          <w:szCs w:val="24"/>
          <w:lang w:val="zh-CN" w:eastAsia="zh-CN"/>
        </w:rPr>
        <w:t>[</w:t>
      </w:r>
      <w:r w:rsidR="00CE59C4" w:rsidRPr="00CE59C4">
        <w:rPr>
          <w:rFonts w:ascii="SimSun" w:hint="eastAsia"/>
          <w:szCs w:val="24"/>
          <w:lang w:val="zh-CN" w:eastAsia="zh-CN"/>
        </w:rPr>
        <w:t>妇女、女童和青年</w:t>
      </w:r>
      <w:r w:rsidR="00FE4E47">
        <w:rPr>
          <w:rFonts w:ascii="SimSun" w:hint="eastAsia"/>
          <w:szCs w:val="24"/>
          <w:lang w:val="zh-CN" w:eastAsia="zh-CN"/>
        </w:rPr>
        <w:t>]</w:t>
      </w:r>
      <w:r w:rsidR="00CE59C4" w:rsidRPr="00CE59C4">
        <w:rPr>
          <w:rFonts w:ascii="SimSun" w:hint="eastAsia"/>
          <w:szCs w:val="24"/>
          <w:lang w:val="zh-CN" w:eastAsia="zh-CN"/>
        </w:rPr>
        <w:t>的充分、公平、包容和有效参与</w:t>
      </w:r>
      <w:r w:rsidR="00FE4E47">
        <w:rPr>
          <w:rFonts w:ascii="SimSun" w:hint="eastAsia"/>
          <w:szCs w:val="24"/>
          <w:lang w:eastAsia="zh-CN"/>
        </w:rPr>
        <w:t>[</w:t>
      </w:r>
      <w:r w:rsidR="00CE59C4" w:rsidRPr="00CE59C4">
        <w:rPr>
          <w:rFonts w:ascii="SimSun" w:hint="eastAsia"/>
          <w:szCs w:val="24"/>
          <w:lang w:eastAsia="zh-CN"/>
        </w:rPr>
        <w:t>，</w:t>
      </w:r>
      <w:r w:rsidR="00CE59C4" w:rsidRPr="00CE59C4">
        <w:rPr>
          <w:rFonts w:ascii="SimSun" w:hint="eastAsia"/>
          <w:szCs w:val="24"/>
          <w:lang w:val="zh-CN" w:eastAsia="zh-CN"/>
        </w:rPr>
        <w:t>并视情况保护环境人权维护者</w:t>
      </w:r>
      <w:r w:rsidR="00FE4E47">
        <w:rPr>
          <w:rFonts w:ascii="SimSun" w:hint="eastAsia"/>
          <w:szCs w:val="24"/>
          <w:lang w:val="zh-CN" w:eastAsia="zh-CN"/>
        </w:rPr>
        <w:t>]</w:t>
      </w:r>
      <w:r w:rsidR="00CE59C4" w:rsidRPr="00CE59C4">
        <w:rPr>
          <w:rFonts w:ascii="SimSun" w:hint="eastAsia"/>
          <w:szCs w:val="24"/>
          <w:lang w:eastAsia="zh-CN"/>
        </w:rPr>
        <w:t>；</w:t>
      </w:r>
    </w:p>
    <w:p w14:paraId="72DABBB8" w14:textId="297AA760" w:rsidR="00CE59C4" w:rsidRPr="00973E37" w:rsidRDefault="00FE4E47" w:rsidP="005F72BA">
      <w:pPr>
        <w:tabs>
          <w:tab w:val="clear" w:pos="567"/>
          <w:tab w:val="clear" w:pos="1134"/>
          <w:tab w:val="clear" w:pos="1701"/>
          <w:tab w:val="clear" w:pos="2268"/>
        </w:tabs>
        <w:spacing w:after="120"/>
        <w:ind w:left="979" w:firstLine="490"/>
        <w:rPr>
          <w:rFonts w:ascii="SimSun"/>
          <w:szCs w:val="24"/>
          <w:lang w:val="zh-CN" w:eastAsia="zh-CN"/>
        </w:rPr>
      </w:pPr>
      <w:r>
        <w:rPr>
          <w:rFonts w:hint="eastAsia"/>
          <w:szCs w:val="24"/>
          <w:lang w:eastAsia="zh-CN"/>
        </w:rPr>
        <w:lastRenderedPageBreak/>
        <w:t>10</w:t>
      </w:r>
      <w:r w:rsidR="00CE59C4" w:rsidRPr="00CE59C4">
        <w:rPr>
          <w:szCs w:val="24"/>
          <w:lang w:eastAsia="zh-CN"/>
        </w:rPr>
        <w:t>.</w:t>
      </w:r>
      <w:r w:rsidR="00CE59C4" w:rsidRPr="00CE59C4">
        <w:rPr>
          <w:szCs w:val="24"/>
          <w:lang w:eastAsia="zh-CN"/>
        </w:rPr>
        <w:tab/>
      </w:r>
      <w:r>
        <w:rPr>
          <w:rFonts w:ascii="KaiTi" w:eastAsia="KaiTi" w:hint="eastAsia"/>
          <w:szCs w:val="24"/>
          <w:lang w:val="zh-CN" w:eastAsia="zh-CN"/>
        </w:rPr>
        <w:t>邀请</w:t>
      </w:r>
      <w:r w:rsidR="00CE59C4" w:rsidRPr="00CE59C4">
        <w:rPr>
          <w:rFonts w:ascii="SimSun" w:hint="eastAsia"/>
          <w:szCs w:val="24"/>
          <w:lang w:val="zh-CN" w:eastAsia="zh-CN"/>
        </w:rPr>
        <w:t>缔约方在实施更新后的工作方案时</w:t>
      </w:r>
      <w:r w:rsidR="00CE59C4" w:rsidRPr="00CE59C4">
        <w:rPr>
          <w:rFonts w:ascii="SimSun" w:hint="eastAsia"/>
          <w:szCs w:val="24"/>
          <w:lang w:eastAsia="zh-CN"/>
        </w:rPr>
        <w:t>，</w:t>
      </w:r>
      <w:r w:rsidR="00CE59C4" w:rsidRPr="00CE59C4">
        <w:rPr>
          <w:rFonts w:ascii="SimSun" w:hint="eastAsia"/>
          <w:szCs w:val="24"/>
          <w:lang w:val="zh-CN" w:eastAsia="zh-CN"/>
        </w:rPr>
        <w:t>将生物多样性和生态系统服务政府间科学与政策平台的相关评估的结论列入考虑</w:t>
      </w:r>
      <w:r w:rsidR="00CE59C4" w:rsidRPr="00CE59C4">
        <w:rPr>
          <w:rFonts w:ascii="SimSun" w:hint="eastAsia"/>
          <w:szCs w:val="24"/>
          <w:lang w:eastAsia="zh-CN"/>
        </w:rPr>
        <w:t>，</w:t>
      </w:r>
      <w:r w:rsidR="00CE59C4" w:rsidRPr="00CE59C4">
        <w:rPr>
          <w:rFonts w:ascii="SimSun" w:hint="eastAsia"/>
          <w:szCs w:val="24"/>
          <w:lang w:val="zh-CN" w:eastAsia="zh-CN"/>
        </w:rPr>
        <w:t>并参与制定关于</w:t>
      </w:r>
      <w:r w:rsidR="00CE59C4" w:rsidRPr="00973E37">
        <w:rPr>
          <w:rFonts w:ascii="SimSun" w:hint="eastAsia"/>
          <w:szCs w:val="24"/>
          <w:lang w:val="zh-CN" w:eastAsia="zh-CN"/>
        </w:rPr>
        <w:t>涵盖生物多样性的综合空间规划和生态连通性的方法评估</w:t>
      </w:r>
      <w:r w:rsidR="00CE59C4" w:rsidRPr="00CE59C4">
        <w:rPr>
          <w:rFonts w:ascii="SimSun" w:hint="eastAsia"/>
          <w:szCs w:val="24"/>
          <w:lang w:val="zh-CN" w:eastAsia="zh-CN"/>
        </w:rPr>
        <w:t>工作</w:t>
      </w:r>
      <w:r w:rsidR="00CE59C4" w:rsidRPr="00973E37">
        <w:rPr>
          <w:rFonts w:ascii="SimSun" w:hint="eastAsia"/>
          <w:szCs w:val="24"/>
          <w:lang w:val="zh-CN" w:eastAsia="zh-CN"/>
        </w:rPr>
        <w:t>；</w:t>
      </w:r>
    </w:p>
    <w:p w14:paraId="4C60790E" w14:textId="2987A6FB" w:rsidR="00CE59C4" w:rsidRPr="00CE59C4" w:rsidRDefault="008774CD" w:rsidP="005F72BA">
      <w:pPr>
        <w:tabs>
          <w:tab w:val="clear" w:pos="567"/>
          <w:tab w:val="clear" w:pos="1134"/>
          <w:tab w:val="clear" w:pos="1701"/>
          <w:tab w:val="clear" w:pos="2268"/>
        </w:tabs>
        <w:spacing w:after="120"/>
        <w:ind w:left="979" w:firstLine="490"/>
        <w:rPr>
          <w:szCs w:val="24"/>
          <w:lang w:eastAsia="zh-CN"/>
        </w:rPr>
      </w:pPr>
      <w:r>
        <w:rPr>
          <w:rFonts w:hint="eastAsia"/>
          <w:szCs w:val="24"/>
          <w:lang w:eastAsia="zh-CN"/>
        </w:rPr>
        <w:t>[</w:t>
      </w:r>
      <w:r w:rsidR="00CE59C4" w:rsidRPr="00CE59C4">
        <w:rPr>
          <w:szCs w:val="24"/>
          <w:lang w:eastAsia="zh-CN"/>
        </w:rPr>
        <w:t>1</w:t>
      </w:r>
      <w:r w:rsidR="00FE4E47">
        <w:rPr>
          <w:rFonts w:hint="eastAsia"/>
          <w:szCs w:val="24"/>
          <w:lang w:eastAsia="zh-CN"/>
        </w:rPr>
        <w:t>1</w:t>
      </w:r>
      <w:r w:rsidR="00CE59C4" w:rsidRPr="00CE59C4">
        <w:rPr>
          <w:szCs w:val="24"/>
          <w:lang w:eastAsia="zh-CN"/>
        </w:rPr>
        <w:t>.</w:t>
      </w:r>
      <w:r w:rsidR="00CE59C4" w:rsidRPr="00CE59C4">
        <w:rPr>
          <w:szCs w:val="24"/>
          <w:lang w:eastAsia="zh-CN"/>
        </w:rPr>
        <w:tab/>
      </w:r>
      <w:r w:rsidR="00FE4E47">
        <w:rPr>
          <w:rFonts w:hint="eastAsia"/>
          <w:szCs w:val="24"/>
          <w:lang w:eastAsia="zh-CN"/>
        </w:rPr>
        <w:t>[</w:t>
      </w:r>
      <w:r w:rsidR="00CE59C4" w:rsidRPr="00CE59C4">
        <w:rPr>
          <w:rFonts w:ascii="KaiTi" w:eastAsia="KaiTi" w:hint="eastAsia"/>
          <w:szCs w:val="24"/>
          <w:lang w:val="zh-CN" w:eastAsia="zh-CN"/>
        </w:rPr>
        <w:t>决定</w:t>
      </w:r>
      <w:r w:rsidR="00FE4E47">
        <w:rPr>
          <w:rFonts w:ascii="KaiTi" w:eastAsia="KaiTi" w:hint="eastAsia"/>
          <w:szCs w:val="24"/>
          <w:lang w:val="zh-CN" w:eastAsia="zh-CN"/>
        </w:rPr>
        <w:t>][认可]</w:t>
      </w:r>
      <w:r w:rsidR="00CE59C4" w:rsidRPr="00CE59C4">
        <w:rPr>
          <w:rFonts w:ascii="SimSun" w:hint="eastAsia"/>
          <w:szCs w:val="24"/>
          <w:lang w:val="zh-CN" w:eastAsia="zh-CN"/>
        </w:rPr>
        <w:t>依照本决定附件第二节在工作方案内</w:t>
      </w:r>
      <w:r w:rsidR="00FE4E47">
        <w:rPr>
          <w:rFonts w:ascii="SimSun" w:hint="eastAsia"/>
          <w:szCs w:val="24"/>
          <w:lang w:val="zh-CN" w:eastAsia="zh-CN"/>
        </w:rPr>
        <w:t>[</w:t>
      </w:r>
      <w:r w:rsidR="00CE59C4" w:rsidRPr="00CE59C4">
        <w:rPr>
          <w:rFonts w:ascii="SimSun" w:hint="eastAsia"/>
          <w:szCs w:val="24"/>
          <w:lang w:val="zh-CN" w:eastAsia="zh-CN"/>
        </w:rPr>
        <w:t>设立</w:t>
      </w:r>
      <w:r w:rsidR="00FE4E47">
        <w:rPr>
          <w:rFonts w:ascii="SimSun" w:hint="eastAsia"/>
          <w:szCs w:val="24"/>
          <w:lang w:val="zh-CN" w:eastAsia="zh-CN"/>
        </w:rPr>
        <w:t>]</w:t>
      </w:r>
      <w:r w:rsidR="00ED0241">
        <w:rPr>
          <w:rFonts w:ascii="SimSun" w:hint="eastAsia"/>
          <w:szCs w:val="24"/>
          <w:lang w:val="zh-CN" w:eastAsia="zh-CN"/>
        </w:rPr>
        <w:t>[</w:t>
      </w:r>
      <w:r w:rsidR="00FE4E47">
        <w:rPr>
          <w:rFonts w:ascii="SimSun" w:hint="eastAsia"/>
          <w:szCs w:val="24"/>
          <w:lang w:val="zh-CN" w:eastAsia="zh-CN"/>
        </w:rPr>
        <w:t>开展</w:t>
      </w:r>
      <w:r w:rsidR="00ED0241">
        <w:rPr>
          <w:rFonts w:ascii="SimSun" w:hint="eastAsia"/>
          <w:szCs w:val="24"/>
          <w:lang w:val="zh-CN" w:eastAsia="zh-CN"/>
        </w:rPr>
        <w:t>]</w:t>
      </w:r>
      <w:r w:rsidR="00CE59C4" w:rsidRPr="00CE59C4">
        <w:rPr>
          <w:rFonts w:ascii="SimSun" w:hint="eastAsia"/>
          <w:szCs w:val="24"/>
          <w:lang w:val="zh-CN" w:eastAsia="zh-CN"/>
        </w:rPr>
        <w:t>关于生态连通性的</w:t>
      </w:r>
      <w:r w:rsidR="00FE4E47">
        <w:rPr>
          <w:rFonts w:ascii="SimSun" w:hint="eastAsia"/>
          <w:szCs w:val="24"/>
          <w:lang w:val="zh-CN" w:eastAsia="zh-CN"/>
        </w:rPr>
        <w:t>[</w:t>
      </w:r>
      <w:r w:rsidR="00CE59C4" w:rsidRPr="00CE59C4">
        <w:rPr>
          <w:rFonts w:ascii="SimSun" w:hint="eastAsia"/>
          <w:szCs w:val="24"/>
          <w:lang w:val="zh-CN" w:eastAsia="zh-CN"/>
        </w:rPr>
        <w:t>第五个方案要素</w:t>
      </w:r>
      <w:r w:rsidR="00FE4E47">
        <w:rPr>
          <w:rFonts w:ascii="SimSun" w:hint="eastAsia"/>
          <w:szCs w:val="24"/>
          <w:lang w:val="zh-CN" w:eastAsia="zh-CN"/>
        </w:rPr>
        <w:t>][</w:t>
      </w:r>
      <w:r w:rsidR="00FE4E47" w:rsidRPr="00FE4E47">
        <w:rPr>
          <w:rFonts w:ascii="SimSun"/>
          <w:szCs w:val="24"/>
          <w:lang w:eastAsia="zh-CN"/>
        </w:rPr>
        <w:t>交叉互补活动</w:t>
      </w:r>
      <w:r w:rsidR="00FE4E47">
        <w:rPr>
          <w:rFonts w:ascii="SimSun" w:hint="eastAsia"/>
          <w:szCs w:val="24"/>
          <w:lang w:val="zh-CN" w:eastAsia="zh-CN"/>
        </w:rPr>
        <w:t>]</w:t>
      </w:r>
      <w:r w:rsidR="00CE59C4" w:rsidRPr="00CE59C4">
        <w:rPr>
          <w:rFonts w:ascii="SimSun" w:hint="eastAsia"/>
          <w:szCs w:val="24"/>
          <w:lang w:eastAsia="zh-CN"/>
        </w:rPr>
        <w:t>，</w:t>
      </w:r>
      <w:r w:rsidR="00CE59C4" w:rsidRPr="00CE59C4">
        <w:rPr>
          <w:rFonts w:ascii="SimSun" w:hint="eastAsia"/>
          <w:szCs w:val="24"/>
          <w:lang w:val="zh-CN" w:eastAsia="zh-CN"/>
        </w:rPr>
        <w:t>承认生态连通性是实现具有生态代表性、连通良好、</w:t>
      </w:r>
      <w:r w:rsidR="00FE4E47" w:rsidRPr="00CE59C4">
        <w:rPr>
          <w:rFonts w:ascii="SimSun" w:hint="eastAsia"/>
          <w:szCs w:val="24"/>
          <w:lang w:val="zh-CN" w:eastAsia="zh-CN"/>
        </w:rPr>
        <w:t>有效</w:t>
      </w:r>
      <w:r w:rsidR="00450D88">
        <w:rPr>
          <w:rFonts w:ascii="SimSun" w:hint="eastAsia"/>
          <w:szCs w:val="24"/>
          <w:lang w:val="zh-CN" w:eastAsia="zh-CN"/>
        </w:rPr>
        <w:t>保护</w:t>
      </w:r>
      <w:r w:rsidR="00FE4E47">
        <w:rPr>
          <w:rFonts w:ascii="SimSun" w:hint="eastAsia"/>
          <w:szCs w:val="24"/>
          <w:lang w:val="zh-CN" w:eastAsia="zh-CN"/>
        </w:rPr>
        <w:t>和</w:t>
      </w:r>
      <w:r w:rsidR="00450D88" w:rsidRPr="00CE59C4">
        <w:rPr>
          <w:rFonts w:ascii="SimSun" w:hint="eastAsia"/>
          <w:szCs w:val="24"/>
          <w:lang w:val="zh-CN" w:eastAsia="zh-CN"/>
        </w:rPr>
        <w:t>管理</w:t>
      </w:r>
      <w:r w:rsidR="00CE59C4" w:rsidRPr="00CE59C4">
        <w:rPr>
          <w:rFonts w:ascii="SimSun" w:hint="eastAsia"/>
          <w:szCs w:val="24"/>
          <w:lang w:val="zh-CN" w:eastAsia="zh-CN"/>
        </w:rPr>
        <w:t>且治理公平的</w:t>
      </w:r>
      <w:r w:rsidR="00CE59C4" w:rsidRPr="00CE59C4">
        <w:rPr>
          <w:szCs w:val="24"/>
          <w:lang w:eastAsia="zh-CN"/>
        </w:rPr>
        <w:t>[</w:t>
      </w:r>
      <w:r w:rsidR="00CE59C4" w:rsidRPr="00CE59C4">
        <w:rPr>
          <w:rFonts w:ascii="SimSun" w:hint="eastAsia"/>
          <w:szCs w:val="24"/>
          <w:lang w:val="zh-CN" w:eastAsia="zh-CN"/>
        </w:rPr>
        <w:t>在适用情况下承认土著和传统领地的保护地和其他基于区域的有效</w:t>
      </w:r>
      <w:r w:rsidR="001C7C52">
        <w:rPr>
          <w:rFonts w:ascii="SimSun" w:hint="eastAsia"/>
          <w:szCs w:val="24"/>
          <w:lang w:val="zh-CN" w:eastAsia="zh-CN"/>
        </w:rPr>
        <w:t>养护</w:t>
      </w:r>
      <w:r w:rsidR="00CE59C4" w:rsidRPr="00CE59C4">
        <w:rPr>
          <w:rFonts w:ascii="SimSun" w:hint="eastAsia"/>
          <w:szCs w:val="24"/>
          <w:lang w:val="zh-CN" w:eastAsia="zh-CN"/>
        </w:rPr>
        <w:t>措施</w:t>
      </w:r>
      <w:r w:rsidR="00CE59C4" w:rsidRPr="00CE59C4">
        <w:rPr>
          <w:szCs w:val="24"/>
          <w:lang w:eastAsia="zh-CN"/>
        </w:rPr>
        <w:t>]</w:t>
      </w:r>
      <w:r w:rsidR="00CE59C4" w:rsidRPr="00CE59C4">
        <w:rPr>
          <w:rFonts w:ascii="SimSun" w:hint="eastAsia"/>
          <w:szCs w:val="24"/>
          <w:lang w:val="zh-CN" w:eastAsia="zh-CN"/>
        </w:rPr>
        <w:t>体系的</w:t>
      </w:r>
      <w:r w:rsidR="00450D88">
        <w:rPr>
          <w:rFonts w:ascii="SimSun" w:hint="eastAsia"/>
          <w:szCs w:val="24"/>
          <w:lang w:val="zh-CN" w:eastAsia="zh-CN"/>
        </w:rPr>
        <w:t>若干</w:t>
      </w:r>
      <w:r w:rsidR="00CE59C4" w:rsidRPr="00CE59C4">
        <w:rPr>
          <w:rFonts w:ascii="SimSun" w:hint="eastAsia"/>
          <w:szCs w:val="24"/>
          <w:lang w:val="zh-CN" w:eastAsia="zh-CN"/>
        </w:rPr>
        <w:t>基础条件</w:t>
      </w:r>
      <w:r w:rsidR="00450D88">
        <w:rPr>
          <w:rFonts w:ascii="SimSun" w:hint="eastAsia"/>
          <w:szCs w:val="24"/>
          <w:lang w:val="zh-CN" w:eastAsia="zh-CN"/>
        </w:rPr>
        <w:t>之一</w:t>
      </w:r>
      <w:r w:rsidR="00FE4E47">
        <w:rPr>
          <w:rFonts w:ascii="SimSun" w:hint="eastAsia"/>
          <w:szCs w:val="24"/>
          <w:lang w:val="zh-CN" w:eastAsia="zh-CN"/>
        </w:rPr>
        <w:t>，以</w:t>
      </w:r>
      <w:r w:rsidR="00FE4E47" w:rsidRPr="00FE4E47">
        <w:rPr>
          <w:rFonts w:ascii="SimSun"/>
          <w:szCs w:val="24"/>
          <w:lang w:eastAsia="zh-CN"/>
        </w:rPr>
        <w:t>支持制定和实施行动，实现</w:t>
      </w:r>
      <w:r w:rsidR="00E26228">
        <w:rPr>
          <w:rFonts w:ascii="SimSun" w:hint="eastAsia"/>
          <w:szCs w:val="24"/>
          <w:lang w:eastAsia="zh-CN"/>
        </w:rPr>
        <w:t>《</w:t>
      </w:r>
      <w:r w:rsidR="00FE4E47" w:rsidRPr="00FE4E47">
        <w:rPr>
          <w:rFonts w:ascii="SimSun"/>
          <w:szCs w:val="24"/>
          <w:lang w:eastAsia="zh-CN"/>
        </w:rPr>
        <w:t>框架</w:t>
      </w:r>
      <w:r w:rsidR="00E26228">
        <w:rPr>
          <w:rFonts w:ascii="SimSun" w:hint="eastAsia"/>
          <w:szCs w:val="24"/>
          <w:lang w:eastAsia="zh-CN"/>
        </w:rPr>
        <w:t>》</w:t>
      </w:r>
      <w:r w:rsidR="00FE4E47" w:rsidRPr="00FE4E47">
        <w:rPr>
          <w:rFonts w:ascii="SimSun"/>
          <w:szCs w:val="24"/>
          <w:lang w:eastAsia="zh-CN"/>
        </w:rPr>
        <w:t>的相关</w:t>
      </w:r>
      <w:r w:rsidR="00CB4D9B" w:rsidRPr="00CB4D9B">
        <w:rPr>
          <w:rFonts w:ascii="SimSun"/>
          <w:szCs w:val="24"/>
          <w:lang w:val="en-US" w:eastAsia="zh-CN"/>
        </w:rPr>
        <w:t>行动</w:t>
      </w:r>
      <w:r w:rsidR="00FE4E47" w:rsidRPr="00FE4E47">
        <w:rPr>
          <w:rFonts w:ascii="SimSun"/>
          <w:szCs w:val="24"/>
          <w:lang w:eastAsia="zh-CN"/>
        </w:rPr>
        <w:t>目标[，特别是</w:t>
      </w:r>
      <w:r w:rsidR="00CB4D9B" w:rsidRPr="00CB4D9B">
        <w:rPr>
          <w:rFonts w:ascii="SimSun"/>
          <w:szCs w:val="24"/>
          <w:lang w:val="en-US" w:eastAsia="zh-CN"/>
        </w:rPr>
        <w:t>行动</w:t>
      </w:r>
      <w:r w:rsidR="00FE4E47" w:rsidRPr="00FE4E47">
        <w:rPr>
          <w:rFonts w:ascii="SimSun"/>
          <w:szCs w:val="24"/>
          <w:lang w:eastAsia="zh-CN"/>
        </w:rPr>
        <w:t>目标1至6、9和12]；]</w:t>
      </w:r>
    </w:p>
    <w:p w14:paraId="4F7E9AA1" w14:textId="2139D04E" w:rsidR="0016214B" w:rsidRDefault="008774CD" w:rsidP="005F72BA">
      <w:pPr>
        <w:tabs>
          <w:tab w:val="clear" w:pos="567"/>
          <w:tab w:val="clear" w:pos="1134"/>
          <w:tab w:val="clear" w:pos="1701"/>
          <w:tab w:val="clear" w:pos="2268"/>
        </w:tabs>
        <w:spacing w:after="120"/>
        <w:ind w:left="979" w:firstLine="490"/>
        <w:rPr>
          <w:i/>
          <w:szCs w:val="24"/>
          <w:lang w:eastAsia="zh-CN"/>
        </w:rPr>
      </w:pPr>
      <w:r>
        <w:rPr>
          <w:rFonts w:hint="eastAsia"/>
          <w:szCs w:val="24"/>
          <w:lang w:eastAsia="zh-CN"/>
        </w:rPr>
        <w:t>[</w:t>
      </w:r>
      <w:r w:rsidR="00CE59C4" w:rsidRPr="00CE59C4">
        <w:rPr>
          <w:szCs w:val="24"/>
          <w:lang w:eastAsia="zh-CN"/>
        </w:rPr>
        <w:t>1</w:t>
      </w:r>
      <w:r w:rsidR="0016214B">
        <w:rPr>
          <w:rFonts w:hint="eastAsia"/>
          <w:szCs w:val="24"/>
          <w:lang w:eastAsia="zh-CN"/>
        </w:rPr>
        <w:t>2</w:t>
      </w:r>
      <w:r w:rsidR="00CE59C4" w:rsidRPr="00CE59C4">
        <w:rPr>
          <w:i/>
          <w:szCs w:val="24"/>
          <w:lang w:eastAsia="zh-CN"/>
        </w:rPr>
        <w:t>.</w:t>
      </w:r>
      <w:r w:rsidR="00CE59C4" w:rsidRPr="00CE59C4">
        <w:rPr>
          <w:i/>
          <w:szCs w:val="24"/>
          <w:lang w:eastAsia="zh-CN"/>
        </w:rPr>
        <w:tab/>
      </w:r>
      <w:r w:rsidR="0016214B" w:rsidRPr="00380B3C">
        <w:rPr>
          <w:rFonts w:eastAsia="KaiTi"/>
          <w:iCs/>
          <w:sz w:val="24"/>
          <w:szCs w:val="24"/>
          <w:lang w:eastAsia="zh-CN"/>
        </w:rPr>
        <w:t>邀</w:t>
      </w:r>
      <w:r w:rsidR="0016214B" w:rsidRPr="00380B3C">
        <w:rPr>
          <w:rFonts w:ascii="KaiTi" w:eastAsia="KaiTi"/>
          <w:iCs/>
          <w:sz w:val="24"/>
          <w:szCs w:val="24"/>
          <w:lang w:val="zh-CN" w:eastAsia="zh-CN"/>
        </w:rPr>
        <w:t>请</w:t>
      </w:r>
      <w:r w:rsidR="0016214B" w:rsidRPr="0016214B">
        <w:rPr>
          <w:iCs/>
          <w:szCs w:val="24"/>
          <w:lang w:eastAsia="zh-CN"/>
        </w:rPr>
        <w:t>缔</w:t>
      </w:r>
      <w:r w:rsidR="0016214B" w:rsidRPr="0016214B">
        <w:rPr>
          <w:rFonts w:ascii="SimSun"/>
          <w:szCs w:val="24"/>
          <w:lang w:val="zh-CN" w:eastAsia="zh-CN"/>
        </w:rPr>
        <w:t>约方根据本决定附件中的相关补充活动，在实施更新后的工作方案时加强生态连通性，并支持</w:t>
      </w:r>
      <w:r w:rsidR="0016214B">
        <w:rPr>
          <w:rFonts w:ascii="SimSun" w:hint="eastAsia"/>
          <w:szCs w:val="24"/>
          <w:lang w:val="zh-CN" w:eastAsia="zh-CN"/>
        </w:rPr>
        <w:t>《</w:t>
      </w:r>
      <w:r w:rsidR="0016214B" w:rsidRPr="0016214B">
        <w:rPr>
          <w:rFonts w:ascii="SimSun"/>
          <w:szCs w:val="24"/>
          <w:lang w:val="zh-CN" w:eastAsia="zh-CN"/>
        </w:rPr>
        <w:t>框架</w:t>
      </w:r>
      <w:r w:rsidR="0016214B">
        <w:rPr>
          <w:rFonts w:ascii="SimSun" w:hint="eastAsia"/>
          <w:szCs w:val="24"/>
          <w:lang w:val="zh-CN" w:eastAsia="zh-CN"/>
        </w:rPr>
        <w:t>》</w:t>
      </w:r>
      <w:r w:rsidR="0016214B" w:rsidRPr="0016214B">
        <w:rPr>
          <w:rFonts w:ascii="SimSun"/>
          <w:szCs w:val="24"/>
          <w:lang w:val="zh-CN" w:eastAsia="zh-CN"/>
        </w:rPr>
        <w:t>的执行</w:t>
      </w:r>
      <w:r w:rsidR="0016214B">
        <w:rPr>
          <w:rFonts w:ascii="SimSun" w:hint="eastAsia"/>
          <w:szCs w:val="24"/>
          <w:lang w:val="zh-CN" w:eastAsia="zh-CN"/>
        </w:rPr>
        <w:t>工作</w:t>
      </w:r>
      <w:r w:rsidR="0016214B" w:rsidRPr="0016214B">
        <w:rPr>
          <w:rFonts w:ascii="SimSun"/>
          <w:szCs w:val="24"/>
          <w:lang w:val="zh-CN" w:eastAsia="zh-CN"/>
        </w:rPr>
        <w:t>；]</w:t>
      </w:r>
    </w:p>
    <w:p w14:paraId="777FCBFE" w14:textId="77777777" w:rsidR="005E5AE0" w:rsidRPr="006C0BFA" w:rsidRDefault="005E5AE0" w:rsidP="00675138">
      <w:pPr>
        <w:tabs>
          <w:tab w:val="clear" w:pos="567"/>
          <w:tab w:val="clear" w:pos="1134"/>
          <w:tab w:val="clear" w:pos="1701"/>
          <w:tab w:val="clear" w:pos="2268"/>
        </w:tabs>
        <w:spacing w:after="120"/>
        <w:ind w:left="979" w:firstLine="490"/>
        <w:rPr>
          <w:sz w:val="24"/>
          <w:szCs w:val="24"/>
          <w:lang w:eastAsia="zh-CN"/>
        </w:rPr>
      </w:pPr>
      <w:r w:rsidRPr="006C0BFA">
        <w:rPr>
          <w:sz w:val="24"/>
          <w:szCs w:val="24"/>
          <w:lang w:eastAsia="zh-CN"/>
        </w:rPr>
        <w:t>[13.</w:t>
      </w:r>
      <w:r w:rsidRPr="006C0BFA">
        <w:rPr>
          <w:sz w:val="24"/>
          <w:szCs w:val="24"/>
          <w:lang w:eastAsia="zh-CN"/>
        </w:rPr>
        <w:tab/>
      </w:r>
      <w:r w:rsidRPr="006C0BFA">
        <w:rPr>
          <w:rFonts w:ascii="STKaiti" w:eastAsia="STKaiti" w:hAnsi="STKaiti"/>
          <w:sz w:val="24"/>
          <w:szCs w:val="24"/>
          <w:lang w:eastAsia="zh-CN"/>
        </w:rPr>
        <w:t>决定</w:t>
      </w:r>
      <w:r w:rsidRPr="006C0BFA">
        <w:rPr>
          <w:sz w:val="24"/>
          <w:szCs w:val="24"/>
          <w:lang w:eastAsia="zh-CN"/>
        </w:rPr>
        <w:t>在第十八届会议上酌情审议是否需要在《公约》下就生态连通性提供进一步指导，</w:t>
      </w:r>
      <w:r w:rsidRPr="00675138">
        <w:rPr>
          <w:rFonts w:ascii="SimSun"/>
          <w:szCs w:val="24"/>
          <w:lang w:val="zh-CN" w:eastAsia="zh-CN"/>
        </w:rPr>
        <w:t>同时考虑到生物多样性和生态系统服务政府间科学与政策平台关于涵盖生物多样性的综合空间规划和生态连通性的方法评估结果和其他相关科技信息</w:t>
      </w:r>
      <w:r w:rsidRPr="006C0BFA">
        <w:rPr>
          <w:sz w:val="24"/>
          <w:szCs w:val="24"/>
          <w:lang w:eastAsia="zh-CN"/>
        </w:rPr>
        <w:t>，以及执行《昆蒙框架》的经验和工作方案</w:t>
      </w:r>
      <w:r>
        <w:rPr>
          <w:rFonts w:hint="eastAsia"/>
          <w:sz w:val="24"/>
          <w:szCs w:val="24"/>
          <w:lang w:eastAsia="zh-CN"/>
        </w:rPr>
        <w:t>的</w:t>
      </w:r>
      <w:r w:rsidRPr="006C0BFA">
        <w:rPr>
          <w:sz w:val="24"/>
          <w:szCs w:val="24"/>
          <w:lang w:eastAsia="zh-CN"/>
        </w:rPr>
        <w:t>执行进展；</w:t>
      </w:r>
      <w:r w:rsidRPr="006C0BFA">
        <w:rPr>
          <w:sz w:val="24"/>
          <w:szCs w:val="24"/>
          <w:lang w:eastAsia="zh-CN"/>
        </w:rPr>
        <w:t>]</w:t>
      </w:r>
    </w:p>
    <w:p w14:paraId="7CC1CF66" w14:textId="77777777" w:rsidR="005E5AE0" w:rsidRPr="006C0BFA" w:rsidRDefault="005E5AE0" w:rsidP="00675138">
      <w:pPr>
        <w:tabs>
          <w:tab w:val="clear" w:pos="567"/>
          <w:tab w:val="clear" w:pos="1134"/>
          <w:tab w:val="clear" w:pos="1701"/>
          <w:tab w:val="clear" w:pos="2268"/>
        </w:tabs>
        <w:spacing w:after="120"/>
        <w:ind w:left="979" w:firstLine="490"/>
        <w:rPr>
          <w:sz w:val="24"/>
          <w:szCs w:val="24"/>
          <w:lang w:eastAsia="zh-CN"/>
        </w:rPr>
      </w:pPr>
      <w:r w:rsidRPr="006C0BFA">
        <w:rPr>
          <w:sz w:val="24"/>
          <w:szCs w:val="24"/>
          <w:lang w:eastAsia="zh-CN"/>
        </w:rPr>
        <w:t>14</w:t>
      </w:r>
      <w:r w:rsidRPr="006C0BFA">
        <w:rPr>
          <w:i/>
          <w:iCs/>
          <w:sz w:val="24"/>
          <w:szCs w:val="24"/>
          <w:lang w:eastAsia="zh-CN"/>
        </w:rPr>
        <w:t>.</w:t>
      </w:r>
      <w:r w:rsidRPr="006C0BFA">
        <w:rPr>
          <w:i/>
          <w:iCs/>
          <w:sz w:val="24"/>
          <w:szCs w:val="24"/>
          <w:lang w:eastAsia="zh-CN"/>
        </w:rPr>
        <w:tab/>
      </w:r>
      <w:r w:rsidRPr="00380B3C">
        <w:rPr>
          <w:rFonts w:ascii="SimSun" w:eastAsia="KaiTi"/>
          <w:sz w:val="24"/>
          <w:szCs w:val="24"/>
          <w:lang w:val="zh-CN" w:eastAsia="zh-CN"/>
        </w:rPr>
        <w:t>请</w:t>
      </w:r>
      <w:r w:rsidRPr="00675138">
        <w:rPr>
          <w:rFonts w:ascii="SimSun"/>
          <w:szCs w:val="24"/>
          <w:lang w:val="zh-CN" w:eastAsia="zh-CN"/>
        </w:rPr>
        <w:t>执行秘书在资源允许并避免与其他正在进行的倡议和相关工作方案重复的情况下</w:t>
      </w:r>
      <w:r w:rsidRPr="006C0BFA">
        <w:rPr>
          <w:sz w:val="24"/>
          <w:szCs w:val="24"/>
          <w:lang w:eastAsia="zh-CN"/>
        </w:rPr>
        <w:t>:</w:t>
      </w:r>
    </w:p>
    <w:p w14:paraId="323E6D46" w14:textId="095D25A9" w:rsidR="005E5AE0" w:rsidRPr="006C0BFA" w:rsidRDefault="005E5AE0" w:rsidP="005E5AE0">
      <w:pPr>
        <w:tabs>
          <w:tab w:val="clear" w:pos="567"/>
          <w:tab w:val="clear" w:pos="1134"/>
          <w:tab w:val="clear" w:pos="1701"/>
          <w:tab w:val="clear" w:pos="2268"/>
        </w:tabs>
        <w:spacing w:after="120"/>
        <w:ind w:left="979" w:firstLine="490"/>
        <w:rPr>
          <w:sz w:val="24"/>
          <w:szCs w:val="24"/>
          <w:lang w:eastAsia="zh-CN"/>
        </w:rPr>
      </w:pPr>
      <w:r w:rsidRPr="006C0BFA">
        <w:rPr>
          <w:noProof/>
          <w:sz w:val="24"/>
          <w:szCs w:val="24"/>
          <w:lang w:eastAsia="zh-CN"/>
        </w:rPr>
        <w:t xml:space="preserve"> (a)</w:t>
      </w:r>
      <w:r w:rsidRPr="006C0BFA">
        <w:rPr>
          <w:sz w:val="24"/>
          <w:szCs w:val="24"/>
          <w:lang w:eastAsia="zh-CN"/>
        </w:rPr>
        <w:tab/>
      </w:r>
      <w:r>
        <w:rPr>
          <w:rFonts w:hint="eastAsia"/>
          <w:sz w:val="24"/>
          <w:szCs w:val="24"/>
          <w:lang w:eastAsia="zh-CN"/>
        </w:rPr>
        <w:t xml:space="preserve">  </w:t>
      </w:r>
      <w:r w:rsidRPr="006C0BFA">
        <w:rPr>
          <w:sz w:val="24"/>
          <w:szCs w:val="24"/>
          <w:lang w:val="zh-CN" w:eastAsia="zh-CN"/>
        </w:rPr>
        <w:t>进一步支持行动目标</w:t>
      </w:r>
      <w:r w:rsidRPr="006C0BFA">
        <w:rPr>
          <w:sz w:val="24"/>
          <w:szCs w:val="24"/>
          <w:lang w:eastAsia="zh-CN"/>
        </w:rPr>
        <w:t>3</w:t>
      </w:r>
      <w:r w:rsidRPr="006C0BFA">
        <w:rPr>
          <w:sz w:val="24"/>
          <w:szCs w:val="24"/>
          <w:lang w:val="zh-CN" w:eastAsia="zh-CN"/>
        </w:rPr>
        <w:t>同业交流群作为灵活、包容和自愿参与的平台</w:t>
      </w:r>
      <w:r w:rsidRPr="006C0BFA">
        <w:rPr>
          <w:sz w:val="24"/>
          <w:szCs w:val="24"/>
          <w:lang w:eastAsia="zh-CN"/>
        </w:rPr>
        <w:t>，</w:t>
      </w:r>
      <w:r w:rsidRPr="006C0BFA">
        <w:rPr>
          <w:sz w:val="24"/>
          <w:szCs w:val="24"/>
          <w:lang w:val="zh-CN" w:eastAsia="zh-CN"/>
        </w:rPr>
        <w:t>以促进协调、知识交流和执行支助</w:t>
      </w:r>
      <w:r w:rsidRPr="006C0BFA">
        <w:rPr>
          <w:sz w:val="24"/>
          <w:szCs w:val="24"/>
          <w:lang w:eastAsia="zh-CN"/>
        </w:rPr>
        <w:t>，</w:t>
      </w:r>
      <w:r w:rsidRPr="006C0BFA">
        <w:rPr>
          <w:sz w:val="24"/>
          <w:szCs w:val="24"/>
          <w:lang w:val="zh-CN" w:eastAsia="zh-CN"/>
        </w:rPr>
        <w:t>并邀请土著人民和地方社区、妇女、青年、相关组织和倡议参与该交流群</w:t>
      </w:r>
      <w:r w:rsidRPr="006C0BFA">
        <w:rPr>
          <w:sz w:val="24"/>
          <w:szCs w:val="24"/>
          <w:lang w:eastAsia="zh-CN"/>
        </w:rPr>
        <w:t>；</w:t>
      </w:r>
    </w:p>
    <w:p w14:paraId="1FF2DB97" w14:textId="10A9059A" w:rsidR="005E5AE0" w:rsidRPr="006C0BFA" w:rsidRDefault="005E5AE0" w:rsidP="005E5AE0">
      <w:pPr>
        <w:tabs>
          <w:tab w:val="clear" w:pos="567"/>
          <w:tab w:val="clear" w:pos="1134"/>
          <w:tab w:val="clear" w:pos="1701"/>
          <w:tab w:val="clear" w:pos="2268"/>
        </w:tabs>
        <w:spacing w:after="120"/>
        <w:ind w:left="979" w:firstLine="490"/>
        <w:rPr>
          <w:sz w:val="24"/>
          <w:szCs w:val="24"/>
          <w:lang w:eastAsia="zh-CN"/>
        </w:rPr>
      </w:pPr>
      <w:r w:rsidRPr="006C0BFA">
        <w:rPr>
          <w:noProof/>
          <w:sz w:val="24"/>
          <w:szCs w:val="24"/>
          <w:lang w:eastAsia="zh-CN"/>
        </w:rPr>
        <w:t>(b)</w:t>
      </w:r>
      <w:r w:rsidRPr="006C0BFA">
        <w:rPr>
          <w:sz w:val="24"/>
          <w:szCs w:val="24"/>
          <w:lang w:eastAsia="zh-CN"/>
        </w:rPr>
        <w:tab/>
      </w:r>
      <w:r w:rsidRPr="006C0BFA">
        <w:rPr>
          <w:sz w:val="24"/>
          <w:szCs w:val="24"/>
          <w:lang w:val="zh-CN" w:eastAsia="zh-CN"/>
        </w:rPr>
        <w:t>与区域和次区域科技合作支持中心和其他相关伙伴合作</w:t>
      </w:r>
      <w:r w:rsidRPr="006C0BFA">
        <w:rPr>
          <w:sz w:val="24"/>
          <w:szCs w:val="24"/>
          <w:lang w:eastAsia="zh-CN"/>
        </w:rPr>
        <w:t>，</w:t>
      </w:r>
      <w:r w:rsidRPr="006C0BFA">
        <w:rPr>
          <w:sz w:val="24"/>
          <w:szCs w:val="24"/>
          <w:lang w:val="zh-CN" w:eastAsia="zh-CN"/>
        </w:rPr>
        <w:t>根据现有最佳信息及依据第</w:t>
      </w:r>
      <w:r w:rsidRPr="006C0BFA">
        <w:rPr>
          <w:sz w:val="24"/>
          <w:szCs w:val="24"/>
          <w:lang w:eastAsia="zh-CN"/>
        </w:rPr>
        <w:t>6</w:t>
      </w:r>
      <w:r w:rsidRPr="006C0BFA">
        <w:rPr>
          <w:sz w:val="24"/>
          <w:szCs w:val="24"/>
          <w:lang w:eastAsia="zh-CN"/>
        </w:rPr>
        <w:t>（</w:t>
      </w:r>
      <w:r w:rsidRPr="006C0BFA">
        <w:rPr>
          <w:sz w:val="24"/>
          <w:szCs w:val="24"/>
          <w:lang w:eastAsia="zh-CN"/>
        </w:rPr>
        <w:t>c</w:t>
      </w:r>
      <w:r w:rsidRPr="006C0BFA">
        <w:rPr>
          <w:sz w:val="24"/>
          <w:szCs w:val="24"/>
          <w:lang w:eastAsia="zh-CN"/>
        </w:rPr>
        <w:t>）</w:t>
      </w:r>
      <w:r w:rsidRPr="006C0BFA">
        <w:rPr>
          <w:sz w:val="24"/>
          <w:szCs w:val="24"/>
          <w:lang w:val="zh-CN" w:eastAsia="zh-CN"/>
        </w:rPr>
        <w:t>段确定的最佳做法</w:t>
      </w:r>
      <w:r w:rsidRPr="006C0BFA">
        <w:rPr>
          <w:sz w:val="24"/>
          <w:szCs w:val="24"/>
          <w:lang w:eastAsia="zh-CN"/>
        </w:rPr>
        <w:t>，</w:t>
      </w:r>
      <w:r w:rsidRPr="006C0BFA">
        <w:rPr>
          <w:sz w:val="24"/>
          <w:szCs w:val="24"/>
          <w:lang w:val="zh-CN" w:eastAsia="zh-CN"/>
        </w:rPr>
        <w:t>向缔约方提供定向科技支持</w:t>
      </w:r>
      <w:r w:rsidRPr="006C0BFA">
        <w:rPr>
          <w:sz w:val="24"/>
          <w:szCs w:val="24"/>
          <w:lang w:eastAsia="zh-CN"/>
        </w:rPr>
        <w:t>，</w:t>
      </w:r>
      <w:r w:rsidRPr="006C0BFA">
        <w:rPr>
          <w:sz w:val="24"/>
          <w:szCs w:val="24"/>
          <w:lang w:val="zh-CN" w:eastAsia="zh-CN"/>
        </w:rPr>
        <w:t>以实现《昆蒙框架》行动目标</w:t>
      </w:r>
      <w:r w:rsidRPr="006C0BFA">
        <w:rPr>
          <w:sz w:val="24"/>
          <w:szCs w:val="24"/>
          <w:lang w:eastAsia="zh-CN"/>
        </w:rPr>
        <w:t>3</w:t>
      </w:r>
      <w:r w:rsidRPr="006C0BFA">
        <w:rPr>
          <w:sz w:val="24"/>
          <w:szCs w:val="24"/>
          <w:lang w:eastAsia="zh-CN"/>
        </w:rPr>
        <w:t>；</w:t>
      </w:r>
      <w:r w:rsidR="00BD2640">
        <w:rPr>
          <w:rFonts w:hint="eastAsia"/>
          <w:sz w:val="24"/>
          <w:szCs w:val="24"/>
          <w:lang w:eastAsia="zh-CN"/>
        </w:rPr>
        <w:t xml:space="preserve"> </w:t>
      </w:r>
    </w:p>
    <w:p w14:paraId="42DEFC6F" w14:textId="03EA1AC6" w:rsidR="005E5AE0" w:rsidRPr="006C0BFA" w:rsidRDefault="005E5AE0" w:rsidP="005E5AE0">
      <w:pPr>
        <w:spacing w:after="120"/>
        <w:ind w:left="979" w:firstLine="490"/>
        <w:rPr>
          <w:sz w:val="24"/>
          <w:szCs w:val="24"/>
          <w:lang w:eastAsia="zh-CN"/>
        </w:rPr>
      </w:pPr>
      <w:r w:rsidRPr="006C0BFA">
        <w:rPr>
          <w:noProof/>
          <w:sz w:val="24"/>
          <w:szCs w:val="24"/>
          <w:lang w:eastAsia="zh-CN"/>
        </w:rPr>
        <w:t>(c)</w:t>
      </w:r>
      <w:r w:rsidRPr="006C0BFA">
        <w:rPr>
          <w:sz w:val="24"/>
          <w:szCs w:val="24"/>
          <w:lang w:eastAsia="zh-CN"/>
        </w:rPr>
        <w:tab/>
      </w:r>
      <w:r w:rsidRPr="006C0BFA">
        <w:rPr>
          <w:sz w:val="24"/>
          <w:szCs w:val="24"/>
          <w:lang w:eastAsia="zh-CN"/>
        </w:rPr>
        <w:t>利用缔约方、其他国家政府、</w:t>
      </w:r>
      <w:r w:rsidRPr="006C0BFA">
        <w:rPr>
          <w:sz w:val="24"/>
          <w:szCs w:val="24"/>
          <w:lang w:eastAsia="zh-CN"/>
        </w:rPr>
        <w:t>[</w:t>
      </w:r>
      <w:r w:rsidRPr="006C0BFA">
        <w:rPr>
          <w:sz w:val="24"/>
          <w:szCs w:val="24"/>
          <w:lang w:eastAsia="zh-CN"/>
        </w:rPr>
        <w:t>次国家政府和地方政府</w:t>
      </w:r>
      <w:r w:rsidRPr="006C0BFA">
        <w:rPr>
          <w:sz w:val="24"/>
          <w:szCs w:val="24"/>
          <w:lang w:eastAsia="zh-CN"/>
        </w:rPr>
        <w:t>]</w:t>
      </w:r>
      <w:r w:rsidRPr="006C0BFA">
        <w:rPr>
          <w:sz w:val="24"/>
          <w:szCs w:val="24"/>
          <w:lang w:eastAsia="zh-CN"/>
        </w:rPr>
        <w:t>、相关组织和其他利益攸关方</w:t>
      </w:r>
      <w:r w:rsidRPr="006C0BFA">
        <w:rPr>
          <w:sz w:val="24"/>
          <w:szCs w:val="24"/>
          <w:lang w:eastAsia="zh-CN"/>
        </w:rPr>
        <w:t>[</w:t>
      </w:r>
      <w:r w:rsidRPr="006C0BFA">
        <w:rPr>
          <w:sz w:val="24"/>
          <w:szCs w:val="24"/>
          <w:lang w:eastAsia="zh-CN"/>
        </w:rPr>
        <w:t>在各自任务范围内，并在适用的情况下承认</w:t>
      </w:r>
      <w:r w:rsidR="00865195">
        <w:rPr>
          <w:sz w:val="24"/>
          <w:szCs w:val="24"/>
          <w:lang w:eastAsia="zh-CN"/>
        </w:rPr>
        <w:t>传统领地</w:t>
      </w:r>
      <w:r w:rsidRPr="006C0BFA">
        <w:rPr>
          <w:sz w:val="24"/>
          <w:szCs w:val="24"/>
          <w:lang w:eastAsia="zh-CN"/>
        </w:rPr>
        <w:t>]</w:t>
      </w:r>
      <w:r w:rsidRPr="006C0BFA">
        <w:rPr>
          <w:sz w:val="24"/>
          <w:szCs w:val="24"/>
          <w:lang w:eastAsia="zh-CN"/>
        </w:rPr>
        <w:t>提供的意见，编制一份综合报告，内容涵盖支持实现《昆蒙框架》行动目标</w:t>
      </w:r>
      <w:r w:rsidRPr="006C0BFA">
        <w:rPr>
          <w:sz w:val="24"/>
          <w:szCs w:val="24"/>
          <w:lang w:eastAsia="zh-CN"/>
        </w:rPr>
        <w:t>3[</w:t>
      </w:r>
      <w:r w:rsidRPr="006C0BFA">
        <w:rPr>
          <w:sz w:val="24"/>
          <w:szCs w:val="24"/>
          <w:lang w:eastAsia="zh-CN"/>
        </w:rPr>
        <w:t>与行动目标</w:t>
      </w:r>
      <w:r w:rsidRPr="006C0BFA">
        <w:rPr>
          <w:sz w:val="24"/>
          <w:szCs w:val="24"/>
          <w:lang w:eastAsia="zh-CN"/>
        </w:rPr>
        <w:t>3</w:t>
      </w:r>
      <w:r w:rsidRPr="006C0BFA">
        <w:rPr>
          <w:sz w:val="24"/>
          <w:szCs w:val="24"/>
          <w:lang w:eastAsia="zh-CN"/>
        </w:rPr>
        <w:t>一致的</w:t>
      </w:r>
      <w:r w:rsidRPr="006C0BFA">
        <w:rPr>
          <w:sz w:val="24"/>
          <w:szCs w:val="24"/>
          <w:lang w:eastAsia="zh-CN"/>
        </w:rPr>
        <w:t>]</w:t>
      </w:r>
      <w:r w:rsidRPr="006C0BFA">
        <w:rPr>
          <w:sz w:val="24"/>
          <w:szCs w:val="24"/>
          <w:lang w:eastAsia="zh-CN"/>
        </w:rPr>
        <w:t>和实施工作方案的经验教训和各种方法，以及相关科学信息，包括生物多样性和生态系统服务政府间科学与政策平台的评估结果，并</w:t>
      </w:r>
      <w:r w:rsidRPr="006C0BFA">
        <w:rPr>
          <w:sz w:val="24"/>
          <w:szCs w:val="24"/>
          <w:lang w:val="zh-CN" w:eastAsia="zh-CN"/>
        </w:rPr>
        <w:t>特别关注以下领域</w:t>
      </w:r>
      <w:r w:rsidR="001B746F">
        <w:rPr>
          <w:rFonts w:hint="eastAsia"/>
          <w:sz w:val="24"/>
          <w:szCs w:val="24"/>
          <w:lang w:eastAsia="zh-CN"/>
        </w:rPr>
        <w:t>：</w:t>
      </w:r>
    </w:p>
    <w:p w14:paraId="481B22D8"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一</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公平的治理方法</w:t>
      </w:r>
      <w:r w:rsidRPr="00CA0045">
        <w:rPr>
          <w:rFonts w:ascii="SimSun" w:hint="eastAsia"/>
          <w:sz w:val="24"/>
          <w:szCs w:val="24"/>
          <w:lang w:eastAsia="zh-CN"/>
        </w:rPr>
        <w:t>，</w:t>
      </w:r>
      <w:r w:rsidRPr="00CA0045">
        <w:rPr>
          <w:rFonts w:ascii="SimSun" w:hint="eastAsia"/>
          <w:sz w:val="24"/>
          <w:szCs w:val="24"/>
          <w:lang w:val="zh-CN" w:eastAsia="zh-CN"/>
        </w:rPr>
        <w:t>包括承认并尊重土著人民和地方社区及其他群体的权利和贡献及包括通过落实《昆蒙框架》</w:t>
      </w:r>
      <w:r w:rsidRPr="00CA0045">
        <w:rPr>
          <w:rFonts w:ascii="SimSun" w:hint="eastAsia"/>
          <w:sz w:val="24"/>
          <w:szCs w:val="24"/>
          <w:lang w:val="en-US" w:eastAsia="zh-CN"/>
        </w:rPr>
        <w:t>的相关</w:t>
      </w:r>
      <w:r w:rsidRPr="00CA0045">
        <w:rPr>
          <w:rFonts w:ascii="SimSun" w:hint="eastAsia"/>
          <w:sz w:val="24"/>
          <w:szCs w:val="24"/>
          <w:lang w:val="zh-CN" w:eastAsia="zh-CN"/>
        </w:rPr>
        <w:t>目标来实现</w:t>
      </w:r>
      <w:r w:rsidRPr="00CA0045">
        <w:rPr>
          <w:rFonts w:ascii="SimSun" w:hint="eastAsia"/>
          <w:sz w:val="24"/>
          <w:szCs w:val="24"/>
          <w:lang w:eastAsia="zh-CN"/>
        </w:rPr>
        <w:t>；</w:t>
      </w:r>
    </w:p>
    <w:p w14:paraId="5414A125" w14:textId="77777777" w:rsidR="00D502A7" w:rsidRPr="00CA0045" w:rsidRDefault="00D502A7" w:rsidP="00D502A7">
      <w:pPr>
        <w:tabs>
          <w:tab w:val="clear" w:pos="1701"/>
          <w:tab w:val="left" w:pos="2835"/>
          <w:tab w:val="left" w:pos="3402"/>
        </w:tabs>
        <w:spacing w:after="120"/>
        <w:ind w:left="1959" w:hanging="490"/>
        <w:rPr>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二</w:t>
      </w:r>
      <w:r w:rsidRPr="00CA0045">
        <w:rPr>
          <w:rFonts w:ascii="SimSun"/>
          <w:sz w:val="24"/>
          <w:szCs w:val="24"/>
          <w:lang w:val="en-US" w:eastAsia="zh-CN"/>
        </w:rPr>
        <w:t>)</w:t>
      </w:r>
      <w:r w:rsidRPr="00CA0045">
        <w:rPr>
          <w:color w:val="000000"/>
          <w:sz w:val="24"/>
          <w:szCs w:val="24"/>
          <w:lang w:eastAsia="zh-CN"/>
        </w:rPr>
        <w:tab/>
      </w:r>
      <w:r w:rsidRPr="00CA0045">
        <w:rPr>
          <w:rFonts w:ascii="SimSun" w:hint="eastAsia"/>
          <w:sz w:val="24"/>
          <w:szCs w:val="24"/>
          <w:lang w:val="zh-CN" w:eastAsia="zh-CN"/>
        </w:rPr>
        <w:t>生态完整性、代表性、有效养护、生态系统恢复与复原力</w:t>
      </w:r>
      <w:r w:rsidRPr="00CA0045">
        <w:rPr>
          <w:rFonts w:ascii="SimSun" w:hint="eastAsia"/>
          <w:sz w:val="24"/>
          <w:szCs w:val="24"/>
          <w:lang w:eastAsia="zh-CN"/>
        </w:rPr>
        <w:t>，</w:t>
      </w:r>
      <w:r w:rsidRPr="00CA0045">
        <w:rPr>
          <w:rFonts w:ascii="SimSun" w:hint="eastAsia"/>
          <w:sz w:val="24"/>
          <w:szCs w:val="24"/>
          <w:lang w:val="zh-CN" w:eastAsia="zh-CN"/>
        </w:rPr>
        <w:t>以及陆地、湿地、内陆水域、沿海和海洋系统之间的生态连通性</w:t>
      </w:r>
      <w:r w:rsidRPr="00CA0045">
        <w:rPr>
          <w:rFonts w:ascii="SimSun" w:hint="eastAsia"/>
          <w:sz w:val="24"/>
          <w:szCs w:val="24"/>
          <w:lang w:eastAsia="zh-CN"/>
        </w:rPr>
        <w:t>，</w:t>
      </w:r>
      <w:r w:rsidRPr="00CA0045">
        <w:rPr>
          <w:rFonts w:ascii="SimSun" w:hint="eastAsia"/>
          <w:sz w:val="24"/>
          <w:szCs w:val="24"/>
          <w:lang w:val="zh-CN" w:eastAsia="zh-CN"/>
        </w:rPr>
        <w:t>包括在气候变化背景下</w:t>
      </w:r>
      <w:r w:rsidRPr="00CA0045">
        <w:rPr>
          <w:rFonts w:ascii="SimSun" w:hint="eastAsia"/>
          <w:sz w:val="24"/>
          <w:szCs w:val="24"/>
          <w:lang w:eastAsia="zh-CN"/>
        </w:rPr>
        <w:t>；</w:t>
      </w:r>
    </w:p>
    <w:p w14:paraId="3676D8C4"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三</w:t>
      </w:r>
      <w:r w:rsidRPr="00CA0045">
        <w:rPr>
          <w:rFonts w:ascii="SimSun"/>
          <w:sz w:val="24"/>
          <w:szCs w:val="24"/>
          <w:lang w:val="en-US" w:eastAsia="zh-CN"/>
        </w:rPr>
        <w:t>)</w:t>
      </w:r>
      <w:r w:rsidRPr="00CA0045">
        <w:rPr>
          <w:sz w:val="24"/>
          <w:szCs w:val="24"/>
          <w:lang w:eastAsia="zh-CN"/>
        </w:rPr>
        <w:tab/>
      </w:r>
      <w:r w:rsidRPr="00CA0045">
        <w:rPr>
          <w:rFonts w:ascii="SimSun" w:hint="eastAsia"/>
          <w:color w:val="000000"/>
          <w:sz w:val="24"/>
          <w:szCs w:val="24"/>
          <w:lang w:val="zh-CN" w:eastAsia="zh-CN"/>
        </w:rPr>
        <w:t>[根据行动目标3]视情况承认土著和传统领地</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包括根据第</w:t>
      </w:r>
      <w:r w:rsidRPr="00CA0045">
        <w:rPr>
          <w:color w:val="000000"/>
          <w:sz w:val="24"/>
          <w:szCs w:val="24"/>
          <w:lang w:eastAsia="zh-CN"/>
        </w:rPr>
        <w:t>17/xx</w:t>
      </w:r>
      <w:r w:rsidRPr="00CA0045">
        <w:rPr>
          <w:rFonts w:ascii="SimSun" w:hint="eastAsia"/>
          <w:color w:val="000000"/>
          <w:sz w:val="24"/>
          <w:szCs w:val="24"/>
          <w:lang w:val="zh-CN" w:eastAsia="zh-CN"/>
        </w:rPr>
        <w:t>号决定所载</w:t>
      </w:r>
      <w:r w:rsidRPr="00CA0045">
        <w:rPr>
          <w:rFonts w:ascii="SimSun"/>
          <w:color w:val="000000"/>
          <w:sz w:val="24"/>
          <w:szCs w:val="24"/>
          <w:lang w:eastAsia="zh-CN"/>
        </w:rPr>
        <w:t>《公约》</w:t>
      </w:r>
      <w:r w:rsidRPr="00CA0045">
        <w:rPr>
          <w:rFonts w:ascii="SimSun" w:hint="eastAsia"/>
          <w:sz w:val="24"/>
          <w:szCs w:val="24"/>
          <w:lang w:val="zh-CN" w:eastAsia="zh-CN"/>
        </w:rPr>
        <w:t>第</w:t>
      </w:r>
      <w:r w:rsidRPr="00CA0045">
        <w:rPr>
          <w:sz w:val="24"/>
          <w:szCs w:val="24"/>
          <w:lang w:eastAsia="zh-CN"/>
        </w:rPr>
        <w:t>8</w:t>
      </w:r>
      <w:r w:rsidRPr="00CA0045">
        <w:rPr>
          <w:rFonts w:ascii="SimSun" w:hint="eastAsia"/>
          <w:sz w:val="24"/>
          <w:szCs w:val="24"/>
          <w:lang w:eastAsia="zh-CN"/>
        </w:rPr>
        <w:t>（</w:t>
      </w:r>
      <w:r w:rsidRPr="00CA0045">
        <w:rPr>
          <w:sz w:val="24"/>
          <w:szCs w:val="24"/>
          <w:lang w:eastAsia="zh-CN"/>
        </w:rPr>
        <w:t>j</w:t>
      </w:r>
      <w:r w:rsidRPr="00CA0045">
        <w:rPr>
          <w:rFonts w:ascii="SimSun" w:hint="eastAsia"/>
          <w:sz w:val="24"/>
          <w:szCs w:val="24"/>
          <w:lang w:eastAsia="zh-CN"/>
        </w:rPr>
        <w:t>）</w:t>
      </w:r>
      <w:r w:rsidRPr="00CA0045">
        <w:rPr>
          <w:rFonts w:ascii="SimSun" w:hint="eastAsia"/>
          <w:sz w:val="24"/>
          <w:szCs w:val="24"/>
          <w:lang w:val="zh-CN" w:eastAsia="zh-CN"/>
        </w:rPr>
        <w:t>条</w:t>
      </w:r>
      <w:r w:rsidRPr="00CA0045">
        <w:rPr>
          <w:rFonts w:ascii="SimSun"/>
          <w:color w:val="000000"/>
          <w:sz w:val="24"/>
          <w:szCs w:val="24"/>
          <w:lang w:eastAsia="zh-CN"/>
        </w:rPr>
        <w:t>及与土著人民和当地社区有关的其他条款</w:t>
      </w:r>
      <w:r w:rsidRPr="00CA0045">
        <w:rPr>
          <w:rFonts w:ascii="SimSun" w:hint="eastAsia"/>
          <w:sz w:val="24"/>
          <w:szCs w:val="24"/>
          <w:lang w:val="zh-CN" w:eastAsia="zh-CN"/>
        </w:rPr>
        <w:t>工作方案的任务</w:t>
      </w:r>
      <w:r w:rsidRPr="00CA0045">
        <w:rPr>
          <w:color w:val="000000"/>
          <w:sz w:val="24"/>
          <w:szCs w:val="24"/>
          <w:lang w:eastAsia="zh-CN"/>
        </w:rPr>
        <w:t>1.1</w:t>
      </w:r>
      <w:r w:rsidRPr="00CA0045">
        <w:rPr>
          <w:rFonts w:ascii="SimSun" w:hint="eastAsia"/>
          <w:color w:val="000000"/>
          <w:sz w:val="24"/>
          <w:szCs w:val="24"/>
          <w:lang w:val="zh-CN" w:eastAsia="zh-CN"/>
        </w:rPr>
        <w:t>和</w:t>
      </w:r>
      <w:r w:rsidRPr="00CA0045">
        <w:rPr>
          <w:color w:val="000000"/>
          <w:sz w:val="24"/>
          <w:szCs w:val="24"/>
          <w:lang w:eastAsia="zh-CN"/>
        </w:rPr>
        <w:t>1.2</w:t>
      </w:r>
      <w:r w:rsidRPr="00CA0045">
        <w:rPr>
          <w:rFonts w:ascii="SimSun" w:hint="eastAsia"/>
          <w:color w:val="000000"/>
          <w:sz w:val="24"/>
          <w:szCs w:val="24"/>
          <w:lang w:eastAsia="zh-CN"/>
        </w:rPr>
        <w:t>到</w:t>
      </w:r>
      <w:r w:rsidRPr="00CA0045">
        <w:rPr>
          <w:rFonts w:ascii="SimSun"/>
          <w:color w:val="000000"/>
          <w:sz w:val="24"/>
          <w:szCs w:val="24"/>
          <w:lang w:eastAsia="zh-CN"/>
        </w:rPr>
        <w:t>2030年</w:t>
      </w:r>
      <w:r w:rsidRPr="00CA0045">
        <w:rPr>
          <w:rFonts w:ascii="SimSun" w:hint="eastAsia"/>
          <w:color w:val="000000"/>
          <w:sz w:val="24"/>
          <w:szCs w:val="24"/>
          <w:lang w:val="zh-CN" w:eastAsia="zh-CN"/>
        </w:rPr>
        <w:t>的成果</w:t>
      </w:r>
      <w:r w:rsidRPr="00CA0045">
        <w:rPr>
          <w:rFonts w:ascii="SimSun" w:hint="eastAsia"/>
          <w:color w:val="000000"/>
          <w:sz w:val="24"/>
          <w:szCs w:val="24"/>
          <w:lang w:eastAsia="zh-CN"/>
        </w:rPr>
        <w:t>，[遵照非</w:t>
      </w:r>
      <w:r w:rsidRPr="00CA0045">
        <w:rPr>
          <w:rFonts w:ascii="SimSun"/>
          <w:color w:val="000000"/>
          <w:sz w:val="24"/>
          <w:szCs w:val="24"/>
          <w:lang w:eastAsia="zh-CN"/>
        </w:rPr>
        <w:t>接触、</w:t>
      </w:r>
      <w:r w:rsidRPr="00CA0045">
        <w:rPr>
          <w:rFonts w:ascii="SimSun" w:hint="eastAsia"/>
          <w:color w:val="000000"/>
          <w:sz w:val="24"/>
          <w:szCs w:val="24"/>
          <w:lang w:eastAsia="zh-CN"/>
        </w:rPr>
        <w:t>无形</w:t>
      </w:r>
      <w:r w:rsidRPr="00CA0045">
        <w:rPr>
          <w:rFonts w:ascii="SimSun"/>
          <w:color w:val="000000"/>
          <w:sz w:val="24"/>
          <w:szCs w:val="24"/>
          <w:lang w:eastAsia="zh-CN"/>
        </w:rPr>
        <w:t>和预防原则</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对自愿与世隔绝和初步接触外界的土著人民采取区别对待的办法</w:t>
      </w:r>
      <w:r w:rsidRPr="00CA0045">
        <w:rPr>
          <w:rFonts w:ascii="SimSun" w:hint="eastAsia"/>
          <w:color w:val="000000"/>
          <w:sz w:val="24"/>
          <w:szCs w:val="24"/>
          <w:lang w:eastAsia="zh-CN"/>
        </w:rPr>
        <w:t>；</w:t>
      </w:r>
    </w:p>
    <w:p w14:paraId="0866A642" w14:textId="54A3CDB0"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lastRenderedPageBreak/>
        <w:t>(</w:t>
      </w:r>
      <w:r w:rsidRPr="00CA0045">
        <w:rPr>
          <w:rFonts w:ascii="SimSun" w:hint="eastAsia"/>
          <w:sz w:val="24"/>
          <w:szCs w:val="24"/>
          <w:lang w:val="zh-CN" w:eastAsia="zh-CN"/>
        </w:rPr>
        <w:t>四</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在视情况承认土著和传统领地的保护区和</w:t>
      </w:r>
      <w:r w:rsidR="003B2856">
        <w:rPr>
          <w:rFonts w:ascii="SimSun" w:hint="eastAsia"/>
          <w:sz w:val="24"/>
          <w:szCs w:val="24"/>
          <w:lang w:val="zh-CN" w:eastAsia="zh-CN"/>
        </w:rPr>
        <w:t>其他基于区域的有效养护措施</w:t>
      </w:r>
      <w:r w:rsidRPr="00CA0045">
        <w:rPr>
          <w:rFonts w:ascii="SimSun" w:hint="eastAsia"/>
          <w:sz w:val="24"/>
          <w:szCs w:val="24"/>
          <w:lang w:val="zh-CN" w:eastAsia="zh-CN"/>
        </w:rPr>
        <w:t>的规划、治理和管理中</w:t>
      </w:r>
      <w:r w:rsidRPr="00CA0045">
        <w:rPr>
          <w:rFonts w:ascii="SimSun" w:hint="eastAsia"/>
          <w:sz w:val="24"/>
          <w:szCs w:val="24"/>
          <w:lang w:eastAsia="zh-CN"/>
        </w:rPr>
        <w:t>，</w:t>
      </w:r>
      <w:r w:rsidRPr="00CA0045">
        <w:rPr>
          <w:rFonts w:ascii="SimSun" w:hint="eastAsia"/>
          <w:sz w:val="24"/>
          <w:szCs w:val="24"/>
          <w:lang w:val="zh-CN" w:eastAsia="zh-CN"/>
        </w:rPr>
        <w:t>体现性别平等、性别敏感及代际考量的方法[并</w:t>
      </w:r>
      <w:r w:rsidRPr="00CA0045">
        <w:rPr>
          <w:rFonts w:ascii="SimSun"/>
          <w:sz w:val="24"/>
          <w:szCs w:val="24"/>
          <w:lang w:eastAsia="zh-CN"/>
        </w:rPr>
        <w:t>整合传统知识</w:t>
      </w:r>
      <w:r w:rsidRPr="00CA0045">
        <w:rPr>
          <w:rFonts w:ascii="SimSun" w:hint="eastAsia"/>
          <w:sz w:val="24"/>
          <w:szCs w:val="24"/>
          <w:lang w:val="zh-CN" w:eastAsia="zh-CN"/>
        </w:rPr>
        <w:t>]</w:t>
      </w:r>
      <w:r w:rsidRPr="00CA0045">
        <w:rPr>
          <w:rFonts w:ascii="SimSun" w:hint="eastAsia"/>
          <w:sz w:val="24"/>
          <w:szCs w:val="24"/>
          <w:lang w:eastAsia="zh-CN"/>
        </w:rPr>
        <w:t>；</w:t>
      </w:r>
    </w:p>
    <w:p w14:paraId="6504D74A" w14:textId="1FCFB9BC"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五</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将</w:t>
      </w:r>
      <w:r w:rsidRPr="00CA0045">
        <w:rPr>
          <w:sz w:val="24"/>
          <w:szCs w:val="24"/>
          <w:lang w:eastAsia="zh-CN"/>
        </w:rPr>
        <w:t>[</w:t>
      </w:r>
      <w:r w:rsidRPr="00CA0045">
        <w:rPr>
          <w:rFonts w:ascii="SimSun" w:hint="eastAsia"/>
          <w:sz w:val="24"/>
          <w:szCs w:val="24"/>
          <w:lang w:val="zh-CN" w:eastAsia="zh-CN"/>
        </w:rPr>
        <w:t>视情况承认土著和传统领地的保护区和</w:t>
      </w:r>
      <w:r w:rsidR="003B2856">
        <w:rPr>
          <w:rFonts w:ascii="SimSun" w:hint="eastAsia"/>
          <w:sz w:val="24"/>
          <w:szCs w:val="24"/>
          <w:lang w:val="zh-CN" w:eastAsia="zh-CN"/>
        </w:rPr>
        <w:t>其他基于区域的有效养护措施</w:t>
      </w:r>
      <w:r w:rsidRPr="00CA0045">
        <w:rPr>
          <w:sz w:val="24"/>
          <w:szCs w:val="24"/>
          <w:lang w:eastAsia="zh-CN"/>
        </w:rPr>
        <w:t>]</w:t>
      </w:r>
      <w:r w:rsidRPr="00CA0045">
        <w:rPr>
          <w:rFonts w:hint="eastAsia"/>
          <w:sz w:val="24"/>
          <w:szCs w:val="24"/>
          <w:lang w:eastAsia="zh-CN"/>
        </w:rPr>
        <w:t>[</w:t>
      </w:r>
      <w:r w:rsidRPr="00CA0045">
        <w:rPr>
          <w:rFonts w:hint="eastAsia"/>
          <w:sz w:val="24"/>
          <w:szCs w:val="24"/>
          <w:lang w:eastAsia="zh-CN"/>
        </w:rPr>
        <w:t>的</w:t>
      </w:r>
      <w:r w:rsidRPr="00CA0045">
        <w:rPr>
          <w:sz w:val="24"/>
          <w:szCs w:val="24"/>
          <w:lang w:eastAsia="zh-CN"/>
        </w:rPr>
        <w:t>紧密</w:t>
      </w:r>
      <w:r w:rsidRPr="00CA0045">
        <w:rPr>
          <w:rFonts w:hint="eastAsia"/>
          <w:sz w:val="24"/>
          <w:szCs w:val="24"/>
          <w:lang w:eastAsia="zh-CN"/>
        </w:rPr>
        <w:t>联通和</w:t>
      </w:r>
      <w:r w:rsidRPr="00CA0045">
        <w:rPr>
          <w:sz w:val="24"/>
          <w:szCs w:val="24"/>
          <w:lang w:eastAsia="zh-CN"/>
        </w:rPr>
        <w:t>公平</w:t>
      </w:r>
      <w:r w:rsidRPr="00CA0045">
        <w:rPr>
          <w:rFonts w:hint="eastAsia"/>
          <w:sz w:val="24"/>
          <w:szCs w:val="24"/>
          <w:lang w:eastAsia="zh-CN"/>
        </w:rPr>
        <w:t>治理</w:t>
      </w:r>
      <w:r w:rsidRPr="00CA0045">
        <w:rPr>
          <w:sz w:val="24"/>
          <w:szCs w:val="24"/>
          <w:lang w:eastAsia="zh-CN"/>
        </w:rPr>
        <w:t>的</w:t>
      </w:r>
      <w:r w:rsidRPr="00CA0045">
        <w:rPr>
          <w:rFonts w:hint="eastAsia"/>
          <w:sz w:val="24"/>
          <w:szCs w:val="24"/>
          <w:lang w:eastAsia="zh-CN"/>
        </w:rPr>
        <w:t>系统</w:t>
      </w:r>
      <w:r w:rsidRPr="00CA0045">
        <w:rPr>
          <w:rFonts w:hint="eastAsia"/>
          <w:sz w:val="24"/>
          <w:szCs w:val="24"/>
          <w:lang w:eastAsia="zh-CN"/>
        </w:rPr>
        <w:t>]</w:t>
      </w:r>
      <w:r w:rsidRPr="00CA0045">
        <w:rPr>
          <w:rFonts w:ascii="SimSun" w:hint="eastAsia"/>
          <w:sz w:val="24"/>
          <w:szCs w:val="24"/>
          <w:lang w:val="zh-CN" w:eastAsia="zh-CN"/>
        </w:rPr>
        <w:t>纳入更广泛的陆地景观和海洋[与大洋]景观</w:t>
      </w:r>
      <w:r w:rsidRPr="00CA0045">
        <w:rPr>
          <w:rFonts w:ascii="SimSun" w:hint="eastAsia"/>
          <w:sz w:val="24"/>
          <w:szCs w:val="24"/>
          <w:lang w:eastAsia="zh-CN"/>
        </w:rPr>
        <w:t>，</w:t>
      </w:r>
      <w:r w:rsidRPr="00CA0045">
        <w:rPr>
          <w:rFonts w:ascii="SimSun" w:hint="eastAsia"/>
          <w:sz w:val="24"/>
          <w:szCs w:val="24"/>
          <w:lang w:val="zh-CN" w:eastAsia="zh-CN"/>
        </w:rPr>
        <w:t>其中涵盖国家管辖范围内及范围以外的区域</w:t>
      </w:r>
      <w:r w:rsidRPr="00CA0045">
        <w:rPr>
          <w:rFonts w:ascii="SimSun" w:hint="eastAsia"/>
          <w:sz w:val="24"/>
          <w:szCs w:val="24"/>
          <w:lang w:eastAsia="zh-CN"/>
        </w:rPr>
        <w:t>，[</w:t>
      </w:r>
      <w:r w:rsidRPr="00CA0045">
        <w:rPr>
          <w:rFonts w:ascii="SimSun" w:hint="eastAsia"/>
          <w:sz w:val="24"/>
          <w:szCs w:val="24"/>
          <w:lang w:val="zh-CN" w:eastAsia="zh-CN"/>
        </w:rPr>
        <w:t>并符合《联合国海洋法公约》</w:t>
      </w:r>
      <w:r w:rsidRPr="00CA0045">
        <w:rPr>
          <w:rStyle w:val="FootnoteReference"/>
          <w:color w:val="000000" w:themeColor="text1"/>
          <w:sz w:val="24"/>
          <w:szCs w:val="24"/>
        </w:rPr>
        <w:footnoteReference w:id="5"/>
      </w:r>
      <w:r w:rsidRPr="00CA0045">
        <w:rPr>
          <w:rFonts w:ascii="SimSun" w:hint="eastAsia"/>
          <w:sz w:val="24"/>
          <w:szCs w:val="24"/>
          <w:lang w:val="zh-CN" w:eastAsia="zh-CN"/>
        </w:rPr>
        <w:t>框架下的《国家管辖范围以外区域海洋生物多样性的养护和可持续利用协定》</w:t>
      </w:r>
      <w:r w:rsidRPr="00CA0045">
        <w:rPr>
          <w:rFonts w:ascii="SimSun" w:hint="eastAsia"/>
          <w:sz w:val="24"/>
          <w:szCs w:val="24"/>
          <w:lang w:eastAsia="zh-CN"/>
        </w:rPr>
        <w:t>、</w:t>
      </w:r>
      <w:r w:rsidRPr="00CA0045">
        <w:rPr>
          <w:rFonts w:ascii="SimSun"/>
          <w:sz w:val="24"/>
          <w:szCs w:val="24"/>
          <w:lang w:eastAsia="zh-CN"/>
        </w:rPr>
        <w:t>国际海事组织</w:t>
      </w:r>
      <w:r w:rsidRPr="00CA0045">
        <w:rPr>
          <w:rFonts w:ascii="SimSun" w:hint="eastAsia"/>
          <w:sz w:val="24"/>
          <w:szCs w:val="24"/>
          <w:lang w:eastAsia="zh-CN"/>
        </w:rPr>
        <w:t>、</w:t>
      </w:r>
      <w:r w:rsidRPr="00CA0045">
        <w:rPr>
          <w:rFonts w:ascii="SimSun"/>
          <w:sz w:val="24"/>
          <w:szCs w:val="24"/>
          <w:lang w:eastAsia="zh-CN"/>
        </w:rPr>
        <w:t>国际海底管理局</w:t>
      </w:r>
      <w:r w:rsidRPr="00CA0045">
        <w:rPr>
          <w:rFonts w:ascii="SimSun" w:hint="eastAsia"/>
          <w:sz w:val="24"/>
          <w:szCs w:val="24"/>
          <w:lang w:eastAsia="zh-CN"/>
        </w:rPr>
        <w:t>、各区域渔业管理组织和其他相关国际组织的任务规定]，</w:t>
      </w:r>
      <w:r w:rsidRPr="00CA0045">
        <w:rPr>
          <w:rFonts w:ascii="SimSun" w:hint="eastAsia"/>
          <w:sz w:val="24"/>
          <w:szCs w:val="24"/>
          <w:lang w:val="zh-CN" w:eastAsia="zh-CN"/>
        </w:rPr>
        <w:t>包括通过</w:t>
      </w:r>
      <w:r w:rsidRPr="00CA0045">
        <w:rPr>
          <w:rFonts w:ascii="SimSun" w:hint="eastAsia"/>
          <w:color w:val="000000"/>
          <w:sz w:val="24"/>
          <w:szCs w:val="24"/>
          <w:lang w:val="zh-CN" w:eastAsia="zh-CN"/>
        </w:rPr>
        <w:t>包容生物多样性参与的空间规划</w:t>
      </w:r>
      <w:r w:rsidRPr="00CA0045">
        <w:rPr>
          <w:rFonts w:ascii="SimSun" w:hint="eastAsia"/>
          <w:sz w:val="24"/>
          <w:szCs w:val="24"/>
          <w:lang w:val="zh-CN" w:eastAsia="zh-CN"/>
        </w:rPr>
        <w:t>来实现</w:t>
      </w:r>
      <w:r w:rsidRPr="00CA0045">
        <w:rPr>
          <w:rFonts w:ascii="SimSun" w:hint="eastAsia"/>
          <w:sz w:val="24"/>
          <w:szCs w:val="24"/>
          <w:lang w:eastAsia="zh-CN"/>
        </w:rPr>
        <w:t>；</w:t>
      </w:r>
    </w:p>
    <w:p w14:paraId="05C41D42" w14:textId="77777777" w:rsidR="00D502A7" w:rsidRPr="00CA0045" w:rsidRDefault="00D502A7" w:rsidP="00D502A7">
      <w:pPr>
        <w:tabs>
          <w:tab w:val="clear" w:pos="1701"/>
          <w:tab w:val="left" w:pos="2835"/>
          <w:tab w:val="left" w:pos="3402"/>
        </w:tabs>
        <w:spacing w:after="120"/>
        <w:ind w:left="1959" w:hanging="490"/>
        <w:rPr>
          <w:rFonts w:ascii="Courier New" w:hAnsi="Courier New"/>
          <w:sz w:val="24"/>
          <w:szCs w:val="24"/>
          <w:lang w:val="en-US" w:eastAsia="zh-CN"/>
        </w:rPr>
      </w:pPr>
      <w:r w:rsidRPr="00CA0045">
        <w:rPr>
          <w:rFonts w:ascii="SimSun"/>
          <w:sz w:val="24"/>
          <w:szCs w:val="24"/>
          <w:lang w:val="en-US" w:eastAsia="zh-CN"/>
        </w:rPr>
        <w:t>(</w:t>
      </w:r>
      <w:r w:rsidRPr="00CA0045">
        <w:rPr>
          <w:rFonts w:ascii="SimSun" w:hint="eastAsia"/>
          <w:sz w:val="24"/>
          <w:szCs w:val="24"/>
          <w:lang w:val="zh-CN" w:eastAsia="zh-CN"/>
        </w:rPr>
        <w:t>六</w:t>
      </w:r>
      <w:r w:rsidRPr="00CA0045">
        <w:rPr>
          <w:rFonts w:ascii="SimSun"/>
          <w:sz w:val="24"/>
          <w:szCs w:val="24"/>
          <w:lang w:val="en-US" w:eastAsia="zh-CN"/>
        </w:rPr>
        <w:t>)</w:t>
      </w:r>
      <w:r w:rsidRPr="00CA0045">
        <w:rPr>
          <w:sz w:val="24"/>
          <w:szCs w:val="24"/>
          <w:lang w:eastAsia="zh-CN"/>
        </w:rPr>
        <w:tab/>
      </w:r>
      <w:r w:rsidRPr="00CA0045">
        <w:rPr>
          <w:rFonts w:ascii="SimSun" w:hint="eastAsia"/>
          <w:color w:val="000000"/>
          <w:sz w:val="24"/>
          <w:szCs w:val="24"/>
          <w:lang w:val="zh-CN" w:eastAsia="zh-CN"/>
        </w:rPr>
        <w:t>查明并优先重视对生物多样性、生态系统功能和服务及生物文化多样性特别重要的领域</w:t>
      </w:r>
      <w:r w:rsidRPr="00CA0045">
        <w:rPr>
          <w:rFonts w:ascii="SimSun" w:hint="eastAsia"/>
          <w:color w:val="000000"/>
          <w:sz w:val="24"/>
          <w:szCs w:val="24"/>
          <w:lang w:eastAsia="zh-CN"/>
        </w:rPr>
        <w:t>，</w:t>
      </w:r>
      <w:r w:rsidRPr="00CA0045">
        <w:rPr>
          <w:rFonts w:ascii="SimSun" w:hint="eastAsia"/>
          <w:color w:val="000000"/>
          <w:sz w:val="24"/>
          <w:szCs w:val="24"/>
          <w:lang w:val="zh-CN" w:eastAsia="zh-CN"/>
        </w:rPr>
        <w:t>包括代表性不足的生态系统</w:t>
      </w:r>
      <w:r w:rsidRPr="00CA0045">
        <w:rPr>
          <w:rFonts w:ascii="SimSun" w:hint="eastAsia"/>
          <w:sz w:val="24"/>
          <w:szCs w:val="24"/>
          <w:lang w:val="zh-CN" w:eastAsia="zh-CN"/>
        </w:rPr>
        <w:t>和支持地下生态网络的区域</w:t>
      </w:r>
      <w:r w:rsidRPr="00CA0045">
        <w:rPr>
          <w:rFonts w:ascii="SimSun" w:hint="eastAsia"/>
          <w:sz w:val="24"/>
          <w:szCs w:val="24"/>
          <w:lang w:eastAsia="zh-CN"/>
        </w:rPr>
        <w:t>；</w:t>
      </w:r>
    </w:p>
    <w:p w14:paraId="4FA32B9E" w14:textId="002285F1" w:rsidR="00D502A7" w:rsidRPr="00CA0045" w:rsidRDefault="00D502A7" w:rsidP="00D502A7">
      <w:pPr>
        <w:tabs>
          <w:tab w:val="clear" w:pos="1701"/>
          <w:tab w:val="left" w:pos="2835"/>
          <w:tab w:val="left" w:pos="3402"/>
        </w:tabs>
        <w:spacing w:after="120"/>
        <w:ind w:left="1959" w:hanging="490"/>
        <w:rPr>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七</w:t>
      </w:r>
      <w:r w:rsidRPr="00CA0045">
        <w:rPr>
          <w:rFonts w:ascii="SimSun"/>
          <w:sz w:val="24"/>
          <w:szCs w:val="24"/>
          <w:lang w:val="en-US" w:eastAsia="zh-CN"/>
        </w:rPr>
        <w:t>)</w:t>
      </w:r>
      <w:r w:rsidRPr="00CA0045">
        <w:rPr>
          <w:color w:val="000000"/>
          <w:sz w:val="24"/>
          <w:szCs w:val="24"/>
          <w:lang w:eastAsia="zh-CN"/>
        </w:rPr>
        <w:tab/>
      </w:r>
      <w:r w:rsidRPr="00CA0045">
        <w:rPr>
          <w:sz w:val="24"/>
          <w:szCs w:val="24"/>
          <w:lang w:val="en-US" w:eastAsia="zh-CN"/>
        </w:rPr>
        <w:t>[</w:t>
      </w:r>
      <w:r w:rsidRPr="00CA0045">
        <w:rPr>
          <w:rFonts w:ascii="SimSun" w:hint="eastAsia"/>
          <w:sz w:val="24"/>
          <w:szCs w:val="24"/>
          <w:lang w:val="zh-CN" w:eastAsia="zh-CN"/>
        </w:rPr>
        <w:t>视情况承认土著和传统领地的保护区和</w:t>
      </w:r>
      <w:r w:rsidR="003B2856">
        <w:rPr>
          <w:rFonts w:ascii="SimSun" w:hint="eastAsia"/>
          <w:sz w:val="24"/>
          <w:szCs w:val="24"/>
          <w:lang w:val="zh-CN" w:eastAsia="zh-CN"/>
        </w:rPr>
        <w:t>其他基于区域的有效养护措施</w:t>
      </w:r>
      <w:r w:rsidRPr="00CA0045">
        <w:rPr>
          <w:sz w:val="24"/>
          <w:szCs w:val="24"/>
          <w:lang w:val="en-US" w:eastAsia="zh-CN"/>
        </w:rPr>
        <w:t>]</w:t>
      </w:r>
      <w:r w:rsidRPr="00CA0045">
        <w:rPr>
          <w:rFonts w:ascii="SimSun" w:hint="eastAsia"/>
          <w:sz w:val="24"/>
          <w:szCs w:val="24"/>
          <w:lang w:val="zh-CN" w:eastAsia="zh-CN"/>
        </w:rPr>
        <w:t>的规划、治理和有效管理</w:t>
      </w:r>
      <w:r w:rsidRPr="00CA0045">
        <w:rPr>
          <w:rFonts w:ascii="SimSun" w:hint="eastAsia"/>
          <w:sz w:val="24"/>
          <w:szCs w:val="24"/>
          <w:lang w:val="en-US" w:eastAsia="zh-CN"/>
        </w:rPr>
        <w:t>，</w:t>
      </w:r>
      <w:r w:rsidRPr="00CA0045">
        <w:rPr>
          <w:rFonts w:ascii="SimSun" w:hint="eastAsia"/>
          <w:sz w:val="24"/>
          <w:szCs w:val="24"/>
          <w:lang w:val="zh-CN" w:eastAsia="zh-CN"/>
        </w:rPr>
        <w:t>包括将气候变化考量和开展参与风险评估纳入物种和生态系统保护以及人与野生生物的冲突管理从而促进共存</w:t>
      </w:r>
      <w:r w:rsidRPr="00CA0045">
        <w:rPr>
          <w:rFonts w:ascii="SimSun" w:hint="eastAsia"/>
          <w:sz w:val="24"/>
          <w:szCs w:val="24"/>
          <w:lang w:val="en-US" w:eastAsia="zh-CN"/>
        </w:rPr>
        <w:t>，</w:t>
      </w:r>
      <w:r w:rsidRPr="00CA0045">
        <w:rPr>
          <w:rFonts w:ascii="SimSun" w:hint="eastAsia"/>
          <w:sz w:val="24"/>
          <w:szCs w:val="24"/>
          <w:lang w:val="zh-CN" w:eastAsia="zh-CN"/>
        </w:rPr>
        <w:t>这些是实现管理成效的关键条件</w:t>
      </w:r>
      <w:r w:rsidRPr="00CA0045">
        <w:rPr>
          <w:rFonts w:ascii="SimSun" w:hint="eastAsia"/>
          <w:sz w:val="24"/>
          <w:szCs w:val="24"/>
          <w:lang w:val="en-US" w:eastAsia="zh-CN"/>
        </w:rPr>
        <w:t>，</w:t>
      </w:r>
      <w:r w:rsidRPr="00CA0045">
        <w:rPr>
          <w:rFonts w:ascii="SimSun" w:hint="eastAsia"/>
          <w:sz w:val="24"/>
          <w:szCs w:val="24"/>
          <w:lang w:val="zh-CN" w:eastAsia="zh-CN"/>
        </w:rPr>
        <w:t>同时也包括针对</w:t>
      </w:r>
      <w:r w:rsidR="003B2856">
        <w:rPr>
          <w:rFonts w:ascii="SimSun" w:hint="eastAsia"/>
          <w:sz w:val="24"/>
          <w:szCs w:val="24"/>
          <w:lang w:val="zh-CN" w:eastAsia="zh-CN"/>
        </w:rPr>
        <w:t>其他基于区域的有效养护措施</w:t>
      </w:r>
      <w:r w:rsidRPr="00CA0045">
        <w:rPr>
          <w:rFonts w:ascii="SimSun" w:hint="eastAsia"/>
          <w:sz w:val="24"/>
          <w:szCs w:val="24"/>
          <w:lang w:val="zh-CN" w:eastAsia="zh-CN"/>
        </w:rPr>
        <w:t>的实例和最佳做法</w:t>
      </w:r>
      <w:r w:rsidRPr="00CA0045">
        <w:rPr>
          <w:rFonts w:ascii="SimSun" w:hint="eastAsia"/>
          <w:sz w:val="24"/>
          <w:szCs w:val="24"/>
          <w:lang w:val="en-US" w:eastAsia="zh-CN"/>
        </w:rPr>
        <w:t>；</w:t>
      </w:r>
    </w:p>
    <w:p w14:paraId="41CD208B" w14:textId="77777777"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八</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生态网络、保护做法、纳入气候因素的空间规划与通道设计、不同程度的生态连通性、跨界保护及其对和平的贡献</w:t>
      </w:r>
      <w:r w:rsidRPr="00CA0045">
        <w:rPr>
          <w:rFonts w:ascii="SimSun" w:hint="eastAsia"/>
          <w:sz w:val="24"/>
          <w:szCs w:val="24"/>
          <w:lang w:eastAsia="zh-CN"/>
        </w:rPr>
        <w:t>，</w:t>
      </w:r>
      <w:r w:rsidRPr="00CA0045">
        <w:rPr>
          <w:rFonts w:ascii="SimSun" w:hint="eastAsia"/>
          <w:sz w:val="24"/>
          <w:szCs w:val="24"/>
          <w:lang w:val="zh-CN" w:eastAsia="zh-CN"/>
        </w:rPr>
        <w:t>以及包括城市和城郊环境在内的生态恢复</w:t>
      </w:r>
      <w:r w:rsidRPr="00CA0045">
        <w:rPr>
          <w:rFonts w:ascii="SimSun" w:hint="eastAsia"/>
          <w:sz w:val="24"/>
          <w:szCs w:val="24"/>
          <w:lang w:eastAsia="zh-CN"/>
        </w:rPr>
        <w:t>；</w:t>
      </w:r>
    </w:p>
    <w:p w14:paraId="75664DA8" w14:textId="0BAB48C6" w:rsidR="00D502A7" w:rsidRPr="00CA0045" w:rsidRDefault="00D502A7" w:rsidP="00D502A7">
      <w:pPr>
        <w:tabs>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九</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监测与评估</w:t>
      </w:r>
      <w:r w:rsidRPr="00CA0045">
        <w:rPr>
          <w:color w:val="000000"/>
          <w:sz w:val="24"/>
          <w:szCs w:val="24"/>
          <w:lang w:eastAsia="zh-CN"/>
        </w:rPr>
        <w:t>[</w:t>
      </w:r>
      <w:r w:rsidRPr="00CA0045">
        <w:rPr>
          <w:rFonts w:ascii="SimSun" w:hint="eastAsia"/>
          <w:color w:val="000000"/>
          <w:sz w:val="24"/>
          <w:szCs w:val="24"/>
          <w:lang w:val="zh-CN" w:eastAsia="zh-CN"/>
        </w:rPr>
        <w:t>视情况承认土著和传统领地的保护区和</w:t>
      </w:r>
      <w:r w:rsidR="003B2856">
        <w:rPr>
          <w:rFonts w:ascii="SimSun" w:hint="eastAsia"/>
          <w:color w:val="000000"/>
          <w:sz w:val="24"/>
          <w:szCs w:val="24"/>
          <w:lang w:val="zh-CN" w:eastAsia="zh-CN"/>
        </w:rPr>
        <w:t>其他基于区域的有效养护措施</w:t>
      </w:r>
      <w:r w:rsidRPr="00CA0045">
        <w:rPr>
          <w:color w:val="000000"/>
          <w:sz w:val="24"/>
          <w:szCs w:val="24"/>
          <w:lang w:eastAsia="zh-CN"/>
        </w:rPr>
        <w:t>]</w:t>
      </w:r>
      <w:r w:rsidRPr="00CA0045">
        <w:rPr>
          <w:rFonts w:ascii="SimSun" w:hint="eastAsia"/>
          <w:color w:val="000000"/>
          <w:sz w:val="24"/>
          <w:szCs w:val="24"/>
          <w:lang w:val="zh-CN" w:eastAsia="zh-CN"/>
        </w:rPr>
        <w:t>的系统</w:t>
      </w:r>
      <w:r w:rsidRPr="00CA0045">
        <w:rPr>
          <w:rFonts w:ascii="SimSun" w:hint="eastAsia"/>
          <w:color w:val="000000"/>
          <w:sz w:val="24"/>
          <w:szCs w:val="24"/>
          <w:lang w:eastAsia="zh-CN"/>
        </w:rPr>
        <w:t>，</w:t>
      </w:r>
      <w:r w:rsidRPr="00CA0045">
        <w:rPr>
          <w:rFonts w:ascii="SimSun" w:hint="eastAsia"/>
          <w:sz w:val="24"/>
          <w:szCs w:val="24"/>
          <w:lang w:val="zh-CN" w:eastAsia="zh-CN"/>
        </w:rPr>
        <w:t>包括开展生物多样性监测及利用相关新技术、开展基于社区的监测、加强国家生物多样性数据库以及其他相关方面</w:t>
      </w:r>
      <w:r w:rsidRPr="00CA0045">
        <w:rPr>
          <w:rFonts w:ascii="SimSun" w:hint="eastAsia"/>
          <w:sz w:val="24"/>
          <w:szCs w:val="24"/>
          <w:lang w:eastAsia="zh-CN"/>
        </w:rPr>
        <w:t>，</w:t>
      </w:r>
      <w:r w:rsidRPr="00CA0045">
        <w:rPr>
          <w:rFonts w:ascii="SimSun" w:hint="eastAsia"/>
          <w:sz w:val="24"/>
          <w:szCs w:val="24"/>
          <w:lang w:val="zh-CN" w:eastAsia="zh-CN"/>
        </w:rPr>
        <w:t>并尽可能[依照各国国情和立法]，遵循</w:t>
      </w:r>
      <w:r w:rsidRPr="00CA0045">
        <w:rPr>
          <w:sz w:val="24"/>
          <w:szCs w:val="24"/>
          <w:lang w:eastAsia="zh-CN"/>
        </w:rPr>
        <w:t>FAIR</w:t>
      </w:r>
      <w:r w:rsidRPr="00CA0045">
        <w:rPr>
          <w:rFonts w:ascii="SimSun" w:hint="eastAsia"/>
          <w:sz w:val="24"/>
          <w:szCs w:val="24"/>
          <w:lang w:val="zh-CN" w:eastAsia="zh-CN"/>
        </w:rPr>
        <w:t>原则</w:t>
      </w:r>
      <w:r w:rsidRPr="00CA0045">
        <w:rPr>
          <w:rFonts w:ascii="SimSun" w:hint="eastAsia"/>
          <w:sz w:val="24"/>
          <w:szCs w:val="24"/>
          <w:lang w:eastAsia="zh-CN"/>
        </w:rPr>
        <w:t>（</w:t>
      </w:r>
      <w:r w:rsidRPr="00CA0045">
        <w:rPr>
          <w:rFonts w:ascii="SimSun" w:hint="eastAsia"/>
          <w:sz w:val="24"/>
          <w:szCs w:val="24"/>
          <w:lang w:val="zh-CN" w:eastAsia="zh-CN"/>
        </w:rPr>
        <w:t>可找寻、可访问、可交互和可再用原则及CARE原则（</w:t>
      </w:r>
      <w:r w:rsidRPr="00CA0045">
        <w:rPr>
          <w:sz w:val="24"/>
          <w:szCs w:val="24"/>
          <w:lang w:eastAsia="zh-CN"/>
        </w:rPr>
        <w:t>集体利益、控制权、责任和伦理原则</w:t>
      </w:r>
      <w:r w:rsidRPr="00CA0045">
        <w:rPr>
          <w:rFonts w:ascii="SimSun" w:hint="eastAsia"/>
          <w:sz w:val="24"/>
          <w:szCs w:val="24"/>
          <w:lang w:eastAsia="zh-CN"/>
        </w:rPr>
        <w:t>）；</w:t>
      </w:r>
    </w:p>
    <w:p w14:paraId="70BE2C13" w14:textId="77777777" w:rsidR="00D502A7" w:rsidRPr="00CA0045" w:rsidRDefault="00D502A7" w:rsidP="00D502A7">
      <w:pPr>
        <w:tabs>
          <w:tab w:val="clear" w:pos="567"/>
          <w:tab w:val="clear" w:pos="1701"/>
          <w:tab w:val="left" w:pos="2835"/>
          <w:tab w:val="left" w:pos="3402"/>
        </w:tabs>
        <w:spacing w:after="120"/>
        <w:ind w:left="1959" w:hanging="490"/>
        <w:rPr>
          <w:color w:val="000000"/>
          <w:sz w:val="24"/>
          <w:szCs w:val="24"/>
          <w:lang w:eastAsia="zh-CN"/>
        </w:rPr>
      </w:pPr>
      <w:r w:rsidRPr="00CA0045">
        <w:rPr>
          <w:rFonts w:ascii="SimSun"/>
          <w:sz w:val="24"/>
          <w:szCs w:val="24"/>
          <w:lang w:val="en-US" w:eastAsia="zh-CN"/>
        </w:rPr>
        <w:t>(</w:t>
      </w:r>
      <w:r w:rsidRPr="00CA0045">
        <w:rPr>
          <w:rFonts w:ascii="SimSun" w:hint="eastAsia"/>
          <w:sz w:val="24"/>
          <w:szCs w:val="24"/>
          <w:lang w:val="zh-CN" w:eastAsia="zh-CN"/>
        </w:rPr>
        <w:t>十</w:t>
      </w:r>
      <w:r w:rsidRPr="00CA0045">
        <w:rPr>
          <w:rFonts w:ascii="SimSun"/>
          <w:sz w:val="24"/>
          <w:szCs w:val="24"/>
          <w:lang w:val="en-US" w:eastAsia="zh-CN"/>
        </w:rPr>
        <w:t>)</w:t>
      </w:r>
      <w:r w:rsidRPr="00CA0045">
        <w:rPr>
          <w:sz w:val="24"/>
          <w:szCs w:val="24"/>
          <w:lang w:eastAsia="zh-CN"/>
        </w:rPr>
        <w:tab/>
      </w:r>
      <w:r w:rsidRPr="00CA0045">
        <w:rPr>
          <w:rFonts w:ascii="SimSun" w:hint="eastAsia"/>
          <w:sz w:val="24"/>
          <w:szCs w:val="24"/>
          <w:lang w:val="zh-CN" w:eastAsia="zh-CN"/>
        </w:rPr>
        <w:t>与落实行动目标</w:t>
      </w:r>
      <w:r w:rsidRPr="00CA0045">
        <w:rPr>
          <w:sz w:val="24"/>
          <w:szCs w:val="24"/>
          <w:lang w:eastAsia="zh-CN"/>
        </w:rPr>
        <w:t>3</w:t>
      </w:r>
      <w:r w:rsidRPr="00CA0045">
        <w:rPr>
          <w:rFonts w:ascii="SimSun" w:hint="eastAsia"/>
          <w:sz w:val="24"/>
          <w:szCs w:val="24"/>
          <w:lang w:val="zh-CN" w:eastAsia="zh-CN"/>
        </w:rPr>
        <w:t>相关的可持续筹资途径和创新筹资机制</w:t>
      </w:r>
      <w:r w:rsidRPr="00CA0045">
        <w:rPr>
          <w:rFonts w:ascii="SimSun" w:hint="eastAsia"/>
          <w:sz w:val="24"/>
          <w:szCs w:val="24"/>
          <w:lang w:eastAsia="zh-CN"/>
        </w:rPr>
        <w:t>，</w:t>
      </w:r>
      <w:r w:rsidRPr="00CA0045">
        <w:rPr>
          <w:rFonts w:ascii="SimSun" w:hint="eastAsia"/>
          <w:sz w:val="24"/>
          <w:szCs w:val="24"/>
          <w:lang w:val="zh-CN" w:eastAsia="zh-CN"/>
        </w:rPr>
        <w:t>包括来自公共和私营部门的资金[及环境和社会保障措施]</w:t>
      </w:r>
      <w:r w:rsidRPr="00CA0045">
        <w:rPr>
          <w:rFonts w:ascii="SimSun" w:hint="eastAsia"/>
          <w:sz w:val="24"/>
          <w:szCs w:val="24"/>
          <w:lang w:eastAsia="zh-CN"/>
        </w:rPr>
        <w:t>，</w:t>
      </w:r>
      <w:r w:rsidRPr="00CA0045">
        <w:rPr>
          <w:rFonts w:ascii="SimSun" w:hint="eastAsia"/>
          <w:sz w:val="24"/>
          <w:szCs w:val="24"/>
          <w:lang w:val="zh-CN" w:eastAsia="zh-CN"/>
        </w:rPr>
        <w:t>这些途径和机制应符合国家优先事项及国家生物多样性战略与行动计划的实施</w:t>
      </w:r>
      <w:r w:rsidRPr="00CA0045">
        <w:rPr>
          <w:rFonts w:ascii="SimSun" w:hint="eastAsia"/>
          <w:sz w:val="24"/>
          <w:szCs w:val="24"/>
          <w:lang w:eastAsia="zh-CN"/>
        </w:rPr>
        <w:t>，</w:t>
      </w:r>
      <w:r w:rsidRPr="00CA0045">
        <w:rPr>
          <w:rFonts w:ascii="SimSun" w:hint="eastAsia"/>
          <w:sz w:val="24"/>
          <w:szCs w:val="24"/>
          <w:lang w:val="zh-CN" w:eastAsia="zh-CN"/>
        </w:rPr>
        <w:t>并包括面向土著人民和地方社区、妇女和青年提供直接且易于获取的筹资途径</w:t>
      </w:r>
      <w:r w:rsidRPr="00CA0045">
        <w:rPr>
          <w:rFonts w:ascii="SimSun" w:hint="eastAsia"/>
          <w:sz w:val="24"/>
          <w:szCs w:val="24"/>
          <w:lang w:eastAsia="zh-CN"/>
        </w:rPr>
        <w:t>；</w:t>
      </w:r>
    </w:p>
    <w:p w14:paraId="4AADD375" w14:textId="4B133AA7" w:rsidR="00D502A7" w:rsidRPr="00CA0045" w:rsidRDefault="00D502A7" w:rsidP="00D502A7">
      <w:pPr>
        <w:tabs>
          <w:tab w:val="clear" w:pos="567"/>
          <w:tab w:val="clear" w:pos="1701"/>
          <w:tab w:val="left" w:pos="2835"/>
          <w:tab w:val="left" w:pos="3402"/>
        </w:tabs>
        <w:spacing w:after="120"/>
        <w:ind w:left="1959" w:hanging="490"/>
        <w:rPr>
          <w:sz w:val="24"/>
          <w:szCs w:val="24"/>
          <w:lang w:eastAsia="zh-CN"/>
        </w:rPr>
      </w:pPr>
      <w:bookmarkStart w:id="0" w:name="_Hlk203416978"/>
      <w:r w:rsidRPr="00CA0045">
        <w:rPr>
          <w:rFonts w:ascii="SimSun" w:hint="eastAsia"/>
          <w:sz w:val="24"/>
          <w:szCs w:val="24"/>
          <w:lang w:val="en-US" w:eastAsia="zh-CN"/>
        </w:rPr>
        <w:t>（</w:t>
      </w:r>
      <w:r w:rsidRPr="00CA0045">
        <w:rPr>
          <w:rFonts w:ascii="SimSun" w:hint="eastAsia"/>
          <w:sz w:val="24"/>
          <w:szCs w:val="24"/>
          <w:lang w:val="zh-CN" w:eastAsia="zh-CN"/>
        </w:rPr>
        <w:t>十一</w:t>
      </w:r>
      <w:r w:rsidRPr="00CA0045">
        <w:rPr>
          <w:rFonts w:ascii="SimSun" w:hint="eastAsia"/>
          <w:sz w:val="24"/>
          <w:szCs w:val="24"/>
          <w:lang w:val="en-US" w:eastAsia="zh-CN"/>
        </w:rPr>
        <w:t>）</w:t>
      </w:r>
      <w:r w:rsidRPr="00CA0045">
        <w:rPr>
          <w:rFonts w:ascii="SimSun" w:hint="eastAsia"/>
          <w:sz w:val="24"/>
          <w:szCs w:val="24"/>
          <w:lang w:val="zh-CN" w:eastAsia="zh-CN"/>
        </w:rPr>
        <w:t>与获取信息、参与决策、诉诸司法以及保护环境人权维护者相关的良好做法</w:t>
      </w:r>
      <w:r w:rsidRPr="00CA0045">
        <w:rPr>
          <w:rFonts w:ascii="SimSun" w:hint="eastAsia"/>
          <w:sz w:val="24"/>
          <w:szCs w:val="24"/>
          <w:lang w:eastAsia="zh-CN"/>
        </w:rPr>
        <w:t>，</w:t>
      </w:r>
      <w:r w:rsidRPr="00CA0045">
        <w:rPr>
          <w:rFonts w:ascii="SimSun" w:hint="eastAsia"/>
          <w:sz w:val="24"/>
          <w:szCs w:val="24"/>
          <w:lang w:val="zh-CN" w:eastAsia="zh-CN"/>
        </w:rPr>
        <w:t>并与行动目标</w:t>
      </w:r>
      <w:r w:rsidRPr="00CA0045">
        <w:rPr>
          <w:sz w:val="24"/>
          <w:szCs w:val="24"/>
          <w:lang w:eastAsia="zh-CN"/>
        </w:rPr>
        <w:t>22</w:t>
      </w:r>
      <w:r w:rsidRPr="00CA0045">
        <w:rPr>
          <w:rFonts w:ascii="SimSun" w:hint="eastAsia"/>
          <w:sz w:val="24"/>
          <w:szCs w:val="24"/>
          <w:lang w:val="zh-CN" w:eastAsia="zh-CN"/>
        </w:rPr>
        <w:t>保持一致</w:t>
      </w:r>
      <w:r w:rsidRPr="00CA0045">
        <w:rPr>
          <w:rFonts w:ascii="SimSun" w:hint="eastAsia"/>
          <w:sz w:val="24"/>
          <w:szCs w:val="24"/>
          <w:lang w:eastAsia="zh-CN"/>
        </w:rPr>
        <w:t>；]</w:t>
      </w:r>
    </w:p>
    <w:bookmarkEnd w:id="0"/>
    <w:p w14:paraId="09960167" w14:textId="77777777" w:rsidR="00D502A7" w:rsidRDefault="00D502A7" w:rsidP="00D502A7">
      <w:pPr>
        <w:tabs>
          <w:tab w:val="clear" w:pos="567"/>
          <w:tab w:val="clear" w:pos="1134"/>
          <w:tab w:val="clear" w:pos="1701"/>
          <w:tab w:val="clear" w:pos="2268"/>
        </w:tabs>
        <w:spacing w:after="120"/>
        <w:ind w:left="979" w:firstLine="490"/>
        <w:rPr>
          <w:b/>
          <w:bCs/>
          <w:color w:val="EE0000"/>
          <w:lang w:eastAsia="zh-CN"/>
        </w:rPr>
      </w:pPr>
      <w:r w:rsidRPr="00CA0045">
        <w:rPr>
          <w:noProof/>
          <w:sz w:val="24"/>
          <w:szCs w:val="24"/>
          <w:lang w:eastAsia="zh-CN"/>
        </w:rPr>
        <w:t>(d)</w:t>
      </w:r>
      <w:r w:rsidRPr="00CA0045">
        <w:rPr>
          <w:sz w:val="24"/>
          <w:szCs w:val="24"/>
          <w:lang w:eastAsia="zh-CN"/>
        </w:rPr>
        <w:tab/>
      </w:r>
      <w:r w:rsidRPr="00CA0045">
        <w:rPr>
          <w:rFonts w:ascii="SimSun" w:hint="eastAsia"/>
          <w:sz w:val="24"/>
          <w:szCs w:val="24"/>
          <w:lang w:val="zh-CN" w:eastAsia="zh-CN"/>
        </w:rPr>
        <w:t>编写一份关于实施本决定的进展情况报告</w:t>
      </w:r>
      <w:r w:rsidRPr="00CA0045">
        <w:rPr>
          <w:rFonts w:ascii="SimSun" w:hint="eastAsia"/>
          <w:sz w:val="24"/>
          <w:szCs w:val="24"/>
          <w:lang w:eastAsia="zh-CN"/>
        </w:rPr>
        <w:t>，</w:t>
      </w:r>
      <w:r w:rsidRPr="00CA0045">
        <w:rPr>
          <w:rFonts w:ascii="SimSun" w:hint="eastAsia"/>
          <w:sz w:val="24"/>
          <w:szCs w:val="24"/>
          <w:lang w:val="zh-CN" w:eastAsia="zh-CN"/>
        </w:rPr>
        <w:t>提交给缔约方大会第十八届会议之前举行的一次科学、技术和工艺咨询附属机构会议。</w:t>
      </w:r>
    </w:p>
    <w:p w14:paraId="6205C14C" w14:textId="77777777" w:rsidR="00F857D7" w:rsidRPr="00CE59C4" w:rsidRDefault="00F857D7" w:rsidP="00F857D7">
      <w:pPr>
        <w:keepNext/>
        <w:keepLines/>
        <w:tabs>
          <w:tab w:val="clear" w:pos="567"/>
          <w:tab w:val="clear" w:pos="1134"/>
          <w:tab w:val="clear" w:pos="1701"/>
          <w:tab w:val="clear" w:pos="2268"/>
          <w:tab w:val="left" w:pos="2835"/>
          <w:tab w:val="left" w:pos="3402"/>
        </w:tabs>
        <w:spacing w:before="240" w:after="120"/>
        <w:ind w:left="979"/>
        <w:jc w:val="left"/>
        <w:rPr>
          <w:rFonts w:ascii="SimHei" w:eastAsia="SimHei" w:hAnsi="SimHei"/>
          <w:b/>
          <w:bCs/>
          <w:sz w:val="24"/>
          <w:szCs w:val="24"/>
          <w:lang w:eastAsia="zh-CN"/>
        </w:rPr>
      </w:pPr>
      <w:r w:rsidRPr="00CE59C4">
        <w:rPr>
          <w:rFonts w:ascii="SimHei" w:eastAsia="SimHei" w:hAnsi="SimHei"/>
          <w:b/>
          <w:bCs/>
          <w:sz w:val="24"/>
          <w:szCs w:val="24"/>
          <w:lang w:eastAsia="zh-CN"/>
        </w:rPr>
        <w:lastRenderedPageBreak/>
        <w:t>附件</w:t>
      </w:r>
    </w:p>
    <w:p w14:paraId="11D5640B" w14:textId="593ABD41" w:rsidR="00F857D7" w:rsidRPr="00CE59C4" w:rsidRDefault="00F857D7" w:rsidP="00F857D7">
      <w:pPr>
        <w:keepNext/>
        <w:keepLines/>
        <w:tabs>
          <w:tab w:val="clear" w:pos="567"/>
          <w:tab w:val="clear" w:pos="1134"/>
          <w:tab w:val="clear" w:pos="1701"/>
          <w:tab w:val="clear" w:pos="2268"/>
          <w:tab w:val="left" w:pos="2835"/>
          <w:tab w:val="left" w:pos="3402"/>
        </w:tabs>
        <w:spacing w:before="240" w:after="120"/>
        <w:ind w:left="979"/>
        <w:jc w:val="left"/>
        <w:rPr>
          <w:rFonts w:ascii="SimSun" w:hAnsi="SimSun"/>
          <w:b/>
          <w:bCs/>
          <w:sz w:val="24"/>
          <w:szCs w:val="24"/>
          <w:lang w:eastAsia="zh-CN"/>
        </w:rPr>
      </w:pPr>
      <w:r w:rsidRPr="00CE59C4">
        <w:rPr>
          <w:rFonts w:ascii="SimSun" w:hAnsi="SimSun" w:hint="eastAsia"/>
          <w:b/>
          <w:bCs/>
          <w:sz w:val="24"/>
          <w:szCs w:val="24"/>
          <w:lang w:eastAsia="zh-CN"/>
        </w:rPr>
        <w:t>[</w:t>
      </w:r>
      <w:r w:rsidRPr="00CE59C4">
        <w:rPr>
          <w:rFonts w:ascii="SimSun" w:hAnsi="SimSun"/>
          <w:b/>
          <w:bCs/>
          <w:sz w:val="24"/>
          <w:szCs w:val="24"/>
          <w:lang w:eastAsia="zh-CN"/>
        </w:rPr>
        <w:t>保护和养护区</w:t>
      </w:r>
      <w:r w:rsidRPr="00CE59C4">
        <w:rPr>
          <w:rFonts w:ascii="SimSun" w:hAnsi="SimSun" w:hint="eastAsia"/>
          <w:b/>
          <w:bCs/>
          <w:sz w:val="24"/>
          <w:szCs w:val="24"/>
          <w:lang w:eastAsia="zh-CN"/>
        </w:rPr>
        <w:t>]</w:t>
      </w:r>
      <w:r w:rsidRPr="00CE59C4">
        <w:rPr>
          <w:rFonts w:ascii="SimSun" w:hAnsi="SimSun"/>
          <w:b/>
          <w:bCs/>
          <w:sz w:val="24"/>
          <w:szCs w:val="24"/>
          <w:lang w:eastAsia="zh-CN"/>
        </w:rPr>
        <w:t>工作方案的更新</w:t>
      </w:r>
    </w:p>
    <w:p w14:paraId="426BAEE5" w14:textId="2303C3F8" w:rsidR="00F857D7" w:rsidRPr="00CE59C4" w:rsidRDefault="00F857D7" w:rsidP="000D726F">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下表显示了对照《昆明</w:t>
      </w:r>
      <w:r w:rsidRPr="00CE59C4">
        <w:rPr>
          <w:sz w:val="24"/>
          <w:szCs w:val="24"/>
          <w:lang w:eastAsia="zh-CN"/>
        </w:rPr>
        <w:t>-</w:t>
      </w:r>
      <w:r w:rsidRPr="00CE59C4">
        <w:rPr>
          <w:sz w:val="24"/>
          <w:szCs w:val="24"/>
          <w:lang w:eastAsia="zh-CN"/>
        </w:rPr>
        <w:t>蒙特利尔全球生物多样性框架》</w:t>
      </w:r>
      <w:r w:rsidRPr="00CE59C4">
        <w:rPr>
          <w:sz w:val="24"/>
          <w:szCs w:val="24"/>
          <w:vertAlign w:val="superscript"/>
        </w:rPr>
        <w:footnoteReference w:id="6"/>
      </w:r>
      <w:r w:rsidRPr="00CE59C4">
        <w:rPr>
          <w:sz w:val="24"/>
          <w:szCs w:val="24"/>
          <w:lang w:eastAsia="zh-CN"/>
        </w:rPr>
        <w:t>各项行动目标而开展的支持执行工作方案</w:t>
      </w:r>
      <w:r w:rsidRPr="00CE59C4">
        <w:rPr>
          <w:color w:val="000000" w:themeColor="text1"/>
          <w:sz w:val="24"/>
          <w:szCs w:val="24"/>
          <w:vertAlign w:val="superscript"/>
        </w:rPr>
        <w:footnoteReference w:id="7"/>
      </w:r>
      <w:r w:rsidRPr="00CE59C4">
        <w:rPr>
          <w:sz w:val="24"/>
          <w:szCs w:val="24"/>
          <w:lang w:eastAsia="zh-CN"/>
        </w:rPr>
        <w:t>的补充活动。表中强调了高度契合的领域、</w:t>
      </w:r>
      <w:r w:rsidRPr="00CE59C4">
        <w:rPr>
          <w:rFonts w:hint="eastAsia"/>
          <w:sz w:val="24"/>
          <w:szCs w:val="24"/>
          <w:lang w:eastAsia="zh-CN"/>
        </w:rPr>
        <w:t>已有的</w:t>
      </w:r>
      <w:r w:rsidRPr="00CE59C4">
        <w:rPr>
          <w:sz w:val="24"/>
          <w:szCs w:val="24"/>
          <w:lang w:eastAsia="zh-CN"/>
        </w:rPr>
        <w:t>加强现</w:t>
      </w:r>
      <w:r w:rsidRPr="00CE59C4">
        <w:rPr>
          <w:rFonts w:hint="eastAsia"/>
          <w:sz w:val="24"/>
          <w:szCs w:val="24"/>
          <w:lang w:eastAsia="zh-CN"/>
        </w:rPr>
        <w:t>行</w:t>
      </w:r>
      <w:r w:rsidRPr="00CE59C4">
        <w:rPr>
          <w:sz w:val="24"/>
          <w:szCs w:val="24"/>
          <w:lang w:eastAsia="zh-CN"/>
        </w:rPr>
        <w:t>规定的机会以及需要通过进一步发展来弥补的差距。它</w:t>
      </w:r>
      <w:r w:rsidRPr="00CE59C4">
        <w:rPr>
          <w:rFonts w:hint="eastAsia"/>
          <w:sz w:val="24"/>
          <w:szCs w:val="24"/>
          <w:lang w:eastAsia="zh-CN"/>
        </w:rPr>
        <w:t>以</w:t>
      </w:r>
      <w:r w:rsidRPr="00CE59C4">
        <w:rPr>
          <w:sz w:val="24"/>
          <w:szCs w:val="24"/>
          <w:lang w:eastAsia="zh-CN"/>
        </w:rPr>
        <w:t>对该方案的战略审查结果、相关提交材料和同行评议分析</w:t>
      </w:r>
      <w:r w:rsidRPr="00CE59C4">
        <w:rPr>
          <w:rFonts w:hint="eastAsia"/>
          <w:sz w:val="24"/>
          <w:szCs w:val="24"/>
          <w:lang w:eastAsia="zh-CN"/>
        </w:rPr>
        <w:t>为依据</w:t>
      </w:r>
      <w:r w:rsidRPr="00CE59C4">
        <w:rPr>
          <w:sz w:val="24"/>
          <w:szCs w:val="24"/>
          <w:lang w:eastAsia="zh-CN"/>
        </w:rPr>
        <w:t>。这些活动分</w:t>
      </w:r>
      <w:r w:rsidRPr="00CE59C4">
        <w:rPr>
          <w:rFonts w:hint="eastAsia"/>
          <w:sz w:val="24"/>
          <w:szCs w:val="24"/>
          <w:lang w:eastAsia="zh-CN"/>
        </w:rPr>
        <w:t>为以下几</w:t>
      </w:r>
      <w:r w:rsidRPr="00CE59C4">
        <w:rPr>
          <w:sz w:val="24"/>
          <w:szCs w:val="24"/>
          <w:lang w:eastAsia="zh-CN"/>
        </w:rPr>
        <w:t>类：</w:t>
      </w:r>
      <w:r w:rsidRPr="00CE59C4">
        <w:rPr>
          <w:sz w:val="24"/>
          <w:szCs w:val="24"/>
          <w:lang w:eastAsia="zh-CN"/>
        </w:rPr>
        <w:t>(</w:t>
      </w:r>
      <w:r w:rsidRPr="00CE59C4">
        <w:rPr>
          <w:rFonts w:hint="eastAsia"/>
          <w:sz w:val="24"/>
          <w:szCs w:val="24"/>
          <w:lang w:eastAsia="zh-CN"/>
        </w:rPr>
        <w:t>A</w:t>
      </w:r>
      <w:r w:rsidRPr="00CE59C4">
        <w:rPr>
          <w:sz w:val="24"/>
          <w:szCs w:val="24"/>
          <w:lang w:eastAsia="zh-CN"/>
        </w:rPr>
        <w:t>)</w:t>
      </w:r>
      <w:r w:rsidRPr="00CE59C4">
        <w:rPr>
          <w:rFonts w:ascii="Arial" w:hAnsi="Arial" w:cs="Arial"/>
          <w:color w:val="333333"/>
          <w:sz w:val="27"/>
          <w:szCs w:val="27"/>
          <w:shd w:val="clear" w:color="auto" w:fill="FFFFFF"/>
          <w:lang w:eastAsia="zh-CN"/>
        </w:rPr>
        <w:t xml:space="preserve"> </w:t>
      </w:r>
      <w:r w:rsidRPr="00CE59C4">
        <w:rPr>
          <w:sz w:val="24"/>
          <w:szCs w:val="24"/>
          <w:lang w:eastAsia="zh-CN"/>
        </w:rPr>
        <w:t>与框架目标</w:t>
      </w:r>
      <w:r w:rsidRPr="00CE59C4">
        <w:rPr>
          <w:sz w:val="24"/>
          <w:szCs w:val="24"/>
          <w:lang w:eastAsia="zh-CN"/>
        </w:rPr>
        <w:t>3</w:t>
      </w:r>
      <w:r w:rsidRPr="00CE59C4">
        <w:rPr>
          <w:sz w:val="24"/>
          <w:szCs w:val="24"/>
          <w:lang w:eastAsia="zh-CN"/>
        </w:rPr>
        <w:t>有</w:t>
      </w:r>
      <w:r w:rsidRPr="00CE59C4">
        <w:rPr>
          <w:rFonts w:hint="eastAsia"/>
          <w:sz w:val="24"/>
          <w:szCs w:val="24"/>
          <w:lang w:eastAsia="zh-CN"/>
        </w:rPr>
        <w:t>着</w:t>
      </w:r>
      <w:r w:rsidRPr="00CE59C4">
        <w:rPr>
          <w:sz w:val="24"/>
          <w:szCs w:val="24"/>
          <w:lang w:eastAsia="zh-CN"/>
        </w:rPr>
        <w:t>密切联系及其与其他目标相互联系的活动；</w:t>
      </w:r>
      <w:r w:rsidRPr="00CE59C4">
        <w:rPr>
          <w:sz w:val="24"/>
          <w:szCs w:val="24"/>
          <w:lang w:eastAsia="zh-CN"/>
        </w:rPr>
        <w:t>(</w:t>
      </w:r>
      <w:r w:rsidRPr="00CE59C4">
        <w:rPr>
          <w:rFonts w:hint="eastAsia"/>
          <w:sz w:val="24"/>
          <w:szCs w:val="24"/>
          <w:lang w:eastAsia="zh-CN"/>
        </w:rPr>
        <w:t>B</w:t>
      </w:r>
      <w:r w:rsidRPr="00CE59C4">
        <w:rPr>
          <w:sz w:val="24"/>
          <w:szCs w:val="24"/>
          <w:lang w:eastAsia="zh-CN"/>
        </w:rPr>
        <w:t>)</w:t>
      </w:r>
      <w:r>
        <w:rPr>
          <w:rFonts w:hint="eastAsia"/>
          <w:sz w:val="24"/>
          <w:szCs w:val="24"/>
          <w:lang w:eastAsia="zh-CN"/>
        </w:rPr>
        <w:t xml:space="preserve"> </w:t>
      </w:r>
      <w:r w:rsidRPr="00CE59C4">
        <w:rPr>
          <w:sz w:val="24"/>
          <w:szCs w:val="24"/>
          <w:lang w:eastAsia="zh-CN"/>
        </w:rPr>
        <w:t>针对</w:t>
      </w:r>
      <w:r w:rsidRPr="00CE59C4">
        <w:rPr>
          <w:rFonts w:hint="eastAsia"/>
          <w:sz w:val="24"/>
          <w:szCs w:val="24"/>
          <w:lang w:eastAsia="zh-CN"/>
        </w:rPr>
        <w:t>由工作方案</w:t>
      </w:r>
      <w:r w:rsidRPr="00CE59C4">
        <w:rPr>
          <w:sz w:val="24"/>
          <w:szCs w:val="24"/>
          <w:lang w:eastAsia="zh-CN"/>
        </w:rPr>
        <w:t>部分涵盖</w:t>
      </w:r>
      <w:r w:rsidRPr="00CE59C4">
        <w:rPr>
          <w:rFonts w:hint="eastAsia"/>
          <w:sz w:val="24"/>
          <w:szCs w:val="24"/>
          <w:lang w:eastAsia="zh-CN"/>
        </w:rPr>
        <w:t>且在某些方面可</w:t>
      </w:r>
      <w:r w:rsidRPr="00CE59C4">
        <w:rPr>
          <w:sz w:val="24"/>
          <w:szCs w:val="24"/>
          <w:lang w:eastAsia="zh-CN"/>
        </w:rPr>
        <w:t>加强执行的</w:t>
      </w:r>
      <w:r w:rsidRPr="00CE59C4">
        <w:rPr>
          <w:rFonts w:hint="eastAsia"/>
          <w:sz w:val="24"/>
          <w:szCs w:val="24"/>
          <w:lang w:eastAsia="zh-CN"/>
        </w:rPr>
        <w:t>活动</w:t>
      </w:r>
      <w:r w:rsidRPr="00CE59C4">
        <w:rPr>
          <w:sz w:val="24"/>
          <w:szCs w:val="24"/>
          <w:lang w:eastAsia="zh-CN"/>
        </w:rPr>
        <w:t>；</w:t>
      </w:r>
      <w:r w:rsidRPr="00CE59C4">
        <w:rPr>
          <w:sz w:val="24"/>
          <w:szCs w:val="24"/>
          <w:lang w:eastAsia="zh-CN"/>
        </w:rPr>
        <w:t>(</w:t>
      </w:r>
      <w:r w:rsidRPr="00CE59C4">
        <w:rPr>
          <w:rFonts w:hint="eastAsia"/>
          <w:sz w:val="24"/>
          <w:szCs w:val="24"/>
          <w:lang w:eastAsia="zh-CN"/>
        </w:rPr>
        <w:t>C</w:t>
      </w:r>
      <w:r w:rsidRPr="00CE59C4">
        <w:rPr>
          <w:sz w:val="24"/>
          <w:szCs w:val="24"/>
          <w:lang w:eastAsia="zh-CN"/>
        </w:rPr>
        <w:t>)</w:t>
      </w:r>
      <w:r>
        <w:rPr>
          <w:rFonts w:hint="eastAsia"/>
          <w:sz w:val="24"/>
          <w:szCs w:val="24"/>
          <w:lang w:eastAsia="zh-CN"/>
        </w:rPr>
        <w:t xml:space="preserve"> </w:t>
      </w:r>
      <w:r w:rsidRPr="00CE59C4">
        <w:rPr>
          <w:rFonts w:hint="eastAsia"/>
          <w:sz w:val="24"/>
          <w:szCs w:val="24"/>
          <w:lang w:eastAsia="zh-CN"/>
        </w:rPr>
        <w:t>工作</w:t>
      </w:r>
      <w:r w:rsidRPr="00CE59C4">
        <w:rPr>
          <w:sz w:val="24"/>
          <w:szCs w:val="24"/>
          <w:lang w:eastAsia="zh-CN"/>
        </w:rPr>
        <w:t>方案未涵盖或只以有限方式涵盖且需要更多指导的进一步发展领域。</w:t>
      </w:r>
      <w:r w:rsidRPr="00CE59C4">
        <w:rPr>
          <w:rFonts w:hint="eastAsia"/>
          <w:sz w:val="24"/>
          <w:szCs w:val="24"/>
          <w:lang w:eastAsia="zh-CN"/>
        </w:rPr>
        <w:t>就</w:t>
      </w:r>
      <w:r w:rsidRPr="00CE59C4">
        <w:rPr>
          <w:sz w:val="24"/>
          <w:szCs w:val="24"/>
          <w:lang w:eastAsia="zh-CN"/>
        </w:rPr>
        <w:t>行动目标</w:t>
      </w:r>
      <w:r w:rsidRPr="00CE59C4">
        <w:rPr>
          <w:rFonts w:hint="eastAsia"/>
          <w:sz w:val="24"/>
          <w:szCs w:val="24"/>
          <w:lang w:eastAsia="zh-CN"/>
        </w:rPr>
        <w:t>9</w:t>
      </w:r>
      <w:r w:rsidRPr="00CE59C4">
        <w:rPr>
          <w:sz w:val="24"/>
          <w:szCs w:val="24"/>
          <w:lang w:eastAsia="zh-CN"/>
        </w:rPr>
        <w:t>、</w:t>
      </w:r>
      <w:r w:rsidRPr="00CE59C4">
        <w:rPr>
          <w:sz w:val="24"/>
          <w:szCs w:val="24"/>
          <w:lang w:eastAsia="zh-CN"/>
        </w:rPr>
        <w:t>13</w:t>
      </w:r>
      <w:r w:rsidRPr="00CE59C4">
        <w:rPr>
          <w:sz w:val="24"/>
          <w:szCs w:val="24"/>
          <w:lang w:eastAsia="zh-CN"/>
        </w:rPr>
        <w:t>、</w:t>
      </w:r>
      <w:r w:rsidRPr="00CE59C4">
        <w:rPr>
          <w:rFonts w:hint="eastAsia"/>
          <w:sz w:val="24"/>
          <w:szCs w:val="24"/>
          <w:lang w:eastAsia="zh-CN"/>
        </w:rPr>
        <w:t>16</w:t>
      </w:r>
      <w:r w:rsidRPr="00CE59C4">
        <w:rPr>
          <w:sz w:val="24"/>
          <w:szCs w:val="24"/>
          <w:lang w:eastAsia="zh-CN"/>
        </w:rPr>
        <w:t>、</w:t>
      </w:r>
      <w:r w:rsidRPr="00CE59C4">
        <w:rPr>
          <w:sz w:val="24"/>
          <w:szCs w:val="24"/>
          <w:lang w:eastAsia="zh-CN"/>
        </w:rPr>
        <w:t>17</w:t>
      </w:r>
      <w:r w:rsidRPr="00CE59C4">
        <w:rPr>
          <w:sz w:val="24"/>
          <w:szCs w:val="24"/>
          <w:lang w:eastAsia="zh-CN"/>
        </w:rPr>
        <w:t>和</w:t>
      </w:r>
      <w:r w:rsidRPr="00CE59C4">
        <w:rPr>
          <w:sz w:val="24"/>
          <w:szCs w:val="24"/>
          <w:lang w:eastAsia="zh-CN"/>
        </w:rPr>
        <w:t>18</w:t>
      </w:r>
      <w:r w:rsidRPr="00CE59C4">
        <w:rPr>
          <w:sz w:val="24"/>
          <w:szCs w:val="24"/>
          <w:lang w:eastAsia="zh-CN"/>
        </w:rPr>
        <w:t>，没有提出</w:t>
      </w:r>
      <w:r w:rsidRPr="00CE59C4">
        <w:rPr>
          <w:rFonts w:hint="eastAsia"/>
          <w:sz w:val="24"/>
          <w:szCs w:val="24"/>
          <w:lang w:eastAsia="zh-CN"/>
        </w:rPr>
        <w:t>与</w:t>
      </w:r>
      <w:r w:rsidRPr="00CE59C4">
        <w:rPr>
          <w:sz w:val="24"/>
          <w:szCs w:val="24"/>
          <w:lang w:eastAsia="zh-CN"/>
        </w:rPr>
        <w:t>[</w:t>
      </w:r>
      <w:r w:rsidRPr="00CE59C4">
        <w:rPr>
          <w:sz w:val="24"/>
          <w:szCs w:val="24"/>
          <w:lang w:eastAsia="zh-CN"/>
        </w:rPr>
        <w:t>酌情承认土著和传统领地</w:t>
      </w:r>
      <w:r w:rsidRPr="00CE59C4">
        <w:rPr>
          <w:rFonts w:hint="eastAsia"/>
          <w:sz w:val="24"/>
          <w:szCs w:val="24"/>
          <w:lang w:eastAsia="zh-CN"/>
        </w:rPr>
        <w:t>的</w:t>
      </w:r>
      <w:r w:rsidRPr="00CE59C4">
        <w:rPr>
          <w:sz w:val="24"/>
          <w:szCs w:val="24"/>
          <w:lang w:eastAsia="zh-CN"/>
        </w:rPr>
        <w:t>保护区和其他</w:t>
      </w:r>
      <w:r w:rsidR="001C7C52">
        <w:rPr>
          <w:rFonts w:hint="eastAsia"/>
          <w:sz w:val="24"/>
          <w:szCs w:val="24"/>
          <w:lang w:eastAsia="zh-CN"/>
        </w:rPr>
        <w:t>基于区域的有效养护</w:t>
      </w:r>
      <w:r w:rsidRPr="00CE59C4">
        <w:rPr>
          <w:sz w:val="24"/>
          <w:szCs w:val="24"/>
          <w:lang w:eastAsia="zh-CN"/>
        </w:rPr>
        <w:t>措施，</w:t>
      </w:r>
      <w:r w:rsidRPr="00CE59C4">
        <w:rPr>
          <w:sz w:val="24"/>
          <w:szCs w:val="24"/>
          <w:lang w:eastAsia="zh-CN"/>
        </w:rPr>
        <w:t>]</w:t>
      </w:r>
      <w:r w:rsidRPr="00CE59C4">
        <w:rPr>
          <w:rFonts w:hint="eastAsia"/>
          <w:sz w:val="24"/>
          <w:szCs w:val="24"/>
          <w:lang w:eastAsia="zh-CN"/>
        </w:rPr>
        <w:t>相关的</w:t>
      </w:r>
      <w:r w:rsidRPr="00CE59C4">
        <w:rPr>
          <w:sz w:val="24"/>
          <w:szCs w:val="24"/>
          <w:lang w:eastAsia="zh-CN"/>
        </w:rPr>
        <w:t>具体行动建议。</w:t>
      </w:r>
    </w:p>
    <w:p w14:paraId="38216A2C" w14:textId="77777777" w:rsidR="00F857D7" w:rsidRDefault="00F857D7" w:rsidP="000D726F">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应根据</w:t>
      </w:r>
      <w:r w:rsidRPr="00CE59C4">
        <w:rPr>
          <w:rFonts w:hint="eastAsia"/>
          <w:sz w:val="24"/>
          <w:szCs w:val="24"/>
          <w:lang w:eastAsia="zh-CN"/>
        </w:rPr>
        <w:t>《</w:t>
      </w:r>
      <w:r w:rsidRPr="00CE59C4">
        <w:rPr>
          <w:sz w:val="24"/>
          <w:szCs w:val="24"/>
          <w:lang w:eastAsia="zh-CN"/>
        </w:rPr>
        <w:t>昆明</w:t>
      </w:r>
      <w:r w:rsidRPr="00CE59C4">
        <w:rPr>
          <w:sz w:val="24"/>
          <w:szCs w:val="24"/>
          <w:lang w:eastAsia="zh-CN"/>
        </w:rPr>
        <w:t>-</w:t>
      </w:r>
      <w:r w:rsidRPr="00CE59C4">
        <w:rPr>
          <w:sz w:val="24"/>
          <w:szCs w:val="24"/>
          <w:lang w:eastAsia="zh-CN"/>
        </w:rPr>
        <w:t>蒙特利尔全球生物多样性框架</w:t>
      </w:r>
      <w:r w:rsidRPr="00CE59C4">
        <w:rPr>
          <w:rFonts w:hint="eastAsia"/>
          <w:sz w:val="24"/>
          <w:szCs w:val="24"/>
          <w:lang w:eastAsia="zh-CN"/>
        </w:rPr>
        <w:t>》</w:t>
      </w:r>
      <w:r w:rsidRPr="00CE59C4">
        <w:rPr>
          <w:sz w:val="24"/>
          <w:szCs w:val="24"/>
          <w:lang w:eastAsia="zh-CN"/>
        </w:rPr>
        <w:t>C</w:t>
      </w:r>
      <w:r w:rsidRPr="00CE59C4">
        <w:rPr>
          <w:sz w:val="24"/>
          <w:szCs w:val="24"/>
          <w:lang w:eastAsia="zh-CN"/>
        </w:rPr>
        <w:t>节，</w:t>
      </w:r>
      <w:r w:rsidRPr="00CE59C4">
        <w:rPr>
          <w:sz w:val="24"/>
          <w:szCs w:val="24"/>
          <w:lang w:eastAsia="zh-CN"/>
        </w:rPr>
        <w:t>[</w:t>
      </w:r>
      <w:r w:rsidRPr="00CE59C4">
        <w:rPr>
          <w:sz w:val="24"/>
          <w:szCs w:val="24"/>
          <w:lang w:eastAsia="zh-CN"/>
        </w:rPr>
        <w:t>特别是通过遵循基于人权的方法，</w:t>
      </w:r>
      <w:r w:rsidRPr="00CE59C4">
        <w:rPr>
          <w:sz w:val="24"/>
          <w:szCs w:val="24"/>
          <w:lang w:eastAsia="zh-CN"/>
        </w:rPr>
        <w:t>]</w:t>
      </w:r>
      <w:r w:rsidRPr="00CE59C4">
        <w:rPr>
          <w:sz w:val="24"/>
          <w:szCs w:val="24"/>
          <w:lang w:eastAsia="zh-CN"/>
        </w:rPr>
        <w:t>并根据国情、立法和优先事项</w:t>
      </w:r>
      <w:r w:rsidRPr="00CE59C4">
        <w:rPr>
          <w:rFonts w:hint="eastAsia"/>
          <w:sz w:val="24"/>
          <w:szCs w:val="24"/>
          <w:lang w:eastAsia="zh-CN"/>
        </w:rPr>
        <w:t>，</w:t>
      </w:r>
      <w:r w:rsidRPr="00CE59C4">
        <w:rPr>
          <w:sz w:val="24"/>
          <w:szCs w:val="24"/>
          <w:lang w:eastAsia="zh-CN"/>
        </w:rPr>
        <w:t>实施最新工作方案。</w:t>
      </w:r>
    </w:p>
    <w:p w14:paraId="74F2F1CC" w14:textId="0990A42B" w:rsidR="00F857D7" w:rsidRPr="00CD27AC" w:rsidDel="005321C5" w:rsidRDefault="00F857D7" w:rsidP="00F857D7">
      <w:pPr>
        <w:pStyle w:val="CBDTableTitle"/>
        <w:tabs>
          <w:tab w:val="clear" w:pos="567"/>
        </w:tabs>
        <w:ind w:left="979"/>
        <w:rPr>
          <w:sz w:val="24"/>
          <w:szCs w:val="24"/>
          <w:lang w:eastAsia="zh-CN"/>
        </w:rPr>
      </w:pPr>
      <w:r>
        <w:rPr>
          <w:rFonts w:hint="eastAsia"/>
          <w:sz w:val="24"/>
          <w:szCs w:val="24"/>
          <w:lang w:eastAsia="zh-CN"/>
        </w:rPr>
        <w:t>第一节：</w:t>
      </w:r>
      <w:r w:rsidRPr="00CD27AC">
        <w:rPr>
          <w:sz w:val="24"/>
          <w:szCs w:val="24"/>
          <w:lang w:eastAsia="zh-CN"/>
        </w:rPr>
        <w:t>旨在加强</w:t>
      </w:r>
      <w:r w:rsidR="0007681B">
        <w:rPr>
          <w:rFonts w:hint="eastAsia"/>
          <w:sz w:val="24"/>
          <w:szCs w:val="24"/>
          <w:lang w:eastAsia="zh-CN"/>
        </w:rPr>
        <w:t>[</w:t>
      </w:r>
      <w:r w:rsidR="0095062B">
        <w:rPr>
          <w:sz w:val="24"/>
          <w:szCs w:val="24"/>
          <w:lang w:eastAsia="zh-CN"/>
        </w:rPr>
        <w:t>保护和养护区</w:t>
      </w:r>
      <w:r w:rsidR="0007681B">
        <w:rPr>
          <w:rFonts w:hint="eastAsia"/>
          <w:sz w:val="24"/>
          <w:szCs w:val="24"/>
          <w:lang w:eastAsia="zh-CN"/>
        </w:rPr>
        <w:t>]</w:t>
      </w:r>
      <w:r w:rsidRPr="00CD27AC">
        <w:rPr>
          <w:sz w:val="24"/>
          <w:szCs w:val="24"/>
          <w:lang w:eastAsia="zh-CN"/>
        </w:rPr>
        <w:t>工作方案及其与《昆明</w:t>
      </w:r>
      <w:r w:rsidRPr="00CD27AC">
        <w:rPr>
          <w:sz w:val="24"/>
          <w:szCs w:val="24"/>
          <w:lang w:eastAsia="zh-CN"/>
        </w:rPr>
        <w:t>-</w:t>
      </w:r>
      <w:r w:rsidRPr="00CD27AC">
        <w:rPr>
          <w:sz w:val="24"/>
          <w:szCs w:val="24"/>
          <w:lang w:eastAsia="zh-CN"/>
        </w:rPr>
        <w:t>蒙特利尔全球生物多样性框架》一致性的补充活动</w:t>
      </w:r>
    </w:p>
    <w:tbl>
      <w:tblPr>
        <w:tblStyle w:val="TableGrid"/>
        <w:tblW w:w="8929" w:type="dxa"/>
        <w:tblInd w:w="704" w:type="dxa"/>
        <w:tblLook w:val="04A0" w:firstRow="1" w:lastRow="0" w:firstColumn="1" w:lastColumn="0" w:noHBand="0" w:noVBand="1"/>
      </w:tblPr>
      <w:tblGrid>
        <w:gridCol w:w="1721"/>
        <w:gridCol w:w="6120"/>
        <w:gridCol w:w="1088"/>
      </w:tblGrid>
      <w:tr w:rsidR="00F857D7" w:rsidRPr="007B6405" w14:paraId="41F6F60A" w14:textId="77777777" w:rsidTr="00E45DE0">
        <w:trPr>
          <w:tblHeader/>
        </w:trPr>
        <w:tc>
          <w:tcPr>
            <w:tcW w:w="1721" w:type="dxa"/>
          </w:tcPr>
          <w:p w14:paraId="27331AD1" w14:textId="77777777" w:rsidR="00F857D7" w:rsidRPr="007B6405" w:rsidRDefault="00F857D7" w:rsidP="00E45DE0">
            <w:pPr>
              <w:spacing w:before="40" w:after="40"/>
              <w:jc w:val="left"/>
              <w:rPr>
                <w:rFonts w:ascii="STKaiti" w:eastAsia="STKaiti" w:hAnsi="STKaiti"/>
                <w:color w:val="000000" w:themeColor="text1"/>
                <w:lang w:eastAsia="zh-CN"/>
              </w:rPr>
            </w:pPr>
            <w:r w:rsidRPr="007B6405">
              <w:rPr>
                <w:rFonts w:ascii="STKaiti" w:eastAsia="STKaiti" w:hAnsi="STKaiti"/>
                <w:color w:val="000000" w:themeColor="text1"/>
                <w:lang w:eastAsia="zh-CN"/>
              </w:rPr>
              <w:t>《昆明-蒙特利尔全球生物多样性框架》的行动目标</w:t>
            </w:r>
          </w:p>
        </w:tc>
        <w:tc>
          <w:tcPr>
            <w:tcW w:w="6120" w:type="dxa"/>
          </w:tcPr>
          <w:p w14:paraId="6E989991" w14:textId="77777777" w:rsidR="00F857D7" w:rsidRPr="007B6405" w:rsidRDefault="00F857D7" w:rsidP="00E45DE0">
            <w:pPr>
              <w:spacing w:before="40" w:after="40"/>
              <w:rPr>
                <w:rFonts w:ascii="STKaiti" w:eastAsia="STKaiti" w:hAnsi="STKaiti"/>
                <w:color w:val="000000" w:themeColor="text1"/>
              </w:rPr>
            </w:pPr>
            <w:r w:rsidRPr="007B6405">
              <w:rPr>
                <w:rFonts w:ascii="STKaiti" w:eastAsia="STKaiti" w:hAnsi="STKaiti"/>
                <w:color w:val="000000" w:themeColor="text1"/>
              </w:rPr>
              <w:t>补充活动</w:t>
            </w:r>
          </w:p>
        </w:tc>
        <w:tc>
          <w:tcPr>
            <w:tcW w:w="1088" w:type="dxa"/>
          </w:tcPr>
          <w:p w14:paraId="6F48411D" w14:textId="77777777" w:rsidR="00F857D7" w:rsidRPr="007B6405" w:rsidRDefault="00F857D7" w:rsidP="00E45DE0">
            <w:pPr>
              <w:spacing w:before="40" w:after="40"/>
              <w:rPr>
                <w:rFonts w:ascii="STKaiti" w:eastAsia="STKaiti" w:hAnsi="STKaiti"/>
                <w:color w:val="000000" w:themeColor="text1"/>
              </w:rPr>
            </w:pPr>
            <w:r w:rsidRPr="007B6405">
              <w:rPr>
                <w:rFonts w:ascii="STKaiti" w:eastAsia="STKaiti" w:hAnsi="STKaiti"/>
                <w:color w:val="000000" w:themeColor="text1"/>
              </w:rPr>
              <w:t>类别</w:t>
            </w:r>
          </w:p>
        </w:tc>
      </w:tr>
      <w:tr w:rsidR="00F857D7" w:rsidRPr="007B6405" w14:paraId="43C1A6AD" w14:textId="77777777" w:rsidTr="00E45DE0">
        <w:tc>
          <w:tcPr>
            <w:tcW w:w="1721" w:type="dxa"/>
          </w:tcPr>
          <w:p w14:paraId="3A49A4E4"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w:t>
            </w:r>
          </w:p>
        </w:tc>
        <w:tc>
          <w:tcPr>
            <w:tcW w:w="6120" w:type="dxa"/>
          </w:tcPr>
          <w:p w14:paraId="72F7C125" w14:textId="1E244E57" w:rsidR="00F857D7" w:rsidRDefault="00F857D7" w:rsidP="00F857D7">
            <w:pPr>
              <w:pStyle w:val="ListParagraph"/>
              <w:numPr>
                <w:ilvl w:val="0"/>
                <w:numId w:val="252"/>
              </w:numPr>
              <w:tabs>
                <w:tab w:val="left" w:pos="486"/>
              </w:tabs>
              <w:spacing w:before="40" w:after="40"/>
              <w:ind w:left="58" w:firstLine="0"/>
              <w:jc w:val="left"/>
              <w:rPr>
                <w:color w:val="000000" w:themeColor="text1"/>
                <w:lang w:eastAsia="zh-CN"/>
              </w:rPr>
            </w:pPr>
            <w:r w:rsidRPr="007B6405">
              <w:rPr>
                <w:color w:val="000000" w:themeColor="text1"/>
                <w:lang w:eastAsia="zh-CN"/>
              </w:rPr>
              <w:t>将</w:t>
            </w:r>
            <w:r w:rsidRPr="007B6405">
              <w:rPr>
                <w:color w:val="000000" w:themeColor="text1"/>
                <w:lang w:eastAsia="zh-CN"/>
              </w:rPr>
              <w:t>[</w:t>
            </w:r>
            <w:r w:rsidRPr="007B6405">
              <w:rPr>
                <w:color w:val="000000" w:themeColor="text1"/>
                <w:lang w:eastAsia="zh-CN"/>
              </w:rPr>
              <w:t>保护区</w:t>
            </w:r>
            <w:r w:rsidRPr="007B6405">
              <w:rPr>
                <w:rFonts w:hint="eastAsia"/>
                <w:color w:val="000000" w:themeColor="text1"/>
                <w:lang w:eastAsia="zh-CN"/>
              </w:rPr>
              <w:t>、</w:t>
            </w:r>
            <w:r w:rsidRPr="007B6405">
              <w:rPr>
                <w:color w:val="000000" w:themeColor="text1"/>
                <w:lang w:eastAsia="zh-CN"/>
              </w:rPr>
              <w:t>养护区</w:t>
            </w:r>
            <w:r w:rsidRPr="007B6405">
              <w:rPr>
                <w:rFonts w:hint="eastAsia"/>
                <w:color w:val="000000" w:themeColor="text1"/>
                <w:lang w:eastAsia="zh-CN"/>
              </w:rPr>
              <w:t>和</w:t>
            </w:r>
            <w:r w:rsidRPr="007B6405">
              <w:rPr>
                <w:color w:val="000000" w:themeColor="text1"/>
                <w:lang w:eastAsia="zh-CN"/>
              </w:rPr>
              <w:t>其他基于区域的</w:t>
            </w:r>
            <w:r w:rsidRPr="007B6405">
              <w:rPr>
                <w:rFonts w:hint="eastAsia"/>
                <w:color w:val="000000" w:themeColor="text1"/>
                <w:lang w:eastAsia="zh-CN"/>
              </w:rPr>
              <w:t>有效</w:t>
            </w:r>
            <w:r w:rsidR="001378C6">
              <w:rPr>
                <w:rFonts w:hint="eastAsia"/>
                <w:color w:val="000000" w:themeColor="text1"/>
                <w:lang w:eastAsia="zh-CN"/>
              </w:rPr>
              <w:t>养护</w:t>
            </w:r>
            <w:r w:rsidRPr="007B6405">
              <w:rPr>
                <w:color w:val="000000" w:themeColor="text1"/>
                <w:lang w:eastAsia="zh-CN"/>
              </w:rPr>
              <w:t>措施，酌情承认土著和传统领地</w:t>
            </w:r>
            <w:r w:rsidRPr="007B6405">
              <w:rPr>
                <w:color w:val="000000" w:themeColor="text1"/>
                <w:lang w:eastAsia="zh-CN"/>
              </w:rPr>
              <w:t>]</w:t>
            </w:r>
            <w:r w:rsidRPr="007B6405">
              <w:rPr>
                <w:color w:val="000000" w:themeColor="text1"/>
                <w:lang w:eastAsia="zh-CN"/>
              </w:rPr>
              <w:t>纳入更广泛的</w:t>
            </w:r>
            <w:r w:rsidRPr="007B6405">
              <w:rPr>
                <w:rFonts w:hint="eastAsia"/>
                <w:color w:val="000000" w:themeColor="text1"/>
                <w:lang w:eastAsia="zh-CN"/>
              </w:rPr>
              <w:t>陆地</w:t>
            </w:r>
            <w:r w:rsidRPr="007B6405">
              <w:rPr>
                <w:color w:val="000000" w:themeColor="text1"/>
                <w:lang w:eastAsia="zh-CN"/>
              </w:rPr>
              <w:t>景观和</w:t>
            </w:r>
            <w:r w:rsidRPr="007B6405">
              <w:rPr>
                <w:rFonts w:hint="eastAsia"/>
                <w:color w:val="000000" w:themeColor="text1"/>
                <w:lang w:eastAsia="zh-CN"/>
              </w:rPr>
              <w:t>海洋景观</w:t>
            </w:r>
            <w:r w:rsidRPr="007B6405">
              <w:rPr>
                <w:color w:val="000000" w:themeColor="text1"/>
                <w:lang w:eastAsia="zh-CN"/>
              </w:rPr>
              <w:t>规划，以根据国家</w:t>
            </w:r>
            <w:r w:rsidRPr="007B6405">
              <w:rPr>
                <w:rFonts w:hint="eastAsia"/>
                <w:color w:val="000000" w:themeColor="text1"/>
                <w:lang w:eastAsia="zh-CN"/>
              </w:rPr>
              <w:t>法律</w:t>
            </w:r>
            <w:r w:rsidRPr="007B6405">
              <w:rPr>
                <w:color w:val="000000" w:themeColor="text1"/>
                <w:lang w:eastAsia="zh-CN"/>
              </w:rPr>
              <w:t>，通过参与性、基于人权和包容生物多样性的空间规划进程，改善生物多样性成果、生态代表性和连通性，同时承认和尊重土著人民和</w:t>
            </w:r>
            <w:r w:rsidRPr="007B6405">
              <w:rPr>
                <w:rFonts w:hint="eastAsia"/>
                <w:color w:val="000000" w:themeColor="text1"/>
                <w:lang w:eastAsia="zh-CN"/>
              </w:rPr>
              <w:t>地方</w:t>
            </w:r>
            <w:r w:rsidRPr="007B6405">
              <w:rPr>
                <w:color w:val="000000" w:themeColor="text1"/>
                <w:lang w:eastAsia="zh-CN"/>
              </w:rPr>
              <w:t>社区的</w:t>
            </w:r>
            <w:r w:rsidRPr="007B6405">
              <w:rPr>
                <w:rFonts w:hint="eastAsia"/>
                <w:color w:val="000000" w:themeColor="text1"/>
                <w:lang w:eastAsia="zh-CN"/>
              </w:rPr>
              <w:t>权利</w:t>
            </w:r>
            <w:r w:rsidRPr="007B6405">
              <w:rPr>
                <w:color w:val="000000" w:themeColor="text1"/>
                <w:lang w:eastAsia="zh-CN"/>
              </w:rPr>
              <w:t>。</w:t>
            </w:r>
          </w:p>
          <w:p w14:paraId="36478EB4" w14:textId="2F028C02" w:rsidR="00515E00" w:rsidRPr="007B6405" w:rsidRDefault="00713E75" w:rsidP="00713E75">
            <w:pPr>
              <w:pStyle w:val="ListParagraph"/>
              <w:tabs>
                <w:tab w:val="left" w:pos="486"/>
              </w:tabs>
              <w:spacing w:before="40" w:after="40"/>
              <w:ind w:left="58"/>
              <w:jc w:val="left"/>
              <w:rPr>
                <w:color w:val="000000" w:themeColor="text1"/>
                <w:lang w:eastAsia="zh-CN"/>
              </w:rPr>
            </w:pPr>
            <w:r w:rsidRPr="00713E75">
              <w:rPr>
                <w:color w:val="000000" w:themeColor="text1"/>
                <w:lang w:eastAsia="zh-CN"/>
              </w:rPr>
              <w:t>[</w:t>
            </w:r>
            <w:r w:rsidR="00531A53">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8" w:type="dxa"/>
          </w:tcPr>
          <w:p w14:paraId="723A5AFE" w14:textId="77777777" w:rsidR="00F857D7" w:rsidRPr="007B6405" w:rsidRDefault="00F857D7" w:rsidP="00E45DE0">
            <w:pPr>
              <w:spacing w:before="40" w:after="40"/>
              <w:rPr>
                <w:color w:val="000000" w:themeColor="text1"/>
                <w:lang w:eastAsia="zh-CN"/>
              </w:rPr>
            </w:pPr>
            <w:r w:rsidRPr="007B6405">
              <w:rPr>
                <w:rFonts w:hint="eastAsia"/>
                <w:color w:val="000000" w:themeColor="text1"/>
                <w:lang w:eastAsia="zh-CN"/>
              </w:rPr>
              <w:t>A</w:t>
            </w:r>
          </w:p>
        </w:tc>
      </w:tr>
      <w:tr w:rsidR="00F857D7" w:rsidRPr="007B6405" w14:paraId="47F0CC25" w14:textId="77777777" w:rsidTr="00E45DE0">
        <w:tc>
          <w:tcPr>
            <w:tcW w:w="1721" w:type="dxa"/>
          </w:tcPr>
          <w:p w14:paraId="772423F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w:t>
            </w:r>
          </w:p>
        </w:tc>
        <w:tc>
          <w:tcPr>
            <w:tcW w:w="6120" w:type="dxa"/>
          </w:tcPr>
          <w:p w14:paraId="19E1B38E" w14:textId="6F8EDE4C" w:rsidR="00F857D7" w:rsidRPr="00993D4B" w:rsidRDefault="00F857D7" w:rsidP="00993D4B">
            <w:pPr>
              <w:pStyle w:val="ListParagraph"/>
              <w:numPr>
                <w:ilvl w:val="0"/>
                <w:numId w:val="252"/>
              </w:numPr>
              <w:spacing w:before="40" w:after="40"/>
              <w:ind w:left="0" w:firstLine="0"/>
              <w:rPr>
                <w:color w:val="000000" w:themeColor="text1"/>
                <w:lang w:eastAsia="zh-CN"/>
              </w:rPr>
            </w:pPr>
            <w:r w:rsidRPr="00993D4B">
              <w:rPr>
                <w:color w:val="000000" w:themeColor="text1"/>
                <w:lang w:eastAsia="zh-CN"/>
              </w:rPr>
              <w:t>促进</w:t>
            </w:r>
            <w:r w:rsidRPr="00993D4B">
              <w:rPr>
                <w:color w:val="000000" w:themeColor="text1"/>
                <w:lang w:eastAsia="zh-CN"/>
              </w:rPr>
              <w:t>[</w:t>
            </w:r>
            <w:r w:rsidRPr="00993D4B">
              <w:rPr>
                <w:color w:val="000000" w:themeColor="text1"/>
                <w:lang w:eastAsia="zh-CN"/>
              </w:rPr>
              <w:t>保护区和其他基于区域的有效</w:t>
            </w:r>
            <w:r w:rsidR="001378C6">
              <w:rPr>
                <w:rFonts w:hint="eastAsia"/>
                <w:color w:val="000000" w:themeColor="text1"/>
                <w:lang w:eastAsia="zh-CN"/>
              </w:rPr>
              <w:t>养护</w:t>
            </w:r>
            <w:r w:rsidRPr="00993D4B">
              <w:rPr>
                <w:color w:val="000000" w:themeColor="text1"/>
                <w:lang w:eastAsia="zh-CN"/>
              </w:rPr>
              <w:t>措</w:t>
            </w:r>
            <w:r w:rsidRPr="00993D4B">
              <w:rPr>
                <w:rFonts w:hint="eastAsia"/>
                <w:color w:val="000000" w:themeColor="text1"/>
                <w:lang w:eastAsia="zh-CN"/>
              </w:rPr>
              <w:t>施，</w:t>
            </w:r>
            <w:r w:rsidRPr="00993D4B">
              <w:rPr>
                <w:color w:val="000000" w:themeColor="text1"/>
                <w:lang w:eastAsia="zh-CN"/>
              </w:rPr>
              <w:t>酌情承认土著和传统领地</w:t>
            </w:r>
            <w:r w:rsidRPr="00993D4B">
              <w:rPr>
                <w:color w:val="000000" w:themeColor="text1"/>
                <w:lang w:eastAsia="zh-CN"/>
              </w:rPr>
              <w:t>]</w:t>
            </w:r>
            <w:r w:rsidRPr="00993D4B">
              <w:rPr>
                <w:color w:val="000000" w:themeColor="text1"/>
                <w:lang w:eastAsia="zh-CN"/>
              </w:rPr>
              <w:t>内外退化生态系统的恢复，包括缓冲区、生态走廊、</w:t>
            </w:r>
            <w:r w:rsidRPr="00993D4B">
              <w:rPr>
                <w:rFonts w:hint="eastAsia"/>
                <w:color w:val="000000" w:themeColor="text1"/>
                <w:lang w:eastAsia="zh-CN"/>
              </w:rPr>
              <w:t>[</w:t>
            </w:r>
            <w:r w:rsidRPr="00993D4B">
              <w:rPr>
                <w:color w:val="000000" w:themeColor="text1"/>
                <w:lang w:eastAsia="zh-CN"/>
              </w:rPr>
              <w:t>土壤生物多样性</w:t>
            </w:r>
            <w:r w:rsidRPr="00993D4B">
              <w:rPr>
                <w:rFonts w:hint="eastAsia"/>
                <w:color w:val="000000" w:themeColor="text1"/>
                <w:lang w:eastAsia="zh-CN"/>
              </w:rPr>
              <w:t>，</w:t>
            </w:r>
            <w:r w:rsidRPr="00993D4B">
              <w:rPr>
                <w:color w:val="000000" w:themeColor="text1"/>
                <w:lang w:eastAsia="zh-CN"/>
              </w:rPr>
              <w:t>特别是真菌生物多样性</w:t>
            </w:r>
            <w:r w:rsidRPr="00531A53">
              <w:footnoteReference w:id="8"/>
            </w:r>
            <w:r w:rsidRPr="00993D4B">
              <w:rPr>
                <w:rFonts w:hint="eastAsia"/>
                <w:color w:val="000000" w:themeColor="text1"/>
                <w:lang w:eastAsia="zh-CN"/>
              </w:rPr>
              <w:t>，</w:t>
            </w:r>
            <w:r w:rsidRPr="00993D4B">
              <w:rPr>
                <w:rFonts w:hint="eastAsia"/>
                <w:color w:val="000000" w:themeColor="text1"/>
                <w:lang w:eastAsia="zh-CN"/>
              </w:rPr>
              <w:t>]</w:t>
            </w:r>
            <w:r w:rsidRPr="00993D4B">
              <w:rPr>
                <w:color w:val="000000" w:themeColor="text1"/>
                <w:lang w:eastAsia="zh-CN"/>
              </w:rPr>
              <w:t>和内陆水生态系统，以期恢复生态完整性和跨</w:t>
            </w:r>
            <w:r w:rsidRPr="00993D4B">
              <w:rPr>
                <w:rFonts w:hint="eastAsia"/>
                <w:color w:val="000000" w:themeColor="text1"/>
                <w:lang w:eastAsia="zh-CN"/>
              </w:rPr>
              <w:t>陆地</w:t>
            </w:r>
            <w:r w:rsidRPr="00993D4B">
              <w:rPr>
                <w:color w:val="000000" w:themeColor="text1"/>
                <w:lang w:eastAsia="zh-CN"/>
              </w:rPr>
              <w:t>景观和</w:t>
            </w:r>
            <w:r w:rsidRPr="00993D4B">
              <w:rPr>
                <w:rFonts w:hint="eastAsia"/>
                <w:color w:val="000000" w:themeColor="text1"/>
                <w:lang w:eastAsia="zh-CN"/>
              </w:rPr>
              <w:t>海洋景观</w:t>
            </w:r>
            <w:r w:rsidRPr="00993D4B">
              <w:rPr>
                <w:color w:val="000000" w:themeColor="text1"/>
                <w:lang w:eastAsia="zh-CN"/>
              </w:rPr>
              <w:t>的生态连通性，</w:t>
            </w:r>
            <w:r w:rsidRPr="00993D4B">
              <w:rPr>
                <w:rFonts w:hint="eastAsia"/>
                <w:color w:val="000000" w:themeColor="text1"/>
                <w:lang w:eastAsia="zh-CN"/>
              </w:rPr>
              <w:t>包括</w:t>
            </w:r>
            <w:r w:rsidRPr="00993D4B">
              <w:rPr>
                <w:color w:val="000000" w:themeColor="text1"/>
                <w:lang w:eastAsia="zh-CN"/>
              </w:rPr>
              <w:t>确保</w:t>
            </w:r>
            <w:r w:rsidRPr="00993D4B">
              <w:rPr>
                <w:rFonts w:hint="eastAsia"/>
                <w:color w:val="000000" w:themeColor="text1"/>
                <w:lang w:eastAsia="zh-CN"/>
              </w:rPr>
              <w:t>[</w:t>
            </w:r>
            <w:r w:rsidRPr="00993D4B">
              <w:rPr>
                <w:color w:val="000000" w:themeColor="text1"/>
                <w:lang w:eastAsia="zh-CN"/>
              </w:rPr>
              <w:t>酌情</w:t>
            </w:r>
            <w:r w:rsidRPr="00993D4B">
              <w:rPr>
                <w:rFonts w:hint="eastAsia"/>
                <w:color w:val="000000" w:themeColor="text1"/>
                <w:lang w:eastAsia="zh-CN"/>
              </w:rPr>
              <w:t>]</w:t>
            </w:r>
            <w:r w:rsidRPr="00993D4B">
              <w:rPr>
                <w:color w:val="000000" w:themeColor="text1"/>
                <w:lang w:eastAsia="zh-CN"/>
              </w:rPr>
              <w:t>以具有包容性和促进性别平等的方式</w:t>
            </w:r>
            <w:r w:rsidRPr="00993D4B">
              <w:rPr>
                <w:rFonts w:hint="eastAsia"/>
                <w:color w:val="000000" w:themeColor="text1"/>
                <w:lang w:eastAsia="zh-CN"/>
              </w:rPr>
              <w:t>执行</w:t>
            </w:r>
            <w:r w:rsidRPr="00993D4B">
              <w:rPr>
                <w:color w:val="000000" w:themeColor="text1"/>
                <w:lang w:eastAsia="zh-CN"/>
              </w:rPr>
              <w:t>恢复工作。</w:t>
            </w:r>
          </w:p>
          <w:p w14:paraId="4084DB3A" w14:textId="7E144230" w:rsidR="00531A53" w:rsidRPr="00531A53" w:rsidRDefault="00531A53" w:rsidP="00993D4B">
            <w:pPr>
              <w:spacing w:before="40" w:after="40"/>
              <w:rPr>
                <w:rFonts w:hint="eastAsia"/>
                <w:b/>
                <w:bCs/>
                <w:color w:val="000000" w:themeColor="text1"/>
                <w:lang w:eastAsia="zh-CN"/>
              </w:rPr>
            </w:pPr>
            <w:r w:rsidRPr="00713E75">
              <w:rPr>
                <w:color w:val="000000" w:themeColor="text1"/>
                <w:lang w:eastAsia="zh-CN"/>
              </w:rPr>
              <w:t>[</w:t>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8" w:type="dxa"/>
          </w:tcPr>
          <w:p w14:paraId="43DB1CE8"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68BD816F" w14:textId="77777777" w:rsidTr="00E45DE0">
        <w:tc>
          <w:tcPr>
            <w:tcW w:w="1721" w:type="dxa"/>
          </w:tcPr>
          <w:p w14:paraId="7BD47570"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3</w:t>
            </w:r>
          </w:p>
        </w:tc>
        <w:tc>
          <w:tcPr>
            <w:tcW w:w="6120" w:type="dxa"/>
          </w:tcPr>
          <w:p w14:paraId="20AA4D44" w14:textId="3C495671"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3.</w:t>
            </w:r>
            <w:r w:rsidRPr="007B6405">
              <w:rPr>
                <w:color w:val="000000" w:themeColor="text1"/>
                <w:lang w:eastAsia="zh-CN"/>
              </w:rPr>
              <w:tab/>
            </w:r>
            <w:r w:rsidRPr="007B6405">
              <w:rPr>
                <w:color w:val="000000" w:themeColor="text1"/>
                <w:lang w:eastAsia="zh-CN"/>
              </w:rPr>
              <w:t>将《昆蒙框架》行动目标</w:t>
            </w:r>
            <w:r w:rsidRPr="007B6405">
              <w:rPr>
                <w:color w:val="000000" w:themeColor="text1"/>
                <w:lang w:eastAsia="zh-CN"/>
              </w:rPr>
              <w:t>3</w:t>
            </w:r>
            <w:r w:rsidRPr="007B6405">
              <w:rPr>
                <w:color w:val="000000" w:themeColor="text1"/>
                <w:lang w:eastAsia="zh-CN"/>
              </w:rPr>
              <w:t>的措辞、所涉范围和时间表纳入工作方案的执行工作，包括将</w:t>
            </w:r>
            <w:r w:rsidR="0095062B">
              <w:rPr>
                <w:color w:val="000000" w:themeColor="text1"/>
                <w:lang w:eastAsia="zh-CN"/>
              </w:rPr>
              <w:t>保护和养护区</w:t>
            </w:r>
            <w:r w:rsidRPr="007B6405">
              <w:rPr>
                <w:color w:val="000000" w:themeColor="text1"/>
                <w:lang w:eastAsia="zh-CN"/>
              </w:rPr>
              <w:t>概念作为一个总括术语，更新相关时间表和术语，并确保与《公约》相</w:t>
            </w:r>
            <w:r w:rsidRPr="007B6405">
              <w:rPr>
                <w:color w:val="000000" w:themeColor="text1"/>
                <w:lang w:eastAsia="zh-CN"/>
              </w:rPr>
              <w:lastRenderedPageBreak/>
              <w:t>关进程，包括至</w:t>
            </w:r>
            <w:r w:rsidRPr="007B6405">
              <w:rPr>
                <w:color w:val="000000" w:themeColor="text1"/>
                <w:lang w:eastAsia="zh-CN"/>
              </w:rPr>
              <w:t>2030</w:t>
            </w:r>
            <w:r w:rsidRPr="007B6405">
              <w:rPr>
                <w:color w:val="000000" w:themeColor="text1"/>
                <w:lang w:eastAsia="zh-CN"/>
              </w:rPr>
              <w:t>年《公约》关于土著人民和地方社区的第</w:t>
            </w:r>
            <w:r w:rsidRPr="007B6405">
              <w:rPr>
                <w:color w:val="000000" w:themeColor="text1"/>
                <w:lang w:eastAsia="zh-CN"/>
              </w:rPr>
              <w:t>8(j)</w:t>
            </w:r>
            <w:r w:rsidRPr="007B6405">
              <w:rPr>
                <w:color w:val="000000" w:themeColor="text1"/>
                <w:lang w:eastAsia="zh-CN"/>
              </w:rPr>
              <w:t>条和其他条款工作方案保持一致。</w:t>
            </w:r>
          </w:p>
          <w:p w14:paraId="4062DBAE" w14:textId="77777777" w:rsidR="00F857D7" w:rsidRPr="007B6405" w:rsidRDefault="00F857D7" w:rsidP="00E45DE0">
            <w:pPr>
              <w:spacing w:before="40" w:after="40"/>
              <w:ind w:left="61"/>
              <w:jc w:val="left"/>
              <w:rPr>
                <w:color w:val="000000" w:themeColor="text1"/>
                <w:lang w:eastAsia="zh-CN"/>
              </w:rPr>
            </w:pPr>
            <w:r w:rsidRPr="007B6405">
              <w:rPr>
                <w:rFonts w:hint="eastAsia"/>
                <w:color w:val="000000" w:themeColor="text1"/>
                <w:lang w:eastAsia="zh-CN"/>
              </w:rPr>
              <w:t xml:space="preserve">4.   </w:t>
            </w:r>
            <w:r w:rsidRPr="007B6405">
              <w:rPr>
                <w:color w:val="000000" w:themeColor="text1"/>
                <w:lang w:eastAsia="zh-CN"/>
              </w:rPr>
              <w:t xml:space="preserve"> </w:t>
            </w:r>
            <w:r w:rsidRPr="007B6405">
              <w:rPr>
                <w:color w:val="000000" w:themeColor="text1"/>
                <w:lang w:eastAsia="zh-CN"/>
              </w:rPr>
              <w:t>加强关于改进陆地、内陆水域、沿海和海洋生态系统的监测、报告和评价系统的指导意见，以改进对生物多样性成果的评估，包括在生态代表性、连通性、完整性、养护成效、管理成效、治理质量、物种种群趋势方面，并使用适当监测框架指标以及分类指标，酌情包括按生态系统类型和保护程度分类的指标。</w:t>
            </w:r>
          </w:p>
          <w:p w14:paraId="2B9281F9"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5</w:t>
            </w:r>
            <w:r w:rsidRPr="007B6405">
              <w:rPr>
                <w:color w:val="000000" w:themeColor="text1"/>
                <w:lang w:eastAsia="zh-CN"/>
              </w:rPr>
              <w:t>.</w:t>
            </w:r>
            <w:r w:rsidRPr="007B6405">
              <w:rPr>
                <w:color w:val="000000" w:themeColor="text1"/>
                <w:lang w:eastAsia="zh-CN"/>
              </w:rPr>
              <w:tab/>
            </w:r>
            <w:r w:rsidRPr="007B6405">
              <w:rPr>
                <w:color w:val="000000" w:themeColor="text1"/>
                <w:lang w:eastAsia="zh-CN"/>
              </w:rPr>
              <w:t>酌情加强行动目标</w:t>
            </w:r>
            <w:r w:rsidRPr="007B6405">
              <w:rPr>
                <w:color w:val="000000" w:themeColor="text1"/>
                <w:lang w:eastAsia="zh-CN"/>
              </w:rPr>
              <w:t>3</w:t>
            </w:r>
            <w:r w:rsidRPr="007B6405">
              <w:rPr>
                <w:color w:val="000000" w:themeColor="text1"/>
                <w:lang w:eastAsia="zh-CN"/>
              </w:rPr>
              <w:t>方面的有关承认、尊重、促进和保护土著和传统领地方面的指导，以符合《公约》与土著人民和当地社区有关的第</w:t>
            </w:r>
            <w:r w:rsidRPr="007B6405">
              <w:rPr>
                <w:color w:val="000000" w:themeColor="text1"/>
                <w:lang w:eastAsia="zh-CN"/>
              </w:rPr>
              <w:t>8(j)</w:t>
            </w:r>
            <w:r w:rsidRPr="007B6405">
              <w:rPr>
                <w:color w:val="000000" w:themeColor="text1"/>
                <w:lang w:eastAsia="zh-CN"/>
              </w:rPr>
              <w:t>条和其他条款的工作方案。这包括根据不接触、非物质和预防的原则，根据国情，采取区别对待的办法，确保提供全面保护，包括对自愿与世隔绝和初步接触外界的土著人民的保护。</w:t>
            </w:r>
          </w:p>
          <w:p w14:paraId="2E90E62E" w14:textId="56AB3FEC"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6</w:t>
            </w:r>
            <w:r w:rsidRPr="007B6405">
              <w:rPr>
                <w:color w:val="000000" w:themeColor="text1"/>
                <w:lang w:eastAsia="zh-CN"/>
              </w:rPr>
              <w:t>.</w:t>
            </w:r>
            <w:r w:rsidRPr="007B6405">
              <w:rPr>
                <w:lang w:eastAsia="zh-CN"/>
              </w:rPr>
              <w:tab/>
            </w:r>
            <w:r w:rsidRPr="007B6405">
              <w:rPr>
                <w:lang w:eastAsia="zh-CN"/>
              </w:rPr>
              <w:t>更多地采用务实的框架、指导意见、新出现的创新工具、案例研究以及国家经验、吸取的经验教训和不同的办法</w:t>
            </w:r>
            <w:r w:rsidRPr="007B6405">
              <w:rPr>
                <w:color w:val="000000" w:themeColor="text1"/>
                <w:lang w:eastAsia="zh-CN"/>
              </w:rPr>
              <w:t>以支持执行《昆蒙框架》行动目标</w:t>
            </w:r>
            <w:r w:rsidRPr="007B6405">
              <w:rPr>
                <w:color w:val="000000" w:themeColor="text1"/>
                <w:lang w:eastAsia="zh-CN"/>
              </w:rPr>
              <w:t>3</w:t>
            </w:r>
            <w:r w:rsidRPr="007B6405">
              <w:rPr>
                <w:color w:val="000000" w:themeColor="text1"/>
                <w:lang w:eastAsia="zh-CN"/>
              </w:rPr>
              <w:t>，包括界定和优先重视对生物多样性、生态网络、用于气候适应及其他目的的走廊设计、大规模生态连通性（包括地面以下生态过程）、其他</w:t>
            </w:r>
            <w:r w:rsidR="001378C6">
              <w:rPr>
                <w:rFonts w:hint="eastAsia"/>
                <w:color w:val="000000" w:themeColor="text1"/>
                <w:lang w:eastAsia="zh-CN"/>
              </w:rPr>
              <w:t>基于</w:t>
            </w:r>
            <w:r w:rsidRPr="007B6405">
              <w:rPr>
                <w:color w:val="000000" w:themeColor="text1"/>
                <w:lang w:eastAsia="zh-CN"/>
              </w:rPr>
              <w:t>区域</w:t>
            </w:r>
            <w:r w:rsidR="001378C6">
              <w:rPr>
                <w:rFonts w:hint="eastAsia"/>
                <w:color w:val="000000" w:themeColor="text1"/>
                <w:lang w:eastAsia="zh-CN"/>
              </w:rPr>
              <w:t>的有效养护</w:t>
            </w:r>
            <w:r w:rsidRPr="007B6405">
              <w:rPr>
                <w:color w:val="000000" w:themeColor="text1"/>
                <w:lang w:eastAsia="zh-CN"/>
              </w:rPr>
              <w:t>措施和跨界保护特别重要的领域。</w:t>
            </w:r>
          </w:p>
          <w:p w14:paraId="07DB3972"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7</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保护区和其他基于地区的有效养护措施，并酌情承认土著和传统领地</w:t>
            </w:r>
            <w:r w:rsidRPr="007B6405">
              <w:rPr>
                <w:color w:val="000000" w:themeColor="text1"/>
                <w:lang w:eastAsia="zh-CN"/>
              </w:rPr>
              <w:t>]</w:t>
            </w:r>
            <w:r w:rsidRPr="007B6405">
              <w:rPr>
                <w:color w:val="000000" w:themeColor="text1"/>
                <w:lang w:eastAsia="zh-CN"/>
              </w:rPr>
              <w:t>的规划和管理中，依照《昆蒙框架》</w:t>
            </w:r>
            <w:r w:rsidRPr="007B6405">
              <w:rPr>
                <w:color w:val="000000" w:themeColor="text1"/>
                <w:lang w:eastAsia="zh-CN"/>
              </w:rPr>
              <w:t>C</w:t>
            </w:r>
            <w:r w:rsidRPr="007B6405">
              <w:rPr>
                <w:rFonts w:hint="eastAsia"/>
                <w:color w:val="000000" w:themeColor="text1"/>
                <w:lang w:eastAsia="zh-CN"/>
              </w:rPr>
              <w:t>部分</w:t>
            </w:r>
            <w:r w:rsidRPr="007B6405">
              <w:rPr>
                <w:color w:val="000000" w:themeColor="text1"/>
                <w:lang w:eastAsia="zh-CN"/>
              </w:rPr>
              <w:t>，加强公平和有效治理的运作，</w:t>
            </w:r>
            <w:r w:rsidRPr="007B6405">
              <w:rPr>
                <w:color w:val="000000" w:themeColor="text1"/>
                <w:lang w:eastAsia="zh-CN"/>
              </w:rPr>
              <w:t>[</w:t>
            </w:r>
            <w:r w:rsidRPr="007B6405">
              <w:rPr>
                <w:color w:val="000000" w:themeColor="text1"/>
                <w:lang w:eastAsia="zh-CN"/>
              </w:rPr>
              <w:t>以及基于人权的办法</w:t>
            </w:r>
            <w:r w:rsidRPr="007B6405">
              <w:rPr>
                <w:color w:val="000000" w:themeColor="text1"/>
                <w:lang w:eastAsia="zh-CN"/>
              </w:rPr>
              <w:t>]</w:t>
            </w:r>
            <w:r w:rsidRPr="007B6405">
              <w:rPr>
                <w:color w:val="000000" w:themeColor="text1"/>
                <w:lang w:eastAsia="zh-CN"/>
              </w:rPr>
              <w:t>，酌情包括</w:t>
            </w:r>
            <w:r w:rsidRPr="007B6405">
              <w:rPr>
                <w:color w:val="000000" w:themeColor="text1"/>
                <w:lang w:val="en-US" w:eastAsia="zh-CN"/>
              </w:rPr>
              <w:t>：从基于惠益的办法转向承认、尊重、促进和保护土著人民和地方社区的权利和贡献；推广参与、共同治理和共同管理安排的标准和良好做法；</w:t>
            </w:r>
            <w:r w:rsidRPr="007B6405">
              <w:rPr>
                <w:color w:val="000000" w:themeColor="text1"/>
                <w:lang w:eastAsia="zh-CN"/>
              </w:rPr>
              <w:t>确保以符合文化习俗的</w:t>
            </w:r>
            <w:r w:rsidRPr="007B6405">
              <w:rPr>
                <w:color w:val="000000" w:themeColor="text1"/>
                <w:lang w:val="en-US" w:eastAsia="zh-CN"/>
              </w:rPr>
              <w:t>方式获取</w:t>
            </w:r>
            <w:r w:rsidRPr="007B6405">
              <w:rPr>
                <w:color w:val="000000" w:themeColor="text1"/>
                <w:lang w:eastAsia="zh-CN"/>
              </w:rPr>
              <w:t>信息；</w:t>
            </w:r>
            <w:r w:rsidRPr="007B6405">
              <w:rPr>
                <w:color w:val="000000" w:themeColor="text1"/>
                <w:lang w:eastAsia="zh-CN"/>
              </w:rPr>
              <w:t>[</w:t>
            </w:r>
            <w:r w:rsidRPr="007B6405">
              <w:rPr>
                <w:color w:val="000000" w:themeColor="text1"/>
                <w:lang w:eastAsia="zh-CN"/>
              </w:rPr>
              <w:t>根据国情好法律以及国际文书，</w:t>
            </w:r>
            <w:r w:rsidRPr="007B6405">
              <w:rPr>
                <w:color w:val="000000" w:themeColor="text1"/>
                <w:lang w:eastAsia="zh-CN"/>
              </w:rPr>
              <w:t>]</w:t>
            </w:r>
            <w:r w:rsidRPr="007B6405">
              <w:rPr>
                <w:color w:val="000000" w:themeColor="text1"/>
                <w:lang w:eastAsia="zh-CN"/>
              </w:rPr>
              <w:t>酌情尊重和加强自由、事先和知情同意</w:t>
            </w:r>
            <w:r w:rsidRPr="007B6405">
              <w:rPr>
                <w:rStyle w:val="FootnoteReference"/>
                <w:color w:val="000000" w:themeColor="text1"/>
              </w:rPr>
              <w:footnoteReference w:id="9"/>
            </w:r>
            <w:r w:rsidRPr="007B6405">
              <w:rPr>
                <w:color w:val="000000" w:themeColor="text1"/>
                <w:lang w:eastAsia="zh-CN"/>
              </w:rPr>
              <w:t>的落实。</w:t>
            </w:r>
          </w:p>
          <w:p w14:paraId="00378FE0"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加强</w:t>
            </w:r>
            <w:r w:rsidRPr="007B6405">
              <w:rPr>
                <w:color w:val="000000" w:themeColor="text1"/>
                <w:lang w:eastAsia="zh-CN"/>
              </w:rPr>
              <w:t>[</w:t>
            </w:r>
            <w:r w:rsidRPr="007B6405">
              <w:rPr>
                <w:color w:val="000000" w:themeColor="text1"/>
                <w:lang w:eastAsia="zh-CN"/>
              </w:rPr>
              <w:t>保护区和其他基于区域的有效养护措施，酌情承认土著和传统领地</w:t>
            </w:r>
            <w:r w:rsidRPr="007B6405">
              <w:rPr>
                <w:color w:val="000000" w:themeColor="text1"/>
                <w:lang w:eastAsia="zh-CN"/>
              </w:rPr>
              <w:t>]</w:t>
            </w:r>
            <w:r w:rsidRPr="007B6405">
              <w:rPr>
                <w:color w:val="000000" w:themeColor="text1"/>
                <w:lang w:eastAsia="zh-CN"/>
              </w:rPr>
              <w:t>的包容性监测、报告和评估系统，包括确定可用的工具，并促进利用相关新技术以便更好地评估生态代表性、完整性和连通性、生物多样性的成果、管理成效、治理质量、物种种群趋势、监测框架的相关指标，以及</w:t>
            </w:r>
            <w:r w:rsidRPr="007B6405">
              <w:rPr>
                <w:color w:val="000000" w:themeColor="text1"/>
                <w:lang w:eastAsia="zh-CN"/>
              </w:rPr>
              <w:t>[</w:t>
            </w:r>
            <w:r w:rsidRPr="007B6405">
              <w:rPr>
                <w:color w:val="000000" w:themeColor="text1"/>
                <w:lang w:eastAsia="zh-CN"/>
              </w:rPr>
              <w:t>按性别</w:t>
            </w:r>
            <w:r w:rsidRPr="007B6405">
              <w:rPr>
                <w:color w:val="000000" w:themeColor="text1"/>
                <w:lang w:eastAsia="zh-CN"/>
              </w:rPr>
              <w:t>]</w:t>
            </w:r>
            <w:r w:rsidRPr="007B6405">
              <w:rPr>
                <w:color w:val="000000" w:themeColor="text1"/>
                <w:lang w:eastAsia="zh-CN"/>
              </w:rPr>
              <w:t>分类的指标。</w:t>
            </w:r>
          </w:p>
          <w:p w14:paraId="6E974676"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9</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保护区和其他基于区域的有效养护措施，酌情承认土著和传统领地</w:t>
            </w:r>
            <w:r w:rsidRPr="007B6405">
              <w:rPr>
                <w:color w:val="000000" w:themeColor="text1"/>
                <w:lang w:eastAsia="zh-CN"/>
              </w:rPr>
              <w:t>]</w:t>
            </w:r>
            <w:r w:rsidRPr="007B6405">
              <w:rPr>
                <w:color w:val="000000" w:themeColor="text1"/>
                <w:lang w:eastAsia="zh-CN"/>
              </w:rPr>
              <w:t>的规划和管理中，推广应用有利于生态完整性和连通性的相关的新办法，包括为了气候适应和其他目的构建贯穿更广泛陆地景观和海洋景观的生态网络、走廊设计、踏脚石和跨境连通性举措和走廊设计。</w:t>
            </w:r>
          </w:p>
          <w:p w14:paraId="2B8B3D9F" w14:textId="77777777" w:rsidR="00F857D7"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lastRenderedPageBreak/>
              <w:t>10</w:t>
            </w:r>
            <w:r w:rsidRPr="007B6405">
              <w:rPr>
                <w:color w:val="000000" w:themeColor="text1"/>
                <w:lang w:eastAsia="zh-CN"/>
              </w:rPr>
              <w:t>.</w:t>
            </w:r>
            <w:r w:rsidRPr="007B6405">
              <w:rPr>
                <w:color w:val="000000" w:themeColor="text1"/>
                <w:lang w:eastAsia="zh-CN"/>
              </w:rPr>
              <w:tab/>
              <w:t>[</w:t>
            </w:r>
            <w:r w:rsidRPr="007B6405">
              <w:rPr>
                <w:color w:val="000000" w:themeColor="text1"/>
                <w:lang w:eastAsia="zh-CN"/>
              </w:rPr>
              <w:t>加强将气候变化因素纳入</w:t>
            </w:r>
            <w:r w:rsidRPr="007B6405">
              <w:rPr>
                <w:color w:val="000000" w:themeColor="text1"/>
                <w:lang w:eastAsia="zh-CN"/>
              </w:rPr>
              <w:t>[</w:t>
            </w:r>
            <w:r w:rsidRPr="007B6405">
              <w:rPr>
                <w:color w:val="000000" w:themeColor="text1"/>
                <w:lang w:eastAsia="zh-CN"/>
              </w:rPr>
              <w:t>保护区和其他基于区域的有效养护措施，酌情承认土著和传统领地的</w:t>
            </w:r>
            <w:r w:rsidRPr="007B6405">
              <w:rPr>
                <w:color w:val="000000" w:themeColor="text1"/>
                <w:lang w:eastAsia="zh-CN"/>
              </w:rPr>
              <w:t>]</w:t>
            </w:r>
            <w:r w:rsidRPr="007B6405">
              <w:rPr>
                <w:color w:val="000000" w:themeColor="text1"/>
                <w:lang w:eastAsia="zh-CN"/>
              </w:rPr>
              <w:t>规划和管理，包括生态走廊。</w:t>
            </w:r>
          </w:p>
          <w:p w14:paraId="3C76FEA7" w14:textId="17C7BD21" w:rsidR="00B43ABD" w:rsidRPr="007B6405" w:rsidRDefault="00B43ABD" w:rsidP="00E45DE0">
            <w:pPr>
              <w:tabs>
                <w:tab w:val="left" w:pos="486"/>
              </w:tabs>
              <w:spacing w:before="40" w:after="40"/>
              <w:ind w:left="61"/>
              <w:jc w:val="left"/>
              <w:rPr>
                <w:rFonts w:hint="eastAsia"/>
                <w:color w:val="000000" w:themeColor="text1"/>
                <w:lang w:eastAsia="zh-CN"/>
              </w:rPr>
            </w:pPr>
            <w:r w:rsidRPr="00713E75">
              <w:rPr>
                <w:color w:val="000000" w:themeColor="text1"/>
                <w:lang w:eastAsia="zh-CN"/>
              </w:rPr>
              <w:t>[</w:t>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8" w:type="dxa"/>
          </w:tcPr>
          <w:p w14:paraId="3C14102E" w14:textId="77777777" w:rsidR="00F857D7" w:rsidRPr="007B6405" w:rsidRDefault="00F857D7" w:rsidP="00E45DE0">
            <w:pPr>
              <w:spacing w:before="40" w:after="40"/>
              <w:rPr>
                <w:color w:val="000000" w:themeColor="text1"/>
                <w:lang w:eastAsia="zh-CN"/>
              </w:rPr>
            </w:pPr>
            <w:r w:rsidRPr="007B6405">
              <w:rPr>
                <w:rFonts w:hint="eastAsia"/>
                <w:color w:val="000000" w:themeColor="text1"/>
                <w:lang w:eastAsia="zh-CN"/>
              </w:rPr>
              <w:lastRenderedPageBreak/>
              <w:t>A</w:t>
            </w:r>
          </w:p>
        </w:tc>
      </w:tr>
      <w:tr w:rsidR="00F857D7" w:rsidRPr="007B6405" w14:paraId="3C76BCEA" w14:textId="77777777" w:rsidTr="00E45DE0">
        <w:tc>
          <w:tcPr>
            <w:tcW w:w="1721" w:type="dxa"/>
          </w:tcPr>
          <w:p w14:paraId="491B7F87" w14:textId="77777777" w:rsidR="00F857D7" w:rsidRPr="007B6405" w:rsidRDefault="00F857D7" w:rsidP="00E45DE0">
            <w:pPr>
              <w:spacing w:before="40" w:after="40"/>
              <w:rPr>
                <w:color w:val="000000" w:themeColor="text1"/>
              </w:rPr>
            </w:pPr>
            <w:r w:rsidRPr="007B6405">
              <w:rPr>
                <w:color w:val="000000" w:themeColor="text1"/>
                <w:lang w:eastAsia="zh-CN"/>
              </w:rPr>
              <w:lastRenderedPageBreak/>
              <w:t>行动目标</w:t>
            </w:r>
            <w:r w:rsidRPr="007B6405">
              <w:rPr>
                <w:color w:val="000000" w:themeColor="text1"/>
              </w:rPr>
              <w:t>4</w:t>
            </w:r>
          </w:p>
        </w:tc>
        <w:tc>
          <w:tcPr>
            <w:tcW w:w="6120" w:type="dxa"/>
          </w:tcPr>
          <w:p w14:paraId="3EF82FB7" w14:textId="1E5DEFDD"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1</w:t>
            </w:r>
            <w:r w:rsidRPr="007B6405">
              <w:rPr>
                <w:color w:val="000000" w:themeColor="text1"/>
                <w:lang w:eastAsia="zh-CN"/>
              </w:rPr>
              <w:t>.</w:t>
            </w:r>
            <w:r w:rsidRPr="007B6405">
              <w:rPr>
                <w:color w:val="000000" w:themeColor="text1"/>
                <w:lang w:eastAsia="zh-CN"/>
              </w:rPr>
              <w:tab/>
            </w:r>
            <w:r w:rsidRPr="007B6405">
              <w:rPr>
                <w:color w:val="000000" w:themeColor="text1"/>
                <w:lang w:eastAsia="zh-CN"/>
              </w:rPr>
              <w:t>通过参与性风险评估、</w:t>
            </w:r>
            <w:r w:rsidRPr="007B6405">
              <w:rPr>
                <w:rFonts w:hint="eastAsia"/>
                <w:color w:val="000000" w:themeColor="text1"/>
                <w:lang w:eastAsia="zh-CN"/>
              </w:rPr>
              <w:t>可能存在的</w:t>
            </w:r>
            <w:r w:rsidRPr="007B6405">
              <w:rPr>
                <w:color w:val="000000" w:themeColor="text1"/>
                <w:lang w:eastAsia="zh-CN"/>
              </w:rPr>
              <w:t>快速反应机制和包容性社区参与</w:t>
            </w:r>
            <w:r w:rsidRPr="007B6405">
              <w:rPr>
                <w:rFonts w:hint="eastAsia"/>
                <w:color w:val="000000" w:themeColor="text1"/>
                <w:lang w:eastAsia="zh-CN"/>
              </w:rPr>
              <w:t>以及</w:t>
            </w:r>
            <w:r w:rsidRPr="007B6405">
              <w:rPr>
                <w:color w:val="000000" w:themeColor="text1"/>
                <w:lang w:eastAsia="zh-CN"/>
              </w:rPr>
              <w:t>整合</w:t>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eastAsia="zh-CN"/>
              </w:rPr>
              <w:t>保护区和其他基于区域的有效</w:t>
            </w:r>
            <w:r w:rsidR="001378C6">
              <w:rPr>
                <w:rFonts w:hint="eastAsia"/>
                <w:color w:val="000000" w:themeColor="text1"/>
                <w:lang w:eastAsia="zh-CN"/>
              </w:rPr>
              <w:t>养护</w:t>
            </w:r>
            <w:r w:rsidRPr="007B6405">
              <w:rPr>
                <w:color w:val="000000" w:themeColor="text1"/>
                <w:lang w:eastAsia="zh-CN"/>
              </w:rPr>
              <w:t>措施</w:t>
            </w:r>
            <w:r w:rsidRPr="007B6405">
              <w:rPr>
                <w:rFonts w:hint="eastAsia"/>
                <w:color w:val="000000" w:themeColor="text1"/>
                <w:lang w:eastAsia="zh-CN"/>
              </w:rPr>
              <w:t>方面</w:t>
            </w:r>
            <w:r w:rsidRPr="007B6405">
              <w:rPr>
                <w:rFonts w:hint="eastAsia"/>
                <w:color w:val="000000" w:themeColor="text1"/>
                <w:lang w:eastAsia="zh-CN"/>
              </w:rPr>
              <w:t>]</w:t>
            </w:r>
            <w:r w:rsidRPr="007B6405">
              <w:rPr>
                <w:color w:val="000000" w:themeColor="text1"/>
                <w:lang w:eastAsia="zh-CN"/>
              </w:rPr>
              <w:t>处理人与野生</w:t>
            </w:r>
            <w:r w:rsidRPr="007B6405">
              <w:rPr>
                <w:rFonts w:hint="eastAsia"/>
                <w:color w:val="000000" w:themeColor="text1"/>
                <w:lang w:eastAsia="zh-CN"/>
              </w:rPr>
              <w:t>生</w:t>
            </w:r>
            <w:r w:rsidRPr="007B6405">
              <w:rPr>
                <w:color w:val="000000" w:themeColor="text1"/>
                <w:lang w:eastAsia="zh-CN"/>
              </w:rPr>
              <w:t>物之间冲突</w:t>
            </w:r>
            <w:r w:rsidRPr="007B6405">
              <w:rPr>
                <w:rFonts w:hint="eastAsia"/>
                <w:color w:val="000000" w:themeColor="text1"/>
                <w:lang w:eastAsia="zh-CN"/>
              </w:rPr>
              <w:t>和</w:t>
            </w:r>
            <w:r w:rsidRPr="007B6405">
              <w:rPr>
                <w:color w:val="000000" w:themeColor="text1"/>
                <w:lang w:eastAsia="zh-CN"/>
              </w:rPr>
              <w:t>促进共存</w:t>
            </w:r>
            <w:r w:rsidRPr="007B6405">
              <w:rPr>
                <w:rFonts w:hint="eastAsia"/>
                <w:color w:val="000000" w:themeColor="text1"/>
                <w:lang w:eastAsia="zh-CN"/>
              </w:rPr>
              <w:t>的</w:t>
            </w:r>
            <w:r w:rsidRPr="007B6405">
              <w:rPr>
                <w:color w:val="000000" w:themeColor="text1"/>
                <w:lang w:eastAsia="zh-CN"/>
              </w:rPr>
              <w:t>传统知识方式</w:t>
            </w:r>
            <w:r w:rsidRPr="007B6405">
              <w:rPr>
                <w:rFonts w:hint="eastAsia"/>
                <w:color w:val="000000" w:themeColor="text1"/>
                <w:lang w:eastAsia="zh-CN"/>
              </w:rPr>
              <w:t>，</w:t>
            </w:r>
            <w:r w:rsidRPr="007B6405">
              <w:rPr>
                <w:color w:val="000000" w:themeColor="text1"/>
                <w:lang w:eastAsia="zh-CN"/>
              </w:rPr>
              <w:t>加强规划和管理能力，</w:t>
            </w:r>
            <w:r w:rsidRPr="007B6405">
              <w:rPr>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w:t>
            </w:r>
            <w:r w:rsidRPr="007B6405">
              <w:rPr>
                <w:rFonts w:hint="eastAsia"/>
                <w:color w:val="000000" w:themeColor="text1"/>
                <w:lang w:eastAsia="zh-CN"/>
              </w:rPr>
              <w:t>地</w:t>
            </w:r>
            <w:r w:rsidRPr="007B6405">
              <w:rPr>
                <w:color w:val="000000" w:themeColor="text1"/>
                <w:lang w:eastAsia="zh-CN"/>
              </w:rPr>
              <w:t>]</w:t>
            </w:r>
            <w:r w:rsidRPr="007B6405">
              <w:rPr>
                <w:color w:val="000000" w:themeColor="text1"/>
                <w:lang w:eastAsia="zh-CN"/>
              </w:rPr>
              <w:t>。</w:t>
            </w:r>
          </w:p>
          <w:p w14:paraId="4663DEEB" w14:textId="3C5BEF94" w:rsidR="00F857D7"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2</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将人类</w:t>
            </w:r>
            <w:r w:rsidRPr="007B6405">
              <w:rPr>
                <w:color w:val="000000" w:themeColor="text1"/>
                <w:lang w:eastAsia="zh-CN"/>
              </w:rPr>
              <w:t>-</w:t>
            </w:r>
            <w:r w:rsidRPr="007B6405">
              <w:rPr>
                <w:color w:val="000000" w:themeColor="text1"/>
                <w:lang w:eastAsia="zh-CN"/>
              </w:rPr>
              <w:t>野生</w:t>
            </w:r>
            <w:r w:rsidRPr="007B6405">
              <w:rPr>
                <w:rFonts w:hint="eastAsia"/>
                <w:color w:val="000000" w:themeColor="text1"/>
                <w:lang w:eastAsia="zh-CN"/>
              </w:rPr>
              <w:t>生</w:t>
            </w:r>
            <w:r w:rsidRPr="007B6405">
              <w:rPr>
                <w:color w:val="000000" w:themeColor="text1"/>
                <w:lang w:eastAsia="zh-CN"/>
              </w:rPr>
              <w:t>物相互作用的有效管理</w:t>
            </w:r>
            <w:r w:rsidRPr="007B6405">
              <w:rPr>
                <w:rFonts w:hint="eastAsia"/>
                <w:color w:val="000000" w:themeColor="text1"/>
                <w:lang w:eastAsia="zh-CN"/>
              </w:rPr>
              <w:t>纳入其中</w:t>
            </w:r>
            <w:r w:rsidRPr="007B6405">
              <w:rPr>
                <w:color w:val="000000" w:themeColor="text1"/>
                <w:lang w:eastAsia="zh-CN"/>
              </w:rPr>
              <w:t>，包括评估人类与野生</w:t>
            </w:r>
            <w:r w:rsidRPr="007B6405">
              <w:rPr>
                <w:rFonts w:hint="eastAsia"/>
                <w:color w:val="000000" w:themeColor="text1"/>
                <w:lang w:eastAsia="zh-CN"/>
              </w:rPr>
              <w:t>生</w:t>
            </w:r>
            <w:r w:rsidRPr="007B6405">
              <w:rPr>
                <w:color w:val="000000" w:themeColor="text1"/>
                <w:lang w:eastAsia="zh-CN"/>
              </w:rPr>
              <w:t>物的冲突风险，以最大限度地减少冲突，促进在</w:t>
            </w:r>
            <w:r w:rsidRPr="007B6405">
              <w:rPr>
                <w:color w:val="000000" w:themeColor="text1"/>
                <w:lang w:eastAsia="zh-CN"/>
              </w:rPr>
              <w:t>[</w:t>
            </w:r>
            <w:r w:rsidRPr="007B6405">
              <w:rPr>
                <w:color w:val="000000" w:themeColor="text1"/>
                <w:lang w:eastAsia="zh-CN"/>
              </w:rPr>
              <w:t>保护区和</w:t>
            </w:r>
            <w:r w:rsidRPr="007B6405">
              <w:rPr>
                <w:color w:val="000000" w:themeColor="text1"/>
                <w:lang w:val="en-US" w:eastAsia="zh-CN"/>
              </w:rPr>
              <w:t>其他基于区域的有效</w:t>
            </w:r>
            <w:r w:rsidR="00E31A51">
              <w:rPr>
                <w:rFonts w:hint="eastAsia"/>
                <w:color w:val="000000" w:themeColor="text1"/>
                <w:lang w:val="en-US" w:eastAsia="zh-CN"/>
              </w:rPr>
              <w:t>养护</w:t>
            </w:r>
            <w:r w:rsidRPr="007B6405">
              <w:rPr>
                <w:color w:val="000000" w:themeColor="text1"/>
                <w:lang w:val="en-US" w:eastAsia="zh-CN"/>
              </w:rPr>
              <w:t>措施</w:t>
            </w:r>
            <w:r w:rsidRPr="007B6405">
              <w:rPr>
                <w:rFonts w:hint="eastAsia"/>
                <w:color w:val="000000" w:themeColor="text1"/>
                <w:lang w:eastAsia="zh-CN"/>
              </w:rPr>
              <w:t>范围内</w:t>
            </w:r>
            <w:r w:rsidRPr="007B6405">
              <w:rPr>
                <w:color w:val="000000" w:themeColor="text1"/>
                <w:lang w:eastAsia="zh-CN"/>
              </w:rPr>
              <w:t>的共存，</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color w:val="000000" w:themeColor="text1"/>
                <w:lang w:eastAsia="zh-CN"/>
              </w:rPr>
              <w:t>。</w:t>
            </w:r>
          </w:p>
          <w:p w14:paraId="524B58DE" w14:textId="006BC1B4" w:rsidR="00B43ABD" w:rsidRPr="007B6405" w:rsidRDefault="00B43ABD" w:rsidP="00E45DE0">
            <w:pPr>
              <w:tabs>
                <w:tab w:val="left" w:pos="486"/>
              </w:tabs>
              <w:spacing w:before="40" w:after="40"/>
              <w:ind w:left="61"/>
              <w:jc w:val="left"/>
              <w:rPr>
                <w:rFonts w:hint="eastAsia"/>
                <w:color w:val="000000" w:themeColor="text1"/>
                <w:lang w:eastAsia="zh-CN"/>
              </w:rPr>
            </w:pPr>
            <w:r w:rsidRPr="00713E75">
              <w:rPr>
                <w:color w:val="000000" w:themeColor="text1"/>
                <w:lang w:eastAsia="zh-CN"/>
              </w:rPr>
              <w:t>[</w:t>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8" w:type="dxa"/>
          </w:tcPr>
          <w:p w14:paraId="2F9D313D"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4ADEE054" w14:textId="77777777" w:rsidTr="00E45DE0">
        <w:tc>
          <w:tcPr>
            <w:tcW w:w="1721" w:type="dxa"/>
          </w:tcPr>
          <w:p w14:paraId="323A28FC"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5</w:t>
            </w:r>
          </w:p>
        </w:tc>
        <w:tc>
          <w:tcPr>
            <w:tcW w:w="6120" w:type="dxa"/>
          </w:tcPr>
          <w:p w14:paraId="7C432C6D" w14:textId="3EF67911"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3</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rFonts w:hint="eastAsia"/>
                <w:color w:val="000000" w:themeColor="text1"/>
                <w:lang w:val="en-US" w:eastAsia="zh-CN"/>
              </w:rPr>
              <w:t>允许</w:t>
            </w:r>
            <w:r w:rsidRPr="007B6405">
              <w:rPr>
                <w:color w:val="000000" w:themeColor="text1"/>
                <w:lang w:eastAsia="zh-CN"/>
              </w:rPr>
              <w:t>利用野生物</w:t>
            </w:r>
            <w:r w:rsidRPr="007B6405">
              <w:rPr>
                <w:rFonts w:hint="eastAsia"/>
                <w:color w:val="000000" w:themeColor="text1"/>
                <w:lang w:eastAsia="zh-CN"/>
              </w:rPr>
              <w:t>的情况下</w:t>
            </w:r>
            <w:r w:rsidRPr="007B6405">
              <w:rPr>
                <w:color w:val="000000" w:themeColor="text1"/>
                <w:lang w:eastAsia="zh-CN"/>
              </w:rPr>
              <w:t>，处理和管理</w:t>
            </w:r>
            <w:r w:rsidRPr="007B6405">
              <w:rPr>
                <w:rFonts w:hint="eastAsia"/>
                <w:color w:val="000000" w:themeColor="text1"/>
                <w:lang w:eastAsia="zh-CN"/>
              </w:rPr>
              <w:t>[</w:t>
            </w:r>
            <w:r w:rsidRPr="007B6405">
              <w:rPr>
                <w:color w:val="000000" w:themeColor="text1"/>
                <w:lang w:eastAsia="zh-CN"/>
              </w:rPr>
              <w:t>保护区和</w:t>
            </w:r>
            <w:r w:rsidRPr="007B6405">
              <w:rPr>
                <w:color w:val="000000" w:themeColor="text1"/>
                <w:lang w:val="en-US" w:eastAsia="zh-CN"/>
              </w:rPr>
              <w:t>其他基于区域的有效</w:t>
            </w:r>
            <w:r w:rsidR="00E31A51">
              <w:rPr>
                <w:rFonts w:hint="eastAsia"/>
                <w:color w:val="000000" w:themeColor="text1"/>
                <w:lang w:val="en-US" w:eastAsia="zh-CN"/>
              </w:rPr>
              <w:t>养护</w:t>
            </w:r>
            <w:r w:rsidRPr="007B6405">
              <w:rPr>
                <w:color w:val="000000" w:themeColor="text1"/>
                <w:lang w:val="en-US" w:eastAsia="zh-CN"/>
              </w:rPr>
              <w:t>措施</w:t>
            </w:r>
            <w:r w:rsidRPr="007B6405">
              <w:rPr>
                <w:color w:val="000000" w:themeColor="text1"/>
                <w:lang w:eastAsia="zh-CN"/>
              </w:rPr>
              <w:t>内利用野生物问题，</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rFonts w:hint="eastAsia"/>
                <w:color w:val="000000" w:themeColor="text1"/>
                <w:lang w:eastAsia="zh-CN"/>
              </w:rPr>
              <w:t>，其方式</w:t>
            </w:r>
            <w:r w:rsidRPr="007B6405">
              <w:rPr>
                <w:color w:val="000000" w:themeColor="text1"/>
                <w:lang w:eastAsia="zh-CN"/>
              </w:rPr>
              <w:t>应减少对本土生物多样性和人类健康的风险，符合特定地点的保护目标和分区规划，同时防止过度开发</w:t>
            </w:r>
            <w:r w:rsidRPr="007B6405">
              <w:rPr>
                <w:rFonts w:hint="eastAsia"/>
                <w:color w:val="000000" w:themeColor="text1"/>
                <w:lang w:eastAsia="zh-CN"/>
              </w:rPr>
              <w:t>，</w:t>
            </w:r>
            <w:r w:rsidRPr="007B6405">
              <w:rPr>
                <w:color w:val="000000" w:themeColor="text1"/>
                <w:lang w:eastAsia="zh-CN"/>
              </w:rPr>
              <w:t>并确保</w:t>
            </w:r>
            <w:r w:rsidRPr="007B6405">
              <w:rPr>
                <w:color w:val="000000" w:themeColor="text1"/>
                <w:lang w:val="en-US" w:eastAsia="zh-CN"/>
              </w:rPr>
              <w:t>整个</w:t>
            </w:r>
            <w:r w:rsidRPr="007B6405">
              <w:rPr>
                <w:color w:val="000000" w:themeColor="text1"/>
                <w:lang w:eastAsia="zh-CN"/>
              </w:rPr>
              <w:t>利用相关环节</w:t>
            </w:r>
            <w:r w:rsidRPr="007B6405">
              <w:rPr>
                <w:rFonts w:hint="eastAsia"/>
                <w:color w:val="000000" w:themeColor="text1"/>
                <w:lang w:eastAsia="zh-CN"/>
              </w:rPr>
              <w:t>的</w:t>
            </w:r>
            <w:r w:rsidRPr="007B6405">
              <w:rPr>
                <w:color w:val="000000" w:themeColor="text1"/>
                <w:lang w:eastAsia="zh-CN"/>
              </w:rPr>
              <w:t>利用活动可持续</w:t>
            </w:r>
            <w:r w:rsidRPr="007B6405">
              <w:rPr>
                <w:rFonts w:hint="eastAsia"/>
                <w:color w:val="000000" w:themeColor="text1"/>
                <w:lang w:eastAsia="zh-CN"/>
              </w:rPr>
              <w:t>、</w:t>
            </w:r>
            <w:r w:rsidRPr="007B6405">
              <w:rPr>
                <w:color w:val="000000" w:themeColor="text1"/>
                <w:lang w:eastAsia="zh-CN"/>
              </w:rPr>
              <w:t>合法和安全，包括酌情</w:t>
            </w:r>
            <w:r w:rsidRPr="007B6405">
              <w:rPr>
                <w:rFonts w:hint="eastAsia"/>
                <w:color w:val="000000" w:themeColor="text1"/>
                <w:lang w:eastAsia="zh-CN"/>
              </w:rPr>
              <w:t>对“</w:t>
            </w:r>
            <w:r w:rsidRPr="007B6405">
              <w:rPr>
                <w:color w:val="000000" w:themeColor="text1"/>
                <w:lang w:eastAsia="zh-CN"/>
              </w:rPr>
              <w:t>同一健康</w:t>
            </w:r>
            <w:r w:rsidRPr="007B6405">
              <w:rPr>
                <w:rFonts w:hint="eastAsia"/>
                <w:color w:val="000000" w:themeColor="text1"/>
                <w:lang w:eastAsia="zh-CN"/>
              </w:rPr>
              <w:t>”</w:t>
            </w:r>
            <w:r w:rsidRPr="007B6405">
              <w:rPr>
                <w:color w:val="000000" w:themeColor="text1"/>
                <w:lang w:eastAsia="zh-CN"/>
              </w:rPr>
              <w:t>风险评估框架</w:t>
            </w:r>
            <w:r w:rsidRPr="007B6405">
              <w:rPr>
                <w:rFonts w:hint="eastAsia"/>
                <w:color w:val="000000" w:themeColor="text1"/>
                <w:lang w:eastAsia="zh-CN"/>
              </w:rPr>
              <w:t>的</w:t>
            </w:r>
            <w:r w:rsidRPr="007B6405">
              <w:rPr>
                <w:color w:val="000000" w:themeColor="text1"/>
                <w:lang w:eastAsia="zh-CN"/>
              </w:rPr>
              <w:t>应用</w:t>
            </w:r>
            <w:r w:rsidRPr="007B6405">
              <w:rPr>
                <w:rFonts w:hint="eastAsia"/>
                <w:color w:val="000000" w:themeColor="text1"/>
                <w:lang w:eastAsia="zh-CN"/>
              </w:rPr>
              <w:t>进行</w:t>
            </w:r>
            <w:r w:rsidRPr="007B6405">
              <w:rPr>
                <w:color w:val="000000" w:themeColor="text1"/>
                <w:lang w:eastAsia="zh-CN"/>
              </w:rPr>
              <w:t>参与式生物多样性监测</w:t>
            </w:r>
            <w:r w:rsidRPr="007B6405">
              <w:rPr>
                <w:rFonts w:hint="eastAsia"/>
                <w:color w:val="000000" w:themeColor="text1"/>
                <w:lang w:eastAsia="zh-CN"/>
              </w:rPr>
              <w:t>，并</w:t>
            </w:r>
            <w:r w:rsidRPr="007B6405">
              <w:rPr>
                <w:color w:val="000000" w:themeColor="text1"/>
                <w:lang w:eastAsia="zh-CN"/>
              </w:rPr>
              <w:t>尊重和保护土著人民和地</w:t>
            </w:r>
            <w:r w:rsidRPr="007B6405">
              <w:rPr>
                <w:rFonts w:hint="eastAsia"/>
                <w:color w:val="000000" w:themeColor="text1"/>
                <w:lang w:eastAsia="zh-CN"/>
              </w:rPr>
              <w:t>方</w:t>
            </w:r>
            <w:r w:rsidRPr="007B6405">
              <w:rPr>
                <w:color w:val="000000" w:themeColor="text1"/>
                <w:lang w:eastAsia="zh-CN"/>
              </w:rPr>
              <w:t>社区的</w:t>
            </w:r>
            <w:r w:rsidRPr="007B6405">
              <w:rPr>
                <w:color w:val="000000" w:themeColor="text1"/>
                <w:lang w:val="en-US" w:eastAsia="zh-CN"/>
              </w:rPr>
              <w:t>可持续习惯使用</w:t>
            </w:r>
            <w:r w:rsidRPr="007B6405">
              <w:rPr>
                <w:color w:val="000000" w:themeColor="text1"/>
                <w:lang w:eastAsia="zh-CN"/>
              </w:rPr>
              <w:t>做法。</w:t>
            </w:r>
          </w:p>
        </w:tc>
        <w:tc>
          <w:tcPr>
            <w:tcW w:w="1088" w:type="dxa"/>
          </w:tcPr>
          <w:p w14:paraId="380C4C7B"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603D4A4C" w14:textId="77777777" w:rsidTr="00E45DE0">
        <w:tc>
          <w:tcPr>
            <w:tcW w:w="1721" w:type="dxa"/>
          </w:tcPr>
          <w:p w14:paraId="6350C19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6</w:t>
            </w:r>
          </w:p>
        </w:tc>
        <w:tc>
          <w:tcPr>
            <w:tcW w:w="6120" w:type="dxa"/>
          </w:tcPr>
          <w:p w14:paraId="2C1FBE36" w14:textId="66198055"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4</w:t>
            </w:r>
            <w:r w:rsidRPr="007B6405">
              <w:rPr>
                <w:color w:val="000000" w:themeColor="text1"/>
                <w:lang w:eastAsia="zh-CN"/>
              </w:rPr>
              <w:t>.</w:t>
            </w:r>
            <w:r w:rsidRPr="007B6405">
              <w:rPr>
                <w:color w:val="000000" w:themeColor="text1"/>
                <w:lang w:eastAsia="zh-CN"/>
              </w:rPr>
              <w:tab/>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val="en-US" w:eastAsia="zh-CN"/>
              </w:rPr>
              <w:t>保护区</w:t>
            </w:r>
            <w:r w:rsidRPr="007B6405">
              <w:rPr>
                <w:rFonts w:hint="eastAsia"/>
                <w:color w:val="000000" w:themeColor="text1"/>
                <w:lang w:val="en-US" w:eastAsia="zh-CN"/>
              </w:rPr>
              <w:t>和</w:t>
            </w:r>
            <w:r w:rsidRPr="007B6405">
              <w:rPr>
                <w:color w:val="000000" w:themeColor="text1"/>
                <w:lang w:val="en-US" w:eastAsia="zh-CN"/>
              </w:rPr>
              <w:t>其他基于区域的有效</w:t>
            </w:r>
            <w:r w:rsidR="00E31A51">
              <w:rPr>
                <w:rFonts w:hint="eastAsia"/>
                <w:color w:val="000000" w:themeColor="text1"/>
                <w:lang w:val="en-US" w:eastAsia="zh-CN"/>
              </w:rPr>
              <w:t>养护</w:t>
            </w:r>
            <w:r w:rsidRPr="007B6405">
              <w:rPr>
                <w:color w:val="000000" w:themeColor="text1"/>
                <w:lang w:val="en-US" w:eastAsia="zh-CN"/>
              </w:rPr>
              <w:t>措施</w:t>
            </w:r>
            <w:r w:rsidRPr="007B6405">
              <w:rPr>
                <w:rFonts w:hint="eastAsia"/>
                <w:color w:val="000000" w:themeColor="text1"/>
                <w:lang w:val="en-US" w:eastAsia="zh-CN"/>
              </w:rPr>
              <w:t>内</w:t>
            </w:r>
            <w:r w:rsidRPr="007B6405">
              <w:rPr>
                <w:rFonts w:hint="eastAsia"/>
                <w:color w:val="000000" w:themeColor="text1"/>
                <w:lang w:val="en-US" w:eastAsia="zh-CN"/>
              </w:rPr>
              <w:t>]</w:t>
            </w:r>
            <w:r w:rsidRPr="007B6405">
              <w:rPr>
                <w:color w:val="000000" w:themeColor="text1"/>
                <w:lang w:eastAsia="zh-CN"/>
              </w:rPr>
              <w:t>加强对外来入侵物种的</w:t>
            </w:r>
            <w:r w:rsidRPr="007B6405">
              <w:rPr>
                <w:rFonts w:hint="eastAsia"/>
                <w:color w:val="000000" w:themeColor="text1"/>
                <w:lang w:eastAsia="zh-CN"/>
              </w:rPr>
              <w:t>预测、</w:t>
            </w:r>
            <w:r w:rsidRPr="007B6405">
              <w:rPr>
                <w:color w:val="000000" w:themeColor="text1"/>
                <w:lang w:eastAsia="zh-CN"/>
              </w:rPr>
              <w:t>预防、早期发现</w:t>
            </w:r>
            <w:r w:rsidRPr="007B6405">
              <w:rPr>
                <w:rFonts w:hint="eastAsia"/>
                <w:color w:val="000000" w:themeColor="text1"/>
                <w:lang w:eastAsia="zh-CN"/>
              </w:rPr>
              <w:t>、管控或消灭以及</w:t>
            </w:r>
            <w:r w:rsidRPr="007B6405">
              <w:rPr>
                <w:color w:val="000000" w:themeColor="text1"/>
                <w:lang w:eastAsia="zh-CN"/>
              </w:rPr>
              <w:t>快速反应，</w:t>
            </w:r>
            <w:r w:rsidRPr="007B6405">
              <w:rPr>
                <w:rFonts w:hint="eastAsia"/>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包括通过基于社区的监测</w:t>
            </w:r>
            <w:r w:rsidRPr="007B6405">
              <w:rPr>
                <w:rFonts w:hint="eastAsia"/>
                <w:color w:val="000000" w:themeColor="text1"/>
                <w:lang w:eastAsia="zh-CN"/>
              </w:rPr>
              <w:t>、</w:t>
            </w:r>
            <w:r w:rsidRPr="007B6405">
              <w:rPr>
                <w:color w:val="000000" w:themeColor="text1"/>
                <w:lang w:eastAsia="zh-CN"/>
              </w:rPr>
              <w:t>监督系统以及生物安全和贸易相关措施</w:t>
            </w:r>
            <w:r w:rsidRPr="007B6405">
              <w:rPr>
                <w:rStyle w:val="FootnoteReference"/>
                <w:color w:val="000000" w:themeColor="text1"/>
              </w:rPr>
              <w:footnoteReference w:id="10"/>
            </w:r>
            <w:r w:rsidRPr="007B6405">
              <w:rPr>
                <w:color w:val="000000" w:themeColor="text1"/>
                <w:lang w:eastAsia="zh-CN"/>
              </w:rPr>
              <w:t>。</w:t>
            </w:r>
          </w:p>
          <w:p w14:paraId="58D0D6DC"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 xml:space="preserve">15.  </w:t>
            </w:r>
            <w:r w:rsidRPr="007B6405">
              <w:rPr>
                <w:color w:val="000000" w:themeColor="text1"/>
                <w:lang w:eastAsia="zh-CN"/>
              </w:rPr>
              <w:t>酌情加强指导方针，以制定和实施管理外来入侵物种的国家和区域计划</w:t>
            </w:r>
            <w:r w:rsidRPr="007B6405">
              <w:rPr>
                <w:rFonts w:hint="eastAsia"/>
                <w:color w:val="000000" w:themeColor="text1"/>
                <w:lang w:eastAsia="zh-CN"/>
              </w:rPr>
              <w:t>，并</w:t>
            </w:r>
            <w:r w:rsidRPr="007B6405">
              <w:rPr>
                <w:color w:val="000000" w:themeColor="text1"/>
                <w:lang w:eastAsia="zh-CN"/>
              </w:rPr>
              <w:t>管理引入保护区的途径。</w:t>
            </w:r>
          </w:p>
        </w:tc>
        <w:tc>
          <w:tcPr>
            <w:tcW w:w="1088" w:type="dxa"/>
          </w:tcPr>
          <w:p w14:paraId="5ECFAD6E"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48D0BF7B" w14:textId="77777777" w:rsidTr="00E45DE0">
        <w:tc>
          <w:tcPr>
            <w:tcW w:w="1721" w:type="dxa"/>
          </w:tcPr>
          <w:p w14:paraId="2A5830AF"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7</w:t>
            </w:r>
          </w:p>
        </w:tc>
        <w:tc>
          <w:tcPr>
            <w:tcW w:w="6120" w:type="dxa"/>
          </w:tcPr>
          <w:p w14:paraId="145072B5" w14:textId="3E1218F2"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6</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应对</w:t>
            </w:r>
            <w:r w:rsidRPr="007B6405">
              <w:rPr>
                <w:rFonts w:hint="eastAsia"/>
                <w:color w:val="000000" w:themeColor="text1"/>
                <w:lang w:eastAsia="zh-CN"/>
              </w:rPr>
              <w:t>影响</w:t>
            </w:r>
            <w:r w:rsidRPr="007B6405">
              <w:rPr>
                <w:rFonts w:hint="eastAsia"/>
                <w:color w:val="000000" w:themeColor="text1"/>
                <w:lang w:eastAsia="zh-CN"/>
              </w:rPr>
              <w:t>[</w:t>
            </w:r>
            <w:r w:rsidRPr="007B6405">
              <w:rPr>
                <w:color w:val="000000" w:themeColor="text1"/>
                <w:lang w:val="en-US" w:eastAsia="zh-CN"/>
              </w:rPr>
              <w:t>保护区</w:t>
            </w:r>
            <w:r w:rsidRPr="007B6405">
              <w:rPr>
                <w:rFonts w:hint="eastAsia"/>
                <w:color w:val="000000" w:themeColor="text1"/>
                <w:lang w:val="en-US" w:eastAsia="zh-CN"/>
              </w:rPr>
              <w:t>和</w:t>
            </w:r>
            <w:r w:rsidRPr="007B6405">
              <w:rPr>
                <w:color w:val="000000" w:themeColor="text1"/>
                <w:lang w:val="en-US" w:eastAsia="zh-CN"/>
              </w:rPr>
              <w:t>其他基于区域的有效</w:t>
            </w:r>
            <w:r w:rsidR="00E31A51">
              <w:rPr>
                <w:rFonts w:hint="eastAsia"/>
                <w:color w:val="000000" w:themeColor="text1"/>
                <w:lang w:val="en-US" w:eastAsia="zh-CN"/>
              </w:rPr>
              <w:t>养护</w:t>
            </w:r>
            <w:r w:rsidRPr="007B6405">
              <w:rPr>
                <w:color w:val="000000" w:themeColor="text1"/>
                <w:lang w:val="en-US" w:eastAsia="zh-CN"/>
              </w:rPr>
              <w:t>措施</w:t>
            </w:r>
            <w:r w:rsidRPr="007B6405">
              <w:rPr>
                <w:rFonts w:hint="eastAsia"/>
                <w:color w:val="000000" w:themeColor="text1"/>
                <w:lang w:val="en-US" w:eastAsia="zh-CN"/>
              </w:rPr>
              <w:t>]</w:t>
            </w:r>
            <w:r w:rsidRPr="007B6405">
              <w:rPr>
                <w:rFonts w:hint="eastAsia"/>
                <w:color w:val="000000" w:themeColor="text1"/>
                <w:lang w:val="en-US" w:eastAsia="zh-CN"/>
              </w:rPr>
              <w:t>的</w:t>
            </w:r>
            <w:r w:rsidRPr="007B6405">
              <w:rPr>
                <w:rFonts w:hint="eastAsia"/>
                <w:color w:val="000000" w:themeColor="text1"/>
                <w:lang w:eastAsia="zh-CN"/>
              </w:rPr>
              <w:t>所有来源</w:t>
            </w:r>
            <w:r w:rsidRPr="007B6405">
              <w:rPr>
                <w:color w:val="000000" w:themeColor="text1"/>
                <w:lang w:eastAsia="zh-CN"/>
              </w:rPr>
              <w:t>污染压力，包括塑料污染、有害物质的污染</w:t>
            </w:r>
            <w:r w:rsidRPr="007B6405">
              <w:rPr>
                <w:rFonts w:hint="eastAsia"/>
                <w:color w:val="000000" w:themeColor="text1"/>
                <w:lang w:eastAsia="zh-CN"/>
              </w:rPr>
              <w:t>、</w:t>
            </w:r>
            <w:r w:rsidRPr="007B6405">
              <w:rPr>
                <w:color w:val="000000" w:themeColor="text1"/>
                <w:lang w:eastAsia="zh-CN"/>
              </w:rPr>
              <w:t>农药使用和径流、噪音和光污染</w:t>
            </w:r>
            <w:r w:rsidRPr="007B6405">
              <w:rPr>
                <w:rFonts w:hint="eastAsia"/>
                <w:color w:val="000000" w:themeColor="text1"/>
                <w:lang w:eastAsia="zh-CN"/>
              </w:rPr>
              <w:t>]</w:t>
            </w:r>
            <w:r w:rsidRPr="007B6405">
              <w:rPr>
                <w:rFonts w:hint="eastAsia"/>
                <w:color w:val="000000" w:themeColor="text1"/>
                <w:lang w:eastAsia="zh-CN"/>
              </w:rPr>
              <w:t>的</w:t>
            </w:r>
            <w:r w:rsidRPr="007B6405">
              <w:rPr>
                <w:color w:val="000000" w:themeColor="text1"/>
                <w:lang w:eastAsia="zh-CN"/>
              </w:rPr>
              <w:t>累积影响和陆海相互作用</w:t>
            </w:r>
            <w:r w:rsidRPr="007B6405">
              <w:rPr>
                <w:rFonts w:hint="eastAsia"/>
                <w:color w:val="000000" w:themeColor="text1"/>
                <w:lang w:val="en-US" w:eastAsia="zh-CN"/>
              </w:rPr>
              <w:t>，</w:t>
            </w:r>
            <w:r w:rsidRPr="007B6405">
              <w:rPr>
                <w:rFonts w:hint="eastAsia"/>
                <w:color w:val="000000" w:themeColor="text1"/>
                <w:lang w:eastAsia="zh-CN"/>
              </w:rPr>
              <w:t>[</w:t>
            </w:r>
            <w:r w:rsidRPr="007B6405">
              <w:rPr>
                <w:rFonts w:hint="eastAsia"/>
                <w:color w:val="000000" w:themeColor="text1"/>
                <w:lang w:eastAsia="zh-CN"/>
              </w:rPr>
              <w:t>同时</w:t>
            </w:r>
            <w:r w:rsidRPr="007B6405">
              <w:rPr>
                <w:color w:val="000000" w:themeColor="text1"/>
                <w:lang w:eastAsia="zh-CN"/>
              </w:rPr>
              <w:t>酌情承认土著和传统领地</w:t>
            </w:r>
            <w:r w:rsidRPr="007B6405">
              <w:rPr>
                <w:rFonts w:hint="eastAsia"/>
                <w:color w:val="000000" w:themeColor="text1"/>
                <w:lang w:eastAsia="zh-CN"/>
              </w:rPr>
              <w:t>]</w:t>
            </w:r>
            <w:r w:rsidRPr="007B6405">
              <w:rPr>
                <w:color w:val="000000" w:themeColor="text1"/>
                <w:lang w:eastAsia="zh-CN"/>
              </w:rPr>
              <w:t>。</w:t>
            </w:r>
          </w:p>
        </w:tc>
        <w:tc>
          <w:tcPr>
            <w:tcW w:w="1088" w:type="dxa"/>
          </w:tcPr>
          <w:p w14:paraId="6D4D4804"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t>B</w:t>
            </w:r>
          </w:p>
        </w:tc>
      </w:tr>
      <w:tr w:rsidR="00F857D7" w:rsidRPr="007B6405" w14:paraId="36B2B7FD" w14:textId="77777777" w:rsidTr="00E45DE0">
        <w:tc>
          <w:tcPr>
            <w:tcW w:w="1721" w:type="dxa"/>
          </w:tcPr>
          <w:p w14:paraId="0B4EBF9B"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8</w:t>
            </w:r>
          </w:p>
        </w:tc>
        <w:tc>
          <w:tcPr>
            <w:tcW w:w="6120" w:type="dxa"/>
          </w:tcPr>
          <w:p w14:paraId="671962B1" w14:textId="19E52AF4" w:rsidR="00F857D7" w:rsidRPr="007B6405" w:rsidRDefault="00F857D7" w:rsidP="00E45DE0">
            <w:pPr>
              <w:tabs>
                <w:tab w:val="clear" w:pos="1134"/>
                <w:tab w:val="left" w:pos="414"/>
                <w:tab w:val="left" w:pos="884"/>
              </w:tabs>
              <w:spacing w:before="40" w:after="40"/>
              <w:ind w:left="36" w:firstLine="4"/>
              <w:jc w:val="left"/>
              <w:rPr>
                <w:color w:val="000000" w:themeColor="text1"/>
                <w:lang w:eastAsia="zh-CN"/>
              </w:rPr>
            </w:pPr>
            <w:r w:rsidRPr="007B6405">
              <w:rPr>
                <w:rFonts w:hint="eastAsia"/>
                <w:color w:val="000000" w:themeColor="text1"/>
                <w:lang w:eastAsia="zh-CN"/>
              </w:rPr>
              <w:t xml:space="preserve">17.   </w:t>
            </w:r>
            <w:r w:rsidRPr="007B6405">
              <w:rPr>
                <w:rFonts w:hint="eastAsia"/>
                <w:color w:val="000000" w:themeColor="text1"/>
                <w:lang w:eastAsia="zh-CN"/>
              </w:rPr>
              <w:t>进一步</w:t>
            </w:r>
            <w:r w:rsidRPr="007B6405">
              <w:rPr>
                <w:color w:val="000000" w:themeColor="text1"/>
                <w:lang w:eastAsia="zh-CN"/>
              </w:rPr>
              <w:t>将气候变化考虑纳入</w:t>
            </w:r>
            <w:r w:rsidRPr="007B6405">
              <w:rPr>
                <w:color w:val="000000" w:themeColor="text1"/>
                <w:lang w:eastAsia="zh-CN"/>
              </w:rPr>
              <w:t>[</w:t>
            </w:r>
            <w:r w:rsidRPr="007B6405">
              <w:rPr>
                <w:color w:val="000000" w:themeColor="text1"/>
                <w:lang w:eastAsia="zh-CN"/>
              </w:rPr>
              <w:t>保护区和</w:t>
            </w:r>
            <w:r w:rsidR="003B2856">
              <w:rPr>
                <w:color w:val="000000" w:themeColor="text1"/>
                <w:lang w:eastAsia="zh-CN"/>
              </w:rPr>
              <w:t>其他基于区域的有效养护措施</w:t>
            </w:r>
            <w:r w:rsidRPr="007B6405">
              <w:rPr>
                <w:rFonts w:hint="eastAsia"/>
                <w:color w:val="000000" w:themeColor="text1"/>
                <w:lang w:eastAsia="zh-CN"/>
              </w:rPr>
              <w:t>以及</w:t>
            </w:r>
            <w:r w:rsidRPr="007B6405">
              <w:rPr>
                <w:color w:val="000000" w:themeColor="text1"/>
                <w:lang w:eastAsia="zh-CN"/>
              </w:rPr>
              <w:t>土著和传统领地</w:t>
            </w:r>
            <w:r w:rsidRPr="007B6405">
              <w:rPr>
                <w:rFonts w:hint="eastAsia"/>
                <w:color w:val="000000" w:themeColor="text1"/>
                <w:lang w:eastAsia="zh-CN"/>
              </w:rPr>
              <w:t>（</w:t>
            </w:r>
            <w:r w:rsidRPr="007B6405">
              <w:rPr>
                <w:color w:val="000000" w:themeColor="text1"/>
                <w:lang w:eastAsia="zh-CN"/>
              </w:rPr>
              <w:t>酌情</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包括生态走廊的规划和管理，</w:t>
            </w:r>
            <w:r w:rsidRPr="007B6405">
              <w:rPr>
                <w:rFonts w:hint="eastAsia"/>
                <w:color w:val="000000" w:themeColor="text1"/>
                <w:lang w:eastAsia="zh-CN"/>
              </w:rPr>
              <w:t>为此</w:t>
            </w:r>
            <w:r w:rsidRPr="007B6405">
              <w:rPr>
                <w:color w:val="000000" w:themeColor="text1"/>
                <w:lang w:eastAsia="zh-CN"/>
              </w:rPr>
              <w:t>扩大促进复原力的相关应对措施，以最大限度地减少气候变化的</w:t>
            </w:r>
            <w:r w:rsidRPr="007B6405">
              <w:rPr>
                <w:rFonts w:hint="eastAsia"/>
                <w:color w:val="000000" w:themeColor="text1"/>
                <w:lang w:eastAsia="zh-CN"/>
              </w:rPr>
              <w:t>不利</w:t>
            </w:r>
            <w:r w:rsidRPr="007B6405">
              <w:rPr>
                <w:color w:val="000000" w:themeColor="text1"/>
                <w:lang w:eastAsia="zh-CN"/>
              </w:rPr>
              <w:t>影响，同时确保生态完整性。</w:t>
            </w:r>
          </w:p>
          <w:p w14:paraId="53EC01C8" w14:textId="77777777" w:rsidR="00F857D7" w:rsidRPr="007B6405" w:rsidRDefault="00F857D7" w:rsidP="00E45DE0">
            <w:pPr>
              <w:tabs>
                <w:tab w:val="left" w:pos="414"/>
              </w:tabs>
              <w:spacing w:before="40" w:after="40"/>
              <w:ind w:left="36" w:firstLine="4"/>
              <w:jc w:val="left"/>
              <w:rPr>
                <w:color w:val="000000" w:themeColor="text1"/>
                <w:lang w:eastAsia="zh-CN"/>
              </w:rPr>
            </w:pPr>
            <w:r w:rsidRPr="007B6405">
              <w:rPr>
                <w:color w:val="000000" w:themeColor="text1"/>
                <w:lang w:eastAsia="zh-CN"/>
              </w:rPr>
              <w:lastRenderedPageBreak/>
              <w:t>1</w:t>
            </w: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推行可预测未来分布范围变化的</w:t>
            </w:r>
            <w:r w:rsidRPr="007B6405">
              <w:rPr>
                <w:rFonts w:hint="eastAsia"/>
                <w:color w:val="000000" w:themeColor="text1"/>
                <w:lang w:eastAsia="zh-CN"/>
              </w:rPr>
              <w:t>[</w:t>
            </w:r>
            <w:r w:rsidRPr="007B6405">
              <w:rPr>
                <w:rFonts w:hint="eastAsia"/>
                <w:color w:val="000000" w:themeColor="text1"/>
                <w:lang w:eastAsia="zh-CN"/>
              </w:rPr>
              <w:t>适应</w:t>
            </w:r>
            <w:r w:rsidRPr="007B6405">
              <w:rPr>
                <w:color w:val="000000" w:themeColor="text1"/>
                <w:lang w:eastAsia="zh-CN"/>
              </w:rPr>
              <w:t>气候</w:t>
            </w:r>
            <w:r w:rsidRPr="007B6405">
              <w:rPr>
                <w:rFonts w:hint="eastAsia"/>
                <w:color w:val="000000" w:themeColor="text1"/>
                <w:lang w:eastAsia="zh-CN"/>
              </w:rPr>
              <w:t>]</w:t>
            </w:r>
            <w:r w:rsidRPr="007B6405">
              <w:rPr>
                <w:color w:val="000000" w:themeColor="text1"/>
                <w:lang w:eastAsia="zh-CN"/>
              </w:rPr>
              <w:t>的系统设计</w:t>
            </w:r>
            <w:r w:rsidRPr="007B6405">
              <w:rPr>
                <w:rFonts w:hint="eastAsia"/>
                <w:color w:val="000000" w:themeColor="text1"/>
                <w:lang w:eastAsia="zh-CN"/>
              </w:rPr>
              <w:t>并促进复原力</w:t>
            </w:r>
            <w:r w:rsidRPr="007B6405">
              <w:rPr>
                <w:color w:val="000000" w:themeColor="text1"/>
                <w:lang w:eastAsia="zh-CN"/>
              </w:rPr>
              <w:t>，包括确定</w:t>
            </w:r>
            <w:r w:rsidRPr="007B6405">
              <w:rPr>
                <w:rFonts w:hint="eastAsia"/>
                <w:color w:val="000000" w:themeColor="text1"/>
                <w:lang w:eastAsia="zh-CN"/>
              </w:rPr>
              <w:t>更多的</w:t>
            </w:r>
            <w:r w:rsidRPr="007B6405">
              <w:rPr>
                <w:color w:val="000000" w:themeColor="text1"/>
                <w:lang w:eastAsia="zh-CN"/>
              </w:rPr>
              <w:t>气候避难所、连通走廊</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土壤生物多样性</w:t>
            </w:r>
            <w:r>
              <w:rPr>
                <w:rFonts w:hint="eastAsia"/>
                <w:color w:val="000000" w:themeColor="text1"/>
                <w:lang w:eastAsia="zh-CN"/>
              </w:rPr>
              <w:t>，</w:t>
            </w:r>
            <w:r w:rsidRPr="007B6405">
              <w:rPr>
                <w:rFonts w:hint="eastAsia"/>
                <w:color w:val="000000" w:themeColor="text1"/>
                <w:lang w:eastAsia="zh-CN"/>
              </w:rPr>
              <w:t>特别是真菌生物多样性</w:t>
            </w:r>
            <w:r w:rsidRPr="007B6405">
              <w:rPr>
                <w:rStyle w:val="FootnoteReference"/>
                <w:color w:val="000000" w:themeColor="text1"/>
                <w:lang w:eastAsia="zh-CN"/>
              </w:rPr>
              <w:footnoteReference w:id="11"/>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和对未来生物多样性具有重要意义的区域。</w:t>
            </w:r>
          </w:p>
        </w:tc>
        <w:tc>
          <w:tcPr>
            <w:tcW w:w="1088" w:type="dxa"/>
          </w:tcPr>
          <w:p w14:paraId="200D3B90" w14:textId="77777777" w:rsidR="00F857D7" w:rsidRPr="007B6405" w:rsidRDefault="00F857D7" w:rsidP="00E45DE0">
            <w:pPr>
              <w:spacing w:before="40" w:after="40"/>
              <w:jc w:val="left"/>
              <w:rPr>
                <w:color w:val="000000" w:themeColor="text1"/>
                <w:lang w:eastAsia="zh-CN"/>
              </w:rPr>
            </w:pPr>
            <w:r w:rsidRPr="007B6405">
              <w:rPr>
                <w:rFonts w:hint="eastAsia"/>
                <w:color w:val="000000" w:themeColor="text1"/>
                <w:lang w:eastAsia="zh-CN"/>
              </w:rPr>
              <w:lastRenderedPageBreak/>
              <w:t>C</w:t>
            </w:r>
          </w:p>
        </w:tc>
      </w:tr>
      <w:tr w:rsidR="00F857D7" w:rsidRPr="007B6405" w14:paraId="4814510E" w14:textId="77777777" w:rsidTr="00E45DE0">
        <w:tc>
          <w:tcPr>
            <w:tcW w:w="1721" w:type="dxa"/>
          </w:tcPr>
          <w:p w14:paraId="014932FD"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9</w:t>
            </w:r>
          </w:p>
        </w:tc>
        <w:tc>
          <w:tcPr>
            <w:tcW w:w="6120" w:type="dxa"/>
          </w:tcPr>
          <w:p w14:paraId="7035D1B9"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5BBBA0CA" w14:textId="77777777" w:rsidR="00F857D7" w:rsidRPr="007B6405" w:rsidRDefault="00F857D7" w:rsidP="00E45DE0">
            <w:pPr>
              <w:spacing w:before="40" w:after="40"/>
              <w:jc w:val="left"/>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2374150E" w14:textId="77777777" w:rsidTr="00E45DE0">
        <w:tc>
          <w:tcPr>
            <w:tcW w:w="1721" w:type="dxa"/>
          </w:tcPr>
          <w:p w14:paraId="4E76609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10</w:t>
            </w:r>
          </w:p>
        </w:tc>
        <w:tc>
          <w:tcPr>
            <w:tcW w:w="6120" w:type="dxa"/>
          </w:tcPr>
          <w:p w14:paraId="2E64B79B" w14:textId="4793BB2F"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9</w:t>
            </w:r>
            <w:r w:rsidRPr="007B6405">
              <w:rPr>
                <w:color w:val="000000" w:themeColor="text1"/>
                <w:lang w:eastAsia="zh-CN"/>
              </w:rPr>
              <w:t>.</w:t>
            </w:r>
            <w:r w:rsidRPr="007B6405">
              <w:rPr>
                <w:lang w:eastAsia="zh-CN"/>
              </w:rPr>
              <w:tab/>
            </w:r>
            <w:r w:rsidRPr="007B6405">
              <w:rPr>
                <w:lang w:eastAsia="zh-CN"/>
              </w:rPr>
              <w:t>加强关于对生产性景观可持续管理和生物多样性友好型做法的指导，以支持</w:t>
            </w:r>
            <w:r w:rsidRPr="007B6405">
              <w:rPr>
                <w:lang w:eastAsia="zh-CN"/>
              </w:rPr>
              <w:t>[</w:t>
            </w:r>
            <w:r w:rsidRPr="007B6405">
              <w:rPr>
                <w:lang w:eastAsia="zh-CN"/>
              </w:rPr>
              <w:t>并区别于</w:t>
            </w:r>
            <w:r w:rsidRPr="007B6405">
              <w:rPr>
                <w:lang w:eastAsia="zh-CN"/>
              </w:rPr>
              <w:t>][</w:t>
            </w:r>
            <w:r w:rsidRPr="007B6405">
              <w:rPr>
                <w:lang w:eastAsia="zh-CN"/>
              </w:rPr>
              <w:t>保护区和其他</w:t>
            </w:r>
            <w:r w:rsidR="00E31A51">
              <w:rPr>
                <w:rFonts w:hint="eastAsia"/>
                <w:lang w:eastAsia="zh-CN"/>
              </w:rPr>
              <w:t>基于</w:t>
            </w:r>
            <w:r w:rsidRPr="007B6405">
              <w:rPr>
                <w:lang w:eastAsia="zh-CN"/>
              </w:rPr>
              <w:t>区域</w:t>
            </w:r>
            <w:r w:rsidR="00E31A51">
              <w:rPr>
                <w:rFonts w:hint="eastAsia"/>
                <w:lang w:eastAsia="zh-CN"/>
              </w:rPr>
              <w:t>的有效养护</w:t>
            </w:r>
            <w:r w:rsidRPr="007B6405">
              <w:rPr>
                <w:lang w:eastAsia="zh-CN"/>
              </w:rPr>
              <w:t>措施，并在适用的情况下承认土著和传统领地</w:t>
            </w:r>
            <w:r w:rsidRPr="007B6405">
              <w:rPr>
                <w:lang w:eastAsia="zh-CN"/>
              </w:rPr>
              <w:t>]</w:t>
            </w:r>
            <w:r w:rsidRPr="007B6405">
              <w:rPr>
                <w:lang w:eastAsia="zh-CN"/>
              </w:rPr>
              <w:t>，从而改善跨陆地景观和海洋景观的生物多样性、生态连通性、生态系统功能和复原力，特别是应推动基于自然的解决方案和</w:t>
            </w:r>
            <w:r w:rsidRPr="007B6405">
              <w:rPr>
                <w:lang w:eastAsia="zh-CN"/>
              </w:rPr>
              <w:t>/</w:t>
            </w:r>
            <w:r w:rsidRPr="007B6405">
              <w:rPr>
                <w:lang w:eastAsia="zh-CN"/>
              </w:rPr>
              <w:t>或基于生态系统的方法以及综合土地使用规划方法，并承认传统知识与实践的价值</w:t>
            </w:r>
            <w:r w:rsidRPr="007B6405">
              <w:rPr>
                <w:lang w:eastAsia="zh-CN"/>
              </w:rPr>
              <w:t>[</w:t>
            </w:r>
            <w:r w:rsidRPr="007B6405">
              <w:rPr>
                <w:lang w:eastAsia="zh-CN"/>
              </w:rPr>
              <w:t>以及如何将此类活动与属于行动目标</w:t>
            </w:r>
            <w:r w:rsidRPr="007B6405">
              <w:rPr>
                <w:lang w:eastAsia="zh-CN"/>
              </w:rPr>
              <w:t>3</w:t>
            </w:r>
            <w:r w:rsidRPr="007B6405">
              <w:rPr>
                <w:lang w:eastAsia="zh-CN"/>
              </w:rPr>
              <w:t>范畴下的活动区分开来</w:t>
            </w:r>
            <w:r w:rsidRPr="007B6405">
              <w:rPr>
                <w:lang w:eastAsia="zh-CN"/>
              </w:rPr>
              <w:t>]</w:t>
            </w:r>
            <w:r w:rsidRPr="007B6405">
              <w:rPr>
                <w:lang w:eastAsia="zh-CN"/>
              </w:rPr>
              <w:t>。</w:t>
            </w:r>
          </w:p>
        </w:tc>
        <w:tc>
          <w:tcPr>
            <w:tcW w:w="1088" w:type="dxa"/>
          </w:tcPr>
          <w:p w14:paraId="68E48FF8" w14:textId="77777777" w:rsidR="00F857D7" w:rsidRPr="007B6405" w:rsidRDefault="00F857D7" w:rsidP="00E45DE0">
            <w:pPr>
              <w:spacing w:before="40" w:after="40"/>
              <w:jc w:val="left"/>
              <w:rPr>
                <w:color w:val="000000" w:themeColor="text1"/>
                <w:lang w:eastAsia="zh-CN"/>
              </w:rPr>
            </w:pPr>
            <w:r w:rsidRPr="007B6405">
              <w:rPr>
                <w:color w:val="000000" w:themeColor="text1"/>
              </w:rPr>
              <w:t>C</w:t>
            </w:r>
          </w:p>
        </w:tc>
      </w:tr>
      <w:tr w:rsidR="00F857D7" w:rsidRPr="007B6405" w14:paraId="604D4327" w14:textId="77777777" w:rsidTr="00E45DE0">
        <w:tc>
          <w:tcPr>
            <w:tcW w:w="1721" w:type="dxa"/>
          </w:tcPr>
          <w:p w14:paraId="37588C82"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11</w:t>
            </w:r>
          </w:p>
        </w:tc>
        <w:tc>
          <w:tcPr>
            <w:tcW w:w="6120" w:type="dxa"/>
          </w:tcPr>
          <w:p w14:paraId="5B132992" w14:textId="263A125F"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20</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强调</w:t>
            </w:r>
            <w:r w:rsidRPr="007B6405">
              <w:rPr>
                <w:color w:val="000000" w:themeColor="text1"/>
                <w:lang w:eastAsia="zh-CN"/>
              </w:rPr>
              <w:t>[</w:t>
            </w:r>
            <w:r w:rsidRPr="007B6405">
              <w:rPr>
                <w:color w:val="000000" w:themeColor="text1"/>
                <w:lang w:eastAsia="zh-CN"/>
              </w:rPr>
              <w:t>保护区和其他</w:t>
            </w:r>
            <w:r w:rsidR="00E31A51">
              <w:rPr>
                <w:rFonts w:hint="eastAsia"/>
                <w:color w:val="000000" w:themeColor="text1"/>
                <w:lang w:eastAsia="zh-CN"/>
              </w:rPr>
              <w:t>基于</w:t>
            </w:r>
            <w:r w:rsidRPr="007B6405">
              <w:rPr>
                <w:color w:val="000000" w:themeColor="text1"/>
                <w:lang w:eastAsia="zh-CN"/>
              </w:rPr>
              <w:t>区域</w:t>
            </w:r>
            <w:r w:rsidR="00E31A51">
              <w:rPr>
                <w:rFonts w:hint="eastAsia"/>
                <w:color w:val="000000" w:themeColor="text1"/>
                <w:lang w:eastAsia="zh-CN"/>
              </w:rPr>
              <w:t>的</w:t>
            </w:r>
            <w:r w:rsidR="00B64BF2">
              <w:rPr>
                <w:rFonts w:hint="eastAsia"/>
                <w:color w:val="000000" w:themeColor="text1"/>
                <w:lang w:eastAsia="zh-CN"/>
              </w:rPr>
              <w:t>有效养护</w:t>
            </w:r>
            <w:r w:rsidRPr="007B6405">
              <w:rPr>
                <w:color w:val="000000" w:themeColor="text1"/>
                <w:lang w:eastAsia="zh-CN"/>
              </w:rPr>
              <w:t>措施，在适用的情况下承认土著和传统领地</w:t>
            </w:r>
            <w:r w:rsidRPr="007B6405">
              <w:rPr>
                <w:color w:val="000000" w:themeColor="text1"/>
                <w:lang w:eastAsia="zh-CN"/>
              </w:rPr>
              <w:t>]</w:t>
            </w:r>
            <w:r w:rsidRPr="007B6405">
              <w:rPr>
                <w:color w:val="000000" w:themeColor="text1"/>
                <w:lang w:eastAsia="zh-CN"/>
              </w:rPr>
              <w:t>在恢复、维持和加强自然对人类的贡献，包括生态系统功能和服务，</w:t>
            </w:r>
            <w:r w:rsidRPr="007B6405">
              <w:rPr>
                <w:color w:val="000000" w:themeColor="text1"/>
                <w:lang w:eastAsia="zh-CN"/>
              </w:rPr>
              <w:t>[</w:t>
            </w:r>
            <w:r w:rsidRPr="007B6405">
              <w:rPr>
                <w:color w:val="000000" w:themeColor="text1"/>
                <w:lang w:eastAsia="zh-CN"/>
              </w:rPr>
              <w:t>涵盖水安全、海岸保护、传粉媒介和粮食安全，</w:t>
            </w:r>
            <w:r w:rsidRPr="007B6405">
              <w:rPr>
                <w:color w:val="000000" w:themeColor="text1"/>
                <w:lang w:eastAsia="zh-CN"/>
              </w:rPr>
              <w:t>]</w:t>
            </w:r>
            <w:r w:rsidRPr="007B6405">
              <w:rPr>
                <w:color w:val="000000" w:themeColor="text1"/>
                <w:lang w:eastAsia="zh-CN"/>
              </w:rPr>
              <w:t>方面的作用，包括加强对其进行衡量和估值的能力。</w:t>
            </w:r>
          </w:p>
        </w:tc>
        <w:tc>
          <w:tcPr>
            <w:tcW w:w="1088" w:type="dxa"/>
          </w:tcPr>
          <w:p w14:paraId="092EB7C9"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1E4A9376" w14:textId="77777777" w:rsidTr="00E45DE0">
        <w:tc>
          <w:tcPr>
            <w:tcW w:w="1721" w:type="dxa"/>
          </w:tcPr>
          <w:p w14:paraId="0F1624A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12</w:t>
            </w:r>
          </w:p>
        </w:tc>
        <w:tc>
          <w:tcPr>
            <w:tcW w:w="6120" w:type="dxa"/>
          </w:tcPr>
          <w:p w14:paraId="7C397F81" w14:textId="5A1F553B" w:rsidR="00F857D7" w:rsidRDefault="00F857D7" w:rsidP="00E45DE0">
            <w:pPr>
              <w:tabs>
                <w:tab w:val="left" w:pos="486"/>
              </w:tabs>
              <w:spacing w:before="40" w:after="40"/>
              <w:ind w:left="61"/>
              <w:jc w:val="left"/>
              <w:rPr>
                <w:lang w:eastAsia="zh-CN"/>
              </w:rPr>
            </w:pPr>
            <w:r w:rsidRPr="007B6405">
              <w:rPr>
                <w:color w:val="000000" w:themeColor="text1"/>
                <w:lang w:eastAsia="zh-CN"/>
              </w:rPr>
              <w:t>2</w:t>
            </w:r>
            <w:r w:rsidRPr="007B6405">
              <w:rPr>
                <w:rFonts w:hint="eastAsia"/>
                <w:color w:val="000000" w:themeColor="text1"/>
                <w:lang w:eastAsia="zh-CN"/>
              </w:rPr>
              <w:t>1</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w:t>
            </w:r>
            <w:r w:rsidR="00B64BF2">
              <w:rPr>
                <w:rFonts w:hint="eastAsia"/>
                <w:lang w:eastAsia="zh-CN"/>
              </w:rPr>
              <w:t>基于</w:t>
            </w:r>
            <w:r w:rsidRPr="007B6405">
              <w:rPr>
                <w:lang w:eastAsia="zh-CN"/>
              </w:rPr>
              <w:t>区域</w:t>
            </w:r>
            <w:r w:rsidR="00B64BF2">
              <w:rPr>
                <w:rFonts w:hint="eastAsia"/>
                <w:lang w:eastAsia="zh-CN"/>
              </w:rPr>
              <w:t>的有效养护</w:t>
            </w:r>
            <w:r w:rsidRPr="007B6405">
              <w:rPr>
                <w:lang w:eastAsia="zh-CN"/>
              </w:rPr>
              <w:t>措施，在适用的情况下承认土著和传统领地</w:t>
            </w:r>
            <w:r w:rsidRPr="007B6405">
              <w:rPr>
                <w:lang w:eastAsia="zh-CN"/>
              </w:rPr>
              <w:t>]</w:t>
            </w:r>
            <w:r w:rsidRPr="007B6405">
              <w:rPr>
                <w:lang w:eastAsia="zh-CN"/>
              </w:rPr>
              <w:t>纳入城市和城郊规划（包括通过绿色和蓝色基础设施），以增强生态连通性、促进本土物种的恢复和保护、适应气候变化，并支持身心健康与福祉，公平接触自然，特别是最弱势群体。</w:t>
            </w:r>
          </w:p>
          <w:p w14:paraId="5F8913AD" w14:textId="44DD7DC3" w:rsidR="004949AC" w:rsidRPr="007B6405" w:rsidRDefault="004949AC" w:rsidP="00E45DE0">
            <w:pPr>
              <w:tabs>
                <w:tab w:val="left" w:pos="486"/>
              </w:tabs>
              <w:spacing w:before="40" w:after="40"/>
              <w:ind w:left="61"/>
              <w:jc w:val="left"/>
              <w:rPr>
                <w:rFonts w:hint="eastAsia"/>
                <w:color w:val="000000" w:themeColor="text1"/>
                <w:lang w:eastAsia="zh-CN"/>
              </w:rPr>
            </w:pPr>
            <w:r w:rsidRPr="00713E75">
              <w:rPr>
                <w:color w:val="000000" w:themeColor="text1"/>
                <w:lang w:eastAsia="zh-CN"/>
              </w:rPr>
              <w:t>[</w:t>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8" w:type="dxa"/>
          </w:tcPr>
          <w:p w14:paraId="28C4BB1A" w14:textId="77777777" w:rsidR="00F857D7" w:rsidRPr="007B6405" w:rsidRDefault="00F857D7" w:rsidP="00E45DE0">
            <w:pPr>
              <w:spacing w:before="40" w:after="40"/>
              <w:jc w:val="left"/>
              <w:rPr>
                <w:color w:val="000000" w:themeColor="text1"/>
                <w:lang w:eastAsia="zh-CN"/>
              </w:rPr>
            </w:pPr>
            <w:r w:rsidRPr="007B6405">
              <w:rPr>
                <w:color w:val="000000" w:themeColor="text1"/>
              </w:rPr>
              <w:t>C</w:t>
            </w:r>
          </w:p>
        </w:tc>
      </w:tr>
      <w:tr w:rsidR="00F857D7" w:rsidRPr="007B6405" w14:paraId="681EC932" w14:textId="77777777" w:rsidTr="00E45DE0">
        <w:tc>
          <w:tcPr>
            <w:tcW w:w="1721" w:type="dxa"/>
          </w:tcPr>
          <w:p w14:paraId="2E07E67E"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13</w:t>
            </w:r>
          </w:p>
        </w:tc>
        <w:tc>
          <w:tcPr>
            <w:tcW w:w="6120" w:type="dxa"/>
          </w:tcPr>
          <w:p w14:paraId="00223456"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2</w:t>
            </w:r>
            <w:r w:rsidRPr="007B6405">
              <w:rPr>
                <w:color w:val="000000" w:themeColor="text1"/>
              </w:rPr>
              <w:t>.</w:t>
            </w:r>
            <w:r w:rsidRPr="007B6405">
              <w:rPr>
                <w:color w:val="000000" w:themeColor="text1"/>
              </w:rPr>
              <w:tab/>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3B3E8270" w14:textId="77777777" w:rsidR="00F857D7" w:rsidRPr="007B6405" w:rsidRDefault="00F857D7" w:rsidP="00E45DE0">
            <w:pPr>
              <w:spacing w:before="40" w:after="40"/>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53C3D147" w14:textId="77777777" w:rsidTr="00E45DE0">
        <w:tc>
          <w:tcPr>
            <w:tcW w:w="1721" w:type="dxa"/>
          </w:tcPr>
          <w:p w14:paraId="00196879"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14</w:t>
            </w:r>
          </w:p>
        </w:tc>
        <w:tc>
          <w:tcPr>
            <w:tcW w:w="6120" w:type="dxa"/>
          </w:tcPr>
          <w:p w14:paraId="69C98D3F" w14:textId="015DF970"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3</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w:t>
            </w:r>
            <w:r w:rsidR="00B64BF2">
              <w:rPr>
                <w:rFonts w:hint="eastAsia"/>
                <w:lang w:eastAsia="zh-CN"/>
              </w:rPr>
              <w:t>基于</w:t>
            </w:r>
            <w:r w:rsidRPr="007B6405">
              <w:rPr>
                <w:lang w:eastAsia="zh-CN"/>
              </w:rPr>
              <w:t>区域</w:t>
            </w:r>
            <w:r w:rsidR="00B64BF2">
              <w:rPr>
                <w:rFonts w:hint="eastAsia"/>
                <w:lang w:eastAsia="zh-CN"/>
              </w:rPr>
              <w:t>的有效养护</w:t>
            </w:r>
            <w:r w:rsidRPr="007B6405">
              <w:rPr>
                <w:lang w:eastAsia="zh-CN"/>
              </w:rPr>
              <w:t>措施，在适用的情况下承认土著和传统领地</w:t>
            </w:r>
            <w:r w:rsidRPr="007B6405">
              <w:rPr>
                <w:lang w:eastAsia="zh-CN"/>
              </w:rPr>
              <w:t>]</w:t>
            </w:r>
            <w:r w:rsidRPr="007B6405">
              <w:rPr>
                <w:lang w:eastAsia="zh-CN"/>
              </w:rPr>
              <w:t>纳入视相关规划和有效管理需要而定的跨部门政策、立法、规划和发展进程。</w:t>
            </w:r>
          </w:p>
        </w:tc>
        <w:tc>
          <w:tcPr>
            <w:tcW w:w="1088" w:type="dxa"/>
          </w:tcPr>
          <w:p w14:paraId="743C98EE"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67A9D976" w14:textId="77777777" w:rsidTr="00E45DE0">
        <w:tc>
          <w:tcPr>
            <w:tcW w:w="1721" w:type="dxa"/>
          </w:tcPr>
          <w:p w14:paraId="1A408383"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15</w:t>
            </w:r>
          </w:p>
        </w:tc>
        <w:tc>
          <w:tcPr>
            <w:tcW w:w="6120" w:type="dxa"/>
          </w:tcPr>
          <w:p w14:paraId="3801EF97" w14:textId="5AC1276F"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4</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支持和促进实施各项法律、行政或政策措施，鼓励并促使企业和金融机构评估、披露和逐步减少其业务、供应链和价值链及投资组合等方面冲击</w:t>
            </w:r>
            <w:r w:rsidRPr="007B6405">
              <w:rPr>
                <w:color w:val="000000" w:themeColor="text1"/>
                <w:lang w:eastAsia="zh-CN"/>
              </w:rPr>
              <w:t>[</w:t>
            </w:r>
            <w:r w:rsidRPr="007B6405">
              <w:rPr>
                <w:color w:val="000000" w:themeColor="text1"/>
                <w:lang w:eastAsia="zh-CN"/>
              </w:rPr>
              <w:t>保护区和其他</w:t>
            </w:r>
            <w:r w:rsidR="00B64BF2">
              <w:rPr>
                <w:rFonts w:hint="eastAsia"/>
                <w:color w:val="000000" w:themeColor="text1"/>
                <w:lang w:eastAsia="zh-CN"/>
              </w:rPr>
              <w:t>基于</w:t>
            </w:r>
            <w:r w:rsidRPr="007B6405">
              <w:rPr>
                <w:color w:val="000000" w:themeColor="text1"/>
                <w:lang w:eastAsia="zh-CN"/>
              </w:rPr>
              <w:t>区域</w:t>
            </w:r>
            <w:r w:rsidR="000B731F">
              <w:rPr>
                <w:rFonts w:hint="eastAsia"/>
                <w:color w:val="000000" w:themeColor="text1"/>
                <w:lang w:eastAsia="zh-CN"/>
              </w:rPr>
              <w:t>的有效养护</w:t>
            </w:r>
            <w:r w:rsidRPr="007B6405">
              <w:rPr>
                <w:color w:val="000000" w:themeColor="text1"/>
                <w:lang w:eastAsia="zh-CN"/>
              </w:rPr>
              <w:t>措施，在适用的情况下承认土著和传统领地</w:t>
            </w:r>
            <w:r w:rsidRPr="007B6405">
              <w:rPr>
                <w:color w:val="000000" w:themeColor="text1"/>
                <w:lang w:eastAsia="zh-CN"/>
              </w:rPr>
              <w:t>]</w:t>
            </w:r>
            <w:r w:rsidRPr="007B6405">
              <w:rPr>
                <w:color w:val="000000" w:themeColor="text1"/>
                <w:lang w:eastAsia="zh-CN"/>
              </w:rPr>
              <w:t>的生物多样性相关风险、依赖关系和影响，以促进可持续价值链和降低生物多样性风险。</w:t>
            </w:r>
          </w:p>
          <w:p w14:paraId="3D5133C5" w14:textId="18E806C8" w:rsidR="00F857D7" w:rsidRPr="007B6405" w:rsidRDefault="00F857D7" w:rsidP="00E45DE0">
            <w:pPr>
              <w:tabs>
                <w:tab w:val="left" w:pos="486"/>
              </w:tabs>
              <w:spacing w:before="40" w:after="40"/>
              <w:ind w:left="61"/>
              <w:jc w:val="left"/>
              <w:rPr>
                <w:lang w:eastAsia="zh-CN"/>
              </w:rPr>
            </w:pPr>
            <w:r w:rsidRPr="007B6405">
              <w:rPr>
                <w:color w:val="000000" w:themeColor="text1"/>
                <w:lang w:eastAsia="zh-CN"/>
              </w:rPr>
              <w:t>2</w:t>
            </w:r>
            <w:r w:rsidRPr="007B6405">
              <w:rPr>
                <w:rFonts w:hint="eastAsia"/>
                <w:color w:val="000000" w:themeColor="text1"/>
                <w:lang w:eastAsia="zh-CN"/>
              </w:rPr>
              <w:t>5</w:t>
            </w:r>
            <w:r w:rsidRPr="007B6405">
              <w:rPr>
                <w:color w:val="000000" w:themeColor="text1"/>
                <w:lang w:eastAsia="zh-CN"/>
              </w:rPr>
              <w:t>.</w:t>
            </w:r>
            <w:r w:rsidRPr="007B6405">
              <w:rPr>
                <w:lang w:eastAsia="zh-CN"/>
              </w:rPr>
              <w:tab/>
            </w:r>
            <w:r w:rsidRPr="007B6405">
              <w:rPr>
                <w:lang w:eastAsia="zh-CN"/>
              </w:rPr>
              <w:t>推动提供更明确指导，引导金融行为方和私营部门在自愿的基础上参与支持</w:t>
            </w:r>
            <w:r w:rsidRPr="007B6405">
              <w:rPr>
                <w:lang w:eastAsia="zh-CN"/>
              </w:rPr>
              <w:t>[</w:t>
            </w:r>
            <w:r w:rsidRPr="007B6405">
              <w:rPr>
                <w:lang w:eastAsia="zh-CN"/>
              </w:rPr>
              <w:t>保护区和</w:t>
            </w:r>
            <w:r w:rsidR="000B731F">
              <w:rPr>
                <w:lang w:eastAsia="zh-CN"/>
              </w:rPr>
              <w:t>其他基于区域的有效养护措</w:t>
            </w:r>
            <w:r w:rsidR="000B731F">
              <w:rPr>
                <w:lang w:eastAsia="zh-CN"/>
              </w:rPr>
              <w:lastRenderedPageBreak/>
              <w:t>施</w:t>
            </w:r>
            <w:r w:rsidRPr="007B6405">
              <w:rPr>
                <w:lang w:eastAsia="zh-CN"/>
              </w:rPr>
              <w:t>，在适用的情况下承认土著和传统领地</w:t>
            </w:r>
            <w:r w:rsidRPr="007B6405">
              <w:rPr>
                <w:lang w:eastAsia="zh-CN"/>
              </w:rPr>
              <w:t>]</w:t>
            </w:r>
            <w:r w:rsidRPr="007B6405">
              <w:rPr>
                <w:lang w:eastAsia="zh-CN"/>
              </w:rPr>
              <w:t>，同时将养护、保护和恢复领域发展成一个关键的经济领域。</w:t>
            </w:r>
          </w:p>
        </w:tc>
        <w:tc>
          <w:tcPr>
            <w:tcW w:w="1088" w:type="dxa"/>
          </w:tcPr>
          <w:p w14:paraId="6F3BE415" w14:textId="77777777" w:rsidR="00F857D7" w:rsidRPr="007B6405" w:rsidRDefault="00F857D7" w:rsidP="00E45DE0">
            <w:pPr>
              <w:spacing w:before="40" w:after="40"/>
              <w:jc w:val="left"/>
              <w:rPr>
                <w:color w:val="000000" w:themeColor="text1"/>
                <w:lang w:eastAsia="zh-CN"/>
              </w:rPr>
            </w:pPr>
            <w:r w:rsidRPr="007B6405">
              <w:rPr>
                <w:color w:val="000000" w:themeColor="text1"/>
              </w:rPr>
              <w:lastRenderedPageBreak/>
              <w:t>B</w:t>
            </w:r>
          </w:p>
        </w:tc>
      </w:tr>
      <w:tr w:rsidR="00F857D7" w:rsidRPr="007B6405" w14:paraId="43936EEA" w14:textId="77777777" w:rsidTr="00E45DE0">
        <w:tc>
          <w:tcPr>
            <w:tcW w:w="1721" w:type="dxa"/>
          </w:tcPr>
          <w:p w14:paraId="7A0869FE"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16</w:t>
            </w:r>
          </w:p>
        </w:tc>
        <w:tc>
          <w:tcPr>
            <w:tcW w:w="6120" w:type="dxa"/>
          </w:tcPr>
          <w:p w14:paraId="2FD72538"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6</w:t>
            </w:r>
            <w:r w:rsidRPr="007B6405">
              <w:rPr>
                <w:color w:val="000000" w:themeColor="text1"/>
                <w:lang w:eastAsia="zh-CN"/>
              </w:rPr>
              <w:t>.</w:t>
            </w:r>
            <w:r w:rsidRPr="007B6405">
              <w:rPr>
                <w:lang w:eastAsia="zh-CN"/>
              </w:rPr>
              <w:tab/>
              <w:t>[</w:t>
            </w:r>
            <w:r>
              <w:rPr>
                <w:color w:val="000000" w:themeColor="text1"/>
                <w:lang w:eastAsia="zh-CN"/>
              </w:rPr>
              <w:t>未确定具体行动</w:t>
            </w:r>
            <w:r w:rsidRPr="007B6405">
              <w:rPr>
                <w:color w:val="000000" w:themeColor="text1"/>
                <w:lang w:eastAsia="zh-CN"/>
              </w:rPr>
              <w:t>。</w:t>
            </w:r>
            <w:r w:rsidRPr="007B6405">
              <w:rPr>
                <w:color w:val="000000" w:themeColor="text1"/>
                <w:lang w:eastAsia="zh-CN"/>
              </w:rPr>
              <w:t>]</w:t>
            </w:r>
          </w:p>
          <w:p w14:paraId="6BBB9734"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 xml:space="preserve">6. </w:t>
            </w:r>
            <w:r w:rsidRPr="007B6405">
              <w:rPr>
                <w:rFonts w:eastAsia="KaiTi"/>
                <w:color w:val="000000" w:themeColor="text1"/>
                <w:lang w:eastAsia="zh-CN"/>
              </w:rPr>
              <w:t>备选案文</w:t>
            </w:r>
            <w:r w:rsidRPr="007B6405">
              <w:rPr>
                <w:color w:val="000000" w:themeColor="text1"/>
                <w:lang w:eastAsia="zh-CN"/>
              </w:rPr>
              <w:t xml:space="preserve"> </w:t>
            </w:r>
            <w:r w:rsidRPr="007B6405">
              <w:rPr>
                <w:color w:val="000000" w:themeColor="text1"/>
                <w:lang w:eastAsia="zh-CN"/>
              </w:rPr>
              <w:t>增强生物多样性保护和养护政策和行动与促进可持续消费选择的政策和行动之间的协同增效，包括通过协调一致的政策框架、教育、可靠信息的获取和可持续旅游管理等针对特定行业的方法，从而有助于减少消费足迹和废物产生。</w:t>
            </w:r>
            <w:r w:rsidRPr="007B6405">
              <w:rPr>
                <w:color w:val="000000" w:themeColor="text1"/>
                <w:lang w:eastAsia="zh-CN"/>
              </w:rPr>
              <w:t>]</w:t>
            </w:r>
            <w:r w:rsidRPr="007B6405">
              <w:rPr>
                <w:color w:val="000000" w:themeColor="text1"/>
                <w:lang w:eastAsia="zh-CN"/>
              </w:rPr>
              <w:tab/>
            </w:r>
          </w:p>
        </w:tc>
        <w:tc>
          <w:tcPr>
            <w:tcW w:w="1088" w:type="dxa"/>
          </w:tcPr>
          <w:p w14:paraId="16A49922" w14:textId="77777777" w:rsidR="00F857D7" w:rsidRPr="007B6405" w:rsidRDefault="00F857D7" w:rsidP="00E45DE0">
            <w:pPr>
              <w:spacing w:before="40" w:after="40"/>
              <w:jc w:val="left"/>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5A39D125" w14:textId="77777777" w:rsidTr="00E45DE0">
        <w:tc>
          <w:tcPr>
            <w:tcW w:w="1721" w:type="dxa"/>
          </w:tcPr>
          <w:p w14:paraId="0A12DE6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17</w:t>
            </w:r>
          </w:p>
        </w:tc>
        <w:tc>
          <w:tcPr>
            <w:tcW w:w="6120" w:type="dxa"/>
          </w:tcPr>
          <w:p w14:paraId="10E9DAC6"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7</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767AA5DC" w14:textId="77777777" w:rsidR="00F857D7" w:rsidRPr="007B6405" w:rsidRDefault="00F857D7" w:rsidP="00E45DE0">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04AC5BB1" w14:textId="77777777" w:rsidTr="00E45DE0">
        <w:tc>
          <w:tcPr>
            <w:tcW w:w="1721" w:type="dxa"/>
          </w:tcPr>
          <w:p w14:paraId="77196BC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18</w:t>
            </w:r>
          </w:p>
        </w:tc>
        <w:tc>
          <w:tcPr>
            <w:tcW w:w="6120" w:type="dxa"/>
          </w:tcPr>
          <w:p w14:paraId="2547B9DC" w14:textId="77777777"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rPr>
              <w:t>2</w:t>
            </w:r>
            <w:r w:rsidRPr="007B6405">
              <w:rPr>
                <w:rFonts w:hint="eastAsia"/>
                <w:color w:val="000000" w:themeColor="text1"/>
                <w:lang w:eastAsia="zh-CN"/>
              </w:rPr>
              <w:t>8</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8" w:type="dxa"/>
          </w:tcPr>
          <w:p w14:paraId="4BB1F261" w14:textId="77777777" w:rsidR="00F857D7" w:rsidRPr="007B6405" w:rsidRDefault="00F857D7" w:rsidP="00E45DE0">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F857D7" w:rsidRPr="007B6405" w14:paraId="56F6F746" w14:textId="77777777" w:rsidTr="00E45DE0">
        <w:tc>
          <w:tcPr>
            <w:tcW w:w="1721" w:type="dxa"/>
          </w:tcPr>
          <w:p w14:paraId="634650B8"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19</w:t>
            </w:r>
          </w:p>
        </w:tc>
        <w:tc>
          <w:tcPr>
            <w:tcW w:w="6120" w:type="dxa"/>
          </w:tcPr>
          <w:p w14:paraId="1B937E42" w14:textId="71AFDE6A" w:rsidR="00F857D7" w:rsidRPr="007B6405" w:rsidRDefault="00F857D7" w:rsidP="00E45DE0">
            <w:pPr>
              <w:tabs>
                <w:tab w:val="clear" w:pos="1134"/>
                <w:tab w:val="left" w:pos="487"/>
                <w:tab w:val="left" w:pos="742"/>
              </w:tabs>
              <w:spacing w:before="40" w:after="40"/>
              <w:ind w:left="61"/>
              <w:jc w:val="left"/>
              <w:rPr>
                <w:color w:val="000000" w:themeColor="text1"/>
                <w:lang w:eastAsia="zh-CN"/>
              </w:rPr>
            </w:pPr>
            <w:r w:rsidRPr="007B6405">
              <w:rPr>
                <w:color w:val="000000" w:themeColor="text1"/>
                <w:lang w:eastAsia="zh-CN"/>
              </w:rPr>
              <w:t>2</w:t>
            </w:r>
            <w:r w:rsidRPr="007B6405">
              <w:rPr>
                <w:rFonts w:hint="eastAsia"/>
                <w:color w:val="000000" w:themeColor="text1"/>
                <w:lang w:eastAsia="zh-CN"/>
              </w:rPr>
              <w:t>9</w:t>
            </w:r>
            <w:r w:rsidRPr="007B6405">
              <w:rPr>
                <w:color w:val="000000" w:themeColor="text1"/>
                <w:lang w:eastAsia="zh-CN"/>
              </w:rPr>
              <w:t>.</w:t>
            </w:r>
            <w:r w:rsidRPr="007B6405">
              <w:rPr>
                <w:rFonts w:hint="eastAsia"/>
                <w:color w:val="000000" w:themeColor="text1"/>
                <w:lang w:eastAsia="zh-CN"/>
              </w:rPr>
              <w:t xml:space="preserve">   </w:t>
            </w:r>
            <w:r w:rsidRPr="007B6405">
              <w:rPr>
                <w:rFonts w:hint="eastAsia"/>
                <w:color w:val="000000" w:themeColor="text1"/>
                <w:lang w:eastAsia="zh-CN"/>
              </w:rPr>
              <w:t>促进确定所有来源（包括国内、国际、公共和私营资源）的及时、可预测且可获取的资金，用于根据《公约》第</w:t>
            </w:r>
            <w:r w:rsidRPr="007B6405">
              <w:rPr>
                <w:rFonts w:hint="eastAsia"/>
                <w:color w:val="000000" w:themeColor="text1"/>
                <w:lang w:eastAsia="zh-CN"/>
              </w:rPr>
              <w:t>20</w:t>
            </w:r>
            <w:r w:rsidRPr="007B6405">
              <w:rPr>
                <w:rFonts w:hint="eastAsia"/>
                <w:color w:val="000000" w:themeColor="text1"/>
                <w:lang w:eastAsia="zh-CN"/>
              </w:rPr>
              <w:t>条有效落实</w:t>
            </w:r>
            <w:r w:rsidRPr="007B6405">
              <w:rPr>
                <w:rFonts w:hint="eastAsia"/>
                <w:color w:val="000000" w:themeColor="text1"/>
                <w:lang w:eastAsia="zh-CN"/>
              </w:rPr>
              <w:t>[</w:t>
            </w:r>
            <w:r w:rsidR="0095062B">
              <w:rPr>
                <w:rFonts w:hint="eastAsia"/>
                <w:color w:val="000000" w:themeColor="text1"/>
                <w:lang w:eastAsia="zh-CN"/>
              </w:rPr>
              <w:t>保护和养护区</w:t>
            </w:r>
            <w:r w:rsidRPr="007B6405">
              <w:rPr>
                <w:rFonts w:hint="eastAsia"/>
                <w:color w:val="000000" w:themeColor="text1"/>
                <w:lang w:eastAsia="zh-CN"/>
              </w:rPr>
              <w:t>及</w:t>
            </w:r>
            <w:r w:rsidR="00FD2699">
              <w:rPr>
                <w:rFonts w:hint="eastAsia"/>
                <w:color w:val="000000" w:themeColor="text1"/>
                <w:lang w:eastAsia="zh-CN"/>
              </w:rPr>
              <w:t>其他基于区域的有效养护措施</w:t>
            </w:r>
            <w:r w:rsidRPr="007B6405">
              <w:rPr>
                <w:rFonts w:hint="eastAsia"/>
                <w:color w:val="000000" w:themeColor="text1"/>
                <w:lang w:eastAsia="zh-CN"/>
              </w:rPr>
              <w:t>(</w:t>
            </w:r>
            <w:r w:rsidRPr="007B6405">
              <w:rPr>
                <w:rFonts w:hint="eastAsia"/>
                <w:color w:val="000000" w:themeColor="text1"/>
                <w:lang w:eastAsia="zh-CN"/>
              </w:rPr>
              <w:t>在适用情况下承认土著和传统领地</w:t>
            </w:r>
            <w:r w:rsidRPr="007B6405">
              <w:rPr>
                <w:rFonts w:hint="eastAsia"/>
                <w:color w:val="000000" w:themeColor="text1"/>
                <w:lang w:eastAsia="zh-CN"/>
              </w:rPr>
              <w:t>)</w:t>
            </w:r>
            <w:r w:rsidRPr="007B6405">
              <w:rPr>
                <w:rFonts w:hint="eastAsia"/>
                <w:color w:val="000000" w:themeColor="text1"/>
                <w:lang w:eastAsia="zh-CN"/>
              </w:rPr>
              <w:t>，</w:t>
            </w:r>
            <w:r w:rsidRPr="007B6405">
              <w:rPr>
                <w:rFonts w:hint="eastAsia"/>
                <w:color w:val="000000" w:themeColor="text1"/>
                <w:lang w:eastAsia="zh-CN"/>
              </w:rPr>
              <w:t>]</w:t>
            </w:r>
            <w:r w:rsidRPr="007B6405">
              <w:rPr>
                <w:rFonts w:hint="eastAsia"/>
                <w:color w:val="000000" w:themeColor="text1"/>
                <w:lang w:eastAsia="zh-CN"/>
              </w:rPr>
              <w:t>并确保其长期财务可持续性，确定公私伙伴关系等创新机制，特别是为了支持发展中国家、尤其是最不发达国家和小岛屿发展中国家缔约方，同时符合国家优先事项及环境和社会保障措施。</w:t>
            </w:r>
          </w:p>
          <w:p w14:paraId="045F7489" w14:textId="77777777" w:rsidR="00F857D7" w:rsidRPr="007B6405" w:rsidRDefault="00F857D7" w:rsidP="00E45DE0">
            <w:pPr>
              <w:tabs>
                <w:tab w:val="left" w:pos="486"/>
              </w:tabs>
              <w:spacing w:before="40" w:after="40"/>
              <w:ind w:left="61"/>
              <w:jc w:val="left"/>
              <w:rPr>
                <w:color w:val="000000" w:themeColor="text1"/>
                <w:lang w:eastAsia="zh-CN"/>
              </w:rPr>
            </w:pPr>
            <w:r w:rsidRPr="007B6405">
              <w:rPr>
                <w:rFonts w:hint="eastAsia"/>
                <w:color w:val="000000" w:themeColor="text1"/>
                <w:lang w:eastAsia="zh-CN"/>
              </w:rPr>
              <w:t xml:space="preserve">30.   </w:t>
            </w:r>
            <w:r w:rsidRPr="007B6405">
              <w:rPr>
                <w:rFonts w:hint="eastAsia"/>
                <w:color w:val="000000" w:themeColor="text1"/>
                <w:lang w:eastAsia="zh-CN"/>
              </w:rPr>
              <w:t>根据各国国情，在适用情况下按照行动目标</w:t>
            </w:r>
            <w:r w:rsidRPr="007B6405">
              <w:rPr>
                <w:rFonts w:hint="eastAsia"/>
                <w:color w:val="000000" w:themeColor="text1"/>
                <w:lang w:eastAsia="zh-CN"/>
              </w:rPr>
              <w:t>3</w:t>
            </w:r>
            <w:r w:rsidRPr="007B6405">
              <w:rPr>
                <w:rFonts w:hint="eastAsia"/>
                <w:color w:val="000000" w:themeColor="text1"/>
                <w:lang w:eastAsia="zh-CN"/>
              </w:rPr>
              <w:t>的规定，促进向土著人民和当地社区、妇女和青年提供</w:t>
            </w:r>
            <w:r w:rsidRPr="007B6405">
              <w:rPr>
                <w:rFonts w:hint="eastAsia"/>
                <w:color w:val="000000" w:themeColor="text1"/>
                <w:lang w:eastAsia="zh-CN"/>
              </w:rPr>
              <w:t>[</w:t>
            </w:r>
            <w:r w:rsidRPr="007B6405">
              <w:rPr>
                <w:rFonts w:hint="eastAsia"/>
                <w:color w:val="000000" w:themeColor="text1"/>
                <w:lang w:eastAsia="zh-CN"/>
              </w:rPr>
              <w:t>直接且</w:t>
            </w:r>
            <w:r w:rsidRPr="007B6405">
              <w:rPr>
                <w:rFonts w:hint="eastAsia"/>
                <w:color w:val="000000" w:themeColor="text1"/>
                <w:lang w:eastAsia="zh-CN"/>
              </w:rPr>
              <w:t>]</w:t>
            </w:r>
            <w:r w:rsidRPr="007B6405">
              <w:rPr>
                <w:rFonts w:hint="eastAsia"/>
                <w:color w:val="000000" w:themeColor="text1"/>
                <w:lang w:eastAsia="zh-CN"/>
              </w:rPr>
              <w:t>可获得的融资。</w:t>
            </w:r>
          </w:p>
        </w:tc>
        <w:tc>
          <w:tcPr>
            <w:tcW w:w="1088" w:type="dxa"/>
          </w:tcPr>
          <w:p w14:paraId="5D0654FB" w14:textId="77777777" w:rsidR="00F857D7" w:rsidRPr="007B6405" w:rsidRDefault="00F857D7" w:rsidP="00E45DE0">
            <w:pPr>
              <w:spacing w:before="40" w:after="40"/>
              <w:rPr>
                <w:color w:val="000000" w:themeColor="text1"/>
              </w:rPr>
            </w:pPr>
            <w:r w:rsidRPr="007B6405">
              <w:rPr>
                <w:color w:val="000000" w:themeColor="text1"/>
              </w:rPr>
              <w:t>A</w:t>
            </w:r>
          </w:p>
        </w:tc>
      </w:tr>
      <w:tr w:rsidR="00F857D7" w:rsidRPr="007B6405" w14:paraId="274C9826" w14:textId="77777777" w:rsidTr="00E45DE0">
        <w:tc>
          <w:tcPr>
            <w:tcW w:w="1721" w:type="dxa"/>
          </w:tcPr>
          <w:p w14:paraId="5B792D51"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20</w:t>
            </w:r>
          </w:p>
        </w:tc>
        <w:tc>
          <w:tcPr>
            <w:tcW w:w="6120" w:type="dxa"/>
          </w:tcPr>
          <w:p w14:paraId="52CC640D" w14:textId="7B0DB5C6" w:rsidR="00F857D7" w:rsidRPr="007B6405" w:rsidRDefault="00F857D7" w:rsidP="00E45DE0">
            <w:pPr>
              <w:tabs>
                <w:tab w:val="left" w:pos="486"/>
              </w:tabs>
              <w:spacing w:before="40" w:after="40"/>
              <w:ind w:left="61"/>
              <w:jc w:val="left"/>
              <w:rPr>
                <w:color w:val="000000" w:themeColor="text1"/>
                <w:lang w:eastAsia="zh-CN"/>
              </w:rPr>
            </w:pPr>
            <w:r w:rsidRPr="007B6405">
              <w:rPr>
                <w:rFonts w:eastAsiaTheme="minorEastAsia"/>
                <w:color w:val="000000" w:themeColor="text1"/>
                <w:lang w:eastAsia="zh-CN"/>
              </w:rPr>
              <w:t>3</w:t>
            </w:r>
            <w:r w:rsidRPr="007B6405">
              <w:rPr>
                <w:rFonts w:eastAsiaTheme="minorEastAsia" w:hint="eastAsia"/>
                <w:color w:val="000000" w:themeColor="text1"/>
                <w:lang w:eastAsia="zh-CN"/>
              </w:rPr>
              <w:t>1</w:t>
            </w:r>
            <w:r w:rsidRPr="007B6405">
              <w:rPr>
                <w:rFonts w:eastAsiaTheme="minorEastAsia"/>
                <w:color w:val="000000" w:themeColor="text1"/>
                <w:lang w:eastAsia="zh-CN"/>
              </w:rPr>
              <w:t>.</w:t>
            </w:r>
            <w:r w:rsidRPr="007B6405">
              <w:rPr>
                <w:lang w:eastAsia="zh-CN"/>
              </w:rPr>
              <w:tab/>
            </w:r>
            <w:r w:rsidRPr="007B6405">
              <w:rPr>
                <w:rFonts w:hint="eastAsia"/>
                <w:lang w:eastAsia="zh-CN"/>
              </w:rPr>
              <w:t>按照相互</w:t>
            </w:r>
            <w:r w:rsidRPr="007B6405">
              <w:rPr>
                <w:lang w:eastAsia="zh-CN"/>
              </w:rPr>
              <w:t>商定的条款，加强能力建设与发展、技术与科学合作以及技术转让，以建立和管理</w:t>
            </w:r>
            <w:r w:rsidRPr="007B6405">
              <w:rPr>
                <w:lang w:eastAsia="zh-CN"/>
              </w:rPr>
              <w:t>[</w:t>
            </w:r>
            <w:r w:rsidRPr="007B6405">
              <w:rPr>
                <w:lang w:eastAsia="zh-CN"/>
              </w:rPr>
              <w:t>保护区及</w:t>
            </w:r>
            <w:r w:rsidR="00FD2699">
              <w:rPr>
                <w:lang w:eastAsia="zh-CN"/>
              </w:rPr>
              <w:t>其他基于区域的有效养护措施</w:t>
            </w:r>
            <w:r w:rsidRPr="007B6405">
              <w:rPr>
                <w:rFonts w:hint="eastAsia"/>
                <w:lang w:eastAsia="zh-CN"/>
              </w:rPr>
              <w:t>(</w:t>
            </w:r>
            <w:r w:rsidRPr="007B6405">
              <w:rPr>
                <w:lang w:eastAsia="zh-CN"/>
              </w:rPr>
              <w:t>在适用情况下承认土著和传统领地</w:t>
            </w:r>
            <w:r w:rsidRPr="007B6405">
              <w:rPr>
                <w:rFonts w:hint="eastAsia"/>
                <w:lang w:eastAsia="zh-CN"/>
              </w:rPr>
              <w:t>)</w:t>
            </w:r>
            <w:r w:rsidRPr="007B6405">
              <w:rPr>
                <w:lang w:eastAsia="zh-CN"/>
              </w:rPr>
              <w:t>]</w:t>
            </w:r>
            <w:r w:rsidRPr="007B6405">
              <w:rPr>
                <w:lang w:eastAsia="zh-CN"/>
              </w:rPr>
              <w:t>，包括</w:t>
            </w:r>
            <w:r w:rsidRPr="007B6405">
              <w:rPr>
                <w:rFonts w:hint="eastAsia"/>
                <w:lang w:eastAsia="zh-CN"/>
              </w:rPr>
              <w:t>采用</w:t>
            </w:r>
            <w:r w:rsidRPr="007B6405">
              <w:rPr>
                <w:lang w:eastAsia="zh-CN"/>
              </w:rPr>
              <w:t>新技术和为</w:t>
            </w:r>
            <w:r w:rsidRPr="007B6405">
              <w:rPr>
                <w:rFonts w:hint="eastAsia"/>
                <w:lang w:eastAsia="zh-CN"/>
              </w:rPr>
              <w:t>养</w:t>
            </w:r>
            <w:r w:rsidRPr="007B6405">
              <w:rPr>
                <w:lang w:eastAsia="zh-CN"/>
              </w:rPr>
              <w:t>护工作队伍（</w:t>
            </w:r>
            <w:r w:rsidRPr="007B6405">
              <w:rPr>
                <w:rFonts w:hint="eastAsia"/>
                <w:lang w:eastAsia="zh-CN"/>
              </w:rPr>
              <w:t>涵盖</w:t>
            </w:r>
            <w:r w:rsidRPr="007B6405">
              <w:rPr>
                <w:lang w:eastAsia="zh-CN"/>
              </w:rPr>
              <w:t>护林员和其他相关人员）提供</w:t>
            </w:r>
            <w:r w:rsidRPr="007B6405">
              <w:rPr>
                <w:rFonts w:hint="eastAsia"/>
                <w:lang w:eastAsia="zh-CN"/>
              </w:rPr>
              <w:t>机构</w:t>
            </w:r>
            <w:r w:rsidRPr="007B6405">
              <w:rPr>
                <w:lang w:eastAsia="zh-CN"/>
              </w:rPr>
              <w:t>支持。</w:t>
            </w:r>
          </w:p>
        </w:tc>
        <w:tc>
          <w:tcPr>
            <w:tcW w:w="1088" w:type="dxa"/>
          </w:tcPr>
          <w:p w14:paraId="06272895" w14:textId="77777777" w:rsidR="00F857D7" w:rsidRPr="007B6405" w:rsidRDefault="00F857D7" w:rsidP="00E45DE0">
            <w:pPr>
              <w:spacing w:before="40" w:after="40"/>
              <w:jc w:val="left"/>
              <w:rPr>
                <w:color w:val="000000" w:themeColor="text1"/>
              </w:rPr>
            </w:pPr>
            <w:r w:rsidRPr="007B6405">
              <w:rPr>
                <w:color w:val="000000" w:themeColor="text1"/>
              </w:rPr>
              <w:t>A</w:t>
            </w:r>
          </w:p>
        </w:tc>
      </w:tr>
      <w:tr w:rsidR="00F857D7" w:rsidRPr="007B6405" w14:paraId="401CD175" w14:textId="77777777" w:rsidTr="00E45DE0">
        <w:tc>
          <w:tcPr>
            <w:tcW w:w="1721" w:type="dxa"/>
          </w:tcPr>
          <w:p w14:paraId="4075B03D" w14:textId="77777777" w:rsidR="00F857D7" w:rsidRPr="007B6405" w:rsidRDefault="00F857D7" w:rsidP="00E45DE0">
            <w:pPr>
              <w:spacing w:before="40" w:after="40"/>
              <w:rPr>
                <w:color w:val="000000" w:themeColor="text1"/>
              </w:rPr>
            </w:pPr>
            <w:r w:rsidRPr="007B6405">
              <w:rPr>
                <w:color w:val="000000" w:themeColor="text1"/>
                <w:lang w:eastAsia="zh-CN"/>
              </w:rPr>
              <w:t>行动目标</w:t>
            </w:r>
            <w:r w:rsidRPr="007B6405">
              <w:rPr>
                <w:color w:val="000000" w:themeColor="text1"/>
              </w:rPr>
              <w:t>21</w:t>
            </w:r>
          </w:p>
        </w:tc>
        <w:tc>
          <w:tcPr>
            <w:tcW w:w="6120" w:type="dxa"/>
          </w:tcPr>
          <w:p w14:paraId="7DF6E41B" w14:textId="154B07F1" w:rsidR="00F857D7" w:rsidRPr="007B6405" w:rsidRDefault="00F857D7" w:rsidP="00E45DE0">
            <w:pPr>
              <w:tabs>
                <w:tab w:val="left" w:pos="486"/>
              </w:tabs>
              <w:spacing w:before="40" w:after="40"/>
              <w:ind w:left="61"/>
              <w:jc w:val="left"/>
              <w:rPr>
                <w:color w:val="000000" w:themeColor="text1"/>
                <w:lang w:eastAsia="zh-CN"/>
              </w:rPr>
            </w:pPr>
            <w:r w:rsidRPr="007B6405">
              <w:rPr>
                <w:color w:val="000000" w:themeColor="text1"/>
                <w:lang w:eastAsia="zh-CN"/>
              </w:rPr>
              <w:t>3</w:t>
            </w:r>
            <w:r w:rsidRPr="007B6405">
              <w:rPr>
                <w:rFonts w:hint="eastAsia"/>
                <w:color w:val="000000" w:themeColor="text1"/>
                <w:lang w:eastAsia="zh-CN"/>
              </w:rPr>
              <w:t>2</w:t>
            </w:r>
            <w:r w:rsidRPr="007B6405">
              <w:rPr>
                <w:color w:val="000000" w:themeColor="text1"/>
                <w:lang w:eastAsia="zh-CN"/>
              </w:rPr>
              <w:t>.</w:t>
            </w:r>
            <w:r w:rsidRPr="007B6405">
              <w:rPr>
                <w:lang w:eastAsia="zh-CN"/>
              </w:rPr>
              <w:tab/>
            </w:r>
            <w:r w:rsidRPr="007B6405">
              <w:rPr>
                <w:lang w:eastAsia="zh-CN"/>
              </w:rPr>
              <w:t>通过针对性能力建设，加强生物多样性监测、</w:t>
            </w:r>
            <w:r w:rsidRPr="007B6405">
              <w:rPr>
                <w:rFonts w:hint="eastAsia"/>
                <w:lang w:eastAsia="zh-CN"/>
              </w:rPr>
              <w:t>数据管理和知识共享方面进步成果的应用，加强</w:t>
            </w:r>
            <w:r w:rsidRPr="007B6405">
              <w:rPr>
                <w:lang w:eastAsia="zh-CN"/>
              </w:rPr>
              <w:t>全面生物多样性监测</w:t>
            </w:r>
            <w:r w:rsidRPr="007B6405">
              <w:rPr>
                <w:rFonts w:hint="eastAsia"/>
                <w:lang w:eastAsia="zh-CN"/>
              </w:rPr>
              <w:t>的开发</w:t>
            </w:r>
            <w:r w:rsidRPr="007B6405">
              <w:rPr>
                <w:lang w:eastAsia="zh-CN"/>
              </w:rPr>
              <w:t>及创新技术的应用，包括数字技术、遥感和国家生物多样性数据库</w:t>
            </w:r>
            <w:r w:rsidRPr="007B6405">
              <w:rPr>
                <w:rFonts w:hint="eastAsia"/>
                <w:lang w:eastAsia="zh-CN"/>
              </w:rPr>
              <w:t>，</w:t>
            </w:r>
            <w:r w:rsidRPr="007B6405">
              <w:rPr>
                <w:lang w:eastAsia="zh-CN"/>
              </w:rPr>
              <w:t>以</w:t>
            </w:r>
            <w:r w:rsidRPr="007B6405">
              <w:rPr>
                <w:rFonts w:hint="eastAsia"/>
                <w:lang w:eastAsia="zh-CN"/>
              </w:rPr>
              <w:t>强化</w:t>
            </w:r>
            <w:r w:rsidRPr="007B6405">
              <w:rPr>
                <w:lang w:eastAsia="zh-CN"/>
              </w:rPr>
              <w:t>[</w:t>
            </w:r>
            <w:r w:rsidRPr="007B6405">
              <w:rPr>
                <w:lang w:eastAsia="zh-CN"/>
              </w:rPr>
              <w:t>生物多样性成果、生态连通性和代表性，以及</w:t>
            </w:r>
            <w:r w:rsidRPr="007B6405">
              <w:rPr>
                <w:lang w:eastAsia="zh-CN"/>
              </w:rPr>
              <w:t>]</w:t>
            </w:r>
            <w:r w:rsidRPr="007B6405">
              <w:rPr>
                <w:lang w:eastAsia="zh-CN"/>
              </w:rPr>
              <w:t>与</w:t>
            </w:r>
            <w:r w:rsidRPr="007B6405">
              <w:rPr>
                <w:lang w:eastAsia="zh-CN"/>
              </w:rPr>
              <w:t>[</w:t>
            </w:r>
            <w:r w:rsidRPr="007B6405">
              <w:rPr>
                <w:lang w:eastAsia="zh-CN"/>
              </w:rPr>
              <w:t>保护区和</w:t>
            </w:r>
            <w:r w:rsidR="00FD2699">
              <w:rPr>
                <w:lang w:eastAsia="zh-CN"/>
              </w:rPr>
              <w:t>其他基于区域的有效养护措施</w:t>
            </w:r>
            <w:r w:rsidRPr="007B6405">
              <w:rPr>
                <w:lang w:eastAsia="zh-CN"/>
              </w:rPr>
              <w:t>，在</w:t>
            </w:r>
            <w:r w:rsidRPr="007B6405">
              <w:rPr>
                <w:rFonts w:hint="eastAsia"/>
                <w:lang w:eastAsia="zh-CN"/>
              </w:rPr>
              <w:t>(</w:t>
            </w:r>
            <w:r w:rsidRPr="007B6405">
              <w:rPr>
                <w:lang w:eastAsia="zh-CN"/>
              </w:rPr>
              <w:t>适用情况下承认土著和传统领地</w:t>
            </w:r>
            <w:r w:rsidRPr="007B6405">
              <w:rPr>
                <w:rFonts w:hint="eastAsia"/>
                <w:lang w:eastAsia="zh-CN"/>
              </w:rPr>
              <w:t>)</w:t>
            </w:r>
            <w:r w:rsidRPr="007B6405">
              <w:rPr>
                <w:lang w:eastAsia="zh-CN"/>
              </w:rPr>
              <w:t>]</w:t>
            </w:r>
            <w:r w:rsidRPr="007B6405">
              <w:rPr>
                <w:lang w:eastAsia="zh-CN"/>
              </w:rPr>
              <w:t>相关</w:t>
            </w:r>
            <w:r w:rsidRPr="007B6405">
              <w:rPr>
                <w:rFonts w:hint="eastAsia"/>
                <w:lang w:eastAsia="zh-CN"/>
              </w:rPr>
              <w:t>的</w:t>
            </w:r>
            <w:r w:rsidRPr="007B6405">
              <w:rPr>
                <w:lang w:eastAsia="zh-CN"/>
              </w:rPr>
              <w:t>监测、评估、报告和决策工作，包括</w:t>
            </w:r>
            <w:r w:rsidRPr="007B6405">
              <w:rPr>
                <w:rFonts w:hint="eastAsia"/>
                <w:lang w:eastAsia="zh-CN"/>
              </w:rPr>
              <w:t>借助</w:t>
            </w:r>
            <w:r w:rsidRPr="007B6405">
              <w:rPr>
                <w:lang w:eastAsia="zh-CN"/>
              </w:rPr>
              <w:t>适合本国国情的办法和指标</w:t>
            </w:r>
            <w:r w:rsidRPr="007B6405">
              <w:rPr>
                <w:rFonts w:hint="eastAsia"/>
                <w:lang w:eastAsia="zh-CN"/>
              </w:rPr>
              <w:t>，</w:t>
            </w:r>
            <w:r w:rsidRPr="007B6405">
              <w:rPr>
                <w:lang w:eastAsia="zh-CN"/>
              </w:rPr>
              <w:t>同时加强管理和整合生物多样性数据的能力和基础设施。</w:t>
            </w:r>
          </w:p>
        </w:tc>
        <w:tc>
          <w:tcPr>
            <w:tcW w:w="1088" w:type="dxa"/>
          </w:tcPr>
          <w:p w14:paraId="0399D8BF" w14:textId="77777777" w:rsidR="00F857D7" w:rsidRPr="007B6405" w:rsidRDefault="00F857D7" w:rsidP="00E45DE0">
            <w:pPr>
              <w:spacing w:before="40" w:after="40"/>
              <w:jc w:val="left"/>
              <w:rPr>
                <w:color w:val="000000" w:themeColor="text1"/>
                <w:lang w:eastAsia="zh-CN"/>
              </w:rPr>
            </w:pPr>
            <w:r w:rsidRPr="007B6405">
              <w:rPr>
                <w:color w:val="000000" w:themeColor="text1"/>
              </w:rPr>
              <w:t>B</w:t>
            </w:r>
          </w:p>
        </w:tc>
      </w:tr>
      <w:tr w:rsidR="00F857D7" w:rsidRPr="007B6405" w14:paraId="3F5B265F" w14:textId="77777777" w:rsidTr="00E45DE0">
        <w:tc>
          <w:tcPr>
            <w:tcW w:w="1721" w:type="dxa"/>
          </w:tcPr>
          <w:p w14:paraId="2C9C4694" w14:textId="77777777" w:rsidR="00F857D7" w:rsidRPr="007B6405" w:rsidRDefault="00F857D7" w:rsidP="00E45DE0">
            <w:pPr>
              <w:spacing w:before="40" w:after="40"/>
              <w:rPr>
                <w:color w:val="000000" w:themeColor="text1"/>
                <w:lang w:eastAsia="zh-CN"/>
              </w:rPr>
            </w:pPr>
            <w:r w:rsidRPr="00B36641">
              <w:rPr>
                <w:color w:val="000000" w:themeColor="text1"/>
                <w:lang w:eastAsia="zh-CN"/>
              </w:rPr>
              <w:t>行动目标</w:t>
            </w:r>
            <w:r w:rsidRPr="00B36641">
              <w:rPr>
                <w:color w:val="000000" w:themeColor="text1"/>
              </w:rPr>
              <w:t>22</w:t>
            </w:r>
          </w:p>
        </w:tc>
        <w:tc>
          <w:tcPr>
            <w:tcW w:w="6120" w:type="dxa"/>
          </w:tcPr>
          <w:p w14:paraId="024C63C7" w14:textId="618F6F4F" w:rsidR="00F857D7" w:rsidRPr="00343D8A" w:rsidRDefault="00F857D7" w:rsidP="00E45DE0">
            <w:pPr>
              <w:tabs>
                <w:tab w:val="left" w:pos="486"/>
              </w:tabs>
              <w:spacing w:before="40" w:after="40"/>
              <w:ind w:left="61"/>
              <w:jc w:val="left"/>
              <w:rPr>
                <w:color w:val="000000" w:themeColor="text1"/>
                <w:lang w:eastAsia="zh-CN"/>
              </w:rPr>
            </w:pPr>
            <w:r w:rsidRPr="00343D8A">
              <w:rPr>
                <w:rFonts w:hint="eastAsia"/>
                <w:color w:val="000000" w:themeColor="text1"/>
                <w:lang w:eastAsia="zh-CN"/>
              </w:rPr>
              <w:t>33.</w:t>
            </w:r>
            <w:r w:rsidRPr="00343D8A">
              <w:rPr>
                <w:rFonts w:hint="eastAsia"/>
                <w:lang w:eastAsia="zh-CN"/>
              </w:rPr>
              <w:t xml:space="preserve"> </w:t>
            </w:r>
            <w:r w:rsidRPr="00343D8A">
              <w:rPr>
                <w:color w:val="000000" w:themeColor="text1"/>
                <w:lang w:eastAsia="zh-CN"/>
              </w:rPr>
              <w:t>加强信息获取渠道</w:t>
            </w:r>
            <w:r w:rsidRPr="00343D8A">
              <w:rPr>
                <w:rFonts w:hint="eastAsia"/>
                <w:color w:val="000000" w:themeColor="text1"/>
                <w:lang w:eastAsia="zh-CN"/>
              </w:rPr>
              <w:t>以及</w:t>
            </w:r>
            <w:r w:rsidRPr="00343D8A">
              <w:rPr>
                <w:color w:val="000000" w:themeColor="text1"/>
                <w:lang w:eastAsia="zh-CN"/>
              </w:rPr>
              <w:t>土著人民和当地社区在与</w:t>
            </w:r>
            <w:r w:rsidRPr="00343D8A">
              <w:rPr>
                <w:color w:val="000000" w:themeColor="text1"/>
                <w:lang w:eastAsia="zh-CN"/>
              </w:rPr>
              <w:t>[</w:t>
            </w:r>
            <w:r w:rsidRPr="00343D8A">
              <w:rPr>
                <w:color w:val="000000" w:themeColor="text1"/>
                <w:lang w:eastAsia="zh-CN"/>
              </w:rPr>
              <w:t>保护区及</w:t>
            </w:r>
            <w:r w:rsidR="00FD2699">
              <w:rPr>
                <w:color w:val="000000" w:themeColor="text1"/>
                <w:lang w:eastAsia="zh-CN"/>
              </w:rPr>
              <w:t>其他基于区域的有效养护措施</w:t>
            </w:r>
            <w:r w:rsidRPr="00343D8A">
              <w:rPr>
                <w:rFonts w:hint="eastAsia"/>
                <w:color w:val="000000" w:themeColor="text1"/>
                <w:lang w:eastAsia="zh-CN"/>
              </w:rPr>
              <w:t>(</w:t>
            </w:r>
            <w:r w:rsidRPr="00343D8A">
              <w:rPr>
                <w:color w:val="000000" w:themeColor="text1"/>
                <w:lang w:eastAsia="zh-CN"/>
              </w:rPr>
              <w:t>在适用情况下承认土著和传统领地）</w:t>
            </w:r>
            <w:r w:rsidRPr="00343D8A">
              <w:rPr>
                <w:color w:val="000000" w:themeColor="text1"/>
                <w:lang w:eastAsia="zh-CN"/>
              </w:rPr>
              <w:t>]</w:t>
            </w:r>
            <w:r w:rsidRPr="00343D8A">
              <w:rPr>
                <w:color w:val="000000" w:themeColor="text1"/>
                <w:lang w:eastAsia="zh-CN"/>
              </w:rPr>
              <w:t>相关的决策过程中</w:t>
            </w:r>
            <w:r w:rsidRPr="00343D8A">
              <w:rPr>
                <w:rFonts w:hint="eastAsia"/>
                <w:color w:val="000000" w:themeColor="text1"/>
                <w:lang w:eastAsia="zh-CN"/>
              </w:rPr>
              <w:t>的</w:t>
            </w:r>
            <w:r w:rsidRPr="00343D8A">
              <w:rPr>
                <w:color w:val="000000" w:themeColor="text1"/>
                <w:lang w:eastAsia="zh-CN"/>
              </w:rPr>
              <w:t>充分、公平、包容、有效且兼顾性别平等的代表权和参与权。</w:t>
            </w:r>
          </w:p>
          <w:p w14:paraId="0C88E45F" w14:textId="47282B03" w:rsidR="00F857D7" w:rsidRPr="00343D8A" w:rsidRDefault="00F857D7" w:rsidP="00E45DE0">
            <w:pPr>
              <w:tabs>
                <w:tab w:val="left" w:pos="486"/>
              </w:tabs>
              <w:spacing w:before="40" w:after="40"/>
              <w:ind w:left="61"/>
              <w:jc w:val="left"/>
              <w:rPr>
                <w:color w:val="000000" w:themeColor="text1"/>
                <w:lang w:eastAsia="zh-CN"/>
              </w:rPr>
            </w:pPr>
            <w:r w:rsidRPr="00343D8A">
              <w:rPr>
                <w:color w:val="000000" w:themeColor="text1"/>
                <w:lang w:eastAsia="zh-CN"/>
              </w:rPr>
              <w:t>3</w:t>
            </w:r>
            <w:r w:rsidRPr="00343D8A">
              <w:rPr>
                <w:rFonts w:hint="eastAsia"/>
                <w:color w:val="000000" w:themeColor="text1"/>
                <w:lang w:eastAsia="zh-CN"/>
              </w:rPr>
              <w:t>4.</w:t>
            </w:r>
            <w:r w:rsidRPr="00343D8A">
              <w:rPr>
                <w:color w:val="000000" w:themeColor="text1"/>
                <w:lang w:eastAsia="zh-CN"/>
              </w:rPr>
              <w:t xml:space="preserve"> </w:t>
            </w:r>
            <w:r w:rsidRPr="00343D8A">
              <w:rPr>
                <w:rFonts w:hint="eastAsia"/>
                <w:color w:val="000000" w:themeColor="text1"/>
                <w:lang w:eastAsia="zh-CN"/>
              </w:rPr>
              <w:t xml:space="preserve"> [</w:t>
            </w:r>
            <w:r w:rsidRPr="00343D8A">
              <w:rPr>
                <w:color w:val="000000" w:themeColor="text1"/>
                <w:lang w:eastAsia="zh-CN"/>
              </w:rPr>
              <w:t>确保</w:t>
            </w:r>
            <w:r w:rsidRPr="00343D8A">
              <w:rPr>
                <w:rFonts w:hint="eastAsia"/>
                <w:color w:val="000000" w:themeColor="text1"/>
                <w:lang w:eastAsia="zh-CN"/>
              </w:rPr>
              <w:t>]</w:t>
            </w:r>
            <w:r w:rsidRPr="00343D8A">
              <w:rPr>
                <w:color w:val="000000" w:themeColor="text1"/>
                <w:lang w:eastAsia="zh-CN"/>
              </w:rPr>
              <w:t>土著人民和当地社区、妇女和</w:t>
            </w:r>
            <w:r w:rsidRPr="00343D8A">
              <w:rPr>
                <w:rFonts w:hint="eastAsia"/>
                <w:color w:val="000000" w:themeColor="text1"/>
                <w:lang w:eastAsia="zh-CN"/>
              </w:rPr>
              <w:t>女童、</w:t>
            </w:r>
            <w:r w:rsidRPr="00343D8A">
              <w:rPr>
                <w:color w:val="000000" w:themeColor="text1"/>
                <w:lang w:eastAsia="zh-CN"/>
              </w:rPr>
              <w:t>青年以及残疾人能够诉诸司法，包括根据国家</w:t>
            </w:r>
            <w:r w:rsidRPr="00343D8A">
              <w:rPr>
                <w:rFonts w:hint="eastAsia"/>
                <w:color w:val="000000" w:themeColor="text1"/>
                <w:lang w:eastAsia="zh-CN"/>
              </w:rPr>
              <w:t>法律</w:t>
            </w:r>
            <w:r w:rsidRPr="00343D8A">
              <w:rPr>
                <w:color w:val="000000" w:themeColor="text1"/>
                <w:lang w:eastAsia="zh-CN"/>
              </w:rPr>
              <w:t>和其他相关国际协定</w:t>
            </w:r>
            <w:r w:rsidRPr="00343D8A">
              <w:rPr>
                <w:rFonts w:hint="eastAsia"/>
                <w:color w:val="000000" w:themeColor="text1"/>
                <w:lang w:eastAsia="zh-CN"/>
              </w:rPr>
              <w:t>[</w:t>
            </w:r>
            <w:r w:rsidRPr="00343D8A">
              <w:rPr>
                <w:rFonts w:hint="eastAsia"/>
                <w:color w:val="000000" w:themeColor="text1"/>
                <w:lang w:eastAsia="zh-CN"/>
              </w:rPr>
              <w:t>为此</w:t>
            </w:r>
            <w:r w:rsidRPr="00343D8A">
              <w:rPr>
                <w:color w:val="000000" w:themeColor="text1"/>
                <w:lang w:eastAsia="zh-CN"/>
              </w:rPr>
              <w:t>建立有效且便于利用的申诉机制</w:t>
            </w:r>
            <w:r w:rsidRPr="00343D8A">
              <w:rPr>
                <w:rFonts w:hint="eastAsia"/>
                <w:color w:val="000000" w:themeColor="text1"/>
                <w:lang w:eastAsia="zh-CN"/>
              </w:rPr>
              <w:t>]</w:t>
            </w:r>
            <w:r w:rsidRPr="00343D8A">
              <w:rPr>
                <w:color w:val="000000" w:themeColor="text1"/>
                <w:lang w:eastAsia="zh-CN"/>
              </w:rPr>
              <w:t>，以解决与</w:t>
            </w:r>
            <w:r w:rsidRPr="00343D8A">
              <w:rPr>
                <w:color w:val="000000" w:themeColor="text1"/>
                <w:lang w:eastAsia="zh-CN"/>
              </w:rPr>
              <w:t>[</w:t>
            </w:r>
            <w:r w:rsidRPr="00343D8A">
              <w:rPr>
                <w:color w:val="000000" w:themeColor="text1"/>
                <w:lang w:eastAsia="zh-CN"/>
              </w:rPr>
              <w:t>保护区及其</w:t>
            </w:r>
            <w:r w:rsidRPr="00343D8A">
              <w:rPr>
                <w:color w:val="000000" w:themeColor="text1"/>
                <w:lang w:eastAsia="zh-CN"/>
              </w:rPr>
              <w:lastRenderedPageBreak/>
              <w:t>他</w:t>
            </w:r>
            <w:r w:rsidR="00C10DD6">
              <w:rPr>
                <w:rFonts w:hint="eastAsia"/>
                <w:color w:val="000000" w:themeColor="text1"/>
                <w:lang w:eastAsia="zh-CN"/>
              </w:rPr>
              <w:t>基于区域的</w:t>
            </w:r>
            <w:r w:rsidRPr="00343D8A">
              <w:rPr>
                <w:color w:val="000000" w:themeColor="text1"/>
                <w:lang w:eastAsia="zh-CN"/>
              </w:rPr>
              <w:t>有效</w:t>
            </w:r>
            <w:r w:rsidRPr="00343D8A">
              <w:rPr>
                <w:rFonts w:hint="eastAsia"/>
                <w:color w:val="000000" w:themeColor="text1"/>
                <w:lang w:eastAsia="zh-CN"/>
              </w:rPr>
              <w:t>养</w:t>
            </w:r>
            <w:r w:rsidRPr="00343D8A">
              <w:rPr>
                <w:color w:val="000000" w:themeColor="text1"/>
                <w:lang w:eastAsia="zh-CN"/>
              </w:rPr>
              <w:t>护措施</w:t>
            </w:r>
            <w:r w:rsidRPr="00343D8A">
              <w:rPr>
                <w:rFonts w:hint="eastAsia"/>
                <w:color w:val="000000" w:themeColor="text1"/>
                <w:lang w:eastAsia="zh-CN"/>
              </w:rPr>
              <w:t>(</w:t>
            </w:r>
            <w:r w:rsidRPr="00343D8A">
              <w:rPr>
                <w:color w:val="000000" w:themeColor="text1"/>
                <w:lang w:eastAsia="zh-CN"/>
              </w:rPr>
              <w:t>在适用情况下承认土著和传统领地</w:t>
            </w:r>
            <w:r w:rsidRPr="00343D8A">
              <w:rPr>
                <w:rFonts w:hint="eastAsia"/>
                <w:color w:val="000000" w:themeColor="text1"/>
                <w:lang w:eastAsia="zh-CN"/>
              </w:rPr>
              <w:t>)</w:t>
            </w:r>
            <w:r w:rsidRPr="00343D8A">
              <w:rPr>
                <w:color w:val="000000" w:themeColor="text1"/>
                <w:lang w:eastAsia="zh-CN"/>
              </w:rPr>
              <w:t>]</w:t>
            </w:r>
            <w:r w:rsidRPr="00343D8A">
              <w:rPr>
                <w:color w:val="000000" w:themeColor="text1"/>
                <w:lang w:eastAsia="zh-CN"/>
              </w:rPr>
              <w:t>的设立、管理和治理相关的问题。</w:t>
            </w:r>
          </w:p>
          <w:p w14:paraId="479C6BC3" w14:textId="06C53162" w:rsidR="00E94625" w:rsidRPr="00343D8A" w:rsidRDefault="00E94625" w:rsidP="00E45DE0">
            <w:pPr>
              <w:tabs>
                <w:tab w:val="left" w:pos="486"/>
              </w:tabs>
              <w:spacing w:before="40" w:after="40"/>
              <w:ind w:left="61"/>
              <w:jc w:val="left"/>
              <w:rPr>
                <w:color w:val="000000" w:themeColor="text1"/>
                <w:lang w:eastAsia="zh-CN"/>
              </w:rPr>
            </w:pPr>
            <w:r w:rsidRPr="00343D8A">
              <w:rPr>
                <w:color w:val="000000" w:themeColor="text1"/>
                <w:lang w:eastAsia="zh-CN"/>
              </w:rPr>
              <w:t>3</w:t>
            </w:r>
            <w:r w:rsidRPr="00343D8A">
              <w:rPr>
                <w:rFonts w:hint="eastAsia"/>
                <w:color w:val="000000" w:themeColor="text1"/>
                <w:lang w:eastAsia="zh-CN"/>
              </w:rPr>
              <w:t>5</w:t>
            </w:r>
            <w:r w:rsidRPr="00343D8A">
              <w:rPr>
                <w:color w:val="000000" w:themeColor="text1"/>
                <w:lang w:eastAsia="zh-CN"/>
              </w:rPr>
              <w:t>.</w:t>
            </w:r>
            <w:r w:rsidRPr="00343D8A">
              <w:rPr>
                <w:rFonts w:hint="eastAsia"/>
                <w:color w:val="000000" w:themeColor="text1"/>
                <w:lang w:eastAsia="zh-CN"/>
              </w:rPr>
              <w:t xml:space="preserve"> </w:t>
            </w:r>
            <w:r w:rsidRPr="00343D8A">
              <w:rPr>
                <w:rFonts w:eastAsia="KaiTi" w:hint="eastAsia"/>
                <w:color w:val="000000" w:themeColor="text1"/>
                <w:lang w:eastAsia="zh-CN"/>
              </w:rPr>
              <w:t xml:space="preserve"> </w:t>
            </w:r>
            <w:r w:rsidRPr="00343D8A">
              <w:rPr>
                <w:rFonts w:hint="eastAsia"/>
                <w:color w:val="000000" w:themeColor="text1"/>
                <w:lang w:eastAsia="zh-CN"/>
              </w:rPr>
              <w:t xml:space="preserve"> </w:t>
            </w:r>
            <w:r w:rsidRPr="00343D8A">
              <w:rPr>
                <w:color w:val="000000" w:themeColor="text1"/>
                <w:lang w:eastAsia="zh-CN"/>
              </w:rPr>
              <w:t>确保充分保护从事与</w:t>
            </w:r>
            <w:r w:rsidRPr="00343D8A">
              <w:rPr>
                <w:color w:val="000000" w:themeColor="text1"/>
                <w:lang w:eastAsia="zh-CN"/>
              </w:rPr>
              <w:t>[</w:t>
            </w:r>
            <w:r w:rsidRPr="00343D8A">
              <w:rPr>
                <w:color w:val="000000" w:themeColor="text1"/>
                <w:lang w:eastAsia="zh-CN"/>
              </w:rPr>
              <w:t>保护区及其他</w:t>
            </w:r>
            <w:r w:rsidR="00C10DD6">
              <w:rPr>
                <w:rFonts w:hint="eastAsia"/>
                <w:color w:val="000000" w:themeColor="text1"/>
                <w:lang w:eastAsia="zh-CN"/>
              </w:rPr>
              <w:t>基于</w:t>
            </w:r>
            <w:r w:rsidRPr="00343D8A">
              <w:rPr>
                <w:color w:val="000000" w:themeColor="text1"/>
                <w:lang w:eastAsia="zh-CN"/>
              </w:rPr>
              <w:t>区域</w:t>
            </w:r>
            <w:r w:rsidR="00C10DD6">
              <w:rPr>
                <w:rFonts w:hint="eastAsia"/>
                <w:color w:val="000000" w:themeColor="text1"/>
                <w:lang w:eastAsia="zh-CN"/>
              </w:rPr>
              <w:t>的有效</w:t>
            </w:r>
            <w:r w:rsidRPr="00343D8A">
              <w:rPr>
                <w:rFonts w:hint="eastAsia"/>
                <w:color w:val="000000" w:themeColor="text1"/>
                <w:lang w:eastAsia="zh-CN"/>
              </w:rPr>
              <w:t>养</w:t>
            </w:r>
            <w:r w:rsidRPr="00343D8A">
              <w:rPr>
                <w:color w:val="000000" w:themeColor="text1"/>
                <w:lang w:eastAsia="zh-CN"/>
              </w:rPr>
              <w:t>护措施，并</w:t>
            </w:r>
            <w:r w:rsidRPr="00343D8A">
              <w:rPr>
                <w:rFonts w:hint="eastAsia"/>
                <w:color w:val="000000" w:themeColor="text1"/>
                <w:lang w:eastAsia="zh-CN"/>
              </w:rPr>
              <w:t>(</w:t>
            </w:r>
            <w:r w:rsidRPr="00343D8A">
              <w:rPr>
                <w:color w:val="000000" w:themeColor="text1"/>
                <w:lang w:eastAsia="zh-CN"/>
              </w:rPr>
              <w:t>在适用情况下承认土著和传统领地</w:t>
            </w:r>
            <w:r w:rsidRPr="00343D8A">
              <w:rPr>
                <w:rFonts w:hint="eastAsia"/>
                <w:color w:val="000000" w:themeColor="text1"/>
                <w:lang w:eastAsia="zh-CN"/>
              </w:rPr>
              <w:t>)</w:t>
            </w:r>
            <w:r w:rsidRPr="00343D8A">
              <w:rPr>
                <w:color w:val="000000" w:themeColor="text1"/>
                <w:lang w:eastAsia="zh-CN"/>
              </w:rPr>
              <w:t>]</w:t>
            </w:r>
            <w:r w:rsidRPr="00343D8A">
              <w:rPr>
                <w:color w:val="000000" w:themeColor="text1"/>
                <w:lang w:eastAsia="zh-CN"/>
              </w:rPr>
              <w:t>相关活动的环境人权维护者。</w:t>
            </w:r>
          </w:p>
        </w:tc>
        <w:tc>
          <w:tcPr>
            <w:tcW w:w="1088" w:type="dxa"/>
          </w:tcPr>
          <w:p w14:paraId="56DEE099" w14:textId="77777777" w:rsidR="00F857D7" w:rsidRPr="007B6405" w:rsidRDefault="00F857D7" w:rsidP="00E45DE0">
            <w:pPr>
              <w:spacing w:before="40" w:after="40"/>
              <w:jc w:val="left"/>
              <w:rPr>
                <w:color w:val="000000" w:themeColor="text1"/>
                <w:lang w:eastAsia="zh-CN"/>
              </w:rPr>
            </w:pPr>
            <w:r w:rsidRPr="00B36641">
              <w:rPr>
                <w:rFonts w:hint="eastAsia"/>
                <w:color w:val="000000" w:themeColor="text1"/>
                <w:lang w:eastAsia="zh-CN"/>
              </w:rPr>
              <w:lastRenderedPageBreak/>
              <w:t>B</w:t>
            </w:r>
          </w:p>
        </w:tc>
      </w:tr>
      <w:tr w:rsidR="00F857D7" w:rsidRPr="007B6405" w14:paraId="6D502AB4" w14:textId="77777777" w:rsidTr="00E45DE0">
        <w:tc>
          <w:tcPr>
            <w:tcW w:w="1721" w:type="dxa"/>
          </w:tcPr>
          <w:p w14:paraId="26DBEDB8" w14:textId="77777777" w:rsidR="00F857D7" w:rsidRPr="00B36641" w:rsidRDefault="00F857D7" w:rsidP="00E45DE0">
            <w:pPr>
              <w:spacing w:before="40" w:after="40"/>
              <w:rPr>
                <w:color w:val="000000" w:themeColor="text1"/>
                <w:lang w:eastAsia="zh-CN"/>
              </w:rPr>
            </w:pPr>
            <w:r w:rsidRPr="00B36641">
              <w:rPr>
                <w:color w:val="000000" w:themeColor="text1"/>
                <w:lang w:eastAsia="zh-CN"/>
              </w:rPr>
              <w:t>行动目标</w:t>
            </w:r>
            <w:r w:rsidRPr="00B36641">
              <w:rPr>
                <w:color w:val="000000" w:themeColor="text1"/>
              </w:rPr>
              <w:t>23</w:t>
            </w:r>
          </w:p>
        </w:tc>
        <w:tc>
          <w:tcPr>
            <w:tcW w:w="6120" w:type="dxa"/>
          </w:tcPr>
          <w:p w14:paraId="5E3B7233" w14:textId="77777777" w:rsidR="00F857D7" w:rsidRPr="00343D8A" w:rsidRDefault="00F857D7" w:rsidP="00E45DE0">
            <w:pPr>
              <w:tabs>
                <w:tab w:val="left" w:pos="486"/>
              </w:tabs>
              <w:spacing w:before="40" w:after="40"/>
              <w:ind w:left="61"/>
              <w:jc w:val="left"/>
              <w:rPr>
                <w:color w:val="000000" w:themeColor="text1"/>
                <w:lang w:eastAsia="zh-CN"/>
              </w:rPr>
            </w:pPr>
            <w:r w:rsidRPr="00343D8A">
              <w:rPr>
                <w:color w:val="000000" w:themeColor="text1"/>
                <w:lang w:eastAsia="zh-CN"/>
              </w:rPr>
              <w:t>3</w:t>
            </w:r>
            <w:r w:rsidRPr="00343D8A">
              <w:rPr>
                <w:rFonts w:hint="eastAsia"/>
                <w:color w:val="000000" w:themeColor="text1"/>
                <w:lang w:eastAsia="zh-CN"/>
              </w:rPr>
              <w:t>6</w:t>
            </w:r>
            <w:r w:rsidRPr="00343D8A">
              <w:rPr>
                <w:color w:val="000000" w:themeColor="text1"/>
                <w:lang w:eastAsia="zh-CN"/>
              </w:rPr>
              <w:t>.</w:t>
            </w:r>
            <w:r w:rsidRPr="00343D8A">
              <w:rPr>
                <w:lang w:eastAsia="zh-CN"/>
              </w:rPr>
              <w:tab/>
            </w:r>
            <w:r w:rsidRPr="00343D8A">
              <w:rPr>
                <w:lang w:eastAsia="zh-CN"/>
              </w:rPr>
              <w:t>促进性别平等，并在整个工作方案中</w:t>
            </w:r>
            <w:r w:rsidRPr="00343D8A">
              <w:rPr>
                <w:rFonts w:hint="eastAsia"/>
                <w:lang w:eastAsia="zh-CN"/>
              </w:rPr>
              <w:t>统筹实行</w:t>
            </w:r>
            <w:r w:rsidRPr="00343D8A">
              <w:rPr>
                <w:lang w:eastAsia="zh-CN"/>
              </w:rPr>
              <w:t>性别敏感方法，包括使用</w:t>
            </w:r>
            <w:r w:rsidRPr="00343D8A">
              <w:rPr>
                <w:rFonts w:hint="eastAsia"/>
                <w:lang w:eastAsia="zh-CN"/>
              </w:rPr>
              <w:t>[</w:t>
            </w:r>
            <w:r w:rsidRPr="00343D8A">
              <w:rPr>
                <w:lang w:eastAsia="zh-CN"/>
              </w:rPr>
              <w:t>按性别分列的指标</w:t>
            </w:r>
            <w:r w:rsidRPr="00343D8A">
              <w:rPr>
                <w:rFonts w:hint="eastAsia"/>
                <w:lang w:eastAsia="zh-CN"/>
              </w:rPr>
              <w:t>],</w:t>
            </w:r>
            <w:r w:rsidRPr="00343D8A">
              <w:rPr>
                <w:lang w:eastAsia="zh-CN"/>
              </w:rPr>
              <w:t>[</w:t>
            </w:r>
            <w:r w:rsidRPr="00343D8A">
              <w:rPr>
                <w:lang w:eastAsia="zh-CN"/>
              </w:rPr>
              <w:t>，适当考虑基于性别的暴力</w:t>
            </w:r>
            <w:r w:rsidRPr="00343D8A">
              <w:rPr>
                <w:lang w:eastAsia="zh-CN"/>
              </w:rPr>
              <w:t>]</w:t>
            </w:r>
            <w:r w:rsidRPr="00343D8A">
              <w:rPr>
                <w:lang w:eastAsia="zh-CN"/>
              </w:rPr>
              <w:t>。</w:t>
            </w:r>
          </w:p>
        </w:tc>
        <w:tc>
          <w:tcPr>
            <w:tcW w:w="1088" w:type="dxa"/>
          </w:tcPr>
          <w:p w14:paraId="2998FDDF" w14:textId="77777777" w:rsidR="00F857D7" w:rsidRPr="00B36641" w:rsidRDefault="00F857D7" w:rsidP="00E45DE0">
            <w:pPr>
              <w:spacing w:before="40" w:after="40"/>
              <w:jc w:val="left"/>
              <w:rPr>
                <w:color w:val="000000" w:themeColor="text1"/>
                <w:lang w:eastAsia="zh-CN"/>
              </w:rPr>
            </w:pPr>
            <w:r w:rsidRPr="00B36641">
              <w:rPr>
                <w:color w:val="000000" w:themeColor="text1"/>
              </w:rPr>
              <w:t>优先行动</w:t>
            </w:r>
          </w:p>
        </w:tc>
      </w:tr>
    </w:tbl>
    <w:p w14:paraId="37831B4D" w14:textId="661589A6" w:rsidR="00F857D7" w:rsidRPr="00CE59C4" w:rsidRDefault="00661103" w:rsidP="00F857D7">
      <w:pPr>
        <w:keepNext/>
        <w:tabs>
          <w:tab w:val="clear" w:pos="567"/>
          <w:tab w:val="left" w:pos="2835"/>
          <w:tab w:val="left" w:pos="3402"/>
        </w:tabs>
        <w:spacing w:before="360" w:after="240"/>
        <w:ind w:left="979"/>
        <w:rPr>
          <w:rFonts w:ascii="SimSun" w:hAnsi="SimSun"/>
          <w:b/>
          <w:bCs/>
          <w:sz w:val="24"/>
          <w:szCs w:val="24"/>
          <w:lang w:eastAsia="zh-CN"/>
        </w:rPr>
      </w:pPr>
      <w:r>
        <w:rPr>
          <w:rFonts w:ascii="SimSun" w:hAnsi="SimSun" w:hint="eastAsia"/>
          <w:b/>
          <w:bCs/>
          <w:sz w:val="24"/>
          <w:szCs w:val="24"/>
          <w:lang w:eastAsia="zh-CN"/>
        </w:rPr>
        <w:t>[</w:t>
      </w:r>
      <w:r w:rsidR="00F857D7" w:rsidRPr="00CE59C4">
        <w:rPr>
          <w:rFonts w:ascii="SimSun" w:hAnsi="SimSun"/>
          <w:b/>
          <w:bCs/>
          <w:sz w:val="24"/>
          <w:szCs w:val="24"/>
          <w:lang w:eastAsia="zh-CN"/>
        </w:rPr>
        <w:t>第二</w:t>
      </w:r>
      <w:r w:rsidR="00F857D7">
        <w:rPr>
          <w:rFonts w:ascii="SimSun" w:hAnsi="SimSun" w:hint="eastAsia"/>
          <w:b/>
          <w:bCs/>
          <w:sz w:val="24"/>
          <w:szCs w:val="24"/>
          <w:lang w:eastAsia="zh-CN"/>
        </w:rPr>
        <w:t>节</w:t>
      </w:r>
      <w:r w:rsidR="00F857D7" w:rsidRPr="00CE59C4">
        <w:rPr>
          <w:rFonts w:ascii="SimSun" w:hAnsi="SimSun" w:hint="eastAsia"/>
          <w:b/>
          <w:bCs/>
          <w:sz w:val="24"/>
          <w:szCs w:val="24"/>
          <w:lang w:eastAsia="zh-CN"/>
        </w:rPr>
        <w:t>：</w:t>
      </w:r>
      <w:r w:rsidR="00F857D7" w:rsidRPr="00CE59C4">
        <w:rPr>
          <w:rFonts w:ascii="SimSun" w:hAnsi="SimSun"/>
          <w:b/>
          <w:bCs/>
          <w:sz w:val="24"/>
          <w:szCs w:val="24"/>
          <w:lang w:eastAsia="zh-CN"/>
        </w:rPr>
        <w:t>方案构成部分5</w:t>
      </w:r>
      <w:r w:rsidR="00F857D7" w:rsidRPr="00CE59C4">
        <w:rPr>
          <w:rFonts w:ascii="SimSun" w:hAnsi="SimSun" w:hint="eastAsia"/>
          <w:b/>
          <w:bCs/>
          <w:sz w:val="24"/>
          <w:szCs w:val="24"/>
          <w:lang w:eastAsia="zh-CN"/>
        </w:rPr>
        <w:t>：</w:t>
      </w:r>
      <w:r w:rsidR="00F857D7" w:rsidRPr="00CE59C4">
        <w:rPr>
          <w:rFonts w:ascii="SimSun" w:hAnsi="SimSun"/>
          <w:b/>
          <w:bCs/>
          <w:sz w:val="24"/>
          <w:szCs w:val="24"/>
          <w:lang w:eastAsia="zh-CN"/>
        </w:rPr>
        <w:t>生态连通性</w:t>
      </w:r>
    </w:p>
    <w:p w14:paraId="3BBB1FA1" w14:textId="77777777" w:rsidR="00F857D7" w:rsidRPr="00CE59C4" w:rsidRDefault="00F857D7" w:rsidP="00F857D7">
      <w:pPr>
        <w:keepNext/>
        <w:tabs>
          <w:tab w:val="clear" w:pos="567"/>
          <w:tab w:val="left" w:pos="2835"/>
          <w:tab w:val="left" w:pos="3402"/>
        </w:tabs>
        <w:spacing w:before="120" w:after="240"/>
        <w:ind w:left="979"/>
        <w:rPr>
          <w:sz w:val="24"/>
          <w:szCs w:val="24"/>
          <w:lang w:eastAsia="zh-CN"/>
        </w:rPr>
      </w:pPr>
      <w:r w:rsidRPr="00CE59C4">
        <w:rPr>
          <w:rFonts w:hint="eastAsia"/>
          <w:sz w:val="24"/>
          <w:szCs w:val="24"/>
          <w:lang w:eastAsia="zh-CN"/>
        </w:rPr>
        <w:t>宗旨</w:t>
      </w:r>
    </w:p>
    <w:p w14:paraId="14B94858" w14:textId="5C9CAE8D" w:rsidR="00F857D7" w:rsidRPr="00CE59C4" w:rsidRDefault="00D630FA" w:rsidP="00D630FA">
      <w:pPr>
        <w:tabs>
          <w:tab w:val="clear" w:pos="567"/>
          <w:tab w:val="clear" w:pos="1134"/>
          <w:tab w:val="clear" w:pos="1701"/>
          <w:tab w:val="clear" w:pos="2268"/>
        </w:tabs>
        <w:spacing w:before="120" w:after="240"/>
        <w:ind w:left="979" w:firstLine="490"/>
        <w:rPr>
          <w:sz w:val="24"/>
          <w:szCs w:val="24"/>
          <w:lang w:eastAsia="zh-CN"/>
        </w:rPr>
      </w:pPr>
      <w:r>
        <w:rPr>
          <w:sz w:val="24"/>
          <w:szCs w:val="24"/>
          <w:lang w:eastAsia="zh-CN"/>
        </w:rPr>
        <w:tab/>
      </w:r>
      <w:r w:rsidR="00F857D7" w:rsidRPr="00CE59C4">
        <w:rPr>
          <w:sz w:val="24"/>
          <w:szCs w:val="24"/>
          <w:lang w:eastAsia="zh-CN"/>
        </w:rPr>
        <w:t>维护、加强和恢复陆地、内陆水域、沿海和海洋系统的结构和功能生态连通性，包括将具有生态代表性和连接良好的</w:t>
      </w:r>
      <w:r w:rsidR="00F857D7" w:rsidRPr="00CE59C4">
        <w:rPr>
          <w:sz w:val="24"/>
          <w:szCs w:val="24"/>
          <w:lang w:eastAsia="zh-CN"/>
        </w:rPr>
        <w:t>[</w:t>
      </w:r>
      <w:r w:rsidR="00F857D7" w:rsidRPr="00CE59C4">
        <w:rPr>
          <w:sz w:val="24"/>
          <w:szCs w:val="24"/>
          <w:lang w:eastAsia="zh-CN"/>
        </w:rPr>
        <w:t>保护区和其他</w:t>
      </w:r>
      <w:r w:rsidR="00F76FCB">
        <w:rPr>
          <w:rFonts w:hint="eastAsia"/>
          <w:sz w:val="24"/>
          <w:szCs w:val="24"/>
          <w:lang w:eastAsia="zh-CN"/>
        </w:rPr>
        <w:t>基于区域的有效养护</w:t>
      </w:r>
      <w:r w:rsidR="00F857D7" w:rsidRPr="00CE59C4">
        <w:rPr>
          <w:sz w:val="24"/>
          <w:szCs w:val="24"/>
          <w:lang w:eastAsia="zh-CN"/>
        </w:rPr>
        <w:t>措施，酌情承认土著和传统领地</w:t>
      </w:r>
      <w:r w:rsidR="00F857D7" w:rsidRPr="00CE59C4">
        <w:rPr>
          <w:sz w:val="24"/>
          <w:szCs w:val="24"/>
          <w:lang w:eastAsia="zh-CN"/>
        </w:rPr>
        <w:t>]</w:t>
      </w:r>
      <w:r w:rsidR="00F857D7" w:rsidRPr="00CE59C4">
        <w:rPr>
          <w:sz w:val="24"/>
          <w:szCs w:val="24"/>
          <w:lang w:eastAsia="zh-CN"/>
        </w:rPr>
        <w:t>系统纳入更广泛的</w:t>
      </w:r>
      <w:r w:rsidR="00F857D7" w:rsidRPr="00CE59C4">
        <w:rPr>
          <w:rFonts w:hint="eastAsia"/>
          <w:sz w:val="24"/>
          <w:szCs w:val="24"/>
          <w:lang w:eastAsia="zh-CN"/>
        </w:rPr>
        <w:t>陆地</w:t>
      </w:r>
      <w:r w:rsidR="00F857D7" w:rsidRPr="00CE59C4">
        <w:rPr>
          <w:sz w:val="24"/>
          <w:szCs w:val="24"/>
          <w:lang w:eastAsia="zh-CN"/>
        </w:rPr>
        <w:t>景观和海洋景观。</w:t>
      </w:r>
    </w:p>
    <w:p w14:paraId="23191E2E"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5.1——</w:t>
      </w:r>
      <w:r w:rsidRPr="00CE59C4">
        <w:rPr>
          <w:sz w:val="24"/>
          <w:szCs w:val="24"/>
          <w:lang w:eastAsia="zh-CN"/>
        </w:rPr>
        <w:t>综合规划和实施</w:t>
      </w:r>
    </w:p>
    <w:p w14:paraId="15A785C2" w14:textId="77777777" w:rsidR="00F857D7" w:rsidRPr="00CE59C4" w:rsidRDefault="00F857D7" w:rsidP="00D630FA">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根据国情、优先事项和立法，将生态网络、生态走廊、</w:t>
      </w:r>
      <w:r w:rsidRPr="00CE59C4">
        <w:rPr>
          <w:rFonts w:hint="eastAsia"/>
          <w:sz w:val="24"/>
          <w:szCs w:val="24"/>
          <w:lang w:eastAsia="zh-CN"/>
        </w:rPr>
        <w:t>踏</w:t>
      </w:r>
      <w:r w:rsidRPr="00CE59C4">
        <w:rPr>
          <w:sz w:val="24"/>
          <w:szCs w:val="24"/>
          <w:lang w:eastAsia="zh-CN"/>
        </w:rPr>
        <w:t>脚石和</w:t>
      </w:r>
      <w:r w:rsidRPr="00CE59C4">
        <w:rPr>
          <w:rFonts w:hint="eastAsia"/>
          <w:sz w:val="24"/>
          <w:szCs w:val="24"/>
          <w:lang w:eastAsia="zh-CN"/>
        </w:rPr>
        <w:t>旨在维</w:t>
      </w:r>
      <w:r w:rsidRPr="00CE59C4">
        <w:rPr>
          <w:sz w:val="24"/>
          <w:szCs w:val="24"/>
          <w:lang w:eastAsia="zh-CN"/>
        </w:rPr>
        <w:t>持、加强或恢复生态连通性的其他措施</w:t>
      </w:r>
      <w:r w:rsidRPr="00CE59C4">
        <w:rPr>
          <w:rFonts w:hint="eastAsia"/>
          <w:sz w:val="24"/>
          <w:szCs w:val="24"/>
          <w:lang w:eastAsia="zh-CN"/>
        </w:rPr>
        <w:t>，</w:t>
      </w:r>
      <w:r w:rsidRPr="00CE59C4">
        <w:rPr>
          <w:sz w:val="24"/>
          <w:szCs w:val="24"/>
          <w:lang w:eastAsia="zh-CN"/>
        </w:rPr>
        <w:t>纳入包容生物多样性的空间规划、生态系统恢复、气候变化适应以及相关部门和基础设施规划。</w:t>
      </w:r>
    </w:p>
    <w:p w14:paraId="56C31C0C"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5.2——</w:t>
      </w:r>
      <w:r w:rsidRPr="00CE59C4">
        <w:rPr>
          <w:sz w:val="24"/>
          <w:szCs w:val="24"/>
          <w:lang w:eastAsia="zh-CN"/>
        </w:rPr>
        <w:t>公平治理和有利条件</w:t>
      </w:r>
    </w:p>
    <w:p w14:paraId="1617D785" w14:textId="107621A6" w:rsidR="00F857D7" w:rsidRPr="00CE59C4" w:rsidRDefault="00F857D7" w:rsidP="00D630FA">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促进公平和有效的治理，促进土著人民和当地社区的充分和有效参与，承认和尊重他们的权利，包括对其</w:t>
      </w:r>
      <w:r w:rsidR="00865195">
        <w:rPr>
          <w:sz w:val="24"/>
          <w:szCs w:val="24"/>
          <w:lang w:eastAsia="zh-CN"/>
        </w:rPr>
        <w:t>传统领地</w:t>
      </w:r>
      <w:r w:rsidRPr="00CE59C4">
        <w:rPr>
          <w:sz w:val="24"/>
          <w:szCs w:val="24"/>
          <w:lang w:eastAsia="zh-CN"/>
        </w:rPr>
        <w:t>的权利，并酌情适用自由、事先和知情同意，同时加强财政资源、能力建设和发展、技术和科学合作以及技术的获取和转让。</w:t>
      </w:r>
    </w:p>
    <w:p w14:paraId="2BB3D705"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5.3——</w:t>
      </w:r>
      <w:r w:rsidRPr="00CE59C4">
        <w:rPr>
          <w:sz w:val="24"/>
          <w:szCs w:val="24"/>
          <w:lang w:eastAsia="zh-CN"/>
        </w:rPr>
        <w:t>合作与协调</w:t>
      </w:r>
    </w:p>
    <w:p w14:paraId="2D4C9C28" w14:textId="77777777" w:rsidR="00F857D7" w:rsidRPr="00CE59C4" w:rsidRDefault="00F857D7" w:rsidP="00D630FA">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根据其各自的任务授权，酌情加强生态连通性方面的国家、跨界和跨部门合作，并促进与《养护野生动物移栖物种公约》和其他相关多边环境协定和倡议的协同增效，同时避免</w:t>
      </w:r>
      <w:r w:rsidRPr="00CE59C4">
        <w:rPr>
          <w:rFonts w:hint="eastAsia"/>
          <w:sz w:val="24"/>
          <w:szCs w:val="24"/>
          <w:lang w:eastAsia="zh-CN"/>
        </w:rPr>
        <w:t>工作</w:t>
      </w:r>
      <w:r w:rsidRPr="00CE59C4">
        <w:rPr>
          <w:sz w:val="24"/>
          <w:szCs w:val="24"/>
          <w:lang w:eastAsia="zh-CN"/>
        </w:rPr>
        <w:t>重复。</w:t>
      </w:r>
    </w:p>
    <w:p w14:paraId="6F0F6CFD" w14:textId="77777777" w:rsidR="00F857D7" w:rsidRPr="00CE59C4" w:rsidRDefault="00F857D7" w:rsidP="00F857D7">
      <w:pPr>
        <w:tabs>
          <w:tab w:val="clear" w:pos="567"/>
          <w:tab w:val="left" w:pos="2835"/>
          <w:tab w:val="left" w:pos="3402"/>
        </w:tabs>
        <w:spacing w:before="120" w:after="240"/>
        <w:ind w:left="979"/>
        <w:rPr>
          <w:sz w:val="24"/>
          <w:szCs w:val="24"/>
          <w:lang w:eastAsia="zh-CN"/>
        </w:rPr>
      </w:pPr>
      <w:r w:rsidRPr="00CE59C4">
        <w:rPr>
          <w:sz w:val="24"/>
          <w:szCs w:val="24"/>
          <w:lang w:eastAsia="zh-CN"/>
        </w:rPr>
        <w:t>目标</w:t>
      </w:r>
      <w:r w:rsidRPr="00CE59C4">
        <w:rPr>
          <w:sz w:val="24"/>
          <w:szCs w:val="24"/>
          <w:lang w:eastAsia="zh-CN"/>
        </w:rPr>
        <w:t>5.4——</w:t>
      </w:r>
      <w:r w:rsidRPr="00CE59C4">
        <w:rPr>
          <w:sz w:val="24"/>
          <w:szCs w:val="24"/>
          <w:lang w:eastAsia="zh-CN"/>
        </w:rPr>
        <w:t>监测和知识</w:t>
      </w:r>
    </w:p>
    <w:p w14:paraId="3DD52A89" w14:textId="5D3339CF" w:rsidR="00F857D7" w:rsidRDefault="00F857D7" w:rsidP="00D630FA">
      <w:pPr>
        <w:tabs>
          <w:tab w:val="clear" w:pos="567"/>
          <w:tab w:val="clear" w:pos="1134"/>
          <w:tab w:val="clear" w:pos="1701"/>
          <w:tab w:val="clear" w:pos="2268"/>
        </w:tabs>
        <w:spacing w:before="120" w:after="240"/>
        <w:ind w:left="979" w:firstLine="490"/>
        <w:rPr>
          <w:sz w:val="24"/>
          <w:szCs w:val="24"/>
          <w:lang w:eastAsia="zh-CN"/>
        </w:rPr>
      </w:pPr>
      <w:r w:rsidRPr="00CE59C4">
        <w:rPr>
          <w:sz w:val="24"/>
          <w:szCs w:val="24"/>
          <w:lang w:eastAsia="zh-CN"/>
        </w:rPr>
        <w:t>加强适合本国的监测结构和功能生态连通性的方法和指标，利用科学信息以及土著和地方知识，酌情征得自由、事先和知情的同意，并考虑到经政府间</w:t>
      </w:r>
      <w:r w:rsidR="00076399">
        <w:rPr>
          <w:sz w:val="24"/>
          <w:szCs w:val="24"/>
          <w:lang w:eastAsia="zh-CN"/>
        </w:rPr>
        <w:lastRenderedPageBreak/>
        <w:t>科学与政策平台</w:t>
      </w:r>
      <w:r>
        <w:rPr>
          <w:rFonts w:hint="eastAsia"/>
          <w:sz w:val="24"/>
          <w:szCs w:val="24"/>
          <w:lang w:eastAsia="zh-CN"/>
        </w:rPr>
        <w:t>的</w:t>
      </w:r>
      <w:r w:rsidRPr="00CE59C4">
        <w:rPr>
          <w:sz w:val="24"/>
          <w:szCs w:val="24"/>
          <w:lang w:eastAsia="zh-CN"/>
        </w:rPr>
        <w:t>全体会议批准后</w:t>
      </w:r>
      <w:r>
        <w:rPr>
          <w:rFonts w:hint="eastAsia"/>
          <w:sz w:val="24"/>
          <w:szCs w:val="24"/>
          <w:lang w:eastAsia="zh-CN"/>
        </w:rPr>
        <w:t>，</w:t>
      </w:r>
      <w:r w:rsidRPr="00CE59C4">
        <w:rPr>
          <w:sz w:val="24"/>
          <w:szCs w:val="24"/>
          <w:lang w:eastAsia="zh-CN"/>
        </w:rPr>
        <w:t>政府间</w:t>
      </w:r>
      <w:r w:rsidR="00076399">
        <w:rPr>
          <w:sz w:val="24"/>
          <w:szCs w:val="24"/>
          <w:lang w:eastAsia="zh-CN"/>
        </w:rPr>
        <w:t>科学与政策平台</w:t>
      </w:r>
      <w:r w:rsidRPr="00CE59C4">
        <w:rPr>
          <w:sz w:val="24"/>
          <w:szCs w:val="24"/>
          <w:lang w:eastAsia="zh-CN"/>
        </w:rPr>
        <w:t>对包容生物多样性的综合空间规划和生态连通性的评估的相关结论。</w:t>
      </w:r>
      <w:r w:rsidR="002C5858">
        <w:rPr>
          <w:rFonts w:hint="eastAsia"/>
          <w:sz w:val="24"/>
          <w:szCs w:val="24"/>
          <w:lang w:eastAsia="zh-CN"/>
        </w:rPr>
        <w:t>]</w:t>
      </w:r>
    </w:p>
    <w:p w14:paraId="6E04E5B6" w14:textId="77777777" w:rsidR="00AB41A4" w:rsidRDefault="00AB41A4" w:rsidP="00AB41A4">
      <w:pPr>
        <w:pStyle w:val="CBDNormalNoNumber"/>
        <w:tabs>
          <w:tab w:val="clear" w:pos="567"/>
        </w:tabs>
        <w:ind w:left="0"/>
        <w:jc w:val="center"/>
        <w:rPr>
          <w:sz w:val="24"/>
          <w:szCs w:val="24"/>
          <w:lang w:eastAsia="zh-CN"/>
        </w:rPr>
      </w:pPr>
    </w:p>
    <w:p w14:paraId="3B1B3D27" w14:textId="2EF0FC1E" w:rsidR="005E5AE0" w:rsidRPr="00AB41A4" w:rsidRDefault="00AB41A4" w:rsidP="00AB41A4">
      <w:pPr>
        <w:pStyle w:val="CBDNormalNoNumber"/>
        <w:tabs>
          <w:tab w:val="clear" w:pos="567"/>
        </w:tabs>
        <w:ind w:left="0"/>
        <w:jc w:val="center"/>
        <w:rPr>
          <w:sz w:val="24"/>
          <w:szCs w:val="24"/>
          <w:lang w:eastAsia="zh-CN"/>
        </w:rPr>
      </w:pPr>
      <w:r w:rsidRPr="00AB41A4">
        <w:rPr>
          <w:sz w:val="24"/>
          <w:szCs w:val="24"/>
          <w:lang w:eastAsia="zh-CN"/>
        </w:rPr>
        <w:t>————</w:t>
      </w:r>
    </w:p>
    <w:p w14:paraId="3D67FC24" w14:textId="77777777" w:rsidR="005E5AE0" w:rsidRPr="00A907FA" w:rsidRDefault="005E5AE0" w:rsidP="0016214B">
      <w:pPr>
        <w:pStyle w:val="CBDNormalNoNumber"/>
        <w:tabs>
          <w:tab w:val="clear" w:pos="567"/>
        </w:tabs>
        <w:ind w:left="1134" w:firstLine="567"/>
        <w:rPr>
          <w:lang w:eastAsia="zh-CN"/>
        </w:rPr>
      </w:pPr>
    </w:p>
    <w:p w14:paraId="7DF5C258" w14:textId="77777777" w:rsidR="0016214B" w:rsidRDefault="0016214B" w:rsidP="005F72BA">
      <w:pPr>
        <w:tabs>
          <w:tab w:val="clear" w:pos="567"/>
          <w:tab w:val="clear" w:pos="1134"/>
          <w:tab w:val="clear" w:pos="1701"/>
          <w:tab w:val="clear" w:pos="2268"/>
        </w:tabs>
        <w:spacing w:after="120"/>
        <w:ind w:left="979" w:firstLine="490"/>
        <w:rPr>
          <w:i/>
          <w:szCs w:val="24"/>
          <w:lang w:eastAsia="zh-CN"/>
        </w:rPr>
      </w:pPr>
    </w:p>
    <w:p w14:paraId="697BFC06" w14:textId="77777777" w:rsidR="0016214B" w:rsidRDefault="0016214B" w:rsidP="005F72BA">
      <w:pPr>
        <w:tabs>
          <w:tab w:val="clear" w:pos="567"/>
          <w:tab w:val="clear" w:pos="1134"/>
          <w:tab w:val="clear" w:pos="1701"/>
          <w:tab w:val="clear" w:pos="2268"/>
        </w:tabs>
        <w:spacing w:after="120"/>
        <w:ind w:left="979" w:firstLine="490"/>
        <w:rPr>
          <w:i/>
          <w:szCs w:val="24"/>
          <w:lang w:eastAsia="zh-CN"/>
        </w:rPr>
      </w:pPr>
    </w:p>
    <w:sectPr w:rsidR="0016214B" w:rsidSect="00CE59C4">
      <w:headerReference w:type="even" r:id="rId20"/>
      <w:headerReference w:type="default" r:id="rId21"/>
      <w:footerReference w:type="even" r:id="rId22"/>
      <w:footerReference w:type="default" r:id="rId23"/>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E7AC" w14:textId="77777777" w:rsidR="00D87024" w:rsidRPr="001F67CB" w:rsidRDefault="00D87024" w:rsidP="00007904">
      <w:r w:rsidRPr="001F67CB">
        <w:separator/>
      </w:r>
    </w:p>
  </w:endnote>
  <w:endnote w:type="continuationSeparator" w:id="0">
    <w:p w14:paraId="67571808" w14:textId="77777777" w:rsidR="00D87024" w:rsidRPr="001F67CB" w:rsidRDefault="00D87024"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1B15D" w14:textId="77777777" w:rsidR="00D87024" w:rsidRPr="001F67CB" w:rsidRDefault="00D87024" w:rsidP="00007904">
      <w:r w:rsidRPr="001F67CB">
        <w:separator/>
      </w:r>
    </w:p>
  </w:footnote>
  <w:footnote w:type="continuationSeparator" w:id="0">
    <w:p w14:paraId="221E2409" w14:textId="77777777" w:rsidR="00D87024" w:rsidRPr="001F67CB" w:rsidRDefault="00D87024" w:rsidP="00007904">
      <w:r w:rsidRPr="001F67CB">
        <w:continuationSeparator/>
      </w:r>
    </w:p>
  </w:footnote>
  <w:footnote w:id="1">
    <w:p w14:paraId="35B45665" w14:textId="23BE3A2B"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1" w:history="1">
        <w:r w:rsidRPr="00960EF3">
          <w:rPr>
            <w:rStyle w:val="Hyperlink"/>
            <w:sz w:val="20"/>
            <w:lang w:eastAsia="zh-CN"/>
          </w:rPr>
          <w:t>VII/28</w:t>
        </w:r>
      </w:hyperlink>
      <w:r w:rsidR="00E055C1" w:rsidRPr="00960EF3">
        <w:rPr>
          <w:sz w:val="20"/>
          <w:lang w:eastAsia="zh-CN"/>
        </w:rPr>
        <w:t>号决定，附件。</w:t>
      </w:r>
    </w:p>
  </w:footnote>
  <w:footnote w:id="2">
    <w:p w14:paraId="62DC80EC" w14:textId="732A1D5A"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联合国，《条约汇编》，第</w:t>
      </w:r>
      <w:r w:rsidR="00E055C1" w:rsidRPr="00960EF3">
        <w:rPr>
          <w:sz w:val="20"/>
          <w:lang w:eastAsia="zh-CN"/>
        </w:rPr>
        <w:t>1760</w:t>
      </w:r>
      <w:r w:rsidR="00E055C1" w:rsidRPr="00960EF3">
        <w:rPr>
          <w:sz w:val="20"/>
          <w:lang w:eastAsia="zh-CN"/>
        </w:rPr>
        <w:t>卷，第</w:t>
      </w:r>
      <w:r w:rsidRPr="00960EF3">
        <w:rPr>
          <w:sz w:val="20"/>
          <w:lang w:eastAsia="zh-CN"/>
        </w:rPr>
        <w:t>30619</w:t>
      </w:r>
      <w:r w:rsidR="00E055C1" w:rsidRPr="00960EF3">
        <w:rPr>
          <w:sz w:val="20"/>
          <w:lang w:eastAsia="zh-CN"/>
        </w:rPr>
        <w:t>号。</w:t>
      </w:r>
    </w:p>
  </w:footnote>
  <w:footnote w:id="3">
    <w:p w14:paraId="7B289A94" w14:textId="31B4F318"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2" w:history="1">
        <w:r w:rsidRPr="00960EF3">
          <w:rPr>
            <w:rStyle w:val="Hyperlink"/>
            <w:sz w:val="20"/>
            <w:lang w:eastAsia="zh-CN"/>
          </w:rPr>
          <w:t>15/4</w:t>
        </w:r>
      </w:hyperlink>
      <w:r w:rsidR="00E055C1" w:rsidRPr="00960EF3">
        <w:rPr>
          <w:sz w:val="20"/>
          <w:lang w:eastAsia="zh-CN"/>
        </w:rPr>
        <w:t>号决定，附件。</w:t>
      </w:r>
    </w:p>
  </w:footnote>
  <w:footnote w:id="4">
    <w:p w14:paraId="61360AF1" w14:textId="30D9E728" w:rsidR="005F72BA" w:rsidRPr="00C32721" w:rsidRDefault="005F72BA" w:rsidP="005F72BA">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14/8</w:t>
      </w:r>
      <w:r>
        <w:rPr>
          <w:rFonts w:hint="eastAsia"/>
          <w:lang w:val="en-US" w:eastAsia="zh-CN"/>
        </w:rPr>
        <w:t>号决定，第</w:t>
      </w:r>
      <w:r>
        <w:rPr>
          <w:rFonts w:hint="eastAsia"/>
          <w:lang w:val="en-US" w:eastAsia="zh-CN"/>
        </w:rPr>
        <w:t>2</w:t>
      </w:r>
      <w:r>
        <w:rPr>
          <w:rFonts w:hint="eastAsia"/>
          <w:lang w:val="en-US" w:eastAsia="zh-CN"/>
        </w:rPr>
        <w:t>段。</w:t>
      </w:r>
    </w:p>
  </w:footnote>
  <w:footnote w:id="5">
    <w:p w14:paraId="5AC09459" w14:textId="77777777" w:rsidR="00D502A7" w:rsidRDefault="00D502A7" w:rsidP="00D502A7">
      <w:pPr>
        <w:pStyle w:val="FootnoteText"/>
        <w:rPr>
          <w:lang w:eastAsia="zh-CN"/>
        </w:rPr>
      </w:pPr>
      <w:r>
        <w:rPr>
          <w:rStyle w:val="FootnoteReference"/>
        </w:rPr>
        <w:footnoteRef/>
      </w:r>
      <w:r>
        <w:rPr>
          <w:lang w:eastAsia="zh-CN"/>
        </w:rPr>
        <w:t xml:space="preserve"> </w:t>
      </w:r>
      <w:r w:rsidRPr="00873934">
        <w:rPr>
          <w:spacing w:val="-6"/>
          <w:szCs w:val="18"/>
          <w:lang w:val="en-US" w:eastAsia="zh-CN"/>
        </w:rPr>
        <w:t>A/CONF.232/2023/4</w:t>
      </w:r>
      <w:r>
        <w:rPr>
          <w:rFonts w:hint="eastAsia"/>
          <w:spacing w:val="-6"/>
          <w:szCs w:val="18"/>
          <w:lang w:val="en-US" w:eastAsia="zh-CN"/>
        </w:rPr>
        <w:t>。</w:t>
      </w:r>
    </w:p>
  </w:footnote>
  <w:footnote w:id="6">
    <w:p w14:paraId="2A3609EF" w14:textId="77777777" w:rsidR="00F857D7" w:rsidRPr="00D574A0" w:rsidRDefault="00F857D7" w:rsidP="00F857D7">
      <w:pPr>
        <w:pStyle w:val="FootnoteText"/>
        <w:rPr>
          <w:sz w:val="20"/>
          <w:lang w:eastAsia="zh-CN"/>
        </w:rPr>
      </w:pPr>
      <w:r w:rsidRPr="00D574A0">
        <w:rPr>
          <w:rStyle w:val="FootnoteReference"/>
          <w:sz w:val="20"/>
        </w:rPr>
        <w:footnoteRef/>
      </w:r>
      <w:r w:rsidRPr="00D574A0">
        <w:rPr>
          <w:sz w:val="20"/>
          <w:lang w:eastAsia="zh-CN"/>
        </w:rPr>
        <w:t xml:space="preserve"> </w:t>
      </w:r>
      <w:r w:rsidRPr="00D574A0">
        <w:rPr>
          <w:sz w:val="20"/>
          <w:lang w:eastAsia="zh-CN"/>
        </w:rPr>
        <w:t>第</w:t>
      </w:r>
      <w:hyperlink r:id="rId3" w:history="1">
        <w:r w:rsidRPr="00D574A0">
          <w:rPr>
            <w:rStyle w:val="Hyperlink"/>
            <w:sz w:val="20"/>
            <w:lang w:eastAsia="zh-CN"/>
          </w:rPr>
          <w:t>15/4</w:t>
        </w:r>
      </w:hyperlink>
      <w:r w:rsidRPr="00D574A0">
        <w:rPr>
          <w:sz w:val="20"/>
          <w:lang w:eastAsia="zh-CN"/>
        </w:rPr>
        <w:t>号决定，附件。</w:t>
      </w:r>
    </w:p>
  </w:footnote>
  <w:footnote w:id="7">
    <w:p w14:paraId="7627F1E8" w14:textId="77777777" w:rsidR="00F857D7" w:rsidRPr="00F904DE" w:rsidRDefault="00F857D7" w:rsidP="00F857D7">
      <w:pPr>
        <w:pStyle w:val="FootnoteText"/>
        <w:rPr>
          <w:sz w:val="20"/>
          <w:lang w:eastAsia="zh-CN"/>
        </w:rPr>
      </w:pPr>
      <w:r w:rsidRPr="00D574A0">
        <w:rPr>
          <w:rStyle w:val="FootnoteReference"/>
          <w:sz w:val="20"/>
        </w:rPr>
        <w:footnoteRef/>
      </w:r>
      <w:r w:rsidRPr="00D574A0">
        <w:rPr>
          <w:sz w:val="20"/>
          <w:lang w:eastAsia="zh-CN"/>
        </w:rPr>
        <w:t xml:space="preserve"> </w:t>
      </w:r>
      <w:r w:rsidRPr="00D574A0">
        <w:rPr>
          <w:sz w:val="20"/>
          <w:lang w:eastAsia="zh-CN"/>
        </w:rPr>
        <w:t>第</w:t>
      </w:r>
      <w:hyperlink r:id="rId4" w:history="1">
        <w:r w:rsidRPr="00D574A0">
          <w:rPr>
            <w:rStyle w:val="Hyperlink"/>
            <w:sz w:val="20"/>
            <w:lang w:eastAsia="zh-CN"/>
          </w:rPr>
          <w:t>VII/28</w:t>
        </w:r>
      </w:hyperlink>
      <w:r w:rsidRPr="00D574A0">
        <w:rPr>
          <w:sz w:val="20"/>
          <w:lang w:eastAsia="zh-CN"/>
        </w:rPr>
        <w:t>号决定，附件。</w:t>
      </w:r>
    </w:p>
  </w:footnote>
  <w:footnote w:id="8">
    <w:p w14:paraId="75785A8C" w14:textId="77777777" w:rsidR="00F857D7" w:rsidRPr="007E0DB0" w:rsidRDefault="00F857D7" w:rsidP="00F857D7">
      <w:pPr>
        <w:pStyle w:val="FootnoteText"/>
        <w:rPr>
          <w:sz w:val="20"/>
          <w:lang w:eastAsia="zh-CN"/>
        </w:rPr>
      </w:pPr>
      <w:r w:rsidRPr="007E0DB0">
        <w:rPr>
          <w:rStyle w:val="FootnoteReference"/>
          <w:sz w:val="20"/>
        </w:rPr>
        <w:footnoteRef/>
      </w:r>
      <w:r w:rsidRPr="007E0DB0">
        <w:rPr>
          <w:sz w:val="20"/>
          <w:lang w:eastAsia="zh-CN"/>
        </w:rPr>
        <w:t xml:space="preserve"> </w:t>
      </w:r>
      <w:r w:rsidRPr="007E0DB0">
        <w:rPr>
          <w:sz w:val="20"/>
          <w:lang w:eastAsia="zh-CN"/>
        </w:rPr>
        <w:t>根据</w:t>
      </w:r>
      <w:r>
        <w:rPr>
          <w:rFonts w:hint="eastAsia"/>
          <w:sz w:val="20"/>
          <w:lang w:eastAsia="zh-CN"/>
        </w:rPr>
        <w:t>联合国粮食和农业组织（粮农组织）、政府间土壤技术小组、全球土壤生物多样性倡议、</w:t>
      </w:r>
      <w:r>
        <w:rPr>
          <w:rFonts w:hint="eastAsia"/>
          <w:sz w:val="20"/>
          <w:szCs w:val="22"/>
          <w:lang w:val="en-US" w:eastAsia="zh-CN"/>
        </w:rPr>
        <w:t>生物多样性公约和欧洲委员会，《</w:t>
      </w:r>
      <w:r w:rsidRPr="00D9734F">
        <w:rPr>
          <w:rFonts w:ascii="KaiTi" w:hAnsi="KaiTi" w:hint="eastAsia"/>
          <w:sz w:val="20"/>
          <w:szCs w:val="22"/>
          <w:lang w:val="en-US" w:eastAsia="zh-CN"/>
        </w:rPr>
        <w:t>土壤生物多样性知识现状：现状、挑战和潜力</w:t>
      </w:r>
      <w:r>
        <w:rPr>
          <w:rFonts w:hint="eastAsia"/>
          <w:sz w:val="20"/>
          <w:szCs w:val="22"/>
          <w:lang w:val="en-US" w:eastAsia="zh-CN"/>
        </w:rPr>
        <w:t>》（罗马，粮农组织，</w:t>
      </w:r>
      <w:r w:rsidRPr="007B6405">
        <w:rPr>
          <w:sz w:val="20"/>
          <w:szCs w:val="22"/>
          <w:lang w:val="en-US" w:eastAsia="zh-CN"/>
        </w:rPr>
        <w:t>2020</w:t>
      </w:r>
      <w:r>
        <w:rPr>
          <w:rFonts w:hint="eastAsia"/>
          <w:sz w:val="20"/>
          <w:szCs w:val="22"/>
          <w:lang w:val="en-US" w:eastAsia="zh-CN"/>
        </w:rPr>
        <w:t>年）。</w:t>
      </w:r>
    </w:p>
  </w:footnote>
  <w:footnote w:id="9">
    <w:p w14:paraId="2536A412" w14:textId="77777777" w:rsidR="00F857D7" w:rsidRPr="00824F8A" w:rsidRDefault="00F857D7" w:rsidP="00F857D7">
      <w:pPr>
        <w:pStyle w:val="FootnoteText"/>
        <w:rPr>
          <w:rFonts w:ascii="SimSun" w:hAnsi="SimSun"/>
          <w:sz w:val="20"/>
          <w:lang w:val="en-US" w:eastAsia="zh-CN"/>
        </w:rPr>
      </w:pPr>
      <w:r w:rsidRPr="00824F8A">
        <w:rPr>
          <w:rStyle w:val="FootnoteReference"/>
          <w:sz w:val="20"/>
        </w:rPr>
        <w:footnoteRef/>
      </w:r>
      <w:r w:rsidRPr="00824F8A">
        <w:rPr>
          <w:sz w:val="20"/>
          <w:lang w:eastAsia="zh-CN"/>
        </w:rPr>
        <w:t xml:space="preserve"> </w:t>
      </w:r>
      <w:r w:rsidRPr="00824F8A">
        <w:rPr>
          <w:rFonts w:ascii="SimSun" w:hAnsi="SimSun"/>
          <w:sz w:val="20"/>
          <w:lang w:eastAsia="zh-CN"/>
        </w:rPr>
        <w:t>凡</w:t>
      </w:r>
      <w:r w:rsidRPr="00824F8A">
        <w:rPr>
          <w:sz w:val="20"/>
          <w:lang w:eastAsia="zh-CN"/>
        </w:rPr>
        <w:t>​</w:t>
      </w:r>
      <w:r w:rsidRPr="00824F8A">
        <w:rPr>
          <w:rFonts w:ascii="SimSun" w:hAnsi="SimSun"/>
          <w:sz w:val="20"/>
          <w:lang w:eastAsia="zh-CN"/>
        </w:rPr>
        <w:t>提</w:t>
      </w:r>
      <w:r w:rsidRPr="00824F8A">
        <w:rPr>
          <w:sz w:val="20"/>
          <w:lang w:eastAsia="zh-CN"/>
        </w:rPr>
        <w:t>​</w:t>
      </w:r>
      <w:r w:rsidRPr="00824F8A">
        <w:rPr>
          <w:rFonts w:ascii="SimSun" w:hAnsi="SimSun"/>
          <w:sz w:val="20"/>
          <w:lang w:eastAsia="zh-CN"/>
        </w:rPr>
        <w:t>到</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自</w:t>
      </w:r>
      <w:r w:rsidRPr="00824F8A">
        <w:rPr>
          <w:sz w:val="20"/>
          <w:lang w:eastAsia="zh-CN"/>
        </w:rPr>
        <w:t>​</w:t>
      </w:r>
      <w:r w:rsidRPr="00824F8A">
        <w:rPr>
          <w:rFonts w:ascii="SimSun" w:hAnsi="SimSun"/>
          <w:sz w:val="20"/>
          <w:lang w:eastAsia="zh-CN"/>
        </w:rPr>
        <w:t>由</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均</w:t>
      </w:r>
      <w:r w:rsidRPr="00824F8A">
        <w:rPr>
          <w:sz w:val="20"/>
          <w:lang w:eastAsia="zh-CN"/>
        </w:rPr>
        <w:t>​</w:t>
      </w:r>
      <w:r w:rsidRPr="00824F8A">
        <w:rPr>
          <w:rFonts w:ascii="SimSun" w:hAnsi="SimSun"/>
          <w:sz w:val="20"/>
          <w:lang w:eastAsia="zh-CN"/>
        </w:rPr>
        <w:t>指</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自</w:t>
      </w:r>
      <w:r w:rsidRPr="00824F8A">
        <w:rPr>
          <w:sz w:val="20"/>
          <w:lang w:eastAsia="zh-CN"/>
        </w:rPr>
        <w:t>​</w:t>
      </w:r>
      <w:r w:rsidRPr="00824F8A">
        <w:rPr>
          <w:rFonts w:ascii="SimSun" w:hAnsi="SimSun"/>
          <w:sz w:val="20"/>
          <w:lang w:eastAsia="zh-CN"/>
        </w:rPr>
        <w:t>由</w:t>
      </w:r>
      <w:r w:rsidRPr="00824F8A">
        <w:rPr>
          <w:sz w:val="20"/>
          <w:lang w:eastAsia="zh-CN"/>
        </w:rPr>
        <w:t>​</w:t>
      </w:r>
      <w:r w:rsidRPr="00824F8A">
        <w:rPr>
          <w:rFonts w:ascii="SimSun" w:hAnsi="SimSun"/>
          <w:sz w:val="20"/>
          <w:lang w:eastAsia="zh-CN"/>
        </w:rPr>
        <w:t>、</w:t>
      </w:r>
      <w:r w:rsidRPr="00824F8A">
        <w:rPr>
          <w:sz w:val="20"/>
          <w:lang w:eastAsia="zh-CN"/>
        </w:rPr>
        <w:t>​</w:t>
      </w:r>
      <w:r w:rsidRPr="00824F8A">
        <w:rPr>
          <w:rFonts w:ascii="SimSun" w:hAnsi="SimSun"/>
          <w:sz w:val="20"/>
          <w:lang w:eastAsia="zh-CN"/>
        </w:rPr>
        <w:t>事</w:t>
      </w:r>
      <w:r w:rsidRPr="00824F8A">
        <w:rPr>
          <w:sz w:val="20"/>
          <w:lang w:eastAsia="zh-CN"/>
        </w:rPr>
        <w:t>​</w:t>
      </w:r>
      <w:r w:rsidRPr="00824F8A">
        <w:rPr>
          <w:rFonts w:ascii="SimSun" w:hAnsi="SimSun"/>
          <w:sz w:val="20"/>
          <w:lang w:eastAsia="zh-CN"/>
        </w:rPr>
        <w:t>先</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知</w:t>
      </w:r>
      <w:r w:rsidRPr="00824F8A">
        <w:rPr>
          <w:sz w:val="20"/>
          <w:lang w:eastAsia="zh-CN"/>
        </w:rPr>
        <w:t>​</w:t>
      </w:r>
      <w:r w:rsidRPr="00824F8A">
        <w:rPr>
          <w:rFonts w:ascii="SimSun" w:hAnsi="SimSun"/>
          <w:sz w:val="20"/>
          <w:lang w:eastAsia="zh-CN"/>
        </w:rPr>
        <w:t>情</w:t>
      </w:r>
      <w:r w:rsidRPr="00824F8A">
        <w:rPr>
          <w:sz w:val="20"/>
          <w:lang w:eastAsia="zh-CN"/>
        </w:rPr>
        <w:t>​</w:t>
      </w:r>
      <w:r w:rsidRPr="00824F8A">
        <w:rPr>
          <w:rFonts w:ascii="SimSun" w:hAnsi="SimSun"/>
          <w:sz w:val="20"/>
          <w:lang w:eastAsia="zh-CN"/>
        </w:rPr>
        <w:t>同</w:t>
      </w:r>
      <w:r w:rsidRPr="00824F8A">
        <w:rPr>
          <w:sz w:val="20"/>
          <w:lang w:eastAsia="zh-CN"/>
        </w:rPr>
        <w:t>​</w:t>
      </w:r>
      <w:r w:rsidRPr="00824F8A">
        <w:rPr>
          <w:rFonts w:ascii="SimSun" w:hAnsi="SimSun"/>
          <w:sz w:val="20"/>
          <w:lang w:eastAsia="zh-CN"/>
        </w:rPr>
        <w:t>意</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cs="SimSun" w:hint="eastAsia"/>
          <w:sz w:val="20"/>
          <w:lang w:eastAsia="zh-CN"/>
        </w:rPr>
        <w:t>“</w:t>
      </w:r>
      <w:r w:rsidRPr="00824F8A">
        <w:rPr>
          <w:sz w:val="20"/>
          <w:lang w:eastAsia="zh-CN"/>
        </w:rPr>
        <w:t>​</w:t>
      </w:r>
      <w:r w:rsidRPr="00824F8A">
        <w:rPr>
          <w:rFonts w:ascii="SimSun" w:hAnsi="SimSun"/>
          <w:sz w:val="20"/>
          <w:lang w:eastAsia="zh-CN"/>
        </w:rPr>
        <w:t>批</w:t>
      </w:r>
      <w:r w:rsidRPr="00824F8A">
        <w:rPr>
          <w:sz w:val="20"/>
          <w:lang w:eastAsia="zh-CN"/>
        </w:rPr>
        <w:t>​</w:t>
      </w:r>
      <w:r w:rsidRPr="00824F8A">
        <w:rPr>
          <w:rFonts w:ascii="SimSun" w:hAnsi="SimSun"/>
          <w:sz w:val="20"/>
          <w:lang w:eastAsia="zh-CN"/>
        </w:rPr>
        <w:t>准</w:t>
      </w:r>
      <w:r w:rsidRPr="00824F8A">
        <w:rPr>
          <w:sz w:val="20"/>
          <w:lang w:eastAsia="zh-CN"/>
        </w:rPr>
        <w:t>​</w:t>
      </w:r>
      <w:r w:rsidRPr="00824F8A">
        <w:rPr>
          <w:rFonts w:ascii="SimSun" w:hAnsi="SimSun"/>
          <w:sz w:val="20"/>
          <w:lang w:eastAsia="zh-CN"/>
        </w:rPr>
        <w:t>和</w:t>
      </w:r>
      <w:r w:rsidRPr="00824F8A">
        <w:rPr>
          <w:sz w:val="20"/>
          <w:lang w:eastAsia="zh-CN"/>
        </w:rPr>
        <w:t>​</w:t>
      </w:r>
      <w:r w:rsidRPr="00824F8A">
        <w:rPr>
          <w:rFonts w:ascii="SimSun" w:hAnsi="SimSun"/>
          <w:sz w:val="20"/>
          <w:lang w:eastAsia="zh-CN"/>
        </w:rPr>
        <w:t>参</w:t>
      </w:r>
      <w:r w:rsidRPr="00824F8A">
        <w:rPr>
          <w:sz w:val="20"/>
          <w:lang w:eastAsia="zh-CN"/>
        </w:rPr>
        <w:t>​</w:t>
      </w:r>
      <w:r w:rsidRPr="00824F8A">
        <w:rPr>
          <w:rFonts w:ascii="SimSun" w:hAnsi="SimSun"/>
          <w:sz w:val="20"/>
          <w:lang w:eastAsia="zh-CN"/>
        </w:rPr>
        <w:t>与</w:t>
      </w:r>
      <w:r>
        <w:rPr>
          <w:rFonts w:ascii="SimSun" w:hAnsi="SimSun" w:hint="eastAsia"/>
          <w:sz w:val="20"/>
          <w:lang w:eastAsia="zh-CN"/>
        </w:rPr>
        <w:t>”</w:t>
      </w:r>
      <w:r w:rsidRPr="00824F8A">
        <w:rPr>
          <w:sz w:val="20"/>
          <w:lang w:eastAsia="zh-CN"/>
        </w:rPr>
        <w:t>​</w:t>
      </w:r>
      <w:r w:rsidRPr="00824F8A">
        <w:rPr>
          <w:rFonts w:ascii="SimSun" w:hAnsi="SimSun"/>
          <w:sz w:val="20"/>
          <w:lang w:eastAsia="zh-CN"/>
        </w:rPr>
        <w:t>这</w:t>
      </w:r>
      <w:r w:rsidRPr="00824F8A">
        <w:rPr>
          <w:sz w:val="20"/>
          <w:lang w:eastAsia="zh-CN"/>
        </w:rPr>
        <w:t>​</w:t>
      </w:r>
      <w:r w:rsidRPr="00824F8A">
        <w:rPr>
          <w:rFonts w:ascii="SimSun" w:hAnsi="SimSun"/>
          <w:sz w:val="20"/>
          <w:lang w:eastAsia="zh-CN"/>
        </w:rPr>
        <w:t>三</w:t>
      </w:r>
      <w:r w:rsidRPr="00824F8A">
        <w:rPr>
          <w:sz w:val="20"/>
          <w:lang w:eastAsia="zh-CN"/>
        </w:rPr>
        <w:t>​</w:t>
      </w:r>
      <w:r w:rsidRPr="00824F8A">
        <w:rPr>
          <w:rFonts w:ascii="SimSun" w:hAnsi="SimSun"/>
          <w:sz w:val="20"/>
          <w:lang w:eastAsia="zh-CN"/>
        </w:rPr>
        <w:t>种</w:t>
      </w:r>
      <w:r w:rsidRPr="00824F8A">
        <w:rPr>
          <w:sz w:val="20"/>
          <w:lang w:eastAsia="zh-CN"/>
        </w:rPr>
        <w:t>​</w:t>
      </w:r>
      <w:r w:rsidRPr="00824F8A">
        <w:rPr>
          <w:rFonts w:ascii="SimSun" w:hAnsi="SimSun"/>
          <w:sz w:val="20"/>
          <w:lang w:eastAsia="zh-CN"/>
        </w:rPr>
        <w:t>表</w:t>
      </w:r>
      <w:r w:rsidRPr="00824F8A">
        <w:rPr>
          <w:sz w:val="20"/>
          <w:lang w:eastAsia="zh-CN"/>
        </w:rPr>
        <w:t>​</w:t>
      </w:r>
      <w:r w:rsidRPr="00824F8A">
        <w:rPr>
          <w:rFonts w:ascii="SimSun" w:hAnsi="SimSun"/>
          <w:sz w:val="20"/>
          <w:lang w:eastAsia="zh-CN"/>
        </w:rPr>
        <w:t>述</w:t>
      </w:r>
      <w:r w:rsidRPr="00824F8A">
        <w:rPr>
          <w:sz w:val="20"/>
          <w:lang w:eastAsia="zh-CN"/>
        </w:rPr>
        <w:t>​</w:t>
      </w:r>
      <w:r w:rsidRPr="00824F8A">
        <w:rPr>
          <w:rFonts w:ascii="SimSun" w:hAnsi="SimSun"/>
          <w:sz w:val="20"/>
          <w:lang w:eastAsia="zh-CN"/>
        </w:rPr>
        <w:t>。</w:t>
      </w:r>
      <w:r w:rsidRPr="00824F8A">
        <w:rPr>
          <w:sz w:val="20"/>
          <w:lang w:eastAsia="zh-CN"/>
        </w:rPr>
        <w:t>​</w:t>
      </w:r>
    </w:p>
  </w:footnote>
  <w:footnote w:id="10">
    <w:p w14:paraId="3C412014" w14:textId="77777777" w:rsidR="00F857D7" w:rsidRPr="006360E1" w:rsidRDefault="00F857D7" w:rsidP="00F857D7">
      <w:pPr>
        <w:pStyle w:val="FootnoteText"/>
        <w:rPr>
          <w:lang w:val="en-US" w:eastAsia="zh-CN"/>
        </w:rPr>
      </w:pPr>
      <w:r w:rsidRPr="00824F8A">
        <w:rPr>
          <w:rStyle w:val="FootnoteReference"/>
          <w:sz w:val="20"/>
        </w:rPr>
        <w:footnoteRef/>
      </w:r>
      <w:r w:rsidRPr="00824F8A">
        <w:rPr>
          <w:rFonts w:hint="eastAsia"/>
          <w:sz w:val="20"/>
          <w:lang w:eastAsia="zh-CN"/>
        </w:rPr>
        <w:t xml:space="preserve"> </w:t>
      </w:r>
      <w:r w:rsidRPr="00824F8A">
        <w:rPr>
          <w:sz w:val="20"/>
          <w:lang w:eastAsia="zh-CN"/>
        </w:rPr>
        <w:t>任何国际措施的实施都应遵守世界贸易组织的《关于适用卫生和植物检疫措施的协定》和《植保公约》。</w:t>
      </w:r>
    </w:p>
  </w:footnote>
  <w:footnote w:id="11">
    <w:p w14:paraId="29787B6E" w14:textId="77777777" w:rsidR="00F857D7" w:rsidRPr="006517A7" w:rsidRDefault="00F857D7" w:rsidP="00F857D7">
      <w:pPr>
        <w:pStyle w:val="FootnoteText"/>
        <w:rPr>
          <w:sz w:val="20"/>
          <w:lang w:eastAsia="zh-CN"/>
        </w:rPr>
      </w:pPr>
      <w:r w:rsidRPr="006517A7">
        <w:rPr>
          <w:rStyle w:val="FootnoteReference"/>
          <w:sz w:val="20"/>
        </w:rPr>
        <w:footnoteRef/>
      </w:r>
      <w:r w:rsidRPr="006517A7">
        <w:rPr>
          <w:sz w:val="20"/>
          <w:lang w:eastAsia="zh-CN"/>
        </w:rPr>
        <w:t xml:space="preserve"> </w:t>
      </w:r>
      <w:r w:rsidRPr="006517A7">
        <w:rPr>
          <w:sz w:val="20"/>
          <w:lang w:eastAsia="zh-CN"/>
        </w:rPr>
        <w:t>根据</w:t>
      </w:r>
      <w:r>
        <w:rPr>
          <w:rFonts w:hint="eastAsia"/>
          <w:sz w:val="20"/>
          <w:lang w:eastAsia="zh-CN"/>
        </w:rPr>
        <w:t>粮农组织、政府间土壤技术小组、全球土壤生物多样性倡议、生物多样性公约和欧洲委员会，</w:t>
      </w:r>
      <w:r>
        <w:rPr>
          <w:rFonts w:hint="eastAsia"/>
          <w:sz w:val="20"/>
          <w:szCs w:val="22"/>
          <w:lang w:val="en-US" w:eastAsia="zh-CN"/>
        </w:rPr>
        <w:t>《</w:t>
      </w:r>
      <w:r w:rsidRPr="00525E34">
        <w:rPr>
          <w:rFonts w:ascii="KaiTi" w:hAnsi="KaiTi" w:hint="eastAsia"/>
          <w:sz w:val="20"/>
          <w:szCs w:val="22"/>
          <w:lang w:val="en-US" w:eastAsia="zh-CN"/>
        </w:rPr>
        <w:t>土壤生物多样性知识现状</w:t>
      </w:r>
      <w:r>
        <w:rPr>
          <w:rFonts w:hint="eastAsia"/>
          <w:sz w:val="20"/>
          <w:szCs w:val="22"/>
          <w:lang w:val="en-US" w:eastAsia="zh-CN"/>
        </w:rPr>
        <w:t>》。</w:t>
      </w:r>
    </w:p>
    <w:p w14:paraId="0E23EE7A" w14:textId="77777777" w:rsidR="00F857D7" w:rsidRPr="006517A7" w:rsidRDefault="00F857D7" w:rsidP="00F857D7">
      <w:pPr>
        <w:pStyle w:val="FootnoteText"/>
        <w:rPr>
          <w:sz w:val="20"/>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677AC44B" w:rsidR="007E7562" w:rsidRPr="001F67CB" w:rsidRDefault="00CE59C4">
    <w:pPr>
      <w:pStyle w:val="Header"/>
      <w:rPr>
        <w:rFonts w:hint="eastAsia"/>
        <w:lang w:eastAsia="zh-CN"/>
      </w:rPr>
    </w:pPr>
    <w:r w:rsidRPr="00CE59C4">
      <w:rPr>
        <w:lang w:val="en-US"/>
      </w:rPr>
      <w:t>CBD/SBSTTA/28/</w:t>
    </w:r>
    <w:r w:rsidR="00BE201A">
      <w:rPr>
        <w:rFonts w:hint="eastAsia"/>
        <w:lang w:val="en-US" w:eastAsia="zh-CN"/>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6DF8" w14:textId="00EA1D70" w:rsidR="00CE59C4" w:rsidRDefault="00CE59C4" w:rsidP="00CE59C4">
    <w:pPr>
      <w:pStyle w:val="Header"/>
      <w:jc w:val="right"/>
      <w:rPr>
        <w:rFonts w:hint="eastAsia"/>
        <w:lang w:eastAsia="zh-CN"/>
      </w:rPr>
    </w:pPr>
    <w:r w:rsidRPr="00CE59C4">
      <w:rPr>
        <w:lang w:val="en-US"/>
      </w:rPr>
      <w:t>CBD/SBSTTA/28/</w:t>
    </w:r>
    <w:r w:rsidR="00BE201A">
      <w:rPr>
        <w:rFonts w:hint="eastAsia"/>
        <w:lang w:val="en-US" w:eastAsia="zh-CN"/>
      </w:rPr>
      <w:t>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101" w15:restartNumberingAfterBreak="0">
    <w:nsid w:val="52A66A9D"/>
    <w:multiLevelType w:val="multilevel"/>
    <w:tmpl w:val="222A08B4"/>
    <w:numStyleLink w:val="ListCBD"/>
  </w:abstractNum>
  <w:abstractNum w:abstractNumId="102"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7"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D943BEE"/>
    <w:multiLevelType w:val="multilevel"/>
    <w:tmpl w:val="222A08B4"/>
    <w:numStyleLink w:val="ListCBD"/>
  </w:abstractNum>
  <w:abstractNum w:abstractNumId="12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4"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7"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8" w15:restartNumberingAfterBreak="0">
    <w:nsid w:val="68B70991"/>
    <w:multiLevelType w:val="multilevel"/>
    <w:tmpl w:val="222A08B4"/>
    <w:numStyleLink w:val="ListCBD"/>
  </w:abstractNum>
  <w:abstractNum w:abstractNumId="129"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2"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8"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5"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7"/>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4"/>
  </w:num>
  <w:num w:numId="9" w16cid:durableId="1908609222">
    <w:abstractNumId w:val="11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9"/>
  </w:num>
  <w:num w:numId="17" w16cid:durableId="1693916859">
    <w:abstractNumId w:val="119"/>
  </w:num>
  <w:num w:numId="18" w16cid:durableId="1588923792">
    <w:abstractNumId w:val="119"/>
  </w:num>
  <w:num w:numId="19" w16cid:durableId="907108888">
    <w:abstractNumId w:val="119"/>
  </w:num>
  <w:num w:numId="20" w16cid:durableId="1069183322">
    <w:abstractNumId w:val="119"/>
  </w:num>
  <w:num w:numId="21" w16cid:durableId="486631693">
    <w:abstractNumId w:val="116"/>
  </w:num>
  <w:num w:numId="22" w16cid:durableId="1874684438">
    <w:abstractNumId w:val="115"/>
  </w:num>
  <w:num w:numId="23" w16cid:durableId="832721537">
    <w:abstractNumId w:val="142"/>
  </w:num>
  <w:num w:numId="24" w16cid:durableId="1903172831">
    <w:abstractNumId w:val="25"/>
  </w:num>
  <w:num w:numId="25" w16cid:durableId="987517282">
    <w:abstractNumId w:val="131"/>
  </w:num>
  <w:num w:numId="26" w16cid:durableId="1390496354">
    <w:abstractNumId w:val="109"/>
  </w:num>
  <w:num w:numId="27" w16cid:durableId="1364597261">
    <w:abstractNumId w:val="58"/>
  </w:num>
  <w:num w:numId="28" w16cid:durableId="1115910128">
    <w:abstractNumId w:val="0"/>
  </w:num>
  <w:num w:numId="29" w16cid:durableId="854729392">
    <w:abstractNumId w:val="152"/>
  </w:num>
  <w:num w:numId="30" w16cid:durableId="705059250">
    <w:abstractNumId w:val="40"/>
  </w:num>
  <w:num w:numId="31" w16cid:durableId="370301903">
    <w:abstractNumId w:val="132"/>
  </w:num>
  <w:num w:numId="32" w16cid:durableId="2039233911">
    <w:abstractNumId w:val="110"/>
  </w:num>
  <w:num w:numId="33" w16cid:durableId="942808320">
    <w:abstractNumId w:val="148"/>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3"/>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6"/>
  </w:num>
  <w:num w:numId="47" w16cid:durableId="619074386">
    <w:abstractNumId w:val="30"/>
  </w:num>
  <w:num w:numId="48" w16cid:durableId="1662659250">
    <w:abstractNumId w:val="27"/>
  </w:num>
  <w:num w:numId="49" w16cid:durableId="345057016">
    <w:abstractNumId w:val="153"/>
  </w:num>
  <w:num w:numId="50" w16cid:durableId="1429352788">
    <w:abstractNumId w:val="77"/>
  </w:num>
  <w:num w:numId="51" w16cid:durableId="1845974088">
    <w:abstractNumId w:val="39"/>
  </w:num>
  <w:num w:numId="52" w16cid:durableId="14382106">
    <w:abstractNumId w:val="84"/>
  </w:num>
  <w:num w:numId="53" w16cid:durableId="1291204514">
    <w:abstractNumId w:val="143"/>
  </w:num>
  <w:num w:numId="54" w16cid:durableId="870799881">
    <w:abstractNumId w:val="125"/>
  </w:num>
  <w:num w:numId="55" w16cid:durableId="1225415336">
    <w:abstractNumId w:val="133"/>
  </w:num>
  <w:num w:numId="56" w16cid:durableId="1931355037">
    <w:abstractNumId w:val="50"/>
  </w:num>
  <w:num w:numId="57" w16cid:durableId="1556158871">
    <w:abstractNumId w:val="56"/>
  </w:num>
  <w:num w:numId="58" w16cid:durableId="1542936830">
    <w:abstractNumId w:val="136"/>
  </w:num>
  <w:num w:numId="59" w16cid:durableId="1282493802">
    <w:abstractNumId w:val="121"/>
  </w:num>
  <w:num w:numId="60" w16cid:durableId="121653913">
    <w:abstractNumId w:val="118"/>
  </w:num>
  <w:num w:numId="61" w16cid:durableId="1783377474">
    <w:abstractNumId w:val="38"/>
  </w:num>
  <w:num w:numId="62" w16cid:durableId="1643268562">
    <w:abstractNumId w:val="76"/>
  </w:num>
  <w:num w:numId="63" w16cid:durableId="93791387">
    <w:abstractNumId w:val="106"/>
  </w:num>
  <w:num w:numId="64" w16cid:durableId="829755193">
    <w:abstractNumId w:val="144"/>
  </w:num>
  <w:num w:numId="65" w16cid:durableId="121191373">
    <w:abstractNumId w:val="127"/>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8"/>
  </w:num>
  <w:num w:numId="74" w16cid:durableId="158270868">
    <w:abstractNumId w:val="145"/>
  </w:num>
  <w:num w:numId="75" w16cid:durableId="159275565">
    <w:abstractNumId w:val="53"/>
  </w:num>
  <w:num w:numId="76" w16cid:durableId="271714945">
    <w:abstractNumId w:val="55"/>
  </w:num>
  <w:num w:numId="77" w16cid:durableId="1638680439">
    <w:abstractNumId w:val="128"/>
    <w:lvlOverride w:ilvl="0">
      <w:startOverride w:val="1"/>
    </w:lvlOverride>
  </w:num>
  <w:num w:numId="78" w16cid:durableId="1865050652">
    <w:abstractNumId w:val="101"/>
  </w:num>
  <w:num w:numId="79" w16cid:durableId="152986975">
    <w:abstractNumId w:val="86"/>
  </w:num>
  <w:num w:numId="80" w16cid:durableId="1295136099">
    <w:abstractNumId w:val="112"/>
  </w:num>
  <w:num w:numId="81" w16cid:durableId="80179172">
    <w:abstractNumId w:val="111"/>
  </w:num>
  <w:num w:numId="82" w16cid:durableId="20679887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5"/>
  </w:num>
  <w:num w:numId="99" w16cid:durableId="2125995167">
    <w:abstractNumId w:val="83"/>
  </w:num>
  <w:num w:numId="100" w16cid:durableId="1627851340">
    <w:abstractNumId w:val="64"/>
  </w:num>
  <w:num w:numId="101" w16cid:durableId="1945532808">
    <w:abstractNumId w:val="35"/>
  </w:num>
  <w:num w:numId="102" w16cid:durableId="68447852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9"/>
  </w:num>
  <w:num w:numId="109" w16cid:durableId="1975988297">
    <w:abstractNumId w:val="119"/>
  </w:num>
  <w:num w:numId="110" w16cid:durableId="1310330234">
    <w:abstractNumId w:val="119"/>
  </w:num>
  <w:num w:numId="111" w16cid:durableId="1731153661">
    <w:abstractNumId w:val="119"/>
  </w:num>
  <w:num w:numId="112" w16cid:durableId="1955166896">
    <w:abstractNumId w:val="119"/>
  </w:num>
  <w:num w:numId="113" w16cid:durableId="577397468">
    <w:abstractNumId w:val="119"/>
  </w:num>
  <w:num w:numId="114" w16cid:durableId="443767914">
    <w:abstractNumId w:val="119"/>
  </w:num>
  <w:num w:numId="115" w16cid:durableId="1208763457">
    <w:abstractNumId w:val="119"/>
  </w:num>
  <w:num w:numId="116" w16cid:durableId="2079283542">
    <w:abstractNumId w:val="119"/>
  </w:num>
  <w:num w:numId="117" w16cid:durableId="1441029929">
    <w:abstractNumId w:val="87"/>
  </w:num>
  <w:num w:numId="118" w16cid:durableId="2145344009">
    <w:abstractNumId w:val="14"/>
  </w:num>
  <w:num w:numId="119" w16cid:durableId="1630091191">
    <w:abstractNumId w:val="116"/>
    <w:lvlOverride w:ilvl="0">
      <w:startOverride w:val="1"/>
    </w:lvlOverride>
  </w:num>
  <w:num w:numId="120" w16cid:durableId="525563819">
    <w:abstractNumId w:val="126"/>
  </w:num>
  <w:num w:numId="121" w16cid:durableId="669333579">
    <w:abstractNumId w:val="33"/>
  </w:num>
  <w:num w:numId="122" w16cid:durableId="1346395684">
    <w:abstractNumId w:val="114"/>
  </w:num>
  <w:num w:numId="123" w16cid:durableId="713163845">
    <w:abstractNumId w:val="91"/>
  </w:num>
  <w:num w:numId="124" w16cid:durableId="387924632">
    <w:abstractNumId w:val="29"/>
  </w:num>
  <w:num w:numId="125" w16cid:durableId="703482628">
    <w:abstractNumId w:val="150"/>
  </w:num>
  <w:num w:numId="126" w16cid:durableId="1486896735">
    <w:abstractNumId w:val="122"/>
  </w:num>
  <w:num w:numId="127" w16cid:durableId="316418579">
    <w:abstractNumId w:val="41"/>
  </w:num>
  <w:num w:numId="128" w16cid:durableId="690958384">
    <w:abstractNumId w:val="31"/>
  </w:num>
  <w:num w:numId="129" w16cid:durableId="790713398">
    <w:abstractNumId w:val="124"/>
  </w:num>
  <w:num w:numId="130" w16cid:durableId="1983584515">
    <w:abstractNumId w:val="135"/>
  </w:num>
  <w:num w:numId="131" w16cid:durableId="808010763">
    <w:abstractNumId w:val="74"/>
  </w:num>
  <w:num w:numId="132" w16cid:durableId="1420560426">
    <w:abstractNumId w:val="44"/>
  </w:num>
  <w:num w:numId="133" w16cid:durableId="1578663861">
    <w:abstractNumId w:val="138"/>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9"/>
  </w:num>
  <w:num w:numId="141" w16cid:durableId="253127290">
    <w:abstractNumId w:val="24"/>
  </w:num>
  <w:num w:numId="142" w16cid:durableId="588469928">
    <w:abstractNumId w:val="151"/>
  </w:num>
  <w:num w:numId="143" w16cid:durableId="1771704705">
    <w:abstractNumId w:val="119"/>
  </w:num>
  <w:num w:numId="144" w16cid:durableId="1592545869">
    <w:abstractNumId w:val="19"/>
  </w:num>
  <w:num w:numId="145" w16cid:durableId="1814902623">
    <w:abstractNumId w:val="117"/>
  </w:num>
  <w:num w:numId="146" w16cid:durableId="943683830">
    <w:abstractNumId w:val="104"/>
  </w:num>
  <w:num w:numId="147" w16cid:durableId="1817262967">
    <w:abstractNumId w:val="18"/>
  </w:num>
  <w:num w:numId="148" w16cid:durableId="1088816313">
    <w:abstractNumId w:val="62"/>
  </w:num>
  <w:num w:numId="149" w16cid:durableId="1088767935">
    <w:abstractNumId w:val="107"/>
  </w:num>
  <w:num w:numId="150" w16cid:durableId="1308510345">
    <w:abstractNumId w:val="93"/>
  </w:num>
  <w:num w:numId="151" w16cid:durableId="1179155104">
    <w:abstractNumId w:val="120"/>
  </w:num>
  <w:num w:numId="152" w16cid:durableId="924609087">
    <w:abstractNumId w:val="69"/>
  </w:num>
  <w:num w:numId="153" w16cid:durableId="2023435458">
    <w:abstractNumId w:val="108"/>
  </w:num>
  <w:num w:numId="154" w16cid:durableId="939874103">
    <w:abstractNumId w:val="57"/>
  </w:num>
  <w:num w:numId="155" w16cid:durableId="1943225100">
    <w:abstractNumId w:val="102"/>
  </w:num>
  <w:num w:numId="156" w16cid:durableId="1595821149">
    <w:abstractNumId w:val="130"/>
  </w:num>
  <w:num w:numId="157" w16cid:durableId="646278848">
    <w:abstractNumId w:val="140"/>
  </w:num>
  <w:num w:numId="158" w16cid:durableId="709188571">
    <w:abstractNumId w:val="54"/>
  </w:num>
  <w:num w:numId="159" w16cid:durableId="1792629555">
    <w:abstractNumId w:val="78"/>
  </w:num>
  <w:num w:numId="160" w16cid:durableId="94328652">
    <w:abstractNumId w:val="97"/>
  </w:num>
  <w:num w:numId="161" w16cid:durableId="542328470">
    <w:abstractNumId w:val="141"/>
  </w:num>
  <w:num w:numId="162" w16cid:durableId="879318051">
    <w:abstractNumId w:val="79"/>
  </w:num>
  <w:num w:numId="163" w16cid:durableId="305860679">
    <w:abstractNumId w:val="147"/>
  </w:num>
  <w:num w:numId="164" w16cid:durableId="567619293">
    <w:abstractNumId w:val="139"/>
  </w:num>
  <w:num w:numId="165" w16cid:durableId="2002811668">
    <w:abstractNumId w:val="21"/>
  </w:num>
  <w:num w:numId="166" w16cid:durableId="1836797860">
    <w:abstractNumId w:val="36"/>
  </w:num>
  <w:num w:numId="167" w16cid:durableId="565145306">
    <w:abstractNumId w:val="98"/>
  </w:num>
  <w:num w:numId="168" w16cid:durableId="317467314">
    <w:abstractNumId w:val="129"/>
  </w:num>
  <w:num w:numId="169" w16cid:durableId="828668087">
    <w:abstractNumId w:val="94"/>
  </w:num>
  <w:num w:numId="170" w16cid:durableId="1805343700">
    <w:abstractNumId w:val="80"/>
  </w:num>
  <w:num w:numId="171" w16cid:durableId="1347559697">
    <w:abstractNumId w:val="119"/>
  </w:num>
  <w:num w:numId="172" w16cid:durableId="733354129">
    <w:abstractNumId w:val="119"/>
  </w:num>
  <w:num w:numId="173" w16cid:durableId="475683694">
    <w:abstractNumId w:val="119"/>
  </w:num>
  <w:num w:numId="174" w16cid:durableId="897669245">
    <w:abstractNumId w:val="119"/>
  </w:num>
  <w:num w:numId="175" w16cid:durableId="2119712971">
    <w:abstractNumId w:val="119"/>
  </w:num>
  <w:num w:numId="176" w16cid:durableId="1831479613">
    <w:abstractNumId w:val="119"/>
  </w:num>
  <w:num w:numId="177" w16cid:durableId="1819767467">
    <w:abstractNumId w:val="119"/>
  </w:num>
  <w:num w:numId="178" w16cid:durableId="1272325738">
    <w:abstractNumId w:val="119"/>
  </w:num>
  <w:num w:numId="179" w16cid:durableId="103504283">
    <w:abstractNumId w:val="119"/>
  </w:num>
  <w:num w:numId="180" w16cid:durableId="950089925">
    <w:abstractNumId w:val="119"/>
  </w:num>
  <w:num w:numId="181" w16cid:durableId="247227544">
    <w:abstractNumId w:val="119"/>
  </w:num>
  <w:num w:numId="182" w16cid:durableId="145241638">
    <w:abstractNumId w:val="119"/>
  </w:num>
  <w:num w:numId="183" w16cid:durableId="45296190">
    <w:abstractNumId w:val="119"/>
  </w:num>
  <w:num w:numId="184" w16cid:durableId="1884291107">
    <w:abstractNumId w:val="119"/>
  </w:num>
  <w:num w:numId="185" w16cid:durableId="186716089">
    <w:abstractNumId w:val="119"/>
  </w:num>
  <w:num w:numId="186" w16cid:durableId="411126738">
    <w:abstractNumId w:val="119"/>
  </w:num>
  <w:num w:numId="187" w16cid:durableId="255989510">
    <w:abstractNumId w:val="119"/>
  </w:num>
  <w:num w:numId="188" w16cid:durableId="766853710">
    <w:abstractNumId w:val="119"/>
  </w:num>
  <w:num w:numId="189" w16cid:durableId="1040546125">
    <w:abstractNumId w:val="119"/>
  </w:num>
  <w:num w:numId="190" w16cid:durableId="1393305905">
    <w:abstractNumId w:val="119"/>
  </w:num>
  <w:num w:numId="191" w16cid:durableId="1134718782">
    <w:abstractNumId w:val="119"/>
  </w:num>
  <w:num w:numId="192" w16cid:durableId="908883322">
    <w:abstractNumId w:val="119"/>
  </w:num>
  <w:num w:numId="193" w16cid:durableId="561522728">
    <w:abstractNumId w:val="119"/>
  </w:num>
  <w:num w:numId="194" w16cid:durableId="688337695">
    <w:abstractNumId w:val="119"/>
  </w:num>
  <w:num w:numId="195" w16cid:durableId="1064331160">
    <w:abstractNumId w:val="119"/>
  </w:num>
  <w:num w:numId="196" w16cid:durableId="1856384209">
    <w:abstractNumId w:val="119"/>
  </w:num>
  <w:num w:numId="197" w16cid:durableId="252858975">
    <w:abstractNumId w:val="119"/>
  </w:num>
  <w:num w:numId="198" w16cid:durableId="1312172546">
    <w:abstractNumId w:val="119"/>
  </w:num>
  <w:num w:numId="199" w16cid:durableId="1478181420">
    <w:abstractNumId w:val="119"/>
  </w:num>
  <w:num w:numId="200" w16cid:durableId="121075794">
    <w:abstractNumId w:val="119"/>
  </w:num>
  <w:num w:numId="201" w16cid:durableId="1596595165">
    <w:abstractNumId w:val="119"/>
  </w:num>
  <w:num w:numId="202" w16cid:durableId="1963414493">
    <w:abstractNumId w:val="119"/>
  </w:num>
  <w:num w:numId="203" w16cid:durableId="1388382246">
    <w:abstractNumId w:val="119"/>
  </w:num>
  <w:num w:numId="204" w16cid:durableId="1851481419">
    <w:abstractNumId w:val="119"/>
  </w:num>
  <w:num w:numId="205" w16cid:durableId="2066178865">
    <w:abstractNumId w:val="119"/>
  </w:num>
  <w:num w:numId="206" w16cid:durableId="988552745">
    <w:abstractNumId w:val="119"/>
  </w:num>
  <w:num w:numId="207" w16cid:durableId="2050102542">
    <w:abstractNumId w:val="119"/>
  </w:num>
  <w:num w:numId="208" w16cid:durableId="503514840">
    <w:abstractNumId w:val="119"/>
  </w:num>
  <w:num w:numId="209" w16cid:durableId="2013945302">
    <w:abstractNumId w:val="119"/>
  </w:num>
  <w:num w:numId="210" w16cid:durableId="2146004061">
    <w:abstractNumId w:val="119"/>
  </w:num>
  <w:num w:numId="211" w16cid:durableId="1472554819">
    <w:abstractNumId w:val="119"/>
  </w:num>
  <w:num w:numId="212" w16cid:durableId="56172094">
    <w:abstractNumId w:val="119"/>
  </w:num>
  <w:num w:numId="213" w16cid:durableId="899709388">
    <w:abstractNumId w:val="119"/>
  </w:num>
  <w:num w:numId="214" w16cid:durableId="134297927">
    <w:abstractNumId w:val="119"/>
  </w:num>
  <w:num w:numId="215" w16cid:durableId="1364021209">
    <w:abstractNumId w:val="119"/>
  </w:num>
  <w:num w:numId="216" w16cid:durableId="1168979389">
    <w:abstractNumId w:val="119"/>
  </w:num>
  <w:num w:numId="217" w16cid:durableId="2056848257">
    <w:abstractNumId w:val="119"/>
  </w:num>
  <w:num w:numId="218" w16cid:durableId="387152818">
    <w:abstractNumId w:val="119"/>
  </w:num>
  <w:num w:numId="219" w16cid:durableId="1993755098">
    <w:abstractNumId w:val="119"/>
  </w:num>
  <w:num w:numId="220" w16cid:durableId="144398854">
    <w:abstractNumId w:val="119"/>
  </w:num>
  <w:num w:numId="221" w16cid:durableId="57215027">
    <w:abstractNumId w:val="119"/>
  </w:num>
  <w:num w:numId="222" w16cid:durableId="854271952">
    <w:abstractNumId w:val="119"/>
  </w:num>
  <w:num w:numId="223" w16cid:durableId="1572083654">
    <w:abstractNumId w:val="119"/>
  </w:num>
  <w:num w:numId="224" w16cid:durableId="1030767832">
    <w:abstractNumId w:val="119"/>
  </w:num>
  <w:num w:numId="225" w16cid:durableId="1885480952">
    <w:abstractNumId w:val="119"/>
  </w:num>
  <w:num w:numId="226" w16cid:durableId="1315062880">
    <w:abstractNumId w:val="119"/>
  </w:num>
  <w:num w:numId="227" w16cid:durableId="1443381605">
    <w:abstractNumId w:val="119"/>
  </w:num>
  <w:num w:numId="228" w16cid:durableId="428233607">
    <w:abstractNumId w:val="119"/>
  </w:num>
  <w:num w:numId="229" w16cid:durableId="1415316227">
    <w:abstractNumId w:val="119"/>
  </w:num>
  <w:num w:numId="230" w16cid:durableId="773062897">
    <w:abstractNumId w:val="119"/>
  </w:num>
  <w:num w:numId="231" w16cid:durableId="164708999">
    <w:abstractNumId w:val="119"/>
  </w:num>
  <w:num w:numId="232" w16cid:durableId="1018432932">
    <w:abstractNumId w:val="119"/>
  </w:num>
  <w:num w:numId="233" w16cid:durableId="1547910480">
    <w:abstractNumId w:val="119"/>
  </w:num>
  <w:num w:numId="234" w16cid:durableId="797602608">
    <w:abstractNumId w:val="119"/>
  </w:num>
  <w:num w:numId="235" w16cid:durableId="578102537">
    <w:abstractNumId w:val="119"/>
  </w:num>
  <w:num w:numId="236" w16cid:durableId="1884899085">
    <w:abstractNumId w:val="149"/>
  </w:num>
  <w:num w:numId="237" w16cid:durableId="2050379114">
    <w:abstractNumId w:val="92"/>
  </w:num>
  <w:num w:numId="238" w16cid:durableId="1283000205">
    <w:abstractNumId w:val="81"/>
  </w:num>
  <w:num w:numId="239" w16cid:durableId="152062296">
    <w:abstractNumId w:val="59"/>
  </w:num>
  <w:num w:numId="240" w16cid:durableId="203055548">
    <w:abstractNumId w:val="123"/>
  </w:num>
  <w:num w:numId="241" w16cid:durableId="1906648779">
    <w:abstractNumId w:val="99"/>
  </w:num>
  <w:num w:numId="242" w16cid:durableId="564995735">
    <w:abstractNumId w:val="113"/>
  </w:num>
  <w:num w:numId="243" w16cid:durableId="546839634">
    <w:abstractNumId w:val="88"/>
  </w:num>
  <w:num w:numId="244" w16cid:durableId="605623844">
    <w:abstractNumId w:val="23"/>
  </w:num>
  <w:num w:numId="245" w16cid:durableId="1854493672">
    <w:abstractNumId w:val="42"/>
  </w:num>
  <w:num w:numId="246" w16cid:durableId="1636831422">
    <w:abstractNumId w:val="155"/>
  </w:num>
  <w:num w:numId="247" w16cid:durableId="1956016485">
    <w:abstractNumId w:val="72"/>
  </w:num>
  <w:num w:numId="248" w16cid:durableId="802314077">
    <w:abstractNumId w:val="22"/>
  </w:num>
  <w:num w:numId="249" w16cid:durableId="2071004163">
    <w:abstractNumId w:val="43"/>
  </w:num>
  <w:num w:numId="250" w16cid:durableId="1920749025">
    <w:abstractNumId w:val="154"/>
  </w:num>
  <w:num w:numId="251" w16cid:durableId="434635649">
    <w:abstractNumId w:val="20"/>
  </w:num>
  <w:num w:numId="252" w16cid:durableId="1076317874">
    <w:abstractNumId w:val="100"/>
  </w:num>
  <w:num w:numId="253" w16cid:durableId="518471755">
    <w:abstractNumId w:val="119"/>
  </w:num>
  <w:num w:numId="254" w16cid:durableId="2120178998">
    <w:abstractNumId w:val="119"/>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49E"/>
    <w:rsid w:val="00022B4E"/>
    <w:rsid w:val="000231AF"/>
    <w:rsid w:val="00023279"/>
    <w:rsid w:val="00024053"/>
    <w:rsid w:val="000242E0"/>
    <w:rsid w:val="000245B9"/>
    <w:rsid w:val="000252F2"/>
    <w:rsid w:val="00025549"/>
    <w:rsid w:val="00025963"/>
    <w:rsid w:val="000265FF"/>
    <w:rsid w:val="00026F8B"/>
    <w:rsid w:val="000302C2"/>
    <w:rsid w:val="00030373"/>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06F2"/>
    <w:rsid w:val="000415AD"/>
    <w:rsid w:val="00041CD3"/>
    <w:rsid w:val="000435C8"/>
    <w:rsid w:val="000439CE"/>
    <w:rsid w:val="00043A2F"/>
    <w:rsid w:val="00043E13"/>
    <w:rsid w:val="000449A1"/>
    <w:rsid w:val="00044AD4"/>
    <w:rsid w:val="00044E0D"/>
    <w:rsid w:val="0004524E"/>
    <w:rsid w:val="00045263"/>
    <w:rsid w:val="000452AF"/>
    <w:rsid w:val="0004536B"/>
    <w:rsid w:val="000454E6"/>
    <w:rsid w:val="000459F7"/>
    <w:rsid w:val="00045C3E"/>
    <w:rsid w:val="00045F1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3A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399"/>
    <w:rsid w:val="0007681B"/>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186"/>
    <w:rsid w:val="00087215"/>
    <w:rsid w:val="00087D33"/>
    <w:rsid w:val="0009010E"/>
    <w:rsid w:val="0009073F"/>
    <w:rsid w:val="00091868"/>
    <w:rsid w:val="00092681"/>
    <w:rsid w:val="00092AC5"/>
    <w:rsid w:val="00092E94"/>
    <w:rsid w:val="00092EFA"/>
    <w:rsid w:val="000932A3"/>
    <w:rsid w:val="00093452"/>
    <w:rsid w:val="00093A04"/>
    <w:rsid w:val="00093C6C"/>
    <w:rsid w:val="00094319"/>
    <w:rsid w:val="000943E3"/>
    <w:rsid w:val="00094B1D"/>
    <w:rsid w:val="0009516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A7FA8"/>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19B"/>
    <w:rsid w:val="000B731F"/>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703"/>
    <w:rsid w:val="000D2BAC"/>
    <w:rsid w:val="000D2C34"/>
    <w:rsid w:val="000D2DD4"/>
    <w:rsid w:val="000D2FE0"/>
    <w:rsid w:val="000D3170"/>
    <w:rsid w:val="000D3290"/>
    <w:rsid w:val="000D33ED"/>
    <w:rsid w:val="000D3ACB"/>
    <w:rsid w:val="000D3C48"/>
    <w:rsid w:val="000D54F6"/>
    <w:rsid w:val="000D5BE3"/>
    <w:rsid w:val="000D5C27"/>
    <w:rsid w:val="000D6A3E"/>
    <w:rsid w:val="000D6EDD"/>
    <w:rsid w:val="000D726F"/>
    <w:rsid w:val="000D743D"/>
    <w:rsid w:val="000D7CCE"/>
    <w:rsid w:val="000D7E30"/>
    <w:rsid w:val="000E0549"/>
    <w:rsid w:val="000E0618"/>
    <w:rsid w:val="000E0BE6"/>
    <w:rsid w:val="000E1B93"/>
    <w:rsid w:val="000E260A"/>
    <w:rsid w:val="000E2A57"/>
    <w:rsid w:val="000E30F5"/>
    <w:rsid w:val="000E3BAB"/>
    <w:rsid w:val="000E3CF6"/>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8EF"/>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8ED"/>
    <w:rsid w:val="00117ACD"/>
    <w:rsid w:val="001214DA"/>
    <w:rsid w:val="0012151C"/>
    <w:rsid w:val="00121576"/>
    <w:rsid w:val="00122812"/>
    <w:rsid w:val="00122D56"/>
    <w:rsid w:val="00123875"/>
    <w:rsid w:val="001239E5"/>
    <w:rsid w:val="00123EAF"/>
    <w:rsid w:val="00123EEF"/>
    <w:rsid w:val="00123FBE"/>
    <w:rsid w:val="001243D2"/>
    <w:rsid w:val="00124874"/>
    <w:rsid w:val="00124FED"/>
    <w:rsid w:val="00125830"/>
    <w:rsid w:val="001258FD"/>
    <w:rsid w:val="00125BC7"/>
    <w:rsid w:val="00125EE4"/>
    <w:rsid w:val="00127CD2"/>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378C6"/>
    <w:rsid w:val="00140E88"/>
    <w:rsid w:val="001412F4"/>
    <w:rsid w:val="00141FEE"/>
    <w:rsid w:val="00142224"/>
    <w:rsid w:val="001426CE"/>
    <w:rsid w:val="00143A7B"/>
    <w:rsid w:val="00143B3C"/>
    <w:rsid w:val="00143D0E"/>
    <w:rsid w:val="001444EE"/>
    <w:rsid w:val="001453EA"/>
    <w:rsid w:val="00145A0D"/>
    <w:rsid w:val="00146A22"/>
    <w:rsid w:val="00146AC0"/>
    <w:rsid w:val="00146D7A"/>
    <w:rsid w:val="00146FB5"/>
    <w:rsid w:val="00147133"/>
    <w:rsid w:val="0014778C"/>
    <w:rsid w:val="00150CC8"/>
    <w:rsid w:val="001510E7"/>
    <w:rsid w:val="00151CA6"/>
    <w:rsid w:val="00151FEE"/>
    <w:rsid w:val="001520B2"/>
    <w:rsid w:val="001520FF"/>
    <w:rsid w:val="001522AB"/>
    <w:rsid w:val="00152CB7"/>
    <w:rsid w:val="00153163"/>
    <w:rsid w:val="0015362C"/>
    <w:rsid w:val="00153677"/>
    <w:rsid w:val="00154CF3"/>
    <w:rsid w:val="00154EC0"/>
    <w:rsid w:val="00155661"/>
    <w:rsid w:val="00155744"/>
    <w:rsid w:val="00155983"/>
    <w:rsid w:val="001559B6"/>
    <w:rsid w:val="0015691F"/>
    <w:rsid w:val="00156C24"/>
    <w:rsid w:val="0015726E"/>
    <w:rsid w:val="00160C15"/>
    <w:rsid w:val="00160CE1"/>
    <w:rsid w:val="00161BB8"/>
    <w:rsid w:val="00161FB6"/>
    <w:rsid w:val="0016214B"/>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67BF7"/>
    <w:rsid w:val="0017005D"/>
    <w:rsid w:val="0017017A"/>
    <w:rsid w:val="001701E5"/>
    <w:rsid w:val="00170717"/>
    <w:rsid w:val="001709AA"/>
    <w:rsid w:val="00170BCD"/>
    <w:rsid w:val="00170D63"/>
    <w:rsid w:val="00171A50"/>
    <w:rsid w:val="00171AB4"/>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4148"/>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46DD"/>
    <w:rsid w:val="001B5323"/>
    <w:rsid w:val="001B53C6"/>
    <w:rsid w:val="001B5A51"/>
    <w:rsid w:val="001B5E86"/>
    <w:rsid w:val="001B630C"/>
    <w:rsid w:val="001B6A3E"/>
    <w:rsid w:val="001B721E"/>
    <w:rsid w:val="001B746F"/>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C52"/>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7B6"/>
    <w:rsid w:val="00210F21"/>
    <w:rsid w:val="00210FD8"/>
    <w:rsid w:val="002115D1"/>
    <w:rsid w:val="002121CF"/>
    <w:rsid w:val="00212773"/>
    <w:rsid w:val="0021277E"/>
    <w:rsid w:val="00212AAC"/>
    <w:rsid w:val="00212F00"/>
    <w:rsid w:val="00213C9C"/>
    <w:rsid w:val="002142DF"/>
    <w:rsid w:val="002148D9"/>
    <w:rsid w:val="00215157"/>
    <w:rsid w:val="00215806"/>
    <w:rsid w:val="00215BC8"/>
    <w:rsid w:val="00215BD0"/>
    <w:rsid w:val="00216128"/>
    <w:rsid w:val="002164F1"/>
    <w:rsid w:val="002178CA"/>
    <w:rsid w:val="00217B7F"/>
    <w:rsid w:val="00217F30"/>
    <w:rsid w:val="002214A5"/>
    <w:rsid w:val="00221944"/>
    <w:rsid w:val="00221EC6"/>
    <w:rsid w:val="002220E1"/>
    <w:rsid w:val="00222250"/>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2B3"/>
    <w:rsid w:val="002337DD"/>
    <w:rsid w:val="00233902"/>
    <w:rsid w:val="0023391C"/>
    <w:rsid w:val="00233FEC"/>
    <w:rsid w:val="0023415B"/>
    <w:rsid w:val="0023420A"/>
    <w:rsid w:val="0023466F"/>
    <w:rsid w:val="0023517F"/>
    <w:rsid w:val="0023529C"/>
    <w:rsid w:val="0023579C"/>
    <w:rsid w:val="002358D6"/>
    <w:rsid w:val="00235AB7"/>
    <w:rsid w:val="00235C0F"/>
    <w:rsid w:val="00235C3D"/>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917"/>
    <w:rsid w:val="00247D13"/>
    <w:rsid w:val="00250448"/>
    <w:rsid w:val="002505EF"/>
    <w:rsid w:val="00250B35"/>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57915"/>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0FF3"/>
    <w:rsid w:val="0027135E"/>
    <w:rsid w:val="0027183C"/>
    <w:rsid w:val="00272CA1"/>
    <w:rsid w:val="00273365"/>
    <w:rsid w:val="00273E19"/>
    <w:rsid w:val="00273EAE"/>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A22"/>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3A9"/>
    <w:rsid w:val="002954EC"/>
    <w:rsid w:val="00295539"/>
    <w:rsid w:val="002A0033"/>
    <w:rsid w:val="002A01E5"/>
    <w:rsid w:val="002A08F4"/>
    <w:rsid w:val="002A154C"/>
    <w:rsid w:val="002A23E2"/>
    <w:rsid w:val="002A24F5"/>
    <w:rsid w:val="002A2A77"/>
    <w:rsid w:val="002A2B30"/>
    <w:rsid w:val="002A39AD"/>
    <w:rsid w:val="002A3BA3"/>
    <w:rsid w:val="002A3FB9"/>
    <w:rsid w:val="002A3FCF"/>
    <w:rsid w:val="002A4AC8"/>
    <w:rsid w:val="002A543A"/>
    <w:rsid w:val="002A5D7D"/>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5F71"/>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371"/>
    <w:rsid w:val="002C4A53"/>
    <w:rsid w:val="002C4ED1"/>
    <w:rsid w:val="002C4F1E"/>
    <w:rsid w:val="002C572C"/>
    <w:rsid w:val="002C5856"/>
    <w:rsid w:val="002C5858"/>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2BEB"/>
    <w:rsid w:val="002E30DF"/>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32AC"/>
    <w:rsid w:val="00305111"/>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5A11"/>
    <w:rsid w:val="00317637"/>
    <w:rsid w:val="00317E45"/>
    <w:rsid w:val="00320F28"/>
    <w:rsid w:val="003214A1"/>
    <w:rsid w:val="003218F6"/>
    <w:rsid w:val="00321CBF"/>
    <w:rsid w:val="0032244D"/>
    <w:rsid w:val="003226C8"/>
    <w:rsid w:val="00322AE2"/>
    <w:rsid w:val="00322D4E"/>
    <w:rsid w:val="0032345D"/>
    <w:rsid w:val="003240FA"/>
    <w:rsid w:val="003247AC"/>
    <w:rsid w:val="00324B38"/>
    <w:rsid w:val="00325B45"/>
    <w:rsid w:val="00325F5D"/>
    <w:rsid w:val="00326F48"/>
    <w:rsid w:val="00326F70"/>
    <w:rsid w:val="00327B29"/>
    <w:rsid w:val="00327EB2"/>
    <w:rsid w:val="00327F52"/>
    <w:rsid w:val="00327FA2"/>
    <w:rsid w:val="00330557"/>
    <w:rsid w:val="003305D1"/>
    <w:rsid w:val="003309EC"/>
    <w:rsid w:val="0033254A"/>
    <w:rsid w:val="00332A54"/>
    <w:rsid w:val="00332BC0"/>
    <w:rsid w:val="00333775"/>
    <w:rsid w:val="00333C4D"/>
    <w:rsid w:val="00336286"/>
    <w:rsid w:val="003374A2"/>
    <w:rsid w:val="00337694"/>
    <w:rsid w:val="0034130A"/>
    <w:rsid w:val="0034161D"/>
    <w:rsid w:val="00341999"/>
    <w:rsid w:val="00342752"/>
    <w:rsid w:val="00343052"/>
    <w:rsid w:val="00343216"/>
    <w:rsid w:val="00343D8A"/>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3F1C"/>
    <w:rsid w:val="00356505"/>
    <w:rsid w:val="00356D76"/>
    <w:rsid w:val="00356FD1"/>
    <w:rsid w:val="00357008"/>
    <w:rsid w:val="003571ED"/>
    <w:rsid w:val="00357739"/>
    <w:rsid w:val="003578CA"/>
    <w:rsid w:val="00357ED1"/>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12C"/>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A"/>
    <w:rsid w:val="0037794B"/>
    <w:rsid w:val="00377BBB"/>
    <w:rsid w:val="00377C5B"/>
    <w:rsid w:val="00377E24"/>
    <w:rsid w:val="0038042A"/>
    <w:rsid w:val="00380474"/>
    <w:rsid w:val="00380B3C"/>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2E66"/>
    <w:rsid w:val="00393156"/>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17D1"/>
    <w:rsid w:val="003B2339"/>
    <w:rsid w:val="003B2856"/>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5C33"/>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0497"/>
    <w:rsid w:val="003E22E5"/>
    <w:rsid w:val="003E288A"/>
    <w:rsid w:val="003E3C37"/>
    <w:rsid w:val="003E3C4A"/>
    <w:rsid w:val="003E4EDE"/>
    <w:rsid w:val="003E5D01"/>
    <w:rsid w:val="003E6178"/>
    <w:rsid w:val="003E618A"/>
    <w:rsid w:val="003E691C"/>
    <w:rsid w:val="003E6BCD"/>
    <w:rsid w:val="003E7369"/>
    <w:rsid w:val="003E7CA8"/>
    <w:rsid w:val="003F004A"/>
    <w:rsid w:val="003F02B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0AA"/>
    <w:rsid w:val="0040450D"/>
    <w:rsid w:val="00404604"/>
    <w:rsid w:val="00404888"/>
    <w:rsid w:val="00404953"/>
    <w:rsid w:val="00404D4E"/>
    <w:rsid w:val="00404E97"/>
    <w:rsid w:val="00405230"/>
    <w:rsid w:val="00405688"/>
    <w:rsid w:val="00405A6D"/>
    <w:rsid w:val="00405C14"/>
    <w:rsid w:val="0040621D"/>
    <w:rsid w:val="004073C7"/>
    <w:rsid w:val="00410466"/>
    <w:rsid w:val="004104C0"/>
    <w:rsid w:val="00411599"/>
    <w:rsid w:val="00411608"/>
    <w:rsid w:val="00411B45"/>
    <w:rsid w:val="0041286D"/>
    <w:rsid w:val="00412B4D"/>
    <w:rsid w:val="00412C5B"/>
    <w:rsid w:val="00414AA1"/>
    <w:rsid w:val="0041515B"/>
    <w:rsid w:val="004156C3"/>
    <w:rsid w:val="00415E83"/>
    <w:rsid w:val="00417481"/>
    <w:rsid w:val="0041765F"/>
    <w:rsid w:val="00417C03"/>
    <w:rsid w:val="004201EC"/>
    <w:rsid w:val="00420B82"/>
    <w:rsid w:val="0042188E"/>
    <w:rsid w:val="004220D2"/>
    <w:rsid w:val="004220D6"/>
    <w:rsid w:val="00422AA9"/>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08EC"/>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0D88"/>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15D8"/>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A9A"/>
    <w:rsid w:val="00491ECE"/>
    <w:rsid w:val="004926FA"/>
    <w:rsid w:val="00492B2D"/>
    <w:rsid w:val="00492C4F"/>
    <w:rsid w:val="004930C6"/>
    <w:rsid w:val="00493130"/>
    <w:rsid w:val="004932E8"/>
    <w:rsid w:val="004935FC"/>
    <w:rsid w:val="00493CC9"/>
    <w:rsid w:val="004940A5"/>
    <w:rsid w:val="004949AC"/>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1F14"/>
    <w:rsid w:val="004C2983"/>
    <w:rsid w:val="004C340D"/>
    <w:rsid w:val="004C39A6"/>
    <w:rsid w:val="004C3F72"/>
    <w:rsid w:val="004C45D3"/>
    <w:rsid w:val="004C4B1A"/>
    <w:rsid w:val="004C51F5"/>
    <w:rsid w:val="004C599C"/>
    <w:rsid w:val="004C5F19"/>
    <w:rsid w:val="004C7A0D"/>
    <w:rsid w:val="004C7D04"/>
    <w:rsid w:val="004D1837"/>
    <w:rsid w:val="004D2F59"/>
    <w:rsid w:val="004D390E"/>
    <w:rsid w:val="004D3C26"/>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3DCF"/>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235E"/>
    <w:rsid w:val="00502933"/>
    <w:rsid w:val="00505586"/>
    <w:rsid w:val="00506F5F"/>
    <w:rsid w:val="005078C3"/>
    <w:rsid w:val="00507DB4"/>
    <w:rsid w:val="00507E4C"/>
    <w:rsid w:val="00507E5B"/>
    <w:rsid w:val="00510208"/>
    <w:rsid w:val="005109C1"/>
    <w:rsid w:val="00510C76"/>
    <w:rsid w:val="0051158F"/>
    <w:rsid w:val="005115F0"/>
    <w:rsid w:val="005116BE"/>
    <w:rsid w:val="00511ECC"/>
    <w:rsid w:val="00512A9C"/>
    <w:rsid w:val="00514665"/>
    <w:rsid w:val="00514BDE"/>
    <w:rsid w:val="00515CCC"/>
    <w:rsid w:val="00515E00"/>
    <w:rsid w:val="00515FBB"/>
    <w:rsid w:val="00516E13"/>
    <w:rsid w:val="0051762A"/>
    <w:rsid w:val="00517823"/>
    <w:rsid w:val="00517C60"/>
    <w:rsid w:val="00520088"/>
    <w:rsid w:val="0052085B"/>
    <w:rsid w:val="00521368"/>
    <w:rsid w:val="0052147B"/>
    <w:rsid w:val="00521C48"/>
    <w:rsid w:val="00522367"/>
    <w:rsid w:val="00522ED5"/>
    <w:rsid w:val="00523364"/>
    <w:rsid w:val="00523370"/>
    <w:rsid w:val="00523D23"/>
    <w:rsid w:val="0052432C"/>
    <w:rsid w:val="00524973"/>
    <w:rsid w:val="00525350"/>
    <w:rsid w:val="00525382"/>
    <w:rsid w:val="005253CF"/>
    <w:rsid w:val="005256CD"/>
    <w:rsid w:val="005257E4"/>
    <w:rsid w:val="00525E34"/>
    <w:rsid w:val="0052624C"/>
    <w:rsid w:val="0052646F"/>
    <w:rsid w:val="005266FF"/>
    <w:rsid w:val="00526756"/>
    <w:rsid w:val="0052676E"/>
    <w:rsid w:val="00526946"/>
    <w:rsid w:val="00526F29"/>
    <w:rsid w:val="00527582"/>
    <w:rsid w:val="00527705"/>
    <w:rsid w:val="00530909"/>
    <w:rsid w:val="005310C8"/>
    <w:rsid w:val="00531A53"/>
    <w:rsid w:val="00531F11"/>
    <w:rsid w:val="005321C5"/>
    <w:rsid w:val="00532636"/>
    <w:rsid w:val="005326C3"/>
    <w:rsid w:val="0053354E"/>
    <w:rsid w:val="00533BC4"/>
    <w:rsid w:val="00533C10"/>
    <w:rsid w:val="00533E71"/>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0E3"/>
    <w:rsid w:val="0054338F"/>
    <w:rsid w:val="0054404E"/>
    <w:rsid w:val="005440DE"/>
    <w:rsid w:val="0054413D"/>
    <w:rsid w:val="00544670"/>
    <w:rsid w:val="00544B4C"/>
    <w:rsid w:val="0054551D"/>
    <w:rsid w:val="00546428"/>
    <w:rsid w:val="0054695C"/>
    <w:rsid w:val="00550A02"/>
    <w:rsid w:val="00550B42"/>
    <w:rsid w:val="00550BEA"/>
    <w:rsid w:val="00550D5C"/>
    <w:rsid w:val="005512D9"/>
    <w:rsid w:val="00552177"/>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1075"/>
    <w:rsid w:val="0057308F"/>
    <w:rsid w:val="00573390"/>
    <w:rsid w:val="005737E0"/>
    <w:rsid w:val="005739E8"/>
    <w:rsid w:val="0057425A"/>
    <w:rsid w:val="005746A9"/>
    <w:rsid w:val="005748AC"/>
    <w:rsid w:val="0057593C"/>
    <w:rsid w:val="00575A75"/>
    <w:rsid w:val="005762A6"/>
    <w:rsid w:val="00576516"/>
    <w:rsid w:val="00576D0F"/>
    <w:rsid w:val="005772F3"/>
    <w:rsid w:val="005779B7"/>
    <w:rsid w:val="00577D18"/>
    <w:rsid w:val="00577D6B"/>
    <w:rsid w:val="00577D74"/>
    <w:rsid w:val="00580318"/>
    <w:rsid w:val="00580A2C"/>
    <w:rsid w:val="005810AA"/>
    <w:rsid w:val="00581777"/>
    <w:rsid w:val="00581DE8"/>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B07"/>
    <w:rsid w:val="00595936"/>
    <w:rsid w:val="005976F7"/>
    <w:rsid w:val="005A0279"/>
    <w:rsid w:val="005A0EBF"/>
    <w:rsid w:val="005A0FD8"/>
    <w:rsid w:val="005A19A7"/>
    <w:rsid w:val="005A23B8"/>
    <w:rsid w:val="005A27F7"/>
    <w:rsid w:val="005A2B12"/>
    <w:rsid w:val="005A3DFB"/>
    <w:rsid w:val="005A5152"/>
    <w:rsid w:val="005A51D9"/>
    <w:rsid w:val="005A72C0"/>
    <w:rsid w:val="005A7F49"/>
    <w:rsid w:val="005B04DC"/>
    <w:rsid w:val="005B0815"/>
    <w:rsid w:val="005B0921"/>
    <w:rsid w:val="005B1EF5"/>
    <w:rsid w:val="005B2154"/>
    <w:rsid w:val="005B2969"/>
    <w:rsid w:val="005B2A9B"/>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F4"/>
    <w:rsid w:val="005C12EC"/>
    <w:rsid w:val="005C38D7"/>
    <w:rsid w:val="005C38EE"/>
    <w:rsid w:val="005C3B76"/>
    <w:rsid w:val="005C413B"/>
    <w:rsid w:val="005C49E0"/>
    <w:rsid w:val="005C4B2D"/>
    <w:rsid w:val="005C6720"/>
    <w:rsid w:val="005D005E"/>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BD0"/>
    <w:rsid w:val="005E34A4"/>
    <w:rsid w:val="005E3A32"/>
    <w:rsid w:val="005E4A78"/>
    <w:rsid w:val="005E4F77"/>
    <w:rsid w:val="005E5AE0"/>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2BA"/>
    <w:rsid w:val="005F7F22"/>
    <w:rsid w:val="006000F8"/>
    <w:rsid w:val="0060038B"/>
    <w:rsid w:val="006003E7"/>
    <w:rsid w:val="00600B46"/>
    <w:rsid w:val="00600F0F"/>
    <w:rsid w:val="00601646"/>
    <w:rsid w:val="0060208F"/>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6FA6"/>
    <w:rsid w:val="00607565"/>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24"/>
    <w:rsid w:val="00612BC8"/>
    <w:rsid w:val="00612D7A"/>
    <w:rsid w:val="00612DFB"/>
    <w:rsid w:val="0061328E"/>
    <w:rsid w:val="006134A1"/>
    <w:rsid w:val="00613AB6"/>
    <w:rsid w:val="0061477A"/>
    <w:rsid w:val="006148A0"/>
    <w:rsid w:val="00614AE6"/>
    <w:rsid w:val="00615A87"/>
    <w:rsid w:val="00615F44"/>
    <w:rsid w:val="00616359"/>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743"/>
    <w:rsid w:val="00643A0C"/>
    <w:rsid w:val="00644036"/>
    <w:rsid w:val="006451F3"/>
    <w:rsid w:val="0064539D"/>
    <w:rsid w:val="0064572E"/>
    <w:rsid w:val="006465AD"/>
    <w:rsid w:val="00647345"/>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03"/>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01"/>
    <w:rsid w:val="0067206F"/>
    <w:rsid w:val="0067222C"/>
    <w:rsid w:val="00672735"/>
    <w:rsid w:val="0067372D"/>
    <w:rsid w:val="00675138"/>
    <w:rsid w:val="00675268"/>
    <w:rsid w:val="00675C66"/>
    <w:rsid w:val="00676080"/>
    <w:rsid w:val="006766B5"/>
    <w:rsid w:val="00677B80"/>
    <w:rsid w:val="00677EF1"/>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B7B"/>
    <w:rsid w:val="00690D53"/>
    <w:rsid w:val="0069125C"/>
    <w:rsid w:val="00691391"/>
    <w:rsid w:val="00691DD6"/>
    <w:rsid w:val="00691FDC"/>
    <w:rsid w:val="00692B7B"/>
    <w:rsid w:val="0069306A"/>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D4D"/>
    <w:rsid w:val="006A3EF6"/>
    <w:rsid w:val="006A4937"/>
    <w:rsid w:val="006A4C74"/>
    <w:rsid w:val="006A4F65"/>
    <w:rsid w:val="006A53A8"/>
    <w:rsid w:val="006A674E"/>
    <w:rsid w:val="006A6FAB"/>
    <w:rsid w:val="006A76D9"/>
    <w:rsid w:val="006A7991"/>
    <w:rsid w:val="006A7E3D"/>
    <w:rsid w:val="006B0457"/>
    <w:rsid w:val="006B1F37"/>
    <w:rsid w:val="006B20B3"/>
    <w:rsid w:val="006B230F"/>
    <w:rsid w:val="006B342D"/>
    <w:rsid w:val="006B3CE8"/>
    <w:rsid w:val="006B487F"/>
    <w:rsid w:val="006B4B66"/>
    <w:rsid w:val="006B4C5B"/>
    <w:rsid w:val="006B4FD2"/>
    <w:rsid w:val="006B545C"/>
    <w:rsid w:val="006B6D3E"/>
    <w:rsid w:val="006B6FDC"/>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7C0"/>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597C"/>
    <w:rsid w:val="006D625B"/>
    <w:rsid w:val="006D6C65"/>
    <w:rsid w:val="006D7B84"/>
    <w:rsid w:val="006E0413"/>
    <w:rsid w:val="006E0546"/>
    <w:rsid w:val="006E0630"/>
    <w:rsid w:val="006E0A08"/>
    <w:rsid w:val="006E1EEF"/>
    <w:rsid w:val="006E2797"/>
    <w:rsid w:val="006E4837"/>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6C1E"/>
    <w:rsid w:val="006F7119"/>
    <w:rsid w:val="006F76E8"/>
    <w:rsid w:val="006F7CCA"/>
    <w:rsid w:val="00700260"/>
    <w:rsid w:val="00700424"/>
    <w:rsid w:val="00700692"/>
    <w:rsid w:val="007007B6"/>
    <w:rsid w:val="00700820"/>
    <w:rsid w:val="00701BC0"/>
    <w:rsid w:val="0070324D"/>
    <w:rsid w:val="00703ACD"/>
    <w:rsid w:val="00703B06"/>
    <w:rsid w:val="00703BA6"/>
    <w:rsid w:val="00703E96"/>
    <w:rsid w:val="007040EB"/>
    <w:rsid w:val="00704F5B"/>
    <w:rsid w:val="00704FAF"/>
    <w:rsid w:val="00705143"/>
    <w:rsid w:val="007055F2"/>
    <w:rsid w:val="00705DD3"/>
    <w:rsid w:val="00706018"/>
    <w:rsid w:val="00706B2E"/>
    <w:rsid w:val="00706C79"/>
    <w:rsid w:val="007073FB"/>
    <w:rsid w:val="00710247"/>
    <w:rsid w:val="007113FC"/>
    <w:rsid w:val="007118C5"/>
    <w:rsid w:val="00711D0F"/>
    <w:rsid w:val="00712414"/>
    <w:rsid w:val="007128F9"/>
    <w:rsid w:val="00712BB8"/>
    <w:rsid w:val="00712C29"/>
    <w:rsid w:val="007130B9"/>
    <w:rsid w:val="007133CC"/>
    <w:rsid w:val="00713E75"/>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0994"/>
    <w:rsid w:val="00760D61"/>
    <w:rsid w:val="007616DF"/>
    <w:rsid w:val="007618F6"/>
    <w:rsid w:val="00761D73"/>
    <w:rsid w:val="00761F47"/>
    <w:rsid w:val="00761FC4"/>
    <w:rsid w:val="00762111"/>
    <w:rsid w:val="0076241D"/>
    <w:rsid w:val="00762922"/>
    <w:rsid w:val="00762CC0"/>
    <w:rsid w:val="00762CCC"/>
    <w:rsid w:val="00763565"/>
    <w:rsid w:val="00763E32"/>
    <w:rsid w:val="00764582"/>
    <w:rsid w:val="00764659"/>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A87"/>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270"/>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3426"/>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076CB"/>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3EE"/>
    <w:rsid w:val="0082266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70B"/>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6AD"/>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195"/>
    <w:rsid w:val="0086545B"/>
    <w:rsid w:val="008654B8"/>
    <w:rsid w:val="00865629"/>
    <w:rsid w:val="00865BD0"/>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4CD"/>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09"/>
    <w:rsid w:val="008B6322"/>
    <w:rsid w:val="008B63BE"/>
    <w:rsid w:val="008B63E3"/>
    <w:rsid w:val="008B6F69"/>
    <w:rsid w:val="008B7125"/>
    <w:rsid w:val="008B74C6"/>
    <w:rsid w:val="008B7693"/>
    <w:rsid w:val="008C06F8"/>
    <w:rsid w:val="008C0BB0"/>
    <w:rsid w:val="008C0FAD"/>
    <w:rsid w:val="008C28D9"/>
    <w:rsid w:val="008C2A65"/>
    <w:rsid w:val="008C2D1D"/>
    <w:rsid w:val="008C33E8"/>
    <w:rsid w:val="008C4006"/>
    <w:rsid w:val="008C45C8"/>
    <w:rsid w:val="008C59A3"/>
    <w:rsid w:val="008C6765"/>
    <w:rsid w:val="008C6947"/>
    <w:rsid w:val="008C6F9E"/>
    <w:rsid w:val="008C72C4"/>
    <w:rsid w:val="008C7E8F"/>
    <w:rsid w:val="008D1386"/>
    <w:rsid w:val="008D1B38"/>
    <w:rsid w:val="008D1B97"/>
    <w:rsid w:val="008D2E8D"/>
    <w:rsid w:val="008D385A"/>
    <w:rsid w:val="008D4860"/>
    <w:rsid w:val="008D4ED6"/>
    <w:rsid w:val="008D5E78"/>
    <w:rsid w:val="008D634A"/>
    <w:rsid w:val="008D7485"/>
    <w:rsid w:val="008D7CBE"/>
    <w:rsid w:val="008D7D84"/>
    <w:rsid w:val="008E00E0"/>
    <w:rsid w:val="008E0AE2"/>
    <w:rsid w:val="008E16D9"/>
    <w:rsid w:val="008E188D"/>
    <w:rsid w:val="008E1AE4"/>
    <w:rsid w:val="008E2376"/>
    <w:rsid w:val="008E2D94"/>
    <w:rsid w:val="008E2E8D"/>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5F9"/>
    <w:rsid w:val="00917E0E"/>
    <w:rsid w:val="00917FF2"/>
    <w:rsid w:val="0092019F"/>
    <w:rsid w:val="0092063C"/>
    <w:rsid w:val="00920A72"/>
    <w:rsid w:val="00920BAD"/>
    <w:rsid w:val="00920D33"/>
    <w:rsid w:val="00921361"/>
    <w:rsid w:val="009220A7"/>
    <w:rsid w:val="0092218F"/>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062B"/>
    <w:rsid w:val="009510BD"/>
    <w:rsid w:val="0095136F"/>
    <w:rsid w:val="009513E7"/>
    <w:rsid w:val="00952225"/>
    <w:rsid w:val="00952B23"/>
    <w:rsid w:val="00952E01"/>
    <w:rsid w:val="00952F0C"/>
    <w:rsid w:val="009530D3"/>
    <w:rsid w:val="009532D3"/>
    <w:rsid w:val="00953356"/>
    <w:rsid w:val="0095368C"/>
    <w:rsid w:val="009536FF"/>
    <w:rsid w:val="00953E5A"/>
    <w:rsid w:val="009545BB"/>
    <w:rsid w:val="00955155"/>
    <w:rsid w:val="0095578D"/>
    <w:rsid w:val="00955866"/>
    <w:rsid w:val="00956118"/>
    <w:rsid w:val="00956F12"/>
    <w:rsid w:val="00960122"/>
    <w:rsid w:val="00960889"/>
    <w:rsid w:val="00960EF3"/>
    <w:rsid w:val="00960F0B"/>
    <w:rsid w:val="00960F7C"/>
    <w:rsid w:val="009618E0"/>
    <w:rsid w:val="00961A85"/>
    <w:rsid w:val="00961F76"/>
    <w:rsid w:val="0096254F"/>
    <w:rsid w:val="009627E1"/>
    <w:rsid w:val="00962822"/>
    <w:rsid w:val="00962D0D"/>
    <w:rsid w:val="00962FF9"/>
    <w:rsid w:val="009630A1"/>
    <w:rsid w:val="00963123"/>
    <w:rsid w:val="00963159"/>
    <w:rsid w:val="0096382C"/>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3E37"/>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2DE"/>
    <w:rsid w:val="00983AE7"/>
    <w:rsid w:val="00984311"/>
    <w:rsid w:val="009850E9"/>
    <w:rsid w:val="00985119"/>
    <w:rsid w:val="00985507"/>
    <w:rsid w:val="00985518"/>
    <w:rsid w:val="0098573C"/>
    <w:rsid w:val="00985B1B"/>
    <w:rsid w:val="009865BA"/>
    <w:rsid w:val="0098699E"/>
    <w:rsid w:val="00987050"/>
    <w:rsid w:val="009878F4"/>
    <w:rsid w:val="00987AB9"/>
    <w:rsid w:val="00987FE6"/>
    <w:rsid w:val="009901A5"/>
    <w:rsid w:val="0099067B"/>
    <w:rsid w:val="009909C3"/>
    <w:rsid w:val="00990E44"/>
    <w:rsid w:val="00992069"/>
    <w:rsid w:val="0099213D"/>
    <w:rsid w:val="00993483"/>
    <w:rsid w:val="00993698"/>
    <w:rsid w:val="00993916"/>
    <w:rsid w:val="00993B36"/>
    <w:rsid w:val="00993D4B"/>
    <w:rsid w:val="00994641"/>
    <w:rsid w:val="009948FF"/>
    <w:rsid w:val="00994CA1"/>
    <w:rsid w:val="00994E47"/>
    <w:rsid w:val="009952F4"/>
    <w:rsid w:val="009952FD"/>
    <w:rsid w:val="009954D8"/>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4B18"/>
    <w:rsid w:val="009A5EF1"/>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6A9"/>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C7A6E"/>
    <w:rsid w:val="009D0ADB"/>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AA0"/>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6BA"/>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79C"/>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CE6"/>
    <w:rsid w:val="00A31DEA"/>
    <w:rsid w:val="00A31E8A"/>
    <w:rsid w:val="00A33AD2"/>
    <w:rsid w:val="00A34565"/>
    <w:rsid w:val="00A34B01"/>
    <w:rsid w:val="00A34D44"/>
    <w:rsid w:val="00A35400"/>
    <w:rsid w:val="00A3567B"/>
    <w:rsid w:val="00A356F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130D"/>
    <w:rsid w:val="00A52176"/>
    <w:rsid w:val="00A53469"/>
    <w:rsid w:val="00A53DF5"/>
    <w:rsid w:val="00A53EE6"/>
    <w:rsid w:val="00A53EF1"/>
    <w:rsid w:val="00A54846"/>
    <w:rsid w:val="00A553F8"/>
    <w:rsid w:val="00A5558A"/>
    <w:rsid w:val="00A55687"/>
    <w:rsid w:val="00A55FB2"/>
    <w:rsid w:val="00A565ED"/>
    <w:rsid w:val="00A56EF8"/>
    <w:rsid w:val="00A603D2"/>
    <w:rsid w:val="00A60CFE"/>
    <w:rsid w:val="00A60E71"/>
    <w:rsid w:val="00A60FA3"/>
    <w:rsid w:val="00A6112D"/>
    <w:rsid w:val="00A635F9"/>
    <w:rsid w:val="00A639DC"/>
    <w:rsid w:val="00A63B89"/>
    <w:rsid w:val="00A63BAB"/>
    <w:rsid w:val="00A63F50"/>
    <w:rsid w:val="00A64FCC"/>
    <w:rsid w:val="00A6502C"/>
    <w:rsid w:val="00A6548E"/>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D02"/>
    <w:rsid w:val="00A83124"/>
    <w:rsid w:val="00A831C5"/>
    <w:rsid w:val="00A83225"/>
    <w:rsid w:val="00A837B4"/>
    <w:rsid w:val="00A837D9"/>
    <w:rsid w:val="00A837DD"/>
    <w:rsid w:val="00A83F5B"/>
    <w:rsid w:val="00A85CBD"/>
    <w:rsid w:val="00A85F5D"/>
    <w:rsid w:val="00A869A2"/>
    <w:rsid w:val="00A87C9C"/>
    <w:rsid w:val="00A9005D"/>
    <w:rsid w:val="00A90436"/>
    <w:rsid w:val="00A93137"/>
    <w:rsid w:val="00A935C8"/>
    <w:rsid w:val="00A93CDD"/>
    <w:rsid w:val="00A940ED"/>
    <w:rsid w:val="00A947A7"/>
    <w:rsid w:val="00A94A7E"/>
    <w:rsid w:val="00A94F25"/>
    <w:rsid w:val="00A94FDC"/>
    <w:rsid w:val="00A95EB1"/>
    <w:rsid w:val="00A96118"/>
    <w:rsid w:val="00A96387"/>
    <w:rsid w:val="00A965C4"/>
    <w:rsid w:val="00A97282"/>
    <w:rsid w:val="00A97F64"/>
    <w:rsid w:val="00AA09F2"/>
    <w:rsid w:val="00AA0B96"/>
    <w:rsid w:val="00AA0D78"/>
    <w:rsid w:val="00AA0DBC"/>
    <w:rsid w:val="00AA1A17"/>
    <w:rsid w:val="00AA1AED"/>
    <w:rsid w:val="00AA1E61"/>
    <w:rsid w:val="00AA2750"/>
    <w:rsid w:val="00AA2E3D"/>
    <w:rsid w:val="00AA3C7C"/>
    <w:rsid w:val="00AA438B"/>
    <w:rsid w:val="00AA4636"/>
    <w:rsid w:val="00AA49B7"/>
    <w:rsid w:val="00AA60B4"/>
    <w:rsid w:val="00AA66D4"/>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1A4"/>
    <w:rsid w:val="00AB4712"/>
    <w:rsid w:val="00AB4848"/>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3D"/>
    <w:rsid w:val="00AC1CF8"/>
    <w:rsid w:val="00AC268A"/>
    <w:rsid w:val="00AC280B"/>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149E"/>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2E0"/>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1DAD"/>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3F6"/>
    <w:rsid w:val="00B33731"/>
    <w:rsid w:val="00B337C3"/>
    <w:rsid w:val="00B33ABC"/>
    <w:rsid w:val="00B33CD7"/>
    <w:rsid w:val="00B3465E"/>
    <w:rsid w:val="00B34A0A"/>
    <w:rsid w:val="00B351A3"/>
    <w:rsid w:val="00B358E2"/>
    <w:rsid w:val="00B35A6C"/>
    <w:rsid w:val="00B3736F"/>
    <w:rsid w:val="00B4064C"/>
    <w:rsid w:val="00B40668"/>
    <w:rsid w:val="00B41F5F"/>
    <w:rsid w:val="00B41F7A"/>
    <w:rsid w:val="00B4215F"/>
    <w:rsid w:val="00B4288E"/>
    <w:rsid w:val="00B42E70"/>
    <w:rsid w:val="00B43ABD"/>
    <w:rsid w:val="00B441FF"/>
    <w:rsid w:val="00B44414"/>
    <w:rsid w:val="00B45444"/>
    <w:rsid w:val="00B45B64"/>
    <w:rsid w:val="00B45E2F"/>
    <w:rsid w:val="00B461E2"/>
    <w:rsid w:val="00B46BE7"/>
    <w:rsid w:val="00B46F55"/>
    <w:rsid w:val="00B46F9D"/>
    <w:rsid w:val="00B4750D"/>
    <w:rsid w:val="00B507A6"/>
    <w:rsid w:val="00B50F78"/>
    <w:rsid w:val="00B51FF2"/>
    <w:rsid w:val="00B521E9"/>
    <w:rsid w:val="00B529FD"/>
    <w:rsid w:val="00B5316A"/>
    <w:rsid w:val="00B532F6"/>
    <w:rsid w:val="00B53535"/>
    <w:rsid w:val="00B535EB"/>
    <w:rsid w:val="00B5363A"/>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22DF"/>
    <w:rsid w:val="00B6254F"/>
    <w:rsid w:val="00B62C2B"/>
    <w:rsid w:val="00B642B4"/>
    <w:rsid w:val="00B64BF2"/>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298"/>
    <w:rsid w:val="00B8165B"/>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978"/>
    <w:rsid w:val="00BA0C62"/>
    <w:rsid w:val="00BA11A6"/>
    <w:rsid w:val="00BA1258"/>
    <w:rsid w:val="00BA14AE"/>
    <w:rsid w:val="00BA18C4"/>
    <w:rsid w:val="00BA1C4F"/>
    <w:rsid w:val="00BA1CF9"/>
    <w:rsid w:val="00BA2155"/>
    <w:rsid w:val="00BA2376"/>
    <w:rsid w:val="00BA2E88"/>
    <w:rsid w:val="00BA322E"/>
    <w:rsid w:val="00BA39CF"/>
    <w:rsid w:val="00BA48B1"/>
    <w:rsid w:val="00BA519C"/>
    <w:rsid w:val="00BA5E0B"/>
    <w:rsid w:val="00BA6626"/>
    <w:rsid w:val="00BA757E"/>
    <w:rsid w:val="00BA7CD3"/>
    <w:rsid w:val="00BA7FBD"/>
    <w:rsid w:val="00BB054C"/>
    <w:rsid w:val="00BB0604"/>
    <w:rsid w:val="00BB071E"/>
    <w:rsid w:val="00BB11C6"/>
    <w:rsid w:val="00BB1B5D"/>
    <w:rsid w:val="00BB1B7D"/>
    <w:rsid w:val="00BB1B91"/>
    <w:rsid w:val="00BB1D63"/>
    <w:rsid w:val="00BB24F1"/>
    <w:rsid w:val="00BB2A04"/>
    <w:rsid w:val="00BB311F"/>
    <w:rsid w:val="00BB348A"/>
    <w:rsid w:val="00BB49C2"/>
    <w:rsid w:val="00BB4DC4"/>
    <w:rsid w:val="00BB4FA5"/>
    <w:rsid w:val="00BB531D"/>
    <w:rsid w:val="00BB5502"/>
    <w:rsid w:val="00BB5505"/>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0A"/>
    <w:rsid w:val="00BC684B"/>
    <w:rsid w:val="00BC698E"/>
    <w:rsid w:val="00BC6EAD"/>
    <w:rsid w:val="00BC76C9"/>
    <w:rsid w:val="00BC7A80"/>
    <w:rsid w:val="00BD0D6C"/>
    <w:rsid w:val="00BD11F7"/>
    <w:rsid w:val="00BD12D3"/>
    <w:rsid w:val="00BD1553"/>
    <w:rsid w:val="00BD2640"/>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01A"/>
    <w:rsid w:val="00BE2401"/>
    <w:rsid w:val="00BE25C2"/>
    <w:rsid w:val="00BE2670"/>
    <w:rsid w:val="00BE2D85"/>
    <w:rsid w:val="00BE41DB"/>
    <w:rsid w:val="00BE4870"/>
    <w:rsid w:val="00BE4C1C"/>
    <w:rsid w:val="00BE555D"/>
    <w:rsid w:val="00BE59B1"/>
    <w:rsid w:val="00BE5A9E"/>
    <w:rsid w:val="00BE612D"/>
    <w:rsid w:val="00BE70E1"/>
    <w:rsid w:val="00BE7F1F"/>
    <w:rsid w:val="00BF0D4C"/>
    <w:rsid w:val="00BF0E1A"/>
    <w:rsid w:val="00BF16EE"/>
    <w:rsid w:val="00BF286D"/>
    <w:rsid w:val="00BF29C9"/>
    <w:rsid w:val="00BF2B9C"/>
    <w:rsid w:val="00BF32DD"/>
    <w:rsid w:val="00BF3BF3"/>
    <w:rsid w:val="00BF3C7A"/>
    <w:rsid w:val="00BF4DCA"/>
    <w:rsid w:val="00BF52F8"/>
    <w:rsid w:val="00BF5CFA"/>
    <w:rsid w:val="00BF5EE3"/>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0DD6"/>
    <w:rsid w:val="00C11143"/>
    <w:rsid w:val="00C113BB"/>
    <w:rsid w:val="00C11761"/>
    <w:rsid w:val="00C1187B"/>
    <w:rsid w:val="00C12247"/>
    <w:rsid w:val="00C12BF1"/>
    <w:rsid w:val="00C13390"/>
    <w:rsid w:val="00C14614"/>
    <w:rsid w:val="00C146D3"/>
    <w:rsid w:val="00C14838"/>
    <w:rsid w:val="00C16608"/>
    <w:rsid w:val="00C16A28"/>
    <w:rsid w:val="00C16F04"/>
    <w:rsid w:val="00C17BEB"/>
    <w:rsid w:val="00C17E32"/>
    <w:rsid w:val="00C17F7A"/>
    <w:rsid w:val="00C20166"/>
    <w:rsid w:val="00C207FB"/>
    <w:rsid w:val="00C21313"/>
    <w:rsid w:val="00C2148B"/>
    <w:rsid w:val="00C22AB3"/>
    <w:rsid w:val="00C22BA8"/>
    <w:rsid w:val="00C22E18"/>
    <w:rsid w:val="00C2309F"/>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0DBB"/>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9ED"/>
    <w:rsid w:val="00C40E16"/>
    <w:rsid w:val="00C41382"/>
    <w:rsid w:val="00C41823"/>
    <w:rsid w:val="00C41962"/>
    <w:rsid w:val="00C42041"/>
    <w:rsid w:val="00C421AE"/>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3B5B"/>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1D7C"/>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045"/>
    <w:rsid w:val="00CA0345"/>
    <w:rsid w:val="00CA0E23"/>
    <w:rsid w:val="00CA126C"/>
    <w:rsid w:val="00CA15C1"/>
    <w:rsid w:val="00CA16A2"/>
    <w:rsid w:val="00CA183A"/>
    <w:rsid w:val="00CA1916"/>
    <w:rsid w:val="00CA1993"/>
    <w:rsid w:val="00CA1A19"/>
    <w:rsid w:val="00CA1F14"/>
    <w:rsid w:val="00CA2644"/>
    <w:rsid w:val="00CA3292"/>
    <w:rsid w:val="00CA3376"/>
    <w:rsid w:val="00CA3685"/>
    <w:rsid w:val="00CA3D9A"/>
    <w:rsid w:val="00CA4588"/>
    <w:rsid w:val="00CA4809"/>
    <w:rsid w:val="00CA4977"/>
    <w:rsid w:val="00CA4CD8"/>
    <w:rsid w:val="00CA552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448"/>
    <w:rsid w:val="00CB47E7"/>
    <w:rsid w:val="00CB4D9B"/>
    <w:rsid w:val="00CB5519"/>
    <w:rsid w:val="00CB56BD"/>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28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7AC"/>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9C4"/>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E72"/>
    <w:rsid w:val="00D130C2"/>
    <w:rsid w:val="00D131E7"/>
    <w:rsid w:val="00D13DCB"/>
    <w:rsid w:val="00D147DF"/>
    <w:rsid w:val="00D15BFD"/>
    <w:rsid w:val="00D15E8D"/>
    <w:rsid w:val="00D1616C"/>
    <w:rsid w:val="00D16B32"/>
    <w:rsid w:val="00D17469"/>
    <w:rsid w:val="00D1788C"/>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1B1"/>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06DD"/>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011E"/>
    <w:rsid w:val="00D502A7"/>
    <w:rsid w:val="00D51284"/>
    <w:rsid w:val="00D51C85"/>
    <w:rsid w:val="00D5263C"/>
    <w:rsid w:val="00D535C3"/>
    <w:rsid w:val="00D53815"/>
    <w:rsid w:val="00D53E24"/>
    <w:rsid w:val="00D545D8"/>
    <w:rsid w:val="00D5460C"/>
    <w:rsid w:val="00D54B4E"/>
    <w:rsid w:val="00D54C0B"/>
    <w:rsid w:val="00D54C3B"/>
    <w:rsid w:val="00D54C58"/>
    <w:rsid w:val="00D565A1"/>
    <w:rsid w:val="00D5673D"/>
    <w:rsid w:val="00D5696A"/>
    <w:rsid w:val="00D574A0"/>
    <w:rsid w:val="00D60098"/>
    <w:rsid w:val="00D6034F"/>
    <w:rsid w:val="00D606A7"/>
    <w:rsid w:val="00D60DE5"/>
    <w:rsid w:val="00D60EE0"/>
    <w:rsid w:val="00D61361"/>
    <w:rsid w:val="00D61BD7"/>
    <w:rsid w:val="00D61CD4"/>
    <w:rsid w:val="00D61F03"/>
    <w:rsid w:val="00D62152"/>
    <w:rsid w:val="00D622A9"/>
    <w:rsid w:val="00D622B3"/>
    <w:rsid w:val="00D628AD"/>
    <w:rsid w:val="00D630FA"/>
    <w:rsid w:val="00D63109"/>
    <w:rsid w:val="00D6317C"/>
    <w:rsid w:val="00D63393"/>
    <w:rsid w:val="00D633CA"/>
    <w:rsid w:val="00D6350A"/>
    <w:rsid w:val="00D64199"/>
    <w:rsid w:val="00D64385"/>
    <w:rsid w:val="00D645B4"/>
    <w:rsid w:val="00D646D5"/>
    <w:rsid w:val="00D65342"/>
    <w:rsid w:val="00D65869"/>
    <w:rsid w:val="00D65C91"/>
    <w:rsid w:val="00D65D44"/>
    <w:rsid w:val="00D666AB"/>
    <w:rsid w:val="00D66A36"/>
    <w:rsid w:val="00D67074"/>
    <w:rsid w:val="00D67D9D"/>
    <w:rsid w:val="00D700C5"/>
    <w:rsid w:val="00D705AE"/>
    <w:rsid w:val="00D70E83"/>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86"/>
    <w:rsid w:val="00D83DB8"/>
    <w:rsid w:val="00D8466E"/>
    <w:rsid w:val="00D84C79"/>
    <w:rsid w:val="00D85020"/>
    <w:rsid w:val="00D85619"/>
    <w:rsid w:val="00D85AF4"/>
    <w:rsid w:val="00D85B92"/>
    <w:rsid w:val="00D86558"/>
    <w:rsid w:val="00D86A49"/>
    <w:rsid w:val="00D87024"/>
    <w:rsid w:val="00D8709D"/>
    <w:rsid w:val="00D8789B"/>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34F"/>
    <w:rsid w:val="00D975B0"/>
    <w:rsid w:val="00D977C0"/>
    <w:rsid w:val="00D97C8A"/>
    <w:rsid w:val="00D97EDB"/>
    <w:rsid w:val="00DA0820"/>
    <w:rsid w:val="00DA0CC3"/>
    <w:rsid w:val="00DA112E"/>
    <w:rsid w:val="00DA1CAA"/>
    <w:rsid w:val="00DA1F11"/>
    <w:rsid w:val="00DA1FD0"/>
    <w:rsid w:val="00DA2783"/>
    <w:rsid w:val="00DA30E1"/>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F2C"/>
    <w:rsid w:val="00DB4037"/>
    <w:rsid w:val="00DB419A"/>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46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5289"/>
    <w:rsid w:val="00E055C1"/>
    <w:rsid w:val="00E05C55"/>
    <w:rsid w:val="00E064BA"/>
    <w:rsid w:val="00E064ED"/>
    <w:rsid w:val="00E06801"/>
    <w:rsid w:val="00E0696D"/>
    <w:rsid w:val="00E06975"/>
    <w:rsid w:val="00E06B68"/>
    <w:rsid w:val="00E10F36"/>
    <w:rsid w:val="00E110AD"/>
    <w:rsid w:val="00E1116D"/>
    <w:rsid w:val="00E11DCF"/>
    <w:rsid w:val="00E126C6"/>
    <w:rsid w:val="00E1280E"/>
    <w:rsid w:val="00E1281E"/>
    <w:rsid w:val="00E133EB"/>
    <w:rsid w:val="00E13484"/>
    <w:rsid w:val="00E135C4"/>
    <w:rsid w:val="00E13D22"/>
    <w:rsid w:val="00E14025"/>
    <w:rsid w:val="00E148A9"/>
    <w:rsid w:val="00E15B4F"/>
    <w:rsid w:val="00E164BA"/>
    <w:rsid w:val="00E164BB"/>
    <w:rsid w:val="00E166BF"/>
    <w:rsid w:val="00E168CA"/>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53A3"/>
    <w:rsid w:val="00E25954"/>
    <w:rsid w:val="00E2597E"/>
    <w:rsid w:val="00E25F41"/>
    <w:rsid w:val="00E26228"/>
    <w:rsid w:val="00E264D5"/>
    <w:rsid w:val="00E266AE"/>
    <w:rsid w:val="00E26C70"/>
    <w:rsid w:val="00E27364"/>
    <w:rsid w:val="00E27458"/>
    <w:rsid w:val="00E278A0"/>
    <w:rsid w:val="00E27FB8"/>
    <w:rsid w:val="00E30654"/>
    <w:rsid w:val="00E30841"/>
    <w:rsid w:val="00E31073"/>
    <w:rsid w:val="00E31A51"/>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6B3D"/>
    <w:rsid w:val="00E57D4B"/>
    <w:rsid w:val="00E61108"/>
    <w:rsid w:val="00E6150B"/>
    <w:rsid w:val="00E61C5C"/>
    <w:rsid w:val="00E62339"/>
    <w:rsid w:val="00E62402"/>
    <w:rsid w:val="00E62624"/>
    <w:rsid w:val="00E632AD"/>
    <w:rsid w:val="00E6345B"/>
    <w:rsid w:val="00E64697"/>
    <w:rsid w:val="00E64966"/>
    <w:rsid w:val="00E64CDB"/>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2B80"/>
    <w:rsid w:val="00E8366F"/>
    <w:rsid w:val="00E8385F"/>
    <w:rsid w:val="00E842D6"/>
    <w:rsid w:val="00E84C5B"/>
    <w:rsid w:val="00E85071"/>
    <w:rsid w:val="00E855F2"/>
    <w:rsid w:val="00E8567F"/>
    <w:rsid w:val="00E85AA5"/>
    <w:rsid w:val="00E85DB4"/>
    <w:rsid w:val="00E879CB"/>
    <w:rsid w:val="00E87B7D"/>
    <w:rsid w:val="00E87FCD"/>
    <w:rsid w:val="00E8E0E3"/>
    <w:rsid w:val="00E904F1"/>
    <w:rsid w:val="00E91416"/>
    <w:rsid w:val="00E92080"/>
    <w:rsid w:val="00E923B0"/>
    <w:rsid w:val="00E927A4"/>
    <w:rsid w:val="00E929F2"/>
    <w:rsid w:val="00E92AF3"/>
    <w:rsid w:val="00E92B63"/>
    <w:rsid w:val="00E92F61"/>
    <w:rsid w:val="00E936C9"/>
    <w:rsid w:val="00E93948"/>
    <w:rsid w:val="00E93CF1"/>
    <w:rsid w:val="00E93FF8"/>
    <w:rsid w:val="00E94625"/>
    <w:rsid w:val="00E9494B"/>
    <w:rsid w:val="00E955B3"/>
    <w:rsid w:val="00E955E2"/>
    <w:rsid w:val="00E95D5D"/>
    <w:rsid w:val="00E95FF5"/>
    <w:rsid w:val="00E96219"/>
    <w:rsid w:val="00E97006"/>
    <w:rsid w:val="00E97BE5"/>
    <w:rsid w:val="00E97F93"/>
    <w:rsid w:val="00EA02C9"/>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7C7"/>
    <w:rsid w:val="00EA68D3"/>
    <w:rsid w:val="00EA6E7F"/>
    <w:rsid w:val="00EA763E"/>
    <w:rsid w:val="00EB002D"/>
    <w:rsid w:val="00EB030B"/>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3620"/>
    <w:rsid w:val="00EC3D76"/>
    <w:rsid w:val="00EC472F"/>
    <w:rsid w:val="00EC57C3"/>
    <w:rsid w:val="00EC58C1"/>
    <w:rsid w:val="00EC5F8F"/>
    <w:rsid w:val="00EC63CE"/>
    <w:rsid w:val="00EC69E7"/>
    <w:rsid w:val="00EC6BD1"/>
    <w:rsid w:val="00EC74EA"/>
    <w:rsid w:val="00ED0241"/>
    <w:rsid w:val="00ED03DB"/>
    <w:rsid w:val="00ED1634"/>
    <w:rsid w:val="00ED1B9B"/>
    <w:rsid w:val="00ED1C0B"/>
    <w:rsid w:val="00ED20E0"/>
    <w:rsid w:val="00ED23DA"/>
    <w:rsid w:val="00ED2A92"/>
    <w:rsid w:val="00ED2F94"/>
    <w:rsid w:val="00ED38AA"/>
    <w:rsid w:val="00ED3BA8"/>
    <w:rsid w:val="00ED3DEC"/>
    <w:rsid w:val="00ED4A4C"/>
    <w:rsid w:val="00ED5537"/>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4919"/>
    <w:rsid w:val="00EE4E3B"/>
    <w:rsid w:val="00EE585D"/>
    <w:rsid w:val="00EE5F73"/>
    <w:rsid w:val="00EE60FF"/>
    <w:rsid w:val="00EE683D"/>
    <w:rsid w:val="00EE698C"/>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6DF"/>
    <w:rsid w:val="00EF485B"/>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27C3B"/>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77F"/>
    <w:rsid w:val="00F37C5F"/>
    <w:rsid w:val="00F4035E"/>
    <w:rsid w:val="00F4080C"/>
    <w:rsid w:val="00F4093A"/>
    <w:rsid w:val="00F40A0E"/>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1967"/>
    <w:rsid w:val="00F52C39"/>
    <w:rsid w:val="00F532B0"/>
    <w:rsid w:val="00F546E9"/>
    <w:rsid w:val="00F55048"/>
    <w:rsid w:val="00F554CE"/>
    <w:rsid w:val="00F55C09"/>
    <w:rsid w:val="00F5626E"/>
    <w:rsid w:val="00F56573"/>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6FCB"/>
    <w:rsid w:val="00F77631"/>
    <w:rsid w:val="00F801F3"/>
    <w:rsid w:val="00F80DDB"/>
    <w:rsid w:val="00F810C4"/>
    <w:rsid w:val="00F81BBF"/>
    <w:rsid w:val="00F81D1C"/>
    <w:rsid w:val="00F82858"/>
    <w:rsid w:val="00F82BD2"/>
    <w:rsid w:val="00F82FC9"/>
    <w:rsid w:val="00F83433"/>
    <w:rsid w:val="00F83D86"/>
    <w:rsid w:val="00F842AA"/>
    <w:rsid w:val="00F848E0"/>
    <w:rsid w:val="00F85190"/>
    <w:rsid w:val="00F857D7"/>
    <w:rsid w:val="00F85C26"/>
    <w:rsid w:val="00F866ED"/>
    <w:rsid w:val="00F868D3"/>
    <w:rsid w:val="00F873D4"/>
    <w:rsid w:val="00F87863"/>
    <w:rsid w:val="00F87BA9"/>
    <w:rsid w:val="00F87F2F"/>
    <w:rsid w:val="00F9021F"/>
    <w:rsid w:val="00F902FD"/>
    <w:rsid w:val="00F90483"/>
    <w:rsid w:val="00F904DE"/>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0D56"/>
    <w:rsid w:val="00FD1119"/>
    <w:rsid w:val="00FD1A5C"/>
    <w:rsid w:val="00FD1B21"/>
    <w:rsid w:val="00FD2699"/>
    <w:rsid w:val="00FD2947"/>
    <w:rsid w:val="00FD2F07"/>
    <w:rsid w:val="00FD3AED"/>
    <w:rsid w:val="00FD3D06"/>
    <w:rsid w:val="00FD4161"/>
    <w:rsid w:val="00FD5B09"/>
    <w:rsid w:val="00FD67EB"/>
    <w:rsid w:val="00FD6DC0"/>
    <w:rsid w:val="00FD6FE2"/>
    <w:rsid w:val="00FD7984"/>
    <w:rsid w:val="00FD7CCB"/>
    <w:rsid w:val="00FE013A"/>
    <w:rsid w:val="00FE0D6E"/>
    <w:rsid w:val="00FE0DB3"/>
    <w:rsid w:val="00FE1507"/>
    <w:rsid w:val="00FE1543"/>
    <w:rsid w:val="00FE1F01"/>
    <w:rsid w:val="00FE23FA"/>
    <w:rsid w:val="00FE37B6"/>
    <w:rsid w:val="00FE42A7"/>
    <w:rsid w:val="00FE486C"/>
    <w:rsid w:val="00FE4AE0"/>
    <w:rsid w:val="00FE4E47"/>
    <w:rsid w:val="00FE5346"/>
    <w:rsid w:val="00FE6149"/>
    <w:rsid w:val="00FE6388"/>
    <w:rsid w:val="00FE6972"/>
    <w:rsid w:val="00FE69B0"/>
    <w:rsid w:val="00FE6D6D"/>
    <w:rsid w:val="00FE6EC1"/>
    <w:rsid w:val="00FE7653"/>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16 Poin"/>
    <w:basedOn w:val="DefaultParagraphFont"/>
    <w:link w:val="BVIfnrCarattereCharCharCharCarattereCharCharCharCharCharChar1CharCharCharCarattereChar"/>
    <w:uiPriority w:val="99"/>
    <w:unhideWhenUsed/>
    <w:qFormat/>
    <w:rsid w:val="001F67CB"/>
    <w:rPr>
      <w:vertAlign w:val="superscript"/>
      <w:lang w:val="en-GB"/>
    </w:rPr>
  </w:style>
  <w:style w:type="paragraph" w:customStyle="1" w:styleId="Footnote">
    <w:name w:val="Footnote"/>
    <w:basedOn w:val="FootnoteText"/>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5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 w:type="paragraph" w:customStyle="1" w:styleId="Cornernotation">
    <w:name w:val="Corner notation"/>
    <w:basedOn w:val="Normal"/>
    <w:rsid w:val="00E85AA5"/>
    <w:pPr>
      <w:ind w:left="170" w:right="3119" w:hanging="170"/>
      <w:jc w:val="left"/>
    </w:pPr>
  </w:style>
  <w:style w:type="paragraph" w:customStyle="1" w:styleId="Heading1longmultiline">
    <w:name w:val="Heading 1 (long multiline)"/>
    <w:basedOn w:val="Heading1"/>
    <w:rsid w:val="00C41962"/>
    <w:pPr>
      <w:ind w:left="1843" w:hanging="1134"/>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rsid w:val="00C4196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zh.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zh.pdf" TargetMode="External"/><Relationship Id="rId4" Type="http://schemas.openxmlformats.org/officeDocument/2006/relationships/hyperlink" Target="https://www.cbd.int/doc/decisions/cop-07/full/cop-07-dec-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F13E61F1-5BCB-4390-BD6B-3D12280D0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43</TotalTime>
  <Pages>11</Pages>
  <Words>1458</Words>
  <Characters>8314</Characters>
  <Application>Microsoft Office Word</Application>
  <DocSecurity>0</DocSecurity>
  <Lines>69</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促进执行《昆明-蒙特利尔全球生物多样性框架》的科技需求：对保护区工作方案的战略审查和更新</vt:lpstr>
      <vt:lpstr>Strategic review of and update to the programme of work on protected areas in the context of the Kunming-Montreal Global Biodiversity Framework</vt:lpstr>
    </vt:vector>
  </TitlesOfParts>
  <Company/>
  <LinksUpToDate>false</LinksUpToDate>
  <CharactersWithSpaces>9753</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促进执行《昆明-蒙特利尔全球生物多样性框架》的科技需求：对保护区工作方案的战略审查和更新</dc:title>
  <dc:subject/>
  <dc:creator>Secretariat of the Convention on Biological Diversity</dc:creator>
  <cp:keywords>Subsidiary Body on Scientific, Technical and Technological Advice, twenty-seventh meeting</cp:keywords>
  <dc:description/>
  <cp:lastModifiedBy>SCBD</cp:lastModifiedBy>
  <cp:revision>48</cp:revision>
  <cp:lastPrinted>2025-06-26T05:14:00Z</cp:lastPrinted>
  <dcterms:created xsi:type="dcterms:W3CDTF">2026-08-01T18:05:00Z</dcterms:created>
  <dcterms:modified xsi:type="dcterms:W3CDTF">2026-08-01T18:48:00Z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0x01010010ED11544CFEB44C89C4D7C971760866</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