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23521" w14:paraId="77AF5CBD" w14:textId="77777777" w:rsidTr="008A1499">
        <w:trPr>
          <w:trHeight w:val="850"/>
        </w:trPr>
        <w:tc>
          <w:tcPr>
            <w:tcW w:w="975" w:type="dxa"/>
            <w:vAlign w:val="bottom"/>
          </w:tcPr>
          <w:p w14:paraId="30ED712C" w14:textId="77777777" w:rsidR="008A1499" w:rsidRPr="00C23521" w:rsidRDefault="008A1499" w:rsidP="008A1499">
            <w:pPr>
              <w:pStyle w:val="AASmallLogo"/>
              <w:rPr>
                <w:lang w:val="fr-FR"/>
              </w:rPr>
            </w:pPr>
            <w:r w:rsidRPr="00C23521">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23521">
              <w:rPr>
                <w:lang w:val="fr-FR"/>
              </w:rPr>
              <w:t xml:space="preserve"> </w:t>
            </w:r>
          </w:p>
          <w:p w14:paraId="201B84AC" w14:textId="77777777" w:rsidR="008A1499" w:rsidRPr="00C23521" w:rsidRDefault="008A1499" w:rsidP="008A1499">
            <w:pPr>
              <w:pStyle w:val="AASmallLogo"/>
              <w:rPr>
                <w:lang w:val="fr-FR"/>
              </w:rPr>
            </w:pPr>
          </w:p>
        </w:tc>
        <w:tc>
          <w:tcPr>
            <w:tcW w:w="1434" w:type="dxa"/>
            <w:noWrap/>
            <w:vAlign w:val="bottom"/>
          </w:tcPr>
          <w:p w14:paraId="5ABD6C3C" w14:textId="2A9798C1" w:rsidR="008A1499" w:rsidRPr="00C23521" w:rsidRDefault="00E75BC7" w:rsidP="008A1499">
            <w:pPr>
              <w:pStyle w:val="AASmallLogo"/>
              <w:rPr>
                <w:lang w:val="fr-FR"/>
              </w:rPr>
            </w:pPr>
            <w:r w:rsidRPr="00C23521">
              <w:rPr>
                <w:noProof/>
                <w:color w:val="000000" w:themeColor="text1"/>
                <w:lang w:val="fr-FR" w:eastAsia="fr-FR"/>
              </w:rPr>
              <w:drawing>
                <wp:inline distT="0" distB="0" distL="0" distR="0" wp14:anchorId="14CBE5D4" wp14:editId="6D3CB4F4">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C23521">
              <w:rPr>
                <w:lang w:val="fr-FR"/>
              </w:rPr>
              <w:t xml:space="preserve"> </w:t>
            </w:r>
          </w:p>
          <w:p w14:paraId="2FEE2B04" w14:textId="77777777" w:rsidR="008A1499" w:rsidRPr="00C23521" w:rsidRDefault="008A1499" w:rsidP="008A1499">
            <w:pPr>
              <w:pStyle w:val="AASmallLogo"/>
              <w:rPr>
                <w:lang w:val="fr-FR"/>
              </w:rPr>
            </w:pPr>
          </w:p>
        </w:tc>
        <w:tc>
          <w:tcPr>
            <w:tcW w:w="8073" w:type="dxa"/>
            <w:vAlign w:val="bottom"/>
          </w:tcPr>
          <w:p w14:paraId="5EF4FD89" w14:textId="0A59EB2C" w:rsidR="008A1499" w:rsidRPr="00C23521" w:rsidRDefault="008A1499" w:rsidP="003F1A75">
            <w:pPr>
              <w:pStyle w:val="ABSymbol"/>
              <w:rPr>
                <w:lang w:val="fr-FR"/>
              </w:rPr>
            </w:pPr>
            <w:r w:rsidRPr="00C23521">
              <w:rPr>
                <w:sz w:val="40"/>
                <w:lang w:val="fr-FR"/>
              </w:rPr>
              <w:t>CBD</w:t>
            </w:r>
            <w:r w:rsidRPr="00C23521">
              <w:rPr>
                <w:lang w:val="fr-FR"/>
              </w:rPr>
              <w:t>/</w:t>
            </w:r>
            <w:r w:rsidR="00240EE6" w:rsidRPr="00C23521">
              <w:rPr>
                <w:lang w:val="fr-FR"/>
              </w:rPr>
              <w:t>COP</w:t>
            </w:r>
            <w:r w:rsidRPr="00C23521">
              <w:rPr>
                <w:lang w:val="fr-FR"/>
              </w:rPr>
              <w:t>/</w:t>
            </w:r>
            <w:r w:rsidR="00240EE6" w:rsidRPr="00C23521">
              <w:rPr>
                <w:lang w:val="fr-FR"/>
              </w:rPr>
              <w:t>17/</w:t>
            </w:r>
            <w:r w:rsidR="00D366B6" w:rsidRPr="00C23521">
              <w:rPr>
                <w:lang w:val="fr-FR"/>
              </w:rPr>
              <w:t>L.1</w:t>
            </w:r>
          </w:p>
        </w:tc>
      </w:tr>
    </w:tbl>
    <w:p w14:paraId="1D85B50D" w14:textId="77777777" w:rsidR="008A1499" w:rsidRPr="00C2352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23521" w14:paraId="76498B9B" w14:textId="77777777" w:rsidTr="008A1499">
        <w:trPr>
          <w:trHeight w:val="1814"/>
        </w:trPr>
        <w:tc>
          <w:tcPr>
            <w:tcW w:w="7370" w:type="dxa"/>
          </w:tcPr>
          <w:p w14:paraId="2D7F66E6" w14:textId="006A7390" w:rsidR="008A1499" w:rsidRPr="00C23521" w:rsidRDefault="00E75BC7" w:rsidP="008A1499">
            <w:pPr>
              <w:pStyle w:val="ACLargeLogo"/>
              <w:rPr>
                <w:lang w:val="fr-FR"/>
              </w:rPr>
            </w:pPr>
            <w:r w:rsidRPr="00C23521">
              <w:rPr>
                <w:noProof/>
                <w:color w:val="000000" w:themeColor="text1"/>
                <w:lang w:val="fr-FR" w:eastAsia="fr-FR"/>
              </w:rPr>
              <w:drawing>
                <wp:inline distT="0" distB="0" distL="0" distR="0" wp14:anchorId="0EE00BB8" wp14:editId="442E525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23521">
              <w:rPr>
                <w:lang w:val="fr-FR"/>
              </w:rPr>
              <w:t xml:space="preserve"> </w:t>
            </w:r>
          </w:p>
          <w:p w14:paraId="0B9B61B8" w14:textId="77777777" w:rsidR="008A1499" w:rsidRPr="00C23521" w:rsidRDefault="008A1499" w:rsidP="008A1499">
            <w:pPr>
              <w:pStyle w:val="ACLargeLogo"/>
              <w:rPr>
                <w:lang w:val="fr-FR"/>
              </w:rPr>
            </w:pPr>
          </w:p>
        </w:tc>
        <w:tc>
          <w:tcPr>
            <w:tcW w:w="3112" w:type="dxa"/>
          </w:tcPr>
          <w:p w14:paraId="6300935A" w14:textId="0BF65FF1" w:rsidR="008A1499" w:rsidRPr="00C23521" w:rsidRDefault="008A1499" w:rsidP="008A1499">
            <w:pPr>
              <w:pStyle w:val="AEDistrNormal"/>
              <w:rPr>
                <w:lang w:val="fr-FR"/>
              </w:rPr>
            </w:pPr>
            <w:proofErr w:type="spellStart"/>
            <w:r w:rsidRPr="00C23521">
              <w:rPr>
                <w:lang w:val="fr-FR"/>
              </w:rPr>
              <w:t>Distr</w:t>
            </w:r>
            <w:proofErr w:type="spellEnd"/>
            <w:r w:rsidRPr="00C23521">
              <w:rPr>
                <w:lang w:val="fr-FR"/>
              </w:rPr>
              <w:t>.</w:t>
            </w:r>
            <w:r w:rsidR="00E75BC7" w:rsidRPr="00C23521">
              <w:rPr>
                <w:lang w:val="fr-FR"/>
              </w:rPr>
              <w:t xml:space="preserve"> </w:t>
            </w:r>
            <w:proofErr w:type="gramStart"/>
            <w:r w:rsidR="00E75BC7" w:rsidRPr="00C23521">
              <w:rPr>
                <w:lang w:val="fr-FR"/>
              </w:rPr>
              <w:t>limitée</w:t>
            </w:r>
            <w:proofErr w:type="gramEnd"/>
            <w:r w:rsidRPr="00C23521">
              <w:rPr>
                <w:lang w:val="fr-FR"/>
              </w:rPr>
              <w:t xml:space="preserve"> </w:t>
            </w:r>
          </w:p>
          <w:p w14:paraId="557432EC" w14:textId="0BE0AF41" w:rsidR="00E75BC7" w:rsidRPr="00C23521" w:rsidRDefault="00DF74D8" w:rsidP="00E75BC7">
            <w:pPr>
              <w:pStyle w:val="AEDistrNormal"/>
              <w:rPr>
                <w:lang w:val="fr-FR"/>
              </w:rPr>
            </w:pPr>
            <w:r>
              <w:rPr>
                <w:lang w:val="fr-FR"/>
              </w:rPr>
              <w:t>30</w:t>
            </w:r>
            <w:r w:rsidR="00E24F67">
              <w:rPr>
                <w:lang w:val="fr-FR"/>
              </w:rPr>
              <w:t> </w:t>
            </w:r>
            <w:r w:rsidR="00B20371" w:rsidRPr="00C23521">
              <w:rPr>
                <w:lang w:val="fr-FR"/>
              </w:rPr>
              <w:t>octobre</w:t>
            </w:r>
            <w:r w:rsidR="00632B27" w:rsidRPr="00C23521">
              <w:rPr>
                <w:lang w:val="fr-FR"/>
              </w:rPr>
              <w:t> </w:t>
            </w:r>
            <w:r w:rsidR="003B602F" w:rsidRPr="00C23521">
              <w:rPr>
                <w:lang w:val="fr-FR"/>
              </w:rPr>
              <w:t>2026</w:t>
            </w:r>
          </w:p>
          <w:p w14:paraId="39BC9583" w14:textId="77777777" w:rsidR="00E75BC7" w:rsidRPr="00C23521" w:rsidRDefault="00E75BC7" w:rsidP="00E75BC7">
            <w:pPr>
              <w:pStyle w:val="AEDistrNormal"/>
              <w:rPr>
                <w:lang w:val="fr-FR"/>
              </w:rPr>
            </w:pPr>
            <w:r w:rsidRPr="00C23521">
              <w:rPr>
                <w:lang w:val="fr-FR"/>
              </w:rPr>
              <w:t>Français</w:t>
            </w:r>
          </w:p>
          <w:p w14:paraId="3539B6DC" w14:textId="11E6B8DB" w:rsidR="008A1499" w:rsidRPr="00C23521" w:rsidRDefault="008A1499" w:rsidP="00E75BC7">
            <w:pPr>
              <w:pStyle w:val="AEDistrNormal"/>
              <w:rPr>
                <w:lang w:val="fr-FR"/>
              </w:rPr>
            </w:pPr>
            <w:r w:rsidRPr="00C23521">
              <w:rPr>
                <w:lang w:val="fr-FR"/>
              </w:rPr>
              <w:t>Original</w:t>
            </w:r>
            <w:r w:rsidR="00E75BC7" w:rsidRPr="00C23521">
              <w:rPr>
                <w:lang w:val="fr-FR"/>
              </w:rPr>
              <w:t> </w:t>
            </w:r>
            <w:r w:rsidRPr="00C23521">
              <w:rPr>
                <w:lang w:val="fr-FR"/>
              </w:rPr>
              <w:t xml:space="preserve">: </w:t>
            </w:r>
            <w:r w:rsidR="00E75BC7" w:rsidRPr="00C23521">
              <w:rPr>
                <w:lang w:val="fr-FR"/>
              </w:rPr>
              <w:t>anglais</w:t>
            </w:r>
            <w:r w:rsidRPr="00C23521">
              <w:rPr>
                <w:lang w:val="fr-FR"/>
              </w:rPr>
              <w:t xml:space="preserve"> </w:t>
            </w:r>
          </w:p>
          <w:p w14:paraId="0228E799" w14:textId="77777777" w:rsidR="008A1499" w:rsidRPr="00C23521" w:rsidRDefault="008A1499" w:rsidP="008A1499">
            <w:pPr>
              <w:pStyle w:val="AEDistrNormal6pt"/>
              <w:rPr>
                <w:lang w:val="fr-FR"/>
              </w:rPr>
            </w:pPr>
          </w:p>
        </w:tc>
      </w:tr>
    </w:tbl>
    <w:p w14:paraId="7E7DADE5" w14:textId="77777777" w:rsidR="008A1499" w:rsidRPr="00C2352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23521" w14:paraId="2DDF918D" w14:textId="77777777" w:rsidTr="008A1499">
        <w:trPr>
          <w:trHeight w:val="57"/>
        </w:trPr>
        <w:tc>
          <w:tcPr>
            <w:tcW w:w="6094" w:type="dxa"/>
          </w:tcPr>
          <w:p w14:paraId="1FCC0719" w14:textId="77777777" w:rsidR="00E75BC7" w:rsidRPr="00C23521" w:rsidRDefault="00E75BC7" w:rsidP="00E75BC7">
            <w:pPr>
              <w:pStyle w:val="AFCorN12Bold"/>
              <w:rPr>
                <w:lang w:val="fr-FR"/>
              </w:rPr>
            </w:pPr>
            <w:r w:rsidRPr="00C23521">
              <w:rPr>
                <w:lang w:val="fr-FR"/>
              </w:rPr>
              <w:t>Conférence des Parties à la Convention</w:t>
            </w:r>
          </w:p>
          <w:p w14:paraId="71391B00" w14:textId="77777777" w:rsidR="00E75BC7" w:rsidRPr="00C23521" w:rsidRDefault="00E75BC7" w:rsidP="00E75BC7">
            <w:pPr>
              <w:pStyle w:val="AFCorN12Bold"/>
              <w:rPr>
                <w:lang w:val="fr-FR"/>
              </w:rPr>
            </w:pPr>
            <w:proofErr w:type="gramStart"/>
            <w:r w:rsidRPr="00C23521">
              <w:rPr>
                <w:lang w:val="fr-FR"/>
              </w:rPr>
              <w:t>sur</w:t>
            </w:r>
            <w:proofErr w:type="gramEnd"/>
            <w:r w:rsidRPr="00C23521">
              <w:rPr>
                <w:lang w:val="fr-FR"/>
              </w:rPr>
              <w:t xml:space="preserve"> la diversité biologique</w:t>
            </w:r>
          </w:p>
          <w:p w14:paraId="36CDD5CC" w14:textId="77777777" w:rsidR="00E75BC7" w:rsidRPr="00C23521" w:rsidRDefault="00E75BC7" w:rsidP="00E75BC7">
            <w:pPr>
              <w:pStyle w:val="AFCorN12Bold"/>
              <w:rPr>
                <w:lang w:val="fr-FR"/>
              </w:rPr>
            </w:pPr>
            <w:r w:rsidRPr="00C23521">
              <w:rPr>
                <w:lang w:val="fr-FR"/>
              </w:rPr>
              <w:t xml:space="preserve">Dix-septième réunion </w:t>
            </w:r>
          </w:p>
          <w:p w14:paraId="7A70E359" w14:textId="3E1F256B" w:rsidR="00E75BC7" w:rsidRPr="00C23521" w:rsidRDefault="00E75BC7" w:rsidP="00E75BC7">
            <w:pPr>
              <w:pStyle w:val="AFCorNNormal"/>
              <w:rPr>
                <w:lang w:val="fr-FR"/>
              </w:rPr>
            </w:pPr>
            <w:r w:rsidRPr="00C23521">
              <w:rPr>
                <w:lang w:val="fr-FR"/>
              </w:rPr>
              <w:t>Erevan, 19–30</w:t>
            </w:r>
            <w:r w:rsidR="00632B27" w:rsidRPr="00C23521">
              <w:rPr>
                <w:lang w:val="fr-FR"/>
              </w:rPr>
              <w:t> </w:t>
            </w:r>
            <w:r w:rsidRPr="00C23521">
              <w:rPr>
                <w:lang w:val="fr-FR"/>
              </w:rPr>
              <w:t>octobre</w:t>
            </w:r>
            <w:r w:rsidR="00632B27" w:rsidRPr="00C23521">
              <w:rPr>
                <w:lang w:val="fr-FR"/>
              </w:rPr>
              <w:t> </w:t>
            </w:r>
            <w:r w:rsidRPr="00C23521">
              <w:rPr>
                <w:lang w:val="fr-FR"/>
              </w:rPr>
              <w:t>2026</w:t>
            </w:r>
          </w:p>
          <w:p w14:paraId="1730F9CC" w14:textId="0CA52F2E" w:rsidR="008A1499" w:rsidRPr="00C23521" w:rsidRDefault="00E75BC7" w:rsidP="00E75BC7">
            <w:pPr>
              <w:pStyle w:val="AFCorNNormal"/>
              <w:rPr>
                <w:lang w:val="fr-FR"/>
              </w:rPr>
            </w:pPr>
            <w:r w:rsidRPr="00C23521">
              <w:rPr>
                <w:lang w:val="fr-FR"/>
              </w:rPr>
              <w:t>Point</w:t>
            </w:r>
            <w:r w:rsidR="00632B27" w:rsidRPr="00C23521">
              <w:rPr>
                <w:lang w:val="fr-FR"/>
              </w:rPr>
              <w:t> </w:t>
            </w:r>
            <w:r w:rsidRPr="00C23521">
              <w:rPr>
                <w:lang w:val="fr-FR"/>
              </w:rPr>
              <w:t>22 de l’ordre du jour</w:t>
            </w:r>
            <w:r w:rsidR="008A1499" w:rsidRPr="00C23521">
              <w:rPr>
                <w:lang w:val="fr-FR"/>
              </w:rPr>
              <w:t xml:space="preserve"> </w:t>
            </w:r>
          </w:p>
          <w:p w14:paraId="4CEBD2A3" w14:textId="32B4DF37" w:rsidR="008A1499" w:rsidRPr="00C23521" w:rsidRDefault="00D366B6" w:rsidP="008A1499">
            <w:pPr>
              <w:pStyle w:val="AFCorNBold"/>
              <w:rPr>
                <w:lang w:val="fr-FR"/>
              </w:rPr>
            </w:pPr>
            <w:r w:rsidRPr="00C23521">
              <w:rPr>
                <w:lang w:val="fr-FR"/>
              </w:rPr>
              <w:t xml:space="preserve">Adoption </w:t>
            </w:r>
            <w:r w:rsidR="00E75BC7" w:rsidRPr="00C23521">
              <w:rPr>
                <w:lang w:val="fr-FR"/>
              </w:rPr>
              <w:t>du rapport</w:t>
            </w:r>
          </w:p>
        </w:tc>
        <w:tc>
          <w:tcPr>
            <w:tcW w:w="4388" w:type="dxa"/>
          </w:tcPr>
          <w:p w14:paraId="0DFC94A7" w14:textId="77777777" w:rsidR="008A1499" w:rsidRPr="00C23521" w:rsidRDefault="008A1499" w:rsidP="008A1499">
            <w:pPr>
              <w:pStyle w:val="CBDNormal"/>
              <w:jc w:val="left"/>
              <w:rPr>
                <w:lang w:val="fr-FR"/>
              </w:rPr>
            </w:pPr>
          </w:p>
        </w:tc>
      </w:tr>
    </w:tbl>
    <w:p w14:paraId="74DFA19D" w14:textId="093E62AD" w:rsidR="00C9161D" w:rsidRPr="00C23521" w:rsidRDefault="00000000" w:rsidP="00A111D1">
      <w:pPr>
        <w:pStyle w:val="CBDTitle"/>
        <w:rPr>
          <w:caps/>
          <w:lang w:val="fr-FR"/>
        </w:rPr>
      </w:pPr>
      <w:sdt>
        <w:sdtPr>
          <w:rPr>
            <w:lang w:val="fr-FR"/>
          </w:rPr>
          <w:alias w:val="Title"/>
          <w:tag w:val=""/>
          <w:id w:val="772832786"/>
          <w:placeholder>
            <w:docPart w:val="B54D85C67801467A91E88D76719455FE"/>
          </w:placeholder>
          <w:dataBinding w:prefixMappings="xmlns:ns0='http://purl.org/dc/elements/1.1/' xmlns:ns1='http://schemas.openxmlformats.org/package/2006/metadata/core-properties' " w:xpath="/ns1:coreProperties[1]/ns0:title[1]" w:storeItemID="{6C3C8BC8-F283-45AE-878A-BAB7291924A1}"/>
          <w:text/>
        </w:sdtPr>
        <w:sdtContent>
          <w:r w:rsidR="00C01A44" w:rsidRPr="00C23521">
            <w:rPr>
              <w:lang w:val="fr-FR"/>
            </w:rPr>
            <w:t>Projet de rapport de la réunion</w:t>
          </w:r>
        </w:sdtContent>
      </w:sdt>
      <w:r w:rsidR="00105372" w:rsidRPr="00C23521">
        <w:rPr>
          <w:caps/>
          <w:lang w:val="fr-FR"/>
        </w:rPr>
        <w:t xml:space="preserve"> </w:t>
      </w:r>
    </w:p>
    <w:p w14:paraId="60CBBED6" w14:textId="1E22E815" w:rsidR="00C9161D" w:rsidRPr="00C23521" w:rsidRDefault="00A111D1" w:rsidP="00A111D1">
      <w:pPr>
        <w:pStyle w:val="CBDH1"/>
        <w:rPr>
          <w:lang w:val="fr-FR"/>
        </w:rPr>
      </w:pPr>
      <w:r w:rsidRPr="00C23521">
        <w:rPr>
          <w:lang w:val="fr-FR"/>
        </w:rPr>
        <w:t>I.</w:t>
      </w:r>
      <w:r w:rsidRPr="00C23521">
        <w:rPr>
          <w:lang w:val="fr-FR"/>
        </w:rPr>
        <w:tab/>
      </w:r>
      <w:r w:rsidR="004E0443" w:rsidRPr="00C23521">
        <w:rPr>
          <w:lang w:val="fr-FR"/>
        </w:rPr>
        <w:t>Introduction</w:t>
      </w:r>
    </w:p>
    <w:p w14:paraId="542E32A6" w14:textId="7A6CB91A" w:rsidR="004E0443" w:rsidRPr="00C23521" w:rsidRDefault="004E0443" w:rsidP="004E0443">
      <w:pPr>
        <w:pStyle w:val="CBDH2"/>
        <w:rPr>
          <w:lang w:val="fr-FR"/>
        </w:rPr>
      </w:pPr>
      <w:r w:rsidRPr="00C23521">
        <w:rPr>
          <w:lang w:val="fr-FR"/>
        </w:rPr>
        <w:t>A.</w:t>
      </w:r>
      <w:r w:rsidRPr="00C23521">
        <w:rPr>
          <w:lang w:val="fr-FR"/>
        </w:rPr>
        <w:tab/>
      </w:r>
      <w:r w:rsidR="004306D8" w:rsidRPr="00C23521">
        <w:rPr>
          <w:lang w:val="fr-FR"/>
        </w:rPr>
        <w:t>Contexte</w:t>
      </w:r>
    </w:p>
    <w:p w14:paraId="3E37D490" w14:textId="1C3C92B5" w:rsidR="00EB307C" w:rsidRPr="00C23521" w:rsidRDefault="002D0F9C" w:rsidP="002D0F9C">
      <w:pPr>
        <w:pStyle w:val="CBDNormalNumber"/>
        <w:numPr>
          <w:ilvl w:val="0"/>
          <w:numId w:val="0"/>
        </w:numPr>
        <w:ind w:left="567"/>
        <w:rPr>
          <w:lang w:val="fr-FR"/>
        </w:rPr>
      </w:pPr>
      <w:r w:rsidRPr="00C23521">
        <w:rPr>
          <w:lang w:val="fr-FR"/>
        </w:rPr>
        <w:t>1.</w:t>
      </w:r>
      <w:r w:rsidRPr="00C23521">
        <w:rPr>
          <w:lang w:val="fr-FR"/>
        </w:rPr>
        <w:tab/>
      </w:r>
      <w:r w:rsidR="00CA50C5" w:rsidRPr="00C23521">
        <w:rPr>
          <w:lang w:val="fr-FR"/>
        </w:rPr>
        <w:t>La Conférence des Parties à la Convention sur la diversité biologique a tenu sa dix-septième réunion à Erevan du 19 au 30</w:t>
      </w:r>
      <w:r w:rsidR="00632B27" w:rsidRPr="00C23521">
        <w:rPr>
          <w:lang w:val="fr-FR"/>
        </w:rPr>
        <w:t> </w:t>
      </w:r>
      <w:r w:rsidR="00CA50C5" w:rsidRPr="00C23521">
        <w:rPr>
          <w:lang w:val="fr-FR"/>
        </w:rPr>
        <w:t>octobre</w:t>
      </w:r>
      <w:r w:rsidR="00632B27" w:rsidRPr="00C23521">
        <w:rPr>
          <w:lang w:val="fr-FR"/>
        </w:rPr>
        <w:t> </w:t>
      </w:r>
      <w:r w:rsidR="00CA50C5" w:rsidRPr="00C23521">
        <w:rPr>
          <w:lang w:val="fr-FR"/>
        </w:rPr>
        <w:t>2026, en même temps que la douzième réunion de la Conférence des Parties siégeant en tant que réunion des Parties au Protocole de Cartagena sur la prévention des risques biotechnologiques et que la sixième réunion de la Conférence des Parties siégeant en tant que réunion des Parties au Protocole de Nagoya sur l</w:t>
      </w:r>
      <w:r w:rsidR="00632B27" w:rsidRPr="00C23521">
        <w:rPr>
          <w:lang w:val="fr-FR"/>
        </w:rPr>
        <w:t>’</w:t>
      </w:r>
      <w:r w:rsidR="00CA50C5" w:rsidRPr="00C23521">
        <w:rPr>
          <w:lang w:val="fr-FR"/>
        </w:rPr>
        <w:t>accès aux ressources génétiques et le partage juste et équitable des avantages découlant de leur utilisation.</w:t>
      </w:r>
      <w:bookmarkStart w:id="0" w:name="_Hlk180682046"/>
    </w:p>
    <w:p w14:paraId="3C079D42" w14:textId="75346AAB" w:rsidR="001079EE" w:rsidRPr="00C23521" w:rsidRDefault="002D0F9C" w:rsidP="002D0F9C">
      <w:pPr>
        <w:pStyle w:val="CBDNormalNumber"/>
        <w:numPr>
          <w:ilvl w:val="0"/>
          <w:numId w:val="0"/>
        </w:numPr>
        <w:ind w:left="567"/>
        <w:rPr>
          <w:lang w:val="fr-FR"/>
        </w:rPr>
      </w:pPr>
      <w:r w:rsidRPr="00C23521">
        <w:rPr>
          <w:lang w:val="fr-FR"/>
        </w:rPr>
        <w:t>2.</w:t>
      </w:r>
      <w:r w:rsidRPr="00C23521">
        <w:rPr>
          <w:lang w:val="fr-FR"/>
        </w:rPr>
        <w:tab/>
      </w:r>
      <w:r w:rsidR="00CA50C5" w:rsidRPr="00C23521">
        <w:rPr>
          <w:lang w:val="fr-FR"/>
        </w:rPr>
        <w:t>La dix-septième réunion a été précédée d’une cérémonie d’ouverture, le 18</w:t>
      </w:r>
      <w:r w:rsidR="00632B27" w:rsidRPr="00C23521">
        <w:rPr>
          <w:lang w:val="fr-FR"/>
        </w:rPr>
        <w:t> </w:t>
      </w:r>
      <w:r w:rsidR="00CA50C5" w:rsidRPr="00C23521">
        <w:rPr>
          <w:lang w:val="fr-FR"/>
        </w:rPr>
        <w:t>octobre</w:t>
      </w:r>
      <w:r w:rsidR="00632B27" w:rsidRPr="00C23521">
        <w:rPr>
          <w:lang w:val="fr-FR"/>
        </w:rPr>
        <w:t> </w:t>
      </w:r>
      <w:r w:rsidR="00CA50C5" w:rsidRPr="00C23521">
        <w:rPr>
          <w:lang w:val="fr-FR"/>
        </w:rPr>
        <w:t>2026, comprenant une présentation culturelle et des déclarations</w:t>
      </w:r>
      <w:r w:rsidR="001079EE" w:rsidRPr="00C23521">
        <w:rPr>
          <w:rStyle w:val="Appelnotedebasdep"/>
          <w:lang w:val="fr-FR"/>
        </w:rPr>
        <w:footnoteReference w:id="1"/>
      </w:r>
      <w:r w:rsidR="001079EE" w:rsidRPr="00C23521">
        <w:rPr>
          <w:lang w:val="fr-FR"/>
        </w:rPr>
        <w:t xml:space="preserve"> </w:t>
      </w:r>
      <w:r w:rsidR="00CA50C5" w:rsidRPr="00C23521">
        <w:rPr>
          <w:lang w:val="fr-FR"/>
        </w:rPr>
        <w:t xml:space="preserve">du Premier </w:t>
      </w:r>
      <w:r w:rsidR="007E3F97" w:rsidRPr="00C23521">
        <w:rPr>
          <w:lang w:val="fr-FR"/>
        </w:rPr>
        <w:t>M</w:t>
      </w:r>
      <w:r w:rsidR="00CA50C5" w:rsidRPr="00C23521">
        <w:rPr>
          <w:lang w:val="fr-FR"/>
        </w:rPr>
        <w:t>inistre de l’Arménie</w:t>
      </w:r>
      <w:r w:rsidR="00EB307C" w:rsidRPr="00C23521">
        <w:rPr>
          <w:lang w:val="fr-FR"/>
        </w:rPr>
        <w:t>, Nikol</w:t>
      </w:r>
      <w:r w:rsidR="000B5183" w:rsidRPr="00C23521">
        <w:rPr>
          <w:lang w:val="fr-FR"/>
        </w:rPr>
        <w:t xml:space="preserve"> </w:t>
      </w:r>
      <w:r w:rsidR="00EB307C" w:rsidRPr="00C23521">
        <w:rPr>
          <w:lang w:val="fr-FR"/>
        </w:rPr>
        <w:t>Pashinyan</w:t>
      </w:r>
      <w:r w:rsidR="003977C1" w:rsidRPr="00C23521">
        <w:rPr>
          <w:lang w:val="fr-FR"/>
        </w:rPr>
        <w:t> </w:t>
      </w:r>
      <w:r w:rsidR="00EB307C" w:rsidRPr="00C23521">
        <w:rPr>
          <w:lang w:val="fr-FR"/>
        </w:rPr>
        <w:t xml:space="preserve">; </w:t>
      </w:r>
      <w:r w:rsidR="00CA50C5" w:rsidRPr="00C23521">
        <w:rPr>
          <w:lang w:val="fr-FR"/>
        </w:rPr>
        <w:t xml:space="preserve">du </w:t>
      </w:r>
      <w:r w:rsidR="007E3F97" w:rsidRPr="00C23521">
        <w:rPr>
          <w:lang w:val="fr-FR"/>
        </w:rPr>
        <w:t>M</w:t>
      </w:r>
      <w:r w:rsidR="00CA50C5" w:rsidRPr="00C23521">
        <w:rPr>
          <w:lang w:val="fr-FR"/>
        </w:rPr>
        <w:t xml:space="preserve">inistre des </w:t>
      </w:r>
      <w:r w:rsidR="007E3F97" w:rsidRPr="00C23521">
        <w:rPr>
          <w:lang w:val="fr-FR"/>
        </w:rPr>
        <w:t>a</w:t>
      </w:r>
      <w:r w:rsidR="00CA50C5" w:rsidRPr="00C23521">
        <w:rPr>
          <w:lang w:val="fr-FR"/>
        </w:rPr>
        <w:t>ffaires étrangères de l’Arménie</w:t>
      </w:r>
      <w:r w:rsidR="00EB307C" w:rsidRPr="00C23521">
        <w:rPr>
          <w:lang w:val="fr-FR"/>
        </w:rPr>
        <w:t>, Ararat Mirzoyan</w:t>
      </w:r>
      <w:r w:rsidR="003977C1" w:rsidRPr="00C23521">
        <w:rPr>
          <w:lang w:val="fr-FR"/>
        </w:rPr>
        <w:t> </w:t>
      </w:r>
      <w:r w:rsidR="00EB307C" w:rsidRPr="00C23521">
        <w:rPr>
          <w:lang w:val="fr-FR"/>
        </w:rPr>
        <w:t xml:space="preserve">; </w:t>
      </w:r>
      <w:r w:rsidR="00CA50C5" w:rsidRPr="00C23521">
        <w:rPr>
          <w:lang w:val="fr-FR"/>
        </w:rPr>
        <w:t>de la Secrétaire exécutive de la Convention</w:t>
      </w:r>
      <w:r w:rsidR="00EB307C" w:rsidRPr="00C23521">
        <w:rPr>
          <w:lang w:val="fr-FR"/>
        </w:rPr>
        <w:t>, Astrid Schomaker</w:t>
      </w:r>
      <w:r w:rsidR="003977C1" w:rsidRPr="00C23521">
        <w:rPr>
          <w:lang w:val="fr-FR"/>
        </w:rPr>
        <w:t> </w:t>
      </w:r>
      <w:r w:rsidR="00EB307C" w:rsidRPr="00C23521">
        <w:rPr>
          <w:lang w:val="fr-FR"/>
        </w:rPr>
        <w:t xml:space="preserve">; </w:t>
      </w:r>
      <w:r w:rsidR="003977C1" w:rsidRPr="00C23521">
        <w:rPr>
          <w:lang w:val="fr-FR"/>
        </w:rPr>
        <w:t xml:space="preserve">du </w:t>
      </w:r>
      <w:r w:rsidR="007E3F97" w:rsidRPr="00C23521">
        <w:rPr>
          <w:lang w:val="fr-FR"/>
        </w:rPr>
        <w:t>Ministre adjoint</w:t>
      </w:r>
      <w:r w:rsidR="003977C1" w:rsidRPr="00C23521">
        <w:rPr>
          <w:lang w:val="fr-FR"/>
        </w:rPr>
        <w:t xml:space="preserve"> à </w:t>
      </w:r>
      <w:r w:rsidR="008B765D" w:rsidRPr="00C23521">
        <w:rPr>
          <w:lang w:val="fr-FR"/>
        </w:rPr>
        <w:t>l’</w:t>
      </w:r>
      <w:r w:rsidR="007E3F97" w:rsidRPr="00C23521">
        <w:rPr>
          <w:lang w:val="fr-FR"/>
        </w:rPr>
        <w:t>a</w:t>
      </w:r>
      <w:r w:rsidR="008B765D" w:rsidRPr="00C23521">
        <w:rPr>
          <w:lang w:val="fr-FR"/>
        </w:rPr>
        <w:t>ménagement environnemental du territoire</w:t>
      </w:r>
      <w:r w:rsidR="003977C1" w:rsidRPr="00C23521">
        <w:rPr>
          <w:lang w:val="fr-FR"/>
        </w:rPr>
        <w:t xml:space="preserve"> du </w:t>
      </w:r>
      <w:r w:rsidR="007E3F97" w:rsidRPr="00C23521">
        <w:rPr>
          <w:lang w:val="fr-FR"/>
        </w:rPr>
        <w:t>M</w:t>
      </w:r>
      <w:r w:rsidR="003977C1" w:rsidRPr="00C23521">
        <w:rPr>
          <w:lang w:val="fr-FR"/>
        </w:rPr>
        <w:t>inistère de l’</w:t>
      </w:r>
      <w:r w:rsidR="007E3F97" w:rsidRPr="00C23521">
        <w:rPr>
          <w:lang w:val="fr-FR"/>
        </w:rPr>
        <w:t>e</w:t>
      </w:r>
      <w:r w:rsidR="003977C1" w:rsidRPr="00C23521">
        <w:rPr>
          <w:lang w:val="fr-FR"/>
        </w:rPr>
        <w:t>nvironnement et du développement durable de la Colombie</w:t>
      </w:r>
      <w:r w:rsidR="00EB307C" w:rsidRPr="00C23521">
        <w:rPr>
          <w:lang w:val="fr-FR"/>
        </w:rPr>
        <w:t xml:space="preserve">, David </w:t>
      </w:r>
      <w:r w:rsidR="00B8733B" w:rsidRPr="00C23521">
        <w:rPr>
          <w:lang w:val="fr-FR"/>
        </w:rPr>
        <w:t>Felipe O</w:t>
      </w:r>
      <w:r w:rsidR="00EB307C" w:rsidRPr="00C23521">
        <w:rPr>
          <w:lang w:val="fr-FR"/>
        </w:rPr>
        <w:t xml:space="preserve">larte Amaya, </w:t>
      </w:r>
      <w:r w:rsidR="003977C1" w:rsidRPr="00C23521">
        <w:rPr>
          <w:lang w:val="fr-FR"/>
        </w:rPr>
        <w:t>au nom du Président de la seizième réunion de la Conférence des Parties </w:t>
      </w:r>
      <w:r w:rsidR="00EB307C" w:rsidRPr="00C23521">
        <w:rPr>
          <w:lang w:val="fr-FR"/>
        </w:rPr>
        <w:t xml:space="preserve">; </w:t>
      </w:r>
      <w:r w:rsidR="003977C1" w:rsidRPr="00C23521">
        <w:rPr>
          <w:lang w:val="fr-FR"/>
        </w:rPr>
        <w:t xml:space="preserve">et du </w:t>
      </w:r>
      <w:r w:rsidR="007E3F97" w:rsidRPr="00C23521">
        <w:rPr>
          <w:lang w:val="fr-FR"/>
        </w:rPr>
        <w:t>M</w:t>
      </w:r>
      <w:r w:rsidR="003977C1" w:rsidRPr="00C23521">
        <w:rPr>
          <w:lang w:val="fr-FR"/>
        </w:rPr>
        <w:t>inistre de l’</w:t>
      </w:r>
      <w:r w:rsidR="007E3F97" w:rsidRPr="00C23521">
        <w:rPr>
          <w:lang w:val="fr-FR"/>
        </w:rPr>
        <w:t>e</w:t>
      </w:r>
      <w:r w:rsidR="003977C1" w:rsidRPr="00C23521">
        <w:rPr>
          <w:lang w:val="fr-FR"/>
        </w:rPr>
        <w:t>nvironnement de l’Arménie,</w:t>
      </w:r>
      <w:r w:rsidR="00EB307C" w:rsidRPr="00C23521">
        <w:rPr>
          <w:lang w:val="fr-FR"/>
        </w:rPr>
        <w:t xml:space="preserve"> </w:t>
      </w:r>
      <w:proofErr w:type="spellStart"/>
      <w:r w:rsidR="00EB307C" w:rsidRPr="00C23521">
        <w:rPr>
          <w:lang w:val="fr-FR"/>
        </w:rPr>
        <w:t>Hambardzum</w:t>
      </w:r>
      <w:proofErr w:type="spellEnd"/>
      <w:r w:rsidR="00EB307C" w:rsidRPr="00C23521">
        <w:rPr>
          <w:lang w:val="fr-FR"/>
        </w:rPr>
        <w:t xml:space="preserve"> Matevosyan.</w:t>
      </w:r>
      <w:bookmarkEnd w:id="0"/>
      <w:r w:rsidR="000A32F2" w:rsidRPr="00C23521">
        <w:rPr>
          <w:lang w:val="fr-FR"/>
        </w:rPr>
        <w:t xml:space="preserve"> </w:t>
      </w:r>
    </w:p>
    <w:p w14:paraId="1AA5C28F" w14:textId="28489F1B" w:rsidR="005E27B1" w:rsidRPr="00C23521" w:rsidRDefault="005E27B1" w:rsidP="005E27B1">
      <w:pPr>
        <w:pStyle w:val="CBDH2"/>
        <w:rPr>
          <w:lang w:val="fr-FR"/>
        </w:rPr>
      </w:pPr>
      <w:r w:rsidRPr="00C23521">
        <w:rPr>
          <w:lang w:val="fr-FR"/>
        </w:rPr>
        <w:t>B.</w:t>
      </w:r>
      <w:r w:rsidRPr="00C23521">
        <w:rPr>
          <w:lang w:val="fr-FR"/>
        </w:rPr>
        <w:tab/>
      </w:r>
      <w:r w:rsidR="000B33CA" w:rsidRPr="00C23521">
        <w:rPr>
          <w:lang w:val="fr-FR"/>
        </w:rPr>
        <w:t>Participation</w:t>
      </w:r>
    </w:p>
    <w:p w14:paraId="539B78AA" w14:textId="7606072C" w:rsidR="005E27B1" w:rsidRPr="00C23521" w:rsidRDefault="002D0F9C" w:rsidP="002D0F9C">
      <w:pPr>
        <w:pStyle w:val="CBDNormalNumber"/>
        <w:numPr>
          <w:ilvl w:val="0"/>
          <w:numId w:val="0"/>
        </w:numPr>
        <w:ind w:left="567"/>
        <w:rPr>
          <w:lang w:val="fr-FR"/>
        </w:rPr>
      </w:pPr>
      <w:r w:rsidRPr="00C23521">
        <w:rPr>
          <w:lang w:val="fr-FR"/>
        </w:rPr>
        <w:t>3.</w:t>
      </w:r>
      <w:r w:rsidRPr="00C23521">
        <w:rPr>
          <w:lang w:val="fr-FR"/>
        </w:rPr>
        <w:tab/>
      </w:r>
      <w:r w:rsidR="000B33CA" w:rsidRPr="00C23521">
        <w:rPr>
          <w:lang w:val="fr-FR"/>
        </w:rPr>
        <w:t>La réunion a rassemblé</w:t>
      </w:r>
      <w:r w:rsidR="00C2374C" w:rsidRPr="00C23521">
        <w:rPr>
          <w:lang w:val="fr-FR"/>
        </w:rPr>
        <w:t xml:space="preserve"> [</w:t>
      </w:r>
      <w:r w:rsidR="00693977" w:rsidRPr="00C23521">
        <w:rPr>
          <w:i/>
          <w:iCs/>
          <w:lang w:val="fr-FR"/>
        </w:rPr>
        <w:t>à compléter</w:t>
      </w:r>
      <w:r w:rsidR="00C2374C" w:rsidRPr="00C23521">
        <w:rPr>
          <w:lang w:val="fr-FR"/>
        </w:rPr>
        <w:t xml:space="preserve">] Parties </w:t>
      </w:r>
      <w:r w:rsidR="000B33CA" w:rsidRPr="00C23521">
        <w:rPr>
          <w:lang w:val="fr-FR"/>
        </w:rPr>
        <w:t>et</w:t>
      </w:r>
      <w:r w:rsidR="00C2374C" w:rsidRPr="00C23521">
        <w:rPr>
          <w:lang w:val="fr-FR"/>
        </w:rPr>
        <w:t xml:space="preserve"> [</w:t>
      </w:r>
      <w:r w:rsidR="00693977" w:rsidRPr="00C23521">
        <w:rPr>
          <w:i/>
          <w:iCs/>
          <w:lang w:val="fr-FR"/>
        </w:rPr>
        <w:t>à compléter</w:t>
      </w:r>
      <w:r w:rsidR="003D351F" w:rsidRPr="00C23521">
        <w:rPr>
          <w:lang w:val="fr-FR"/>
        </w:rPr>
        <w:t>]</w:t>
      </w:r>
      <w:r w:rsidR="00C2374C" w:rsidRPr="00C23521">
        <w:rPr>
          <w:lang w:val="fr-FR"/>
        </w:rPr>
        <w:t xml:space="preserve"> non-Parties</w:t>
      </w:r>
      <w:r w:rsidR="003D351F" w:rsidRPr="00C23521">
        <w:rPr>
          <w:lang w:val="fr-FR"/>
        </w:rPr>
        <w:t>.</w:t>
      </w:r>
    </w:p>
    <w:p w14:paraId="7CC1A94A" w14:textId="4ED34354" w:rsidR="009516E7" w:rsidRPr="00C23521" w:rsidRDefault="00670F1B" w:rsidP="009516E7">
      <w:pPr>
        <w:pStyle w:val="CBDAgendaItem"/>
        <w:rPr>
          <w:rFonts w:hint="eastAsia"/>
          <w:caps/>
          <w:lang w:val="fr-FR"/>
        </w:rPr>
      </w:pPr>
      <w:r w:rsidRPr="00C23521">
        <w:rPr>
          <w:lang w:val="fr-FR"/>
        </w:rPr>
        <w:t>Point</w:t>
      </w:r>
      <w:r w:rsidR="00632B27" w:rsidRPr="00C23521">
        <w:rPr>
          <w:lang w:val="fr-FR"/>
        </w:rPr>
        <w:t> </w:t>
      </w:r>
      <w:r w:rsidR="009516E7" w:rsidRPr="00C23521">
        <w:rPr>
          <w:lang w:val="fr-FR"/>
        </w:rPr>
        <w:t xml:space="preserve">1 </w:t>
      </w:r>
      <w:r w:rsidR="009516E7" w:rsidRPr="00C23521">
        <w:rPr>
          <w:lang w:val="fr-FR"/>
        </w:rPr>
        <w:br/>
      </w:r>
      <w:r w:rsidRPr="00C23521">
        <w:rPr>
          <w:lang w:val="fr-FR"/>
        </w:rPr>
        <w:t>Ouverture de la réunion</w:t>
      </w:r>
    </w:p>
    <w:p w14:paraId="3DCF1000" w14:textId="05E1DCE9" w:rsidR="001B62A1" w:rsidRPr="00C23521" w:rsidRDefault="002D0F9C" w:rsidP="003565D8">
      <w:pPr>
        <w:pStyle w:val="CBDNormalNumber"/>
        <w:numPr>
          <w:ilvl w:val="0"/>
          <w:numId w:val="0"/>
        </w:numPr>
        <w:ind w:left="567"/>
        <w:rPr>
          <w:lang w:val="fr-FR"/>
        </w:rPr>
      </w:pPr>
      <w:r w:rsidRPr="00C23521">
        <w:rPr>
          <w:lang w:val="fr-FR"/>
        </w:rPr>
        <w:t>4.</w:t>
      </w:r>
      <w:r w:rsidRPr="00C23521">
        <w:rPr>
          <w:lang w:val="fr-FR"/>
        </w:rPr>
        <w:tab/>
      </w:r>
      <w:r w:rsidR="003565D8" w:rsidRPr="00C23521">
        <w:rPr>
          <w:lang w:val="fr-FR"/>
        </w:rPr>
        <w:t>La première séance plénière s’est tenue conjointement avec celles de la Conférence des Parties siégeant en tant que réunion des Parties au Protocole de Cartagena et de la Conférence des Parties siégeant en tant que réunion des Parties au Protocole de Nagoya,</w:t>
      </w:r>
      <w:r w:rsidR="001B62A1" w:rsidRPr="00C23521">
        <w:rPr>
          <w:lang w:val="fr-FR"/>
        </w:rPr>
        <w:t xml:space="preserve"> </w:t>
      </w:r>
      <w:bookmarkStart w:id="1" w:name="_Hlk180681737"/>
      <w:r w:rsidR="003565D8" w:rsidRPr="00C23521">
        <w:rPr>
          <w:lang w:val="fr-FR"/>
        </w:rPr>
        <w:t xml:space="preserve">le </w:t>
      </w:r>
      <w:r w:rsidR="001B62A1" w:rsidRPr="00C23521">
        <w:rPr>
          <w:lang w:val="fr-FR"/>
        </w:rPr>
        <w:t>19</w:t>
      </w:r>
      <w:r w:rsidR="00F17919" w:rsidRPr="00C23521">
        <w:rPr>
          <w:lang w:val="fr-FR"/>
        </w:rPr>
        <w:t> </w:t>
      </w:r>
      <w:r w:rsidR="003565D8" w:rsidRPr="00C23521">
        <w:rPr>
          <w:lang w:val="fr-FR"/>
        </w:rPr>
        <w:t>octobre</w:t>
      </w:r>
      <w:r w:rsidR="00632B27" w:rsidRPr="00C23521">
        <w:rPr>
          <w:lang w:val="fr-FR"/>
        </w:rPr>
        <w:t> </w:t>
      </w:r>
      <w:r w:rsidR="001B62A1" w:rsidRPr="00C23521">
        <w:rPr>
          <w:lang w:val="fr-FR"/>
        </w:rPr>
        <w:t xml:space="preserve">2026. </w:t>
      </w:r>
    </w:p>
    <w:p w14:paraId="4FBC6D52" w14:textId="73483ADA" w:rsidR="006A1956" w:rsidRPr="00C23521" w:rsidRDefault="002D0F9C" w:rsidP="008F70EB">
      <w:pPr>
        <w:pStyle w:val="CBDNormalNumber"/>
        <w:numPr>
          <w:ilvl w:val="0"/>
          <w:numId w:val="0"/>
        </w:numPr>
        <w:ind w:left="567"/>
        <w:rPr>
          <w:lang w:val="fr-FR"/>
        </w:rPr>
      </w:pPr>
      <w:r w:rsidRPr="00C23521">
        <w:rPr>
          <w:rFonts w:asciiTheme="majorBidi" w:hAnsiTheme="majorBidi" w:cstheme="majorBidi"/>
          <w:lang w:val="fr-FR"/>
        </w:rPr>
        <w:t>5.</w:t>
      </w:r>
      <w:r w:rsidRPr="00C23521">
        <w:rPr>
          <w:rFonts w:asciiTheme="majorBidi" w:hAnsiTheme="majorBidi" w:cstheme="majorBidi"/>
          <w:lang w:val="fr-FR"/>
        </w:rPr>
        <w:tab/>
      </w:r>
      <w:r w:rsidR="003565D8" w:rsidRPr="00C23521">
        <w:rPr>
          <w:rFonts w:asciiTheme="majorBidi" w:hAnsiTheme="majorBidi" w:cstheme="majorBidi"/>
          <w:lang w:val="fr-FR"/>
        </w:rPr>
        <w:t xml:space="preserve">Le </w:t>
      </w:r>
      <w:r w:rsidR="007E3F97" w:rsidRPr="00C23521">
        <w:rPr>
          <w:rFonts w:asciiTheme="majorBidi" w:hAnsiTheme="majorBidi" w:cstheme="majorBidi"/>
          <w:lang w:val="fr-FR"/>
        </w:rPr>
        <w:t>Ministre adjoint</w:t>
      </w:r>
      <w:r w:rsidR="001F78E2" w:rsidRPr="00C23521">
        <w:rPr>
          <w:rFonts w:asciiTheme="majorBidi" w:hAnsiTheme="majorBidi" w:cstheme="majorBidi"/>
          <w:lang w:val="fr-FR"/>
        </w:rPr>
        <w:t xml:space="preserve"> </w:t>
      </w:r>
      <w:r w:rsidR="001F78E2" w:rsidRPr="00C23521">
        <w:rPr>
          <w:lang w:val="fr-FR"/>
        </w:rPr>
        <w:t>à l’</w:t>
      </w:r>
      <w:r w:rsidR="007E3F97" w:rsidRPr="00C23521">
        <w:rPr>
          <w:lang w:val="fr-FR"/>
        </w:rPr>
        <w:t>a</w:t>
      </w:r>
      <w:r w:rsidR="001F78E2" w:rsidRPr="00C23521">
        <w:rPr>
          <w:lang w:val="fr-FR"/>
        </w:rPr>
        <w:t xml:space="preserve">ménagement environnemental du territoire du </w:t>
      </w:r>
      <w:r w:rsidR="007E3F97" w:rsidRPr="00C23521">
        <w:rPr>
          <w:lang w:val="fr-FR"/>
        </w:rPr>
        <w:t>M</w:t>
      </w:r>
      <w:r w:rsidR="001F78E2" w:rsidRPr="00C23521">
        <w:rPr>
          <w:lang w:val="fr-FR"/>
        </w:rPr>
        <w:t>inistère de l’</w:t>
      </w:r>
      <w:r w:rsidR="007E3F97" w:rsidRPr="00C23521">
        <w:rPr>
          <w:lang w:val="fr-FR"/>
        </w:rPr>
        <w:t>e</w:t>
      </w:r>
      <w:r w:rsidR="001F78E2" w:rsidRPr="00C23521">
        <w:rPr>
          <w:lang w:val="fr-FR"/>
        </w:rPr>
        <w:t>nvironnement et du développement durable de la Colombie</w:t>
      </w:r>
      <w:r w:rsidR="00B20371" w:rsidRPr="00C23521">
        <w:rPr>
          <w:lang w:val="fr-FR"/>
        </w:rPr>
        <w:t xml:space="preserve"> </w:t>
      </w:r>
      <w:r w:rsidR="001F78E2" w:rsidRPr="00C23521">
        <w:rPr>
          <w:lang w:val="fr-FR"/>
        </w:rPr>
        <w:t xml:space="preserve">siégeant en tant que représentant du </w:t>
      </w:r>
      <w:r w:rsidR="003565D8" w:rsidRPr="00C23521">
        <w:rPr>
          <w:rFonts w:asciiTheme="majorBidi" w:hAnsiTheme="majorBidi" w:cstheme="majorBidi"/>
          <w:lang w:val="fr-FR"/>
        </w:rPr>
        <w:t xml:space="preserve">Président de la seizième réunion de la Conférence des Parties, qui a également siégé en tant que Président de la onzième réunion </w:t>
      </w:r>
      <w:r w:rsidR="003565D8" w:rsidRPr="00C23521">
        <w:rPr>
          <w:lang w:val="fr-FR"/>
        </w:rPr>
        <w:t xml:space="preserve">de la Conférence des Parties siégeant en tant que réunion des Parties au Protocole de Cartagena, a déclaré la dix-septième réunion de la Conférence des Parties et la </w:t>
      </w:r>
      <w:proofErr w:type="gramStart"/>
      <w:r w:rsidR="003565D8" w:rsidRPr="00C23521">
        <w:rPr>
          <w:lang w:val="fr-FR"/>
        </w:rPr>
        <w:lastRenderedPageBreak/>
        <w:t>douzième</w:t>
      </w:r>
      <w:proofErr w:type="gramEnd"/>
      <w:r w:rsidR="003565D8" w:rsidRPr="00C23521">
        <w:rPr>
          <w:lang w:val="fr-FR"/>
        </w:rPr>
        <w:t xml:space="preserve"> réunion de la Conférence des Parties siégeant en tant que réunion des Parties au Protocole de Cartagena ouvertes à 10</w:t>
      </w:r>
      <w:r w:rsidR="00632B27" w:rsidRPr="00C23521">
        <w:rPr>
          <w:lang w:val="fr-FR"/>
        </w:rPr>
        <w:t> h </w:t>
      </w:r>
      <w:r w:rsidR="003565D8" w:rsidRPr="00C23521">
        <w:rPr>
          <w:lang w:val="fr-FR"/>
        </w:rPr>
        <w:t>25. Dans ses remarques, il</w:t>
      </w:r>
      <w:bookmarkEnd w:id="1"/>
      <w:r w:rsidR="001B62A1" w:rsidRPr="00C23521">
        <w:rPr>
          <w:lang w:val="fr-FR"/>
        </w:rPr>
        <w:t xml:space="preserve"> </w:t>
      </w:r>
      <w:r w:rsidR="001F78E2" w:rsidRPr="00C23521">
        <w:rPr>
          <w:lang w:val="fr-FR"/>
        </w:rPr>
        <w:t xml:space="preserve">a déclaré que la dix-septième réunion </w:t>
      </w:r>
      <w:r w:rsidR="007E3F97" w:rsidRPr="00C23521">
        <w:rPr>
          <w:lang w:val="fr-FR"/>
        </w:rPr>
        <w:t>survenait</w:t>
      </w:r>
      <w:r w:rsidR="001F78E2" w:rsidRPr="00C23521">
        <w:rPr>
          <w:lang w:val="fr-FR"/>
        </w:rPr>
        <w:t xml:space="preserve"> à un moment décisif pour l’avenir de la planète. Il relevait urgemment de la responsabilité de la communauté internationale de tenir compte des résultats du premier examen mondial du Cadre mondial de la biodiversité de Kunming-Montréal. Moins de la moitié des cibles nationales évaluées par les Parties </w:t>
      </w:r>
      <w:r w:rsidR="007E3F97" w:rsidRPr="00C23521">
        <w:rPr>
          <w:lang w:val="fr-FR"/>
        </w:rPr>
        <w:t>ayant été</w:t>
      </w:r>
      <w:r w:rsidR="001F78E2" w:rsidRPr="00C23521">
        <w:rPr>
          <w:lang w:val="fr-FR"/>
        </w:rPr>
        <w:t xml:space="preserve"> en bonne voie d’être atteintes d’ici 2030, il était essentiel que les engagements pris au titre du Cadre</w:t>
      </w:r>
      <w:r w:rsidR="00BD167D" w:rsidRPr="00C23521">
        <w:rPr>
          <w:lang w:val="fr-FR"/>
        </w:rPr>
        <w:t xml:space="preserve"> se traduisent en résultats concrets, mesurables et durables, grâce à des capacités nationales et des financements suffisants. Le Gouvernement de Colombie était d’avis que la protection de la nature et la promotion d’un développement productif ne constituaient pas des objectifs contradictoires ; sa vision pourrait </w:t>
      </w:r>
      <w:r w:rsidR="007E3F97" w:rsidRPr="00C23521">
        <w:rPr>
          <w:lang w:val="fr-FR"/>
        </w:rPr>
        <w:t>se</w:t>
      </w:r>
      <w:r w:rsidR="00BD167D" w:rsidRPr="00C23521">
        <w:rPr>
          <w:lang w:val="fr-FR"/>
        </w:rPr>
        <w:t xml:space="preserve"> résum</w:t>
      </w:r>
      <w:r w:rsidR="007E3F97" w:rsidRPr="00C23521">
        <w:rPr>
          <w:lang w:val="fr-FR"/>
        </w:rPr>
        <w:t>er</w:t>
      </w:r>
      <w:r w:rsidR="00BD167D" w:rsidRPr="00C23521">
        <w:rPr>
          <w:lang w:val="fr-FR"/>
        </w:rPr>
        <w:t xml:space="preserve"> </w:t>
      </w:r>
      <w:r w:rsidR="007E3F97" w:rsidRPr="00C23521">
        <w:rPr>
          <w:lang w:val="fr-FR"/>
        </w:rPr>
        <w:t>en</w:t>
      </w:r>
      <w:r w:rsidR="00BD167D" w:rsidRPr="00C23521">
        <w:rPr>
          <w:lang w:val="fr-FR"/>
        </w:rPr>
        <w:t xml:space="preserve"> trois engagements :</w:t>
      </w:r>
      <w:r w:rsidR="001F78E2" w:rsidRPr="00C23521">
        <w:rPr>
          <w:lang w:val="fr-FR"/>
        </w:rPr>
        <w:t xml:space="preserve"> </w:t>
      </w:r>
      <w:r w:rsidR="00BD167D" w:rsidRPr="00C23521">
        <w:rPr>
          <w:lang w:val="fr-FR"/>
        </w:rPr>
        <w:t>protéger pour produire, restaurer pour croître et conserver pour prospérer. Protéger la biodiversité signifiait également protéger les conditions permettant aux communautés d’évoluer et de prospérer. La coopération internationale devrait apporter des avantages tangibles à la fois à la biodiversité et au bien-être des communautés qui en dépend</w:t>
      </w:r>
      <w:r w:rsidR="007E3F97" w:rsidRPr="00C23521">
        <w:rPr>
          <w:lang w:val="fr-FR"/>
        </w:rPr>
        <w:t>aien</w:t>
      </w:r>
      <w:r w:rsidR="00BD167D" w:rsidRPr="00C23521">
        <w:rPr>
          <w:lang w:val="fr-FR"/>
        </w:rPr>
        <w:t xml:space="preserve">t. Il était vital que les Parties cherchent à faciliter la mise en œuvre du Cadre </w:t>
      </w:r>
      <w:r w:rsidR="007E3F97" w:rsidRPr="00C23521">
        <w:rPr>
          <w:lang w:val="fr-FR"/>
        </w:rPr>
        <w:t>par des</w:t>
      </w:r>
      <w:r w:rsidR="00BD167D" w:rsidRPr="00C23521">
        <w:rPr>
          <w:lang w:val="fr-FR"/>
        </w:rPr>
        <w:t xml:space="preserve"> financements, </w:t>
      </w:r>
      <w:r w:rsidR="007E3F97" w:rsidRPr="00C23521">
        <w:rPr>
          <w:lang w:val="fr-FR"/>
        </w:rPr>
        <w:t>une</w:t>
      </w:r>
      <w:r w:rsidR="00BD167D" w:rsidRPr="00C23521">
        <w:rPr>
          <w:lang w:val="fr-FR"/>
        </w:rPr>
        <w:t xml:space="preserve"> coopération et </w:t>
      </w:r>
      <w:r w:rsidR="007E3F97" w:rsidRPr="00C23521">
        <w:rPr>
          <w:lang w:val="fr-FR"/>
        </w:rPr>
        <w:t>des</w:t>
      </w:r>
      <w:r w:rsidR="00BD167D" w:rsidRPr="00C23521">
        <w:rPr>
          <w:lang w:val="fr-FR"/>
        </w:rPr>
        <w:t xml:space="preserve"> actions</w:t>
      </w:r>
      <w:r w:rsidR="007E3F97" w:rsidRPr="00C23521">
        <w:rPr>
          <w:lang w:val="fr-FR"/>
        </w:rPr>
        <w:t xml:space="preserve"> renforcés</w:t>
      </w:r>
      <w:r w:rsidR="00BD167D" w:rsidRPr="00C23521">
        <w:rPr>
          <w:lang w:val="fr-FR"/>
        </w:rPr>
        <w:t xml:space="preserve">. La réussite de la présente réunion serait mesurée non </w:t>
      </w:r>
      <w:r w:rsidR="007E3F97" w:rsidRPr="00C23521">
        <w:rPr>
          <w:lang w:val="fr-FR"/>
        </w:rPr>
        <w:t>au</w:t>
      </w:r>
      <w:r w:rsidR="00BD167D" w:rsidRPr="00C23521">
        <w:rPr>
          <w:lang w:val="fr-FR"/>
        </w:rPr>
        <w:t xml:space="preserve"> nombre de décisions adoptées</w:t>
      </w:r>
      <w:r w:rsidR="00C7727D" w:rsidRPr="00C23521">
        <w:rPr>
          <w:lang w:val="fr-FR"/>
        </w:rPr>
        <w:t>,</w:t>
      </w:r>
      <w:r w:rsidR="00BD167D" w:rsidRPr="00C23521">
        <w:rPr>
          <w:lang w:val="fr-FR"/>
        </w:rPr>
        <w:t xml:space="preserve"> mais </w:t>
      </w:r>
      <w:r w:rsidR="007E3F97" w:rsidRPr="00C23521">
        <w:rPr>
          <w:lang w:val="fr-FR"/>
        </w:rPr>
        <w:t>aux</w:t>
      </w:r>
      <w:r w:rsidR="00BD167D" w:rsidRPr="00C23521">
        <w:rPr>
          <w:lang w:val="fr-FR"/>
        </w:rPr>
        <w:t xml:space="preserve"> résultats </w:t>
      </w:r>
      <w:r w:rsidR="007E3F97" w:rsidRPr="00C23521">
        <w:rPr>
          <w:lang w:val="fr-FR"/>
        </w:rPr>
        <w:t>acquis</w:t>
      </w:r>
      <w:r w:rsidR="00BD167D" w:rsidRPr="00C23521">
        <w:rPr>
          <w:lang w:val="fr-FR"/>
        </w:rPr>
        <w:t xml:space="preserve"> pour les pays et les communautés.</w:t>
      </w:r>
    </w:p>
    <w:p w14:paraId="26DC1947" w14:textId="764EA90E" w:rsidR="00534D90" w:rsidRPr="00C23521" w:rsidRDefault="008F70EB" w:rsidP="002D0F9C">
      <w:pPr>
        <w:pStyle w:val="CBDNormalNumber"/>
        <w:numPr>
          <w:ilvl w:val="0"/>
          <w:numId w:val="0"/>
        </w:numPr>
        <w:ind w:left="567"/>
        <w:rPr>
          <w:lang w:val="fr-FR"/>
        </w:rPr>
      </w:pPr>
      <w:r w:rsidRPr="00C23521">
        <w:rPr>
          <w:rFonts w:asciiTheme="majorBidi" w:hAnsiTheme="majorBidi" w:cstheme="majorBidi"/>
          <w:lang w:val="fr-FR"/>
        </w:rPr>
        <w:t>6</w:t>
      </w:r>
      <w:r w:rsidR="002D0F9C" w:rsidRPr="00C23521">
        <w:rPr>
          <w:rFonts w:asciiTheme="majorBidi" w:hAnsiTheme="majorBidi" w:cstheme="majorBidi"/>
          <w:lang w:val="fr-FR"/>
        </w:rPr>
        <w:t>.</w:t>
      </w:r>
      <w:r w:rsidR="002D0F9C" w:rsidRPr="00C23521">
        <w:rPr>
          <w:rFonts w:asciiTheme="majorBidi" w:hAnsiTheme="majorBidi" w:cstheme="majorBidi"/>
          <w:lang w:val="fr-FR"/>
        </w:rPr>
        <w:tab/>
      </w:r>
      <w:r w:rsidR="00345EDE" w:rsidRPr="00C23521">
        <w:rPr>
          <w:rFonts w:asciiTheme="majorBidi" w:hAnsiTheme="majorBidi" w:cstheme="majorBidi"/>
          <w:lang w:val="fr-FR"/>
        </w:rPr>
        <w:t>L</w:t>
      </w:r>
      <w:r w:rsidR="00995775" w:rsidRPr="00C23521">
        <w:rPr>
          <w:rFonts w:asciiTheme="majorBidi" w:hAnsiTheme="majorBidi" w:cstheme="majorBidi"/>
          <w:lang w:val="fr-FR"/>
        </w:rPr>
        <w:t xml:space="preserve">e </w:t>
      </w:r>
      <w:r w:rsidR="00832253" w:rsidRPr="00C23521">
        <w:rPr>
          <w:rFonts w:asciiTheme="majorBidi" w:hAnsiTheme="majorBidi" w:cstheme="majorBidi"/>
          <w:lang w:val="fr-FR"/>
        </w:rPr>
        <w:t>M</w:t>
      </w:r>
      <w:r w:rsidR="00995775" w:rsidRPr="00C23521">
        <w:rPr>
          <w:rFonts w:asciiTheme="majorBidi" w:hAnsiTheme="majorBidi" w:cstheme="majorBidi"/>
          <w:lang w:val="fr-FR"/>
        </w:rPr>
        <w:t>inistre de l’</w:t>
      </w:r>
      <w:r w:rsidR="00832253" w:rsidRPr="00C23521">
        <w:rPr>
          <w:rFonts w:asciiTheme="majorBidi" w:hAnsiTheme="majorBidi" w:cstheme="majorBidi"/>
          <w:lang w:val="fr-FR"/>
        </w:rPr>
        <w:t>e</w:t>
      </w:r>
      <w:r w:rsidR="00995775" w:rsidRPr="00C23521">
        <w:rPr>
          <w:rFonts w:asciiTheme="majorBidi" w:hAnsiTheme="majorBidi" w:cstheme="majorBidi"/>
          <w:lang w:val="fr-FR"/>
        </w:rPr>
        <w:t>nvironnement de l’Arménie</w:t>
      </w:r>
      <w:r w:rsidR="005A254C" w:rsidRPr="00C23521">
        <w:rPr>
          <w:lang w:val="fr-FR"/>
        </w:rPr>
        <w:t xml:space="preserve"> </w:t>
      </w:r>
      <w:r w:rsidR="00345EDE" w:rsidRPr="00C23521">
        <w:rPr>
          <w:lang w:val="fr-FR"/>
        </w:rPr>
        <w:t>et</w:t>
      </w:r>
      <w:r w:rsidR="00345EDE" w:rsidRPr="00C23521">
        <w:rPr>
          <w:rFonts w:asciiTheme="majorBidi" w:hAnsiTheme="majorBidi" w:cstheme="majorBidi"/>
          <w:lang w:val="fr-FR"/>
        </w:rPr>
        <w:t xml:space="preserve"> la Secrétaire exécutive de la Convention</w:t>
      </w:r>
      <w:r w:rsidR="00B20371" w:rsidRPr="00C23521">
        <w:rPr>
          <w:rFonts w:asciiTheme="majorBidi" w:hAnsiTheme="majorBidi" w:cstheme="majorBidi"/>
          <w:lang w:val="fr-FR"/>
        </w:rPr>
        <w:t xml:space="preserve"> </w:t>
      </w:r>
      <w:r w:rsidR="00995775" w:rsidRPr="00C23521">
        <w:rPr>
          <w:lang w:val="fr-FR"/>
        </w:rPr>
        <w:t xml:space="preserve">ont </w:t>
      </w:r>
      <w:r w:rsidR="00FD2AC6" w:rsidRPr="00C23521">
        <w:rPr>
          <w:lang w:val="fr-FR"/>
        </w:rPr>
        <w:t xml:space="preserve">également </w:t>
      </w:r>
      <w:r w:rsidR="00995775" w:rsidRPr="00C23521">
        <w:rPr>
          <w:lang w:val="fr-FR"/>
        </w:rPr>
        <w:t>prononcé des allocutions d’ouverture</w:t>
      </w:r>
      <w:r w:rsidR="00534D90" w:rsidRPr="00C23521">
        <w:rPr>
          <w:rFonts w:asciiTheme="majorBidi" w:hAnsiTheme="majorBidi" w:cstheme="majorBidi"/>
          <w:lang w:val="fr-FR"/>
        </w:rPr>
        <w:t>.</w:t>
      </w:r>
    </w:p>
    <w:p w14:paraId="05361B98" w14:textId="78811A65" w:rsidR="00981A15" w:rsidRPr="00C23521" w:rsidRDefault="008F70EB" w:rsidP="002D0F9C">
      <w:pPr>
        <w:pStyle w:val="CBDNormalNumber"/>
        <w:numPr>
          <w:ilvl w:val="0"/>
          <w:numId w:val="0"/>
        </w:numPr>
        <w:ind w:left="567"/>
        <w:rPr>
          <w:lang w:val="fr-FR"/>
        </w:rPr>
      </w:pPr>
      <w:r w:rsidRPr="00C23521">
        <w:rPr>
          <w:lang w:val="fr-FR"/>
        </w:rPr>
        <w:t>7</w:t>
      </w:r>
      <w:r w:rsidR="002D0F9C" w:rsidRPr="00C23521">
        <w:rPr>
          <w:lang w:val="fr-FR"/>
        </w:rPr>
        <w:t>.</w:t>
      </w:r>
      <w:r w:rsidR="002D0F9C" w:rsidRPr="00C23521">
        <w:rPr>
          <w:lang w:val="fr-FR"/>
        </w:rPr>
        <w:tab/>
      </w:r>
      <w:r w:rsidR="00BE405B" w:rsidRPr="00C23521">
        <w:rPr>
          <w:lang w:val="fr-FR"/>
        </w:rPr>
        <w:t xml:space="preserve">Le </w:t>
      </w:r>
      <w:r w:rsidR="00832253" w:rsidRPr="00C23521">
        <w:rPr>
          <w:lang w:val="fr-FR"/>
        </w:rPr>
        <w:t>M</w:t>
      </w:r>
      <w:r w:rsidR="00BE405B" w:rsidRPr="00C23521">
        <w:rPr>
          <w:lang w:val="fr-FR"/>
        </w:rPr>
        <w:t>inistre de l’</w:t>
      </w:r>
      <w:r w:rsidR="00832253" w:rsidRPr="00C23521">
        <w:rPr>
          <w:lang w:val="fr-FR"/>
        </w:rPr>
        <w:t>e</w:t>
      </w:r>
      <w:r w:rsidR="00BE405B" w:rsidRPr="00C23521">
        <w:rPr>
          <w:lang w:val="fr-FR"/>
        </w:rPr>
        <w:t>nvironnement</w:t>
      </w:r>
      <w:r w:rsidR="00E743F4" w:rsidRPr="00C23521">
        <w:rPr>
          <w:lang w:val="fr-FR"/>
        </w:rPr>
        <w:t xml:space="preserve"> a déclaré que la dix-septième réunion, qui se tenait </w:t>
      </w:r>
      <w:r w:rsidR="0088526F" w:rsidRPr="00C23521">
        <w:rPr>
          <w:lang w:val="fr-FR"/>
        </w:rPr>
        <w:t xml:space="preserve">à mi-parcours </w:t>
      </w:r>
      <w:r w:rsidR="00E743F4" w:rsidRPr="00C23521">
        <w:rPr>
          <w:lang w:val="fr-FR"/>
        </w:rPr>
        <w:t>de la période de mise en œuvre du Cadre mondial de la biodiversité de Kunming-Montréal, était une occasion unique d</w:t>
      </w:r>
      <w:r w:rsidR="0088526F" w:rsidRPr="00C23521">
        <w:rPr>
          <w:lang w:val="fr-FR"/>
        </w:rPr>
        <w:t>’en</w:t>
      </w:r>
      <w:r w:rsidR="00E743F4" w:rsidRPr="00C23521">
        <w:rPr>
          <w:lang w:val="fr-FR"/>
        </w:rPr>
        <w:t xml:space="preserve"> corriger la </w:t>
      </w:r>
      <w:r w:rsidR="00AD617A" w:rsidRPr="00C23521">
        <w:rPr>
          <w:lang w:val="fr-FR"/>
        </w:rPr>
        <w:t>trajectoire</w:t>
      </w:r>
      <w:r w:rsidR="00E743F4" w:rsidRPr="00C23521">
        <w:rPr>
          <w:lang w:val="fr-FR"/>
        </w:rPr>
        <w:t xml:space="preserve">. Il a repris la conclusion de l’examen mondial des progrès collectifs accomplis dans la mise en œuvre du Cadre, selon laquelle moins de la moitié des cibles nationales évaluées par les Parties étaient actuellement en bonne voie d’être atteintes. Des lacunes en matière d’établissement de rapports ne signifiaient pas nécessairement des lacunes en matière de mise en œuvre, et les faiblesses en matière de progrès </w:t>
      </w:r>
      <w:r w:rsidR="0088526F" w:rsidRPr="00C23521">
        <w:rPr>
          <w:lang w:val="fr-FR"/>
        </w:rPr>
        <w:t>s’expliquaient souvent par</w:t>
      </w:r>
      <w:r w:rsidR="00E743F4" w:rsidRPr="00C23521">
        <w:rPr>
          <w:lang w:val="fr-FR"/>
        </w:rPr>
        <w:t xml:space="preserve"> des ressources et des capacités insuffisantes, tandis que la crédibilité de l’examen mondial dépendrait de la capacité de la communauté internationale à traduire ses conclusions en résultats tangibles sur le terrain. Aboutir à un consensus en ce qui concerne la </w:t>
      </w:r>
      <w:r w:rsidR="00B20371" w:rsidRPr="00C23521">
        <w:rPr>
          <w:lang w:val="fr-FR"/>
        </w:rPr>
        <w:t>Voie</w:t>
      </w:r>
      <w:r w:rsidR="00E743F4" w:rsidRPr="00C23521">
        <w:rPr>
          <w:lang w:val="fr-FR"/>
        </w:rPr>
        <w:t xml:space="preserve"> d’Erevan serait central pour garantir que les 23</w:t>
      </w:r>
      <w:r w:rsidR="00C7727D" w:rsidRPr="00C23521">
        <w:rPr>
          <w:lang w:val="fr-FR"/>
        </w:rPr>
        <w:t> </w:t>
      </w:r>
      <w:r w:rsidR="00E743F4" w:rsidRPr="00C23521">
        <w:rPr>
          <w:lang w:val="fr-FR"/>
        </w:rPr>
        <w:t xml:space="preserve">cibles du Cadre </w:t>
      </w:r>
      <w:r w:rsidR="00032685" w:rsidRPr="00C23521">
        <w:rPr>
          <w:lang w:val="fr-FR"/>
        </w:rPr>
        <w:t>soient</w:t>
      </w:r>
      <w:r w:rsidR="00E743F4" w:rsidRPr="00C23521">
        <w:rPr>
          <w:lang w:val="fr-FR"/>
        </w:rPr>
        <w:t xml:space="preserve"> atteintes avant 2030 et ses</w:t>
      </w:r>
      <w:r w:rsidR="00AF5AFF" w:rsidRPr="00C23521">
        <w:rPr>
          <w:lang w:val="fr-FR"/>
        </w:rPr>
        <w:t xml:space="preserve"> quatre objectifs à long terme avant 2050.</w:t>
      </w:r>
    </w:p>
    <w:p w14:paraId="16CF961D" w14:textId="7C97AD5A" w:rsidR="00AF5AFF" w:rsidRPr="00C23521" w:rsidRDefault="00D02ACD" w:rsidP="002D0F9C">
      <w:pPr>
        <w:pStyle w:val="CBDNormalNumber"/>
        <w:numPr>
          <w:ilvl w:val="0"/>
          <w:numId w:val="0"/>
        </w:numPr>
        <w:ind w:left="567"/>
        <w:rPr>
          <w:lang w:val="fr-FR"/>
        </w:rPr>
      </w:pPr>
      <w:r w:rsidRPr="00C23521">
        <w:rPr>
          <w:lang w:val="fr-FR"/>
        </w:rPr>
        <w:t>8</w:t>
      </w:r>
      <w:r w:rsidR="00AF5AFF" w:rsidRPr="00C23521">
        <w:rPr>
          <w:lang w:val="fr-FR"/>
        </w:rPr>
        <w:t>.</w:t>
      </w:r>
      <w:r w:rsidR="00AF5AFF" w:rsidRPr="00C23521">
        <w:rPr>
          <w:lang w:val="fr-FR"/>
        </w:rPr>
        <w:tab/>
      </w:r>
      <w:r w:rsidR="00787028" w:rsidRPr="00C23521">
        <w:rPr>
          <w:lang w:val="fr-FR"/>
        </w:rPr>
        <w:t xml:space="preserve">Si l’examen mondial allait être au cœur de la présente réunion, il n’y avait aucun sujet sans importance à l’ordre du jour. La tâche à accomplir serait </w:t>
      </w:r>
      <w:r w:rsidR="00032685" w:rsidRPr="00C23521">
        <w:rPr>
          <w:lang w:val="fr-FR"/>
        </w:rPr>
        <w:t>de favoriser</w:t>
      </w:r>
      <w:r w:rsidR="00787028" w:rsidRPr="00C23521">
        <w:rPr>
          <w:lang w:val="fr-FR"/>
        </w:rPr>
        <w:t xml:space="preserve"> l’inclusivité, </w:t>
      </w:r>
      <w:r w:rsidR="00032685" w:rsidRPr="00C23521">
        <w:rPr>
          <w:lang w:val="fr-FR"/>
        </w:rPr>
        <w:t>de dégager</w:t>
      </w:r>
      <w:r w:rsidR="00787028" w:rsidRPr="00C23521">
        <w:rPr>
          <w:lang w:val="fr-FR"/>
        </w:rPr>
        <w:t xml:space="preserve"> un consensus et de garantir que les </w:t>
      </w:r>
      <w:r w:rsidR="00032685" w:rsidRPr="00C23521">
        <w:rPr>
          <w:lang w:val="fr-FR"/>
        </w:rPr>
        <w:t>aboutissements</w:t>
      </w:r>
      <w:r w:rsidR="00787028" w:rsidRPr="00C23521">
        <w:rPr>
          <w:lang w:val="fr-FR"/>
        </w:rPr>
        <w:t xml:space="preserve"> de tous les points de l’ordre du jour soient en adéquation avec l’urgence des difficultés rencontrées. </w:t>
      </w:r>
      <w:r w:rsidR="007073C3" w:rsidRPr="00C23521">
        <w:rPr>
          <w:lang w:val="fr-FR"/>
        </w:rPr>
        <w:t>Comme il en était ressorti du document final du Sommet des dirigeants sur la biodiversité, qui s’est tenu à Erevan quelques jours plus tôt, les gouvernements seuls ne pourraient pas faire face à la situation. Accélérer la mise en œuvre du Cadre nécessiterait une coopération renforcée et une approche faisant intervenir l’ensemble de la société.</w:t>
      </w:r>
      <w:r w:rsidR="00787028" w:rsidRPr="00C23521">
        <w:rPr>
          <w:lang w:val="fr-FR"/>
        </w:rPr>
        <w:t xml:space="preserve"> </w:t>
      </w:r>
    </w:p>
    <w:p w14:paraId="46B85669" w14:textId="50EA46EA" w:rsidR="00981A15" w:rsidRPr="00C23521" w:rsidRDefault="002D0F9C" w:rsidP="002D0F9C">
      <w:pPr>
        <w:pStyle w:val="CBDNormalNumber"/>
        <w:numPr>
          <w:ilvl w:val="0"/>
          <w:numId w:val="0"/>
        </w:numPr>
        <w:ind w:left="567"/>
        <w:rPr>
          <w:lang w:val="fr-FR"/>
        </w:rPr>
      </w:pPr>
      <w:r w:rsidRPr="00C23521">
        <w:rPr>
          <w:lang w:val="fr-FR"/>
        </w:rPr>
        <w:t>9.</w:t>
      </w:r>
      <w:r w:rsidRPr="00C23521">
        <w:rPr>
          <w:lang w:val="fr-FR"/>
        </w:rPr>
        <w:tab/>
      </w:r>
      <w:r w:rsidR="00BE405B" w:rsidRPr="00C23521">
        <w:rPr>
          <w:lang w:val="fr-FR"/>
        </w:rPr>
        <w:t>La Secrétaire exécutive</w:t>
      </w:r>
      <w:r w:rsidR="00981A15" w:rsidRPr="00C23521">
        <w:rPr>
          <w:lang w:val="fr-FR"/>
        </w:rPr>
        <w:t xml:space="preserve"> </w:t>
      </w:r>
      <w:r w:rsidR="00FA229A" w:rsidRPr="00C23521">
        <w:rPr>
          <w:lang w:val="fr-FR"/>
        </w:rPr>
        <w:t>a souhaité la bienvenue aux participants et a remercié les gouvernements d’Allemagne, d’Autriche, de Belgique, de Finlande, de France, de Monaco, de la République de Corée et du Royaume des Pays-Bas, ainsi que les donateurs institutionnels dont le soutien a permis aux représentants des pays en développement Parties et des peuples autochtones et communautés locales de participer à la réunion</w:t>
      </w:r>
      <w:r w:rsidR="00981A15" w:rsidRPr="00C23521">
        <w:rPr>
          <w:lang w:val="fr-FR"/>
        </w:rPr>
        <w:t>.</w:t>
      </w:r>
      <w:r w:rsidR="00AD617A" w:rsidRPr="00C23521">
        <w:rPr>
          <w:lang w:val="fr-FR"/>
        </w:rPr>
        <w:t xml:space="preserve"> Elle a déclaré que la présente réunion devrait s’appuyer sur le succès des deux réunions précédentes, car aucune nation, économie ou société n’était </w:t>
      </w:r>
      <w:r w:rsidR="00702922" w:rsidRPr="00C23521">
        <w:rPr>
          <w:lang w:val="fr-FR"/>
        </w:rPr>
        <w:t>à l’abri</w:t>
      </w:r>
      <w:r w:rsidR="00AD617A" w:rsidRPr="00C23521">
        <w:rPr>
          <w:lang w:val="fr-FR"/>
        </w:rPr>
        <w:t xml:space="preserve"> des </w:t>
      </w:r>
      <w:r w:rsidR="00032685" w:rsidRPr="00C23521">
        <w:rPr>
          <w:lang w:val="fr-FR"/>
        </w:rPr>
        <w:t>conséquences</w:t>
      </w:r>
      <w:r w:rsidR="00AD617A" w:rsidRPr="00C23521">
        <w:rPr>
          <w:lang w:val="fr-FR"/>
        </w:rPr>
        <w:t xml:space="preserve"> de la perte de biodiversité. Le rapport </w:t>
      </w:r>
      <w:r w:rsidR="00FF1DC4" w:rsidRPr="00C23521">
        <w:rPr>
          <w:lang w:val="fr-FR"/>
        </w:rPr>
        <w:t>intitulé</w:t>
      </w:r>
      <w:r w:rsidR="00AD617A" w:rsidRPr="00C23521">
        <w:rPr>
          <w:lang w:val="fr-FR"/>
        </w:rPr>
        <w:t xml:space="preserve"> « </w:t>
      </w:r>
      <w:r w:rsidR="00FF1DC4" w:rsidRPr="00C23521">
        <w:rPr>
          <w:lang w:val="fr-FR"/>
        </w:rPr>
        <w:t xml:space="preserve">State of </w:t>
      </w:r>
      <w:proofErr w:type="spellStart"/>
      <w:r w:rsidR="00FF1DC4" w:rsidRPr="00C23521">
        <w:rPr>
          <w:lang w:val="fr-FR"/>
        </w:rPr>
        <w:t>Biodiversity</w:t>
      </w:r>
      <w:proofErr w:type="spellEnd"/>
      <w:r w:rsidR="00FF1DC4" w:rsidRPr="00C23521">
        <w:rPr>
          <w:lang w:val="fr-FR"/>
        </w:rPr>
        <w:t xml:space="preserve"> Action</w:t>
      </w:r>
      <w:r w:rsidR="00AD617A" w:rsidRPr="00C23521">
        <w:rPr>
          <w:lang w:val="fr-FR"/>
        </w:rPr>
        <w:t> »</w:t>
      </w:r>
      <w:r w:rsidR="00FF1DC4" w:rsidRPr="00C23521">
        <w:rPr>
          <w:lang w:val="fr-FR"/>
        </w:rPr>
        <w:t>,</w:t>
      </w:r>
      <w:r w:rsidR="00AD617A" w:rsidRPr="00C23521">
        <w:rPr>
          <w:lang w:val="fr-FR"/>
        </w:rPr>
        <w:t xml:space="preserve"> récemment publié</w:t>
      </w:r>
      <w:r w:rsidR="00FF1DC4" w:rsidRPr="00C23521">
        <w:rPr>
          <w:lang w:val="fr-FR"/>
        </w:rPr>
        <w:t>,</w:t>
      </w:r>
      <w:r w:rsidR="00AD617A" w:rsidRPr="00C23521">
        <w:rPr>
          <w:lang w:val="fr-FR"/>
        </w:rPr>
        <w:t xml:space="preserve"> révélait que, à mi-</w:t>
      </w:r>
      <w:r w:rsidR="00702922" w:rsidRPr="00C23521">
        <w:rPr>
          <w:lang w:val="fr-FR"/>
        </w:rPr>
        <w:t>chemin de l’échéance</w:t>
      </w:r>
      <w:r w:rsidR="00C7727D" w:rsidRPr="00C23521">
        <w:rPr>
          <w:lang w:val="fr-FR"/>
        </w:rPr>
        <w:t> </w:t>
      </w:r>
      <w:r w:rsidR="00702922" w:rsidRPr="00C23521">
        <w:rPr>
          <w:lang w:val="fr-FR"/>
        </w:rPr>
        <w:t>2030</w:t>
      </w:r>
      <w:r w:rsidR="00AD617A" w:rsidRPr="00C23521">
        <w:rPr>
          <w:lang w:val="fr-FR"/>
        </w:rPr>
        <w:t>, la mise en œuvre du Cadre mondial de la biodiversité de Kunming-Montréal était inégale et n’avait pas lieu au rythme et à l’échelle nécessaire</w:t>
      </w:r>
      <w:r w:rsidR="00702922" w:rsidRPr="00C23521">
        <w:rPr>
          <w:lang w:val="fr-FR"/>
        </w:rPr>
        <w:t>s</w:t>
      </w:r>
      <w:r w:rsidR="00AD617A" w:rsidRPr="00C23521">
        <w:rPr>
          <w:lang w:val="fr-FR"/>
        </w:rPr>
        <w:t xml:space="preserve">. En réponse, </w:t>
      </w:r>
      <w:r w:rsidR="007D30DA" w:rsidRPr="00C23521">
        <w:rPr>
          <w:lang w:val="fr-FR"/>
        </w:rPr>
        <w:t xml:space="preserve">la </w:t>
      </w:r>
      <w:r w:rsidR="00B20371" w:rsidRPr="00C23521">
        <w:rPr>
          <w:lang w:val="fr-FR"/>
        </w:rPr>
        <w:t>Voie</w:t>
      </w:r>
      <w:r w:rsidR="007D30DA" w:rsidRPr="00C23521">
        <w:rPr>
          <w:lang w:val="fr-FR"/>
        </w:rPr>
        <w:t xml:space="preserve"> </w:t>
      </w:r>
      <w:r w:rsidR="00702922" w:rsidRPr="00C23521">
        <w:rPr>
          <w:lang w:val="fr-FR"/>
        </w:rPr>
        <w:t>d’</w:t>
      </w:r>
      <w:r w:rsidR="007D30DA" w:rsidRPr="00C23521">
        <w:rPr>
          <w:lang w:val="fr-FR"/>
        </w:rPr>
        <w:t xml:space="preserve">Erevan devait </w:t>
      </w:r>
      <w:r w:rsidR="00702922" w:rsidRPr="00C23521">
        <w:rPr>
          <w:lang w:val="fr-FR"/>
        </w:rPr>
        <w:t>définir</w:t>
      </w:r>
      <w:r w:rsidR="007D30DA" w:rsidRPr="00C23521">
        <w:rPr>
          <w:lang w:val="fr-FR"/>
        </w:rPr>
        <w:t xml:space="preserve"> une </w:t>
      </w:r>
      <w:r w:rsidR="00702922" w:rsidRPr="00C23521">
        <w:rPr>
          <w:lang w:val="fr-FR"/>
        </w:rPr>
        <w:t>marche à suivre</w:t>
      </w:r>
      <w:r w:rsidR="007D30DA" w:rsidRPr="00C23521">
        <w:rPr>
          <w:lang w:val="fr-FR"/>
        </w:rPr>
        <w:t xml:space="preserve"> </w:t>
      </w:r>
      <w:r w:rsidR="00702922" w:rsidRPr="00C23521">
        <w:rPr>
          <w:lang w:val="fr-FR"/>
        </w:rPr>
        <w:t>claire, tandis que</w:t>
      </w:r>
      <w:r w:rsidR="007D30DA" w:rsidRPr="00C23521">
        <w:rPr>
          <w:lang w:val="fr-FR"/>
        </w:rPr>
        <w:t xml:space="preserve"> les Parties </w:t>
      </w:r>
      <w:r w:rsidR="00702922" w:rsidRPr="00C23521">
        <w:rPr>
          <w:lang w:val="fr-FR"/>
        </w:rPr>
        <w:t xml:space="preserve">devaient </w:t>
      </w:r>
      <w:r w:rsidR="007D30DA" w:rsidRPr="00C23521">
        <w:rPr>
          <w:lang w:val="fr-FR"/>
        </w:rPr>
        <w:t>donner la priorité à l</w:t>
      </w:r>
      <w:r w:rsidR="00702922" w:rsidRPr="00C23521">
        <w:rPr>
          <w:lang w:val="fr-FR"/>
        </w:rPr>
        <w:t>’établissement de</w:t>
      </w:r>
      <w:r w:rsidR="007D30DA" w:rsidRPr="00C23521">
        <w:rPr>
          <w:lang w:val="fr-FR"/>
        </w:rPr>
        <w:t xml:space="preserve"> responsabilité</w:t>
      </w:r>
      <w:r w:rsidR="00702922" w:rsidRPr="00C23521">
        <w:rPr>
          <w:lang w:val="fr-FR"/>
        </w:rPr>
        <w:t>s</w:t>
      </w:r>
      <w:r w:rsidR="007D30DA" w:rsidRPr="00C23521">
        <w:rPr>
          <w:lang w:val="fr-FR"/>
        </w:rPr>
        <w:t xml:space="preserve">, </w:t>
      </w:r>
      <w:r w:rsidR="00702922" w:rsidRPr="00C23521">
        <w:rPr>
          <w:lang w:val="fr-FR"/>
        </w:rPr>
        <w:t xml:space="preserve">à </w:t>
      </w:r>
      <w:r w:rsidR="007D30DA" w:rsidRPr="00C23521">
        <w:rPr>
          <w:lang w:val="fr-FR"/>
        </w:rPr>
        <w:t>l’harmonisation et</w:t>
      </w:r>
      <w:r w:rsidR="00702922" w:rsidRPr="00C23521">
        <w:rPr>
          <w:lang w:val="fr-FR"/>
        </w:rPr>
        <w:t xml:space="preserve"> à</w:t>
      </w:r>
      <w:r w:rsidR="007D30DA" w:rsidRPr="00C23521">
        <w:rPr>
          <w:lang w:val="fr-FR"/>
        </w:rPr>
        <w:t xml:space="preserve"> l’accélération</w:t>
      </w:r>
      <w:r w:rsidR="00702922" w:rsidRPr="00C23521">
        <w:rPr>
          <w:lang w:val="fr-FR"/>
        </w:rPr>
        <w:t xml:space="preserve"> de la mise en œuvre</w:t>
      </w:r>
      <w:r w:rsidR="007D30DA" w:rsidRPr="00C23521">
        <w:rPr>
          <w:lang w:val="fr-FR"/>
        </w:rPr>
        <w:t xml:space="preserve">. En outre, les décisions prises les jours à venir devaient mettre la science – l’épine dorsale de la Convention et de ses Protocoles – au service des politiques et des </w:t>
      </w:r>
      <w:r w:rsidR="007D30DA" w:rsidRPr="00C23521">
        <w:rPr>
          <w:lang w:val="fr-FR"/>
        </w:rPr>
        <w:lastRenderedPageBreak/>
        <w:t>mesures</w:t>
      </w:r>
      <w:r w:rsidR="00702922" w:rsidRPr="00C23521">
        <w:rPr>
          <w:lang w:val="fr-FR"/>
        </w:rPr>
        <w:t xml:space="preserve"> à prendre</w:t>
      </w:r>
      <w:r w:rsidR="007D30DA" w:rsidRPr="00C23521">
        <w:rPr>
          <w:lang w:val="fr-FR"/>
        </w:rPr>
        <w:t>. La réunion offrait de plus une occasion d</w:t>
      </w:r>
      <w:r w:rsidR="00702922" w:rsidRPr="00C23521">
        <w:rPr>
          <w:lang w:val="fr-FR"/>
        </w:rPr>
        <w:t xml:space="preserve">’échanger au sujet </w:t>
      </w:r>
      <w:r w:rsidR="007D30DA" w:rsidRPr="00C23521">
        <w:rPr>
          <w:lang w:val="fr-FR"/>
        </w:rPr>
        <w:t>de la coordination et de la cohérence politique</w:t>
      </w:r>
      <w:r w:rsidR="00702922" w:rsidRPr="00C23521">
        <w:rPr>
          <w:lang w:val="fr-FR"/>
        </w:rPr>
        <w:t xml:space="preserve"> comme </w:t>
      </w:r>
      <w:r w:rsidR="007D30DA" w:rsidRPr="00C23521">
        <w:rPr>
          <w:lang w:val="fr-FR"/>
        </w:rPr>
        <w:t>catalyseurs de progrès.</w:t>
      </w:r>
    </w:p>
    <w:p w14:paraId="070DB090" w14:textId="207C3610" w:rsidR="00256D3B" w:rsidRPr="00C23521" w:rsidRDefault="00256D3B" w:rsidP="002D0F9C">
      <w:pPr>
        <w:pStyle w:val="CBDNormalNumber"/>
        <w:numPr>
          <w:ilvl w:val="0"/>
          <w:numId w:val="0"/>
        </w:numPr>
        <w:ind w:left="567"/>
        <w:rPr>
          <w:lang w:val="fr-FR"/>
        </w:rPr>
      </w:pPr>
      <w:r w:rsidRPr="00C23521">
        <w:rPr>
          <w:lang w:val="fr-FR"/>
        </w:rPr>
        <w:t>10.</w:t>
      </w:r>
      <w:r w:rsidRPr="00C23521">
        <w:rPr>
          <w:lang w:val="fr-FR"/>
        </w:rPr>
        <w:tab/>
      </w:r>
      <w:r w:rsidR="0020276D" w:rsidRPr="00C23521">
        <w:rPr>
          <w:lang w:val="fr-FR"/>
        </w:rPr>
        <w:t xml:space="preserve">Bien qu’agir en faveur de la nature </w:t>
      </w:r>
      <w:r w:rsidR="00E829CC" w:rsidRPr="00C23521">
        <w:rPr>
          <w:lang w:val="fr-FR"/>
        </w:rPr>
        <w:t>ait</w:t>
      </w:r>
      <w:r w:rsidR="0020276D" w:rsidRPr="00C23521">
        <w:rPr>
          <w:lang w:val="fr-FR"/>
        </w:rPr>
        <w:t xml:space="preserve"> fait ses preuves, même les meilleures décisions </w:t>
      </w:r>
      <w:r w:rsidR="00E829CC" w:rsidRPr="00C23521">
        <w:rPr>
          <w:lang w:val="fr-FR"/>
        </w:rPr>
        <w:t xml:space="preserve">n’auraient de </w:t>
      </w:r>
      <w:r w:rsidR="0020276D" w:rsidRPr="00C23521">
        <w:rPr>
          <w:lang w:val="fr-FR"/>
        </w:rPr>
        <w:t xml:space="preserve">sens </w:t>
      </w:r>
      <w:r w:rsidR="00E829CC" w:rsidRPr="00C23521">
        <w:rPr>
          <w:lang w:val="fr-FR"/>
        </w:rPr>
        <w:t>qu’accompagnées de la</w:t>
      </w:r>
      <w:r w:rsidR="0020276D" w:rsidRPr="00C23521">
        <w:rPr>
          <w:lang w:val="fr-FR"/>
        </w:rPr>
        <w:t xml:space="preserve"> capacité </w:t>
      </w:r>
      <w:r w:rsidR="00E829CC" w:rsidRPr="00C23521">
        <w:rPr>
          <w:lang w:val="fr-FR"/>
        </w:rPr>
        <w:t>à les mettre en œuvre et à assurer leur suivi, à faire des choix éclairés et à gérer les risques.</w:t>
      </w:r>
      <w:r w:rsidR="0020276D" w:rsidRPr="00C23521">
        <w:rPr>
          <w:lang w:val="fr-FR"/>
        </w:rPr>
        <w:t xml:space="preserve"> Une grande attention apportée au renforcement de l’équité était nécessaire et les Parties devaient </w:t>
      </w:r>
      <w:r w:rsidR="00AB7B79" w:rsidRPr="00C23521">
        <w:rPr>
          <w:lang w:val="fr-FR"/>
        </w:rPr>
        <w:t>progresser</w:t>
      </w:r>
      <w:r w:rsidR="0020276D" w:rsidRPr="00C23521">
        <w:rPr>
          <w:lang w:val="fr-FR"/>
        </w:rPr>
        <w:t xml:space="preserve"> </w:t>
      </w:r>
      <w:r w:rsidR="00AB7B79" w:rsidRPr="00C23521">
        <w:rPr>
          <w:lang w:val="fr-FR"/>
        </w:rPr>
        <w:t>en matière de</w:t>
      </w:r>
      <w:r w:rsidR="0020276D" w:rsidRPr="00C23521">
        <w:rPr>
          <w:lang w:val="fr-FR"/>
        </w:rPr>
        <w:t xml:space="preserve"> déficit de financement, assurer la réussite du Fonds de Cali pour le partage juste et équitable des avantages découlant de l’utilisation de l’information de séquençage numérique sur les ressources génétiques et appuyer les centres d’appui à la coopération technique et scientifique de la Convention. De telles questions devaient être discuté</w:t>
      </w:r>
      <w:r w:rsidR="00C7727D" w:rsidRPr="00C23521">
        <w:rPr>
          <w:lang w:val="fr-FR"/>
        </w:rPr>
        <w:t>e</w:t>
      </w:r>
      <w:r w:rsidR="0020276D" w:rsidRPr="00C23521">
        <w:rPr>
          <w:lang w:val="fr-FR"/>
        </w:rPr>
        <w:t>s</w:t>
      </w:r>
      <w:r w:rsidR="00AB7B79" w:rsidRPr="00C23521">
        <w:rPr>
          <w:lang w:val="fr-FR"/>
        </w:rPr>
        <w:t xml:space="preserve"> et </w:t>
      </w:r>
      <w:r w:rsidR="0020276D" w:rsidRPr="00C23521">
        <w:rPr>
          <w:lang w:val="fr-FR"/>
        </w:rPr>
        <w:t xml:space="preserve">la participation de </w:t>
      </w:r>
      <w:r w:rsidR="00AB7B79" w:rsidRPr="00C23521">
        <w:rPr>
          <w:lang w:val="fr-FR"/>
        </w:rPr>
        <w:t>toutes les parties prenantes était requise</w:t>
      </w:r>
      <w:r w:rsidR="0020276D" w:rsidRPr="00C23521">
        <w:rPr>
          <w:lang w:val="fr-FR"/>
        </w:rPr>
        <w:t xml:space="preserve">. Il était temps d’agir en faveur de la nature, au nom </w:t>
      </w:r>
      <w:r w:rsidR="00AB7B79" w:rsidRPr="00C23521">
        <w:rPr>
          <w:lang w:val="fr-FR"/>
        </w:rPr>
        <w:t>de toutes les personnes</w:t>
      </w:r>
      <w:r w:rsidR="0020276D" w:rsidRPr="00C23521">
        <w:rPr>
          <w:lang w:val="fr-FR"/>
        </w:rPr>
        <w:t xml:space="preserve"> et de la vie sur Terre. Ayant noté qu’un grand nombre de parties prenantes avaient fait le déplacement à Erevan pour proposer des solutions, des innovations et une intelligence ancestrale qui pourraient aider à atteindre les objectifs communs, elle </w:t>
      </w:r>
      <w:r w:rsidR="00AB7B79" w:rsidRPr="00C23521">
        <w:rPr>
          <w:lang w:val="fr-FR"/>
        </w:rPr>
        <w:t>a prié tous les participants</w:t>
      </w:r>
      <w:r w:rsidR="0020276D" w:rsidRPr="00C23521">
        <w:rPr>
          <w:lang w:val="fr-FR"/>
        </w:rPr>
        <w:t xml:space="preserve"> </w:t>
      </w:r>
      <w:r w:rsidR="00AB7B79" w:rsidRPr="00C23521">
        <w:rPr>
          <w:lang w:val="fr-FR"/>
        </w:rPr>
        <w:t>à</w:t>
      </w:r>
      <w:r w:rsidR="0020276D" w:rsidRPr="00C23521">
        <w:rPr>
          <w:lang w:val="fr-FR"/>
        </w:rPr>
        <w:t xml:space="preserve"> se saisir de cette occasion.</w:t>
      </w:r>
    </w:p>
    <w:p w14:paraId="4C0BE361" w14:textId="7268D7C4" w:rsidR="006A1956" w:rsidRPr="00C23521" w:rsidRDefault="002D0F9C" w:rsidP="002D0F9C">
      <w:pPr>
        <w:pStyle w:val="CBDNormalNumber"/>
        <w:numPr>
          <w:ilvl w:val="0"/>
          <w:numId w:val="0"/>
        </w:numPr>
        <w:ind w:left="567"/>
        <w:rPr>
          <w:lang w:val="fr-FR"/>
        </w:rPr>
      </w:pPr>
      <w:r w:rsidRPr="00C23521">
        <w:rPr>
          <w:lang w:val="fr-FR"/>
        </w:rPr>
        <w:t>1</w:t>
      </w:r>
      <w:r w:rsidR="006E326A" w:rsidRPr="00C23521">
        <w:rPr>
          <w:lang w:val="fr-FR"/>
        </w:rPr>
        <w:t>1</w:t>
      </w:r>
      <w:r w:rsidRPr="00C23521">
        <w:rPr>
          <w:lang w:val="fr-FR"/>
        </w:rPr>
        <w:t>.</w:t>
      </w:r>
      <w:r w:rsidRPr="00C23521">
        <w:rPr>
          <w:lang w:val="fr-FR"/>
        </w:rPr>
        <w:tab/>
      </w:r>
      <w:r w:rsidR="00A7710A" w:rsidRPr="00C23521">
        <w:rPr>
          <w:lang w:val="fr-FR"/>
        </w:rPr>
        <w:t xml:space="preserve">Le </w:t>
      </w:r>
      <w:r w:rsidR="00EB52F3" w:rsidRPr="00C23521">
        <w:rPr>
          <w:lang w:val="fr-FR"/>
        </w:rPr>
        <w:t>M</w:t>
      </w:r>
      <w:r w:rsidR="00A7710A" w:rsidRPr="00C23521">
        <w:rPr>
          <w:lang w:val="fr-FR"/>
        </w:rPr>
        <w:t>inistre de l’</w:t>
      </w:r>
      <w:r w:rsidR="00EB52F3" w:rsidRPr="00C23521">
        <w:rPr>
          <w:lang w:val="fr-FR"/>
        </w:rPr>
        <w:t>é</w:t>
      </w:r>
      <w:r w:rsidR="00A7710A" w:rsidRPr="00C23521">
        <w:rPr>
          <w:lang w:val="fr-FR"/>
        </w:rPr>
        <w:t>cologie et de l’</w:t>
      </w:r>
      <w:r w:rsidR="001E0E71" w:rsidRPr="00C23521">
        <w:rPr>
          <w:lang w:val="fr-FR"/>
        </w:rPr>
        <w:t>e</w:t>
      </w:r>
      <w:r w:rsidR="00A7710A" w:rsidRPr="00C23521">
        <w:rPr>
          <w:lang w:val="fr-FR"/>
        </w:rPr>
        <w:t>nvironnement de la Chine et le Président de la quinzième réunion de la Conférence des Parties</w:t>
      </w:r>
      <w:r w:rsidR="006A1956" w:rsidRPr="00C23521">
        <w:rPr>
          <w:lang w:val="fr-FR"/>
        </w:rPr>
        <w:t xml:space="preserve">, </w:t>
      </w:r>
      <w:proofErr w:type="spellStart"/>
      <w:r w:rsidR="006A1956" w:rsidRPr="00C23521">
        <w:rPr>
          <w:lang w:val="fr-FR"/>
        </w:rPr>
        <w:t>Runqiu</w:t>
      </w:r>
      <w:proofErr w:type="spellEnd"/>
      <w:r w:rsidR="006A1956" w:rsidRPr="00C23521">
        <w:rPr>
          <w:lang w:val="fr-FR"/>
        </w:rPr>
        <w:t xml:space="preserve"> Huang, </w:t>
      </w:r>
      <w:r w:rsidR="001E0E71" w:rsidRPr="00C23521">
        <w:rPr>
          <w:lang w:val="fr-FR"/>
        </w:rPr>
        <w:t>ont</w:t>
      </w:r>
      <w:r w:rsidR="00A7710A" w:rsidRPr="00C23521">
        <w:rPr>
          <w:lang w:val="fr-FR"/>
        </w:rPr>
        <w:t xml:space="preserve"> présenté un compte rendu des résultats du dialogue de Kunming sur les progrès collectifs accomplis dans la mise en œuvre du Cadre mondial de la biodiversité de Kunming-Montréal</w:t>
      </w:r>
      <w:r w:rsidR="00981A15" w:rsidRPr="00C23521">
        <w:rPr>
          <w:rStyle w:val="Appelnotedebasdep"/>
          <w:lang w:val="fr-FR"/>
        </w:rPr>
        <w:footnoteReference w:id="2"/>
      </w:r>
      <w:r w:rsidR="00A7710A" w:rsidRPr="00C23521">
        <w:rPr>
          <w:lang w:val="fr-FR"/>
        </w:rPr>
        <w:t>.</w:t>
      </w:r>
    </w:p>
    <w:p w14:paraId="1FE89F05" w14:textId="46EF08EF" w:rsidR="00981A15" w:rsidRPr="00C23521" w:rsidRDefault="002D0F9C" w:rsidP="002D0F9C">
      <w:pPr>
        <w:pStyle w:val="CBDNormalNumber"/>
        <w:numPr>
          <w:ilvl w:val="0"/>
          <w:numId w:val="0"/>
        </w:numPr>
        <w:ind w:left="567"/>
        <w:rPr>
          <w:bCs/>
          <w:lang w:val="fr-FR"/>
        </w:rPr>
      </w:pPr>
      <w:r w:rsidRPr="00C23521">
        <w:rPr>
          <w:lang w:val="fr-FR"/>
        </w:rPr>
        <w:t>1</w:t>
      </w:r>
      <w:r w:rsidR="006E326A" w:rsidRPr="00C23521">
        <w:rPr>
          <w:lang w:val="fr-FR"/>
        </w:rPr>
        <w:t>2</w:t>
      </w:r>
      <w:r w:rsidRPr="00C23521">
        <w:rPr>
          <w:lang w:val="fr-FR"/>
        </w:rPr>
        <w:t>.</w:t>
      </w:r>
      <w:r w:rsidRPr="00C23521">
        <w:rPr>
          <w:lang w:val="fr-FR"/>
        </w:rPr>
        <w:tab/>
      </w:r>
      <w:r w:rsidR="00A7710A" w:rsidRPr="00C23521">
        <w:rPr>
          <w:lang w:val="fr-FR"/>
        </w:rPr>
        <w:t xml:space="preserve">Des </w:t>
      </w:r>
      <w:r w:rsidR="00474D17" w:rsidRPr="00C23521">
        <w:rPr>
          <w:lang w:val="fr-FR"/>
        </w:rPr>
        <w:t>déclarations ont également été faites par les représentants des Parties suivantes :</w:t>
      </w:r>
      <w:r w:rsidR="00981A15" w:rsidRPr="00C23521">
        <w:rPr>
          <w:lang w:val="fr-FR"/>
        </w:rPr>
        <w:t xml:space="preserve"> </w:t>
      </w:r>
      <w:r w:rsidR="00474D17" w:rsidRPr="00C23521">
        <w:rPr>
          <w:bCs/>
          <w:lang w:val="fr-FR"/>
        </w:rPr>
        <w:t xml:space="preserve">l’Afrique du Sud (au nom du Groupe de pays </w:t>
      </w:r>
      <w:proofErr w:type="spellStart"/>
      <w:r w:rsidR="00474D17" w:rsidRPr="00C23521">
        <w:rPr>
          <w:bCs/>
          <w:lang w:val="fr-FR"/>
        </w:rPr>
        <w:t>hyperdivers</w:t>
      </w:r>
      <w:proofErr w:type="spellEnd"/>
      <w:r w:rsidR="00474D17" w:rsidRPr="00C23521">
        <w:rPr>
          <w:bCs/>
          <w:lang w:val="fr-FR"/>
        </w:rPr>
        <w:t xml:space="preserve"> animés du même esprit), </w:t>
      </w:r>
      <w:r w:rsidR="00DE362A" w:rsidRPr="00C23521">
        <w:rPr>
          <w:bCs/>
          <w:lang w:val="fr-FR"/>
        </w:rPr>
        <w:t>Antigua</w:t>
      </w:r>
      <w:r w:rsidR="00474D17" w:rsidRPr="00C23521">
        <w:rPr>
          <w:bCs/>
          <w:lang w:val="fr-FR"/>
        </w:rPr>
        <w:t>-et-</w:t>
      </w:r>
      <w:r w:rsidR="00DE362A" w:rsidRPr="00C23521">
        <w:rPr>
          <w:bCs/>
          <w:lang w:val="fr-FR"/>
        </w:rPr>
        <w:t>Barbuda (</w:t>
      </w:r>
      <w:r w:rsidR="00474D17" w:rsidRPr="00C23521">
        <w:rPr>
          <w:bCs/>
          <w:lang w:val="fr-FR"/>
        </w:rPr>
        <w:t>au nom des petits États insulaires en développement des Caraïbes représentés à la réunion), l’Arabie</w:t>
      </w:r>
      <w:r w:rsidR="00C7727D" w:rsidRPr="00C23521">
        <w:rPr>
          <w:bCs/>
          <w:lang w:val="fr-FR"/>
        </w:rPr>
        <w:t xml:space="preserve"> s</w:t>
      </w:r>
      <w:r w:rsidR="00474D17" w:rsidRPr="00C23521">
        <w:rPr>
          <w:bCs/>
          <w:lang w:val="fr-FR"/>
        </w:rPr>
        <w:t>aoudite (au nom de la Ligue des États arabes), l’Irlande (au nom de l’Union européenne et de ses États membres), la Jamaïque (au nom des États d’Amérique latine et des Caraïbes), la Jordanie (au nom des États d’Asie et du Pacifique), la Norvège (également au nom de l’Australie, du Canada, de l’Islande, de Monaco, de la Nouvelle-Zélande,</w:t>
      </w:r>
      <w:r w:rsidR="0097058D" w:rsidRPr="00C23521">
        <w:rPr>
          <w:bCs/>
          <w:lang w:val="fr-FR"/>
        </w:rPr>
        <w:t xml:space="preserve"> du Royaume-Uni de Grande-Bretagne et d’Irlande du Nord et</w:t>
      </w:r>
      <w:r w:rsidR="00474D17" w:rsidRPr="00C23521">
        <w:rPr>
          <w:bCs/>
          <w:lang w:val="fr-FR"/>
        </w:rPr>
        <w:t xml:space="preserve"> de la Suisse), les Philippines (au nom de l’Association des nations d’Asie du Sud-Est)</w:t>
      </w:r>
      <w:r w:rsidR="002604AB" w:rsidRPr="00C23521">
        <w:rPr>
          <w:bCs/>
          <w:lang w:val="fr-FR"/>
        </w:rPr>
        <w:t xml:space="preserve"> et</w:t>
      </w:r>
      <w:r w:rsidR="00474D17" w:rsidRPr="00C23521">
        <w:rPr>
          <w:bCs/>
          <w:lang w:val="fr-FR"/>
        </w:rPr>
        <w:t xml:space="preserve"> le Sénégal (au nom des États africains).</w:t>
      </w:r>
    </w:p>
    <w:p w14:paraId="01610975" w14:textId="0855FDB3" w:rsidR="00981A15" w:rsidRPr="00C23521" w:rsidRDefault="002D0F9C" w:rsidP="002D0F9C">
      <w:pPr>
        <w:pStyle w:val="CBDNormalNumber"/>
        <w:numPr>
          <w:ilvl w:val="0"/>
          <w:numId w:val="0"/>
        </w:numPr>
        <w:ind w:left="567"/>
        <w:rPr>
          <w:bCs/>
          <w:lang w:val="fr-FR"/>
        </w:rPr>
      </w:pPr>
      <w:r w:rsidRPr="00C23521">
        <w:rPr>
          <w:bCs/>
          <w:lang w:val="fr-FR"/>
        </w:rPr>
        <w:t>1</w:t>
      </w:r>
      <w:r w:rsidR="006E326A" w:rsidRPr="00C23521">
        <w:rPr>
          <w:bCs/>
          <w:lang w:val="fr-FR"/>
        </w:rPr>
        <w:t>3</w:t>
      </w:r>
      <w:r w:rsidRPr="00C23521">
        <w:rPr>
          <w:bCs/>
          <w:lang w:val="fr-FR"/>
        </w:rPr>
        <w:t>.</w:t>
      </w:r>
      <w:r w:rsidRPr="00C23521">
        <w:rPr>
          <w:bCs/>
          <w:lang w:val="fr-FR"/>
        </w:rPr>
        <w:tab/>
      </w:r>
      <w:r w:rsidR="0097058D" w:rsidRPr="00C23521">
        <w:rPr>
          <w:bCs/>
          <w:lang w:val="fr-FR"/>
        </w:rPr>
        <w:t xml:space="preserve">Des déclarations ont également été faites par les représentants de </w:t>
      </w:r>
      <w:r w:rsidR="00F16DCD" w:rsidRPr="00C23521">
        <w:rPr>
          <w:bCs/>
          <w:lang w:val="fr-FR"/>
        </w:rPr>
        <w:t xml:space="preserve">Business for Nature, </w:t>
      </w:r>
      <w:r w:rsidR="00FA5452" w:rsidRPr="00C23521">
        <w:rPr>
          <w:bCs/>
          <w:lang w:val="fr-FR"/>
        </w:rPr>
        <w:t>de</w:t>
      </w:r>
      <w:r w:rsidR="0097058D" w:rsidRPr="00C23521">
        <w:rPr>
          <w:bCs/>
          <w:lang w:val="fr-FR"/>
        </w:rPr>
        <w:t xml:space="preserve"> </w:t>
      </w:r>
      <w:r w:rsidR="00F16DCD" w:rsidRPr="00C23521">
        <w:rPr>
          <w:bCs/>
          <w:lang w:val="fr-FR"/>
        </w:rPr>
        <w:t xml:space="preserve">CBD Alliance, </w:t>
      </w:r>
      <w:r w:rsidR="0097058D" w:rsidRPr="00C23521">
        <w:rPr>
          <w:bCs/>
          <w:lang w:val="fr-FR"/>
        </w:rPr>
        <w:t>d</w:t>
      </w:r>
      <w:r w:rsidR="00921968" w:rsidRPr="00C23521">
        <w:rPr>
          <w:bCs/>
          <w:lang w:val="fr-FR"/>
        </w:rPr>
        <w:t>e</w:t>
      </w:r>
      <w:r w:rsidR="004F0B59" w:rsidRPr="00C23521">
        <w:rPr>
          <w:bCs/>
          <w:lang w:val="fr-FR"/>
        </w:rPr>
        <w:t xml:space="preserve"> </w:t>
      </w:r>
      <w:r w:rsidR="00F16DCD" w:rsidRPr="00C23521">
        <w:rPr>
          <w:lang w:val="fr-FR"/>
        </w:rPr>
        <w:t xml:space="preserve">CBD </w:t>
      </w:r>
      <w:proofErr w:type="spellStart"/>
      <w:r w:rsidR="00F16DCD" w:rsidRPr="00C23521">
        <w:rPr>
          <w:lang w:val="fr-FR"/>
        </w:rPr>
        <w:t>Women’s</w:t>
      </w:r>
      <w:proofErr w:type="spellEnd"/>
      <w:r w:rsidR="00F16DCD" w:rsidRPr="00C23521">
        <w:rPr>
          <w:lang w:val="fr-FR"/>
        </w:rPr>
        <w:t xml:space="preserve"> Caucus, </w:t>
      </w:r>
      <w:r w:rsidR="0097058D" w:rsidRPr="00C23521">
        <w:rPr>
          <w:lang w:val="fr-FR"/>
        </w:rPr>
        <w:t>du Réseau mondial des jeunes pour la biodiversité</w:t>
      </w:r>
      <w:r w:rsidR="00F16DCD" w:rsidRPr="00C23521">
        <w:rPr>
          <w:lang w:val="fr-FR"/>
        </w:rPr>
        <w:t xml:space="preserve">, </w:t>
      </w:r>
      <w:r w:rsidR="0097058D" w:rsidRPr="00C23521">
        <w:rPr>
          <w:lang w:val="fr-FR"/>
        </w:rPr>
        <w:t>du Conseil international pour les initiatives écologiques locales</w:t>
      </w:r>
      <w:r w:rsidR="00F16DCD" w:rsidRPr="00C23521">
        <w:rPr>
          <w:lang w:val="fr-FR"/>
        </w:rPr>
        <w:t xml:space="preserve"> – </w:t>
      </w:r>
      <w:r w:rsidR="0097058D" w:rsidRPr="00C23521">
        <w:rPr>
          <w:lang w:val="fr-FR"/>
        </w:rPr>
        <w:t>Collectivités locales pour le développement durable</w:t>
      </w:r>
      <w:r w:rsidR="00F228FC" w:rsidRPr="00C23521">
        <w:rPr>
          <w:lang w:val="fr-FR"/>
        </w:rPr>
        <w:t xml:space="preserve"> (</w:t>
      </w:r>
      <w:r w:rsidR="0097058D" w:rsidRPr="00C23521">
        <w:rPr>
          <w:lang w:val="fr-FR"/>
        </w:rPr>
        <w:t>également au nom de</w:t>
      </w:r>
      <w:r w:rsidR="00F228FC" w:rsidRPr="00C23521">
        <w:rPr>
          <w:lang w:val="fr-FR"/>
        </w:rPr>
        <w:t xml:space="preserve"> Regions4)</w:t>
      </w:r>
      <w:r w:rsidR="00F16DCD" w:rsidRPr="00C23521">
        <w:rPr>
          <w:lang w:val="fr-FR"/>
        </w:rPr>
        <w:t xml:space="preserve"> </w:t>
      </w:r>
      <w:r w:rsidR="0097058D" w:rsidRPr="00C23521">
        <w:rPr>
          <w:lang w:val="fr-FR"/>
        </w:rPr>
        <w:t>et</w:t>
      </w:r>
      <w:r w:rsidR="00F16DCD" w:rsidRPr="00C23521">
        <w:rPr>
          <w:lang w:val="fr-FR"/>
        </w:rPr>
        <w:t xml:space="preserve"> </w:t>
      </w:r>
      <w:r w:rsidR="0097058D" w:rsidRPr="00C23521">
        <w:rPr>
          <w:lang w:val="fr-FR"/>
        </w:rPr>
        <w:t>du Forum international des peuples autochtones sur la biodiversité.</w:t>
      </w:r>
    </w:p>
    <w:p w14:paraId="66B9391D" w14:textId="15BBA3CD" w:rsidR="00D01AF0" w:rsidRPr="00C23521" w:rsidRDefault="00670F1B" w:rsidP="00D01AF0">
      <w:pPr>
        <w:pStyle w:val="CBDAgendaItem"/>
        <w:rPr>
          <w:rFonts w:hint="eastAsia"/>
          <w:lang w:val="fr-FR"/>
        </w:rPr>
      </w:pPr>
      <w:r w:rsidRPr="00C23521">
        <w:rPr>
          <w:lang w:val="fr-FR"/>
        </w:rPr>
        <w:t>Point</w:t>
      </w:r>
      <w:r w:rsidR="00632B27" w:rsidRPr="00C23521">
        <w:rPr>
          <w:lang w:val="fr-FR"/>
        </w:rPr>
        <w:t> </w:t>
      </w:r>
      <w:r w:rsidR="00D01AF0" w:rsidRPr="00C23521">
        <w:rPr>
          <w:lang w:val="fr-FR"/>
        </w:rPr>
        <w:t xml:space="preserve">2 </w:t>
      </w:r>
      <w:r w:rsidR="00D01AF0" w:rsidRPr="00C23521">
        <w:rPr>
          <w:lang w:val="fr-FR"/>
        </w:rPr>
        <w:br/>
      </w:r>
      <w:r w:rsidRPr="00C23521">
        <w:rPr>
          <w:lang w:val="fr-FR"/>
        </w:rPr>
        <w:t>Questions d’organisation</w:t>
      </w:r>
    </w:p>
    <w:p w14:paraId="1E6720B4" w14:textId="61E1457E" w:rsidR="00981A15" w:rsidRPr="00C23521" w:rsidRDefault="002D0F9C" w:rsidP="002D0F9C">
      <w:pPr>
        <w:pStyle w:val="CBDNormalNumber"/>
        <w:numPr>
          <w:ilvl w:val="0"/>
          <w:numId w:val="0"/>
        </w:numPr>
        <w:ind w:left="567"/>
        <w:rPr>
          <w:lang w:val="fr-FR"/>
        </w:rPr>
      </w:pPr>
      <w:r w:rsidRPr="00C23521">
        <w:rPr>
          <w:lang w:val="fr-FR"/>
        </w:rPr>
        <w:t>1</w:t>
      </w:r>
      <w:r w:rsidR="006E326A" w:rsidRPr="00C23521">
        <w:rPr>
          <w:lang w:val="fr-FR"/>
        </w:rPr>
        <w:t>4</w:t>
      </w:r>
      <w:r w:rsidRPr="00C23521">
        <w:rPr>
          <w:lang w:val="fr-FR"/>
        </w:rPr>
        <w:t>.</w:t>
      </w:r>
      <w:r w:rsidRPr="00C23521">
        <w:rPr>
          <w:lang w:val="fr-FR"/>
        </w:rPr>
        <w:tab/>
      </w:r>
      <w:r w:rsidR="00B10316" w:rsidRPr="00C23521">
        <w:rPr>
          <w:lang w:val="fr-FR"/>
        </w:rPr>
        <w:t>La Conférence des Parties a examiné le point</w:t>
      </w:r>
      <w:r w:rsidR="00632B27" w:rsidRPr="00C23521">
        <w:rPr>
          <w:lang w:val="fr-FR"/>
        </w:rPr>
        <w:t> </w:t>
      </w:r>
      <w:r w:rsidR="00B10316" w:rsidRPr="00C23521">
        <w:rPr>
          <w:lang w:val="fr-FR"/>
        </w:rPr>
        <w:t>2 de l’ordre du jour à sa première séance plénière. Elle était saisie de l’ordre du jour provisoire</w:t>
      </w:r>
      <w:r w:rsidR="00FC5355" w:rsidRPr="00C23521">
        <w:rPr>
          <w:rStyle w:val="Appelnotedebasdep"/>
          <w:lang w:val="fr-FR"/>
        </w:rPr>
        <w:footnoteReference w:id="3"/>
      </w:r>
      <w:r w:rsidR="00B10316" w:rsidRPr="00C23521">
        <w:rPr>
          <w:lang w:val="fr-FR"/>
        </w:rPr>
        <w:t>, de l’ordre du jour provisoire annoté</w:t>
      </w:r>
      <w:r w:rsidR="00207786" w:rsidRPr="00C23521">
        <w:rPr>
          <w:rStyle w:val="Appelnotedebasdep"/>
          <w:lang w:val="fr-FR"/>
        </w:rPr>
        <w:footnoteReference w:id="4"/>
      </w:r>
      <w:r w:rsidR="001A14F0" w:rsidRPr="00C23521">
        <w:rPr>
          <w:lang w:val="fr-FR"/>
        </w:rPr>
        <w:t xml:space="preserve"> </w:t>
      </w:r>
      <w:r w:rsidR="00B10316" w:rsidRPr="00C23521">
        <w:rPr>
          <w:lang w:val="fr-FR"/>
        </w:rPr>
        <w:t xml:space="preserve">et d’une note </w:t>
      </w:r>
      <w:r w:rsidR="008110AC" w:rsidRPr="00C23521">
        <w:rPr>
          <w:lang w:val="fr-FR"/>
        </w:rPr>
        <w:t>relative au déroulement de la réunion</w:t>
      </w:r>
      <w:r w:rsidR="009D315F" w:rsidRPr="00C23521">
        <w:rPr>
          <w:rStyle w:val="Appelnotedebasdep"/>
          <w:lang w:val="fr-FR"/>
        </w:rPr>
        <w:footnoteReference w:id="5"/>
      </w:r>
      <w:r w:rsidR="00B10316" w:rsidRPr="00C23521">
        <w:rPr>
          <w:lang w:val="fr-FR"/>
        </w:rPr>
        <w:t>.</w:t>
      </w:r>
      <w:r w:rsidR="00674DDD" w:rsidRPr="00C23521">
        <w:rPr>
          <w:lang w:val="fr-FR"/>
        </w:rPr>
        <w:t xml:space="preserve"> </w:t>
      </w:r>
    </w:p>
    <w:p w14:paraId="56DC7C2C" w14:textId="74A7813E" w:rsidR="00D443CF" w:rsidRPr="00C23521" w:rsidRDefault="00032FBB" w:rsidP="00D443CF">
      <w:pPr>
        <w:pStyle w:val="CBDNormalNoNumber"/>
        <w:keepNext/>
        <w:rPr>
          <w:i/>
          <w:iCs/>
          <w:snapToGrid w:val="0"/>
          <w:lang w:val="fr-FR"/>
        </w:rPr>
      </w:pPr>
      <w:bookmarkStart w:id="2" w:name="_Hlk191376151"/>
      <w:r w:rsidRPr="00C23521">
        <w:rPr>
          <w:i/>
          <w:iCs/>
          <w:snapToGrid w:val="0"/>
          <w:lang w:val="fr-FR"/>
        </w:rPr>
        <w:t>É</w:t>
      </w:r>
      <w:r w:rsidR="00D443CF" w:rsidRPr="00C23521">
        <w:rPr>
          <w:i/>
          <w:iCs/>
          <w:snapToGrid w:val="0"/>
          <w:lang w:val="fr-FR"/>
        </w:rPr>
        <w:t xml:space="preserve">lection </w:t>
      </w:r>
      <w:r w:rsidRPr="00C23521">
        <w:rPr>
          <w:i/>
          <w:iCs/>
          <w:snapToGrid w:val="0"/>
          <w:lang w:val="fr-FR"/>
        </w:rPr>
        <w:t>du Président</w:t>
      </w:r>
    </w:p>
    <w:p w14:paraId="63947847" w14:textId="01EB8000" w:rsidR="00D443CF" w:rsidRPr="00C23521" w:rsidRDefault="002D0F9C" w:rsidP="002D0F9C">
      <w:pPr>
        <w:pStyle w:val="CBDNormalNumber"/>
        <w:numPr>
          <w:ilvl w:val="0"/>
          <w:numId w:val="0"/>
        </w:numPr>
        <w:ind w:left="567"/>
        <w:rPr>
          <w:lang w:val="fr-FR"/>
        </w:rPr>
      </w:pPr>
      <w:bookmarkStart w:id="3" w:name="_Hlk180675104"/>
      <w:bookmarkEnd w:id="2"/>
      <w:r w:rsidRPr="00C23521">
        <w:rPr>
          <w:snapToGrid w:val="0"/>
          <w:lang w:val="fr-FR"/>
        </w:rPr>
        <w:t>1</w:t>
      </w:r>
      <w:r w:rsidR="006E326A" w:rsidRPr="00C23521">
        <w:rPr>
          <w:snapToGrid w:val="0"/>
          <w:lang w:val="fr-FR"/>
        </w:rPr>
        <w:t>5</w:t>
      </w:r>
      <w:r w:rsidRPr="00C23521">
        <w:rPr>
          <w:snapToGrid w:val="0"/>
          <w:lang w:val="fr-FR"/>
        </w:rPr>
        <w:t>.</w:t>
      </w:r>
      <w:r w:rsidRPr="00C23521">
        <w:rPr>
          <w:snapToGrid w:val="0"/>
          <w:lang w:val="fr-FR"/>
        </w:rPr>
        <w:tab/>
      </w:r>
      <w:r w:rsidR="00032FBB" w:rsidRPr="00C23521">
        <w:rPr>
          <w:snapToGrid w:val="0"/>
          <w:lang w:val="fr-FR"/>
        </w:rPr>
        <w:t>Conformément à l</w:t>
      </w:r>
      <w:r w:rsidR="00632B27" w:rsidRPr="00C23521">
        <w:rPr>
          <w:snapToGrid w:val="0"/>
          <w:lang w:val="fr-FR"/>
        </w:rPr>
        <w:t>’</w:t>
      </w:r>
      <w:r w:rsidR="00032FBB" w:rsidRPr="00C23521">
        <w:rPr>
          <w:snapToGrid w:val="0"/>
          <w:lang w:val="fr-FR"/>
        </w:rPr>
        <w:t>article</w:t>
      </w:r>
      <w:r w:rsidR="00632B27" w:rsidRPr="00C23521">
        <w:rPr>
          <w:snapToGrid w:val="0"/>
          <w:lang w:val="fr-FR"/>
        </w:rPr>
        <w:t> </w:t>
      </w:r>
      <w:r w:rsidR="00032FBB" w:rsidRPr="00C23521">
        <w:rPr>
          <w:snapToGrid w:val="0"/>
          <w:lang w:val="fr-FR"/>
        </w:rPr>
        <w:t xml:space="preserve">21 du règlement intérieur de ses réunions, la Conférence des Parties </w:t>
      </w:r>
      <w:bookmarkEnd w:id="3"/>
      <w:r w:rsidR="00032FBB" w:rsidRPr="00C23521">
        <w:rPr>
          <w:snapToGrid w:val="0"/>
          <w:lang w:val="fr-FR"/>
        </w:rPr>
        <w:t xml:space="preserve">a élu par acclamation le </w:t>
      </w:r>
      <w:r w:rsidR="007F143D" w:rsidRPr="00C23521">
        <w:rPr>
          <w:snapToGrid w:val="0"/>
          <w:lang w:val="fr-FR"/>
        </w:rPr>
        <w:t>M</w:t>
      </w:r>
      <w:r w:rsidR="00032FBB" w:rsidRPr="00C23521">
        <w:rPr>
          <w:snapToGrid w:val="0"/>
          <w:lang w:val="fr-FR"/>
        </w:rPr>
        <w:t>inistre arménien de l’</w:t>
      </w:r>
      <w:r w:rsidR="007F143D" w:rsidRPr="00C23521">
        <w:rPr>
          <w:snapToGrid w:val="0"/>
          <w:lang w:val="fr-FR"/>
        </w:rPr>
        <w:t>e</w:t>
      </w:r>
      <w:r w:rsidR="00032FBB" w:rsidRPr="00C23521">
        <w:rPr>
          <w:snapToGrid w:val="0"/>
          <w:lang w:val="fr-FR"/>
        </w:rPr>
        <w:t>nvironnement Président de la dix-septième réunion</w:t>
      </w:r>
      <w:r w:rsidR="00D443CF" w:rsidRPr="00C23521">
        <w:rPr>
          <w:snapToGrid w:val="0"/>
          <w:lang w:val="fr-FR"/>
        </w:rPr>
        <w:t>.</w:t>
      </w:r>
    </w:p>
    <w:p w14:paraId="51D722E5" w14:textId="2F25E43E" w:rsidR="00D443CF" w:rsidRPr="00C23521" w:rsidRDefault="00032FBB" w:rsidP="00D443CF">
      <w:pPr>
        <w:pStyle w:val="CBDNormalNoNumber"/>
        <w:keepNext/>
        <w:rPr>
          <w:i/>
          <w:iCs/>
          <w:snapToGrid w:val="0"/>
          <w:lang w:val="fr-FR"/>
        </w:rPr>
      </w:pPr>
      <w:r w:rsidRPr="00C23521">
        <w:rPr>
          <w:i/>
          <w:iCs/>
          <w:snapToGrid w:val="0"/>
          <w:lang w:val="fr-FR"/>
        </w:rPr>
        <w:t>É</w:t>
      </w:r>
      <w:r w:rsidR="00D443CF" w:rsidRPr="00C23521">
        <w:rPr>
          <w:i/>
          <w:iCs/>
          <w:snapToGrid w:val="0"/>
          <w:lang w:val="fr-FR"/>
        </w:rPr>
        <w:t xml:space="preserve">lection </w:t>
      </w:r>
      <w:r w:rsidRPr="00C23521">
        <w:rPr>
          <w:i/>
          <w:iCs/>
          <w:snapToGrid w:val="0"/>
          <w:lang w:val="fr-FR"/>
        </w:rPr>
        <w:t>des vice-présidents</w:t>
      </w:r>
    </w:p>
    <w:p w14:paraId="456282A2" w14:textId="5FB460D1" w:rsidR="00D443CF" w:rsidRPr="00C23521" w:rsidRDefault="002D0F9C" w:rsidP="00BB0FA3">
      <w:pPr>
        <w:pStyle w:val="CBDNormalNumber"/>
        <w:numPr>
          <w:ilvl w:val="0"/>
          <w:numId w:val="0"/>
        </w:numPr>
        <w:ind w:left="567"/>
        <w:rPr>
          <w:lang w:val="fr-FR"/>
        </w:rPr>
      </w:pPr>
      <w:r w:rsidRPr="00C23521">
        <w:rPr>
          <w:lang w:val="fr-FR"/>
        </w:rPr>
        <w:t>1</w:t>
      </w:r>
      <w:r w:rsidR="006E326A" w:rsidRPr="00C23521">
        <w:rPr>
          <w:lang w:val="fr-FR"/>
        </w:rPr>
        <w:t>6</w:t>
      </w:r>
      <w:r w:rsidRPr="00C23521">
        <w:rPr>
          <w:lang w:val="fr-FR"/>
        </w:rPr>
        <w:t>.</w:t>
      </w:r>
      <w:r w:rsidRPr="00C23521">
        <w:rPr>
          <w:lang w:val="fr-FR"/>
        </w:rPr>
        <w:tab/>
      </w:r>
      <w:r w:rsidR="00BB0FA3" w:rsidRPr="00C23521">
        <w:rPr>
          <w:lang w:val="fr-FR"/>
        </w:rPr>
        <w:t>Conformément à l</w:t>
      </w:r>
      <w:r w:rsidR="00632B27" w:rsidRPr="00C23521">
        <w:rPr>
          <w:lang w:val="fr-FR"/>
        </w:rPr>
        <w:t>’</w:t>
      </w:r>
      <w:r w:rsidR="00BB0FA3" w:rsidRPr="00C23521">
        <w:rPr>
          <w:lang w:val="fr-FR"/>
        </w:rPr>
        <w:t>article</w:t>
      </w:r>
      <w:r w:rsidR="00632B27" w:rsidRPr="00C23521">
        <w:rPr>
          <w:lang w:val="fr-FR"/>
        </w:rPr>
        <w:t> </w:t>
      </w:r>
      <w:r w:rsidR="00BB0FA3" w:rsidRPr="00C23521">
        <w:rPr>
          <w:lang w:val="fr-FR"/>
        </w:rPr>
        <w:t>21 du règlement intérieur, 10 vice-présidents avaient été élus par la Conférence des Parties à sa seizième réunion pour siéger jusqu</w:t>
      </w:r>
      <w:r w:rsidR="00632B27" w:rsidRPr="00C23521">
        <w:rPr>
          <w:lang w:val="fr-FR"/>
        </w:rPr>
        <w:t>’</w:t>
      </w:r>
      <w:r w:rsidR="00BB0FA3" w:rsidRPr="00C23521">
        <w:rPr>
          <w:lang w:val="fr-FR"/>
        </w:rPr>
        <w:t xml:space="preserve">à la clôture de la dix-septième </w:t>
      </w:r>
      <w:r w:rsidR="00BB0FA3" w:rsidRPr="00C23521">
        <w:rPr>
          <w:lang w:val="fr-FR"/>
        </w:rPr>
        <w:lastRenderedPageBreak/>
        <w:t xml:space="preserve">réunion. Par la suite, deux représentants avaient été remplacés par les Parties concernées. Les représentants suivants ont donc siégé en tant que vice-présidents </w:t>
      </w:r>
      <w:r w:rsidR="00D3034B" w:rsidRPr="00C23521">
        <w:rPr>
          <w:lang w:val="fr-FR"/>
        </w:rPr>
        <w:t xml:space="preserve">actuels </w:t>
      </w:r>
      <w:r w:rsidR="00BB0FA3" w:rsidRPr="00C23521">
        <w:rPr>
          <w:lang w:val="fr-FR"/>
        </w:rPr>
        <w:t>de la dix-septième réunion de la Conférence des Parties :</w:t>
      </w:r>
    </w:p>
    <w:p w14:paraId="782228B0" w14:textId="59B8F439" w:rsidR="00D443CF" w:rsidRPr="00C23521" w:rsidRDefault="00D443CF" w:rsidP="00D443CF">
      <w:pPr>
        <w:spacing w:before="40" w:after="40"/>
        <w:ind w:left="1134"/>
        <w:jc w:val="left"/>
        <w:rPr>
          <w:rFonts w:asciiTheme="majorBidi" w:hAnsiTheme="majorBidi" w:cstheme="majorBidi"/>
          <w:lang w:val="fr-FR"/>
        </w:rPr>
      </w:pPr>
      <w:r w:rsidRPr="00C23521">
        <w:rPr>
          <w:lang w:val="fr-FR"/>
        </w:rPr>
        <w:t>Joséphine Thérèse Babette Beyala Epse Eloundou (Camero</w:t>
      </w:r>
      <w:r w:rsidR="00BB0FA3" w:rsidRPr="00C23521">
        <w:rPr>
          <w:lang w:val="fr-FR"/>
        </w:rPr>
        <w:t>u</w:t>
      </w:r>
      <w:r w:rsidRPr="00C23521">
        <w:rPr>
          <w:lang w:val="fr-FR"/>
        </w:rPr>
        <w:t xml:space="preserve">n) </w:t>
      </w:r>
    </w:p>
    <w:p w14:paraId="517FEC56" w14:textId="77777777" w:rsidR="00D443CF" w:rsidRPr="00C23521" w:rsidRDefault="00D443CF" w:rsidP="00D443CF">
      <w:pPr>
        <w:spacing w:before="40" w:after="40"/>
        <w:ind w:left="1134"/>
        <w:jc w:val="left"/>
        <w:rPr>
          <w:rFonts w:asciiTheme="majorBidi" w:hAnsiTheme="majorBidi" w:cstheme="majorBidi"/>
          <w:lang w:val="fr-FR"/>
        </w:rPr>
      </w:pPr>
      <w:r w:rsidRPr="00C23521">
        <w:rPr>
          <w:lang w:val="fr-FR"/>
        </w:rPr>
        <w:t>Jonas Komi Anthé (Togo)</w:t>
      </w:r>
    </w:p>
    <w:p w14:paraId="339A7795" w14:textId="2D5943A6" w:rsidR="00D443CF" w:rsidRPr="00C23521" w:rsidRDefault="00D443CF" w:rsidP="00D443CF">
      <w:pPr>
        <w:spacing w:before="40" w:after="40"/>
        <w:ind w:left="1134"/>
        <w:jc w:val="left"/>
        <w:rPr>
          <w:rFonts w:asciiTheme="majorBidi" w:hAnsiTheme="majorBidi" w:cstheme="majorBidi"/>
          <w:lang w:val="fr-FR"/>
        </w:rPr>
      </w:pPr>
      <w:r w:rsidRPr="00C23521">
        <w:rPr>
          <w:lang w:val="fr-FR"/>
        </w:rPr>
        <w:t>Bilal Qt</w:t>
      </w:r>
      <w:r w:rsidR="0058396D" w:rsidRPr="00C23521">
        <w:rPr>
          <w:lang w:val="fr-FR"/>
        </w:rPr>
        <w:t>i</w:t>
      </w:r>
      <w:r w:rsidRPr="00C23521">
        <w:rPr>
          <w:lang w:val="fr-FR"/>
        </w:rPr>
        <w:t>shat (Jordan</w:t>
      </w:r>
      <w:r w:rsidR="00BB0FA3" w:rsidRPr="00C23521">
        <w:rPr>
          <w:lang w:val="fr-FR"/>
        </w:rPr>
        <w:t>ie</w:t>
      </w:r>
      <w:r w:rsidRPr="00C23521">
        <w:rPr>
          <w:lang w:val="fr-FR"/>
        </w:rPr>
        <w:t>)</w:t>
      </w:r>
    </w:p>
    <w:p w14:paraId="47EA6EE3" w14:textId="41DDA1CA" w:rsidR="00D443CF" w:rsidRPr="00C23521" w:rsidRDefault="00D443CF" w:rsidP="00D443CF">
      <w:pPr>
        <w:spacing w:before="40" w:after="40"/>
        <w:ind w:left="1134"/>
        <w:jc w:val="left"/>
        <w:rPr>
          <w:rFonts w:asciiTheme="majorBidi" w:hAnsiTheme="majorBidi" w:cstheme="majorBidi"/>
          <w:lang w:val="fr-FR"/>
        </w:rPr>
      </w:pPr>
      <w:r w:rsidRPr="00C23521">
        <w:rPr>
          <w:lang w:val="fr-FR"/>
        </w:rPr>
        <w:t>Il</w:t>
      </w:r>
      <w:r w:rsidR="005F44F0" w:rsidRPr="00C23521">
        <w:rPr>
          <w:lang w:val="fr-FR"/>
        </w:rPr>
        <w:t>h</w:t>
      </w:r>
      <w:r w:rsidRPr="00C23521">
        <w:rPr>
          <w:lang w:val="fr-FR"/>
        </w:rPr>
        <w:t xml:space="preserve">am </w:t>
      </w:r>
      <w:proofErr w:type="spellStart"/>
      <w:r w:rsidRPr="00C23521">
        <w:rPr>
          <w:lang w:val="fr-FR"/>
        </w:rPr>
        <w:t>Atho</w:t>
      </w:r>
      <w:proofErr w:type="spellEnd"/>
      <w:r w:rsidRPr="00C23521">
        <w:rPr>
          <w:lang w:val="fr-FR"/>
        </w:rPr>
        <w:t xml:space="preserve"> Mohamed (Maldives)</w:t>
      </w:r>
    </w:p>
    <w:p w14:paraId="07ACD98D" w14:textId="2CC0BAE2" w:rsidR="00D443CF" w:rsidRPr="00C23521" w:rsidRDefault="00D443CF" w:rsidP="00D443CF">
      <w:pPr>
        <w:spacing w:before="40" w:after="40"/>
        <w:ind w:left="1134"/>
        <w:jc w:val="left"/>
        <w:rPr>
          <w:rFonts w:asciiTheme="majorBidi" w:hAnsiTheme="majorBidi" w:cstheme="majorBidi"/>
          <w:lang w:val="fr-FR"/>
        </w:rPr>
      </w:pPr>
      <w:r w:rsidRPr="00C23521">
        <w:rPr>
          <w:lang w:val="fr-FR"/>
        </w:rPr>
        <w:t>Adla Kahrić (</w:t>
      </w:r>
      <w:r w:rsidR="00BB0FA3" w:rsidRPr="00C23521">
        <w:rPr>
          <w:lang w:val="fr-FR"/>
        </w:rPr>
        <w:t>Bosnie-Herzégovine</w:t>
      </w:r>
      <w:r w:rsidRPr="00C23521">
        <w:rPr>
          <w:lang w:val="fr-FR"/>
        </w:rPr>
        <w:t>)</w:t>
      </w:r>
    </w:p>
    <w:p w14:paraId="0D22BCF5" w14:textId="565DA2E9" w:rsidR="00D443CF" w:rsidRPr="00C23521" w:rsidRDefault="001E23AD" w:rsidP="00D443CF">
      <w:pPr>
        <w:spacing w:before="40" w:after="40"/>
        <w:ind w:left="1134"/>
        <w:jc w:val="left"/>
        <w:rPr>
          <w:rFonts w:asciiTheme="majorBidi" w:hAnsiTheme="majorBidi" w:cstheme="majorBidi"/>
          <w:lang w:val="fr-FR"/>
        </w:rPr>
      </w:pPr>
      <w:proofErr w:type="spellStart"/>
      <w:r w:rsidRPr="00C23521">
        <w:rPr>
          <w:lang w:val="fr-FR"/>
        </w:rPr>
        <w:t>Bakhromjon</w:t>
      </w:r>
      <w:proofErr w:type="spellEnd"/>
      <w:r w:rsidRPr="00C23521">
        <w:rPr>
          <w:lang w:val="fr-FR"/>
        </w:rPr>
        <w:t xml:space="preserve"> Kholkhujaev </w:t>
      </w:r>
      <w:r w:rsidR="00D443CF" w:rsidRPr="00C23521">
        <w:rPr>
          <w:lang w:val="fr-FR"/>
        </w:rPr>
        <w:t>(</w:t>
      </w:r>
      <w:r w:rsidR="00BB0FA3" w:rsidRPr="00C23521">
        <w:rPr>
          <w:lang w:val="fr-FR"/>
        </w:rPr>
        <w:t>Ou</w:t>
      </w:r>
      <w:r w:rsidR="00D443CF" w:rsidRPr="00C23521">
        <w:rPr>
          <w:lang w:val="fr-FR"/>
        </w:rPr>
        <w:t>zb</w:t>
      </w:r>
      <w:r w:rsidR="00BB0FA3" w:rsidRPr="00C23521">
        <w:rPr>
          <w:lang w:val="fr-FR"/>
        </w:rPr>
        <w:t>é</w:t>
      </w:r>
      <w:r w:rsidR="00D443CF" w:rsidRPr="00C23521">
        <w:rPr>
          <w:lang w:val="fr-FR"/>
        </w:rPr>
        <w:t>kistan)</w:t>
      </w:r>
    </w:p>
    <w:p w14:paraId="08B7C877" w14:textId="63C08969" w:rsidR="00D443CF" w:rsidRPr="00C23521" w:rsidRDefault="00D81B68" w:rsidP="00D443CF">
      <w:pPr>
        <w:spacing w:before="40" w:after="40"/>
        <w:ind w:left="1134"/>
        <w:jc w:val="left"/>
        <w:rPr>
          <w:rFonts w:asciiTheme="majorBidi" w:hAnsiTheme="majorBidi" w:cstheme="majorBidi"/>
          <w:lang w:val="fr-FR"/>
        </w:rPr>
      </w:pPr>
      <w:r w:rsidRPr="00C23521">
        <w:rPr>
          <w:lang w:val="fr-FR"/>
        </w:rPr>
        <w:t>Eliana Saissac</w:t>
      </w:r>
      <w:r w:rsidR="00D443CF" w:rsidRPr="00C23521">
        <w:rPr>
          <w:lang w:val="fr-FR"/>
        </w:rPr>
        <w:t xml:space="preserve"> (Argentin</w:t>
      </w:r>
      <w:r w:rsidR="00BB0FA3" w:rsidRPr="00C23521">
        <w:rPr>
          <w:lang w:val="fr-FR"/>
        </w:rPr>
        <w:t>e</w:t>
      </w:r>
      <w:r w:rsidR="00D443CF" w:rsidRPr="00C23521">
        <w:rPr>
          <w:lang w:val="fr-FR"/>
        </w:rPr>
        <w:t>)</w:t>
      </w:r>
    </w:p>
    <w:p w14:paraId="0D923F52" w14:textId="6393F695" w:rsidR="00D443CF" w:rsidRPr="00C23521" w:rsidRDefault="00D443CF" w:rsidP="00D443CF">
      <w:pPr>
        <w:spacing w:before="40" w:after="40"/>
        <w:ind w:left="1134"/>
        <w:jc w:val="left"/>
        <w:rPr>
          <w:rFonts w:asciiTheme="majorBidi" w:hAnsiTheme="majorBidi" w:cstheme="majorBidi"/>
          <w:lang w:val="fr-FR"/>
        </w:rPr>
      </w:pPr>
      <w:r w:rsidRPr="00C23521">
        <w:rPr>
          <w:lang w:val="fr-FR"/>
        </w:rPr>
        <w:t>Gillian Guthrie (Jama</w:t>
      </w:r>
      <w:r w:rsidR="00BB0FA3" w:rsidRPr="00C23521">
        <w:rPr>
          <w:lang w:val="fr-FR"/>
        </w:rPr>
        <w:t>ïque</w:t>
      </w:r>
      <w:r w:rsidRPr="00C23521">
        <w:rPr>
          <w:lang w:val="fr-FR"/>
        </w:rPr>
        <w:t>)</w:t>
      </w:r>
    </w:p>
    <w:p w14:paraId="3E93E835" w14:textId="12BD2D14" w:rsidR="00D443CF" w:rsidRPr="00C23521" w:rsidRDefault="00D443CF" w:rsidP="00D443CF">
      <w:pPr>
        <w:spacing w:before="40" w:after="40"/>
        <w:ind w:left="1134"/>
        <w:jc w:val="left"/>
        <w:rPr>
          <w:rFonts w:asciiTheme="majorBidi" w:hAnsiTheme="majorBidi" w:cstheme="majorBidi"/>
          <w:lang w:val="fr-FR"/>
        </w:rPr>
      </w:pPr>
      <w:r w:rsidRPr="00C23521">
        <w:rPr>
          <w:lang w:val="fr-FR"/>
        </w:rPr>
        <w:t>Gaute Hanssen (Nor</w:t>
      </w:r>
      <w:r w:rsidR="00BB0FA3" w:rsidRPr="00C23521">
        <w:rPr>
          <w:lang w:val="fr-FR"/>
        </w:rPr>
        <w:t>vège</w:t>
      </w:r>
      <w:r w:rsidRPr="00C23521">
        <w:rPr>
          <w:lang w:val="fr-FR"/>
        </w:rPr>
        <w:t>)</w:t>
      </w:r>
    </w:p>
    <w:p w14:paraId="4B4014AB" w14:textId="77777777" w:rsidR="00D443CF" w:rsidRPr="00C23521" w:rsidRDefault="00D443CF" w:rsidP="00D443CF">
      <w:pPr>
        <w:spacing w:before="40" w:after="40"/>
        <w:ind w:left="1134"/>
        <w:jc w:val="left"/>
        <w:rPr>
          <w:rFonts w:asciiTheme="majorBidi" w:hAnsiTheme="majorBidi" w:cstheme="majorBidi"/>
          <w:lang w:val="fr-FR"/>
        </w:rPr>
      </w:pPr>
      <w:proofErr w:type="spellStart"/>
      <w:r w:rsidRPr="00C23521">
        <w:rPr>
          <w:lang w:val="fr-FR"/>
        </w:rPr>
        <w:t>Eric</w:t>
      </w:r>
      <w:proofErr w:type="spellEnd"/>
      <w:r w:rsidRPr="00C23521">
        <w:rPr>
          <w:lang w:val="fr-FR"/>
        </w:rPr>
        <w:t xml:space="preserve"> Schauls (Luxembourg)</w:t>
      </w:r>
    </w:p>
    <w:p w14:paraId="04A26B15" w14:textId="0247C6E1" w:rsidR="00D443CF" w:rsidRPr="00C23521" w:rsidRDefault="002D0F9C" w:rsidP="002D0F9C">
      <w:pPr>
        <w:pStyle w:val="CBDNormalNumber"/>
        <w:numPr>
          <w:ilvl w:val="0"/>
          <w:numId w:val="0"/>
        </w:numPr>
        <w:tabs>
          <w:tab w:val="clear" w:pos="567"/>
          <w:tab w:val="clear" w:pos="1701"/>
          <w:tab w:val="clear" w:pos="2268"/>
        </w:tabs>
        <w:ind w:left="567"/>
        <w:rPr>
          <w:lang w:val="fr-FR"/>
        </w:rPr>
      </w:pPr>
      <w:r w:rsidRPr="00C23521">
        <w:rPr>
          <w:rFonts w:asciiTheme="majorBidi" w:hAnsiTheme="majorBidi" w:cstheme="majorBidi"/>
          <w:color w:val="000000" w:themeColor="text1"/>
          <w:lang w:val="fr-FR"/>
        </w:rPr>
        <w:t>1</w:t>
      </w:r>
      <w:r w:rsidR="006E326A" w:rsidRPr="00C23521">
        <w:rPr>
          <w:rFonts w:asciiTheme="majorBidi" w:hAnsiTheme="majorBidi" w:cstheme="majorBidi"/>
          <w:color w:val="000000" w:themeColor="text1"/>
          <w:lang w:val="fr-FR"/>
        </w:rPr>
        <w:t>7</w:t>
      </w:r>
      <w:r w:rsidRPr="00C23521">
        <w:rPr>
          <w:rFonts w:asciiTheme="majorBidi" w:hAnsiTheme="majorBidi" w:cstheme="majorBidi"/>
          <w:color w:val="000000" w:themeColor="text1"/>
          <w:lang w:val="fr-FR"/>
        </w:rPr>
        <w:t>.</w:t>
      </w:r>
      <w:r w:rsidRPr="00C23521">
        <w:rPr>
          <w:rFonts w:asciiTheme="majorBidi" w:hAnsiTheme="majorBidi" w:cstheme="majorBidi"/>
          <w:color w:val="000000" w:themeColor="text1"/>
          <w:lang w:val="fr-FR"/>
        </w:rPr>
        <w:tab/>
      </w:r>
      <w:r w:rsidR="004365EC" w:rsidRPr="00C23521">
        <w:rPr>
          <w:rFonts w:asciiTheme="majorBidi" w:hAnsiTheme="majorBidi" w:cstheme="majorBidi"/>
          <w:color w:val="000000" w:themeColor="text1"/>
          <w:lang w:val="fr-FR"/>
        </w:rPr>
        <w:t>La Conférence des Parties a décidé que M</w:t>
      </w:r>
      <w:r w:rsidR="004365EC" w:rsidRPr="00C23521">
        <w:rPr>
          <w:rFonts w:asciiTheme="majorBidi" w:hAnsiTheme="majorBidi" w:cstheme="majorBidi"/>
          <w:color w:val="000000" w:themeColor="text1"/>
          <w:vertAlign w:val="superscript"/>
          <w:lang w:val="fr-FR"/>
        </w:rPr>
        <w:t>me</w:t>
      </w:r>
      <w:r w:rsidR="00632B27" w:rsidRPr="00C23521">
        <w:rPr>
          <w:rFonts w:eastAsiaTheme="minorEastAsia"/>
          <w:lang w:val="fr-FR"/>
        </w:rPr>
        <w:t> </w:t>
      </w:r>
      <w:r w:rsidR="00D443CF" w:rsidRPr="00C23521">
        <w:rPr>
          <w:rFonts w:eastAsiaTheme="minorEastAsia"/>
          <w:lang w:val="fr-FR"/>
        </w:rPr>
        <w:t>Eloundou</w:t>
      </w:r>
      <w:r w:rsidR="00D443CF" w:rsidRPr="00C23521">
        <w:rPr>
          <w:rFonts w:eastAsiaTheme="minorEastAsia"/>
          <w:b/>
          <w:bCs/>
          <w:lang w:val="fr-FR"/>
        </w:rPr>
        <w:t xml:space="preserve"> </w:t>
      </w:r>
      <w:r w:rsidR="004365EC" w:rsidRPr="00C23521">
        <w:rPr>
          <w:rFonts w:asciiTheme="majorBidi" w:hAnsiTheme="majorBidi" w:cstheme="majorBidi"/>
          <w:color w:val="000000" w:themeColor="text1"/>
          <w:lang w:val="fr-FR"/>
        </w:rPr>
        <w:t>serait la Rapporteuse de réunion, comme proposé par le Bureau</w:t>
      </w:r>
      <w:r w:rsidR="00D443CF" w:rsidRPr="00C23521">
        <w:rPr>
          <w:rFonts w:asciiTheme="majorBidi" w:hAnsiTheme="majorBidi" w:cstheme="majorBidi"/>
          <w:color w:val="000000" w:themeColor="text1"/>
          <w:lang w:val="fr-FR"/>
        </w:rPr>
        <w:t xml:space="preserve">. </w:t>
      </w:r>
    </w:p>
    <w:p w14:paraId="2DA98582" w14:textId="0E2F05CC" w:rsidR="00D443CF" w:rsidRPr="00C23521" w:rsidRDefault="002D0F9C" w:rsidP="002D0F9C">
      <w:pPr>
        <w:pStyle w:val="CBDNormalNumber"/>
        <w:numPr>
          <w:ilvl w:val="0"/>
          <w:numId w:val="0"/>
        </w:numPr>
        <w:tabs>
          <w:tab w:val="clear" w:pos="567"/>
          <w:tab w:val="clear" w:pos="1701"/>
          <w:tab w:val="clear" w:pos="2268"/>
        </w:tabs>
        <w:ind w:left="567"/>
        <w:rPr>
          <w:rFonts w:asciiTheme="majorBidi" w:hAnsiTheme="majorBidi" w:cstheme="majorBidi"/>
          <w:color w:val="000000" w:themeColor="text1"/>
          <w:lang w:val="fr-FR"/>
        </w:rPr>
      </w:pPr>
      <w:r w:rsidRPr="00C23521">
        <w:rPr>
          <w:rFonts w:asciiTheme="majorBidi" w:hAnsiTheme="majorBidi" w:cstheme="majorBidi"/>
          <w:color w:val="000000" w:themeColor="text1"/>
          <w:lang w:val="fr-FR"/>
        </w:rPr>
        <w:t>1</w:t>
      </w:r>
      <w:r w:rsidR="006E326A" w:rsidRPr="00C23521">
        <w:rPr>
          <w:rFonts w:asciiTheme="majorBidi" w:hAnsiTheme="majorBidi" w:cstheme="majorBidi"/>
          <w:color w:val="000000" w:themeColor="text1"/>
          <w:lang w:val="fr-FR"/>
        </w:rPr>
        <w:t>8</w:t>
      </w:r>
      <w:r w:rsidRPr="00C23521">
        <w:rPr>
          <w:rFonts w:asciiTheme="majorBidi" w:hAnsiTheme="majorBidi" w:cstheme="majorBidi"/>
          <w:color w:val="000000" w:themeColor="text1"/>
          <w:lang w:val="fr-FR"/>
        </w:rPr>
        <w:t>.</w:t>
      </w:r>
      <w:r w:rsidRPr="00C23521">
        <w:rPr>
          <w:rFonts w:asciiTheme="majorBidi" w:hAnsiTheme="majorBidi" w:cstheme="majorBidi"/>
          <w:color w:val="000000" w:themeColor="text1"/>
          <w:lang w:val="fr-FR"/>
        </w:rPr>
        <w:tab/>
      </w:r>
      <w:r w:rsidR="00700144" w:rsidRPr="00C23521">
        <w:rPr>
          <w:rFonts w:asciiTheme="majorBidi" w:hAnsiTheme="majorBidi" w:cstheme="majorBidi"/>
          <w:color w:val="000000" w:themeColor="text1"/>
          <w:lang w:val="fr-FR"/>
        </w:rPr>
        <w:t>À sa quatrième séance, le 28</w:t>
      </w:r>
      <w:r w:rsidR="00E24F67">
        <w:rPr>
          <w:rFonts w:asciiTheme="majorBidi" w:hAnsiTheme="majorBidi" w:cstheme="majorBidi"/>
          <w:color w:val="000000" w:themeColor="text1"/>
          <w:lang w:val="fr-FR"/>
        </w:rPr>
        <w:t> </w:t>
      </w:r>
      <w:r w:rsidR="00700144" w:rsidRPr="00C23521">
        <w:rPr>
          <w:rFonts w:asciiTheme="majorBidi" w:hAnsiTheme="majorBidi" w:cstheme="majorBidi"/>
          <w:color w:val="000000" w:themeColor="text1"/>
          <w:lang w:val="fr-FR"/>
        </w:rPr>
        <w:t xml:space="preserve">octobre, conformément </w:t>
      </w:r>
      <w:r w:rsidR="00700144" w:rsidRPr="00C23521">
        <w:rPr>
          <w:snapToGrid w:val="0"/>
          <w:lang w:val="fr-FR"/>
        </w:rPr>
        <w:t xml:space="preserve">à l’article 21 de son règlement intérieur, la Conférence des Parties a élu les représentants suivants membres du Bureau pour un mandat </w:t>
      </w:r>
      <w:r w:rsidR="00700144" w:rsidRPr="00C23521">
        <w:rPr>
          <w:rFonts w:asciiTheme="majorBidi" w:hAnsiTheme="majorBidi" w:cstheme="majorBidi"/>
          <w:color w:val="000000" w:themeColor="text1"/>
          <w:lang w:val="fr-FR"/>
        </w:rPr>
        <w:t>prenant effet à la clôture de la dix-septième réunion :</w:t>
      </w:r>
    </w:p>
    <w:p w14:paraId="4CA91EAD" w14:textId="2FBD24FF"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r w:rsidRPr="00700144">
        <w:rPr>
          <w:lang w:val="fr-FR"/>
        </w:rPr>
        <w:t>Ossama Abdelkawy (</w:t>
      </w:r>
      <w:r w:rsidRPr="00C23521">
        <w:rPr>
          <w:lang w:val="fr-FR"/>
        </w:rPr>
        <w:t>É</w:t>
      </w:r>
      <w:r w:rsidRPr="00700144">
        <w:rPr>
          <w:lang w:val="fr-FR"/>
        </w:rPr>
        <w:t>gypt</w:t>
      </w:r>
      <w:r w:rsidRPr="00C23521">
        <w:rPr>
          <w:lang w:val="fr-FR"/>
        </w:rPr>
        <w:t>e</w:t>
      </w:r>
      <w:r w:rsidRPr="00700144">
        <w:rPr>
          <w:lang w:val="fr-FR"/>
        </w:rPr>
        <w:t>)</w:t>
      </w:r>
    </w:p>
    <w:p w14:paraId="0F0AB5FB" w14:textId="6AFE850E"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proofErr w:type="spellStart"/>
      <w:r w:rsidRPr="00700144">
        <w:rPr>
          <w:lang w:val="fr-FR"/>
        </w:rPr>
        <w:t>Malepo</w:t>
      </w:r>
      <w:proofErr w:type="spellEnd"/>
      <w:r w:rsidRPr="00700144">
        <w:rPr>
          <w:lang w:val="fr-FR"/>
        </w:rPr>
        <w:t xml:space="preserve"> Phoshoko (</w:t>
      </w:r>
      <w:r w:rsidRPr="00C23521">
        <w:rPr>
          <w:lang w:val="fr-FR"/>
        </w:rPr>
        <w:t>Afrique du Sud</w:t>
      </w:r>
      <w:r w:rsidRPr="00700144">
        <w:rPr>
          <w:lang w:val="fr-FR"/>
        </w:rPr>
        <w:t>)</w:t>
      </w:r>
    </w:p>
    <w:p w14:paraId="28F41D93" w14:textId="46501406"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r w:rsidRPr="00700144">
        <w:rPr>
          <w:lang w:val="fr-FR"/>
        </w:rPr>
        <w:t>Inge Retnowati (Indon</w:t>
      </w:r>
      <w:r w:rsidRPr="00C23521">
        <w:rPr>
          <w:lang w:val="fr-FR"/>
        </w:rPr>
        <w:t>é</w:t>
      </w:r>
      <w:r w:rsidRPr="00700144">
        <w:rPr>
          <w:lang w:val="fr-FR"/>
        </w:rPr>
        <w:t>si</w:t>
      </w:r>
      <w:r w:rsidRPr="00C23521">
        <w:rPr>
          <w:lang w:val="fr-FR"/>
        </w:rPr>
        <w:t>e</w:t>
      </w:r>
      <w:r w:rsidRPr="00700144">
        <w:rPr>
          <w:lang w:val="fr-FR"/>
        </w:rPr>
        <w:t>)</w:t>
      </w:r>
    </w:p>
    <w:p w14:paraId="381F5D81" w14:textId="3F7D3DBA"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proofErr w:type="spellStart"/>
      <w:r w:rsidRPr="00700144">
        <w:rPr>
          <w:lang w:val="fr-FR"/>
        </w:rPr>
        <w:t>Mitateti</w:t>
      </w:r>
      <w:proofErr w:type="spellEnd"/>
      <w:r w:rsidRPr="00700144">
        <w:rPr>
          <w:lang w:val="fr-FR"/>
        </w:rPr>
        <w:t xml:space="preserve"> Mote (Kiribati)</w:t>
      </w:r>
    </w:p>
    <w:p w14:paraId="2652F42F" w14:textId="4DED4AFE"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r w:rsidRPr="00700144">
        <w:rPr>
          <w:lang w:val="fr-FR"/>
        </w:rPr>
        <w:t>Adla Kahrić (Bosni</w:t>
      </w:r>
      <w:r w:rsidR="00691D45" w:rsidRPr="00C23521">
        <w:rPr>
          <w:lang w:val="fr-FR"/>
        </w:rPr>
        <w:t>e-Herzégovine</w:t>
      </w:r>
      <w:r w:rsidRPr="00700144">
        <w:rPr>
          <w:lang w:val="fr-FR"/>
        </w:rPr>
        <w:t>)</w:t>
      </w:r>
    </w:p>
    <w:p w14:paraId="576E6C24" w14:textId="12036839"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r w:rsidRPr="00700144">
        <w:rPr>
          <w:lang w:val="fr-FR"/>
        </w:rPr>
        <w:t>Ditta Greguss (</w:t>
      </w:r>
      <w:r w:rsidR="00691D45" w:rsidRPr="00C23521">
        <w:rPr>
          <w:lang w:val="fr-FR"/>
        </w:rPr>
        <w:t>Hongrie</w:t>
      </w:r>
      <w:r w:rsidRPr="00700144">
        <w:rPr>
          <w:lang w:val="fr-FR"/>
        </w:rPr>
        <w:t>)</w:t>
      </w:r>
    </w:p>
    <w:p w14:paraId="42377C57" w14:textId="2DB6F1C3"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r w:rsidRPr="00700144">
        <w:rPr>
          <w:lang w:val="fr-FR"/>
        </w:rPr>
        <w:t>Nneka Nicholas (Antigua</w:t>
      </w:r>
      <w:r w:rsidR="00691D45" w:rsidRPr="00C23521">
        <w:rPr>
          <w:lang w:val="fr-FR"/>
        </w:rPr>
        <w:t>-et-</w:t>
      </w:r>
      <w:r w:rsidRPr="00700144">
        <w:rPr>
          <w:lang w:val="fr-FR"/>
        </w:rPr>
        <w:t>Barbuda)</w:t>
      </w:r>
    </w:p>
    <w:p w14:paraId="65A9F895" w14:textId="76D80D18"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r w:rsidRPr="00700144">
        <w:rPr>
          <w:lang w:val="fr-FR"/>
        </w:rPr>
        <w:t>Patrick Luna (</w:t>
      </w:r>
      <w:r w:rsidR="00691D45" w:rsidRPr="00C23521">
        <w:rPr>
          <w:lang w:val="fr-FR"/>
        </w:rPr>
        <w:t>Brésil</w:t>
      </w:r>
      <w:r w:rsidRPr="00700144">
        <w:rPr>
          <w:lang w:val="fr-FR"/>
        </w:rPr>
        <w:t>)</w:t>
      </w:r>
    </w:p>
    <w:p w14:paraId="44B26A4F" w14:textId="7E8DCB48" w:rsidR="00700144" w:rsidRPr="00700144" w:rsidRDefault="00700144" w:rsidP="00700144">
      <w:pPr>
        <w:pStyle w:val="CBDNormalNumber"/>
        <w:numPr>
          <w:ilvl w:val="0"/>
          <w:numId w:val="0"/>
        </w:numPr>
        <w:tabs>
          <w:tab w:val="clear" w:pos="567"/>
          <w:tab w:val="clear" w:pos="1701"/>
          <w:tab w:val="clear" w:pos="2268"/>
        </w:tabs>
        <w:ind w:left="567"/>
        <w:rPr>
          <w:lang w:val="fr-FR"/>
        </w:rPr>
      </w:pPr>
      <w:r w:rsidRPr="00C23521">
        <w:rPr>
          <w:lang w:val="fr-FR"/>
        </w:rPr>
        <w:tab/>
      </w:r>
      <w:r w:rsidRPr="00700144">
        <w:rPr>
          <w:lang w:val="fr-FR"/>
        </w:rPr>
        <w:t>Charlotta Sörqvist (</w:t>
      </w:r>
      <w:r w:rsidR="00691D45" w:rsidRPr="00C23521">
        <w:rPr>
          <w:lang w:val="fr-FR"/>
        </w:rPr>
        <w:t>Suède</w:t>
      </w:r>
      <w:r w:rsidRPr="00700144">
        <w:rPr>
          <w:lang w:val="fr-FR"/>
        </w:rPr>
        <w:t>)</w:t>
      </w:r>
    </w:p>
    <w:p w14:paraId="6F9D0214" w14:textId="3C3DEA99" w:rsidR="00700144" w:rsidRPr="00C23521" w:rsidRDefault="00700144" w:rsidP="00691D45">
      <w:pPr>
        <w:pStyle w:val="CBDNormalNumber"/>
        <w:numPr>
          <w:ilvl w:val="0"/>
          <w:numId w:val="0"/>
        </w:numPr>
        <w:tabs>
          <w:tab w:val="clear" w:pos="567"/>
          <w:tab w:val="clear" w:pos="1701"/>
          <w:tab w:val="clear" w:pos="2268"/>
        </w:tabs>
        <w:ind w:left="567"/>
        <w:rPr>
          <w:lang w:val="fr-FR"/>
        </w:rPr>
      </w:pPr>
      <w:r w:rsidRPr="00C23521">
        <w:rPr>
          <w:lang w:val="fr-FR"/>
        </w:rPr>
        <w:tab/>
      </w:r>
      <w:r w:rsidRPr="00700144">
        <w:rPr>
          <w:lang w:val="fr-FR"/>
        </w:rPr>
        <w:t>Holly Kelley-Weil (</w:t>
      </w:r>
      <w:r w:rsidR="00691D45" w:rsidRPr="00C23521">
        <w:rPr>
          <w:lang w:val="fr-FR"/>
        </w:rPr>
        <w:t>Royaume-Uni</w:t>
      </w:r>
      <w:r w:rsidRPr="00700144">
        <w:rPr>
          <w:lang w:val="fr-FR"/>
        </w:rPr>
        <w:t>)</w:t>
      </w:r>
    </w:p>
    <w:p w14:paraId="741E74CC" w14:textId="5B989997" w:rsidR="00D443CF" w:rsidRPr="00C23521" w:rsidRDefault="004365EC" w:rsidP="00D443CF">
      <w:pPr>
        <w:pStyle w:val="CBDNormalNoNumber"/>
        <w:keepNext/>
        <w:rPr>
          <w:i/>
          <w:iCs/>
          <w:snapToGrid w:val="0"/>
          <w:lang w:val="fr-FR"/>
        </w:rPr>
      </w:pPr>
      <w:r w:rsidRPr="00C23521">
        <w:rPr>
          <w:i/>
          <w:iCs/>
          <w:snapToGrid w:val="0"/>
          <w:lang w:val="fr-FR"/>
        </w:rPr>
        <w:t>Élection des bureaux des organes subsidiaires et d’autres réunions</w:t>
      </w:r>
    </w:p>
    <w:p w14:paraId="6C7D6B55" w14:textId="75648813" w:rsidR="00B77F8D" w:rsidRPr="00C23521" w:rsidRDefault="002D0F9C" w:rsidP="002D0F9C">
      <w:pPr>
        <w:pStyle w:val="CBDNormalNumber"/>
        <w:numPr>
          <w:ilvl w:val="0"/>
          <w:numId w:val="0"/>
        </w:numPr>
        <w:ind w:left="567"/>
        <w:rPr>
          <w:rFonts w:asciiTheme="majorBidi" w:hAnsiTheme="majorBidi" w:cstheme="majorBidi"/>
          <w:color w:val="000000" w:themeColor="text1"/>
          <w:lang w:val="fr-FR"/>
        </w:rPr>
      </w:pPr>
      <w:r w:rsidRPr="00C23521">
        <w:rPr>
          <w:rFonts w:asciiTheme="majorBidi" w:hAnsiTheme="majorBidi" w:cstheme="majorBidi"/>
          <w:color w:val="000000" w:themeColor="text1"/>
          <w:lang w:val="fr-FR"/>
        </w:rPr>
        <w:t>1</w:t>
      </w:r>
      <w:r w:rsidR="006E326A" w:rsidRPr="00C23521">
        <w:rPr>
          <w:rFonts w:asciiTheme="majorBidi" w:hAnsiTheme="majorBidi" w:cstheme="majorBidi"/>
          <w:color w:val="000000" w:themeColor="text1"/>
          <w:lang w:val="fr-FR"/>
        </w:rPr>
        <w:t>9</w:t>
      </w:r>
      <w:r w:rsidRPr="00C23521">
        <w:rPr>
          <w:rFonts w:asciiTheme="majorBidi" w:hAnsiTheme="majorBidi" w:cstheme="majorBidi"/>
          <w:color w:val="000000" w:themeColor="text1"/>
          <w:lang w:val="fr-FR"/>
        </w:rPr>
        <w:t>.</w:t>
      </w:r>
      <w:r w:rsidRPr="00C23521">
        <w:rPr>
          <w:rFonts w:asciiTheme="majorBidi" w:hAnsiTheme="majorBidi" w:cstheme="majorBidi"/>
          <w:color w:val="000000" w:themeColor="text1"/>
          <w:lang w:val="fr-FR"/>
        </w:rPr>
        <w:tab/>
      </w:r>
      <w:r w:rsidR="00691D45" w:rsidRPr="00C23521">
        <w:rPr>
          <w:rFonts w:asciiTheme="majorBidi" w:hAnsiTheme="majorBidi" w:cstheme="majorBidi"/>
          <w:color w:val="000000" w:themeColor="text1"/>
          <w:lang w:val="fr-FR"/>
        </w:rPr>
        <w:t>La Conférence des Parties a élu par acclamation Valeria Giovannelli (Italie) à la présidence de l’Organe subsidiaire chargé de fournir des avis scientifiques, techniques et technologiques, pour un mandat allant jusqu’à la dix-huitième réunion de la Conférence des Parties.</w:t>
      </w:r>
    </w:p>
    <w:p w14:paraId="677E937E" w14:textId="0BE12D16" w:rsidR="00691D45" w:rsidRPr="00C23521" w:rsidRDefault="00691D45" w:rsidP="00691D45">
      <w:pPr>
        <w:pStyle w:val="CBDNormalNumber"/>
        <w:numPr>
          <w:ilvl w:val="0"/>
          <w:numId w:val="0"/>
        </w:numPr>
        <w:ind w:left="567"/>
        <w:rPr>
          <w:lang w:val="fr-FR"/>
        </w:rPr>
      </w:pPr>
      <w:r w:rsidRPr="00C23521">
        <w:rPr>
          <w:rFonts w:asciiTheme="majorBidi" w:hAnsiTheme="majorBidi" w:cstheme="majorBidi"/>
          <w:color w:val="000000" w:themeColor="text1"/>
          <w:lang w:val="fr-FR"/>
        </w:rPr>
        <w:t>20.</w:t>
      </w:r>
      <w:r w:rsidRPr="00C23521">
        <w:rPr>
          <w:rFonts w:asciiTheme="majorBidi" w:hAnsiTheme="majorBidi" w:cstheme="majorBidi"/>
          <w:color w:val="000000" w:themeColor="text1"/>
          <w:lang w:val="fr-FR"/>
        </w:rPr>
        <w:tab/>
        <w:t xml:space="preserve">À la même séance plénière, la Conférence des Parties a élu par acclamation Sino </w:t>
      </w:r>
      <w:proofErr w:type="spellStart"/>
      <w:r w:rsidRPr="00C23521">
        <w:rPr>
          <w:rFonts w:asciiTheme="majorBidi" w:hAnsiTheme="majorBidi" w:cstheme="majorBidi"/>
          <w:color w:val="000000" w:themeColor="text1"/>
          <w:lang w:val="fr-FR"/>
        </w:rPr>
        <w:t>Tokhirzoda</w:t>
      </w:r>
      <w:proofErr w:type="spellEnd"/>
      <w:r w:rsidRPr="00C23521">
        <w:rPr>
          <w:rFonts w:asciiTheme="majorBidi" w:hAnsiTheme="majorBidi" w:cstheme="majorBidi"/>
          <w:color w:val="000000" w:themeColor="text1"/>
          <w:lang w:val="fr-FR"/>
        </w:rPr>
        <w:t xml:space="preserve"> (Tadjikistan) à la présidence de l’Organe subsidiaire chargé de l’application, pour un mandat allant jusqu’à la dix-huitième réunion de la Conférence des Parties</w:t>
      </w:r>
    </w:p>
    <w:p w14:paraId="438F1AAB" w14:textId="04CCD783" w:rsidR="00D443CF" w:rsidRPr="00C23521" w:rsidRDefault="00D443CF" w:rsidP="00D443CF">
      <w:pPr>
        <w:pStyle w:val="CBDNormalNoNumber"/>
        <w:keepNext/>
        <w:rPr>
          <w:i/>
          <w:iCs/>
          <w:snapToGrid w:val="0"/>
          <w:lang w:val="fr-FR"/>
        </w:rPr>
      </w:pPr>
      <w:r w:rsidRPr="00C23521">
        <w:rPr>
          <w:i/>
          <w:iCs/>
          <w:snapToGrid w:val="0"/>
          <w:lang w:val="fr-FR"/>
        </w:rPr>
        <w:t xml:space="preserve">Adoption </w:t>
      </w:r>
      <w:r w:rsidR="004365EC" w:rsidRPr="00C23521">
        <w:rPr>
          <w:i/>
          <w:iCs/>
          <w:snapToGrid w:val="0"/>
          <w:lang w:val="fr-FR"/>
        </w:rPr>
        <w:t>de l’ordre du jour</w:t>
      </w:r>
      <w:r w:rsidRPr="00C23521">
        <w:rPr>
          <w:i/>
          <w:iCs/>
          <w:snapToGrid w:val="0"/>
          <w:lang w:val="fr-FR"/>
        </w:rPr>
        <w:t xml:space="preserve"> </w:t>
      </w:r>
    </w:p>
    <w:p w14:paraId="12E61221" w14:textId="7585BCFC" w:rsidR="00B77F8D" w:rsidRPr="00C23521" w:rsidRDefault="006E326A" w:rsidP="002D0F9C">
      <w:pPr>
        <w:pStyle w:val="CBDNormalNumber"/>
        <w:numPr>
          <w:ilvl w:val="0"/>
          <w:numId w:val="0"/>
        </w:numPr>
        <w:ind w:left="567"/>
        <w:rPr>
          <w:b/>
          <w:bCs/>
          <w:lang w:val="fr-FR"/>
        </w:rPr>
      </w:pPr>
      <w:r w:rsidRPr="00C23521">
        <w:rPr>
          <w:rFonts w:asciiTheme="majorBidi" w:hAnsiTheme="majorBidi" w:cstheme="majorBidi"/>
          <w:color w:val="000000" w:themeColor="text1"/>
          <w:lang w:val="fr-FR"/>
        </w:rPr>
        <w:t>2</w:t>
      </w:r>
      <w:r w:rsidR="00691D45" w:rsidRPr="00C23521">
        <w:rPr>
          <w:rFonts w:asciiTheme="majorBidi" w:hAnsiTheme="majorBidi" w:cstheme="majorBidi"/>
          <w:color w:val="000000" w:themeColor="text1"/>
          <w:lang w:val="fr-FR"/>
        </w:rPr>
        <w:t>1</w:t>
      </w:r>
      <w:r w:rsidR="002D0F9C" w:rsidRPr="00C23521">
        <w:rPr>
          <w:rFonts w:asciiTheme="majorBidi" w:hAnsiTheme="majorBidi" w:cstheme="majorBidi"/>
          <w:color w:val="000000" w:themeColor="text1"/>
          <w:lang w:val="fr-FR"/>
        </w:rPr>
        <w:t>.</w:t>
      </w:r>
      <w:r w:rsidR="002D0F9C" w:rsidRPr="00C23521">
        <w:rPr>
          <w:rFonts w:asciiTheme="majorBidi" w:hAnsiTheme="majorBidi" w:cstheme="majorBidi"/>
          <w:color w:val="000000" w:themeColor="text1"/>
          <w:lang w:val="fr-FR"/>
        </w:rPr>
        <w:tab/>
      </w:r>
      <w:r w:rsidR="005A2085" w:rsidRPr="00C23521">
        <w:rPr>
          <w:rFonts w:asciiTheme="majorBidi" w:hAnsiTheme="majorBidi" w:cstheme="majorBidi"/>
          <w:color w:val="000000" w:themeColor="text1"/>
          <w:lang w:val="fr-FR"/>
        </w:rPr>
        <w:t>À sa première séance plénière, le Président a proposé que l’ordre du jour provisoire établi par le Secrétariat en consultation avec le Bureau soit adopté comme ordre du jour d</w:t>
      </w:r>
      <w:r w:rsidR="001E0E71" w:rsidRPr="00C23521">
        <w:rPr>
          <w:rFonts w:asciiTheme="majorBidi" w:hAnsiTheme="majorBidi" w:cstheme="majorBidi"/>
          <w:color w:val="000000" w:themeColor="text1"/>
          <w:lang w:val="fr-FR"/>
        </w:rPr>
        <w:t>e</w:t>
      </w:r>
      <w:r w:rsidR="005A2085" w:rsidRPr="00C23521">
        <w:rPr>
          <w:rFonts w:asciiTheme="majorBidi" w:hAnsiTheme="majorBidi" w:cstheme="majorBidi"/>
          <w:color w:val="000000" w:themeColor="text1"/>
          <w:lang w:val="fr-FR"/>
        </w:rPr>
        <w:t xml:space="preserve"> la réunion.</w:t>
      </w:r>
    </w:p>
    <w:p w14:paraId="13F92F5A" w14:textId="4BFFC2FF" w:rsidR="00B77F8D" w:rsidRPr="00C23521" w:rsidRDefault="002D0F9C" w:rsidP="002D0F9C">
      <w:pPr>
        <w:pStyle w:val="CBDNormalNumber"/>
        <w:numPr>
          <w:ilvl w:val="0"/>
          <w:numId w:val="0"/>
        </w:numPr>
        <w:ind w:left="567"/>
        <w:rPr>
          <w:b/>
          <w:bCs/>
          <w:lang w:val="fr-FR"/>
        </w:rPr>
      </w:pPr>
      <w:r w:rsidRPr="00C23521">
        <w:rPr>
          <w:rFonts w:asciiTheme="majorBidi" w:hAnsiTheme="majorBidi" w:cstheme="majorBidi"/>
          <w:color w:val="000000" w:themeColor="text1"/>
          <w:lang w:val="fr-FR"/>
        </w:rPr>
        <w:t>2</w:t>
      </w:r>
      <w:r w:rsidR="00691D45" w:rsidRPr="00C23521">
        <w:rPr>
          <w:rFonts w:asciiTheme="majorBidi" w:hAnsiTheme="majorBidi" w:cstheme="majorBidi"/>
          <w:color w:val="000000" w:themeColor="text1"/>
          <w:lang w:val="fr-FR"/>
        </w:rPr>
        <w:t>2</w:t>
      </w:r>
      <w:r w:rsidRPr="00C23521">
        <w:rPr>
          <w:rFonts w:asciiTheme="majorBidi" w:hAnsiTheme="majorBidi" w:cstheme="majorBidi"/>
          <w:color w:val="000000" w:themeColor="text1"/>
          <w:lang w:val="fr-FR"/>
        </w:rPr>
        <w:t>.</w:t>
      </w:r>
      <w:r w:rsidRPr="00C23521">
        <w:rPr>
          <w:rFonts w:asciiTheme="majorBidi" w:hAnsiTheme="majorBidi" w:cstheme="majorBidi"/>
          <w:color w:val="000000" w:themeColor="text1"/>
          <w:lang w:val="fr-FR"/>
        </w:rPr>
        <w:tab/>
      </w:r>
      <w:r w:rsidR="005A2085" w:rsidRPr="00C23521">
        <w:rPr>
          <w:rFonts w:asciiTheme="majorBidi" w:hAnsiTheme="majorBidi" w:cstheme="majorBidi"/>
          <w:color w:val="000000" w:themeColor="text1"/>
          <w:lang w:val="fr-FR"/>
        </w:rPr>
        <w:t>Une déclaration a été faite par un représentant de la Fédération de Russie.</w:t>
      </w:r>
    </w:p>
    <w:p w14:paraId="63FEE8D0" w14:textId="5C3789B2" w:rsidR="00D443CF" w:rsidRPr="00C23521" w:rsidRDefault="002D0F9C" w:rsidP="002D0F9C">
      <w:pPr>
        <w:pStyle w:val="CBDNormalNumber"/>
        <w:numPr>
          <w:ilvl w:val="0"/>
          <w:numId w:val="0"/>
        </w:numPr>
        <w:ind w:left="567"/>
        <w:rPr>
          <w:b/>
          <w:bCs/>
          <w:lang w:val="fr-FR"/>
        </w:rPr>
      </w:pPr>
      <w:r w:rsidRPr="00C23521">
        <w:rPr>
          <w:rFonts w:asciiTheme="majorBidi" w:hAnsiTheme="majorBidi" w:cstheme="majorBidi"/>
          <w:color w:val="000000" w:themeColor="text1"/>
          <w:lang w:val="fr-FR"/>
        </w:rPr>
        <w:t>2</w:t>
      </w:r>
      <w:r w:rsidR="00691D45" w:rsidRPr="00C23521">
        <w:rPr>
          <w:rFonts w:asciiTheme="majorBidi" w:hAnsiTheme="majorBidi" w:cstheme="majorBidi"/>
          <w:color w:val="000000" w:themeColor="text1"/>
          <w:lang w:val="fr-FR"/>
        </w:rPr>
        <w:t>3</w:t>
      </w:r>
      <w:r w:rsidRPr="00C23521">
        <w:rPr>
          <w:rFonts w:asciiTheme="majorBidi" w:hAnsiTheme="majorBidi" w:cstheme="majorBidi"/>
          <w:color w:val="000000" w:themeColor="text1"/>
          <w:lang w:val="fr-FR"/>
        </w:rPr>
        <w:t>.</w:t>
      </w:r>
      <w:r w:rsidRPr="00C23521">
        <w:rPr>
          <w:rFonts w:asciiTheme="majorBidi" w:hAnsiTheme="majorBidi" w:cstheme="majorBidi"/>
          <w:color w:val="000000" w:themeColor="text1"/>
          <w:lang w:val="fr-FR"/>
        </w:rPr>
        <w:tab/>
      </w:r>
      <w:r w:rsidR="005A2085" w:rsidRPr="00C23521">
        <w:rPr>
          <w:rFonts w:asciiTheme="majorBidi" w:hAnsiTheme="majorBidi" w:cstheme="majorBidi"/>
          <w:color w:val="000000" w:themeColor="text1"/>
          <w:lang w:val="fr-FR"/>
        </w:rPr>
        <w:t>La Conférence des Parties a adopté l’ordre du jour ci-après pour sa dix-septième réunion </w:t>
      </w:r>
      <w:r w:rsidR="00D443CF" w:rsidRPr="00C23521">
        <w:rPr>
          <w:rFonts w:asciiTheme="majorBidi" w:hAnsiTheme="majorBidi" w:cstheme="majorBidi"/>
          <w:color w:val="000000" w:themeColor="text1"/>
          <w:lang w:val="fr-FR"/>
        </w:rPr>
        <w:t>:</w:t>
      </w:r>
    </w:p>
    <w:p w14:paraId="5DE38C90" w14:textId="77418645" w:rsidR="002D0F9C" w:rsidRPr="00C23521" w:rsidRDefault="00D443CF" w:rsidP="002D0F9C">
      <w:pPr>
        <w:pStyle w:val="CBDNormalNoNumber"/>
        <w:tabs>
          <w:tab w:val="clear" w:pos="1134"/>
        </w:tabs>
        <w:ind w:left="1701" w:hanging="567"/>
        <w:rPr>
          <w:lang w:val="fr-FR"/>
        </w:rPr>
      </w:pPr>
      <w:r w:rsidRPr="00C23521">
        <w:rPr>
          <w:lang w:val="fr-FR"/>
        </w:rPr>
        <w:t>1.</w:t>
      </w:r>
      <w:r w:rsidR="002D0F9C" w:rsidRPr="00C23521">
        <w:rPr>
          <w:lang w:val="fr-FR"/>
        </w:rPr>
        <w:t xml:space="preserve"> </w:t>
      </w:r>
      <w:r w:rsidR="009C3F34" w:rsidRPr="00C23521">
        <w:rPr>
          <w:lang w:val="fr-FR"/>
        </w:rPr>
        <w:tab/>
      </w:r>
      <w:r w:rsidR="002D0F9C" w:rsidRPr="00C23521">
        <w:rPr>
          <w:lang w:val="fr-FR"/>
        </w:rPr>
        <w:t>Ouverture de la réunion.</w:t>
      </w:r>
    </w:p>
    <w:p w14:paraId="7D944FC5" w14:textId="77777777" w:rsidR="002D0F9C" w:rsidRPr="00C23521" w:rsidRDefault="002D0F9C" w:rsidP="002D0F9C">
      <w:pPr>
        <w:pStyle w:val="CBDNormalNoNumber"/>
        <w:tabs>
          <w:tab w:val="clear" w:pos="1134"/>
        </w:tabs>
        <w:ind w:left="1701" w:hanging="567"/>
        <w:rPr>
          <w:lang w:val="fr-FR"/>
        </w:rPr>
      </w:pPr>
      <w:r w:rsidRPr="00C23521">
        <w:rPr>
          <w:lang w:val="fr-FR"/>
        </w:rPr>
        <w:lastRenderedPageBreak/>
        <w:t>2.</w:t>
      </w:r>
      <w:r w:rsidRPr="00C23521">
        <w:rPr>
          <w:lang w:val="fr-FR"/>
        </w:rPr>
        <w:tab/>
        <w:t>Questions d’organisation.</w:t>
      </w:r>
    </w:p>
    <w:p w14:paraId="3DC52224" w14:textId="77777777" w:rsidR="002D0F9C" w:rsidRPr="00C23521" w:rsidRDefault="002D0F9C" w:rsidP="002D0F9C">
      <w:pPr>
        <w:pStyle w:val="CBDNormalNoNumber"/>
        <w:tabs>
          <w:tab w:val="clear" w:pos="1134"/>
        </w:tabs>
        <w:ind w:left="1701" w:hanging="567"/>
        <w:rPr>
          <w:lang w:val="fr-FR"/>
        </w:rPr>
      </w:pPr>
      <w:r w:rsidRPr="00C23521">
        <w:rPr>
          <w:lang w:val="fr-FR"/>
        </w:rPr>
        <w:t>3.</w:t>
      </w:r>
      <w:r w:rsidRPr="00C23521">
        <w:rPr>
          <w:lang w:val="fr-FR"/>
        </w:rPr>
        <w:tab/>
        <w:t>Rapport sur les pouvoirs des représentants à la dix-septième réunion de la Conférence des Parties.</w:t>
      </w:r>
    </w:p>
    <w:p w14:paraId="4EBB965E" w14:textId="77777777" w:rsidR="002D0F9C" w:rsidRPr="00C23521" w:rsidRDefault="002D0F9C" w:rsidP="002D0F9C">
      <w:pPr>
        <w:pStyle w:val="CBDNormalNoNumber"/>
        <w:tabs>
          <w:tab w:val="clear" w:pos="1134"/>
        </w:tabs>
        <w:ind w:left="1701" w:hanging="567"/>
        <w:rPr>
          <w:lang w:val="fr-FR"/>
        </w:rPr>
      </w:pPr>
      <w:r w:rsidRPr="00C23521">
        <w:rPr>
          <w:lang w:val="fr-FR"/>
        </w:rPr>
        <w:t>4.</w:t>
      </w:r>
      <w:r w:rsidRPr="00C23521">
        <w:rPr>
          <w:lang w:val="fr-FR"/>
        </w:rPr>
        <w:tab/>
        <w:t xml:space="preserve">Questions en suspens. </w:t>
      </w:r>
    </w:p>
    <w:p w14:paraId="0D848572" w14:textId="77777777" w:rsidR="002D0F9C" w:rsidRPr="00C23521" w:rsidRDefault="002D0F9C" w:rsidP="002D0F9C">
      <w:pPr>
        <w:pStyle w:val="CBDNormalNoNumber"/>
        <w:tabs>
          <w:tab w:val="clear" w:pos="1134"/>
        </w:tabs>
        <w:ind w:left="1701" w:hanging="567"/>
        <w:rPr>
          <w:lang w:val="fr-FR"/>
        </w:rPr>
      </w:pPr>
      <w:r w:rsidRPr="00C23521">
        <w:rPr>
          <w:lang w:val="fr-FR"/>
        </w:rPr>
        <w:t>5.</w:t>
      </w:r>
      <w:r w:rsidRPr="00C23521">
        <w:rPr>
          <w:lang w:val="fr-FR"/>
        </w:rPr>
        <w:tab/>
        <w:t>Date et lieu des futures réunions de la Conférence des Parties.</w:t>
      </w:r>
    </w:p>
    <w:p w14:paraId="30000C1B" w14:textId="77777777" w:rsidR="002D0F9C" w:rsidRPr="00C23521" w:rsidRDefault="002D0F9C" w:rsidP="002D0F9C">
      <w:pPr>
        <w:pStyle w:val="CBDNormalNoNumber"/>
        <w:tabs>
          <w:tab w:val="clear" w:pos="1134"/>
        </w:tabs>
        <w:ind w:left="1701" w:hanging="567"/>
        <w:rPr>
          <w:lang w:val="fr-FR"/>
        </w:rPr>
      </w:pPr>
      <w:r w:rsidRPr="00C23521">
        <w:rPr>
          <w:lang w:val="fr-FR"/>
        </w:rPr>
        <w:t>6.</w:t>
      </w:r>
      <w:r w:rsidRPr="00C23521">
        <w:rPr>
          <w:lang w:val="fr-FR"/>
        </w:rPr>
        <w:tab/>
        <w:t>Rapports des réunions préparatoires intersessions et régionales.</w:t>
      </w:r>
    </w:p>
    <w:p w14:paraId="0CDD294D" w14:textId="77777777" w:rsidR="002D0F9C" w:rsidRPr="00C23521" w:rsidRDefault="002D0F9C" w:rsidP="002D0F9C">
      <w:pPr>
        <w:pStyle w:val="CBDNormalNoNumber"/>
        <w:tabs>
          <w:tab w:val="clear" w:pos="1134"/>
        </w:tabs>
        <w:ind w:left="1701" w:hanging="567"/>
        <w:rPr>
          <w:lang w:val="fr-FR"/>
        </w:rPr>
      </w:pPr>
      <w:r w:rsidRPr="00C23521">
        <w:rPr>
          <w:lang w:val="fr-FR"/>
        </w:rPr>
        <w:t>7.</w:t>
      </w:r>
      <w:r w:rsidRPr="00C23521">
        <w:rPr>
          <w:lang w:val="fr-FR"/>
        </w:rPr>
        <w:tab/>
        <w:t xml:space="preserve">Administration de la Convention sur la diversité biologique, budgets des fonds d’affectation spéciale et examen fonctionnel du secrétariat. </w:t>
      </w:r>
    </w:p>
    <w:p w14:paraId="1B861903" w14:textId="0CFDE9CE" w:rsidR="002D0F9C" w:rsidRPr="00C23521" w:rsidRDefault="002D0F9C" w:rsidP="002D0F9C">
      <w:pPr>
        <w:pStyle w:val="CBDNormalNoNumber"/>
        <w:tabs>
          <w:tab w:val="clear" w:pos="1134"/>
        </w:tabs>
        <w:ind w:left="1701" w:hanging="567"/>
        <w:rPr>
          <w:lang w:val="fr-FR"/>
        </w:rPr>
      </w:pPr>
      <w:r w:rsidRPr="00C23521">
        <w:rPr>
          <w:lang w:val="fr-FR"/>
        </w:rPr>
        <w:t>8.</w:t>
      </w:r>
      <w:r w:rsidRPr="00C23521">
        <w:rPr>
          <w:lang w:val="fr-FR"/>
        </w:rPr>
        <w:tab/>
        <w:t>Mobilisation des ressources et mécanisme de financement</w:t>
      </w:r>
      <w:r w:rsidR="00632B27" w:rsidRPr="00C23521">
        <w:rPr>
          <w:lang w:val="fr-FR"/>
        </w:rPr>
        <w:t> </w:t>
      </w:r>
      <w:r w:rsidRPr="00C23521">
        <w:rPr>
          <w:lang w:val="fr-FR"/>
        </w:rPr>
        <w:t>:</w:t>
      </w:r>
    </w:p>
    <w:p w14:paraId="027A37C0" w14:textId="1BC0B081" w:rsidR="002D0F9C" w:rsidRPr="00C23521" w:rsidRDefault="002D0F9C" w:rsidP="002D0F9C">
      <w:pPr>
        <w:pStyle w:val="CBDNormalNoNumber"/>
        <w:tabs>
          <w:tab w:val="clear" w:pos="1134"/>
        </w:tabs>
        <w:ind w:left="1701" w:hanging="567"/>
        <w:rPr>
          <w:lang w:val="fr-FR"/>
        </w:rPr>
      </w:pPr>
      <w:r w:rsidRPr="00C23521">
        <w:rPr>
          <w:lang w:val="fr-FR"/>
        </w:rPr>
        <w:tab/>
        <w:t>a)</w:t>
      </w:r>
      <w:r w:rsidRPr="00C23521">
        <w:rPr>
          <w:lang w:val="fr-FR"/>
        </w:rPr>
        <w:tab/>
        <w:t>Mobilisation des ressources</w:t>
      </w:r>
      <w:r w:rsidR="00632B27" w:rsidRPr="00C23521">
        <w:rPr>
          <w:lang w:val="fr-FR"/>
        </w:rPr>
        <w:t> </w:t>
      </w:r>
      <w:r w:rsidRPr="00C23521">
        <w:rPr>
          <w:lang w:val="fr-FR"/>
        </w:rPr>
        <w:t>;</w:t>
      </w:r>
    </w:p>
    <w:p w14:paraId="25B961F2" w14:textId="1DF38472" w:rsidR="002D0F9C" w:rsidRPr="00C23521" w:rsidRDefault="002D0F9C" w:rsidP="002D0F9C">
      <w:pPr>
        <w:pStyle w:val="CBDNormalNoNumber"/>
        <w:tabs>
          <w:tab w:val="clear" w:pos="1134"/>
        </w:tabs>
        <w:ind w:left="1701" w:hanging="567"/>
        <w:rPr>
          <w:lang w:val="fr-FR"/>
        </w:rPr>
      </w:pPr>
      <w:r w:rsidRPr="00C23521">
        <w:rPr>
          <w:lang w:val="fr-FR"/>
        </w:rPr>
        <w:tab/>
        <w:t>b)</w:t>
      </w:r>
      <w:r w:rsidRPr="00C23521">
        <w:rPr>
          <w:lang w:val="fr-FR"/>
        </w:rPr>
        <w:tab/>
        <w:t>Mécanisme de financement.</w:t>
      </w:r>
    </w:p>
    <w:p w14:paraId="53EF464D" w14:textId="74274522" w:rsidR="002D0F9C" w:rsidRPr="00C23521" w:rsidRDefault="002D0F9C" w:rsidP="002D0F9C">
      <w:pPr>
        <w:pStyle w:val="CBDNormalNoNumber"/>
        <w:tabs>
          <w:tab w:val="clear" w:pos="1134"/>
        </w:tabs>
        <w:ind w:left="1701" w:hanging="567"/>
        <w:rPr>
          <w:lang w:val="fr-FR"/>
        </w:rPr>
      </w:pPr>
      <w:r w:rsidRPr="00C23521">
        <w:rPr>
          <w:lang w:val="fr-FR"/>
        </w:rPr>
        <w:t>9.</w:t>
      </w:r>
      <w:r w:rsidRPr="00C23521">
        <w:rPr>
          <w:lang w:val="fr-FR"/>
        </w:rPr>
        <w:tab/>
        <w:t>Planification, suivi, établissement des rapports et examen</w:t>
      </w:r>
      <w:r w:rsidR="00632B27" w:rsidRPr="00C23521">
        <w:rPr>
          <w:lang w:val="fr-FR"/>
        </w:rPr>
        <w:t> </w:t>
      </w:r>
      <w:r w:rsidRPr="00C23521">
        <w:rPr>
          <w:lang w:val="fr-FR"/>
        </w:rPr>
        <w:t>:</w:t>
      </w:r>
    </w:p>
    <w:p w14:paraId="1D68CA19" w14:textId="16C489A3" w:rsidR="002D0F9C" w:rsidRPr="00C23521" w:rsidRDefault="002D0F9C" w:rsidP="002D0F9C">
      <w:pPr>
        <w:pStyle w:val="CBDNormalNoNumber"/>
        <w:tabs>
          <w:tab w:val="clear" w:pos="1134"/>
        </w:tabs>
        <w:ind w:left="1701" w:hanging="567"/>
        <w:rPr>
          <w:lang w:val="fr-FR"/>
        </w:rPr>
      </w:pPr>
      <w:r w:rsidRPr="00C23521">
        <w:rPr>
          <w:lang w:val="fr-FR"/>
        </w:rPr>
        <w:tab/>
        <w:t>a)</w:t>
      </w:r>
      <w:r w:rsidRPr="00C23521">
        <w:rPr>
          <w:lang w:val="fr-FR"/>
        </w:rPr>
        <w:tab/>
        <w:t>Examen mondial des progrès collectifs accomplis dans la mise en œuvre du Cadre mondial de la biodiversité de Kunming-Montréal</w:t>
      </w:r>
      <w:r w:rsidR="00632B27" w:rsidRPr="00C23521">
        <w:rPr>
          <w:lang w:val="fr-FR"/>
        </w:rPr>
        <w:t> </w:t>
      </w:r>
      <w:r w:rsidRPr="00C23521">
        <w:rPr>
          <w:lang w:val="fr-FR"/>
        </w:rPr>
        <w:t>;</w:t>
      </w:r>
    </w:p>
    <w:p w14:paraId="581DD78E" w14:textId="2BDE0B67" w:rsidR="002D0F9C" w:rsidRPr="00C23521" w:rsidRDefault="002D0F9C" w:rsidP="002D0F9C">
      <w:pPr>
        <w:pStyle w:val="CBDNormalNoNumber"/>
        <w:tabs>
          <w:tab w:val="clear" w:pos="1134"/>
        </w:tabs>
        <w:ind w:left="1701" w:hanging="567"/>
        <w:rPr>
          <w:lang w:val="fr-FR"/>
        </w:rPr>
      </w:pPr>
      <w:r w:rsidRPr="00C23521">
        <w:rPr>
          <w:lang w:val="fr-FR"/>
        </w:rPr>
        <w:tab/>
        <w:t>b)</w:t>
      </w:r>
      <w:r w:rsidRPr="00C23521">
        <w:rPr>
          <w:lang w:val="fr-FR"/>
        </w:rPr>
        <w:tab/>
        <w:t>Cadre de suivi du Cadre mondial de la biodiversité de Kunming-Montréal.</w:t>
      </w:r>
    </w:p>
    <w:p w14:paraId="0BE33E74" w14:textId="4CB5DB34" w:rsidR="002D0F9C" w:rsidRPr="00C23521" w:rsidRDefault="002D0F9C" w:rsidP="002D0F9C">
      <w:pPr>
        <w:pStyle w:val="CBDNormalNoNumber"/>
        <w:tabs>
          <w:tab w:val="clear" w:pos="1134"/>
        </w:tabs>
        <w:ind w:left="1701" w:hanging="567"/>
        <w:rPr>
          <w:lang w:val="fr-FR"/>
        </w:rPr>
      </w:pPr>
      <w:r w:rsidRPr="00C23521">
        <w:rPr>
          <w:lang w:val="fr-FR"/>
        </w:rPr>
        <w:t>10.</w:t>
      </w:r>
      <w:r w:rsidRPr="00C23521">
        <w:rPr>
          <w:lang w:val="fr-FR"/>
        </w:rPr>
        <w:tab/>
        <w:t>Mise en œuvre de l’article</w:t>
      </w:r>
      <w:r w:rsidR="00632B27" w:rsidRPr="00C23521">
        <w:rPr>
          <w:lang w:val="fr-FR"/>
        </w:rPr>
        <w:t> </w:t>
      </w:r>
      <w:r w:rsidRPr="00C23521">
        <w:rPr>
          <w:lang w:val="fr-FR"/>
        </w:rPr>
        <w:t>8</w:t>
      </w:r>
      <w:r w:rsidR="00632B27" w:rsidRPr="00C23521">
        <w:rPr>
          <w:lang w:val="fr-FR"/>
        </w:rPr>
        <w:t> </w:t>
      </w:r>
      <w:r w:rsidRPr="00C23521">
        <w:rPr>
          <w:lang w:val="fr-FR"/>
        </w:rPr>
        <w:t>j) et des autres dispositions de la Convention sur la diversité biologique relatives aux peuples autochtones et communautés locales</w:t>
      </w:r>
      <w:r w:rsidR="00632B27" w:rsidRPr="00C23521">
        <w:rPr>
          <w:lang w:val="fr-FR"/>
        </w:rPr>
        <w:t> </w:t>
      </w:r>
      <w:r w:rsidRPr="00C23521">
        <w:rPr>
          <w:lang w:val="fr-FR"/>
        </w:rPr>
        <w:t>:</w:t>
      </w:r>
    </w:p>
    <w:p w14:paraId="27DF8FC8" w14:textId="6524D6D8" w:rsidR="002D0F9C" w:rsidRPr="00C23521" w:rsidRDefault="002D0F9C" w:rsidP="002D0F9C">
      <w:pPr>
        <w:pStyle w:val="CBDNormalNoNumber"/>
        <w:tabs>
          <w:tab w:val="clear" w:pos="1134"/>
        </w:tabs>
        <w:ind w:left="1701" w:hanging="567"/>
        <w:rPr>
          <w:lang w:val="fr-FR"/>
        </w:rPr>
      </w:pPr>
      <w:r w:rsidRPr="00C23521">
        <w:rPr>
          <w:lang w:val="fr-FR"/>
        </w:rPr>
        <w:tab/>
        <w:t>a)</w:t>
      </w:r>
      <w:r w:rsidRPr="00C23521">
        <w:rPr>
          <w:lang w:val="fr-FR"/>
        </w:rPr>
        <w:tab/>
        <w:t>Mode de fonctionnement de l’Organe subsidiaire chargé du suivi de l’article</w:t>
      </w:r>
      <w:r w:rsidR="00632B27" w:rsidRPr="00C23521">
        <w:rPr>
          <w:lang w:val="fr-FR"/>
        </w:rPr>
        <w:t> </w:t>
      </w:r>
      <w:r w:rsidRPr="00C23521">
        <w:rPr>
          <w:lang w:val="fr-FR"/>
        </w:rPr>
        <w:t>8</w:t>
      </w:r>
      <w:r w:rsidR="00632B27" w:rsidRPr="00C23521">
        <w:rPr>
          <w:lang w:val="fr-FR"/>
        </w:rPr>
        <w:t> </w:t>
      </w:r>
      <w:r w:rsidRPr="00C23521">
        <w:rPr>
          <w:lang w:val="fr-FR"/>
        </w:rPr>
        <w:t>j) et des autres dispositions de la Convention sur la diversité biologique relatives aux peuples autochtones et communautés locales</w:t>
      </w:r>
      <w:r w:rsidR="00632B27" w:rsidRPr="00C23521">
        <w:rPr>
          <w:lang w:val="fr-FR"/>
        </w:rPr>
        <w:t> </w:t>
      </w:r>
      <w:r w:rsidRPr="00C23521">
        <w:rPr>
          <w:lang w:val="fr-FR"/>
        </w:rPr>
        <w:t>;</w:t>
      </w:r>
    </w:p>
    <w:p w14:paraId="469BA281" w14:textId="0FCE7BFF" w:rsidR="002D0F9C" w:rsidRPr="00C23521" w:rsidRDefault="002D0F9C" w:rsidP="002D0F9C">
      <w:pPr>
        <w:pStyle w:val="CBDNormalNoNumber"/>
        <w:tabs>
          <w:tab w:val="clear" w:pos="1134"/>
        </w:tabs>
        <w:ind w:left="1701" w:hanging="567"/>
        <w:rPr>
          <w:lang w:val="fr-FR"/>
        </w:rPr>
      </w:pPr>
      <w:r w:rsidRPr="00C23521">
        <w:rPr>
          <w:lang w:val="fr-FR"/>
        </w:rPr>
        <w:tab/>
        <w:t>b)</w:t>
      </w:r>
      <w:r w:rsidRPr="00C23521">
        <w:rPr>
          <w:lang w:val="fr-FR"/>
        </w:rPr>
        <w:tab/>
        <w:t>Mise en œuvre du programme de travail sur l’article</w:t>
      </w:r>
      <w:r w:rsidR="00632B27" w:rsidRPr="00C23521">
        <w:rPr>
          <w:lang w:val="fr-FR"/>
        </w:rPr>
        <w:t> </w:t>
      </w:r>
      <w:r w:rsidRPr="00C23521">
        <w:rPr>
          <w:lang w:val="fr-FR"/>
        </w:rPr>
        <w:t>8</w:t>
      </w:r>
      <w:r w:rsidR="00632B27" w:rsidRPr="00C23521">
        <w:rPr>
          <w:lang w:val="fr-FR"/>
        </w:rPr>
        <w:t> </w:t>
      </w:r>
      <w:r w:rsidRPr="00C23521">
        <w:rPr>
          <w:lang w:val="fr-FR"/>
        </w:rPr>
        <w:t>j) et les autres dispositions de la Convention relatives aux peuples autochtones et communautés locales à l’horizon</w:t>
      </w:r>
      <w:r w:rsidR="00632B27" w:rsidRPr="00C23521">
        <w:rPr>
          <w:lang w:val="fr-FR"/>
        </w:rPr>
        <w:t> </w:t>
      </w:r>
      <w:r w:rsidRPr="00C23521">
        <w:rPr>
          <w:lang w:val="fr-FR"/>
        </w:rPr>
        <w:t>2030</w:t>
      </w:r>
      <w:r w:rsidR="00632B27" w:rsidRPr="00C23521">
        <w:rPr>
          <w:lang w:val="fr-FR"/>
        </w:rPr>
        <w:t> </w:t>
      </w:r>
      <w:r w:rsidRPr="00C23521">
        <w:rPr>
          <w:lang w:val="fr-FR"/>
        </w:rPr>
        <w:t xml:space="preserve">: </w:t>
      </w:r>
    </w:p>
    <w:p w14:paraId="5BB60734" w14:textId="444D36B9" w:rsidR="002D0F9C" w:rsidRPr="00C23521" w:rsidRDefault="002D0F9C" w:rsidP="002D0F9C">
      <w:pPr>
        <w:pStyle w:val="CBDNormalNoNumber"/>
        <w:tabs>
          <w:tab w:val="clear" w:pos="1134"/>
        </w:tabs>
        <w:ind w:left="1701" w:hanging="567"/>
        <w:rPr>
          <w:lang w:val="fr-FR"/>
        </w:rPr>
      </w:pPr>
      <w:r w:rsidRPr="00C23521">
        <w:rPr>
          <w:lang w:val="fr-FR"/>
        </w:rPr>
        <w:tab/>
      </w:r>
      <w:r w:rsidRPr="00C23521">
        <w:rPr>
          <w:lang w:val="fr-FR"/>
        </w:rPr>
        <w:tab/>
        <w:t>i)</w:t>
      </w:r>
      <w:r w:rsidRPr="00C23521">
        <w:rPr>
          <w:lang w:val="fr-FR"/>
        </w:rPr>
        <w:tab/>
        <w:t>Lignes directrices en vue de renforcer le cadre légal et politique de la mise en œuvre des cibles</w:t>
      </w:r>
      <w:r w:rsidR="00632B27" w:rsidRPr="00C23521">
        <w:rPr>
          <w:lang w:val="fr-FR"/>
        </w:rPr>
        <w:t> </w:t>
      </w:r>
      <w:r w:rsidRPr="00C23521">
        <w:rPr>
          <w:lang w:val="fr-FR"/>
        </w:rPr>
        <w:t>2 et 3 du Cadre mondial de la biodiversité de Kunming-Montréal, y compris les territoires autochtones et traditionnels, afin d’appuyer les pratiques de protection et de restauration dirigées par les peuples autochtones et communautés locales (tâche</w:t>
      </w:r>
      <w:r w:rsidR="00632B27" w:rsidRPr="00C23521">
        <w:rPr>
          <w:lang w:val="fr-FR"/>
        </w:rPr>
        <w:t> </w:t>
      </w:r>
      <w:r w:rsidRPr="00C23521">
        <w:rPr>
          <w:lang w:val="fr-FR"/>
        </w:rPr>
        <w:t>1.1) et les lignes directrices relatives à l’inclusion et la prise en compte des terres traditionnelles et l’utilisation des ressources dans les processus d’aménagement du territoire et les évaluations d’impact environnemental (tâche</w:t>
      </w:r>
      <w:r w:rsidR="00632B27" w:rsidRPr="00C23521">
        <w:rPr>
          <w:lang w:val="fr-FR"/>
        </w:rPr>
        <w:t> </w:t>
      </w:r>
      <w:r w:rsidRPr="00C23521">
        <w:rPr>
          <w:lang w:val="fr-FR"/>
        </w:rPr>
        <w:t>1.2)</w:t>
      </w:r>
      <w:r w:rsidR="00632B27" w:rsidRPr="00C23521">
        <w:rPr>
          <w:lang w:val="fr-FR"/>
        </w:rPr>
        <w:t> </w:t>
      </w:r>
      <w:r w:rsidRPr="00C23521">
        <w:rPr>
          <w:lang w:val="fr-FR"/>
        </w:rPr>
        <w:t>;</w:t>
      </w:r>
    </w:p>
    <w:p w14:paraId="713F35A5" w14:textId="146C83DC" w:rsidR="002D0F9C" w:rsidRPr="00C23521" w:rsidRDefault="002D0F9C" w:rsidP="002D0F9C">
      <w:pPr>
        <w:pStyle w:val="CBDNormalNoNumber"/>
        <w:tabs>
          <w:tab w:val="clear" w:pos="1134"/>
        </w:tabs>
        <w:ind w:left="1701" w:hanging="567"/>
        <w:rPr>
          <w:lang w:val="fr-FR"/>
        </w:rPr>
      </w:pPr>
      <w:r w:rsidRPr="00C23521">
        <w:rPr>
          <w:lang w:val="fr-FR"/>
        </w:rPr>
        <w:tab/>
      </w:r>
      <w:r w:rsidRPr="00C23521">
        <w:rPr>
          <w:lang w:val="fr-FR"/>
        </w:rPr>
        <w:tab/>
        <w:t>ii)</w:t>
      </w:r>
      <w:r w:rsidRPr="00C23521">
        <w:rPr>
          <w:lang w:val="fr-FR"/>
        </w:rPr>
        <w:tab/>
        <w:t>Processus de révision et de mise à jour du Glossaire facultatif des termes et concepts clés dans le contexte de l’article</w:t>
      </w:r>
      <w:r w:rsidR="00632B27" w:rsidRPr="00C23521">
        <w:rPr>
          <w:lang w:val="fr-FR"/>
        </w:rPr>
        <w:t> </w:t>
      </w:r>
      <w:r w:rsidRPr="00C23521">
        <w:rPr>
          <w:lang w:val="fr-FR"/>
        </w:rPr>
        <w:t>8</w:t>
      </w:r>
      <w:r w:rsidR="00632B27" w:rsidRPr="00C23521">
        <w:rPr>
          <w:lang w:val="fr-FR"/>
        </w:rPr>
        <w:t> </w:t>
      </w:r>
      <w:r w:rsidRPr="00C23521">
        <w:rPr>
          <w:lang w:val="fr-FR"/>
        </w:rPr>
        <w:t>j) et des dispositions connexes de la Convention (tâche</w:t>
      </w:r>
      <w:r w:rsidR="00632B27" w:rsidRPr="00C23521">
        <w:rPr>
          <w:lang w:val="fr-FR"/>
        </w:rPr>
        <w:t> </w:t>
      </w:r>
      <w:r w:rsidRPr="00C23521">
        <w:rPr>
          <w:lang w:val="fr-FR"/>
        </w:rPr>
        <w:t>5.4)</w:t>
      </w:r>
      <w:r w:rsidR="00632B27" w:rsidRPr="00C23521">
        <w:rPr>
          <w:lang w:val="fr-FR"/>
        </w:rPr>
        <w:t> </w:t>
      </w:r>
      <w:r w:rsidRPr="00C23521">
        <w:rPr>
          <w:lang w:val="fr-FR"/>
        </w:rPr>
        <w:t>;</w:t>
      </w:r>
    </w:p>
    <w:p w14:paraId="20FA0064" w14:textId="27EA731B" w:rsidR="002D0F9C" w:rsidRPr="00C23521" w:rsidRDefault="002D0F9C" w:rsidP="002D0F9C">
      <w:pPr>
        <w:pStyle w:val="CBDNormalNoNumber"/>
        <w:tabs>
          <w:tab w:val="clear" w:pos="1134"/>
        </w:tabs>
        <w:ind w:left="1701" w:hanging="567"/>
        <w:rPr>
          <w:lang w:val="fr-FR"/>
        </w:rPr>
      </w:pPr>
      <w:r w:rsidRPr="00C23521">
        <w:rPr>
          <w:lang w:val="fr-FR"/>
        </w:rPr>
        <w:tab/>
        <w:t>c)</w:t>
      </w:r>
      <w:r w:rsidRPr="00C23521">
        <w:rPr>
          <w:lang w:val="fr-FR"/>
        </w:rPr>
        <w:tab/>
        <w:t>Dialogue approfondi sur l’article</w:t>
      </w:r>
      <w:r w:rsidR="00632B27" w:rsidRPr="00C23521">
        <w:rPr>
          <w:lang w:val="fr-FR"/>
        </w:rPr>
        <w:t> </w:t>
      </w:r>
      <w:r w:rsidRPr="00C23521">
        <w:rPr>
          <w:lang w:val="fr-FR"/>
        </w:rPr>
        <w:t>8</w:t>
      </w:r>
      <w:r w:rsidR="00632B27" w:rsidRPr="00C23521">
        <w:rPr>
          <w:lang w:val="fr-FR"/>
        </w:rPr>
        <w:t> </w:t>
      </w:r>
      <w:r w:rsidRPr="00C23521">
        <w:rPr>
          <w:lang w:val="fr-FR"/>
        </w:rPr>
        <w:t>j) et les dispositions connexes de la Convention</w:t>
      </w:r>
      <w:r w:rsidR="00632B27" w:rsidRPr="00C23521">
        <w:rPr>
          <w:lang w:val="fr-FR"/>
        </w:rPr>
        <w:t> </w:t>
      </w:r>
      <w:r w:rsidRPr="00C23521">
        <w:rPr>
          <w:lang w:val="fr-FR"/>
        </w:rPr>
        <w:t>;</w:t>
      </w:r>
    </w:p>
    <w:p w14:paraId="31EDC323" w14:textId="197C6ED1" w:rsidR="002D0F9C" w:rsidRPr="00C23521" w:rsidRDefault="002D0F9C" w:rsidP="002D0F9C">
      <w:pPr>
        <w:pStyle w:val="CBDNormalNoNumber"/>
        <w:tabs>
          <w:tab w:val="clear" w:pos="1134"/>
        </w:tabs>
        <w:ind w:left="1701" w:hanging="567"/>
        <w:rPr>
          <w:lang w:val="fr-FR"/>
        </w:rPr>
      </w:pPr>
      <w:r w:rsidRPr="00C23521">
        <w:rPr>
          <w:lang w:val="fr-FR"/>
        </w:rPr>
        <w:tab/>
        <w:t>d)</w:t>
      </w:r>
      <w:r w:rsidRPr="00C23521">
        <w:rPr>
          <w:lang w:val="fr-FR"/>
        </w:rPr>
        <w:tab/>
        <w:t>Recommandations de l’Instance permanente sur les questions autochtones.</w:t>
      </w:r>
    </w:p>
    <w:p w14:paraId="0963E225" w14:textId="77777777" w:rsidR="002D0F9C" w:rsidRPr="00C23521" w:rsidRDefault="002D0F9C" w:rsidP="002D0F9C">
      <w:pPr>
        <w:pStyle w:val="CBDNormalNoNumber"/>
        <w:tabs>
          <w:tab w:val="clear" w:pos="1134"/>
        </w:tabs>
        <w:ind w:left="1701" w:hanging="567"/>
        <w:rPr>
          <w:lang w:val="fr-FR"/>
        </w:rPr>
      </w:pPr>
      <w:r w:rsidRPr="00C23521">
        <w:rPr>
          <w:lang w:val="fr-FR"/>
        </w:rPr>
        <w:t>11.</w:t>
      </w:r>
      <w:r w:rsidRPr="00C23521">
        <w:rPr>
          <w:lang w:val="fr-FR"/>
        </w:rPr>
        <w:tab/>
        <w:t>Information de séquençage numérique sur les ressources génétiques.</w:t>
      </w:r>
    </w:p>
    <w:p w14:paraId="57E76368" w14:textId="62487027" w:rsidR="002D0F9C" w:rsidRPr="00C23521" w:rsidRDefault="002D0F9C" w:rsidP="002D0F9C">
      <w:pPr>
        <w:pStyle w:val="CBDNormalNoNumber"/>
        <w:tabs>
          <w:tab w:val="clear" w:pos="1134"/>
        </w:tabs>
        <w:ind w:left="1701" w:hanging="567"/>
        <w:rPr>
          <w:lang w:val="fr-FR"/>
        </w:rPr>
      </w:pPr>
      <w:r w:rsidRPr="00C23521">
        <w:rPr>
          <w:lang w:val="fr-FR"/>
        </w:rPr>
        <w:t>12.</w:t>
      </w:r>
      <w:r w:rsidRPr="00C23521">
        <w:rPr>
          <w:lang w:val="fr-FR"/>
        </w:rPr>
        <w:tab/>
        <w:t>Questions en lien avec les mécanismes d’appui à la mise en œuvre de la Convention sur la diversité biologique et du Cadre mondial de la biodiversité de Kunming-Montréal, et la sensibilisation à ceux-ci</w:t>
      </w:r>
      <w:r w:rsidR="00632B27" w:rsidRPr="00C23521">
        <w:rPr>
          <w:lang w:val="fr-FR"/>
        </w:rPr>
        <w:t> </w:t>
      </w:r>
      <w:r w:rsidRPr="00C23521">
        <w:rPr>
          <w:lang w:val="fr-FR"/>
        </w:rPr>
        <w:t>:</w:t>
      </w:r>
    </w:p>
    <w:p w14:paraId="62DD6EEF" w14:textId="1FD18516" w:rsidR="002D0F9C" w:rsidRPr="00C23521" w:rsidRDefault="002D0F9C" w:rsidP="002D0F9C">
      <w:pPr>
        <w:pStyle w:val="CBDNormalNoNumber"/>
        <w:tabs>
          <w:tab w:val="clear" w:pos="1134"/>
        </w:tabs>
        <w:ind w:left="1701" w:hanging="567"/>
        <w:rPr>
          <w:lang w:val="fr-FR"/>
        </w:rPr>
      </w:pPr>
      <w:r w:rsidRPr="00C23521">
        <w:rPr>
          <w:lang w:val="fr-FR"/>
        </w:rPr>
        <w:tab/>
        <w:t>a)</w:t>
      </w:r>
      <w:r w:rsidRPr="00C23521">
        <w:rPr>
          <w:lang w:val="fr-FR"/>
        </w:rPr>
        <w:tab/>
        <w:t>Création et renforcement des capacités, et coopération technique et scientifique</w:t>
      </w:r>
      <w:r w:rsidR="00632B27" w:rsidRPr="00C23521">
        <w:rPr>
          <w:lang w:val="fr-FR"/>
        </w:rPr>
        <w:t> </w:t>
      </w:r>
      <w:r w:rsidRPr="00C23521">
        <w:rPr>
          <w:lang w:val="fr-FR"/>
        </w:rPr>
        <w:t>;</w:t>
      </w:r>
    </w:p>
    <w:p w14:paraId="63F5C514" w14:textId="3A54A566" w:rsidR="002D0F9C" w:rsidRPr="00C23521" w:rsidRDefault="002D0F9C" w:rsidP="002D0F9C">
      <w:pPr>
        <w:pStyle w:val="CBDNormalNoNumber"/>
        <w:tabs>
          <w:tab w:val="clear" w:pos="1134"/>
        </w:tabs>
        <w:ind w:left="1701" w:hanging="567"/>
        <w:rPr>
          <w:lang w:val="fr-FR"/>
        </w:rPr>
      </w:pPr>
      <w:r w:rsidRPr="00C23521">
        <w:rPr>
          <w:lang w:val="fr-FR"/>
        </w:rPr>
        <w:tab/>
        <w:t>b)</w:t>
      </w:r>
      <w:r w:rsidRPr="00C23521">
        <w:rPr>
          <w:lang w:val="fr-FR"/>
        </w:rPr>
        <w:tab/>
        <w:t>Centre d’échange et gestion des connaissances</w:t>
      </w:r>
      <w:r w:rsidR="00632B27" w:rsidRPr="00C23521">
        <w:rPr>
          <w:lang w:val="fr-FR"/>
        </w:rPr>
        <w:t> </w:t>
      </w:r>
      <w:r w:rsidRPr="00C23521">
        <w:rPr>
          <w:lang w:val="fr-FR"/>
        </w:rPr>
        <w:t>;</w:t>
      </w:r>
    </w:p>
    <w:p w14:paraId="66966C93" w14:textId="282396E9" w:rsidR="002D0F9C" w:rsidRPr="00C23521" w:rsidRDefault="002D0F9C" w:rsidP="002D0F9C">
      <w:pPr>
        <w:pStyle w:val="CBDNormalNoNumber"/>
        <w:tabs>
          <w:tab w:val="clear" w:pos="1134"/>
        </w:tabs>
        <w:ind w:left="1701" w:hanging="567"/>
        <w:rPr>
          <w:lang w:val="fr-FR"/>
        </w:rPr>
      </w:pPr>
      <w:r w:rsidRPr="00C23521">
        <w:rPr>
          <w:lang w:val="fr-FR"/>
        </w:rPr>
        <w:lastRenderedPageBreak/>
        <w:tab/>
        <w:t>c)</w:t>
      </w:r>
      <w:r w:rsidRPr="00C23521">
        <w:rPr>
          <w:lang w:val="fr-FR"/>
        </w:rPr>
        <w:tab/>
        <w:t>Communication, éducation et sensibilisation du public.</w:t>
      </w:r>
    </w:p>
    <w:p w14:paraId="33D03B37" w14:textId="77777777" w:rsidR="002D0F9C" w:rsidRPr="00C23521" w:rsidRDefault="002D0F9C" w:rsidP="002D0F9C">
      <w:pPr>
        <w:pStyle w:val="CBDNormalNoNumber"/>
        <w:tabs>
          <w:tab w:val="clear" w:pos="1134"/>
        </w:tabs>
        <w:ind w:left="1701" w:hanging="567"/>
        <w:rPr>
          <w:lang w:val="fr-FR"/>
        </w:rPr>
      </w:pPr>
      <w:r w:rsidRPr="00C23521">
        <w:rPr>
          <w:lang w:val="fr-FR"/>
        </w:rPr>
        <w:t>13.</w:t>
      </w:r>
      <w:r w:rsidRPr="00C23521">
        <w:rPr>
          <w:lang w:val="fr-FR"/>
        </w:rPr>
        <w:tab/>
        <w:t>Coopération avec des organisations internationales et des organismes créés en vertu d’autres conventions.</w:t>
      </w:r>
    </w:p>
    <w:p w14:paraId="567C7177" w14:textId="6C947B3E" w:rsidR="002D0F9C" w:rsidRPr="00C23521" w:rsidRDefault="002D0F9C" w:rsidP="002D0F9C">
      <w:pPr>
        <w:pStyle w:val="CBDNormalNoNumber"/>
        <w:tabs>
          <w:tab w:val="clear" w:pos="1134"/>
        </w:tabs>
        <w:ind w:left="1701" w:hanging="567"/>
        <w:rPr>
          <w:lang w:val="fr-FR"/>
        </w:rPr>
      </w:pPr>
      <w:r w:rsidRPr="00C23521">
        <w:rPr>
          <w:lang w:val="fr-FR"/>
        </w:rPr>
        <w:t>14.</w:t>
      </w:r>
      <w:r w:rsidRPr="00C23521">
        <w:rPr>
          <w:lang w:val="fr-FR"/>
        </w:rPr>
        <w:tab/>
        <w:t>Intégration de la biodiversité et collaboration avec les gouvernements infranationaux</w:t>
      </w:r>
      <w:r w:rsidR="00632B27" w:rsidRPr="00C23521">
        <w:rPr>
          <w:lang w:val="fr-FR"/>
        </w:rPr>
        <w:t> </w:t>
      </w:r>
      <w:r w:rsidRPr="00C23521">
        <w:rPr>
          <w:lang w:val="fr-FR"/>
        </w:rPr>
        <w:t>:</w:t>
      </w:r>
    </w:p>
    <w:p w14:paraId="7F19BCD1" w14:textId="0452E58B" w:rsidR="002D0F9C" w:rsidRPr="00C23521" w:rsidRDefault="002D0F9C" w:rsidP="002D0F9C">
      <w:pPr>
        <w:pStyle w:val="CBDNormalNoNumber"/>
        <w:tabs>
          <w:tab w:val="clear" w:pos="1134"/>
        </w:tabs>
        <w:ind w:left="1701" w:hanging="567"/>
        <w:rPr>
          <w:lang w:val="fr-FR"/>
        </w:rPr>
      </w:pPr>
      <w:r w:rsidRPr="00C23521">
        <w:rPr>
          <w:lang w:val="fr-FR"/>
        </w:rPr>
        <w:tab/>
        <w:t>a)</w:t>
      </w:r>
      <w:r w:rsidRPr="00C23521">
        <w:rPr>
          <w:lang w:val="fr-FR"/>
        </w:rPr>
        <w:tab/>
        <w:t>Intégration de la biodiversité dans les secteurs et entre ceux-ci</w:t>
      </w:r>
      <w:r w:rsidR="00632B27" w:rsidRPr="00C23521">
        <w:rPr>
          <w:lang w:val="fr-FR"/>
        </w:rPr>
        <w:t> </w:t>
      </w:r>
      <w:r w:rsidRPr="00C23521">
        <w:rPr>
          <w:lang w:val="fr-FR"/>
        </w:rPr>
        <w:t>;</w:t>
      </w:r>
    </w:p>
    <w:p w14:paraId="196D8EEC" w14:textId="44D07146" w:rsidR="002D0F9C" w:rsidRPr="00C23521" w:rsidRDefault="002D0F9C" w:rsidP="002D0F9C">
      <w:pPr>
        <w:pStyle w:val="CBDNormalNoNumber"/>
        <w:tabs>
          <w:tab w:val="clear" w:pos="1134"/>
        </w:tabs>
        <w:ind w:left="1701" w:hanging="567"/>
        <w:rPr>
          <w:lang w:val="fr-FR"/>
        </w:rPr>
      </w:pPr>
      <w:r w:rsidRPr="00C23521">
        <w:rPr>
          <w:lang w:val="fr-FR"/>
        </w:rPr>
        <w:tab/>
        <w:t>b)</w:t>
      </w:r>
      <w:r w:rsidRPr="00C23521">
        <w:rPr>
          <w:lang w:val="fr-FR"/>
        </w:rPr>
        <w:tab/>
        <w:t>Collaboration avec les gouvernements infranationaux, les villes et les autres autorités locales afin d’améliorer la mise en œuvre du Cadre mondial de la biodiversité de Kunming-Montréal.</w:t>
      </w:r>
    </w:p>
    <w:p w14:paraId="1B10A3EA" w14:textId="77777777" w:rsidR="002D0F9C" w:rsidRPr="00C23521" w:rsidRDefault="002D0F9C" w:rsidP="002D0F9C">
      <w:pPr>
        <w:pStyle w:val="CBDNormalNoNumber"/>
        <w:tabs>
          <w:tab w:val="clear" w:pos="1134"/>
        </w:tabs>
        <w:ind w:left="1701" w:hanging="567"/>
        <w:rPr>
          <w:lang w:val="fr-FR"/>
        </w:rPr>
      </w:pPr>
      <w:r w:rsidRPr="00C23521">
        <w:rPr>
          <w:lang w:val="fr-FR"/>
        </w:rPr>
        <w:t>15.</w:t>
      </w:r>
      <w:r w:rsidRPr="00C23521">
        <w:rPr>
          <w:lang w:val="fr-FR"/>
        </w:rPr>
        <w:tab/>
        <w:t>Plan d’action sur l’égalité des sexes.</w:t>
      </w:r>
    </w:p>
    <w:p w14:paraId="686D19FA" w14:textId="77777777" w:rsidR="002D0F9C" w:rsidRPr="00C23521" w:rsidRDefault="002D0F9C" w:rsidP="002D0F9C">
      <w:pPr>
        <w:pStyle w:val="CBDNormalNoNumber"/>
        <w:tabs>
          <w:tab w:val="clear" w:pos="1134"/>
        </w:tabs>
        <w:ind w:left="1701" w:hanging="567"/>
        <w:rPr>
          <w:lang w:val="fr-FR"/>
        </w:rPr>
      </w:pPr>
      <w:r w:rsidRPr="00C23521">
        <w:rPr>
          <w:lang w:val="fr-FR"/>
        </w:rPr>
        <w:t>16.</w:t>
      </w:r>
      <w:r w:rsidRPr="00C23521">
        <w:rPr>
          <w:lang w:val="fr-FR"/>
        </w:rPr>
        <w:tab/>
        <w:t xml:space="preserve">Biologie de synthèse. </w:t>
      </w:r>
    </w:p>
    <w:p w14:paraId="3C8A8115" w14:textId="61E6D140" w:rsidR="002D0F9C" w:rsidRPr="00C23521" w:rsidRDefault="002D0F9C" w:rsidP="002D0F9C">
      <w:pPr>
        <w:pStyle w:val="CBDNormalNoNumber"/>
        <w:tabs>
          <w:tab w:val="clear" w:pos="1134"/>
        </w:tabs>
        <w:ind w:left="1701" w:hanging="567"/>
        <w:rPr>
          <w:lang w:val="fr-FR"/>
        </w:rPr>
      </w:pPr>
      <w:r w:rsidRPr="00C23521">
        <w:rPr>
          <w:lang w:val="fr-FR"/>
        </w:rPr>
        <w:t>17.</w:t>
      </w:r>
      <w:r w:rsidRPr="00C23521">
        <w:rPr>
          <w:lang w:val="fr-FR"/>
        </w:rPr>
        <w:tab/>
        <w:t>Besoins scientifiques et techniques afin d’appuyer la mise en œuvre du Cadre mondial de la biodiversité de Kunming-Montréal et les questions en lien avec le programme de travail de la Plateforme intergouvernementale scientifique et politique sur la biodiversité et les services écosystémiques</w:t>
      </w:r>
      <w:r w:rsidR="00632B27" w:rsidRPr="00C23521">
        <w:rPr>
          <w:lang w:val="fr-FR"/>
        </w:rPr>
        <w:t> </w:t>
      </w:r>
      <w:r w:rsidRPr="00C23521">
        <w:rPr>
          <w:lang w:val="fr-FR"/>
        </w:rPr>
        <w:t>:</w:t>
      </w:r>
    </w:p>
    <w:p w14:paraId="2886E6BC" w14:textId="636E7BAE" w:rsidR="002D0F9C" w:rsidRPr="00C23521" w:rsidRDefault="002D0F9C" w:rsidP="002D0F9C">
      <w:pPr>
        <w:pStyle w:val="CBDNormalNoNumber"/>
        <w:tabs>
          <w:tab w:val="clear" w:pos="1134"/>
        </w:tabs>
        <w:ind w:left="1701" w:hanging="567"/>
        <w:rPr>
          <w:lang w:val="fr-FR"/>
        </w:rPr>
      </w:pPr>
      <w:r w:rsidRPr="00C23521">
        <w:rPr>
          <w:lang w:val="fr-FR"/>
        </w:rPr>
        <w:tab/>
        <w:t>a)</w:t>
      </w:r>
      <w:r w:rsidRPr="00C23521">
        <w:rPr>
          <w:lang w:val="fr-FR"/>
        </w:rPr>
        <w:tab/>
        <w:t>Examen et analyse stratégiques des programmes de travail relevant de la Convention sur la diversité biologique dans le contexte du Cadre</w:t>
      </w:r>
      <w:r w:rsidR="00632B27" w:rsidRPr="00C23521">
        <w:rPr>
          <w:lang w:val="fr-FR"/>
        </w:rPr>
        <w:t> </w:t>
      </w:r>
      <w:r w:rsidRPr="00C23521">
        <w:rPr>
          <w:lang w:val="fr-FR"/>
        </w:rPr>
        <w:t>;</w:t>
      </w:r>
    </w:p>
    <w:p w14:paraId="5A4E878C" w14:textId="288C5DC6" w:rsidR="002D0F9C" w:rsidRPr="00C23521" w:rsidRDefault="002D0F9C" w:rsidP="002D0F9C">
      <w:pPr>
        <w:pStyle w:val="CBDNormalNoNumber"/>
        <w:tabs>
          <w:tab w:val="clear" w:pos="1134"/>
        </w:tabs>
        <w:ind w:left="1701" w:hanging="567"/>
        <w:rPr>
          <w:lang w:val="fr-FR"/>
        </w:rPr>
      </w:pPr>
      <w:r w:rsidRPr="00C23521">
        <w:rPr>
          <w:lang w:val="fr-FR"/>
        </w:rPr>
        <w:tab/>
        <w:t>b)</w:t>
      </w:r>
      <w:r w:rsidRPr="00C23521">
        <w:rPr>
          <w:lang w:val="fr-FR"/>
        </w:rPr>
        <w:tab/>
        <w:t>Examen stratégique et mises à jour du programme de travail élargi sur la biodiversité des forêts</w:t>
      </w:r>
      <w:r w:rsidR="00632B27" w:rsidRPr="00C23521">
        <w:rPr>
          <w:lang w:val="fr-FR"/>
        </w:rPr>
        <w:t> </w:t>
      </w:r>
      <w:r w:rsidRPr="00C23521">
        <w:rPr>
          <w:lang w:val="fr-FR"/>
        </w:rPr>
        <w:t>;</w:t>
      </w:r>
    </w:p>
    <w:p w14:paraId="11B2EA1E" w14:textId="20758D0E" w:rsidR="002D0F9C" w:rsidRPr="00C23521" w:rsidRDefault="002D0F9C" w:rsidP="002D0F9C">
      <w:pPr>
        <w:pStyle w:val="CBDNormalNoNumber"/>
        <w:tabs>
          <w:tab w:val="clear" w:pos="1134"/>
        </w:tabs>
        <w:ind w:left="1701" w:hanging="567"/>
        <w:rPr>
          <w:lang w:val="fr-FR"/>
        </w:rPr>
      </w:pPr>
      <w:r w:rsidRPr="00C23521">
        <w:rPr>
          <w:lang w:val="fr-FR"/>
        </w:rPr>
        <w:tab/>
        <w:t>c)</w:t>
      </w:r>
      <w:r w:rsidRPr="00C23521">
        <w:rPr>
          <w:lang w:val="fr-FR"/>
        </w:rPr>
        <w:tab/>
        <w:t>Examen stratégique et mises à jour du programme de travail sur les aires protégées</w:t>
      </w:r>
      <w:r w:rsidR="00632B27" w:rsidRPr="00C23521">
        <w:rPr>
          <w:lang w:val="fr-FR"/>
        </w:rPr>
        <w:t> </w:t>
      </w:r>
      <w:r w:rsidRPr="00C23521">
        <w:rPr>
          <w:lang w:val="fr-FR"/>
        </w:rPr>
        <w:t>;</w:t>
      </w:r>
    </w:p>
    <w:p w14:paraId="17CC35BA" w14:textId="1C909B92" w:rsidR="002D0F9C" w:rsidRPr="00C23521" w:rsidRDefault="002D0F9C" w:rsidP="002D0F9C">
      <w:pPr>
        <w:pStyle w:val="CBDNormalNoNumber"/>
        <w:tabs>
          <w:tab w:val="clear" w:pos="1134"/>
        </w:tabs>
        <w:ind w:left="1701" w:hanging="567"/>
        <w:rPr>
          <w:lang w:val="fr-FR"/>
        </w:rPr>
      </w:pPr>
      <w:r w:rsidRPr="00C23521">
        <w:rPr>
          <w:lang w:val="fr-FR"/>
        </w:rPr>
        <w:tab/>
        <w:t>d)</w:t>
      </w:r>
      <w:r w:rsidRPr="00C23521">
        <w:rPr>
          <w:lang w:val="fr-FR"/>
        </w:rPr>
        <w:tab/>
        <w:t>Domaines de travail pour de futurs travaux possibles dans le contexte du Cadre</w:t>
      </w:r>
      <w:r w:rsidR="00632B27" w:rsidRPr="00C23521">
        <w:rPr>
          <w:lang w:val="fr-FR"/>
        </w:rPr>
        <w:t> </w:t>
      </w:r>
      <w:r w:rsidRPr="00C23521">
        <w:rPr>
          <w:lang w:val="fr-FR"/>
        </w:rPr>
        <w:t>;</w:t>
      </w:r>
    </w:p>
    <w:p w14:paraId="1035D639" w14:textId="50A4E152" w:rsidR="002D0F9C" w:rsidRPr="00C23521" w:rsidRDefault="002D0F9C" w:rsidP="002D0F9C">
      <w:pPr>
        <w:pStyle w:val="CBDNormalNoNumber"/>
        <w:tabs>
          <w:tab w:val="clear" w:pos="1134"/>
        </w:tabs>
        <w:ind w:left="1701" w:hanging="567"/>
        <w:rPr>
          <w:lang w:val="fr-FR"/>
        </w:rPr>
      </w:pPr>
      <w:r w:rsidRPr="00C23521">
        <w:rPr>
          <w:lang w:val="fr-FR"/>
        </w:rPr>
        <w:tab/>
        <w:t>e)</w:t>
      </w:r>
      <w:r w:rsidRPr="00C23521">
        <w:rPr>
          <w:lang w:val="fr-FR"/>
        </w:rPr>
        <w:tab/>
        <w:t>Questions en lien avec le programme de travail de la Plateforme.</w:t>
      </w:r>
    </w:p>
    <w:p w14:paraId="7C67FE47" w14:textId="014FD2CF" w:rsidR="002D0F9C" w:rsidRPr="00C23521" w:rsidRDefault="002D0F9C" w:rsidP="002D0F9C">
      <w:pPr>
        <w:pStyle w:val="CBDNormalNoNumber"/>
        <w:tabs>
          <w:tab w:val="clear" w:pos="1134"/>
        </w:tabs>
        <w:ind w:left="1701" w:hanging="567"/>
        <w:rPr>
          <w:lang w:val="fr-FR"/>
        </w:rPr>
      </w:pPr>
      <w:r w:rsidRPr="00C23521">
        <w:rPr>
          <w:lang w:val="fr-FR"/>
        </w:rPr>
        <w:t>18.</w:t>
      </w:r>
      <w:r w:rsidRPr="00C23521">
        <w:rPr>
          <w:lang w:val="fr-FR"/>
        </w:rPr>
        <w:tab/>
        <w:t>Autres questions scientifiques et techniques en lien avec la mise en œuvre du Cadre mondial de la biodiversité de Kunming-Montréal</w:t>
      </w:r>
      <w:r w:rsidR="00632B27" w:rsidRPr="00C23521">
        <w:rPr>
          <w:lang w:val="fr-FR"/>
        </w:rPr>
        <w:t> </w:t>
      </w:r>
      <w:r w:rsidRPr="00C23521">
        <w:rPr>
          <w:lang w:val="fr-FR"/>
        </w:rPr>
        <w:t>:</w:t>
      </w:r>
    </w:p>
    <w:p w14:paraId="3C92E520" w14:textId="6EDD4266" w:rsidR="002D0F9C" w:rsidRPr="00C23521" w:rsidRDefault="002D0F9C" w:rsidP="002D0F9C">
      <w:pPr>
        <w:pStyle w:val="CBDNormalNoNumber"/>
        <w:tabs>
          <w:tab w:val="clear" w:pos="1134"/>
        </w:tabs>
        <w:ind w:left="1701" w:hanging="567"/>
        <w:rPr>
          <w:lang w:val="fr-FR"/>
        </w:rPr>
      </w:pPr>
      <w:r w:rsidRPr="00C23521">
        <w:rPr>
          <w:lang w:val="fr-FR"/>
        </w:rPr>
        <w:tab/>
        <w:t>a)</w:t>
      </w:r>
      <w:r w:rsidRPr="00C23521">
        <w:rPr>
          <w:lang w:val="fr-FR"/>
        </w:rPr>
        <w:tab/>
        <w:t>Biodiversité et changements climatiques</w:t>
      </w:r>
      <w:r w:rsidR="00632B27" w:rsidRPr="00C23521">
        <w:rPr>
          <w:lang w:val="fr-FR"/>
        </w:rPr>
        <w:t> </w:t>
      </w:r>
      <w:r w:rsidRPr="00C23521">
        <w:rPr>
          <w:lang w:val="fr-FR"/>
        </w:rPr>
        <w:t>;</w:t>
      </w:r>
    </w:p>
    <w:p w14:paraId="6A6CD5DD" w14:textId="45E3438F" w:rsidR="002D0F9C" w:rsidRPr="00C23521" w:rsidRDefault="002D0F9C" w:rsidP="002D0F9C">
      <w:pPr>
        <w:pStyle w:val="CBDNormalNoNumber"/>
        <w:tabs>
          <w:tab w:val="clear" w:pos="1134"/>
        </w:tabs>
        <w:ind w:left="1701" w:hanging="567"/>
        <w:rPr>
          <w:lang w:val="fr-FR"/>
        </w:rPr>
      </w:pPr>
      <w:r w:rsidRPr="00C23521">
        <w:rPr>
          <w:lang w:val="fr-FR"/>
        </w:rPr>
        <w:tab/>
        <w:t>b)</w:t>
      </w:r>
      <w:r w:rsidRPr="00C23521">
        <w:rPr>
          <w:lang w:val="fr-FR"/>
        </w:rPr>
        <w:tab/>
        <w:t>Gestion durable de la vie sauvage</w:t>
      </w:r>
      <w:r w:rsidR="00632B27" w:rsidRPr="00C23521">
        <w:rPr>
          <w:lang w:val="fr-FR"/>
        </w:rPr>
        <w:t> </w:t>
      </w:r>
      <w:r w:rsidRPr="00C23521">
        <w:rPr>
          <w:lang w:val="fr-FR"/>
        </w:rPr>
        <w:t>;</w:t>
      </w:r>
    </w:p>
    <w:p w14:paraId="6C5565EF" w14:textId="306EAFCF" w:rsidR="002D0F9C" w:rsidRPr="00C23521" w:rsidRDefault="002D0F9C" w:rsidP="002D0F9C">
      <w:pPr>
        <w:pStyle w:val="CBDNormalNoNumber"/>
        <w:tabs>
          <w:tab w:val="clear" w:pos="1134"/>
        </w:tabs>
        <w:ind w:left="1701" w:hanging="567"/>
        <w:rPr>
          <w:lang w:val="fr-FR"/>
        </w:rPr>
      </w:pPr>
      <w:r w:rsidRPr="00C23521">
        <w:rPr>
          <w:lang w:val="fr-FR"/>
        </w:rPr>
        <w:tab/>
        <w:t>c)</w:t>
      </w:r>
      <w:r w:rsidRPr="00C23521">
        <w:rPr>
          <w:lang w:val="fr-FR"/>
        </w:rPr>
        <w:tab/>
        <w:t>Biodiversité marine et côtière, et biodiversité des îles</w:t>
      </w:r>
      <w:r w:rsidR="00632B27" w:rsidRPr="00C23521">
        <w:rPr>
          <w:lang w:val="fr-FR"/>
        </w:rPr>
        <w:t> </w:t>
      </w:r>
      <w:r w:rsidRPr="00C23521">
        <w:rPr>
          <w:lang w:val="fr-FR"/>
        </w:rPr>
        <w:t>;</w:t>
      </w:r>
    </w:p>
    <w:p w14:paraId="23347C2F" w14:textId="49B1B825" w:rsidR="002D0F9C" w:rsidRPr="00C23521" w:rsidRDefault="002D0F9C" w:rsidP="002D0F9C">
      <w:pPr>
        <w:pStyle w:val="CBDNormalNoNumber"/>
        <w:tabs>
          <w:tab w:val="clear" w:pos="1134"/>
        </w:tabs>
        <w:ind w:left="1701" w:hanging="567"/>
        <w:rPr>
          <w:lang w:val="fr-FR"/>
        </w:rPr>
      </w:pPr>
      <w:r w:rsidRPr="00C23521">
        <w:rPr>
          <w:lang w:val="fr-FR"/>
        </w:rPr>
        <w:tab/>
        <w:t>d)</w:t>
      </w:r>
      <w:r w:rsidRPr="00C23521">
        <w:rPr>
          <w:lang w:val="fr-FR"/>
        </w:rPr>
        <w:tab/>
        <w:t>Biodiversité et agriculture</w:t>
      </w:r>
      <w:r w:rsidR="00632B27" w:rsidRPr="00C23521">
        <w:rPr>
          <w:lang w:val="fr-FR"/>
        </w:rPr>
        <w:t> </w:t>
      </w:r>
      <w:r w:rsidRPr="00C23521">
        <w:rPr>
          <w:lang w:val="fr-FR"/>
        </w:rPr>
        <w:t>;</w:t>
      </w:r>
    </w:p>
    <w:p w14:paraId="2F8CE261" w14:textId="04D26895" w:rsidR="002D0F9C" w:rsidRPr="00C23521" w:rsidRDefault="002D0F9C" w:rsidP="002D0F9C">
      <w:pPr>
        <w:pStyle w:val="CBDNormalNoNumber"/>
        <w:tabs>
          <w:tab w:val="clear" w:pos="1134"/>
        </w:tabs>
        <w:ind w:left="1701" w:hanging="567"/>
        <w:rPr>
          <w:lang w:val="fr-FR"/>
        </w:rPr>
      </w:pPr>
      <w:r w:rsidRPr="00C23521">
        <w:rPr>
          <w:lang w:val="fr-FR"/>
        </w:rPr>
        <w:tab/>
        <w:t>e)</w:t>
      </w:r>
      <w:r w:rsidRPr="00C23521">
        <w:rPr>
          <w:lang w:val="fr-FR"/>
        </w:rPr>
        <w:tab/>
        <w:t>Espèces exotiques envahissantes</w:t>
      </w:r>
      <w:r w:rsidR="00632B27" w:rsidRPr="00C23521">
        <w:rPr>
          <w:lang w:val="fr-FR"/>
        </w:rPr>
        <w:t> </w:t>
      </w:r>
      <w:r w:rsidRPr="00C23521">
        <w:rPr>
          <w:lang w:val="fr-FR"/>
        </w:rPr>
        <w:t>;</w:t>
      </w:r>
    </w:p>
    <w:p w14:paraId="4AD56BC5" w14:textId="57E4DC41" w:rsidR="002D0F9C" w:rsidRPr="00C23521" w:rsidRDefault="002D0F9C" w:rsidP="002D0F9C">
      <w:pPr>
        <w:pStyle w:val="CBDNormalNoNumber"/>
        <w:tabs>
          <w:tab w:val="clear" w:pos="1134"/>
        </w:tabs>
        <w:ind w:left="1701" w:hanging="567"/>
        <w:rPr>
          <w:lang w:val="fr-FR"/>
        </w:rPr>
      </w:pPr>
      <w:r w:rsidRPr="00C23521">
        <w:rPr>
          <w:lang w:val="fr-FR"/>
        </w:rPr>
        <w:tab/>
        <w:t>f)</w:t>
      </w:r>
      <w:r w:rsidRPr="00C23521">
        <w:rPr>
          <w:lang w:val="fr-FR"/>
        </w:rPr>
        <w:tab/>
        <w:t>Biodiversité et santé.</w:t>
      </w:r>
    </w:p>
    <w:p w14:paraId="789437CF" w14:textId="77777777" w:rsidR="002D0F9C" w:rsidRPr="00C23521" w:rsidRDefault="002D0F9C" w:rsidP="002D0F9C">
      <w:pPr>
        <w:pStyle w:val="CBDNormalNoNumber"/>
        <w:tabs>
          <w:tab w:val="clear" w:pos="1134"/>
        </w:tabs>
        <w:ind w:left="1701" w:hanging="567"/>
        <w:rPr>
          <w:lang w:val="fr-FR"/>
        </w:rPr>
      </w:pPr>
      <w:r w:rsidRPr="00C23521">
        <w:rPr>
          <w:lang w:val="fr-FR"/>
        </w:rPr>
        <w:t>19.</w:t>
      </w:r>
      <w:r w:rsidRPr="00C23521">
        <w:rPr>
          <w:lang w:val="fr-FR"/>
        </w:rPr>
        <w:tab/>
        <w:t>Examen de l’efficacité des processus relevant de la Convention sur la diversité biologique et ses Protocoles.</w:t>
      </w:r>
    </w:p>
    <w:p w14:paraId="692DF8D5" w14:textId="77777777" w:rsidR="002D0F9C" w:rsidRPr="00C23521" w:rsidRDefault="002D0F9C" w:rsidP="002D0F9C">
      <w:pPr>
        <w:pStyle w:val="CBDNormalNoNumber"/>
        <w:tabs>
          <w:tab w:val="clear" w:pos="1134"/>
        </w:tabs>
        <w:ind w:left="1701" w:hanging="567"/>
        <w:rPr>
          <w:lang w:val="fr-FR"/>
        </w:rPr>
      </w:pPr>
      <w:r w:rsidRPr="00C23521">
        <w:rPr>
          <w:lang w:val="fr-FR"/>
        </w:rPr>
        <w:t>20.</w:t>
      </w:r>
      <w:r w:rsidRPr="00C23521">
        <w:rPr>
          <w:lang w:val="fr-FR"/>
        </w:rPr>
        <w:tab/>
        <w:t>Programme de travail pluriannuel de la Conférence des Parties.</w:t>
      </w:r>
    </w:p>
    <w:p w14:paraId="23AFEE4E" w14:textId="77777777" w:rsidR="002D0F9C" w:rsidRPr="00C23521" w:rsidRDefault="002D0F9C" w:rsidP="002D0F9C">
      <w:pPr>
        <w:pStyle w:val="CBDNormalNoNumber"/>
        <w:tabs>
          <w:tab w:val="clear" w:pos="1134"/>
        </w:tabs>
        <w:ind w:left="1701" w:hanging="567"/>
        <w:rPr>
          <w:lang w:val="fr-FR"/>
        </w:rPr>
      </w:pPr>
      <w:r w:rsidRPr="00C23521">
        <w:rPr>
          <w:lang w:val="fr-FR"/>
        </w:rPr>
        <w:t>21.</w:t>
      </w:r>
      <w:r w:rsidRPr="00C23521">
        <w:rPr>
          <w:lang w:val="fr-FR"/>
        </w:rPr>
        <w:tab/>
        <w:t>Questions diverses.</w:t>
      </w:r>
    </w:p>
    <w:p w14:paraId="2F55E188" w14:textId="77777777" w:rsidR="002D0F9C" w:rsidRPr="00C23521" w:rsidRDefault="002D0F9C" w:rsidP="002D0F9C">
      <w:pPr>
        <w:pStyle w:val="CBDNormalNoNumber"/>
        <w:tabs>
          <w:tab w:val="clear" w:pos="1134"/>
        </w:tabs>
        <w:ind w:left="1701" w:hanging="567"/>
        <w:rPr>
          <w:lang w:val="fr-FR"/>
        </w:rPr>
      </w:pPr>
      <w:r w:rsidRPr="00C23521">
        <w:rPr>
          <w:lang w:val="fr-FR"/>
        </w:rPr>
        <w:t>22.</w:t>
      </w:r>
      <w:r w:rsidRPr="00C23521">
        <w:rPr>
          <w:lang w:val="fr-FR"/>
        </w:rPr>
        <w:tab/>
        <w:t>Adoption du rapport.</w:t>
      </w:r>
    </w:p>
    <w:p w14:paraId="1CC47885" w14:textId="77777777" w:rsidR="002D0F9C" w:rsidRPr="00C23521" w:rsidRDefault="002D0F9C" w:rsidP="002D0F9C">
      <w:pPr>
        <w:pStyle w:val="CBDNormalNoNumber"/>
        <w:tabs>
          <w:tab w:val="clear" w:pos="1134"/>
        </w:tabs>
        <w:ind w:left="1701" w:hanging="567"/>
        <w:rPr>
          <w:lang w:val="fr-FR"/>
        </w:rPr>
      </w:pPr>
      <w:r w:rsidRPr="00C23521">
        <w:rPr>
          <w:lang w:val="fr-FR"/>
        </w:rPr>
        <w:t>23.</w:t>
      </w:r>
      <w:r w:rsidRPr="00C23521">
        <w:rPr>
          <w:lang w:val="fr-FR"/>
        </w:rPr>
        <w:tab/>
        <w:t>Clôture de la réunion.</w:t>
      </w:r>
    </w:p>
    <w:p w14:paraId="54A9B558" w14:textId="1CD95486" w:rsidR="00B77F8D" w:rsidRPr="00C23521" w:rsidRDefault="00B77F8D" w:rsidP="002D0F9C">
      <w:pPr>
        <w:pStyle w:val="CBDNormalNoNumber"/>
        <w:tabs>
          <w:tab w:val="clear" w:pos="1134"/>
        </w:tabs>
        <w:rPr>
          <w:i/>
          <w:iCs/>
          <w:snapToGrid w:val="0"/>
          <w:lang w:val="fr-FR"/>
        </w:rPr>
      </w:pPr>
      <w:r w:rsidRPr="00C23521">
        <w:rPr>
          <w:i/>
          <w:iCs/>
          <w:snapToGrid w:val="0"/>
          <w:lang w:val="fr-FR"/>
        </w:rPr>
        <w:t>Organi</w:t>
      </w:r>
      <w:r w:rsidR="002D0F9C" w:rsidRPr="00C23521">
        <w:rPr>
          <w:i/>
          <w:iCs/>
          <w:snapToGrid w:val="0"/>
          <w:lang w:val="fr-FR"/>
        </w:rPr>
        <w:t>s</w:t>
      </w:r>
      <w:r w:rsidRPr="00C23521">
        <w:rPr>
          <w:i/>
          <w:iCs/>
          <w:snapToGrid w:val="0"/>
          <w:lang w:val="fr-FR"/>
        </w:rPr>
        <w:t xml:space="preserve">ation </w:t>
      </w:r>
      <w:r w:rsidR="002D0F9C" w:rsidRPr="00C23521">
        <w:rPr>
          <w:i/>
          <w:iCs/>
          <w:snapToGrid w:val="0"/>
          <w:lang w:val="fr-FR"/>
        </w:rPr>
        <w:t>des travaux</w:t>
      </w:r>
    </w:p>
    <w:p w14:paraId="0D9EDE38" w14:textId="77DFA5D9" w:rsidR="00B77F8D" w:rsidRPr="00C23521" w:rsidRDefault="002D0F9C" w:rsidP="002D0F9C">
      <w:pPr>
        <w:pStyle w:val="CBDNormalNumber"/>
        <w:numPr>
          <w:ilvl w:val="0"/>
          <w:numId w:val="0"/>
        </w:numPr>
        <w:ind w:left="567"/>
        <w:rPr>
          <w:bCs/>
          <w:lang w:val="fr-FR"/>
        </w:rPr>
      </w:pPr>
      <w:r w:rsidRPr="00C23521">
        <w:rPr>
          <w:rFonts w:asciiTheme="majorBidi" w:hAnsiTheme="majorBidi" w:cstheme="majorBidi"/>
          <w:color w:val="000000" w:themeColor="text1"/>
          <w:lang w:val="fr-FR"/>
        </w:rPr>
        <w:t>2</w:t>
      </w:r>
      <w:r w:rsidR="00691D45" w:rsidRPr="00C23521">
        <w:rPr>
          <w:rFonts w:asciiTheme="majorBidi" w:hAnsiTheme="majorBidi" w:cstheme="majorBidi"/>
          <w:color w:val="000000" w:themeColor="text1"/>
          <w:lang w:val="fr-FR"/>
        </w:rPr>
        <w:t>4</w:t>
      </w:r>
      <w:r w:rsidRPr="00C23521">
        <w:rPr>
          <w:rFonts w:asciiTheme="majorBidi" w:hAnsiTheme="majorBidi" w:cstheme="majorBidi"/>
          <w:color w:val="000000" w:themeColor="text1"/>
          <w:lang w:val="fr-FR"/>
        </w:rPr>
        <w:t>.</w:t>
      </w:r>
      <w:r w:rsidRPr="00C23521">
        <w:rPr>
          <w:rFonts w:asciiTheme="majorBidi" w:hAnsiTheme="majorBidi" w:cstheme="majorBidi"/>
          <w:color w:val="000000" w:themeColor="text1"/>
          <w:lang w:val="fr-FR"/>
        </w:rPr>
        <w:tab/>
      </w:r>
      <w:r w:rsidR="000F7F10" w:rsidRPr="00C23521">
        <w:rPr>
          <w:rFonts w:asciiTheme="majorBidi" w:hAnsiTheme="majorBidi" w:cstheme="majorBidi"/>
          <w:color w:val="000000" w:themeColor="text1"/>
          <w:lang w:val="fr-FR"/>
        </w:rPr>
        <w:t>À sa première séance plénière, la Conférence des Parties a décidé d’organiser ses travaux comme indiqué à l’annexe</w:t>
      </w:r>
      <w:r w:rsidR="00632B27" w:rsidRPr="00C23521">
        <w:rPr>
          <w:rFonts w:asciiTheme="majorBidi" w:hAnsiTheme="majorBidi" w:cstheme="majorBidi"/>
          <w:color w:val="000000" w:themeColor="text1"/>
          <w:lang w:val="fr-FR"/>
        </w:rPr>
        <w:t> </w:t>
      </w:r>
      <w:r w:rsidR="000F7F10" w:rsidRPr="00C23521">
        <w:rPr>
          <w:rFonts w:asciiTheme="majorBidi" w:hAnsiTheme="majorBidi" w:cstheme="majorBidi"/>
          <w:color w:val="000000" w:themeColor="text1"/>
          <w:lang w:val="fr-FR"/>
        </w:rPr>
        <w:t>III de la note relative au déroulement de la réunion. La Conférence des Parties a ainsi décidé de créer deux groupes de travail. Le Groupe de travail I serait présidé par M.</w:t>
      </w:r>
      <w:r w:rsidR="00632B27" w:rsidRPr="00C23521">
        <w:rPr>
          <w:rFonts w:asciiTheme="majorBidi" w:hAnsiTheme="majorBidi" w:cstheme="majorBidi"/>
          <w:color w:val="000000" w:themeColor="text1"/>
          <w:lang w:val="fr-FR"/>
        </w:rPr>
        <w:t> </w:t>
      </w:r>
      <w:r w:rsidR="000F7F10" w:rsidRPr="00C23521">
        <w:rPr>
          <w:rFonts w:asciiTheme="majorBidi" w:hAnsiTheme="majorBidi" w:cstheme="majorBidi"/>
          <w:color w:val="000000" w:themeColor="text1"/>
          <w:lang w:val="fr-FR"/>
        </w:rPr>
        <w:t>Hanssen et le Groupe de travail</w:t>
      </w:r>
      <w:r w:rsidR="00632B27" w:rsidRPr="00C23521">
        <w:rPr>
          <w:rFonts w:asciiTheme="majorBidi" w:hAnsiTheme="majorBidi" w:cstheme="majorBidi"/>
          <w:color w:val="000000" w:themeColor="text1"/>
          <w:lang w:val="fr-FR"/>
        </w:rPr>
        <w:t> </w:t>
      </w:r>
      <w:r w:rsidR="000F7F10" w:rsidRPr="00C23521">
        <w:rPr>
          <w:rFonts w:asciiTheme="majorBidi" w:hAnsiTheme="majorBidi" w:cstheme="majorBidi"/>
          <w:color w:val="000000" w:themeColor="text1"/>
          <w:lang w:val="fr-FR"/>
        </w:rPr>
        <w:t xml:space="preserve">II par </w:t>
      </w:r>
      <w:r w:rsidR="00833B6C" w:rsidRPr="00C23521">
        <w:rPr>
          <w:rFonts w:asciiTheme="majorBidi" w:hAnsiTheme="majorBidi" w:cstheme="majorBidi"/>
          <w:color w:val="000000" w:themeColor="text1"/>
          <w:lang w:val="fr-FR"/>
        </w:rPr>
        <w:t xml:space="preserve">Hesiquio </w:t>
      </w:r>
      <w:r w:rsidR="00B77F8D" w:rsidRPr="00C23521">
        <w:rPr>
          <w:bCs/>
          <w:lang w:val="fr-FR"/>
        </w:rPr>
        <w:t>Benítez Díaz</w:t>
      </w:r>
      <w:r w:rsidR="008653F6" w:rsidRPr="00C23521">
        <w:rPr>
          <w:bCs/>
          <w:lang w:val="fr-FR"/>
        </w:rPr>
        <w:t xml:space="preserve"> (Mexi</w:t>
      </w:r>
      <w:r w:rsidR="000F7F10" w:rsidRPr="00C23521">
        <w:rPr>
          <w:bCs/>
          <w:lang w:val="fr-FR"/>
        </w:rPr>
        <w:t>que</w:t>
      </w:r>
      <w:r w:rsidR="008653F6" w:rsidRPr="00C23521">
        <w:rPr>
          <w:bCs/>
          <w:lang w:val="fr-FR"/>
        </w:rPr>
        <w:t>)</w:t>
      </w:r>
      <w:r w:rsidR="00B77F8D" w:rsidRPr="00C23521">
        <w:rPr>
          <w:bCs/>
          <w:lang w:val="fr-FR"/>
        </w:rPr>
        <w:t>.</w:t>
      </w:r>
    </w:p>
    <w:p w14:paraId="10D93EF3" w14:textId="5DC76060" w:rsidR="00691D45" w:rsidRPr="00C23521" w:rsidRDefault="00691D45" w:rsidP="002D0F9C">
      <w:pPr>
        <w:pStyle w:val="CBDNormalNumber"/>
        <w:numPr>
          <w:ilvl w:val="0"/>
          <w:numId w:val="0"/>
        </w:numPr>
        <w:ind w:left="567"/>
        <w:rPr>
          <w:rFonts w:eastAsia="Batang"/>
          <w:i/>
          <w:iCs/>
          <w:lang w:val="fr-FR" w:eastAsia="ja-JP"/>
        </w:rPr>
      </w:pPr>
      <w:r w:rsidRPr="00C23521">
        <w:rPr>
          <w:rFonts w:asciiTheme="majorBidi" w:hAnsiTheme="majorBidi" w:cstheme="majorBidi"/>
          <w:i/>
          <w:iCs/>
          <w:color w:val="000000" w:themeColor="text1"/>
          <w:lang w:val="fr-FR"/>
        </w:rPr>
        <w:lastRenderedPageBreak/>
        <w:t>Travaux des groupes de travail de session</w:t>
      </w:r>
    </w:p>
    <w:p w14:paraId="523ABF86" w14:textId="74819194" w:rsidR="00B77F8D" w:rsidRPr="00C23521" w:rsidRDefault="002D0F9C" w:rsidP="002D0F9C">
      <w:pPr>
        <w:pStyle w:val="CBDNormalNumber"/>
        <w:numPr>
          <w:ilvl w:val="0"/>
          <w:numId w:val="0"/>
        </w:numPr>
        <w:ind w:left="567"/>
        <w:rPr>
          <w:rFonts w:asciiTheme="majorBidi" w:hAnsiTheme="majorBidi" w:cstheme="majorBidi"/>
          <w:color w:val="000000" w:themeColor="text1"/>
          <w:lang w:val="fr-FR"/>
        </w:rPr>
      </w:pPr>
      <w:r w:rsidRPr="00C23521">
        <w:rPr>
          <w:rFonts w:asciiTheme="majorBidi" w:hAnsiTheme="majorBidi" w:cstheme="majorBidi"/>
          <w:color w:val="000000" w:themeColor="text1"/>
          <w:lang w:val="fr-FR"/>
        </w:rPr>
        <w:t>2</w:t>
      </w:r>
      <w:r w:rsidR="00691D45" w:rsidRPr="00C23521">
        <w:rPr>
          <w:rFonts w:asciiTheme="majorBidi" w:hAnsiTheme="majorBidi" w:cstheme="majorBidi"/>
          <w:color w:val="000000" w:themeColor="text1"/>
          <w:lang w:val="fr-FR"/>
        </w:rPr>
        <w:t>5</w:t>
      </w:r>
      <w:r w:rsidRPr="00C23521">
        <w:rPr>
          <w:rFonts w:asciiTheme="majorBidi" w:hAnsiTheme="majorBidi" w:cstheme="majorBidi"/>
          <w:color w:val="000000" w:themeColor="text1"/>
          <w:lang w:val="fr-FR"/>
        </w:rPr>
        <w:t>.</w:t>
      </w:r>
      <w:r w:rsidRPr="00C23521">
        <w:rPr>
          <w:rFonts w:asciiTheme="majorBidi" w:hAnsiTheme="majorBidi" w:cstheme="majorBidi"/>
          <w:color w:val="000000" w:themeColor="text1"/>
          <w:lang w:val="fr-FR"/>
        </w:rPr>
        <w:tab/>
      </w:r>
      <w:r w:rsidR="00B77F8D" w:rsidRPr="00C23521">
        <w:rPr>
          <w:rFonts w:asciiTheme="majorBidi" w:hAnsiTheme="majorBidi" w:cstheme="majorBidi"/>
          <w:color w:val="000000" w:themeColor="text1"/>
          <w:lang w:val="fr-FR"/>
        </w:rPr>
        <w:t>[</w:t>
      </w:r>
      <w:r w:rsidR="0042762C" w:rsidRPr="00C23521">
        <w:rPr>
          <w:i/>
          <w:iCs/>
          <w:lang w:val="fr-FR"/>
        </w:rPr>
        <w:t>à compléter</w:t>
      </w:r>
      <w:r w:rsidR="00B77F8D" w:rsidRPr="00C23521">
        <w:rPr>
          <w:rFonts w:asciiTheme="majorBidi" w:hAnsiTheme="majorBidi" w:cstheme="majorBidi"/>
          <w:color w:val="000000" w:themeColor="text1"/>
          <w:lang w:val="fr-FR"/>
        </w:rPr>
        <w:t>]</w:t>
      </w:r>
    </w:p>
    <w:p w14:paraId="7E0249C5" w14:textId="47A9E0E6" w:rsidR="00691D45" w:rsidRPr="00C23521" w:rsidRDefault="00691D45" w:rsidP="002D0F9C">
      <w:pPr>
        <w:pStyle w:val="CBDNormalNumber"/>
        <w:numPr>
          <w:ilvl w:val="0"/>
          <w:numId w:val="0"/>
        </w:numPr>
        <w:ind w:left="567"/>
        <w:rPr>
          <w:rFonts w:asciiTheme="majorBidi" w:hAnsiTheme="majorBidi" w:cstheme="majorBidi"/>
          <w:i/>
          <w:iCs/>
          <w:color w:val="000000" w:themeColor="text1"/>
          <w:lang w:val="fr-FR"/>
        </w:rPr>
      </w:pPr>
      <w:r w:rsidRPr="00C23521">
        <w:rPr>
          <w:rFonts w:asciiTheme="majorBidi" w:hAnsiTheme="majorBidi" w:cstheme="majorBidi"/>
          <w:i/>
          <w:iCs/>
          <w:color w:val="000000" w:themeColor="text1"/>
          <w:lang w:val="fr-FR"/>
        </w:rPr>
        <w:t>Première séance de bilan</w:t>
      </w:r>
    </w:p>
    <w:p w14:paraId="4F4CEA49" w14:textId="54CA9AF0" w:rsidR="00691D45" w:rsidRPr="00C23521" w:rsidRDefault="00691D45" w:rsidP="002D0F9C">
      <w:pPr>
        <w:pStyle w:val="CBDNormalNumber"/>
        <w:numPr>
          <w:ilvl w:val="0"/>
          <w:numId w:val="0"/>
        </w:numPr>
        <w:ind w:left="567"/>
        <w:rPr>
          <w:rFonts w:asciiTheme="majorBidi" w:hAnsiTheme="majorBidi" w:cstheme="majorBidi"/>
          <w:color w:val="000000" w:themeColor="text1"/>
          <w:lang w:val="fr-FR"/>
        </w:rPr>
      </w:pPr>
      <w:r w:rsidRPr="00C23521">
        <w:rPr>
          <w:rFonts w:asciiTheme="majorBidi" w:hAnsiTheme="majorBidi" w:cstheme="majorBidi"/>
          <w:color w:val="000000" w:themeColor="text1"/>
          <w:lang w:val="fr-FR"/>
        </w:rPr>
        <w:t>26.</w:t>
      </w:r>
      <w:r w:rsidR="00167738" w:rsidRPr="00C23521">
        <w:rPr>
          <w:rFonts w:asciiTheme="majorBidi" w:hAnsiTheme="majorBidi" w:cstheme="majorBidi"/>
          <w:color w:val="000000" w:themeColor="text1"/>
          <w:lang w:val="fr-FR"/>
        </w:rPr>
        <w:tab/>
        <w:t>La troisième séance plénière de la Conférence des Parties, le 23</w:t>
      </w:r>
      <w:r w:rsidR="00E24F67">
        <w:rPr>
          <w:rFonts w:asciiTheme="majorBidi" w:hAnsiTheme="majorBidi" w:cstheme="majorBidi"/>
          <w:color w:val="000000" w:themeColor="text1"/>
          <w:lang w:val="fr-FR"/>
        </w:rPr>
        <w:t> </w:t>
      </w:r>
      <w:r w:rsidR="00167738" w:rsidRPr="00C23521">
        <w:rPr>
          <w:rFonts w:asciiTheme="majorBidi" w:hAnsiTheme="majorBidi" w:cstheme="majorBidi"/>
          <w:color w:val="000000" w:themeColor="text1"/>
          <w:lang w:val="fr-FR"/>
        </w:rPr>
        <w:t xml:space="preserve">octobre, a en partie servi de séance de bilan, tenue conjointement avec la Conférence des Parties </w:t>
      </w:r>
      <w:r w:rsidR="0039468B" w:rsidRPr="00C23521">
        <w:rPr>
          <w:rFonts w:asciiTheme="majorBidi" w:hAnsiTheme="majorBidi" w:cstheme="majorBidi"/>
          <w:color w:val="000000" w:themeColor="text1"/>
          <w:lang w:val="fr-FR"/>
        </w:rPr>
        <w:t>siégeant en tant que réunion des Parties au Protocole de Cartagena et la Conférence des Parties siégeant en tant que réunion des Parties au Protocole de Nagoya. Au cours de cette séance de bilan, les présidents du Groupe de travail I, du Groupe de travail</w:t>
      </w:r>
      <w:r w:rsidR="00E24F67">
        <w:rPr>
          <w:rFonts w:asciiTheme="majorBidi" w:hAnsiTheme="majorBidi" w:cstheme="majorBidi"/>
          <w:color w:val="000000" w:themeColor="text1"/>
          <w:lang w:val="fr-FR"/>
        </w:rPr>
        <w:t> </w:t>
      </w:r>
      <w:r w:rsidR="0039468B" w:rsidRPr="00C23521">
        <w:rPr>
          <w:rFonts w:asciiTheme="majorBidi" w:hAnsiTheme="majorBidi" w:cstheme="majorBidi"/>
          <w:color w:val="000000" w:themeColor="text1"/>
          <w:lang w:val="fr-FR"/>
        </w:rPr>
        <w:t>II et du Groupe de contact sur les questions budgétaires ont rendu compte des progrès réalisés à ce jour.</w:t>
      </w:r>
    </w:p>
    <w:p w14:paraId="25BF1B39" w14:textId="4FA20156" w:rsidR="0039468B" w:rsidRPr="00C23521" w:rsidRDefault="0039468B" w:rsidP="002D0F9C">
      <w:pPr>
        <w:pStyle w:val="CBDNormalNumber"/>
        <w:numPr>
          <w:ilvl w:val="0"/>
          <w:numId w:val="0"/>
        </w:numPr>
        <w:ind w:left="567"/>
        <w:rPr>
          <w:rFonts w:asciiTheme="majorBidi" w:hAnsiTheme="majorBidi" w:cstheme="majorBidi"/>
          <w:i/>
          <w:iCs/>
          <w:color w:val="000000" w:themeColor="text1"/>
          <w:lang w:val="fr-FR"/>
        </w:rPr>
      </w:pPr>
      <w:r w:rsidRPr="00C23521">
        <w:rPr>
          <w:rFonts w:asciiTheme="majorBidi" w:hAnsiTheme="majorBidi" w:cstheme="majorBidi"/>
          <w:i/>
          <w:iCs/>
          <w:color w:val="000000" w:themeColor="text1"/>
          <w:lang w:val="fr-FR"/>
        </w:rPr>
        <w:t>Deuxième séance de bilan</w:t>
      </w:r>
    </w:p>
    <w:p w14:paraId="2436B703" w14:textId="5DEDB1D1" w:rsidR="0039468B" w:rsidRPr="00C23521" w:rsidRDefault="0039468B" w:rsidP="002D0F9C">
      <w:pPr>
        <w:pStyle w:val="CBDNormalNumber"/>
        <w:numPr>
          <w:ilvl w:val="0"/>
          <w:numId w:val="0"/>
        </w:numPr>
        <w:ind w:left="567"/>
        <w:rPr>
          <w:rFonts w:asciiTheme="majorBidi" w:hAnsiTheme="majorBidi" w:cstheme="majorBidi"/>
          <w:color w:val="000000" w:themeColor="text1"/>
          <w:lang w:val="fr-FR"/>
        </w:rPr>
      </w:pPr>
      <w:r w:rsidRPr="00C23521">
        <w:rPr>
          <w:rFonts w:asciiTheme="majorBidi" w:hAnsiTheme="majorBidi" w:cstheme="majorBidi"/>
          <w:color w:val="000000" w:themeColor="text1"/>
          <w:lang w:val="fr-FR"/>
        </w:rPr>
        <w:t>27.</w:t>
      </w:r>
      <w:r w:rsidRPr="00C23521">
        <w:rPr>
          <w:rFonts w:asciiTheme="majorBidi" w:hAnsiTheme="majorBidi" w:cstheme="majorBidi"/>
          <w:color w:val="000000" w:themeColor="text1"/>
          <w:lang w:val="fr-FR"/>
        </w:rPr>
        <w:tab/>
        <w:t>La quatrième séance plénière de la Conférence des Parties a servi en partie de séance de bilan tenue conjointement avec la Conférence Parties siégeant en tant que réunion des Parties au Protocole de Cartagena et la Conférence des Parties siégeant en tant que réunion des Parties au Protocole de Nagoya.</w:t>
      </w:r>
    </w:p>
    <w:p w14:paraId="547A16A4" w14:textId="23457C1C" w:rsidR="0039468B" w:rsidRPr="00C23521" w:rsidRDefault="0039468B" w:rsidP="002D0F9C">
      <w:pPr>
        <w:pStyle w:val="CBDNormalNumber"/>
        <w:numPr>
          <w:ilvl w:val="0"/>
          <w:numId w:val="0"/>
        </w:numPr>
        <w:ind w:left="567"/>
        <w:rPr>
          <w:rFonts w:asciiTheme="majorBidi" w:hAnsiTheme="majorBidi" w:cstheme="majorBidi"/>
          <w:color w:val="000000" w:themeColor="text1"/>
          <w:lang w:val="fr-FR"/>
        </w:rPr>
      </w:pPr>
      <w:r w:rsidRPr="00C23521">
        <w:rPr>
          <w:rFonts w:asciiTheme="majorBidi" w:hAnsiTheme="majorBidi" w:cstheme="majorBidi"/>
          <w:color w:val="000000" w:themeColor="text1"/>
          <w:lang w:val="fr-FR"/>
        </w:rPr>
        <w:t>28.</w:t>
      </w:r>
      <w:r w:rsidRPr="00C23521">
        <w:rPr>
          <w:rFonts w:asciiTheme="majorBidi" w:hAnsiTheme="majorBidi" w:cstheme="majorBidi"/>
          <w:color w:val="000000" w:themeColor="text1"/>
          <w:lang w:val="fr-FR"/>
        </w:rPr>
        <w:tab/>
        <w:t>La séance a commencé avec une minute de silence en hommage à Martha Kandawa-Schulz (Namibie), décédée le 23</w:t>
      </w:r>
      <w:r w:rsidR="00E24F67">
        <w:rPr>
          <w:rFonts w:asciiTheme="majorBidi" w:hAnsiTheme="majorBidi" w:cstheme="majorBidi"/>
          <w:color w:val="000000" w:themeColor="text1"/>
          <w:lang w:val="fr-FR"/>
        </w:rPr>
        <w:t> </w:t>
      </w:r>
      <w:r w:rsidRPr="00C23521">
        <w:rPr>
          <w:rFonts w:asciiTheme="majorBidi" w:hAnsiTheme="majorBidi" w:cstheme="majorBidi"/>
          <w:color w:val="000000" w:themeColor="text1"/>
          <w:lang w:val="fr-FR"/>
        </w:rPr>
        <w:t>octobre à Erevan.</w:t>
      </w:r>
    </w:p>
    <w:p w14:paraId="7E67195F" w14:textId="49FEB969" w:rsidR="0039468B" w:rsidRPr="00C23521" w:rsidRDefault="0039468B" w:rsidP="002D0F9C">
      <w:pPr>
        <w:pStyle w:val="CBDNormalNumber"/>
        <w:numPr>
          <w:ilvl w:val="0"/>
          <w:numId w:val="0"/>
        </w:numPr>
        <w:ind w:left="567"/>
        <w:rPr>
          <w:rFonts w:eastAsia="Batang"/>
          <w:lang w:val="fr-FR" w:eastAsia="ja-JP"/>
        </w:rPr>
      </w:pPr>
      <w:r w:rsidRPr="00C23521">
        <w:rPr>
          <w:rFonts w:asciiTheme="majorBidi" w:hAnsiTheme="majorBidi" w:cstheme="majorBidi"/>
          <w:color w:val="000000" w:themeColor="text1"/>
          <w:lang w:val="fr-FR"/>
        </w:rPr>
        <w:t>29.</w:t>
      </w:r>
      <w:r w:rsidR="00C23521" w:rsidRPr="00C23521">
        <w:rPr>
          <w:rFonts w:asciiTheme="majorBidi" w:hAnsiTheme="majorBidi" w:cstheme="majorBidi"/>
          <w:color w:val="000000" w:themeColor="text1"/>
          <w:lang w:val="fr-FR"/>
        </w:rPr>
        <w:tab/>
        <w:t>À la suite d’une présentation culturelle par un groupe de jeunes ambassadrices de la biodiversité d’Afrique du Sud, les représentants ont entendu un rapport du Président sur les résultats de la réunion de haut-niveau, ainsi que des rapports présentés par les Présidents du groupe de travail I, du Groupe de travail</w:t>
      </w:r>
      <w:r w:rsidR="00E24F67">
        <w:rPr>
          <w:rFonts w:asciiTheme="majorBidi" w:hAnsiTheme="majorBidi" w:cstheme="majorBidi"/>
          <w:color w:val="000000" w:themeColor="text1"/>
          <w:lang w:val="fr-FR"/>
        </w:rPr>
        <w:t> </w:t>
      </w:r>
      <w:r w:rsidR="00C23521" w:rsidRPr="00C23521">
        <w:rPr>
          <w:rFonts w:asciiTheme="majorBidi" w:hAnsiTheme="majorBidi" w:cstheme="majorBidi"/>
          <w:color w:val="000000" w:themeColor="text1"/>
          <w:lang w:val="fr-FR"/>
        </w:rPr>
        <w:t>II et du Groupe de contact sur les questions budgétaires au sujet des progrès réalisés à ce jour. De plus, le Président a fait rapport sur les consultations ministérielles informelles qui se sont tenues sur un certain nombre de sujets et a remercié tous les ministres, les chefs des délégations et les délégués pour la participation, en particulier la Secrétaire d’État (nature) du Canada,</w:t>
      </w:r>
      <w:r w:rsidR="00C23521" w:rsidRPr="00C23521">
        <w:rPr>
          <w:lang w:val="fr-FR"/>
        </w:rPr>
        <w:t xml:space="preserve"> </w:t>
      </w:r>
      <w:r w:rsidR="00C23521" w:rsidRPr="00C23521">
        <w:rPr>
          <w:rFonts w:asciiTheme="majorBidi" w:hAnsiTheme="majorBidi" w:cstheme="majorBidi"/>
          <w:color w:val="000000" w:themeColor="text1"/>
          <w:lang w:val="fr-FR"/>
        </w:rPr>
        <w:t xml:space="preserve">Nathalie Provost ; le Ministre de l’environnement et de la transition écologique du Sénégal, </w:t>
      </w:r>
      <w:r w:rsidR="00C23521" w:rsidRPr="00C23521">
        <w:rPr>
          <w:rFonts w:asciiTheme="majorBidi" w:hAnsiTheme="majorBidi" w:cstheme="majorBidi"/>
          <w:bCs/>
          <w:color w:val="000000" w:themeColor="text1"/>
          <w:lang w:val="fr-FR"/>
        </w:rPr>
        <w:t>Aliou Gori Diouf</w:t>
      </w:r>
      <w:r w:rsidR="00C23521" w:rsidRPr="00C23521">
        <w:rPr>
          <w:rFonts w:asciiTheme="majorBidi" w:hAnsiTheme="majorBidi" w:cstheme="majorBidi"/>
          <w:color w:val="000000" w:themeColor="text1"/>
          <w:lang w:val="fr-FR"/>
        </w:rPr>
        <w:t> ; le Secrétaire d’</w:t>
      </w:r>
      <w:r w:rsidR="00C23521">
        <w:rPr>
          <w:rFonts w:asciiTheme="majorBidi" w:hAnsiTheme="majorBidi" w:cstheme="majorBidi"/>
          <w:color w:val="000000" w:themeColor="text1"/>
          <w:lang w:val="fr-FR"/>
        </w:rPr>
        <w:t>État au climat et à l’environnement de Suède, Daniel Westlén ; la Ministre du climat et de l’environnement de Norvège, Sigrun Aasland ; la Ministre de l’environnement, du climat et de la vie sauvage du Zimbabwe, Evelyn Ndlovu</w:t>
      </w:r>
      <w:r w:rsidR="00754392">
        <w:rPr>
          <w:rFonts w:asciiTheme="majorBidi" w:hAnsiTheme="majorBidi" w:cstheme="majorBidi"/>
          <w:color w:val="000000" w:themeColor="text1"/>
          <w:lang w:val="fr-FR"/>
        </w:rPr>
        <w:t xml:space="preserve"> ; et le Ministre de l’environnement du Nigéria, </w:t>
      </w:r>
      <w:r w:rsidR="00754392" w:rsidRPr="00754392">
        <w:rPr>
          <w:rFonts w:asciiTheme="majorBidi" w:hAnsiTheme="majorBidi" w:cstheme="majorBidi"/>
          <w:color w:val="000000" w:themeColor="text1"/>
          <w:lang w:val="fr-FR"/>
        </w:rPr>
        <w:t>Balarabe Abbas Lawal</w:t>
      </w:r>
      <w:r w:rsidR="00754392">
        <w:rPr>
          <w:rFonts w:asciiTheme="majorBidi" w:hAnsiTheme="majorBidi" w:cstheme="majorBidi"/>
          <w:color w:val="000000" w:themeColor="text1"/>
          <w:lang w:val="fr-FR"/>
        </w:rPr>
        <w:t>.</w:t>
      </w:r>
    </w:p>
    <w:p w14:paraId="39C323CB" w14:textId="6345B9C7" w:rsidR="00D01AF0" w:rsidRPr="00C23521" w:rsidRDefault="00670F1B" w:rsidP="0092650C">
      <w:pPr>
        <w:pStyle w:val="CBDAgendaItem"/>
        <w:rPr>
          <w:rFonts w:hint="eastAsia"/>
          <w:lang w:val="fr-FR"/>
        </w:rPr>
      </w:pPr>
      <w:r w:rsidRPr="00C23521">
        <w:rPr>
          <w:lang w:val="fr-FR"/>
        </w:rPr>
        <w:t>Point</w:t>
      </w:r>
      <w:r w:rsidR="00632B27" w:rsidRPr="00C23521">
        <w:rPr>
          <w:lang w:val="fr-FR"/>
        </w:rPr>
        <w:t> </w:t>
      </w:r>
      <w:r w:rsidR="0092650C" w:rsidRPr="00C23521">
        <w:rPr>
          <w:lang w:val="fr-FR"/>
        </w:rPr>
        <w:t xml:space="preserve">3 </w:t>
      </w:r>
      <w:r w:rsidR="0092650C" w:rsidRPr="00C23521">
        <w:rPr>
          <w:lang w:val="fr-FR"/>
        </w:rPr>
        <w:br/>
      </w:r>
      <w:r w:rsidRPr="00C23521">
        <w:rPr>
          <w:lang w:val="fr-FR"/>
        </w:rPr>
        <w:t>Rapport sur les pouvoirs des représentants à la dix-septième réunion de la Conférence des Parties</w:t>
      </w:r>
    </w:p>
    <w:p w14:paraId="38216022" w14:textId="043A1339" w:rsidR="00660B08" w:rsidRPr="00C23521" w:rsidRDefault="00754392" w:rsidP="00DB2F8F">
      <w:pPr>
        <w:pStyle w:val="CBDNormalNumber"/>
        <w:numPr>
          <w:ilvl w:val="0"/>
          <w:numId w:val="0"/>
        </w:numPr>
        <w:ind w:left="567"/>
        <w:rPr>
          <w:rFonts w:eastAsia="MS Mincho"/>
          <w:lang w:val="fr-FR" w:eastAsia="en-CA"/>
        </w:rPr>
      </w:pPr>
      <w:r>
        <w:rPr>
          <w:lang w:val="fr-FR"/>
        </w:rPr>
        <w:t>30</w:t>
      </w:r>
      <w:r w:rsidR="00DB2F8F" w:rsidRPr="00C23521">
        <w:rPr>
          <w:lang w:val="fr-FR"/>
        </w:rPr>
        <w:t>.</w:t>
      </w:r>
      <w:r w:rsidR="00DB2F8F" w:rsidRPr="00C23521">
        <w:rPr>
          <w:lang w:val="fr-FR"/>
        </w:rPr>
        <w:tab/>
      </w:r>
      <w:r w:rsidR="005A5735" w:rsidRPr="00C23521">
        <w:rPr>
          <w:lang w:val="fr-FR"/>
        </w:rPr>
        <w:t>À sa première séance plénière, la Conférence des Parties a noté que, conformément aux dispositions pertinentes du Règlement intérieur, le Bureau avait examiné la liste des observateurs admis à la réunion</w:t>
      </w:r>
      <w:bookmarkStart w:id="4" w:name="_Hlk180682247"/>
      <w:r w:rsidR="00660B08" w:rsidRPr="00C23521">
        <w:rPr>
          <w:rStyle w:val="Appelnotedebasdep"/>
          <w:lang w:val="fr-FR"/>
        </w:rPr>
        <w:footnoteReference w:id="6"/>
      </w:r>
      <w:r w:rsidR="00660B08" w:rsidRPr="00C23521">
        <w:rPr>
          <w:lang w:val="fr-FR"/>
        </w:rPr>
        <w:t xml:space="preserve"> </w:t>
      </w:r>
      <w:r w:rsidR="005A5735" w:rsidRPr="00C23521">
        <w:rPr>
          <w:lang w:val="fr-FR"/>
        </w:rPr>
        <w:t xml:space="preserve">et allait examiner les pouvoirs des délégations et faire rapport à ce sujet lors d’une séance ultérieure. Elle a également noté que le Bureau avait désigné </w:t>
      </w:r>
      <w:bookmarkEnd w:id="4"/>
      <w:r w:rsidR="000E4702" w:rsidRPr="00C23521">
        <w:rPr>
          <w:lang w:val="fr-FR"/>
        </w:rPr>
        <w:t>Il</w:t>
      </w:r>
      <w:r w:rsidR="00A961FD" w:rsidRPr="00C23521">
        <w:rPr>
          <w:lang w:val="fr-FR"/>
        </w:rPr>
        <w:t>h</w:t>
      </w:r>
      <w:r w:rsidR="000E4702" w:rsidRPr="00C23521">
        <w:rPr>
          <w:lang w:val="fr-FR"/>
        </w:rPr>
        <w:t xml:space="preserve">am </w:t>
      </w:r>
      <w:proofErr w:type="spellStart"/>
      <w:r w:rsidR="000E4702" w:rsidRPr="00C23521">
        <w:rPr>
          <w:lang w:val="fr-FR"/>
        </w:rPr>
        <w:t>Atho</w:t>
      </w:r>
      <w:proofErr w:type="spellEnd"/>
      <w:r w:rsidR="000E4702" w:rsidRPr="00C23521">
        <w:rPr>
          <w:lang w:val="fr-FR"/>
        </w:rPr>
        <w:t xml:space="preserve"> Mohamed (Maldives) </w:t>
      </w:r>
      <w:r w:rsidR="005A5735" w:rsidRPr="00C23521">
        <w:rPr>
          <w:lang w:val="fr-FR"/>
        </w:rPr>
        <w:t xml:space="preserve">comme </w:t>
      </w:r>
      <w:r w:rsidR="00122D9F" w:rsidRPr="00C23521">
        <w:rPr>
          <w:lang w:val="fr-FR"/>
        </w:rPr>
        <w:t>sa</w:t>
      </w:r>
      <w:r w:rsidR="005A5735" w:rsidRPr="00C23521">
        <w:rPr>
          <w:lang w:val="fr-FR"/>
        </w:rPr>
        <w:t xml:space="preserve"> représentant</w:t>
      </w:r>
      <w:r w:rsidR="00122D9F" w:rsidRPr="00C23521">
        <w:rPr>
          <w:lang w:val="fr-FR"/>
        </w:rPr>
        <w:t>e</w:t>
      </w:r>
      <w:r w:rsidR="005A5735" w:rsidRPr="00C23521">
        <w:rPr>
          <w:lang w:val="fr-FR"/>
        </w:rPr>
        <w:t xml:space="preserve"> pour l’examen des pouvoirs.</w:t>
      </w:r>
    </w:p>
    <w:p w14:paraId="6277E0DE" w14:textId="4092EAD2" w:rsidR="009C3F34" w:rsidRDefault="00BC54A2" w:rsidP="00DB2F8F">
      <w:pPr>
        <w:pStyle w:val="CBDNormalNumber"/>
        <w:numPr>
          <w:ilvl w:val="0"/>
          <w:numId w:val="0"/>
        </w:numPr>
        <w:ind w:left="567"/>
        <w:rPr>
          <w:lang w:val="fr-FR"/>
        </w:rPr>
      </w:pPr>
      <w:r>
        <w:rPr>
          <w:lang w:val="fr-FR"/>
        </w:rPr>
        <w:t>31</w:t>
      </w:r>
      <w:r w:rsidR="00DB2F8F" w:rsidRPr="00C23521">
        <w:rPr>
          <w:lang w:val="fr-FR"/>
        </w:rPr>
        <w:t>.</w:t>
      </w:r>
      <w:r w:rsidR="00DB2F8F" w:rsidRPr="00C23521">
        <w:rPr>
          <w:lang w:val="fr-FR"/>
        </w:rPr>
        <w:tab/>
      </w:r>
      <w:r w:rsidR="00440F75" w:rsidRPr="00C23521">
        <w:rPr>
          <w:lang w:val="fr-FR"/>
        </w:rPr>
        <w:t>À sa troisième séance plénière, M</w:t>
      </w:r>
      <w:r w:rsidR="00440F75" w:rsidRPr="00C23521">
        <w:rPr>
          <w:vertAlign w:val="superscript"/>
          <w:lang w:val="fr-FR"/>
        </w:rPr>
        <w:t>me</w:t>
      </w:r>
      <w:r w:rsidR="00921968" w:rsidRPr="00C23521">
        <w:rPr>
          <w:lang w:val="fr-FR"/>
        </w:rPr>
        <w:t> </w:t>
      </w:r>
      <w:r w:rsidR="00440F75" w:rsidRPr="00C23521">
        <w:rPr>
          <w:lang w:val="fr-FR"/>
        </w:rPr>
        <w:t>Mohamed a rapporté que 175 Parties à la Convention étaient enregistrées comme participant à la réunion. Les représentants de 136</w:t>
      </w:r>
      <w:r w:rsidR="00921968" w:rsidRPr="00C23521">
        <w:rPr>
          <w:lang w:val="fr-FR"/>
        </w:rPr>
        <w:t> </w:t>
      </w:r>
      <w:r w:rsidR="00440F75" w:rsidRPr="00C23521">
        <w:rPr>
          <w:lang w:val="fr-FR"/>
        </w:rPr>
        <w:t>Parties enregistrées avaient présenté des pouvoirs pleinement conformes à l’article</w:t>
      </w:r>
      <w:r w:rsidR="00921968" w:rsidRPr="00C23521">
        <w:rPr>
          <w:lang w:val="fr-FR"/>
        </w:rPr>
        <w:t> </w:t>
      </w:r>
      <w:r w:rsidR="00440F75" w:rsidRPr="00C23521">
        <w:rPr>
          <w:lang w:val="fr-FR"/>
        </w:rPr>
        <w:t>18 du règlement intérieur, tandis que les représentants de 14</w:t>
      </w:r>
      <w:r w:rsidR="00921968" w:rsidRPr="00C23521">
        <w:rPr>
          <w:lang w:val="fr-FR"/>
        </w:rPr>
        <w:t> </w:t>
      </w:r>
      <w:r w:rsidR="00440F75" w:rsidRPr="00C23521">
        <w:rPr>
          <w:lang w:val="fr-FR"/>
        </w:rPr>
        <w:t>Parties enregistrées avaient présenté des pouvoirs qui n’étaient pas pleinement conformes. Les représentants de 25</w:t>
      </w:r>
      <w:r w:rsidR="00921968" w:rsidRPr="00C23521">
        <w:rPr>
          <w:lang w:val="fr-FR"/>
        </w:rPr>
        <w:t> </w:t>
      </w:r>
      <w:r w:rsidR="00440F75" w:rsidRPr="00C23521">
        <w:rPr>
          <w:lang w:val="fr-FR"/>
        </w:rPr>
        <w:t xml:space="preserve">Parties enregistrées n’avaient pas encore présenté de pouvoirs. </w:t>
      </w:r>
    </w:p>
    <w:p w14:paraId="6EE27908" w14:textId="74C5DA72" w:rsidR="00BC54A2" w:rsidRPr="00C23521" w:rsidRDefault="00BC54A2" w:rsidP="00DB2F8F">
      <w:pPr>
        <w:pStyle w:val="CBDNormalNumber"/>
        <w:numPr>
          <w:ilvl w:val="0"/>
          <w:numId w:val="0"/>
        </w:numPr>
        <w:ind w:left="567"/>
        <w:rPr>
          <w:lang w:val="fr-FR"/>
        </w:rPr>
      </w:pPr>
      <w:r>
        <w:rPr>
          <w:lang w:val="fr-FR"/>
        </w:rPr>
        <w:t>32.</w:t>
      </w:r>
      <w:r>
        <w:rPr>
          <w:lang w:val="fr-FR"/>
        </w:rPr>
        <w:tab/>
        <w:t xml:space="preserve">À la quatrième séance plénière, </w:t>
      </w:r>
      <w:r w:rsidRPr="00C23521">
        <w:rPr>
          <w:lang w:val="fr-FR"/>
        </w:rPr>
        <w:t>M</w:t>
      </w:r>
      <w:r w:rsidRPr="00C23521">
        <w:rPr>
          <w:vertAlign w:val="superscript"/>
          <w:lang w:val="fr-FR"/>
        </w:rPr>
        <w:t>me</w:t>
      </w:r>
      <w:r w:rsidRPr="00C23521">
        <w:rPr>
          <w:lang w:val="fr-FR"/>
        </w:rPr>
        <w:t> Mohamed a rapporté que</w:t>
      </w:r>
      <w:r>
        <w:rPr>
          <w:lang w:val="fr-FR"/>
        </w:rPr>
        <w:t xml:space="preserve"> 182</w:t>
      </w:r>
      <w:r w:rsidR="00E24F67">
        <w:rPr>
          <w:lang w:val="fr-FR"/>
        </w:rPr>
        <w:t> </w:t>
      </w:r>
      <w:r w:rsidRPr="00C23521">
        <w:rPr>
          <w:lang w:val="fr-FR"/>
        </w:rPr>
        <w:t>Parties à la Convention étaient enregistrées comme participant à la réunion</w:t>
      </w:r>
      <w:r>
        <w:rPr>
          <w:lang w:val="fr-FR"/>
        </w:rPr>
        <w:t>.</w:t>
      </w:r>
      <w:r w:rsidRPr="00BC54A2">
        <w:rPr>
          <w:lang w:val="fr-FR"/>
        </w:rPr>
        <w:t xml:space="preserve"> </w:t>
      </w:r>
      <w:r w:rsidRPr="00C23521">
        <w:rPr>
          <w:lang w:val="fr-FR"/>
        </w:rPr>
        <w:t xml:space="preserve">Les représentants de </w:t>
      </w:r>
      <w:r>
        <w:rPr>
          <w:lang w:val="fr-FR"/>
        </w:rPr>
        <w:t>148</w:t>
      </w:r>
      <w:r w:rsidRPr="00C23521">
        <w:rPr>
          <w:lang w:val="fr-FR"/>
        </w:rPr>
        <w:t xml:space="preserve"> Parties enregistrées avaient présenté des pouvoirs pleinement conformes à l’article 18 du règlement intérieur, tandis que </w:t>
      </w:r>
      <w:r w:rsidRPr="00C23521">
        <w:rPr>
          <w:lang w:val="fr-FR"/>
        </w:rPr>
        <w:lastRenderedPageBreak/>
        <w:t>les représentants de 1</w:t>
      </w:r>
      <w:r>
        <w:rPr>
          <w:lang w:val="fr-FR"/>
        </w:rPr>
        <w:t>2</w:t>
      </w:r>
      <w:r w:rsidRPr="00C23521">
        <w:rPr>
          <w:lang w:val="fr-FR"/>
        </w:rPr>
        <w:t> Parties enregistrées avaient présenté des pouvoirs qui n’étaient pas pleinement conformes. Les représentants de 2</w:t>
      </w:r>
      <w:r>
        <w:rPr>
          <w:lang w:val="fr-FR"/>
        </w:rPr>
        <w:t>2</w:t>
      </w:r>
      <w:r w:rsidRPr="00C23521">
        <w:rPr>
          <w:lang w:val="fr-FR"/>
        </w:rPr>
        <w:t> Parties enregistrées n’avaient pas encore présenté de pouvoirs.</w:t>
      </w:r>
    </w:p>
    <w:p w14:paraId="2C688A4B" w14:textId="499196AF" w:rsidR="0092650C" w:rsidRPr="00C23521" w:rsidRDefault="00BC54A2" w:rsidP="00DB2F8F">
      <w:pPr>
        <w:pStyle w:val="CBDNormalNumber"/>
        <w:numPr>
          <w:ilvl w:val="0"/>
          <w:numId w:val="0"/>
        </w:numPr>
        <w:ind w:left="567"/>
        <w:rPr>
          <w:lang w:val="fr-FR"/>
        </w:rPr>
      </w:pPr>
      <w:r>
        <w:rPr>
          <w:lang w:val="fr-FR"/>
        </w:rPr>
        <w:t>33</w:t>
      </w:r>
      <w:r w:rsidR="009C3F34" w:rsidRPr="00C23521">
        <w:rPr>
          <w:lang w:val="fr-FR"/>
        </w:rPr>
        <w:t>.</w:t>
      </w:r>
      <w:r w:rsidR="009C3F34" w:rsidRPr="00C23521">
        <w:rPr>
          <w:lang w:val="fr-FR"/>
        </w:rPr>
        <w:tab/>
      </w:r>
      <w:r w:rsidR="00432784" w:rsidRPr="00C23521">
        <w:rPr>
          <w:lang w:val="fr-FR"/>
        </w:rPr>
        <w:t>[</w:t>
      </w:r>
      <w:r w:rsidR="0042762C" w:rsidRPr="00C23521">
        <w:rPr>
          <w:i/>
          <w:iCs/>
          <w:lang w:val="fr-FR"/>
        </w:rPr>
        <w:t>à compléter</w:t>
      </w:r>
      <w:r w:rsidR="00432784" w:rsidRPr="00C23521">
        <w:rPr>
          <w:lang w:val="fr-FR"/>
        </w:rPr>
        <w:t>]</w:t>
      </w:r>
    </w:p>
    <w:p w14:paraId="03FDC309" w14:textId="19F6B0F6" w:rsidR="0092650C" w:rsidRPr="00C23521" w:rsidRDefault="00670F1B" w:rsidP="0092650C">
      <w:pPr>
        <w:pStyle w:val="CBDAgendaItem"/>
        <w:rPr>
          <w:rFonts w:hint="eastAsia"/>
          <w:lang w:val="fr-FR"/>
        </w:rPr>
      </w:pPr>
      <w:r w:rsidRPr="00C23521">
        <w:rPr>
          <w:lang w:val="fr-FR"/>
        </w:rPr>
        <w:t>Point</w:t>
      </w:r>
      <w:r w:rsidR="00632B27" w:rsidRPr="00C23521">
        <w:rPr>
          <w:lang w:val="fr-FR"/>
        </w:rPr>
        <w:t> </w:t>
      </w:r>
      <w:r w:rsidR="00BF26A3" w:rsidRPr="00C23521">
        <w:rPr>
          <w:lang w:val="fr-FR"/>
        </w:rPr>
        <w:t>4</w:t>
      </w:r>
      <w:r w:rsidR="00BF26A3" w:rsidRPr="00C23521">
        <w:rPr>
          <w:lang w:val="fr-FR"/>
        </w:rPr>
        <w:br/>
      </w:r>
      <w:r w:rsidRPr="00C23521">
        <w:rPr>
          <w:lang w:val="fr-FR"/>
        </w:rPr>
        <w:t>Questions en suspens</w:t>
      </w:r>
    </w:p>
    <w:p w14:paraId="3B981200" w14:textId="73A2AB3C" w:rsidR="00AD7F3B" w:rsidRPr="00C23521" w:rsidRDefault="00BC54A2" w:rsidP="00DB2F8F">
      <w:pPr>
        <w:pStyle w:val="CBDNormalNumber"/>
        <w:numPr>
          <w:ilvl w:val="0"/>
          <w:numId w:val="0"/>
        </w:numPr>
        <w:ind w:left="567"/>
        <w:rPr>
          <w:lang w:val="fr-FR"/>
        </w:rPr>
      </w:pPr>
      <w:r>
        <w:rPr>
          <w:lang w:val="fr-FR"/>
        </w:rPr>
        <w:t>34</w:t>
      </w:r>
      <w:r w:rsidR="00DB2F8F" w:rsidRPr="00C23521">
        <w:rPr>
          <w:lang w:val="fr-FR"/>
        </w:rPr>
        <w:t>.</w:t>
      </w:r>
      <w:r w:rsidR="00DB2F8F" w:rsidRPr="00C23521">
        <w:rPr>
          <w:lang w:val="fr-FR"/>
        </w:rPr>
        <w:tab/>
      </w:r>
      <w:r w:rsidR="00122D9F" w:rsidRPr="00C23521">
        <w:rPr>
          <w:lang w:val="fr-FR"/>
        </w:rPr>
        <w:t>La Conférence des Parties a examiné le point</w:t>
      </w:r>
      <w:r w:rsidR="00632B27" w:rsidRPr="00C23521">
        <w:rPr>
          <w:lang w:val="fr-FR"/>
        </w:rPr>
        <w:t> </w:t>
      </w:r>
      <w:r w:rsidR="00122D9F" w:rsidRPr="00C23521">
        <w:rPr>
          <w:lang w:val="fr-FR"/>
        </w:rPr>
        <w:t xml:space="preserve">4 </w:t>
      </w:r>
      <w:r w:rsidR="00817404" w:rsidRPr="00C23521">
        <w:rPr>
          <w:lang w:val="fr-FR"/>
        </w:rPr>
        <w:t>de l’ordre du jour à sa première séance plénière. La seule question en suspens concernait le paragraphe</w:t>
      </w:r>
      <w:r w:rsidR="00632B27" w:rsidRPr="00C23521">
        <w:rPr>
          <w:lang w:val="fr-FR"/>
        </w:rPr>
        <w:t> </w:t>
      </w:r>
      <w:r w:rsidR="00817404" w:rsidRPr="00C23521">
        <w:rPr>
          <w:lang w:val="fr-FR"/>
        </w:rPr>
        <w:t>1 de l’article</w:t>
      </w:r>
      <w:r w:rsidR="00632B27" w:rsidRPr="00C23521">
        <w:rPr>
          <w:lang w:val="fr-FR"/>
        </w:rPr>
        <w:t> </w:t>
      </w:r>
      <w:r w:rsidR="00817404" w:rsidRPr="00C23521">
        <w:rPr>
          <w:lang w:val="fr-FR"/>
        </w:rPr>
        <w:t>40 du règlement intérieur et les paragraphes</w:t>
      </w:r>
      <w:r w:rsidR="00632B27" w:rsidRPr="00C23521">
        <w:rPr>
          <w:lang w:val="fr-FR"/>
        </w:rPr>
        <w:t> </w:t>
      </w:r>
      <w:r w:rsidR="00817404" w:rsidRPr="00C23521">
        <w:rPr>
          <w:lang w:val="fr-FR"/>
        </w:rPr>
        <w:t>4 à 16 des règles financières pour l’administration du Fonds d’affectation spéciale de la Convention, qui sont restés entre crochets en raison de l’absence de consensus entre les Parties concernant la majorité requise pour la prise de décision sur les questions de fond.</w:t>
      </w:r>
    </w:p>
    <w:p w14:paraId="53F7565A" w14:textId="6E1C4D20" w:rsidR="00AD7F3B" w:rsidRPr="00C23521" w:rsidRDefault="00BC54A2" w:rsidP="00DB2F8F">
      <w:pPr>
        <w:pStyle w:val="CBDNormalNumber"/>
        <w:numPr>
          <w:ilvl w:val="0"/>
          <w:numId w:val="0"/>
        </w:numPr>
        <w:ind w:left="567"/>
        <w:rPr>
          <w:bCs/>
          <w:lang w:val="fr-FR"/>
        </w:rPr>
      </w:pPr>
      <w:r>
        <w:rPr>
          <w:rFonts w:asciiTheme="majorBidi" w:eastAsia="MS Mincho" w:hAnsiTheme="majorBidi" w:cstheme="majorBidi"/>
          <w:color w:val="000000"/>
          <w:kern w:val="22"/>
          <w:lang w:val="fr-FR"/>
        </w:rPr>
        <w:t>35</w:t>
      </w:r>
      <w:r w:rsidR="00DB2F8F" w:rsidRPr="00C23521">
        <w:rPr>
          <w:rFonts w:asciiTheme="majorBidi" w:eastAsia="MS Mincho" w:hAnsiTheme="majorBidi" w:cstheme="majorBidi"/>
          <w:color w:val="000000"/>
          <w:kern w:val="22"/>
          <w:lang w:val="fr-FR"/>
        </w:rPr>
        <w:t>.</w:t>
      </w:r>
      <w:r w:rsidR="00DB2F8F" w:rsidRPr="00C23521">
        <w:rPr>
          <w:rFonts w:asciiTheme="majorBidi" w:eastAsia="MS Mincho" w:hAnsiTheme="majorBidi" w:cstheme="majorBidi"/>
          <w:color w:val="000000"/>
          <w:kern w:val="22"/>
          <w:lang w:val="fr-FR"/>
        </w:rPr>
        <w:tab/>
      </w:r>
      <w:r w:rsidR="00817404" w:rsidRPr="00C23521">
        <w:rPr>
          <w:rFonts w:asciiTheme="majorBidi" w:eastAsia="MS Mincho" w:hAnsiTheme="majorBidi" w:cstheme="majorBidi"/>
          <w:color w:val="000000"/>
          <w:kern w:val="22"/>
          <w:lang w:val="fr-FR"/>
        </w:rPr>
        <w:t>La Conférence des Parties a décidé de reporter l’examen de la question à sa dix-huitième réunion.</w:t>
      </w:r>
      <w:r w:rsidR="00AD7F3B" w:rsidRPr="00C23521">
        <w:rPr>
          <w:rFonts w:asciiTheme="majorBidi" w:eastAsia="MS Mincho" w:hAnsiTheme="majorBidi" w:cstheme="majorBidi"/>
          <w:color w:val="000000"/>
          <w:kern w:val="22"/>
          <w:lang w:val="fr-FR"/>
        </w:rPr>
        <w:t xml:space="preserve"> </w:t>
      </w:r>
    </w:p>
    <w:p w14:paraId="51012BC7" w14:textId="1A7F389A" w:rsidR="0024584E" w:rsidRPr="00C23521" w:rsidRDefault="00670F1B" w:rsidP="00BF3199">
      <w:pPr>
        <w:pStyle w:val="CBDAgendaItem"/>
        <w:rPr>
          <w:rFonts w:hint="eastAsia"/>
          <w:lang w:val="fr-FR"/>
        </w:rPr>
      </w:pPr>
      <w:r w:rsidRPr="00C23521">
        <w:rPr>
          <w:lang w:val="fr-FR"/>
        </w:rPr>
        <w:t>Point</w:t>
      </w:r>
      <w:r w:rsidR="00632B27" w:rsidRPr="00C23521">
        <w:rPr>
          <w:lang w:val="fr-FR"/>
        </w:rPr>
        <w:t> </w:t>
      </w:r>
      <w:r w:rsidR="00BF3199" w:rsidRPr="00C23521">
        <w:rPr>
          <w:lang w:val="fr-FR"/>
        </w:rPr>
        <w:t xml:space="preserve">5 </w:t>
      </w:r>
      <w:r w:rsidR="00BF3199" w:rsidRPr="00C23521">
        <w:rPr>
          <w:lang w:val="fr-FR"/>
        </w:rPr>
        <w:br/>
        <w:t xml:space="preserve">Date </w:t>
      </w:r>
      <w:r w:rsidRPr="00C23521">
        <w:rPr>
          <w:lang w:val="fr-FR"/>
        </w:rPr>
        <w:t>et lieu des futures réunions de la Conférence des Parties</w:t>
      </w:r>
    </w:p>
    <w:p w14:paraId="7E856D5A" w14:textId="5D365475" w:rsidR="00571A84" w:rsidRPr="00C23521" w:rsidRDefault="009C3F34" w:rsidP="00DB2F8F">
      <w:pPr>
        <w:pStyle w:val="CBDNormalNumber"/>
        <w:numPr>
          <w:ilvl w:val="0"/>
          <w:numId w:val="0"/>
        </w:numPr>
        <w:ind w:left="567"/>
        <w:rPr>
          <w:lang w:val="fr-FR"/>
        </w:rPr>
      </w:pPr>
      <w:r w:rsidRPr="00C23521">
        <w:rPr>
          <w:lang w:val="fr-FR"/>
        </w:rPr>
        <w:t>3</w:t>
      </w:r>
      <w:r w:rsidR="00BC54A2">
        <w:rPr>
          <w:lang w:val="fr-FR"/>
        </w:rPr>
        <w:t>6</w:t>
      </w:r>
      <w:r w:rsidR="00DB2F8F" w:rsidRPr="00C23521">
        <w:rPr>
          <w:lang w:val="fr-FR"/>
        </w:rPr>
        <w:t>.</w:t>
      </w:r>
      <w:r w:rsidR="00DB2F8F" w:rsidRPr="00C23521">
        <w:rPr>
          <w:lang w:val="fr-FR"/>
        </w:rPr>
        <w:tab/>
        <w:t xml:space="preserve">La Conférence des Parties a </w:t>
      </w:r>
      <w:r w:rsidR="00611E79" w:rsidRPr="00C23521">
        <w:rPr>
          <w:lang w:val="fr-FR"/>
        </w:rPr>
        <w:t>commencé son examen du</w:t>
      </w:r>
      <w:r w:rsidR="00DB2F8F" w:rsidRPr="00C23521">
        <w:rPr>
          <w:lang w:val="fr-FR"/>
        </w:rPr>
        <w:t xml:space="preserve"> point</w:t>
      </w:r>
      <w:r w:rsidR="00632B27" w:rsidRPr="00C23521">
        <w:rPr>
          <w:lang w:val="fr-FR"/>
        </w:rPr>
        <w:t> </w:t>
      </w:r>
      <w:r w:rsidR="00DB2F8F" w:rsidRPr="00C23521">
        <w:rPr>
          <w:lang w:val="fr-FR"/>
        </w:rPr>
        <w:t>5 de l</w:t>
      </w:r>
      <w:r w:rsidR="00632B27" w:rsidRPr="00C23521">
        <w:rPr>
          <w:lang w:val="fr-FR"/>
        </w:rPr>
        <w:t>’</w:t>
      </w:r>
      <w:r w:rsidR="00DB2F8F" w:rsidRPr="00C23521">
        <w:rPr>
          <w:lang w:val="fr-FR"/>
        </w:rPr>
        <w:t>ordre du jour à sa première séance plénière. Elle était saisie d</w:t>
      </w:r>
      <w:r w:rsidR="00632B27" w:rsidRPr="00C23521">
        <w:rPr>
          <w:lang w:val="fr-FR"/>
        </w:rPr>
        <w:t>’</w:t>
      </w:r>
      <w:r w:rsidR="00DB2F8F" w:rsidRPr="00C23521">
        <w:rPr>
          <w:lang w:val="fr-FR"/>
        </w:rPr>
        <w:t>un projet de décision</w:t>
      </w:r>
      <w:r w:rsidR="00571A84" w:rsidRPr="00C23521">
        <w:rPr>
          <w:rStyle w:val="Appelnotedebasdep"/>
          <w:rFonts w:asciiTheme="majorBidi" w:eastAsia="MS Mincho" w:hAnsiTheme="majorBidi" w:cstheme="majorBidi"/>
          <w:color w:val="000000"/>
          <w:kern w:val="22"/>
          <w:lang w:val="fr-FR"/>
        </w:rPr>
        <w:footnoteReference w:id="7"/>
      </w:r>
      <w:r w:rsidR="00611E79" w:rsidRPr="00C23521">
        <w:rPr>
          <w:lang w:val="fr-FR"/>
        </w:rPr>
        <w:t>.</w:t>
      </w:r>
    </w:p>
    <w:p w14:paraId="5FC11E84" w14:textId="734C823F" w:rsidR="00571A84" w:rsidRPr="00C23521" w:rsidRDefault="006E326A" w:rsidP="006563B5">
      <w:pPr>
        <w:pStyle w:val="CBDNormalNumber"/>
        <w:numPr>
          <w:ilvl w:val="0"/>
          <w:numId w:val="0"/>
        </w:numPr>
        <w:ind w:left="567"/>
        <w:rPr>
          <w:rFonts w:asciiTheme="majorBidi" w:eastAsia="MS Mincho" w:hAnsiTheme="majorBidi" w:cstheme="majorBidi"/>
          <w:color w:val="000000"/>
          <w:kern w:val="22"/>
          <w:lang w:val="fr-FR"/>
        </w:rPr>
      </w:pPr>
      <w:r w:rsidRPr="00C23521">
        <w:rPr>
          <w:lang w:val="fr-FR"/>
        </w:rPr>
        <w:t>3</w:t>
      </w:r>
      <w:r w:rsidR="00BC54A2">
        <w:rPr>
          <w:lang w:val="fr-FR"/>
        </w:rPr>
        <w:t>7</w:t>
      </w:r>
      <w:r w:rsidR="00DB2F8F" w:rsidRPr="00C23521">
        <w:rPr>
          <w:lang w:val="fr-FR"/>
        </w:rPr>
        <w:t>.</w:t>
      </w:r>
      <w:r w:rsidR="00DB2F8F" w:rsidRPr="00C23521">
        <w:rPr>
          <w:lang w:val="fr-FR"/>
        </w:rPr>
        <w:tab/>
        <w:t>La Conférence des Parties a noté que la dix-huitième réunion de la Conférence des Parties à la Convention, la treizième réunion de la Conférence des Parties siégeant en tant que réunion des Parties au Protocole de Cartagena et la septième réunion de la Conférence des Parties siégeant en tant que réunion des Parties au Protocole de Nagoya devaient être accueillies par une Partie issue des États d’Amérique latine et des Caraïbes, mais qu’aucune offre officielle d’accueil n’avait été reçue émanant de Parties de cette région. À la demande du Bureau, la Secrétaire exécutive</w:t>
      </w:r>
      <w:r w:rsidR="00571A84" w:rsidRPr="00C23521">
        <w:rPr>
          <w:lang w:val="fr-FR"/>
        </w:rPr>
        <w:t xml:space="preserve"> </w:t>
      </w:r>
      <w:r w:rsidR="00DB2F8F" w:rsidRPr="00C23521">
        <w:rPr>
          <w:lang w:val="fr-FR"/>
        </w:rPr>
        <w:t xml:space="preserve">avait de ce fait invité les Parties intéressées issues de toutes les régions à </w:t>
      </w:r>
      <w:r w:rsidR="006563B5" w:rsidRPr="00C23521">
        <w:rPr>
          <w:lang w:val="fr-FR"/>
        </w:rPr>
        <w:t>manifester</w:t>
      </w:r>
      <w:r w:rsidR="00DB2F8F" w:rsidRPr="00C23521">
        <w:rPr>
          <w:lang w:val="fr-FR"/>
        </w:rPr>
        <w:t xml:space="preserve"> leur intérêt </w:t>
      </w:r>
      <w:r w:rsidR="006563B5" w:rsidRPr="00C23521">
        <w:rPr>
          <w:lang w:val="fr-FR"/>
        </w:rPr>
        <w:t>pour l’accueil des</w:t>
      </w:r>
      <w:r w:rsidR="00DB2F8F" w:rsidRPr="00C23521">
        <w:rPr>
          <w:lang w:val="fr-FR"/>
        </w:rPr>
        <w:t xml:space="preserve"> réunions et avait reçu trois offres. Les consultations étant encore en cours, il a été convenu que la question serait examinée </w:t>
      </w:r>
      <w:r w:rsidR="006563B5" w:rsidRPr="00C23521">
        <w:rPr>
          <w:lang w:val="fr-FR"/>
        </w:rPr>
        <w:t>plus avant à une séance ultérieure.</w:t>
      </w:r>
    </w:p>
    <w:p w14:paraId="2DCC403E" w14:textId="59A11E44" w:rsidR="009C3F34" w:rsidRPr="00C23521" w:rsidRDefault="00DB2F8F" w:rsidP="00DB2F8F">
      <w:pPr>
        <w:pStyle w:val="CBDNormalNumber"/>
        <w:numPr>
          <w:ilvl w:val="0"/>
          <w:numId w:val="0"/>
        </w:numPr>
        <w:ind w:left="567"/>
        <w:rPr>
          <w:lang w:val="fr-FR"/>
        </w:rPr>
      </w:pPr>
      <w:r w:rsidRPr="00C23521">
        <w:rPr>
          <w:lang w:val="fr-FR"/>
        </w:rPr>
        <w:t>3</w:t>
      </w:r>
      <w:r w:rsidR="00BC54A2">
        <w:rPr>
          <w:lang w:val="fr-FR"/>
        </w:rPr>
        <w:t>8</w:t>
      </w:r>
      <w:r w:rsidRPr="00C23521">
        <w:rPr>
          <w:lang w:val="fr-FR"/>
        </w:rPr>
        <w:t>.</w:t>
      </w:r>
      <w:r w:rsidRPr="00C23521">
        <w:rPr>
          <w:lang w:val="fr-FR"/>
        </w:rPr>
        <w:tab/>
      </w:r>
      <w:r w:rsidR="00EE5828" w:rsidRPr="00C23521">
        <w:rPr>
          <w:lang w:val="fr-FR"/>
        </w:rPr>
        <w:t xml:space="preserve">À </w:t>
      </w:r>
      <w:r w:rsidR="00BC54A2">
        <w:rPr>
          <w:lang w:val="fr-FR"/>
        </w:rPr>
        <w:t>l</w:t>
      </w:r>
      <w:r w:rsidR="00EE5828" w:rsidRPr="00C23521">
        <w:rPr>
          <w:lang w:val="fr-FR"/>
        </w:rPr>
        <w:t xml:space="preserve">a troisième séance plénière, une représentante du Secrétariat a rapporté que des offres avaient été reçues de l’Équateur, de l’Éthiopie et du Panama. </w:t>
      </w:r>
    </w:p>
    <w:p w14:paraId="3923646E" w14:textId="77777777" w:rsidR="00BC54A2" w:rsidRDefault="009C3F34" w:rsidP="00DB2F8F">
      <w:pPr>
        <w:pStyle w:val="CBDNormalNumber"/>
        <w:numPr>
          <w:ilvl w:val="0"/>
          <w:numId w:val="0"/>
        </w:numPr>
        <w:ind w:left="567"/>
        <w:rPr>
          <w:lang w:val="fr-FR"/>
        </w:rPr>
      </w:pPr>
      <w:r w:rsidRPr="00C23521">
        <w:rPr>
          <w:lang w:val="fr-FR"/>
        </w:rPr>
        <w:t>3</w:t>
      </w:r>
      <w:r w:rsidR="00BC54A2">
        <w:rPr>
          <w:lang w:val="fr-FR"/>
        </w:rPr>
        <w:t>9</w:t>
      </w:r>
      <w:r w:rsidRPr="00C23521">
        <w:rPr>
          <w:lang w:val="fr-FR"/>
        </w:rPr>
        <w:t>.</w:t>
      </w:r>
      <w:r w:rsidRPr="00C23521">
        <w:rPr>
          <w:lang w:val="fr-FR"/>
        </w:rPr>
        <w:tab/>
      </w:r>
      <w:r w:rsidR="00EE5828" w:rsidRPr="00C23521">
        <w:rPr>
          <w:lang w:val="fr-FR"/>
        </w:rPr>
        <w:t xml:space="preserve">Des déclarations ont été </w:t>
      </w:r>
      <w:r w:rsidR="003C5583" w:rsidRPr="00C23521">
        <w:rPr>
          <w:lang w:val="fr-FR"/>
        </w:rPr>
        <w:t>faites</w:t>
      </w:r>
      <w:r w:rsidR="00EE5828" w:rsidRPr="00C23521">
        <w:rPr>
          <w:lang w:val="fr-FR"/>
        </w:rPr>
        <w:t xml:space="preserve"> par des représentants d’Éthiopie</w:t>
      </w:r>
      <w:r w:rsidR="00EE5828" w:rsidRPr="00C23521">
        <w:rPr>
          <w:rStyle w:val="Appelnotedebasdep"/>
          <w:lang w:val="fr-FR"/>
        </w:rPr>
        <w:footnoteReference w:id="8"/>
      </w:r>
      <w:r w:rsidR="00EE5828" w:rsidRPr="00C23521">
        <w:rPr>
          <w:lang w:val="fr-FR"/>
        </w:rPr>
        <w:t xml:space="preserve"> et de Jamaïque (au nom des États d’Amérique latine et des Caraïbes). </w:t>
      </w:r>
    </w:p>
    <w:p w14:paraId="73B6B926" w14:textId="1143844C" w:rsidR="00BC54A2" w:rsidRDefault="00BC54A2" w:rsidP="00DB2F8F">
      <w:pPr>
        <w:pStyle w:val="CBDNormalNumber"/>
        <w:numPr>
          <w:ilvl w:val="0"/>
          <w:numId w:val="0"/>
        </w:numPr>
        <w:ind w:left="567"/>
        <w:rPr>
          <w:lang w:val="fr-FR"/>
        </w:rPr>
      </w:pPr>
      <w:r>
        <w:rPr>
          <w:lang w:val="fr-FR"/>
        </w:rPr>
        <w:t>40.</w:t>
      </w:r>
      <w:r>
        <w:rPr>
          <w:lang w:val="fr-FR"/>
        </w:rPr>
        <w:tab/>
        <w:t>À sa quatrième séance plénière, la Conférence des Parties a entendu des présentations des délégations de l’Équateur et du Panama.</w:t>
      </w:r>
    </w:p>
    <w:p w14:paraId="6C996FA8" w14:textId="1E9AEC8E" w:rsidR="00BC54A2" w:rsidRDefault="00BC54A2" w:rsidP="00DB2F8F">
      <w:pPr>
        <w:pStyle w:val="CBDNormalNumber"/>
        <w:numPr>
          <w:ilvl w:val="0"/>
          <w:numId w:val="0"/>
        </w:numPr>
        <w:ind w:left="567"/>
        <w:rPr>
          <w:lang w:val="fr-FR"/>
        </w:rPr>
      </w:pPr>
      <w:r>
        <w:rPr>
          <w:lang w:val="fr-FR"/>
        </w:rPr>
        <w:t>41.</w:t>
      </w:r>
      <w:r>
        <w:rPr>
          <w:lang w:val="fr-FR"/>
        </w:rPr>
        <w:tab/>
        <w:t>Une déclaration a été faite par la représentante de la Jamaïque (</w:t>
      </w:r>
      <w:r w:rsidRPr="00C23521">
        <w:rPr>
          <w:lang w:val="fr-FR"/>
        </w:rPr>
        <w:t>au nom des États d’Amérique latine et des Caraïbes).</w:t>
      </w:r>
    </w:p>
    <w:p w14:paraId="7DFBAD4F" w14:textId="38D61ABF" w:rsidR="00BC54A2" w:rsidRDefault="00BC54A2" w:rsidP="00DB2F8F">
      <w:pPr>
        <w:pStyle w:val="CBDNormalNumber"/>
        <w:numPr>
          <w:ilvl w:val="0"/>
          <w:numId w:val="0"/>
        </w:numPr>
        <w:ind w:left="567"/>
        <w:rPr>
          <w:lang w:val="fr-FR"/>
        </w:rPr>
      </w:pPr>
      <w:r>
        <w:rPr>
          <w:lang w:val="fr-FR"/>
        </w:rPr>
        <w:t xml:space="preserve">42. </w:t>
      </w:r>
      <w:r>
        <w:rPr>
          <w:lang w:val="fr-FR"/>
        </w:rPr>
        <w:tab/>
        <w:t>La Conférence des Parties a décidé de procéder à un vote sur la question.</w:t>
      </w:r>
    </w:p>
    <w:p w14:paraId="3FFF42E0" w14:textId="158A3D8C" w:rsidR="00BF3199" w:rsidRPr="00C23521" w:rsidRDefault="00BC54A2" w:rsidP="00DB2F8F">
      <w:pPr>
        <w:pStyle w:val="CBDNormalNumber"/>
        <w:numPr>
          <w:ilvl w:val="0"/>
          <w:numId w:val="0"/>
        </w:numPr>
        <w:ind w:left="567"/>
        <w:rPr>
          <w:lang w:val="fr-FR"/>
        </w:rPr>
      </w:pPr>
      <w:r>
        <w:rPr>
          <w:lang w:val="fr-FR"/>
        </w:rPr>
        <w:t>43.</w:t>
      </w:r>
      <w:r>
        <w:rPr>
          <w:lang w:val="fr-FR"/>
        </w:rPr>
        <w:tab/>
      </w:r>
      <w:r w:rsidR="00432784" w:rsidRPr="00C23521">
        <w:rPr>
          <w:lang w:val="fr-FR"/>
        </w:rPr>
        <w:t>[</w:t>
      </w:r>
      <w:r w:rsidR="0042762C" w:rsidRPr="00C23521">
        <w:rPr>
          <w:i/>
          <w:iCs/>
          <w:lang w:val="fr-FR"/>
        </w:rPr>
        <w:t>à compléter</w:t>
      </w:r>
      <w:r w:rsidR="00432784" w:rsidRPr="00C23521">
        <w:rPr>
          <w:lang w:val="fr-FR"/>
        </w:rPr>
        <w:t>]</w:t>
      </w:r>
    </w:p>
    <w:p w14:paraId="63411FF4" w14:textId="603CBD93" w:rsidR="00C8558A" w:rsidRPr="00C23521" w:rsidRDefault="00670F1B" w:rsidP="00BF3199">
      <w:pPr>
        <w:pStyle w:val="CBDAgendaItem"/>
        <w:rPr>
          <w:rFonts w:hint="eastAsia"/>
          <w:lang w:val="fr-FR"/>
        </w:rPr>
      </w:pPr>
      <w:r w:rsidRPr="00C23521">
        <w:rPr>
          <w:lang w:val="fr-FR"/>
        </w:rPr>
        <w:t>Point</w:t>
      </w:r>
      <w:r w:rsidR="00632B27" w:rsidRPr="00C23521">
        <w:rPr>
          <w:lang w:val="fr-FR"/>
        </w:rPr>
        <w:t> </w:t>
      </w:r>
      <w:r w:rsidR="00AA1579" w:rsidRPr="00C23521">
        <w:rPr>
          <w:lang w:val="fr-FR"/>
        </w:rPr>
        <w:t xml:space="preserve">6 </w:t>
      </w:r>
      <w:r w:rsidR="00AA1579" w:rsidRPr="00C23521">
        <w:rPr>
          <w:lang w:val="fr-FR"/>
        </w:rPr>
        <w:br/>
      </w:r>
      <w:r w:rsidRPr="00C23521">
        <w:rPr>
          <w:lang w:val="fr-FR"/>
        </w:rPr>
        <w:t>Rapports des réunions préparatoires intersessions et régionales</w:t>
      </w:r>
    </w:p>
    <w:p w14:paraId="4E1CAD6F" w14:textId="35247E61" w:rsidR="00DC2AE0" w:rsidRPr="00C23521" w:rsidRDefault="00BC54A2" w:rsidP="008D78A6">
      <w:pPr>
        <w:pStyle w:val="CBDNormalNumber"/>
        <w:numPr>
          <w:ilvl w:val="0"/>
          <w:numId w:val="0"/>
        </w:numPr>
        <w:ind w:left="567"/>
        <w:rPr>
          <w:lang w:val="fr-FR"/>
        </w:rPr>
      </w:pPr>
      <w:r>
        <w:rPr>
          <w:lang w:val="fr-FR"/>
        </w:rPr>
        <w:t>44</w:t>
      </w:r>
      <w:r w:rsidR="008D78A6" w:rsidRPr="00C23521">
        <w:rPr>
          <w:lang w:val="fr-FR"/>
        </w:rPr>
        <w:t>.</w:t>
      </w:r>
      <w:r w:rsidR="008D78A6" w:rsidRPr="00C23521">
        <w:rPr>
          <w:lang w:val="fr-FR"/>
        </w:rPr>
        <w:tab/>
        <w:t>La Conférence des Parties a examiné le point</w:t>
      </w:r>
      <w:r w:rsidR="00632B27" w:rsidRPr="00C23521">
        <w:rPr>
          <w:lang w:val="fr-FR"/>
        </w:rPr>
        <w:t> </w:t>
      </w:r>
      <w:r w:rsidR="008D78A6" w:rsidRPr="00C23521">
        <w:rPr>
          <w:lang w:val="fr-FR"/>
        </w:rPr>
        <w:t>6 de l</w:t>
      </w:r>
      <w:r w:rsidR="00632B27" w:rsidRPr="00C23521">
        <w:rPr>
          <w:lang w:val="fr-FR"/>
        </w:rPr>
        <w:t>’</w:t>
      </w:r>
      <w:r w:rsidR="008D78A6" w:rsidRPr="00C23521">
        <w:rPr>
          <w:lang w:val="fr-FR"/>
        </w:rPr>
        <w:t>ordre du jour à sa première séance plénière. Elle était saisie des rapports suivants sur les travaux intersessions entrepris par divers organes depuis sa seizième réunion :</w:t>
      </w:r>
      <w:r w:rsidR="00DC2AE0" w:rsidRPr="00C23521">
        <w:rPr>
          <w:lang w:val="fr-FR"/>
        </w:rPr>
        <w:t xml:space="preserve"> </w:t>
      </w:r>
      <w:r w:rsidR="008D78A6" w:rsidRPr="00C23521">
        <w:rPr>
          <w:lang w:val="fr-FR"/>
        </w:rPr>
        <w:t xml:space="preserve">les rapports de l’Organe subsidiaire chargé de fournir des avis scientifiques, </w:t>
      </w:r>
      <w:r w:rsidR="008D78A6" w:rsidRPr="00C23521">
        <w:rPr>
          <w:lang w:val="fr-FR"/>
        </w:rPr>
        <w:lastRenderedPageBreak/>
        <w:t>techniques et technologiques sur ses vingt-septième et vingt-huitième réunions</w:t>
      </w:r>
      <w:r w:rsidR="00DC2AE0" w:rsidRPr="00C23521">
        <w:rPr>
          <w:rStyle w:val="Appelnotedebasdep"/>
          <w:rFonts w:asciiTheme="majorBidi" w:eastAsia="MS Mincho" w:hAnsiTheme="majorBidi" w:cstheme="majorBidi"/>
          <w:color w:val="000000"/>
          <w:kern w:val="22"/>
          <w:lang w:val="fr-FR"/>
        </w:rPr>
        <w:footnoteReference w:id="9"/>
      </w:r>
      <w:r w:rsidR="008D78A6" w:rsidRPr="00C23521">
        <w:rPr>
          <w:lang w:val="fr-FR"/>
        </w:rPr>
        <w:t>, les rapports de l’Organe subsidiaire chargé de l’application sur ses sixième et septième réunion</w:t>
      </w:r>
      <w:r w:rsidR="001E0E71" w:rsidRPr="00C23521">
        <w:rPr>
          <w:lang w:val="fr-FR"/>
        </w:rPr>
        <w:t>s</w:t>
      </w:r>
      <w:r w:rsidR="00DC2AE0" w:rsidRPr="00C23521">
        <w:rPr>
          <w:rStyle w:val="Appelnotedebasdep"/>
          <w:rFonts w:asciiTheme="majorBidi" w:eastAsia="MS Mincho" w:hAnsiTheme="majorBidi" w:cstheme="majorBidi"/>
          <w:color w:val="000000"/>
          <w:kern w:val="22"/>
          <w:lang w:val="fr-FR"/>
        </w:rPr>
        <w:footnoteReference w:id="10"/>
      </w:r>
      <w:r w:rsidR="00DC2AE0" w:rsidRPr="00C23521">
        <w:rPr>
          <w:lang w:val="fr-FR"/>
        </w:rPr>
        <w:t xml:space="preserve"> </w:t>
      </w:r>
      <w:r w:rsidR="008D78A6" w:rsidRPr="00C23521">
        <w:rPr>
          <w:lang w:val="fr-FR"/>
        </w:rPr>
        <w:t>et le rapport de l’Organe subsidiaire chargé du suivi de l’article</w:t>
      </w:r>
      <w:r w:rsidR="00632B27" w:rsidRPr="00C23521">
        <w:rPr>
          <w:lang w:val="fr-FR"/>
        </w:rPr>
        <w:t> </w:t>
      </w:r>
      <w:r w:rsidR="008D78A6" w:rsidRPr="00C23521">
        <w:rPr>
          <w:lang w:val="fr-FR"/>
        </w:rPr>
        <w:t>8</w:t>
      </w:r>
      <w:r w:rsidR="00632B27" w:rsidRPr="00C23521">
        <w:rPr>
          <w:lang w:val="fr-FR"/>
        </w:rPr>
        <w:t> </w:t>
      </w:r>
      <w:r w:rsidR="008D78A6" w:rsidRPr="00C23521">
        <w:rPr>
          <w:lang w:val="fr-FR"/>
        </w:rPr>
        <w:t>j) et des autres dispositions de la Convention sur la diversité biologique relatives au</w:t>
      </w:r>
      <w:r w:rsidR="001E0E71" w:rsidRPr="00C23521">
        <w:rPr>
          <w:lang w:val="fr-FR"/>
        </w:rPr>
        <w:t>x</w:t>
      </w:r>
      <w:r w:rsidR="008D78A6" w:rsidRPr="00C23521">
        <w:rPr>
          <w:lang w:val="fr-FR"/>
        </w:rPr>
        <w:t xml:space="preserve"> peuples autochtones et communautés locales sur sa première réunion</w:t>
      </w:r>
      <w:r w:rsidR="00DC2AE0" w:rsidRPr="00C23521">
        <w:rPr>
          <w:rStyle w:val="Appelnotedebasdep"/>
          <w:rFonts w:asciiTheme="majorBidi" w:eastAsia="MS Mincho" w:hAnsiTheme="majorBidi" w:cstheme="majorBidi"/>
          <w:color w:val="000000"/>
          <w:kern w:val="22"/>
          <w:lang w:val="fr-FR"/>
        </w:rPr>
        <w:footnoteReference w:id="11"/>
      </w:r>
      <w:r w:rsidR="008D78A6" w:rsidRPr="00C23521">
        <w:rPr>
          <w:lang w:val="fr-FR"/>
        </w:rPr>
        <w:t>.</w:t>
      </w:r>
      <w:r w:rsidR="00DC2AE0" w:rsidRPr="00C23521">
        <w:rPr>
          <w:lang w:val="fr-FR"/>
        </w:rPr>
        <w:t xml:space="preserve"> </w:t>
      </w:r>
    </w:p>
    <w:p w14:paraId="3D3660A1" w14:textId="3172F52A" w:rsidR="00DC2AE0" w:rsidRPr="00C23521" w:rsidRDefault="00BC54A2" w:rsidP="008D78A6">
      <w:pPr>
        <w:pStyle w:val="CBDNormalNumber"/>
        <w:numPr>
          <w:ilvl w:val="0"/>
          <w:numId w:val="0"/>
        </w:numPr>
        <w:ind w:left="567"/>
        <w:rPr>
          <w:rFonts w:asciiTheme="majorBidi" w:eastAsia="MS Mincho" w:hAnsiTheme="majorBidi" w:cstheme="majorBidi"/>
          <w:color w:val="000000"/>
          <w:kern w:val="22"/>
          <w:lang w:val="fr-FR"/>
        </w:rPr>
      </w:pPr>
      <w:bookmarkStart w:id="5" w:name="_Hlk180682783"/>
      <w:r>
        <w:rPr>
          <w:rFonts w:asciiTheme="majorBidi" w:eastAsia="MS Mincho" w:hAnsiTheme="majorBidi" w:cstheme="majorBidi"/>
          <w:color w:val="000000"/>
          <w:kern w:val="22"/>
          <w:lang w:val="fr-FR"/>
        </w:rPr>
        <w:t>4</w:t>
      </w:r>
      <w:r w:rsidR="009C3F34" w:rsidRPr="00C23521">
        <w:rPr>
          <w:rFonts w:asciiTheme="majorBidi" w:eastAsia="MS Mincho" w:hAnsiTheme="majorBidi" w:cstheme="majorBidi"/>
          <w:color w:val="000000"/>
          <w:kern w:val="22"/>
          <w:lang w:val="fr-FR"/>
        </w:rPr>
        <w:t>5</w:t>
      </w:r>
      <w:r w:rsidR="008D78A6" w:rsidRPr="00C23521">
        <w:rPr>
          <w:rFonts w:asciiTheme="majorBidi" w:eastAsia="MS Mincho" w:hAnsiTheme="majorBidi" w:cstheme="majorBidi"/>
          <w:color w:val="000000"/>
          <w:kern w:val="22"/>
          <w:lang w:val="fr-FR"/>
        </w:rPr>
        <w:t>.</w:t>
      </w:r>
      <w:r w:rsidR="008D78A6" w:rsidRPr="00C23521">
        <w:rPr>
          <w:rFonts w:asciiTheme="majorBidi" w:eastAsia="MS Mincho" w:hAnsiTheme="majorBidi" w:cstheme="majorBidi"/>
          <w:color w:val="000000"/>
          <w:kern w:val="22"/>
          <w:lang w:val="fr-FR"/>
        </w:rPr>
        <w:tab/>
      </w:r>
      <w:r w:rsidR="008C7E50" w:rsidRPr="00C23521">
        <w:rPr>
          <w:rFonts w:asciiTheme="majorBidi" w:eastAsia="MS Mincho" w:hAnsiTheme="majorBidi" w:cstheme="majorBidi"/>
          <w:color w:val="000000"/>
          <w:kern w:val="22"/>
          <w:lang w:val="fr-FR"/>
        </w:rPr>
        <w:t xml:space="preserve">La Conférence des Parties a entendu les rapports oraux du président de </w:t>
      </w:r>
      <w:r w:rsidR="008C7E50" w:rsidRPr="00C23521">
        <w:rPr>
          <w:lang w:val="fr-FR"/>
        </w:rPr>
        <w:t>l’Organe subsidiaire chargé de fournir des avis scientifiques, techniques et technologiques</w:t>
      </w:r>
      <w:r w:rsidR="008C7E50" w:rsidRPr="00C23521">
        <w:rPr>
          <w:rFonts w:asciiTheme="majorBidi" w:eastAsia="MS Mincho" w:hAnsiTheme="majorBidi" w:cstheme="majorBidi"/>
          <w:color w:val="000000"/>
          <w:kern w:val="22"/>
          <w:lang w:val="fr-FR"/>
        </w:rPr>
        <w:t xml:space="preserve">, du rapporteur de </w:t>
      </w:r>
      <w:r w:rsidR="008C7E50" w:rsidRPr="00C23521">
        <w:rPr>
          <w:lang w:val="fr-FR"/>
        </w:rPr>
        <w:t>l’Organe subsidiaire chargé de l’application et d’un représentant d</w:t>
      </w:r>
      <w:r w:rsidR="00B47A77" w:rsidRPr="00C23521">
        <w:rPr>
          <w:lang w:val="fr-FR"/>
        </w:rPr>
        <w:t xml:space="preserve">e la présidente </w:t>
      </w:r>
      <w:r w:rsidR="008C7E50" w:rsidRPr="00C23521">
        <w:rPr>
          <w:lang w:val="fr-FR"/>
        </w:rPr>
        <w:t>de l’Organe subsidiaire chargé du suivi de l’article</w:t>
      </w:r>
      <w:r w:rsidR="00632B27" w:rsidRPr="00C23521">
        <w:rPr>
          <w:lang w:val="fr-FR"/>
        </w:rPr>
        <w:t> </w:t>
      </w:r>
      <w:r w:rsidR="008C7E50" w:rsidRPr="00C23521">
        <w:rPr>
          <w:lang w:val="fr-FR"/>
        </w:rPr>
        <w:t>8</w:t>
      </w:r>
      <w:r w:rsidR="00632B27" w:rsidRPr="00C23521">
        <w:rPr>
          <w:lang w:val="fr-FR"/>
        </w:rPr>
        <w:t> </w:t>
      </w:r>
      <w:r w:rsidR="008C7E50" w:rsidRPr="00C23521">
        <w:rPr>
          <w:lang w:val="fr-FR"/>
        </w:rPr>
        <w:t>j) et des autres dispositions de la Convention sur la diversité biologique relatives au</w:t>
      </w:r>
      <w:r w:rsidR="00B47A77" w:rsidRPr="00C23521">
        <w:rPr>
          <w:lang w:val="fr-FR"/>
        </w:rPr>
        <w:t>x</w:t>
      </w:r>
      <w:r w:rsidR="008C7E50" w:rsidRPr="00C23521">
        <w:rPr>
          <w:lang w:val="fr-FR"/>
        </w:rPr>
        <w:t xml:space="preserve"> peuples autochtones et communautés locales</w:t>
      </w:r>
      <w:r w:rsidR="00B47A77" w:rsidRPr="00C23521">
        <w:rPr>
          <w:lang w:val="fr-FR"/>
        </w:rPr>
        <w:t>.</w:t>
      </w:r>
    </w:p>
    <w:p w14:paraId="6F6327FF" w14:textId="41E08A35" w:rsidR="00AA1579" w:rsidRPr="00C23521" w:rsidRDefault="00BC54A2" w:rsidP="008D78A6">
      <w:pPr>
        <w:pStyle w:val="CBDNormalNumber"/>
        <w:numPr>
          <w:ilvl w:val="0"/>
          <w:numId w:val="0"/>
        </w:numPr>
        <w:ind w:left="567"/>
        <w:rPr>
          <w:lang w:val="fr-FR"/>
        </w:rPr>
      </w:pPr>
      <w:r>
        <w:rPr>
          <w:rFonts w:asciiTheme="majorBidi" w:eastAsia="MS Mincho" w:hAnsiTheme="majorBidi" w:cstheme="majorBidi"/>
          <w:color w:val="000000"/>
          <w:kern w:val="22"/>
          <w:lang w:val="fr-FR"/>
        </w:rPr>
        <w:t>4</w:t>
      </w:r>
      <w:r w:rsidR="009C3F34" w:rsidRPr="00C23521">
        <w:rPr>
          <w:rFonts w:asciiTheme="majorBidi" w:eastAsia="MS Mincho" w:hAnsiTheme="majorBidi" w:cstheme="majorBidi"/>
          <w:color w:val="000000"/>
          <w:kern w:val="22"/>
          <w:lang w:val="fr-FR"/>
        </w:rPr>
        <w:t>6</w:t>
      </w:r>
      <w:r w:rsidR="008D78A6" w:rsidRPr="00C23521">
        <w:rPr>
          <w:rFonts w:asciiTheme="majorBidi" w:eastAsia="MS Mincho" w:hAnsiTheme="majorBidi" w:cstheme="majorBidi"/>
          <w:color w:val="000000"/>
          <w:kern w:val="22"/>
          <w:lang w:val="fr-FR"/>
        </w:rPr>
        <w:t>.</w:t>
      </w:r>
      <w:r w:rsidR="008D78A6" w:rsidRPr="00C23521">
        <w:rPr>
          <w:rFonts w:asciiTheme="majorBidi" w:eastAsia="MS Mincho" w:hAnsiTheme="majorBidi" w:cstheme="majorBidi"/>
          <w:color w:val="000000"/>
          <w:kern w:val="22"/>
          <w:lang w:val="fr-FR"/>
        </w:rPr>
        <w:tab/>
      </w:r>
      <w:r w:rsidR="00B47A77" w:rsidRPr="00C23521">
        <w:rPr>
          <w:rFonts w:asciiTheme="majorBidi" w:eastAsia="MS Mincho" w:hAnsiTheme="majorBidi" w:cstheme="majorBidi"/>
          <w:color w:val="000000"/>
          <w:kern w:val="22"/>
          <w:lang w:val="fr-FR"/>
        </w:rPr>
        <w:t>La Conférence des Parties a pris note des informations fournies et a décidé d’examiner les recommandations des organes subsidiaires au sein des groupes de travail, au titre des points pertinents de l’ordre du jour.</w:t>
      </w:r>
      <w:bookmarkEnd w:id="5"/>
    </w:p>
    <w:p w14:paraId="592B1E5F" w14:textId="60724193" w:rsidR="00AA1579" w:rsidRPr="00C23521" w:rsidRDefault="00670F1B" w:rsidP="00BF3199">
      <w:pPr>
        <w:pStyle w:val="CBDAgendaItem"/>
        <w:rPr>
          <w:rFonts w:hint="eastAsia"/>
          <w:lang w:val="fr-FR"/>
        </w:rPr>
      </w:pPr>
      <w:r w:rsidRPr="00C23521">
        <w:rPr>
          <w:lang w:val="fr-FR"/>
        </w:rPr>
        <w:t>Point</w:t>
      </w:r>
      <w:r w:rsidR="00632B27" w:rsidRPr="00C23521">
        <w:rPr>
          <w:lang w:val="fr-FR"/>
        </w:rPr>
        <w:t> </w:t>
      </w:r>
      <w:r w:rsidR="009A32BF" w:rsidRPr="00C23521">
        <w:rPr>
          <w:lang w:val="fr-FR"/>
        </w:rPr>
        <w:t xml:space="preserve">7 </w:t>
      </w:r>
      <w:r w:rsidR="009A32BF" w:rsidRPr="00C23521">
        <w:rPr>
          <w:lang w:val="fr-FR"/>
        </w:rPr>
        <w:br/>
      </w:r>
      <w:r w:rsidRPr="00C23521">
        <w:rPr>
          <w:lang w:val="fr-FR"/>
        </w:rPr>
        <w:t>Administration de la Convention sur la diversité biologique, budgets des fonds d’affectation spéciale et examen fonctionnel du Secrétariat</w:t>
      </w:r>
    </w:p>
    <w:p w14:paraId="318CE8CC" w14:textId="7D673DF5" w:rsidR="00D71510" w:rsidRPr="00C23521" w:rsidRDefault="00BC54A2" w:rsidP="008D78A6">
      <w:pPr>
        <w:pStyle w:val="CBDNormalNumber"/>
        <w:numPr>
          <w:ilvl w:val="0"/>
          <w:numId w:val="0"/>
        </w:numPr>
        <w:ind w:left="567"/>
        <w:rPr>
          <w:lang w:val="fr-FR"/>
        </w:rPr>
      </w:pPr>
      <w:r>
        <w:rPr>
          <w:lang w:val="fr-FR"/>
        </w:rPr>
        <w:t>4</w:t>
      </w:r>
      <w:r w:rsidR="009C3F34" w:rsidRPr="00C23521">
        <w:rPr>
          <w:lang w:val="fr-FR"/>
        </w:rPr>
        <w:t>7</w:t>
      </w:r>
      <w:r w:rsidR="006E326A" w:rsidRPr="00C23521">
        <w:rPr>
          <w:lang w:val="fr-FR"/>
        </w:rPr>
        <w:t>.</w:t>
      </w:r>
      <w:r w:rsidR="008D78A6" w:rsidRPr="00C23521">
        <w:rPr>
          <w:lang w:val="fr-FR"/>
        </w:rPr>
        <w:tab/>
      </w:r>
      <w:r w:rsidR="001037BC" w:rsidRPr="00C23521">
        <w:rPr>
          <w:lang w:val="fr-FR"/>
        </w:rPr>
        <w:t>La Conférence des Parties a examiné le point</w:t>
      </w:r>
      <w:r w:rsidR="00632B27" w:rsidRPr="00C23521">
        <w:rPr>
          <w:lang w:val="fr-FR"/>
        </w:rPr>
        <w:t> </w:t>
      </w:r>
      <w:r w:rsidR="001037BC" w:rsidRPr="00C23521">
        <w:rPr>
          <w:lang w:val="fr-FR"/>
        </w:rPr>
        <w:t xml:space="preserve">7 de l’ordre du jour à sa </w:t>
      </w:r>
      <w:r w:rsidR="00F80E32" w:rsidRPr="00C23521">
        <w:rPr>
          <w:lang w:val="fr-FR"/>
        </w:rPr>
        <w:t>deuxième</w:t>
      </w:r>
      <w:r w:rsidR="001037BC" w:rsidRPr="00C23521">
        <w:rPr>
          <w:lang w:val="fr-FR"/>
        </w:rPr>
        <w:t xml:space="preserve"> séance plénière</w:t>
      </w:r>
      <w:r w:rsidR="00F80E32" w:rsidRPr="00C23521">
        <w:rPr>
          <w:lang w:val="fr-FR"/>
        </w:rPr>
        <w:t>, le 19</w:t>
      </w:r>
      <w:r w:rsidR="00921968" w:rsidRPr="00C23521">
        <w:rPr>
          <w:lang w:val="fr-FR"/>
        </w:rPr>
        <w:t> </w:t>
      </w:r>
      <w:r w:rsidR="00F80E32" w:rsidRPr="00C23521">
        <w:rPr>
          <w:lang w:val="fr-FR"/>
        </w:rPr>
        <w:t>octobre</w:t>
      </w:r>
      <w:r w:rsidR="001037BC" w:rsidRPr="00C23521">
        <w:rPr>
          <w:lang w:val="fr-FR"/>
        </w:rPr>
        <w:t>. Elle était saisie de deux projets de décision</w:t>
      </w:r>
      <w:r w:rsidR="00D71510" w:rsidRPr="00C23521">
        <w:rPr>
          <w:rStyle w:val="Appelnotedebasdep"/>
          <w:rFonts w:asciiTheme="majorBidi" w:eastAsia="MS Mincho" w:hAnsiTheme="majorBidi" w:cstheme="majorBidi"/>
          <w:color w:val="000000"/>
          <w:kern w:val="22"/>
          <w:lang w:val="fr-FR"/>
        </w:rPr>
        <w:footnoteReference w:id="12"/>
      </w:r>
      <w:r w:rsidR="00D2629A" w:rsidRPr="00C23521">
        <w:rPr>
          <w:lang w:val="fr-FR"/>
        </w:rPr>
        <w:t>,</w:t>
      </w:r>
      <w:r w:rsidR="001037BC" w:rsidRPr="00C23521">
        <w:rPr>
          <w:lang w:val="fr-FR"/>
        </w:rPr>
        <w:t xml:space="preserve"> de notes du Secrétariat sur l’administration de la Convention et de ses Protocoles pour l’exercice biennal </w:t>
      </w:r>
      <w:r w:rsidR="00D71510" w:rsidRPr="00C23521">
        <w:rPr>
          <w:snapToGrid w:val="0"/>
          <w:lang w:val="fr-FR"/>
        </w:rPr>
        <w:t>2025</w:t>
      </w:r>
      <w:r w:rsidR="00D71510" w:rsidRPr="00C23521">
        <w:rPr>
          <w:lang w:val="fr-FR"/>
        </w:rPr>
        <w:t>–2026</w:t>
      </w:r>
      <w:r w:rsidR="00D71510" w:rsidRPr="00C23521">
        <w:rPr>
          <w:rStyle w:val="Appelnotedebasdep"/>
          <w:snapToGrid w:val="0"/>
          <w:lang w:val="fr-FR"/>
        </w:rPr>
        <w:footnoteReference w:id="13"/>
      </w:r>
      <w:r w:rsidR="001037BC" w:rsidRPr="00C23521">
        <w:rPr>
          <w:lang w:val="fr-FR"/>
        </w:rPr>
        <w:t>, du projet de budget des programmes de travail de la Convention et de ses Protocoles pour l’exercice biennal</w:t>
      </w:r>
      <w:r w:rsidR="00632B27" w:rsidRPr="00C23521">
        <w:rPr>
          <w:snapToGrid w:val="0"/>
          <w:lang w:val="fr-FR"/>
        </w:rPr>
        <w:t> </w:t>
      </w:r>
      <w:r w:rsidR="00D71510" w:rsidRPr="00C23521">
        <w:rPr>
          <w:snapToGrid w:val="0"/>
          <w:lang w:val="fr-FR"/>
        </w:rPr>
        <w:t>2027</w:t>
      </w:r>
      <w:r w:rsidR="00D71510" w:rsidRPr="00C23521">
        <w:rPr>
          <w:lang w:val="fr-FR"/>
        </w:rPr>
        <w:t>–</w:t>
      </w:r>
      <w:r w:rsidR="00D71510" w:rsidRPr="00C23521">
        <w:rPr>
          <w:snapToGrid w:val="0"/>
          <w:lang w:val="fr-FR"/>
        </w:rPr>
        <w:t>2028</w:t>
      </w:r>
      <w:r w:rsidR="00D71510" w:rsidRPr="00C23521">
        <w:rPr>
          <w:rStyle w:val="Appelnotedebasdep"/>
          <w:snapToGrid w:val="0"/>
          <w:lang w:val="fr-FR"/>
        </w:rPr>
        <w:footnoteReference w:id="14"/>
      </w:r>
      <w:r w:rsidR="001037BC" w:rsidRPr="00C23521">
        <w:rPr>
          <w:snapToGrid w:val="0"/>
          <w:lang w:val="fr-FR"/>
        </w:rPr>
        <w:t>, de l’examen fonctionnel du Secrétariat</w:t>
      </w:r>
      <w:r w:rsidR="00C513D6" w:rsidRPr="00C23521">
        <w:rPr>
          <w:rStyle w:val="Appelnotedebasdep"/>
          <w:snapToGrid w:val="0"/>
          <w:lang w:val="fr-FR"/>
        </w:rPr>
        <w:footnoteReference w:id="15"/>
      </w:r>
      <w:r w:rsidR="00C513D6" w:rsidRPr="00C23521">
        <w:rPr>
          <w:snapToGrid w:val="0"/>
          <w:vertAlign w:val="superscript"/>
          <w:lang w:val="fr-FR"/>
        </w:rPr>
        <w:t>,</w:t>
      </w:r>
      <w:r w:rsidR="00C513D6" w:rsidRPr="00C23521">
        <w:rPr>
          <w:rStyle w:val="Appelnotedebasdep"/>
          <w:snapToGrid w:val="0"/>
          <w:lang w:val="fr-FR"/>
        </w:rPr>
        <w:footnoteReference w:id="16"/>
      </w:r>
      <w:r w:rsidR="001037BC" w:rsidRPr="00C23521">
        <w:rPr>
          <w:snapToGrid w:val="0"/>
          <w:lang w:val="fr-FR"/>
        </w:rPr>
        <w:t>, des ressources nécessaires au titre du Fonds d’affectation spéciale pour les contributions volontaires additionnelles versées à l’appui des activités approuvées</w:t>
      </w:r>
      <w:r w:rsidR="00C513D6" w:rsidRPr="00C23521">
        <w:rPr>
          <w:rStyle w:val="Appelnotedebasdep"/>
          <w:snapToGrid w:val="0"/>
          <w:lang w:val="fr-FR"/>
        </w:rPr>
        <w:footnoteReference w:id="17"/>
      </w:r>
      <w:r w:rsidR="001037BC" w:rsidRPr="00C23521">
        <w:rPr>
          <w:snapToGrid w:val="0"/>
          <w:lang w:val="fr-FR"/>
        </w:rPr>
        <w:t>, de l’application des recommandations d’audit restées en suspens</w:t>
      </w:r>
      <w:r w:rsidR="00D71510" w:rsidRPr="00C23521">
        <w:rPr>
          <w:rStyle w:val="Appelnotedebasdep"/>
          <w:rFonts w:asciiTheme="majorBidi" w:eastAsia="MS Mincho" w:hAnsiTheme="majorBidi" w:cstheme="majorBidi"/>
          <w:color w:val="000000"/>
          <w:kern w:val="22"/>
          <w:lang w:val="fr-FR"/>
        </w:rPr>
        <w:footnoteReference w:id="18"/>
      </w:r>
      <w:r w:rsidR="00D71510" w:rsidRPr="00C23521">
        <w:rPr>
          <w:lang w:val="fr-FR"/>
        </w:rPr>
        <w:t xml:space="preserve"> </w:t>
      </w:r>
      <w:r w:rsidR="001037BC" w:rsidRPr="00C23521">
        <w:rPr>
          <w:lang w:val="fr-FR"/>
        </w:rPr>
        <w:t>et des questions administratives et budgétaires</w:t>
      </w:r>
      <w:r w:rsidR="00D71510" w:rsidRPr="00C23521">
        <w:rPr>
          <w:rStyle w:val="Appelnotedebasdep"/>
          <w:rFonts w:asciiTheme="majorBidi" w:eastAsia="MS Mincho" w:hAnsiTheme="majorBidi" w:cstheme="majorBidi"/>
          <w:color w:val="000000"/>
          <w:kern w:val="22"/>
          <w:lang w:val="fr-FR"/>
        </w:rPr>
        <w:footnoteReference w:id="19"/>
      </w:r>
      <w:r w:rsidR="001037BC" w:rsidRPr="00C23521">
        <w:rPr>
          <w:lang w:val="fr-FR"/>
        </w:rPr>
        <w:t>.</w:t>
      </w:r>
    </w:p>
    <w:p w14:paraId="05CBA292" w14:textId="0B63C5AA" w:rsidR="00D71510" w:rsidRPr="00C23521" w:rsidRDefault="00BC54A2" w:rsidP="00D2629A">
      <w:pPr>
        <w:pStyle w:val="CBDNormalNumber"/>
        <w:numPr>
          <w:ilvl w:val="0"/>
          <w:numId w:val="0"/>
        </w:numPr>
        <w:ind w:left="567"/>
        <w:rPr>
          <w:lang w:val="fr-FR"/>
        </w:rPr>
      </w:pPr>
      <w:r>
        <w:rPr>
          <w:lang w:val="fr-FR"/>
        </w:rPr>
        <w:t>4</w:t>
      </w:r>
      <w:r w:rsidR="009C3F34" w:rsidRPr="00C23521">
        <w:rPr>
          <w:lang w:val="fr-FR"/>
        </w:rPr>
        <w:t>8</w:t>
      </w:r>
      <w:r w:rsidR="00D2629A" w:rsidRPr="00C23521">
        <w:rPr>
          <w:lang w:val="fr-FR"/>
        </w:rPr>
        <w:t>.</w:t>
      </w:r>
      <w:r w:rsidR="00D2629A" w:rsidRPr="00C23521">
        <w:rPr>
          <w:lang w:val="fr-FR"/>
        </w:rPr>
        <w:tab/>
        <w:t>La Secrétaire exécutive a rendu compte des activités du Secrétariat et présenté le projet de budget des programmes de travail de la Convention et de ses Protocoles pour l’exercice biennal</w:t>
      </w:r>
      <w:r w:rsidR="00632B27" w:rsidRPr="00C23521">
        <w:rPr>
          <w:lang w:val="fr-FR"/>
        </w:rPr>
        <w:t> </w:t>
      </w:r>
      <w:r w:rsidR="00D71510" w:rsidRPr="00C23521">
        <w:rPr>
          <w:lang w:val="fr-FR"/>
        </w:rPr>
        <w:t>202</w:t>
      </w:r>
      <w:r w:rsidR="00451646" w:rsidRPr="00C23521">
        <w:rPr>
          <w:lang w:val="fr-FR"/>
        </w:rPr>
        <w:t>7</w:t>
      </w:r>
      <w:r w:rsidR="00D71510" w:rsidRPr="00C23521">
        <w:rPr>
          <w:lang w:val="fr-FR"/>
        </w:rPr>
        <w:t>–202</w:t>
      </w:r>
      <w:r w:rsidR="00451646" w:rsidRPr="00C23521">
        <w:rPr>
          <w:lang w:val="fr-FR"/>
        </w:rPr>
        <w:t>8</w:t>
      </w:r>
      <w:r w:rsidR="00D71510" w:rsidRPr="00C23521">
        <w:rPr>
          <w:lang w:val="fr-FR"/>
        </w:rPr>
        <w:t>.</w:t>
      </w:r>
    </w:p>
    <w:p w14:paraId="702860F3" w14:textId="372F580E" w:rsidR="00D71510" w:rsidRPr="00C23521" w:rsidRDefault="00BC54A2" w:rsidP="0010654C">
      <w:pPr>
        <w:pStyle w:val="CBDNormalNumber"/>
        <w:numPr>
          <w:ilvl w:val="0"/>
          <w:numId w:val="0"/>
        </w:numPr>
        <w:ind w:left="567"/>
        <w:rPr>
          <w:lang w:val="fr-FR"/>
        </w:rPr>
      </w:pPr>
      <w:r>
        <w:rPr>
          <w:lang w:val="fr-FR"/>
        </w:rPr>
        <w:t>4</w:t>
      </w:r>
      <w:r w:rsidR="009C3F34" w:rsidRPr="00C23521">
        <w:rPr>
          <w:lang w:val="fr-FR"/>
        </w:rPr>
        <w:t>9</w:t>
      </w:r>
      <w:r w:rsidR="00D2629A" w:rsidRPr="00C23521">
        <w:rPr>
          <w:lang w:val="fr-FR"/>
        </w:rPr>
        <w:t>.</w:t>
      </w:r>
      <w:r w:rsidR="00D2629A" w:rsidRPr="00C23521">
        <w:rPr>
          <w:lang w:val="fr-FR"/>
        </w:rPr>
        <w:tab/>
      </w:r>
      <w:r w:rsidR="0010654C" w:rsidRPr="00C23521">
        <w:rPr>
          <w:lang w:val="fr-FR"/>
        </w:rPr>
        <w:t xml:space="preserve">La Conférence des Parties à la Convention siégeant également en tant que réunions des Parties aux Protocoles a créé un groupe de contact sur les questions budgétaires, présidé par </w:t>
      </w:r>
      <w:r w:rsidR="000E4702" w:rsidRPr="00C23521">
        <w:rPr>
          <w:lang w:val="fr-FR"/>
        </w:rPr>
        <w:t>Gillian</w:t>
      </w:r>
      <w:r w:rsidR="00D71510" w:rsidRPr="00C23521">
        <w:rPr>
          <w:lang w:val="fr-FR"/>
        </w:rPr>
        <w:t xml:space="preserve"> Guthrie</w:t>
      </w:r>
      <w:r w:rsidR="000E4702" w:rsidRPr="00C23521">
        <w:rPr>
          <w:lang w:val="fr-FR"/>
        </w:rPr>
        <w:t xml:space="preserve"> (Jama</w:t>
      </w:r>
      <w:r w:rsidR="0010654C" w:rsidRPr="00C23521">
        <w:rPr>
          <w:lang w:val="fr-FR"/>
        </w:rPr>
        <w:t>ïque</w:t>
      </w:r>
      <w:r w:rsidR="000E4702" w:rsidRPr="00C23521">
        <w:rPr>
          <w:lang w:val="fr-FR"/>
        </w:rPr>
        <w:t>)</w:t>
      </w:r>
      <w:r w:rsidR="00D71510" w:rsidRPr="00C23521">
        <w:rPr>
          <w:lang w:val="fr-FR"/>
        </w:rPr>
        <w:t xml:space="preserve">, </w:t>
      </w:r>
      <w:r w:rsidR="0010654C" w:rsidRPr="00C23521">
        <w:rPr>
          <w:lang w:val="fr-FR"/>
        </w:rPr>
        <w:t>chargé d’examiner en détail le projet de budget pour l’exercice biennal</w:t>
      </w:r>
      <w:r w:rsidR="00632B27" w:rsidRPr="00C23521">
        <w:rPr>
          <w:lang w:val="fr-FR"/>
        </w:rPr>
        <w:t> </w:t>
      </w:r>
      <w:r w:rsidR="00D71510" w:rsidRPr="00C23521">
        <w:rPr>
          <w:lang w:val="fr-FR"/>
        </w:rPr>
        <w:t>2027–2028.</w:t>
      </w:r>
    </w:p>
    <w:p w14:paraId="64D8CF20" w14:textId="6184E86C" w:rsidR="009A32BF" w:rsidRPr="00C23521" w:rsidRDefault="00BC54A2" w:rsidP="00D2629A">
      <w:pPr>
        <w:pStyle w:val="CBDNormalNumber"/>
        <w:numPr>
          <w:ilvl w:val="0"/>
          <w:numId w:val="0"/>
        </w:numPr>
        <w:ind w:left="567"/>
        <w:rPr>
          <w:lang w:val="fr-FR"/>
        </w:rPr>
      </w:pPr>
      <w:r>
        <w:rPr>
          <w:lang w:val="fr-FR"/>
        </w:rPr>
        <w:t>50</w:t>
      </w:r>
      <w:r w:rsidR="00D2629A" w:rsidRPr="00C23521">
        <w:rPr>
          <w:lang w:val="fr-FR"/>
        </w:rPr>
        <w:t>.</w:t>
      </w:r>
      <w:r w:rsidR="00D2629A" w:rsidRPr="00C23521">
        <w:rPr>
          <w:lang w:val="fr-FR"/>
        </w:rPr>
        <w:tab/>
      </w:r>
      <w:r w:rsidR="00432784" w:rsidRPr="00C23521">
        <w:rPr>
          <w:lang w:val="fr-FR"/>
        </w:rPr>
        <w:t>[</w:t>
      </w:r>
      <w:r w:rsidR="0042762C" w:rsidRPr="00C23521">
        <w:rPr>
          <w:i/>
          <w:iCs/>
          <w:lang w:val="fr-FR"/>
        </w:rPr>
        <w:t>à compléter</w:t>
      </w:r>
      <w:r w:rsidR="00432784" w:rsidRPr="00C23521">
        <w:rPr>
          <w:lang w:val="fr-FR"/>
        </w:rPr>
        <w:t>]</w:t>
      </w:r>
    </w:p>
    <w:p w14:paraId="2FD426AA" w14:textId="3A26616F" w:rsidR="00883071" w:rsidRPr="00B448F9" w:rsidRDefault="00670F1B" w:rsidP="00307D5E">
      <w:pPr>
        <w:pStyle w:val="CBDAgendaItem"/>
        <w:rPr>
          <w:rFonts w:hint="eastAsia"/>
          <w:lang w:val="fr-FR"/>
        </w:rPr>
      </w:pPr>
      <w:r w:rsidRPr="00B448F9">
        <w:rPr>
          <w:lang w:val="fr-FR"/>
        </w:rPr>
        <w:t>Point</w:t>
      </w:r>
      <w:r w:rsidR="00632B27" w:rsidRPr="00B448F9">
        <w:rPr>
          <w:lang w:val="fr-FR"/>
        </w:rPr>
        <w:t> </w:t>
      </w:r>
      <w:r w:rsidR="00883071" w:rsidRPr="00B448F9">
        <w:rPr>
          <w:lang w:val="fr-FR"/>
        </w:rPr>
        <w:t xml:space="preserve">8 </w:t>
      </w:r>
      <w:r w:rsidR="00883071" w:rsidRPr="00B448F9">
        <w:rPr>
          <w:lang w:val="fr-FR"/>
        </w:rPr>
        <w:br/>
      </w:r>
      <w:r w:rsidRPr="00B448F9">
        <w:rPr>
          <w:lang w:val="fr-FR"/>
        </w:rPr>
        <w:t>Mobilisation des ressources et mécanisme de financement</w:t>
      </w:r>
    </w:p>
    <w:p w14:paraId="1155E68A" w14:textId="5DA82563" w:rsidR="006E32DD" w:rsidRPr="00B448F9" w:rsidRDefault="00883071" w:rsidP="00307D5E">
      <w:pPr>
        <w:pStyle w:val="CBDAgendaItem"/>
        <w:rPr>
          <w:rFonts w:hint="eastAsia"/>
          <w:lang w:val="fr-FR"/>
        </w:rPr>
      </w:pPr>
      <w:r w:rsidRPr="00B448F9">
        <w:rPr>
          <w:lang w:val="fr-FR"/>
        </w:rPr>
        <w:t>a)</w:t>
      </w:r>
      <w:r w:rsidRPr="00B448F9">
        <w:rPr>
          <w:lang w:val="fr-FR"/>
        </w:rPr>
        <w:tab/>
      </w:r>
      <w:r w:rsidR="00670F1B" w:rsidRPr="00B448F9">
        <w:rPr>
          <w:lang w:val="fr-FR"/>
        </w:rPr>
        <w:t>Mobilisation des ressources</w:t>
      </w:r>
    </w:p>
    <w:p w14:paraId="0AA1EABD" w14:textId="044F9459" w:rsidR="00883071" w:rsidRPr="00B448F9" w:rsidRDefault="00DF74D8" w:rsidP="00D70A75">
      <w:pPr>
        <w:pStyle w:val="CBDNormalNumber"/>
        <w:numPr>
          <w:ilvl w:val="0"/>
          <w:numId w:val="0"/>
        </w:numPr>
        <w:shd w:val="clear" w:color="auto" w:fill="FFFFFF" w:themeFill="background1"/>
        <w:ind w:left="567"/>
        <w:rPr>
          <w:lang w:val="fr-FR"/>
        </w:rPr>
      </w:pPr>
      <w:r w:rsidRPr="00B448F9">
        <w:rPr>
          <w:lang w:val="fr-FR"/>
        </w:rPr>
        <w:t>5</w:t>
      </w:r>
      <w:r w:rsidR="009C3F34" w:rsidRPr="00B448F9">
        <w:rPr>
          <w:lang w:val="fr-FR"/>
        </w:rPr>
        <w:t>1</w:t>
      </w:r>
      <w:r w:rsidR="00D70A75" w:rsidRPr="00B448F9">
        <w:rPr>
          <w:lang w:val="fr-FR"/>
        </w:rPr>
        <w:t>.</w:t>
      </w:r>
      <w:r w:rsidR="00D70A75" w:rsidRPr="00B448F9">
        <w:rPr>
          <w:lang w:val="fr-FR"/>
        </w:rPr>
        <w:tab/>
      </w:r>
      <w:r w:rsidR="00883071" w:rsidRPr="00B448F9">
        <w:rPr>
          <w:lang w:val="fr-FR"/>
        </w:rPr>
        <w:t>[</w:t>
      </w:r>
      <w:r w:rsidRPr="00B448F9">
        <w:rPr>
          <w:lang w:val="fr-FR"/>
        </w:rPr>
        <w:t>à compléter à partir du rapport du Groupe de travail I</w:t>
      </w:r>
      <w:r w:rsidR="00883071" w:rsidRPr="00B448F9">
        <w:rPr>
          <w:lang w:val="fr-FR"/>
        </w:rPr>
        <w:t>]</w:t>
      </w:r>
    </w:p>
    <w:p w14:paraId="7928EAD6" w14:textId="16AF2F58" w:rsidR="00883071" w:rsidRPr="00B448F9" w:rsidRDefault="004C4109" w:rsidP="00307D5E">
      <w:pPr>
        <w:pStyle w:val="CBDAgendaItem"/>
        <w:rPr>
          <w:rFonts w:hint="eastAsia"/>
          <w:lang w:val="fr-FR"/>
        </w:rPr>
      </w:pPr>
      <w:r w:rsidRPr="00B448F9">
        <w:rPr>
          <w:lang w:val="fr-FR"/>
        </w:rPr>
        <w:lastRenderedPageBreak/>
        <w:t>b)</w:t>
      </w:r>
      <w:r w:rsidRPr="00B448F9">
        <w:rPr>
          <w:lang w:val="fr-FR"/>
        </w:rPr>
        <w:tab/>
      </w:r>
      <w:r w:rsidR="00670F1B" w:rsidRPr="00B448F9">
        <w:rPr>
          <w:lang w:val="fr-FR"/>
        </w:rPr>
        <w:t>Mécanisme de financement</w:t>
      </w:r>
    </w:p>
    <w:p w14:paraId="0583D772" w14:textId="5DD085BA" w:rsidR="004C4109" w:rsidRPr="00B448F9" w:rsidRDefault="00DF74D8" w:rsidP="00307D5E">
      <w:pPr>
        <w:pStyle w:val="CBDNormalNumber"/>
        <w:numPr>
          <w:ilvl w:val="0"/>
          <w:numId w:val="0"/>
        </w:numPr>
        <w:ind w:left="567"/>
        <w:rPr>
          <w:lang w:val="fr-FR"/>
        </w:rPr>
      </w:pPr>
      <w:r w:rsidRPr="00B448F9">
        <w:rPr>
          <w:lang w:val="fr-FR"/>
        </w:rPr>
        <w:t>5</w:t>
      </w:r>
      <w:r w:rsidR="009C3F34" w:rsidRPr="00B448F9">
        <w:rPr>
          <w:lang w:val="fr-FR"/>
        </w:rPr>
        <w:t>2</w:t>
      </w:r>
      <w:r w:rsidR="00D70A75" w:rsidRPr="00B448F9">
        <w:rPr>
          <w:lang w:val="fr-FR"/>
        </w:rPr>
        <w:t>.</w:t>
      </w:r>
      <w:r w:rsidR="00D70A75" w:rsidRPr="00B448F9">
        <w:rPr>
          <w:lang w:val="fr-FR"/>
        </w:rPr>
        <w:tab/>
      </w:r>
      <w:r w:rsidR="004C4109" w:rsidRPr="00B448F9">
        <w:rPr>
          <w:lang w:val="fr-FR"/>
        </w:rPr>
        <w:t>[</w:t>
      </w:r>
      <w:r w:rsidRPr="00B448F9">
        <w:rPr>
          <w:lang w:val="fr-FR"/>
        </w:rPr>
        <w:t>à compléter à partir du rapport du Groupe de travail I</w:t>
      </w:r>
      <w:r w:rsidR="004C4109" w:rsidRPr="00B448F9">
        <w:rPr>
          <w:lang w:val="fr-FR"/>
        </w:rPr>
        <w:t>]</w:t>
      </w:r>
    </w:p>
    <w:p w14:paraId="349B223E" w14:textId="3112FBE4" w:rsidR="00DD1B52" w:rsidRPr="00B448F9" w:rsidRDefault="00670F1B" w:rsidP="00307D5E">
      <w:pPr>
        <w:pStyle w:val="CBDAgendaItem"/>
        <w:rPr>
          <w:rFonts w:hint="eastAsia"/>
          <w:lang w:val="fr-FR"/>
        </w:rPr>
      </w:pPr>
      <w:r w:rsidRPr="00B448F9">
        <w:rPr>
          <w:lang w:val="fr-FR"/>
        </w:rPr>
        <w:t>Point</w:t>
      </w:r>
      <w:r w:rsidR="00632B27" w:rsidRPr="00B448F9">
        <w:rPr>
          <w:lang w:val="fr-FR"/>
        </w:rPr>
        <w:t> </w:t>
      </w:r>
      <w:r w:rsidR="00DD1B52" w:rsidRPr="00B448F9">
        <w:rPr>
          <w:lang w:val="fr-FR"/>
        </w:rPr>
        <w:t xml:space="preserve">9 </w:t>
      </w:r>
      <w:r w:rsidR="00DD1B52" w:rsidRPr="00B448F9">
        <w:rPr>
          <w:lang w:val="fr-FR"/>
        </w:rPr>
        <w:br/>
      </w:r>
      <w:r w:rsidRPr="00B448F9">
        <w:rPr>
          <w:lang w:val="fr-FR"/>
        </w:rPr>
        <w:t>Planification, suivi, établissement des rapports et examen</w:t>
      </w:r>
    </w:p>
    <w:p w14:paraId="6C421996" w14:textId="59B7F76B" w:rsidR="004C4109" w:rsidRPr="00B448F9" w:rsidRDefault="00DD1B52" w:rsidP="00307D5E">
      <w:pPr>
        <w:pStyle w:val="CBDAgendaItem"/>
        <w:rPr>
          <w:rFonts w:hint="eastAsia"/>
          <w:lang w:val="fr-FR"/>
        </w:rPr>
      </w:pPr>
      <w:r w:rsidRPr="00B448F9">
        <w:rPr>
          <w:lang w:val="fr-FR"/>
        </w:rPr>
        <w:t>a)</w:t>
      </w:r>
      <w:r w:rsidRPr="00B448F9">
        <w:rPr>
          <w:lang w:val="fr-FR"/>
        </w:rPr>
        <w:tab/>
      </w:r>
      <w:r w:rsidR="00670F1B" w:rsidRPr="00B448F9">
        <w:rPr>
          <w:lang w:val="fr-FR"/>
        </w:rPr>
        <w:t>Examen mondial des progrès collectifs accomplis dans la mise en œuvre du Cadre mondial de la biodiversité de Kunming-Montréal</w:t>
      </w:r>
    </w:p>
    <w:p w14:paraId="40C90E6F" w14:textId="34930B5D" w:rsidR="00DD1B52" w:rsidRPr="00B448F9" w:rsidRDefault="00DF74D8" w:rsidP="00307D5E">
      <w:pPr>
        <w:pStyle w:val="CBDNormalNumber"/>
        <w:numPr>
          <w:ilvl w:val="0"/>
          <w:numId w:val="0"/>
        </w:numPr>
        <w:ind w:left="567"/>
        <w:rPr>
          <w:lang w:val="fr-FR"/>
        </w:rPr>
      </w:pPr>
      <w:r w:rsidRPr="00B448F9">
        <w:rPr>
          <w:lang w:val="fr-FR"/>
        </w:rPr>
        <w:t>5</w:t>
      </w:r>
      <w:r w:rsidR="009C3F34" w:rsidRPr="00B448F9">
        <w:rPr>
          <w:lang w:val="fr-FR"/>
        </w:rPr>
        <w:t>3</w:t>
      </w:r>
      <w:r w:rsidR="00D70A75" w:rsidRPr="00B448F9">
        <w:rPr>
          <w:lang w:val="fr-FR"/>
        </w:rPr>
        <w:t>.</w:t>
      </w:r>
      <w:r w:rsidR="00D70A75" w:rsidRPr="00B448F9">
        <w:rPr>
          <w:lang w:val="fr-FR"/>
        </w:rPr>
        <w:tab/>
      </w:r>
      <w:r w:rsidR="00DD1B52" w:rsidRPr="00B448F9">
        <w:rPr>
          <w:lang w:val="fr-FR"/>
        </w:rPr>
        <w:t>[</w:t>
      </w:r>
      <w:r w:rsidRPr="00B448F9">
        <w:rPr>
          <w:lang w:val="fr-FR"/>
        </w:rPr>
        <w:t>à compléter à partir du rapport du Groupe de travail I</w:t>
      </w:r>
      <w:r w:rsidR="00DD1B52" w:rsidRPr="00B448F9">
        <w:rPr>
          <w:lang w:val="fr-FR"/>
        </w:rPr>
        <w:t>]</w:t>
      </w:r>
    </w:p>
    <w:p w14:paraId="23260CC3" w14:textId="019BA369" w:rsidR="00DD1B52" w:rsidRPr="00B448F9" w:rsidRDefault="00EC1A38" w:rsidP="00307D5E">
      <w:pPr>
        <w:pStyle w:val="CBDAgendaItem"/>
        <w:rPr>
          <w:rFonts w:hint="eastAsia"/>
          <w:lang w:val="fr-FR"/>
        </w:rPr>
      </w:pPr>
      <w:r w:rsidRPr="00B448F9">
        <w:rPr>
          <w:lang w:val="fr-FR"/>
        </w:rPr>
        <w:t>b)</w:t>
      </w:r>
      <w:r w:rsidRPr="00B448F9">
        <w:rPr>
          <w:lang w:val="fr-FR"/>
        </w:rPr>
        <w:tab/>
      </w:r>
      <w:r w:rsidR="00670F1B" w:rsidRPr="00B448F9">
        <w:rPr>
          <w:lang w:val="fr-FR"/>
        </w:rPr>
        <w:t>Cadre de suivi du Cadre mondial de la biodiversité de Kunming-Montréal</w:t>
      </w:r>
    </w:p>
    <w:p w14:paraId="713333FD" w14:textId="7928D537" w:rsidR="00EC1A38" w:rsidRPr="00B448F9" w:rsidRDefault="00DF74D8" w:rsidP="00307D5E">
      <w:pPr>
        <w:pStyle w:val="CBDNormalNumber"/>
        <w:numPr>
          <w:ilvl w:val="0"/>
          <w:numId w:val="0"/>
        </w:numPr>
        <w:ind w:left="567"/>
        <w:rPr>
          <w:lang w:val="fr-FR"/>
        </w:rPr>
      </w:pPr>
      <w:r w:rsidRPr="00B448F9">
        <w:rPr>
          <w:lang w:val="fr-FR"/>
        </w:rPr>
        <w:t>5</w:t>
      </w:r>
      <w:r w:rsidR="009C3F34" w:rsidRPr="00B448F9">
        <w:rPr>
          <w:lang w:val="fr-FR"/>
        </w:rPr>
        <w:t>4</w:t>
      </w:r>
      <w:r w:rsidR="00D70A75" w:rsidRPr="00B448F9">
        <w:rPr>
          <w:lang w:val="fr-FR"/>
        </w:rPr>
        <w:t>.</w:t>
      </w:r>
      <w:r w:rsidR="00D70A75" w:rsidRPr="00B448F9">
        <w:rPr>
          <w:lang w:val="fr-FR"/>
        </w:rPr>
        <w:tab/>
      </w:r>
      <w:r w:rsidR="003E626B" w:rsidRPr="00B448F9">
        <w:rPr>
          <w:lang w:val="fr-FR"/>
        </w:rPr>
        <w:t>[</w:t>
      </w:r>
      <w:r w:rsidRPr="00B448F9">
        <w:rPr>
          <w:lang w:val="fr-FR"/>
        </w:rPr>
        <w:t>à compléter à partir du rapport du Groupe de travail I</w:t>
      </w:r>
      <w:r w:rsidR="003E626B" w:rsidRPr="00B448F9">
        <w:rPr>
          <w:lang w:val="fr-FR"/>
        </w:rPr>
        <w:t>]</w:t>
      </w:r>
    </w:p>
    <w:p w14:paraId="1FFC5287" w14:textId="2B7C694C" w:rsidR="006C3F9D" w:rsidRPr="00B448F9" w:rsidRDefault="00670F1B" w:rsidP="00307D5E">
      <w:pPr>
        <w:pStyle w:val="CBDAgendaItem"/>
        <w:rPr>
          <w:rFonts w:hint="eastAsia"/>
          <w:lang w:val="fr-FR"/>
        </w:rPr>
      </w:pPr>
      <w:r w:rsidRPr="00B448F9">
        <w:rPr>
          <w:lang w:val="fr-FR"/>
        </w:rPr>
        <w:t>Point</w:t>
      </w:r>
      <w:r w:rsidR="00632B27" w:rsidRPr="00B448F9">
        <w:rPr>
          <w:lang w:val="fr-FR"/>
        </w:rPr>
        <w:t> </w:t>
      </w:r>
      <w:r w:rsidR="006C3F9D" w:rsidRPr="00B448F9">
        <w:rPr>
          <w:lang w:val="fr-FR"/>
        </w:rPr>
        <w:t xml:space="preserve">10 </w:t>
      </w:r>
      <w:r w:rsidR="006C3F9D" w:rsidRPr="00B448F9">
        <w:rPr>
          <w:lang w:val="fr-FR"/>
        </w:rPr>
        <w:br/>
      </w:r>
      <w:r w:rsidRPr="00B448F9">
        <w:rPr>
          <w:lang w:val="fr-FR"/>
        </w:rPr>
        <w:t>Mise en œuvre de l’article</w:t>
      </w:r>
      <w:r w:rsidR="00632B27" w:rsidRPr="00B448F9">
        <w:rPr>
          <w:lang w:val="fr-FR"/>
        </w:rPr>
        <w:t> </w:t>
      </w:r>
      <w:r w:rsidRPr="00B448F9">
        <w:rPr>
          <w:lang w:val="fr-FR"/>
        </w:rPr>
        <w:t>8</w:t>
      </w:r>
      <w:r w:rsidR="00632B27" w:rsidRPr="00B448F9">
        <w:rPr>
          <w:lang w:val="fr-FR"/>
        </w:rPr>
        <w:t> </w:t>
      </w:r>
      <w:r w:rsidRPr="00B448F9">
        <w:rPr>
          <w:lang w:val="fr-FR"/>
        </w:rPr>
        <w:t>j) et des autres dispositions de la Convention sur la diversité biologique relatives aux peuples autochtones et communautés locales</w:t>
      </w:r>
    </w:p>
    <w:p w14:paraId="42CABDE0" w14:textId="4AD896F6" w:rsidR="00EC1A38" w:rsidRPr="00B448F9" w:rsidRDefault="006C3F9D" w:rsidP="00307D5E">
      <w:pPr>
        <w:pStyle w:val="CBDAgendaItem"/>
        <w:rPr>
          <w:rFonts w:hint="eastAsia"/>
          <w:lang w:val="fr-FR"/>
        </w:rPr>
      </w:pPr>
      <w:r w:rsidRPr="00B448F9">
        <w:rPr>
          <w:lang w:val="fr-FR"/>
        </w:rPr>
        <w:t>a)</w:t>
      </w:r>
      <w:r w:rsidRPr="00B448F9">
        <w:rPr>
          <w:lang w:val="fr-FR"/>
        </w:rPr>
        <w:tab/>
      </w:r>
      <w:r w:rsidR="00670F1B" w:rsidRPr="00B448F9">
        <w:rPr>
          <w:lang w:val="fr-FR"/>
        </w:rPr>
        <w:t>Mode de fonctionnement de l’Organe subsidiaire chargé du suivi de l’article</w:t>
      </w:r>
      <w:r w:rsidR="00632B27" w:rsidRPr="00B448F9">
        <w:rPr>
          <w:lang w:val="fr-FR"/>
        </w:rPr>
        <w:t> </w:t>
      </w:r>
      <w:r w:rsidR="00670F1B" w:rsidRPr="00B448F9">
        <w:rPr>
          <w:lang w:val="fr-FR"/>
        </w:rPr>
        <w:t>8</w:t>
      </w:r>
      <w:r w:rsidR="00632B27" w:rsidRPr="00B448F9">
        <w:rPr>
          <w:lang w:val="fr-FR"/>
        </w:rPr>
        <w:t> </w:t>
      </w:r>
      <w:r w:rsidR="00670F1B" w:rsidRPr="00B448F9">
        <w:rPr>
          <w:lang w:val="fr-FR"/>
        </w:rPr>
        <w:t>j) et des autres dispositions de la Convention sur la diversité biologique relatives aux peuples autochtones et communautés locales</w:t>
      </w:r>
    </w:p>
    <w:p w14:paraId="385686B9" w14:textId="5E6E24F0" w:rsidR="006C3F9D" w:rsidRPr="00B448F9" w:rsidRDefault="00DF74D8" w:rsidP="00307D5E">
      <w:pPr>
        <w:pStyle w:val="CBDNormalNumber"/>
        <w:numPr>
          <w:ilvl w:val="0"/>
          <w:numId w:val="0"/>
        </w:numPr>
        <w:ind w:left="567"/>
        <w:rPr>
          <w:lang w:val="fr-FR"/>
        </w:rPr>
      </w:pPr>
      <w:r w:rsidRPr="00B448F9">
        <w:rPr>
          <w:lang w:val="fr-FR"/>
        </w:rPr>
        <w:t>5</w:t>
      </w:r>
      <w:r w:rsidR="009C3F34" w:rsidRPr="00B448F9">
        <w:rPr>
          <w:lang w:val="fr-FR"/>
        </w:rPr>
        <w:t>5</w:t>
      </w:r>
      <w:r w:rsidR="00D70A75" w:rsidRPr="00B448F9">
        <w:rPr>
          <w:lang w:val="fr-FR"/>
        </w:rPr>
        <w:t>.</w:t>
      </w:r>
      <w:r w:rsidR="00D70A75" w:rsidRPr="00B448F9">
        <w:rPr>
          <w:lang w:val="fr-FR"/>
        </w:rPr>
        <w:tab/>
      </w:r>
      <w:r w:rsidR="006C3F9D" w:rsidRPr="00B448F9">
        <w:rPr>
          <w:lang w:val="fr-FR"/>
        </w:rPr>
        <w:t>[</w:t>
      </w:r>
      <w:r w:rsidRPr="00B448F9">
        <w:rPr>
          <w:lang w:val="fr-FR"/>
        </w:rPr>
        <w:t>à compléter à partir du rapport du Groupe de travail I</w:t>
      </w:r>
      <w:r w:rsidR="006C3F9D" w:rsidRPr="00B448F9">
        <w:rPr>
          <w:lang w:val="fr-FR"/>
        </w:rPr>
        <w:t>]</w:t>
      </w:r>
    </w:p>
    <w:p w14:paraId="4490F8DE" w14:textId="72242E76" w:rsidR="00E80FBD" w:rsidRPr="00B448F9" w:rsidRDefault="00E80FBD" w:rsidP="00307D5E">
      <w:pPr>
        <w:pStyle w:val="CBDAgendaItem"/>
        <w:rPr>
          <w:rFonts w:hint="eastAsia"/>
          <w:lang w:val="fr-FR"/>
        </w:rPr>
      </w:pPr>
      <w:r w:rsidRPr="00B448F9">
        <w:rPr>
          <w:lang w:val="fr-FR"/>
        </w:rPr>
        <w:t>b)</w:t>
      </w:r>
      <w:r w:rsidRPr="00B448F9">
        <w:rPr>
          <w:lang w:val="fr-FR"/>
        </w:rPr>
        <w:tab/>
      </w:r>
      <w:r w:rsidR="00670F1B" w:rsidRPr="00B448F9">
        <w:rPr>
          <w:lang w:val="fr-FR"/>
        </w:rPr>
        <w:t>Mise en œuvre du programme de travail sur l’article</w:t>
      </w:r>
      <w:r w:rsidR="00632B27" w:rsidRPr="00B448F9">
        <w:rPr>
          <w:lang w:val="fr-FR"/>
        </w:rPr>
        <w:t> </w:t>
      </w:r>
      <w:r w:rsidR="00670F1B" w:rsidRPr="00B448F9">
        <w:rPr>
          <w:lang w:val="fr-FR"/>
        </w:rPr>
        <w:t>8</w:t>
      </w:r>
      <w:r w:rsidR="00632B27" w:rsidRPr="00B448F9">
        <w:rPr>
          <w:lang w:val="fr-FR"/>
        </w:rPr>
        <w:t> </w:t>
      </w:r>
      <w:r w:rsidR="00670F1B" w:rsidRPr="00B448F9">
        <w:rPr>
          <w:lang w:val="fr-FR"/>
        </w:rPr>
        <w:t>j) et les autres dispositions de la Convention relatives aux peuples autochtones et communautés locales à l’horizon</w:t>
      </w:r>
      <w:r w:rsidR="00632B27" w:rsidRPr="00B448F9">
        <w:rPr>
          <w:lang w:val="fr-FR"/>
        </w:rPr>
        <w:t> </w:t>
      </w:r>
      <w:r w:rsidR="00670F1B" w:rsidRPr="00B448F9">
        <w:rPr>
          <w:lang w:val="fr-FR"/>
        </w:rPr>
        <w:t>2030</w:t>
      </w:r>
    </w:p>
    <w:p w14:paraId="15A65918" w14:textId="71175B07" w:rsidR="006C3F9D" w:rsidRPr="00B448F9" w:rsidRDefault="00E80FBD" w:rsidP="00307D5E">
      <w:pPr>
        <w:pStyle w:val="CBDAgendaItem"/>
        <w:rPr>
          <w:rFonts w:hint="eastAsia"/>
          <w:lang w:val="fr-FR"/>
        </w:rPr>
      </w:pPr>
      <w:r w:rsidRPr="00B448F9">
        <w:rPr>
          <w:lang w:val="fr-FR"/>
        </w:rPr>
        <w:t>i)</w:t>
      </w:r>
      <w:r w:rsidRPr="00B448F9">
        <w:rPr>
          <w:lang w:val="fr-FR"/>
        </w:rPr>
        <w:tab/>
      </w:r>
      <w:r w:rsidR="00670F1B" w:rsidRPr="00B448F9">
        <w:rPr>
          <w:lang w:val="fr-FR"/>
        </w:rPr>
        <w:t>Lignes directrices en vue de renforcer le cadre légal et politique de la mise en œuvre des cibles</w:t>
      </w:r>
      <w:r w:rsidR="00632B27" w:rsidRPr="00B448F9">
        <w:rPr>
          <w:lang w:val="fr-FR"/>
        </w:rPr>
        <w:t> </w:t>
      </w:r>
      <w:r w:rsidR="00670F1B" w:rsidRPr="00B448F9">
        <w:rPr>
          <w:lang w:val="fr-FR"/>
        </w:rPr>
        <w:t>2 et 3 du Cadre mondial de la biodiversité de Kunming-Montréal, y compris les territoires autochtones et traditionnels, afin d’appuyer les pratiques de protection et de restauration dirigées par les peuples autochtones et communautés locales (tâche</w:t>
      </w:r>
      <w:r w:rsidR="00632B27" w:rsidRPr="00B448F9">
        <w:rPr>
          <w:lang w:val="fr-FR"/>
        </w:rPr>
        <w:t> </w:t>
      </w:r>
      <w:r w:rsidR="00670F1B" w:rsidRPr="00B448F9">
        <w:rPr>
          <w:lang w:val="fr-FR"/>
        </w:rPr>
        <w:t>1.1) et les lignes directrices relatives à l’inclusion et la prise en compte des terres traditionnelles et l’utilisation des ressources dans les processus d’aménagement du territoire et les évaluations d’impact environnemental (tâche</w:t>
      </w:r>
      <w:r w:rsidR="00632B27" w:rsidRPr="00B448F9">
        <w:rPr>
          <w:lang w:val="fr-FR"/>
        </w:rPr>
        <w:t> </w:t>
      </w:r>
      <w:r w:rsidR="00670F1B" w:rsidRPr="00B448F9">
        <w:rPr>
          <w:lang w:val="fr-FR"/>
        </w:rPr>
        <w:t>1.2)</w:t>
      </w:r>
    </w:p>
    <w:p w14:paraId="13C393E1" w14:textId="6B4201E1" w:rsidR="006C3F9D" w:rsidRPr="00B448F9" w:rsidRDefault="00DF74D8" w:rsidP="00307D5E">
      <w:pPr>
        <w:pStyle w:val="CBDNormalNumber"/>
        <w:numPr>
          <w:ilvl w:val="0"/>
          <w:numId w:val="0"/>
        </w:numPr>
        <w:ind w:left="567"/>
        <w:rPr>
          <w:lang w:val="fr-FR"/>
        </w:rPr>
      </w:pPr>
      <w:r w:rsidRPr="00B448F9">
        <w:rPr>
          <w:lang w:val="fr-FR"/>
        </w:rPr>
        <w:t>5</w:t>
      </w:r>
      <w:r w:rsidR="009C3F34" w:rsidRPr="00B448F9">
        <w:rPr>
          <w:lang w:val="fr-FR"/>
        </w:rPr>
        <w:t>6</w:t>
      </w:r>
      <w:r w:rsidR="00D70A75" w:rsidRPr="00B448F9">
        <w:rPr>
          <w:lang w:val="fr-FR"/>
        </w:rPr>
        <w:t>.</w:t>
      </w:r>
      <w:r w:rsidR="00D70A75" w:rsidRPr="00B448F9">
        <w:rPr>
          <w:lang w:val="fr-FR"/>
        </w:rPr>
        <w:tab/>
      </w:r>
      <w:r w:rsidR="00E80FBD" w:rsidRPr="00B448F9">
        <w:rPr>
          <w:lang w:val="fr-FR"/>
        </w:rPr>
        <w:t>[</w:t>
      </w:r>
      <w:r w:rsidRPr="00B448F9">
        <w:rPr>
          <w:lang w:val="fr-FR"/>
        </w:rPr>
        <w:t>à compléter à partir du rapport du Groupe de travail I</w:t>
      </w:r>
      <w:r w:rsidR="00E80FBD" w:rsidRPr="00B448F9">
        <w:rPr>
          <w:lang w:val="fr-FR"/>
        </w:rPr>
        <w:t>]</w:t>
      </w:r>
    </w:p>
    <w:p w14:paraId="7561E8B5" w14:textId="280C069E" w:rsidR="006C3F9D" w:rsidRPr="00B448F9" w:rsidRDefault="006E30D1" w:rsidP="00307D5E">
      <w:pPr>
        <w:pStyle w:val="CBDAgendaItem"/>
        <w:rPr>
          <w:rFonts w:hint="eastAsia"/>
          <w:lang w:val="fr-FR"/>
        </w:rPr>
      </w:pPr>
      <w:r w:rsidRPr="00B448F9">
        <w:rPr>
          <w:lang w:val="fr-FR"/>
        </w:rPr>
        <w:t>ii)</w:t>
      </w:r>
      <w:r w:rsidRPr="00B448F9">
        <w:rPr>
          <w:lang w:val="fr-FR"/>
        </w:rPr>
        <w:tab/>
      </w:r>
      <w:r w:rsidR="00670F1B" w:rsidRPr="00B448F9">
        <w:rPr>
          <w:lang w:val="fr-FR"/>
        </w:rPr>
        <w:t>Processus de révision et de mise à jour du Glossaire facultatif des termes et concepts clés dans le contexte de l’article</w:t>
      </w:r>
      <w:r w:rsidR="00632B27" w:rsidRPr="00B448F9">
        <w:rPr>
          <w:lang w:val="fr-FR"/>
        </w:rPr>
        <w:t> </w:t>
      </w:r>
      <w:r w:rsidR="00670F1B" w:rsidRPr="00B448F9">
        <w:rPr>
          <w:lang w:val="fr-FR"/>
        </w:rPr>
        <w:t>8</w:t>
      </w:r>
      <w:r w:rsidR="00632B27" w:rsidRPr="00B448F9">
        <w:rPr>
          <w:lang w:val="fr-FR"/>
        </w:rPr>
        <w:t> </w:t>
      </w:r>
      <w:r w:rsidR="00670F1B" w:rsidRPr="00B448F9">
        <w:rPr>
          <w:lang w:val="fr-FR"/>
        </w:rPr>
        <w:t>j) et des dispositions connexes de la Convention (tâche</w:t>
      </w:r>
      <w:r w:rsidR="00632B27" w:rsidRPr="00B448F9">
        <w:rPr>
          <w:lang w:val="fr-FR"/>
        </w:rPr>
        <w:t> </w:t>
      </w:r>
      <w:r w:rsidR="00670F1B" w:rsidRPr="00B448F9">
        <w:rPr>
          <w:lang w:val="fr-FR"/>
        </w:rPr>
        <w:t>5.4)</w:t>
      </w:r>
    </w:p>
    <w:p w14:paraId="770A593C" w14:textId="7D62938C" w:rsidR="006C3F9D" w:rsidRPr="00B448F9" w:rsidRDefault="00DF74D8" w:rsidP="00307D5E">
      <w:pPr>
        <w:pStyle w:val="CBDNormalNumber"/>
        <w:numPr>
          <w:ilvl w:val="0"/>
          <w:numId w:val="0"/>
        </w:numPr>
        <w:ind w:left="567"/>
        <w:rPr>
          <w:lang w:val="fr-FR"/>
        </w:rPr>
      </w:pPr>
      <w:r w:rsidRPr="00B448F9">
        <w:rPr>
          <w:lang w:val="fr-FR"/>
        </w:rPr>
        <w:t>5</w:t>
      </w:r>
      <w:r w:rsidR="009C3F34" w:rsidRPr="00B448F9">
        <w:rPr>
          <w:lang w:val="fr-FR"/>
        </w:rPr>
        <w:t>7</w:t>
      </w:r>
      <w:r w:rsidR="00D70A75" w:rsidRPr="00B448F9">
        <w:rPr>
          <w:lang w:val="fr-FR"/>
        </w:rPr>
        <w:t>.</w:t>
      </w:r>
      <w:r w:rsidR="00D70A75" w:rsidRPr="00B448F9">
        <w:rPr>
          <w:lang w:val="fr-FR"/>
        </w:rPr>
        <w:tab/>
      </w:r>
      <w:r w:rsidR="00DB6DDB" w:rsidRPr="00B448F9">
        <w:rPr>
          <w:lang w:val="fr-FR"/>
        </w:rPr>
        <w:t>[</w:t>
      </w:r>
      <w:r w:rsidRPr="00B448F9">
        <w:rPr>
          <w:lang w:val="fr-FR"/>
        </w:rPr>
        <w:t>à compléter à partir du rapport du Groupe de travail I</w:t>
      </w:r>
      <w:r w:rsidR="00DB6DDB" w:rsidRPr="00B448F9">
        <w:rPr>
          <w:lang w:val="fr-FR"/>
        </w:rPr>
        <w:t>]</w:t>
      </w:r>
    </w:p>
    <w:p w14:paraId="355132D1" w14:textId="7066A49A" w:rsidR="006C3F9D" w:rsidRPr="00B448F9" w:rsidRDefault="002A6B3A" w:rsidP="00307D5E">
      <w:pPr>
        <w:pStyle w:val="CBDAgendaItem"/>
        <w:rPr>
          <w:rFonts w:hint="eastAsia"/>
          <w:lang w:val="fr-FR"/>
        </w:rPr>
      </w:pPr>
      <w:r w:rsidRPr="00B448F9">
        <w:rPr>
          <w:lang w:val="fr-FR"/>
        </w:rPr>
        <w:t>c)</w:t>
      </w:r>
      <w:r w:rsidRPr="00B448F9">
        <w:rPr>
          <w:lang w:val="fr-FR"/>
        </w:rPr>
        <w:tab/>
      </w:r>
      <w:r w:rsidR="00670F1B" w:rsidRPr="00B448F9">
        <w:rPr>
          <w:lang w:val="fr-FR"/>
        </w:rPr>
        <w:t>Dialogue approfondi sur l’article</w:t>
      </w:r>
      <w:r w:rsidR="00632B27" w:rsidRPr="00B448F9">
        <w:rPr>
          <w:lang w:val="fr-FR"/>
        </w:rPr>
        <w:t> </w:t>
      </w:r>
      <w:r w:rsidR="00670F1B" w:rsidRPr="00B448F9">
        <w:rPr>
          <w:lang w:val="fr-FR"/>
        </w:rPr>
        <w:t>8</w:t>
      </w:r>
      <w:r w:rsidR="00632B27" w:rsidRPr="00B448F9">
        <w:rPr>
          <w:lang w:val="fr-FR"/>
        </w:rPr>
        <w:t> </w:t>
      </w:r>
      <w:r w:rsidR="00670F1B" w:rsidRPr="00B448F9">
        <w:rPr>
          <w:lang w:val="fr-FR"/>
        </w:rPr>
        <w:t>j) et les dispositions connexes de la Convention</w:t>
      </w:r>
    </w:p>
    <w:p w14:paraId="23B7E69D" w14:textId="67C6AF49" w:rsidR="006E30D1" w:rsidRPr="00B448F9" w:rsidRDefault="00DF74D8" w:rsidP="00307D5E">
      <w:pPr>
        <w:pStyle w:val="CBDNormalNumber"/>
        <w:numPr>
          <w:ilvl w:val="0"/>
          <w:numId w:val="0"/>
        </w:numPr>
        <w:ind w:left="567"/>
        <w:rPr>
          <w:lang w:val="fr-FR"/>
        </w:rPr>
      </w:pPr>
      <w:r w:rsidRPr="00B448F9">
        <w:rPr>
          <w:lang w:val="fr-FR"/>
        </w:rPr>
        <w:t>5</w:t>
      </w:r>
      <w:r w:rsidR="00C37ED6" w:rsidRPr="00B448F9">
        <w:rPr>
          <w:lang w:val="fr-FR"/>
        </w:rPr>
        <w:t>8</w:t>
      </w:r>
      <w:r w:rsidR="00D70A75" w:rsidRPr="00B448F9">
        <w:rPr>
          <w:lang w:val="fr-FR"/>
        </w:rPr>
        <w:t>.</w:t>
      </w:r>
      <w:r w:rsidR="00D70A75" w:rsidRPr="00B448F9">
        <w:rPr>
          <w:lang w:val="fr-FR"/>
        </w:rPr>
        <w:tab/>
      </w:r>
      <w:r w:rsidR="00DB6DDB" w:rsidRPr="00B448F9">
        <w:rPr>
          <w:lang w:val="fr-FR"/>
        </w:rPr>
        <w:t>[</w:t>
      </w:r>
      <w:r w:rsidRPr="00B448F9">
        <w:rPr>
          <w:lang w:val="fr-FR"/>
        </w:rPr>
        <w:t>à compléter à partir du rapport du Groupe de travail I</w:t>
      </w:r>
      <w:r w:rsidR="00DB6DDB" w:rsidRPr="00B448F9">
        <w:rPr>
          <w:lang w:val="fr-FR"/>
        </w:rPr>
        <w:t>]</w:t>
      </w:r>
    </w:p>
    <w:p w14:paraId="43E8C650" w14:textId="2CC5938B" w:rsidR="006E30D1" w:rsidRPr="00B448F9" w:rsidRDefault="00A30665" w:rsidP="00307D5E">
      <w:pPr>
        <w:pStyle w:val="CBDAgendaItem"/>
        <w:rPr>
          <w:rFonts w:hint="eastAsia"/>
          <w:lang w:val="fr-FR"/>
        </w:rPr>
      </w:pPr>
      <w:r w:rsidRPr="00B448F9">
        <w:rPr>
          <w:lang w:val="fr-FR"/>
        </w:rPr>
        <w:t>d)</w:t>
      </w:r>
      <w:r w:rsidRPr="00B448F9">
        <w:rPr>
          <w:lang w:val="fr-FR"/>
        </w:rPr>
        <w:tab/>
      </w:r>
      <w:r w:rsidR="00670F1B" w:rsidRPr="00B448F9">
        <w:rPr>
          <w:lang w:val="fr-FR"/>
        </w:rPr>
        <w:t>Recommandations de l’Instance permanente sur les questions autochtones</w:t>
      </w:r>
    </w:p>
    <w:p w14:paraId="3B7A6614" w14:textId="36DBF95C" w:rsidR="002A6B3A" w:rsidRPr="00B448F9" w:rsidRDefault="00DF74D8" w:rsidP="00307D5E">
      <w:pPr>
        <w:pStyle w:val="CBDNormalNumber"/>
        <w:numPr>
          <w:ilvl w:val="0"/>
          <w:numId w:val="0"/>
        </w:numPr>
        <w:ind w:left="567"/>
        <w:rPr>
          <w:lang w:val="fr-FR"/>
        </w:rPr>
      </w:pPr>
      <w:r w:rsidRPr="00B448F9">
        <w:rPr>
          <w:lang w:val="fr-FR"/>
        </w:rPr>
        <w:t>5</w:t>
      </w:r>
      <w:r w:rsidR="00C37ED6" w:rsidRPr="00B448F9">
        <w:rPr>
          <w:lang w:val="fr-FR"/>
        </w:rPr>
        <w:t>9</w:t>
      </w:r>
      <w:r w:rsidR="00D70A75" w:rsidRPr="00B448F9">
        <w:rPr>
          <w:lang w:val="fr-FR"/>
        </w:rPr>
        <w:t>.</w:t>
      </w:r>
      <w:r w:rsidR="00D70A75" w:rsidRPr="00B448F9">
        <w:rPr>
          <w:lang w:val="fr-FR"/>
        </w:rPr>
        <w:tab/>
      </w:r>
      <w:r w:rsidR="00127573" w:rsidRPr="00B448F9">
        <w:rPr>
          <w:lang w:val="fr-FR"/>
        </w:rPr>
        <w:t>[</w:t>
      </w:r>
      <w:r w:rsidRPr="00B448F9">
        <w:rPr>
          <w:lang w:val="fr-FR"/>
        </w:rPr>
        <w:t>à compléter à partir du rapport du Groupe de travail I</w:t>
      </w:r>
      <w:r w:rsidR="00127573" w:rsidRPr="00B448F9">
        <w:rPr>
          <w:lang w:val="fr-FR"/>
        </w:rPr>
        <w:t>]</w:t>
      </w:r>
    </w:p>
    <w:p w14:paraId="06893F03" w14:textId="2DAE3C98" w:rsidR="006E30D1" w:rsidRPr="00B448F9" w:rsidRDefault="00670F1B" w:rsidP="00307D5E">
      <w:pPr>
        <w:pStyle w:val="CBDAgendaItem"/>
        <w:rPr>
          <w:rFonts w:hint="eastAsia"/>
          <w:lang w:val="fr-FR"/>
        </w:rPr>
      </w:pPr>
      <w:r w:rsidRPr="00B448F9">
        <w:rPr>
          <w:lang w:val="fr-FR"/>
        </w:rPr>
        <w:lastRenderedPageBreak/>
        <w:t>Point</w:t>
      </w:r>
      <w:r w:rsidR="00632B27" w:rsidRPr="00B448F9">
        <w:rPr>
          <w:lang w:val="fr-FR"/>
        </w:rPr>
        <w:t> </w:t>
      </w:r>
      <w:r w:rsidR="00B00698" w:rsidRPr="00B448F9">
        <w:rPr>
          <w:lang w:val="fr-FR"/>
        </w:rPr>
        <w:t xml:space="preserve">11 </w:t>
      </w:r>
      <w:r w:rsidR="00B00698" w:rsidRPr="00B448F9">
        <w:rPr>
          <w:lang w:val="fr-FR"/>
        </w:rPr>
        <w:br/>
      </w:r>
      <w:r w:rsidRPr="00B448F9">
        <w:rPr>
          <w:lang w:val="fr-FR"/>
        </w:rPr>
        <w:t>Information de séquençage numérique sur les ressources génétiques</w:t>
      </w:r>
    </w:p>
    <w:p w14:paraId="57742120" w14:textId="38EFC5E3" w:rsidR="006E30D1"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0</w:t>
      </w:r>
      <w:r w:rsidR="00D70A75" w:rsidRPr="00B448F9">
        <w:rPr>
          <w:lang w:val="fr-FR"/>
        </w:rPr>
        <w:t>.</w:t>
      </w:r>
      <w:r w:rsidR="00D70A75" w:rsidRPr="00B448F9">
        <w:rPr>
          <w:lang w:val="fr-FR"/>
        </w:rPr>
        <w:tab/>
      </w:r>
      <w:r w:rsidR="00127573" w:rsidRPr="00B448F9">
        <w:rPr>
          <w:lang w:val="fr-FR"/>
        </w:rPr>
        <w:t>[</w:t>
      </w:r>
      <w:r w:rsidRPr="00B448F9">
        <w:rPr>
          <w:lang w:val="fr-FR"/>
        </w:rPr>
        <w:t>à compléter à partir du rapport du Groupe de travail I</w:t>
      </w:r>
      <w:r w:rsidR="00127573" w:rsidRPr="00B448F9">
        <w:rPr>
          <w:lang w:val="fr-FR"/>
        </w:rPr>
        <w:t>]</w:t>
      </w:r>
    </w:p>
    <w:p w14:paraId="29347945" w14:textId="0100582A" w:rsidR="00DF5B91" w:rsidRPr="00B448F9" w:rsidRDefault="00670F1B" w:rsidP="00307D5E">
      <w:pPr>
        <w:pStyle w:val="CBDAgendaItem"/>
        <w:keepNext w:val="0"/>
        <w:rPr>
          <w:rFonts w:hint="eastAsia"/>
          <w:lang w:val="fr-FR"/>
        </w:rPr>
      </w:pPr>
      <w:r w:rsidRPr="00B448F9">
        <w:rPr>
          <w:lang w:val="fr-FR"/>
        </w:rPr>
        <w:t>Point</w:t>
      </w:r>
      <w:r w:rsidR="00632B27" w:rsidRPr="00B448F9">
        <w:rPr>
          <w:lang w:val="fr-FR"/>
        </w:rPr>
        <w:t> </w:t>
      </w:r>
      <w:r w:rsidR="00DF5B91" w:rsidRPr="00B448F9">
        <w:rPr>
          <w:lang w:val="fr-FR"/>
        </w:rPr>
        <w:t xml:space="preserve">12 </w:t>
      </w:r>
      <w:r w:rsidR="00DF5B91" w:rsidRPr="00B448F9">
        <w:rPr>
          <w:lang w:val="fr-FR"/>
        </w:rPr>
        <w:br/>
      </w:r>
      <w:r w:rsidRPr="00B448F9">
        <w:rPr>
          <w:lang w:val="fr-FR"/>
        </w:rPr>
        <w:t>Questions en lien avec les mécanismes d’appui à la mise en œuvre de la Convention sur la diversité biologique et du Cadre mondial de la biodiversité de Kunming-Montréal, et la sensibilisation à ceux-ci</w:t>
      </w:r>
    </w:p>
    <w:p w14:paraId="7A7E1D44" w14:textId="2494CBB3" w:rsidR="00DB6DDB"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1</w:t>
      </w:r>
      <w:r w:rsidR="00D70A75" w:rsidRPr="00B448F9">
        <w:rPr>
          <w:lang w:val="fr-FR"/>
        </w:rPr>
        <w:t>.</w:t>
      </w:r>
      <w:r w:rsidR="00D70A75" w:rsidRPr="00B448F9">
        <w:rPr>
          <w:lang w:val="fr-FR"/>
        </w:rPr>
        <w:tab/>
      </w:r>
      <w:r w:rsidR="00127573" w:rsidRPr="00B448F9">
        <w:rPr>
          <w:lang w:val="fr-FR"/>
        </w:rPr>
        <w:t>[</w:t>
      </w:r>
      <w:r w:rsidRPr="00B448F9">
        <w:rPr>
          <w:lang w:val="fr-FR"/>
        </w:rPr>
        <w:t>à compléter à partir du rapport du Groupe de travail I</w:t>
      </w:r>
      <w:r w:rsidR="00127573" w:rsidRPr="00B448F9">
        <w:rPr>
          <w:lang w:val="fr-FR"/>
        </w:rPr>
        <w:t>]</w:t>
      </w:r>
    </w:p>
    <w:p w14:paraId="57B3DF26" w14:textId="32BA0F0B" w:rsidR="00B00698" w:rsidRPr="00B448F9" w:rsidRDefault="00DF5B91" w:rsidP="00307D5E">
      <w:pPr>
        <w:pStyle w:val="CBDAgendaItem"/>
        <w:keepNext w:val="0"/>
        <w:rPr>
          <w:rFonts w:hint="eastAsia"/>
          <w:lang w:val="fr-FR"/>
        </w:rPr>
      </w:pPr>
      <w:r w:rsidRPr="00B448F9">
        <w:rPr>
          <w:lang w:val="fr-FR"/>
        </w:rPr>
        <w:t>a)</w:t>
      </w:r>
      <w:r w:rsidRPr="00B448F9">
        <w:rPr>
          <w:lang w:val="fr-FR"/>
        </w:rPr>
        <w:tab/>
      </w:r>
      <w:r w:rsidR="00670F1B" w:rsidRPr="00B448F9">
        <w:rPr>
          <w:lang w:val="fr-FR"/>
        </w:rPr>
        <w:t>Création et renforcement des capacités, et coopération technique et scientifique</w:t>
      </w:r>
    </w:p>
    <w:p w14:paraId="3BE81007" w14:textId="5F87E6B9" w:rsidR="00B00698"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2</w:t>
      </w:r>
      <w:r w:rsidR="00D70A75" w:rsidRPr="00B448F9">
        <w:rPr>
          <w:lang w:val="fr-FR"/>
        </w:rPr>
        <w:t>.</w:t>
      </w:r>
      <w:r w:rsidR="00D70A75" w:rsidRPr="00B448F9">
        <w:rPr>
          <w:lang w:val="fr-FR"/>
        </w:rPr>
        <w:tab/>
      </w:r>
      <w:r w:rsidR="00127573" w:rsidRPr="00B448F9">
        <w:rPr>
          <w:lang w:val="fr-FR"/>
        </w:rPr>
        <w:t>[</w:t>
      </w:r>
      <w:r w:rsidRPr="00B448F9">
        <w:rPr>
          <w:lang w:val="fr-FR"/>
        </w:rPr>
        <w:t>à compléter à partir du rapport du Groupe de travail I</w:t>
      </w:r>
      <w:r w:rsidR="00127573" w:rsidRPr="00B448F9">
        <w:rPr>
          <w:lang w:val="fr-FR"/>
        </w:rPr>
        <w:t>]</w:t>
      </w:r>
    </w:p>
    <w:p w14:paraId="7DA68C60" w14:textId="26DFE0C7" w:rsidR="00DF5B91" w:rsidRPr="00B448F9" w:rsidRDefault="00586938" w:rsidP="00307D5E">
      <w:pPr>
        <w:pStyle w:val="CBDAgendaItem"/>
        <w:rPr>
          <w:rFonts w:hint="eastAsia"/>
          <w:lang w:val="fr-FR"/>
        </w:rPr>
      </w:pPr>
      <w:r w:rsidRPr="00B448F9">
        <w:rPr>
          <w:lang w:val="fr-FR"/>
        </w:rPr>
        <w:t>b)</w:t>
      </w:r>
      <w:r w:rsidRPr="00B448F9">
        <w:rPr>
          <w:lang w:val="fr-FR"/>
        </w:rPr>
        <w:tab/>
      </w:r>
      <w:r w:rsidR="00670F1B" w:rsidRPr="00B448F9">
        <w:rPr>
          <w:lang w:val="fr-FR"/>
        </w:rPr>
        <w:t>Centre d’échange et gestion des connaissances</w:t>
      </w:r>
    </w:p>
    <w:p w14:paraId="48BE8866" w14:textId="6F42197A" w:rsidR="00B00698"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3</w:t>
      </w:r>
      <w:r w:rsidR="00D70A75" w:rsidRPr="00B448F9">
        <w:rPr>
          <w:lang w:val="fr-FR"/>
        </w:rPr>
        <w:t>.</w:t>
      </w:r>
      <w:r w:rsidR="00D70A75" w:rsidRPr="00B448F9">
        <w:rPr>
          <w:lang w:val="fr-FR"/>
        </w:rPr>
        <w:tab/>
      </w:r>
      <w:r w:rsidR="00127573" w:rsidRPr="00B448F9">
        <w:rPr>
          <w:lang w:val="fr-FR"/>
        </w:rPr>
        <w:t>[</w:t>
      </w:r>
      <w:r w:rsidRPr="00B448F9">
        <w:rPr>
          <w:lang w:val="fr-FR"/>
        </w:rPr>
        <w:t>à compléter à partir du rapport du Groupe de travail I</w:t>
      </w:r>
      <w:r w:rsidR="00127573" w:rsidRPr="00B448F9">
        <w:rPr>
          <w:lang w:val="fr-FR"/>
        </w:rPr>
        <w:t>]</w:t>
      </w:r>
    </w:p>
    <w:p w14:paraId="4D61A6C1" w14:textId="15DC0978" w:rsidR="00C37ED6"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4.</w:t>
      </w:r>
      <w:r w:rsidR="00781923" w:rsidRPr="00B448F9">
        <w:rPr>
          <w:lang w:val="fr-FR"/>
        </w:rPr>
        <w:tab/>
      </w:r>
      <w:r w:rsidR="00940FBF" w:rsidRPr="00B448F9">
        <w:rPr>
          <w:lang w:val="fr-FR"/>
        </w:rPr>
        <w:t>À sa troisième séance plénière, la Conférence des Parties a examiné le projet de décision</w:t>
      </w:r>
      <w:r w:rsidR="00D83BBB" w:rsidRPr="00B448F9">
        <w:rPr>
          <w:lang w:val="fr-FR"/>
        </w:rPr>
        <w:t> </w:t>
      </w:r>
      <w:hyperlink r:id="rId15" w:history="1">
        <w:r w:rsidR="00940FBF" w:rsidRPr="00B448F9">
          <w:rPr>
            <w:rStyle w:val="Lienhypertexte"/>
            <w:lang w:val="fr-FR"/>
          </w:rPr>
          <w:t>CBD/COP/17/L.3</w:t>
        </w:r>
      </w:hyperlink>
      <w:r w:rsidR="00940FBF" w:rsidRPr="00B448F9">
        <w:rPr>
          <w:lang w:val="fr-FR"/>
        </w:rPr>
        <w:t>, présenté par le Président du Groupe de travail I</w:t>
      </w:r>
      <w:r w:rsidR="00921968" w:rsidRPr="00B448F9">
        <w:rPr>
          <w:lang w:val="fr-FR"/>
        </w:rPr>
        <w:t>,</w:t>
      </w:r>
      <w:r w:rsidR="00940FBF" w:rsidRPr="00B448F9">
        <w:rPr>
          <w:lang w:val="fr-FR"/>
        </w:rPr>
        <w:t xml:space="preserve"> et l’a adopté en tant que décision</w:t>
      </w:r>
      <w:r w:rsidR="00D83BBB" w:rsidRPr="00B448F9">
        <w:rPr>
          <w:lang w:val="fr-FR"/>
        </w:rPr>
        <w:t> </w:t>
      </w:r>
      <w:r w:rsidR="00940FBF" w:rsidRPr="00B448F9">
        <w:rPr>
          <w:lang w:val="fr-FR"/>
        </w:rPr>
        <w:t xml:space="preserve">17/x. </w:t>
      </w:r>
    </w:p>
    <w:p w14:paraId="624EBB08" w14:textId="75BF0C94" w:rsidR="00B00698" w:rsidRPr="00B448F9" w:rsidRDefault="00E2410E" w:rsidP="00307D5E">
      <w:pPr>
        <w:pStyle w:val="CBDAgendaItem"/>
        <w:rPr>
          <w:rFonts w:hint="eastAsia"/>
          <w:lang w:val="fr-FR"/>
        </w:rPr>
      </w:pPr>
      <w:r w:rsidRPr="00B448F9">
        <w:rPr>
          <w:lang w:val="fr-FR"/>
        </w:rPr>
        <w:t>c)</w:t>
      </w:r>
      <w:r w:rsidRPr="00B448F9">
        <w:rPr>
          <w:lang w:val="fr-FR"/>
        </w:rPr>
        <w:tab/>
      </w:r>
      <w:r w:rsidR="00670F1B" w:rsidRPr="00B448F9">
        <w:rPr>
          <w:lang w:val="fr-FR"/>
        </w:rPr>
        <w:t>Communication, éducation et sensibilisation du public</w:t>
      </w:r>
    </w:p>
    <w:p w14:paraId="5EA8A97B" w14:textId="62F64AB3" w:rsidR="00B00698"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5</w:t>
      </w:r>
      <w:r w:rsidR="00D70A75" w:rsidRPr="00B448F9">
        <w:rPr>
          <w:lang w:val="fr-FR"/>
        </w:rPr>
        <w:t>.</w:t>
      </w:r>
      <w:r w:rsidR="00D70A75" w:rsidRPr="00B448F9">
        <w:rPr>
          <w:lang w:val="fr-FR"/>
        </w:rPr>
        <w:tab/>
      </w:r>
      <w:r w:rsidR="00127573" w:rsidRPr="00B448F9">
        <w:rPr>
          <w:lang w:val="fr-FR"/>
        </w:rPr>
        <w:t>[</w:t>
      </w:r>
      <w:r w:rsidRPr="00B448F9">
        <w:rPr>
          <w:lang w:val="fr-FR"/>
        </w:rPr>
        <w:t>à compléter à partir du rapport du Groupe de travail I</w:t>
      </w:r>
      <w:r w:rsidR="00127573" w:rsidRPr="00B448F9">
        <w:rPr>
          <w:lang w:val="fr-FR"/>
        </w:rPr>
        <w:t>]</w:t>
      </w:r>
    </w:p>
    <w:p w14:paraId="69977C00" w14:textId="5BF64174" w:rsidR="00D83BBB"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6.</w:t>
      </w:r>
      <w:r w:rsidR="00D83BBB" w:rsidRPr="00B448F9">
        <w:rPr>
          <w:lang w:val="fr-FR"/>
        </w:rPr>
        <w:tab/>
        <w:t>À sa troisième séance plénière, la Conférence des Parties a examiné le projet de décision</w:t>
      </w:r>
      <w:r w:rsidR="00921968" w:rsidRPr="00B448F9">
        <w:rPr>
          <w:lang w:val="fr-FR"/>
        </w:rPr>
        <w:t> </w:t>
      </w:r>
      <w:hyperlink r:id="rId16" w:history="1">
        <w:r w:rsidR="00D83BBB" w:rsidRPr="00B448F9">
          <w:rPr>
            <w:rStyle w:val="Lienhypertexte"/>
            <w:lang w:val="fr-FR"/>
          </w:rPr>
          <w:t>CBD/COP/17/L.4</w:t>
        </w:r>
      </w:hyperlink>
      <w:r w:rsidR="00D83BBB" w:rsidRPr="00B448F9">
        <w:rPr>
          <w:lang w:val="fr-FR"/>
        </w:rPr>
        <w:t>, présenté par le Président du Groupe de travail I.</w:t>
      </w:r>
    </w:p>
    <w:p w14:paraId="5C3E3D01" w14:textId="4C52473E" w:rsidR="00C37ED6"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7.</w:t>
      </w:r>
      <w:r w:rsidR="00D83BBB" w:rsidRPr="00B448F9">
        <w:rPr>
          <w:lang w:val="fr-FR"/>
        </w:rPr>
        <w:t xml:space="preserve"> </w:t>
      </w:r>
      <w:r w:rsidR="00D83BBB" w:rsidRPr="00B448F9">
        <w:rPr>
          <w:lang w:val="fr-FR"/>
        </w:rPr>
        <w:tab/>
        <w:t>Des déclarations ont été faites par les représentants du Panama et d’Uruguay.</w:t>
      </w:r>
    </w:p>
    <w:p w14:paraId="5F9E3C1E" w14:textId="5D6BEC83" w:rsidR="00C37ED6"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8.</w:t>
      </w:r>
      <w:r w:rsidR="00D83BBB" w:rsidRPr="00B448F9">
        <w:rPr>
          <w:lang w:val="fr-FR"/>
        </w:rPr>
        <w:tab/>
        <w:t xml:space="preserve">La Conférence des Parties a adopté le projet de décision, tel </w:t>
      </w:r>
      <w:r w:rsidR="00C10ED5" w:rsidRPr="00B448F9">
        <w:rPr>
          <w:lang w:val="fr-FR"/>
        </w:rPr>
        <w:t>que modifié</w:t>
      </w:r>
      <w:r w:rsidR="00D83BBB" w:rsidRPr="00B448F9">
        <w:rPr>
          <w:lang w:val="fr-FR"/>
        </w:rPr>
        <w:t xml:space="preserve"> oralement, en tant que décision</w:t>
      </w:r>
      <w:r w:rsidR="00921968" w:rsidRPr="00B448F9">
        <w:rPr>
          <w:lang w:val="fr-FR"/>
        </w:rPr>
        <w:t> </w:t>
      </w:r>
      <w:r w:rsidR="00D83BBB" w:rsidRPr="00B448F9">
        <w:rPr>
          <w:lang w:val="fr-FR"/>
        </w:rPr>
        <w:t>17/x.</w:t>
      </w:r>
    </w:p>
    <w:p w14:paraId="6EFD615A" w14:textId="76538CB5" w:rsidR="00E2410E" w:rsidRPr="00B448F9" w:rsidRDefault="00670F1B" w:rsidP="00307D5E">
      <w:pPr>
        <w:pStyle w:val="CBDAgendaItem"/>
        <w:rPr>
          <w:rFonts w:hint="eastAsia"/>
          <w:lang w:val="fr-FR"/>
        </w:rPr>
      </w:pPr>
      <w:r w:rsidRPr="00B448F9">
        <w:rPr>
          <w:lang w:val="fr-FR"/>
        </w:rPr>
        <w:t>Point</w:t>
      </w:r>
      <w:r w:rsidR="00632B27" w:rsidRPr="00B448F9">
        <w:rPr>
          <w:lang w:val="fr-FR"/>
        </w:rPr>
        <w:t> </w:t>
      </w:r>
      <w:r w:rsidR="008644C5" w:rsidRPr="00B448F9">
        <w:rPr>
          <w:lang w:val="fr-FR"/>
        </w:rPr>
        <w:t xml:space="preserve">13 </w:t>
      </w:r>
      <w:r w:rsidR="008644C5" w:rsidRPr="00B448F9">
        <w:rPr>
          <w:lang w:val="fr-FR"/>
        </w:rPr>
        <w:br/>
      </w:r>
      <w:r w:rsidRPr="00B448F9">
        <w:rPr>
          <w:lang w:val="fr-FR"/>
        </w:rPr>
        <w:t>Coopération avec des organisations internationales et des organismes créés en vertu d’autres conventions</w:t>
      </w:r>
    </w:p>
    <w:p w14:paraId="71F075E9" w14:textId="19B5DCAA" w:rsidR="00E2410E" w:rsidRPr="00B448F9" w:rsidRDefault="00DF74D8" w:rsidP="00307D5E">
      <w:pPr>
        <w:pStyle w:val="CBDNormalNumber"/>
        <w:numPr>
          <w:ilvl w:val="0"/>
          <w:numId w:val="0"/>
        </w:numPr>
        <w:ind w:left="567"/>
        <w:rPr>
          <w:lang w:val="fr-FR"/>
        </w:rPr>
      </w:pPr>
      <w:r w:rsidRPr="00B448F9">
        <w:rPr>
          <w:lang w:val="fr-FR"/>
        </w:rPr>
        <w:t>6</w:t>
      </w:r>
      <w:r w:rsidR="00C37ED6" w:rsidRPr="00B448F9">
        <w:rPr>
          <w:lang w:val="fr-FR"/>
        </w:rPr>
        <w:t>9</w:t>
      </w:r>
      <w:r w:rsidR="00D70A75" w:rsidRPr="00B448F9">
        <w:rPr>
          <w:lang w:val="fr-FR"/>
        </w:rPr>
        <w:t>.</w:t>
      </w:r>
      <w:r w:rsidR="00D70A75" w:rsidRPr="00B448F9">
        <w:rPr>
          <w:lang w:val="fr-FR"/>
        </w:rPr>
        <w:tab/>
      </w:r>
      <w:r w:rsidR="00A52889" w:rsidRPr="00B448F9">
        <w:rPr>
          <w:lang w:val="fr-FR"/>
        </w:rPr>
        <w:t>[</w:t>
      </w:r>
      <w:r w:rsidRPr="00B448F9">
        <w:rPr>
          <w:lang w:val="fr-FR"/>
        </w:rPr>
        <w:t>à compléter à partir du rapport du Groupe de travail I</w:t>
      </w:r>
      <w:r w:rsidR="00A52889" w:rsidRPr="00B448F9">
        <w:rPr>
          <w:lang w:val="fr-FR"/>
        </w:rPr>
        <w:t>]</w:t>
      </w:r>
    </w:p>
    <w:p w14:paraId="391FB506" w14:textId="7518F373" w:rsidR="002C5A57" w:rsidRPr="00B448F9" w:rsidRDefault="00670F1B" w:rsidP="00307D5E">
      <w:pPr>
        <w:pStyle w:val="CBDAgendaItem"/>
        <w:rPr>
          <w:rFonts w:hint="eastAsia"/>
          <w:lang w:val="fr-FR"/>
        </w:rPr>
      </w:pPr>
      <w:r w:rsidRPr="00B448F9">
        <w:rPr>
          <w:lang w:val="fr-FR"/>
        </w:rPr>
        <w:t>Point</w:t>
      </w:r>
      <w:r w:rsidR="00632B27" w:rsidRPr="00B448F9">
        <w:rPr>
          <w:lang w:val="fr-FR"/>
        </w:rPr>
        <w:t> </w:t>
      </w:r>
      <w:r w:rsidR="002C5A57" w:rsidRPr="00B448F9">
        <w:rPr>
          <w:lang w:val="fr-FR"/>
        </w:rPr>
        <w:t xml:space="preserve">14 </w:t>
      </w:r>
      <w:r w:rsidR="002C5A57" w:rsidRPr="00B448F9">
        <w:rPr>
          <w:lang w:val="fr-FR"/>
        </w:rPr>
        <w:br/>
      </w:r>
      <w:r w:rsidRPr="00B448F9">
        <w:rPr>
          <w:lang w:val="fr-FR"/>
        </w:rPr>
        <w:t>Intégration de la biodiversité et collaboration avec les gouvernements infranationaux</w:t>
      </w:r>
    </w:p>
    <w:p w14:paraId="5BD23FCB" w14:textId="3D52853F" w:rsidR="00E2410E" w:rsidRPr="00B448F9" w:rsidRDefault="002C5A57" w:rsidP="00307D5E">
      <w:pPr>
        <w:pStyle w:val="CBDAgendaItem"/>
        <w:rPr>
          <w:rFonts w:hint="eastAsia"/>
          <w:lang w:val="fr-FR"/>
        </w:rPr>
      </w:pPr>
      <w:r w:rsidRPr="00B448F9">
        <w:rPr>
          <w:lang w:val="fr-FR"/>
        </w:rPr>
        <w:t>a)</w:t>
      </w:r>
      <w:r w:rsidRPr="00B448F9">
        <w:rPr>
          <w:lang w:val="fr-FR"/>
        </w:rPr>
        <w:tab/>
      </w:r>
      <w:r w:rsidR="00670F1B" w:rsidRPr="00B448F9">
        <w:rPr>
          <w:lang w:val="fr-FR"/>
        </w:rPr>
        <w:t>Intégration de la biodiversité dans les secteurs et entre ceux-ci</w:t>
      </w:r>
    </w:p>
    <w:p w14:paraId="38596C89" w14:textId="3908EDC8" w:rsidR="00E2410E"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0</w:t>
      </w:r>
      <w:r w:rsidR="00D70A75" w:rsidRPr="00B448F9">
        <w:rPr>
          <w:lang w:val="fr-FR"/>
        </w:rPr>
        <w:t>.</w:t>
      </w:r>
      <w:r w:rsidR="00D70A75" w:rsidRPr="00B448F9">
        <w:rPr>
          <w:lang w:val="fr-FR"/>
        </w:rPr>
        <w:tab/>
      </w:r>
      <w:r w:rsidR="00A52889" w:rsidRPr="00B448F9">
        <w:rPr>
          <w:lang w:val="fr-FR"/>
        </w:rPr>
        <w:t>[</w:t>
      </w:r>
      <w:r w:rsidRPr="00B448F9">
        <w:rPr>
          <w:lang w:val="fr-FR"/>
        </w:rPr>
        <w:t>à compléter à partir du rapport du Groupe de travail I</w:t>
      </w:r>
      <w:r w:rsidR="00A52889" w:rsidRPr="00B448F9">
        <w:rPr>
          <w:lang w:val="fr-FR"/>
        </w:rPr>
        <w:t>]</w:t>
      </w:r>
    </w:p>
    <w:p w14:paraId="0AF1E6D2" w14:textId="21CEA8EA" w:rsidR="002C5A57" w:rsidRPr="00B448F9" w:rsidRDefault="0085397E" w:rsidP="00307D5E">
      <w:pPr>
        <w:pStyle w:val="CBDAgendaItem"/>
        <w:rPr>
          <w:rFonts w:hint="eastAsia"/>
          <w:lang w:val="fr-FR"/>
        </w:rPr>
      </w:pPr>
      <w:r w:rsidRPr="00B448F9">
        <w:rPr>
          <w:lang w:val="fr-FR"/>
        </w:rPr>
        <w:t>b)</w:t>
      </w:r>
      <w:r w:rsidRPr="00B448F9">
        <w:rPr>
          <w:lang w:val="fr-FR"/>
        </w:rPr>
        <w:tab/>
      </w:r>
      <w:r w:rsidR="00670F1B" w:rsidRPr="00B448F9">
        <w:rPr>
          <w:lang w:val="fr-FR"/>
        </w:rPr>
        <w:t>Collaboration avec les gouvernements infranationaux, les villes et les autres autorités locales afin d’améliorer la mise en œuvre du Cadre mondial de la biodiversité de Kunming-Montréal</w:t>
      </w:r>
    </w:p>
    <w:p w14:paraId="4FE6564C" w14:textId="3F0C30B2" w:rsidR="002C5A57"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1</w:t>
      </w:r>
      <w:r w:rsidR="00D70A75" w:rsidRPr="00B448F9">
        <w:rPr>
          <w:lang w:val="fr-FR"/>
        </w:rPr>
        <w:t>.</w:t>
      </w:r>
      <w:r w:rsidR="00D70A75" w:rsidRPr="00B448F9">
        <w:rPr>
          <w:lang w:val="fr-FR"/>
        </w:rPr>
        <w:tab/>
      </w:r>
      <w:r w:rsidR="00A52889" w:rsidRPr="00B448F9">
        <w:rPr>
          <w:lang w:val="fr-FR"/>
        </w:rPr>
        <w:t>[</w:t>
      </w:r>
      <w:r w:rsidRPr="00B448F9">
        <w:rPr>
          <w:lang w:val="fr-FR"/>
        </w:rPr>
        <w:t>à compléter à partir du rapport du Groupe de travail I</w:t>
      </w:r>
      <w:r w:rsidR="00A52889" w:rsidRPr="00B448F9">
        <w:rPr>
          <w:lang w:val="fr-FR"/>
        </w:rPr>
        <w:t>]</w:t>
      </w:r>
    </w:p>
    <w:p w14:paraId="02F5128D" w14:textId="1B43E50E" w:rsidR="002C5A57" w:rsidRPr="00B448F9" w:rsidRDefault="00670F1B" w:rsidP="00307D5E">
      <w:pPr>
        <w:pStyle w:val="CBDAgendaItem"/>
        <w:rPr>
          <w:rFonts w:hint="eastAsia"/>
          <w:lang w:val="fr-FR"/>
        </w:rPr>
      </w:pPr>
      <w:r w:rsidRPr="00B448F9">
        <w:rPr>
          <w:lang w:val="fr-FR"/>
        </w:rPr>
        <w:lastRenderedPageBreak/>
        <w:t>Point</w:t>
      </w:r>
      <w:r w:rsidR="00632B27" w:rsidRPr="00B448F9">
        <w:rPr>
          <w:lang w:val="fr-FR"/>
        </w:rPr>
        <w:t> </w:t>
      </w:r>
      <w:r w:rsidR="00FD2C33" w:rsidRPr="00B448F9">
        <w:rPr>
          <w:lang w:val="fr-FR"/>
        </w:rPr>
        <w:t xml:space="preserve">15 </w:t>
      </w:r>
      <w:r w:rsidR="00FD2C33" w:rsidRPr="00B448F9">
        <w:rPr>
          <w:lang w:val="fr-FR"/>
        </w:rPr>
        <w:br/>
      </w:r>
      <w:r w:rsidRPr="00B448F9">
        <w:rPr>
          <w:lang w:val="fr-FR"/>
        </w:rPr>
        <w:t>Plan d’action sur l’égalité des sexes</w:t>
      </w:r>
    </w:p>
    <w:p w14:paraId="2BACFE8C" w14:textId="0A23E722" w:rsidR="002C5A57"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2</w:t>
      </w:r>
      <w:r w:rsidR="00D70A75" w:rsidRPr="00B448F9">
        <w:rPr>
          <w:lang w:val="fr-FR"/>
        </w:rPr>
        <w:t>.</w:t>
      </w:r>
      <w:r w:rsidR="00D70A75" w:rsidRPr="00B448F9">
        <w:rPr>
          <w:lang w:val="fr-FR"/>
        </w:rPr>
        <w:tab/>
      </w:r>
      <w:r w:rsidR="00A52889" w:rsidRPr="00B448F9">
        <w:rPr>
          <w:lang w:val="fr-FR"/>
        </w:rPr>
        <w:t>[</w:t>
      </w:r>
      <w:r w:rsidRPr="00B448F9">
        <w:rPr>
          <w:lang w:val="fr-FR"/>
        </w:rPr>
        <w:t>à compléter à partir du rapport du Groupe de travail I</w:t>
      </w:r>
      <w:r w:rsidR="00A52889" w:rsidRPr="00B448F9">
        <w:rPr>
          <w:lang w:val="fr-FR"/>
        </w:rPr>
        <w:t>]</w:t>
      </w:r>
    </w:p>
    <w:p w14:paraId="7C02A448" w14:textId="073FBF35" w:rsidR="00C37ED6"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3.</w:t>
      </w:r>
      <w:r w:rsidR="00190F7D" w:rsidRPr="00B448F9">
        <w:rPr>
          <w:lang w:val="fr-FR"/>
        </w:rPr>
        <w:t xml:space="preserve"> </w:t>
      </w:r>
      <w:r w:rsidR="00190F7D" w:rsidRPr="00B448F9">
        <w:rPr>
          <w:lang w:val="fr-FR"/>
        </w:rPr>
        <w:tab/>
        <w:t>À sa troisième séance plénière, la Conférence des Parties a examiné le projet de décision</w:t>
      </w:r>
      <w:r w:rsidR="00921968" w:rsidRPr="00B448F9">
        <w:rPr>
          <w:lang w:val="fr-FR"/>
        </w:rPr>
        <w:t> </w:t>
      </w:r>
      <w:hyperlink r:id="rId17" w:history="1">
        <w:r w:rsidR="00190F7D" w:rsidRPr="00B448F9">
          <w:rPr>
            <w:rStyle w:val="Lienhypertexte"/>
            <w:lang w:val="fr-FR"/>
          </w:rPr>
          <w:t>CBD/COP/17/L.2</w:t>
        </w:r>
      </w:hyperlink>
      <w:r w:rsidR="00190F7D" w:rsidRPr="00B448F9">
        <w:rPr>
          <w:lang w:val="fr-FR"/>
        </w:rPr>
        <w:t>, présenté par le Président du Groupe de travail I, et l’a adopté en tant que décision</w:t>
      </w:r>
      <w:r w:rsidR="00921968" w:rsidRPr="00B448F9">
        <w:rPr>
          <w:lang w:val="fr-FR"/>
        </w:rPr>
        <w:t> </w:t>
      </w:r>
      <w:r w:rsidR="00190F7D" w:rsidRPr="00B448F9">
        <w:rPr>
          <w:lang w:val="fr-FR"/>
        </w:rPr>
        <w:t>17/x.</w:t>
      </w:r>
    </w:p>
    <w:p w14:paraId="7D54D873" w14:textId="04DCB27B" w:rsidR="002C5A57" w:rsidRPr="00B448F9" w:rsidRDefault="00670F1B" w:rsidP="00307D5E">
      <w:pPr>
        <w:pStyle w:val="CBDAgendaItem"/>
        <w:rPr>
          <w:rFonts w:hint="eastAsia"/>
          <w:lang w:val="fr-FR"/>
        </w:rPr>
      </w:pPr>
      <w:r w:rsidRPr="00B448F9">
        <w:rPr>
          <w:lang w:val="fr-FR"/>
        </w:rPr>
        <w:t>Point</w:t>
      </w:r>
      <w:r w:rsidR="00632B27" w:rsidRPr="00B448F9">
        <w:rPr>
          <w:lang w:val="fr-FR"/>
        </w:rPr>
        <w:t> </w:t>
      </w:r>
      <w:r w:rsidR="004372BD" w:rsidRPr="00B448F9">
        <w:rPr>
          <w:lang w:val="fr-FR"/>
        </w:rPr>
        <w:t xml:space="preserve">16 </w:t>
      </w:r>
      <w:r w:rsidR="004372BD" w:rsidRPr="00B448F9">
        <w:rPr>
          <w:lang w:val="fr-FR"/>
        </w:rPr>
        <w:br/>
      </w:r>
      <w:r w:rsidRPr="00B448F9">
        <w:rPr>
          <w:lang w:val="fr-FR"/>
        </w:rPr>
        <w:t>Biologie de synthèse</w:t>
      </w:r>
    </w:p>
    <w:p w14:paraId="252AD42D" w14:textId="60ABBE33" w:rsidR="002C5A57"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4</w:t>
      </w:r>
      <w:r w:rsidR="00D70A75" w:rsidRPr="00B448F9">
        <w:rPr>
          <w:lang w:val="fr-FR"/>
        </w:rPr>
        <w:t>.</w:t>
      </w:r>
      <w:r w:rsidR="00D70A75" w:rsidRPr="00B448F9">
        <w:rPr>
          <w:lang w:val="fr-FR"/>
        </w:rPr>
        <w:tab/>
      </w:r>
      <w:r w:rsidR="00457A13" w:rsidRPr="00B448F9">
        <w:rPr>
          <w:lang w:val="fr-FR"/>
        </w:rPr>
        <w:t>[</w:t>
      </w:r>
      <w:r w:rsidRPr="00B448F9">
        <w:rPr>
          <w:lang w:val="fr-FR"/>
        </w:rPr>
        <w:t>à compléter à partir du rapport du Groupe de travail</w:t>
      </w:r>
      <w:r w:rsidR="00E24F67">
        <w:rPr>
          <w:lang w:val="fr-FR"/>
        </w:rPr>
        <w:t> </w:t>
      </w:r>
      <w:r w:rsidRPr="00B448F9">
        <w:rPr>
          <w:lang w:val="fr-FR"/>
        </w:rPr>
        <w:t>II</w:t>
      </w:r>
      <w:r w:rsidR="00457A13" w:rsidRPr="00B448F9">
        <w:rPr>
          <w:lang w:val="fr-FR"/>
        </w:rPr>
        <w:t>]</w:t>
      </w:r>
    </w:p>
    <w:p w14:paraId="4E8819B2" w14:textId="227C39F1" w:rsidR="00233AFA" w:rsidRPr="00B448F9" w:rsidRDefault="00670F1B" w:rsidP="00307D5E">
      <w:pPr>
        <w:pStyle w:val="CBDAgendaItem"/>
        <w:rPr>
          <w:rFonts w:hint="eastAsia"/>
          <w:lang w:val="fr-FR"/>
        </w:rPr>
      </w:pPr>
      <w:r w:rsidRPr="00B448F9">
        <w:rPr>
          <w:lang w:val="fr-FR"/>
        </w:rPr>
        <w:t>Point</w:t>
      </w:r>
      <w:r w:rsidR="00632B27" w:rsidRPr="00B448F9">
        <w:rPr>
          <w:lang w:val="fr-FR"/>
        </w:rPr>
        <w:t> </w:t>
      </w:r>
      <w:r w:rsidR="00233AFA" w:rsidRPr="00B448F9">
        <w:rPr>
          <w:lang w:val="fr-FR"/>
        </w:rPr>
        <w:t xml:space="preserve">17 </w:t>
      </w:r>
      <w:r w:rsidR="00233AFA" w:rsidRPr="00B448F9">
        <w:rPr>
          <w:lang w:val="fr-FR"/>
        </w:rPr>
        <w:br/>
      </w:r>
      <w:r w:rsidRPr="00B448F9">
        <w:rPr>
          <w:lang w:val="fr-FR"/>
        </w:rPr>
        <w:t>Besoins scientifiques et techniques afin d’appuyer la mise en œuvre du Cadre mondial de la biodiversité de Kunming-Montréal et les questions en lien avec le programme de travail de la Plateforme intergouvernementale scientifique et politique sur la biodiversité et les services écosystémiques</w:t>
      </w:r>
    </w:p>
    <w:p w14:paraId="508DEA23" w14:textId="1032E97C" w:rsidR="002C5A57" w:rsidRPr="00B448F9" w:rsidRDefault="00233AFA" w:rsidP="00307D5E">
      <w:pPr>
        <w:pStyle w:val="CBDAgendaItem"/>
        <w:rPr>
          <w:rFonts w:hint="eastAsia"/>
          <w:lang w:val="fr-FR"/>
        </w:rPr>
      </w:pPr>
      <w:r w:rsidRPr="00B448F9">
        <w:rPr>
          <w:lang w:val="fr-FR"/>
        </w:rPr>
        <w:t>a)</w:t>
      </w:r>
      <w:r w:rsidRPr="00B448F9">
        <w:rPr>
          <w:lang w:val="fr-FR"/>
        </w:rPr>
        <w:tab/>
      </w:r>
      <w:r w:rsidR="00670F1B" w:rsidRPr="00B448F9">
        <w:rPr>
          <w:lang w:val="fr-FR"/>
        </w:rPr>
        <w:t>Examen et analyse stratégiques des programmes de travail relevant de la Convention sur la diversité biologique dans le contexte du Cadre</w:t>
      </w:r>
    </w:p>
    <w:p w14:paraId="6FECE029" w14:textId="74E82792" w:rsidR="00233AFA"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5</w:t>
      </w:r>
      <w:r w:rsidR="00D70A75" w:rsidRPr="00B448F9">
        <w:rPr>
          <w:lang w:val="fr-FR"/>
        </w:rPr>
        <w:t>.</w:t>
      </w:r>
      <w:r w:rsidR="00D70A75" w:rsidRPr="00B448F9">
        <w:rPr>
          <w:lang w:val="fr-FR"/>
        </w:rPr>
        <w:tab/>
      </w:r>
      <w:r w:rsidR="00CD373A" w:rsidRPr="00B448F9">
        <w:rPr>
          <w:lang w:val="fr-FR"/>
        </w:rPr>
        <w:t>[</w:t>
      </w:r>
      <w:r w:rsidRPr="00B448F9">
        <w:rPr>
          <w:lang w:val="fr-FR"/>
        </w:rPr>
        <w:t>à compléter à partir du rapport du Groupe de travail</w:t>
      </w:r>
      <w:r w:rsidR="00E24F67">
        <w:rPr>
          <w:lang w:val="fr-FR"/>
        </w:rPr>
        <w:t> </w:t>
      </w:r>
      <w:r w:rsidRPr="00B448F9">
        <w:rPr>
          <w:lang w:val="fr-FR"/>
        </w:rPr>
        <w:t>II</w:t>
      </w:r>
      <w:r w:rsidR="00CD373A" w:rsidRPr="00B448F9">
        <w:rPr>
          <w:lang w:val="fr-FR"/>
        </w:rPr>
        <w:t>]</w:t>
      </w:r>
    </w:p>
    <w:p w14:paraId="272D2C74" w14:textId="0C33F0AC" w:rsidR="00233AFA" w:rsidRPr="00B448F9" w:rsidRDefault="00333C70" w:rsidP="00307D5E">
      <w:pPr>
        <w:pStyle w:val="CBDAgendaItem"/>
        <w:rPr>
          <w:rFonts w:hint="eastAsia"/>
          <w:lang w:val="fr-FR"/>
        </w:rPr>
      </w:pPr>
      <w:r w:rsidRPr="00B448F9">
        <w:rPr>
          <w:lang w:val="fr-FR"/>
        </w:rPr>
        <w:t>b)</w:t>
      </w:r>
      <w:r w:rsidRPr="00B448F9">
        <w:rPr>
          <w:lang w:val="fr-FR"/>
        </w:rPr>
        <w:tab/>
      </w:r>
      <w:r w:rsidR="00670F1B" w:rsidRPr="00B448F9">
        <w:rPr>
          <w:lang w:val="fr-FR"/>
        </w:rPr>
        <w:t>Examen stratégique et mises à jour du programme de travail élargi sur la biodiversité des forêts</w:t>
      </w:r>
    </w:p>
    <w:p w14:paraId="6022FE07" w14:textId="69DDD36D" w:rsidR="00233AFA"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6</w:t>
      </w:r>
      <w:r w:rsidR="00D70A75" w:rsidRPr="00B448F9">
        <w:rPr>
          <w:lang w:val="fr-FR"/>
        </w:rPr>
        <w:t>.</w:t>
      </w:r>
      <w:r w:rsidR="00D70A75" w:rsidRPr="00B448F9">
        <w:rPr>
          <w:lang w:val="fr-FR"/>
        </w:rPr>
        <w:tab/>
      </w:r>
      <w:r w:rsidR="00CD373A" w:rsidRPr="00B448F9">
        <w:rPr>
          <w:lang w:val="fr-FR"/>
        </w:rPr>
        <w:t>[</w:t>
      </w:r>
      <w:r w:rsidRPr="00B448F9">
        <w:rPr>
          <w:lang w:val="fr-FR"/>
        </w:rPr>
        <w:t>à compléter à partir du rapport du Groupe de travail</w:t>
      </w:r>
      <w:r w:rsidR="00E24F67">
        <w:rPr>
          <w:lang w:val="fr-FR"/>
        </w:rPr>
        <w:t> </w:t>
      </w:r>
      <w:r w:rsidRPr="00B448F9">
        <w:rPr>
          <w:lang w:val="fr-FR"/>
        </w:rPr>
        <w:t>II</w:t>
      </w:r>
      <w:r w:rsidR="00CD373A" w:rsidRPr="00B448F9">
        <w:rPr>
          <w:lang w:val="fr-FR"/>
        </w:rPr>
        <w:t>]</w:t>
      </w:r>
    </w:p>
    <w:p w14:paraId="424E7672" w14:textId="3FA4B9EC" w:rsidR="00D82485" w:rsidRPr="00B448F9" w:rsidRDefault="00D82485" w:rsidP="00307D5E">
      <w:pPr>
        <w:pStyle w:val="CBDAgendaItem"/>
        <w:rPr>
          <w:rFonts w:hint="eastAsia"/>
          <w:lang w:val="fr-FR"/>
        </w:rPr>
      </w:pPr>
      <w:r w:rsidRPr="00B448F9">
        <w:rPr>
          <w:lang w:val="fr-FR"/>
        </w:rPr>
        <w:t>c)</w:t>
      </w:r>
      <w:r w:rsidRPr="00B448F9">
        <w:rPr>
          <w:lang w:val="fr-FR"/>
        </w:rPr>
        <w:tab/>
      </w:r>
      <w:r w:rsidR="00670F1B" w:rsidRPr="00B448F9">
        <w:rPr>
          <w:lang w:val="fr-FR"/>
        </w:rPr>
        <w:t>Examen stratégique et mises à jour du programme de travail sur les aires protégées</w:t>
      </w:r>
    </w:p>
    <w:p w14:paraId="6DA1C2DA" w14:textId="1ED38820" w:rsidR="00D82485"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7</w:t>
      </w:r>
      <w:r w:rsidR="00D70A75" w:rsidRPr="00B448F9">
        <w:rPr>
          <w:lang w:val="fr-FR"/>
        </w:rPr>
        <w:t>.</w:t>
      </w:r>
      <w:r w:rsidR="00D70A75" w:rsidRPr="00B448F9">
        <w:rPr>
          <w:lang w:val="fr-FR"/>
        </w:rPr>
        <w:tab/>
      </w:r>
      <w:r w:rsidR="00CD373A" w:rsidRPr="00B448F9">
        <w:rPr>
          <w:lang w:val="fr-FR"/>
        </w:rPr>
        <w:t>[</w:t>
      </w:r>
      <w:r w:rsidRPr="00B448F9">
        <w:rPr>
          <w:lang w:val="fr-FR"/>
        </w:rPr>
        <w:t>à compléter à partir du rapport du Groupe de travail</w:t>
      </w:r>
      <w:r w:rsidR="00E24F67">
        <w:rPr>
          <w:lang w:val="fr-FR"/>
        </w:rPr>
        <w:t> </w:t>
      </w:r>
      <w:r w:rsidRPr="00B448F9">
        <w:rPr>
          <w:lang w:val="fr-FR"/>
        </w:rPr>
        <w:t>II</w:t>
      </w:r>
      <w:r w:rsidR="00CD373A" w:rsidRPr="00B448F9">
        <w:rPr>
          <w:lang w:val="fr-FR"/>
        </w:rPr>
        <w:t>]</w:t>
      </w:r>
    </w:p>
    <w:p w14:paraId="7D4E2E75" w14:textId="2D7D587E" w:rsidR="00D82485" w:rsidRPr="00B448F9" w:rsidRDefault="00097156" w:rsidP="00307D5E">
      <w:pPr>
        <w:pStyle w:val="CBDAgendaItem"/>
        <w:rPr>
          <w:rFonts w:hint="eastAsia"/>
          <w:lang w:val="fr-FR"/>
        </w:rPr>
      </w:pPr>
      <w:r w:rsidRPr="00B448F9">
        <w:rPr>
          <w:lang w:val="fr-FR"/>
        </w:rPr>
        <w:t>d)</w:t>
      </w:r>
      <w:r w:rsidRPr="00B448F9">
        <w:rPr>
          <w:lang w:val="fr-FR"/>
        </w:rPr>
        <w:tab/>
      </w:r>
      <w:r w:rsidR="00670F1B" w:rsidRPr="00B448F9">
        <w:rPr>
          <w:lang w:val="fr-FR"/>
        </w:rPr>
        <w:t>Domaines de travail pour de futurs travaux possibles dans le contexte du Cadre</w:t>
      </w:r>
    </w:p>
    <w:p w14:paraId="698DFA16" w14:textId="6050A74A" w:rsidR="00D82485"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8</w:t>
      </w:r>
      <w:r w:rsidR="00D70A75" w:rsidRPr="00B448F9">
        <w:rPr>
          <w:lang w:val="fr-FR"/>
        </w:rPr>
        <w:t>.</w:t>
      </w:r>
      <w:r w:rsidR="00D70A75" w:rsidRPr="00B448F9">
        <w:rPr>
          <w:lang w:val="fr-FR"/>
        </w:rPr>
        <w:tab/>
      </w:r>
      <w:r w:rsidR="00CD373A" w:rsidRPr="00B448F9">
        <w:rPr>
          <w:lang w:val="fr-FR"/>
        </w:rPr>
        <w:t>[</w:t>
      </w:r>
      <w:r w:rsidRPr="00B448F9">
        <w:rPr>
          <w:lang w:val="fr-FR"/>
        </w:rPr>
        <w:t>à compléter à partir du rapport du Groupe de travail</w:t>
      </w:r>
      <w:r w:rsidR="00E24F67">
        <w:rPr>
          <w:lang w:val="fr-FR"/>
        </w:rPr>
        <w:t> </w:t>
      </w:r>
      <w:r w:rsidRPr="00B448F9">
        <w:rPr>
          <w:lang w:val="fr-FR"/>
        </w:rPr>
        <w:t>II</w:t>
      </w:r>
      <w:r w:rsidR="00CD373A" w:rsidRPr="00B448F9">
        <w:rPr>
          <w:lang w:val="fr-FR"/>
        </w:rPr>
        <w:t>]</w:t>
      </w:r>
    </w:p>
    <w:p w14:paraId="56958BDF" w14:textId="3CB8B7BC" w:rsidR="00233AFA" w:rsidRPr="00B448F9" w:rsidRDefault="00C63393" w:rsidP="00307D5E">
      <w:pPr>
        <w:pStyle w:val="CBDAgendaItem"/>
        <w:rPr>
          <w:rFonts w:hint="eastAsia"/>
          <w:lang w:val="fr-FR"/>
        </w:rPr>
      </w:pPr>
      <w:r w:rsidRPr="00B448F9">
        <w:rPr>
          <w:lang w:val="fr-FR"/>
        </w:rPr>
        <w:t>e)</w:t>
      </w:r>
      <w:r w:rsidRPr="00B448F9">
        <w:rPr>
          <w:lang w:val="fr-FR"/>
        </w:rPr>
        <w:tab/>
      </w:r>
      <w:r w:rsidR="00670F1B" w:rsidRPr="00B448F9">
        <w:rPr>
          <w:lang w:val="fr-FR"/>
        </w:rPr>
        <w:t>Questions en lien avec le programme de travail de la Plateforme</w:t>
      </w:r>
    </w:p>
    <w:p w14:paraId="09B6B51E" w14:textId="45BC86FF" w:rsidR="00C63393" w:rsidRPr="00B448F9" w:rsidRDefault="00DF74D8" w:rsidP="00307D5E">
      <w:pPr>
        <w:pStyle w:val="CBDNormalNumber"/>
        <w:numPr>
          <w:ilvl w:val="0"/>
          <w:numId w:val="0"/>
        </w:numPr>
        <w:ind w:left="567"/>
        <w:rPr>
          <w:lang w:val="fr-FR"/>
        </w:rPr>
      </w:pPr>
      <w:r w:rsidRPr="00B448F9">
        <w:rPr>
          <w:lang w:val="fr-FR"/>
        </w:rPr>
        <w:t>7</w:t>
      </w:r>
      <w:r w:rsidR="00C37ED6" w:rsidRPr="00B448F9">
        <w:rPr>
          <w:lang w:val="fr-FR"/>
        </w:rPr>
        <w:t>9</w:t>
      </w:r>
      <w:r w:rsidR="00D70A75" w:rsidRPr="00B448F9">
        <w:rPr>
          <w:lang w:val="fr-FR"/>
        </w:rPr>
        <w:t>.</w:t>
      </w:r>
      <w:r w:rsidR="00D70A75" w:rsidRPr="00B448F9">
        <w:rPr>
          <w:lang w:val="fr-FR"/>
        </w:rPr>
        <w:tab/>
      </w:r>
      <w:r w:rsidR="00CD373A" w:rsidRPr="00B448F9">
        <w:rPr>
          <w:lang w:val="fr-FR"/>
        </w:rPr>
        <w:t>[</w:t>
      </w:r>
      <w:r w:rsidRPr="00B448F9">
        <w:rPr>
          <w:lang w:val="fr-FR"/>
        </w:rPr>
        <w:t>à compléter à partir du rapport du Groupe de travail</w:t>
      </w:r>
      <w:r w:rsidR="00E24F67">
        <w:rPr>
          <w:lang w:val="fr-FR"/>
        </w:rPr>
        <w:t> </w:t>
      </w:r>
      <w:r w:rsidRPr="00B448F9">
        <w:rPr>
          <w:lang w:val="fr-FR"/>
        </w:rPr>
        <w:t>II</w:t>
      </w:r>
      <w:r w:rsidR="00CD373A" w:rsidRPr="00B448F9">
        <w:rPr>
          <w:lang w:val="fr-FR"/>
        </w:rPr>
        <w:t>]</w:t>
      </w:r>
    </w:p>
    <w:p w14:paraId="5BA81B19" w14:textId="0C1164D9" w:rsidR="00504414" w:rsidRPr="00B448F9" w:rsidRDefault="00670F1B" w:rsidP="00307D5E">
      <w:pPr>
        <w:pStyle w:val="CBDAgendaItem"/>
        <w:rPr>
          <w:rFonts w:hint="eastAsia"/>
          <w:lang w:val="fr-FR"/>
        </w:rPr>
      </w:pPr>
      <w:r w:rsidRPr="00B448F9">
        <w:rPr>
          <w:lang w:val="fr-FR"/>
        </w:rPr>
        <w:t>Point</w:t>
      </w:r>
      <w:r w:rsidR="00632B27" w:rsidRPr="00B448F9">
        <w:rPr>
          <w:lang w:val="fr-FR"/>
        </w:rPr>
        <w:t> </w:t>
      </w:r>
      <w:r w:rsidR="00504414" w:rsidRPr="00B448F9">
        <w:rPr>
          <w:lang w:val="fr-FR"/>
        </w:rPr>
        <w:t xml:space="preserve">18 </w:t>
      </w:r>
      <w:r w:rsidR="00504414" w:rsidRPr="00B448F9">
        <w:rPr>
          <w:lang w:val="fr-FR"/>
        </w:rPr>
        <w:br/>
      </w:r>
      <w:r w:rsidRPr="00B448F9">
        <w:rPr>
          <w:lang w:val="fr-FR"/>
        </w:rPr>
        <w:t>Autres questions scientifiques et techniques en lien avec la mise en œuvre du Cadre mondial de la biodiversité de Kunming-Montréal</w:t>
      </w:r>
    </w:p>
    <w:p w14:paraId="0E0F0DB6" w14:textId="156D7899" w:rsidR="00C63393" w:rsidRPr="00B448F9" w:rsidRDefault="00504414" w:rsidP="00307D5E">
      <w:pPr>
        <w:pStyle w:val="CBDAgendaItem"/>
        <w:rPr>
          <w:rFonts w:hint="eastAsia"/>
          <w:lang w:val="fr-FR"/>
        </w:rPr>
      </w:pPr>
      <w:r w:rsidRPr="00B448F9">
        <w:rPr>
          <w:lang w:val="fr-FR"/>
        </w:rPr>
        <w:t>a)</w:t>
      </w:r>
      <w:r w:rsidRPr="00B448F9">
        <w:rPr>
          <w:lang w:val="fr-FR"/>
        </w:rPr>
        <w:tab/>
      </w:r>
      <w:r w:rsidR="00670F1B" w:rsidRPr="00B448F9">
        <w:rPr>
          <w:lang w:val="fr-FR"/>
        </w:rPr>
        <w:t>Biodiversité et changements climatiques</w:t>
      </w:r>
    </w:p>
    <w:p w14:paraId="43E0822C" w14:textId="7CBF8BD0" w:rsidR="00C63393"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0</w:t>
      </w:r>
      <w:r w:rsidR="00D70A75" w:rsidRPr="00B448F9">
        <w:rPr>
          <w:lang w:val="fr-FR"/>
        </w:rPr>
        <w:t>.</w:t>
      </w:r>
      <w:r w:rsidR="00D70A75" w:rsidRPr="00B448F9">
        <w:rPr>
          <w:lang w:val="fr-FR"/>
        </w:rPr>
        <w:tab/>
      </w:r>
      <w:r w:rsidR="00D24DA7" w:rsidRPr="00B448F9">
        <w:rPr>
          <w:lang w:val="fr-FR"/>
        </w:rPr>
        <w:t>[</w:t>
      </w:r>
      <w:r w:rsidRPr="00B448F9">
        <w:rPr>
          <w:lang w:val="fr-FR"/>
        </w:rPr>
        <w:t>à compléter à partir du rapport du Groupe de travail</w:t>
      </w:r>
      <w:r w:rsidR="00E24F67">
        <w:rPr>
          <w:lang w:val="fr-FR"/>
        </w:rPr>
        <w:t> </w:t>
      </w:r>
      <w:r w:rsidRPr="00B448F9">
        <w:rPr>
          <w:lang w:val="fr-FR"/>
        </w:rPr>
        <w:t>II</w:t>
      </w:r>
      <w:r w:rsidR="00D24DA7" w:rsidRPr="00B448F9">
        <w:rPr>
          <w:lang w:val="fr-FR"/>
        </w:rPr>
        <w:t>]</w:t>
      </w:r>
    </w:p>
    <w:p w14:paraId="7F4819C0" w14:textId="23B83C22" w:rsidR="00504414" w:rsidRPr="00B448F9" w:rsidRDefault="00224867" w:rsidP="00307D5E">
      <w:pPr>
        <w:pStyle w:val="CBDAgendaItem"/>
        <w:rPr>
          <w:rFonts w:hint="eastAsia"/>
          <w:lang w:val="fr-FR"/>
        </w:rPr>
      </w:pPr>
      <w:r w:rsidRPr="00B448F9">
        <w:rPr>
          <w:lang w:val="fr-FR"/>
        </w:rPr>
        <w:t>b)</w:t>
      </w:r>
      <w:r w:rsidRPr="00B448F9">
        <w:rPr>
          <w:lang w:val="fr-FR"/>
        </w:rPr>
        <w:tab/>
      </w:r>
      <w:r w:rsidR="00670F1B" w:rsidRPr="00B448F9">
        <w:rPr>
          <w:lang w:val="fr-FR"/>
        </w:rPr>
        <w:t>Gestion durable de la vie sauvage</w:t>
      </w:r>
    </w:p>
    <w:p w14:paraId="7FF6FA00" w14:textId="1AF3E36F" w:rsidR="00504414"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1</w:t>
      </w:r>
      <w:r w:rsidR="00D70A75" w:rsidRPr="00B448F9">
        <w:rPr>
          <w:lang w:val="fr-FR"/>
        </w:rPr>
        <w:t>.</w:t>
      </w:r>
      <w:r w:rsidR="00D70A75" w:rsidRPr="00B448F9">
        <w:rPr>
          <w:lang w:val="fr-FR"/>
        </w:rPr>
        <w:tab/>
      </w:r>
      <w:r w:rsidR="00D24DA7" w:rsidRPr="00B448F9">
        <w:rPr>
          <w:lang w:val="fr-FR"/>
        </w:rPr>
        <w:t>[</w:t>
      </w:r>
      <w:r w:rsidRPr="00B448F9">
        <w:rPr>
          <w:lang w:val="fr-FR"/>
        </w:rPr>
        <w:t>à compléter à partir du rapport du Groupe de travail</w:t>
      </w:r>
      <w:r w:rsidR="00E24F67">
        <w:rPr>
          <w:lang w:val="fr-FR"/>
        </w:rPr>
        <w:t> </w:t>
      </w:r>
      <w:r w:rsidRPr="00B448F9">
        <w:rPr>
          <w:lang w:val="fr-FR"/>
        </w:rPr>
        <w:t>II</w:t>
      </w:r>
      <w:r w:rsidR="00D24DA7" w:rsidRPr="00B448F9">
        <w:rPr>
          <w:lang w:val="fr-FR"/>
        </w:rPr>
        <w:t>]</w:t>
      </w:r>
    </w:p>
    <w:p w14:paraId="33C275C6" w14:textId="6DE7A0D1" w:rsidR="00504414" w:rsidRPr="00B448F9" w:rsidRDefault="00883345" w:rsidP="00307D5E">
      <w:pPr>
        <w:pStyle w:val="CBDAgendaItem"/>
        <w:rPr>
          <w:rFonts w:hint="eastAsia"/>
          <w:lang w:val="fr-FR"/>
        </w:rPr>
      </w:pPr>
      <w:r w:rsidRPr="00B448F9">
        <w:rPr>
          <w:lang w:val="fr-FR"/>
        </w:rPr>
        <w:t>c)</w:t>
      </w:r>
      <w:r w:rsidRPr="00B448F9">
        <w:rPr>
          <w:lang w:val="fr-FR"/>
        </w:rPr>
        <w:tab/>
      </w:r>
      <w:r w:rsidR="00670F1B" w:rsidRPr="00B448F9">
        <w:rPr>
          <w:lang w:val="fr-FR"/>
        </w:rPr>
        <w:t>Biodiversité marine et côtière, et biodiversité des îles</w:t>
      </w:r>
    </w:p>
    <w:p w14:paraId="5C2E9BBD" w14:textId="6620B3A6" w:rsidR="00C63393"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2</w:t>
      </w:r>
      <w:r w:rsidR="00D70A75" w:rsidRPr="00B448F9">
        <w:rPr>
          <w:lang w:val="fr-FR"/>
        </w:rPr>
        <w:t>.</w:t>
      </w:r>
      <w:r w:rsidR="00D70A75" w:rsidRPr="00B448F9">
        <w:rPr>
          <w:lang w:val="fr-FR"/>
        </w:rPr>
        <w:tab/>
      </w:r>
      <w:r w:rsidR="00D24DA7" w:rsidRPr="00B448F9">
        <w:rPr>
          <w:lang w:val="fr-FR"/>
        </w:rPr>
        <w:t>[</w:t>
      </w:r>
      <w:r w:rsidRPr="00B448F9">
        <w:rPr>
          <w:lang w:val="fr-FR"/>
        </w:rPr>
        <w:t>à compléter à partir du rapport du Groupe de travail</w:t>
      </w:r>
      <w:r w:rsidR="00E24F67">
        <w:rPr>
          <w:lang w:val="fr-FR"/>
        </w:rPr>
        <w:t> </w:t>
      </w:r>
      <w:r w:rsidRPr="00B448F9">
        <w:rPr>
          <w:lang w:val="fr-FR"/>
        </w:rPr>
        <w:t>II</w:t>
      </w:r>
      <w:r w:rsidR="00D24DA7" w:rsidRPr="00B448F9">
        <w:rPr>
          <w:lang w:val="fr-FR"/>
        </w:rPr>
        <w:t>]</w:t>
      </w:r>
    </w:p>
    <w:p w14:paraId="77EA3154" w14:textId="6A11622B" w:rsidR="00E77705" w:rsidRPr="00B448F9" w:rsidRDefault="00E77705" w:rsidP="00307D5E">
      <w:pPr>
        <w:pStyle w:val="CBDAgendaItem"/>
        <w:rPr>
          <w:rFonts w:hint="eastAsia"/>
          <w:lang w:val="fr-FR"/>
        </w:rPr>
      </w:pPr>
      <w:r w:rsidRPr="00B448F9">
        <w:rPr>
          <w:lang w:val="fr-FR"/>
        </w:rPr>
        <w:lastRenderedPageBreak/>
        <w:t>d)</w:t>
      </w:r>
      <w:r w:rsidRPr="00B448F9">
        <w:rPr>
          <w:lang w:val="fr-FR"/>
        </w:rPr>
        <w:tab/>
      </w:r>
      <w:r w:rsidR="00670F1B" w:rsidRPr="00B448F9">
        <w:rPr>
          <w:lang w:val="fr-FR"/>
        </w:rPr>
        <w:t>Biodiversité et agriculture</w:t>
      </w:r>
    </w:p>
    <w:p w14:paraId="5C6EF409" w14:textId="75D13099" w:rsidR="00E77705"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3</w:t>
      </w:r>
      <w:r w:rsidR="00D70A75" w:rsidRPr="00B448F9">
        <w:rPr>
          <w:lang w:val="fr-FR"/>
        </w:rPr>
        <w:t>.</w:t>
      </w:r>
      <w:r w:rsidR="00D70A75" w:rsidRPr="00B448F9">
        <w:rPr>
          <w:lang w:val="fr-FR"/>
        </w:rPr>
        <w:tab/>
      </w:r>
      <w:r w:rsidR="00D24DA7" w:rsidRPr="00B448F9">
        <w:rPr>
          <w:lang w:val="fr-FR"/>
        </w:rPr>
        <w:t>[</w:t>
      </w:r>
      <w:r w:rsidRPr="00B448F9">
        <w:rPr>
          <w:lang w:val="fr-FR"/>
        </w:rPr>
        <w:t>à compléter à partir du rapport du Groupe de travail</w:t>
      </w:r>
      <w:r w:rsidR="00E24F67">
        <w:rPr>
          <w:lang w:val="fr-FR"/>
        </w:rPr>
        <w:t> </w:t>
      </w:r>
      <w:r w:rsidRPr="00B448F9">
        <w:rPr>
          <w:lang w:val="fr-FR"/>
        </w:rPr>
        <w:t>II</w:t>
      </w:r>
      <w:r w:rsidR="00D24DA7" w:rsidRPr="00B448F9">
        <w:rPr>
          <w:lang w:val="fr-FR"/>
        </w:rPr>
        <w:t>]</w:t>
      </w:r>
    </w:p>
    <w:p w14:paraId="14241DD0" w14:textId="37EFE95B" w:rsidR="00E77705" w:rsidRPr="00B448F9" w:rsidRDefault="00EF23CA" w:rsidP="00307D5E">
      <w:pPr>
        <w:pStyle w:val="CBDAgendaItem"/>
        <w:rPr>
          <w:rFonts w:hint="eastAsia"/>
          <w:lang w:val="fr-FR"/>
        </w:rPr>
      </w:pPr>
      <w:r w:rsidRPr="00B448F9">
        <w:rPr>
          <w:lang w:val="fr-FR"/>
        </w:rPr>
        <w:t>e)</w:t>
      </w:r>
      <w:r w:rsidRPr="00B448F9">
        <w:rPr>
          <w:lang w:val="fr-FR"/>
        </w:rPr>
        <w:tab/>
      </w:r>
      <w:r w:rsidR="00670F1B" w:rsidRPr="00B448F9">
        <w:rPr>
          <w:lang w:val="fr-FR"/>
        </w:rPr>
        <w:t>Espèces exotiques envahissantes</w:t>
      </w:r>
    </w:p>
    <w:p w14:paraId="27D13153" w14:textId="0B3D7A90" w:rsidR="00EF23CA"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4</w:t>
      </w:r>
      <w:r w:rsidR="00D70A75" w:rsidRPr="00B448F9">
        <w:rPr>
          <w:lang w:val="fr-FR"/>
        </w:rPr>
        <w:t>.</w:t>
      </w:r>
      <w:r w:rsidR="00D70A75" w:rsidRPr="00B448F9">
        <w:rPr>
          <w:lang w:val="fr-FR"/>
        </w:rPr>
        <w:tab/>
      </w:r>
      <w:r w:rsidR="00D24DA7" w:rsidRPr="00B448F9">
        <w:rPr>
          <w:lang w:val="fr-FR"/>
        </w:rPr>
        <w:t>[</w:t>
      </w:r>
      <w:r w:rsidRPr="00B448F9">
        <w:rPr>
          <w:lang w:val="fr-FR"/>
        </w:rPr>
        <w:t>à compléter à partir du rapport du Groupe de travail</w:t>
      </w:r>
      <w:r w:rsidR="00E24F67">
        <w:rPr>
          <w:lang w:val="fr-FR"/>
        </w:rPr>
        <w:t> </w:t>
      </w:r>
      <w:r w:rsidRPr="00B448F9">
        <w:rPr>
          <w:lang w:val="fr-FR"/>
        </w:rPr>
        <w:t>II</w:t>
      </w:r>
      <w:r w:rsidR="00D24DA7" w:rsidRPr="00B448F9">
        <w:rPr>
          <w:lang w:val="fr-FR"/>
        </w:rPr>
        <w:t>]</w:t>
      </w:r>
    </w:p>
    <w:p w14:paraId="09F9E69D" w14:textId="189AE147" w:rsidR="00C37ED6"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5.</w:t>
      </w:r>
      <w:r w:rsidR="00C85824" w:rsidRPr="00B448F9">
        <w:rPr>
          <w:lang w:val="fr-FR"/>
        </w:rPr>
        <w:tab/>
        <w:t>À sa troisième séance plénière, la Conférence des Parties a examiné le projet de décision</w:t>
      </w:r>
      <w:r w:rsidR="00921968" w:rsidRPr="00B448F9">
        <w:rPr>
          <w:lang w:val="fr-FR"/>
        </w:rPr>
        <w:t> </w:t>
      </w:r>
      <w:hyperlink r:id="rId18" w:history="1">
        <w:r w:rsidR="00C85824" w:rsidRPr="00B448F9">
          <w:rPr>
            <w:rStyle w:val="Lienhypertexte"/>
            <w:lang w:val="fr-FR"/>
          </w:rPr>
          <w:t>CBD/COP/17/L.5</w:t>
        </w:r>
      </w:hyperlink>
      <w:r w:rsidR="00C85824" w:rsidRPr="00B448F9">
        <w:rPr>
          <w:lang w:val="fr-FR"/>
        </w:rPr>
        <w:t>, présenté par le Président du Groupe de travail</w:t>
      </w:r>
      <w:r w:rsidR="00921968" w:rsidRPr="00B448F9">
        <w:rPr>
          <w:lang w:val="fr-FR"/>
        </w:rPr>
        <w:t> </w:t>
      </w:r>
      <w:r w:rsidR="00C85824" w:rsidRPr="00B448F9">
        <w:rPr>
          <w:lang w:val="fr-FR"/>
        </w:rPr>
        <w:t>II.</w:t>
      </w:r>
    </w:p>
    <w:p w14:paraId="676A7654" w14:textId="02E07083" w:rsidR="00C37ED6"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6.</w:t>
      </w:r>
      <w:r w:rsidR="00C85824" w:rsidRPr="00B448F9">
        <w:rPr>
          <w:lang w:val="fr-FR"/>
        </w:rPr>
        <w:tab/>
        <w:t>Un représentant du Royaume-Uni a fait rapport des conclusions des discussion</w:t>
      </w:r>
      <w:r w:rsidR="00921968" w:rsidRPr="00B448F9">
        <w:rPr>
          <w:lang w:val="fr-FR"/>
        </w:rPr>
        <w:t>s</w:t>
      </w:r>
      <w:r w:rsidR="00C85824" w:rsidRPr="00B448F9">
        <w:rPr>
          <w:lang w:val="fr-FR"/>
        </w:rPr>
        <w:t xml:space="preserve"> informelles.</w:t>
      </w:r>
    </w:p>
    <w:p w14:paraId="3C599B28" w14:textId="4682584A" w:rsidR="00C37ED6"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7.</w:t>
      </w:r>
      <w:r w:rsidR="00C85824" w:rsidRPr="00B448F9">
        <w:rPr>
          <w:lang w:val="fr-FR"/>
        </w:rPr>
        <w:tab/>
        <w:t xml:space="preserve">La Conférence des Parties a adopté le projet de décision, tel </w:t>
      </w:r>
      <w:r w:rsidR="005B6D65" w:rsidRPr="00B448F9">
        <w:rPr>
          <w:lang w:val="fr-FR"/>
        </w:rPr>
        <w:t>que modifié</w:t>
      </w:r>
      <w:r w:rsidR="00C85824" w:rsidRPr="00B448F9">
        <w:rPr>
          <w:lang w:val="fr-FR"/>
        </w:rPr>
        <w:t xml:space="preserve"> oralement, en tant que décision</w:t>
      </w:r>
      <w:r w:rsidR="00921968" w:rsidRPr="00B448F9">
        <w:rPr>
          <w:lang w:val="fr-FR"/>
        </w:rPr>
        <w:t> </w:t>
      </w:r>
      <w:r w:rsidR="00C85824" w:rsidRPr="00B448F9">
        <w:rPr>
          <w:lang w:val="fr-FR"/>
        </w:rPr>
        <w:t>17/x.</w:t>
      </w:r>
    </w:p>
    <w:p w14:paraId="77B8FF09" w14:textId="09D82AD1" w:rsidR="00EF23CA" w:rsidRPr="00B448F9" w:rsidRDefault="00BC567A" w:rsidP="00307D5E">
      <w:pPr>
        <w:pStyle w:val="CBDAgendaItem"/>
        <w:rPr>
          <w:rFonts w:hint="eastAsia"/>
          <w:lang w:val="fr-FR"/>
        </w:rPr>
      </w:pPr>
      <w:r w:rsidRPr="00B448F9">
        <w:rPr>
          <w:lang w:val="fr-FR"/>
        </w:rPr>
        <w:t>f)</w:t>
      </w:r>
      <w:r w:rsidRPr="00B448F9">
        <w:rPr>
          <w:lang w:val="fr-FR"/>
        </w:rPr>
        <w:tab/>
      </w:r>
      <w:r w:rsidR="00670F1B" w:rsidRPr="00B448F9">
        <w:rPr>
          <w:lang w:val="fr-FR"/>
        </w:rPr>
        <w:t>Biodiversité et santé</w:t>
      </w:r>
    </w:p>
    <w:p w14:paraId="0D469DA5" w14:textId="4C8D88E1" w:rsidR="00187ED9"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8</w:t>
      </w:r>
      <w:r w:rsidR="00D70A75" w:rsidRPr="00B448F9">
        <w:rPr>
          <w:lang w:val="fr-FR"/>
        </w:rPr>
        <w:t>.</w:t>
      </w:r>
      <w:r w:rsidR="00D70A75" w:rsidRPr="00B448F9">
        <w:rPr>
          <w:lang w:val="fr-FR"/>
        </w:rPr>
        <w:tab/>
      </w:r>
      <w:r w:rsidR="00D24DA7" w:rsidRPr="00B448F9">
        <w:rPr>
          <w:lang w:val="fr-FR"/>
        </w:rPr>
        <w:t>[</w:t>
      </w:r>
      <w:r w:rsidRPr="00B448F9">
        <w:rPr>
          <w:lang w:val="fr-FR"/>
        </w:rPr>
        <w:t>à compléter à partir du rapport du Groupe de travail</w:t>
      </w:r>
      <w:r w:rsidR="00E24F67">
        <w:rPr>
          <w:lang w:val="fr-FR"/>
        </w:rPr>
        <w:t> </w:t>
      </w:r>
      <w:r w:rsidRPr="00B448F9">
        <w:rPr>
          <w:lang w:val="fr-FR"/>
        </w:rPr>
        <w:t>II</w:t>
      </w:r>
      <w:r w:rsidR="00D24DA7" w:rsidRPr="00B448F9">
        <w:rPr>
          <w:lang w:val="fr-FR"/>
        </w:rPr>
        <w:t>]</w:t>
      </w:r>
    </w:p>
    <w:p w14:paraId="39E41A06" w14:textId="1C8B2D4C" w:rsidR="00187ED9" w:rsidRPr="00B448F9" w:rsidRDefault="00670F1B" w:rsidP="00307D5E">
      <w:pPr>
        <w:pStyle w:val="CBDAgendaItem"/>
        <w:rPr>
          <w:rFonts w:hint="eastAsia"/>
          <w:lang w:val="fr-FR"/>
        </w:rPr>
      </w:pPr>
      <w:r w:rsidRPr="00B448F9">
        <w:rPr>
          <w:lang w:val="fr-FR"/>
        </w:rPr>
        <w:t>Point</w:t>
      </w:r>
      <w:r w:rsidR="00632B27" w:rsidRPr="00B448F9">
        <w:rPr>
          <w:lang w:val="fr-FR"/>
        </w:rPr>
        <w:t> </w:t>
      </w:r>
      <w:r w:rsidR="00187ED9" w:rsidRPr="00B448F9">
        <w:rPr>
          <w:lang w:val="fr-FR"/>
        </w:rPr>
        <w:t xml:space="preserve">19 </w:t>
      </w:r>
      <w:r w:rsidR="00187ED9" w:rsidRPr="00B448F9">
        <w:rPr>
          <w:lang w:val="fr-FR"/>
        </w:rPr>
        <w:br/>
      </w:r>
      <w:r w:rsidRPr="00B448F9">
        <w:rPr>
          <w:lang w:val="fr-FR"/>
        </w:rPr>
        <w:t>Examen de l’efficacité des processus relevant de la Convention sur la diversité biologique et</w:t>
      </w:r>
      <w:r w:rsidR="005815D8" w:rsidRPr="00B448F9">
        <w:rPr>
          <w:lang w:val="fr-FR"/>
        </w:rPr>
        <w:t xml:space="preserve"> de</w:t>
      </w:r>
      <w:r w:rsidRPr="00B448F9">
        <w:rPr>
          <w:lang w:val="fr-FR"/>
        </w:rPr>
        <w:t xml:space="preserve"> ses Protocoles</w:t>
      </w:r>
    </w:p>
    <w:p w14:paraId="38C0138B" w14:textId="63ED836F" w:rsidR="00187ED9" w:rsidRPr="00B448F9" w:rsidRDefault="00DF74D8" w:rsidP="00307D5E">
      <w:pPr>
        <w:pStyle w:val="CBDNormalNumber"/>
        <w:numPr>
          <w:ilvl w:val="0"/>
          <w:numId w:val="0"/>
        </w:numPr>
        <w:ind w:left="567"/>
        <w:rPr>
          <w:lang w:val="fr-FR"/>
        </w:rPr>
      </w:pPr>
      <w:r w:rsidRPr="00B448F9">
        <w:rPr>
          <w:lang w:val="fr-FR"/>
        </w:rPr>
        <w:t>8</w:t>
      </w:r>
      <w:r w:rsidR="00C37ED6" w:rsidRPr="00B448F9">
        <w:rPr>
          <w:lang w:val="fr-FR"/>
        </w:rPr>
        <w:t>9</w:t>
      </w:r>
      <w:r w:rsidR="00D70A75" w:rsidRPr="00B448F9">
        <w:rPr>
          <w:lang w:val="fr-FR"/>
        </w:rPr>
        <w:t>.</w:t>
      </w:r>
      <w:r w:rsidR="00D70A75" w:rsidRPr="00B448F9">
        <w:rPr>
          <w:lang w:val="fr-FR"/>
        </w:rPr>
        <w:tab/>
      </w:r>
      <w:r w:rsidR="00457A13" w:rsidRPr="00B448F9">
        <w:rPr>
          <w:lang w:val="fr-FR"/>
        </w:rPr>
        <w:t>[</w:t>
      </w:r>
      <w:r w:rsidRPr="00B448F9">
        <w:rPr>
          <w:lang w:val="fr-FR"/>
        </w:rPr>
        <w:t>à compléter à partir du rapport du Groupe de travail I</w:t>
      </w:r>
      <w:r w:rsidR="00457A13" w:rsidRPr="00B448F9">
        <w:rPr>
          <w:lang w:val="fr-FR"/>
        </w:rPr>
        <w:t>]</w:t>
      </w:r>
    </w:p>
    <w:p w14:paraId="7FD1D7FB" w14:textId="45071327" w:rsidR="00187ED9" w:rsidRPr="00B448F9" w:rsidRDefault="00670F1B" w:rsidP="00307D5E">
      <w:pPr>
        <w:pStyle w:val="CBDAgendaItem"/>
        <w:rPr>
          <w:rFonts w:hint="eastAsia"/>
          <w:lang w:val="fr-FR"/>
        </w:rPr>
      </w:pPr>
      <w:r w:rsidRPr="00B448F9">
        <w:rPr>
          <w:lang w:val="fr-FR"/>
        </w:rPr>
        <w:t>Point</w:t>
      </w:r>
      <w:r w:rsidR="00632B27" w:rsidRPr="00B448F9">
        <w:rPr>
          <w:lang w:val="fr-FR"/>
        </w:rPr>
        <w:t> </w:t>
      </w:r>
      <w:r w:rsidR="009D5343" w:rsidRPr="00B448F9">
        <w:rPr>
          <w:lang w:val="fr-FR"/>
        </w:rPr>
        <w:t xml:space="preserve">20 </w:t>
      </w:r>
      <w:r w:rsidR="009D5343" w:rsidRPr="00B448F9">
        <w:rPr>
          <w:lang w:val="fr-FR"/>
        </w:rPr>
        <w:br/>
      </w:r>
      <w:r w:rsidR="005815D8" w:rsidRPr="00B448F9">
        <w:rPr>
          <w:lang w:val="fr-FR"/>
        </w:rPr>
        <w:t>Programme de travail pluriannuel de la Conférence des Parties</w:t>
      </w:r>
    </w:p>
    <w:p w14:paraId="2E9A531D" w14:textId="2CFBF7DD" w:rsidR="00187ED9" w:rsidRPr="00B448F9" w:rsidRDefault="00DF74D8" w:rsidP="00307D5E">
      <w:pPr>
        <w:pStyle w:val="CBDNormalNumber"/>
        <w:numPr>
          <w:ilvl w:val="0"/>
          <w:numId w:val="0"/>
        </w:numPr>
        <w:ind w:left="567"/>
        <w:rPr>
          <w:lang w:val="fr-FR"/>
        </w:rPr>
      </w:pPr>
      <w:r w:rsidRPr="00B448F9">
        <w:rPr>
          <w:lang w:val="fr-FR"/>
        </w:rPr>
        <w:t>9</w:t>
      </w:r>
      <w:r w:rsidR="00C37ED6" w:rsidRPr="00B448F9">
        <w:rPr>
          <w:lang w:val="fr-FR"/>
        </w:rPr>
        <w:t>0</w:t>
      </w:r>
      <w:r w:rsidR="00D70A75" w:rsidRPr="00B448F9">
        <w:rPr>
          <w:lang w:val="fr-FR"/>
        </w:rPr>
        <w:t>.</w:t>
      </w:r>
      <w:r w:rsidR="00D70A75" w:rsidRPr="00B448F9">
        <w:rPr>
          <w:lang w:val="fr-FR"/>
        </w:rPr>
        <w:tab/>
      </w:r>
      <w:r w:rsidR="00457A13" w:rsidRPr="00B448F9">
        <w:rPr>
          <w:lang w:val="fr-FR"/>
        </w:rPr>
        <w:t>[</w:t>
      </w:r>
      <w:r w:rsidRPr="00B448F9">
        <w:rPr>
          <w:lang w:val="fr-FR"/>
        </w:rPr>
        <w:t>à compléter à partir du rapport du Groupe de travail I</w:t>
      </w:r>
      <w:r w:rsidR="00457A13" w:rsidRPr="00B448F9">
        <w:rPr>
          <w:lang w:val="fr-FR"/>
        </w:rPr>
        <w:t>]</w:t>
      </w:r>
    </w:p>
    <w:p w14:paraId="414F252B" w14:textId="4FA7D599" w:rsidR="009A32BF" w:rsidRPr="00B448F9" w:rsidRDefault="00670F1B" w:rsidP="00307D5E">
      <w:pPr>
        <w:pStyle w:val="CBDAgendaItem"/>
        <w:rPr>
          <w:rFonts w:hint="eastAsia"/>
          <w:lang w:val="fr-FR"/>
        </w:rPr>
      </w:pPr>
      <w:r w:rsidRPr="00B448F9">
        <w:rPr>
          <w:lang w:val="fr-FR"/>
        </w:rPr>
        <w:t>Point</w:t>
      </w:r>
      <w:r w:rsidR="00632B27" w:rsidRPr="00B448F9">
        <w:rPr>
          <w:lang w:val="fr-FR"/>
        </w:rPr>
        <w:t> </w:t>
      </w:r>
      <w:r w:rsidR="00D518D6" w:rsidRPr="00B448F9">
        <w:rPr>
          <w:lang w:val="fr-FR"/>
        </w:rPr>
        <w:t xml:space="preserve">21 </w:t>
      </w:r>
      <w:r w:rsidR="00D518D6" w:rsidRPr="00B448F9">
        <w:rPr>
          <w:lang w:val="fr-FR"/>
        </w:rPr>
        <w:br/>
      </w:r>
      <w:r w:rsidR="005815D8" w:rsidRPr="00B448F9">
        <w:rPr>
          <w:lang w:val="fr-FR"/>
        </w:rPr>
        <w:t>Questions diverses</w:t>
      </w:r>
    </w:p>
    <w:p w14:paraId="6C1C7159" w14:textId="6CBF1010" w:rsidR="00D518D6" w:rsidRPr="00B448F9" w:rsidRDefault="00DF74D8" w:rsidP="00307D5E">
      <w:pPr>
        <w:pStyle w:val="CBDNormalNumber"/>
        <w:numPr>
          <w:ilvl w:val="0"/>
          <w:numId w:val="0"/>
        </w:numPr>
        <w:ind w:left="567"/>
        <w:rPr>
          <w:lang w:val="fr-FR"/>
        </w:rPr>
      </w:pPr>
      <w:r w:rsidRPr="00B448F9">
        <w:rPr>
          <w:lang w:val="fr-FR"/>
        </w:rPr>
        <w:t>9</w:t>
      </w:r>
      <w:r w:rsidR="00C37ED6" w:rsidRPr="00B448F9">
        <w:rPr>
          <w:lang w:val="fr-FR"/>
        </w:rPr>
        <w:t>1</w:t>
      </w:r>
      <w:r w:rsidR="00D70A75" w:rsidRPr="00B448F9">
        <w:rPr>
          <w:lang w:val="fr-FR"/>
        </w:rPr>
        <w:t>.</w:t>
      </w:r>
      <w:r w:rsidR="00D70A75" w:rsidRPr="00B448F9">
        <w:rPr>
          <w:lang w:val="fr-FR"/>
        </w:rPr>
        <w:tab/>
      </w:r>
      <w:r w:rsidR="00432784" w:rsidRPr="00B448F9">
        <w:rPr>
          <w:lang w:val="fr-FR"/>
        </w:rPr>
        <w:t>[</w:t>
      </w:r>
      <w:r w:rsidR="0042762C" w:rsidRPr="00B448F9">
        <w:rPr>
          <w:lang w:val="fr-FR"/>
        </w:rPr>
        <w:t>à compléter</w:t>
      </w:r>
      <w:r w:rsidR="00432784" w:rsidRPr="00B448F9">
        <w:rPr>
          <w:lang w:val="fr-FR"/>
        </w:rPr>
        <w:t>]</w:t>
      </w:r>
    </w:p>
    <w:p w14:paraId="092A9F48" w14:textId="239C7532" w:rsidR="00D518D6" w:rsidRPr="00B448F9" w:rsidRDefault="00670F1B" w:rsidP="00307D5E">
      <w:pPr>
        <w:pStyle w:val="CBDAgendaItem"/>
        <w:rPr>
          <w:rFonts w:hint="eastAsia"/>
          <w:lang w:val="fr-FR"/>
        </w:rPr>
      </w:pPr>
      <w:r w:rsidRPr="00B448F9">
        <w:rPr>
          <w:lang w:val="fr-FR"/>
        </w:rPr>
        <w:t>Point</w:t>
      </w:r>
      <w:r w:rsidR="00632B27" w:rsidRPr="00B448F9">
        <w:rPr>
          <w:lang w:val="fr-FR"/>
        </w:rPr>
        <w:t> </w:t>
      </w:r>
      <w:r w:rsidR="00655555" w:rsidRPr="00B448F9">
        <w:rPr>
          <w:lang w:val="fr-FR"/>
        </w:rPr>
        <w:t xml:space="preserve">22 </w:t>
      </w:r>
      <w:r w:rsidR="00655555" w:rsidRPr="00B448F9">
        <w:rPr>
          <w:lang w:val="fr-FR"/>
        </w:rPr>
        <w:br/>
        <w:t xml:space="preserve">Adoption </w:t>
      </w:r>
      <w:r w:rsidR="005815D8" w:rsidRPr="00B448F9">
        <w:rPr>
          <w:lang w:val="fr-FR"/>
        </w:rPr>
        <w:t>du</w:t>
      </w:r>
      <w:r w:rsidR="00655555" w:rsidRPr="00B448F9">
        <w:rPr>
          <w:lang w:val="fr-FR"/>
        </w:rPr>
        <w:t xml:space="preserve"> r</w:t>
      </w:r>
      <w:r w:rsidR="005815D8" w:rsidRPr="00B448F9">
        <w:rPr>
          <w:lang w:val="fr-FR"/>
        </w:rPr>
        <w:t>ap</w:t>
      </w:r>
      <w:r w:rsidR="00655555" w:rsidRPr="00B448F9">
        <w:rPr>
          <w:lang w:val="fr-FR"/>
        </w:rPr>
        <w:t>port</w:t>
      </w:r>
    </w:p>
    <w:p w14:paraId="777FC894" w14:textId="184138ED" w:rsidR="00655555" w:rsidRPr="00B448F9" w:rsidRDefault="00DF74D8" w:rsidP="00307D5E">
      <w:pPr>
        <w:pStyle w:val="CBDNormalNumber"/>
        <w:numPr>
          <w:ilvl w:val="0"/>
          <w:numId w:val="0"/>
        </w:numPr>
        <w:ind w:left="567"/>
        <w:rPr>
          <w:lang w:val="fr-FR"/>
        </w:rPr>
      </w:pPr>
      <w:r w:rsidRPr="00B448F9">
        <w:rPr>
          <w:lang w:val="fr-FR"/>
        </w:rPr>
        <w:t>9</w:t>
      </w:r>
      <w:r w:rsidR="006E326A" w:rsidRPr="00B448F9">
        <w:rPr>
          <w:lang w:val="fr-FR"/>
        </w:rPr>
        <w:t>2</w:t>
      </w:r>
      <w:r w:rsidR="00D70A75" w:rsidRPr="00B448F9">
        <w:rPr>
          <w:lang w:val="fr-FR"/>
        </w:rPr>
        <w:t>.</w:t>
      </w:r>
      <w:r w:rsidR="00D70A75" w:rsidRPr="00B448F9">
        <w:rPr>
          <w:lang w:val="fr-FR"/>
        </w:rPr>
        <w:tab/>
      </w:r>
      <w:r w:rsidR="00432784" w:rsidRPr="00B448F9">
        <w:rPr>
          <w:lang w:val="fr-FR"/>
        </w:rPr>
        <w:t>[</w:t>
      </w:r>
      <w:r w:rsidR="0042762C" w:rsidRPr="00B448F9">
        <w:rPr>
          <w:lang w:val="fr-FR"/>
        </w:rPr>
        <w:t>à compléter</w:t>
      </w:r>
      <w:r w:rsidR="00432784" w:rsidRPr="00B448F9">
        <w:rPr>
          <w:lang w:val="fr-FR"/>
        </w:rPr>
        <w:t>]</w:t>
      </w:r>
    </w:p>
    <w:p w14:paraId="0E61C259" w14:textId="35198252" w:rsidR="00655555" w:rsidRPr="00B448F9" w:rsidRDefault="00670F1B" w:rsidP="00307D5E">
      <w:pPr>
        <w:pStyle w:val="CBDAgendaItem"/>
        <w:rPr>
          <w:rFonts w:hint="eastAsia"/>
          <w:lang w:val="fr-FR"/>
        </w:rPr>
      </w:pPr>
      <w:r w:rsidRPr="00B448F9">
        <w:rPr>
          <w:lang w:val="fr-FR"/>
        </w:rPr>
        <w:t>Point</w:t>
      </w:r>
      <w:r w:rsidR="00632B27" w:rsidRPr="00B448F9">
        <w:rPr>
          <w:lang w:val="fr-FR"/>
        </w:rPr>
        <w:t> </w:t>
      </w:r>
      <w:r w:rsidR="00432784" w:rsidRPr="00B448F9">
        <w:rPr>
          <w:lang w:val="fr-FR"/>
        </w:rPr>
        <w:t xml:space="preserve">23 </w:t>
      </w:r>
      <w:r w:rsidR="00432784" w:rsidRPr="00B448F9">
        <w:rPr>
          <w:lang w:val="fr-FR"/>
        </w:rPr>
        <w:br/>
      </w:r>
      <w:r w:rsidR="005815D8" w:rsidRPr="00B448F9">
        <w:rPr>
          <w:lang w:val="fr-FR"/>
        </w:rPr>
        <w:t>Clôture de la réunion</w:t>
      </w:r>
    </w:p>
    <w:p w14:paraId="51D9528F" w14:textId="1F6334CC" w:rsidR="00432784" w:rsidRPr="00C23521" w:rsidRDefault="00DF74D8" w:rsidP="00307D5E">
      <w:pPr>
        <w:pStyle w:val="CBDNormalNumber"/>
        <w:numPr>
          <w:ilvl w:val="0"/>
          <w:numId w:val="0"/>
        </w:numPr>
        <w:ind w:left="567"/>
        <w:rPr>
          <w:lang w:val="fr-FR"/>
        </w:rPr>
      </w:pPr>
      <w:r w:rsidRPr="00B448F9">
        <w:rPr>
          <w:lang w:val="fr-FR"/>
        </w:rPr>
        <w:t>9</w:t>
      </w:r>
      <w:r w:rsidR="006E326A" w:rsidRPr="00B448F9">
        <w:rPr>
          <w:lang w:val="fr-FR"/>
        </w:rPr>
        <w:t>3</w:t>
      </w:r>
      <w:r w:rsidR="00D70A75" w:rsidRPr="00B448F9">
        <w:rPr>
          <w:lang w:val="fr-FR"/>
        </w:rPr>
        <w:t>.</w:t>
      </w:r>
      <w:r w:rsidR="00D70A75" w:rsidRPr="00B448F9">
        <w:rPr>
          <w:lang w:val="fr-FR"/>
        </w:rPr>
        <w:tab/>
      </w:r>
      <w:r w:rsidR="00432784" w:rsidRPr="00B448F9">
        <w:rPr>
          <w:lang w:val="fr-FR"/>
        </w:rPr>
        <w:t>[</w:t>
      </w:r>
      <w:r w:rsidR="0042762C" w:rsidRPr="00B448F9">
        <w:rPr>
          <w:lang w:val="fr-FR"/>
        </w:rPr>
        <w:t>à compléter</w:t>
      </w:r>
      <w:r w:rsidR="00432784" w:rsidRPr="00B448F9">
        <w:rPr>
          <w:lang w:val="fr-FR"/>
        </w:rPr>
        <w:t>]</w:t>
      </w:r>
    </w:p>
    <w:p w14:paraId="305AEFED" w14:textId="77777777" w:rsidR="00A111D1" w:rsidRPr="00C23521" w:rsidRDefault="00A111D1" w:rsidP="00307D5E">
      <w:pPr>
        <w:pStyle w:val="Para1"/>
        <w:numPr>
          <w:ilvl w:val="0"/>
          <w:numId w:val="0"/>
        </w:numPr>
        <w:ind w:left="567"/>
        <w:jc w:val="center"/>
        <w:rPr>
          <w:lang w:val="fr-FR"/>
        </w:rPr>
      </w:pPr>
      <w:r w:rsidRPr="00C23521">
        <w:rPr>
          <w:lang w:val="fr-FR"/>
        </w:rPr>
        <w:t>__________</w:t>
      </w:r>
    </w:p>
    <w:sectPr w:rsidR="00A111D1" w:rsidRPr="00C23521" w:rsidSect="00672727">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93920" w14:textId="77777777" w:rsidR="00CC684A" w:rsidRPr="003F1A75" w:rsidRDefault="00CC684A" w:rsidP="00CF1848">
      <w:r w:rsidRPr="003F1A75">
        <w:separator/>
      </w:r>
    </w:p>
  </w:endnote>
  <w:endnote w:type="continuationSeparator" w:id="0">
    <w:p w14:paraId="2CD45AEB" w14:textId="77777777" w:rsidR="00CC684A" w:rsidRPr="003F1A75" w:rsidRDefault="00CC684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519955F" w14:textId="77777777" w:rsidR="00D75CA6" w:rsidRPr="003F1A75" w:rsidRDefault="00D75CA6" w:rsidP="00D75CA6">
            <w:pPr>
              <w:pStyle w:val="Pieddepage"/>
              <w:jc w:val="left"/>
            </w:pPr>
            <w:r w:rsidRPr="00CE3126">
              <w:rPr>
                <w:szCs w:val="20"/>
              </w:rPr>
              <w:fldChar w:fldCharType="begin"/>
            </w:r>
            <w:r w:rsidRPr="00CE3126">
              <w:rPr>
                <w:szCs w:val="20"/>
              </w:rPr>
              <w:instrText xml:space="preserve"> PAGE </w:instrText>
            </w:r>
            <w:r w:rsidRPr="00CE3126">
              <w:rPr>
                <w:szCs w:val="20"/>
              </w:rPr>
              <w:fldChar w:fldCharType="separate"/>
            </w:r>
            <w:r w:rsidRPr="00CE3126">
              <w:rPr>
                <w:noProof/>
                <w:szCs w:val="20"/>
              </w:rPr>
              <w:t>2</w:t>
            </w:r>
            <w:r w:rsidRPr="00CE3126">
              <w:rPr>
                <w:szCs w:val="20"/>
              </w:rPr>
              <w:fldChar w:fldCharType="end"/>
            </w:r>
            <w:r w:rsidRPr="00CE3126">
              <w:rPr>
                <w:szCs w:val="20"/>
              </w:rPr>
              <w:t>/</w:t>
            </w:r>
            <w:r w:rsidRPr="00CE3126">
              <w:rPr>
                <w:szCs w:val="20"/>
              </w:rPr>
              <w:fldChar w:fldCharType="begin"/>
            </w:r>
            <w:r w:rsidRPr="00CE3126">
              <w:rPr>
                <w:szCs w:val="20"/>
              </w:rPr>
              <w:instrText xml:space="preserve"> NUMPAGES  </w:instrText>
            </w:r>
            <w:r w:rsidRPr="00CE3126">
              <w:rPr>
                <w:szCs w:val="20"/>
              </w:rPr>
              <w:fldChar w:fldCharType="separate"/>
            </w:r>
            <w:r w:rsidRPr="00CE3126">
              <w:rPr>
                <w:noProof/>
                <w:szCs w:val="20"/>
              </w:rPr>
              <w:t>2</w:t>
            </w:r>
            <w:r w:rsidRPr="00CE312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5DB41A" w14:textId="77777777" w:rsidR="00D75CA6" w:rsidRPr="002E1EA2" w:rsidRDefault="00D75CA6" w:rsidP="002E1EA2">
        <w:pPr>
          <w:pStyle w:val="Pieddepage"/>
          <w:jc w:val="right"/>
        </w:pPr>
        <w:r w:rsidRPr="002E1EA2">
          <w:rPr>
            <w:szCs w:val="20"/>
          </w:rPr>
          <w:fldChar w:fldCharType="begin"/>
        </w:r>
        <w:r w:rsidRPr="002E1EA2">
          <w:rPr>
            <w:szCs w:val="20"/>
          </w:rPr>
          <w:instrText xml:space="preserve"> PAGE </w:instrText>
        </w:r>
        <w:r w:rsidRPr="002E1EA2">
          <w:rPr>
            <w:szCs w:val="20"/>
          </w:rPr>
          <w:fldChar w:fldCharType="separate"/>
        </w:r>
        <w:r w:rsidRPr="002E1EA2">
          <w:rPr>
            <w:szCs w:val="20"/>
          </w:rPr>
          <w:t>2</w:t>
        </w:r>
        <w:r w:rsidRPr="002E1EA2">
          <w:rPr>
            <w:szCs w:val="20"/>
          </w:rPr>
          <w:fldChar w:fldCharType="end"/>
        </w:r>
        <w:r w:rsidRPr="002E1EA2">
          <w:rPr>
            <w:szCs w:val="20"/>
          </w:rPr>
          <w:t>/</w:t>
        </w:r>
        <w:r w:rsidRPr="002E1EA2">
          <w:rPr>
            <w:szCs w:val="20"/>
          </w:rPr>
          <w:fldChar w:fldCharType="begin"/>
        </w:r>
        <w:r w:rsidRPr="002E1EA2">
          <w:rPr>
            <w:szCs w:val="20"/>
          </w:rPr>
          <w:instrText xml:space="preserve"> NUMPAGES  </w:instrText>
        </w:r>
        <w:r w:rsidRPr="002E1EA2">
          <w:rPr>
            <w:szCs w:val="20"/>
          </w:rPr>
          <w:fldChar w:fldCharType="separate"/>
        </w:r>
        <w:r w:rsidRPr="002E1EA2">
          <w:rPr>
            <w:szCs w:val="20"/>
          </w:rPr>
          <w:t>3</w:t>
        </w:r>
        <w:r w:rsidRPr="002E1E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CDA7F" w14:textId="77777777" w:rsidR="00CC684A" w:rsidRPr="003F1A75" w:rsidRDefault="00CC684A" w:rsidP="00CF1848">
      <w:r w:rsidRPr="003F1A75">
        <w:separator/>
      </w:r>
    </w:p>
  </w:footnote>
  <w:footnote w:type="continuationSeparator" w:id="0">
    <w:p w14:paraId="4EA0BC5E" w14:textId="77777777" w:rsidR="00CC684A" w:rsidRPr="003F1A75" w:rsidRDefault="00CC684A" w:rsidP="00CF1848">
      <w:r w:rsidRPr="003F1A75">
        <w:continuationSeparator/>
      </w:r>
    </w:p>
  </w:footnote>
  <w:footnote w:id="1">
    <w:p w14:paraId="0B28BC41" w14:textId="76737F61" w:rsidR="001079EE" w:rsidRPr="00EE5828" w:rsidRDefault="001079EE" w:rsidP="001079EE">
      <w:pPr>
        <w:pStyle w:val="Notedebasdepage"/>
        <w:rPr>
          <w:lang w:val="fr-FR"/>
        </w:rPr>
      </w:pPr>
      <w:r w:rsidRPr="00EE5828">
        <w:rPr>
          <w:rStyle w:val="Appelnotedebasdep"/>
          <w:lang w:val="fr-FR"/>
        </w:rPr>
        <w:footnoteRef/>
      </w:r>
      <w:r w:rsidRPr="00EE5828">
        <w:rPr>
          <w:lang w:val="fr-FR"/>
        </w:rPr>
        <w:t xml:space="preserve"> </w:t>
      </w:r>
      <w:r w:rsidR="00EB51B9" w:rsidRPr="00EE5828">
        <w:rPr>
          <w:lang w:val="fr-FR"/>
        </w:rPr>
        <w:t>Les déclarations faites au cours de la réunion et celles soumises par écrit par les participants sont disponibles à l</w:t>
      </w:r>
      <w:r w:rsidR="00632B27" w:rsidRPr="00EE5828">
        <w:rPr>
          <w:lang w:val="fr-FR"/>
        </w:rPr>
        <w:t>’</w:t>
      </w:r>
      <w:r w:rsidR="00EB51B9" w:rsidRPr="00EE5828">
        <w:rPr>
          <w:lang w:val="fr-FR"/>
        </w:rPr>
        <w:t>adresse suivante :</w:t>
      </w:r>
      <w:r w:rsidRPr="00EE5828">
        <w:rPr>
          <w:lang w:val="fr-FR"/>
        </w:rPr>
        <w:t xml:space="preserve"> </w:t>
      </w:r>
      <w:hyperlink r:id="rId1" w:history="1">
        <w:r w:rsidR="0019256F" w:rsidRPr="00EE5828">
          <w:rPr>
            <w:rStyle w:val="Lienhypertexte"/>
            <w:lang w:val="fr-FR"/>
          </w:rPr>
          <w:t>www.cbd.int/meetings/COP-17</w:t>
        </w:r>
      </w:hyperlink>
      <w:r w:rsidRPr="00EE5828">
        <w:rPr>
          <w:lang w:val="fr-FR"/>
        </w:rPr>
        <w:t xml:space="preserve">. </w:t>
      </w:r>
    </w:p>
  </w:footnote>
  <w:footnote w:id="2">
    <w:p w14:paraId="2ADE9EA9" w14:textId="4C58AA8C" w:rsidR="00981A15" w:rsidRPr="00EE5828" w:rsidRDefault="00981A15">
      <w:pPr>
        <w:pStyle w:val="Notedebasdepage"/>
        <w:rPr>
          <w:lang w:val="fr-FR"/>
        </w:rPr>
      </w:pPr>
      <w:r w:rsidRPr="00EE5828">
        <w:rPr>
          <w:rStyle w:val="Appelnotedebasdep"/>
          <w:lang w:val="fr-FR"/>
        </w:rPr>
        <w:footnoteRef/>
      </w:r>
      <w:r w:rsidRPr="00EE5828">
        <w:rPr>
          <w:lang w:val="fr-FR"/>
        </w:rPr>
        <w:t xml:space="preserve"> </w:t>
      </w:r>
      <w:hyperlink r:id="rId2" w:history="1">
        <w:r w:rsidRPr="00EE5828">
          <w:rPr>
            <w:rStyle w:val="Lienhypertexte"/>
            <w:lang w:val="fr-FR"/>
          </w:rPr>
          <w:t>CBD/IMP/OM/2026/1/8</w:t>
        </w:r>
      </w:hyperlink>
      <w:r w:rsidRPr="00EE5828">
        <w:rPr>
          <w:lang w:val="fr-FR"/>
        </w:rPr>
        <w:t>.</w:t>
      </w:r>
    </w:p>
  </w:footnote>
  <w:footnote w:id="3">
    <w:p w14:paraId="4BF91A32" w14:textId="0F9088D3" w:rsidR="00FC5355" w:rsidRPr="00EE5828" w:rsidRDefault="00FC5355">
      <w:pPr>
        <w:pStyle w:val="Notedebasdepage"/>
        <w:rPr>
          <w:lang w:val="fr-FR"/>
        </w:rPr>
      </w:pPr>
      <w:r w:rsidRPr="00EE5828">
        <w:rPr>
          <w:rStyle w:val="Appelnotedebasdep"/>
          <w:lang w:val="fr-FR"/>
        </w:rPr>
        <w:footnoteRef/>
      </w:r>
      <w:r w:rsidRPr="00EE5828">
        <w:rPr>
          <w:lang w:val="fr-FR"/>
        </w:rPr>
        <w:t xml:space="preserve"> </w:t>
      </w:r>
      <w:hyperlink r:id="rId3" w:history="1">
        <w:r w:rsidRPr="00EE5828">
          <w:rPr>
            <w:rStyle w:val="Lienhypertexte"/>
            <w:lang w:val="fr-FR"/>
          </w:rPr>
          <w:t>CBD/COP/17/1/Rev.1</w:t>
        </w:r>
      </w:hyperlink>
      <w:r w:rsidR="00207786" w:rsidRPr="00EE5828">
        <w:rPr>
          <w:lang w:val="fr-FR"/>
        </w:rPr>
        <w:t>.</w:t>
      </w:r>
    </w:p>
  </w:footnote>
  <w:footnote w:id="4">
    <w:p w14:paraId="754B3DDC" w14:textId="361F770B" w:rsidR="00207786" w:rsidRPr="00EE5828" w:rsidRDefault="00207786">
      <w:pPr>
        <w:pStyle w:val="Notedebasdepage"/>
        <w:rPr>
          <w:lang w:val="fr-FR"/>
        </w:rPr>
      </w:pPr>
      <w:r w:rsidRPr="00EE5828">
        <w:rPr>
          <w:rStyle w:val="Appelnotedebasdep"/>
          <w:lang w:val="fr-FR"/>
        </w:rPr>
        <w:footnoteRef/>
      </w:r>
      <w:r w:rsidRPr="00EE5828">
        <w:rPr>
          <w:lang w:val="fr-FR"/>
        </w:rPr>
        <w:t xml:space="preserve"> </w:t>
      </w:r>
      <w:hyperlink r:id="rId4" w:history="1">
        <w:r w:rsidRPr="00EE5828">
          <w:rPr>
            <w:rStyle w:val="Lienhypertexte"/>
            <w:lang w:val="fr-FR"/>
          </w:rPr>
          <w:t>CBD/COP/17/1/Rev.1/Add.1</w:t>
        </w:r>
      </w:hyperlink>
      <w:r w:rsidRPr="00EE5828">
        <w:rPr>
          <w:lang w:val="fr-FR"/>
        </w:rPr>
        <w:t>.</w:t>
      </w:r>
    </w:p>
  </w:footnote>
  <w:footnote w:id="5">
    <w:p w14:paraId="167ED093" w14:textId="2D1DEBA5" w:rsidR="009D315F" w:rsidRPr="00EE5828" w:rsidRDefault="009D315F">
      <w:pPr>
        <w:pStyle w:val="Notedebasdepage"/>
        <w:rPr>
          <w:lang w:val="fr-FR"/>
        </w:rPr>
      </w:pPr>
      <w:r w:rsidRPr="00EE5828">
        <w:rPr>
          <w:rStyle w:val="Appelnotedebasdep"/>
          <w:lang w:val="fr-FR"/>
        </w:rPr>
        <w:footnoteRef/>
      </w:r>
      <w:r w:rsidRPr="00EE5828">
        <w:rPr>
          <w:lang w:val="fr-FR"/>
        </w:rPr>
        <w:t xml:space="preserve"> </w:t>
      </w:r>
      <w:hyperlink r:id="rId5" w:history="1">
        <w:r w:rsidRPr="00EE5828">
          <w:rPr>
            <w:rStyle w:val="Lienhypertexte"/>
            <w:lang w:val="fr-FR"/>
          </w:rPr>
          <w:t>CBD/COP/17/</w:t>
        </w:r>
        <w:r w:rsidR="00F16DCD" w:rsidRPr="00EE5828">
          <w:rPr>
            <w:rStyle w:val="Lienhypertexte"/>
            <w:lang w:val="fr-FR"/>
          </w:rPr>
          <w:t>1/Rev.1/Add.</w:t>
        </w:r>
        <w:r w:rsidRPr="00EE5828">
          <w:rPr>
            <w:rStyle w:val="Lienhypertexte"/>
            <w:lang w:val="fr-FR"/>
          </w:rPr>
          <w:t>2</w:t>
        </w:r>
        <w:r w:rsidR="00F16DCD" w:rsidRPr="00EE5828">
          <w:rPr>
            <w:rStyle w:val="Lienhypertexte"/>
            <w:lang w:val="fr-FR"/>
          </w:rPr>
          <w:t>/Rev.1</w:t>
        </w:r>
      </w:hyperlink>
      <w:r w:rsidRPr="00EE5828">
        <w:rPr>
          <w:lang w:val="fr-FR"/>
        </w:rPr>
        <w:t>.</w:t>
      </w:r>
    </w:p>
  </w:footnote>
  <w:footnote w:id="6">
    <w:p w14:paraId="7371B87D" w14:textId="699EE62F" w:rsidR="00660B08" w:rsidRPr="00EE5828" w:rsidRDefault="00660B08" w:rsidP="00660B08">
      <w:pPr>
        <w:pStyle w:val="Notedebasdepage"/>
        <w:rPr>
          <w:lang w:val="fr-FR"/>
        </w:rPr>
      </w:pPr>
      <w:r w:rsidRPr="00EE5828">
        <w:rPr>
          <w:rStyle w:val="Appelnotedebasdep"/>
          <w:lang w:val="fr-FR"/>
        </w:rPr>
        <w:footnoteRef/>
      </w:r>
      <w:r w:rsidRPr="00EE5828">
        <w:rPr>
          <w:lang w:val="fr-FR"/>
        </w:rPr>
        <w:t xml:space="preserve"> </w:t>
      </w:r>
      <w:hyperlink r:id="rId6" w:history="1">
        <w:r w:rsidRPr="00EE5828">
          <w:rPr>
            <w:rStyle w:val="Lienhypertexte"/>
            <w:lang w:val="fr-FR"/>
          </w:rPr>
          <w:t>CBD/COP/17/INF/29</w:t>
        </w:r>
      </w:hyperlink>
      <w:r w:rsidRPr="00EE5828">
        <w:rPr>
          <w:lang w:val="fr-FR"/>
        </w:rPr>
        <w:t>.</w:t>
      </w:r>
    </w:p>
  </w:footnote>
  <w:footnote w:id="7">
    <w:p w14:paraId="0EBC86E5" w14:textId="2E242D15" w:rsidR="00571A84" w:rsidRPr="00EE5828" w:rsidRDefault="00571A84" w:rsidP="00571A84">
      <w:pPr>
        <w:pStyle w:val="Notedebasdepage"/>
        <w:rPr>
          <w:lang w:val="fr-FR"/>
        </w:rPr>
      </w:pPr>
      <w:r w:rsidRPr="00EE5828">
        <w:rPr>
          <w:rStyle w:val="Appelnotedebasdep"/>
          <w:lang w:val="fr-FR"/>
        </w:rPr>
        <w:footnoteRef/>
      </w:r>
      <w:r w:rsidRPr="00EE5828">
        <w:rPr>
          <w:lang w:val="fr-FR"/>
        </w:rPr>
        <w:t xml:space="preserve"> </w:t>
      </w:r>
      <w:hyperlink r:id="rId7" w:history="1">
        <w:r w:rsidRPr="00EE5828">
          <w:rPr>
            <w:rStyle w:val="Lienhypertexte"/>
            <w:rFonts w:asciiTheme="majorBidi" w:eastAsia="MS Mincho" w:hAnsiTheme="majorBidi" w:cstheme="majorBidi"/>
            <w:kern w:val="22"/>
            <w:lang w:val="fr-FR"/>
          </w:rPr>
          <w:t>CBD/COP/17/2</w:t>
        </w:r>
      </w:hyperlink>
      <w:r w:rsidRPr="00EE5828">
        <w:rPr>
          <w:rFonts w:asciiTheme="majorBidi" w:eastAsia="MS Mincho" w:hAnsiTheme="majorBidi" w:cstheme="majorBidi"/>
          <w:color w:val="000000"/>
          <w:kern w:val="22"/>
          <w:lang w:val="fr-FR"/>
        </w:rPr>
        <w:t xml:space="preserve">, </w:t>
      </w:r>
      <w:r w:rsidR="00052372" w:rsidRPr="00EE5828">
        <w:rPr>
          <w:rFonts w:asciiTheme="majorBidi" w:eastAsia="MS Mincho" w:hAnsiTheme="majorBidi" w:cstheme="majorBidi"/>
          <w:color w:val="000000"/>
          <w:kern w:val="22"/>
          <w:lang w:val="fr-FR"/>
        </w:rPr>
        <w:t>point</w:t>
      </w:r>
      <w:r w:rsidR="00632B27" w:rsidRPr="00EE5828">
        <w:rPr>
          <w:rFonts w:asciiTheme="majorBidi" w:eastAsia="MS Mincho" w:hAnsiTheme="majorBidi" w:cstheme="majorBidi"/>
          <w:color w:val="000000"/>
          <w:kern w:val="22"/>
          <w:lang w:val="fr-FR"/>
        </w:rPr>
        <w:t> </w:t>
      </w:r>
      <w:r w:rsidRPr="00EE5828">
        <w:rPr>
          <w:rFonts w:asciiTheme="majorBidi" w:eastAsia="MS Mincho" w:hAnsiTheme="majorBidi" w:cstheme="majorBidi"/>
          <w:color w:val="000000"/>
          <w:kern w:val="22"/>
          <w:lang w:val="fr-FR"/>
        </w:rPr>
        <w:t>5.</w:t>
      </w:r>
    </w:p>
  </w:footnote>
  <w:footnote w:id="8">
    <w:p w14:paraId="763A1CF3" w14:textId="618607AD" w:rsidR="00EE5828" w:rsidRPr="00EE5828" w:rsidRDefault="00EE5828">
      <w:pPr>
        <w:pStyle w:val="Notedebasdepage"/>
        <w:rPr>
          <w:lang w:val="fr-FR"/>
        </w:rPr>
      </w:pPr>
      <w:r w:rsidRPr="00EE5828">
        <w:rPr>
          <w:rStyle w:val="Appelnotedebasdep"/>
          <w:lang w:val="fr-FR"/>
        </w:rPr>
        <w:footnoteRef/>
      </w:r>
      <w:r w:rsidRPr="00EE5828">
        <w:rPr>
          <w:lang w:val="fr-FR"/>
        </w:rPr>
        <w:t xml:space="preserve"> Disponibles à l’adresse suivante</w:t>
      </w:r>
      <w:r>
        <w:rPr>
          <w:lang w:val="fr-FR"/>
        </w:rPr>
        <w:t> :</w:t>
      </w:r>
      <w:r w:rsidRPr="00EE5828">
        <w:t xml:space="preserve"> </w:t>
      </w:r>
      <w:hyperlink r:id="rId8" w:history="1">
        <w:r w:rsidRPr="005F6DA6">
          <w:rPr>
            <w:rStyle w:val="Lienhypertexte"/>
          </w:rPr>
          <w:t>www.cbd.int/meetings/COP-17#statement</w:t>
        </w:r>
      </w:hyperlink>
      <w:r>
        <w:t>.</w:t>
      </w:r>
    </w:p>
  </w:footnote>
  <w:footnote w:id="9">
    <w:p w14:paraId="1CFFA472" w14:textId="7FBF61E6" w:rsidR="00DC2AE0" w:rsidRPr="00EE5828" w:rsidRDefault="00DC2AE0" w:rsidP="00DC2AE0">
      <w:pPr>
        <w:pStyle w:val="Notedebasdepage"/>
        <w:rPr>
          <w:lang w:val="fr-FR"/>
        </w:rPr>
      </w:pPr>
      <w:r w:rsidRPr="00EE5828">
        <w:rPr>
          <w:rStyle w:val="Appelnotedebasdep"/>
          <w:lang w:val="fr-FR"/>
        </w:rPr>
        <w:footnoteRef/>
      </w:r>
      <w:r w:rsidRPr="00EE5828">
        <w:rPr>
          <w:lang w:val="fr-FR"/>
        </w:rPr>
        <w:t xml:space="preserve"> </w:t>
      </w:r>
      <w:hyperlink r:id="rId9" w:history="1">
        <w:r w:rsidRPr="00EE5828">
          <w:rPr>
            <w:rStyle w:val="Lienhypertexte"/>
            <w:lang w:val="fr-FR"/>
          </w:rPr>
          <w:t>CBD/SBSTTA/27/10</w:t>
        </w:r>
      </w:hyperlink>
      <w:r w:rsidRPr="00EE5828">
        <w:rPr>
          <w:lang w:val="fr-FR"/>
        </w:rPr>
        <w:t xml:space="preserve"> </w:t>
      </w:r>
      <w:r w:rsidR="00052372" w:rsidRPr="00EE5828">
        <w:rPr>
          <w:lang w:val="fr-FR"/>
        </w:rPr>
        <w:t>et</w:t>
      </w:r>
      <w:r w:rsidRPr="00EE5828">
        <w:rPr>
          <w:lang w:val="fr-FR"/>
        </w:rPr>
        <w:t xml:space="preserve"> </w:t>
      </w:r>
      <w:hyperlink r:id="rId10" w:history="1">
        <w:r w:rsidR="0010727C" w:rsidRPr="00EE5828">
          <w:rPr>
            <w:rStyle w:val="Lienhypertexte"/>
            <w:lang w:val="fr-FR"/>
          </w:rPr>
          <w:t>CBD/SBSTTA/28/8</w:t>
        </w:r>
      </w:hyperlink>
      <w:r w:rsidRPr="00EE5828">
        <w:rPr>
          <w:lang w:val="fr-FR"/>
        </w:rPr>
        <w:t xml:space="preserve">, </w:t>
      </w:r>
      <w:r w:rsidR="00052372" w:rsidRPr="00EE5828">
        <w:rPr>
          <w:lang w:val="fr-FR"/>
        </w:rPr>
        <w:t>respectivement</w:t>
      </w:r>
      <w:r w:rsidRPr="00EE5828">
        <w:rPr>
          <w:lang w:val="fr-FR"/>
        </w:rPr>
        <w:t>.</w:t>
      </w:r>
    </w:p>
  </w:footnote>
  <w:footnote w:id="10">
    <w:p w14:paraId="16547372" w14:textId="55169C4D" w:rsidR="00DC2AE0" w:rsidRPr="00EE5828" w:rsidRDefault="00DC2AE0" w:rsidP="00DC2AE0">
      <w:pPr>
        <w:pStyle w:val="Notedebasdepage"/>
        <w:rPr>
          <w:lang w:val="fr-FR"/>
        </w:rPr>
      </w:pPr>
      <w:r w:rsidRPr="00EE5828">
        <w:rPr>
          <w:rStyle w:val="Appelnotedebasdep"/>
          <w:lang w:val="fr-FR"/>
        </w:rPr>
        <w:footnoteRef/>
      </w:r>
      <w:r w:rsidRPr="00EE5828">
        <w:rPr>
          <w:lang w:val="fr-FR"/>
        </w:rPr>
        <w:t xml:space="preserve"> </w:t>
      </w:r>
      <w:hyperlink r:id="rId11" w:history="1">
        <w:r w:rsidRPr="00EE5828">
          <w:rPr>
            <w:rStyle w:val="Lienhypertexte"/>
            <w:lang w:val="fr-FR"/>
          </w:rPr>
          <w:t>CBD/SBI/6/11</w:t>
        </w:r>
      </w:hyperlink>
      <w:r w:rsidRPr="00EE5828">
        <w:rPr>
          <w:lang w:val="fr-FR"/>
        </w:rPr>
        <w:t xml:space="preserve"> </w:t>
      </w:r>
      <w:r w:rsidR="00052372" w:rsidRPr="00EE5828">
        <w:rPr>
          <w:lang w:val="fr-FR"/>
        </w:rPr>
        <w:t>et</w:t>
      </w:r>
      <w:r w:rsidRPr="00EE5828">
        <w:rPr>
          <w:lang w:val="fr-FR"/>
        </w:rPr>
        <w:t xml:space="preserve"> </w:t>
      </w:r>
      <w:hyperlink r:id="rId12" w:history="1">
        <w:r w:rsidRPr="00EE5828">
          <w:rPr>
            <w:rStyle w:val="Lienhypertexte"/>
            <w:lang w:val="fr-FR"/>
          </w:rPr>
          <w:t>CBD/SBI/7/16</w:t>
        </w:r>
      </w:hyperlink>
      <w:r w:rsidRPr="00EE5828">
        <w:rPr>
          <w:lang w:val="fr-FR"/>
        </w:rPr>
        <w:t xml:space="preserve">, </w:t>
      </w:r>
      <w:r w:rsidR="00052372" w:rsidRPr="00EE5828">
        <w:rPr>
          <w:lang w:val="fr-FR"/>
        </w:rPr>
        <w:t>respectivement</w:t>
      </w:r>
      <w:r w:rsidRPr="00EE5828">
        <w:rPr>
          <w:lang w:val="fr-FR"/>
        </w:rPr>
        <w:t>.</w:t>
      </w:r>
    </w:p>
  </w:footnote>
  <w:footnote w:id="11">
    <w:p w14:paraId="40DDA193" w14:textId="5838F983" w:rsidR="00DC2AE0" w:rsidRPr="00EE5828" w:rsidRDefault="00DC2AE0" w:rsidP="00DC2AE0">
      <w:pPr>
        <w:pStyle w:val="Notedebasdepage"/>
        <w:rPr>
          <w:lang w:val="fr-FR"/>
        </w:rPr>
      </w:pPr>
      <w:r w:rsidRPr="00EE5828">
        <w:rPr>
          <w:rStyle w:val="Appelnotedebasdep"/>
          <w:lang w:val="fr-FR"/>
        </w:rPr>
        <w:footnoteRef/>
      </w:r>
      <w:r w:rsidRPr="00EE5828">
        <w:rPr>
          <w:lang w:val="fr-FR"/>
        </w:rPr>
        <w:t xml:space="preserve"> </w:t>
      </w:r>
      <w:hyperlink r:id="rId13" w:history="1">
        <w:r w:rsidRPr="00EE5828">
          <w:rPr>
            <w:rStyle w:val="Lienhypertexte"/>
            <w:lang w:val="fr-FR"/>
          </w:rPr>
          <w:t>CBD/SB8J/1/8</w:t>
        </w:r>
      </w:hyperlink>
      <w:r w:rsidRPr="00EE5828">
        <w:rPr>
          <w:lang w:val="fr-FR"/>
        </w:rPr>
        <w:t>.</w:t>
      </w:r>
    </w:p>
  </w:footnote>
  <w:footnote w:id="12">
    <w:p w14:paraId="581C4708" w14:textId="4F43E97A" w:rsidR="00D71510" w:rsidRPr="00EE5828" w:rsidRDefault="00D71510" w:rsidP="00D71510">
      <w:pPr>
        <w:pStyle w:val="Notedebasdepage"/>
        <w:rPr>
          <w:lang w:val="fr-FR"/>
        </w:rPr>
      </w:pPr>
      <w:r w:rsidRPr="00EE5828">
        <w:rPr>
          <w:rStyle w:val="Appelnotedebasdep"/>
          <w:lang w:val="fr-FR"/>
        </w:rPr>
        <w:footnoteRef/>
      </w:r>
      <w:r w:rsidRPr="00EE5828">
        <w:rPr>
          <w:lang w:val="fr-FR"/>
        </w:rPr>
        <w:t xml:space="preserve"> </w:t>
      </w:r>
      <w:hyperlink r:id="rId14" w:history="1">
        <w:r w:rsidRPr="00EE5828">
          <w:rPr>
            <w:rStyle w:val="Lienhypertexte"/>
            <w:rFonts w:asciiTheme="majorBidi" w:eastAsia="MS Mincho" w:hAnsiTheme="majorBidi" w:cstheme="majorBidi"/>
            <w:kern w:val="22"/>
            <w:lang w:val="fr-FR"/>
          </w:rPr>
          <w:t>CBD/COP/17/2</w:t>
        </w:r>
      </w:hyperlink>
      <w:r w:rsidRPr="00EE5828">
        <w:rPr>
          <w:rFonts w:asciiTheme="majorBidi" w:eastAsia="MS Mincho" w:hAnsiTheme="majorBidi" w:cstheme="majorBidi"/>
          <w:color w:val="000000"/>
          <w:kern w:val="22"/>
          <w:lang w:val="fr-FR"/>
        </w:rPr>
        <w:t xml:space="preserve">, </w:t>
      </w:r>
      <w:r w:rsidR="00052372" w:rsidRPr="00EE5828">
        <w:rPr>
          <w:rFonts w:asciiTheme="majorBidi" w:eastAsia="MS Mincho" w:hAnsiTheme="majorBidi" w:cstheme="majorBidi"/>
          <w:color w:val="000000"/>
          <w:kern w:val="22"/>
          <w:lang w:val="fr-FR"/>
        </w:rPr>
        <w:t>point</w:t>
      </w:r>
      <w:r w:rsidR="00632B27" w:rsidRPr="00EE5828">
        <w:rPr>
          <w:rFonts w:asciiTheme="majorBidi" w:eastAsia="MS Mincho" w:hAnsiTheme="majorBidi" w:cstheme="majorBidi"/>
          <w:color w:val="000000"/>
          <w:kern w:val="22"/>
          <w:lang w:val="fr-FR"/>
        </w:rPr>
        <w:t> </w:t>
      </w:r>
      <w:r w:rsidRPr="00EE5828">
        <w:rPr>
          <w:rFonts w:asciiTheme="majorBidi" w:eastAsia="MS Mincho" w:hAnsiTheme="majorBidi" w:cstheme="majorBidi"/>
          <w:color w:val="000000"/>
          <w:kern w:val="22"/>
          <w:lang w:val="fr-FR"/>
        </w:rPr>
        <w:t>7.</w:t>
      </w:r>
    </w:p>
  </w:footnote>
  <w:footnote w:id="13">
    <w:p w14:paraId="4FDDE861" w14:textId="15C11292" w:rsidR="00D71510" w:rsidRPr="00EE5828" w:rsidRDefault="00D71510" w:rsidP="00D71510">
      <w:pPr>
        <w:pStyle w:val="Notedebasdepage"/>
        <w:rPr>
          <w:lang w:val="fr-FR"/>
        </w:rPr>
      </w:pPr>
      <w:r w:rsidRPr="00EE5828">
        <w:rPr>
          <w:rStyle w:val="Appelnotedebasdep"/>
          <w:lang w:val="fr-FR"/>
        </w:rPr>
        <w:footnoteRef/>
      </w:r>
      <w:r w:rsidRPr="00EE5828">
        <w:rPr>
          <w:snapToGrid w:val="0"/>
          <w:lang w:val="fr-FR"/>
        </w:rPr>
        <w:t xml:space="preserve"> </w:t>
      </w:r>
      <w:hyperlink r:id="rId15" w:history="1">
        <w:r w:rsidRPr="00EE5828">
          <w:rPr>
            <w:rStyle w:val="Lienhypertexte"/>
            <w:snapToGrid w:val="0"/>
            <w:lang w:val="fr-FR"/>
          </w:rPr>
          <w:t>CBD/COP/17/3</w:t>
        </w:r>
      </w:hyperlink>
      <w:r w:rsidRPr="00EE5828">
        <w:rPr>
          <w:snapToGrid w:val="0"/>
          <w:lang w:val="fr-FR"/>
        </w:rPr>
        <w:t>.</w:t>
      </w:r>
    </w:p>
  </w:footnote>
  <w:footnote w:id="14">
    <w:p w14:paraId="0F28AF5A" w14:textId="26ABD291" w:rsidR="00D71510" w:rsidRPr="00EE5828" w:rsidRDefault="00D71510" w:rsidP="00D71510">
      <w:pPr>
        <w:pStyle w:val="Notedebasdepage"/>
        <w:rPr>
          <w:lang w:val="fr-FR"/>
        </w:rPr>
      </w:pPr>
      <w:r w:rsidRPr="00EE5828">
        <w:rPr>
          <w:rStyle w:val="Appelnotedebasdep"/>
          <w:lang w:val="fr-FR"/>
        </w:rPr>
        <w:footnoteRef/>
      </w:r>
      <w:r w:rsidR="00C513D6" w:rsidRPr="00EE5828">
        <w:rPr>
          <w:lang w:val="fr-FR"/>
        </w:rPr>
        <w:t xml:space="preserve"> </w:t>
      </w:r>
      <w:hyperlink r:id="rId16" w:history="1">
        <w:r w:rsidR="00C513D6" w:rsidRPr="00EE5828">
          <w:rPr>
            <w:rStyle w:val="Lienhypertexte"/>
            <w:lang w:val="fr-FR"/>
          </w:rPr>
          <w:t>CBD/COP/17/4</w:t>
        </w:r>
      </w:hyperlink>
      <w:r w:rsidRPr="00EE5828">
        <w:rPr>
          <w:snapToGrid w:val="0"/>
          <w:lang w:val="fr-FR"/>
        </w:rPr>
        <w:t>.</w:t>
      </w:r>
    </w:p>
  </w:footnote>
  <w:footnote w:id="15">
    <w:p w14:paraId="435A88C7" w14:textId="3218442C" w:rsidR="00C513D6" w:rsidRPr="00EE5828" w:rsidRDefault="00C513D6">
      <w:pPr>
        <w:pStyle w:val="Notedebasdepage"/>
        <w:rPr>
          <w:lang w:val="fr-FR"/>
        </w:rPr>
      </w:pPr>
      <w:r w:rsidRPr="00EE5828">
        <w:rPr>
          <w:rStyle w:val="Appelnotedebasdep"/>
          <w:lang w:val="fr-FR"/>
        </w:rPr>
        <w:footnoteRef/>
      </w:r>
      <w:r w:rsidRPr="00EE5828">
        <w:rPr>
          <w:lang w:val="fr-FR"/>
        </w:rPr>
        <w:t xml:space="preserve"> </w:t>
      </w:r>
      <w:hyperlink r:id="rId17" w:history="1">
        <w:r w:rsidRPr="00EE5828">
          <w:rPr>
            <w:rStyle w:val="Lienhypertexte"/>
            <w:lang w:val="fr-FR"/>
          </w:rPr>
          <w:t>CBD/COP/17/4/Add.1</w:t>
        </w:r>
      </w:hyperlink>
      <w:r w:rsidRPr="00EE5828">
        <w:rPr>
          <w:lang w:val="fr-FR"/>
        </w:rPr>
        <w:t>.</w:t>
      </w:r>
    </w:p>
  </w:footnote>
  <w:footnote w:id="16">
    <w:p w14:paraId="0A792377" w14:textId="72A740AC" w:rsidR="00C513D6" w:rsidRPr="00EE5828" w:rsidRDefault="00C513D6">
      <w:pPr>
        <w:pStyle w:val="Notedebasdepage"/>
        <w:rPr>
          <w:lang w:val="fr-FR"/>
        </w:rPr>
      </w:pPr>
      <w:r w:rsidRPr="00EE5828">
        <w:rPr>
          <w:rStyle w:val="Appelnotedebasdep"/>
          <w:lang w:val="fr-FR"/>
        </w:rPr>
        <w:footnoteRef/>
      </w:r>
      <w:r w:rsidR="00BD4993" w:rsidRPr="00EE5828">
        <w:rPr>
          <w:lang w:val="fr-FR"/>
        </w:rPr>
        <w:t xml:space="preserve"> </w:t>
      </w:r>
      <w:hyperlink r:id="rId18" w:history="1">
        <w:r w:rsidR="00EA383D" w:rsidRPr="00EE5828">
          <w:rPr>
            <w:rStyle w:val="Lienhypertexte"/>
            <w:lang w:val="fr-FR"/>
          </w:rPr>
          <w:t>CBD/COP/17/4/Add.4</w:t>
        </w:r>
      </w:hyperlink>
      <w:r w:rsidR="00EA383D" w:rsidRPr="00EE5828">
        <w:rPr>
          <w:lang w:val="fr-FR"/>
        </w:rPr>
        <w:t>.</w:t>
      </w:r>
    </w:p>
  </w:footnote>
  <w:footnote w:id="17">
    <w:p w14:paraId="254719C6" w14:textId="2A3B4CBC" w:rsidR="00C513D6" w:rsidRPr="00EE5828" w:rsidRDefault="00C513D6">
      <w:pPr>
        <w:pStyle w:val="Notedebasdepage"/>
        <w:rPr>
          <w:lang w:val="fr-FR"/>
        </w:rPr>
      </w:pPr>
      <w:r w:rsidRPr="00EE5828">
        <w:rPr>
          <w:rStyle w:val="Appelnotedebasdep"/>
          <w:lang w:val="fr-FR"/>
        </w:rPr>
        <w:footnoteRef/>
      </w:r>
      <w:r w:rsidRPr="00EE5828">
        <w:rPr>
          <w:lang w:val="fr-FR"/>
        </w:rPr>
        <w:t xml:space="preserve"> </w:t>
      </w:r>
      <w:hyperlink r:id="rId19" w:history="1">
        <w:r w:rsidRPr="00EE5828">
          <w:rPr>
            <w:rStyle w:val="Lienhypertexte"/>
            <w:lang w:val="fr-FR"/>
          </w:rPr>
          <w:t>CBD/COP/17/4/Add.2</w:t>
        </w:r>
      </w:hyperlink>
    </w:p>
  </w:footnote>
  <w:footnote w:id="18">
    <w:p w14:paraId="26DBC891" w14:textId="1569033E" w:rsidR="00D71510" w:rsidRPr="00EE5828" w:rsidRDefault="00D71510" w:rsidP="00D71510">
      <w:pPr>
        <w:pStyle w:val="Notedebasdepage"/>
        <w:rPr>
          <w:lang w:val="fr-FR"/>
        </w:rPr>
      </w:pPr>
      <w:r w:rsidRPr="00EE5828">
        <w:rPr>
          <w:rStyle w:val="Appelnotedebasdep"/>
          <w:lang w:val="fr-FR"/>
        </w:rPr>
        <w:footnoteRef/>
      </w:r>
      <w:r w:rsidR="00BD4993" w:rsidRPr="00EE5828">
        <w:rPr>
          <w:lang w:val="fr-FR"/>
        </w:rPr>
        <w:t xml:space="preserve"> </w:t>
      </w:r>
      <w:hyperlink r:id="rId20" w:history="1">
        <w:r w:rsidR="00C513D6" w:rsidRPr="00EE5828">
          <w:rPr>
            <w:rStyle w:val="Lienhypertexte"/>
            <w:lang w:val="fr-FR"/>
          </w:rPr>
          <w:t>CBD/COP/17/4/Add.3</w:t>
        </w:r>
      </w:hyperlink>
      <w:r w:rsidRPr="00EE5828">
        <w:rPr>
          <w:rFonts w:asciiTheme="majorBidi" w:eastAsia="MS Mincho" w:hAnsiTheme="majorBidi" w:cstheme="majorBidi"/>
          <w:color w:val="000000"/>
          <w:kern w:val="22"/>
          <w:lang w:val="fr-FR"/>
        </w:rPr>
        <w:t>.</w:t>
      </w:r>
    </w:p>
  </w:footnote>
  <w:footnote w:id="19">
    <w:p w14:paraId="58AA3758" w14:textId="1A66A378" w:rsidR="00D71510" w:rsidRPr="00EE5828" w:rsidRDefault="00D71510" w:rsidP="00D71510">
      <w:pPr>
        <w:pStyle w:val="Notedebasdepage"/>
        <w:rPr>
          <w:lang w:val="fr-FR"/>
        </w:rPr>
      </w:pPr>
      <w:r w:rsidRPr="00EE5828">
        <w:rPr>
          <w:rStyle w:val="Appelnotedebasdep"/>
          <w:lang w:val="fr-FR"/>
        </w:rPr>
        <w:footnoteRef/>
      </w:r>
      <w:r w:rsidRPr="00EE5828">
        <w:rPr>
          <w:lang w:val="fr-FR"/>
        </w:rPr>
        <w:t xml:space="preserve"> </w:t>
      </w:r>
      <w:hyperlink r:id="rId21" w:history="1">
        <w:r w:rsidR="00EA383D" w:rsidRPr="00EE5828">
          <w:rPr>
            <w:rStyle w:val="Lienhypertexte"/>
            <w:lang w:val="fr-FR"/>
          </w:rPr>
          <w:t>CBD/COP/17/4/Add.5</w:t>
        </w:r>
      </w:hyperlink>
      <w:r w:rsidRPr="00EE5828">
        <w:rPr>
          <w:rFonts w:asciiTheme="majorBidi" w:eastAsia="MS Mincho" w:hAnsiTheme="majorBidi" w:cstheme="majorBidi"/>
          <w:color w:val="000000"/>
          <w:kern w:val="22"/>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0569C19" w14:textId="55B71776" w:rsidR="00534681" w:rsidRPr="003F1A75" w:rsidRDefault="00447F4A" w:rsidP="007C4951">
        <w:pPr>
          <w:pStyle w:val="En-tte"/>
          <w:spacing w:after="240"/>
          <w:rPr>
            <w:szCs w:val="20"/>
          </w:rPr>
        </w:pPr>
        <w:r w:rsidRPr="003F1A75">
          <w:rPr>
            <w:szCs w:val="20"/>
          </w:rPr>
          <w:t>CBD/</w:t>
        </w:r>
        <w:r w:rsidR="0005091C">
          <w:rPr>
            <w:szCs w:val="20"/>
          </w:rPr>
          <w:t>COP/17/</w:t>
        </w:r>
        <w:r w:rsidR="00CE3126">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D5BE148" w14:textId="26693D76" w:rsidR="009505C9" w:rsidRPr="003F1A75" w:rsidRDefault="00CE3126" w:rsidP="007C4951">
        <w:pPr>
          <w:pStyle w:val="En-tte"/>
          <w:spacing w:after="240"/>
          <w:jc w:val="right"/>
        </w:pPr>
        <w:r>
          <w:t>CBD/COP/17/L.1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900A58B2"/>
    <w:lvl w:ilvl="0" w:tplc="1EF4DB82">
      <w:start w:val="1"/>
      <w:numFmt w:val="decimal"/>
      <w:pStyle w:val="Para10"/>
      <w:lvlText w:val="%1."/>
      <w:lvlJc w:val="left"/>
      <w:pPr>
        <w:ind w:left="3796"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7000869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10435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81816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9499237">
    <w:abstractNumId w:val="4"/>
  </w:num>
  <w:num w:numId="12" w16cid:durableId="1271627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2636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00848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77434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39026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DB7"/>
    <w:rsid w:val="00021545"/>
    <w:rsid w:val="00032685"/>
    <w:rsid w:val="00032FBB"/>
    <w:rsid w:val="0005091C"/>
    <w:rsid w:val="00052372"/>
    <w:rsid w:val="0007171B"/>
    <w:rsid w:val="00085300"/>
    <w:rsid w:val="00097156"/>
    <w:rsid w:val="000A32F2"/>
    <w:rsid w:val="000B33CA"/>
    <w:rsid w:val="000B4AF3"/>
    <w:rsid w:val="000B5183"/>
    <w:rsid w:val="000C42A0"/>
    <w:rsid w:val="000D0F68"/>
    <w:rsid w:val="000E4702"/>
    <w:rsid w:val="000E673A"/>
    <w:rsid w:val="000F6945"/>
    <w:rsid w:val="000F74F5"/>
    <w:rsid w:val="000F78FC"/>
    <w:rsid w:val="000F7F10"/>
    <w:rsid w:val="001031DF"/>
    <w:rsid w:val="001037BC"/>
    <w:rsid w:val="00105372"/>
    <w:rsid w:val="001054A6"/>
    <w:rsid w:val="0010654C"/>
    <w:rsid w:val="0010727C"/>
    <w:rsid w:val="001076AB"/>
    <w:rsid w:val="001078A1"/>
    <w:rsid w:val="001079EE"/>
    <w:rsid w:val="00120A8D"/>
    <w:rsid w:val="00120EFA"/>
    <w:rsid w:val="00122D9F"/>
    <w:rsid w:val="00127573"/>
    <w:rsid w:val="001312AD"/>
    <w:rsid w:val="00131E7A"/>
    <w:rsid w:val="00134846"/>
    <w:rsid w:val="00157259"/>
    <w:rsid w:val="00167738"/>
    <w:rsid w:val="00172AF6"/>
    <w:rsid w:val="0017667E"/>
    <w:rsid w:val="00176CEE"/>
    <w:rsid w:val="00186DD8"/>
    <w:rsid w:val="00187ED9"/>
    <w:rsid w:val="00190F7D"/>
    <w:rsid w:val="0019256F"/>
    <w:rsid w:val="0019632D"/>
    <w:rsid w:val="001A0C30"/>
    <w:rsid w:val="001A14F0"/>
    <w:rsid w:val="001A35EC"/>
    <w:rsid w:val="001A5FD2"/>
    <w:rsid w:val="001B13FE"/>
    <w:rsid w:val="001B5DD2"/>
    <w:rsid w:val="001B62A1"/>
    <w:rsid w:val="001B636F"/>
    <w:rsid w:val="001C0D90"/>
    <w:rsid w:val="001C4CB2"/>
    <w:rsid w:val="001D572D"/>
    <w:rsid w:val="001E0E71"/>
    <w:rsid w:val="001E23AD"/>
    <w:rsid w:val="001F78E2"/>
    <w:rsid w:val="00200163"/>
    <w:rsid w:val="0020276D"/>
    <w:rsid w:val="00207786"/>
    <w:rsid w:val="002106D3"/>
    <w:rsid w:val="00224867"/>
    <w:rsid w:val="00227D0F"/>
    <w:rsid w:val="00233AFA"/>
    <w:rsid w:val="00236B7E"/>
    <w:rsid w:val="00240EE6"/>
    <w:rsid w:val="0024584E"/>
    <w:rsid w:val="00247747"/>
    <w:rsid w:val="00251392"/>
    <w:rsid w:val="00256D3B"/>
    <w:rsid w:val="002604AB"/>
    <w:rsid w:val="00283364"/>
    <w:rsid w:val="002A6B3A"/>
    <w:rsid w:val="002C05A6"/>
    <w:rsid w:val="002C5A57"/>
    <w:rsid w:val="002D0F9C"/>
    <w:rsid w:val="002D7F8F"/>
    <w:rsid w:val="002E1EA2"/>
    <w:rsid w:val="002F6E18"/>
    <w:rsid w:val="003008FE"/>
    <w:rsid w:val="0030169D"/>
    <w:rsid w:val="003060EB"/>
    <w:rsid w:val="00307D5E"/>
    <w:rsid w:val="003153EB"/>
    <w:rsid w:val="0032136E"/>
    <w:rsid w:val="00321985"/>
    <w:rsid w:val="003318F9"/>
    <w:rsid w:val="00331919"/>
    <w:rsid w:val="003329AE"/>
    <w:rsid w:val="00333C70"/>
    <w:rsid w:val="00344EBB"/>
    <w:rsid w:val="00345EDE"/>
    <w:rsid w:val="00351205"/>
    <w:rsid w:val="00353516"/>
    <w:rsid w:val="00353F9D"/>
    <w:rsid w:val="003565D8"/>
    <w:rsid w:val="00372F74"/>
    <w:rsid w:val="00373DEA"/>
    <w:rsid w:val="00374E7A"/>
    <w:rsid w:val="0039468B"/>
    <w:rsid w:val="003977C1"/>
    <w:rsid w:val="003B2A36"/>
    <w:rsid w:val="003B53E5"/>
    <w:rsid w:val="003B602F"/>
    <w:rsid w:val="003C5583"/>
    <w:rsid w:val="003D351F"/>
    <w:rsid w:val="003E4295"/>
    <w:rsid w:val="003E626B"/>
    <w:rsid w:val="003F1A75"/>
    <w:rsid w:val="003F7224"/>
    <w:rsid w:val="0040709B"/>
    <w:rsid w:val="0041092B"/>
    <w:rsid w:val="004223BA"/>
    <w:rsid w:val="0042762C"/>
    <w:rsid w:val="00427D21"/>
    <w:rsid w:val="004306D8"/>
    <w:rsid w:val="00432784"/>
    <w:rsid w:val="004365EC"/>
    <w:rsid w:val="004372BD"/>
    <w:rsid w:val="004373FF"/>
    <w:rsid w:val="00440F75"/>
    <w:rsid w:val="004430F2"/>
    <w:rsid w:val="00447F4A"/>
    <w:rsid w:val="00451646"/>
    <w:rsid w:val="0045232D"/>
    <w:rsid w:val="00456F67"/>
    <w:rsid w:val="00457A13"/>
    <w:rsid w:val="004644C2"/>
    <w:rsid w:val="00467F9C"/>
    <w:rsid w:val="00474D17"/>
    <w:rsid w:val="0047544F"/>
    <w:rsid w:val="0049366F"/>
    <w:rsid w:val="004A510F"/>
    <w:rsid w:val="004C3200"/>
    <w:rsid w:val="004C4109"/>
    <w:rsid w:val="004E0443"/>
    <w:rsid w:val="004E0D6A"/>
    <w:rsid w:val="004E6F83"/>
    <w:rsid w:val="004F0B59"/>
    <w:rsid w:val="004F28FD"/>
    <w:rsid w:val="004F7C53"/>
    <w:rsid w:val="00502354"/>
    <w:rsid w:val="005042AB"/>
    <w:rsid w:val="00504414"/>
    <w:rsid w:val="005077B0"/>
    <w:rsid w:val="0051006C"/>
    <w:rsid w:val="00534681"/>
    <w:rsid w:val="00534D90"/>
    <w:rsid w:val="0054189A"/>
    <w:rsid w:val="00543541"/>
    <w:rsid w:val="00552F3D"/>
    <w:rsid w:val="0056068E"/>
    <w:rsid w:val="00563442"/>
    <w:rsid w:val="0056348E"/>
    <w:rsid w:val="00565B42"/>
    <w:rsid w:val="00571A84"/>
    <w:rsid w:val="005815D8"/>
    <w:rsid w:val="00583019"/>
    <w:rsid w:val="0058396D"/>
    <w:rsid w:val="00586938"/>
    <w:rsid w:val="005A2085"/>
    <w:rsid w:val="005A254C"/>
    <w:rsid w:val="005A5735"/>
    <w:rsid w:val="005B35E2"/>
    <w:rsid w:val="005B6D65"/>
    <w:rsid w:val="005C2E1F"/>
    <w:rsid w:val="005C4CE6"/>
    <w:rsid w:val="005E27B1"/>
    <w:rsid w:val="005F44F0"/>
    <w:rsid w:val="0060004D"/>
    <w:rsid w:val="00602272"/>
    <w:rsid w:val="00611E79"/>
    <w:rsid w:val="006122BA"/>
    <w:rsid w:val="00632B27"/>
    <w:rsid w:val="00633FCB"/>
    <w:rsid w:val="00642047"/>
    <w:rsid w:val="006478BF"/>
    <w:rsid w:val="00651C24"/>
    <w:rsid w:val="00655421"/>
    <w:rsid w:val="00655555"/>
    <w:rsid w:val="0065614F"/>
    <w:rsid w:val="006563B5"/>
    <w:rsid w:val="00660B08"/>
    <w:rsid w:val="00670F1B"/>
    <w:rsid w:val="006715B9"/>
    <w:rsid w:val="006717BC"/>
    <w:rsid w:val="00672727"/>
    <w:rsid w:val="00674DDD"/>
    <w:rsid w:val="00674DEB"/>
    <w:rsid w:val="00687D83"/>
    <w:rsid w:val="00691D45"/>
    <w:rsid w:val="00693977"/>
    <w:rsid w:val="006A0224"/>
    <w:rsid w:val="006A1956"/>
    <w:rsid w:val="006A73C1"/>
    <w:rsid w:val="006B2290"/>
    <w:rsid w:val="006C3DB7"/>
    <w:rsid w:val="006C3F9D"/>
    <w:rsid w:val="006D3F59"/>
    <w:rsid w:val="006D64CB"/>
    <w:rsid w:val="006E30D1"/>
    <w:rsid w:val="006E326A"/>
    <w:rsid w:val="006E32DD"/>
    <w:rsid w:val="006E5E52"/>
    <w:rsid w:val="006E7BE2"/>
    <w:rsid w:val="00700144"/>
    <w:rsid w:val="00702922"/>
    <w:rsid w:val="007073C3"/>
    <w:rsid w:val="00716E45"/>
    <w:rsid w:val="00717D88"/>
    <w:rsid w:val="00722C51"/>
    <w:rsid w:val="00722F58"/>
    <w:rsid w:val="00726A43"/>
    <w:rsid w:val="007270C6"/>
    <w:rsid w:val="00737469"/>
    <w:rsid w:val="00745F54"/>
    <w:rsid w:val="00751709"/>
    <w:rsid w:val="00754392"/>
    <w:rsid w:val="00757C06"/>
    <w:rsid w:val="0076289D"/>
    <w:rsid w:val="00781923"/>
    <w:rsid w:val="00786056"/>
    <w:rsid w:val="00786695"/>
    <w:rsid w:val="00787028"/>
    <w:rsid w:val="007942D3"/>
    <w:rsid w:val="007B07D3"/>
    <w:rsid w:val="007B2099"/>
    <w:rsid w:val="007B2CBA"/>
    <w:rsid w:val="007B5623"/>
    <w:rsid w:val="007B6C09"/>
    <w:rsid w:val="007B6E1A"/>
    <w:rsid w:val="007B7741"/>
    <w:rsid w:val="007C4951"/>
    <w:rsid w:val="007D30DA"/>
    <w:rsid w:val="007D466B"/>
    <w:rsid w:val="007E09DA"/>
    <w:rsid w:val="007E0F8A"/>
    <w:rsid w:val="007E3F97"/>
    <w:rsid w:val="007F143D"/>
    <w:rsid w:val="007F718D"/>
    <w:rsid w:val="00801FAD"/>
    <w:rsid w:val="00802CA2"/>
    <w:rsid w:val="008110AC"/>
    <w:rsid w:val="008139DF"/>
    <w:rsid w:val="00814897"/>
    <w:rsid w:val="00817404"/>
    <w:rsid w:val="008178B6"/>
    <w:rsid w:val="00832253"/>
    <w:rsid w:val="00832A9C"/>
    <w:rsid w:val="00833B6C"/>
    <w:rsid w:val="008473FC"/>
    <w:rsid w:val="0085122A"/>
    <w:rsid w:val="0085256D"/>
    <w:rsid w:val="0085397E"/>
    <w:rsid w:val="008644C5"/>
    <w:rsid w:val="008653F6"/>
    <w:rsid w:val="00865B74"/>
    <w:rsid w:val="00866063"/>
    <w:rsid w:val="008705AD"/>
    <w:rsid w:val="00872DD0"/>
    <w:rsid w:val="00874A7F"/>
    <w:rsid w:val="00883071"/>
    <w:rsid w:val="00883345"/>
    <w:rsid w:val="0088526F"/>
    <w:rsid w:val="008974F0"/>
    <w:rsid w:val="008A1499"/>
    <w:rsid w:val="008B012A"/>
    <w:rsid w:val="008B6501"/>
    <w:rsid w:val="008B765D"/>
    <w:rsid w:val="008C124F"/>
    <w:rsid w:val="008C7E50"/>
    <w:rsid w:val="008D68BA"/>
    <w:rsid w:val="008D78A6"/>
    <w:rsid w:val="008E0BB6"/>
    <w:rsid w:val="008F70EB"/>
    <w:rsid w:val="00901599"/>
    <w:rsid w:val="00906E17"/>
    <w:rsid w:val="009146FF"/>
    <w:rsid w:val="00921968"/>
    <w:rsid w:val="009262A5"/>
    <w:rsid w:val="0092650C"/>
    <w:rsid w:val="00926FCF"/>
    <w:rsid w:val="00930BA1"/>
    <w:rsid w:val="0093169E"/>
    <w:rsid w:val="00940FBF"/>
    <w:rsid w:val="00946CA9"/>
    <w:rsid w:val="009505C9"/>
    <w:rsid w:val="00950752"/>
    <w:rsid w:val="009516E7"/>
    <w:rsid w:val="00953D48"/>
    <w:rsid w:val="009567D6"/>
    <w:rsid w:val="00966424"/>
    <w:rsid w:val="009676B3"/>
    <w:rsid w:val="0097058D"/>
    <w:rsid w:val="00976DF2"/>
    <w:rsid w:val="00981A15"/>
    <w:rsid w:val="00995775"/>
    <w:rsid w:val="0099623F"/>
    <w:rsid w:val="00997B9A"/>
    <w:rsid w:val="009A31C4"/>
    <w:rsid w:val="009A32BF"/>
    <w:rsid w:val="009A499E"/>
    <w:rsid w:val="009B04BF"/>
    <w:rsid w:val="009C2DE6"/>
    <w:rsid w:val="009C3F34"/>
    <w:rsid w:val="009D315F"/>
    <w:rsid w:val="009D3CEB"/>
    <w:rsid w:val="009D5343"/>
    <w:rsid w:val="00A111D1"/>
    <w:rsid w:val="00A13786"/>
    <w:rsid w:val="00A21377"/>
    <w:rsid w:val="00A30665"/>
    <w:rsid w:val="00A311A2"/>
    <w:rsid w:val="00A42825"/>
    <w:rsid w:val="00A50F2B"/>
    <w:rsid w:val="00A52889"/>
    <w:rsid w:val="00A636D3"/>
    <w:rsid w:val="00A7710A"/>
    <w:rsid w:val="00A961FD"/>
    <w:rsid w:val="00AA1579"/>
    <w:rsid w:val="00AA6F92"/>
    <w:rsid w:val="00AB6934"/>
    <w:rsid w:val="00AB7B79"/>
    <w:rsid w:val="00AD617A"/>
    <w:rsid w:val="00AD7F3B"/>
    <w:rsid w:val="00AF42DE"/>
    <w:rsid w:val="00AF5AFF"/>
    <w:rsid w:val="00B00698"/>
    <w:rsid w:val="00B10316"/>
    <w:rsid w:val="00B13707"/>
    <w:rsid w:val="00B1505C"/>
    <w:rsid w:val="00B20371"/>
    <w:rsid w:val="00B25DBB"/>
    <w:rsid w:val="00B3369F"/>
    <w:rsid w:val="00B42CCA"/>
    <w:rsid w:val="00B448F9"/>
    <w:rsid w:val="00B47A77"/>
    <w:rsid w:val="00B51FC6"/>
    <w:rsid w:val="00B5721E"/>
    <w:rsid w:val="00B77F8D"/>
    <w:rsid w:val="00B8733B"/>
    <w:rsid w:val="00B94E6C"/>
    <w:rsid w:val="00B9779A"/>
    <w:rsid w:val="00BB0FA3"/>
    <w:rsid w:val="00BB4606"/>
    <w:rsid w:val="00BB72AC"/>
    <w:rsid w:val="00BC3B59"/>
    <w:rsid w:val="00BC3D54"/>
    <w:rsid w:val="00BC54A2"/>
    <w:rsid w:val="00BC567A"/>
    <w:rsid w:val="00BD04E2"/>
    <w:rsid w:val="00BD167D"/>
    <w:rsid w:val="00BD4993"/>
    <w:rsid w:val="00BD7503"/>
    <w:rsid w:val="00BE405B"/>
    <w:rsid w:val="00BF0284"/>
    <w:rsid w:val="00BF183F"/>
    <w:rsid w:val="00BF26A3"/>
    <w:rsid w:val="00BF30FE"/>
    <w:rsid w:val="00BF3199"/>
    <w:rsid w:val="00C01A44"/>
    <w:rsid w:val="00C10ED5"/>
    <w:rsid w:val="00C23521"/>
    <w:rsid w:val="00C2374C"/>
    <w:rsid w:val="00C23D2F"/>
    <w:rsid w:val="00C33C8B"/>
    <w:rsid w:val="00C37ED6"/>
    <w:rsid w:val="00C443BD"/>
    <w:rsid w:val="00C451C5"/>
    <w:rsid w:val="00C513D6"/>
    <w:rsid w:val="00C52640"/>
    <w:rsid w:val="00C549FD"/>
    <w:rsid w:val="00C62AC5"/>
    <w:rsid w:val="00C63393"/>
    <w:rsid w:val="00C7727D"/>
    <w:rsid w:val="00C8558A"/>
    <w:rsid w:val="00C85824"/>
    <w:rsid w:val="00C9161D"/>
    <w:rsid w:val="00C96EB3"/>
    <w:rsid w:val="00C97085"/>
    <w:rsid w:val="00C9767C"/>
    <w:rsid w:val="00CA0C1D"/>
    <w:rsid w:val="00CA50C5"/>
    <w:rsid w:val="00CB048A"/>
    <w:rsid w:val="00CB233A"/>
    <w:rsid w:val="00CC1FC9"/>
    <w:rsid w:val="00CC2B13"/>
    <w:rsid w:val="00CC684A"/>
    <w:rsid w:val="00CD373A"/>
    <w:rsid w:val="00CD5697"/>
    <w:rsid w:val="00CE3126"/>
    <w:rsid w:val="00CF1848"/>
    <w:rsid w:val="00CF58B2"/>
    <w:rsid w:val="00D01AF0"/>
    <w:rsid w:val="00D02ACD"/>
    <w:rsid w:val="00D12044"/>
    <w:rsid w:val="00D170D9"/>
    <w:rsid w:val="00D20C2E"/>
    <w:rsid w:val="00D2245E"/>
    <w:rsid w:val="00D24DA7"/>
    <w:rsid w:val="00D2629A"/>
    <w:rsid w:val="00D266A8"/>
    <w:rsid w:val="00D3034B"/>
    <w:rsid w:val="00D33EFC"/>
    <w:rsid w:val="00D35F4C"/>
    <w:rsid w:val="00D366B6"/>
    <w:rsid w:val="00D40DBC"/>
    <w:rsid w:val="00D443CF"/>
    <w:rsid w:val="00D518D6"/>
    <w:rsid w:val="00D61C85"/>
    <w:rsid w:val="00D62EC4"/>
    <w:rsid w:val="00D70A75"/>
    <w:rsid w:val="00D71510"/>
    <w:rsid w:val="00D72E84"/>
    <w:rsid w:val="00D75CA6"/>
    <w:rsid w:val="00D76437"/>
    <w:rsid w:val="00D76A18"/>
    <w:rsid w:val="00D80849"/>
    <w:rsid w:val="00D81B68"/>
    <w:rsid w:val="00D82485"/>
    <w:rsid w:val="00D82E8F"/>
    <w:rsid w:val="00D83BBB"/>
    <w:rsid w:val="00D87F21"/>
    <w:rsid w:val="00D95CC1"/>
    <w:rsid w:val="00D970D4"/>
    <w:rsid w:val="00DA0995"/>
    <w:rsid w:val="00DA6181"/>
    <w:rsid w:val="00DB2F8F"/>
    <w:rsid w:val="00DB553F"/>
    <w:rsid w:val="00DB5E0F"/>
    <w:rsid w:val="00DB6DDB"/>
    <w:rsid w:val="00DC2AE0"/>
    <w:rsid w:val="00DD118C"/>
    <w:rsid w:val="00DD1B52"/>
    <w:rsid w:val="00DD7461"/>
    <w:rsid w:val="00DE362A"/>
    <w:rsid w:val="00DE765C"/>
    <w:rsid w:val="00DF5B91"/>
    <w:rsid w:val="00DF74D8"/>
    <w:rsid w:val="00E2410E"/>
    <w:rsid w:val="00E24F67"/>
    <w:rsid w:val="00E34313"/>
    <w:rsid w:val="00E37E83"/>
    <w:rsid w:val="00E51748"/>
    <w:rsid w:val="00E6468C"/>
    <w:rsid w:val="00E66235"/>
    <w:rsid w:val="00E7079A"/>
    <w:rsid w:val="00E743F4"/>
    <w:rsid w:val="00E75BC7"/>
    <w:rsid w:val="00E77705"/>
    <w:rsid w:val="00E77C04"/>
    <w:rsid w:val="00E80FBD"/>
    <w:rsid w:val="00E829CC"/>
    <w:rsid w:val="00E83C24"/>
    <w:rsid w:val="00E9318D"/>
    <w:rsid w:val="00E9320D"/>
    <w:rsid w:val="00E93F3E"/>
    <w:rsid w:val="00E94259"/>
    <w:rsid w:val="00EA383D"/>
    <w:rsid w:val="00EB307C"/>
    <w:rsid w:val="00EB51B9"/>
    <w:rsid w:val="00EB52F3"/>
    <w:rsid w:val="00EC1A38"/>
    <w:rsid w:val="00EE465D"/>
    <w:rsid w:val="00EE57E9"/>
    <w:rsid w:val="00EE5828"/>
    <w:rsid w:val="00EF23CA"/>
    <w:rsid w:val="00F05DE7"/>
    <w:rsid w:val="00F063C2"/>
    <w:rsid w:val="00F16DCD"/>
    <w:rsid w:val="00F17919"/>
    <w:rsid w:val="00F228FC"/>
    <w:rsid w:val="00F24C6C"/>
    <w:rsid w:val="00F24D90"/>
    <w:rsid w:val="00F2628F"/>
    <w:rsid w:val="00F4450F"/>
    <w:rsid w:val="00F452C5"/>
    <w:rsid w:val="00F52A7D"/>
    <w:rsid w:val="00F53193"/>
    <w:rsid w:val="00F5357E"/>
    <w:rsid w:val="00F64EF5"/>
    <w:rsid w:val="00F6586C"/>
    <w:rsid w:val="00F7552C"/>
    <w:rsid w:val="00F77213"/>
    <w:rsid w:val="00F80D20"/>
    <w:rsid w:val="00F80E32"/>
    <w:rsid w:val="00F9038B"/>
    <w:rsid w:val="00F940CB"/>
    <w:rsid w:val="00F94774"/>
    <w:rsid w:val="00FA229A"/>
    <w:rsid w:val="00FA5452"/>
    <w:rsid w:val="00FA663B"/>
    <w:rsid w:val="00FB3AE5"/>
    <w:rsid w:val="00FC5355"/>
    <w:rsid w:val="00FC53DB"/>
    <w:rsid w:val="00FC570D"/>
    <w:rsid w:val="00FD2AC6"/>
    <w:rsid w:val="00FD2C33"/>
    <w:rsid w:val="00FE0F7E"/>
    <w:rsid w:val="00FF1DC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2744B4"/>
  <w15:docId w15:val="{69DC35CD-5BCC-49DF-B3FC-7E7998F6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qFormat/>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1079EE"/>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B77F8D"/>
    <w:pPr>
      <w:numPr>
        <w:numId w:val="11"/>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L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7/L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7/L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COP/17/L3"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7%23statement" TargetMode="External"/><Relationship Id="rId13" Type="http://schemas.openxmlformats.org/officeDocument/2006/relationships/hyperlink" Target="https://www.cbd.int/documents/CBD/SB8J/1/8" TargetMode="External"/><Relationship Id="rId18" Type="http://schemas.openxmlformats.org/officeDocument/2006/relationships/hyperlink" Target="https://www.cbd.int/documents/CBD/COP/17/4/ADD4" TargetMode="External"/><Relationship Id="rId3" Type="http://schemas.openxmlformats.org/officeDocument/2006/relationships/hyperlink" Target="https://www.cbd.int/documents/CBD/COP/17/1/REV1" TargetMode="External"/><Relationship Id="rId21" Type="http://schemas.openxmlformats.org/officeDocument/2006/relationships/hyperlink" Target="https://www.cbd.int/documents/CBD/COP/17/4/ADD5" TargetMode="External"/><Relationship Id="rId7" Type="http://schemas.openxmlformats.org/officeDocument/2006/relationships/hyperlink" Target="https://www.cbd.int/documents/CBD/COP/17/2" TargetMode="External"/><Relationship Id="rId12" Type="http://schemas.openxmlformats.org/officeDocument/2006/relationships/hyperlink" Target="https://www.cbd.int/documents/CBD/SBI/7/16" TargetMode="External"/><Relationship Id="rId17" Type="http://schemas.openxmlformats.org/officeDocument/2006/relationships/hyperlink" Target="https://www.cbd.int/documents/CBD/COP/17/4/ADD1"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COP/17/4" TargetMode="External"/><Relationship Id="rId20" Type="http://schemas.openxmlformats.org/officeDocument/2006/relationships/hyperlink" Target="https://www.cbd.int/documents/CBD/COP/17/4/ADD3" TargetMode="External"/><Relationship Id="rId1" Type="http://schemas.openxmlformats.org/officeDocument/2006/relationships/hyperlink" Target="https://www.cbd.int/meetings/COP-17" TargetMode="External"/><Relationship Id="rId6" Type="http://schemas.openxmlformats.org/officeDocument/2006/relationships/hyperlink" Target="https://www.cbd.int/documents/CBD/COP/17/INF/29" TargetMode="External"/><Relationship Id="rId11" Type="http://schemas.openxmlformats.org/officeDocument/2006/relationships/hyperlink" Target="https://www.cbd.int/documents/CBD/SBI/6/11"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OP/17/3" TargetMode="External"/><Relationship Id="rId10" Type="http://schemas.openxmlformats.org/officeDocument/2006/relationships/hyperlink" Target="https://www.cbd.int/documents/CBD/SBSTTA/28/8" TargetMode="External"/><Relationship Id="rId19" Type="http://schemas.openxmlformats.org/officeDocument/2006/relationships/hyperlink" Target="https://www.cbd.int/documents/CBD/COP/17/4/ADD2" TargetMode="External"/><Relationship Id="rId4" Type="http://schemas.openxmlformats.org/officeDocument/2006/relationships/hyperlink" Target="https://www.cbd.int/documents/CBD/COP/17/1/Rev.1/Add.1" TargetMode="External"/><Relationship Id="rId9" Type="http://schemas.openxmlformats.org/officeDocument/2006/relationships/hyperlink" Target="https://www.cbd.int/documents/CBD/SBSTTA/27/10" TargetMode="External"/><Relationship Id="rId14" Type="http://schemas.openxmlformats.org/officeDocument/2006/relationships/hyperlink" Target="https://www.cbd.int/documents/CBD/COP/1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4D85C67801467A91E88D76719455FE"/>
        <w:category>
          <w:name w:val="General"/>
          <w:gallery w:val="placeholder"/>
        </w:category>
        <w:types>
          <w:type w:val="bbPlcHdr"/>
        </w:types>
        <w:behaviors>
          <w:behavior w:val="content"/>
        </w:behaviors>
        <w:guid w:val="{6BE63301-C2A1-4BAA-90A5-718EBF3C8CCD}"/>
      </w:docPartPr>
      <w:docPartBody>
        <w:p w:rsidR="00C517B5" w:rsidRDefault="00351163">
          <w:pPr>
            <w:pStyle w:val="B54D85C67801467A91E88D76719455FE"/>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D7C"/>
    <w:rsid w:val="001076AB"/>
    <w:rsid w:val="002126E7"/>
    <w:rsid w:val="00247747"/>
    <w:rsid w:val="00351163"/>
    <w:rsid w:val="00353516"/>
    <w:rsid w:val="003B53E5"/>
    <w:rsid w:val="0041092B"/>
    <w:rsid w:val="005005C3"/>
    <w:rsid w:val="00506769"/>
    <w:rsid w:val="00583019"/>
    <w:rsid w:val="005B4254"/>
    <w:rsid w:val="00655421"/>
    <w:rsid w:val="00716E45"/>
    <w:rsid w:val="0076289D"/>
    <w:rsid w:val="007B5623"/>
    <w:rsid w:val="007D2EB9"/>
    <w:rsid w:val="00832A9C"/>
    <w:rsid w:val="008766AE"/>
    <w:rsid w:val="008A6F87"/>
    <w:rsid w:val="009B1D7C"/>
    <w:rsid w:val="009D3CEB"/>
    <w:rsid w:val="00A311A2"/>
    <w:rsid w:val="00A42825"/>
    <w:rsid w:val="00B2053B"/>
    <w:rsid w:val="00B364BA"/>
    <w:rsid w:val="00B5293B"/>
    <w:rsid w:val="00BA62A2"/>
    <w:rsid w:val="00BC37A7"/>
    <w:rsid w:val="00C517B5"/>
    <w:rsid w:val="00CE48A4"/>
    <w:rsid w:val="00D65F8A"/>
    <w:rsid w:val="00EB6E28"/>
    <w:rsid w:val="00F05DE7"/>
    <w:rsid w:val="00F46537"/>
    <w:rsid w:val="00F80D20"/>
    <w:rsid w:val="00FB037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54D85C67801467A91E88D76719455FE">
    <w:name w:val="B54D85C67801467A91E88D76719455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C9A9DD0B-EE69-452D-855D-DA0EF06282E3}"/>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637</TotalTime>
  <Pages>13</Pages>
  <Words>5221</Words>
  <Characters>29763</Characters>
  <Application>Microsoft Office Word</Application>
  <DocSecurity>0</DocSecurity>
  <Lines>248</Lines>
  <Paragraphs>69</Paragraphs>
  <ScaleCrop>false</ScaleCrop>
  <HeadingPairs>
    <vt:vector size="6" baseType="variant">
      <vt:variant>
        <vt:lpstr>Titre</vt:lpstr>
      </vt:variant>
      <vt:variant>
        <vt:i4>1</vt:i4>
      </vt:variant>
      <vt:variant>
        <vt:lpstr>Title</vt:lpstr>
      </vt:variant>
      <vt:variant>
        <vt:i4>1</vt:i4>
      </vt:variant>
      <vt:variant>
        <vt:lpstr>Headings</vt:lpstr>
      </vt:variant>
      <vt:variant>
        <vt:i4>3</vt:i4>
      </vt:variant>
    </vt:vector>
  </HeadingPairs>
  <TitlesOfParts>
    <vt:vector size="5" baseType="lpstr">
      <vt:lpstr>Projet de rapport de la réunion</vt:lpstr>
      <vt:lpstr>Draft report of the meeting</vt:lpstr>
      <vt:lpstr>PROCEEDINGS OF THE MEETING</vt:lpstr>
      <vt:lpstr>Rapporteur: Joséphine Thérèse B. Eloundou (Cameroon)</vt:lpstr>
      <vt:lpstr>I.	Introduction</vt:lpstr>
    </vt:vector>
  </TitlesOfParts>
  <Company>SCBD</Company>
  <LinksUpToDate>false</LinksUpToDate>
  <CharactersWithSpaces>34915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CBD/COP/17/L.1</dc:subject>
  <dc:creator>Veronique Lefebvre</dc:creator>
  <cp:keywords>Convention on Biological Diversity</cp:keywords>
  <cp:lastModifiedBy>Adele Gorge</cp:lastModifiedBy>
  <cp:revision>175</cp:revision>
  <cp:lastPrinted>2020-01-22T01:56:00Z</cp:lastPrinted>
  <dcterms:created xsi:type="dcterms:W3CDTF">2026-10-19T13:03:00Z</dcterms:created>
  <dcterms:modified xsi:type="dcterms:W3CDTF">2026-10-30T13:32:00Z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