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A2151" w14:paraId="07F74AC9" w14:textId="77777777" w:rsidTr="008A1499">
        <w:trPr>
          <w:trHeight w:val="850"/>
        </w:trPr>
        <w:tc>
          <w:tcPr>
            <w:tcW w:w="975" w:type="dxa"/>
            <w:vAlign w:val="bottom"/>
          </w:tcPr>
          <w:p w14:paraId="11FD7EC0" w14:textId="77777777" w:rsidR="008A1499" w:rsidRPr="00CA2151" w:rsidRDefault="008A1499" w:rsidP="008A1499">
            <w:pPr>
              <w:pStyle w:val="AASmallLogo"/>
              <w:rPr>
                <w:lang w:val="fr-FR"/>
              </w:rPr>
            </w:pPr>
            <w:r w:rsidRPr="00CA2151">
              <w:rPr>
                <w:noProof/>
                <w:lang w:val="fr-FR" w:eastAsia="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CA2151">
              <w:rPr>
                <w:lang w:val="fr-FR"/>
              </w:rPr>
              <w:t xml:space="preserve"> </w:t>
            </w:r>
          </w:p>
          <w:p w14:paraId="44F437A8" w14:textId="77777777" w:rsidR="008A1499" w:rsidRPr="00CA2151" w:rsidRDefault="008A1499" w:rsidP="008A1499">
            <w:pPr>
              <w:pStyle w:val="AASmallLogo"/>
              <w:rPr>
                <w:lang w:val="fr-FR"/>
              </w:rPr>
            </w:pPr>
          </w:p>
        </w:tc>
        <w:tc>
          <w:tcPr>
            <w:tcW w:w="1434" w:type="dxa"/>
            <w:noWrap/>
            <w:vAlign w:val="bottom"/>
          </w:tcPr>
          <w:p w14:paraId="680812CD" w14:textId="30521A81" w:rsidR="008A1499" w:rsidRPr="00CA2151" w:rsidRDefault="00B76415" w:rsidP="008A1499">
            <w:pPr>
              <w:pStyle w:val="AASmallLogo"/>
              <w:rPr>
                <w:lang w:val="fr-FR"/>
              </w:rPr>
            </w:pPr>
            <w:r w:rsidRPr="00CA2151">
              <w:rPr>
                <w:noProof/>
                <w:lang w:val="fr-FR" w:eastAsia="fr-FR"/>
              </w:rPr>
              <w:drawing>
                <wp:inline distT="0" distB="0" distL="0" distR="0" wp14:anchorId="58CF9B88" wp14:editId="2F8E93FD">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CA2151">
              <w:rPr>
                <w:lang w:val="fr-FR"/>
              </w:rPr>
              <w:t xml:space="preserve"> </w:t>
            </w:r>
          </w:p>
          <w:p w14:paraId="18C63C75" w14:textId="77777777" w:rsidR="008A1499" w:rsidRPr="00CA2151" w:rsidRDefault="008A1499" w:rsidP="008A1499">
            <w:pPr>
              <w:pStyle w:val="AASmallLogo"/>
              <w:rPr>
                <w:lang w:val="fr-FR"/>
              </w:rPr>
            </w:pPr>
          </w:p>
        </w:tc>
        <w:tc>
          <w:tcPr>
            <w:tcW w:w="8073" w:type="dxa"/>
            <w:vAlign w:val="bottom"/>
          </w:tcPr>
          <w:p w14:paraId="080A2342" w14:textId="6439374F" w:rsidR="008A1499" w:rsidRPr="00CA2151" w:rsidRDefault="008A1499" w:rsidP="00FA344C">
            <w:pPr>
              <w:pStyle w:val="ABSymbol"/>
              <w:rPr>
                <w:lang w:val="fr-FR"/>
              </w:rPr>
            </w:pPr>
            <w:proofErr w:type="spellStart"/>
            <w:r w:rsidRPr="00CA2151">
              <w:rPr>
                <w:sz w:val="40"/>
                <w:lang w:val="fr-FR"/>
              </w:rPr>
              <w:t>CBD</w:t>
            </w:r>
            <w:proofErr w:type="spellEnd"/>
            <w:r w:rsidRPr="00CA2151">
              <w:rPr>
                <w:lang w:val="fr-FR"/>
              </w:rPr>
              <w:t>/</w:t>
            </w:r>
            <w:proofErr w:type="spellStart"/>
            <w:r w:rsidR="00C4348A" w:rsidRPr="00CA2151">
              <w:rPr>
                <w:lang w:val="fr-FR"/>
              </w:rPr>
              <w:t>SBI</w:t>
            </w:r>
            <w:proofErr w:type="spellEnd"/>
            <w:r w:rsidRPr="00CA2151">
              <w:rPr>
                <w:lang w:val="fr-FR"/>
              </w:rPr>
              <w:t>/</w:t>
            </w:r>
            <w:r w:rsidR="00FB6391" w:rsidRPr="00CA2151">
              <w:rPr>
                <w:lang w:val="fr-FR"/>
              </w:rPr>
              <w:t>7</w:t>
            </w:r>
            <w:r w:rsidR="00C4348A" w:rsidRPr="00CA2151">
              <w:rPr>
                <w:lang w:val="fr-FR"/>
              </w:rPr>
              <w:t>/</w:t>
            </w:r>
            <w:r w:rsidR="00FA344C" w:rsidRPr="00CA2151">
              <w:rPr>
                <w:lang w:val="fr-FR"/>
              </w:rPr>
              <w:t>L.12</w:t>
            </w:r>
          </w:p>
        </w:tc>
      </w:tr>
    </w:tbl>
    <w:p w14:paraId="34FCB027" w14:textId="77777777" w:rsidR="008A1499" w:rsidRPr="00CA215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A2151" w14:paraId="4350FF49" w14:textId="77777777" w:rsidTr="008A1499">
        <w:trPr>
          <w:trHeight w:val="1814"/>
        </w:trPr>
        <w:tc>
          <w:tcPr>
            <w:tcW w:w="7370" w:type="dxa"/>
          </w:tcPr>
          <w:p w14:paraId="5CFE854F" w14:textId="2AFF5F57" w:rsidR="008A1499" w:rsidRPr="00CA2151" w:rsidRDefault="00B76415" w:rsidP="008A1499">
            <w:pPr>
              <w:pStyle w:val="ACLargeLogo"/>
              <w:rPr>
                <w:lang w:val="fr-FR"/>
              </w:rPr>
            </w:pPr>
            <w:r w:rsidRPr="00CA2151">
              <w:rPr>
                <w:noProof/>
                <w:lang w:val="fr-FR" w:eastAsia="fr-FR"/>
              </w:rPr>
              <w:drawing>
                <wp:inline distT="0" distB="0" distL="0" distR="0" wp14:anchorId="21F95297" wp14:editId="74E2375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CA2151">
              <w:rPr>
                <w:lang w:val="fr-FR"/>
              </w:rPr>
              <w:t xml:space="preserve"> </w:t>
            </w:r>
          </w:p>
          <w:p w14:paraId="2B4D09EF" w14:textId="77777777" w:rsidR="008A1499" w:rsidRPr="00CA2151" w:rsidRDefault="008A1499" w:rsidP="008A1499">
            <w:pPr>
              <w:pStyle w:val="ACLargeLogo"/>
              <w:rPr>
                <w:lang w:val="fr-FR"/>
              </w:rPr>
            </w:pPr>
          </w:p>
        </w:tc>
        <w:tc>
          <w:tcPr>
            <w:tcW w:w="3112" w:type="dxa"/>
          </w:tcPr>
          <w:p w14:paraId="4582CE52" w14:textId="2B24559F" w:rsidR="008A1499" w:rsidRPr="00CA2151" w:rsidRDefault="008A1499" w:rsidP="008A1499">
            <w:pPr>
              <w:pStyle w:val="AEDistrNormal"/>
              <w:rPr>
                <w:lang w:val="fr-FR"/>
              </w:rPr>
            </w:pPr>
            <w:proofErr w:type="spellStart"/>
            <w:r w:rsidRPr="00CA2151">
              <w:rPr>
                <w:lang w:val="fr-FR"/>
              </w:rPr>
              <w:t>Distr</w:t>
            </w:r>
            <w:proofErr w:type="spellEnd"/>
            <w:r w:rsidRPr="00CA2151">
              <w:rPr>
                <w:lang w:val="fr-FR"/>
              </w:rPr>
              <w:t>.</w:t>
            </w:r>
            <w:r w:rsidR="00B76415" w:rsidRPr="00CA2151">
              <w:rPr>
                <w:lang w:val="fr-FR"/>
              </w:rPr>
              <w:t xml:space="preserve"> limitée</w:t>
            </w:r>
            <w:r w:rsidRPr="00CA2151">
              <w:rPr>
                <w:lang w:val="fr-FR"/>
              </w:rPr>
              <w:t xml:space="preserve"> </w:t>
            </w:r>
          </w:p>
          <w:p w14:paraId="4631F7FB" w14:textId="18373BA3" w:rsidR="008A1499" w:rsidRPr="00CA2151" w:rsidRDefault="003545C7" w:rsidP="008A1499">
            <w:pPr>
              <w:pStyle w:val="AEDistrNormal"/>
              <w:rPr>
                <w:lang w:val="fr-FR"/>
              </w:rPr>
            </w:pPr>
            <w:r w:rsidRPr="00CA2151">
              <w:rPr>
                <w:lang w:val="fr-FR"/>
              </w:rPr>
              <w:t>11</w:t>
            </w:r>
            <w:r w:rsidR="00B76415" w:rsidRPr="00CA2151">
              <w:rPr>
                <w:lang w:val="fr-FR"/>
              </w:rPr>
              <w:t> août </w:t>
            </w:r>
            <w:r w:rsidR="00847A41" w:rsidRPr="00CA2151">
              <w:rPr>
                <w:lang w:val="fr-FR"/>
              </w:rPr>
              <w:t>2026</w:t>
            </w:r>
          </w:p>
          <w:p w14:paraId="4917EF42" w14:textId="77777777" w:rsidR="00B76415" w:rsidRPr="00CA2151" w:rsidRDefault="00B76415" w:rsidP="00B76415">
            <w:pPr>
              <w:pStyle w:val="AEDistrNormal"/>
              <w:rPr>
                <w:lang w:val="fr-FR"/>
              </w:rPr>
            </w:pPr>
            <w:r w:rsidRPr="00CA2151">
              <w:rPr>
                <w:lang w:val="fr-FR"/>
              </w:rPr>
              <w:t>Français</w:t>
            </w:r>
          </w:p>
          <w:p w14:paraId="06032A02" w14:textId="00A08201" w:rsidR="008A1499" w:rsidRPr="00CA2151" w:rsidRDefault="008A1499" w:rsidP="00B76415">
            <w:pPr>
              <w:pStyle w:val="AEDistrNormal"/>
              <w:rPr>
                <w:lang w:val="fr-FR"/>
              </w:rPr>
            </w:pPr>
            <w:r w:rsidRPr="00CA2151">
              <w:rPr>
                <w:lang w:val="fr-FR"/>
              </w:rPr>
              <w:t>Original</w:t>
            </w:r>
            <w:r w:rsidR="00B76415" w:rsidRPr="00CA2151">
              <w:rPr>
                <w:lang w:val="fr-FR"/>
              </w:rPr>
              <w:t> </w:t>
            </w:r>
            <w:r w:rsidRPr="00CA2151">
              <w:rPr>
                <w:lang w:val="fr-FR"/>
              </w:rPr>
              <w:t xml:space="preserve">: </w:t>
            </w:r>
            <w:r w:rsidR="00B76415" w:rsidRPr="00CA2151">
              <w:rPr>
                <w:lang w:val="fr-FR"/>
              </w:rPr>
              <w:t>anglais</w:t>
            </w:r>
            <w:r w:rsidRPr="00CA2151">
              <w:rPr>
                <w:lang w:val="fr-FR"/>
              </w:rPr>
              <w:t xml:space="preserve"> </w:t>
            </w:r>
          </w:p>
          <w:p w14:paraId="426F4FB1" w14:textId="77777777" w:rsidR="008A1499" w:rsidRPr="00CA2151" w:rsidRDefault="008A1499" w:rsidP="008A1499">
            <w:pPr>
              <w:pStyle w:val="AEDistrNormal6pt"/>
              <w:rPr>
                <w:lang w:val="fr-FR"/>
              </w:rPr>
            </w:pPr>
          </w:p>
        </w:tc>
      </w:tr>
    </w:tbl>
    <w:p w14:paraId="155E6006" w14:textId="77777777" w:rsidR="008A1499" w:rsidRPr="00CA215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A2151" w14:paraId="77884DA3" w14:textId="77777777" w:rsidTr="008A1499">
        <w:trPr>
          <w:trHeight w:val="57"/>
        </w:trPr>
        <w:tc>
          <w:tcPr>
            <w:tcW w:w="6094" w:type="dxa"/>
          </w:tcPr>
          <w:p w14:paraId="25A0291F" w14:textId="77777777" w:rsidR="00B76415" w:rsidRPr="00CA2151" w:rsidRDefault="00B76415" w:rsidP="00B76415">
            <w:pPr>
              <w:pStyle w:val="AFCorN12Bold"/>
              <w:rPr>
                <w:lang w:val="fr-FR"/>
              </w:rPr>
            </w:pPr>
            <w:r w:rsidRPr="00CA2151">
              <w:rPr>
                <w:lang w:val="fr-FR"/>
              </w:rPr>
              <w:t xml:space="preserve">Organe subsidiaire chargé de l’application </w:t>
            </w:r>
          </w:p>
          <w:p w14:paraId="0C564010" w14:textId="77777777" w:rsidR="00B76415" w:rsidRPr="00CA2151" w:rsidRDefault="00B76415" w:rsidP="00B76415">
            <w:pPr>
              <w:pStyle w:val="AFCorNBold"/>
              <w:rPr>
                <w:lang w:val="fr-FR"/>
              </w:rPr>
            </w:pPr>
            <w:r w:rsidRPr="00CA2151">
              <w:rPr>
                <w:lang w:val="fr-FR"/>
              </w:rPr>
              <w:t xml:space="preserve">Septième réunion </w:t>
            </w:r>
          </w:p>
          <w:p w14:paraId="63E46952" w14:textId="762C9642" w:rsidR="00B76415" w:rsidRPr="00CA2151" w:rsidRDefault="00B76415" w:rsidP="00B76415">
            <w:pPr>
              <w:pStyle w:val="AFCorNNormal"/>
              <w:rPr>
                <w:lang w:val="fr-FR"/>
              </w:rPr>
            </w:pPr>
            <w:r w:rsidRPr="00CA2151">
              <w:rPr>
                <w:lang w:val="fr-FR"/>
              </w:rPr>
              <w:t>Nairobi, 4-12 août </w:t>
            </w:r>
            <w:r w:rsidRPr="00CA2151">
              <w:rPr>
                <w:snapToGrid w:val="0"/>
                <w:kern w:val="22"/>
                <w:lang w:val="fr-FR"/>
              </w:rPr>
              <w:t>2026</w:t>
            </w:r>
          </w:p>
          <w:p w14:paraId="4CA961E1" w14:textId="03D72B0A" w:rsidR="00B76415" w:rsidRPr="00CA2151" w:rsidRDefault="00B76415" w:rsidP="00B76415">
            <w:pPr>
              <w:pStyle w:val="AFCorNNormal"/>
              <w:rPr>
                <w:lang w:val="fr-FR"/>
              </w:rPr>
            </w:pPr>
            <w:r w:rsidRPr="00CA2151">
              <w:rPr>
                <w:lang w:val="fr-FR"/>
              </w:rPr>
              <w:t>Point 9 de l’ordre du jour</w:t>
            </w:r>
          </w:p>
          <w:p w14:paraId="57843DD4" w14:textId="1968E0F1" w:rsidR="008A1499" w:rsidRPr="00CA2151" w:rsidRDefault="00B76415" w:rsidP="00A36D40">
            <w:pPr>
              <w:pStyle w:val="AFCorNBold"/>
              <w:rPr>
                <w:lang w:val="fr-FR"/>
              </w:rPr>
            </w:pPr>
            <w:r w:rsidRPr="00CA2151">
              <w:rPr>
                <w:lang w:val="fr-FR"/>
              </w:rPr>
              <w:t>Engagement des autorités infranationales, des municipalités et des autres autorités locales pour améliorer la mise en œuvre du Cadre mondial de la biodiversité de Kunming-Montréal</w:t>
            </w:r>
          </w:p>
        </w:tc>
        <w:tc>
          <w:tcPr>
            <w:tcW w:w="4388" w:type="dxa"/>
          </w:tcPr>
          <w:p w14:paraId="0744DABE" w14:textId="77777777" w:rsidR="008A1499" w:rsidRPr="00CA2151" w:rsidRDefault="008A1499" w:rsidP="008A1499">
            <w:pPr>
              <w:pStyle w:val="CBDNormal"/>
              <w:jc w:val="left"/>
              <w:rPr>
                <w:lang w:val="fr-FR"/>
              </w:rPr>
            </w:pPr>
          </w:p>
        </w:tc>
      </w:tr>
    </w:tbl>
    <w:p w14:paraId="727024D5" w14:textId="714EACB7" w:rsidR="00B76415" w:rsidRPr="00CA2151" w:rsidRDefault="00537940" w:rsidP="00B76415">
      <w:pPr>
        <w:pStyle w:val="CBDTitle"/>
        <w:rPr>
          <w:caps/>
          <w:lang w:val="fr-FR"/>
        </w:rPr>
      </w:pPr>
      <w:sdt>
        <w:sdtPr>
          <w:rPr>
            <w:lang w:val="fr-FR"/>
          </w:rPr>
          <w:alias w:val="Title"/>
          <w:tag w:val=""/>
          <w:id w:val="772832786"/>
          <w:placeholder>
            <w:docPart w:val="047C138AA4A94872AAE4688B550BC9E5"/>
          </w:placeholder>
          <w:dataBinding w:prefixMappings="xmlns:ns0='http://purl.org/dc/elements/1.1/' xmlns:ns1='http://schemas.openxmlformats.org/package/2006/metadata/core-properties' " w:xpath="/ns1:coreProperties[1]/ns0:title[1]" w:storeItemID="{6C3C8BC8-F283-45AE-878A-BAB7291924A1}"/>
          <w:text/>
        </w:sdtPr>
        <w:sdtEndPr/>
        <w:sdtContent>
          <w:r w:rsidR="00B76415" w:rsidRPr="00CA2151">
            <w:rPr>
              <w:lang w:val="fr-FR"/>
            </w:rPr>
            <w:t>Engagement des autorités infranationales, des municipalités et des autres autorités locales pour améliorer la mise en œuvre du Cadre mondial de la biodiversité de Kunming-Montréal</w:t>
          </w:r>
        </w:sdtContent>
      </w:sdt>
    </w:p>
    <w:p w14:paraId="73482E0C" w14:textId="0DCE0AF1" w:rsidR="00F6586C" w:rsidRPr="00CA2151" w:rsidRDefault="00B76415" w:rsidP="00A111D1">
      <w:pPr>
        <w:pStyle w:val="CBDSubTitle"/>
        <w:rPr>
          <w:lang w:val="fr-FR"/>
        </w:rPr>
      </w:pPr>
      <w:r w:rsidRPr="00CA2151">
        <w:rPr>
          <w:lang w:val="fr-FR"/>
        </w:rPr>
        <w:t>Projet de recommandation soumis par la Présidente</w:t>
      </w:r>
    </w:p>
    <w:p w14:paraId="3BCF68C9" w14:textId="26695919" w:rsidR="00D93041" w:rsidRPr="00CA2151" w:rsidRDefault="00EF0CB9" w:rsidP="003D13B4">
      <w:pPr>
        <w:pStyle w:val="CBDNormalNoNumber"/>
        <w:ind w:firstLine="567"/>
        <w:rPr>
          <w:i/>
          <w:iCs/>
          <w:lang w:val="fr-FR"/>
        </w:rPr>
      </w:pPr>
      <w:r w:rsidRPr="00CA2151">
        <w:rPr>
          <w:i/>
          <w:iCs/>
          <w:lang w:val="fr-FR"/>
        </w:rPr>
        <w:t>L’Organe subsidiaire chargé de l’application</w:t>
      </w:r>
    </w:p>
    <w:p w14:paraId="1F3D5366" w14:textId="2F487C10" w:rsidR="002F0FCD" w:rsidRPr="00CA2151" w:rsidRDefault="00EF0CB9" w:rsidP="003D13B4">
      <w:pPr>
        <w:pStyle w:val="CBDNormalNoNumber"/>
        <w:ind w:firstLine="567"/>
        <w:rPr>
          <w:i/>
          <w:iCs/>
          <w:lang w:val="fr-FR"/>
        </w:rPr>
      </w:pPr>
      <w:r w:rsidRPr="00CA2151">
        <w:rPr>
          <w:i/>
          <w:iCs/>
          <w:lang w:val="fr-FR"/>
        </w:rPr>
        <w:t>Recommande</w:t>
      </w:r>
      <w:r w:rsidR="00D93041" w:rsidRPr="00CA2151">
        <w:rPr>
          <w:i/>
          <w:iCs/>
          <w:lang w:val="fr-FR"/>
        </w:rPr>
        <w:t xml:space="preserve"> </w:t>
      </w:r>
      <w:r w:rsidRPr="00CA2151">
        <w:rPr>
          <w:lang w:val="fr-FR"/>
        </w:rPr>
        <w:t>que la Conférence des Parties, à sa dix-septième réunion, adopte une décision sur le modèle suivant :</w:t>
      </w:r>
    </w:p>
    <w:p w14:paraId="3B5D3FCC" w14:textId="1881351B" w:rsidR="003D13B4" w:rsidRPr="00CA2151" w:rsidRDefault="00EF0CB9" w:rsidP="0094199B">
      <w:pPr>
        <w:pStyle w:val="CBDNormalNoNumber"/>
        <w:tabs>
          <w:tab w:val="clear" w:pos="567"/>
        </w:tabs>
        <w:ind w:left="1134" w:firstLine="567"/>
        <w:rPr>
          <w:lang w:val="fr-FR"/>
        </w:rPr>
      </w:pPr>
      <w:r w:rsidRPr="00CA2151">
        <w:rPr>
          <w:i/>
          <w:iCs/>
          <w:lang w:val="fr-FR"/>
        </w:rPr>
        <w:t>La Conférence des Parties</w:t>
      </w:r>
      <w:r w:rsidR="003D13B4" w:rsidRPr="00CA2151">
        <w:rPr>
          <w:lang w:val="fr-FR"/>
        </w:rPr>
        <w:t>,</w:t>
      </w:r>
    </w:p>
    <w:p w14:paraId="03653840" w14:textId="5451B11C" w:rsidR="003D13B4" w:rsidRPr="00CA2151" w:rsidRDefault="00EF0CB9" w:rsidP="0094199B">
      <w:pPr>
        <w:pStyle w:val="CBDNormalNumber"/>
        <w:numPr>
          <w:ilvl w:val="0"/>
          <w:numId w:val="0"/>
        </w:numPr>
        <w:tabs>
          <w:tab w:val="clear" w:pos="567"/>
        </w:tabs>
        <w:ind w:left="1134" w:firstLine="567"/>
        <w:rPr>
          <w:lang w:val="fr-FR"/>
        </w:rPr>
      </w:pPr>
      <w:r w:rsidRPr="00CA2151">
        <w:rPr>
          <w:i/>
          <w:iCs/>
          <w:lang w:val="fr-FR"/>
        </w:rPr>
        <w:t>Rappelant</w:t>
      </w:r>
      <w:r w:rsidRPr="00CA2151">
        <w:rPr>
          <w:lang w:val="fr-FR"/>
        </w:rPr>
        <w:t xml:space="preserve"> </w:t>
      </w:r>
      <w:r w:rsidR="003545C7" w:rsidRPr="00CA2151">
        <w:rPr>
          <w:lang w:val="fr-FR"/>
        </w:rPr>
        <w:t>ses</w:t>
      </w:r>
      <w:r w:rsidRPr="00CA2151">
        <w:rPr>
          <w:lang w:val="fr-FR"/>
        </w:rPr>
        <w:t xml:space="preserve"> décision</w:t>
      </w:r>
      <w:r w:rsidR="003545C7" w:rsidRPr="00CA2151">
        <w:rPr>
          <w:lang w:val="fr-FR"/>
        </w:rPr>
        <w:t>s</w:t>
      </w:r>
      <w:r w:rsidRPr="00CA2151">
        <w:rPr>
          <w:lang w:val="fr-FR"/>
        </w:rPr>
        <w:t> </w:t>
      </w:r>
      <w:hyperlink r:id="rId16">
        <w:r w:rsidR="003D13B4" w:rsidRPr="00CA2151">
          <w:rPr>
            <w:rStyle w:val="Lienhypertexte"/>
            <w:lang w:val="fr-FR"/>
          </w:rPr>
          <w:t>15/12</w:t>
        </w:r>
      </w:hyperlink>
      <w:r w:rsidR="003D13B4" w:rsidRPr="00CA2151">
        <w:rPr>
          <w:lang w:val="fr-FR"/>
        </w:rPr>
        <w:t xml:space="preserve"> </w:t>
      </w:r>
      <w:r w:rsidRPr="00CA2151">
        <w:rPr>
          <w:lang w:val="fr-FR"/>
        </w:rPr>
        <w:t>du</w:t>
      </w:r>
      <w:r w:rsidR="003D13B4" w:rsidRPr="00CA2151">
        <w:rPr>
          <w:lang w:val="fr-FR"/>
        </w:rPr>
        <w:t xml:space="preserve"> 19</w:t>
      </w:r>
      <w:r w:rsidRPr="00CA2151">
        <w:rPr>
          <w:lang w:val="fr-FR"/>
        </w:rPr>
        <w:t> décembre </w:t>
      </w:r>
      <w:r w:rsidR="003D13B4" w:rsidRPr="00CA2151">
        <w:rPr>
          <w:lang w:val="fr-FR"/>
        </w:rPr>
        <w:t>2022</w:t>
      </w:r>
      <w:r w:rsidR="003545C7" w:rsidRPr="00CA2151">
        <w:rPr>
          <w:lang w:val="fr-FR"/>
        </w:rPr>
        <w:t xml:space="preserve"> et </w:t>
      </w:r>
      <w:hyperlink r:id="rId17" w:history="1">
        <w:r w:rsidR="003545C7" w:rsidRPr="00CA2151">
          <w:rPr>
            <w:rStyle w:val="Lienhypertexte"/>
            <w:lang w:val="fr-FR"/>
          </w:rPr>
          <w:t>16/13</w:t>
        </w:r>
      </w:hyperlink>
      <w:r w:rsidR="003545C7" w:rsidRPr="00CA2151">
        <w:rPr>
          <w:lang w:val="fr-FR"/>
        </w:rPr>
        <w:t xml:space="preserve"> de novembre 2024</w:t>
      </w:r>
      <w:r w:rsidR="003D13B4" w:rsidRPr="00CA2151">
        <w:rPr>
          <w:lang w:val="fr-FR"/>
        </w:rPr>
        <w:t>,</w:t>
      </w:r>
    </w:p>
    <w:p w14:paraId="5D2B9922" w14:textId="68712A4F" w:rsidR="003D13B4" w:rsidRPr="00CA2151" w:rsidRDefault="00EF0CB9" w:rsidP="0094199B">
      <w:pPr>
        <w:pStyle w:val="CBDNormalNoNumber"/>
        <w:tabs>
          <w:tab w:val="clear" w:pos="567"/>
        </w:tabs>
        <w:spacing w:line="259" w:lineRule="auto"/>
        <w:ind w:left="1134" w:firstLine="567"/>
        <w:rPr>
          <w:lang w:val="fr-FR"/>
        </w:rPr>
      </w:pPr>
      <w:r w:rsidRPr="00CA2151">
        <w:rPr>
          <w:i/>
          <w:lang w:val="fr-FR"/>
        </w:rPr>
        <w:t>Reconnaissant</w:t>
      </w:r>
      <w:r w:rsidR="003D13B4" w:rsidRPr="00CA2151">
        <w:rPr>
          <w:i/>
          <w:lang w:val="fr-FR"/>
        </w:rPr>
        <w:t xml:space="preserve"> </w:t>
      </w:r>
      <w:r w:rsidRPr="00CA2151">
        <w:rPr>
          <w:iCs/>
          <w:lang w:val="fr-FR"/>
        </w:rPr>
        <w:t xml:space="preserve">l’importance du rôle joué par les autorités infranationales, les municipalités et </w:t>
      </w:r>
      <w:r w:rsidR="00222346" w:rsidRPr="00CA2151">
        <w:rPr>
          <w:iCs/>
          <w:lang w:val="fr-FR"/>
        </w:rPr>
        <w:t xml:space="preserve">les </w:t>
      </w:r>
      <w:r w:rsidRPr="00CA2151">
        <w:rPr>
          <w:iCs/>
          <w:lang w:val="fr-FR"/>
        </w:rPr>
        <w:t xml:space="preserve">autres autorités locales dans la </w:t>
      </w:r>
      <w:r w:rsidR="00D852C0" w:rsidRPr="00CA2151">
        <w:rPr>
          <w:iCs/>
          <w:lang w:val="fr-FR"/>
        </w:rPr>
        <w:t>concrétisation</w:t>
      </w:r>
      <w:r w:rsidRPr="00CA2151">
        <w:rPr>
          <w:iCs/>
          <w:lang w:val="fr-FR"/>
        </w:rPr>
        <w:t xml:space="preserve"> des engagements relatifs à la biodiversité </w:t>
      </w:r>
      <w:r w:rsidR="00D852C0" w:rsidRPr="00CA2151">
        <w:rPr>
          <w:iCs/>
          <w:lang w:val="fr-FR"/>
        </w:rPr>
        <w:t>sous la forme de</w:t>
      </w:r>
      <w:r w:rsidRPr="00CA2151">
        <w:rPr>
          <w:iCs/>
          <w:lang w:val="fr-FR"/>
        </w:rPr>
        <w:t xml:space="preserve"> mesures locales à l’appui de la mise en œuvre de la Convention sur la diversité biologique</w:t>
      </w:r>
      <w:r w:rsidR="00E24A6B" w:rsidRPr="00CA2151">
        <w:rPr>
          <w:rStyle w:val="Appelnotedebasdep"/>
          <w:lang w:val="fr-FR"/>
        </w:rPr>
        <w:footnoteReference w:id="1"/>
      </w:r>
      <w:r w:rsidR="003D13B4" w:rsidRPr="00CA2151">
        <w:rPr>
          <w:lang w:val="fr-FR"/>
        </w:rPr>
        <w:t xml:space="preserve"> </w:t>
      </w:r>
      <w:r w:rsidRPr="00CA2151">
        <w:rPr>
          <w:lang w:val="fr-FR"/>
        </w:rPr>
        <w:t>et de ses Protocoles, ainsi que du Cadre mondial de la biodiversité de Kunming-Montr</w:t>
      </w:r>
      <w:r w:rsidR="00D852C0" w:rsidRPr="00CA2151">
        <w:rPr>
          <w:lang w:val="fr-FR"/>
        </w:rPr>
        <w:t>é</w:t>
      </w:r>
      <w:r w:rsidRPr="00CA2151">
        <w:rPr>
          <w:lang w:val="fr-FR"/>
        </w:rPr>
        <w:t>al</w:t>
      </w:r>
      <w:r w:rsidR="00317BFE" w:rsidRPr="00CA2151">
        <w:rPr>
          <w:rStyle w:val="Appelnotedebasdep"/>
          <w:lang w:val="fr-FR"/>
        </w:rPr>
        <w:footnoteReference w:id="2"/>
      </w:r>
      <w:r w:rsidRPr="00CA2151">
        <w:rPr>
          <w:lang w:val="fr-FR"/>
        </w:rPr>
        <w:t>,</w:t>
      </w:r>
    </w:p>
    <w:p w14:paraId="6C9E9BCB" w14:textId="7771268F" w:rsidR="003D13B4" w:rsidRPr="00CA2151" w:rsidRDefault="003D13B4" w:rsidP="0094199B">
      <w:pPr>
        <w:pStyle w:val="CBDNormalNoNumber"/>
        <w:tabs>
          <w:tab w:val="clear" w:pos="567"/>
        </w:tabs>
        <w:ind w:left="1134" w:firstLine="567"/>
        <w:rPr>
          <w:lang w:val="fr-FR"/>
        </w:rPr>
      </w:pPr>
      <w:r w:rsidRPr="00CA2151">
        <w:rPr>
          <w:lang w:val="fr-FR"/>
        </w:rPr>
        <w:t>1.</w:t>
      </w:r>
      <w:r w:rsidR="00C24B37" w:rsidRPr="00CA2151">
        <w:rPr>
          <w:lang w:val="fr-FR"/>
        </w:rPr>
        <w:tab/>
      </w:r>
      <w:r w:rsidR="007C536F" w:rsidRPr="00CA2151">
        <w:rPr>
          <w:i/>
          <w:iCs/>
          <w:lang w:val="fr-FR"/>
        </w:rPr>
        <w:t>Se félicite</w:t>
      </w:r>
      <w:r w:rsidRPr="00CA2151">
        <w:rPr>
          <w:i/>
          <w:iCs/>
          <w:lang w:val="fr-FR"/>
        </w:rPr>
        <w:t xml:space="preserve"> </w:t>
      </w:r>
      <w:r w:rsidR="003545C7" w:rsidRPr="00CA2151">
        <w:rPr>
          <w:iCs/>
          <w:lang w:val="fr-FR"/>
        </w:rPr>
        <w:t>[</w:t>
      </w:r>
      <w:r w:rsidR="007C536F" w:rsidRPr="00CA2151">
        <w:rPr>
          <w:lang w:val="fr-FR"/>
        </w:rPr>
        <w:t>du résumé du rapport sur</w:t>
      </w:r>
      <w:r w:rsidR="003545C7" w:rsidRPr="00CA2151">
        <w:rPr>
          <w:lang w:val="fr-FR"/>
        </w:rPr>
        <w:t>]</w:t>
      </w:r>
      <w:r w:rsidR="007C536F" w:rsidRPr="00CA2151">
        <w:rPr>
          <w:lang w:val="fr-FR"/>
        </w:rPr>
        <w:t xml:space="preserve"> </w:t>
      </w:r>
      <w:r w:rsidR="001943FF" w:rsidRPr="00CA2151">
        <w:rPr>
          <w:lang w:val="fr-FR"/>
        </w:rPr>
        <w:t xml:space="preserve">[de] </w:t>
      </w:r>
      <w:r w:rsidR="003545C7" w:rsidRPr="00CA2151">
        <w:rPr>
          <w:lang w:val="fr-FR"/>
        </w:rPr>
        <w:t>[</w:t>
      </w:r>
      <w:r w:rsidR="007C536F" w:rsidRPr="00CA2151">
        <w:rPr>
          <w:lang w:val="fr-FR"/>
        </w:rPr>
        <w:t>l’examen du rôle des autorités infranationales, des municipalités et des autres autorités locales en vue de la mise en œuvre de la Convention sur la diversité biologique et de ses Protocoles, ainsi que du Cadre mondial de la biodiversité de Kunming-Montréal</w:t>
      </w:r>
      <w:r w:rsidR="006D429A" w:rsidRPr="00CA2151">
        <w:rPr>
          <w:rStyle w:val="Appelnotedebasdep"/>
          <w:lang w:val="fr-FR"/>
        </w:rPr>
        <w:footnoteReference w:id="3"/>
      </w:r>
      <w:r w:rsidRPr="00CA2151">
        <w:rPr>
          <w:lang w:val="fr-FR"/>
        </w:rPr>
        <w:t xml:space="preserve"> </w:t>
      </w:r>
      <w:r w:rsidR="007C536F" w:rsidRPr="00CA2151">
        <w:rPr>
          <w:lang w:val="fr-FR"/>
        </w:rPr>
        <w:t>et</w:t>
      </w:r>
      <w:r w:rsidR="003545C7" w:rsidRPr="00CA2151">
        <w:rPr>
          <w:lang w:val="fr-FR"/>
        </w:rPr>
        <w:t>]</w:t>
      </w:r>
      <w:r w:rsidR="007C536F" w:rsidRPr="00CA2151">
        <w:rPr>
          <w:lang w:val="fr-FR"/>
        </w:rPr>
        <w:t xml:space="preserve"> des contributions des autorités infranationales, des municipalités et des autres autorités locales à l’examen mondial des progrès collectifs accomplis dans la mise en œuvre du Cadre et</w:t>
      </w:r>
      <w:r w:rsidR="004B13D4" w:rsidRPr="00CA2151">
        <w:rPr>
          <w:lang w:val="fr-FR"/>
        </w:rPr>
        <w:t xml:space="preserve"> de leurs contributions</w:t>
      </w:r>
      <w:r w:rsidR="007C536F" w:rsidRPr="00CA2151">
        <w:rPr>
          <w:lang w:val="fr-FR"/>
        </w:rPr>
        <w:t xml:space="preserve"> à la mise en œuvre du Plan d’action relatif aux autorités infranationales, aux municipalités et autres autorités locales en faveur de la biodiversité </w:t>
      </w:r>
      <w:r w:rsidRPr="00CA2151">
        <w:rPr>
          <w:lang w:val="fr-FR"/>
        </w:rPr>
        <w:t>(2023</w:t>
      </w:r>
      <w:r w:rsidR="00DE5B35" w:rsidRPr="00CA2151">
        <w:rPr>
          <w:lang w:val="fr-FR"/>
        </w:rPr>
        <w:t>–</w:t>
      </w:r>
      <w:r w:rsidRPr="00CA2151">
        <w:rPr>
          <w:lang w:val="fr-FR"/>
        </w:rPr>
        <w:t>2030)</w:t>
      </w:r>
      <w:r w:rsidR="00BC4870" w:rsidRPr="00CA2151">
        <w:rPr>
          <w:vertAlign w:val="superscript"/>
          <w:lang w:val="fr-FR"/>
        </w:rPr>
        <w:footnoteReference w:id="4"/>
      </w:r>
      <w:r w:rsidR="00952FF7" w:rsidRPr="00CA2151">
        <w:rPr>
          <w:lang w:val="fr-FR"/>
        </w:rPr>
        <w:t xml:space="preserve"> </w:t>
      </w:r>
      <w:r w:rsidR="007C536F" w:rsidRPr="00CA2151">
        <w:rPr>
          <w:lang w:val="fr-FR"/>
        </w:rPr>
        <w:t>et du Cadre</w:t>
      </w:r>
      <w:r w:rsidR="003A6EB6" w:rsidRPr="00CA2151">
        <w:rPr>
          <w:lang w:val="fr-FR"/>
        </w:rPr>
        <w:t> </w:t>
      </w:r>
      <w:r w:rsidR="007C536F" w:rsidRPr="00CA2151">
        <w:rPr>
          <w:lang w:val="fr-FR"/>
        </w:rPr>
        <w:t>;</w:t>
      </w:r>
      <w:r w:rsidRPr="00CA2151">
        <w:rPr>
          <w:lang w:val="fr-FR"/>
        </w:rPr>
        <w:t xml:space="preserve"> </w:t>
      </w:r>
    </w:p>
    <w:p w14:paraId="1BCBB0E9" w14:textId="3F546454" w:rsidR="003D13B4" w:rsidRPr="00CA2151" w:rsidRDefault="003D13B4" w:rsidP="002D2D0D">
      <w:pPr>
        <w:pStyle w:val="CBDNormalNoNumber"/>
        <w:tabs>
          <w:tab w:val="clear" w:pos="567"/>
        </w:tabs>
        <w:spacing w:before="120"/>
        <w:ind w:left="1134" w:firstLine="567"/>
        <w:rPr>
          <w:lang w:val="fr-FR"/>
        </w:rPr>
      </w:pPr>
      <w:r w:rsidRPr="00CA2151">
        <w:rPr>
          <w:lang w:val="fr-FR"/>
        </w:rPr>
        <w:lastRenderedPageBreak/>
        <w:t>2.</w:t>
      </w:r>
      <w:r w:rsidRPr="00CA2151">
        <w:rPr>
          <w:lang w:val="fr-FR"/>
        </w:rPr>
        <w:tab/>
      </w:r>
      <w:r w:rsidR="001943FF" w:rsidRPr="00CA2151">
        <w:rPr>
          <w:i/>
          <w:iCs/>
          <w:lang w:val="fr-FR"/>
        </w:rPr>
        <w:t>Note</w:t>
      </w:r>
      <w:r w:rsidRPr="00CA2151">
        <w:rPr>
          <w:lang w:val="fr-FR"/>
        </w:rPr>
        <w:t xml:space="preserve"> </w:t>
      </w:r>
      <w:r w:rsidR="00475395" w:rsidRPr="00CA2151">
        <w:rPr>
          <w:lang w:val="fr-FR"/>
        </w:rPr>
        <w:t xml:space="preserve">les </w:t>
      </w:r>
      <w:r w:rsidR="001943FF" w:rsidRPr="00CA2151">
        <w:rPr>
          <w:lang w:val="fr-FR"/>
        </w:rPr>
        <w:t xml:space="preserve">contributions des </w:t>
      </w:r>
      <w:r w:rsidRPr="00CA2151">
        <w:rPr>
          <w:lang w:val="fr-FR"/>
        </w:rPr>
        <w:t xml:space="preserve">Parties, </w:t>
      </w:r>
      <w:r w:rsidR="001943FF" w:rsidRPr="00CA2151">
        <w:rPr>
          <w:lang w:val="fr-FR"/>
        </w:rPr>
        <w:t>d</w:t>
      </w:r>
      <w:r w:rsidR="00475395" w:rsidRPr="00CA2151">
        <w:rPr>
          <w:lang w:val="fr-FR"/>
        </w:rPr>
        <w:t xml:space="preserve">es autres gouvernements, </w:t>
      </w:r>
      <w:r w:rsidR="001943FF" w:rsidRPr="00CA2151">
        <w:rPr>
          <w:lang w:val="fr-FR"/>
        </w:rPr>
        <w:t>d</w:t>
      </w:r>
      <w:r w:rsidR="00475395" w:rsidRPr="00CA2151">
        <w:rPr>
          <w:lang w:val="fr-FR"/>
        </w:rPr>
        <w:t xml:space="preserve">es institutions financières et </w:t>
      </w:r>
      <w:r w:rsidR="001943FF" w:rsidRPr="00CA2151">
        <w:rPr>
          <w:lang w:val="fr-FR"/>
        </w:rPr>
        <w:t>d</w:t>
      </w:r>
      <w:r w:rsidR="00475395" w:rsidRPr="00CA2151">
        <w:rPr>
          <w:lang w:val="fr-FR"/>
        </w:rPr>
        <w:t xml:space="preserve">es organisations compétentes </w:t>
      </w:r>
      <w:r w:rsidR="001943FF" w:rsidRPr="00CA2151">
        <w:rPr>
          <w:lang w:val="fr-FR"/>
        </w:rPr>
        <w:t>et les encourage à</w:t>
      </w:r>
      <w:r w:rsidR="00475395" w:rsidRPr="00CA2151">
        <w:rPr>
          <w:lang w:val="fr-FR"/>
        </w:rPr>
        <w:t xml:space="preserve"> poursuivre le renforcement des mécanismes de coordination, d</w:t>
      </w:r>
      <w:r w:rsidR="004630A6" w:rsidRPr="00CA2151">
        <w:rPr>
          <w:lang w:val="fr-FR"/>
        </w:rPr>
        <w:t>u</w:t>
      </w:r>
      <w:r w:rsidR="00475395" w:rsidRPr="00CA2151">
        <w:rPr>
          <w:lang w:val="fr-FR"/>
        </w:rPr>
        <w:t xml:space="preserve"> dialogue, de la coopération et des engagements à tous les niveaux </w:t>
      </w:r>
      <w:r w:rsidR="004630A6" w:rsidRPr="00CA2151">
        <w:rPr>
          <w:lang w:val="fr-FR"/>
        </w:rPr>
        <w:t>de pouvoir</w:t>
      </w:r>
      <w:r w:rsidR="001943FF" w:rsidRPr="00CA2151">
        <w:rPr>
          <w:lang w:val="fr-FR"/>
        </w:rPr>
        <w:t xml:space="preserve"> et entre eux</w:t>
      </w:r>
      <w:r w:rsidR="00475395" w:rsidRPr="00CA2151">
        <w:rPr>
          <w:lang w:val="fr-FR"/>
        </w:rPr>
        <w:t xml:space="preserve">, </w:t>
      </w:r>
      <w:r w:rsidR="001943FF" w:rsidRPr="00CA2151">
        <w:rPr>
          <w:lang w:val="fr-FR"/>
        </w:rPr>
        <w:t xml:space="preserve">[y compris, le cas échéant, les gouvernements infranationaux autochtones, conformément à leurs propres systèmes de gouvernance], </w:t>
      </w:r>
      <w:r w:rsidR="00475395" w:rsidRPr="00CA2151">
        <w:rPr>
          <w:lang w:val="fr-FR"/>
        </w:rPr>
        <w:t xml:space="preserve">et à fournir </w:t>
      </w:r>
      <w:r w:rsidR="001943FF" w:rsidRPr="00CA2151">
        <w:rPr>
          <w:lang w:val="fr-FR"/>
        </w:rPr>
        <w:t>des ressources financières et un</w:t>
      </w:r>
      <w:r w:rsidR="00475395" w:rsidRPr="00CA2151">
        <w:rPr>
          <w:lang w:val="fr-FR"/>
        </w:rPr>
        <w:t xml:space="preserve"> appui technique adapté</w:t>
      </w:r>
      <w:r w:rsidR="00E873BC" w:rsidRPr="00CA2151">
        <w:rPr>
          <w:lang w:val="fr-FR"/>
        </w:rPr>
        <w:t>s</w:t>
      </w:r>
      <w:r w:rsidR="00475395" w:rsidRPr="00CA2151">
        <w:rPr>
          <w:lang w:val="fr-FR"/>
        </w:rPr>
        <w:t xml:space="preserve"> et prévisible</w:t>
      </w:r>
      <w:r w:rsidR="00E873BC" w:rsidRPr="00CA2151">
        <w:rPr>
          <w:lang w:val="fr-FR"/>
        </w:rPr>
        <w:t>s</w:t>
      </w:r>
      <w:r w:rsidR="00475395" w:rsidRPr="00CA2151">
        <w:rPr>
          <w:lang w:val="fr-FR"/>
        </w:rPr>
        <w:t xml:space="preserve"> pour permettre </w:t>
      </w:r>
      <w:r w:rsidR="00E873BC" w:rsidRPr="00CA2151">
        <w:rPr>
          <w:lang w:val="fr-FR"/>
        </w:rPr>
        <w:t xml:space="preserve">la création et </w:t>
      </w:r>
      <w:r w:rsidR="00475395" w:rsidRPr="00CA2151">
        <w:rPr>
          <w:lang w:val="fr-FR"/>
        </w:rPr>
        <w:t xml:space="preserve">le renforcement des capacités, </w:t>
      </w:r>
      <w:r w:rsidR="00E873BC" w:rsidRPr="00CA2151">
        <w:rPr>
          <w:lang w:val="fr-FR"/>
        </w:rPr>
        <w:t xml:space="preserve">[conformément aux articles 20 et 21 de la Convention sur la diversité biologique,] </w:t>
      </w:r>
      <w:r w:rsidR="00475395" w:rsidRPr="00CA2151">
        <w:rPr>
          <w:lang w:val="fr-FR"/>
        </w:rPr>
        <w:t xml:space="preserve">l’apprentissage entre pairs et les activités de partage des informations et des connaissances, avec la participation pleine et entière des peuples autochtones et communautés locales, des femmes, des jeunes et des parties prenantes concernées, </w:t>
      </w:r>
      <w:r w:rsidR="00E873BC" w:rsidRPr="00CA2151">
        <w:rPr>
          <w:lang w:val="fr-FR"/>
        </w:rPr>
        <w:t xml:space="preserve">[conformément à la législation nationale,] </w:t>
      </w:r>
      <w:r w:rsidR="00475395" w:rsidRPr="00CA2151">
        <w:rPr>
          <w:lang w:val="fr-FR"/>
        </w:rPr>
        <w:t xml:space="preserve">en vue de la poursuite de la mise en œuvre du Plan d’action, de la Convention et de ses Protocoles, </w:t>
      </w:r>
      <w:r w:rsidR="004B13D4" w:rsidRPr="00CA2151">
        <w:rPr>
          <w:lang w:val="fr-FR"/>
        </w:rPr>
        <w:t>ainsi que</w:t>
      </w:r>
      <w:r w:rsidR="00475395" w:rsidRPr="00CA2151">
        <w:rPr>
          <w:lang w:val="fr-FR"/>
        </w:rPr>
        <w:t xml:space="preserve"> du Cadre, en tenant compte des informations pertinentes contenues dans les rapports nationaux, les communications </w:t>
      </w:r>
      <w:r w:rsidR="00E873BC" w:rsidRPr="00CA2151">
        <w:rPr>
          <w:lang w:val="fr-FR"/>
        </w:rPr>
        <w:t>[</w:t>
      </w:r>
      <w:r w:rsidR="00475395" w:rsidRPr="00CA2151">
        <w:rPr>
          <w:lang w:val="fr-FR"/>
        </w:rPr>
        <w:t>d’acteurs qui ne sont pas des gouvernements nationaux</w:t>
      </w:r>
      <w:r w:rsidR="00E873BC" w:rsidRPr="00CA2151">
        <w:rPr>
          <w:lang w:val="fr-FR"/>
        </w:rPr>
        <w:t>]</w:t>
      </w:r>
      <w:r w:rsidR="00475395" w:rsidRPr="00CA2151">
        <w:rPr>
          <w:lang w:val="fr-FR"/>
        </w:rPr>
        <w:t xml:space="preserve"> </w:t>
      </w:r>
      <w:r w:rsidR="00E873BC" w:rsidRPr="00CA2151">
        <w:rPr>
          <w:lang w:val="fr-FR"/>
        </w:rPr>
        <w:t xml:space="preserve">[qui sont validées par leurs gouvernements nationaux respectifs] </w:t>
      </w:r>
      <w:r w:rsidR="00475395" w:rsidRPr="00CA2151">
        <w:rPr>
          <w:lang w:val="fr-FR"/>
        </w:rPr>
        <w:t xml:space="preserve">et de l’examen mondial, y compris le rapport mondial connexe </w:t>
      </w:r>
      <w:r w:rsidR="00E873BC" w:rsidRPr="00CA2151">
        <w:rPr>
          <w:lang w:val="fr-FR"/>
        </w:rPr>
        <w:t>[</w:t>
      </w:r>
      <w:r w:rsidR="00475395" w:rsidRPr="00CA2151">
        <w:rPr>
          <w:lang w:val="fr-FR"/>
        </w:rPr>
        <w:t>et les résultats du dialogue de Kunming sur les progrès collectifs accomplis dans la mise en œuvre du Cadre à l’appui de l’examen mondial</w:t>
      </w:r>
      <w:r w:rsidR="00E873BC" w:rsidRPr="00CA2151">
        <w:rPr>
          <w:lang w:val="fr-FR"/>
        </w:rPr>
        <w:t>]</w:t>
      </w:r>
      <w:r w:rsidR="00475395" w:rsidRPr="00CA2151">
        <w:rPr>
          <w:lang w:val="fr-FR"/>
        </w:rPr>
        <w:t xml:space="preserve">, selon qu’il conviendra et </w:t>
      </w:r>
      <w:r w:rsidR="004B13D4" w:rsidRPr="00CA2151">
        <w:rPr>
          <w:lang w:val="fr-FR"/>
        </w:rPr>
        <w:t>en fonction</w:t>
      </w:r>
      <w:r w:rsidR="00475395" w:rsidRPr="00CA2151">
        <w:rPr>
          <w:lang w:val="fr-FR"/>
        </w:rPr>
        <w:t xml:space="preserve"> </w:t>
      </w:r>
      <w:r w:rsidR="004B13D4" w:rsidRPr="00CA2151">
        <w:rPr>
          <w:lang w:val="fr-FR"/>
        </w:rPr>
        <w:t>d</w:t>
      </w:r>
      <w:r w:rsidR="00475395" w:rsidRPr="00CA2151">
        <w:rPr>
          <w:lang w:val="fr-FR"/>
        </w:rPr>
        <w:t>es situations et priorités nationales</w:t>
      </w:r>
      <w:r w:rsidR="003A6EB6" w:rsidRPr="00CA2151">
        <w:rPr>
          <w:lang w:val="fr-FR"/>
        </w:rPr>
        <w:t> </w:t>
      </w:r>
      <w:r w:rsidR="00475395" w:rsidRPr="00CA2151">
        <w:rPr>
          <w:lang w:val="fr-FR"/>
        </w:rPr>
        <w:t>;</w:t>
      </w:r>
    </w:p>
    <w:p w14:paraId="704E9F5A" w14:textId="5A87E5D4" w:rsidR="003D13B4" w:rsidRPr="00CA2151" w:rsidRDefault="00E52BB7" w:rsidP="002D2D0D">
      <w:pPr>
        <w:pStyle w:val="CBDNormalNoNumber"/>
        <w:tabs>
          <w:tab w:val="clear" w:pos="567"/>
        </w:tabs>
        <w:spacing w:before="120"/>
        <w:ind w:left="1134" w:firstLine="567"/>
        <w:rPr>
          <w:lang w:val="fr-FR"/>
        </w:rPr>
      </w:pPr>
      <w:r w:rsidRPr="00CA2151">
        <w:rPr>
          <w:lang w:val="fr-FR"/>
        </w:rPr>
        <w:t>3.</w:t>
      </w:r>
      <w:r w:rsidRPr="00CA2151">
        <w:rPr>
          <w:lang w:val="fr-FR"/>
        </w:rPr>
        <w:tab/>
      </w:r>
      <w:r w:rsidR="000714E8" w:rsidRPr="00CA2151">
        <w:rPr>
          <w:i/>
          <w:iCs/>
          <w:lang w:val="fr-FR"/>
        </w:rPr>
        <w:t>E</w:t>
      </w:r>
      <w:r w:rsidR="003D13B4" w:rsidRPr="00CA2151">
        <w:rPr>
          <w:i/>
          <w:iCs/>
          <w:lang w:val="fr-FR"/>
        </w:rPr>
        <w:t>ncourage</w:t>
      </w:r>
      <w:r w:rsidR="003D13B4" w:rsidRPr="00CA2151">
        <w:rPr>
          <w:lang w:val="fr-FR"/>
        </w:rPr>
        <w:t xml:space="preserve"> </w:t>
      </w:r>
      <w:r w:rsidR="00874349" w:rsidRPr="00CA2151">
        <w:rPr>
          <w:lang w:val="fr-FR"/>
        </w:rPr>
        <w:t xml:space="preserve">les </w:t>
      </w:r>
      <w:r w:rsidR="003D13B4" w:rsidRPr="00CA2151">
        <w:rPr>
          <w:lang w:val="fr-FR"/>
        </w:rPr>
        <w:t xml:space="preserve">Parties </w:t>
      </w:r>
      <w:r w:rsidR="00874349" w:rsidRPr="00CA2151">
        <w:rPr>
          <w:lang w:val="fr-FR"/>
        </w:rPr>
        <w:t>et invite les organisations compétente</w:t>
      </w:r>
      <w:r w:rsidR="00684551" w:rsidRPr="00CA2151">
        <w:rPr>
          <w:lang w:val="fr-FR"/>
        </w:rPr>
        <w:t>s</w:t>
      </w:r>
      <w:r w:rsidR="00874349" w:rsidRPr="00CA2151">
        <w:rPr>
          <w:lang w:val="fr-FR"/>
        </w:rPr>
        <w:t xml:space="preserve"> à </w:t>
      </w:r>
      <w:r w:rsidR="00E873BC" w:rsidRPr="00CA2151">
        <w:rPr>
          <w:lang w:val="fr-FR"/>
        </w:rPr>
        <w:t>envisager d’</w:t>
      </w:r>
      <w:r w:rsidR="00684551" w:rsidRPr="00CA2151">
        <w:rPr>
          <w:lang w:val="fr-FR"/>
        </w:rPr>
        <w:t>intégrer</w:t>
      </w:r>
      <w:r w:rsidR="00874349" w:rsidRPr="00CA2151">
        <w:rPr>
          <w:lang w:val="fr-FR"/>
        </w:rPr>
        <w:t xml:space="preserve"> dans leurs futures activités de planification et d’évaluation, dont l’objectif est de renforcer la coordination, la coopération et la participation à tous les niveaux de </w:t>
      </w:r>
      <w:r w:rsidR="004B13D4" w:rsidRPr="00CA2151">
        <w:rPr>
          <w:lang w:val="fr-FR"/>
        </w:rPr>
        <w:t>pouvoir</w:t>
      </w:r>
      <w:r w:rsidR="00874349" w:rsidRPr="00CA2151">
        <w:rPr>
          <w:lang w:val="fr-FR"/>
        </w:rPr>
        <w:t>, des exemples de systèmes de gouvernance, de planification territoriale,</w:t>
      </w:r>
      <w:r w:rsidR="00E873BC" w:rsidRPr="00CA2151">
        <w:rPr>
          <w:lang w:val="fr-FR"/>
        </w:rPr>
        <w:t xml:space="preserve"> et</w:t>
      </w:r>
      <w:r w:rsidR="00874349" w:rsidRPr="00CA2151">
        <w:rPr>
          <w:lang w:val="fr-FR"/>
        </w:rPr>
        <w:t xml:space="preserve"> de systèmes de suivi </w:t>
      </w:r>
      <w:r w:rsidR="00E873BC" w:rsidRPr="00CA2151">
        <w:rPr>
          <w:lang w:val="fr-FR"/>
        </w:rPr>
        <w:t xml:space="preserve">aux niveaux infranational, </w:t>
      </w:r>
      <w:r w:rsidR="00CE6E43" w:rsidRPr="00CA2151">
        <w:rPr>
          <w:lang w:val="fr-FR"/>
        </w:rPr>
        <w:t>municipal</w:t>
      </w:r>
      <w:r w:rsidR="00E873BC" w:rsidRPr="00CA2151">
        <w:rPr>
          <w:lang w:val="fr-FR"/>
        </w:rPr>
        <w:t xml:space="preserve"> et local, y compris ceux des peuples autochtones et des communautés locales</w:t>
      </w:r>
      <w:r w:rsidR="00874349" w:rsidRPr="00CA2151">
        <w:rPr>
          <w:lang w:val="fr-FR"/>
        </w:rPr>
        <w:t>, selon qu’il conviendra</w:t>
      </w:r>
      <w:r w:rsidR="003A6EB6" w:rsidRPr="00CA2151">
        <w:rPr>
          <w:lang w:val="fr-FR"/>
        </w:rPr>
        <w:t> </w:t>
      </w:r>
      <w:r w:rsidR="00874349" w:rsidRPr="00CA2151">
        <w:rPr>
          <w:lang w:val="fr-FR"/>
        </w:rPr>
        <w:t>;</w:t>
      </w:r>
    </w:p>
    <w:p w14:paraId="13442F31" w14:textId="2F1CF803" w:rsidR="003D13B4" w:rsidRPr="00CA2151" w:rsidRDefault="00E52BB7" w:rsidP="002D2D0D">
      <w:pPr>
        <w:pStyle w:val="CBDNormalNoNumber"/>
        <w:tabs>
          <w:tab w:val="clear" w:pos="567"/>
        </w:tabs>
        <w:spacing w:before="120"/>
        <w:ind w:left="1134" w:firstLine="567"/>
        <w:rPr>
          <w:lang w:val="fr-FR"/>
        </w:rPr>
      </w:pPr>
      <w:r w:rsidRPr="00CA2151">
        <w:rPr>
          <w:lang w:val="fr-FR"/>
        </w:rPr>
        <w:t>4.</w:t>
      </w:r>
      <w:r w:rsidRPr="00CA2151">
        <w:rPr>
          <w:lang w:val="fr-FR"/>
        </w:rPr>
        <w:tab/>
      </w:r>
      <w:r w:rsidR="003D13B4" w:rsidRPr="00CA2151">
        <w:rPr>
          <w:i/>
          <w:iCs/>
          <w:lang w:val="fr-FR"/>
        </w:rPr>
        <w:t>Invite</w:t>
      </w:r>
      <w:r w:rsidR="003D13B4" w:rsidRPr="00CA2151">
        <w:rPr>
          <w:lang w:val="fr-FR"/>
        </w:rPr>
        <w:t xml:space="preserve"> </w:t>
      </w:r>
      <w:r w:rsidR="00874349" w:rsidRPr="00CA2151">
        <w:rPr>
          <w:lang w:val="fr-FR"/>
        </w:rPr>
        <w:t xml:space="preserve">les </w:t>
      </w:r>
      <w:r w:rsidR="003D13B4" w:rsidRPr="00CA2151">
        <w:rPr>
          <w:lang w:val="fr-FR"/>
        </w:rPr>
        <w:t xml:space="preserve">Parties, </w:t>
      </w:r>
      <w:r w:rsidR="00874349" w:rsidRPr="00CA2151">
        <w:rPr>
          <w:lang w:val="fr-FR"/>
        </w:rPr>
        <w:t xml:space="preserve">les autres gouvernements et les organisations compétentes à faciliter les échanges d’expériences, de meilleures pratiques et de leçons tirées, y compris </w:t>
      </w:r>
      <w:r w:rsidR="007B142E" w:rsidRPr="00CA2151">
        <w:rPr>
          <w:lang w:val="fr-FR"/>
        </w:rPr>
        <w:t>par le biais</w:t>
      </w:r>
      <w:r w:rsidR="00874349" w:rsidRPr="00CA2151">
        <w:rPr>
          <w:lang w:val="fr-FR"/>
        </w:rPr>
        <w:t xml:space="preserve"> de la coopération </w:t>
      </w:r>
      <w:r w:rsidR="00E873BC" w:rsidRPr="00CA2151">
        <w:rPr>
          <w:lang w:val="fr-FR"/>
        </w:rPr>
        <w:t xml:space="preserve">Nord-Sud, </w:t>
      </w:r>
      <w:r w:rsidR="00874349" w:rsidRPr="00CA2151">
        <w:rPr>
          <w:lang w:val="fr-FR"/>
        </w:rPr>
        <w:t xml:space="preserve">Sud-Sud et triangulaire, et à continuer à appuyer les autorités infranationales, les municipalités et les autres autorités locales </w:t>
      </w:r>
      <w:r w:rsidR="00E873BC" w:rsidRPr="00CA2151">
        <w:rPr>
          <w:lang w:val="fr-FR"/>
        </w:rPr>
        <w:t xml:space="preserve">ainsi que les institutions coutumières, traditionnelles et communautaires, selon </w:t>
      </w:r>
      <w:r w:rsidR="00CE6E43" w:rsidRPr="00CA2151">
        <w:rPr>
          <w:lang w:val="fr-FR"/>
        </w:rPr>
        <w:t>qu’il conviendra</w:t>
      </w:r>
      <w:r w:rsidR="00E873BC" w:rsidRPr="00CA2151">
        <w:rPr>
          <w:lang w:val="fr-FR"/>
        </w:rPr>
        <w:t xml:space="preserve">, [afin d’améliorer la mise en œuvre du Cadre, notamment] </w:t>
      </w:r>
      <w:r w:rsidR="00874349" w:rsidRPr="00CA2151">
        <w:rPr>
          <w:lang w:val="fr-FR"/>
        </w:rPr>
        <w:t xml:space="preserve">dans le renforcement de leurs capacités techniques, institutionnelles et financières afin d’améliorer la biodiversité </w:t>
      </w:r>
      <w:r w:rsidR="00613414" w:rsidRPr="00CA2151">
        <w:rPr>
          <w:lang w:val="fr-FR"/>
        </w:rPr>
        <w:t xml:space="preserve">locale dans </w:t>
      </w:r>
      <w:r w:rsidR="004B13D4" w:rsidRPr="00CA2151">
        <w:rPr>
          <w:lang w:val="fr-FR"/>
        </w:rPr>
        <w:t>l</w:t>
      </w:r>
      <w:r w:rsidR="00613414" w:rsidRPr="00CA2151">
        <w:rPr>
          <w:lang w:val="fr-FR"/>
        </w:rPr>
        <w:t xml:space="preserve">es zones urbaines et </w:t>
      </w:r>
      <w:r w:rsidR="007050C1" w:rsidRPr="00CA2151">
        <w:rPr>
          <w:lang w:val="fr-FR"/>
        </w:rPr>
        <w:t xml:space="preserve">les zones rurales </w:t>
      </w:r>
      <w:r w:rsidR="00613414" w:rsidRPr="00CA2151">
        <w:rPr>
          <w:lang w:val="fr-FR"/>
        </w:rPr>
        <w:t xml:space="preserve">densément peuplées, y compris </w:t>
      </w:r>
      <w:r w:rsidR="00684551" w:rsidRPr="00CA2151">
        <w:rPr>
          <w:lang w:val="fr-FR"/>
        </w:rPr>
        <w:t>au moyen</w:t>
      </w:r>
      <w:r w:rsidR="00613414" w:rsidRPr="00CA2151">
        <w:rPr>
          <w:lang w:val="fr-FR"/>
        </w:rPr>
        <w:t xml:space="preserve"> </w:t>
      </w:r>
      <w:r w:rsidR="007050C1" w:rsidRPr="00CA2151">
        <w:rPr>
          <w:lang w:val="fr-FR"/>
        </w:rPr>
        <w:t>de l’</w:t>
      </w:r>
      <w:r w:rsidR="00613414" w:rsidRPr="00CA2151">
        <w:rPr>
          <w:lang w:val="fr-FR"/>
        </w:rPr>
        <w:t>aménagement du territoire, d</w:t>
      </w:r>
      <w:r w:rsidR="007050C1" w:rsidRPr="00CA2151">
        <w:rPr>
          <w:lang w:val="fr-FR"/>
        </w:rPr>
        <w:t>e la</w:t>
      </w:r>
      <w:r w:rsidR="00613414" w:rsidRPr="00CA2151">
        <w:rPr>
          <w:lang w:val="fr-FR"/>
        </w:rPr>
        <w:t xml:space="preserve"> gestion de la biodiversité urbaine</w:t>
      </w:r>
      <w:r w:rsidR="007050C1" w:rsidRPr="00CA2151">
        <w:rPr>
          <w:lang w:val="fr-FR"/>
        </w:rPr>
        <w:t xml:space="preserve"> et rurale</w:t>
      </w:r>
      <w:r w:rsidR="00613414" w:rsidRPr="00CA2151">
        <w:rPr>
          <w:lang w:val="fr-FR"/>
        </w:rPr>
        <w:t xml:space="preserve">, de la restauration des écosystèmes et de la connectivité écologique, ainsi que </w:t>
      </w:r>
      <w:r w:rsidR="004B13D4" w:rsidRPr="00CA2151">
        <w:rPr>
          <w:lang w:val="fr-FR"/>
        </w:rPr>
        <w:t>du</w:t>
      </w:r>
      <w:r w:rsidR="00613414" w:rsidRPr="00CA2151">
        <w:rPr>
          <w:lang w:val="fr-FR"/>
        </w:rPr>
        <w:t xml:space="preserve"> suivi environnemental et </w:t>
      </w:r>
      <w:r w:rsidR="004B13D4" w:rsidRPr="00CA2151">
        <w:rPr>
          <w:lang w:val="fr-FR"/>
        </w:rPr>
        <w:t>de l’</w:t>
      </w:r>
      <w:r w:rsidR="00613414" w:rsidRPr="00CA2151">
        <w:rPr>
          <w:lang w:val="fr-FR"/>
        </w:rPr>
        <w:t>établissement de rapports à ce sujet</w:t>
      </w:r>
      <w:r w:rsidR="00EB1713" w:rsidRPr="00CA2151">
        <w:rPr>
          <w:lang w:val="fr-FR"/>
        </w:rPr>
        <w:t> </w:t>
      </w:r>
      <w:r w:rsidR="00613414" w:rsidRPr="00CA2151">
        <w:rPr>
          <w:lang w:val="fr-FR"/>
        </w:rPr>
        <w:t>;</w:t>
      </w:r>
      <w:r w:rsidR="003D13B4" w:rsidRPr="00CA2151">
        <w:rPr>
          <w:lang w:val="fr-FR"/>
        </w:rPr>
        <w:t xml:space="preserve"> </w:t>
      </w:r>
    </w:p>
    <w:p w14:paraId="39D32911" w14:textId="5E83ABC1" w:rsidR="003D13B4" w:rsidRPr="00CA2151" w:rsidRDefault="00E52BB7" w:rsidP="002D2D0D">
      <w:pPr>
        <w:pStyle w:val="CBDNormalNoNumber"/>
        <w:tabs>
          <w:tab w:val="clear" w:pos="567"/>
        </w:tabs>
        <w:spacing w:before="120"/>
        <w:ind w:left="1134" w:firstLine="567"/>
        <w:rPr>
          <w:lang w:val="fr-FR"/>
        </w:rPr>
      </w:pPr>
      <w:r w:rsidRPr="00CA2151">
        <w:rPr>
          <w:lang w:val="fr-FR"/>
        </w:rPr>
        <w:t>5.</w:t>
      </w:r>
      <w:r w:rsidRPr="00CA2151">
        <w:rPr>
          <w:lang w:val="fr-FR"/>
        </w:rPr>
        <w:tab/>
      </w:r>
      <w:r w:rsidR="003D13B4" w:rsidRPr="00CA2151">
        <w:rPr>
          <w:i/>
          <w:iCs/>
          <w:lang w:val="fr-FR"/>
        </w:rPr>
        <w:t xml:space="preserve">Invite </w:t>
      </w:r>
      <w:r w:rsidR="00613414" w:rsidRPr="00CA2151">
        <w:rPr>
          <w:lang w:val="fr-FR"/>
        </w:rPr>
        <w:t xml:space="preserve">les </w:t>
      </w:r>
      <w:r w:rsidR="003D13B4" w:rsidRPr="00CA2151">
        <w:rPr>
          <w:lang w:val="fr-FR"/>
        </w:rPr>
        <w:t xml:space="preserve">Parties </w:t>
      </w:r>
      <w:r w:rsidR="00613414" w:rsidRPr="00CA2151">
        <w:rPr>
          <w:lang w:val="fr-FR"/>
        </w:rPr>
        <w:t xml:space="preserve">à poursuivre leurs efforts </w:t>
      </w:r>
      <w:r w:rsidR="00F57EBB" w:rsidRPr="00CA2151">
        <w:rPr>
          <w:lang w:val="fr-FR"/>
        </w:rPr>
        <w:t>visant à faciliter l’élaboration de programmes de sensibilisation, notamment en matière de conservation et d’utilisation durable de la biodiversité urbaine, conformément à la Convention et aux stratégies nationales de communication, d’éducation et de sensibilisation du public</w:t>
      </w:r>
      <w:r w:rsidR="003A6EB6" w:rsidRPr="00CA2151">
        <w:rPr>
          <w:lang w:val="fr-FR"/>
        </w:rPr>
        <w:t> </w:t>
      </w:r>
      <w:r w:rsidR="00F57EBB" w:rsidRPr="00CA2151">
        <w:rPr>
          <w:lang w:val="fr-FR"/>
        </w:rPr>
        <w:t>;</w:t>
      </w:r>
    </w:p>
    <w:p w14:paraId="620DEA23" w14:textId="2DE2C34E" w:rsidR="00504CFD" w:rsidRPr="00CA2151" w:rsidRDefault="00E52BB7" w:rsidP="002D2D0D">
      <w:pPr>
        <w:pStyle w:val="CBDNormalNoNumber"/>
        <w:tabs>
          <w:tab w:val="clear" w:pos="567"/>
        </w:tabs>
        <w:spacing w:before="120"/>
        <w:ind w:left="1134" w:firstLine="567"/>
        <w:rPr>
          <w:lang w:val="fr-FR"/>
        </w:rPr>
      </w:pPr>
      <w:r w:rsidRPr="00CA2151">
        <w:rPr>
          <w:lang w:val="fr-FR"/>
        </w:rPr>
        <w:t>6.</w:t>
      </w:r>
      <w:r w:rsidRPr="00CA2151">
        <w:rPr>
          <w:lang w:val="fr-FR"/>
        </w:rPr>
        <w:tab/>
      </w:r>
      <w:r w:rsidR="00B320C0" w:rsidRPr="00CA2151">
        <w:rPr>
          <w:i/>
          <w:iCs/>
          <w:lang w:val="fr-FR"/>
        </w:rPr>
        <w:t>Invite également</w:t>
      </w:r>
      <w:r w:rsidR="003D13B4" w:rsidRPr="00CA2151">
        <w:rPr>
          <w:lang w:val="fr-FR"/>
        </w:rPr>
        <w:t xml:space="preserve"> </w:t>
      </w:r>
      <w:r w:rsidR="00B320C0" w:rsidRPr="00CA2151">
        <w:rPr>
          <w:lang w:val="fr-FR"/>
        </w:rPr>
        <w:t xml:space="preserve">les </w:t>
      </w:r>
      <w:r w:rsidR="003D13B4" w:rsidRPr="00CA2151">
        <w:rPr>
          <w:lang w:val="fr-FR"/>
        </w:rPr>
        <w:t xml:space="preserve">Parties </w:t>
      </w:r>
      <w:r w:rsidR="00B320C0" w:rsidRPr="00CA2151">
        <w:rPr>
          <w:lang w:val="fr-FR"/>
        </w:rPr>
        <w:t xml:space="preserve">à collaborer avec </w:t>
      </w:r>
      <w:r w:rsidR="00F57EBB" w:rsidRPr="00CA2151">
        <w:rPr>
          <w:lang w:val="fr-FR"/>
        </w:rPr>
        <w:t>les autorités infranationales, les municipalité</w:t>
      </w:r>
      <w:r w:rsidR="00CE6E43" w:rsidRPr="00CA2151">
        <w:rPr>
          <w:lang w:val="fr-FR"/>
        </w:rPr>
        <w:t>s</w:t>
      </w:r>
      <w:r w:rsidR="00F57EBB" w:rsidRPr="00CA2151">
        <w:rPr>
          <w:lang w:val="fr-FR"/>
        </w:rPr>
        <w:t xml:space="preserve"> et les autres autorités locales, ainsi qu’avec </w:t>
      </w:r>
      <w:r w:rsidR="00B320C0" w:rsidRPr="00CA2151">
        <w:rPr>
          <w:lang w:val="fr-FR"/>
        </w:rPr>
        <w:t xml:space="preserve">les institutions coutumières, traditionnelles et communautaires, </w:t>
      </w:r>
      <w:r w:rsidR="00471764" w:rsidRPr="00CA2151">
        <w:rPr>
          <w:lang w:val="fr-FR"/>
        </w:rPr>
        <w:t>selon qu’il conviendra et en fonction des situations et priorités nationales</w:t>
      </w:r>
      <w:r w:rsidR="00F57EBB" w:rsidRPr="00CA2151">
        <w:rPr>
          <w:lang w:val="fr-FR"/>
        </w:rPr>
        <w:t xml:space="preserve">, </w:t>
      </w:r>
      <w:r w:rsidR="00B320C0" w:rsidRPr="00CA2151">
        <w:rPr>
          <w:lang w:val="fr-FR"/>
        </w:rPr>
        <w:t xml:space="preserve">à l’appui de la mise en œuvre du Plan d’action, </w:t>
      </w:r>
      <w:r w:rsidR="00F57EBB" w:rsidRPr="00CA2151">
        <w:rPr>
          <w:lang w:val="fr-FR"/>
        </w:rPr>
        <w:t>[</w:t>
      </w:r>
      <w:r w:rsidR="00B320C0" w:rsidRPr="00CA2151">
        <w:rPr>
          <w:lang w:val="fr-FR"/>
        </w:rPr>
        <w:t xml:space="preserve">et </w:t>
      </w:r>
      <w:r w:rsidR="00F57EBB" w:rsidRPr="00CA2151">
        <w:rPr>
          <w:lang w:val="fr-FR"/>
        </w:rPr>
        <w:t xml:space="preserve">à reconnaître, </w:t>
      </w:r>
      <w:r w:rsidR="00471764" w:rsidRPr="00CA2151">
        <w:rPr>
          <w:lang w:val="fr-FR"/>
        </w:rPr>
        <w:t>selon qu’il conviendra et en fonction des situations et priorités nationales</w:t>
      </w:r>
      <w:r w:rsidR="00F57EBB" w:rsidRPr="00CA2151">
        <w:rPr>
          <w:lang w:val="fr-FR"/>
        </w:rPr>
        <w:t xml:space="preserve">, les </w:t>
      </w:r>
      <w:r w:rsidR="00B320C0" w:rsidRPr="00CA2151">
        <w:rPr>
          <w:lang w:val="fr-FR"/>
        </w:rPr>
        <w:t>peuples autochtones et communautés locales en tant qu’autorités locales,</w:t>
      </w:r>
      <w:r w:rsidR="00F57EBB" w:rsidRPr="00CA2151">
        <w:rPr>
          <w:lang w:val="fr-FR"/>
        </w:rPr>
        <w:t>]</w:t>
      </w:r>
      <w:r w:rsidR="00B320C0" w:rsidRPr="00CA2151">
        <w:rPr>
          <w:lang w:val="fr-FR"/>
        </w:rPr>
        <w:t xml:space="preserve"> à l’appui de la mise en œuvre du Cadre</w:t>
      </w:r>
      <w:r w:rsidR="003A6EB6" w:rsidRPr="00CA2151">
        <w:rPr>
          <w:lang w:val="fr-FR"/>
        </w:rPr>
        <w:t> </w:t>
      </w:r>
      <w:r w:rsidR="00B320C0" w:rsidRPr="00CA2151">
        <w:rPr>
          <w:lang w:val="fr-FR"/>
        </w:rPr>
        <w:t>;</w:t>
      </w:r>
    </w:p>
    <w:p w14:paraId="1B864DE1" w14:textId="00E1420C" w:rsidR="003D13B4" w:rsidRPr="00CA2151" w:rsidRDefault="00E52BB7" w:rsidP="0094199B">
      <w:pPr>
        <w:pStyle w:val="CBDNormalNoNumber"/>
        <w:tabs>
          <w:tab w:val="clear" w:pos="567"/>
        </w:tabs>
        <w:ind w:left="1134" w:firstLine="567"/>
        <w:rPr>
          <w:lang w:val="fr-FR"/>
        </w:rPr>
      </w:pPr>
      <w:r w:rsidRPr="00CA2151">
        <w:rPr>
          <w:lang w:val="fr-FR"/>
        </w:rPr>
        <w:t>7.</w:t>
      </w:r>
      <w:r w:rsidRPr="00CA2151">
        <w:rPr>
          <w:lang w:val="fr-FR"/>
        </w:rPr>
        <w:tab/>
      </w:r>
      <w:r w:rsidR="003D13B4" w:rsidRPr="00CA2151">
        <w:rPr>
          <w:i/>
          <w:iCs/>
          <w:lang w:val="fr-FR"/>
        </w:rPr>
        <w:t>Encourage</w:t>
      </w:r>
      <w:r w:rsidR="003D13B4" w:rsidRPr="00CA2151">
        <w:rPr>
          <w:lang w:val="fr-FR"/>
        </w:rPr>
        <w:t xml:space="preserve"> </w:t>
      </w:r>
      <w:r w:rsidR="00B320C0" w:rsidRPr="00CA2151">
        <w:rPr>
          <w:lang w:val="fr-FR"/>
        </w:rPr>
        <w:t xml:space="preserve">les </w:t>
      </w:r>
      <w:r w:rsidR="003D13B4" w:rsidRPr="00CA2151">
        <w:rPr>
          <w:lang w:val="fr-FR"/>
        </w:rPr>
        <w:t xml:space="preserve">Parties </w:t>
      </w:r>
      <w:r w:rsidR="00471764" w:rsidRPr="00CA2151">
        <w:rPr>
          <w:lang w:val="fr-FR"/>
        </w:rPr>
        <w:t xml:space="preserve">selon qu’il conviendra et </w:t>
      </w:r>
      <w:r w:rsidR="00EB1713" w:rsidRPr="00CA2151">
        <w:rPr>
          <w:lang w:val="fr-FR"/>
        </w:rPr>
        <w:t>[</w:t>
      </w:r>
      <w:r w:rsidR="00471764" w:rsidRPr="00CA2151">
        <w:rPr>
          <w:lang w:val="fr-FR"/>
        </w:rPr>
        <w:t>en fonction des</w:t>
      </w:r>
      <w:r w:rsidR="00EB1713" w:rsidRPr="00CA2151">
        <w:rPr>
          <w:lang w:val="fr-FR"/>
        </w:rPr>
        <w:t>] [conformément aux]</w:t>
      </w:r>
      <w:r w:rsidR="00471764" w:rsidRPr="00CA2151">
        <w:rPr>
          <w:lang w:val="fr-FR"/>
        </w:rPr>
        <w:t xml:space="preserve"> situations et priorités nationales</w:t>
      </w:r>
      <w:r w:rsidR="00F57EBB" w:rsidRPr="00CA2151">
        <w:rPr>
          <w:lang w:val="fr-FR"/>
        </w:rPr>
        <w:t xml:space="preserve">, </w:t>
      </w:r>
      <w:r w:rsidR="00B320C0" w:rsidRPr="00CA2151">
        <w:rPr>
          <w:lang w:val="fr-FR"/>
        </w:rPr>
        <w:t xml:space="preserve">à intégrer </w:t>
      </w:r>
      <w:r w:rsidR="00EB1713" w:rsidRPr="00CA2151">
        <w:rPr>
          <w:lang w:val="fr-FR"/>
        </w:rPr>
        <w:t>[</w:t>
      </w:r>
      <w:r w:rsidR="00B320C0" w:rsidRPr="00CA2151">
        <w:rPr>
          <w:lang w:val="fr-FR"/>
        </w:rPr>
        <w:t>les priorités locales</w:t>
      </w:r>
      <w:r w:rsidR="00F57EBB" w:rsidRPr="00CA2151">
        <w:rPr>
          <w:lang w:val="fr-FR"/>
        </w:rPr>
        <w:t>]</w:t>
      </w:r>
      <w:r w:rsidR="00B320C0" w:rsidRPr="00CA2151">
        <w:rPr>
          <w:lang w:val="fr-FR"/>
        </w:rPr>
        <w:t xml:space="preserve"> émergeant des procédures participatives dans l’élaboration, la mise en œuvre, le suivi et l’examen des stratégies et plans d’action nationaux pour la biodiversité, en tenant compte des </w:t>
      </w:r>
      <w:r w:rsidR="00B320C0" w:rsidRPr="00CA2151">
        <w:rPr>
          <w:lang w:val="fr-FR"/>
        </w:rPr>
        <w:lastRenderedPageBreak/>
        <w:t xml:space="preserve">contributions </w:t>
      </w:r>
      <w:r w:rsidR="00471764" w:rsidRPr="00CA2151">
        <w:rPr>
          <w:lang w:val="fr-FR"/>
        </w:rPr>
        <w:t xml:space="preserve">[d’acteurs autres que les </w:t>
      </w:r>
      <w:r w:rsidR="00EB1713" w:rsidRPr="00CA2151">
        <w:rPr>
          <w:lang w:val="fr-FR"/>
        </w:rPr>
        <w:t>autorités</w:t>
      </w:r>
      <w:r w:rsidR="00471764" w:rsidRPr="00CA2151">
        <w:rPr>
          <w:lang w:val="fr-FR"/>
        </w:rPr>
        <w:t xml:space="preserve"> nationa</w:t>
      </w:r>
      <w:r w:rsidR="00EB1713" w:rsidRPr="00CA2151">
        <w:rPr>
          <w:lang w:val="fr-FR"/>
        </w:rPr>
        <w:t>les</w:t>
      </w:r>
      <w:r w:rsidR="00471764" w:rsidRPr="00CA2151">
        <w:rPr>
          <w:lang w:val="fr-FR"/>
        </w:rPr>
        <w:t>, en particulier] [</w:t>
      </w:r>
      <w:r w:rsidR="00B320C0" w:rsidRPr="00CA2151">
        <w:rPr>
          <w:lang w:val="fr-FR"/>
        </w:rPr>
        <w:t>des peuples autochtones et communautés locales</w:t>
      </w:r>
      <w:r w:rsidR="003A0E35" w:rsidRPr="00CA2151">
        <w:rPr>
          <w:lang w:val="fr-FR"/>
        </w:rPr>
        <w:t xml:space="preserve">, </w:t>
      </w:r>
      <w:r w:rsidR="00471764" w:rsidRPr="00CA2151">
        <w:rPr>
          <w:lang w:val="fr-FR"/>
        </w:rPr>
        <w:t>[</w:t>
      </w:r>
      <w:r w:rsidR="003A0E35" w:rsidRPr="00CA2151">
        <w:rPr>
          <w:lang w:val="fr-FR"/>
        </w:rPr>
        <w:t>des femmes,</w:t>
      </w:r>
      <w:r w:rsidR="00471764" w:rsidRPr="00CA2151">
        <w:rPr>
          <w:lang w:val="fr-FR"/>
        </w:rPr>
        <w:t>]</w:t>
      </w:r>
      <w:r w:rsidR="003A0E35" w:rsidRPr="00CA2151">
        <w:rPr>
          <w:lang w:val="fr-FR"/>
        </w:rPr>
        <w:t xml:space="preserve"> des jeunes</w:t>
      </w:r>
      <w:r w:rsidR="00471764" w:rsidRPr="00CA2151">
        <w:rPr>
          <w:lang w:val="fr-FR"/>
        </w:rPr>
        <w:t>]</w:t>
      </w:r>
      <w:r w:rsidR="003A0E35" w:rsidRPr="00CA2151">
        <w:rPr>
          <w:lang w:val="fr-FR"/>
        </w:rPr>
        <w:t xml:space="preserve"> </w:t>
      </w:r>
      <w:r w:rsidR="00471764" w:rsidRPr="00CA2151">
        <w:rPr>
          <w:lang w:val="fr-FR"/>
        </w:rPr>
        <w:t>[</w:t>
      </w:r>
      <w:r w:rsidR="003A0E35" w:rsidRPr="00CA2151">
        <w:rPr>
          <w:lang w:val="fr-FR"/>
        </w:rPr>
        <w:t>et des parties prenantes concernées,</w:t>
      </w:r>
      <w:r w:rsidR="00471764" w:rsidRPr="00CA2151">
        <w:rPr>
          <w:lang w:val="fr-FR"/>
        </w:rPr>
        <w:t>]</w:t>
      </w:r>
      <w:r w:rsidR="003A0E35" w:rsidRPr="00CA2151">
        <w:rPr>
          <w:lang w:val="fr-FR"/>
        </w:rPr>
        <w:t xml:space="preserve"> </w:t>
      </w:r>
      <w:r w:rsidR="00471764" w:rsidRPr="00CA2151">
        <w:rPr>
          <w:lang w:val="fr-FR"/>
        </w:rPr>
        <w:t>[</w:t>
      </w:r>
      <w:r w:rsidR="003A0E35" w:rsidRPr="00CA2151">
        <w:rPr>
          <w:lang w:val="fr-FR"/>
        </w:rPr>
        <w:t>ainsi que des approches fondées sur les droits humains et tenant compte des questions de genr</w:t>
      </w:r>
      <w:r w:rsidR="00471764" w:rsidRPr="00CA2151">
        <w:rPr>
          <w:lang w:val="fr-FR"/>
        </w:rPr>
        <w:t>e]</w:t>
      </w:r>
      <w:r w:rsidR="003A6EB6" w:rsidRPr="00CA2151">
        <w:rPr>
          <w:lang w:val="fr-FR"/>
        </w:rPr>
        <w:t> </w:t>
      </w:r>
      <w:r w:rsidR="003A0E35" w:rsidRPr="00CA2151">
        <w:rPr>
          <w:lang w:val="fr-FR"/>
        </w:rPr>
        <w:t>;</w:t>
      </w:r>
    </w:p>
    <w:p w14:paraId="0A666844" w14:textId="530FD658" w:rsidR="003D13B4" w:rsidRPr="00CA2151" w:rsidRDefault="00E52BB7" w:rsidP="0094199B">
      <w:pPr>
        <w:pStyle w:val="CBDNormalNoNumber"/>
        <w:tabs>
          <w:tab w:val="clear" w:pos="567"/>
        </w:tabs>
        <w:ind w:left="1134" w:firstLine="567"/>
        <w:rPr>
          <w:lang w:val="fr-FR"/>
        </w:rPr>
      </w:pPr>
      <w:r w:rsidRPr="00CA2151">
        <w:rPr>
          <w:lang w:val="fr-FR"/>
        </w:rPr>
        <w:t>8.</w:t>
      </w:r>
      <w:r w:rsidRPr="00CA2151">
        <w:rPr>
          <w:lang w:val="fr-FR"/>
        </w:rPr>
        <w:tab/>
      </w:r>
      <w:r w:rsidR="004630A6" w:rsidRPr="00CA2151">
        <w:rPr>
          <w:i/>
          <w:iCs/>
          <w:lang w:val="fr-FR"/>
        </w:rPr>
        <w:t xml:space="preserve">Encourage également </w:t>
      </w:r>
      <w:r w:rsidR="004630A6" w:rsidRPr="00CA2151">
        <w:rPr>
          <w:lang w:val="fr-FR"/>
        </w:rPr>
        <w:t>les</w:t>
      </w:r>
      <w:r w:rsidR="003D13B4" w:rsidRPr="00CA2151">
        <w:rPr>
          <w:lang w:val="fr-FR"/>
        </w:rPr>
        <w:t xml:space="preserve"> Parties </w:t>
      </w:r>
      <w:r w:rsidR="004630A6" w:rsidRPr="00CA2151">
        <w:rPr>
          <w:lang w:val="fr-FR"/>
        </w:rPr>
        <w:t xml:space="preserve">à renforcer, selon qu’il conviendra et conformément aux situations et priorités nationales, l’intégration des contributions pertinentes des autorités infranationales, des municipalités et des autres autorités locales dans les processus nationaux </w:t>
      </w:r>
      <w:r w:rsidR="00471764" w:rsidRPr="00CA2151">
        <w:rPr>
          <w:lang w:val="fr-FR"/>
        </w:rPr>
        <w:t xml:space="preserve">de planification, </w:t>
      </w:r>
      <w:r w:rsidR="004630A6" w:rsidRPr="00CA2151">
        <w:rPr>
          <w:lang w:val="fr-FR"/>
        </w:rPr>
        <w:t>de suivi, d’établissement de rapports et d’examen, afin d’améliorer la visibilité des efforts de mise en œuvre au sein des administrations, à tous les niveaux</w:t>
      </w:r>
      <w:r w:rsidR="003A6EB6" w:rsidRPr="00CA2151">
        <w:rPr>
          <w:lang w:val="fr-FR"/>
        </w:rPr>
        <w:t> </w:t>
      </w:r>
      <w:r w:rsidR="003D13B4" w:rsidRPr="00CA2151">
        <w:rPr>
          <w:lang w:val="fr-FR"/>
        </w:rPr>
        <w:t>;</w:t>
      </w:r>
    </w:p>
    <w:p w14:paraId="69E6B670" w14:textId="66A89C3C" w:rsidR="00471764" w:rsidRPr="00CA2151" w:rsidRDefault="00E52BB7" w:rsidP="00471764">
      <w:pPr>
        <w:pStyle w:val="CBDNormalNoNumber"/>
        <w:tabs>
          <w:tab w:val="clear" w:pos="567"/>
        </w:tabs>
        <w:ind w:left="1134" w:firstLine="567"/>
        <w:rPr>
          <w:lang w:val="fr-FR"/>
        </w:rPr>
      </w:pPr>
      <w:r w:rsidRPr="00CA2151">
        <w:rPr>
          <w:lang w:val="fr-FR"/>
        </w:rPr>
        <w:t>9.</w:t>
      </w:r>
      <w:r w:rsidRPr="00CA2151">
        <w:rPr>
          <w:lang w:val="fr-FR"/>
        </w:rPr>
        <w:tab/>
      </w:r>
      <w:r w:rsidR="00471764" w:rsidRPr="00CA2151">
        <w:rPr>
          <w:i/>
          <w:iCs/>
          <w:lang w:val="fr-FR"/>
        </w:rPr>
        <w:t>Encourage en outre</w:t>
      </w:r>
      <w:r w:rsidR="00471764" w:rsidRPr="00CA2151">
        <w:rPr>
          <w:lang w:val="fr-FR"/>
        </w:rPr>
        <w:t xml:space="preserve"> les Parties, en fonction de leurs situations et priorités nationales, à soutenir les gouvernements infranationaux, les municipalités et les autres autorités locales dans l’élaboration de stratégies et de plans d’action locaux en matière de biodiversité afin </w:t>
      </w:r>
      <w:r w:rsidR="00EB1713" w:rsidRPr="00CA2151">
        <w:rPr>
          <w:lang w:val="fr-FR"/>
        </w:rPr>
        <w:t>de transposer</w:t>
      </w:r>
      <w:r w:rsidR="00471764" w:rsidRPr="00CA2151">
        <w:rPr>
          <w:lang w:val="fr-FR"/>
        </w:rPr>
        <w:t xml:space="preserve"> au niveau local les engagements pris en faveur de la biodiversité, et de renforcer la cohérence entre les priorités mondiales, nationales et locales</w:t>
      </w:r>
      <w:r w:rsidR="003A6EB6" w:rsidRPr="00CA2151">
        <w:rPr>
          <w:lang w:val="fr-FR"/>
        </w:rPr>
        <w:t> </w:t>
      </w:r>
      <w:r w:rsidR="00471764" w:rsidRPr="00CA2151">
        <w:rPr>
          <w:lang w:val="fr-FR"/>
        </w:rPr>
        <w:t>;</w:t>
      </w:r>
    </w:p>
    <w:p w14:paraId="15BA9CAC" w14:textId="4BAE2425" w:rsidR="003D13B4" w:rsidRPr="00CA2151" w:rsidRDefault="00471764" w:rsidP="0094199B">
      <w:pPr>
        <w:pStyle w:val="CBDNormalNoNumber"/>
        <w:tabs>
          <w:tab w:val="clear" w:pos="567"/>
        </w:tabs>
        <w:ind w:left="1134" w:firstLine="567"/>
        <w:rPr>
          <w:lang w:val="fr-FR"/>
        </w:rPr>
      </w:pPr>
      <w:r w:rsidRPr="00CA2151">
        <w:rPr>
          <w:iCs/>
          <w:lang w:val="fr-FR"/>
        </w:rPr>
        <w:t>10.</w:t>
      </w:r>
      <w:r w:rsidRPr="00CA2151">
        <w:rPr>
          <w:iCs/>
          <w:lang w:val="fr-FR"/>
        </w:rPr>
        <w:tab/>
      </w:r>
      <w:r w:rsidR="003D13B4" w:rsidRPr="00CA2151">
        <w:rPr>
          <w:i/>
          <w:iCs/>
          <w:lang w:val="fr-FR"/>
        </w:rPr>
        <w:t>Encourage</w:t>
      </w:r>
      <w:r w:rsidR="004630A6" w:rsidRPr="00CA2151">
        <w:rPr>
          <w:i/>
          <w:iCs/>
          <w:lang w:val="fr-FR"/>
        </w:rPr>
        <w:t xml:space="preserve"> </w:t>
      </w:r>
      <w:r w:rsidR="004630A6" w:rsidRPr="00CA2151">
        <w:rPr>
          <w:lang w:val="fr-FR"/>
        </w:rPr>
        <w:t xml:space="preserve">les autorités infranationales, les municipalités et les autres autorités locales à renforcer le recueil de données </w:t>
      </w:r>
      <w:r w:rsidR="00C5618D" w:rsidRPr="00CA2151">
        <w:rPr>
          <w:lang w:val="fr-FR"/>
        </w:rPr>
        <w:t>et informations pertinentes</w:t>
      </w:r>
      <w:r w:rsidR="004630A6" w:rsidRPr="00CA2151">
        <w:rPr>
          <w:lang w:val="fr-FR"/>
        </w:rPr>
        <w:t xml:space="preserve"> sur la biodiversité et </w:t>
      </w:r>
      <w:r w:rsidR="00C5618D" w:rsidRPr="00CA2151">
        <w:rPr>
          <w:lang w:val="fr-FR"/>
        </w:rPr>
        <w:t xml:space="preserve">la mise en œuvre du Cadre, </w:t>
      </w:r>
      <w:r w:rsidR="004630A6" w:rsidRPr="00CA2151">
        <w:rPr>
          <w:lang w:val="fr-FR"/>
        </w:rPr>
        <w:t xml:space="preserve">l’établissement de rapports à ce </w:t>
      </w:r>
      <w:proofErr w:type="gramStart"/>
      <w:r w:rsidR="004630A6" w:rsidRPr="00CA2151">
        <w:rPr>
          <w:lang w:val="fr-FR"/>
        </w:rPr>
        <w:t>sujet</w:t>
      </w:r>
      <w:r w:rsidR="00EB1713" w:rsidRPr="00CA2151">
        <w:rPr>
          <w:lang w:val="fr-FR"/>
        </w:rPr>
        <w:t>[</w:t>
      </w:r>
      <w:proofErr w:type="gramEnd"/>
      <w:r w:rsidR="004630A6" w:rsidRPr="00CA2151">
        <w:rPr>
          <w:lang w:val="fr-FR"/>
        </w:rPr>
        <w:t xml:space="preserve">, y compris, selon qu’il conviendra, des données et des informations sur les contributions </w:t>
      </w:r>
      <w:r w:rsidR="00C5618D" w:rsidRPr="00CA2151">
        <w:rPr>
          <w:lang w:val="fr-FR"/>
        </w:rPr>
        <w:t xml:space="preserve">des peuples autochtones et communautés locales, </w:t>
      </w:r>
      <w:r w:rsidR="004630A6" w:rsidRPr="00CA2151">
        <w:rPr>
          <w:lang w:val="fr-FR"/>
        </w:rPr>
        <w:t>des femmes</w:t>
      </w:r>
      <w:r w:rsidR="00C5618D" w:rsidRPr="00CA2151">
        <w:rPr>
          <w:lang w:val="fr-FR"/>
        </w:rPr>
        <w:t xml:space="preserve"> et</w:t>
      </w:r>
      <w:r w:rsidR="004630A6" w:rsidRPr="00CA2151">
        <w:rPr>
          <w:lang w:val="fr-FR"/>
        </w:rPr>
        <w:t xml:space="preserve"> des jeunes</w:t>
      </w:r>
      <w:r w:rsidR="00C5618D" w:rsidRPr="00CA2151">
        <w:rPr>
          <w:lang w:val="fr-FR"/>
        </w:rPr>
        <w:t>]</w:t>
      </w:r>
      <w:r w:rsidR="003A6EB6" w:rsidRPr="00CA2151">
        <w:rPr>
          <w:lang w:val="fr-FR"/>
        </w:rPr>
        <w:t> </w:t>
      </w:r>
      <w:r w:rsidR="004630A6" w:rsidRPr="00CA2151">
        <w:rPr>
          <w:lang w:val="fr-FR"/>
        </w:rPr>
        <w:t>;</w:t>
      </w:r>
    </w:p>
    <w:p w14:paraId="33192D28" w14:textId="601EE59E" w:rsidR="003D13B4" w:rsidRPr="00CA2151" w:rsidRDefault="00C5618D" w:rsidP="002B3518">
      <w:pPr>
        <w:pStyle w:val="CBDNormalNoNumber"/>
        <w:tabs>
          <w:tab w:val="clear" w:pos="567"/>
        </w:tabs>
        <w:ind w:left="1134" w:firstLine="567"/>
        <w:rPr>
          <w:lang w:val="fr-FR"/>
        </w:rPr>
      </w:pPr>
      <w:r w:rsidRPr="00CA2151">
        <w:rPr>
          <w:lang w:val="fr-FR"/>
        </w:rPr>
        <w:t>[</w:t>
      </w:r>
      <w:r w:rsidR="00E52BB7" w:rsidRPr="00CA2151">
        <w:rPr>
          <w:lang w:val="fr-FR"/>
        </w:rPr>
        <w:t>1</w:t>
      </w:r>
      <w:r w:rsidRPr="00CA2151">
        <w:rPr>
          <w:lang w:val="fr-FR"/>
        </w:rPr>
        <w:t>1</w:t>
      </w:r>
      <w:r w:rsidR="00E52BB7" w:rsidRPr="00CA2151">
        <w:rPr>
          <w:lang w:val="fr-FR"/>
        </w:rPr>
        <w:t>.</w:t>
      </w:r>
      <w:r w:rsidR="00E52BB7" w:rsidRPr="00CA2151">
        <w:rPr>
          <w:lang w:val="fr-FR"/>
        </w:rPr>
        <w:tab/>
      </w:r>
      <w:r w:rsidR="003569E1" w:rsidRPr="00CA2151">
        <w:rPr>
          <w:i/>
          <w:iCs/>
          <w:lang w:val="fr-FR"/>
        </w:rPr>
        <w:t xml:space="preserve">Encourage en outre </w:t>
      </w:r>
      <w:r w:rsidR="003569E1" w:rsidRPr="00CA2151">
        <w:rPr>
          <w:lang w:val="fr-FR"/>
        </w:rPr>
        <w:t xml:space="preserve">les autorités infranationales, les municipalités et les autres autorités locales à s’impliquer dans des mécanismes et plateformes </w:t>
      </w:r>
      <w:r w:rsidR="0074534B" w:rsidRPr="00CA2151">
        <w:rPr>
          <w:lang w:val="fr-FR"/>
        </w:rPr>
        <w:t>d’appui à</w:t>
      </w:r>
      <w:r w:rsidR="003569E1" w:rsidRPr="00CA2151">
        <w:rPr>
          <w:lang w:val="fr-FR"/>
        </w:rPr>
        <w:t xml:space="preserve"> la mise en œuvre du Cadre et </w:t>
      </w:r>
      <w:r w:rsidR="0074534B" w:rsidRPr="00CA2151">
        <w:rPr>
          <w:lang w:val="fr-FR"/>
        </w:rPr>
        <w:t>à</w:t>
      </w:r>
      <w:r w:rsidR="003569E1" w:rsidRPr="00CA2151">
        <w:rPr>
          <w:lang w:val="fr-FR"/>
        </w:rPr>
        <w:t xml:space="preserve"> la décision </w:t>
      </w:r>
      <w:hyperlink r:id="rId18" w:history="1">
        <w:r w:rsidR="00E52BB7" w:rsidRPr="00CA2151">
          <w:rPr>
            <w:rStyle w:val="Lienhypertexte"/>
            <w:lang w:val="fr-FR"/>
          </w:rPr>
          <w:t>15/12</w:t>
        </w:r>
      </w:hyperlink>
      <w:r w:rsidR="00E52BB7" w:rsidRPr="00CA2151">
        <w:rPr>
          <w:lang w:val="fr-FR"/>
        </w:rPr>
        <w:t xml:space="preserve">, </w:t>
      </w:r>
      <w:r w:rsidR="003569E1" w:rsidRPr="00CA2151">
        <w:rPr>
          <w:lang w:val="fr-FR"/>
        </w:rPr>
        <w:t xml:space="preserve">y compris </w:t>
      </w:r>
      <w:r w:rsidR="002B3518" w:rsidRPr="00CA2151">
        <w:rPr>
          <w:lang w:val="fr-FR"/>
        </w:rPr>
        <w:t>les Comités consultatifs sur les autorités infranationales et la biodiversité et sur les autorités locales, ainsi que le Partenariat mondial sur les autorités infranationales et locales pour la biodiversité, conformément à la décision </w:t>
      </w:r>
      <w:hyperlink r:id="rId19" w:history="1">
        <w:r w:rsidR="004203AC" w:rsidRPr="00CA2151">
          <w:rPr>
            <w:rStyle w:val="Lienhypertexte"/>
            <w:lang w:val="fr-FR"/>
          </w:rPr>
          <w:t>X</w:t>
        </w:r>
        <w:r w:rsidR="003D13B4" w:rsidRPr="00CA2151">
          <w:rPr>
            <w:rStyle w:val="Lienhypertexte"/>
            <w:lang w:val="fr-FR"/>
          </w:rPr>
          <w:t>/22</w:t>
        </w:r>
      </w:hyperlink>
      <w:r w:rsidR="004203AC" w:rsidRPr="00CA2151">
        <w:rPr>
          <w:lang w:val="fr-FR"/>
        </w:rPr>
        <w:t xml:space="preserve"> </w:t>
      </w:r>
      <w:r w:rsidR="002B3518" w:rsidRPr="00CA2151">
        <w:rPr>
          <w:lang w:val="fr-FR"/>
        </w:rPr>
        <w:t>du</w:t>
      </w:r>
      <w:r w:rsidR="004203AC" w:rsidRPr="00CA2151">
        <w:rPr>
          <w:lang w:val="fr-FR"/>
        </w:rPr>
        <w:t xml:space="preserve"> 29</w:t>
      </w:r>
      <w:r w:rsidR="0029674F" w:rsidRPr="00CA2151">
        <w:rPr>
          <w:lang w:val="fr-FR"/>
        </w:rPr>
        <w:t> </w:t>
      </w:r>
      <w:r w:rsidR="002B3518" w:rsidRPr="00CA2151">
        <w:rPr>
          <w:lang w:val="fr-FR"/>
        </w:rPr>
        <w:t>octobre</w:t>
      </w:r>
      <w:r w:rsidR="003A6EB6" w:rsidRPr="00CA2151">
        <w:rPr>
          <w:lang w:val="fr-FR"/>
        </w:rPr>
        <w:t> </w:t>
      </w:r>
      <w:r w:rsidR="004203AC" w:rsidRPr="00CA2151">
        <w:rPr>
          <w:lang w:val="fr-FR"/>
        </w:rPr>
        <w:t>2010</w:t>
      </w:r>
      <w:r w:rsidR="003A6EB6" w:rsidRPr="00CA2151">
        <w:rPr>
          <w:lang w:val="fr-FR"/>
        </w:rPr>
        <w:t> </w:t>
      </w:r>
      <w:r w:rsidR="00E52BB7" w:rsidRPr="00CA2151">
        <w:rPr>
          <w:lang w:val="fr-FR"/>
        </w:rPr>
        <w:t>;</w:t>
      </w:r>
      <w:r w:rsidRPr="00CA2151">
        <w:rPr>
          <w:lang w:val="fr-FR"/>
        </w:rPr>
        <w:t>]</w:t>
      </w:r>
    </w:p>
    <w:p w14:paraId="67E6139F" w14:textId="50464341" w:rsidR="003D13B4" w:rsidRPr="00CA2151" w:rsidRDefault="00E52BB7" w:rsidP="0094199B">
      <w:pPr>
        <w:pStyle w:val="CBDNormalNoNumber"/>
        <w:keepNext/>
        <w:tabs>
          <w:tab w:val="clear" w:pos="567"/>
        </w:tabs>
        <w:ind w:left="1134" w:firstLine="567"/>
        <w:rPr>
          <w:lang w:val="fr-FR"/>
        </w:rPr>
      </w:pPr>
      <w:r w:rsidRPr="00CA2151">
        <w:rPr>
          <w:lang w:val="fr-FR"/>
        </w:rPr>
        <w:t>1</w:t>
      </w:r>
      <w:r w:rsidR="00C5618D" w:rsidRPr="00CA2151">
        <w:rPr>
          <w:lang w:val="fr-FR"/>
        </w:rPr>
        <w:t>2</w:t>
      </w:r>
      <w:r w:rsidR="003D13B4" w:rsidRPr="00CA2151">
        <w:rPr>
          <w:lang w:val="fr-FR"/>
        </w:rPr>
        <w:t>.</w:t>
      </w:r>
      <w:r w:rsidR="003D13B4" w:rsidRPr="00CA2151">
        <w:rPr>
          <w:lang w:val="fr-FR"/>
        </w:rPr>
        <w:tab/>
      </w:r>
      <w:r w:rsidR="002B3518" w:rsidRPr="00CA2151">
        <w:rPr>
          <w:i/>
          <w:iCs/>
          <w:lang w:val="fr-FR"/>
        </w:rPr>
        <w:t xml:space="preserve">Prie </w:t>
      </w:r>
      <w:r w:rsidR="002B3518" w:rsidRPr="00CA2151">
        <w:rPr>
          <w:lang w:val="fr-FR"/>
        </w:rPr>
        <w:t>la Secrétaire exécutive,</w:t>
      </w:r>
      <w:r w:rsidR="003D13B4" w:rsidRPr="00CA2151">
        <w:rPr>
          <w:lang w:val="fr-FR"/>
        </w:rPr>
        <w:t xml:space="preserve"> </w:t>
      </w:r>
      <w:r w:rsidR="002B3518" w:rsidRPr="00CA2151">
        <w:rPr>
          <w:lang w:val="fr-FR"/>
        </w:rPr>
        <w:t>dans la limite des ressources disponibles</w:t>
      </w:r>
      <w:r w:rsidR="002B3518" w:rsidRPr="00CA2151">
        <w:rPr>
          <w:i/>
          <w:iCs/>
          <w:lang w:val="fr-FR"/>
        </w:rPr>
        <w:t> </w:t>
      </w:r>
      <w:r w:rsidR="003D13B4" w:rsidRPr="00CA2151">
        <w:rPr>
          <w:lang w:val="fr-FR"/>
        </w:rPr>
        <w:t xml:space="preserve">: </w:t>
      </w:r>
    </w:p>
    <w:p w14:paraId="008BAE88" w14:textId="003D5337" w:rsidR="003D13B4" w:rsidRPr="00CA2151" w:rsidRDefault="003D13B4" w:rsidP="0094199B">
      <w:pPr>
        <w:pStyle w:val="CBDNormalNoNumber"/>
        <w:tabs>
          <w:tab w:val="clear" w:pos="567"/>
        </w:tabs>
        <w:ind w:left="1134" w:firstLine="567"/>
        <w:rPr>
          <w:lang w:val="fr-FR"/>
        </w:rPr>
      </w:pPr>
      <w:r w:rsidRPr="00CA2151">
        <w:rPr>
          <w:lang w:val="fr-FR"/>
        </w:rPr>
        <w:t>a)</w:t>
      </w:r>
      <w:r w:rsidR="009A6F94" w:rsidRPr="00CA2151">
        <w:rPr>
          <w:lang w:val="fr-FR"/>
        </w:rPr>
        <w:tab/>
      </w:r>
      <w:r w:rsidR="00356926" w:rsidRPr="00CA2151">
        <w:rPr>
          <w:lang w:val="fr-FR"/>
        </w:rPr>
        <w:t xml:space="preserve">De continuer à élaborer </w:t>
      </w:r>
      <w:r w:rsidR="00C5618D" w:rsidRPr="00CA2151">
        <w:rPr>
          <w:lang w:val="fr-FR"/>
        </w:rPr>
        <w:t xml:space="preserve">en coopération avec les organisations partenaires </w:t>
      </w:r>
      <w:r w:rsidR="00356926" w:rsidRPr="00CA2151">
        <w:rPr>
          <w:lang w:val="fr-FR"/>
        </w:rPr>
        <w:t xml:space="preserve">des documents d’orientation </w:t>
      </w:r>
      <w:r w:rsidR="00C5618D" w:rsidRPr="00CA2151">
        <w:rPr>
          <w:lang w:val="fr-FR"/>
        </w:rPr>
        <w:t>visant à faciliter les</w:t>
      </w:r>
      <w:r w:rsidR="00356926" w:rsidRPr="00CA2151">
        <w:rPr>
          <w:lang w:val="fr-FR"/>
        </w:rPr>
        <w:t xml:space="preserve"> activités </w:t>
      </w:r>
      <w:r w:rsidR="00C5618D" w:rsidRPr="00CA2151">
        <w:rPr>
          <w:lang w:val="fr-FR"/>
        </w:rPr>
        <w:t xml:space="preserve">de création et </w:t>
      </w:r>
      <w:r w:rsidR="00356926" w:rsidRPr="00CA2151">
        <w:rPr>
          <w:lang w:val="fr-FR"/>
        </w:rPr>
        <w:t xml:space="preserve">de renforcement des capacités </w:t>
      </w:r>
      <w:r w:rsidR="00C5618D" w:rsidRPr="00CA2151">
        <w:rPr>
          <w:lang w:val="fr-FR"/>
        </w:rPr>
        <w:t>pour</w:t>
      </w:r>
      <w:r w:rsidR="00356926" w:rsidRPr="00CA2151">
        <w:rPr>
          <w:lang w:val="fr-FR"/>
        </w:rPr>
        <w:t xml:space="preserve"> </w:t>
      </w:r>
      <w:r w:rsidR="00C5618D" w:rsidRPr="00CA2151">
        <w:rPr>
          <w:lang w:val="fr-FR"/>
        </w:rPr>
        <w:t>favoriser</w:t>
      </w:r>
      <w:r w:rsidR="00356926" w:rsidRPr="00CA2151">
        <w:rPr>
          <w:lang w:val="fr-FR"/>
        </w:rPr>
        <w:t xml:space="preserve"> l’intégration des contributions des autorités infranationales, des municipalités et des autres autorités locales à la mise en œuvre du Cadre dans les mécanismes nationaux </w:t>
      </w:r>
      <w:r w:rsidR="00C5618D" w:rsidRPr="00CA2151">
        <w:rPr>
          <w:lang w:val="fr-FR"/>
        </w:rPr>
        <w:t xml:space="preserve">de planification, </w:t>
      </w:r>
      <w:r w:rsidR="00356926" w:rsidRPr="00CA2151">
        <w:rPr>
          <w:lang w:val="fr-FR"/>
        </w:rPr>
        <w:t>de suivi</w:t>
      </w:r>
      <w:r w:rsidR="00C5618D" w:rsidRPr="00CA2151">
        <w:rPr>
          <w:lang w:val="fr-FR"/>
        </w:rPr>
        <w:t xml:space="preserve">, </w:t>
      </w:r>
      <w:r w:rsidR="00356926" w:rsidRPr="00CA2151">
        <w:rPr>
          <w:lang w:val="fr-FR"/>
        </w:rPr>
        <w:t>d’établissement de rapports</w:t>
      </w:r>
      <w:r w:rsidR="00C5618D" w:rsidRPr="00CA2151">
        <w:rPr>
          <w:lang w:val="fr-FR"/>
        </w:rPr>
        <w:t xml:space="preserve"> et de révision</w:t>
      </w:r>
      <w:r w:rsidR="003A6EB6" w:rsidRPr="00CA2151">
        <w:rPr>
          <w:lang w:val="fr-FR"/>
        </w:rPr>
        <w:t> </w:t>
      </w:r>
      <w:r w:rsidR="00356926" w:rsidRPr="00CA2151">
        <w:rPr>
          <w:lang w:val="fr-FR"/>
        </w:rPr>
        <w:t>;</w:t>
      </w:r>
    </w:p>
    <w:p w14:paraId="09B33CE0" w14:textId="7233344C" w:rsidR="003D13B4" w:rsidRPr="00CA2151" w:rsidRDefault="00C5618D" w:rsidP="0094199B">
      <w:pPr>
        <w:pStyle w:val="CBDNormalNoNumber"/>
        <w:tabs>
          <w:tab w:val="clear" w:pos="567"/>
        </w:tabs>
        <w:ind w:left="1134" w:firstLine="567"/>
        <w:rPr>
          <w:lang w:val="fr-FR"/>
        </w:rPr>
      </w:pPr>
      <w:r w:rsidRPr="00CA2151">
        <w:rPr>
          <w:lang w:val="fr-FR"/>
        </w:rPr>
        <w:t>[</w:t>
      </w:r>
      <w:r w:rsidR="003D13B4" w:rsidRPr="00CA2151">
        <w:rPr>
          <w:lang w:val="fr-FR"/>
        </w:rPr>
        <w:t>b)</w:t>
      </w:r>
      <w:r w:rsidR="009A6F94" w:rsidRPr="00CA2151">
        <w:rPr>
          <w:lang w:val="fr-FR"/>
        </w:rPr>
        <w:tab/>
      </w:r>
      <w:r w:rsidR="00356926" w:rsidRPr="00CA2151">
        <w:rPr>
          <w:lang w:val="fr-FR"/>
        </w:rPr>
        <w:t xml:space="preserve">De compiler des informations, </w:t>
      </w:r>
      <w:r w:rsidR="00AE543A" w:rsidRPr="00CA2151">
        <w:rPr>
          <w:lang w:val="fr-FR"/>
        </w:rPr>
        <w:t xml:space="preserve">selon qu’il conviendra, sur </w:t>
      </w:r>
      <w:r w:rsidR="008C1639" w:rsidRPr="00CA2151">
        <w:rPr>
          <w:lang w:val="fr-FR"/>
        </w:rPr>
        <w:t xml:space="preserve">la </w:t>
      </w:r>
      <w:r w:rsidR="00AE543A" w:rsidRPr="00CA2151">
        <w:rPr>
          <w:lang w:val="fr-FR"/>
        </w:rPr>
        <w:t>mesure dans laquelle le financement de la biodiversité</w:t>
      </w:r>
      <w:r w:rsidR="008C1639" w:rsidRPr="00CA2151">
        <w:rPr>
          <w:lang w:val="fr-FR"/>
        </w:rPr>
        <w:t xml:space="preserve"> a des incidences au niveau </w:t>
      </w:r>
      <w:r w:rsidR="002E1177" w:rsidRPr="00CA2151">
        <w:rPr>
          <w:lang w:val="fr-FR"/>
        </w:rPr>
        <w:t>des autorités infranationales, des municipalités et des autres autorités locales et communautaires</w:t>
      </w:r>
      <w:r w:rsidR="008C1639" w:rsidRPr="00CA2151">
        <w:rPr>
          <w:lang w:val="fr-FR"/>
        </w:rPr>
        <w:t>, y compris des informations sur l’accès par les autorités locales aux financements</w:t>
      </w:r>
      <w:r w:rsidR="002E1177" w:rsidRPr="00CA2151">
        <w:rPr>
          <w:lang w:val="fr-FR"/>
        </w:rPr>
        <w:t xml:space="preserve">[, les obstacles à cet accès et les possibilités de renforcer les mécanismes de financement directs et équitables] pour </w:t>
      </w:r>
      <w:r w:rsidR="00EB1713" w:rsidRPr="00CA2151">
        <w:rPr>
          <w:lang w:val="fr-FR"/>
        </w:rPr>
        <w:t>une</w:t>
      </w:r>
      <w:r w:rsidR="002E1177" w:rsidRPr="00CA2151">
        <w:rPr>
          <w:lang w:val="fr-FR"/>
        </w:rPr>
        <w:t xml:space="preserve"> mise en œuvre locale</w:t>
      </w:r>
      <w:r w:rsidR="00D852C0" w:rsidRPr="00CA2151">
        <w:rPr>
          <w:lang w:val="fr-FR"/>
        </w:rPr>
        <w:t> </w:t>
      </w:r>
      <w:r w:rsidR="008C1639" w:rsidRPr="00CA2151">
        <w:rPr>
          <w:lang w:val="fr-FR"/>
        </w:rPr>
        <w:t>;</w:t>
      </w:r>
      <w:r w:rsidRPr="00CA2151">
        <w:rPr>
          <w:lang w:val="fr-FR"/>
        </w:rPr>
        <w:t>]</w:t>
      </w:r>
    </w:p>
    <w:p w14:paraId="359438C7" w14:textId="4D592420" w:rsidR="002E1177" w:rsidRPr="00CA2151" w:rsidRDefault="00C5618D" w:rsidP="0094199B">
      <w:pPr>
        <w:pStyle w:val="CBDNormalNoNumber"/>
        <w:tabs>
          <w:tab w:val="clear" w:pos="567"/>
        </w:tabs>
        <w:ind w:left="1134" w:firstLine="567"/>
        <w:rPr>
          <w:iCs/>
          <w:lang w:val="fr-FR"/>
        </w:rPr>
      </w:pPr>
      <w:r w:rsidRPr="00CA2151">
        <w:rPr>
          <w:lang w:val="fr-FR"/>
        </w:rPr>
        <w:t>[</w:t>
      </w:r>
      <w:r w:rsidR="00F524E3" w:rsidRPr="00CA2151">
        <w:rPr>
          <w:lang w:val="fr-FR"/>
        </w:rPr>
        <w:t>c)</w:t>
      </w:r>
      <w:r w:rsidR="009A6F94" w:rsidRPr="00CA2151">
        <w:rPr>
          <w:lang w:val="fr-FR"/>
        </w:rPr>
        <w:tab/>
      </w:r>
      <w:r w:rsidR="002E1177" w:rsidRPr="00CA2151">
        <w:rPr>
          <w:lang w:val="fr-FR"/>
        </w:rPr>
        <w:t>Procéder à un examen</w:t>
      </w:r>
      <w:r w:rsidR="00F616A0" w:rsidRPr="00CA2151">
        <w:rPr>
          <w:lang w:val="fr-FR"/>
        </w:rPr>
        <w:t xml:space="preserve"> du rôle </w:t>
      </w:r>
      <w:r w:rsidR="00F616A0" w:rsidRPr="00CA2151">
        <w:rPr>
          <w:iCs/>
          <w:lang w:val="fr-FR"/>
        </w:rPr>
        <w:t>joué par les autorités infranationales, les municipalités et</w:t>
      </w:r>
      <w:r w:rsidR="002E1177" w:rsidRPr="00CA2151">
        <w:rPr>
          <w:iCs/>
          <w:lang w:val="fr-FR"/>
        </w:rPr>
        <w:t xml:space="preserve"> d</w:t>
      </w:r>
      <w:r w:rsidR="003A6EB6" w:rsidRPr="00CA2151">
        <w:rPr>
          <w:iCs/>
          <w:lang w:val="fr-FR"/>
        </w:rPr>
        <w:t>’</w:t>
      </w:r>
      <w:r w:rsidR="00F616A0" w:rsidRPr="00CA2151">
        <w:rPr>
          <w:iCs/>
          <w:lang w:val="fr-FR"/>
        </w:rPr>
        <w:t>autres autorités locales</w:t>
      </w:r>
      <w:r w:rsidR="002E1177" w:rsidRPr="00CA2151">
        <w:rPr>
          <w:iCs/>
          <w:lang w:val="fr-FR"/>
        </w:rPr>
        <w:t>,</w:t>
      </w:r>
      <w:r w:rsidR="00F616A0" w:rsidRPr="00CA2151">
        <w:rPr>
          <w:iCs/>
          <w:lang w:val="fr-FR"/>
        </w:rPr>
        <w:t xml:space="preserve"> inclu</w:t>
      </w:r>
      <w:r w:rsidR="002E1177" w:rsidRPr="00CA2151">
        <w:rPr>
          <w:iCs/>
          <w:lang w:val="fr-FR"/>
        </w:rPr>
        <w:t>a</w:t>
      </w:r>
      <w:r w:rsidR="00F616A0" w:rsidRPr="00CA2151">
        <w:rPr>
          <w:iCs/>
          <w:lang w:val="fr-FR"/>
        </w:rPr>
        <w:t>nt une analyse précise</w:t>
      </w:r>
      <w:r w:rsidR="002E1177" w:rsidRPr="00CA2151">
        <w:rPr>
          <w:iCs/>
          <w:lang w:val="fr-FR"/>
        </w:rPr>
        <w:t xml:space="preserve"> </w:t>
      </w:r>
      <w:r w:rsidR="00F616A0" w:rsidRPr="00CA2151">
        <w:rPr>
          <w:iCs/>
          <w:lang w:val="fr-FR"/>
        </w:rPr>
        <w:t>des études de cas</w:t>
      </w:r>
      <w:r w:rsidR="002E1177" w:rsidRPr="00CA2151">
        <w:rPr>
          <w:iCs/>
          <w:lang w:val="fr-FR"/>
        </w:rPr>
        <w:t xml:space="preserve"> sur les</w:t>
      </w:r>
      <w:r w:rsidR="00F616A0" w:rsidRPr="00CA2151">
        <w:rPr>
          <w:iCs/>
          <w:lang w:val="fr-FR"/>
        </w:rPr>
        <w:t xml:space="preserve"> contributions </w:t>
      </w:r>
      <w:r w:rsidR="002E1177" w:rsidRPr="00CA2151">
        <w:rPr>
          <w:iCs/>
          <w:lang w:val="fr-FR"/>
        </w:rPr>
        <w:t>en particulier, des pays les moins avancés et des petits États insulaires en développement, [des peuples autochtones et des communautés locales, des femmes et des jeunes] [des acteurs autres que les gouvernements nationaux] ;]</w:t>
      </w:r>
    </w:p>
    <w:p w14:paraId="6FA35F53" w14:textId="1EFDDA66" w:rsidR="005A1BA1" w:rsidRPr="00CA2151" w:rsidRDefault="005A1BA1" w:rsidP="0094199B">
      <w:pPr>
        <w:pStyle w:val="CBDNormalNoNumber"/>
        <w:tabs>
          <w:tab w:val="clear" w:pos="567"/>
        </w:tabs>
        <w:ind w:left="1134" w:firstLine="567"/>
        <w:rPr>
          <w:lang w:val="fr-FR"/>
        </w:rPr>
      </w:pPr>
      <w:r w:rsidRPr="00CA2151">
        <w:rPr>
          <w:lang w:val="fr-FR"/>
        </w:rPr>
        <w:t>d)</w:t>
      </w:r>
      <w:r w:rsidRPr="00CA2151">
        <w:rPr>
          <w:lang w:val="fr-FR"/>
        </w:rPr>
        <w:tab/>
      </w:r>
      <w:r w:rsidR="00DA7BFD" w:rsidRPr="00CA2151">
        <w:rPr>
          <w:lang w:val="fr-FR"/>
        </w:rPr>
        <w:t xml:space="preserve">De fournir un rapport d’étape sur les activités mentionnées </w:t>
      </w:r>
      <w:r w:rsidR="002E1177" w:rsidRPr="00CA2151">
        <w:rPr>
          <w:lang w:val="fr-FR"/>
        </w:rPr>
        <w:t>[à] [</w:t>
      </w:r>
      <w:r w:rsidR="00DA7BFD" w:rsidRPr="00CA2151">
        <w:rPr>
          <w:lang w:val="fr-FR"/>
        </w:rPr>
        <w:t>aux</w:t>
      </w:r>
      <w:r w:rsidR="002E1177" w:rsidRPr="00CA2151">
        <w:rPr>
          <w:lang w:val="fr-FR"/>
        </w:rPr>
        <w:t>]</w:t>
      </w:r>
      <w:r w:rsidR="00DA7BFD" w:rsidRPr="00CA2151">
        <w:rPr>
          <w:lang w:val="fr-FR"/>
        </w:rPr>
        <w:t xml:space="preserve"> alinéa</w:t>
      </w:r>
      <w:r w:rsidR="002E1177" w:rsidRPr="00CA2151">
        <w:rPr>
          <w:lang w:val="fr-FR"/>
        </w:rPr>
        <w:t>[</w:t>
      </w:r>
      <w:r w:rsidR="00DA7BFD" w:rsidRPr="00CA2151">
        <w:rPr>
          <w:lang w:val="fr-FR"/>
        </w:rPr>
        <w:t>s</w:t>
      </w:r>
      <w:r w:rsidR="002E1177" w:rsidRPr="00CA2151">
        <w:rPr>
          <w:lang w:val="fr-FR"/>
        </w:rPr>
        <w:t>]</w:t>
      </w:r>
      <w:r w:rsidR="00D852C0" w:rsidRPr="00CA2151">
        <w:rPr>
          <w:lang w:val="fr-FR"/>
        </w:rPr>
        <w:t> </w:t>
      </w:r>
      <w:r w:rsidR="00DA7BFD" w:rsidRPr="00CA2151">
        <w:rPr>
          <w:lang w:val="fr-FR"/>
        </w:rPr>
        <w:t>1</w:t>
      </w:r>
      <w:r w:rsidR="002E1177" w:rsidRPr="00CA2151">
        <w:rPr>
          <w:lang w:val="fr-FR"/>
        </w:rPr>
        <w:t>2 </w:t>
      </w:r>
      <w:r w:rsidR="00DA7BFD" w:rsidRPr="00CA2151">
        <w:rPr>
          <w:lang w:val="fr-FR"/>
        </w:rPr>
        <w:t xml:space="preserve">a) </w:t>
      </w:r>
      <w:r w:rsidR="002E1177" w:rsidRPr="00CA2151">
        <w:rPr>
          <w:lang w:val="fr-FR"/>
        </w:rPr>
        <w:t>[</w:t>
      </w:r>
      <w:r w:rsidR="00DA7BFD" w:rsidRPr="00CA2151">
        <w:rPr>
          <w:lang w:val="fr-FR"/>
        </w:rPr>
        <w:t>à c)</w:t>
      </w:r>
      <w:r w:rsidR="002E1177" w:rsidRPr="00CA2151">
        <w:rPr>
          <w:lang w:val="fr-FR"/>
        </w:rPr>
        <w:t>]</w:t>
      </w:r>
      <w:r w:rsidR="00DA7BFD" w:rsidRPr="00CA2151">
        <w:rPr>
          <w:lang w:val="fr-FR"/>
        </w:rPr>
        <w:t xml:space="preserve"> ci-dessus, sous la forme d’un document d’information pour une réunion de l’Organe subsidiaire chargé de l’application qui se tiendra avant la dix-huitième Conférence des Parties.</w:t>
      </w:r>
    </w:p>
    <w:p w14:paraId="5258BFCC" w14:textId="43AD6FB6" w:rsidR="009D069C" w:rsidRPr="00B76415" w:rsidRDefault="0043386F" w:rsidP="0094199B">
      <w:pPr>
        <w:pStyle w:val="CBDNormalNoNumber"/>
        <w:ind w:firstLine="567"/>
        <w:jc w:val="center"/>
        <w:rPr>
          <w:b/>
          <w:bCs/>
          <w:i/>
          <w:iCs/>
          <w:sz w:val="20"/>
          <w:szCs w:val="20"/>
          <w:lang w:val="fr-FR"/>
        </w:rPr>
      </w:pPr>
      <w:r w:rsidRPr="00CA2151">
        <w:rPr>
          <w:color w:val="000000"/>
          <w:sz w:val="20"/>
          <w:szCs w:val="20"/>
          <w:lang w:val="fr-FR"/>
        </w:rPr>
        <w:t>_</w:t>
      </w:r>
      <w:r w:rsidR="009D069C" w:rsidRPr="00CA2151">
        <w:rPr>
          <w:color w:val="000000"/>
          <w:sz w:val="20"/>
          <w:szCs w:val="20"/>
          <w:lang w:val="fr-FR"/>
        </w:rPr>
        <w:t>_________</w:t>
      </w:r>
      <w:bookmarkStart w:id="0" w:name="_GoBack"/>
      <w:bookmarkEnd w:id="0"/>
    </w:p>
    <w:sectPr w:rsidR="009D069C" w:rsidRPr="00B76415" w:rsidSect="00F204C9">
      <w:headerReference w:type="even" r:id="rId20"/>
      <w:headerReference w:type="default" r:id="rId21"/>
      <w:footerReference w:type="even" r:id="rId22"/>
      <w:footerReference w:type="default" r:id="rId23"/>
      <w:headerReference w:type="first" r:id="rId24"/>
      <w:footerReference w:type="firs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D44E8" w14:textId="77777777" w:rsidR="00537940" w:rsidRPr="00866063" w:rsidRDefault="00537940" w:rsidP="00CF1848">
      <w:r w:rsidRPr="00866063">
        <w:separator/>
      </w:r>
    </w:p>
  </w:endnote>
  <w:endnote w:type="continuationSeparator" w:id="0">
    <w:p w14:paraId="40A5A567" w14:textId="77777777" w:rsidR="00537940" w:rsidRPr="00866063" w:rsidRDefault="00537940"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CE69FF2" w14:textId="77777777" w:rsidR="00D75CA6" w:rsidRPr="00233BC5" w:rsidRDefault="00D75CA6" w:rsidP="00D75CA6">
            <w:pPr>
              <w:pStyle w:val="Pieddepage"/>
              <w:jc w:val="left"/>
            </w:pPr>
            <w:r w:rsidRPr="006656CF">
              <w:rPr>
                <w:szCs w:val="20"/>
              </w:rPr>
              <w:fldChar w:fldCharType="begin"/>
            </w:r>
            <w:r w:rsidRPr="006656CF">
              <w:rPr>
                <w:szCs w:val="20"/>
              </w:rPr>
              <w:instrText xml:space="preserve"> PAGE </w:instrText>
            </w:r>
            <w:r w:rsidRPr="006656CF">
              <w:rPr>
                <w:szCs w:val="20"/>
              </w:rPr>
              <w:fldChar w:fldCharType="separate"/>
            </w:r>
            <w:r w:rsidR="00CA2151">
              <w:rPr>
                <w:noProof/>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00CA2151">
              <w:rPr>
                <w:noProof/>
                <w:szCs w:val="20"/>
              </w:rPr>
              <w:t>3</w:t>
            </w:r>
            <w:r w:rsidRPr="006656CF">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2902"/>
      <w:docPartObj>
        <w:docPartGallery w:val="Page Numbers (Top of Page)"/>
        <w:docPartUnique/>
      </w:docPartObj>
    </w:sdtPr>
    <w:sdtEndPr/>
    <w:sdtContent>
      <w:p w14:paraId="0B356441" w14:textId="77777777" w:rsidR="00D75CA6" w:rsidRPr="00233BC5" w:rsidRDefault="00D75CA6" w:rsidP="00D75CA6">
        <w:pPr>
          <w:pStyle w:val="Pieddepage"/>
        </w:pPr>
        <w:r w:rsidRPr="006656CF">
          <w:rPr>
            <w:szCs w:val="20"/>
          </w:rPr>
          <w:fldChar w:fldCharType="begin"/>
        </w:r>
        <w:r w:rsidRPr="006656CF">
          <w:rPr>
            <w:szCs w:val="20"/>
          </w:rPr>
          <w:instrText xml:space="preserve"> PAGE </w:instrText>
        </w:r>
        <w:r w:rsidRPr="006656CF">
          <w:rPr>
            <w:szCs w:val="20"/>
          </w:rPr>
          <w:fldChar w:fldCharType="separate"/>
        </w:r>
        <w:r w:rsidR="00CA2151">
          <w:rPr>
            <w:noProof/>
            <w:szCs w:val="20"/>
          </w:rPr>
          <w:t>3</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00CA2151">
          <w:rPr>
            <w:noProof/>
            <w:szCs w:val="20"/>
          </w:rPr>
          <w:t>3</w:t>
        </w:r>
        <w:r w:rsidRPr="006656CF">
          <w:rPr>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66B56" w14:textId="77777777" w:rsidR="0041534D" w:rsidRDefault="0041534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BC443" w14:textId="77777777" w:rsidR="00537940" w:rsidRPr="00866063" w:rsidRDefault="00537940" w:rsidP="00CF1848">
      <w:r w:rsidRPr="00866063">
        <w:separator/>
      </w:r>
    </w:p>
  </w:footnote>
  <w:footnote w:type="continuationSeparator" w:id="0">
    <w:p w14:paraId="15432E21" w14:textId="77777777" w:rsidR="00537940" w:rsidRPr="00866063" w:rsidRDefault="00537940" w:rsidP="00CF1848">
      <w:r w:rsidRPr="00866063">
        <w:continuationSeparator/>
      </w:r>
    </w:p>
  </w:footnote>
  <w:footnote w:id="1">
    <w:p w14:paraId="18426968" w14:textId="34DEF1E4" w:rsidR="00E24A6B" w:rsidRPr="00D852C0" w:rsidRDefault="00E24A6B">
      <w:pPr>
        <w:pStyle w:val="Notedebasdepage"/>
        <w:rPr>
          <w:lang w:val="fr-FR"/>
        </w:rPr>
      </w:pPr>
      <w:r w:rsidRPr="00D852C0">
        <w:rPr>
          <w:rStyle w:val="Appelnotedebasdep"/>
          <w:lang w:val="fr-FR"/>
        </w:rPr>
        <w:footnoteRef/>
      </w:r>
      <w:r w:rsidRPr="00D852C0">
        <w:rPr>
          <w:lang w:val="fr-FR"/>
        </w:rPr>
        <w:t xml:space="preserve"> </w:t>
      </w:r>
      <w:r w:rsidR="00D852C0" w:rsidRPr="00D56108">
        <w:rPr>
          <w:lang w:val="fr-FR"/>
        </w:rPr>
        <w:t xml:space="preserve">Nations Unies, </w:t>
      </w:r>
      <w:r w:rsidR="00D852C0" w:rsidRPr="00D56108">
        <w:rPr>
          <w:i/>
          <w:iCs/>
          <w:lang w:val="fr-FR"/>
        </w:rPr>
        <w:t>Recueil des Traités</w:t>
      </w:r>
      <w:r w:rsidR="00D852C0" w:rsidRPr="00D56108">
        <w:rPr>
          <w:lang w:val="fr-FR"/>
        </w:rPr>
        <w:t>, vol. 1760, n°</w:t>
      </w:r>
      <w:r w:rsidR="00D852C0">
        <w:rPr>
          <w:lang w:val="fr-FR"/>
        </w:rPr>
        <w:t> </w:t>
      </w:r>
      <w:r w:rsidR="00D852C0" w:rsidRPr="00D56108">
        <w:rPr>
          <w:lang w:val="fr-FR"/>
        </w:rPr>
        <w:t>30619.</w:t>
      </w:r>
    </w:p>
  </w:footnote>
  <w:footnote w:id="2">
    <w:p w14:paraId="32556DF5" w14:textId="0E89A0FB" w:rsidR="00317BFE" w:rsidRPr="00D852C0" w:rsidRDefault="00317BFE">
      <w:pPr>
        <w:pStyle w:val="Notedebasdepage"/>
        <w:rPr>
          <w:lang w:val="fr-FR"/>
        </w:rPr>
      </w:pPr>
      <w:r w:rsidRPr="00D852C0">
        <w:rPr>
          <w:rStyle w:val="Appelnotedebasdep"/>
          <w:lang w:val="fr-FR"/>
        </w:rPr>
        <w:footnoteRef/>
      </w:r>
      <w:r w:rsidRPr="00D852C0">
        <w:rPr>
          <w:lang w:val="fr-FR"/>
        </w:rPr>
        <w:t xml:space="preserve"> D</w:t>
      </w:r>
      <w:r w:rsidR="00D852C0" w:rsidRPr="00D852C0">
        <w:rPr>
          <w:lang w:val="fr-FR"/>
        </w:rPr>
        <w:t>é</w:t>
      </w:r>
      <w:r w:rsidRPr="00D852C0">
        <w:rPr>
          <w:lang w:val="fr-FR"/>
        </w:rPr>
        <w:t>cision</w:t>
      </w:r>
      <w:r w:rsidR="00684551">
        <w:rPr>
          <w:lang w:val="fr-FR"/>
        </w:rPr>
        <w:t> </w:t>
      </w:r>
      <w:hyperlink r:id="rId1" w:history="1">
        <w:r w:rsidRPr="00D852C0">
          <w:rPr>
            <w:rStyle w:val="Lienhypertexte"/>
            <w:lang w:val="fr-FR"/>
          </w:rPr>
          <w:t>15/4</w:t>
        </w:r>
      </w:hyperlink>
      <w:r w:rsidRPr="00D852C0">
        <w:rPr>
          <w:lang w:val="fr-FR"/>
        </w:rPr>
        <w:t>, annex</w:t>
      </w:r>
      <w:r w:rsidR="00D852C0">
        <w:rPr>
          <w:lang w:val="fr-FR"/>
        </w:rPr>
        <w:t>e</w:t>
      </w:r>
      <w:r w:rsidRPr="00D852C0">
        <w:rPr>
          <w:lang w:val="fr-FR"/>
        </w:rPr>
        <w:t>.</w:t>
      </w:r>
    </w:p>
  </w:footnote>
  <w:footnote w:id="3">
    <w:p w14:paraId="6EC38A25" w14:textId="156E23E2" w:rsidR="006D429A" w:rsidRPr="00D852C0" w:rsidRDefault="006D429A">
      <w:pPr>
        <w:pStyle w:val="Notedebasdepage"/>
        <w:rPr>
          <w:lang w:val="fr-FR"/>
        </w:rPr>
      </w:pPr>
      <w:r w:rsidRPr="00D852C0">
        <w:rPr>
          <w:rStyle w:val="Appelnotedebasdep"/>
          <w:lang w:val="fr-FR"/>
        </w:rPr>
        <w:footnoteRef/>
      </w:r>
      <w:r w:rsidRPr="00D852C0">
        <w:rPr>
          <w:lang w:val="fr-FR"/>
        </w:rPr>
        <w:t xml:space="preserve"> </w:t>
      </w:r>
      <w:hyperlink r:id="rId2" w:history="1">
        <w:proofErr w:type="spellStart"/>
        <w:r w:rsidRPr="00D852C0">
          <w:rPr>
            <w:rStyle w:val="Lienhypertexte"/>
            <w:lang w:val="fr-FR"/>
          </w:rPr>
          <w:t>CBD</w:t>
        </w:r>
        <w:proofErr w:type="spellEnd"/>
        <w:r w:rsidRPr="00D852C0">
          <w:rPr>
            <w:rStyle w:val="Lienhypertexte"/>
            <w:lang w:val="fr-FR"/>
          </w:rPr>
          <w:t>/</w:t>
        </w:r>
        <w:proofErr w:type="spellStart"/>
        <w:r w:rsidRPr="00D852C0">
          <w:rPr>
            <w:rStyle w:val="Lienhypertexte"/>
            <w:lang w:val="fr-FR"/>
          </w:rPr>
          <w:t>SBI</w:t>
        </w:r>
        <w:proofErr w:type="spellEnd"/>
        <w:r w:rsidRPr="00D852C0">
          <w:rPr>
            <w:rStyle w:val="Lienhypertexte"/>
            <w:lang w:val="fr-FR"/>
          </w:rPr>
          <w:t>/7/9</w:t>
        </w:r>
      </w:hyperlink>
      <w:r w:rsidRPr="00D852C0">
        <w:rPr>
          <w:lang w:val="fr-FR"/>
        </w:rPr>
        <w:t>, annex</w:t>
      </w:r>
      <w:r w:rsidR="00D852C0" w:rsidRPr="00D852C0">
        <w:rPr>
          <w:lang w:val="fr-FR"/>
        </w:rPr>
        <w:t>e</w:t>
      </w:r>
      <w:r w:rsidRPr="00D852C0">
        <w:rPr>
          <w:lang w:val="fr-FR"/>
        </w:rPr>
        <w:t>.</w:t>
      </w:r>
    </w:p>
  </w:footnote>
  <w:footnote w:id="4">
    <w:p w14:paraId="7651927A" w14:textId="5D026C75" w:rsidR="00BC4870" w:rsidRPr="00D852C0" w:rsidRDefault="00BC4870" w:rsidP="00BC4870">
      <w:pPr>
        <w:pStyle w:val="Notedebasdepage"/>
        <w:rPr>
          <w:lang w:val="fr-FR"/>
        </w:rPr>
      </w:pPr>
      <w:r w:rsidRPr="00D852C0">
        <w:rPr>
          <w:rStyle w:val="Appelnotedebasdep"/>
          <w:lang w:val="fr-FR"/>
        </w:rPr>
        <w:footnoteRef/>
      </w:r>
      <w:r w:rsidRPr="00D852C0">
        <w:rPr>
          <w:lang w:val="fr-FR"/>
        </w:rPr>
        <w:t xml:space="preserve"> D</w:t>
      </w:r>
      <w:r w:rsidR="00D852C0">
        <w:rPr>
          <w:lang w:val="fr-FR"/>
        </w:rPr>
        <w:t>é</w:t>
      </w:r>
      <w:r w:rsidRPr="00D852C0">
        <w:rPr>
          <w:lang w:val="fr-FR"/>
        </w:rPr>
        <w:t>cision</w:t>
      </w:r>
      <w:r w:rsidR="00684551">
        <w:rPr>
          <w:lang w:val="fr-FR"/>
        </w:rPr>
        <w:t> </w:t>
      </w:r>
      <w:hyperlink r:id="rId3">
        <w:r w:rsidRPr="00D852C0">
          <w:rPr>
            <w:rStyle w:val="Lienhypertexte"/>
            <w:lang w:val="fr-FR"/>
          </w:rPr>
          <w:t>15/12</w:t>
        </w:r>
      </w:hyperlink>
      <w:r w:rsidRPr="00D852C0">
        <w:rPr>
          <w:lang w:val="fr-FR"/>
        </w:rPr>
        <w:t>, annex</w:t>
      </w:r>
      <w:r w:rsidR="00D852C0">
        <w:rPr>
          <w:lang w:val="fr-FR"/>
        </w:rPr>
        <w:t>e</w:t>
      </w:r>
      <w:r w:rsidRPr="00D852C0">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E37DBF7" w14:textId="394C90AE" w:rsidR="00534681" w:rsidRPr="00866063" w:rsidRDefault="00AD19F3" w:rsidP="007C4951">
        <w:pPr>
          <w:pStyle w:val="En-tte"/>
          <w:spacing w:after="240"/>
          <w:rPr>
            <w:szCs w:val="20"/>
          </w:rPr>
        </w:pPr>
        <w:r w:rsidRPr="00866063">
          <w:rPr>
            <w:szCs w:val="20"/>
          </w:rPr>
          <w:t>CBD/</w:t>
        </w:r>
        <w:proofErr w:type="spellStart"/>
        <w:r>
          <w:rPr>
            <w:szCs w:val="20"/>
          </w:rPr>
          <w:t>SBI</w:t>
        </w:r>
        <w:proofErr w:type="spellEnd"/>
        <w:r>
          <w:rPr>
            <w:szCs w:val="20"/>
          </w:rPr>
          <w:t>/7/</w:t>
        </w:r>
        <w:r w:rsidR="00FA344C">
          <w:rPr>
            <w:szCs w:val="20"/>
          </w:rPr>
          <w:t>L.12</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FC8A100" w14:textId="66E6C662" w:rsidR="009505C9" w:rsidRPr="00866063" w:rsidRDefault="00FA344C" w:rsidP="007C4951">
        <w:pPr>
          <w:pStyle w:val="En-tte"/>
          <w:spacing w:after="240"/>
          <w:jc w:val="right"/>
        </w:pPr>
        <w:proofErr w:type="spellStart"/>
        <w:r>
          <w:rPr>
            <w:lang w:val="fr-FR"/>
          </w:rPr>
          <w:t>CBD</w:t>
        </w:r>
        <w:proofErr w:type="spellEnd"/>
        <w:r>
          <w:rPr>
            <w:lang w:val="fr-FR"/>
          </w:rPr>
          <w:t>/</w:t>
        </w:r>
        <w:proofErr w:type="spellStart"/>
        <w:r>
          <w:rPr>
            <w:lang w:val="fr-FR"/>
          </w:rPr>
          <w:t>SBI</w:t>
        </w:r>
        <w:proofErr w:type="spellEnd"/>
        <w:r>
          <w:rPr>
            <w:lang w:val="fr-FR"/>
          </w:rPr>
          <w:t>/7/L.12</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8DB188" w14:textId="77777777" w:rsidR="0041534D" w:rsidRDefault="0041534D">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D76AF"/>
    <w:multiLevelType w:val="multilevel"/>
    <w:tmpl w:val="DE8659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38130199"/>
    <w:multiLevelType w:val="multilevel"/>
    <w:tmpl w:val="C82A908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497435EF"/>
    <w:multiLevelType w:val="multilevel"/>
    <w:tmpl w:val="BB38E0B6"/>
    <w:lvl w:ilvl="0">
      <w:start w:val="1"/>
      <w:numFmt w:val="decimal"/>
      <w:lvlText w:val="%1."/>
      <w:lvlJc w:val="right"/>
      <w:pPr>
        <w:ind w:left="720" w:hanging="360"/>
      </w:pPr>
      <w:rPr>
        <w:u w:val="none"/>
      </w:rPr>
    </w:lvl>
    <w:lvl w:ilvl="1">
      <w:start w:val="1"/>
      <w:numFmt w:val="decimal"/>
      <w:lvlText w:val="%1.%2."/>
      <w:lvlJc w:val="right"/>
      <w:pPr>
        <w:ind w:left="1440" w:hanging="360"/>
      </w:pPr>
      <w:rPr>
        <w:b/>
        <w:bCs/>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5D943BEE"/>
    <w:multiLevelType w:val="multilevel"/>
    <w:tmpl w:val="222A08B4"/>
    <w:numStyleLink w:val="ListCBD"/>
  </w:abstractNum>
  <w:abstractNum w:abstractNumId="7">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0">
    <w:nsid w:val="7EF84156"/>
    <w:multiLevelType w:val="multilevel"/>
    <w:tmpl w:val="825A20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5"/>
  </w:num>
  <w:num w:numId="2">
    <w:abstractNumId w:val="2"/>
  </w:num>
  <w:num w:numId="3">
    <w:abstractNumId w:val="8"/>
  </w:num>
  <w:num w:numId="4">
    <w:abstractNumId w:val="9"/>
  </w:num>
  <w:num w:numId="5">
    <w:abstractNumId w:val="4"/>
  </w:num>
  <w:num w:numId="6">
    <w:abstractNumId w:val="7"/>
  </w:num>
  <w:num w:numId="7">
    <w:abstractNumId w:val="6"/>
  </w:num>
  <w:num w:numId="8">
    <w:abstractNumId w:val="0"/>
  </w:num>
  <w:num w:numId="9">
    <w:abstractNumId w:val="3"/>
  </w:num>
  <w:num w:numId="10">
    <w:abstractNumId w:val="10"/>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7"/>
  </w:num>
  <w:num w:numId="15">
    <w:abstractNumId w:val="6"/>
  </w:num>
  <w:num w:numId="16">
    <w:abstractNumId w:val="6"/>
  </w:num>
  <w:num w:numId="17">
    <w:abstractNumId w:val="7"/>
  </w:num>
  <w:num w:numId="18">
    <w:abstractNumId w:val="7"/>
  </w:num>
  <w:num w:numId="19">
    <w:abstractNumId w:val="7"/>
  </w:num>
  <w:num w:numId="20">
    <w:abstractNumId w:val="7"/>
  </w:num>
  <w:num w:numId="21">
    <w:abstractNumId w:val="7"/>
  </w:num>
  <w:num w:numId="22">
    <w:abstractNumId w:val="9"/>
  </w:num>
  <w:num w:numId="23">
    <w:abstractNumId w:val="9"/>
  </w:num>
  <w:num w:numId="24">
    <w:abstractNumId w:val="9"/>
  </w:num>
  <w:num w:numId="2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3C4"/>
    <w:rsid w:val="000011F8"/>
    <w:rsid w:val="0000123E"/>
    <w:rsid w:val="000071A4"/>
    <w:rsid w:val="00017C80"/>
    <w:rsid w:val="00021B94"/>
    <w:rsid w:val="000265C5"/>
    <w:rsid w:val="00031D13"/>
    <w:rsid w:val="00031D7B"/>
    <w:rsid w:val="00033020"/>
    <w:rsid w:val="00042767"/>
    <w:rsid w:val="00045F3B"/>
    <w:rsid w:val="000521D7"/>
    <w:rsid w:val="00057AD9"/>
    <w:rsid w:val="000665DA"/>
    <w:rsid w:val="000714E8"/>
    <w:rsid w:val="0007171B"/>
    <w:rsid w:val="0007311A"/>
    <w:rsid w:val="00074822"/>
    <w:rsid w:val="0007740C"/>
    <w:rsid w:val="00082418"/>
    <w:rsid w:val="000A0244"/>
    <w:rsid w:val="000A49F5"/>
    <w:rsid w:val="000A78A7"/>
    <w:rsid w:val="000B47E8"/>
    <w:rsid w:val="000B5038"/>
    <w:rsid w:val="000B722A"/>
    <w:rsid w:val="000B7AA8"/>
    <w:rsid w:val="000C2920"/>
    <w:rsid w:val="000D0F68"/>
    <w:rsid w:val="000D2A0C"/>
    <w:rsid w:val="000D3B39"/>
    <w:rsid w:val="000E087F"/>
    <w:rsid w:val="000E2081"/>
    <w:rsid w:val="000E66D2"/>
    <w:rsid w:val="000E673A"/>
    <w:rsid w:val="000F1CDF"/>
    <w:rsid w:val="000F66DD"/>
    <w:rsid w:val="000F6945"/>
    <w:rsid w:val="000F74F5"/>
    <w:rsid w:val="000F78FC"/>
    <w:rsid w:val="000F7AC5"/>
    <w:rsid w:val="001003C4"/>
    <w:rsid w:val="00105372"/>
    <w:rsid w:val="001054A6"/>
    <w:rsid w:val="001078A1"/>
    <w:rsid w:val="00113BD7"/>
    <w:rsid w:val="00116236"/>
    <w:rsid w:val="0012185A"/>
    <w:rsid w:val="00121AC1"/>
    <w:rsid w:val="00125186"/>
    <w:rsid w:val="001275BF"/>
    <w:rsid w:val="001312AD"/>
    <w:rsid w:val="001312ED"/>
    <w:rsid w:val="00131E7A"/>
    <w:rsid w:val="00132926"/>
    <w:rsid w:val="00134846"/>
    <w:rsid w:val="001379E7"/>
    <w:rsid w:val="001432FB"/>
    <w:rsid w:val="00147097"/>
    <w:rsid w:val="0015542E"/>
    <w:rsid w:val="0015746F"/>
    <w:rsid w:val="00161164"/>
    <w:rsid w:val="00163EA8"/>
    <w:rsid w:val="001701EC"/>
    <w:rsid w:val="001726CE"/>
    <w:rsid w:val="00172AF6"/>
    <w:rsid w:val="00176CEE"/>
    <w:rsid w:val="0017782F"/>
    <w:rsid w:val="00177A60"/>
    <w:rsid w:val="00177FD3"/>
    <w:rsid w:val="0018519C"/>
    <w:rsid w:val="00186DD8"/>
    <w:rsid w:val="00187E29"/>
    <w:rsid w:val="001930F8"/>
    <w:rsid w:val="001943FF"/>
    <w:rsid w:val="001A35EC"/>
    <w:rsid w:val="001A7DD3"/>
    <w:rsid w:val="001B13FE"/>
    <w:rsid w:val="001B3771"/>
    <w:rsid w:val="001C0537"/>
    <w:rsid w:val="001C1AD2"/>
    <w:rsid w:val="001D3343"/>
    <w:rsid w:val="001E0BFE"/>
    <w:rsid w:val="001E0E2A"/>
    <w:rsid w:val="001E136E"/>
    <w:rsid w:val="001F5EB1"/>
    <w:rsid w:val="001F63D2"/>
    <w:rsid w:val="001F7A33"/>
    <w:rsid w:val="00203DB9"/>
    <w:rsid w:val="002164D2"/>
    <w:rsid w:val="00216AAD"/>
    <w:rsid w:val="00217E81"/>
    <w:rsid w:val="00222346"/>
    <w:rsid w:val="002230AB"/>
    <w:rsid w:val="00232563"/>
    <w:rsid w:val="00233BC5"/>
    <w:rsid w:val="00235F05"/>
    <w:rsid w:val="00236238"/>
    <w:rsid w:val="00236DFC"/>
    <w:rsid w:val="00237769"/>
    <w:rsid w:val="00243737"/>
    <w:rsid w:val="00252909"/>
    <w:rsid w:val="00255F86"/>
    <w:rsid w:val="002563CE"/>
    <w:rsid w:val="0026369D"/>
    <w:rsid w:val="002703CF"/>
    <w:rsid w:val="00273B1B"/>
    <w:rsid w:val="002779B8"/>
    <w:rsid w:val="0029576F"/>
    <w:rsid w:val="0029674F"/>
    <w:rsid w:val="002A6732"/>
    <w:rsid w:val="002B04CB"/>
    <w:rsid w:val="002B3518"/>
    <w:rsid w:val="002B3B95"/>
    <w:rsid w:val="002B4CEB"/>
    <w:rsid w:val="002B5605"/>
    <w:rsid w:val="002C6C31"/>
    <w:rsid w:val="002D0229"/>
    <w:rsid w:val="002D05FF"/>
    <w:rsid w:val="002D1730"/>
    <w:rsid w:val="002D1D27"/>
    <w:rsid w:val="002D1FE4"/>
    <w:rsid w:val="002D2D0D"/>
    <w:rsid w:val="002E1177"/>
    <w:rsid w:val="002F0FCD"/>
    <w:rsid w:val="002F523B"/>
    <w:rsid w:val="002F6ED3"/>
    <w:rsid w:val="003008FE"/>
    <w:rsid w:val="0030169D"/>
    <w:rsid w:val="003039C0"/>
    <w:rsid w:val="00305851"/>
    <w:rsid w:val="003060EB"/>
    <w:rsid w:val="00306147"/>
    <w:rsid w:val="00307ABD"/>
    <w:rsid w:val="003102E5"/>
    <w:rsid w:val="0031377B"/>
    <w:rsid w:val="003153EB"/>
    <w:rsid w:val="00317BFE"/>
    <w:rsid w:val="003204FE"/>
    <w:rsid w:val="00321985"/>
    <w:rsid w:val="003269DA"/>
    <w:rsid w:val="00326C4F"/>
    <w:rsid w:val="00327435"/>
    <w:rsid w:val="00334974"/>
    <w:rsid w:val="0034192B"/>
    <w:rsid w:val="00341EFD"/>
    <w:rsid w:val="00342ACF"/>
    <w:rsid w:val="00343080"/>
    <w:rsid w:val="00351205"/>
    <w:rsid w:val="003526E4"/>
    <w:rsid w:val="00353495"/>
    <w:rsid w:val="003545C7"/>
    <w:rsid w:val="00356926"/>
    <w:rsid w:val="003569E1"/>
    <w:rsid w:val="00363E8B"/>
    <w:rsid w:val="00364AD5"/>
    <w:rsid w:val="00372F74"/>
    <w:rsid w:val="00377B8C"/>
    <w:rsid w:val="00380D67"/>
    <w:rsid w:val="00387CD3"/>
    <w:rsid w:val="003A0D33"/>
    <w:rsid w:val="003A0E35"/>
    <w:rsid w:val="003A1A3C"/>
    <w:rsid w:val="003A2E8E"/>
    <w:rsid w:val="003A3843"/>
    <w:rsid w:val="003A6EB6"/>
    <w:rsid w:val="003A7E2A"/>
    <w:rsid w:val="003B0B99"/>
    <w:rsid w:val="003B58A0"/>
    <w:rsid w:val="003B7833"/>
    <w:rsid w:val="003C2A9C"/>
    <w:rsid w:val="003C4810"/>
    <w:rsid w:val="003D06EB"/>
    <w:rsid w:val="003D13B4"/>
    <w:rsid w:val="003E14AD"/>
    <w:rsid w:val="003E6877"/>
    <w:rsid w:val="003F358B"/>
    <w:rsid w:val="003F7224"/>
    <w:rsid w:val="004077DE"/>
    <w:rsid w:val="0041534D"/>
    <w:rsid w:val="004203AC"/>
    <w:rsid w:val="0042622B"/>
    <w:rsid w:val="00427D21"/>
    <w:rsid w:val="00432BC6"/>
    <w:rsid w:val="0043386F"/>
    <w:rsid w:val="00446929"/>
    <w:rsid w:val="00447F4A"/>
    <w:rsid w:val="00455AF2"/>
    <w:rsid w:val="00455CC6"/>
    <w:rsid w:val="00456F67"/>
    <w:rsid w:val="004630A6"/>
    <w:rsid w:val="004644C2"/>
    <w:rsid w:val="00467F9C"/>
    <w:rsid w:val="00471764"/>
    <w:rsid w:val="00475395"/>
    <w:rsid w:val="00476B34"/>
    <w:rsid w:val="00477535"/>
    <w:rsid w:val="00486C3E"/>
    <w:rsid w:val="00490F05"/>
    <w:rsid w:val="004A16BF"/>
    <w:rsid w:val="004A2974"/>
    <w:rsid w:val="004B13D4"/>
    <w:rsid w:val="004B2090"/>
    <w:rsid w:val="004B2919"/>
    <w:rsid w:val="004B3381"/>
    <w:rsid w:val="004C3EB8"/>
    <w:rsid w:val="004C5277"/>
    <w:rsid w:val="004D23D1"/>
    <w:rsid w:val="004E0DDE"/>
    <w:rsid w:val="004E46DF"/>
    <w:rsid w:val="004E6B06"/>
    <w:rsid w:val="004E7184"/>
    <w:rsid w:val="004F00A2"/>
    <w:rsid w:val="004F64F6"/>
    <w:rsid w:val="005047DD"/>
    <w:rsid w:val="00504CFD"/>
    <w:rsid w:val="0051006C"/>
    <w:rsid w:val="00512C73"/>
    <w:rsid w:val="0052529D"/>
    <w:rsid w:val="005259CE"/>
    <w:rsid w:val="00534681"/>
    <w:rsid w:val="00537940"/>
    <w:rsid w:val="00541B2A"/>
    <w:rsid w:val="00547C37"/>
    <w:rsid w:val="00560534"/>
    <w:rsid w:val="0056068E"/>
    <w:rsid w:val="00563442"/>
    <w:rsid w:val="0056348E"/>
    <w:rsid w:val="00565B42"/>
    <w:rsid w:val="0056733F"/>
    <w:rsid w:val="005713C0"/>
    <w:rsid w:val="00572239"/>
    <w:rsid w:val="00583880"/>
    <w:rsid w:val="00586809"/>
    <w:rsid w:val="00587BB3"/>
    <w:rsid w:val="005978CF"/>
    <w:rsid w:val="005A1BA1"/>
    <w:rsid w:val="005A378B"/>
    <w:rsid w:val="005A5E46"/>
    <w:rsid w:val="005A6EF4"/>
    <w:rsid w:val="005B00DE"/>
    <w:rsid w:val="005B234C"/>
    <w:rsid w:val="005B35E2"/>
    <w:rsid w:val="005B3E0D"/>
    <w:rsid w:val="005B60C0"/>
    <w:rsid w:val="005B6C44"/>
    <w:rsid w:val="005B6D68"/>
    <w:rsid w:val="005C3736"/>
    <w:rsid w:val="005C4CE6"/>
    <w:rsid w:val="005C6186"/>
    <w:rsid w:val="005D6531"/>
    <w:rsid w:val="005F04AD"/>
    <w:rsid w:val="006122BA"/>
    <w:rsid w:val="00613414"/>
    <w:rsid w:val="006209FF"/>
    <w:rsid w:val="00625E0D"/>
    <w:rsid w:val="006270EA"/>
    <w:rsid w:val="00634D0C"/>
    <w:rsid w:val="006478BF"/>
    <w:rsid w:val="00650A1D"/>
    <w:rsid w:val="00660B19"/>
    <w:rsid w:val="006656CF"/>
    <w:rsid w:val="0067354A"/>
    <w:rsid w:val="00684551"/>
    <w:rsid w:val="00687867"/>
    <w:rsid w:val="00687C38"/>
    <w:rsid w:val="00691BAF"/>
    <w:rsid w:val="00691DC4"/>
    <w:rsid w:val="0069520F"/>
    <w:rsid w:val="00696E56"/>
    <w:rsid w:val="006A6A2F"/>
    <w:rsid w:val="006A73C1"/>
    <w:rsid w:val="006B2290"/>
    <w:rsid w:val="006B60B2"/>
    <w:rsid w:val="006C0426"/>
    <w:rsid w:val="006D429A"/>
    <w:rsid w:val="006D549E"/>
    <w:rsid w:val="006D6D18"/>
    <w:rsid w:val="006D7D93"/>
    <w:rsid w:val="006E2E40"/>
    <w:rsid w:val="006E71E6"/>
    <w:rsid w:val="006E76B4"/>
    <w:rsid w:val="006F4E0F"/>
    <w:rsid w:val="00702E45"/>
    <w:rsid w:val="007050C1"/>
    <w:rsid w:val="00715BE6"/>
    <w:rsid w:val="00717D88"/>
    <w:rsid w:val="00725620"/>
    <w:rsid w:val="00726A43"/>
    <w:rsid w:val="00733E59"/>
    <w:rsid w:val="007451FF"/>
    <w:rsid w:val="0074534B"/>
    <w:rsid w:val="00745805"/>
    <w:rsid w:val="00751132"/>
    <w:rsid w:val="0075157E"/>
    <w:rsid w:val="00752172"/>
    <w:rsid w:val="007601F4"/>
    <w:rsid w:val="00762825"/>
    <w:rsid w:val="00763795"/>
    <w:rsid w:val="00765589"/>
    <w:rsid w:val="007655DE"/>
    <w:rsid w:val="0077432C"/>
    <w:rsid w:val="007810E6"/>
    <w:rsid w:val="00782AE7"/>
    <w:rsid w:val="00784A8B"/>
    <w:rsid w:val="00786056"/>
    <w:rsid w:val="0078704C"/>
    <w:rsid w:val="007923B9"/>
    <w:rsid w:val="00793F21"/>
    <w:rsid w:val="007942D3"/>
    <w:rsid w:val="007A1D89"/>
    <w:rsid w:val="007A4B72"/>
    <w:rsid w:val="007A4ED4"/>
    <w:rsid w:val="007A7175"/>
    <w:rsid w:val="007B03DD"/>
    <w:rsid w:val="007B142E"/>
    <w:rsid w:val="007B2099"/>
    <w:rsid w:val="007B44E7"/>
    <w:rsid w:val="007B4F1C"/>
    <w:rsid w:val="007B5E63"/>
    <w:rsid w:val="007B6C09"/>
    <w:rsid w:val="007B7741"/>
    <w:rsid w:val="007C46C3"/>
    <w:rsid w:val="007C4951"/>
    <w:rsid w:val="007C536F"/>
    <w:rsid w:val="007D26E6"/>
    <w:rsid w:val="007D45FE"/>
    <w:rsid w:val="007D7C94"/>
    <w:rsid w:val="007E09DA"/>
    <w:rsid w:val="007E0F8A"/>
    <w:rsid w:val="007F0AFB"/>
    <w:rsid w:val="007F5C7A"/>
    <w:rsid w:val="007F718D"/>
    <w:rsid w:val="00801FAD"/>
    <w:rsid w:val="00804FAB"/>
    <w:rsid w:val="0081294A"/>
    <w:rsid w:val="00817806"/>
    <w:rsid w:val="008178B6"/>
    <w:rsid w:val="00820270"/>
    <w:rsid w:val="00821546"/>
    <w:rsid w:val="00824798"/>
    <w:rsid w:val="00833309"/>
    <w:rsid w:val="00834D04"/>
    <w:rsid w:val="00840507"/>
    <w:rsid w:val="00844AEA"/>
    <w:rsid w:val="00847A41"/>
    <w:rsid w:val="00851B65"/>
    <w:rsid w:val="00854E38"/>
    <w:rsid w:val="00856E9E"/>
    <w:rsid w:val="00863088"/>
    <w:rsid w:val="00865076"/>
    <w:rsid w:val="00865B74"/>
    <w:rsid w:val="00866063"/>
    <w:rsid w:val="00874349"/>
    <w:rsid w:val="00882CE6"/>
    <w:rsid w:val="0088690B"/>
    <w:rsid w:val="008948E6"/>
    <w:rsid w:val="008974F0"/>
    <w:rsid w:val="008A1499"/>
    <w:rsid w:val="008A3A2E"/>
    <w:rsid w:val="008B012A"/>
    <w:rsid w:val="008B0876"/>
    <w:rsid w:val="008B2F28"/>
    <w:rsid w:val="008B4734"/>
    <w:rsid w:val="008B64A4"/>
    <w:rsid w:val="008C1639"/>
    <w:rsid w:val="008C2598"/>
    <w:rsid w:val="008C4890"/>
    <w:rsid w:val="008C534B"/>
    <w:rsid w:val="008C56C2"/>
    <w:rsid w:val="008D40DC"/>
    <w:rsid w:val="008F2301"/>
    <w:rsid w:val="008F3886"/>
    <w:rsid w:val="008F4351"/>
    <w:rsid w:val="008F604D"/>
    <w:rsid w:val="00906E17"/>
    <w:rsid w:val="0091624F"/>
    <w:rsid w:val="00917678"/>
    <w:rsid w:val="00930BA1"/>
    <w:rsid w:val="0093169E"/>
    <w:rsid w:val="00931E44"/>
    <w:rsid w:val="0094199B"/>
    <w:rsid w:val="009442B6"/>
    <w:rsid w:val="00944469"/>
    <w:rsid w:val="009504F0"/>
    <w:rsid w:val="009505C9"/>
    <w:rsid w:val="00950752"/>
    <w:rsid w:val="00952FF7"/>
    <w:rsid w:val="0095444F"/>
    <w:rsid w:val="00954899"/>
    <w:rsid w:val="00961643"/>
    <w:rsid w:val="00963E2A"/>
    <w:rsid w:val="00966424"/>
    <w:rsid w:val="0096720F"/>
    <w:rsid w:val="00970911"/>
    <w:rsid w:val="009750B7"/>
    <w:rsid w:val="00975497"/>
    <w:rsid w:val="009766C6"/>
    <w:rsid w:val="00980DC3"/>
    <w:rsid w:val="009829FE"/>
    <w:rsid w:val="00983D61"/>
    <w:rsid w:val="009A6F94"/>
    <w:rsid w:val="009B2563"/>
    <w:rsid w:val="009B31C5"/>
    <w:rsid w:val="009B3246"/>
    <w:rsid w:val="009C01DA"/>
    <w:rsid w:val="009C1F2B"/>
    <w:rsid w:val="009C2BF7"/>
    <w:rsid w:val="009C2DE6"/>
    <w:rsid w:val="009C7FD0"/>
    <w:rsid w:val="009D069C"/>
    <w:rsid w:val="009D2557"/>
    <w:rsid w:val="009D7339"/>
    <w:rsid w:val="009E1EDD"/>
    <w:rsid w:val="009E3660"/>
    <w:rsid w:val="009E6F3E"/>
    <w:rsid w:val="009E73E3"/>
    <w:rsid w:val="009F1980"/>
    <w:rsid w:val="009F1A5B"/>
    <w:rsid w:val="009F4840"/>
    <w:rsid w:val="009F4888"/>
    <w:rsid w:val="009F5204"/>
    <w:rsid w:val="00A01335"/>
    <w:rsid w:val="00A01708"/>
    <w:rsid w:val="00A111D1"/>
    <w:rsid w:val="00A208FE"/>
    <w:rsid w:val="00A223D7"/>
    <w:rsid w:val="00A27B99"/>
    <w:rsid w:val="00A30BFD"/>
    <w:rsid w:val="00A36D40"/>
    <w:rsid w:val="00A408B4"/>
    <w:rsid w:val="00A41916"/>
    <w:rsid w:val="00A43716"/>
    <w:rsid w:val="00A45BC6"/>
    <w:rsid w:val="00A469E2"/>
    <w:rsid w:val="00A5065D"/>
    <w:rsid w:val="00A63543"/>
    <w:rsid w:val="00A63EDA"/>
    <w:rsid w:val="00A65101"/>
    <w:rsid w:val="00A80C13"/>
    <w:rsid w:val="00A83591"/>
    <w:rsid w:val="00A90BA3"/>
    <w:rsid w:val="00A92858"/>
    <w:rsid w:val="00AA6F92"/>
    <w:rsid w:val="00AB0BF5"/>
    <w:rsid w:val="00AB6934"/>
    <w:rsid w:val="00AC0A80"/>
    <w:rsid w:val="00AC7CF0"/>
    <w:rsid w:val="00AD114B"/>
    <w:rsid w:val="00AD19F3"/>
    <w:rsid w:val="00AE543A"/>
    <w:rsid w:val="00AE7825"/>
    <w:rsid w:val="00AF42DE"/>
    <w:rsid w:val="00AF60C5"/>
    <w:rsid w:val="00B04FF6"/>
    <w:rsid w:val="00B13974"/>
    <w:rsid w:val="00B22E50"/>
    <w:rsid w:val="00B31184"/>
    <w:rsid w:val="00B320C0"/>
    <w:rsid w:val="00B33017"/>
    <w:rsid w:val="00B3369F"/>
    <w:rsid w:val="00B34BDA"/>
    <w:rsid w:val="00B44BD8"/>
    <w:rsid w:val="00B46670"/>
    <w:rsid w:val="00B51C8F"/>
    <w:rsid w:val="00B65299"/>
    <w:rsid w:val="00B66B00"/>
    <w:rsid w:val="00B76415"/>
    <w:rsid w:val="00B82C2A"/>
    <w:rsid w:val="00B847E7"/>
    <w:rsid w:val="00B873CD"/>
    <w:rsid w:val="00B909F0"/>
    <w:rsid w:val="00B94E6C"/>
    <w:rsid w:val="00B9588C"/>
    <w:rsid w:val="00B97BC5"/>
    <w:rsid w:val="00BA0570"/>
    <w:rsid w:val="00BA153A"/>
    <w:rsid w:val="00BA2DFE"/>
    <w:rsid w:val="00BA2E1F"/>
    <w:rsid w:val="00BA4F33"/>
    <w:rsid w:val="00BA5FF6"/>
    <w:rsid w:val="00BB21B2"/>
    <w:rsid w:val="00BB4606"/>
    <w:rsid w:val="00BC003C"/>
    <w:rsid w:val="00BC4870"/>
    <w:rsid w:val="00BD1F7A"/>
    <w:rsid w:val="00BD708D"/>
    <w:rsid w:val="00BE1C94"/>
    <w:rsid w:val="00BE3415"/>
    <w:rsid w:val="00BE35DB"/>
    <w:rsid w:val="00BE460B"/>
    <w:rsid w:val="00BE5299"/>
    <w:rsid w:val="00BE6118"/>
    <w:rsid w:val="00BE6F8C"/>
    <w:rsid w:val="00BF25AE"/>
    <w:rsid w:val="00BF5193"/>
    <w:rsid w:val="00BF6180"/>
    <w:rsid w:val="00C012C5"/>
    <w:rsid w:val="00C01EC7"/>
    <w:rsid w:val="00C04984"/>
    <w:rsid w:val="00C13D39"/>
    <w:rsid w:val="00C155E6"/>
    <w:rsid w:val="00C23010"/>
    <w:rsid w:val="00C23D2F"/>
    <w:rsid w:val="00C24B37"/>
    <w:rsid w:val="00C31047"/>
    <w:rsid w:val="00C34A2D"/>
    <w:rsid w:val="00C355F2"/>
    <w:rsid w:val="00C4348A"/>
    <w:rsid w:val="00C443BD"/>
    <w:rsid w:val="00C451C5"/>
    <w:rsid w:val="00C5618D"/>
    <w:rsid w:val="00C6676D"/>
    <w:rsid w:val="00C67FCD"/>
    <w:rsid w:val="00C80948"/>
    <w:rsid w:val="00C81E5E"/>
    <w:rsid w:val="00C85999"/>
    <w:rsid w:val="00C86D91"/>
    <w:rsid w:val="00C9161D"/>
    <w:rsid w:val="00C94439"/>
    <w:rsid w:val="00C96941"/>
    <w:rsid w:val="00CA0BC9"/>
    <w:rsid w:val="00CA0C1D"/>
    <w:rsid w:val="00CA2151"/>
    <w:rsid w:val="00CB6DA7"/>
    <w:rsid w:val="00CC1E30"/>
    <w:rsid w:val="00CC4340"/>
    <w:rsid w:val="00CD783D"/>
    <w:rsid w:val="00CE2D72"/>
    <w:rsid w:val="00CE5202"/>
    <w:rsid w:val="00CE6E43"/>
    <w:rsid w:val="00CF1505"/>
    <w:rsid w:val="00CF1848"/>
    <w:rsid w:val="00CF3969"/>
    <w:rsid w:val="00CF3FB6"/>
    <w:rsid w:val="00D12044"/>
    <w:rsid w:val="00D170D9"/>
    <w:rsid w:val="00D17C8B"/>
    <w:rsid w:val="00D21F54"/>
    <w:rsid w:val="00D22282"/>
    <w:rsid w:val="00D31223"/>
    <w:rsid w:val="00D33EFC"/>
    <w:rsid w:val="00D361EC"/>
    <w:rsid w:val="00D36D96"/>
    <w:rsid w:val="00D40DBC"/>
    <w:rsid w:val="00D53D09"/>
    <w:rsid w:val="00D540AF"/>
    <w:rsid w:val="00D61C85"/>
    <w:rsid w:val="00D744A5"/>
    <w:rsid w:val="00D753A3"/>
    <w:rsid w:val="00D75CA6"/>
    <w:rsid w:val="00D76A18"/>
    <w:rsid w:val="00D80849"/>
    <w:rsid w:val="00D82594"/>
    <w:rsid w:val="00D82E8F"/>
    <w:rsid w:val="00D852C0"/>
    <w:rsid w:val="00D85F65"/>
    <w:rsid w:val="00D93041"/>
    <w:rsid w:val="00D95060"/>
    <w:rsid w:val="00DA20D8"/>
    <w:rsid w:val="00DA2A30"/>
    <w:rsid w:val="00DA3921"/>
    <w:rsid w:val="00DA5164"/>
    <w:rsid w:val="00DA774B"/>
    <w:rsid w:val="00DA7BFD"/>
    <w:rsid w:val="00DB0007"/>
    <w:rsid w:val="00DB0121"/>
    <w:rsid w:val="00DB5E0F"/>
    <w:rsid w:val="00DD118C"/>
    <w:rsid w:val="00DD3D53"/>
    <w:rsid w:val="00DD4821"/>
    <w:rsid w:val="00DD4DDB"/>
    <w:rsid w:val="00DD5528"/>
    <w:rsid w:val="00DD68A7"/>
    <w:rsid w:val="00DE2BC6"/>
    <w:rsid w:val="00DE50B6"/>
    <w:rsid w:val="00DE5B35"/>
    <w:rsid w:val="00DE765C"/>
    <w:rsid w:val="00DF698E"/>
    <w:rsid w:val="00E1381B"/>
    <w:rsid w:val="00E13949"/>
    <w:rsid w:val="00E15125"/>
    <w:rsid w:val="00E15ED7"/>
    <w:rsid w:val="00E17EDB"/>
    <w:rsid w:val="00E21523"/>
    <w:rsid w:val="00E235F5"/>
    <w:rsid w:val="00E24A6B"/>
    <w:rsid w:val="00E27CDA"/>
    <w:rsid w:val="00E35566"/>
    <w:rsid w:val="00E35A78"/>
    <w:rsid w:val="00E36467"/>
    <w:rsid w:val="00E42877"/>
    <w:rsid w:val="00E44339"/>
    <w:rsid w:val="00E44CDD"/>
    <w:rsid w:val="00E47BC7"/>
    <w:rsid w:val="00E47C6F"/>
    <w:rsid w:val="00E52BB7"/>
    <w:rsid w:val="00E648AE"/>
    <w:rsid w:val="00E66235"/>
    <w:rsid w:val="00E7229A"/>
    <w:rsid w:val="00E727D7"/>
    <w:rsid w:val="00E746CE"/>
    <w:rsid w:val="00E74854"/>
    <w:rsid w:val="00E83C24"/>
    <w:rsid w:val="00E873BC"/>
    <w:rsid w:val="00E911FD"/>
    <w:rsid w:val="00E9318D"/>
    <w:rsid w:val="00E93F3E"/>
    <w:rsid w:val="00EA5150"/>
    <w:rsid w:val="00EB1713"/>
    <w:rsid w:val="00EB2568"/>
    <w:rsid w:val="00EB5DE1"/>
    <w:rsid w:val="00EB71D5"/>
    <w:rsid w:val="00EC133A"/>
    <w:rsid w:val="00EC1B45"/>
    <w:rsid w:val="00EC2EF8"/>
    <w:rsid w:val="00EE0422"/>
    <w:rsid w:val="00EE1C5C"/>
    <w:rsid w:val="00EE533A"/>
    <w:rsid w:val="00EE7131"/>
    <w:rsid w:val="00EF0CB9"/>
    <w:rsid w:val="00EF567C"/>
    <w:rsid w:val="00EF5ADF"/>
    <w:rsid w:val="00F063C2"/>
    <w:rsid w:val="00F06F13"/>
    <w:rsid w:val="00F135AD"/>
    <w:rsid w:val="00F204C9"/>
    <w:rsid w:val="00F25143"/>
    <w:rsid w:val="00F25289"/>
    <w:rsid w:val="00F258B4"/>
    <w:rsid w:val="00F31EC7"/>
    <w:rsid w:val="00F403A2"/>
    <w:rsid w:val="00F44995"/>
    <w:rsid w:val="00F524E3"/>
    <w:rsid w:val="00F53193"/>
    <w:rsid w:val="00F5357E"/>
    <w:rsid w:val="00F57EBB"/>
    <w:rsid w:val="00F6034A"/>
    <w:rsid w:val="00F60743"/>
    <w:rsid w:val="00F616A0"/>
    <w:rsid w:val="00F62722"/>
    <w:rsid w:val="00F6586C"/>
    <w:rsid w:val="00F760FF"/>
    <w:rsid w:val="00F867E3"/>
    <w:rsid w:val="00F9038B"/>
    <w:rsid w:val="00F90887"/>
    <w:rsid w:val="00F92087"/>
    <w:rsid w:val="00F92E31"/>
    <w:rsid w:val="00F94774"/>
    <w:rsid w:val="00F96247"/>
    <w:rsid w:val="00FA344C"/>
    <w:rsid w:val="00FA663B"/>
    <w:rsid w:val="00FB19B9"/>
    <w:rsid w:val="00FB2C4F"/>
    <w:rsid w:val="00FB6391"/>
    <w:rsid w:val="00FB707D"/>
    <w:rsid w:val="00FB7CFB"/>
    <w:rsid w:val="00FC022C"/>
    <w:rsid w:val="00FC53DB"/>
    <w:rsid w:val="00FC7025"/>
    <w:rsid w:val="00FD0711"/>
    <w:rsid w:val="00FD2A7E"/>
    <w:rsid w:val="00FD6122"/>
    <w:rsid w:val="00FE373E"/>
    <w:rsid w:val="00FF2EB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6B7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BDA"/>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Titre1">
    <w:name w:val="heading 1"/>
    <w:basedOn w:val="Normal"/>
    <w:next w:val="Titre2"/>
    <w:link w:val="Titre1Car"/>
    <w:uiPriority w:val="9"/>
    <w:qFormat/>
    <w:rsid w:val="00B34BDA"/>
    <w:pPr>
      <w:keepNext/>
      <w:keepLines/>
      <w:numPr>
        <w:numId w:val="2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34BDA"/>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34BDA"/>
    <w:pPr>
      <w:keepNext/>
      <w:keepLines/>
      <w:numPr>
        <w:ilvl w:val="2"/>
        <w:numId w:val="21"/>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34BDA"/>
    <w:pPr>
      <w:keepNext/>
      <w:numPr>
        <w:ilvl w:val="3"/>
        <w:numId w:val="21"/>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34BDA"/>
    <w:pPr>
      <w:keepNext/>
      <w:numPr>
        <w:ilvl w:val="4"/>
        <w:numId w:val="21"/>
      </w:numPr>
      <w:spacing w:before="120" w:after="120"/>
      <w:jc w:val="left"/>
      <w:outlineLvl w:val="4"/>
    </w:pPr>
    <w:rPr>
      <w:rFonts w:eastAsiaTheme="majorEastAsia"/>
      <w:i/>
      <w:iCs/>
    </w:rPr>
  </w:style>
  <w:style w:type="paragraph" w:styleId="Titre6">
    <w:name w:val="heading 6"/>
    <w:basedOn w:val="Normal"/>
    <w:next w:val="Normal"/>
    <w:link w:val="Titre6Car"/>
    <w:rsid w:val="00B34BDA"/>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B34BDA"/>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B34BDA"/>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B34BDA"/>
    <w:pPr>
      <w:keepNext/>
      <w:widowControl w:val="0"/>
      <w:numPr>
        <w:ilvl w:val="8"/>
        <w:numId w:val="2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B34BD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34BDA"/>
    <w:rPr>
      <w:rFonts w:ascii="Times New Roman" w:eastAsia="SimSun" w:hAnsi="Times New Roman" w:cs="Times New Roman"/>
      <w:sz w:val="20"/>
      <w:szCs w:val="22"/>
      <w:lang w:val="en-US"/>
    </w:rPr>
  </w:style>
  <w:style w:type="paragraph" w:styleId="Pieddepage">
    <w:name w:val="footer"/>
    <w:basedOn w:val="Normal"/>
    <w:link w:val="PieddepageCar"/>
    <w:uiPriority w:val="99"/>
    <w:rsid w:val="00B34BDA"/>
    <w:pPr>
      <w:tabs>
        <w:tab w:val="center" w:pos="4680"/>
        <w:tab w:val="right" w:pos="9360"/>
      </w:tabs>
    </w:pPr>
    <w:rPr>
      <w:sz w:val="20"/>
    </w:rPr>
  </w:style>
  <w:style w:type="character" w:customStyle="1" w:styleId="PieddepageCar">
    <w:name w:val="Pied de page Car"/>
    <w:basedOn w:val="Policepardfaut"/>
    <w:link w:val="Pieddepage"/>
    <w:uiPriority w:val="99"/>
    <w:rsid w:val="00B34BDA"/>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B34BDA"/>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iPriority w:val="99"/>
    <w:unhideWhenUsed/>
    <w:rsid w:val="00B34BD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rsid w:val="00B34BDA"/>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B34BDA"/>
    <w:rPr>
      <w:sz w:val="16"/>
      <w:szCs w:val="16"/>
    </w:rPr>
  </w:style>
  <w:style w:type="paragraph" w:styleId="Commentaire">
    <w:name w:val="annotation text"/>
    <w:basedOn w:val="Normal"/>
    <w:link w:val="CommentaireCar"/>
    <w:uiPriority w:val="99"/>
    <w:semiHidden/>
    <w:rsid w:val="00B34BDA"/>
    <w:rPr>
      <w:sz w:val="20"/>
      <w:szCs w:val="20"/>
    </w:rPr>
  </w:style>
  <w:style w:type="character" w:customStyle="1" w:styleId="CommentaireCar">
    <w:name w:val="Commentaire Car"/>
    <w:basedOn w:val="Policepardfaut"/>
    <w:link w:val="Commentaire"/>
    <w:uiPriority w:val="99"/>
    <w:semiHidden/>
    <w:rsid w:val="00B34BDA"/>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B34BDA"/>
    <w:rPr>
      <w:vertAlign w:val="superscript"/>
    </w:rPr>
  </w:style>
  <w:style w:type="paragraph" w:styleId="Notedebasdepage">
    <w:name w:val="footnote text"/>
    <w:basedOn w:val="Normal"/>
    <w:link w:val="NotedebasdepageCar"/>
    <w:uiPriority w:val="99"/>
    <w:semiHidden/>
    <w:unhideWhenUsed/>
    <w:rsid w:val="00B34BDA"/>
    <w:pPr>
      <w:jc w:val="left"/>
    </w:pPr>
    <w:rPr>
      <w:sz w:val="18"/>
      <w:szCs w:val="20"/>
    </w:rPr>
  </w:style>
  <w:style w:type="character" w:customStyle="1" w:styleId="NotedebasdepageCar">
    <w:name w:val="Note de bas de page Car"/>
    <w:basedOn w:val="Policepardfaut"/>
    <w:link w:val="Notedebasdepage"/>
    <w:uiPriority w:val="99"/>
    <w:semiHidden/>
    <w:rsid w:val="00B34BDA"/>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B34BDA"/>
    <w:rPr>
      <w:rFonts w:ascii="Times New Roman Bold" w:eastAsiaTheme="majorEastAsia" w:hAnsi="Times New Roman Bold" w:cstheme="majorBidi"/>
      <w:b/>
      <w:szCs w:val="26"/>
      <w:lang w:val="en-U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B34BDA"/>
    <w:rPr>
      <w:rFonts w:ascii="Times New Roman" w:eastAsiaTheme="majorEastAsia" w:hAnsi="Times New Roman" w:cs="Times New Roman"/>
      <w:b/>
      <w:bCs/>
      <w:sz w:val="22"/>
      <w:szCs w:val="22"/>
      <w:lang w:val="en-U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B34BDA"/>
    <w:rPr>
      <w:rFonts w:ascii="Times New Roman" w:eastAsiaTheme="majorEastAsia" w:hAnsi="Times New Roman" w:cs="Times New Roman"/>
      <w:b/>
      <w:bCs/>
      <w:sz w:val="22"/>
      <w:szCs w:val="22"/>
      <w:lang w:val="en-US"/>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B34BDA"/>
    <w:rPr>
      <w:rFonts w:ascii="Times New Roman" w:eastAsiaTheme="majorEastAsia" w:hAnsi="Times New Roman" w:cs="Times New Roman"/>
      <w:i/>
      <w:iCs/>
      <w:sz w:val="22"/>
      <w:szCs w:val="22"/>
      <w:lang w:val="en-US"/>
    </w:rPr>
  </w:style>
  <w:style w:type="character" w:customStyle="1" w:styleId="Titre6Car">
    <w:name w:val="Titre 6 Car"/>
    <w:basedOn w:val="Policepardfaut"/>
    <w:link w:val="Titre6"/>
    <w:rsid w:val="00B34BDA"/>
    <w:rPr>
      <w:rFonts w:ascii="Times New Roman" w:eastAsia="SimSun" w:hAnsi="Times New Roman" w:cs="Times New Roman"/>
      <w:bCs/>
      <w:szCs w:val="22"/>
      <w:lang w:val="en-US"/>
    </w:rPr>
  </w:style>
  <w:style w:type="character" w:customStyle="1" w:styleId="Titre7Car">
    <w:name w:val="Titre 7 Car"/>
    <w:basedOn w:val="Policepardfaut"/>
    <w:link w:val="Titre7"/>
    <w:rsid w:val="00B34BDA"/>
    <w:rPr>
      <w:rFonts w:ascii="Times New Roman" w:eastAsia="SimSun" w:hAnsi="Times New Roman" w:cs="Times New Roman"/>
      <w:b/>
      <w:snapToGrid w:val="0"/>
      <w:sz w:val="22"/>
      <w:szCs w:val="22"/>
      <w:u w:val="single"/>
      <w:lang w:val="en-US"/>
    </w:rPr>
  </w:style>
  <w:style w:type="character" w:customStyle="1" w:styleId="Titre8Car">
    <w:name w:val="Titre 8 Car"/>
    <w:basedOn w:val="Policepardfaut"/>
    <w:link w:val="Titre8"/>
    <w:rsid w:val="00B34BDA"/>
    <w:rPr>
      <w:rFonts w:ascii="Times New Roman" w:eastAsia="SimSun" w:hAnsi="Times New Roman" w:cs="Times New Roman"/>
      <w:b/>
      <w:snapToGrid w:val="0"/>
      <w:sz w:val="22"/>
      <w:szCs w:val="22"/>
      <w:u w:val="single"/>
      <w:lang w:val="en-US"/>
    </w:rPr>
  </w:style>
  <w:style w:type="character" w:customStyle="1" w:styleId="Titre9Car">
    <w:name w:val="Titre 9 Car"/>
    <w:basedOn w:val="Policepardfaut"/>
    <w:link w:val="Titre9"/>
    <w:rsid w:val="00B34BDA"/>
    <w:rPr>
      <w:rFonts w:ascii="Times New Roman" w:eastAsia="SimSun" w:hAnsi="Times New Roman" w:cs="Times New Roman"/>
      <w:snapToGrid w:val="0"/>
      <w:sz w:val="22"/>
      <w:szCs w:val="22"/>
      <w:u w:val="single"/>
      <w:lang w:val="en-US"/>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B34BD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M2">
    <w:name w:val="toc 2"/>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M3">
    <w:name w:val="toc 3"/>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M4">
    <w:name w:val="toc 4"/>
    <w:basedOn w:val="CBDNormal"/>
    <w:next w:val="Normal"/>
    <w:uiPriority w:val="39"/>
    <w:unhideWhenUsed/>
    <w:rsid w:val="00B34BD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M5">
    <w:name w:val="toc 5"/>
    <w:basedOn w:val="CBDNormal"/>
    <w:next w:val="Normal"/>
    <w:uiPriority w:val="39"/>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M6">
    <w:name w:val="toc 6"/>
    <w:basedOn w:val="Normal"/>
    <w:next w:val="Normal"/>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M7">
    <w:name w:val="toc 7"/>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M8">
    <w:name w:val="toc 8"/>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M9">
    <w:name w:val="toc 9"/>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Lienhypertexte">
    <w:name w:val="Hyperlink"/>
    <w:basedOn w:val="Policepardfaut"/>
    <w:uiPriority w:val="99"/>
    <w:unhideWhenUsed/>
    <w:rsid w:val="00B34BDA"/>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B34BDA"/>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34BDA"/>
    <w:pPr>
      <w:spacing w:after="120"/>
      <w:ind w:left="567"/>
    </w:pPr>
  </w:style>
  <w:style w:type="paragraph" w:customStyle="1" w:styleId="Footnote">
    <w:name w:val="Footnote"/>
    <w:basedOn w:val="Notedebasdepage"/>
    <w:semiHidden/>
    <w:qFormat/>
    <w:rsid w:val="00B34BDA"/>
    <w:rPr>
      <w:szCs w:val="18"/>
      <w:lang w:val="en-CA"/>
    </w:rPr>
  </w:style>
  <w:style w:type="paragraph" w:customStyle="1" w:styleId="Annex">
    <w:name w:val="Annex"/>
    <w:basedOn w:val="Normal"/>
    <w:semiHidden/>
    <w:qFormat/>
    <w:rsid w:val="00B34BDA"/>
    <w:pPr>
      <w:spacing w:after="240"/>
    </w:pPr>
    <w:rPr>
      <w:b/>
      <w:sz w:val="28"/>
    </w:rPr>
  </w:style>
  <w:style w:type="paragraph" w:customStyle="1" w:styleId="ABSymbol">
    <w:name w:val="AB_Symbol"/>
    <w:basedOn w:val="Normal"/>
    <w:qFormat/>
    <w:rsid w:val="00B34BD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B34BDA"/>
    <w:pPr>
      <w:numPr>
        <w:numId w:val="16"/>
      </w:numPr>
      <w:tabs>
        <w:tab w:val="left" w:pos="3969"/>
      </w:tabs>
      <w:spacing w:before="120" w:after="120"/>
    </w:pPr>
    <w:rPr>
      <w:lang w:val="en-GB"/>
    </w:rPr>
  </w:style>
  <w:style w:type="paragraph" w:customStyle="1" w:styleId="AFCorNNormal">
    <w:name w:val="AF_CorNNormal"/>
    <w:basedOn w:val="Normal"/>
    <w:unhideWhenUsed/>
    <w:rsid w:val="00B34BDA"/>
    <w:pPr>
      <w:jc w:val="left"/>
    </w:pPr>
    <w:rPr>
      <w:lang w:val="en-GB"/>
    </w:rPr>
  </w:style>
  <w:style w:type="paragraph" w:customStyle="1" w:styleId="AEDistrNormal">
    <w:name w:val="AE_DistrNormal"/>
    <w:basedOn w:val="Normal"/>
    <w:unhideWhenUsed/>
    <w:rsid w:val="00B34BDA"/>
    <w:pPr>
      <w:jc w:val="left"/>
    </w:pPr>
    <w:rPr>
      <w:lang w:val="en-GB"/>
    </w:rPr>
  </w:style>
  <w:style w:type="paragraph" w:customStyle="1" w:styleId="AASmallLogo">
    <w:name w:val="AA_SmallLogo"/>
    <w:basedOn w:val="AEDistrNormal"/>
    <w:unhideWhenUsed/>
    <w:rsid w:val="00B34BDA"/>
    <w:pPr>
      <w:spacing w:before="40"/>
    </w:pPr>
    <w:rPr>
      <w:sz w:val="4"/>
    </w:rPr>
  </w:style>
  <w:style w:type="paragraph" w:customStyle="1" w:styleId="ACLargeLogo">
    <w:name w:val="AC_LargeLogo"/>
    <w:basedOn w:val="AFCorNNormal"/>
    <w:next w:val="AISpacer"/>
    <w:unhideWhenUsed/>
    <w:rsid w:val="00B34BDA"/>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B34BDA"/>
    <w:rPr>
      <w:b/>
      <w:bCs/>
    </w:rPr>
  </w:style>
  <w:style w:type="character" w:customStyle="1" w:styleId="ObjetducommentaireCar">
    <w:name w:val="Objet du commentaire Car"/>
    <w:basedOn w:val="CommentaireCar"/>
    <w:link w:val="Objetducommentaire"/>
    <w:uiPriority w:val="99"/>
    <w:semiHidden/>
    <w:rsid w:val="00B34BDA"/>
    <w:rPr>
      <w:rFonts w:ascii="Times New Roman" w:eastAsia="SimSun" w:hAnsi="Times New Roman" w:cs="Times New Roman"/>
      <w:b/>
      <w:bCs/>
      <w:sz w:val="20"/>
      <w:szCs w:val="20"/>
      <w:lang w:val="en-US"/>
    </w:rPr>
  </w:style>
  <w:style w:type="paragraph" w:customStyle="1" w:styleId="Item">
    <w:name w:val="Item"/>
    <w:basedOn w:val="Normal"/>
    <w:semiHidden/>
    <w:qFormat/>
    <w:rsid w:val="00B34BDA"/>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B34BD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e">
    <w:name w:val="List"/>
    <w:basedOn w:val="Normal"/>
    <w:semiHidden/>
    <w:rsid w:val="00B34BDA"/>
    <w:pPr>
      <w:contextualSpacing/>
    </w:pPr>
  </w:style>
  <w:style w:type="numbering" w:customStyle="1" w:styleId="ListCBD">
    <w:name w:val="ListCBD"/>
    <w:basedOn w:val="Aucuneliste"/>
    <w:uiPriority w:val="99"/>
    <w:rsid w:val="00B34BDA"/>
    <w:pPr>
      <w:numPr>
        <w:numId w:val="5"/>
      </w:numPr>
    </w:pPr>
  </w:style>
  <w:style w:type="numbering" w:customStyle="1" w:styleId="CBDHeadings">
    <w:name w:val="CBD_Headings"/>
    <w:basedOn w:val="ListCBD"/>
    <w:uiPriority w:val="99"/>
    <w:rsid w:val="00B34BDA"/>
    <w:pPr>
      <w:numPr>
        <w:numId w:val="6"/>
      </w:numPr>
    </w:pPr>
  </w:style>
  <w:style w:type="paragraph" w:customStyle="1" w:styleId="AISpacer">
    <w:name w:val="AI_Spacer"/>
    <w:next w:val="Normal"/>
    <w:unhideWhenUsed/>
    <w:qFormat/>
    <w:rsid w:val="00B34BD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34BDA"/>
    <w:pPr>
      <w:spacing w:before="120"/>
    </w:pPr>
  </w:style>
  <w:style w:type="paragraph" w:customStyle="1" w:styleId="AFCorNBold">
    <w:name w:val="AF_CorNBold"/>
    <w:basedOn w:val="AFCorNNormal"/>
    <w:next w:val="AFCorNNormal"/>
    <w:unhideWhenUsed/>
    <w:qFormat/>
    <w:rsid w:val="00B34BDA"/>
    <w:rPr>
      <w:b/>
    </w:rPr>
  </w:style>
  <w:style w:type="paragraph" w:customStyle="1" w:styleId="AFCorN12Bold">
    <w:name w:val="AF_CorN12Bold"/>
    <w:basedOn w:val="AFCorNNormal"/>
    <w:next w:val="AFCorNNormal"/>
    <w:unhideWhenUsed/>
    <w:qFormat/>
    <w:rsid w:val="00B34BDA"/>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B34BDA"/>
    <w:pPr>
      <w:spacing w:after="120"/>
      <w:ind w:left="1134" w:firstLine="567"/>
    </w:pPr>
  </w:style>
  <w:style w:type="paragraph" w:customStyle="1" w:styleId="CBDDesicionAnnex">
    <w:name w:val="CBD_DesicionAnnex"/>
    <w:basedOn w:val="CBDNormal"/>
    <w:next w:val="CBDDesicionText"/>
    <w:qFormat/>
    <w:rsid w:val="00B34BD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34BDA"/>
    <w:pPr>
      <w:keepNext/>
      <w:keepLines/>
      <w:spacing w:after="240"/>
      <w:jc w:val="left"/>
    </w:pPr>
    <w:rPr>
      <w:b/>
      <w:sz w:val="28"/>
      <w:lang w:val="en-GB" w:bidi="ar-SY"/>
    </w:rPr>
  </w:style>
  <w:style w:type="paragraph" w:customStyle="1" w:styleId="CBDSubTitle">
    <w:name w:val="CBD_SubTitle"/>
    <w:basedOn w:val="CBDNormal"/>
    <w:qFormat/>
    <w:rsid w:val="00B34BDA"/>
    <w:pPr>
      <w:keepNext/>
      <w:keepLines/>
      <w:spacing w:before="240" w:after="240"/>
      <w:ind w:left="567"/>
      <w:jc w:val="left"/>
    </w:pPr>
    <w:rPr>
      <w:b/>
      <w:lang w:val="en-GB"/>
    </w:rPr>
  </w:style>
  <w:style w:type="paragraph" w:customStyle="1" w:styleId="CBDTitle">
    <w:name w:val="CBD_Title"/>
    <w:basedOn w:val="CBDNormal"/>
    <w:next w:val="CBDSubTitle"/>
    <w:qFormat/>
    <w:rsid w:val="00B34BDA"/>
    <w:pPr>
      <w:keepNext/>
      <w:keepLines/>
      <w:spacing w:before="240" w:after="240"/>
      <w:ind w:left="567"/>
      <w:jc w:val="left"/>
    </w:pPr>
    <w:rPr>
      <w:b/>
      <w:sz w:val="28"/>
      <w:lang w:val="en-GB"/>
    </w:rPr>
  </w:style>
  <w:style w:type="paragraph" w:customStyle="1" w:styleId="AENormal">
    <w:name w:val="AE_Normal"/>
    <w:basedOn w:val="Normal"/>
    <w:rsid w:val="00B34BDA"/>
    <w:rPr>
      <w:lang w:val="en-GB"/>
    </w:rPr>
  </w:style>
  <w:style w:type="paragraph" w:customStyle="1" w:styleId="CBDH1">
    <w:name w:val="CBD_H1"/>
    <w:basedOn w:val="CBDNormal"/>
    <w:qFormat/>
    <w:rsid w:val="00B34BDA"/>
    <w:pPr>
      <w:keepNext/>
      <w:keepLines/>
      <w:spacing w:before="240" w:after="120"/>
      <w:ind w:left="567" w:hanging="567"/>
      <w:jc w:val="left"/>
      <w:outlineLvl w:val="0"/>
    </w:pPr>
    <w:rPr>
      <w:b/>
      <w:sz w:val="28"/>
      <w:lang w:val="en-GB"/>
    </w:rPr>
  </w:style>
  <w:style w:type="paragraph" w:customStyle="1" w:styleId="CBDH2">
    <w:name w:val="CBD_H2"/>
    <w:basedOn w:val="CBDNormal"/>
    <w:qFormat/>
    <w:rsid w:val="00B34BDA"/>
    <w:pPr>
      <w:keepNext/>
      <w:keepLines/>
      <w:ind w:left="567" w:hanging="567"/>
    </w:pPr>
    <w:rPr>
      <w:b/>
      <w:sz w:val="24"/>
    </w:rPr>
  </w:style>
  <w:style w:type="paragraph" w:customStyle="1" w:styleId="CBDFootnoteText">
    <w:name w:val="CBD_Footnote_Text"/>
    <w:basedOn w:val="CBDNormal"/>
    <w:qFormat/>
    <w:rsid w:val="00B34BDA"/>
    <w:pPr>
      <w:jc w:val="left"/>
    </w:pPr>
    <w:rPr>
      <w:sz w:val="18"/>
    </w:rPr>
  </w:style>
  <w:style w:type="paragraph" w:customStyle="1" w:styleId="CBDFooter">
    <w:name w:val="CBD_Footer"/>
    <w:basedOn w:val="CBDNormal"/>
    <w:qFormat/>
    <w:rsid w:val="00B34BDA"/>
    <w:rPr>
      <w:sz w:val="20"/>
    </w:rPr>
  </w:style>
  <w:style w:type="paragraph" w:customStyle="1" w:styleId="CBDHeader">
    <w:name w:val="CBD_Header"/>
    <w:basedOn w:val="CBDNormal"/>
    <w:next w:val="CBDFooter"/>
    <w:qFormat/>
    <w:rsid w:val="00B34BD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34BDA"/>
    <w:pPr>
      <w:keepNext/>
      <w:keepLines/>
      <w:spacing w:before="120" w:after="120"/>
      <w:ind w:left="567" w:hanging="567"/>
      <w:jc w:val="left"/>
    </w:pPr>
    <w:rPr>
      <w:b/>
    </w:rPr>
  </w:style>
  <w:style w:type="paragraph" w:customStyle="1" w:styleId="CBDH4">
    <w:name w:val="CBD_H4"/>
    <w:basedOn w:val="CBDNormal"/>
    <w:rsid w:val="00B34BDA"/>
    <w:pPr>
      <w:keepNext/>
      <w:keepLines/>
      <w:spacing w:before="120" w:after="120"/>
      <w:ind w:left="567" w:hanging="567"/>
      <w:jc w:val="left"/>
    </w:pPr>
    <w:rPr>
      <w:b/>
    </w:rPr>
  </w:style>
  <w:style w:type="paragraph" w:customStyle="1" w:styleId="CBDH5">
    <w:name w:val="CBD_H5"/>
    <w:basedOn w:val="CBDNormal"/>
    <w:qFormat/>
    <w:rsid w:val="00B34BDA"/>
    <w:pPr>
      <w:keepNext/>
      <w:keepLines/>
      <w:spacing w:before="120" w:after="120"/>
      <w:ind w:left="567" w:hanging="567"/>
      <w:jc w:val="left"/>
    </w:pPr>
    <w:rPr>
      <w:i/>
    </w:rPr>
  </w:style>
  <w:style w:type="paragraph" w:customStyle="1" w:styleId="CBDTableNormal">
    <w:name w:val="CBD_TableNormal"/>
    <w:basedOn w:val="CBDNormal"/>
    <w:qFormat/>
    <w:rsid w:val="00B34BDA"/>
    <w:pPr>
      <w:spacing w:before="40" w:after="80"/>
      <w:jc w:val="left"/>
    </w:pPr>
    <w:rPr>
      <w:sz w:val="20"/>
    </w:rPr>
  </w:style>
  <w:style w:type="paragraph" w:customStyle="1" w:styleId="CBDTableTitle">
    <w:name w:val="CBD_TableTitle"/>
    <w:basedOn w:val="CBDNormal"/>
    <w:qFormat/>
    <w:rsid w:val="00B34BDA"/>
    <w:pPr>
      <w:keepNext/>
      <w:keepLines/>
      <w:spacing w:before="120" w:after="60"/>
      <w:ind w:left="567"/>
      <w:jc w:val="left"/>
    </w:pPr>
    <w:rPr>
      <w:b/>
    </w:rPr>
  </w:style>
  <w:style w:type="paragraph" w:customStyle="1" w:styleId="CBDFigureTitle">
    <w:name w:val="CBD_FigureTitle"/>
    <w:basedOn w:val="CBDNormal"/>
    <w:next w:val="CBDNormalNoNumber"/>
    <w:qFormat/>
    <w:rsid w:val="00B34BDA"/>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Emphase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Policepardfaut"/>
    <w:uiPriority w:val="99"/>
    <w:semiHidden/>
    <w:unhideWhenUsed/>
    <w:rsid w:val="00A111D1"/>
    <w:rPr>
      <w:u w:val="dotted"/>
      <w:lang w:val="en-GB"/>
    </w:rPr>
  </w:style>
  <w:style w:type="character" w:customStyle="1"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Emphaseple">
    <w:name w:val="Subtle Emphasis"/>
    <w:basedOn w:val="Policepardfaut"/>
    <w:uiPriority w:val="19"/>
    <w:qFormat/>
    <w:rsid w:val="00A111D1"/>
    <w:rPr>
      <w:i/>
      <w:iCs/>
      <w:color w:val="404040" w:themeColor="text1" w:themeTint="BF"/>
      <w:lang w:val="en-GB"/>
    </w:rPr>
  </w:style>
  <w:style w:type="character" w:styleId="Rfrencepl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B34BDA"/>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AgendaItem-1">
    <w:name w:val="CBD_AgendaItem-1"/>
    <w:basedOn w:val="Normal"/>
    <w:qFormat/>
    <w:rsid w:val="00B34BD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34BDA"/>
    <w:pPr>
      <w:ind w:left="567" w:hanging="567"/>
    </w:pPr>
    <w:rPr>
      <w:sz w:val="22"/>
    </w:rPr>
  </w:style>
  <w:style w:type="paragraph" w:customStyle="1" w:styleId="CBDAgendaItem-3">
    <w:name w:val="CBD_AgendaItem-3"/>
    <w:basedOn w:val="CBDAgendaItem-1"/>
    <w:qFormat/>
    <w:rsid w:val="00B34BDA"/>
    <w:pPr>
      <w:ind w:left="567" w:hanging="567"/>
    </w:pPr>
    <w:rPr>
      <w:sz w:val="20"/>
    </w:rPr>
  </w:style>
  <w:style w:type="paragraph" w:customStyle="1" w:styleId="CBDpara-item">
    <w:name w:val="CBD_para-item"/>
    <w:basedOn w:val="Normal"/>
    <w:qFormat/>
    <w:rsid w:val="00B34BDA"/>
    <w:pPr>
      <w:tabs>
        <w:tab w:val="clear" w:pos="567"/>
      </w:tabs>
      <w:spacing w:before="120" w:after="120"/>
      <w:ind w:left="1134" w:hanging="567"/>
      <w:jc w:val="left"/>
    </w:pPr>
  </w:style>
  <w:style w:type="paragraph" w:customStyle="1" w:styleId="CBDprov-agendaItem">
    <w:name w:val="CBD_prov-agenda_Item"/>
    <w:basedOn w:val="CBDNormalNumber"/>
    <w:qFormat/>
    <w:rsid w:val="00B34BDA"/>
  </w:style>
  <w:style w:type="paragraph" w:customStyle="1" w:styleId="CBDRecommendText">
    <w:name w:val="CBD_RecommendText"/>
    <w:basedOn w:val="Normal"/>
    <w:qFormat/>
    <w:rsid w:val="00B34BDA"/>
    <w:pPr>
      <w:spacing w:after="120"/>
      <w:ind w:left="567"/>
    </w:pPr>
  </w:style>
  <w:style w:type="paragraph" w:customStyle="1" w:styleId="CBDsubpara-item">
    <w:name w:val="CBD_subpara-item"/>
    <w:basedOn w:val="CBDpara-item"/>
    <w:qFormat/>
    <w:rsid w:val="00B34BDA"/>
    <w:pPr>
      <w:tabs>
        <w:tab w:val="clear" w:pos="1134"/>
      </w:tabs>
      <w:ind w:left="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BDA"/>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Titre1">
    <w:name w:val="heading 1"/>
    <w:basedOn w:val="Normal"/>
    <w:next w:val="Titre2"/>
    <w:link w:val="Titre1Car"/>
    <w:uiPriority w:val="9"/>
    <w:qFormat/>
    <w:rsid w:val="00B34BDA"/>
    <w:pPr>
      <w:keepNext/>
      <w:keepLines/>
      <w:numPr>
        <w:numId w:val="2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34BDA"/>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34BDA"/>
    <w:pPr>
      <w:keepNext/>
      <w:keepLines/>
      <w:numPr>
        <w:ilvl w:val="2"/>
        <w:numId w:val="21"/>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34BDA"/>
    <w:pPr>
      <w:keepNext/>
      <w:numPr>
        <w:ilvl w:val="3"/>
        <w:numId w:val="21"/>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34BDA"/>
    <w:pPr>
      <w:keepNext/>
      <w:numPr>
        <w:ilvl w:val="4"/>
        <w:numId w:val="21"/>
      </w:numPr>
      <w:spacing w:before="120" w:after="120"/>
      <w:jc w:val="left"/>
      <w:outlineLvl w:val="4"/>
    </w:pPr>
    <w:rPr>
      <w:rFonts w:eastAsiaTheme="majorEastAsia"/>
      <w:i/>
      <w:iCs/>
    </w:rPr>
  </w:style>
  <w:style w:type="paragraph" w:styleId="Titre6">
    <w:name w:val="heading 6"/>
    <w:basedOn w:val="Normal"/>
    <w:next w:val="Normal"/>
    <w:link w:val="Titre6Car"/>
    <w:rsid w:val="00B34BDA"/>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B34BDA"/>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B34BDA"/>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B34BDA"/>
    <w:pPr>
      <w:keepNext/>
      <w:widowControl w:val="0"/>
      <w:numPr>
        <w:ilvl w:val="8"/>
        <w:numId w:val="2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B34BD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34BDA"/>
    <w:rPr>
      <w:rFonts w:ascii="Times New Roman" w:eastAsia="SimSun" w:hAnsi="Times New Roman" w:cs="Times New Roman"/>
      <w:sz w:val="20"/>
      <w:szCs w:val="22"/>
      <w:lang w:val="en-US"/>
    </w:rPr>
  </w:style>
  <w:style w:type="paragraph" w:styleId="Pieddepage">
    <w:name w:val="footer"/>
    <w:basedOn w:val="Normal"/>
    <w:link w:val="PieddepageCar"/>
    <w:uiPriority w:val="99"/>
    <w:rsid w:val="00B34BDA"/>
    <w:pPr>
      <w:tabs>
        <w:tab w:val="center" w:pos="4680"/>
        <w:tab w:val="right" w:pos="9360"/>
      </w:tabs>
    </w:pPr>
    <w:rPr>
      <w:sz w:val="20"/>
    </w:rPr>
  </w:style>
  <w:style w:type="character" w:customStyle="1" w:styleId="PieddepageCar">
    <w:name w:val="Pied de page Car"/>
    <w:basedOn w:val="Policepardfaut"/>
    <w:link w:val="Pieddepage"/>
    <w:uiPriority w:val="99"/>
    <w:rsid w:val="00B34BDA"/>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B34BDA"/>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iPriority w:val="99"/>
    <w:unhideWhenUsed/>
    <w:rsid w:val="00B34BD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rsid w:val="00B34BDA"/>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B34BDA"/>
    <w:rPr>
      <w:sz w:val="16"/>
      <w:szCs w:val="16"/>
    </w:rPr>
  </w:style>
  <w:style w:type="paragraph" w:styleId="Commentaire">
    <w:name w:val="annotation text"/>
    <w:basedOn w:val="Normal"/>
    <w:link w:val="CommentaireCar"/>
    <w:uiPriority w:val="99"/>
    <w:semiHidden/>
    <w:rsid w:val="00B34BDA"/>
    <w:rPr>
      <w:sz w:val="20"/>
      <w:szCs w:val="20"/>
    </w:rPr>
  </w:style>
  <w:style w:type="character" w:customStyle="1" w:styleId="CommentaireCar">
    <w:name w:val="Commentaire Car"/>
    <w:basedOn w:val="Policepardfaut"/>
    <w:link w:val="Commentaire"/>
    <w:uiPriority w:val="99"/>
    <w:semiHidden/>
    <w:rsid w:val="00B34BDA"/>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B34BDA"/>
    <w:rPr>
      <w:vertAlign w:val="superscript"/>
    </w:rPr>
  </w:style>
  <w:style w:type="paragraph" w:styleId="Notedebasdepage">
    <w:name w:val="footnote text"/>
    <w:basedOn w:val="Normal"/>
    <w:link w:val="NotedebasdepageCar"/>
    <w:uiPriority w:val="99"/>
    <w:semiHidden/>
    <w:unhideWhenUsed/>
    <w:rsid w:val="00B34BDA"/>
    <w:pPr>
      <w:jc w:val="left"/>
    </w:pPr>
    <w:rPr>
      <w:sz w:val="18"/>
      <w:szCs w:val="20"/>
    </w:rPr>
  </w:style>
  <w:style w:type="character" w:customStyle="1" w:styleId="NotedebasdepageCar">
    <w:name w:val="Note de bas de page Car"/>
    <w:basedOn w:val="Policepardfaut"/>
    <w:link w:val="Notedebasdepage"/>
    <w:uiPriority w:val="99"/>
    <w:semiHidden/>
    <w:rsid w:val="00B34BDA"/>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B34BDA"/>
    <w:rPr>
      <w:rFonts w:ascii="Times New Roman Bold" w:eastAsiaTheme="majorEastAsia" w:hAnsi="Times New Roman Bold" w:cstheme="majorBidi"/>
      <w:b/>
      <w:szCs w:val="26"/>
      <w:lang w:val="en-U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B34BDA"/>
    <w:rPr>
      <w:rFonts w:ascii="Times New Roman" w:eastAsiaTheme="majorEastAsia" w:hAnsi="Times New Roman" w:cs="Times New Roman"/>
      <w:b/>
      <w:bCs/>
      <w:sz w:val="22"/>
      <w:szCs w:val="22"/>
      <w:lang w:val="en-U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B34BDA"/>
    <w:rPr>
      <w:rFonts w:ascii="Times New Roman" w:eastAsiaTheme="majorEastAsia" w:hAnsi="Times New Roman" w:cs="Times New Roman"/>
      <w:b/>
      <w:bCs/>
      <w:sz w:val="22"/>
      <w:szCs w:val="22"/>
      <w:lang w:val="en-US"/>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B34BDA"/>
    <w:rPr>
      <w:rFonts w:ascii="Times New Roman" w:eastAsiaTheme="majorEastAsia" w:hAnsi="Times New Roman" w:cs="Times New Roman"/>
      <w:i/>
      <w:iCs/>
      <w:sz w:val="22"/>
      <w:szCs w:val="22"/>
      <w:lang w:val="en-US"/>
    </w:rPr>
  </w:style>
  <w:style w:type="character" w:customStyle="1" w:styleId="Titre6Car">
    <w:name w:val="Titre 6 Car"/>
    <w:basedOn w:val="Policepardfaut"/>
    <w:link w:val="Titre6"/>
    <w:rsid w:val="00B34BDA"/>
    <w:rPr>
      <w:rFonts w:ascii="Times New Roman" w:eastAsia="SimSun" w:hAnsi="Times New Roman" w:cs="Times New Roman"/>
      <w:bCs/>
      <w:szCs w:val="22"/>
      <w:lang w:val="en-US"/>
    </w:rPr>
  </w:style>
  <w:style w:type="character" w:customStyle="1" w:styleId="Titre7Car">
    <w:name w:val="Titre 7 Car"/>
    <w:basedOn w:val="Policepardfaut"/>
    <w:link w:val="Titre7"/>
    <w:rsid w:val="00B34BDA"/>
    <w:rPr>
      <w:rFonts w:ascii="Times New Roman" w:eastAsia="SimSun" w:hAnsi="Times New Roman" w:cs="Times New Roman"/>
      <w:b/>
      <w:snapToGrid w:val="0"/>
      <w:sz w:val="22"/>
      <w:szCs w:val="22"/>
      <w:u w:val="single"/>
      <w:lang w:val="en-US"/>
    </w:rPr>
  </w:style>
  <w:style w:type="character" w:customStyle="1" w:styleId="Titre8Car">
    <w:name w:val="Titre 8 Car"/>
    <w:basedOn w:val="Policepardfaut"/>
    <w:link w:val="Titre8"/>
    <w:rsid w:val="00B34BDA"/>
    <w:rPr>
      <w:rFonts w:ascii="Times New Roman" w:eastAsia="SimSun" w:hAnsi="Times New Roman" w:cs="Times New Roman"/>
      <w:b/>
      <w:snapToGrid w:val="0"/>
      <w:sz w:val="22"/>
      <w:szCs w:val="22"/>
      <w:u w:val="single"/>
      <w:lang w:val="en-US"/>
    </w:rPr>
  </w:style>
  <w:style w:type="character" w:customStyle="1" w:styleId="Titre9Car">
    <w:name w:val="Titre 9 Car"/>
    <w:basedOn w:val="Policepardfaut"/>
    <w:link w:val="Titre9"/>
    <w:rsid w:val="00B34BDA"/>
    <w:rPr>
      <w:rFonts w:ascii="Times New Roman" w:eastAsia="SimSun" w:hAnsi="Times New Roman" w:cs="Times New Roman"/>
      <w:snapToGrid w:val="0"/>
      <w:sz w:val="22"/>
      <w:szCs w:val="22"/>
      <w:u w:val="single"/>
      <w:lang w:val="en-US"/>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B34BD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M2">
    <w:name w:val="toc 2"/>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M3">
    <w:name w:val="toc 3"/>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M4">
    <w:name w:val="toc 4"/>
    <w:basedOn w:val="CBDNormal"/>
    <w:next w:val="Normal"/>
    <w:uiPriority w:val="39"/>
    <w:unhideWhenUsed/>
    <w:rsid w:val="00B34BD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M5">
    <w:name w:val="toc 5"/>
    <w:basedOn w:val="CBDNormal"/>
    <w:next w:val="Normal"/>
    <w:uiPriority w:val="39"/>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M6">
    <w:name w:val="toc 6"/>
    <w:basedOn w:val="Normal"/>
    <w:next w:val="Normal"/>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M7">
    <w:name w:val="toc 7"/>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M8">
    <w:name w:val="toc 8"/>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M9">
    <w:name w:val="toc 9"/>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Lienhypertexte">
    <w:name w:val="Hyperlink"/>
    <w:basedOn w:val="Policepardfaut"/>
    <w:uiPriority w:val="99"/>
    <w:unhideWhenUsed/>
    <w:rsid w:val="00B34BDA"/>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B34BDA"/>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34BDA"/>
    <w:pPr>
      <w:spacing w:after="120"/>
      <w:ind w:left="567"/>
    </w:pPr>
  </w:style>
  <w:style w:type="paragraph" w:customStyle="1" w:styleId="Footnote">
    <w:name w:val="Footnote"/>
    <w:basedOn w:val="Notedebasdepage"/>
    <w:semiHidden/>
    <w:qFormat/>
    <w:rsid w:val="00B34BDA"/>
    <w:rPr>
      <w:szCs w:val="18"/>
      <w:lang w:val="en-CA"/>
    </w:rPr>
  </w:style>
  <w:style w:type="paragraph" w:customStyle="1" w:styleId="Annex">
    <w:name w:val="Annex"/>
    <w:basedOn w:val="Normal"/>
    <w:semiHidden/>
    <w:qFormat/>
    <w:rsid w:val="00B34BDA"/>
    <w:pPr>
      <w:spacing w:after="240"/>
    </w:pPr>
    <w:rPr>
      <w:b/>
      <w:sz w:val="28"/>
    </w:rPr>
  </w:style>
  <w:style w:type="paragraph" w:customStyle="1" w:styleId="ABSymbol">
    <w:name w:val="AB_Symbol"/>
    <w:basedOn w:val="Normal"/>
    <w:qFormat/>
    <w:rsid w:val="00B34BD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B34BDA"/>
    <w:pPr>
      <w:numPr>
        <w:numId w:val="16"/>
      </w:numPr>
      <w:tabs>
        <w:tab w:val="left" w:pos="3969"/>
      </w:tabs>
      <w:spacing w:before="120" w:after="120"/>
    </w:pPr>
    <w:rPr>
      <w:lang w:val="en-GB"/>
    </w:rPr>
  </w:style>
  <w:style w:type="paragraph" w:customStyle="1" w:styleId="AFCorNNormal">
    <w:name w:val="AF_CorNNormal"/>
    <w:basedOn w:val="Normal"/>
    <w:unhideWhenUsed/>
    <w:rsid w:val="00B34BDA"/>
    <w:pPr>
      <w:jc w:val="left"/>
    </w:pPr>
    <w:rPr>
      <w:lang w:val="en-GB"/>
    </w:rPr>
  </w:style>
  <w:style w:type="paragraph" w:customStyle="1" w:styleId="AEDistrNormal">
    <w:name w:val="AE_DistrNormal"/>
    <w:basedOn w:val="Normal"/>
    <w:unhideWhenUsed/>
    <w:rsid w:val="00B34BDA"/>
    <w:pPr>
      <w:jc w:val="left"/>
    </w:pPr>
    <w:rPr>
      <w:lang w:val="en-GB"/>
    </w:rPr>
  </w:style>
  <w:style w:type="paragraph" w:customStyle="1" w:styleId="AASmallLogo">
    <w:name w:val="AA_SmallLogo"/>
    <w:basedOn w:val="AEDistrNormal"/>
    <w:unhideWhenUsed/>
    <w:rsid w:val="00B34BDA"/>
    <w:pPr>
      <w:spacing w:before="40"/>
    </w:pPr>
    <w:rPr>
      <w:sz w:val="4"/>
    </w:rPr>
  </w:style>
  <w:style w:type="paragraph" w:customStyle="1" w:styleId="ACLargeLogo">
    <w:name w:val="AC_LargeLogo"/>
    <w:basedOn w:val="AFCorNNormal"/>
    <w:next w:val="AISpacer"/>
    <w:unhideWhenUsed/>
    <w:rsid w:val="00B34BDA"/>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B34BDA"/>
    <w:rPr>
      <w:b/>
      <w:bCs/>
    </w:rPr>
  </w:style>
  <w:style w:type="character" w:customStyle="1" w:styleId="ObjetducommentaireCar">
    <w:name w:val="Objet du commentaire Car"/>
    <w:basedOn w:val="CommentaireCar"/>
    <w:link w:val="Objetducommentaire"/>
    <w:uiPriority w:val="99"/>
    <w:semiHidden/>
    <w:rsid w:val="00B34BDA"/>
    <w:rPr>
      <w:rFonts w:ascii="Times New Roman" w:eastAsia="SimSun" w:hAnsi="Times New Roman" w:cs="Times New Roman"/>
      <w:b/>
      <w:bCs/>
      <w:sz w:val="20"/>
      <w:szCs w:val="20"/>
      <w:lang w:val="en-US"/>
    </w:rPr>
  </w:style>
  <w:style w:type="paragraph" w:customStyle="1" w:styleId="Item">
    <w:name w:val="Item"/>
    <w:basedOn w:val="Normal"/>
    <w:semiHidden/>
    <w:qFormat/>
    <w:rsid w:val="00B34BDA"/>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B34BD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e">
    <w:name w:val="List"/>
    <w:basedOn w:val="Normal"/>
    <w:semiHidden/>
    <w:rsid w:val="00B34BDA"/>
    <w:pPr>
      <w:contextualSpacing/>
    </w:pPr>
  </w:style>
  <w:style w:type="numbering" w:customStyle="1" w:styleId="ListCBD">
    <w:name w:val="ListCBD"/>
    <w:basedOn w:val="Aucuneliste"/>
    <w:uiPriority w:val="99"/>
    <w:rsid w:val="00B34BDA"/>
    <w:pPr>
      <w:numPr>
        <w:numId w:val="5"/>
      </w:numPr>
    </w:pPr>
  </w:style>
  <w:style w:type="numbering" w:customStyle="1" w:styleId="CBDHeadings">
    <w:name w:val="CBD_Headings"/>
    <w:basedOn w:val="ListCBD"/>
    <w:uiPriority w:val="99"/>
    <w:rsid w:val="00B34BDA"/>
    <w:pPr>
      <w:numPr>
        <w:numId w:val="6"/>
      </w:numPr>
    </w:pPr>
  </w:style>
  <w:style w:type="paragraph" w:customStyle="1" w:styleId="AISpacer">
    <w:name w:val="AI_Spacer"/>
    <w:next w:val="Normal"/>
    <w:unhideWhenUsed/>
    <w:qFormat/>
    <w:rsid w:val="00B34BD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34BDA"/>
    <w:pPr>
      <w:spacing w:before="120"/>
    </w:pPr>
  </w:style>
  <w:style w:type="paragraph" w:customStyle="1" w:styleId="AFCorNBold">
    <w:name w:val="AF_CorNBold"/>
    <w:basedOn w:val="AFCorNNormal"/>
    <w:next w:val="AFCorNNormal"/>
    <w:unhideWhenUsed/>
    <w:qFormat/>
    <w:rsid w:val="00B34BDA"/>
    <w:rPr>
      <w:b/>
    </w:rPr>
  </w:style>
  <w:style w:type="paragraph" w:customStyle="1" w:styleId="AFCorN12Bold">
    <w:name w:val="AF_CorN12Bold"/>
    <w:basedOn w:val="AFCorNNormal"/>
    <w:next w:val="AFCorNNormal"/>
    <w:unhideWhenUsed/>
    <w:qFormat/>
    <w:rsid w:val="00B34BDA"/>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B34BDA"/>
    <w:pPr>
      <w:spacing w:after="120"/>
      <w:ind w:left="1134" w:firstLine="567"/>
    </w:pPr>
  </w:style>
  <w:style w:type="paragraph" w:customStyle="1" w:styleId="CBDDesicionAnnex">
    <w:name w:val="CBD_DesicionAnnex"/>
    <w:basedOn w:val="CBDNormal"/>
    <w:next w:val="CBDDesicionText"/>
    <w:qFormat/>
    <w:rsid w:val="00B34BD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34BDA"/>
    <w:pPr>
      <w:keepNext/>
      <w:keepLines/>
      <w:spacing w:after="240"/>
      <w:jc w:val="left"/>
    </w:pPr>
    <w:rPr>
      <w:b/>
      <w:sz w:val="28"/>
      <w:lang w:val="en-GB" w:bidi="ar-SY"/>
    </w:rPr>
  </w:style>
  <w:style w:type="paragraph" w:customStyle="1" w:styleId="CBDSubTitle">
    <w:name w:val="CBD_SubTitle"/>
    <w:basedOn w:val="CBDNormal"/>
    <w:qFormat/>
    <w:rsid w:val="00B34BDA"/>
    <w:pPr>
      <w:keepNext/>
      <w:keepLines/>
      <w:spacing w:before="240" w:after="240"/>
      <w:ind w:left="567"/>
      <w:jc w:val="left"/>
    </w:pPr>
    <w:rPr>
      <w:b/>
      <w:lang w:val="en-GB"/>
    </w:rPr>
  </w:style>
  <w:style w:type="paragraph" w:customStyle="1" w:styleId="CBDTitle">
    <w:name w:val="CBD_Title"/>
    <w:basedOn w:val="CBDNormal"/>
    <w:next w:val="CBDSubTitle"/>
    <w:qFormat/>
    <w:rsid w:val="00B34BDA"/>
    <w:pPr>
      <w:keepNext/>
      <w:keepLines/>
      <w:spacing w:before="240" w:after="240"/>
      <w:ind w:left="567"/>
      <w:jc w:val="left"/>
    </w:pPr>
    <w:rPr>
      <w:b/>
      <w:sz w:val="28"/>
      <w:lang w:val="en-GB"/>
    </w:rPr>
  </w:style>
  <w:style w:type="paragraph" w:customStyle="1" w:styleId="AENormal">
    <w:name w:val="AE_Normal"/>
    <w:basedOn w:val="Normal"/>
    <w:rsid w:val="00B34BDA"/>
    <w:rPr>
      <w:lang w:val="en-GB"/>
    </w:rPr>
  </w:style>
  <w:style w:type="paragraph" w:customStyle="1" w:styleId="CBDH1">
    <w:name w:val="CBD_H1"/>
    <w:basedOn w:val="CBDNormal"/>
    <w:qFormat/>
    <w:rsid w:val="00B34BDA"/>
    <w:pPr>
      <w:keepNext/>
      <w:keepLines/>
      <w:spacing w:before="240" w:after="120"/>
      <w:ind w:left="567" w:hanging="567"/>
      <w:jc w:val="left"/>
      <w:outlineLvl w:val="0"/>
    </w:pPr>
    <w:rPr>
      <w:b/>
      <w:sz w:val="28"/>
      <w:lang w:val="en-GB"/>
    </w:rPr>
  </w:style>
  <w:style w:type="paragraph" w:customStyle="1" w:styleId="CBDH2">
    <w:name w:val="CBD_H2"/>
    <w:basedOn w:val="CBDNormal"/>
    <w:qFormat/>
    <w:rsid w:val="00B34BDA"/>
    <w:pPr>
      <w:keepNext/>
      <w:keepLines/>
      <w:ind w:left="567" w:hanging="567"/>
    </w:pPr>
    <w:rPr>
      <w:b/>
      <w:sz w:val="24"/>
    </w:rPr>
  </w:style>
  <w:style w:type="paragraph" w:customStyle="1" w:styleId="CBDFootnoteText">
    <w:name w:val="CBD_Footnote_Text"/>
    <w:basedOn w:val="CBDNormal"/>
    <w:qFormat/>
    <w:rsid w:val="00B34BDA"/>
    <w:pPr>
      <w:jc w:val="left"/>
    </w:pPr>
    <w:rPr>
      <w:sz w:val="18"/>
    </w:rPr>
  </w:style>
  <w:style w:type="paragraph" w:customStyle="1" w:styleId="CBDFooter">
    <w:name w:val="CBD_Footer"/>
    <w:basedOn w:val="CBDNormal"/>
    <w:qFormat/>
    <w:rsid w:val="00B34BDA"/>
    <w:rPr>
      <w:sz w:val="20"/>
    </w:rPr>
  </w:style>
  <w:style w:type="paragraph" w:customStyle="1" w:styleId="CBDHeader">
    <w:name w:val="CBD_Header"/>
    <w:basedOn w:val="CBDNormal"/>
    <w:next w:val="CBDFooter"/>
    <w:qFormat/>
    <w:rsid w:val="00B34BD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34BDA"/>
    <w:pPr>
      <w:keepNext/>
      <w:keepLines/>
      <w:spacing w:before="120" w:after="120"/>
      <w:ind w:left="567" w:hanging="567"/>
      <w:jc w:val="left"/>
    </w:pPr>
    <w:rPr>
      <w:b/>
    </w:rPr>
  </w:style>
  <w:style w:type="paragraph" w:customStyle="1" w:styleId="CBDH4">
    <w:name w:val="CBD_H4"/>
    <w:basedOn w:val="CBDNormal"/>
    <w:rsid w:val="00B34BDA"/>
    <w:pPr>
      <w:keepNext/>
      <w:keepLines/>
      <w:spacing w:before="120" w:after="120"/>
      <w:ind w:left="567" w:hanging="567"/>
      <w:jc w:val="left"/>
    </w:pPr>
    <w:rPr>
      <w:b/>
    </w:rPr>
  </w:style>
  <w:style w:type="paragraph" w:customStyle="1" w:styleId="CBDH5">
    <w:name w:val="CBD_H5"/>
    <w:basedOn w:val="CBDNormal"/>
    <w:qFormat/>
    <w:rsid w:val="00B34BDA"/>
    <w:pPr>
      <w:keepNext/>
      <w:keepLines/>
      <w:spacing w:before="120" w:after="120"/>
      <w:ind w:left="567" w:hanging="567"/>
      <w:jc w:val="left"/>
    </w:pPr>
    <w:rPr>
      <w:i/>
    </w:rPr>
  </w:style>
  <w:style w:type="paragraph" w:customStyle="1" w:styleId="CBDTableNormal">
    <w:name w:val="CBD_TableNormal"/>
    <w:basedOn w:val="CBDNormal"/>
    <w:qFormat/>
    <w:rsid w:val="00B34BDA"/>
    <w:pPr>
      <w:spacing w:before="40" w:after="80"/>
      <w:jc w:val="left"/>
    </w:pPr>
    <w:rPr>
      <w:sz w:val="20"/>
    </w:rPr>
  </w:style>
  <w:style w:type="paragraph" w:customStyle="1" w:styleId="CBDTableTitle">
    <w:name w:val="CBD_TableTitle"/>
    <w:basedOn w:val="CBDNormal"/>
    <w:qFormat/>
    <w:rsid w:val="00B34BDA"/>
    <w:pPr>
      <w:keepNext/>
      <w:keepLines/>
      <w:spacing w:before="120" w:after="60"/>
      <w:ind w:left="567"/>
      <w:jc w:val="left"/>
    </w:pPr>
    <w:rPr>
      <w:b/>
    </w:rPr>
  </w:style>
  <w:style w:type="paragraph" w:customStyle="1" w:styleId="CBDFigureTitle">
    <w:name w:val="CBD_FigureTitle"/>
    <w:basedOn w:val="CBDNormal"/>
    <w:next w:val="CBDNormalNoNumber"/>
    <w:qFormat/>
    <w:rsid w:val="00B34BDA"/>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Emphase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Policepardfaut"/>
    <w:uiPriority w:val="99"/>
    <w:semiHidden/>
    <w:unhideWhenUsed/>
    <w:rsid w:val="00A111D1"/>
    <w:rPr>
      <w:u w:val="dotted"/>
      <w:lang w:val="en-GB"/>
    </w:rPr>
  </w:style>
  <w:style w:type="character" w:customStyle="1"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Emphaseple">
    <w:name w:val="Subtle Emphasis"/>
    <w:basedOn w:val="Policepardfaut"/>
    <w:uiPriority w:val="19"/>
    <w:qFormat/>
    <w:rsid w:val="00A111D1"/>
    <w:rPr>
      <w:i/>
      <w:iCs/>
      <w:color w:val="404040" w:themeColor="text1" w:themeTint="BF"/>
      <w:lang w:val="en-GB"/>
    </w:rPr>
  </w:style>
  <w:style w:type="character" w:styleId="Rfrencepl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B34BDA"/>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AgendaItem-1">
    <w:name w:val="CBD_AgendaItem-1"/>
    <w:basedOn w:val="Normal"/>
    <w:qFormat/>
    <w:rsid w:val="00B34BD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34BDA"/>
    <w:pPr>
      <w:ind w:left="567" w:hanging="567"/>
    </w:pPr>
    <w:rPr>
      <w:sz w:val="22"/>
    </w:rPr>
  </w:style>
  <w:style w:type="paragraph" w:customStyle="1" w:styleId="CBDAgendaItem-3">
    <w:name w:val="CBD_AgendaItem-3"/>
    <w:basedOn w:val="CBDAgendaItem-1"/>
    <w:qFormat/>
    <w:rsid w:val="00B34BDA"/>
    <w:pPr>
      <w:ind w:left="567" w:hanging="567"/>
    </w:pPr>
    <w:rPr>
      <w:sz w:val="20"/>
    </w:rPr>
  </w:style>
  <w:style w:type="paragraph" w:customStyle="1" w:styleId="CBDpara-item">
    <w:name w:val="CBD_para-item"/>
    <w:basedOn w:val="Normal"/>
    <w:qFormat/>
    <w:rsid w:val="00B34BDA"/>
    <w:pPr>
      <w:tabs>
        <w:tab w:val="clear" w:pos="567"/>
      </w:tabs>
      <w:spacing w:before="120" w:after="120"/>
      <w:ind w:left="1134" w:hanging="567"/>
      <w:jc w:val="left"/>
    </w:pPr>
  </w:style>
  <w:style w:type="paragraph" w:customStyle="1" w:styleId="CBDprov-agendaItem">
    <w:name w:val="CBD_prov-agenda_Item"/>
    <w:basedOn w:val="CBDNormalNumber"/>
    <w:qFormat/>
    <w:rsid w:val="00B34BDA"/>
  </w:style>
  <w:style w:type="paragraph" w:customStyle="1" w:styleId="CBDRecommendText">
    <w:name w:val="CBD_RecommendText"/>
    <w:basedOn w:val="Normal"/>
    <w:qFormat/>
    <w:rsid w:val="00B34BDA"/>
    <w:pPr>
      <w:spacing w:after="120"/>
      <w:ind w:left="567"/>
    </w:pPr>
  </w:style>
  <w:style w:type="paragraph" w:customStyle="1" w:styleId="CBDsubpara-item">
    <w:name w:val="CBD_subpara-item"/>
    <w:basedOn w:val="CBDpara-item"/>
    <w:qFormat/>
    <w:rsid w:val="00B34BDA"/>
    <w:pPr>
      <w:tabs>
        <w:tab w:val="clear" w:pos="1134"/>
      </w:tabs>
      <w:ind w:left="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124654">
      <w:bodyDiv w:val="1"/>
      <w:marLeft w:val="0"/>
      <w:marRight w:val="0"/>
      <w:marTop w:val="0"/>
      <w:marBottom w:val="0"/>
      <w:divBdr>
        <w:top w:val="none" w:sz="0" w:space="0" w:color="auto"/>
        <w:left w:val="none" w:sz="0" w:space="0" w:color="auto"/>
        <w:bottom w:val="none" w:sz="0" w:space="0" w:color="auto"/>
        <w:right w:val="none" w:sz="0" w:space="0" w:color="auto"/>
      </w:divBdr>
    </w:div>
    <w:div w:id="1075322416">
      <w:bodyDiv w:val="1"/>
      <w:marLeft w:val="0"/>
      <w:marRight w:val="0"/>
      <w:marTop w:val="0"/>
      <w:marBottom w:val="0"/>
      <w:divBdr>
        <w:top w:val="none" w:sz="0" w:space="0" w:color="auto"/>
        <w:left w:val="none" w:sz="0" w:space="0" w:color="auto"/>
        <w:bottom w:val="none" w:sz="0" w:space="0" w:color="auto"/>
        <w:right w:val="none" w:sz="0" w:space="0" w:color="auto"/>
      </w:divBdr>
    </w:div>
    <w:div w:id="2014644925">
      <w:bodyDiv w:val="1"/>
      <w:marLeft w:val="0"/>
      <w:marRight w:val="0"/>
      <w:marTop w:val="0"/>
      <w:marBottom w:val="0"/>
      <w:divBdr>
        <w:top w:val="none" w:sz="0" w:space="0" w:color="auto"/>
        <w:left w:val="none" w:sz="0" w:space="0" w:color="auto"/>
        <w:bottom w:val="none" w:sz="0" w:space="0" w:color="auto"/>
        <w:right w:val="none" w:sz="0" w:space="0" w:color="auto"/>
      </w:divBdr>
    </w:div>
    <w:div w:id="21388375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cbd.int/decisions/cop?m=cop-1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cbd.int/decisions/cop?m=cop-1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47C138AA4A94872AAE4688B550BC9E5"/>
        <w:category>
          <w:name w:val="Général"/>
          <w:gallery w:val="placeholder"/>
        </w:category>
        <w:types>
          <w:type w:val="bbPlcHdr"/>
        </w:types>
        <w:behaviors>
          <w:behavior w:val="content"/>
        </w:behaviors>
        <w:guid w:val="{8D4A5B39-7FC8-4099-942D-E35715161F5B}"/>
      </w:docPartPr>
      <w:docPartBody>
        <w:p w:rsidR="00B8729A" w:rsidRDefault="009A6E24" w:rsidP="009A6E24">
          <w:pPr>
            <w:pStyle w:val="047C138AA4A94872AAE4688B550BC9E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A15"/>
    <w:rsid w:val="000011F8"/>
    <w:rsid w:val="000071A4"/>
    <w:rsid w:val="000336FE"/>
    <w:rsid w:val="000B722A"/>
    <w:rsid w:val="000C2920"/>
    <w:rsid w:val="000E1794"/>
    <w:rsid w:val="000F23A2"/>
    <w:rsid w:val="00167A15"/>
    <w:rsid w:val="00196080"/>
    <w:rsid w:val="001E0E2A"/>
    <w:rsid w:val="00273B1B"/>
    <w:rsid w:val="002B2E7A"/>
    <w:rsid w:val="002E12BA"/>
    <w:rsid w:val="003039C0"/>
    <w:rsid w:val="0031377B"/>
    <w:rsid w:val="003425A8"/>
    <w:rsid w:val="00350838"/>
    <w:rsid w:val="003537D6"/>
    <w:rsid w:val="00357C1E"/>
    <w:rsid w:val="003B0479"/>
    <w:rsid w:val="003C4B08"/>
    <w:rsid w:val="00446929"/>
    <w:rsid w:val="00486C3E"/>
    <w:rsid w:val="004A4DFB"/>
    <w:rsid w:val="004D5DE9"/>
    <w:rsid w:val="004E7184"/>
    <w:rsid w:val="004F37A6"/>
    <w:rsid w:val="00511940"/>
    <w:rsid w:val="00512C73"/>
    <w:rsid w:val="00572239"/>
    <w:rsid w:val="005D6B4B"/>
    <w:rsid w:val="00614E1A"/>
    <w:rsid w:val="00650A1D"/>
    <w:rsid w:val="006A1F29"/>
    <w:rsid w:val="006B630C"/>
    <w:rsid w:val="006E2165"/>
    <w:rsid w:val="007148D9"/>
    <w:rsid w:val="00736E2C"/>
    <w:rsid w:val="00742A87"/>
    <w:rsid w:val="00793F21"/>
    <w:rsid w:val="007E0C5C"/>
    <w:rsid w:val="00812325"/>
    <w:rsid w:val="00857CFC"/>
    <w:rsid w:val="008B0876"/>
    <w:rsid w:val="008F606B"/>
    <w:rsid w:val="00963E2A"/>
    <w:rsid w:val="00965C7A"/>
    <w:rsid w:val="0096720F"/>
    <w:rsid w:val="00972EF6"/>
    <w:rsid w:val="00982627"/>
    <w:rsid w:val="009A6E24"/>
    <w:rsid w:val="009C1F2B"/>
    <w:rsid w:val="009C3B4E"/>
    <w:rsid w:val="009E73E3"/>
    <w:rsid w:val="009F4840"/>
    <w:rsid w:val="00A41916"/>
    <w:rsid w:val="00A63EDA"/>
    <w:rsid w:val="00AD2AE6"/>
    <w:rsid w:val="00AE7825"/>
    <w:rsid w:val="00B0261D"/>
    <w:rsid w:val="00B847E7"/>
    <w:rsid w:val="00B8729A"/>
    <w:rsid w:val="00C96941"/>
    <w:rsid w:val="00CA5A15"/>
    <w:rsid w:val="00DB0121"/>
    <w:rsid w:val="00F0224A"/>
    <w:rsid w:val="00F135AD"/>
    <w:rsid w:val="00F92087"/>
    <w:rsid w:val="00FF54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A6E24"/>
    <w:rPr>
      <w:color w:val="808080"/>
    </w:rPr>
  </w:style>
  <w:style w:type="paragraph" w:customStyle="1" w:styleId="047C138AA4A94872AAE4688B550BC9E5">
    <w:name w:val="047C138AA4A94872AAE4688B550BC9E5"/>
    <w:rsid w:val="009A6E2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A6E24"/>
    <w:rPr>
      <w:color w:val="808080"/>
    </w:rPr>
  </w:style>
  <w:style w:type="paragraph" w:customStyle="1" w:styleId="047C138AA4A94872AAE4688B550BC9E5">
    <w:name w:val="047C138AA4A94872AAE4688B550BC9E5"/>
    <w:rsid w:val="009A6E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13F629-718B-4FB1-A468-F34C68945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971D7E72-4167-4811-AA6D-98F53BEA554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sbi-07-template-en(1).dotm</Template>
  <TotalTime>68</TotalTime>
  <Pages>3</Pages>
  <Words>1576</Words>
  <Characters>8670</Characters>
  <Application>Microsoft Office Word</Application>
  <DocSecurity>0</DocSecurity>
  <Lines>72</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Engagement des autorités infranationales, des municipalités et des autres autorités locales pour améliorer la mise en œuvre du Cadre mondial de la biodiversité de Kunming-Montréal</vt:lpstr>
      <vt:lpstr>Engagement with subnational governments, cities and other local authorities to enhance the implementation of the Kunming-Montreal Global Biodiversity Framework</vt:lpstr>
    </vt:vector>
  </TitlesOfParts>
  <Company>SCBD</Company>
  <LinksUpToDate>false</LinksUpToDate>
  <CharactersWithSpaces>10226</CharactersWithSpaces>
  <SharedDoc>false</SharedDoc>
  <HLinks>
    <vt:vector size="42" baseType="variant">
      <vt:variant>
        <vt:i4>8257646</vt:i4>
      </vt:variant>
      <vt:variant>
        <vt:i4>6</vt:i4>
      </vt:variant>
      <vt:variant>
        <vt:i4>0</vt:i4>
      </vt:variant>
      <vt:variant>
        <vt:i4>5</vt:i4>
      </vt:variant>
      <vt:variant>
        <vt:lpwstr>https://www.cbd.int/decisions/cop?m=cop-10</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5111815</vt:i4>
      </vt:variant>
      <vt:variant>
        <vt:i4>3</vt:i4>
      </vt:variant>
      <vt:variant>
        <vt:i4>0</vt:i4>
      </vt:variant>
      <vt:variant>
        <vt:i4>5</vt:i4>
      </vt:variant>
      <vt:variant>
        <vt:lpwstr>https://www.cbd.int/documents/CBD/SBI/7/9</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786506</vt:i4>
      </vt:variant>
      <vt:variant>
        <vt:i4>0</vt:i4>
      </vt:variant>
      <vt:variant>
        <vt:i4>0</vt:i4>
      </vt:variant>
      <vt:variant>
        <vt:i4>5</vt:i4>
      </vt:variant>
      <vt:variant>
        <vt:lpwstr>https://www.cbd.int/doc/decisions/cop-15/cop-15-dec-12-en.pdf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des autorités infranationales, des municipalités et des autres autorités locales pour améliorer la mise en œuvre du Cadre mondial de la biodiversité de Kunming-Montréal</dc:title>
  <dc:subject>CBD/SBI/7/L.12</dc:subject>
  <dc:creator>Secretariat of the Convention on Biological Diversity</dc:creator>
  <cp:keywords>Convention on Biological Diversity</cp:keywords>
  <cp:lastModifiedBy>Nathalie Hecker</cp:lastModifiedBy>
  <cp:revision>6</cp:revision>
  <cp:lastPrinted>2020-01-21T16:56:00Z</cp:lastPrinted>
  <dcterms:created xsi:type="dcterms:W3CDTF">2026-08-12T10:41:00Z</dcterms:created>
  <dcterms:modified xsi:type="dcterms:W3CDTF">2026-08-12T12:35:00Z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