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74460" w14:paraId="07F6750D" w14:textId="77777777" w:rsidTr="00DE24F6">
        <w:trPr>
          <w:trHeight w:val="844"/>
        </w:trPr>
        <w:tc>
          <w:tcPr>
            <w:tcW w:w="976" w:type="dxa"/>
            <w:tcBorders>
              <w:bottom w:val="single" w:sz="12" w:space="0" w:color="auto"/>
            </w:tcBorders>
          </w:tcPr>
          <w:p w14:paraId="1DEFF495" w14:textId="77777777" w:rsidR="00C9161D" w:rsidRPr="00874460" w:rsidRDefault="00C9161D" w:rsidP="00EF2DE5">
            <w:pPr>
              <w:suppressLineNumbers/>
              <w:suppressAutoHyphens/>
              <w:rPr>
                <w:kern w:val="22"/>
              </w:rPr>
            </w:pPr>
            <w:r w:rsidRPr="00874460">
              <w:rPr>
                <w:noProof/>
                <w:kern w:val="22"/>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874460" w:rsidRDefault="00C737BD" w:rsidP="00EF2DE5">
            <w:pPr>
              <w:suppressLineNumbers/>
              <w:suppressAutoHyphens/>
              <w:rPr>
                <w:kern w:val="22"/>
              </w:rPr>
            </w:pPr>
            <w:r w:rsidRPr="00874460">
              <w:rPr>
                <w:noProof/>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874460" w:rsidRDefault="00C9161D" w:rsidP="00EF2DE5">
            <w:pPr>
              <w:suppressLineNumbers/>
              <w:suppressAutoHyphens/>
              <w:jc w:val="right"/>
              <w:rPr>
                <w:rFonts w:ascii="Arial" w:hAnsi="Arial" w:cs="Arial"/>
                <w:b/>
                <w:kern w:val="22"/>
                <w:sz w:val="32"/>
                <w:szCs w:val="32"/>
              </w:rPr>
            </w:pPr>
            <w:r w:rsidRPr="00874460">
              <w:rPr>
                <w:rFonts w:ascii="Arial" w:hAnsi="Arial" w:cs="Arial"/>
                <w:b/>
                <w:kern w:val="22"/>
                <w:sz w:val="32"/>
                <w:szCs w:val="32"/>
              </w:rPr>
              <w:t>CBD</w:t>
            </w:r>
          </w:p>
        </w:tc>
      </w:tr>
      <w:tr w:rsidR="00C9161D" w:rsidRPr="00874460"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874460" w:rsidRDefault="00C9161D" w:rsidP="00EF2DE5">
            <w:pPr>
              <w:suppressLineNumbers/>
              <w:suppressAutoHyphens/>
              <w:rPr>
                <w:kern w:val="22"/>
              </w:rPr>
            </w:pPr>
            <w:r w:rsidRPr="00874460">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874460" w:rsidRDefault="00C9161D" w:rsidP="00185AEB">
            <w:pPr>
              <w:suppressLineNumbers/>
              <w:suppressAutoHyphens/>
              <w:ind w:left="1213"/>
              <w:jc w:val="left"/>
              <w:rPr>
                <w:kern w:val="22"/>
                <w:szCs w:val="22"/>
              </w:rPr>
            </w:pPr>
            <w:r w:rsidRPr="00874460">
              <w:rPr>
                <w:kern w:val="22"/>
                <w:szCs w:val="22"/>
              </w:rPr>
              <w:t>Distr.</w:t>
            </w:r>
          </w:p>
          <w:p w14:paraId="35000EB4" w14:textId="34102BF8" w:rsidR="005B5F5F" w:rsidRPr="00874460" w:rsidRDefault="00362CEF" w:rsidP="00185AEB">
            <w:pPr>
              <w:suppressLineNumbers/>
              <w:suppressAutoHyphens/>
              <w:ind w:left="1213"/>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874460">
                  <w:rPr>
                    <w:kern w:val="22"/>
                    <w:szCs w:val="22"/>
                  </w:rPr>
                  <w:t>GENERAL</w:t>
                </w:r>
              </w:sdtContent>
            </w:sdt>
          </w:p>
          <w:p w14:paraId="06715052" w14:textId="77777777" w:rsidR="00C9161D" w:rsidRPr="00874460" w:rsidRDefault="00C9161D" w:rsidP="00185AEB">
            <w:pPr>
              <w:suppressLineNumbers/>
              <w:suppressAutoHyphens/>
              <w:ind w:left="1213"/>
              <w:jc w:val="left"/>
              <w:rPr>
                <w:kern w:val="22"/>
                <w:szCs w:val="22"/>
              </w:rPr>
            </w:pPr>
          </w:p>
          <w:p w14:paraId="44230134" w14:textId="5FF97872" w:rsidR="00C9161D" w:rsidRPr="00874460" w:rsidRDefault="00362CEF" w:rsidP="00185AEB">
            <w:pPr>
              <w:suppressLineNumbers/>
              <w:suppressAutoHyphens/>
              <w:ind w:left="1213"/>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B517D" w:rsidRPr="00874460">
                  <w:rPr>
                    <w:kern w:val="22"/>
                  </w:rPr>
                  <w:t>CBD/</w:t>
                </w:r>
                <w:r w:rsidR="00B46F83" w:rsidRPr="00874460">
                  <w:rPr>
                    <w:kern w:val="22"/>
                  </w:rPr>
                  <w:t>CHM/IAC/202</w:t>
                </w:r>
                <w:r w:rsidR="00704670" w:rsidRPr="00874460">
                  <w:rPr>
                    <w:kern w:val="22"/>
                  </w:rPr>
                  <w:t>1</w:t>
                </w:r>
                <w:r w:rsidR="00B46F83" w:rsidRPr="00874460">
                  <w:rPr>
                    <w:kern w:val="22"/>
                  </w:rPr>
                  <w:t>/1</w:t>
                </w:r>
              </w:sdtContent>
            </w:sdt>
          </w:p>
          <w:p w14:paraId="55B9DF90" w14:textId="58FF78D0" w:rsidR="00BB517D" w:rsidRPr="00874460" w:rsidRDefault="00362CEF" w:rsidP="00185AEB">
            <w:pPr>
              <w:suppressLineNumbers/>
              <w:suppressAutoHyphens/>
              <w:ind w:left="1213"/>
              <w:jc w:val="left"/>
              <w:rPr>
                <w:kern w:val="22"/>
                <w:szCs w:val="22"/>
              </w:rPr>
            </w:pPr>
            <w:sdt>
              <w:sdtPr>
                <w:rPr>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11-23T00:00:00Z">
                  <w:dateFormat w:val="d MMMM yyyy"/>
                  <w:lid w:val="en-US"/>
                  <w:storeMappedDataAs w:val="dateTime"/>
                  <w:calendar w:val="gregorian"/>
                </w:date>
              </w:sdtPr>
              <w:sdtEndPr/>
              <w:sdtContent>
                <w:r w:rsidR="00CB35C7" w:rsidRPr="00874460">
                  <w:rPr>
                    <w:kern w:val="22"/>
                    <w:szCs w:val="22"/>
                  </w:rPr>
                  <w:t xml:space="preserve">23 </w:t>
                </w:r>
                <w:r w:rsidR="00704670" w:rsidRPr="00874460">
                  <w:rPr>
                    <w:kern w:val="22"/>
                    <w:szCs w:val="22"/>
                  </w:rPr>
                  <w:t>November</w:t>
                </w:r>
                <w:r w:rsidR="00CB35C7" w:rsidRPr="00874460">
                  <w:rPr>
                    <w:kern w:val="22"/>
                    <w:szCs w:val="22"/>
                  </w:rPr>
                  <w:t xml:space="preserve"> 202</w:t>
                </w:r>
                <w:r w:rsidR="00704670" w:rsidRPr="00874460">
                  <w:rPr>
                    <w:kern w:val="22"/>
                    <w:szCs w:val="22"/>
                  </w:rPr>
                  <w:t>1</w:t>
                </w:r>
              </w:sdtContent>
            </w:sdt>
          </w:p>
          <w:p w14:paraId="159892DF" w14:textId="77777777" w:rsidR="00C9161D" w:rsidRPr="00874460" w:rsidRDefault="00C9161D" w:rsidP="00185AEB">
            <w:pPr>
              <w:suppressLineNumbers/>
              <w:suppressAutoHyphens/>
              <w:ind w:left="1213"/>
              <w:jc w:val="left"/>
              <w:rPr>
                <w:kern w:val="22"/>
                <w:szCs w:val="22"/>
              </w:rPr>
            </w:pPr>
          </w:p>
          <w:p w14:paraId="19472D49" w14:textId="2A31EE68" w:rsidR="00C9161D" w:rsidRPr="00874460" w:rsidRDefault="00C9161D" w:rsidP="00185AEB">
            <w:pPr>
              <w:suppressLineNumbers/>
              <w:suppressAutoHyphens/>
              <w:ind w:left="1213"/>
              <w:jc w:val="left"/>
              <w:rPr>
                <w:kern w:val="22"/>
                <w:szCs w:val="22"/>
              </w:rPr>
            </w:pPr>
            <w:r w:rsidRPr="00874460">
              <w:rPr>
                <w:kern w:val="22"/>
                <w:szCs w:val="22"/>
              </w:rPr>
              <w:t>ENGLISH</w:t>
            </w:r>
            <w:r w:rsidR="006E2037" w:rsidRPr="00874460">
              <w:rPr>
                <w:kern w:val="22"/>
                <w:szCs w:val="22"/>
              </w:rPr>
              <w:t xml:space="preserve"> ONLY</w:t>
            </w:r>
          </w:p>
          <w:p w14:paraId="5AA10CCE" w14:textId="77777777" w:rsidR="00C9161D" w:rsidRPr="00874460" w:rsidRDefault="00C9161D" w:rsidP="00185AEB">
            <w:pPr>
              <w:suppressLineNumbers/>
              <w:suppressAutoHyphens/>
              <w:ind w:left="1213"/>
              <w:jc w:val="left"/>
              <w:rPr>
                <w:kern w:val="22"/>
              </w:rPr>
            </w:pPr>
          </w:p>
        </w:tc>
      </w:tr>
    </w:tbl>
    <w:p w14:paraId="4AF2122A" w14:textId="77777777" w:rsidR="00B46F83" w:rsidRPr="00874460" w:rsidRDefault="00B46F83">
      <w:pPr>
        <w:pStyle w:val="meetingname"/>
        <w:suppressLineNumbers/>
        <w:suppressAutoHyphens/>
        <w:jc w:val="left"/>
        <w:rPr>
          <w:kern w:val="22"/>
        </w:rPr>
      </w:pPr>
      <w:r w:rsidRPr="00874460">
        <w:rPr>
          <w:kern w:val="22"/>
        </w:rPr>
        <w:t>MEETING OF THE INFORMAL ADVISORY COMMITTEE TO THE CLEARING-HOUSE MECHANISM OF THE CONVENTION ON BIOLOGICAL DIVERSITY</w:t>
      </w:r>
    </w:p>
    <w:p w14:paraId="43AFBDDC" w14:textId="673D6E55" w:rsidR="00B46F83" w:rsidRPr="00874460" w:rsidRDefault="001D13EC">
      <w:pPr>
        <w:suppressLineNumbers/>
        <w:suppressAutoHyphens/>
        <w:rPr>
          <w:kern w:val="22"/>
          <w:szCs w:val="22"/>
        </w:rPr>
      </w:pPr>
      <w:r w:rsidRPr="00874460">
        <w:rPr>
          <w:kern w:val="22"/>
          <w:szCs w:val="22"/>
        </w:rPr>
        <w:t>Online</w:t>
      </w:r>
      <w:r w:rsidR="00020604" w:rsidRPr="00874460">
        <w:rPr>
          <w:kern w:val="22"/>
          <w:szCs w:val="22"/>
        </w:rPr>
        <w:t>,</w:t>
      </w:r>
      <w:r w:rsidR="00B46F83" w:rsidRPr="00874460">
        <w:rPr>
          <w:kern w:val="22"/>
          <w:szCs w:val="22"/>
        </w:rPr>
        <w:t xml:space="preserve"> </w:t>
      </w:r>
      <w:r w:rsidR="00704670" w:rsidRPr="00874460">
        <w:rPr>
          <w:kern w:val="22"/>
          <w:szCs w:val="22"/>
        </w:rPr>
        <w:t>23 November 2021</w:t>
      </w:r>
    </w:p>
    <w:p w14:paraId="3ABEA286" w14:textId="77777777" w:rsidR="006828F5" w:rsidRPr="00874460" w:rsidRDefault="006828F5">
      <w:pPr>
        <w:suppressLineNumbers/>
        <w:suppressAutoHyphens/>
        <w:rPr>
          <w:kern w:val="22"/>
          <w:szCs w:val="22"/>
        </w:rPr>
      </w:pPr>
    </w:p>
    <w:p w14:paraId="44F8D70F" w14:textId="6609F4A6" w:rsidR="00725CCB" w:rsidRPr="00874460" w:rsidRDefault="00362CEF" w:rsidP="00C5453F">
      <w:pPr>
        <w:pStyle w:val="Style1"/>
        <w:suppressLineNumbers/>
        <w:tabs>
          <w:tab w:val="clear" w:pos="720"/>
        </w:tabs>
        <w:suppressAutoHyphens/>
        <w:spacing w:before="240" w:after="240"/>
        <w:outlineLvl w:val="9"/>
        <w:rPr>
          <w:b w:val="0"/>
          <w:i w:val="0"/>
          <w:caps/>
          <w:spacing w:val="-8"/>
          <w:kern w:val="22"/>
          <w:szCs w:val="22"/>
        </w:rPr>
      </w:pPr>
      <w:sdt>
        <w:sdtPr>
          <w:rPr>
            <w:bCs w:val="0"/>
            <w:i w:val="0"/>
            <w:caps/>
            <w:spacing w:val="-8"/>
            <w:kern w:val="22"/>
            <w:szCs w:val="22"/>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863145">
            <w:rPr>
              <w:bCs w:val="0"/>
              <w:i w:val="0"/>
              <w:caps/>
              <w:spacing w:val="-8"/>
              <w:kern w:val="22"/>
              <w:szCs w:val="22"/>
            </w:rPr>
            <w:t>Report on the meeting of the Informal Advisory Committee to the Clearing-house Mechanism of the Convention on Biological Diversity, 23 November 2021</w:t>
          </w:r>
        </w:sdtContent>
      </w:sdt>
    </w:p>
    <w:p w14:paraId="1E099F53" w14:textId="77777777" w:rsidR="001E79FA" w:rsidRPr="00874460" w:rsidRDefault="001E79FA" w:rsidP="00EF2DE5">
      <w:pPr>
        <w:suppressLineNumbers/>
        <w:pBdr>
          <w:top w:val="single" w:sz="4" w:space="1" w:color="auto"/>
          <w:left w:val="single" w:sz="4" w:space="4" w:color="auto"/>
          <w:bottom w:val="single" w:sz="4" w:space="5" w:color="auto"/>
          <w:right w:val="single" w:sz="4" w:space="4" w:color="auto"/>
        </w:pBdr>
        <w:suppressAutoHyphens/>
        <w:spacing w:before="120" w:after="120"/>
        <w:jc w:val="center"/>
        <w:rPr>
          <w:i/>
          <w:kern w:val="22"/>
          <w:szCs w:val="22"/>
        </w:rPr>
      </w:pPr>
      <w:r w:rsidRPr="00874460">
        <w:rPr>
          <w:i/>
          <w:kern w:val="22"/>
          <w:szCs w:val="22"/>
        </w:rPr>
        <w:t>Summary</w:t>
      </w:r>
    </w:p>
    <w:p w14:paraId="7231FADB" w14:textId="411EF273" w:rsidR="001E79FA" w:rsidRPr="00874460" w:rsidRDefault="001E79FA" w:rsidP="00EF2DE5">
      <w:pPr>
        <w:suppressLineNumbers/>
        <w:pBdr>
          <w:top w:val="single" w:sz="4" w:space="1" w:color="auto"/>
          <w:left w:val="single" w:sz="4" w:space="4" w:color="auto"/>
          <w:bottom w:val="single" w:sz="4" w:space="5" w:color="auto"/>
          <w:right w:val="single" w:sz="4" w:space="4" w:color="auto"/>
        </w:pBdr>
        <w:suppressAutoHyphens/>
        <w:spacing w:before="120" w:after="120"/>
        <w:ind w:firstLine="709"/>
        <w:rPr>
          <w:kern w:val="22"/>
          <w:szCs w:val="22"/>
        </w:rPr>
      </w:pPr>
      <w:r w:rsidRPr="00874460">
        <w:rPr>
          <w:kern w:val="22"/>
          <w:szCs w:val="22"/>
        </w:rPr>
        <w:t xml:space="preserve">The Informal Advisory Committee to the Clearing-House Mechanism met </w:t>
      </w:r>
      <w:r w:rsidR="00AD700B" w:rsidRPr="00874460">
        <w:rPr>
          <w:kern w:val="22"/>
          <w:szCs w:val="22"/>
        </w:rPr>
        <w:t xml:space="preserve">virtually on </w:t>
      </w:r>
      <w:r w:rsidR="009704DF" w:rsidRPr="00874460">
        <w:rPr>
          <w:kern w:val="22"/>
          <w:szCs w:val="22"/>
        </w:rPr>
        <w:t>23 November 2021</w:t>
      </w:r>
      <w:r w:rsidR="00AD700B" w:rsidRPr="00874460">
        <w:rPr>
          <w:kern w:val="22"/>
          <w:szCs w:val="22"/>
        </w:rPr>
        <w:t xml:space="preserve">. </w:t>
      </w:r>
      <w:r w:rsidRPr="00874460">
        <w:rPr>
          <w:kern w:val="22"/>
          <w:szCs w:val="22"/>
        </w:rPr>
        <w:t xml:space="preserve">It provided </w:t>
      </w:r>
      <w:r w:rsidR="009D5E61" w:rsidRPr="00874460">
        <w:rPr>
          <w:kern w:val="22"/>
          <w:szCs w:val="22"/>
        </w:rPr>
        <w:t xml:space="preserve">the Executive Secretary with </w:t>
      </w:r>
      <w:r w:rsidR="00462BE7" w:rsidRPr="00874460">
        <w:rPr>
          <w:kern w:val="22"/>
          <w:szCs w:val="22"/>
        </w:rPr>
        <w:t xml:space="preserve">views and </w:t>
      </w:r>
      <w:r w:rsidRPr="00874460">
        <w:rPr>
          <w:kern w:val="22"/>
          <w:szCs w:val="22"/>
        </w:rPr>
        <w:t>recommendations concerning</w:t>
      </w:r>
      <w:r w:rsidR="00786A13" w:rsidRPr="00874460">
        <w:rPr>
          <w:kern w:val="22"/>
          <w:szCs w:val="22"/>
        </w:rPr>
        <w:t xml:space="preserve"> the </w:t>
      </w:r>
      <w:r w:rsidRPr="00874460">
        <w:rPr>
          <w:kern w:val="22"/>
          <w:szCs w:val="22"/>
        </w:rPr>
        <w:t>award for national clearing-house mechanisms.</w:t>
      </w:r>
    </w:p>
    <w:p w14:paraId="40B61068" w14:textId="492C735F" w:rsidR="00C9161D" w:rsidRPr="00874460" w:rsidRDefault="00774B06" w:rsidP="00E703BF">
      <w:pPr>
        <w:pStyle w:val="Heading1"/>
        <w:numPr>
          <w:ilvl w:val="0"/>
          <w:numId w:val="14"/>
        </w:numPr>
        <w:suppressLineNumbers/>
        <w:tabs>
          <w:tab w:val="clear" w:pos="720"/>
          <w:tab w:val="left" w:pos="284"/>
        </w:tabs>
        <w:suppressAutoHyphens/>
        <w:ind w:left="0" w:firstLine="0"/>
        <w:rPr>
          <w:kern w:val="22"/>
          <w:szCs w:val="22"/>
        </w:rPr>
      </w:pPr>
      <w:r w:rsidRPr="00874460">
        <w:rPr>
          <w:kern w:val="22"/>
          <w:szCs w:val="22"/>
        </w:rPr>
        <w:t>R</w:t>
      </w:r>
      <w:r w:rsidR="000F47AD" w:rsidRPr="00874460">
        <w:rPr>
          <w:kern w:val="22"/>
          <w:szCs w:val="22"/>
        </w:rPr>
        <w:t xml:space="preserve">ecommendation to the </w:t>
      </w:r>
      <w:r w:rsidRPr="00874460">
        <w:rPr>
          <w:kern w:val="22"/>
          <w:szCs w:val="22"/>
        </w:rPr>
        <w:t>E</w:t>
      </w:r>
      <w:r w:rsidR="000F47AD" w:rsidRPr="00874460">
        <w:rPr>
          <w:kern w:val="22"/>
          <w:szCs w:val="22"/>
        </w:rPr>
        <w:t xml:space="preserve">xecutive </w:t>
      </w:r>
      <w:r w:rsidRPr="00874460">
        <w:rPr>
          <w:kern w:val="22"/>
          <w:szCs w:val="22"/>
        </w:rPr>
        <w:t>S</w:t>
      </w:r>
      <w:r w:rsidR="000F47AD" w:rsidRPr="00874460">
        <w:rPr>
          <w:kern w:val="22"/>
          <w:szCs w:val="22"/>
        </w:rPr>
        <w:t>ecretary</w:t>
      </w:r>
    </w:p>
    <w:p w14:paraId="78B6B206" w14:textId="6FD6BBC4" w:rsidR="00030A00" w:rsidRPr="00874460" w:rsidRDefault="00374437" w:rsidP="00E703BF">
      <w:pPr>
        <w:pStyle w:val="Heading2"/>
        <w:suppressLineNumbers/>
        <w:tabs>
          <w:tab w:val="clear" w:pos="720"/>
        </w:tabs>
        <w:suppressAutoHyphens/>
        <w:rPr>
          <w:kern w:val="22"/>
          <w:szCs w:val="22"/>
        </w:rPr>
      </w:pPr>
      <w:r w:rsidRPr="00874460">
        <w:rPr>
          <w:kern w:val="22"/>
          <w:szCs w:val="22"/>
        </w:rPr>
        <w:t>Award for national clearing-house mechanisms</w:t>
      </w:r>
    </w:p>
    <w:p w14:paraId="1E5FD342" w14:textId="4E210551" w:rsidR="00510AE4" w:rsidRPr="00D30A2C" w:rsidRDefault="00510AE4" w:rsidP="002D477A">
      <w:pPr>
        <w:pStyle w:val="Para1"/>
        <w:numPr>
          <w:ilvl w:val="0"/>
          <w:numId w:val="34"/>
        </w:numPr>
        <w:suppressLineNumbers/>
        <w:suppressAutoHyphens/>
        <w:kinsoku w:val="0"/>
        <w:overflowPunct w:val="0"/>
        <w:autoSpaceDE w:val="0"/>
        <w:autoSpaceDN w:val="0"/>
        <w:spacing w:before="0"/>
        <w:ind w:left="0" w:firstLine="0"/>
        <w:rPr>
          <w:kern w:val="22"/>
          <w:szCs w:val="22"/>
        </w:rPr>
      </w:pPr>
      <w:r w:rsidRPr="00874460">
        <w:rPr>
          <w:kern w:val="22"/>
          <w:szCs w:val="22"/>
        </w:rPr>
        <w:t>In view of the limited number of applications received for the award, as well as the technical challenges encountered by Parties due to the C</w:t>
      </w:r>
      <w:r w:rsidR="0084322E" w:rsidRPr="00874460">
        <w:rPr>
          <w:kern w:val="22"/>
          <w:szCs w:val="22"/>
        </w:rPr>
        <w:t>OVID</w:t>
      </w:r>
      <w:r w:rsidRPr="00C41B46">
        <w:rPr>
          <w:kern w:val="22"/>
          <w:szCs w:val="22"/>
        </w:rPr>
        <w:t xml:space="preserve">-19 pandemic, the </w:t>
      </w:r>
      <w:r w:rsidR="00C41B46">
        <w:rPr>
          <w:kern w:val="22"/>
          <w:szCs w:val="22"/>
        </w:rPr>
        <w:t>C</w:t>
      </w:r>
      <w:r w:rsidRPr="00B041A6">
        <w:rPr>
          <w:kern w:val="22"/>
          <w:szCs w:val="22"/>
        </w:rPr>
        <w:t>om</w:t>
      </w:r>
      <w:r w:rsidRPr="00D30A2C">
        <w:rPr>
          <w:kern w:val="22"/>
          <w:szCs w:val="22"/>
        </w:rPr>
        <w:t>mittee:</w:t>
      </w:r>
    </w:p>
    <w:p w14:paraId="509FA8F0" w14:textId="63D5DA07" w:rsidR="00C80400" w:rsidRPr="00D30A2C" w:rsidRDefault="00C80400" w:rsidP="00C80400">
      <w:pPr>
        <w:pStyle w:val="ListParagraph"/>
        <w:numPr>
          <w:ilvl w:val="0"/>
          <w:numId w:val="29"/>
        </w:numPr>
        <w:suppressLineNumbers/>
        <w:suppressAutoHyphens/>
        <w:spacing w:before="120" w:after="120"/>
        <w:ind w:left="0" w:firstLine="720"/>
        <w:contextualSpacing w:val="0"/>
        <w:rPr>
          <w:kern w:val="22"/>
          <w:szCs w:val="22"/>
        </w:rPr>
      </w:pPr>
      <w:r w:rsidRPr="00C5453F">
        <w:rPr>
          <w:kern w:val="22"/>
          <w:szCs w:val="22"/>
        </w:rPr>
        <w:t>Recommends</w:t>
      </w:r>
      <w:r w:rsidRPr="00C41B46">
        <w:rPr>
          <w:kern w:val="22"/>
          <w:szCs w:val="22"/>
        </w:rPr>
        <w:t xml:space="preserve"> that all active national clearing-house mechanism websites be reviewed by the jury for consideration for an </w:t>
      </w:r>
      <w:proofErr w:type="gramStart"/>
      <w:r w:rsidRPr="00C41B46">
        <w:rPr>
          <w:kern w:val="22"/>
          <w:szCs w:val="22"/>
        </w:rPr>
        <w:t>award</w:t>
      </w:r>
      <w:r w:rsidR="00EF0BAD" w:rsidRPr="00D30A2C">
        <w:rPr>
          <w:kern w:val="22"/>
          <w:szCs w:val="22"/>
        </w:rPr>
        <w:t>;</w:t>
      </w:r>
      <w:proofErr w:type="gramEnd"/>
    </w:p>
    <w:p w14:paraId="5B034637" w14:textId="4F524C9A" w:rsidR="00F16D88" w:rsidRPr="00A32BAC" w:rsidRDefault="00A6253D" w:rsidP="00F16D88">
      <w:pPr>
        <w:pStyle w:val="ListParagraph"/>
        <w:numPr>
          <w:ilvl w:val="0"/>
          <w:numId w:val="29"/>
        </w:numPr>
        <w:suppressLineNumbers/>
        <w:suppressAutoHyphens/>
        <w:spacing w:before="120" w:after="120"/>
        <w:ind w:left="0" w:firstLine="720"/>
        <w:contextualSpacing w:val="0"/>
        <w:rPr>
          <w:kern w:val="22"/>
          <w:szCs w:val="22"/>
        </w:rPr>
      </w:pPr>
      <w:r>
        <w:rPr>
          <w:kern w:val="22"/>
          <w:szCs w:val="22"/>
        </w:rPr>
        <w:t>Also r</w:t>
      </w:r>
      <w:r w:rsidR="00F16D88" w:rsidRPr="00C5453F">
        <w:rPr>
          <w:kern w:val="22"/>
          <w:szCs w:val="22"/>
        </w:rPr>
        <w:t>ecommends</w:t>
      </w:r>
      <w:r w:rsidR="00F16D88" w:rsidRPr="00C41B46">
        <w:rPr>
          <w:kern w:val="22"/>
          <w:szCs w:val="22"/>
        </w:rPr>
        <w:t xml:space="preserve"> that the Executive Secretary inform the </w:t>
      </w:r>
      <w:r w:rsidR="00044AD6">
        <w:rPr>
          <w:kern w:val="22"/>
          <w:szCs w:val="22"/>
        </w:rPr>
        <w:t>n</w:t>
      </w:r>
      <w:r w:rsidR="00F16D88" w:rsidRPr="00C41B46">
        <w:rPr>
          <w:kern w:val="22"/>
          <w:szCs w:val="22"/>
        </w:rPr>
        <w:t xml:space="preserve">ational </w:t>
      </w:r>
      <w:r w:rsidR="00044AD6">
        <w:rPr>
          <w:kern w:val="22"/>
          <w:szCs w:val="22"/>
        </w:rPr>
        <w:t>f</w:t>
      </w:r>
      <w:r w:rsidR="00F16D88" w:rsidRPr="00C41B46">
        <w:rPr>
          <w:kern w:val="22"/>
          <w:szCs w:val="22"/>
        </w:rPr>
        <w:t xml:space="preserve">ocal </w:t>
      </w:r>
      <w:r w:rsidR="00044AD6">
        <w:rPr>
          <w:kern w:val="22"/>
          <w:szCs w:val="22"/>
        </w:rPr>
        <w:t>p</w:t>
      </w:r>
      <w:r w:rsidR="00F16D88" w:rsidRPr="00C41B46">
        <w:rPr>
          <w:kern w:val="22"/>
          <w:szCs w:val="22"/>
        </w:rPr>
        <w:t xml:space="preserve">oints and </w:t>
      </w:r>
      <w:r w:rsidR="00044AD6">
        <w:rPr>
          <w:kern w:val="22"/>
          <w:szCs w:val="22"/>
        </w:rPr>
        <w:t>n</w:t>
      </w:r>
      <w:r w:rsidR="00F16D88" w:rsidRPr="00C41B46">
        <w:rPr>
          <w:kern w:val="22"/>
          <w:szCs w:val="22"/>
        </w:rPr>
        <w:t xml:space="preserve">ational </w:t>
      </w:r>
      <w:r w:rsidR="00044AD6">
        <w:rPr>
          <w:kern w:val="22"/>
          <w:szCs w:val="22"/>
        </w:rPr>
        <w:t>c</w:t>
      </w:r>
      <w:r w:rsidR="00F16D88" w:rsidRPr="00C41B46">
        <w:rPr>
          <w:kern w:val="22"/>
          <w:szCs w:val="22"/>
        </w:rPr>
        <w:t xml:space="preserve">learing-house </w:t>
      </w:r>
      <w:r w:rsidR="00044AD6">
        <w:rPr>
          <w:kern w:val="22"/>
          <w:szCs w:val="22"/>
        </w:rPr>
        <w:t>m</w:t>
      </w:r>
      <w:r w:rsidR="00F16D88" w:rsidRPr="00C41B46">
        <w:rPr>
          <w:kern w:val="22"/>
          <w:szCs w:val="22"/>
        </w:rPr>
        <w:t xml:space="preserve">echanism </w:t>
      </w:r>
      <w:r w:rsidR="00044AD6">
        <w:rPr>
          <w:kern w:val="22"/>
          <w:szCs w:val="22"/>
        </w:rPr>
        <w:t>f</w:t>
      </w:r>
      <w:r w:rsidR="00F16D88" w:rsidRPr="00C41B46">
        <w:rPr>
          <w:kern w:val="22"/>
          <w:szCs w:val="22"/>
        </w:rPr>
        <w:t xml:space="preserve">ocal </w:t>
      </w:r>
      <w:r w:rsidR="00925958">
        <w:rPr>
          <w:kern w:val="22"/>
          <w:szCs w:val="22"/>
        </w:rPr>
        <w:t>p</w:t>
      </w:r>
      <w:r w:rsidR="00F16D88" w:rsidRPr="00C41B46">
        <w:rPr>
          <w:kern w:val="22"/>
          <w:szCs w:val="22"/>
        </w:rPr>
        <w:t>oint(s) of those Parties with an active national clearing-house mechanism website</w:t>
      </w:r>
      <w:r w:rsidR="00F16D88" w:rsidRPr="00044AD6">
        <w:rPr>
          <w:kern w:val="22"/>
          <w:szCs w:val="22"/>
        </w:rPr>
        <w:t xml:space="preserve"> that </w:t>
      </w:r>
      <w:r w:rsidR="00F16D88" w:rsidRPr="00D30A2C">
        <w:rPr>
          <w:kern w:val="22"/>
          <w:szCs w:val="22"/>
        </w:rPr>
        <w:t xml:space="preserve">their website will be considered for an award, based </w:t>
      </w:r>
      <w:r w:rsidR="00F16D88" w:rsidRPr="006E6780">
        <w:rPr>
          <w:kern w:val="22"/>
          <w:szCs w:val="22"/>
        </w:rPr>
        <w:t>on the criteria established by the CHM Awards jury and that any Party may decide to opt</w:t>
      </w:r>
      <w:r w:rsidR="006E6780">
        <w:rPr>
          <w:kern w:val="22"/>
          <w:szCs w:val="22"/>
        </w:rPr>
        <w:t xml:space="preserve"> </w:t>
      </w:r>
      <w:r w:rsidR="00F16D88" w:rsidRPr="00A32BAC">
        <w:rPr>
          <w:kern w:val="22"/>
          <w:szCs w:val="22"/>
        </w:rPr>
        <w:t>out of consideration for an award by duly notifying the Secretariat before 31 December 2021.</w:t>
      </w:r>
    </w:p>
    <w:p w14:paraId="6C392E72" w14:textId="770524F2" w:rsidR="00283A99" w:rsidRPr="00A32BAC" w:rsidRDefault="00283A99" w:rsidP="00E703BF">
      <w:pPr>
        <w:pStyle w:val="Heading1"/>
        <w:numPr>
          <w:ilvl w:val="0"/>
          <w:numId w:val="14"/>
        </w:numPr>
        <w:suppressLineNumbers/>
        <w:tabs>
          <w:tab w:val="clear" w:pos="720"/>
          <w:tab w:val="left" w:pos="360"/>
        </w:tabs>
        <w:suppressAutoHyphens/>
        <w:spacing w:before="120"/>
        <w:ind w:left="0" w:firstLine="0"/>
        <w:rPr>
          <w:kern w:val="22"/>
          <w:szCs w:val="22"/>
        </w:rPr>
      </w:pPr>
      <w:r w:rsidRPr="00A32BAC">
        <w:rPr>
          <w:kern w:val="22"/>
          <w:szCs w:val="22"/>
        </w:rPr>
        <w:t>ACCOUNT OF PROCEEDINGS</w:t>
      </w:r>
    </w:p>
    <w:p w14:paraId="1781EE97" w14:textId="77777777" w:rsidR="00EA60D6" w:rsidRPr="0072656C" w:rsidRDefault="00EA60D6" w:rsidP="00E6385C">
      <w:pPr>
        <w:keepNext/>
        <w:suppressLineNumbers/>
        <w:tabs>
          <w:tab w:val="left" w:pos="993"/>
        </w:tabs>
        <w:suppressAutoHyphens/>
        <w:spacing w:before="120" w:after="120"/>
        <w:jc w:val="center"/>
        <w:outlineLvl w:val="0"/>
        <w:rPr>
          <w:b/>
          <w:snapToGrid w:val="0"/>
          <w:kern w:val="22"/>
          <w:szCs w:val="22"/>
        </w:rPr>
      </w:pPr>
      <w:r w:rsidRPr="007B5665">
        <w:rPr>
          <w:b/>
          <w:snapToGrid w:val="0"/>
          <w:kern w:val="22"/>
          <w:szCs w:val="22"/>
        </w:rPr>
        <w:t>ITEM 1.</w:t>
      </w:r>
      <w:r w:rsidRPr="007B5665">
        <w:rPr>
          <w:b/>
          <w:snapToGrid w:val="0"/>
          <w:kern w:val="22"/>
          <w:szCs w:val="22"/>
        </w:rPr>
        <w:tab/>
        <w:t>OPENING OF</w:t>
      </w:r>
      <w:r w:rsidRPr="00E97E2F">
        <w:rPr>
          <w:b/>
          <w:snapToGrid w:val="0"/>
          <w:kern w:val="22"/>
          <w:szCs w:val="22"/>
        </w:rPr>
        <w:t xml:space="preserve"> THE MEETING</w:t>
      </w:r>
    </w:p>
    <w:p w14:paraId="1A8EC57E" w14:textId="24D287DF" w:rsidR="00835854" w:rsidRPr="00767DEC" w:rsidRDefault="00835854" w:rsidP="002D477A">
      <w:pPr>
        <w:pStyle w:val="Para1"/>
        <w:numPr>
          <w:ilvl w:val="0"/>
          <w:numId w:val="34"/>
        </w:numPr>
        <w:suppressLineNumbers/>
        <w:suppressAutoHyphens/>
        <w:kinsoku w:val="0"/>
        <w:overflowPunct w:val="0"/>
        <w:autoSpaceDE w:val="0"/>
        <w:autoSpaceDN w:val="0"/>
        <w:spacing w:before="0"/>
        <w:ind w:left="0" w:firstLine="0"/>
        <w:rPr>
          <w:kern w:val="22"/>
          <w:szCs w:val="22"/>
        </w:rPr>
      </w:pPr>
      <w:r w:rsidRPr="00D30A2C">
        <w:rPr>
          <w:kern w:val="22"/>
          <w:szCs w:val="22"/>
        </w:rPr>
        <w:t xml:space="preserve">The meeting was opened by the Chair at 9.40 a.m. (EDT) on 23 November 2021 with a brief opening statement, welcoming participants. Welcome remarks were also made on behalf of the Executive Secretary by Mr. Erie Tamale of the Secretariat. </w:t>
      </w:r>
      <w:r w:rsidRPr="006E6780">
        <w:rPr>
          <w:kern w:val="22"/>
          <w:szCs w:val="22"/>
        </w:rPr>
        <w:t>Mr. Tamal</w:t>
      </w:r>
      <w:r w:rsidRPr="00A32BAC">
        <w:rPr>
          <w:kern w:val="22"/>
          <w:szCs w:val="22"/>
        </w:rPr>
        <w:t xml:space="preserve">e thanked members of the Committee for their continued support and commended the ASEAN Centre for Biodiversity for donating trophies for the award to be given at the </w:t>
      </w:r>
      <w:r w:rsidR="00A36A3F" w:rsidRPr="00A32BAC">
        <w:rPr>
          <w:kern w:val="22"/>
          <w:szCs w:val="22"/>
        </w:rPr>
        <w:t xml:space="preserve">resumed sessions of the </w:t>
      </w:r>
      <w:r w:rsidRPr="00A32BAC">
        <w:rPr>
          <w:kern w:val="22"/>
          <w:szCs w:val="22"/>
        </w:rPr>
        <w:t>fifteenth meeting of the Conference of the Parties</w:t>
      </w:r>
      <w:r w:rsidRPr="007B5665">
        <w:rPr>
          <w:kern w:val="22"/>
          <w:szCs w:val="22"/>
        </w:rPr>
        <w:t>. He provided an update on the resumed sessions of the third meeting of the Subsidiary Body on Implementation and the third meeting of the Open-</w:t>
      </w:r>
      <w:r w:rsidR="002F637E">
        <w:rPr>
          <w:kern w:val="22"/>
          <w:szCs w:val="22"/>
        </w:rPr>
        <w:t>e</w:t>
      </w:r>
      <w:r w:rsidRPr="002F637E">
        <w:rPr>
          <w:kern w:val="22"/>
          <w:szCs w:val="22"/>
        </w:rPr>
        <w:t xml:space="preserve">nded Working Group on the </w:t>
      </w:r>
      <w:r w:rsidR="002F637E">
        <w:rPr>
          <w:kern w:val="22"/>
          <w:szCs w:val="22"/>
        </w:rPr>
        <w:t>P</w:t>
      </w:r>
      <w:r w:rsidRPr="002F637E">
        <w:rPr>
          <w:kern w:val="22"/>
          <w:szCs w:val="22"/>
        </w:rPr>
        <w:t xml:space="preserve">ost-2020 </w:t>
      </w:r>
      <w:r w:rsidR="002F637E">
        <w:rPr>
          <w:kern w:val="22"/>
          <w:szCs w:val="22"/>
        </w:rPr>
        <w:t>G</w:t>
      </w:r>
      <w:r w:rsidRPr="002F637E">
        <w:rPr>
          <w:kern w:val="22"/>
          <w:szCs w:val="22"/>
        </w:rPr>
        <w:t xml:space="preserve">lobal </w:t>
      </w:r>
      <w:r w:rsidR="002F637E">
        <w:rPr>
          <w:kern w:val="22"/>
          <w:szCs w:val="22"/>
        </w:rPr>
        <w:lastRenderedPageBreak/>
        <w:t>B</w:t>
      </w:r>
      <w:r w:rsidRPr="002F637E">
        <w:rPr>
          <w:kern w:val="22"/>
          <w:szCs w:val="22"/>
        </w:rPr>
        <w:t xml:space="preserve">iodiversity </w:t>
      </w:r>
      <w:r w:rsidR="002F637E">
        <w:rPr>
          <w:kern w:val="22"/>
          <w:szCs w:val="22"/>
        </w:rPr>
        <w:t>F</w:t>
      </w:r>
      <w:r w:rsidRPr="002F637E">
        <w:rPr>
          <w:kern w:val="22"/>
          <w:szCs w:val="22"/>
        </w:rPr>
        <w:t>ramework</w:t>
      </w:r>
      <w:r w:rsidR="00767DEC">
        <w:rPr>
          <w:kern w:val="22"/>
          <w:szCs w:val="22"/>
        </w:rPr>
        <w:t>, both</w:t>
      </w:r>
      <w:r w:rsidRPr="002F637E">
        <w:rPr>
          <w:kern w:val="22"/>
          <w:szCs w:val="22"/>
        </w:rPr>
        <w:t xml:space="preserve"> scheduled to </w:t>
      </w:r>
      <w:r w:rsidR="00767DEC">
        <w:rPr>
          <w:kern w:val="22"/>
          <w:szCs w:val="22"/>
        </w:rPr>
        <w:t>be held</w:t>
      </w:r>
      <w:r w:rsidRPr="002F637E">
        <w:rPr>
          <w:kern w:val="22"/>
          <w:szCs w:val="22"/>
        </w:rPr>
        <w:t xml:space="preserve"> from 12 </w:t>
      </w:r>
      <w:r w:rsidRPr="00767DEC">
        <w:rPr>
          <w:kern w:val="22"/>
          <w:szCs w:val="22"/>
        </w:rPr>
        <w:t>to 28 January in Geneva, Switzerland.</w:t>
      </w:r>
    </w:p>
    <w:p w14:paraId="6C8F03FD" w14:textId="50994A52" w:rsidR="006F6344" w:rsidRPr="00874460" w:rsidRDefault="006F6344" w:rsidP="00E6385C">
      <w:pPr>
        <w:keepNext/>
        <w:suppressLineNumbers/>
        <w:tabs>
          <w:tab w:val="left" w:pos="993"/>
        </w:tabs>
        <w:suppressAutoHyphens/>
        <w:spacing w:before="120" w:after="120"/>
        <w:jc w:val="center"/>
        <w:outlineLvl w:val="0"/>
        <w:rPr>
          <w:b/>
          <w:snapToGrid w:val="0"/>
          <w:kern w:val="22"/>
          <w:szCs w:val="22"/>
        </w:rPr>
      </w:pPr>
      <w:r w:rsidRPr="007B5665">
        <w:rPr>
          <w:b/>
          <w:snapToGrid w:val="0"/>
          <w:kern w:val="22"/>
          <w:szCs w:val="22"/>
        </w:rPr>
        <w:t>ITEM 2</w:t>
      </w:r>
      <w:r w:rsidR="00993545" w:rsidRPr="007B5665">
        <w:rPr>
          <w:b/>
          <w:snapToGrid w:val="0"/>
          <w:kern w:val="22"/>
          <w:szCs w:val="22"/>
        </w:rPr>
        <w:t>.</w:t>
      </w:r>
      <w:r w:rsidRPr="00874460">
        <w:rPr>
          <w:b/>
          <w:snapToGrid w:val="0"/>
          <w:kern w:val="22"/>
          <w:szCs w:val="22"/>
        </w:rPr>
        <w:tab/>
      </w:r>
      <w:r w:rsidR="00306F61" w:rsidRPr="00874460">
        <w:rPr>
          <w:b/>
          <w:snapToGrid w:val="0"/>
          <w:kern w:val="22"/>
          <w:szCs w:val="22"/>
        </w:rPr>
        <w:t>ORGANIZATIONAL MATTERS</w:t>
      </w:r>
    </w:p>
    <w:p w14:paraId="5514D16A" w14:textId="498F8302" w:rsidR="00306F61" w:rsidRPr="00874460" w:rsidRDefault="00306F61" w:rsidP="002D477A">
      <w:pPr>
        <w:pStyle w:val="Para1"/>
        <w:numPr>
          <w:ilvl w:val="0"/>
          <w:numId w:val="34"/>
        </w:numPr>
        <w:suppressLineNumbers/>
        <w:suppressAutoHyphens/>
        <w:kinsoku w:val="0"/>
        <w:overflowPunct w:val="0"/>
        <w:autoSpaceDE w:val="0"/>
        <w:autoSpaceDN w:val="0"/>
        <w:spacing w:before="0"/>
        <w:ind w:left="0" w:firstLine="0"/>
        <w:rPr>
          <w:kern w:val="22"/>
          <w:szCs w:val="22"/>
        </w:rPr>
      </w:pPr>
      <w:r w:rsidRPr="00874460">
        <w:rPr>
          <w:kern w:val="22"/>
          <w:szCs w:val="22"/>
        </w:rPr>
        <w:t xml:space="preserve">The </w:t>
      </w:r>
      <w:r w:rsidR="00E2103C" w:rsidRPr="00874460">
        <w:rPr>
          <w:kern w:val="22"/>
          <w:szCs w:val="22"/>
        </w:rPr>
        <w:t xml:space="preserve">participants </w:t>
      </w:r>
      <w:r w:rsidR="00202551" w:rsidRPr="00874460">
        <w:rPr>
          <w:kern w:val="22"/>
          <w:szCs w:val="22"/>
        </w:rPr>
        <w:t xml:space="preserve">agreed on the </w:t>
      </w:r>
      <w:r w:rsidR="00F75C35" w:rsidRPr="00874460">
        <w:rPr>
          <w:kern w:val="22"/>
          <w:szCs w:val="22"/>
        </w:rPr>
        <w:t>a</w:t>
      </w:r>
      <w:r w:rsidR="00202551" w:rsidRPr="00874460">
        <w:rPr>
          <w:kern w:val="22"/>
          <w:szCs w:val="22"/>
        </w:rPr>
        <w:t>genda and organization of work</w:t>
      </w:r>
      <w:r w:rsidR="00F75C35" w:rsidRPr="00874460">
        <w:rPr>
          <w:kern w:val="22"/>
          <w:szCs w:val="22"/>
        </w:rPr>
        <w:t>,</w:t>
      </w:r>
      <w:r w:rsidR="00202551" w:rsidRPr="00874460">
        <w:rPr>
          <w:kern w:val="22"/>
          <w:szCs w:val="22"/>
        </w:rPr>
        <w:t xml:space="preserve"> noting the </w:t>
      </w:r>
      <w:r w:rsidR="00B23FD7" w:rsidRPr="00874460">
        <w:rPr>
          <w:kern w:val="22"/>
          <w:szCs w:val="22"/>
        </w:rPr>
        <w:t xml:space="preserve">limited time </w:t>
      </w:r>
      <w:r w:rsidR="008932BE" w:rsidRPr="00874460">
        <w:rPr>
          <w:kern w:val="22"/>
          <w:szCs w:val="22"/>
        </w:rPr>
        <w:t>available</w:t>
      </w:r>
      <w:r w:rsidR="00B23FD7" w:rsidRPr="00874460">
        <w:rPr>
          <w:kern w:val="22"/>
          <w:szCs w:val="22"/>
        </w:rPr>
        <w:t>.</w:t>
      </w:r>
    </w:p>
    <w:p w14:paraId="0194D545" w14:textId="62E892FD" w:rsidR="000006F0" w:rsidRPr="00874460" w:rsidRDefault="000006F0" w:rsidP="00E6385C">
      <w:pPr>
        <w:keepNext/>
        <w:suppressLineNumbers/>
        <w:tabs>
          <w:tab w:val="left" w:pos="993"/>
        </w:tabs>
        <w:suppressAutoHyphens/>
        <w:spacing w:before="120" w:after="120"/>
        <w:jc w:val="center"/>
        <w:outlineLvl w:val="0"/>
        <w:rPr>
          <w:b/>
          <w:snapToGrid w:val="0"/>
          <w:kern w:val="22"/>
          <w:szCs w:val="22"/>
        </w:rPr>
      </w:pPr>
      <w:r w:rsidRPr="00874460">
        <w:rPr>
          <w:b/>
          <w:snapToGrid w:val="0"/>
          <w:kern w:val="22"/>
          <w:szCs w:val="22"/>
        </w:rPr>
        <w:t>ITEM 3.</w:t>
      </w:r>
      <w:r w:rsidRPr="00874460">
        <w:rPr>
          <w:b/>
          <w:snapToGrid w:val="0"/>
          <w:kern w:val="22"/>
          <w:szCs w:val="22"/>
        </w:rPr>
        <w:tab/>
        <w:t>ISSUES FOR IN-DEPTH CONSIDERATION</w:t>
      </w:r>
    </w:p>
    <w:p w14:paraId="70C6C356" w14:textId="40809DA9" w:rsidR="00B23FD7" w:rsidRPr="00874460" w:rsidRDefault="00554B7E" w:rsidP="00E6385C">
      <w:pPr>
        <w:pStyle w:val="Heading2"/>
        <w:suppressLineNumbers/>
        <w:tabs>
          <w:tab w:val="clear" w:pos="720"/>
          <w:tab w:val="left" w:pos="993"/>
        </w:tabs>
        <w:suppressAutoHyphens/>
        <w:rPr>
          <w:b w:val="0"/>
          <w:snapToGrid w:val="0"/>
          <w:kern w:val="22"/>
          <w:szCs w:val="22"/>
        </w:rPr>
      </w:pPr>
      <w:r w:rsidRPr="00874460">
        <w:rPr>
          <w:snapToGrid w:val="0"/>
          <w:kern w:val="22"/>
          <w:szCs w:val="22"/>
        </w:rPr>
        <w:t>Item 3.1</w:t>
      </w:r>
      <w:r w:rsidR="005665ED" w:rsidRPr="00874460">
        <w:rPr>
          <w:snapToGrid w:val="0"/>
          <w:kern w:val="22"/>
          <w:szCs w:val="22"/>
        </w:rPr>
        <w:t>.</w:t>
      </w:r>
      <w:r w:rsidRPr="00874460">
        <w:rPr>
          <w:snapToGrid w:val="0"/>
          <w:kern w:val="22"/>
          <w:szCs w:val="22"/>
        </w:rPr>
        <w:tab/>
      </w:r>
      <w:r w:rsidR="00447F8E" w:rsidRPr="00874460">
        <w:rPr>
          <w:snapToGrid w:val="0"/>
          <w:kern w:val="22"/>
          <w:szCs w:val="22"/>
        </w:rPr>
        <w:t>Update of the award for clearing-house mechanism</w:t>
      </w:r>
    </w:p>
    <w:p w14:paraId="7EFE2EF2" w14:textId="31B4D29F" w:rsidR="00DC4AA1" w:rsidRPr="002A3F1B" w:rsidRDefault="00DC4AA1" w:rsidP="00360D34">
      <w:pPr>
        <w:pStyle w:val="Para1"/>
        <w:numPr>
          <w:ilvl w:val="0"/>
          <w:numId w:val="34"/>
        </w:numPr>
        <w:suppressLineNumbers/>
        <w:suppressAutoHyphens/>
        <w:kinsoku w:val="0"/>
        <w:overflowPunct w:val="0"/>
        <w:autoSpaceDE w:val="0"/>
        <w:autoSpaceDN w:val="0"/>
        <w:spacing w:before="0"/>
        <w:ind w:left="0" w:firstLine="0"/>
        <w:rPr>
          <w:kern w:val="22"/>
          <w:szCs w:val="22"/>
        </w:rPr>
      </w:pPr>
      <w:r w:rsidRPr="002A3F1B">
        <w:rPr>
          <w:kern w:val="22"/>
          <w:szCs w:val="22"/>
        </w:rPr>
        <w:t xml:space="preserve">The Secretariat provided the Committee </w:t>
      </w:r>
      <w:r w:rsidR="00067AAF" w:rsidRPr="002A3F1B">
        <w:rPr>
          <w:kern w:val="22"/>
          <w:szCs w:val="22"/>
        </w:rPr>
        <w:t xml:space="preserve">with a briefing </w:t>
      </w:r>
      <w:r w:rsidRPr="002A3F1B">
        <w:rPr>
          <w:kern w:val="22"/>
          <w:szCs w:val="22"/>
        </w:rPr>
        <w:t xml:space="preserve">on the situation regarding the CHM award process. By the extended deadline of 31 December 2020, only </w:t>
      </w:r>
      <w:r w:rsidR="007C531F" w:rsidRPr="002A3F1B">
        <w:rPr>
          <w:kern w:val="22"/>
          <w:szCs w:val="22"/>
        </w:rPr>
        <w:t xml:space="preserve">six </w:t>
      </w:r>
      <w:r w:rsidRPr="002A3F1B">
        <w:rPr>
          <w:kern w:val="22"/>
          <w:szCs w:val="22"/>
        </w:rPr>
        <w:t xml:space="preserve">applications had been received by the Secretariat. The modalities for granting the award, contained in the annex to </w:t>
      </w:r>
      <w:hyperlink r:id="rId15" w:history="1">
        <w:r w:rsidR="009220AB" w:rsidRPr="002A3F1B">
          <w:rPr>
            <w:rStyle w:val="Hyperlink"/>
            <w:kern w:val="22"/>
            <w:sz w:val="22"/>
            <w:szCs w:val="22"/>
          </w:rPr>
          <w:t>n</w:t>
        </w:r>
        <w:r w:rsidRPr="002A3F1B">
          <w:rPr>
            <w:rStyle w:val="Hyperlink"/>
            <w:kern w:val="22"/>
            <w:sz w:val="22"/>
            <w:szCs w:val="22"/>
          </w:rPr>
          <w:t>otification 2020-018</w:t>
        </w:r>
      </w:hyperlink>
      <w:r w:rsidRPr="002A3F1B">
        <w:rPr>
          <w:kern w:val="22"/>
          <w:szCs w:val="22"/>
        </w:rPr>
        <w:t xml:space="preserve">, under the section on </w:t>
      </w:r>
      <w:r w:rsidR="003E7FE9" w:rsidRPr="002A3F1B">
        <w:rPr>
          <w:kern w:val="22"/>
          <w:szCs w:val="22"/>
        </w:rPr>
        <w:t>p</w:t>
      </w:r>
      <w:r w:rsidRPr="002A3F1B">
        <w:rPr>
          <w:kern w:val="22"/>
          <w:szCs w:val="22"/>
        </w:rPr>
        <w:t>articipation, specify that “</w:t>
      </w:r>
      <w:r w:rsidR="0029731A" w:rsidRPr="002A3F1B">
        <w:rPr>
          <w:kern w:val="22"/>
          <w:szCs w:val="22"/>
        </w:rPr>
        <w:t>e</w:t>
      </w:r>
      <w:r w:rsidRPr="002A3F1B">
        <w:rPr>
          <w:kern w:val="22"/>
          <w:szCs w:val="22"/>
        </w:rPr>
        <w:t>ach existing national CHM will be assessed provided that the requested relevant information is submitted to the Secretariat through the corresponding questionnaire.”</w:t>
      </w:r>
    </w:p>
    <w:p w14:paraId="785BF1A5" w14:textId="39FBFDED" w:rsidR="00DC4AA1" w:rsidRPr="00874460" w:rsidRDefault="00DC4AA1" w:rsidP="00360D34">
      <w:pPr>
        <w:pStyle w:val="Para1"/>
        <w:numPr>
          <w:ilvl w:val="0"/>
          <w:numId w:val="34"/>
        </w:numPr>
        <w:suppressLineNumbers/>
        <w:suppressAutoHyphens/>
        <w:kinsoku w:val="0"/>
        <w:overflowPunct w:val="0"/>
        <w:autoSpaceDE w:val="0"/>
        <w:autoSpaceDN w:val="0"/>
        <w:spacing w:before="0"/>
        <w:ind w:left="0" w:firstLine="0"/>
        <w:rPr>
          <w:bCs/>
          <w:caps/>
          <w:kern w:val="22"/>
          <w:szCs w:val="22"/>
        </w:rPr>
      </w:pPr>
      <w:r w:rsidRPr="007B5665">
        <w:rPr>
          <w:kern w:val="22"/>
          <w:szCs w:val="22"/>
        </w:rPr>
        <w:t>Upon consideration of the update provided by the Secretariat, the Committee noted that several national clearing-house mechanisms were experiencing technical problems and were not active as a result. The Secretariat confirmed that the technical issues were being resolved on a case</w:t>
      </w:r>
      <w:r w:rsidR="004F3AE6">
        <w:rPr>
          <w:kern w:val="22"/>
          <w:szCs w:val="22"/>
        </w:rPr>
        <w:t>-</w:t>
      </w:r>
      <w:r w:rsidRPr="007B5665">
        <w:rPr>
          <w:kern w:val="22"/>
          <w:szCs w:val="22"/>
        </w:rPr>
        <w:t>by</w:t>
      </w:r>
      <w:r w:rsidR="004F3AE6">
        <w:rPr>
          <w:kern w:val="22"/>
          <w:szCs w:val="22"/>
        </w:rPr>
        <w:t>-</w:t>
      </w:r>
      <w:r w:rsidRPr="007B5665">
        <w:rPr>
          <w:kern w:val="22"/>
          <w:szCs w:val="22"/>
        </w:rPr>
        <w:t>case</w:t>
      </w:r>
      <w:r w:rsidRPr="009220AB">
        <w:rPr>
          <w:kern w:val="22"/>
          <w:szCs w:val="22"/>
        </w:rPr>
        <w:t xml:space="preserve"> basis. </w:t>
      </w:r>
      <w:r w:rsidRPr="003E7FE9">
        <w:rPr>
          <w:kern w:val="22"/>
          <w:szCs w:val="22"/>
        </w:rPr>
        <w:t xml:space="preserve">With this assurance, the Committee </w:t>
      </w:r>
      <w:proofErr w:type="gramStart"/>
      <w:r w:rsidRPr="003E7FE9">
        <w:rPr>
          <w:kern w:val="22"/>
          <w:szCs w:val="22"/>
        </w:rPr>
        <w:t>was in agreement</w:t>
      </w:r>
      <w:proofErr w:type="gramEnd"/>
      <w:r w:rsidRPr="003E7FE9">
        <w:rPr>
          <w:kern w:val="22"/>
          <w:szCs w:val="22"/>
        </w:rPr>
        <w:t xml:space="preserve"> </w:t>
      </w:r>
      <w:r w:rsidR="000A3C05" w:rsidRPr="00E616AD">
        <w:rPr>
          <w:kern w:val="22"/>
          <w:szCs w:val="22"/>
        </w:rPr>
        <w:t>that all active national clearing-house mechanisms should be considered for the awar</w:t>
      </w:r>
      <w:r w:rsidR="00CD249C" w:rsidRPr="00874460">
        <w:rPr>
          <w:kern w:val="22"/>
          <w:szCs w:val="22"/>
        </w:rPr>
        <w:t xml:space="preserve">d as </w:t>
      </w:r>
      <w:r w:rsidRPr="00874460">
        <w:rPr>
          <w:kern w:val="22"/>
          <w:szCs w:val="22"/>
        </w:rPr>
        <w:t xml:space="preserve">the way forward </w:t>
      </w:r>
      <w:r w:rsidR="00CD249C" w:rsidRPr="00874460">
        <w:rPr>
          <w:kern w:val="22"/>
          <w:szCs w:val="22"/>
        </w:rPr>
        <w:t xml:space="preserve">and that </w:t>
      </w:r>
      <w:r w:rsidRPr="00874460">
        <w:rPr>
          <w:kern w:val="22"/>
          <w:szCs w:val="22"/>
        </w:rPr>
        <w:t>the Secretariat</w:t>
      </w:r>
      <w:r w:rsidR="00CD249C" w:rsidRPr="00874460">
        <w:rPr>
          <w:kern w:val="22"/>
          <w:szCs w:val="22"/>
        </w:rPr>
        <w:t xml:space="preserve"> would contact all national </w:t>
      </w:r>
      <w:r w:rsidR="00761A33" w:rsidRPr="00874460">
        <w:rPr>
          <w:kern w:val="22"/>
          <w:szCs w:val="22"/>
        </w:rPr>
        <w:t xml:space="preserve">focal points and clearing-house mechanism focal points to advise </w:t>
      </w:r>
      <w:r w:rsidR="001B2141">
        <w:rPr>
          <w:kern w:val="22"/>
          <w:szCs w:val="22"/>
        </w:rPr>
        <w:t xml:space="preserve">them </w:t>
      </w:r>
      <w:r w:rsidR="00761A33" w:rsidRPr="00874460">
        <w:rPr>
          <w:kern w:val="22"/>
          <w:szCs w:val="22"/>
        </w:rPr>
        <w:t>of th</w:t>
      </w:r>
      <w:r w:rsidR="001B2141">
        <w:rPr>
          <w:kern w:val="22"/>
          <w:szCs w:val="22"/>
        </w:rPr>
        <w:t>e</w:t>
      </w:r>
      <w:r w:rsidR="00761A33" w:rsidRPr="00874460">
        <w:rPr>
          <w:kern w:val="22"/>
          <w:szCs w:val="22"/>
        </w:rPr>
        <w:t xml:space="preserve"> </w:t>
      </w:r>
      <w:r w:rsidR="006930C0" w:rsidRPr="00874460">
        <w:rPr>
          <w:kern w:val="22"/>
          <w:szCs w:val="22"/>
        </w:rPr>
        <w:t>change</w:t>
      </w:r>
      <w:r w:rsidR="00A93199" w:rsidRPr="00874460">
        <w:rPr>
          <w:kern w:val="22"/>
          <w:szCs w:val="22"/>
        </w:rPr>
        <w:t xml:space="preserve"> while allowing them the opportunity to opt</w:t>
      </w:r>
      <w:r w:rsidR="00067AAF">
        <w:rPr>
          <w:kern w:val="22"/>
          <w:szCs w:val="22"/>
        </w:rPr>
        <w:t xml:space="preserve"> </w:t>
      </w:r>
      <w:r w:rsidR="00A93199" w:rsidRPr="00874460">
        <w:rPr>
          <w:kern w:val="22"/>
          <w:szCs w:val="22"/>
        </w:rPr>
        <w:t xml:space="preserve">out if they so </w:t>
      </w:r>
      <w:r w:rsidR="002D576C" w:rsidRPr="00874460">
        <w:rPr>
          <w:kern w:val="22"/>
          <w:szCs w:val="22"/>
        </w:rPr>
        <w:t>chose</w:t>
      </w:r>
      <w:r w:rsidRPr="00874460">
        <w:rPr>
          <w:kern w:val="22"/>
          <w:szCs w:val="22"/>
        </w:rPr>
        <w:t>.</w:t>
      </w:r>
    </w:p>
    <w:p w14:paraId="7A525155" w14:textId="109F5A03" w:rsidR="00DC4AA1" w:rsidRPr="00874460" w:rsidRDefault="00DC4AA1" w:rsidP="00360D34">
      <w:pPr>
        <w:pStyle w:val="Para1"/>
        <w:numPr>
          <w:ilvl w:val="0"/>
          <w:numId w:val="34"/>
        </w:numPr>
        <w:suppressLineNumbers/>
        <w:suppressAutoHyphens/>
        <w:kinsoku w:val="0"/>
        <w:overflowPunct w:val="0"/>
        <w:autoSpaceDE w:val="0"/>
        <w:autoSpaceDN w:val="0"/>
        <w:spacing w:before="0"/>
        <w:ind w:left="0" w:firstLine="0"/>
        <w:rPr>
          <w:bCs/>
          <w:caps/>
          <w:kern w:val="22"/>
          <w:szCs w:val="22"/>
        </w:rPr>
      </w:pPr>
      <w:r w:rsidRPr="00874460">
        <w:rPr>
          <w:kern w:val="22"/>
          <w:szCs w:val="22"/>
        </w:rPr>
        <w:t xml:space="preserve">The Committee also considered the selection of a jury to determine the award winners.  The criteria </w:t>
      </w:r>
      <w:r w:rsidR="00B55CC6">
        <w:rPr>
          <w:kern w:val="22"/>
          <w:szCs w:val="22"/>
        </w:rPr>
        <w:t>would</w:t>
      </w:r>
      <w:r w:rsidR="00B55CC6" w:rsidRPr="00874460">
        <w:rPr>
          <w:kern w:val="22"/>
          <w:szCs w:val="22"/>
        </w:rPr>
        <w:t xml:space="preserve"> </w:t>
      </w:r>
      <w:r w:rsidRPr="00874460">
        <w:rPr>
          <w:kern w:val="22"/>
          <w:szCs w:val="22"/>
        </w:rPr>
        <w:t>be reviewed and updated by the jury before the selection process</w:t>
      </w:r>
      <w:r w:rsidR="008E3D5B">
        <w:rPr>
          <w:kern w:val="22"/>
          <w:szCs w:val="22"/>
        </w:rPr>
        <w:t xml:space="preserve"> began</w:t>
      </w:r>
      <w:r w:rsidRPr="00874460">
        <w:rPr>
          <w:kern w:val="22"/>
          <w:szCs w:val="22"/>
        </w:rPr>
        <w:t xml:space="preserve">. The jury </w:t>
      </w:r>
      <w:r w:rsidR="00A91D85" w:rsidRPr="00874460">
        <w:rPr>
          <w:kern w:val="22"/>
          <w:szCs w:val="22"/>
        </w:rPr>
        <w:t xml:space="preserve">would </w:t>
      </w:r>
      <w:r w:rsidRPr="00874460">
        <w:rPr>
          <w:kern w:val="22"/>
          <w:szCs w:val="22"/>
        </w:rPr>
        <w:t xml:space="preserve">convene an online meeting to complete </w:t>
      </w:r>
      <w:r w:rsidR="008E3D5B">
        <w:rPr>
          <w:kern w:val="22"/>
          <w:szCs w:val="22"/>
        </w:rPr>
        <w:t>that</w:t>
      </w:r>
      <w:r w:rsidR="008E3D5B" w:rsidRPr="00874460">
        <w:rPr>
          <w:kern w:val="22"/>
          <w:szCs w:val="22"/>
        </w:rPr>
        <w:t xml:space="preserve"> </w:t>
      </w:r>
      <w:r w:rsidRPr="00874460">
        <w:rPr>
          <w:kern w:val="22"/>
          <w:szCs w:val="22"/>
        </w:rPr>
        <w:t xml:space="preserve">work. The Chair </w:t>
      </w:r>
      <w:r w:rsidR="00F23912">
        <w:rPr>
          <w:kern w:val="22"/>
          <w:szCs w:val="22"/>
        </w:rPr>
        <w:t>informed</w:t>
      </w:r>
      <w:r w:rsidR="00F23912" w:rsidRPr="00874460">
        <w:rPr>
          <w:kern w:val="22"/>
          <w:szCs w:val="22"/>
        </w:rPr>
        <w:t xml:space="preserve"> </w:t>
      </w:r>
      <w:r w:rsidRPr="00874460">
        <w:rPr>
          <w:kern w:val="22"/>
          <w:szCs w:val="22"/>
        </w:rPr>
        <w:t xml:space="preserve">the </w:t>
      </w:r>
      <w:r w:rsidR="008E3D5B">
        <w:rPr>
          <w:kern w:val="22"/>
          <w:szCs w:val="22"/>
        </w:rPr>
        <w:t>C</w:t>
      </w:r>
      <w:r w:rsidRPr="00874460">
        <w:rPr>
          <w:kern w:val="22"/>
          <w:szCs w:val="22"/>
        </w:rPr>
        <w:t xml:space="preserve">ommittee </w:t>
      </w:r>
      <w:r w:rsidR="00F23912">
        <w:rPr>
          <w:kern w:val="22"/>
          <w:szCs w:val="22"/>
        </w:rPr>
        <w:t>that</w:t>
      </w:r>
      <w:r w:rsidR="00F23912" w:rsidRPr="00874460">
        <w:rPr>
          <w:kern w:val="22"/>
          <w:szCs w:val="22"/>
        </w:rPr>
        <w:t xml:space="preserve"> </w:t>
      </w:r>
      <w:r w:rsidRPr="00874460">
        <w:rPr>
          <w:kern w:val="22"/>
          <w:szCs w:val="22"/>
        </w:rPr>
        <w:t xml:space="preserve">Belgium </w:t>
      </w:r>
      <w:r w:rsidR="00F23912">
        <w:rPr>
          <w:kern w:val="22"/>
          <w:szCs w:val="22"/>
        </w:rPr>
        <w:t xml:space="preserve">had generously </w:t>
      </w:r>
      <w:r w:rsidR="00EC406E">
        <w:rPr>
          <w:kern w:val="22"/>
          <w:szCs w:val="22"/>
        </w:rPr>
        <w:t xml:space="preserve">agreed </w:t>
      </w:r>
      <w:r w:rsidRPr="00874460">
        <w:rPr>
          <w:kern w:val="22"/>
          <w:szCs w:val="22"/>
        </w:rPr>
        <w:t xml:space="preserve">to </w:t>
      </w:r>
      <w:r w:rsidR="00EC406E">
        <w:rPr>
          <w:kern w:val="22"/>
          <w:szCs w:val="22"/>
        </w:rPr>
        <w:t xml:space="preserve">support the </w:t>
      </w:r>
      <w:r w:rsidRPr="00874460">
        <w:rPr>
          <w:kern w:val="22"/>
          <w:szCs w:val="22"/>
        </w:rPr>
        <w:t>host</w:t>
      </w:r>
      <w:r w:rsidR="00EC406E">
        <w:rPr>
          <w:kern w:val="22"/>
          <w:szCs w:val="22"/>
        </w:rPr>
        <w:t>ing of</w:t>
      </w:r>
      <w:r w:rsidRPr="00874460">
        <w:rPr>
          <w:kern w:val="22"/>
          <w:szCs w:val="22"/>
        </w:rPr>
        <w:t xml:space="preserve"> a </w:t>
      </w:r>
      <w:r w:rsidR="00EA4DF9" w:rsidRPr="00874460">
        <w:rPr>
          <w:kern w:val="22"/>
          <w:szCs w:val="22"/>
        </w:rPr>
        <w:t>two</w:t>
      </w:r>
      <w:r w:rsidR="0064246E">
        <w:rPr>
          <w:kern w:val="22"/>
          <w:szCs w:val="22"/>
        </w:rPr>
        <w:t>-</w:t>
      </w:r>
      <w:r w:rsidRPr="00874460">
        <w:rPr>
          <w:kern w:val="22"/>
          <w:szCs w:val="22"/>
        </w:rPr>
        <w:t>day in-person meeting of the jury to complete the process. The Committee then nominated the following members to be part of the jury:</w:t>
      </w:r>
    </w:p>
    <w:p w14:paraId="4307169A" w14:textId="77777777" w:rsidR="00DC4AA1" w:rsidRPr="00DE556C" w:rsidRDefault="00DC4AA1" w:rsidP="00C5453F">
      <w:pPr>
        <w:suppressLineNumbers/>
        <w:suppressAutoHyphens/>
        <w:rPr>
          <w:bCs/>
          <w:snapToGrid w:val="0"/>
          <w:kern w:val="22"/>
          <w:szCs w:val="22"/>
        </w:rPr>
      </w:pPr>
    </w:p>
    <w:tbl>
      <w:tblPr>
        <w:tblStyle w:val="TableGrid2"/>
        <w:tblW w:w="0" w:type="auto"/>
        <w:jc w:val="center"/>
        <w:tblCellMar>
          <w:top w:w="57" w:type="dxa"/>
          <w:left w:w="57" w:type="dxa"/>
          <w:bottom w:w="57" w:type="dxa"/>
          <w:right w:w="57" w:type="dxa"/>
        </w:tblCellMar>
        <w:tblLook w:val="04A0" w:firstRow="1" w:lastRow="0" w:firstColumn="1" w:lastColumn="0" w:noHBand="0" w:noVBand="1"/>
      </w:tblPr>
      <w:tblGrid>
        <w:gridCol w:w="571"/>
        <w:gridCol w:w="4172"/>
        <w:gridCol w:w="72"/>
        <w:gridCol w:w="4651"/>
      </w:tblGrid>
      <w:tr w:rsidR="005B1CED" w:rsidRPr="00136B71" w14:paraId="1F62B284" w14:textId="77777777" w:rsidTr="00C5453F">
        <w:trPr>
          <w:tblHeader/>
          <w:jc w:val="center"/>
        </w:trPr>
        <w:tc>
          <w:tcPr>
            <w:tcW w:w="571" w:type="dxa"/>
            <w:shd w:val="clear" w:color="auto" w:fill="auto"/>
          </w:tcPr>
          <w:p w14:paraId="01FADB01" w14:textId="77777777" w:rsidR="005B1CED" w:rsidRPr="00C5453F" w:rsidRDefault="005B1CED">
            <w:pPr>
              <w:keepNext/>
              <w:jc w:val="center"/>
              <w:rPr>
                <w:bCs/>
                <w:i/>
                <w:color w:val="000000"/>
                <w:kern w:val="22"/>
                <w:szCs w:val="22"/>
              </w:rPr>
            </w:pPr>
          </w:p>
        </w:tc>
        <w:tc>
          <w:tcPr>
            <w:tcW w:w="4244" w:type="dxa"/>
            <w:gridSpan w:val="2"/>
            <w:shd w:val="clear" w:color="auto" w:fill="auto"/>
          </w:tcPr>
          <w:p w14:paraId="0FB06CAA" w14:textId="4C4CCCE0" w:rsidR="005B1CED" w:rsidRPr="00C5453F" w:rsidRDefault="005B1CED" w:rsidP="00C5453F">
            <w:pPr>
              <w:keepNext/>
              <w:jc w:val="center"/>
              <w:rPr>
                <w:bCs/>
                <w:i/>
                <w:color w:val="000000"/>
                <w:kern w:val="22"/>
                <w:szCs w:val="22"/>
              </w:rPr>
            </w:pPr>
            <w:r w:rsidRPr="00C5453F">
              <w:rPr>
                <w:bCs/>
                <w:i/>
                <w:color w:val="000000"/>
                <w:kern w:val="22"/>
                <w:szCs w:val="22"/>
              </w:rPr>
              <w:t>Part</w:t>
            </w:r>
            <w:r>
              <w:rPr>
                <w:bCs/>
                <w:i/>
                <w:color w:val="000000"/>
                <w:kern w:val="22"/>
                <w:szCs w:val="22"/>
              </w:rPr>
              <w:t>y</w:t>
            </w:r>
          </w:p>
        </w:tc>
        <w:tc>
          <w:tcPr>
            <w:tcW w:w="4651" w:type="dxa"/>
            <w:shd w:val="clear" w:color="auto" w:fill="auto"/>
          </w:tcPr>
          <w:p w14:paraId="482DC81C" w14:textId="54C829D6" w:rsidR="005B1CED" w:rsidRPr="00C5453F" w:rsidDel="000A6DCE" w:rsidRDefault="005B1CED" w:rsidP="00C5453F">
            <w:pPr>
              <w:keepNext/>
              <w:jc w:val="center"/>
              <w:rPr>
                <w:bCs/>
                <w:i/>
                <w:color w:val="000000"/>
                <w:kern w:val="22"/>
                <w:szCs w:val="22"/>
              </w:rPr>
            </w:pPr>
            <w:r w:rsidRPr="00C5453F">
              <w:rPr>
                <w:bCs/>
                <w:i/>
                <w:color w:val="000000"/>
                <w:kern w:val="22"/>
                <w:szCs w:val="22"/>
              </w:rPr>
              <w:t>Member</w:t>
            </w:r>
          </w:p>
        </w:tc>
      </w:tr>
      <w:tr w:rsidR="005B1CED" w:rsidRPr="00136B71" w14:paraId="5CFB95A7" w14:textId="77777777" w:rsidTr="00C5453F">
        <w:trPr>
          <w:jc w:val="center"/>
        </w:trPr>
        <w:tc>
          <w:tcPr>
            <w:tcW w:w="571" w:type="dxa"/>
            <w:shd w:val="clear" w:color="auto" w:fill="auto"/>
          </w:tcPr>
          <w:p w14:paraId="28672B5A" w14:textId="77777777" w:rsidR="005B1CED" w:rsidRPr="00C5453F" w:rsidRDefault="005B1CED" w:rsidP="006D7A8C">
            <w:pPr>
              <w:jc w:val="center"/>
              <w:rPr>
                <w:color w:val="000000"/>
                <w:kern w:val="22"/>
                <w:szCs w:val="22"/>
              </w:rPr>
            </w:pPr>
            <w:r w:rsidRPr="00C5453F">
              <w:rPr>
                <w:color w:val="000000"/>
                <w:kern w:val="22"/>
                <w:szCs w:val="22"/>
              </w:rPr>
              <w:t>1</w:t>
            </w:r>
          </w:p>
        </w:tc>
        <w:tc>
          <w:tcPr>
            <w:tcW w:w="4244" w:type="dxa"/>
            <w:gridSpan w:val="2"/>
            <w:shd w:val="clear" w:color="auto" w:fill="auto"/>
          </w:tcPr>
          <w:p w14:paraId="18F6D46B" w14:textId="77777777" w:rsidR="005B1CED" w:rsidRPr="00C5453F" w:rsidRDefault="005B1CED" w:rsidP="006D7A8C">
            <w:pPr>
              <w:jc w:val="left"/>
              <w:rPr>
                <w:color w:val="000000"/>
                <w:kern w:val="22"/>
                <w:szCs w:val="22"/>
              </w:rPr>
            </w:pPr>
            <w:r w:rsidRPr="00C5453F">
              <w:rPr>
                <w:color w:val="000000"/>
                <w:kern w:val="22"/>
                <w:szCs w:val="22"/>
              </w:rPr>
              <w:t>Belgium</w:t>
            </w:r>
          </w:p>
        </w:tc>
        <w:tc>
          <w:tcPr>
            <w:tcW w:w="4651" w:type="dxa"/>
            <w:shd w:val="clear" w:color="auto" w:fill="auto"/>
          </w:tcPr>
          <w:p w14:paraId="012AE134" w14:textId="77777777" w:rsidR="005B1CED" w:rsidRPr="00C5453F" w:rsidRDefault="005B1CED" w:rsidP="006D7A8C">
            <w:pPr>
              <w:jc w:val="left"/>
              <w:rPr>
                <w:color w:val="000000"/>
                <w:kern w:val="22"/>
                <w:szCs w:val="22"/>
                <w:lang w:val="es-ES"/>
              </w:rPr>
            </w:pPr>
            <w:r w:rsidRPr="00C5453F">
              <w:rPr>
                <w:color w:val="000000"/>
                <w:kern w:val="22"/>
                <w:szCs w:val="22"/>
                <w:lang w:val="es-ES"/>
              </w:rPr>
              <w:t xml:space="preserve">Mr. </w:t>
            </w:r>
            <w:r w:rsidRPr="00C5453F">
              <w:rPr>
                <w:noProof/>
                <w:color w:val="000000"/>
                <w:kern w:val="22"/>
                <w:szCs w:val="22"/>
                <w:lang w:val="es-ES"/>
              </w:rPr>
              <w:t>Han de Koeijer</w:t>
            </w:r>
            <w:r w:rsidRPr="00C5453F">
              <w:rPr>
                <w:color w:val="000000"/>
                <w:kern w:val="22"/>
                <w:szCs w:val="22"/>
                <w:lang w:val="es-ES"/>
              </w:rPr>
              <w:t xml:space="preserve"> - </w:t>
            </w:r>
            <w:proofErr w:type="spellStart"/>
            <w:r w:rsidRPr="00C5453F">
              <w:rPr>
                <w:color w:val="000000"/>
                <w:kern w:val="22"/>
                <w:szCs w:val="22"/>
                <w:lang w:val="es-ES"/>
              </w:rPr>
              <w:t>Chair</w:t>
            </w:r>
            <w:proofErr w:type="spellEnd"/>
          </w:p>
          <w:p w14:paraId="3BA5A6C5" w14:textId="1DF9E650" w:rsidR="005B1CED" w:rsidRPr="00C5453F" w:rsidRDefault="005B1CED" w:rsidP="006D7A8C">
            <w:pPr>
              <w:jc w:val="center"/>
              <w:rPr>
                <w:color w:val="000000"/>
                <w:kern w:val="22"/>
                <w:szCs w:val="22"/>
              </w:rPr>
            </w:pPr>
          </w:p>
        </w:tc>
      </w:tr>
      <w:tr w:rsidR="005B1CED" w:rsidRPr="00136B71" w14:paraId="63C31C05" w14:textId="77777777" w:rsidTr="00C5453F">
        <w:trPr>
          <w:jc w:val="center"/>
        </w:trPr>
        <w:tc>
          <w:tcPr>
            <w:tcW w:w="571" w:type="dxa"/>
            <w:shd w:val="clear" w:color="auto" w:fill="auto"/>
          </w:tcPr>
          <w:p w14:paraId="3AA90973" w14:textId="77777777" w:rsidR="005B1CED" w:rsidRPr="00C5453F" w:rsidRDefault="005B1CED" w:rsidP="006D7A8C">
            <w:pPr>
              <w:jc w:val="center"/>
              <w:rPr>
                <w:color w:val="000000"/>
                <w:kern w:val="22"/>
                <w:szCs w:val="22"/>
              </w:rPr>
            </w:pPr>
            <w:r w:rsidRPr="00C5453F">
              <w:rPr>
                <w:color w:val="000000"/>
                <w:kern w:val="22"/>
                <w:szCs w:val="22"/>
              </w:rPr>
              <w:t>2</w:t>
            </w:r>
          </w:p>
        </w:tc>
        <w:tc>
          <w:tcPr>
            <w:tcW w:w="4244" w:type="dxa"/>
            <w:gridSpan w:val="2"/>
            <w:shd w:val="clear" w:color="auto" w:fill="auto"/>
          </w:tcPr>
          <w:p w14:paraId="01DC5C32" w14:textId="77777777" w:rsidR="005B1CED" w:rsidRPr="00C5453F" w:rsidRDefault="005B1CED" w:rsidP="006D7A8C">
            <w:pPr>
              <w:jc w:val="left"/>
              <w:rPr>
                <w:color w:val="000000"/>
                <w:kern w:val="22"/>
                <w:szCs w:val="22"/>
              </w:rPr>
            </w:pPr>
            <w:r w:rsidRPr="00C5453F">
              <w:rPr>
                <w:color w:val="000000"/>
                <w:kern w:val="22"/>
                <w:szCs w:val="22"/>
              </w:rPr>
              <w:t>Cameroon</w:t>
            </w:r>
          </w:p>
        </w:tc>
        <w:tc>
          <w:tcPr>
            <w:tcW w:w="4651" w:type="dxa"/>
            <w:shd w:val="clear" w:color="auto" w:fill="auto"/>
          </w:tcPr>
          <w:p w14:paraId="747ED003" w14:textId="77777777" w:rsidR="005B1CED" w:rsidRPr="00C5453F" w:rsidRDefault="005B1CED" w:rsidP="006D7A8C">
            <w:pPr>
              <w:jc w:val="left"/>
              <w:rPr>
                <w:color w:val="000000"/>
                <w:kern w:val="22"/>
                <w:szCs w:val="22"/>
              </w:rPr>
            </w:pPr>
            <w:r w:rsidRPr="00C5453F">
              <w:rPr>
                <w:color w:val="000000"/>
                <w:kern w:val="22"/>
                <w:szCs w:val="22"/>
              </w:rPr>
              <w:t xml:space="preserve">Mr. </w:t>
            </w:r>
            <w:r w:rsidRPr="00C5453F">
              <w:rPr>
                <w:noProof/>
                <w:color w:val="000000"/>
                <w:kern w:val="22"/>
                <w:szCs w:val="22"/>
              </w:rPr>
              <w:t>Rigobert Ntep</w:t>
            </w:r>
          </w:p>
          <w:p w14:paraId="386708A3" w14:textId="1705504D" w:rsidR="005B1CED" w:rsidRPr="00C5453F" w:rsidRDefault="005B1CED" w:rsidP="006D7A8C">
            <w:pPr>
              <w:jc w:val="center"/>
              <w:rPr>
                <w:color w:val="000000"/>
                <w:kern w:val="22"/>
                <w:szCs w:val="22"/>
              </w:rPr>
            </w:pPr>
          </w:p>
        </w:tc>
      </w:tr>
      <w:tr w:rsidR="00844BA4" w:rsidRPr="00136B71" w14:paraId="43AA6ACE" w14:textId="77777777" w:rsidTr="00C5453F">
        <w:trPr>
          <w:jc w:val="center"/>
        </w:trPr>
        <w:tc>
          <w:tcPr>
            <w:tcW w:w="9466" w:type="dxa"/>
            <w:gridSpan w:val="4"/>
            <w:shd w:val="clear" w:color="auto" w:fill="auto"/>
          </w:tcPr>
          <w:p w14:paraId="3FC6AB67" w14:textId="0764FD62" w:rsidR="00844BA4" w:rsidRPr="00C5453F" w:rsidRDefault="00844BA4" w:rsidP="006D7A8C">
            <w:pPr>
              <w:jc w:val="center"/>
              <w:rPr>
                <w:color w:val="000000"/>
                <w:kern w:val="22"/>
                <w:szCs w:val="22"/>
              </w:rPr>
            </w:pPr>
            <w:r w:rsidRPr="00C5453F">
              <w:rPr>
                <w:bCs/>
                <w:i/>
                <w:color w:val="000000"/>
                <w:kern w:val="22"/>
                <w:szCs w:val="22"/>
              </w:rPr>
              <w:t>Partner organizations</w:t>
            </w:r>
          </w:p>
        </w:tc>
      </w:tr>
      <w:tr w:rsidR="005B1CED" w:rsidRPr="00136B71" w14:paraId="51691EB0" w14:textId="77777777" w:rsidTr="00BC23E8">
        <w:trPr>
          <w:jc w:val="center"/>
        </w:trPr>
        <w:tc>
          <w:tcPr>
            <w:tcW w:w="571" w:type="dxa"/>
            <w:shd w:val="clear" w:color="auto" w:fill="auto"/>
          </w:tcPr>
          <w:p w14:paraId="7BD0393F" w14:textId="77777777" w:rsidR="005B1CED" w:rsidRPr="00C5453F" w:rsidRDefault="005B1CED" w:rsidP="006D7A8C">
            <w:pPr>
              <w:jc w:val="center"/>
              <w:rPr>
                <w:color w:val="000000"/>
                <w:kern w:val="22"/>
                <w:szCs w:val="22"/>
              </w:rPr>
            </w:pPr>
            <w:r w:rsidRPr="00C5453F">
              <w:rPr>
                <w:color w:val="000000"/>
                <w:kern w:val="22"/>
                <w:szCs w:val="22"/>
              </w:rPr>
              <w:t>3</w:t>
            </w:r>
          </w:p>
        </w:tc>
        <w:tc>
          <w:tcPr>
            <w:tcW w:w="4172" w:type="dxa"/>
            <w:shd w:val="clear" w:color="auto" w:fill="auto"/>
          </w:tcPr>
          <w:p w14:paraId="7E3132F9" w14:textId="74A6C81E" w:rsidR="005B1CED" w:rsidRPr="00C5453F" w:rsidRDefault="005B1CED" w:rsidP="006D7A8C">
            <w:pPr>
              <w:jc w:val="left"/>
              <w:rPr>
                <w:color w:val="000000"/>
                <w:kern w:val="22"/>
                <w:szCs w:val="22"/>
              </w:rPr>
            </w:pPr>
            <w:r w:rsidRPr="00C5453F">
              <w:rPr>
                <w:color w:val="000000"/>
                <w:kern w:val="22"/>
                <w:szCs w:val="22"/>
              </w:rPr>
              <w:t>U</w:t>
            </w:r>
            <w:r w:rsidRPr="00136B71">
              <w:rPr>
                <w:color w:val="000000"/>
                <w:kern w:val="22"/>
                <w:szCs w:val="22"/>
              </w:rPr>
              <w:t xml:space="preserve">nited </w:t>
            </w:r>
            <w:r w:rsidRPr="00C5453F">
              <w:rPr>
                <w:color w:val="000000"/>
                <w:kern w:val="22"/>
                <w:szCs w:val="22"/>
              </w:rPr>
              <w:t>N</w:t>
            </w:r>
            <w:r w:rsidRPr="00136B71">
              <w:rPr>
                <w:color w:val="000000"/>
                <w:kern w:val="22"/>
                <w:szCs w:val="22"/>
              </w:rPr>
              <w:t>ations</w:t>
            </w:r>
            <w:r w:rsidRPr="00C5453F">
              <w:rPr>
                <w:color w:val="000000"/>
                <w:kern w:val="22"/>
                <w:szCs w:val="22"/>
              </w:rPr>
              <w:t xml:space="preserve"> Environment Programme World Conservation Monitoring Centre (UNEP-WCMC)</w:t>
            </w:r>
          </w:p>
        </w:tc>
        <w:tc>
          <w:tcPr>
            <w:tcW w:w="4723" w:type="dxa"/>
            <w:gridSpan w:val="2"/>
            <w:shd w:val="clear" w:color="auto" w:fill="auto"/>
          </w:tcPr>
          <w:p w14:paraId="23DC1F60" w14:textId="77777777" w:rsidR="005B1CED" w:rsidRPr="00C5453F" w:rsidRDefault="005B1CED" w:rsidP="006D7A8C">
            <w:pPr>
              <w:jc w:val="left"/>
              <w:rPr>
                <w:color w:val="000000"/>
                <w:kern w:val="22"/>
                <w:szCs w:val="22"/>
              </w:rPr>
            </w:pPr>
            <w:r w:rsidRPr="00C5453F">
              <w:rPr>
                <w:color w:val="000000"/>
                <w:kern w:val="22"/>
                <w:szCs w:val="22"/>
              </w:rPr>
              <w:t xml:space="preserve">Mr. </w:t>
            </w:r>
            <w:r w:rsidRPr="00C5453F">
              <w:rPr>
                <w:noProof/>
                <w:color w:val="000000"/>
                <w:kern w:val="22"/>
                <w:szCs w:val="22"/>
              </w:rPr>
              <w:t>Jon Tayleur</w:t>
            </w:r>
          </w:p>
          <w:p w14:paraId="29057513" w14:textId="41E64728" w:rsidR="005B1CED" w:rsidRPr="00C5453F" w:rsidRDefault="005B1CED" w:rsidP="006D7A8C">
            <w:pPr>
              <w:jc w:val="center"/>
              <w:rPr>
                <w:color w:val="000000"/>
                <w:kern w:val="22"/>
                <w:szCs w:val="22"/>
              </w:rPr>
            </w:pPr>
          </w:p>
        </w:tc>
      </w:tr>
      <w:tr w:rsidR="009F7C70" w:rsidRPr="00136B71" w:rsidDel="000A6DCE" w14:paraId="6EA4F331" w14:textId="77777777" w:rsidTr="00C5453F">
        <w:trPr>
          <w:tblHeader/>
          <w:jc w:val="center"/>
        </w:trPr>
        <w:tc>
          <w:tcPr>
            <w:tcW w:w="9466" w:type="dxa"/>
            <w:gridSpan w:val="4"/>
            <w:shd w:val="clear" w:color="auto" w:fill="auto"/>
          </w:tcPr>
          <w:p w14:paraId="4B3C9820" w14:textId="200A6B80" w:rsidR="009F7C70" w:rsidRPr="00C5453F" w:rsidDel="000A6DCE" w:rsidRDefault="009F7C70" w:rsidP="006D7A8C">
            <w:pPr>
              <w:keepNext/>
              <w:jc w:val="center"/>
              <w:rPr>
                <w:bCs/>
                <w:i/>
                <w:color w:val="000000"/>
                <w:kern w:val="22"/>
                <w:szCs w:val="22"/>
              </w:rPr>
            </w:pPr>
            <w:r w:rsidRPr="00C5453F">
              <w:rPr>
                <w:bCs/>
                <w:i/>
                <w:color w:val="000000"/>
                <w:kern w:val="22"/>
                <w:szCs w:val="22"/>
              </w:rPr>
              <w:t>Observers</w:t>
            </w:r>
          </w:p>
        </w:tc>
      </w:tr>
      <w:tr w:rsidR="005B1CED" w:rsidRPr="00136B71" w14:paraId="205A2B0B" w14:textId="77777777" w:rsidTr="00AC40DF">
        <w:trPr>
          <w:jc w:val="center"/>
        </w:trPr>
        <w:tc>
          <w:tcPr>
            <w:tcW w:w="571" w:type="dxa"/>
            <w:shd w:val="clear" w:color="auto" w:fill="auto"/>
          </w:tcPr>
          <w:p w14:paraId="49128A66" w14:textId="77777777" w:rsidR="005B1CED" w:rsidRPr="00C5453F" w:rsidRDefault="005B1CED" w:rsidP="006D7A8C">
            <w:pPr>
              <w:jc w:val="center"/>
              <w:rPr>
                <w:color w:val="000000"/>
                <w:kern w:val="22"/>
                <w:szCs w:val="22"/>
              </w:rPr>
            </w:pPr>
            <w:r w:rsidRPr="00C5453F">
              <w:rPr>
                <w:color w:val="000000"/>
                <w:kern w:val="22"/>
                <w:szCs w:val="22"/>
              </w:rPr>
              <w:t>4</w:t>
            </w:r>
          </w:p>
        </w:tc>
        <w:tc>
          <w:tcPr>
            <w:tcW w:w="4172" w:type="dxa"/>
            <w:shd w:val="clear" w:color="auto" w:fill="auto"/>
          </w:tcPr>
          <w:p w14:paraId="67543E99" w14:textId="134B9667" w:rsidR="005B1CED" w:rsidRPr="00C5453F" w:rsidRDefault="005B1CED" w:rsidP="006D7A8C">
            <w:pPr>
              <w:jc w:val="left"/>
              <w:rPr>
                <w:color w:val="000000"/>
                <w:kern w:val="22"/>
                <w:szCs w:val="22"/>
              </w:rPr>
            </w:pPr>
            <w:r w:rsidRPr="00C5453F">
              <w:rPr>
                <w:color w:val="000000"/>
                <w:kern w:val="22"/>
                <w:szCs w:val="22"/>
              </w:rPr>
              <w:t>Global Biodiversity Information Facility GBIF</w:t>
            </w:r>
          </w:p>
        </w:tc>
        <w:tc>
          <w:tcPr>
            <w:tcW w:w="4723" w:type="dxa"/>
            <w:gridSpan w:val="2"/>
            <w:shd w:val="clear" w:color="auto" w:fill="auto"/>
          </w:tcPr>
          <w:p w14:paraId="717DB931" w14:textId="77777777" w:rsidR="005B1CED" w:rsidRPr="00C5453F" w:rsidRDefault="005B1CED" w:rsidP="006D7A8C">
            <w:pPr>
              <w:jc w:val="left"/>
              <w:rPr>
                <w:color w:val="000000"/>
                <w:kern w:val="22"/>
                <w:szCs w:val="22"/>
              </w:rPr>
            </w:pPr>
            <w:r w:rsidRPr="00C5453F">
              <w:rPr>
                <w:color w:val="000000"/>
                <w:kern w:val="22"/>
                <w:szCs w:val="22"/>
              </w:rPr>
              <w:t xml:space="preserve">Mr. </w:t>
            </w:r>
            <w:r w:rsidRPr="00C5453F">
              <w:rPr>
                <w:noProof/>
                <w:color w:val="000000"/>
                <w:kern w:val="22"/>
                <w:szCs w:val="22"/>
              </w:rPr>
              <w:t>Tim Hirsch</w:t>
            </w:r>
          </w:p>
          <w:p w14:paraId="5E9BF6DB" w14:textId="3A449150" w:rsidR="005B1CED" w:rsidRPr="00C5453F" w:rsidRDefault="005B1CED" w:rsidP="006D7A8C">
            <w:pPr>
              <w:jc w:val="center"/>
              <w:rPr>
                <w:color w:val="000000"/>
                <w:kern w:val="22"/>
                <w:szCs w:val="22"/>
              </w:rPr>
            </w:pPr>
          </w:p>
        </w:tc>
      </w:tr>
      <w:tr w:rsidR="005B1CED" w:rsidRPr="00136B71" w14:paraId="344CE96D" w14:textId="77777777" w:rsidTr="001F1F3E">
        <w:trPr>
          <w:jc w:val="center"/>
        </w:trPr>
        <w:tc>
          <w:tcPr>
            <w:tcW w:w="571" w:type="dxa"/>
            <w:shd w:val="clear" w:color="auto" w:fill="auto"/>
          </w:tcPr>
          <w:p w14:paraId="3E3205A9" w14:textId="77777777" w:rsidR="005B1CED" w:rsidRPr="00C5453F" w:rsidRDefault="005B1CED" w:rsidP="006D7A8C">
            <w:pPr>
              <w:jc w:val="center"/>
              <w:rPr>
                <w:color w:val="000000"/>
                <w:kern w:val="22"/>
                <w:szCs w:val="22"/>
              </w:rPr>
            </w:pPr>
            <w:r w:rsidRPr="00C5453F">
              <w:rPr>
                <w:color w:val="000000"/>
                <w:kern w:val="22"/>
                <w:szCs w:val="22"/>
              </w:rPr>
              <w:t>5</w:t>
            </w:r>
          </w:p>
        </w:tc>
        <w:tc>
          <w:tcPr>
            <w:tcW w:w="4172" w:type="dxa"/>
            <w:shd w:val="clear" w:color="auto" w:fill="auto"/>
          </w:tcPr>
          <w:p w14:paraId="200FF4DF" w14:textId="73878459" w:rsidR="005B1CED" w:rsidRPr="00C5453F" w:rsidRDefault="005B1CED" w:rsidP="006D7A8C">
            <w:pPr>
              <w:jc w:val="left"/>
              <w:rPr>
                <w:color w:val="000000"/>
                <w:kern w:val="22"/>
                <w:szCs w:val="22"/>
              </w:rPr>
            </w:pPr>
            <w:r w:rsidRPr="00C5453F">
              <w:rPr>
                <w:color w:val="000000"/>
                <w:kern w:val="22"/>
                <w:szCs w:val="22"/>
              </w:rPr>
              <w:t xml:space="preserve">CBD Secretariat </w:t>
            </w:r>
            <w:r w:rsidRPr="00136B71">
              <w:rPr>
                <w:color w:val="000000"/>
                <w:kern w:val="22"/>
                <w:szCs w:val="22"/>
              </w:rPr>
              <w:t>s</w:t>
            </w:r>
            <w:r w:rsidRPr="00C5453F">
              <w:rPr>
                <w:color w:val="000000"/>
                <w:kern w:val="22"/>
                <w:szCs w:val="22"/>
              </w:rPr>
              <w:t>upport</w:t>
            </w:r>
          </w:p>
        </w:tc>
        <w:tc>
          <w:tcPr>
            <w:tcW w:w="4723" w:type="dxa"/>
            <w:gridSpan w:val="2"/>
            <w:shd w:val="clear" w:color="auto" w:fill="auto"/>
          </w:tcPr>
          <w:p w14:paraId="59ACA788" w14:textId="77777777" w:rsidR="005B1CED" w:rsidRPr="00C5453F" w:rsidRDefault="005B1CED" w:rsidP="006D7A8C">
            <w:pPr>
              <w:jc w:val="left"/>
              <w:rPr>
                <w:color w:val="000000"/>
                <w:kern w:val="22"/>
                <w:szCs w:val="22"/>
              </w:rPr>
            </w:pPr>
            <w:r w:rsidRPr="00C5453F">
              <w:rPr>
                <w:color w:val="000000"/>
                <w:kern w:val="22"/>
                <w:szCs w:val="22"/>
              </w:rPr>
              <w:t xml:space="preserve">Ms. </w:t>
            </w:r>
            <w:r w:rsidRPr="00C5453F">
              <w:rPr>
                <w:noProof/>
                <w:color w:val="000000"/>
                <w:kern w:val="22"/>
                <w:szCs w:val="22"/>
              </w:rPr>
              <w:t>Sandra Meehan</w:t>
            </w:r>
          </w:p>
          <w:p w14:paraId="5377C1A6" w14:textId="30ED45D1" w:rsidR="005B1CED" w:rsidRPr="00C5453F" w:rsidRDefault="005B1CED" w:rsidP="006D7A8C">
            <w:pPr>
              <w:jc w:val="center"/>
              <w:rPr>
                <w:color w:val="000000"/>
                <w:kern w:val="22"/>
                <w:szCs w:val="22"/>
              </w:rPr>
            </w:pPr>
          </w:p>
        </w:tc>
      </w:tr>
    </w:tbl>
    <w:p w14:paraId="728F7AE1" w14:textId="77777777" w:rsidR="00F557CA" w:rsidRPr="00C5453F" w:rsidRDefault="00F557CA" w:rsidP="00C5453F">
      <w:pPr>
        <w:pStyle w:val="Heading1"/>
        <w:tabs>
          <w:tab w:val="clear" w:pos="720"/>
        </w:tabs>
        <w:spacing w:before="0" w:after="0"/>
        <w:jc w:val="left"/>
        <w:rPr>
          <w:b w:val="0"/>
          <w:bCs/>
          <w:snapToGrid w:val="0"/>
        </w:rPr>
      </w:pPr>
    </w:p>
    <w:p w14:paraId="72CB882E" w14:textId="199C2397" w:rsidR="00245BB1" w:rsidRPr="00C5453F" w:rsidRDefault="001F635D" w:rsidP="00C5453F">
      <w:pPr>
        <w:pStyle w:val="Heading1"/>
        <w:tabs>
          <w:tab w:val="clear" w:pos="720"/>
          <w:tab w:val="left" w:pos="990"/>
        </w:tabs>
        <w:spacing w:before="120"/>
        <w:rPr>
          <w:rFonts w:ascii="Times New Roman Bold" w:hAnsi="Times New Roman Bold" w:cs="Times New Roman Bold"/>
          <w:bCs/>
          <w:snapToGrid w:val="0"/>
        </w:rPr>
      </w:pPr>
      <w:r w:rsidRPr="00C5453F">
        <w:rPr>
          <w:rFonts w:ascii="Times New Roman Bold" w:hAnsi="Times New Roman Bold" w:cs="Times New Roman Bold"/>
          <w:bCs/>
          <w:snapToGrid w:val="0"/>
        </w:rPr>
        <w:t>Item 4.</w:t>
      </w:r>
      <w:r w:rsidR="00F95D19" w:rsidRPr="00C5453F">
        <w:rPr>
          <w:rFonts w:ascii="Times New Roman Bold" w:hAnsi="Times New Roman Bold" w:cs="Times New Roman Bold"/>
          <w:bCs/>
          <w:snapToGrid w:val="0"/>
        </w:rPr>
        <w:tab/>
      </w:r>
      <w:r w:rsidR="00EF0309" w:rsidRPr="00C5453F">
        <w:rPr>
          <w:rFonts w:ascii="Times New Roman Bold" w:hAnsi="Times New Roman Bold" w:cs="Times New Roman Bold"/>
          <w:bCs/>
          <w:snapToGrid w:val="0"/>
        </w:rPr>
        <w:t>A</w:t>
      </w:r>
      <w:r w:rsidR="00457FCE" w:rsidRPr="00C5453F">
        <w:rPr>
          <w:rFonts w:ascii="Times New Roman Bold" w:hAnsi="Times New Roman Bold" w:cs="Times New Roman Bold"/>
          <w:bCs/>
          <w:snapToGrid w:val="0"/>
        </w:rPr>
        <w:t>ny other business</w:t>
      </w:r>
    </w:p>
    <w:p w14:paraId="731C619C" w14:textId="160E2855" w:rsidR="00DE5B8C" w:rsidRPr="00874460" w:rsidRDefault="00DE5B8C" w:rsidP="00BA6722">
      <w:pPr>
        <w:pStyle w:val="Heading2"/>
        <w:suppressLineNumbers/>
        <w:tabs>
          <w:tab w:val="clear" w:pos="720"/>
          <w:tab w:val="left" w:pos="993"/>
        </w:tabs>
        <w:suppressAutoHyphens/>
        <w:rPr>
          <w:b w:val="0"/>
          <w:snapToGrid w:val="0"/>
          <w:kern w:val="22"/>
          <w:szCs w:val="22"/>
        </w:rPr>
      </w:pPr>
      <w:r w:rsidRPr="00874460">
        <w:rPr>
          <w:snapToGrid w:val="0"/>
          <w:kern w:val="22"/>
          <w:szCs w:val="22"/>
        </w:rPr>
        <w:t>I</w:t>
      </w:r>
      <w:r w:rsidR="004B72AE" w:rsidRPr="00874460">
        <w:rPr>
          <w:snapToGrid w:val="0"/>
          <w:kern w:val="22"/>
          <w:szCs w:val="22"/>
        </w:rPr>
        <w:t>tem 4.1</w:t>
      </w:r>
      <w:r w:rsidR="00993545" w:rsidRPr="00874460">
        <w:rPr>
          <w:snapToGrid w:val="0"/>
          <w:kern w:val="22"/>
          <w:szCs w:val="22"/>
        </w:rPr>
        <w:t>.</w:t>
      </w:r>
      <w:r w:rsidR="004B72AE" w:rsidRPr="00874460">
        <w:rPr>
          <w:snapToGrid w:val="0"/>
          <w:kern w:val="22"/>
          <w:szCs w:val="22"/>
        </w:rPr>
        <w:tab/>
      </w:r>
      <w:r w:rsidR="00873882" w:rsidRPr="00874460">
        <w:rPr>
          <w:snapToGrid w:val="0"/>
          <w:kern w:val="22"/>
          <w:szCs w:val="22"/>
        </w:rPr>
        <w:t xml:space="preserve">Items for consideration at </w:t>
      </w:r>
      <w:r w:rsidR="006D73BE">
        <w:rPr>
          <w:snapToGrid w:val="0"/>
          <w:kern w:val="22"/>
          <w:szCs w:val="22"/>
        </w:rPr>
        <w:t>the</w:t>
      </w:r>
      <w:r w:rsidR="006D73BE" w:rsidRPr="00874460">
        <w:rPr>
          <w:snapToGrid w:val="0"/>
          <w:kern w:val="22"/>
          <w:szCs w:val="22"/>
        </w:rPr>
        <w:t xml:space="preserve"> </w:t>
      </w:r>
      <w:r w:rsidR="00873882" w:rsidRPr="00874460">
        <w:rPr>
          <w:snapToGrid w:val="0"/>
          <w:kern w:val="22"/>
          <w:szCs w:val="22"/>
        </w:rPr>
        <w:t>next meeting</w:t>
      </w:r>
      <w:r w:rsidR="006D73BE">
        <w:rPr>
          <w:snapToGrid w:val="0"/>
          <w:kern w:val="22"/>
          <w:szCs w:val="22"/>
        </w:rPr>
        <w:t xml:space="preserve"> of the Committee</w:t>
      </w:r>
    </w:p>
    <w:p w14:paraId="5EEC9B41" w14:textId="540C037D" w:rsidR="002D576C" w:rsidRDefault="007478B8" w:rsidP="00360D34">
      <w:pPr>
        <w:pStyle w:val="Para1"/>
        <w:numPr>
          <w:ilvl w:val="0"/>
          <w:numId w:val="34"/>
        </w:numPr>
        <w:suppressLineNumbers/>
        <w:suppressAutoHyphens/>
        <w:kinsoku w:val="0"/>
        <w:overflowPunct w:val="0"/>
        <w:autoSpaceDE w:val="0"/>
        <w:autoSpaceDN w:val="0"/>
        <w:spacing w:before="0"/>
        <w:ind w:left="0" w:firstLine="0"/>
        <w:rPr>
          <w:kern w:val="22"/>
          <w:szCs w:val="22"/>
        </w:rPr>
      </w:pPr>
      <w:r w:rsidRPr="00874460">
        <w:rPr>
          <w:kern w:val="22"/>
          <w:szCs w:val="22"/>
        </w:rPr>
        <w:t>Mr. Tim Hirsch</w:t>
      </w:r>
      <w:r w:rsidRPr="00874460" w:rsidDel="00CB431C">
        <w:rPr>
          <w:kern w:val="22"/>
          <w:szCs w:val="22"/>
        </w:rPr>
        <w:t xml:space="preserve"> </w:t>
      </w:r>
      <w:r w:rsidRPr="00874460">
        <w:rPr>
          <w:kern w:val="22"/>
          <w:szCs w:val="22"/>
        </w:rPr>
        <w:t xml:space="preserve">from the Global Biodiversity Information Facility (GBIF) offered to make a short presentation on the results of </w:t>
      </w:r>
      <w:r w:rsidR="001A580A">
        <w:rPr>
          <w:kern w:val="22"/>
          <w:szCs w:val="22"/>
        </w:rPr>
        <w:t xml:space="preserve">the </w:t>
      </w:r>
      <w:r w:rsidRPr="00874460">
        <w:rPr>
          <w:kern w:val="22"/>
          <w:szCs w:val="22"/>
        </w:rPr>
        <w:t xml:space="preserve">GBIF </w:t>
      </w:r>
      <w:hyperlink r:id="rId16" w:history="1">
        <w:r w:rsidRPr="00874460">
          <w:rPr>
            <w:rStyle w:val="Hyperlink"/>
            <w:kern w:val="22"/>
            <w:sz w:val="22"/>
            <w:szCs w:val="22"/>
          </w:rPr>
          <w:t>pilot programme</w:t>
        </w:r>
      </w:hyperlink>
      <w:r w:rsidRPr="00874460">
        <w:rPr>
          <w:kern w:val="22"/>
          <w:szCs w:val="22"/>
        </w:rPr>
        <w:t xml:space="preserve"> to provide hosted data portal facilities, already resulting in five online portals at national, regional, thematic and institutional scales. The aim would be to consider how such hosted portals could best be linked to national CHM platforms.</w:t>
      </w:r>
    </w:p>
    <w:p w14:paraId="0A09587F" w14:textId="3D768979" w:rsidR="00E63726" w:rsidRPr="00360D34" w:rsidRDefault="00E63726" w:rsidP="00360D34">
      <w:pPr>
        <w:pStyle w:val="Para1"/>
        <w:numPr>
          <w:ilvl w:val="0"/>
          <w:numId w:val="34"/>
        </w:numPr>
        <w:suppressLineNumbers/>
        <w:suppressAutoHyphens/>
        <w:kinsoku w:val="0"/>
        <w:overflowPunct w:val="0"/>
        <w:autoSpaceDE w:val="0"/>
        <w:autoSpaceDN w:val="0"/>
        <w:spacing w:before="0"/>
        <w:ind w:left="0" w:firstLine="0"/>
        <w:rPr>
          <w:kern w:val="22"/>
          <w:szCs w:val="22"/>
        </w:rPr>
      </w:pPr>
      <w:r w:rsidRPr="00C5453F">
        <w:rPr>
          <w:kern w:val="22"/>
          <w:szCs w:val="22"/>
        </w:rPr>
        <w:t>The Chair requested</w:t>
      </w:r>
      <w:r w:rsidRPr="00360D34">
        <w:rPr>
          <w:kern w:val="22"/>
          <w:szCs w:val="22"/>
        </w:rPr>
        <w:t xml:space="preserve"> </w:t>
      </w:r>
      <w:r w:rsidR="003C69F6" w:rsidRPr="00360D34">
        <w:rPr>
          <w:kern w:val="22"/>
          <w:szCs w:val="22"/>
        </w:rPr>
        <w:t xml:space="preserve">Mr. </w:t>
      </w:r>
      <w:r w:rsidRPr="00360D34">
        <w:rPr>
          <w:kern w:val="22"/>
          <w:szCs w:val="22"/>
        </w:rPr>
        <w:t xml:space="preserve">Jerry Harrison </w:t>
      </w:r>
      <w:r w:rsidR="00FA19BA" w:rsidRPr="00360D34">
        <w:rPr>
          <w:kern w:val="22"/>
          <w:szCs w:val="22"/>
        </w:rPr>
        <w:t xml:space="preserve">of </w:t>
      </w:r>
      <w:r w:rsidRPr="00360D34">
        <w:rPr>
          <w:kern w:val="22"/>
          <w:szCs w:val="22"/>
        </w:rPr>
        <w:t xml:space="preserve">UNEP-WCMC to update the Committee on </w:t>
      </w:r>
      <w:r w:rsidR="00B716B8" w:rsidRPr="00360D34">
        <w:rPr>
          <w:kern w:val="22"/>
          <w:szCs w:val="22"/>
        </w:rPr>
        <w:t xml:space="preserve">outcomes of the </w:t>
      </w:r>
      <w:hyperlink r:id="rId17" w:history="1">
        <w:r w:rsidR="00B716B8" w:rsidRPr="00360D34">
          <w:rPr>
            <w:rStyle w:val="Hyperlink"/>
            <w:sz w:val="22"/>
          </w:rPr>
          <w:t>Webinar</w:t>
        </w:r>
      </w:hyperlink>
      <w:r w:rsidR="00B716B8" w:rsidRPr="00360D34">
        <w:rPr>
          <w:kern w:val="22"/>
          <w:szCs w:val="22"/>
        </w:rPr>
        <w:t xml:space="preserve"> on Supporting Implementation of the Post-2020 Global Biodiversity Framework held on 26 October 2021, co-organized by the Secretariat, UNEP-WCMC, and other partners.  </w:t>
      </w:r>
      <w:r w:rsidRPr="00360D34">
        <w:rPr>
          <w:kern w:val="22"/>
          <w:szCs w:val="22"/>
        </w:rPr>
        <w:t xml:space="preserve">The Secretariat </w:t>
      </w:r>
      <w:r w:rsidR="00B716B8" w:rsidRPr="00360D34">
        <w:rPr>
          <w:kern w:val="22"/>
          <w:szCs w:val="22"/>
        </w:rPr>
        <w:t xml:space="preserve">also </w:t>
      </w:r>
      <w:r w:rsidRPr="00360D34">
        <w:rPr>
          <w:kern w:val="22"/>
          <w:szCs w:val="22"/>
        </w:rPr>
        <w:t xml:space="preserve">requested </w:t>
      </w:r>
      <w:r w:rsidR="00B716B8" w:rsidRPr="00360D34">
        <w:rPr>
          <w:kern w:val="22"/>
          <w:szCs w:val="22"/>
        </w:rPr>
        <w:t xml:space="preserve">Mr. Harrison to provide an update </w:t>
      </w:r>
      <w:r w:rsidRPr="00360D34">
        <w:rPr>
          <w:kern w:val="22"/>
          <w:szCs w:val="22"/>
        </w:rPr>
        <w:t>on the status of the Global Biodiversity Knowledge Centre.</w:t>
      </w:r>
      <w:r w:rsidR="00F229B6" w:rsidRPr="00360D34">
        <w:rPr>
          <w:kern w:val="22"/>
          <w:szCs w:val="22"/>
        </w:rPr>
        <w:t xml:space="preserve"> In both cases</w:t>
      </w:r>
      <w:r w:rsidR="009169F7" w:rsidRPr="00360D34">
        <w:rPr>
          <w:kern w:val="22"/>
          <w:szCs w:val="22"/>
        </w:rPr>
        <w:t>,</w:t>
      </w:r>
      <w:r w:rsidR="00F229B6" w:rsidRPr="00360D34">
        <w:rPr>
          <w:kern w:val="22"/>
          <w:szCs w:val="22"/>
        </w:rPr>
        <w:t xml:space="preserve"> the intention </w:t>
      </w:r>
      <w:r w:rsidR="00F142BD" w:rsidRPr="00360D34">
        <w:rPr>
          <w:kern w:val="22"/>
          <w:szCs w:val="22"/>
        </w:rPr>
        <w:t>wa</w:t>
      </w:r>
      <w:r w:rsidR="00F229B6" w:rsidRPr="00360D34">
        <w:rPr>
          <w:kern w:val="22"/>
          <w:szCs w:val="22"/>
        </w:rPr>
        <w:t xml:space="preserve">s to explore how </w:t>
      </w:r>
      <w:r w:rsidR="00B716B8" w:rsidRPr="00360D34">
        <w:rPr>
          <w:kern w:val="22"/>
          <w:szCs w:val="22"/>
        </w:rPr>
        <w:t>the outcomes of these processes may</w:t>
      </w:r>
      <w:r w:rsidR="00F229B6" w:rsidRPr="00360D34">
        <w:rPr>
          <w:kern w:val="22"/>
          <w:szCs w:val="22"/>
        </w:rPr>
        <w:t xml:space="preserve"> </w:t>
      </w:r>
      <w:r w:rsidR="00B716B8" w:rsidRPr="00360D34">
        <w:rPr>
          <w:kern w:val="22"/>
          <w:szCs w:val="22"/>
        </w:rPr>
        <w:t xml:space="preserve">support </w:t>
      </w:r>
      <w:proofErr w:type="spellStart"/>
      <w:r w:rsidR="00F229B6" w:rsidRPr="00360D34">
        <w:rPr>
          <w:kern w:val="22"/>
          <w:szCs w:val="22"/>
        </w:rPr>
        <w:t>Bioland</w:t>
      </w:r>
      <w:proofErr w:type="spellEnd"/>
      <w:r w:rsidR="00F229B6" w:rsidRPr="00360D34">
        <w:rPr>
          <w:kern w:val="22"/>
          <w:szCs w:val="22"/>
        </w:rPr>
        <w:t xml:space="preserve"> and national CHM platforms. </w:t>
      </w:r>
      <w:r w:rsidR="00327256" w:rsidRPr="00360D34">
        <w:rPr>
          <w:kern w:val="22"/>
          <w:szCs w:val="22"/>
        </w:rPr>
        <w:t xml:space="preserve">Mr. </w:t>
      </w:r>
      <w:r w:rsidR="00F229B6" w:rsidRPr="00360D34">
        <w:rPr>
          <w:kern w:val="22"/>
          <w:szCs w:val="22"/>
        </w:rPr>
        <w:t>Harrison agreed to follow up and report on a future occasion.</w:t>
      </w:r>
    </w:p>
    <w:p w14:paraId="43B2F807" w14:textId="73701BA3" w:rsidR="00243708" w:rsidRPr="00874460" w:rsidRDefault="00E21B66" w:rsidP="005B7ADE">
      <w:pPr>
        <w:keepNext/>
        <w:suppressLineNumbers/>
        <w:tabs>
          <w:tab w:val="left" w:pos="993"/>
        </w:tabs>
        <w:suppressAutoHyphens/>
        <w:spacing w:before="120" w:after="120"/>
        <w:jc w:val="center"/>
        <w:outlineLvl w:val="0"/>
        <w:rPr>
          <w:b/>
          <w:snapToGrid w:val="0"/>
          <w:kern w:val="22"/>
          <w:szCs w:val="22"/>
        </w:rPr>
      </w:pPr>
      <w:r w:rsidRPr="007B5665">
        <w:rPr>
          <w:b/>
          <w:snapToGrid w:val="0"/>
          <w:kern w:val="22"/>
          <w:szCs w:val="22"/>
        </w:rPr>
        <w:t>ITEM 5</w:t>
      </w:r>
      <w:r w:rsidR="007241E0" w:rsidRPr="007B5665">
        <w:rPr>
          <w:b/>
          <w:snapToGrid w:val="0"/>
          <w:kern w:val="22"/>
          <w:szCs w:val="22"/>
        </w:rPr>
        <w:t>.</w:t>
      </w:r>
      <w:r w:rsidRPr="00874460">
        <w:rPr>
          <w:b/>
          <w:snapToGrid w:val="0"/>
          <w:kern w:val="22"/>
          <w:szCs w:val="22"/>
        </w:rPr>
        <w:tab/>
      </w:r>
      <w:r w:rsidR="00243708" w:rsidRPr="00874460">
        <w:rPr>
          <w:b/>
          <w:snapToGrid w:val="0"/>
          <w:kern w:val="22"/>
          <w:szCs w:val="22"/>
        </w:rPr>
        <w:t>OTHER MATTERS</w:t>
      </w:r>
    </w:p>
    <w:p w14:paraId="2DEBEA50" w14:textId="0C40F423" w:rsidR="00CE3CCA" w:rsidRPr="00874460" w:rsidRDefault="00CE3CCA" w:rsidP="00360D34">
      <w:pPr>
        <w:pStyle w:val="Para1"/>
        <w:numPr>
          <w:ilvl w:val="0"/>
          <w:numId w:val="34"/>
        </w:numPr>
        <w:suppressLineNumbers/>
        <w:suppressAutoHyphens/>
        <w:kinsoku w:val="0"/>
        <w:overflowPunct w:val="0"/>
        <w:autoSpaceDE w:val="0"/>
        <w:autoSpaceDN w:val="0"/>
        <w:spacing w:before="0"/>
        <w:ind w:left="0" w:firstLine="0"/>
        <w:rPr>
          <w:kern w:val="22"/>
          <w:szCs w:val="22"/>
        </w:rPr>
      </w:pPr>
      <w:r w:rsidRPr="00874460">
        <w:rPr>
          <w:kern w:val="22"/>
          <w:szCs w:val="22"/>
        </w:rPr>
        <w:t>The Chair requested the Secretariat to resolve the redirection issue being encountered by several national clearing-house mechanisms.</w:t>
      </w:r>
    </w:p>
    <w:p w14:paraId="7AF4B745" w14:textId="2EE12CFC" w:rsidR="00E86311" w:rsidRPr="00874460" w:rsidRDefault="00E86311" w:rsidP="00CD4BF3">
      <w:pPr>
        <w:keepNext/>
        <w:suppressLineNumbers/>
        <w:tabs>
          <w:tab w:val="left" w:pos="993"/>
        </w:tabs>
        <w:suppressAutoHyphens/>
        <w:spacing w:before="120" w:after="120"/>
        <w:jc w:val="center"/>
        <w:outlineLvl w:val="0"/>
        <w:rPr>
          <w:b/>
          <w:snapToGrid w:val="0"/>
          <w:kern w:val="22"/>
          <w:szCs w:val="22"/>
        </w:rPr>
      </w:pPr>
      <w:r w:rsidRPr="00874460">
        <w:rPr>
          <w:b/>
          <w:snapToGrid w:val="0"/>
          <w:kern w:val="22"/>
          <w:szCs w:val="22"/>
        </w:rPr>
        <w:t>ITEM 6</w:t>
      </w:r>
      <w:r w:rsidR="007241E0" w:rsidRPr="00874460">
        <w:rPr>
          <w:b/>
          <w:snapToGrid w:val="0"/>
          <w:kern w:val="22"/>
          <w:szCs w:val="22"/>
        </w:rPr>
        <w:t>.</w:t>
      </w:r>
      <w:r w:rsidRPr="00874460">
        <w:rPr>
          <w:b/>
          <w:snapToGrid w:val="0"/>
          <w:kern w:val="22"/>
          <w:szCs w:val="22"/>
        </w:rPr>
        <w:tab/>
        <w:t>CONCLUSIONS AND RECOMMENDATIONS</w:t>
      </w:r>
    </w:p>
    <w:p w14:paraId="457B71F2" w14:textId="0E8A4A52" w:rsidR="00E86311" w:rsidRPr="00874460" w:rsidRDefault="00E86311" w:rsidP="00360D34">
      <w:pPr>
        <w:pStyle w:val="Para1"/>
        <w:numPr>
          <w:ilvl w:val="0"/>
          <w:numId w:val="34"/>
        </w:numPr>
        <w:suppressLineNumbers/>
        <w:suppressAutoHyphens/>
        <w:kinsoku w:val="0"/>
        <w:overflowPunct w:val="0"/>
        <w:autoSpaceDE w:val="0"/>
        <w:autoSpaceDN w:val="0"/>
        <w:spacing w:before="0"/>
        <w:ind w:left="0" w:firstLine="0"/>
        <w:rPr>
          <w:kern w:val="22"/>
          <w:szCs w:val="22"/>
        </w:rPr>
      </w:pPr>
      <w:r w:rsidRPr="00874460">
        <w:rPr>
          <w:kern w:val="22"/>
          <w:szCs w:val="22"/>
        </w:rPr>
        <w:t xml:space="preserve">The recommendations </w:t>
      </w:r>
      <w:r w:rsidR="00C14158" w:rsidRPr="00874460">
        <w:rPr>
          <w:kern w:val="22"/>
          <w:szCs w:val="22"/>
        </w:rPr>
        <w:t>resulting from this meeting are</w:t>
      </w:r>
      <w:r w:rsidR="003E7C42" w:rsidRPr="00874460">
        <w:rPr>
          <w:kern w:val="22"/>
          <w:szCs w:val="22"/>
        </w:rPr>
        <w:t xml:space="preserve"> indicated </w:t>
      </w:r>
      <w:r w:rsidR="008E33B2" w:rsidRPr="00874460">
        <w:rPr>
          <w:kern w:val="22"/>
          <w:szCs w:val="22"/>
        </w:rPr>
        <w:t>in section I above</w:t>
      </w:r>
      <w:r w:rsidR="00CF1664" w:rsidRPr="00874460">
        <w:rPr>
          <w:kern w:val="22"/>
          <w:szCs w:val="22"/>
        </w:rPr>
        <w:t xml:space="preserve">. </w:t>
      </w:r>
      <w:r w:rsidR="007C1332" w:rsidRPr="00874460">
        <w:rPr>
          <w:kern w:val="22"/>
          <w:szCs w:val="22"/>
        </w:rPr>
        <w:t xml:space="preserve">The </w:t>
      </w:r>
      <w:r w:rsidR="008E33B2" w:rsidRPr="00874460">
        <w:rPr>
          <w:kern w:val="22"/>
          <w:szCs w:val="22"/>
        </w:rPr>
        <w:t>C</w:t>
      </w:r>
      <w:r w:rsidR="007C1332" w:rsidRPr="00874460">
        <w:rPr>
          <w:kern w:val="22"/>
          <w:szCs w:val="22"/>
        </w:rPr>
        <w:t xml:space="preserve">hair expressed appreciation to the Secretariat </w:t>
      </w:r>
      <w:r w:rsidR="00361571" w:rsidRPr="00874460">
        <w:rPr>
          <w:kern w:val="22"/>
          <w:szCs w:val="22"/>
        </w:rPr>
        <w:t>for the good work</w:t>
      </w:r>
      <w:r w:rsidR="006C68B5" w:rsidRPr="00874460">
        <w:rPr>
          <w:kern w:val="22"/>
          <w:szCs w:val="22"/>
        </w:rPr>
        <w:t xml:space="preserve"> </w:t>
      </w:r>
      <w:r w:rsidR="008E33B2" w:rsidRPr="00874460">
        <w:rPr>
          <w:kern w:val="22"/>
          <w:szCs w:val="22"/>
        </w:rPr>
        <w:t xml:space="preserve">done </w:t>
      </w:r>
      <w:r w:rsidR="006C68B5" w:rsidRPr="00874460">
        <w:rPr>
          <w:kern w:val="22"/>
          <w:szCs w:val="22"/>
        </w:rPr>
        <w:t xml:space="preserve">under the </w:t>
      </w:r>
      <w:r w:rsidR="00B7255B" w:rsidRPr="00874460">
        <w:rPr>
          <w:kern w:val="22"/>
          <w:szCs w:val="22"/>
        </w:rPr>
        <w:t xml:space="preserve">difficult </w:t>
      </w:r>
      <w:r w:rsidR="00471B5B" w:rsidRPr="00874460">
        <w:rPr>
          <w:kern w:val="22"/>
          <w:szCs w:val="22"/>
        </w:rPr>
        <w:t xml:space="preserve">current </w:t>
      </w:r>
      <w:r w:rsidR="006C68B5" w:rsidRPr="00874460">
        <w:rPr>
          <w:kern w:val="22"/>
          <w:szCs w:val="22"/>
        </w:rPr>
        <w:t>circumstances</w:t>
      </w:r>
      <w:r w:rsidR="00361571" w:rsidRPr="00874460">
        <w:rPr>
          <w:kern w:val="22"/>
          <w:szCs w:val="22"/>
        </w:rPr>
        <w:t xml:space="preserve">.  </w:t>
      </w:r>
      <w:r w:rsidR="00BB2F20" w:rsidRPr="00874460">
        <w:rPr>
          <w:kern w:val="22"/>
          <w:szCs w:val="22"/>
        </w:rPr>
        <w:t>A group photo of the participants was taken virtually</w:t>
      </w:r>
      <w:r w:rsidR="00361571" w:rsidRPr="00874460">
        <w:rPr>
          <w:kern w:val="22"/>
          <w:szCs w:val="22"/>
        </w:rPr>
        <w:t>.</w:t>
      </w:r>
    </w:p>
    <w:p w14:paraId="770AA586" w14:textId="70576FBB" w:rsidR="00E86311" w:rsidRPr="00874460" w:rsidRDefault="005F4758" w:rsidP="00CD4BF3">
      <w:pPr>
        <w:keepNext/>
        <w:suppressLineNumbers/>
        <w:tabs>
          <w:tab w:val="left" w:pos="993"/>
        </w:tabs>
        <w:suppressAutoHyphens/>
        <w:spacing w:before="120" w:after="120"/>
        <w:jc w:val="center"/>
        <w:outlineLvl w:val="0"/>
        <w:rPr>
          <w:b/>
          <w:snapToGrid w:val="0"/>
          <w:kern w:val="22"/>
          <w:szCs w:val="22"/>
        </w:rPr>
      </w:pPr>
      <w:r w:rsidRPr="00874460">
        <w:rPr>
          <w:b/>
          <w:snapToGrid w:val="0"/>
          <w:kern w:val="22"/>
          <w:szCs w:val="22"/>
        </w:rPr>
        <w:t>ITEM 7</w:t>
      </w:r>
      <w:r w:rsidR="00D80F3E" w:rsidRPr="00874460">
        <w:rPr>
          <w:b/>
          <w:snapToGrid w:val="0"/>
          <w:kern w:val="22"/>
          <w:szCs w:val="22"/>
        </w:rPr>
        <w:t>.</w:t>
      </w:r>
      <w:r w:rsidRPr="00874460">
        <w:rPr>
          <w:b/>
          <w:snapToGrid w:val="0"/>
          <w:kern w:val="22"/>
          <w:szCs w:val="22"/>
        </w:rPr>
        <w:tab/>
        <w:t>CLOSURE OF THE MEETING</w:t>
      </w:r>
    </w:p>
    <w:p w14:paraId="4E01194B" w14:textId="0C2E9745" w:rsidR="00E86311" w:rsidRPr="00874460" w:rsidRDefault="005F4758" w:rsidP="00360D34">
      <w:pPr>
        <w:pStyle w:val="Para1"/>
        <w:numPr>
          <w:ilvl w:val="0"/>
          <w:numId w:val="34"/>
        </w:numPr>
        <w:suppressLineNumbers/>
        <w:suppressAutoHyphens/>
        <w:kinsoku w:val="0"/>
        <w:overflowPunct w:val="0"/>
        <w:autoSpaceDE w:val="0"/>
        <w:autoSpaceDN w:val="0"/>
        <w:spacing w:before="0"/>
        <w:ind w:left="0" w:firstLine="0"/>
        <w:rPr>
          <w:b/>
          <w:kern w:val="22"/>
          <w:szCs w:val="22"/>
        </w:rPr>
      </w:pPr>
      <w:r w:rsidRPr="00874460">
        <w:rPr>
          <w:kern w:val="22"/>
          <w:szCs w:val="22"/>
        </w:rPr>
        <w:t xml:space="preserve">The </w:t>
      </w:r>
      <w:r w:rsidR="00144FD9" w:rsidRPr="00874460">
        <w:rPr>
          <w:kern w:val="22"/>
          <w:szCs w:val="22"/>
        </w:rPr>
        <w:t xml:space="preserve">meeting concluded at </w:t>
      </w:r>
      <w:r w:rsidR="00BB2F20" w:rsidRPr="00874460">
        <w:rPr>
          <w:kern w:val="22"/>
          <w:szCs w:val="22"/>
        </w:rPr>
        <w:t>10.54</w:t>
      </w:r>
      <w:r w:rsidR="00144FD9" w:rsidRPr="00874460">
        <w:rPr>
          <w:kern w:val="22"/>
          <w:szCs w:val="22"/>
        </w:rPr>
        <w:t xml:space="preserve"> a.m. (EDT)</w:t>
      </w:r>
      <w:r w:rsidR="006A4EDF" w:rsidRPr="00874460">
        <w:rPr>
          <w:kern w:val="22"/>
          <w:szCs w:val="22"/>
        </w:rPr>
        <w:t>.</w:t>
      </w:r>
    </w:p>
    <w:p w14:paraId="3093D971" w14:textId="1E568C80" w:rsidR="00A370A5" w:rsidRPr="00874460" w:rsidRDefault="00A370A5" w:rsidP="00C5016C">
      <w:pPr>
        <w:suppressLineNumbers/>
        <w:suppressAutoHyphens/>
        <w:jc w:val="center"/>
        <w:rPr>
          <w:kern w:val="22"/>
          <w:szCs w:val="22"/>
        </w:rPr>
      </w:pPr>
    </w:p>
    <w:p w14:paraId="29A777E2" w14:textId="77777777" w:rsidR="00A370A5" w:rsidRPr="00874460" w:rsidRDefault="00A370A5" w:rsidP="00C5016C">
      <w:pPr>
        <w:suppressLineNumbers/>
        <w:suppressAutoHyphens/>
        <w:jc w:val="left"/>
        <w:rPr>
          <w:kern w:val="22"/>
          <w:szCs w:val="22"/>
        </w:rPr>
      </w:pPr>
      <w:r w:rsidRPr="00874460">
        <w:rPr>
          <w:kern w:val="22"/>
          <w:szCs w:val="22"/>
        </w:rPr>
        <w:br w:type="page"/>
      </w:r>
    </w:p>
    <w:p w14:paraId="5E18C1FC" w14:textId="32E295D1" w:rsidR="00B3369F" w:rsidRPr="00874460" w:rsidRDefault="00A370A5" w:rsidP="00CD4BF3">
      <w:pPr>
        <w:suppressLineNumbers/>
        <w:suppressAutoHyphens/>
        <w:spacing w:after="120"/>
        <w:jc w:val="center"/>
        <w:rPr>
          <w:bCs/>
          <w:i/>
          <w:iCs/>
          <w:snapToGrid w:val="0"/>
          <w:kern w:val="22"/>
          <w:szCs w:val="22"/>
        </w:rPr>
      </w:pPr>
      <w:r w:rsidRPr="00874460">
        <w:rPr>
          <w:bCs/>
          <w:i/>
          <w:iCs/>
          <w:snapToGrid w:val="0"/>
          <w:kern w:val="22"/>
          <w:szCs w:val="22"/>
        </w:rPr>
        <w:lastRenderedPageBreak/>
        <w:t>Annex</w:t>
      </w:r>
    </w:p>
    <w:p w14:paraId="4F8679C7" w14:textId="7D2619D8" w:rsidR="00A370A5" w:rsidRPr="00874460" w:rsidRDefault="00A370A5" w:rsidP="00CD4BF3">
      <w:pPr>
        <w:suppressLineNumbers/>
        <w:suppressAutoHyphens/>
        <w:jc w:val="center"/>
        <w:rPr>
          <w:b/>
          <w:caps/>
          <w:snapToGrid w:val="0"/>
          <w:kern w:val="22"/>
          <w:szCs w:val="22"/>
        </w:rPr>
      </w:pPr>
      <w:r w:rsidRPr="00874460">
        <w:rPr>
          <w:b/>
          <w:caps/>
          <w:snapToGrid w:val="0"/>
          <w:kern w:val="22"/>
          <w:szCs w:val="22"/>
        </w:rPr>
        <w:t xml:space="preserve">List of </w:t>
      </w:r>
      <w:r w:rsidR="00580B3E" w:rsidRPr="00874460">
        <w:rPr>
          <w:b/>
          <w:caps/>
          <w:snapToGrid w:val="0"/>
          <w:kern w:val="22"/>
          <w:szCs w:val="22"/>
        </w:rPr>
        <w:t>p</w:t>
      </w:r>
      <w:r w:rsidRPr="00874460">
        <w:rPr>
          <w:b/>
          <w:caps/>
          <w:snapToGrid w:val="0"/>
          <w:kern w:val="22"/>
          <w:szCs w:val="22"/>
        </w:rPr>
        <w:t>articipants</w:t>
      </w:r>
    </w:p>
    <w:p w14:paraId="2EFCCD4E" w14:textId="77777777" w:rsidR="008A6841" w:rsidRPr="00874460" w:rsidRDefault="008A6841" w:rsidP="00CD4BF3">
      <w:pPr>
        <w:suppressLineNumbers/>
        <w:suppressAutoHyphens/>
        <w:jc w:val="center"/>
        <w:rPr>
          <w:bCs/>
          <w:snapToGrid w:val="0"/>
          <w:kern w:val="22"/>
          <w:szCs w:val="22"/>
        </w:rPr>
      </w:pPr>
    </w:p>
    <w:tbl>
      <w:tblPr>
        <w:tblStyle w:val="TableGrid1"/>
        <w:tblW w:w="0" w:type="auto"/>
        <w:jc w:val="center"/>
        <w:tblCellMar>
          <w:top w:w="57" w:type="dxa"/>
          <w:left w:w="57" w:type="dxa"/>
          <w:bottom w:w="57" w:type="dxa"/>
          <w:right w:w="57" w:type="dxa"/>
        </w:tblCellMar>
        <w:tblLook w:val="04A0" w:firstRow="1" w:lastRow="0" w:firstColumn="1" w:lastColumn="0" w:noHBand="0" w:noVBand="1"/>
      </w:tblPr>
      <w:tblGrid>
        <w:gridCol w:w="846"/>
        <w:gridCol w:w="3294"/>
        <w:gridCol w:w="3935"/>
      </w:tblGrid>
      <w:tr w:rsidR="005B1CED" w:rsidRPr="00874460" w14:paraId="0036EC86" w14:textId="77777777" w:rsidTr="00C5453F">
        <w:trPr>
          <w:tblHeader/>
          <w:jc w:val="center"/>
        </w:trPr>
        <w:tc>
          <w:tcPr>
            <w:tcW w:w="846" w:type="dxa"/>
            <w:tcBorders>
              <w:bottom w:val="single" w:sz="4" w:space="0" w:color="auto"/>
            </w:tcBorders>
            <w:shd w:val="clear" w:color="auto" w:fill="auto"/>
          </w:tcPr>
          <w:p w14:paraId="789C1F30" w14:textId="77CC3DDA" w:rsidR="005B1CED" w:rsidRPr="00874460" w:rsidRDefault="005B1CED" w:rsidP="00C5453F">
            <w:pPr>
              <w:suppressLineNumbers/>
              <w:suppressAutoHyphens/>
              <w:jc w:val="center"/>
              <w:rPr>
                <w:bCs/>
                <w:i/>
                <w:color w:val="000000"/>
                <w:kern w:val="22"/>
                <w:szCs w:val="22"/>
              </w:rPr>
            </w:pPr>
            <w:r w:rsidRPr="00874460">
              <w:rPr>
                <w:bCs/>
                <w:i/>
                <w:color w:val="000000"/>
                <w:kern w:val="22"/>
                <w:szCs w:val="22"/>
              </w:rPr>
              <w:t>No.</w:t>
            </w:r>
          </w:p>
        </w:tc>
        <w:tc>
          <w:tcPr>
            <w:tcW w:w="3294" w:type="dxa"/>
            <w:tcBorders>
              <w:bottom w:val="single" w:sz="4" w:space="0" w:color="auto"/>
            </w:tcBorders>
            <w:shd w:val="clear" w:color="auto" w:fill="auto"/>
          </w:tcPr>
          <w:p w14:paraId="18657252" w14:textId="77777777" w:rsidR="005B1CED" w:rsidRPr="00874460" w:rsidRDefault="005B1CED" w:rsidP="00CD4BF3">
            <w:pPr>
              <w:keepNext/>
              <w:suppressLineNumbers/>
              <w:suppressAutoHyphens/>
              <w:jc w:val="center"/>
              <w:rPr>
                <w:bCs/>
                <w:i/>
                <w:color w:val="000000"/>
                <w:kern w:val="22"/>
                <w:szCs w:val="22"/>
              </w:rPr>
            </w:pPr>
            <w:r w:rsidRPr="00874460">
              <w:rPr>
                <w:bCs/>
                <w:i/>
                <w:color w:val="000000"/>
                <w:kern w:val="22"/>
                <w:szCs w:val="22"/>
              </w:rPr>
              <w:t>Party</w:t>
            </w:r>
          </w:p>
        </w:tc>
        <w:tc>
          <w:tcPr>
            <w:tcW w:w="3935" w:type="dxa"/>
            <w:tcBorders>
              <w:bottom w:val="single" w:sz="4" w:space="0" w:color="auto"/>
            </w:tcBorders>
            <w:shd w:val="clear" w:color="auto" w:fill="auto"/>
          </w:tcPr>
          <w:p w14:paraId="06DF6D43" w14:textId="77777777" w:rsidR="005B1CED" w:rsidRPr="00874460" w:rsidRDefault="005B1CED" w:rsidP="00CD4BF3">
            <w:pPr>
              <w:keepNext/>
              <w:suppressLineNumbers/>
              <w:suppressAutoHyphens/>
              <w:jc w:val="center"/>
              <w:rPr>
                <w:bCs/>
                <w:i/>
                <w:color w:val="000000"/>
                <w:kern w:val="22"/>
                <w:szCs w:val="22"/>
              </w:rPr>
            </w:pPr>
            <w:r w:rsidRPr="00874460">
              <w:rPr>
                <w:bCs/>
                <w:i/>
                <w:color w:val="000000"/>
                <w:kern w:val="22"/>
                <w:szCs w:val="22"/>
              </w:rPr>
              <w:t>Member</w:t>
            </w:r>
          </w:p>
        </w:tc>
      </w:tr>
      <w:tr w:rsidR="005B1CED" w:rsidRPr="00C5453F" w14:paraId="0AD716D8" w14:textId="77777777" w:rsidTr="00C5453F">
        <w:trPr>
          <w:jc w:val="center"/>
        </w:trPr>
        <w:tc>
          <w:tcPr>
            <w:tcW w:w="846" w:type="dxa"/>
            <w:tcBorders>
              <w:top w:val="single" w:sz="4" w:space="0" w:color="auto"/>
            </w:tcBorders>
          </w:tcPr>
          <w:p w14:paraId="561C7026" w14:textId="77777777" w:rsidR="005B1CED" w:rsidRPr="00874460" w:rsidRDefault="005B1CED" w:rsidP="00FB2297">
            <w:pPr>
              <w:suppressLineNumbers/>
              <w:suppressAutoHyphens/>
              <w:jc w:val="center"/>
              <w:rPr>
                <w:color w:val="000000"/>
                <w:kern w:val="22"/>
                <w:szCs w:val="22"/>
              </w:rPr>
            </w:pPr>
            <w:r w:rsidRPr="00874460">
              <w:rPr>
                <w:color w:val="000000"/>
                <w:kern w:val="22"/>
                <w:szCs w:val="22"/>
              </w:rPr>
              <w:t>1</w:t>
            </w:r>
          </w:p>
        </w:tc>
        <w:tc>
          <w:tcPr>
            <w:tcW w:w="3294" w:type="dxa"/>
            <w:tcBorders>
              <w:top w:val="single" w:sz="4" w:space="0" w:color="auto"/>
            </w:tcBorders>
          </w:tcPr>
          <w:p w14:paraId="1C0746BD"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Belgium</w:t>
            </w:r>
          </w:p>
        </w:tc>
        <w:tc>
          <w:tcPr>
            <w:tcW w:w="3935" w:type="dxa"/>
            <w:tcBorders>
              <w:top w:val="single" w:sz="4" w:space="0" w:color="auto"/>
            </w:tcBorders>
          </w:tcPr>
          <w:p w14:paraId="5E3175DC" w14:textId="77777777" w:rsidR="005B1CED" w:rsidRPr="00B46942" w:rsidRDefault="005B1CED" w:rsidP="00CD4BF3">
            <w:pPr>
              <w:suppressLineNumbers/>
              <w:suppressAutoHyphens/>
              <w:jc w:val="left"/>
              <w:rPr>
                <w:color w:val="000000"/>
                <w:kern w:val="22"/>
                <w:szCs w:val="22"/>
                <w:lang w:val="es-ES"/>
              </w:rPr>
            </w:pPr>
            <w:r w:rsidRPr="00B46942">
              <w:rPr>
                <w:color w:val="000000"/>
                <w:kern w:val="22"/>
                <w:szCs w:val="22"/>
                <w:lang w:val="es-ES"/>
              </w:rPr>
              <w:t xml:space="preserve">Mr. </w:t>
            </w:r>
            <w:r w:rsidRPr="00C5453F">
              <w:rPr>
                <w:noProof/>
                <w:color w:val="000000"/>
                <w:kern w:val="22"/>
                <w:szCs w:val="22"/>
                <w:lang w:val="es-ES"/>
              </w:rPr>
              <w:t>Han de Koeijer</w:t>
            </w:r>
            <w:r w:rsidRPr="00B46942">
              <w:rPr>
                <w:color w:val="000000"/>
                <w:kern w:val="22"/>
                <w:szCs w:val="22"/>
                <w:lang w:val="es-ES"/>
              </w:rPr>
              <w:t xml:space="preserve"> - Chair</w:t>
            </w:r>
          </w:p>
        </w:tc>
      </w:tr>
      <w:tr w:rsidR="005B1CED" w:rsidRPr="00874460" w14:paraId="1E4ADE4B" w14:textId="77777777" w:rsidTr="00C5453F">
        <w:trPr>
          <w:jc w:val="center"/>
        </w:trPr>
        <w:tc>
          <w:tcPr>
            <w:tcW w:w="846" w:type="dxa"/>
            <w:tcBorders>
              <w:bottom w:val="single" w:sz="4" w:space="0" w:color="auto"/>
            </w:tcBorders>
          </w:tcPr>
          <w:p w14:paraId="78940CF2" w14:textId="77777777" w:rsidR="005B1CED" w:rsidRPr="00874460" w:rsidRDefault="005B1CED" w:rsidP="00FB2297">
            <w:pPr>
              <w:suppressLineNumbers/>
              <w:suppressAutoHyphens/>
              <w:jc w:val="center"/>
              <w:rPr>
                <w:color w:val="000000"/>
                <w:kern w:val="22"/>
                <w:szCs w:val="22"/>
              </w:rPr>
            </w:pPr>
            <w:r w:rsidRPr="00874460">
              <w:rPr>
                <w:color w:val="000000"/>
                <w:kern w:val="22"/>
                <w:szCs w:val="22"/>
              </w:rPr>
              <w:t>2</w:t>
            </w:r>
          </w:p>
        </w:tc>
        <w:tc>
          <w:tcPr>
            <w:tcW w:w="3294" w:type="dxa"/>
            <w:tcBorders>
              <w:bottom w:val="single" w:sz="4" w:space="0" w:color="auto"/>
            </w:tcBorders>
          </w:tcPr>
          <w:p w14:paraId="62C18DC2"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Cameroon</w:t>
            </w:r>
          </w:p>
        </w:tc>
        <w:tc>
          <w:tcPr>
            <w:tcW w:w="3935" w:type="dxa"/>
            <w:tcBorders>
              <w:bottom w:val="single" w:sz="4" w:space="0" w:color="auto"/>
            </w:tcBorders>
          </w:tcPr>
          <w:p w14:paraId="36683068"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Rigobert Ntep</w:t>
            </w:r>
          </w:p>
        </w:tc>
      </w:tr>
      <w:tr w:rsidR="005B1CED" w:rsidRPr="00874460" w14:paraId="7A8F34AB" w14:textId="77777777" w:rsidTr="00C5453F">
        <w:trPr>
          <w:jc w:val="center"/>
        </w:trPr>
        <w:tc>
          <w:tcPr>
            <w:tcW w:w="846" w:type="dxa"/>
            <w:tcBorders>
              <w:bottom w:val="single" w:sz="4" w:space="0" w:color="auto"/>
            </w:tcBorders>
          </w:tcPr>
          <w:p w14:paraId="393E9C31" w14:textId="77777777" w:rsidR="005B1CED" w:rsidRPr="00874460" w:rsidRDefault="005B1CED" w:rsidP="00FB2297">
            <w:pPr>
              <w:suppressLineNumbers/>
              <w:suppressAutoHyphens/>
              <w:jc w:val="center"/>
              <w:rPr>
                <w:color w:val="000000"/>
                <w:kern w:val="22"/>
                <w:szCs w:val="22"/>
              </w:rPr>
            </w:pPr>
            <w:r w:rsidRPr="00874460">
              <w:rPr>
                <w:color w:val="000000"/>
                <w:kern w:val="22"/>
                <w:szCs w:val="22"/>
              </w:rPr>
              <w:t>3</w:t>
            </w:r>
          </w:p>
        </w:tc>
        <w:tc>
          <w:tcPr>
            <w:tcW w:w="3294" w:type="dxa"/>
            <w:tcBorders>
              <w:bottom w:val="single" w:sz="4" w:space="0" w:color="auto"/>
            </w:tcBorders>
          </w:tcPr>
          <w:p w14:paraId="31FADF70"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Morocco</w:t>
            </w:r>
          </w:p>
        </w:tc>
        <w:tc>
          <w:tcPr>
            <w:tcW w:w="3935" w:type="dxa"/>
            <w:tcBorders>
              <w:bottom w:val="single" w:sz="4" w:space="0" w:color="auto"/>
            </w:tcBorders>
          </w:tcPr>
          <w:p w14:paraId="005AAB26" w14:textId="0E0441D9" w:rsidR="005B1CED" w:rsidRPr="00874460" w:rsidRDefault="005B1CED" w:rsidP="00CD4BF3">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Mostafa Madbouhi</w:t>
            </w:r>
          </w:p>
        </w:tc>
      </w:tr>
      <w:tr w:rsidR="005B1CED" w:rsidRPr="00874460" w14:paraId="642602AC" w14:textId="77777777" w:rsidTr="00C5453F">
        <w:trPr>
          <w:jc w:val="center"/>
        </w:trPr>
        <w:tc>
          <w:tcPr>
            <w:tcW w:w="846" w:type="dxa"/>
            <w:tcBorders>
              <w:bottom w:val="single" w:sz="4" w:space="0" w:color="auto"/>
            </w:tcBorders>
          </w:tcPr>
          <w:p w14:paraId="5ABFD238" w14:textId="770B3AD7" w:rsidR="005B1CED" w:rsidRPr="00874460" w:rsidRDefault="005B1CED" w:rsidP="00FB2297">
            <w:pPr>
              <w:suppressLineNumbers/>
              <w:suppressAutoHyphens/>
              <w:jc w:val="center"/>
              <w:rPr>
                <w:color w:val="000000"/>
                <w:kern w:val="22"/>
                <w:szCs w:val="22"/>
              </w:rPr>
            </w:pPr>
            <w:r w:rsidRPr="00874460">
              <w:rPr>
                <w:color w:val="000000"/>
                <w:kern w:val="22"/>
                <w:szCs w:val="22"/>
              </w:rPr>
              <w:t>4</w:t>
            </w:r>
          </w:p>
        </w:tc>
        <w:tc>
          <w:tcPr>
            <w:tcW w:w="3294" w:type="dxa"/>
            <w:tcBorders>
              <w:bottom w:val="single" w:sz="4" w:space="0" w:color="auto"/>
            </w:tcBorders>
          </w:tcPr>
          <w:p w14:paraId="0BF0A21D"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Sri Lanka</w:t>
            </w:r>
          </w:p>
        </w:tc>
        <w:tc>
          <w:tcPr>
            <w:tcW w:w="3935" w:type="dxa"/>
            <w:tcBorders>
              <w:bottom w:val="single" w:sz="4" w:space="0" w:color="auto"/>
            </w:tcBorders>
          </w:tcPr>
          <w:p w14:paraId="2987D800" w14:textId="5FD5E18B" w:rsidR="005B1CED" w:rsidRPr="00874460" w:rsidRDefault="005B1CED" w:rsidP="00CD4BF3">
            <w:pPr>
              <w:suppressLineNumbers/>
              <w:suppressAutoHyphens/>
              <w:jc w:val="left"/>
              <w:rPr>
                <w:color w:val="000000"/>
                <w:kern w:val="22"/>
                <w:szCs w:val="22"/>
              </w:rPr>
            </w:pPr>
            <w:r w:rsidRPr="00874460">
              <w:rPr>
                <w:color w:val="000000"/>
                <w:kern w:val="22"/>
                <w:szCs w:val="22"/>
              </w:rPr>
              <w:t xml:space="preserve">Ms. </w:t>
            </w:r>
            <w:r w:rsidRPr="00C5453F">
              <w:rPr>
                <w:noProof/>
                <w:color w:val="000000"/>
                <w:kern w:val="22"/>
                <w:szCs w:val="22"/>
              </w:rPr>
              <w:t>H.M.H.E. Herath</w:t>
            </w:r>
          </w:p>
        </w:tc>
      </w:tr>
      <w:tr w:rsidR="005B1CED" w:rsidRPr="00874460" w14:paraId="5A1DA808" w14:textId="77777777" w:rsidTr="00C5453F">
        <w:trPr>
          <w:jc w:val="center"/>
        </w:trPr>
        <w:tc>
          <w:tcPr>
            <w:tcW w:w="846" w:type="dxa"/>
            <w:tcBorders>
              <w:top w:val="single" w:sz="4" w:space="0" w:color="auto"/>
            </w:tcBorders>
            <w:shd w:val="clear" w:color="auto" w:fill="auto"/>
          </w:tcPr>
          <w:p w14:paraId="21417BBE" w14:textId="77777777" w:rsidR="005B1CED" w:rsidRPr="00874460" w:rsidRDefault="005B1CED" w:rsidP="00C5453F">
            <w:pPr>
              <w:suppressLineNumbers/>
              <w:suppressAutoHyphens/>
              <w:jc w:val="center"/>
              <w:rPr>
                <w:bCs/>
                <w:i/>
                <w:color w:val="000000"/>
                <w:kern w:val="22"/>
                <w:szCs w:val="22"/>
              </w:rPr>
            </w:pPr>
          </w:p>
        </w:tc>
        <w:tc>
          <w:tcPr>
            <w:tcW w:w="3294" w:type="dxa"/>
            <w:tcBorders>
              <w:top w:val="single" w:sz="4" w:space="0" w:color="auto"/>
            </w:tcBorders>
            <w:shd w:val="clear" w:color="auto" w:fill="auto"/>
          </w:tcPr>
          <w:p w14:paraId="6834FA25" w14:textId="77777777" w:rsidR="005B1CED" w:rsidRPr="00874460" w:rsidRDefault="005B1CED" w:rsidP="00CD4BF3">
            <w:pPr>
              <w:keepNext/>
              <w:suppressLineNumbers/>
              <w:suppressAutoHyphens/>
              <w:jc w:val="center"/>
              <w:rPr>
                <w:bCs/>
                <w:i/>
                <w:color w:val="000000"/>
                <w:kern w:val="22"/>
                <w:szCs w:val="22"/>
              </w:rPr>
            </w:pPr>
            <w:r w:rsidRPr="00874460">
              <w:rPr>
                <w:bCs/>
                <w:i/>
                <w:color w:val="000000"/>
                <w:kern w:val="22"/>
                <w:szCs w:val="22"/>
              </w:rPr>
              <w:t>Partner organization</w:t>
            </w:r>
          </w:p>
        </w:tc>
        <w:tc>
          <w:tcPr>
            <w:tcW w:w="3935" w:type="dxa"/>
            <w:tcBorders>
              <w:top w:val="single" w:sz="4" w:space="0" w:color="auto"/>
            </w:tcBorders>
            <w:shd w:val="clear" w:color="auto" w:fill="auto"/>
          </w:tcPr>
          <w:p w14:paraId="536D3A47" w14:textId="77777777" w:rsidR="005B1CED" w:rsidRPr="00874460" w:rsidRDefault="005B1CED" w:rsidP="00CD4BF3">
            <w:pPr>
              <w:keepNext/>
              <w:suppressLineNumbers/>
              <w:suppressAutoHyphens/>
              <w:jc w:val="center"/>
              <w:rPr>
                <w:bCs/>
                <w:i/>
                <w:color w:val="000000"/>
                <w:kern w:val="22"/>
                <w:szCs w:val="22"/>
              </w:rPr>
            </w:pPr>
            <w:r w:rsidRPr="00874460">
              <w:rPr>
                <w:bCs/>
                <w:i/>
                <w:color w:val="000000"/>
                <w:kern w:val="22"/>
                <w:szCs w:val="22"/>
              </w:rPr>
              <w:t>Member</w:t>
            </w:r>
          </w:p>
        </w:tc>
      </w:tr>
      <w:tr w:rsidR="005B1CED" w:rsidRPr="00874460" w14:paraId="152E083C" w14:textId="77777777" w:rsidTr="00C5453F">
        <w:trPr>
          <w:jc w:val="center"/>
        </w:trPr>
        <w:tc>
          <w:tcPr>
            <w:tcW w:w="846" w:type="dxa"/>
            <w:tcBorders>
              <w:bottom w:val="single" w:sz="4" w:space="0" w:color="auto"/>
            </w:tcBorders>
          </w:tcPr>
          <w:p w14:paraId="74447F9B" w14:textId="150D6FC8" w:rsidR="005B1CED" w:rsidRPr="00874460" w:rsidRDefault="005B1CED" w:rsidP="00FB2297">
            <w:pPr>
              <w:suppressLineNumbers/>
              <w:suppressAutoHyphens/>
              <w:jc w:val="center"/>
              <w:rPr>
                <w:color w:val="000000"/>
                <w:kern w:val="22"/>
                <w:szCs w:val="22"/>
              </w:rPr>
            </w:pPr>
            <w:r w:rsidRPr="00874460">
              <w:rPr>
                <w:color w:val="000000"/>
                <w:kern w:val="22"/>
                <w:szCs w:val="22"/>
              </w:rPr>
              <w:t>5</w:t>
            </w:r>
          </w:p>
        </w:tc>
        <w:tc>
          <w:tcPr>
            <w:tcW w:w="3294" w:type="dxa"/>
            <w:tcBorders>
              <w:bottom w:val="single" w:sz="4" w:space="0" w:color="auto"/>
            </w:tcBorders>
          </w:tcPr>
          <w:p w14:paraId="02E04829" w14:textId="53B217EC" w:rsidR="005B1CED" w:rsidRPr="00874460" w:rsidRDefault="005B1CED" w:rsidP="00CD4BF3">
            <w:pPr>
              <w:suppressLineNumbers/>
              <w:suppressAutoHyphens/>
              <w:jc w:val="left"/>
              <w:rPr>
                <w:color w:val="000000"/>
                <w:spacing w:val="-2"/>
                <w:kern w:val="22"/>
                <w:szCs w:val="22"/>
              </w:rPr>
            </w:pPr>
            <w:r w:rsidRPr="00874460">
              <w:rPr>
                <w:color w:val="000000"/>
                <w:spacing w:val="-2"/>
                <w:kern w:val="22"/>
                <w:szCs w:val="22"/>
              </w:rPr>
              <w:t>United Nations Environment Programme World Conservation Monitoring Centre (UNEP-WCMC)</w:t>
            </w:r>
          </w:p>
        </w:tc>
        <w:tc>
          <w:tcPr>
            <w:tcW w:w="3935" w:type="dxa"/>
            <w:tcBorders>
              <w:bottom w:val="single" w:sz="4" w:space="0" w:color="auto"/>
            </w:tcBorders>
          </w:tcPr>
          <w:p w14:paraId="713D0144"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Jerry Harrison</w:t>
            </w:r>
          </w:p>
        </w:tc>
      </w:tr>
      <w:tr w:rsidR="005B1CED" w:rsidRPr="00874460" w:rsidDel="000A6DCE" w14:paraId="7D532075" w14:textId="77777777" w:rsidTr="00C5453F">
        <w:trPr>
          <w:tblHeader/>
          <w:jc w:val="center"/>
        </w:trPr>
        <w:tc>
          <w:tcPr>
            <w:tcW w:w="846" w:type="dxa"/>
            <w:tcBorders>
              <w:bottom w:val="single" w:sz="4" w:space="0" w:color="auto"/>
            </w:tcBorders>
            <w:shd w:val="clear" w:color="auto" w:fill="auto"/>
          </w:tcPr>
          <w:p w14:paraId="21FE900F" w14:textId="77777777" w:rsidR="005B1CED" w:rsidRPr="00874460" w:rsidRDefault="005B1CED" w:rsidP="00C5453F">
            <w:pPr>
              <w:suppressLineNumbers/>
              <w:suppressAutoHyphens/>
              <w:jc w:val="center"/>
              <w:rPr>
                <w:bCs/>
                <w:i/>
                <w:color w:val="000000"/>
                <w:kern w:val="22"/>
                <w:szCs w:val="22"/>
              </w:rPr>
            </w:pPr>
          </w:p>
        </w:tc>
        <w:tc>
          <w:tcPr>
            <w:tcW w:w="7229" w:type="dxa"/>
            <w:gridSpan w:val="2"/>
            <w:tcBorders>
              <w:bottom w:val="single" w:sz="4" w:space="0" w:color="auto"/>
            </w:tcBorders>
            <w:shd w:val="clear" w:color="auto" w:fill="auto"/>
          </w:tcPr>
          <w:p w14:paraId="3B48B249" w14:textId="2B1DBAE5" w:rsidR="005B1CED" w:rsidRPr="00874460" w:rsidRDefault="005B1CED" w:rsidP="00CD4BF3">
            <w:pPr>
              <w:keepNext/>
              <w:suppressLineNumbers/>
              <w:suppressAutoHyphens/>
              <w:jc w:val="center"/>
              <w:rPr>
                <w:bCs/>
                <w:i/>
                <w:color w:val="000000"/>
                <w:kern w:val="22"/>
                <w:szCs w:val="22"/>
              </w:rPr>
            </w:pPr>
            <w:r w:rsidRPr="00874460">
              <w:rPr>
                <w:bCs/>
                <w:i/>
                <w:color w:val="000000"/>
                <w:kern w:val="22"/>
                <w:szCs w:val="22"/>
              </w:rPr>
              <w:t>Observers</w:t>
            </w:r>
          </w:p>
        </w:tc>
      </w:tr>
      <w:tr w:rsidR="005B1CED" w:rsidRPr="00874460" w14:paraId="49EA379F" w14:textId="77777777" w:rsidTr="00C5453F">
        <w:trPr>
          <w:jc w:val="center"/>
        </w:trPr>
        <w:tc>
          <w:tcPr>
            <w:tcW w:w="846" w:type="dxa"/>
          </w:tcPr>
          <w:p w14:paraId="79111D50" w14:textId="62E9C141" w:rsidR="005B1CED" w:rsidRPr="00874460" w:rsidRDefault="005B1CED" w:rsidP="00FB2297">
            <w:pPr>
              <w:suppressLineNumbers/>
              <w:suppressAutoHyphens/>
              <w:jc w:val="center"/>
              <w:rPr>
                <w:color w:val="000000"/>
                <w:kern w:val="22"/>
                <w:szCs w:val="22"/>
              </w:rPr>
            </w:pPr>
            <w:r w:rsidRPr="00874460">
              <w:rPr>
                <w:color w:val="000000"/>
                <w:kern w:val="22"/>
                <w:szCs w:val="22"/>
              </w:rPr>
              <w:t>6</w:t>
            </w:r>
          </w:p>
        </w:tc>
        <w:tc>
          <w:tcPr>
            <w:tcW w:w="3294" w:type="dxa"/>
          </w:tcPr>
          <w:p w14:paraId="209E8D29" w14:textId="3BF2C890" w:rsidR="005B1CED" w:rsidRPr="00874460" w:rsidRDefault="005B1CED" w:rsidP="00CD4BF3">
            <w:pPr>
              <w:suppressLineNumbers/>
              <w:suppressAutoHyphens/>
              <w:jc w:val="left"/>
              <w:rPr>
                <w:color w:val="000000"/>
                <w:kern w:val="22"/>
                <w:szCs w:val="22"/>
              </w:rPr>
            </w:pPr>
            <w:r w:rsidRPr="00874460">
              <w:rPr>
                <w:color w:val="000000"/>
                <w:kern w:val="22"/>
                <w:szCs w:val="22"/>
              </w:rPr>
              <w:t>Global Biodiversity Information Facility (GBIF)</w:t>
            </w:r>
          </w:p>
        </w:tc>
        <w:tc>
          <w:tcPr>
            <w:tcW w:w="3935" w:type="dxa"/>
          </w:tcPr>
          <w:p w14:paraId="7D9A248C" w14:textId="77777777" w:rsidR="005B1CED" w:rsidRPr="00874460" w:rsidRDefault="005B1CED" w:rsidP="00CD4BF3">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Tim Hirsch</w:t>
            </w:r>
          </w:p>
        </w:tc>
      </w:tr>
      <w:tr w:rsidR="005B1CED" w:rsidRPr="00874460" w14:paraId="69A6FDAA" w14:textId="77777777" w:rsidTr="00C5453F">
        <w:trPr>
          <w:jc w:val="center"/>
        </w:trPr>
        <w:tc>
          <w:tcPr>
            <w:tcW w:w="846" w:type="dxa"/>
            <w:shd w:val="clear" w:color="auto" w:fill="auto"/>
          </w:tcPr>
          <w:p w14:paraId="5CE2A400" w14:textId="77777777" w:rsidR="005B1CED" w:rsidRPr="00874460" w:rsidRDefault="005B1CED" w:rsidP="00FB2297">
            <w:pPr>
              <w:suppressLineNumbers/>
              <w:suppressAutoHyphens/>
              <w:jc w:val="center"/>
              <w:rPr>
                <w:bCs/>
                <w:color w:val="000000"/>
                <w:kern w:val="22"/>
                <w:szCs w:val="22"/>
              </w:rPr>
            </w:pPr>
          </w:p>
        </w:tc>
        <w:tc>
          <w:tcPr>
            <w:tcW w:w="7229" w:type="dxa"/>
            <w:gridSpan w:val="2"/>
            <w:shd w:val="clear" w:color="auto" w:fill="auto"/>
          </w:tcPr>
          <w:p w14:paraId="7702E105" w14:textId="44A055E2" w:rsidR="005B1CED" w:rsidRPr="00874460" w:rsidRDefault="005B1CED" w:rsidP="00CD4BF3">
            <w:pPr>
              <w:suppressLineNumbers/>
              <w:suppressAutoHyphens/>
              <w:jc w:val="center"/>
              <w:rPr>
                <w:bCs/>
                <w:i/>
                <w:iCs/>
                <w:color w:val="000000"/>
                <w:kern w:val="22"/>
                <w:szCs w:val="22"/>
              </w:rPr>
            </w:pPr>
            <w:r w:rsidRPr="00874460">
              <w:rPr>
                <w:bCs/>
                <w:i/>
                <w:color w:val="000000"/>
                <w:kern w:val="22"/>
                <w:szCs w:val="22"/>
              </w:rPr>
              <w:t>Secretariat</w:t>
            </w:r>
          </w:p>
        </w:tc>
      </w:tr>
      <w:tr w:rsidR="005B1CED" w:rsidRPr="00874460" w14:paraId="3D9CC537" w14:textId="77777777" w:rsidTr="00C5453F">
        <w:trPr>
          <w:jc w:val="center"/>
        </w:trPr>
        <w:tc>
          <w:tcPr>
            <w:tcW w:w="846" w:type="dxa"/>
          </w:tcPr>
          <w:p w14:paraId="1FE78CF0" w14:textId="2B3A6EEF" w:rsidR="005B1CED" w:rsidRPr="00874460" w:rsidRDefault="005B1CED" w:rsidP="00FB2297">
            <w:pPr>
              <w:suppressLineNumbers/>
              <w:suppressAutoHyphens/>
              <w:jc w:val="center"/>
              <w:rPr>
                <w:color w:val="000000"/>
                <w:kern w:val="22"/>
                <w:szCs w:val="22"/>
              </w:rPr>
            </w:pPr>
            <w:r w:rsidRPr="00874460">
              <w:rPr>
                <w:color w:val="000000"/>
                <w:kern w:val="22"/>
                <w:szCs w:val="22"/>
              </w:rPr>
              <w:t>7</w:t>
            </w:r>
          </w:p>
        </w:tc>
        <w:tc>
          <w:tcPr>
            <w:tcW w:w="3294" w:type="dxa"/>
          </w:tcPr>
          <w:p w14:paraId="111683D2" w14:textId="747ADCAE" w:rsidR="005B1CED" w:rsidRPr="00874460" w:rsidRDefault="005B1CED" w:rsidP="00EF2DE5">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Erie Tamale</w:t>
            </w:r>
          </w:p>
        </w:tc>
        <w:tc>
          <w:tcPr>
            <w:tcW w:w="3935" w:type="dxa"/>
          </w:tcPr>
          <w:p w14:paraId="27CBBE59" w14:textId="1787A8D5" w:rsidR="005B1CED" w:rsidRPr="00874460" w:rsidRDefault="005B1CED" w:rsidP="00EF2DE5">
            <w:pPr>
              <w:suppressLineNumbers/>
              <w:suppressAutoHyphens/>
              <w:jc w:val="left"/>
              <w:rPr>
                <w:color w:val="000000"/>
                <w:kern w:val="22"/>
                <w:szCs w:val="22"/>
              </w:rPr>
            </w:pPr>
            <w:r w:rsidRPr="00874460">
              <w:rPr>
                <w:color w:val="000000"/>
                <w:kern w:val="22"/>
                <w:szCs w:val="22"/>
              </w:rPr>
              <w:t>Senior Programme Officer</w:t>
            </w:r>
          </w:p>
        </w:tc>
      </w:tr>
      <w:tr w:rsidR="005B1CED" w:rsidRPr="00874460" w14:paraId="377445DE" w14:textId="77777777" w:rsidTr="00C5453F">
        <w:trPr>
          <w:jc w:val="center"/>
        </w:trPr>
        <w:tc>
          <w:tcPr>
            <w:tcW w:w="846" w:type="dxa"/>
          </w:tcPr>
          <w:p w14:paraId="70CB66C2" w14:textId="7BBE8DB4" w:rsidR="005B1CED" w:rsidRPr="00874460" w:rsidRDefault="005B1CED" w:rsidP="00FB2297">
            <w:pPr>
              <w:suppressLineNumbers/>
              <w:suppressAutoHyphens/>
              <w:jc w:val="center"/>
              <w:rPr>
                <w:color w:val="000000"/>
                <w:kern w:val="22"/>
                <w:szCs w:val="22"/>
              </w:rPr>
            </w:pPr>
            <w:r w:rsidRPr="00874460">
              <w:rPr>
                <w:color w:val="000000"/>
                <w:kern w:val="22"/>
                <w:szCs w:val="22"/>
              </w:rPr>
              <w:t>8</w:t>
            </w:r>
          </w:p>
        </w:tc>
        <w:tc>
          <w:tcPr>
            <w:tcW w:w="3294" w:type="dxa"/>
          </w:tcPr>
          <w:p w14:paraId="46322579" w14:textId="03823A12" w:rsidR="005B1CED" w:rsidRPr="00874460" w:rsidRDefault="005B1CED" w:rsidP="00EF2DE5">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Frederic Vogel</w:t>
            </w:r>
          </w:p>
        </w:tc>
        <w:tc>
          <w:tcPr>
            <w:tcW w:w="3935" w:type="dxa"/>
          </w:tcPr>
          <w:p w14:paraId="0CD47CAF" w14:textId="30E8C8A5" w:rsidR="005B1CED" w:rsidRPr="00874460" w:rsidRDefault="005B1CED" w:rsidP="00EF2DE5">
            <w:pPr>
              <w:suppressLineNumbers/>
              <w:suppressAutoHyphens/>
              <w:jc w:val="left"/>
              <w:rPr>
                <w:color w:val="000000"/>
                <w:kern w:val="22"/>
                <w:szCs w:val="22"/>
              </w:rPr>
            </w:pPr>
            <w:r w:rsidRPr="00874460">
              <w:rPr>
                <w:color w:val="000000"/>
                <w:kern w:val="22"/>
                <w:szCs w:val="22"/>
              </w:rPr>
              <w:t>Programme Officer</w:t>
            </w:r>
          </w:p>
        </w:tc>
      </w:tr>
      <w:tr w:rsidR="005B1CED" w:rsidRPr="00874460" w14:paraId="40E75199" w14:textId="77777777" w:rsidTr="00C5453F">
        <w:trPr>
          <w:jc w:val="center"/>
        </w:trPr>
        <w:tc>
          <w:tcPr>
            <w:tcW w:w="846" w:type="dxa"/>
          </w:tcPr>
          <w:p w14:paraId="32B145E3" w14:textId="584F2C26" w:rsidR="005B1CED" w:rsidRPr="00874460" w:rsidRDefault="005B1CED" w:rsidP="00FB2297">
            <w:pPr>
              <w:suppressLineNumbers/>
              <w:suppressAutoHyphens/>
              <w:jc w:val="center"/>
              <w:rPr>
                <w:color w:val="000000"/>
                <w:kern w:val="22"/>
                <w:szCs w:val="22"/>
              </w:rPr>
            </w:pPr>
            <w:r w:rsidRPr="00874460">
              <w:rPr>
                <w:color w:val="000000"/>
                <w:kern w:val="22"/>
                <w:szCs w:val="22"/>
              </w:rPr>
              <w:t>9</w:t>
            </w:r>
          </w:p>
        </w:tc>
        <w:tc>
          <w:tcPr>
            <w:tcW w:w="3294" w:type="dxa"/>
          </w:tcPr>
          <w:p w14:paraId="55D2E111" w14:textId="1A5E158E" w:rsidR="005B1CED" w:rsidRPr="00874460" w:rsidRDefault="005B1CED" w:rsidP="00EF2DE5">
            <w:pPr>
              <w:suppressLineNumbers/>
              <w:suppressAutoHyphens/>
              <w:jc w:val="left"/>
              <w:rPr>
                <w:color w:val="000000"/>
                <w:kern w:val="22"/>
                <w:szCs w:val="22"/>
              </w:rPr>
            </w:pPr>
            <w:r w:rsidRPr="00874460">
              <w:rPr>
                <w:color w:val="000000"/>
                <w:kern w:val="22"/>
                <w:szCs w:val="22"/>
              </w:rPr>
              <w:t xml:space="preserve">Ms. </w:t>
            </w:r>
            <w:r w:rsidRPr="00C5453F">
              <w:rPr>
                <w:noProof/>
                <w:color w:val="000000"/>
                <w:kern w:val="22"/>
                <w:szCs w:val="22"/>
              </w:rPr>
              <w:t>Sandra Meehan</w:t>
            </w:r>
          </w:p>
        </w:tc>
        <w:tc>
          <w:tcPr>
            <w:tcW w:w="3935" w:type="dxa"/>
          </w:tcPr>
          <w:p w14:paraId="16112D95" w14:textId="111EEA08" w:rsidR="005B1CED" w:rsidRPr="00874460" w:rsidRDefault="005B1CED" w:rsidP="00EF2DE5">
            <w:pPr>
              <w:suppressLineNumbers/>
              <w:suppressAutoHyphens/>
              <w:jc w:val="left"/>
              <w:rPr>
                <w:color w:val="000000"/>
                <w:kern w:val="22"/>
                <w:szCs w:val="22"/>
              </w:rPr>
            </w:pPr>
            <w:r w:rsidRPr="00874460">
              <w:rPr>
                <w:color w:val="000000"/>
                <w:kern w:val="22"/>
                <w:szCs w:val="22"/>
              </w:rPr>
              <w:t>Senior Programme Management Assistant</w:t>
            </w:r>
          </w:p>
        </w:tc>
      </w:tr>
      <w:tr w:rsidR="005B1CED" w:rsidRPr="00874460" w14:paraId="0D4EF813" w14:textId="77777777" w:rsidTr="00C5453F">
        <w:trPr>
          <w:jc w:val="center"/>
        </w:trPr>
        <w:tc>
          <w:tcPr>
            <w:tcW w:w="846" w:type="dxa"/>
          </w:tcPr>
          <w:p w14:paraId="0CC42B47" w14:textId="705D8E16" w:rsidR="005B1CED" w:rsidRPr="00874460" w:rsidRDefault="005B1CED" w:rsidP="00FB2297">
            <w:pPr>
              <w:suppressLineNumbers/>
              <w:suppressAutoHyphens/>
              <w:jc w:val="center"/>
              <w:rPr>
                <w:color w:val="000000"/>
                <w:kern w:val="22"/>
                <w:szCs w:val="22"/>
              </w:rPr>
            </w:pPr>
            <w:r w:rsidRPr="00874460">
              <w:rPr>
                <w:color w:val="000000"/>
                <w:kern w:val="22"/>
                <w:szCs w:val="22"/>
              </w:rPr>
              <w:t>10</w:t>
            </w:r>
          </w:p>
        </w:tc>
        <w:tc>
          <w:tcPr>
            <w:tcW w:w="3294" w:type="dxa"/>
          </w:tcPr>
          <w:p w14:paraId="5CBCF52E" w14:textId="18232D0C" w:rsidR="005B1CED" w:rsidRPr="00874460" w:rsidRDefault="005B1CED" w:rsidP="00EF2DE5">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Djessy Monnier</w:t>
            </w:r>
          </w:p>
        </w:tc>
        <w:tc>
          <w:tcPr>
            <w:tcW w:w="3935" w:type="dxa"/>
          </w:tcPr>
          <w:p w14:paraId="5816D89D" w14:textId="36281FBC" w:rsidR="005B1CED" w:rsidRPr="00874460" w:rsidRDefault="005B1CED" w:rsidP="00EF2DE5">
            <w:pPr>
              <w:suppressLineNumbers/>
              <w:suppressAutoHyphens/>
              <w:jc w:val="left"/>
              <w:rPr>
                <w:color w:val="000000"/>
                <w:kern w:val="22"/>
                <w:szCs w:val="22"/>
              </w:rPr>
            </w:pPr>
            <w:r w:rsidRPr="00874460">
              <w:rPr>
                <w:color w:val="000000"/>
                <w:kern w:val="22"/>
                <w:szCs w:val="22"/>
              </w:rPr>
              <w:t>Senior Programme Management Assistant</w:t>
            </w:r>
          </w:p>
        </w:tc>
      </w:tr>
      <w:tr w:rsidR="005B1CED" w:rsidRPr="00874460" w14:paraId="2B6488F0" w14:textId="77777777" w:rsidTr="00C5453F">
        <w:trPr>
          <w:jc w:val="center"/>
        </w:trPr>
        <w:tc>
          <w:tcPr>
            <w:tcW w:w="846" w:type="dxa"/>
          </w:tcPr>
          <w:p w14:paraId="259465B3" w14:textId="5020CB7E" w:rsidR="005B1CED" w:rsidRPr="00874460" w:rsidRDefault="005B1CED" w:rsidP="00FB2297">
            <w:pPr>
              <w:suppressLineNumbers/>
              <w:suppressAutoHyphens/>
              <w:jc w:val="center"/>
              <w:rPr>
                <w:color w:val="000000"/>
                <w:kern w:val="22"/>
                <w:szCs w:val="22"/>
              </w:rPr>
            </w:pPr>
            <w:r w:rsidRPr="00874460">
              <w:rPr>
                <w:color w:val="000000"/>
                <w:kern w:val="22"/>
                <w:szCs w:val="22"/>
              </w:rPr>
              <w:t>11</w:t>
            </w:r>
          </w:p>
        </w:tc>
        <w:tc>
          <w:tcPr>
            <w:tcW w:w="3294" w:type="dxa"/>
          </w:tcPr>
          <w:p w14:paraId="490E3D59" w14:textId="5EEF70D4" w:rsidR="005B1CED" w:rsidRPr="00874460" w:rsidRDefault="005B1CED" w:rsidP="00EF2DE5">
            <w:pPr>
              <w:suppressLineNumbers/>
              <w:suppressAutoHyphens/>
              <w:jc w:val="left"/>
              <w:rPr>
                <w:color w:val="000000"/>
                <w:kern w:val="22"/>
                <w:szCs w:val="22"/>
              </w:rPr>
            </w:pPr>
            <w:r w:rsidRPr="00874460">
              <w:rPr>
                <w:color w:val="000000"/>
                <w:kern w:val="22"/>
                <w:szCs w:val="22"/>
              </w:rPr>
              <w:t xml:space="preserve">Mr. </w:t>
            </w:r>
            <w:r w:rsidRPr="00C5453F">
              <w:rPr>
                <w:noProof/>
                <w:color w:val="000000"/>
                <w:kern w:val="22"/>
                <w:szCs w:val="22"/>
              </w:rPr>
              <w:t>Randy Houlahan</w:t>
            </w:r>
          </w:p>
        </w:tc>
        <w:tc>
          <w:tcPr>
            <w:tcW w:w="3935" w:type="dxa"/>
          </w:tcPr>
          <w:p w14:paraId="42545773" w14:textId="7A95D442" w:rsidR="005B1CED" w:rsidRPr="00874460" w:rsidRDefault="005B1CED" w:rsidP="00EF2DE5">
            <w:pPr>
              <w:suppressLineNumbers/>
              <w:suppressAutoHyphens/>
              <w:jc w:val="left"/>
              <w:rPr>
                <w:color w:val="000000"/>
                <w:kern w:val="22"/>
                <w:szCs w:val="22"/>
              </w:rPr>
            </w:pPr>
            <w:r w:rsidRPr="00874460">
              <w:rPr>
                <w:color w:val="000000"/>
                <w:kern w:val="22"/>
                <w:szCs w:val="22"/>
              </w:rPr>
              <w:t>Associate Information Systems Officer</w:t>
            </w:r>
          </w:p>
        </w:tc>
      </w:tr>
    </w:tbl>
    <w:p w14:paraId="119A8F2C" w14:textId="73C8F9D0" w:rsidR="00251783" w:rsidRPr="00874460" w:rsidRDefault="00251783" w:rsidP="00EF2DE5">
      <w:pPr>
        <w:suppressLineNumbers/>
        <w:suppressAutoHyphens/>
        <w:jc w:val="center"/>
        <w:rPr>
          <w:bCs/>
          <w:snapToGrid w:val="0"/>
          <w:kern w:val="22"/>
          <w:szCs w:val="22"/>
        </w:rPr>
      </w:pPr>
    </w:p>
    <w:p w14:paraId="3FB0B59D" w14:textId="77777777" w:rsidR="001E646A" w:rsidRPr="00874460" w:rsidRDefault="001E646A">
      <w:pPr>
        <w:jc w:val="left"/>
        <w:rPr>
          <w:bCs/>
          <w:snapToGrid w:val="0"/>
          <w:kern w:val="22"/>
          <w:szCs w:val="22"/>
        </w:rPr>
      </w:pPr>
    </w:p>
    <w:p w14:paraId="00248CFD" w14:textId="152B7106" w:rsidR="00251783" w:rsidRPr="00874460" w:rsidRDefault="001E646A" w:rsidP="006828F5">
      <w:pPr>
        <w:jc w:val="center"/>
        <w:rPr>
          <w:bCs/>
          <w:snapToGrid w:val="0"/>
          <w:kern w:val="22"/>
          <w:szCs w:val="22"/>
        </w:rPr>
      </w:pPr>
      <w:r w:rsidRPr="00874460">
        <w:rPr>
          <w:bCs/>
          <w:snapToGrid w:val="0"/>
          <w:kern w:val="22"/>
          <w:szCs w:val="22"/>
        </w:rPr>
        <w:t>_____</w:t>
      </w:r>
      <w:r w:rsidR="00930B3C" w:rsidRPr="00874460">
        <w:rPr>
          <w:bCs/>
          <w:snapToGrid w:val="0"/>
          <w:kern w:val="22"/>
          <w:szCs w:val="22"/>
        </w:rPr>
        <w:t>_____</w:t>
      </w:r>
    </w:p>
    <w:sectPr w:rsidR="00251783" w:rsidRPr="00874460" w:rsidSect="00C5453F">
      <w:headerReference w:type="even" r:id="rId18"/>
      <w:headerReference w:type="default" r:id="rId19"/>
      <w:footerReference w:type="even" r:id="rId20"/>
      <w:headerReference w:type="first" r:id="rId21"/>
      <w:pgSz w:w="12240" w:h="15840" w:code="1"/>
      <w:pgMar w:top="562" w:right="1382" w:bottom="1138" w:left="1382"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4409" w14:textId="77777777" w:rsidR="00410E91" w:rsidRDefault="00410E91" w:rsidP="00CF1848">
      <w:r>
        <w:separator/>
      </w:r>
    </w:p>
  </w:endnote>
  <w:endnote w:type="continuationSeparator" w:id="0">
    <w:p w14:paraId="0D260ABA" w14:textId="77777777" w:rsidR="00410E91" w:rsidRDefault="00410E91" w:rsidP="00CF1848">
      <w:r>
        <w:continuationSeparator/>
      </w:r>
    </w:p>
  </w:endnote>
  <w:endnote w:type="continuationNotice" w:id="1">
    <w:p w14:paraId="5B489144" w14:textId="77777777" w:rsidR="00410E91" w:rsidRDefault="00410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4A24" w14:textId="77777777" w:rsidR="007B5665" w:rsidRDefault="007B5665" w:rsidP="00C5453F">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E58B" w14:textId="77777777" w:rsidR="00410E91" w:rsidRDefault="00410E91" w:rsidP="00CF1848">
      <w:r>
        <w:separator/>
      </w:r>
    </w:p>
  </w:footnote>
  <w:footnote w:type="continuationSeparator" w:id="0">
    <w:p w14:paraId="53D53D7E" w14:textId="77777777" w:rsidR="00410E91" w:rsidRDefault="00410E91" w:rsidP="00CF1848">
      <w:r>
        <w:continuationSeparator/>
      </w:r>
    </w:p>
  </w:footnote>
  <w:footnote w:type="continuationNotice" w:id="1">
    <w:p w14:paraId="6DA13B30" w14:textId="77777777" w:rsidR="00410E91" w:rsidRDefault="00410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55BB31C1" w:rsidR="002E5171" w:rsidRPr="00C5453F" w:rsidRDefault="00362CEF" w:rsidP="00534681">
    <w:pPr>
      <w:pStyle w:val="Header"/>
      <w:rPr>
        <w:noProof/>
      </w:rPr>
    </w:pPr>
    <w:sdt>
      <w:sdtPr>
        <w:rPr>
          <w:noProof/>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704670" w:rsidRPr="00C5453F">
          <w:rPr>
            <w:noProof/>
          </w:rPr>
          <w:t>CBD/CHM/IAC/2021/1</w:t>
        </w:r>
      </w:sdtContent>
    </w:sdt>
  </w:p>
  <w:p w14:paraId="1E0FDE0B" w14:textId="77777777" w:rsidR="002E5171" w:rsidRPr="00C5453F" w:rsidRDefault="002E5171" w:rsidP="00534681">
    <w:pPr>
      <w:pStyle w:val="Header"/>
      <w:rPr>
        <w:noProof/>
      </w:rPr>
    </w:pPr>
    <w:r w:rsidRPr="00C5453F">
      <w:rPr>
        <w:noProof/>
      </w:rPr>
      <w:t xml:space="preserve">Page </w:t>
    </w:r>
    <w:r w:rsidRPr="00C5453F">
      <w:rPr>
        <w:noProof/>
      </w:rPr>
      <w:fldChar w:fldCharType="begin"/>
    </w:r>
    <w:r w:rsidRPr="00C5453F">
      <w:rPr>
        <w:noProof/>
      </w:rPr>
      <w:instrText xml:space="preserve"> PAGE   \* MERGEFORMAT </w:instrText>
    </w:r>
    <w:r w:rsidRPr="00C5453F">
      <w:rPr>
        <w:noProof/>
      </w:rPr>
      <w:fldChar w:fldCharType="separate"/>
    </w:r>
    <w:r w:rsidRPr="00C5453F">
      <w:rPr>
        <w:noProof/>
      </w:rPr>
      <w:t>2</w:t>
    </w:r>
    <w:r w:rsidRPr="00C5453F">
      <w:rPr>
        <w:noProof/>
      </w:rPr>
      <w:fldChar w:fldCharType="end"/>
    </w:r>
  </w:p>
  <w:p w14:paraId="61C60697" w14:textId="77777777" w:rsidR="002E5171" w:rsidRPr="00C5453F" w:rsidRDefault="002E517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37E" w14:textId="0970AEAE" w:rsidR="002E5171" w:rsidRPr="00C5453F" w:rsidRDefault="00362CEF" w:rsidP="00C5453F">
    <w:pPr>
      <w:pStyle w:val="Header"/>
      <w:tabs>
        <w:tab w:val="clear" w:pos="4320"/>
        <w:tab w:val="clear" w:pos="8640"/>
      </w:tabs>
      <w:jc w:val="right"/>
      <w:rPr>
        <w:noProof/>
      </w:rPr>
    </w:pPr>
    <w:sdt>
      <w:sdtPr>
        <w:rPr>
          <w:noProof/>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704670" w:rsidRPr="00C5453F">
          <w:rPr>
            <w:noProof/>
          </w:rPr>
          <w:t>CBD/CHM/IAC/2021/1</w:t>
        </w:r>
      </w:sdtContent>
    </w:sdt>
  </w:p>
  <w:p w14:paraId="64AE8439" w14:textId="77777777" w:rsidR="002E5171" w:rsidRPr="00C5453F" w:rsidRDefault="002E5171" w:rsidP="00C5453F">
    <w:pPr>
      <w:pStyle w:val="Header"/>
      <w:tabs>
        <w:tab w:val="clear" w:pos="4320"/>
        <w:tab w:val="clear" w:pos="8640"/>
      </w:tabs>
      <w:jc w:val="right"/>
      <w:rPr>
        <w:noProof/>
      </w:rPr>
    </w:pPr>
    <w:r w:rsidRPr="00C5453F">
      <w:rPr>
        <w:noProof/>
      </w:rPr>
      <w:t xml:space="preserve">Page </w:t>
    </w:r>
    <w:r w:rsidRPr="00C5453F">
      <w:rPr>
        <w:noProof/>
      </w:rPr>
      <w:fldChar w:fldCharType="begin"/>
    </w:r>
    <w:r w:rsidRPr="00C5453F">
      <w:rPr>
        <w:noProof/>
      </w:rPr>
      <w:instrText xml:space="preserve"> PAGE   \* MERGEFORMAT </w:instrText>
    </w:r>
    <w:r w:rsidRPr="00C5453F">
      <w:rPr>
        <w:noProof/>
      </w:rPr>
      <w:fldChar w:fldCharType="separate"/>
    </w:r>
    <w:r w:rsidRPr="00C5453F">
      <w:rPr>
        <w:noProof/>
      </w:rPr>
      <w:t>3</w:t>
    </w:r>
    <w:r w:rsidRPr="00C5453F">
      <w:rPr>
        <w:noProof/>
      </w:rPr>
      <w:fldChar w:fldCharType="end"/>
    </w:r>
  </w:p>
  <w:p w14:paraId="16137B8A" w14:textId="77777777" w:rsidR="002E5171" w:rsidRPr="00C5453F" w:rsidRDefault="002E5171" w:rsidP="00C5453F">
    <w:pPr>
      <w:pStyle w:val="Header"/>
      <w:tabs>
        <w:tab w:val="clear" w:pos="4320"/>
        <w:tab w:val="clear" w:pos="8640"/>
      </w:tab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B5C9" w14:textId="18E2F419" w:rsidR="00FC296B" w:rsidRDefault="00FC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032"/>
    <w:multiLevelType w:val="hybridMultilevel"/>
    <w:tmpl w:val="1574878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7DF3"/>
    <w:multiLevelType w:val="hybridMultilevel"/>
    <w:tmpl w:val="2DDE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F80517"/>
    <w:multiLevelType w:val="hybridMultilevel"/>
    <w:tmpl w:val="065C40A0"/>
    <w:lvl w:ilvl="0" w:tplc="10090015">
      <w:start w:val="1"/>
      <w:numFmt w:val="upperLetter"/>
      <w:lvlText w:val="%1."/>
      <w:lvlJc w:val="left"/>
      <w:pPr>
        <w:ind w:left="720" w:hanging="360"/>
      </w:pPr>
      <w:rPr>
        <w:rFonts w:hint="default"/>
      </w:rPr>
    </w:lvl>
    <w:lvl w:ilvl="1" w:tplc="A490A1B0">
      <w:start w:val="1"/>
      <w:numFmt w:val="lowerLetter"/>
      <w:lvlText w:val="%2."/>
      <w:lvlJc w:val="left"/>
      <w:pPr>
        <w:ind w:left="1800" w:hanging="720"/>
      </w:pPr>
      <w:rPr>
        <w:rFonts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EC3A00"/>
    <w:multiLevelType w:val="hybridMultilevel"/>
    <w:tmpl w:val="1F30CF3A"/>
    <w:lvl w:ilvl="0" w:tplc="A36E254C">
      <w:start w:val="1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7D65030"/>
    <w:multiLevelType w:val="hybridMultilevel"/>
    <w:tmpl w:val="B890F594"/>
    <w:lvl w:ilvl="0" w:tplc="4A0E5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13674D7"/>
    <w:multiLevelType w:val="hybridMultilevel"/>
    <w:tmpl w:val="9D10DE24"/>
    <w:lvl w:ilvl="0" w:tplc="1BFAC2A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41DF3"/>
    <w:multiLevelType w:val="hybridMultilevel"/>
    <w:tmpl w:val="BD200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880BFA"/>
    <w:multiLevelType w:val="hybridMultilevel"/>
    <w:tmpl w:val="513AA282"/>
    <w:lvl w:ilvl="0" w:tplc="1BFAC2A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3C07F4"/>
    <w:multiLevelType w:val="hybridMultilevel"/>
    <w:tmpl w:val="EB92FDEE"/>
    <w:lvl w:ilvl="0" w:tplc="0809000F">
      <w:start w:val="1"/>
      <w:numFmt w:val="decimal"/>
      <w:lvlText w:val="%1."/>
      <w:lvlJc w:val="left"/>
      <w:pPr>
        <w:ind w:left="720" w:hanging="360"/>
      </w:pPr>
    </w:lvl>
    <w:lvl w:ilvl="1" w:tplc="3EBAD948">
      <w:start w:val="1"/>
      <w:numFmt w:val="lowerLetter"/>
      <w:lvlText w:val="(%2)"/>
      <w:lvlJc w:val="left"/>
      <w:pPr>
        <w:tabs>
          <w:tab w:val="num" w:pos="1800"/>
        </w:tabs>
        <w:ind w:left="1800" w:hanging="720"/>
      </w:pPr>
      <w:rPr>
        <w:color w:val="auto"/>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06C5F"/>
    <w:multiLevelType w:val="hybridMultilevel"/>
    <w:tmpl w:val="8D3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975246"/>
    <w:multiLevelType w:val="hybridMultilevel"/>
    <w:tmpl w:val="C6D67CE2"/>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C4E94"/>
    <w:multiLevelType w:val="hybridMultilevel"/>
    <w:tmpl w:val="9454F4C8"/>
    <w:lvl w:ilvl="0" w:tplc="ED10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16"/>
  </w:num>
  <w:num w:numId="5">
    <w:abstractNumId w:val="14"/>
  </w:num>
  <w:num w:numId="6">
    <w:abstractNumId w:val="1"/>
  </w:num>
  <w:num w:numId="7">
    <w:abstractNumId w:val="4"/>
  </w:num>
  <w:num w:numId="8">
    <w:abstractNumId w:val="11"/>
    <w:lvlOverride w:ilvl="0">
      <w:startOverride w:val="1"/>
    </w:lvlOverride>
  </w:num>
  <w:num w:numId="9">
    <w:abstractNumId w:val="23"/>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21"/>
  </w:num>
  <w:num w:numId="15">
    <w:abstractNumId w:val="19"/>
  </w:num>
  <w:num w:numId="16">
    <w:abstractNumId w:val="2"/>
  </w:num>
  <w:num w:numId="17">
    <w:abstractNumId w:val="25"/>
  </w:num>
  <w:num w:numId="18">
    <w:abstractNumId w:val="26"/>
  </w:num>
  <w:num w:numId="19">
    <w:abstractNumId w:val="22"/>
  </w:num>
  <w:num w:numId="20">
    <w:abstractNumId w:val="12"/>
  </w:num>
  <w:num w:numId="21">
    <w:abstractNumId w:val="9"/>
  </w:num>
  <w:num w:numId="22">
    <w:abstractNumId w:val="1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num>
  <w:num w:numId="27">
    <w:abstractNumId w:val="0"/>
  </w:num>
  <w:num w:numId="28">
    <w:abstractNumId w:val="7"/>
  </w:num>
  <w:num w:numId="29">
    <w:abstractNumId w:val="8"/>
  </w:num>
  <w:num w:numId="30">
    <w:abstractNumId w:val="6"/>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revisionView w:markup="0"/>
  <w:defaultTabStop w:val="720"/>
  <w:evenAndOddHeaders/>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F0"/>
    <w:rsid w:val="000050FC"/>
    <w:rsid w:val="000134F3"/>
    <w:rsid w:val="000147A1"/>
    <w:rsid w:val="00017AE7"/>
    <w:rsid w:val="00017E21"/>
    <w:rsid w:val="00020604"/>
    <w:rsid w:val="00020B8F"/>
    <w:rsid w:val="00021335"/>
    <w:rsid w:val="00025FD1"/>
    <w:rsid w:val="000300EF"/>
    <w:rsid w:val="00030A00"/>
    <w:rsid w:val="00030BBD"/>
    <w:rsid w:val="00031D0F"/>
    <w:rsid w:val="000332A5"/>
    <w:rsid w:val="00033C70"/>
    <w:rsid w:val="00034410"/>
    <w:rsid w:val="000360FB"/>
    <w:rsid w:val="00036E4C"/>
    <w:rsid w:val="0003717B"/>
    <w:rsid w:val="00037A0E"/>
    <w:rsid w:val="00037BCA"/>
    <w:rsid w:val="000409B0"/>
    <w:rsid w:val="000420E6"/>
    <w:rsid w:val="00044AD6"/>
    <w:rsid w:val="00045431"/>
    <w:rsid w:val="000516E9"/>
    <w:rsid w:val="00051BFE"/>
    <w:rsid w:val="000521FF"/>
    <w:rsid w:val="00053F67"/>
    <w:rsid w:val="0005410E"/>
    <w:rsid w:val="000543E2"/>
    <w:rsid w:val="00054B61"/>
    <w:rsid w:val="000606BF"/>
    <w:rsid w:val="0006162E"/>
    <w:rsid w:val="00061E1D"/>
    <w:rsid w:val="000656A8"/>
    <w:rsid w:val="00066C31"/>
    <w:rsid w:val="00067AAF"/>
    <w:rsid w:val="0007171B"/>
    <w:rsid w:val="000735A0"/>
    <w:rsid w:val="000757D2"/>
    <w:rsid w:val="00075B3F"/>
    <w:rsid w:val="00075DDD"/>
    <w:rsid w:val="0007756F"/>
    <w:rsid w:val="00077CC8"/>
    <w:rsid w:val="000840E8"/>
    <w:rsid w:val="0008568F"/>
    <w:rsid w:val="0009061F"/>
    <w:rsid w:val="00092E93"/>
    <w:rsid w:val="000935C1"/>
    <w:rsid w:val="000A2B81"/>
    <w:rsid w:val="000A3C05"/>
    <w:rsid w:val="000A3F2F"/>
    <w:rsid w:val="000A41F5"/>
    <w:rsid w:val="000A6656"/>
    <w:rsid w:val="000A667F"/>
    <w:rsid w:val="000A6BDB"/>
    <w:rsid w:val="000A6F47"/>
    <w:rsid w:val="000A7649"/>
    <w:rsid w:val="000B1223"/>
    <w:rsid w:val="000B1885"/>
    <w:rsid w:val="000B4585"/>
    <w:rsid w:val="000B758D"/>
    <w:rsid w:val="000B7ACB"/>
    <w:rsid w:val="000B7E7C"/>
    <w:rsid w:val="000C0170"/>
    <w:rsid w:val="000C2CB0"/>
    <w:rsid w:val="000C435D"/>
    <w:rsid w:val="000C6B4A"/>
    <w:rsid w:val="000D4088"/>
    <w:rsid w:val="000D4A3C"/>
    <w:rsid w:val="000D7467"/>
    <w:rsid w:val="000E07CF"/>
    <w:rsid w:val="000E1210"/>
    <w:rsid w:val="000E2528"/>
    <w:rsid w:val="000E673A"/>
    <w:rsid w:val="000F3AB5"/>
    <w:rsid w:val="000F47AD"/>
    <w:rsid w:val="000F539E"/>
    <w:rsid w:val="000F74F5"/>
    <w:rsid w:val="001003AF"/>
    <w:rsid w:val="00101AE3"/>
    <w:rsid w:val="00104D35"/>
    <w:rsid w:val="00105372"/>
    <w:rsid w:val="00105845"/>
    <w:rsid w:val="0010617D"/>
    <w:rsid w:val="00110D13"/>
    <w:rsid w:val="00111475"/>
    <w:rsid w:val="00113C70"/>
    <w:rsid w:val="0011438F"/>
    <w:rsid w:val="0011470E"/>
    <w:rsid w:val="001163BF"/>
    <w:rsid w:val="001174CE"/>
    <w:rsid w:val="001219E7"/>
    <w:rsid w:val="001312AD"/>
    <w:rsid w:val="00131E7A"/>
    <w:rsid w:val="00132B55"/>
    <w:rsid w:val="00134846"/>
    <w:rsid w:val="00136B71"/>
    <w:rsid w:val="001372AA"/>
    <w:rsid w:val="00142B06"/>
    <w:rsid w:val="00142D5B"/>
    <w:rsid w:val="00143199"/>
    <w:rsid w:val="00144E8D"/>
    <w:rsid w:val="00144FD9"/>
    <w:rsid w:val="00145BD8"/>
    <w:rsid w:val="00151937"/>
    <w:rsid w:val="00152F03"/>
    <w:rsid w:val="00155811"/>
    <w:rsid w:val="0015614B"/>
    <w:rsid w:val="00160846"/>
    <w:rsid w:val="00162B03"/>
    <w:rsid w:val="001659BD"/>
    <w:rsid w:val="001669F7"/>
    <w:rsid w:val="00166D79"/>
    <w:rsid w:val="00171054"/>
    <w:rsid w:val="00172AF6"/>
    <w:rsid w:val="00173045"/>
    <w:rsid w:val="00176CEE"/>
    <w:rsid w:val="00181B32"/>
    <w:rsid w:val="00181B6E"/>
    <w:rsid w:val="0018373B"/>
    <w:rsid w:val="00183B65"/>
    <w:rsid w:val="00185AEB"/>
    <w:rsid w:val="00186DD8"/>
    <w:rsid w:val="001870E2"/>
    <w:rsid w:val="00190972"/>
    <w:rsid w:val="001947B9"/>
    <w:rsid w:val="00194E4E"/>
    <w:rsid w:val="00194FDC"/>
    <w:rsid w:val="00195955"/>
    <w:rsid w:val="001A224E"/>
    <w:rsid w:val="001A4278"/>
    <w:rsid w:val="001A580A"/>
    <w:rsid w:val="001A5E3D"/>
    <w:rsid w:val="001A7976"/>
    <w:rsid w:val="001B13FE"/>
    <w:rsid w:val="001B18C4"/>
    <w:rsid w:val="001B1BFD"/>
    <w:rsid w:val="001B2141"/>
    <w:rsid w:val="001B3FB4"/>
    <w:rsid w:val="001B76C8"/>
    <w:rsid w:val="001C2014"/>
    <w:rsid w:val="001C245B"/>
    <w:rsid w:val="001C5818"/>
    <w:rsid w:val="001D0341"/>
    <w:rsid w:val="001D10BE"/>
    <w:rsid w:val="001D13EC"/>
    <w:rsid w:val="001D1738"/>
    <w:rsid w:val="001D72AE"/>
    <w:rsid w:val="001E1464"/>
    <w:rsid w:val="001E1A8C"/>
    <w:rsid w:val="001E1F50"/>
    <w:rsid w:val="001E3612"/>
    <w:rsid w:val="001E42AF"/>
    <w:rsid w:val="001E646A"/>
    <w:rsid w:val="001E6EC4"/>
    <w:rsid w:val="001E79FA"/>
    <w:rsid w:val="001E7C97"/>
    <w:rsid w:val="001F14C5"/>
    <w:rsid w:val="001F4C57"/>
    <w:rsid w:val="001F635D"/>
    <w:rsid w:val="0020042F"/>
    <w:rsid w:val="00200EF7"/>
    <w:rsid w:val="00201C15"/>
    <w:rsid w:val="00202551"/>
    <w:rsid w:val="0020274D"/>
    <w:rsid w:val="00203762"/>
    <w:rsid w:val="00204CBA"/>
    <w:rsid w:val="00204D0A"/>
    <w:rsid w:val="00206B75"/>
    <w:rsid w:val="002072F7"/>
    <w:rsid w:val="00211CC9"/>
    <w:rsid w:val="002150DF"/>
    <w:rsid w:val="00216336"/>
    <w:rsid w:val="0022184C"/>
    <w:rsid w:val="0022349F"/>
    <w:rsid w:val="00223C87"/>
    <w:rsid w:val="0022410B"/>
    <w:rsid w:val="00226A88"/>
    <w:rsid w:val="002303FC"/>
    <w:rsid w:val="00232FAC"/>
    <w:rsid w:val="002337FA"/>
    <w:rsid w:val="00234274"/>
    <w:rsid w:val="002405EC"/>
    <w:rsid w:val="00243694"/>
    <w:rsid w:val="00243708"/>
    <w:rsid w:val="00245BB1"/>
    <w:rsid w:val="00245FE1"/>
    <w:rsid w:val="00246B28"/>
    <w:rsid w:val="00250B30"/>
    <w:rsid w:val="00251783"/>
    <w:rsid w:val="002523D8"/>
    <w:rsid w:val="002548AE"/>
    <w:rsid w:val="00262A51"/>
    <w:rsid w:val="00265119"/>
    <w:rsid w:val="00266CA2"/>
    <w:rsid w:val="00267087"/>
    <w:rsid w:val="00271D5A"/>
    <w:rsid w:val="00272036"/>
    <w:rsid w:val="002725D4"/>
    <w:rsid w:val="002725ED"/>
    <w:rsid w:val="002769F0"/>
    <w:rsid w:val="00277DC1"/>
    <w:rsid w:val="00277EBD"/>
    <w:rsid w:val="002836C7"/>
    <w:rsid w:val="00283A99"/>
    <w:rsid w:val="002841D8"/>
    <w:rsid w:val="00285CC9"/>
    <w:rsid w:val="00287AA0"/>
    <w:rsid w:val="00287CE7"/>
    <w:rsid w:val="0029220B"/>
    <w:rsid w:val="00292E0E"/>
    <w:rsid w:val="00293757"/>
    <w:rsid w:val="002939CC"/>
    <w:rsid w:val="00293A40"/>
    <w:rsid w:val="00294779"/>
    <w:rsid w:val="0029562B"/>
    <w:rsid w:val="00296261"/>
    <w:rsid w:val="0029731A"/>
    <w:rsid w:val="00297F7D"/>
    <w:rsid w:val="002A02C8"/>
    <w:rsid w:val="002A1D9B"/>
    <w:rsid w:val="002A3F1B"/>
    <w:rsid w:val="002A4CC1"/>
    <w:rsid w:val="002A4F0B"/>
    <w:rsid w:val="002A5345"/>
    <w:rsid w:val="002A5570"/>
    <w:rsid w:val="002A695D"/>
    <w:rsid w:val="002B05C9"/>
    <w:rsid w:val="002B4D05"/>
    <w:rsid w:val="002B50C0"/>
    <w:rsid w:val="002B53FF"/>
    <w:rsid w:val="002B5501"/>
    <w:rsid w:val="002B5C08"/>
    <w:rsid w:val="002C4291"/>
    <w:rsid w:val="002D38F0"/>
    <w:rsid w:val="002D3AD3"/>
    <w:rsid w:val="002D477A"/>
    <w:rsid w:val="002D576C"/>
    <w:rsid w:val="002D597E"/>
    <w:rsid w:val="002D5F1F"/>
    <w:rsid w:val="002D6AA5"/>
    <w:rsid w:val="002E30D5"/>
    <w:rsid w:val="002E3E82"/>
    <w:rsid w:val="002E5171"/>
    <w:rsid w:val="002E58A5"/>
    <w:rsid w:val="002E5D89"/>
    <w:rsid w:val="002E6EA3"/>
    <w:rsid w:val="002F1A91"/>
    <w:rsid w:val="002F36ED"/>
    <w:rsid w:val="002F4B48"/>
    <w:rsid w:val="002F5AEF"/>
    <w:rsid w:val="002F637E"/>
    <w:rsid w:val="002F65E9"/>
    <w:rsid w:val="0030169D"/>
    <w:rsid w:val="0030190B"/>
    <w:rsid w:val="00301ED0"/>
    <w:rsid w:val="003055FD"/>
    <w:rsid w:val="003060EB"/>
    <w:rsid w:val="00306F61"/>
    <w:rsid w:val="003075F6"/>
    <w:rsid w:val="00307C0F"/>
    <w:rsid w:val="00307ED5"/>
    <w:rsid w:val="003106B4"/>
    <w:rsid w:val="003118BB"/>
    <w:rsid w:val="003133AF"/>
    <w:rsid w:val="00314C97"/>
    <w:rsid w:val="003153EB"/>
    <w:rsid w:val="003204BD"/>
    <w:rsid w:val="00321985"/>
    <w:rsid w:val="0032373B"/>
    <w:rsid w:val="00324F53"/>
    <w:rsid w:val="0032616C"/>
    <w:rsid w:val="00326ABA"/>
    <w:rsid w:val="00327256"/>
    <w:rsid w:val="00327794"/>
    <w:rsid w:val="00330714"/>
    <w:rsid w:val="00331238"/>
    <w:rsid w:val="0033262F"/>
    <w:rsid w:val="00332B21"/>
    <w:rsid w:val="0033306B"/>
    <w:rsid w:val="003344B9"/>
    <w:rsid w:val="003360A2"/>
    <w:rsid w:val="00337A92"/>
    <w:rsid w:val="00343A13"/>
    <w:rsid w:val="0034444E"/>
    <w:rsid w:val="00344526"/>
    <w:rsid w:val="0034705A"/>
    <w:rsid w:val="003500EB"/>
    <w:rsid w:val="00351205"/>
    <w:rsid w:val="00352183"/>
    <w:rsid w:val="00353A0D"/>
    <w:rsid w:val="00355BBD"/>
    <w:rsid w:val="00356344"/>
    <w:rsid w:val="00356453"/>
    <w:rsid w:val="00357512"/>
    <w:rsid w:val="00360D34"/>
    <w:rsid w:val="00361571"/>
    <w:rsid w:val="00361C45"/>
    <w:rsid w:val="003629A8"/>
    <w:rsid w:val="00362CEF"/>
    <w:rsid w:val="0036307E"/>
    <w:rsid w:val="0036329C"/>
    <w:rsid w:val="0036407D"/>
    <w:rsid w:val="00365D5B"/>
    <w:rsid w:val="00372F74"/>
    <w:rsid w:val="00373170"/>
    <w:rsid w:val="00374437"/>
    <w:rsid w:val="00375ADE"/>
    <w:rsid w:val="00380534"/>
    <w:rsid w:val="00384035"/>
    <w:rsid w:val="00384D0E"/>
    <w:rsid w:val="0038605F"/>
    <w:rsid w:val="00386160"/>
    <w:rsid w:val="0038766A"/>
    <w:rsid w:val="0039230E"/>
    <w:rsid w:val="00394435"/>
    <w:rsid w:val="003955FC"/>
    <w:rsid w:val="003A034D"/>
    <w:rsid w:val="003A0911"/>
    <w:rsid w:val="003A2E08"/>
    <w:rsid w:val="003A5705"/>
    <w:rsid w:val="003A62B5"/>
    <w:rsid w:val="003B01F8"/>
    <w:rsid w:val="003B0E1F"/>
    <w:rsid w:val="003B1D56"/>
    <w:rsid w:val="003B2FC7"/>
    <w:rsid w:val="003B4177"/>
    <w:rsid w:val="003B4F59"/>
    <w:rsid w:val="003C034F"/>
    <w:rsid w:val="003C24F2"/>
    <w:rsid w:val="003C3A26"/>
    <w:rsid w:val="003C564D"/>
    <w:rsid w:val="003C6438"/>
    <w:rsid w:val="003C69F6"/>
    <w:rsid w:val="003D7AF1"/>
    <w:rsid w:val="003E7C42"/>
    <w:rsid w:val="003E7FE9"/>
    <w:rsid w:val="003F3AC1"/>
    <w:rsid w:val="003F3BAC"/>
    <w:rsid w:val="003F417A"/>
    <w:rsid w:val="003F4F82"/>
    <w:rsid w:val="003F63F9"/>
    <w:rsid w:val="003F6AB5"/>
    <w:rsid w:val="003F7224"/>
    <w:rsid w:val="00402146"/>
    <w:rsid w:val="00402402"/>
    <w:rsid w:val="00402B49"/>
    <w:rsid w:val="00402FCA"/>
    <w:rsid w:val="0040700D"/>
    <w:rsid w:val="004103C9"/>
    <w:rsid w:val="00410E91"/>
    <w:rsid w:val="00413858"/>
    <w:rsid w:val="00414B91"/>
    <w:rsid w:val="004201BD"/>
    <w:rsid w:val="00422280"/>
    <w:rsid w:val="00427D21"/>
    <w:rsid w:val="004315AA"/>
    <w:rsid w:val="00432916"/>
    <w:rsid w:val="00434AE6"/>
    <w:rsid w:val="004360B2"/>
    <w:rsid w:val="004362DB"/>
    <w:rsid w:val="00436B20"/>
    <w:rsid w:val="004404D5"/>
    <w:rsid w:val="004415E8"/>
    <w:rsid w:val="0044217C"/>
    <w:rsid w:val="00442462"/>
    <w:rsid w:val="00442525"/>
    <w:rsid w:val="00444E82"/>
    <w:rsid w:val="0044600B"/>
    <w:rsid w:val="004469EF"/>
    <w:rsid w:val="00447F8E"/>
    <w:rsid w:val="004506E5"/>
    <w:rsid w:val="00450AD0"/>
    <w:rsid w:val="00450D6F"/>
    <w:rsid w:val="00451958"/>
    <w:rsid w:val="00454C48"/>
    <w:rsid w:val="00454F39"/>
    <w:rsid w:val="00457FCE"/>
    <w:rsid w:val="00461E24"/>
    <w:rsid w:val="00462BE7"/>
    <w:rsid w:val="00464312"/>
    <w:rsid w:val="004644C2"/>
    <w:rsid w:val="00464690"/>
    <w:rsid w:val="00465162"/>
    <w:rsid w:val="004655DE"/>
    <w:rsid w:val="00466409"/>
    <w:rsid w:val="004664C1"/>
    <w:rsid w:val="00467E49"/>
    <w:rsid w:val="00467F9C"/>
    <w:rsid w:val="00470EE5"/>
    <w:rsid w:val="00471B5B"/>
    <w:rsid w:val="00471EBA"/>
    <w:rsid w:val="00473C57"/>
    <w:rsid w:val="00474D5D"/>
    <w:rsid w:val="004761B8"/>
    <w:rsid w:val="0047633D"/>
    <w:rsid w:val="0047743D"/>
    <w:rsid w:val="00480BB0"/>
    <w:rsid w:val="00482DB5"/>
    <w:rsid w:val="0048332B"/>
    <w:rsid w:val="00484EC1"/>
    <w:rsid w:val="00485171"/>
    <w:rsid w:val="0048637B"/>
    <w:rsid w:val="00487456"/>
    <w:rsid w:val="004907D4"/>
    <w:rsid w:val="0049209B"/>
    <w:rsid w:val="004952B8"/>
    <w:rsid w:val="00495301"/>
    <w:rsid w:val="00496EC7"/>
    <w:rsid w:val="004A1F25"/>
    <w:rsid w:val="004A538E"/>
    <w:rsid w:val="004A6E79"/>
    <w:rsid w:val="004A70D8"/>
    <w:rsid w:val="004A7104"/>
    <w:rsid w:val="004A7E01"/>
    <w:rsid w:val="004B006B"/>
    <w:rsid w:val="004B07DC"/>
    <w:rsid w:val="004B2802"/>
    <w:rsid w:val="004B491A"/>
    <w:rsid w:val="004B54D2"/>
    <w:rsid w:val="004B72AE"/>
    <w:rsid w:val="004C322F"/>
    <w:rsid w:val="004C482B"/>
    <w:rsid w:val="004C6BF9"/>
    <w:rsid w:val="004D19FD"/>
    <w:rsid w:val="004D270A"/>
    <w:rsid w:val="004D590C"/>
    <w:rsid w:val="004D7415"/>
    <w:rsid w:val="004E075A"/>
    <w:rsid w:val="004E0E45"/>
    <w:rsid w:val="004E0EBD"/>
    <w:rsid w:val="004E0F4C"/>
    <w:rsid w:val="004E320A"/>
    <w:rsid w:val="004E54B0"/>
    <w:rsid w:val="004E7984"/>
    <w:rsid w:val="004E7B71"/>
    <w:rsid w:val="004F11A4"/>
    <w:rsid w:val="004F25D5"/>
    <w:rsid w:val="004F311B"/>
    <w:rsid w:val="004F3AE6"/>
    <w:rsid w:val="004F5B4D"/>
    <w:rsid w:val="004F61CA"/>
    <w:rsid w:val="004F6A58"/>
    <w:rsid w:val="004F7F42"/>
    <w:rsid w:val="00502825"/>
    <w:rsid w:val="00510AE4"/>
    <w:rsid w:val="00513413"/>
    <w:rsid w:val="0051464F"/>
    <w:rsid w:val="005203C3"/>
    <w:rsid w:val="005212D4"/>
    <w:rsid w:val="00522042"/>
    <w:rsid w:val="005227FD"/>
    <w:rsid w:val="00523917"/>
    <w:rsid w:val="00524738"/>
    <w:rsid w:val="00524965"/>
    <w:rsid w:val="00526495"/>
    <w:rsid w:val="0053162F"/>
    <w:rsid w:val="00533FDF"/>
    <w:rsid w:val="00534681"/>
    <w:rsid w:val="00536A86"/>
    <w:rsid w:val="005446DF"/>
    <w:rsid w:val="00546BC7"/>
    <w:rsid w:val="00552B34"/>
    <w:rsid w:val="00554B7E"/>
    <w:rsid w:val="00557D36"/>
    <w:rsid w:val="00560271"/>
    <w:rsid w:val="00563442"/>
    <w:rsid w:val="00565B42"/>
    <w:rsid w:val="005665ED"/>
    <w:rsid w:val="005766C9"/>
    <w:rsid w:val="00580B3E"/>
    <w:rsid w:val="00581560"/>
    <w:rsid w:val="005843A7"/>
    <w:rsid w:val="00586E25"/>
    <w:rsid w:val="00586EBE"/>
    <w:rsid w:val="00591101"/>
    <w:rsid w:val="0059156D"/>
    <w:rsid w:val="00594577"/>
    <w:rsid w:val="005956A8"/>
    <w:rsid w:val="005A1CAF"/>
    <w:rsid w:val="005A27A7"/>
    <w:rsid w:val="005A41DE"/>
    <w:rsid w:val="005A4CFA"/>
    <w:rsid w:val="005A55BF"/>
    <w:rsid w:val="005B0B1C"/>
    <w:rsid w:val="005B1CED"/>
    <w:rsid w:val="005B4235"/>
    <w:rsid w:val="005B43E2"/>
    <w:rsid w:val="005B591E"/>
    <w:rsid w:val="005B5F5F"/>
    <w:rsid w:val="005B6AAE"/>
    <w:rsid w:val="005B6AD7"/>
    <w:rsid w:val="005B7ADE"/>
    <w:rsid w:val="005C255A"/>
    <w:rsid w:val="005C4CE6"/>
    <w:rsid w:val="005C59AD"/>
    <w:rsid w:val="005C5A71"/>
    <w:rsid w:val="005C6B25"/>
    <w:rsid w:val="005D0114"/>
    <w:rsid w:val="005D0399"/>
    <w:rsid w:val="005D055D"/>
    <w:rsid w:val="005D08D5"/>
    <w:rsid w:val="005D2709"/>
    <w:rsid w:val="005D41BF"/>
    <w:rsid w:val="005D73A3"/>
    <w:rsid w:val="005E4628"/>
    <w:rsid w:val="005E5B9B"/>
    <w:rsid w:val="005F024D"/>
    <w:rsid w:val="005F4758"/>
    <w:rsid w:val="005F72EE"/>
    <w:rsid w:val="005F7F6B"/>
    <w:rsid w:val="00600240"/>
    <w:rsid w:val="006015F6"/>
    <w:rsid w:val="00601CDB"/>
    <w:rsid w:val="006041B4"/>
    <w:rsid w:val="006049E7"/>
    <w:rsid w:val="00606F6A"/>
    <w:rsid w:val="00610644"/>
    <w:rsid w:val="006113BA"/>
    <w:rsid w:val="006122BA"/>
    <w:rsid w:val="00612976"/>
    <w:rsid w:val="00612AA6"/>
    <w:rsid w:val="00613C43"/>
    <w:rsid w:val="0061689C"/>
    <w:rsid w:val="006200A5"/>
    <w:rsid w:val="00620C9E"/>
    <w:rsid w:val="0062632A"/>
    <w:rsid w:val="006303A8"/>
    <w:rsid w:val="00633734"/>
    <w:rsid w:val="00635733"/>
    <w:rsid w:val="0063607E"/>
    <w:rsid w:val="0064246E"/>
    <w:rsid w:val="00642DE8"/>
    <w:rsid w:val="00643980"/>
    <w:rsid w:val="00644B89"/>
    <w:rsid w:val="00646021"/>
    <w:rsid w:val="006471AD"/>
    <w:rsid w:val="00652CB4"/>
    <w:rsid w:val="00652FF5"/>
    <w:rsid w:val="006531AB"/>
    <w:rsid w:val="0065491B"/>
    <w:rsid w:val="00656344"/>
    <w:rsid w:val="00656B2C"/>
    <w:rsid w:val="00662281"/>
    <w:rsid w:val="00665BA1"/>
    <w:rsid w:val="006717C5"/>
    <w:rsid w:val="0067389B"/>
    <w:rsid w:val="00676239"/>
    <w:rsid w:val="00677ABE"/>
    <w:rsid w:val="00677B72"/>
    <w:rsid w:val="00677CF2"/>
    <w:rsid w:val="00682500"/>
    <w:rsid w:val="006828F5"/>
    <w:rsid w:val="006839F6"/>
    <w:rsid w:val="00684039"/>
    <w:rsid w:val="00686687"/>
    <w:rsid w:val="006928A5"/>
    <w:rsid w:val="006930C0"/>
    <w:rsid w:val="00696272"/>
    <w:rsid w:val="00696FA5"/>
    <w:rsid w:val="006A0C95"/>
    <w:rsid w:val="006A0F86"/>
    <w:rsid w:val="006A3878"/>
    <w:rsid w:val="006A4EDF"/>
    <w:rsid w:val="006A6466"/>
    <w:rsid w:val="006A65FA"/>
    <w:rsid w:val="006A6E7A"/>
    <w:rsid w:val="006B097C"/>
    <w:rsid w:val="006B1EB9"/>
    <w:rsid w:val="006B2290"/>
    <w:rsid w:val="006B2DAB"/>
    <w:rsid w:val="006B3026"/>
    <w:rsid w:val="006B34CF"/>
    <w:rsid w:val="006B35B6"/>
    <w:rsid w:val="006B3814"/>
    <w:rsid w:val="006B52DC"/>
    <w:rsid w:val="006B5E5D"/>
    <w:rsid w:val="006C2353"/>
    <w:rsid w:val="006C50F7"/>
    <w:rsid w:val="006C68B5"/>
    <w:rsid w:val="006D0B42"/>
    <w:rsid w:val="006D2F0A"/>
    <w:rsid w:val="006D5270"/>
    <w:rsid w:val="006D614E"/>
    <w:rsid w:val="006D73BE"/>
    <w:rsid w:val="006E0262"/>
    <w:rsid w:val="006E0D3B"/>
    <w:rsid w:val="006E13B3"/>
    <w:rsid w:val="006E2037"/>
    <w:rsid w:val="006E3533"/>
    <w:rsid w:val="006E3729"/>
    <w:rsid w:val="006E4111"/>
    <w:rsid w:val="006E4F65"/>
    <w:rsid w:val="006E5B7D"/>
    <w:rsid w:val="006E6780"/>
    <w:rsid w:val="006F1026"/>
    <w:rsid w:val="006F346D"/>
    <w:rsid w:val="006F5496"/>
    <w:rsid w:val="006F5A42"/>
    <w:rsid w:val="006F5EC2"/>
    <w:rsid w:val="006F6344"/>
    <w:rsid w:val="00700673"/>
    <w:rsid w:val="00702D85"/>
    <w:rsid w:val="00703C66"/>
    <w:rsid w:val="00704670"/>
    <w:rsid w:val="00705162"/>
    <w:rsid w:val="00705387"/>
    <w:rsid w:val="00705967"/>
    <w:rsid w:val="00705ACF"/>
    <w:rsid w:val="007065FC"/>
    <w:rsid w:val="00707D8D"/>
    <w:rsid w:val="00711BD4"/>
    <w:rsid w:val="00711EFD"/>
    <w:rsid w:val="007124AC"/>
    <w:rsid w:val="0071296B"/>
    <w:rsid w:val="00712C63"/>
    <w:rsid w:val="0071360E"/>
    <w:rsid w:val="0071452F"/>
    <w:rsid w:val="0071748D"/>
    <w:rsid w:val="00717D88"/>
    <w:rsid w:val="007241E0"/>
    <w:rsid w:val="00725CCB"/>
    <w:rsid w:val="0072656C"/>
    <w:rsid w:val="0072671E"/>
    <w:rsid w:val="0073510C"/>
    <w:rsid w:val="00741CA8"/>
    <w:rsid w:val="0074337F"/>
    <w:rsid w:val="007451F0"/>
    <w:rsid w:val="007478B8"/>
    <w:rsid w:val="007479D2"/>
    <w:rsid w:val="007511C6"/>
    <w:rsid w:val="00751F2E"/>
    <w:rsid w:val="007533A3"/>
    <w:rsid w:val="00755A01"/>
    <w:rsid w:val="00756359"/>
    <w:rsid w:val="00757A59"/>
    <w:rsid w:val="00760139"/>
    <w:rsid w:val="00761A33"/>
    <w:rsid w:val="00762C5F"/>
    <w:rsid w:val="00763C09"/>
    <w:rsid w:val="00764921"/>
    <w:rsid w:val="00766372"/>
    <w:rsid w:val="00767DEC"/>
    <w:rsid w:val="007713AD"/>
    <w:rsid w:val="00771493"/>
    <w:rsid w:val="0077234D"/>
    <w:rsid w:val="00774B06"/>
    <w:rsid w:val="007752C2"/>
    <w:rsid w:val="00775CC2"/>
    <w:rsid w:val="007760A8"/>
    <w:rsid w:val="0077657F"/>
    <w:rsid w:val="00784625"/>
    <w:rsid w:val="00784EB8"/>
    <w:rsid w:val="007852B6"/>
    <w:rsid w:val="0078586B"/>
    <w:rsid w:val="00786056"/>
    <w:rsid w:val="00786A13"/>
    <w:rsid w:val="0079035C"/>
    <w:rsid w:val="007921C0"/>
    <w:rsid w:val="00792A4B"/>
    <w:rsid w:val="00792A77"/>
    <w:rsid w:val="00792E2C"/>
    <w:rsid w:val="007942D3"/>
    <w:rsid w:val="00795538"/>
    <w:rsid w:val="00795C7D"/>
    <w:rsid w:val="00796335"/>
    <w:rsid w:val="0079677A"/>
    <w:rsid w:val="007971F1"/>
    <w:rsid w:val="007A4B8E"/>
    <w:rsid w:val="007B0947"/>
    <w:rsid w:val="007B0AC3"/>
    <w:rsid w:val="007B2099"/>
    <w:rsid w:val="007B2239"/>
    <w:rsid w:val="007B2C5B"/>
    <w:rsid w:val="007B32E9"/>
    <w:rsid w:val="007B5665"/>
    <w:rsid w:val="007B6C09"/>
    <w:rsid w:val="007B7741"/>
    <w:rsid w:val="007B7A5B"/>
    <w:rsid w:val="007B7CC2"/>
    <w:rsid w:val="007C0807"/>
    <w:rsid w:val="007C1332"/>
    <w:rsid w:val="007C43A8"/>
    <w:rsid w:val="007C4686"/>
    <w:rsid w:val="007C48E2"/>
    <w:rsid w:val="007C4BDE"/>
    <w:rsid w:val="007C5144"/>
    <w:rsid w:val="007C531F"/>
    <w:rsid w:val="007C693D"/>
    <w:rsid w:val="007C7965"/>
    <w:rsid w:val="007D1C30"/>
    <w:rsid w:val="007D2F5E"/>
    <w:rsid w:val="007D3F6D"/>
    <w:rsid w:val="007D50BD"/>
    <w:rsid w:val="007D5CB3"/>
    <w:rsid w:val="007D703C"/>
    <w:rsid w:val="007D79CE"/>
    <w:rsid w:val="007E09DA"/>
    <w:rsid w:val="007E1B69"/>
    <w:rsid w:val="007E20CE"/>
    <w:rsid w:val="007E27E3"/>
    <w:rsid w:val="007E2EF4"/>
    <w:rsid w:val="007E4A4F"/>
    <w:rsid w:val="007E509F"/>
    <w:rsid w:val="007E5509"/>
    <w:rsid w:val="007E628C"/>
    <w:rsid w:val="007F572B"/>
    <w:rsid w:val="008045E9"/>
    <w:rsid w:val="0080509E"/>
    <w:rsid w:val="008064AD"/>
    <w:rsid w:val="00806944"/>
    <w:rsid w:val="00807289"/>
    <w:rsid w:val="008072F2"/>
    <w:rsid w:val="00810071"/>
    <w:rsid w:val="008113E9"/>
    <w:rsid w:val="00815586"/>
    <w:rsid w:val="00816D1A"/>
    <w:rsid w:val="008178B6"/>
    <w:rsid w:val="00821346"/>
    <w:rsid w:val="00823097"/>
    <w:rsid w:val="00823DC9"/>
    <w:rsid w:val="00824506"/>
    <w:rsid w:val="008248E3"/>
    <w:rsid w:val="0082520D"/>
    <w:rsid w:val="008256DA"/>
    <w:rsid w:val="00825D8A"/>
    <w:rsid w:val="00826A3E"/>
    <w:rsid w:val="008274B2"/>
    <w:rsid w:val="008279EF"/>
    <w:rsid w:val="00827D6F"/>
    <w:rsid w:val="00830832"/>
    <w:rsid w:val="00831631"/>
    <w:rsid w:val="008319AC"/>
    <w:rsid w:val="0083299F"/>
    <w:rsid w:val="00834F5C"/>
    <w:rsid w:val="00835854"/>
    <w:rsid w:val="00836BF9"/>
    <w:rsid w:val="00840C1F"/>
    <w:rsid w:val="008421A5"/>
    <w:rsid w:val="0084322E"/>
    <w:rsid w:val="00844BA4"/>
    <w:rsid w:val="0084766D"/>
    <w:rsid w:val="0085216E"/>
    <w:rsid w:val="00852CA8"/>
    <w:rsid w:val="008538C2"/>
    <w:rsid w:val="008549FF"/>
    <w:rsid w:val="00854C9D"/>
    <w:rsid w:val="00854D80"/>
    <w:rsid w:val="00856B13"/>
    <w:rsid w:val="00857F17"/>
    <w:rsid w:val="00863145"/>
    <w:rsid w:val="00863583"/>
    <w:rsid w:val="00863B78"/>
    <w:rsid w:val="00865B74"/>
    <w:rsid w:val="00866328"/>
    <w:rsid w:val="008666D3"/>
    <w:rsid w:val="00867140"/>
    <w:rsid w:val="00871432"/>
    <w:rsid w:val="00871CA8"/>
    <w:rsid w:val="00873882"/>
    <w:rsid w:val="008739C8"/>
    <w:rsid w:val="00874460"/>
    <w:rsid w:val="0087497C"/>
    <w:rsid w:val="0087628C"/>
    <w:rsid w:val="0087774E"/>
    <w:rsid w:val="00877BE2"/>
    <w:rsid w:val="00877D62"/>
    <w:rsid w:val="00880F0A"/>
    <w:rsid w:val="00881E07"/>
    <w:rsid w:val="00885B54"/>
    <w:rsid w:val="0088764D"/>
    <w:rsid w:val="008932BE"/>
    <w:rsid w:val="00895944"/>
    <w:rsid w:val="008974F0"/>
    <w:rsid w:val="008A1B6A"/>
    <w:rsid w:val="008A1D0F"/>
    <w:rsid w:val="008A47C2"/>
    <w:rsid w:val="008A6841"/>
    <w:rsid w:val="008A77D9"/>
    <w:rsid w:val="008B012A"/>
    <w:rsid w:val="008B1458"/>
    <w:rsid w:val="008B3B24"/>
    <w:rsid w:val="008C0EE6"/>
    <w:rsid w:val="008C139F"/>
    <w:rsid w:val="008D099C"/>
    <w:rsid w:val="008D0E8D"/>
    <w:rsid w:val="008D2C1C"/>
    <w:rsid w:val="008D3626"/>
    <w:rsid w:val="008D4229"/>
    <w:rsid w:val="008D49C7"/>
    <w:rsid w:val="008D78BB"/>
    <w:rsid w:val="008E01E0"/>
    <w:rsid w:val="008E106F"/>
    <w:rsid w:val="008E14BE"/>
    <w:rsid w:val="008E2B73"/>
    <w:rsid w:val="008E33B2"/>
    <w:rsid w:val="008E3D5B"/>
    <w:rsid w:val="008E79A8"/>
    <w:rsid w:val="008F01B0"/>
    <w:rsid w:val="008F058D"/>
    <w:rsid w:val="008F2D68"/>
    <w:rsid w:val="008F3A01"/>
    <w:rsid w:val="008F439F"/>
    <w:rsid w:val="008F6DFF"/>
    <w:rsid w:val="008F731A"/>
    <w:rsid w:val="008F78D9"/>
    <w:rsid w:val="008F7E7B"/>
    <w:rsid w:val="009001A5"/>
    <w:rsid w:val="009026E1"/>
    <w:rsid w:val="00902862"/>
    <w:rsid w:val="0090310E"/>
    <w:rsid w:val="00904054"/>
    <w:rsid w:val="009046AD"/>
    <w:rsid w:val="00904982"/>
    <w:rsid w:val="0090671F"/>
    <w:rsid w:val="00906E17"/>
    <w:rsid w:val="00910544"/>
    <w:rsid w:val="00915099"/>
    <w:rsid w:val="009169F7"/>
    <w:rsid w:val="00917D27"/>
    <w:rsid w:val="00917EFA"/>
    <w:rsid w:val="009220AB"/>
    <w:rsid w:val="009222D2"/>
    <w:rsid w:val="00922639"/>
    <w:rsid w:val="00925958"/>
    <w:rsid w:val="0092673B"/>
    <w:rsid w:val="00927531"/>
    <w:rsid w:val="00930B3C"/>
    <w:rsid w:val="00930BA1"/>
    <w:rsid w:val="0093169E"/>
    <w:rsid w:val="0093326D"/>
    <w:rsid w:val="00933906"/>
    <w:rsid w:val="0093461D"/>
    <w:rsid w:val="009358FF"/>
    <w:rsid w:val="00935D9A"/>
    <w:rsid w:val="009411FC"/>
    <w:rsid w:val="0094660D"/>
    <w:rsid w:val="009505C9"/>
    <w:rsid w:val="00950752"/>
    <w:rsid w:val="00952401"/>
    <w:rsid w:val="00954D33"/>
    <w:rsid w:val="009554C6"/>
    <w:rsid w:val="00955CC2"/>
    <w:rsid w:val="009577B0"/>
    <w:rsid w:val="00966424"/>
    <w:rsid w:val="00967C1D"/>
    <w:rsid w:val="00967DE3"/>
    <w:rsid w:val="009704DF"/>
    <w:rsid w:val="0097223C"/>
    <w:rsid w:val="009742BE"/>
    <w:rsid w:val="009743CD"/>
    <w:rsid w:val="00974C69"/>
    <w:rsid w:val="009779B1"/>
    <w:rsid w:val="00977DD6"/>
    <w:rsid w:val="00977DF7"/>
    <w:rsid w:val="00980886"/>
    <w:rsid w:val="0098168C"/>
    <w:rsid w:val="00983FF2"/>
    <w:rsid w:val="009871CC"/>
    <w:rsid w:val="00987FBC"/>
    <w:rsid w:val="009903D0"/>
    <w:rsid w:val="00993119"/>
    <w:rsid w:val="00993545"/>
    <w:rsid w:val="009955C5"/>
    <w:rsid w:val="009959E5"/>
    <w:rsid w:val="009A1B29"/>
    <w:rsid w:val="009A3F46"/>
    <w:rsid w:val="009A61F6"/>
    <w:rsid w:val="009B0825"/>
    <w:rsid w:val="009B0D0B"/>
    <w:rsid w:val="009B1E44"/>
    <w:rsid w:val="009B2A2C"/>
    <w:rsid w:val="009B4A38"/>
    <w:rsid w:val="009B6B01"/>
    <w:rsid w:val="009B7E97"/>
    <w:rsid w:val="009C018D"/>
    <w:rsid w:val="009C2DE6"/>
    <w:rsid w:val="009C3C0B"/>
    <w:rsid w:val="009C60C6"/>
    <w:rsid w:val="009C69E7"/>
    <w:rsid w:val="009D24AF"/>
    <w:rsid w:val="009D555A"/>
    <w:rsid w:val="009D5E61"/>
    <w:rsid w:val="009D687B"/>
    <w:rsid w:val="009E07A7"/>
    <w:rsid w:val="009E3D99"/>
    <w:rsid w:val="009E67AE"/>
    <w:rsid w:val="009E6E92"/>
    <w:rsid w:val="009F0829"/>
    <w:rsid w:val="009F2223"/>
    <w:rsid w:val="009F2887"/>
    <w:rsid w:val="009F348C"/>
    <w:rsid w:val="009F4F57"/>
    <w:rsid w:val="009F564F"/>
    <w:rsid w:val="009F6E62"/>
    <w:rsid w:val="009F7830"/>
    <w:rsid w:val="009F7C70"/>
    <w:rsid w:val="00A02BEE"/>
    <w:rsid w:val="00A03559"/>
    <w:rsid w:val="00A0436E"/>
    <w:rsid w:val="00A11339"/>
    <w:rsid w:val="00A1213D"/>
    <w:rsid w:val="00A168DD"/>
    <w:rsid w:val="00A16AD0"/>
    <w:rsid w:val="00A16CBA"/>
    <w:rsid w:val="00A16D75"/>
    <w:rsid w:val="00A22172"/>
    <w:rsid w:val="00A23433"/>
    <w:rsid w:val="00A2584B"/>
    <w:rsid w:val="00A315DE"/>
    <w:rsid w:val="00A31704"/>
    <w:rsid w:val="00A32BAC"/>
    <w:rsid w:val="00A32E85"/>
    <w:rsid w:val="00A32EBD"/>
    <w:rsid w:val="00A36A3F"/>
    <w:rsid w:val="00A370A5"/>
    <w:rsid w:val="00A37645"/>
    <w:rsid w:val="00A40366"/>
    <w:rsid w:val="00A40419"/>
    <w:rsid w:val="00A421EE"/>
    <w:rsid w:val="00A43114"/>
    <w:rsid w:val="00A43DE6"/>
    <w:rsid w:val="00A45C9B"/>
    <w:rsid w:val="00A528E2"/>
    <w:rsid w:val="00A570EB"/>
    <w:rsid w:val="00A614BD"/>
    <w:rsid w:val="00A6253D"/>
    <w:rsid w:val="00A62C32"/>
    <w:rsid w:val="00A63791"/>
    <w:rsid w:val="00A64100"/>
    <w:rsid w:val="00A652DC"/>
    <w:rsid w:val="00A65C52"/>
    <w:rsid w:val="00A65D8D"/>
    <w:rsid w:val="00A70B3D"/>
    <w:rsid w:val="00A7383E"/>
    <w:rsid w:val="00A7479F"/>
    <w:rsid w:val="00A76D86"/>
    <w:rsid w:val="00A82EB3"/>
    <w:rsid w:val="00A83B6A"/>
    <w:rsid w:val="00A84EF6"/>
    <w:rsid w:val="00A85A90"/>
    <w:rsid w:val="00A85C0C"/>
    <w:rsid w:val="00A85F94"/>
    <w:rsid w:val="00A915AC"/>
    <w:rsid w:val="00A91D85"/>
    <w:rsid w:val="00A93199"/>
    <w:rsid w:val="00A935D0"/>
    <w:rsid w:val="00A93FC2"/>
    <w:rsid w:val="00A95018"/>
    <w:rsid w:val="00AA08A3"/>
    <w:rsid w:val="00AA21D6"/>
    <w:rsid w:val="00AA5215"/>
    <w:rsid w:val="00AA57BF"/>
    <w:rsid w:val="00AA652C"/>
    <w:rsid w:val="00AA6F92"/>
    <w:rsid w:val="00AA7F79"/>
    <w:rsid w:val="00AB4A6C"/>
    <w:rsid w:val="00AB5282"/>
    <w:rsid w:val="00AB572D"/>
    <w:rsid w:val="00AB5CBD"/>
    <w:rsid w:val="00AB6934"/>
    <w:rsid w:val="00AB7ECE"/>
    <w:rsid w:val="00AC278F"/>
    <w:rsid w:val="00AC4C55"/>
    <w:rsid w:val="00AC63B9"/>
    <w:rsid w:val="00AC7314"/>
    <w:rsid w:val="00AC74C4"/>
    <w:rsid w:val="00AD181F"/>
    <w:rsid w:val="00AD1DC4"/>
    <w:rsid w:val="00AD373F"/>
    <w:rsid w:val="00AD3A25"/>
    <w:rsid w:val="00AD530A"/>
    <w:rsid w:val="00AD700B"/>
    <w:rsid w:val="00AE0976"/>
    <w:rsid w:val="00AE0F10"/>
    <w:rsid w:val="00AE4601"/>
    <w:rsid w:val="00AE4A44"/>
    <w:rsid w:val="00AE5717"/>
    <w:rsid w:val="00AE7717"/>
    <w:rsid w:val="00AF00C7"/>
    <w:rsid w:val="00AF1C70"/>
    <w:rsid w:val="00AF20D0"/>
    <w:rsid w:val="00AF42DE"/>
    <w:rsid w:val="00AF5CB4"/>
    <w:rsid w:val="00AF68AC"/>
    <w:rsid w:val="00AF708D"/>
    <w:rsid w:val="00AF7142"/>
    <w:rsid w:val="00AF7BF4"/>
    <w:rsid w:val="00B033EA"/>
    <w:rsid w:val="00B041A6"/>
    <w:rsid w:val="00B06936"/>
    <w:rsid w:val="00B06F9F"/>
    <w:rsid w:val="00B10396"/>
    <w:rsid w:val="00B1101E"/>
    <w:rsid w:val="00B15C15"/>
    <w:rsid w:val="00B16A38"/>
    <w:rsid w:val="00B16B9A"/>
    <w:rsid w:val="00B2193A"/>
    <w:rsid w:val="00B22118"/>
    <w:rsid w:val="00B23FD7"/>
    <w:rsid w:val="00B24408"/>
    <w:rsid w:val="00B24885"/>
    <w:rsid w:val="00B3223A"/>
    <w:rsid w:val="00B3369F"/>
    <w:rsid w:val="00B34940"/>
    <w:rsid w:val="00B365A9"/>
    <w:rsid w:val="00B37072"/>
    <w:rsid w:val="00B464AD"/>
    <w:rsid w:val="00B46896"/>
    <w:rsid w:val="00B46942"/>
    <w:rsid w:val="00B46F83"/>
    <w:rsid w:val="00B53BC7"/>
    <w:rsid w:val="00B53D93"/>
    <w:rsid w:val="00B5408C"/>
    <w:rsid w:val="00B55CC6"/>
    <w:rsid w:val="00B603D3"/>
    <w:rsid w:val="00B60F8D"/>
    <w:rsid w:val="00B64B45"/>
    <w:rsid w:val="00B65EB3"/>
    <w:rsid w:val="00B662D2"/>
    <w:rsid w:val="00B67D66"/>
    <w:rsid w:val="00B716B8"/>
    <w:rsid w:val="00B7255B"/>
    <w:rsid w:val="00B73D13"/>
    <w:rsid w:val="00B75587"/>
    <w:rsid w:val="00B77807"/>
    <w:rsid w:val="00B80D99"/>
    <w:rsid w:val="00B85FBD"/>
    <w:rsid w:val="00B9479B"/>
    <w:rsid w:val="00B94E6C"/>
    <w:rsid w:val="00B95ED6"/>
    <w:rsid w:val="00B95F1E"/>
    <w:rsid w:val="00BA1D88"/>
    <w:rsid w:val="00BA1F8C"/>
    <w:rsid w:val="00BA1FD2"/>
    <w:rsid w:val="00BA4BCE"/>
    <w:rsid w:val="00BA4E49"/>
    <w:rsid w:val="00BA55DA"/>
    <w:rsid w:val="00BA6722"/>
    <w:rsid w:val="00BB108D"/>
    <w:rsid w:val="00BB2F20"/>
    <w:rsid w:val="00BB3B69"/>
    <w:rsid w:val="00BB4606"/>
    <w:rsid w:val="00BB4E8F"/>
    <w:rsid w:val="00BB517D"/>
    <w:rsid w:val="00BB65BC"/>
    <w:rsid w:val="00BB7056"/>
    <w:rsid w:val="00BC498E"/>
    <w:rsid w:val="00BC638A"/>
    <w:rsid w:val="00BC7979"/>
    <w:rsid w:val="00BD0338"/>
    <w:rsid w:val="00BD1126"/>
    <w:rsid w:val="00BD6436"/>
    <w:rsid w:val="00BD65E4"/>
    <w:rsid w:val="00BD727B"/>
    <w:rsid w:val="00BD7816"/>
    <w:rsid w:val="00BD7BE7"/>
    <w:rsid w:val="00BE1C83"/>
    <w:rsid w:val="00BE328C"/>
    <w:rsid w:val="00BE4129"/>
    <w:rsid w:val="00BE50E4"/>
    <w:rsid w:val="00BE5607"/>
    <w:rsid w:val="00BE6050"/>
    <w:rsid w:val="00BF5A25"/>
    <w:rsid w:val="00BF6B9E"/>
    <w:rsid w:val="00BF6CF0"/>
    <w:rsid w:val="00BF6ED7"/>
    <w:rsid w:val="00C03B9F"/>
    <w:rsid w:val="00C03DAD"/>
    <w:rsid w:val="00C04009"/>
    <w:rsid w:val="00C06DBB"/>
    <w:rsid w:val="00C115A9"/>
    <w:rsid w:val="00C12222"/>
    <w:rsid w:val="00C13D2B"/>
    <w:rsid w:val="00C14158"/>
    <w:rsid w:val="00C23D2F"/>
    <w:rsid w:val="00C2509B"/>
    <w:rsid w:val="00C255FB"/>
    <w:rsid w:val="00C2769D"/>
    <w:rsid w:val="00C31BF6"/>
    <w:rsid w:val="00C32F40"/>
    <w:rsid w:val="00C3346B"/>
    <w:rsid w:val="00C34D48"/>
    <w:rsid w:val="00C35A21"/>
    <w:rsid w:val="00C364F2"/>
    <w:rsid w:val="00C37728"/>
    <w:rsid w:val="00C41B46"/>
    <w:rsid w:val="00C42BB4"/>
    <w:rsid w:val="00C443BD"/>
    <w:rsid w:val="00C451C5"/>
    <w:rsid w:val="00C471FF"/>
    <w:rsid w:val="00C47A1E"/>
    <w:rsid w:val="00C5016C"/>
    <w:rsid w:val="00C5051F"/>
    <w:rsid w:val="00C50625"/>
    <w:rsid w:val="00C530FF"/>
    <w:rsid w:val="00C5453F"/>
    <w:rsid w:val="00C54569"/>
    <w:rsid w:val="00C5471B"/>
    <w:rsid w:val="00C56EFE"/>
    <w:rsid w:val="00C63BDF"/>
    <w:rsid w:val="00C63DC4"/>
    <w:rsid w:val="00C6457E"/>
    <w:rsid w:val="00C66D1E"/>
    <w:rsid w:val="00C67677"/>
    <w:rsid w:val="00C737BD"/>
    <w:rsid w:val="00C74DCB"/>
    <w:rsid w:val="00C74EA0"/>
    <w:rsid w:val="00C752CE"/>
    <w:rsid w:val="00C763D9"/>
    <w:rsid w:val="00C80400"/>
    <w:rsid w:val="00C82267"/>
    <w:rsid w:val="00C846C2"/>
    <w:rsid w:val="00C8514E"/>
    <w:rsid w:val="00C912E4"/>
    <w:rsid w:val="00C91374"/>
    <w:rsid w:val="00C9161D"/>
    <w:rsid w:val="00C919EC"/>
    <w:rsid w:val="00C93BE2"/>
    <w:rsid w:val="00C97D1E"/>
    <w:rsid w:val="00CA09F4"/>
    <w:rsid w:val="00CA0C1D"/>
    <w:rsid w:val="00CA2A4B"/>
    <w:rsid w:val="00CA3013"/>
    <w:rsid w:val="00CA361C"/>
    <w:rsid w:val="00CA3DC8"/>
    <w:rsid w:val="00CB2821"/>
    <w:rsid w:val="00CB35C7"/>
    <w:rsid w:val="00CB3754"/>
    <w:rsid w:val="00CB4B29"/>
    <w:rsid w:val="00CB55CD"/>
    <w:rsid w:val="00CB5BF5"/>
    <w:rsid w:val="00CC56A4"/>
    <w:rsid w:val="00CC751F"/>
    <w:rsid w:val="00CD0647"/>
    <w:rsid w:val="00CD16C9"/>
    <w:rsid w:val="00CD1ADD"/>
    <w:rsid w:val="00CD249C"/>
    <w:rsid w:val="00CD2AA8"/>
    <w:rsid w:val="00CD4BF3"/>
    <w:rsid w:val="00CD58FA"/>
    <w:rsid w:val="00CE0BE6"/>
    <w:rsid w:val="00CE1FFC"/>
    <w:rsid w:val="00CE3CCA"/>
    <w:rsid w:val="00CE4AA9"/>
    <w:rsid w:val="00CE5F2A"/>
    <w:rsid w:val="00CE7602"/>
    <w:rsid w:val="00CF1664"/>
    <w:rsid w:val="00CF1848"/>
    <w:rsid w:val="00CF27C5"/>
    <w:rsid w:val="00CF2E23"/>
    <w:rsid w:val="00CF60DE"/>
    <w:rsid w:val="00CF61CC"/>
    <w:rsid w:val="00D017A5"/>
    <w:rsid w:val="00D034B6"/>
    <w:rsid w:val="00D036CA"/>
    <w:rsid w:val="00D03AC5"/>
    <w:rsid w:val="00D047D7"/>
    <w:rsid w:val="00D11A8B"/>
    <w:rsid w:val="00D12044"/>
    <w:rsid w:val="00D14524"/>
    <w:rsid w:val="00D158A9"/>
    <w:rsid w:val="00D169F9"/>
    <w:rsid w:val="00D211A0"/>
    <w:rsid w:val="00D23B46"/>
    <w:rsid w:val="00D2606E"/>
    <w:rsid w:val="00D27156"/>
    <w:rsid w:val="00D2744D"/>
    <w:rsid w:val="00D30A2C"/>
    <w:rsid w:val="00D33EFC"/>
    <w:rsid w:val="00D37657"/>
    <w:rsid w:val="00D40DBC"/>
    <w:rsid w:val="00D44D28"/>
    <w:rsid w:val="00D45462"/>
    <w:rsid w:val="00D476F6"/>
    <w:rsid w:val="00D53AF9"/>
    <w:rsid w:val="00D62478"/>
    <w:rsid w:val="00D628BC"/>
    <w:rsid w:val="00D63909"/>
    <w:rsid w:val="00D65EDA"/>
    <w:rsid w:val="00D6684E"/>
    <w:rsid w:val="00D70920"/>
    <w:rsid w:val="00D70C6F"/>
    <w:rsid w:val="00D726D2"/>
    <w:rsid w:val="00D72FCE"/>
    <w:rsid w:val="00D7447A"/>
    <w:rsid w:val="00D7533D"/>
    <w:rsid w:val="00D76A18"/>
    <w:rsid w:val="00D77DAC"/>
    <w:rsid w:val="00D80849"/>
    <w:rsid w:val="00D80F3E"/>
    <w:rsid w:val="00D82823"/>
    <w:rsid w:val="00D82E8F"/>
    <w:rsid w:val="00D838FE"/>
    <w:rsid w:val="00D84136"/>
    <w:rsid w:val="00D84AE7"/>
    <w:rsid w:val="00D90D2A"/>
    <w:rsid w:val="00D95C4F"/>
    <w:rsid w:val="00D96DB0"/>
    <w:rsid w:val="00DA660C"/>
    <w:rsid w:val="00DB1722"/>
    <w:rsid w:val="00DB2F0A"/>
    <w:rsid w:val="00DB5AEB"/>
    <w:rsid w:val="00DB5C60"/>
    <w:rsid w:val="00DB7EBD"/>
    <w:rsid w:val="00DC00AC"/>
    <w:rsid w:val="00DC0502"/>
    <w:rsid w:val="00DC0F3D"/>
    <w:rsid w:val="00DC2C67"/>
    <w:rsid w:val="00DC48D6"/>
    <w:rsid w:val="00DC4AA1"/>
    <w:rsid w:val="00DD118C"/>
    <w:rsid w:val="00DD22D5"/>
    <w:rsid w:val="00DD472C"/>
    <w:rsid w:val="00DD63A1"/>
    <w:rsid w:val="00DD70AF"/>
    <w:rsid w:val="00DE24F6"/>
    <w:rsid w:val="00DE3C24"/>
    <w:rsid w:val="00DE556C"/>
    <w:rsid w:val="00DE5B8C"/>
    <w:rsid w:val="00DE69D2"/>
    <w:rsid w:val="00DF1A26"/>
    <w:rsid w:val="00DF21B0"/>
    <w:rsid w:val="00DF309C"/>
    <w:rsid w:val="00DF7CFB"/>
    <w:rsid w:val="00E11D52"/>
    <w:rsid w:val="00E155CA"/>
    <w:rsid w:val="00E2103C"/>
    <w:rsid w:val="00E21B66"/>
    <w:rsid w:val="00E259E7"/>
    <w:rsid w:val="00E27E70"/>
    <w:rsid w:val="00E322FB"/>
    <w:rsid w:val="00E36DD0"/>
    <w:rsid w:val="00E377A4"/>
    <w:rsid w:val="00E404BE"/>
    <w:rsid w:val="00E41CBF"/>
    <w:rsid w:val="00E442A1"/>
    <w:rsid w:val="00E44A9C"/>
    <w:rsid w:val="00E46E34"/>
    <w:rsid w:val="00E51BA2"/>
    <w:rsid w:val="00E51DDE"/>
    <w:rsid w:val="00E571A3"/>
    <w:rsid w:val="00E6008B"/>
    <w:rsid w:val="00E60100"/>
    <w:rsid w:val="00E609D1"/>
    <w:rsid w:val="00E616AD"/>
    <w:rsid w:val="00E61AB6"/>
    <w:rsid w:val="00E63726"/>
    <w:rsid w:val="00E6385C"/>
    <w:rsid w:val="00E63E51"/>
    <w:rsid w:val="00E658FF"/>
    <w:rsid w:val="00E66235"/>
    <w:rsid w:val="00E664CD"/>
    <w:rsid w:val="00E703BF"/>
    <w:rsid w:val="00E704DA"/>
    <w:rsid w:val="00E77878"/>
    <w:rsid w:val="00E7796B"/>
    <w:rsid w:val="00E77B76"/>
    <w:rsid w:val="00E829AA"/>
    <w:rsid w:val="00E83C24"/>
    <w:rsid w:val="00E845BD"/>
    <w:rsid w:val="00E848AD"/>
    <w:rsid w:val="00E84A2A"/>
    <w:rsid w:val="00E86311"/>
    <w:rsid w:val="00E91317"/>
    <w:rsid w:val="00E917C5"/>
    <w:rsid w:val="00E92405"/>
    <w:rsid w:val="00E926F3"/>
    <w:rsid w:val="00E9318D"/>
    <w:rsid w:val="00E94F74"/>
    <w:rsid w:val="00E96659"/>
    <w:rsid w:val="00E97E2F"/>
    <w:rsid w:val="00E97F32"/>
    <w:rsid w:val="00EA063A"/>
    <w:rsid w:val="00EA1410"/>
    <w:rsid w:val="00EA2334"/>
    <w:rsid w:val="00EA397A"/>
    <w:rsid w:val="00EA4DF9"/>
    <w:rsid w:val="00EA60D6"/>
    <w:rsid w:val="00EA62FC"/>
    <w:rsid w:val="00EA78CB"/>
    <w:rsid w:val="00EB2310"/>
    <w:rsid w:val="00EB2CC4"/>
    <w:rsid w:val="00EB52C3"/>
    <w:rsid w:val="00EB6322"/>
    <w:rsid w:val="00EC138D"/>
    <w:rsid w:val="00EC32B4"/>
    <w:rsid w:val="00EC406E"/>
    <w:rsid w:val="00EC4765"/>
    <w:rsid w:val="00EC6CD7"/>
    <w:rsid w:val="00EC7A61"/>
    <w:rsid w:val="00ED428F"/>
    <w:rsid w:val="00ED5CB0"/>
    <w:rsid w:val="00ED7C63"/>
    <w:rsid w:val="00EE0315"/>
    <w:rsid w:val="00EE19E4"/>
    <w:rsid w:val="00EE1D00"/>
    <w:rsid w:val="00EE1EC2"/>
    <w:rsid w:val="00EE40C5"/>
    <w:rsid w:val="00EE6A9E"/>
    <w:rsid w:val="00EF0309"/>
    <w:rsid w:val="00EF06D8"/>
    <w:rsid w:val="00EF0BAD"/>
    <w:rsid w:val="00EF2DE5"/>
    <w:rsid w:val="00EF3AE9"/>
    <w:rsid w:val="00EF5426"/>
    <w:rsid w:val="00F0200C"/>
    <w:rsid w:val="00F02AF4"/>
    <w:rsid w:val="00F03808"/>
    <w:rsid w:val="00F03B47"/>
    <w:rsid w:val="00F047DD"/>
    <w:rsid w:val="00F04A99"/>
    <w:rsid w:val="00F074C4"/>
    <w:rsid w:val="00F1141D"/>
    <w:rsid w:val="00F11FD2"/>
    <w:rsid w:val="00F12748"/>
    <w:rsid w:val="00F1334B"/>
    <w:rsid w:val="00F137C7"/>
    <w:rsid w:val="00F142BD"/>
    <w:rsid w:val="00F16D88"/>
    <w:rsid w:val="00F17369"/>
    <w:rsid w:val="00F212F7"/>
    <w:rsid w:val="00F229B6"/>
    <w:rsid w:val="00F23912"/>
    <w:rsid w:val="00F24999"/>
    <w:rsid w:val="00F25BD5"/>
    <w:rsid w:val="00F25C43"/>
    <w:rsid w:val="00F266FF"/>
    <w:rsid w:val="00F26C4B"/>
    <w:rsid w:val="00F274A6"/>
    <w:rsid w:val="00F307F8"/>
    <w:rsid w:val="00F31AD6"/>
    <w:rsid w:val="00F322D9"/>
    <w:rsid w:val="00F33EB0"/>
    <w:rsid w:val="00F34805"/>
    <w:rsid w:val="00F353D0"/>
    <w:rsid w:val="00F375A4"/>
    <w:rsid w:val="00F37EEE"/>
    <w:rsid w:val="00F42F2C"/>
    <w:rsid w:val="00F53193"/>
    <w:rsid w:val="00F53A74"/>
    <w:rsid w:val="00F53D72"/>
    <w:rsid w:val="00F557CA"/>
    <w:rsid w:val="00F55C61"/>
    <w:rsid w:val="00F56C5E"/>
    <w:rsid w:val="00F60EF7"/>
    <w:rsid w:val="00F62662"/>
    <w:rsid w:val="00F6586C"/>
    <w:rsid w:val="00F6669B"/>
    <w:rsid w:val="00F72704"/>
    <w:rsid w:val="00F72FAA"/>
    <w:rsid w:val="00F73700"/>
    <w:rsid w:val="00F737A7"/>
    <w:rsid w:val="00F742D2"/>
    <w:rsid w:val="00F75C35"/>
    <w:rsid w:val="00F833D1"/>
    <w:rsid w:val="00F83AC7"/>
    <w:rsid w:val="00F853D1"/>
    <w:rsid w:val="00F86F74"/>
    <w:rsid w:val="00F87F00"/>
    <w:rsid w:val="00F91C70"/>
    <w:rsid w:val="00F94774"/>
    <w:rsid w:val="00F94B35"/>
    <w:rsid w:val="00F9577D"/>
    <w:rsid w:val="00F95D19"/>
    <w:rsid w:val="00F979CB"/>
    <w:rsid w:val="00FA19BA"/>
    <w:rsid w:val="00FA4CAC"/>
    <w:rsid w:val="00FA5583"/>
    <w:rsid w:val="00FA5D5B"/>
    <w:rsid w:val="00FA663B"/>
    <w:rsid w:val="00FB2297"/>
    <w:rsid w:val="00FB2A00"/>
    <w:rsid w:val="00FB3913"/>
    <w:rsid w:val="00FB5722"/>
    <w:rsid w:val="00FB7596"/>
    <w:rsid w:val="00FC2065"/>
    <w:rsid w:val="00FC296B"/>
    <w:rsid w:val="00FC4E28"/>
    <w:rsid w:val="00FC53DB"/>
    <w:rsid w:val="00FD0525"/>
    <w:rsid w:val="00FD1DE4"/>
    <w:rsid w:val="00FD4F0F"/>
    <w:rsid w:val="00FD77A9"/>
    <w:rsid w:val="00FE17E2"/>
    <w:rsid w:val="00FE2491"/>
    <w:rsid w:val="00FE33D8"/>
    <w:rsid w:val="00FE380C"/>
    <w:rsid w:val="00FE3D97"/>
    <w:rsid w:val="00FE468A"/>
    <w:rsid w:val="00FF3045"/>
    <w:rsid w:val="00FF4B07"/>
    <w:rsid w:val="00FF5300"/>
    <w:rsid w:val="00FF75C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BA4E49"/>
    <w:pPr>
      <w:keepLines/>
      <w:numPr>
        <w:numId w:val="21"/>
      </w:numPr>
      <w:spacing w:before="120" w:after="120"/>
    </w:pPr>
    <w:rPr>
      <w:szCs w:val="22"/>
      <w:lang w:val="en-US"/>
    </w:rPr>
  </w:style>
  <w:style w:type="character" w:customStyle="1" w:styleId="CBD-ParaCharChar">
    <w:name w:val="CBD-Para Char Char"/>
    <w:link w:val="CBD-Para"/>
    <w:locked/>
    <w:rsid w:val="00BA4E49"/>
    <w:rPr>
      <w:rFonts w:ascii="Times New Roman" w:eastAsia="Times New Roman" w:hAnsi="Times New Roman" w:cs="Times New Roman"/>
      <w:sz w:val="22"/>
      <w:szCs w:val="22"/>
      <w:lang w:val="en-US"/>
    </w:rPr>
  </w:style>
  <w:style w:type="table" w:customStyle="1" w:styleId="TableGrid1">
    <w:name w:val="Table Grid1"/>
    <w:basedOn w:val="TableNormal"/>
    <w:next w:val="TableGrid"/>
    <w:rsid w:val="008A684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2BE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2BE7"/>
    <w:rPr>
      <w:rFonts w:ascii="Times New Roman" w:eastAsia="Times New Roman" w:hAnsi="Times New Roman" w:cs="Times New Roman"/>
      <w:b/>
      <w:bCs/>
      <w:sz w:val="20"/>
      <w:szCs w:val="20"/>
      <w:lang w:val="en-GB"/>
    </w:rPr>
  </w:style>
  <w:style w:type="paragraph" w:customStyle="1" w:styleId="CBD-Sub-Item">
    <w:name w:val="CBD-Sub-Item"/>
    <w:basedOn w:val="Normal"/>
    <w:rsid w:val="006A6E7A"/>
    <w:pPr>
      <w:keepNext/>
      <w:spacing w:before="240" w:after="120"/>
      <w:jc w:val="center"/>
    </w:pPr>
    <w:rPr>
      <w:b/>
      <w:szCs w:val="22"/>
      <w:lang w:val="en-US"/>
    </w:rPr>
  </w:style>
  <w:style w:type="paragraph" w:customStyle="1" w:styleId="CBD-Para-a">
    <w:name w:val="CBD-Para-a"/>
    <w:basedOn w:val="CBD-Para"/>
    <w:rsid w:val="00283A99"/>
    <w:pPr>
      <w:numPr>
        <w:numId w:val="0"/>
      </w:numPr>
      <w:tabs>
        <w:tab w:val="num" w:pos="360"/>
      </w:tabs>
      <w:spacing w:before="60" w:after="60"/>
      <w:ind w:left="1080" w:hanging="360"/>
    </w:pPr>
  </w:style>
  <w:style w:type="character" w:customStyle="1" w:styleId="CBD-ItemChar">
    <w:name w:val="CBD-Item Char"/>
    <w:link w:val="CBD-Item"/>
    <w:locked/>
    <w:rsid w:val="00283A99"/>
    <w:rPr>
      <w:rFonts w:ascii="Times New Roman Bold" w:eastAsia="Times New Roman" w:hAnsi="Times New Roman Bold" w:cs="Times New Roman"/>
      <w:b/>
      <w:caps/>
      <w:sz w:val="22"/>
      <w:szCs w:val="22"/>
      <w:lang w:val="en-US"/>
    </w:rPr>
  </w:style>
  <w:style w:type="paragraph" w:customStyle="1" w:styleId="CBD-Item">
    <w:name w:val="CBD-Item"/>
    <w:basedOn w:val="Normal"/>
    <w:link w:val="CBD-ItemChar"/>
    <w:rsid w:val="00283A99"/>
    <w:pPr>
      <w:keepNext/>
      <w:spacing w:before="240" w:after="120"/>
      <w:jc w:val="center"/>
    </w:pPr>
    <w:rPr>
      <w:rFonts w:ascii="Times New Roman Bold" w:hAnsi="Times New Roman Bold"/>
      <w:b/>
      <w:caps/>
      <w:szCs w:val="22"/>
      <w:lang w:val="en-US"/>
    </w:rPr>
  </w:style>
  <w:style w:type="paragraph" w:customStyle="1" w:styleId="CBD-Title">
    <w:name w:val="CBD-Title"/>
    <w:basedOn w:val="Normal"/>
    <w:rsid w:val="00283A99"/>
    <w:pPr>
      <w:spacing w:before="240" w:after="120"/>
      <w:jc w:val="center"/>
    </w:pPr>
    <w:rPr>
      <w:rFonts w:cs="Angsana New"/>
      <w:b/>
    </w:rPr>
  </w:style>
  <w:style w:type="character" w:styleId="UnresolvedMention">
    <w:name w:val="Unresolved Mention"/>
    <w:basedOn w:val="DefaultParagraphFont"/>
    <w:uiPriority w:val="99"/>
    <w:semiHidden/>
    <w:unhideWhenUsed/>
    <w:rsid w:val="003B4F59"/>
    <w:rPr>
      <w:color w:val="605E5C"/>
      <w:shd w:val="clear" w:color="auto" w:fill="E1DFDD"/>
    </w:rPr>
  </w:style>
  <w:style w:type="paragraph" w:styleId="Revision">
    <w:name w:val="Revision"/>
    <w:hidden/>
    <w:uiPriority w:val="99"/>
    <w:semiHidden/>
    <w:rsid w:val="006F5496"/>
    <w:rPr>
      <w:rFonts w:ascii="Times New Roman" w:eastAsia="Times New Roman" w:hAnsi="Times New Roman" w:cs="Times New Roman"/>
      <w:sz w:val="22"/>
      <w:lang w:val="en-GB"/>
    </w:rPr>
  </w:style>
  <w:style w:type="table" w:customStyle="1" w:styleId="TableGrid2">
    <w:name w:val="Table Grid2"/>
    <w:basedOn w:val="TableNormal"/>
    <w:next w:val="TableGrid"/>
    <w:rsid w:val="001E3612"/>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youtube.com/watch?v=b7J40SV4-OM" TargetMode="External"/><Relationship Id="rId2" Type="http://schemas.openxmlformats.org/officeDocument/2006/relationships/customXml" Target="../customXml/item2.xml"/><Relationship Id="rId16" Type="http://schemas.openxmlformats.org/officeDocument/2006/relationships/hyperlink" Target="https://www.gbif.org/news/6RG9WSU3knIxyhcDUBQTJY/first-five-hosted-portals-emerge-from-gbif-pilot-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notifications/2020/ntf-2020-018-chm-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769A"/>
    <w:rsid w:val="00245ECD"/>
    <w:rsid w:val="002635DF"/>
    <w:rsid w:val="003506CB"/>
    <w:rsid w:val="0046422C"/>
    <w:rsid w:val="004760CF"/>
    <w:rsid w:val="004E092F"/>
    <w:rsid w:val="004E0A62"/>
    <w:rsid w:val="00500A2B"/>
    <w:rsid w:val="0058288D"/>
    <w:rsid w:val="005A743F"/>
    <w:rsid w:val="00627D60"/>
    <w:rsid w:val="00634AD9"/>
    <w:rsid w:val="00665C6B"/>
    <w:rsid w:val="006801B3"/>
    <w:rsid w:val="0079200D"/>
    <w:rsid w:val="007E4098"/>
    <w:rsid w:val="00810A55"/>
    <w:rsid w:val="008C6619"/>
    <w:rsid w:val="008D420E"/>
    <w:rsid w:val="008D7485"/>
    <w:rsid w:val="0098642F"/>
    <w:rsid w:val="009B2CEE"/>
    <w:rsid w:val="00A20361"/>
    <w:rsid w:val="00A60802"/>
    <w:rsid w:val="00A92DF4"/>
    <w:rsid w:val="00B07844"/>
    <w:rsid w:val="00B43F5A"/>
    <w:rsid w:val="00B8069E"/>
    <w:rsid w:val="00BC18BF"/>
    <w:rsid w:val="00C8104B"/>
    <w:rsid w:val="00C86816"/>
    <w:rsid w:val="00CB1475"/>
    <w:rsid w:val="00D31D12"/>
    <w:rsid w:val="00D5380D"/>
    <w:rsid w:val="00D87D6C"/>
    <w:rsid w:val="00EA233C"/>
    <w:rsid w:val="00F74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0802"/>
    <w:rPr>
      <w:color w:val="808080"/>
    </w:rPr>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A6C9F27172B640D0A60A988CDB261BE1">
    <w:name w:val="A6C9F27172B640D0A60A988CDB261BE1"/>
    <w:rsid w:val="00B07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cc588ccfd4c6d66728b53bf38661165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3b03257bf1832de1bf75480bc2334c5e"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472BB-E3B3-4034-888E-3FD81415EF48}">
  <ds:schemaRefs>
    <ds:schemaRef ds:uri="http://schemas.openxmlformats.org/officeDocument/2006/bibliography"/>
  </ds:schemaRefs>
</ds:datastoreItem>
</file>

<file path=customXml/itemProps4.xml><?xml version="1.0" encoding="utf-8"?>
<ds:datastoreItem xmlns:ds="http://schemas.openxmlformats.org/officeDocument/2006/customXml" ds:itemID="{771CFB4F-F916-4609-8929-E6998BBF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Report on the meeting of the Informal Advisory Committee to the Clearing-house Mechanism of the Convention on Biological Diversity, 23 November 2021</vt:lpstr>
    </vt:vector>
  </TitlesOfParts>
  <Company>SCBD</Company>
  <LinksUpToDate>false</LinksUpToDate>
  <CharactersWithSpaces>7034</CharactersWithSpaces>
  <SharedDoc>false</SharedDoc>
  <HLinks>
    <vt:vector size="30" baseType="variant">
      <vt:variant>
        <vt:i4>6619209</vt:i4>
      </vt:variant>
      <vt:variant>
        <vt:i4>3</vt:i4>
      </vt:variant>
      <vt:variant>
        <vt:i4>0</vt:i4>
      </vt:variant>
      <vt:variant>
        <vt:i4>5</vt:i4>
      </vt:variant>
      <vt:variant>
        <vt:lpwstr>http://bch.cbd.int/onlineconferences/portal_art20/nfps/newBCHforum.shtml</vt:lpwstr>
      </vt:variant>
      <vt:variant>
        <vt:lpwstr/>
      </vt:variant>
      <vt:variant>
        <vt:i4>3014783</vt:i4>
      </vt:variant>
      <vt:variant>
        <vt:i4>0</vt:i4>
      </vt:variant>
      <vt:variant>
        <vt:i4>0</vt:i4>
      </vt:variant>
      <vt:variant>
        <vt:i4>5</vt:i4>
      </vt:variant>
      <vt:variant>
        <vt:lpwstr>https://bch.cbddev.xyz/</vt:lpwstr>
      </vt:variant>
      <vt:variant>
        <vt:lpwstr/>
      </vt:variant>
      <vt:variant>
        <vt:i4>5439581</vt:i4>
      </vt:variant>
      <vt:variant>
        <vt:i4>6</vt:i4>
      </vt:variant>
      <vt:variant>
        <vt:i4>0</vt:i4>
      </vt:variant>
      <vt:variant>
        <vt:i4>5</vt:i4>
      </vt:variant>
      <vt:variant>
        <vt:lpwstr>https://www.cbd.int/meetings/NP-ABSCH-IAC-2019-01</vt:lpwstr>
      </vt:variant>
      <vt:variant>
        <vt:lpwstr/>
      </vt:variant>
      <vt:variant>
        <vt:i4>5308490</vt:i4>
      </vt:variant>
      <vt:variant>
        <vt:i4>3</vt:i4>
      </vt:variant>
      <vt:variant>
        <vt:i4>0</vt:i4>
      </vt:variant>
      <vt:variant>
        <vt:i4>5</vt:i4>
      </vt:variant>
      <vt:variant>
        <vt:lpwstr>https://www.cbd.int/meetings/CHM-IAC-2020-01</vt:lpwstr>
      </vt:variant>
      <vt:variant>
        <vt:lpwstr/>
      </vt:variant>
      <vt:variant>
        <vt:i4>5308490</vt:i4>
      </vt:variant>
      <vt:variant>
        <vt:i4>0</vt:i4>
      </vt:variant>
      <vt:variant>
        <vt:i4>0</vt:i4>
      </vt:variant>
      <vt:variant>
        <vt:i4>5</vt:i4>
      </vt:variant>
      <vt:variant>
        <vt:lpwstr>https://www.cbd.int/meetings/CHM-IAC-2020-01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meeting of the Informal Advisory Committee to the Clearing-house Mechanism of the Convention on Biological Diversity, 23 November 2021</dc:title>
  <dc:subject>CBD/CHM/IAC/2021/1</dc:subject>
  <dc:creator>SCBD</dc:creator>
  <cp:keywords>Convention on Biological Diversity, clearing-house mechanism</cp:keywords>
  <cp:lastModifiedBy>Veronique Lefebvre</cp:lastModifiedBy>
  <cp:revision>12</cp:revision>
  <cp:lastPrinted>2020-01-21T19:30:00Z</cp:lastPrinted>
  <dcterms:created xsi:type="dcterms:W3CDTF">2022-01-26T21:26:00Z</dcterms:created>
  <dcterms:modified xsi:type="dcterms:W3CDTF">2022-01-26T21:37:00Z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