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597B7A" w:rsidRPr="00597B7A" w14:paraId="3ED1BBF2" w14:textId="77777777">
        <w:trPr>
          <w:trHeight w:hRule="exact" w:val="810"/>
        </w:trPr>
        <w:tc>
          <w:tcPr>
            <w:tcW w:w="909" w:type="dxa"/>
            <w:tcBorders>
              <w:top w:val="nil"/>
              <w:bottom w:val="single" w:sz="12" w:space="0" w:color="000000"/>
              <w:right w:val="nil"/>
            </w:tcBorders>
          </w:tcPr>
          <w:p w14:paraId="1B4312B3" w14:textId="321D4F8D" w:rsidR="00597B7A" w:rsidRPr="00597B7A" w:rsidRDefault="00E643C1" w:rsidP="00597B7A">
            <w:pPr>
              <w:tabs>
                <w:tab w:val="clear" w:pos="567"/>
                <w:tab w:val="clear" w:pos="1134"/>
                <w:tab w:val="clear" w:pos="1701"/>
                <w:tab w:val="clear" w:pos="2268"/>
              </w:tabs>
              <w:spacing w:after="120" w:line="480" w:lineRule="auto"/>
              <w:rPr>
                <w:snapToGrid w:val="0"/>
                <w:kern w:val="22"/>
                <w:sz w:val="20"/>
                <w:szCs w:val="20"/>
              </w:rPr>
            </w:pPr>
            <w:bookmarkStart w:id="0" w:name="_Hlk33348613"/>
            <w:bookmarkStart w:id="1" w:name="Meeting"/>
            <w:r>
              <w:rPr>
                <w:noProof/>
              </w:rPr>
              <w:drawing>
                <wp:anchor distT="0" distB="0" distL="114300" distR="114300" simplePos="0" relativeHeight="251657216" behindDoc="0" locked="0" layoutInCell="1" allowOverlap="1" wp14:anchorId="6D1B36D9" wp14:editId="0CFBC766">
                  <wp:simplePos x="0" y="0"/>
                  <wp:positionH relativeFrom="column">
                    <wp:posOffset>-635</wp:posOffset>
                  </wp:positionH>
                  <wp:positionV relativeFrom="page">
                    <wp:posOffset>46990</wp:posOffset>
                  </wp:positionV>
                  <wp:extent cx="451485" cy="391795"/>
                  <wp:effectExtent l="0" t="0" r="0" b="0"/>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3"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a:extLst>
                              <a:ext uri="{28A0092B-C50C-407E-A947-70E740481C1C}">
                                <a14:useLocalDpi xmlns:a14="http://schemas.microsoft.com/office/drawing/2010/main" val="0"/>
                              </a:ext>
                            </a:extLst>
                          </a:blip>
                          <a:srcRect l="2" r="2"/>
                          <a:stretch>
                            <a:fillRect/>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77310ACE" w14:textId="27E85060" w:rsidR="00597B7A" w:rsidRPr="00597B7A" w:rsidRDefault="00E643C1" w:rsidP="00597B7A">
            <w:pPr>
              <w:tabs>
                <w:tab w:val="clear" w:pos="567"/>
                <w:tab w:val="clear" w:pos="1134"/>
                <w:tab w:val="clear" w:pos="1701"/>
                <w:tab w:val="clear" w:pos="2268"/>
              </w:tabs>
              <w:spacing w:before="60"/>
              <w:rPr>
                <w:rFonts w:eastAsia="SimHei"/>
                <w:sz w:val="20"/>
                <w:szCs w:val="20"/>
                <w:lang w:val="en-GB" w:eastAsia="zh-CN"/>
              </w:rPr>
            </w:pPr>
            <w:r>
              <w:rPr>
                <w:noProof/>
              </w:rPr>
              <w:drawing>
                <wp:anchor distT="0" distB="0" distL="114300" distR="114300" simplePos="0" relativeHeight="251658240" behindDoc="0" locked="0" layoutInCell="1" allowOverlap="1" wp14:anchorId="481411A7" wp14:editId="042F5BFB">
                  <wp:simplePos x="0" y="0"/>
                  <wp:positionH relativeFrom="column">
                    <wp:posOffset>407035</wp:posOffset>
                  </wp:positionH>
                  <wp:positionV relativeFrom="paragraph">
                    <wp:posOffset>22225</wp:posOffset>
                  </wp:positionV>
                  <wp:extent cx="180975" cy="19177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a:ln>
                            <a:noFill/>
                          </a:ln>
                        </pic:spPr>
                      </pic:pic>
                    </a:graphicData>
                  </a:graphic>
                  <wp14:sizeRelH relativeFrom="page">
                    <wp14:pctWidth>0</wp14:pctWidth>
                  </wp14:sizeRelH>
                  <wp14:sizeRelV relativeFrom="page">
                    <wp14:pctHeight>0</wp14:pctHeight>
                  </wp14:sizeRelV>
                </wp:anchor>
              </w:drawing>
            </w:r>
            <w:r w:rsidR="00597B7A" w:rsidRPr="00597B7A">
              <w:rPr>
                <w:rFonts w:eastAsia="SimHei" w:hint="eastAsia"/>
                <w:sz w:val="20"/>
                <w:szCs w:val="20"/>
                <w:lang w:val="en-GB" w:eastAsia="zh-CN"/>
              </w:rPr>
              <w:t>联合国</w:t>
            </w:r>
          </w:p>
          <w:p w14:paraId="2F78805E" w14:textId="77777777" w:rsidR="00597B7A" w:rsidRPr="00597B7A" w:rsidRDefault="00597B7A" w:rsidP="00597B7A">
            <w:pPr>
              <w:tabs>
                <w:tab w:val="clear" w:pos="567"/>
                <w:tab w:val="clear" w:pos="1134"/>
                <w:tab w:val="clear" w:pos="1701"/>
                <w:tab w:val="clear" w:pos="2268"/>
              </w:tabs>
              <w:rPr>
                <w:rFonts w:eastAsia="SimHei"/>
                <w:sz w:val="20"/>
                <w:szCs w:val="20"/>
                <w:lang w:val="en-GB" w:eastAsia="zh-CN"/>
              </w:rPr>
            </w:pPr>
            <w:r w:rsidRPr="00597B7A">
              <w:rPr>
                <w:rFonts w:eastAsia="SimHei" w:hint="eastAsia"/>
                <w:sz w:val="20"/>
                <w:szCs w:val="20"/>
                <w:lang w:val="en-GB" w:eastAsia="zh-CN"/>
              </w:rPr>
              <w:t>环境规划署</w:t>
            </w:r>
          </w:p>
          <w:p w14:paraId="3CE14F9E" w14:textId="77777777" w:rsidR="00597B7A" w:rsidRPr="00597B7A" w:rsidRDefault="00597B7A" w:rsidP="00597B7A">
            <w:pPr>
              <w:tabs>
                <w:tab w:val="clear" w:pos="567"/>
                <w:tab w:val="clear" w:pos="1134"/>
                <w:tab w:val="clear" w:pos="1701"/>
                <w:tab w:val="clear" w:pos="2268"/>
              </w:tabs>
              <w:rPr>
                <w:sz w:val="24"/>
                <w:szCs w:val="24"/>
                <w:lang w:val="en-GB" w:eastAsia="zh-CN"/>
              </w:rPr>
            </w:pPr>
          </w:p>
        </w:tc>
        <w:tc>
          <w:tcPr>
            <w:tcW w:w="5130" w:type="dxa"/>
            <w:tcBorders>
              <w:top w:val="nil"/>
              <w:left w:val="nil"/>
              <w:bottom w:val="single" w:sz="12" w:space="0" w:color="000000"/>
            </w:tcBorders>
          </w:tcPr>
          <w:p w14:paraId="2AB84674" w14:textId="77777777" w:rsidR="00597B7A" w:rsidRPr="00597B7A" w:rsidRDefault="00597B7A" w:rsidP="00597B7A">
            <w:pPr>
              <w:tabs>
                <w:tab w:val="clear" w:pos="567"/>
                <w:tab w:val="clear" w:pos="1134"/>
                <w:tab w:val="clear" w:pos="1701"/>
                <w:tab w:val="clear" w:pos="2268"/>
                <w:tab w:val="right" w:pos="7611"/>
              </w:tabs>
              <w:spacing w:before="240"/>
              <w:ind w:left="360" w:right="216"/>
              <w:jc w:val="right"/>
              <w:rPr>
                <w:bCs/>
                <w:snapToGrid w:val="0"/>
                <w:kern w:val="22"/>
                <w:sz w:val="40"/>
                <w:szCs w:val="40"/>
                <w:lang w:val="en-GB" w:eastAsia="zh-CN"/>
              </w:rPr>
            </w:pPr>
            <w:r w:rsidRPr="00597B7A">
              <w:rPr>
                <w:bCs/>
                <w:snapToGrid w:val="0"/>
                <w:kern w:val="22"/>
                <w:sz w:val="40"/>
                <w:szCs w:val="40"/>
                <w:lang w:val="en-GB" w:eastAsia="zh-CN"/>
              </w:rPr>
              <w:t>CBD</w:t>
            </w:r>
            <w:r w:rsidRPr="00597B7A">
              <w:rPr>
                <w:bCs/>
                <w:snapToGrid w:val="0"/>
                <w:kern w:val="22"/>
                <w:sz w:val="24"/>
                <w:szCs w:val="24"/>
                <w:lang w:val="en-GB" w:eastAsia="zh-CN"/>
              </w:rPr>
              <w:t>/SBI/5/</w:t>
            </w:r>
            <w:r>
              <w:rPr>
                <w:rFonts w:hint="eastAsia"/>
                <w:bCs/>
                <w:snapToGrid w:val="0"/>
                <w:kern w:val="22"/>
                <w:sz w:val="24"/>
                <w:szCs w:val="24"/>
                <w:lang w:val="en-GB" w:eastAsia="zh-CN"/>
              </w:rPr>
              <w:t>L.1</w:t>
            </w:r>
          </w:p>
          <w:p w14:paraId="7A7392C0" w14:textId="77777777" w:rsidR="00597B7A" w:rsidRPr="00597B7A" w:rsidRDefault="00597B7A" w:rsidP="00597B7A">
            <w:pPr>
              <w:tabs>
                <w:tab w:val="clear" w:pos="567"/>
                <w:tab w:val="clear" w:pos="1134"/>
                <w:tab w:val="clear" w:pos="1701"/>
                <w:tab w:val="clear" w:pos="2268"/>
              </w:tabs>
              <w:jc w:val="left"/>
              <w:rPr>
                <w:b/>
                <w:snapToGrid w:val="0"/>
                <w:kern w:val="22"/>
                <w:sz w:val="20"/>
                <w:szCs w:val="24"/>
                <w:lang w:val="en-GB" w:eastAsia="zh-CN"/>
              </w:rPr>
            </w:pPr>
          </w:p>
        </w:tc>
      </w:tr>
      <w:tr w:rsidR="00597B7A" w:rsidRPr="00597B7A" w14:paraId="08457E29" w14:textId="77777777">
        <w:trPr>
          <w:trHeight w:val="2130"/>
        </w:trPr>
        <w:tc>
          <w:tcPr>
            <w:tcW w:w="5229" w:type="dxa"/>
            <w:gridSpan w:val="2"/>
            <w:tcBorders>
              <w:top w:val="nil"/>
              <w:bottom w:val="single" w:sz="18" w:space="0" w:color="000000"/>
            </w:tcBorders>
          </w:tcPr>
          <w:p w14:paraId="0F2417D9" w14:textId="77777777" w:rsidR="00597B7A" w:rsidRPr="00597B7A" w:rsidRDefault="00597B7A" w:rsidP="00597B7A">
            <w:pPr>
              <w:tabs>
                <w:tab w:val="clear" w:pos="567"/>
                <w:tab w:val="clear" w:pos="1134"/>
                <w:tab w:val="clear" w:pos="1701"/>
                <w:tab w:val="clear" w:pos="2268"/>
              </w:tabs>
              <w:rPr>
                <w:b/>
                <w:noProof/>
                <w:sz w:val="24"/>
                <w:szCs w:val="24"/>
                <w:lang w:eastAsia="zh-CN"/>
              </w:rPr>
            </w:pPr>
          </w:p>
          <w:p w14:paraId="76B386A4" w14:textId="60EBE06A" w:rsidR="00597B7A" w:rsidRPr="00597B7A" w:rsidRDefault="00E643C1" w:rsidP="00597B7A">
            <w:pPr>
              <w:tabs>
                <w:tab w:val="clear" w:pos="567"/>
                <w:tab w:val="clear" w:pos="1134"/>
                <w:tab w:val="clear" w:pos="1701"/>
                <w:tab w:val="clear" w:pos="2268"/>
              </w:tabs>
              <w:rPr>
                <w:rFonts w:ascii="Univers" w:hAnsi="Univers"/>
                <w:snapToGrid w:val="0"/>
                <w:kern w:val="22"/>
                <w:sz w:val="32"/>
                <w:szCs w:val="24"/>
                <w:lang w:val="en-GB" w:eastAsia="zh-CN"/>
              </w:rPr>
            </w:pPr>
            <w:r w:rsidRPr="007B64CA">
              <w:rPr>
                <w:b/>
                <w:noProof/>
                <w:sz w:val="24"/>
                <w:szCs w:val="24"/>
                <w:lang w:eastAsia="zh-CN"/>
              </w:rPr>
              <w:drawing>
                <wp:inline distT="0" distB="0" distL="0" distR="0" wp14:anchorId="4BBBA294" wp14:editId="366878B7">
                  <wp:extent cx="2887980" cy="1076325"/>
                  <wp:effectExtent l="0" t="0" r="0" b="0"/>
                  <wp:docPr id="1"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7980" cy="1076325"/>
                          </a:xfrm>
                          <a:prstGeom prst="rect">
                            <a:avLst/>
                          </a:prstGeom>
                          <a:noFill/>
                          <a:ln>
                            <a:noFill/>
                          </a:ln>
                        </pic:spPr>
                      </pic:pic>
                    </a:graphicData>
                  </a:graphic>
                </wp:inline>
              </w:drawing>
            </w:r>
          </w:p>
        </w:tc>
        <w:tc>
          <w:tcPr>
            <w:tcW w:w="5130" w:type="dxa"/>
            <w:tcBorders>
              <w:top w:val="nil"/>
              <w:bottom w:val="single" w:sz="18" w:space="0" w:color="000000"/>
            </w:tcBorders>
          </w:tcPr>
          <w:p w14:paraId="6041453A" w14:textId="77777777" w:rsidR="00597B7A" w:rsidRPr="00597B7A" w:rsidRDefault="00597B7A" w:rsidP="00597B7A">
            <w:pPr>
              <w:tabs>
                <w:tab w:val="clear" w:pos="567"/>
                <w:tab w:val="clear" w:pos="1134"/>
                <w:tab w:val="clear" w:pos="1701"/>
                <w:tab w:val="clear" w:pos="2268"/>
              </w:tabs>
              <w:spacing w:line="240" w:lineRule="atLeast"/>
              <w:ind w:left="2016"/>
              <w:rPr>
                <w:bCs/>
                <w:snapToGrid w:val="0"/>
                <w:kern w:val="22"/>
                <w:sz w:val="24"/>
                <w:szCs w:val="24"/>
                <w:lang w:val="en-GB" w:eastAsia="zh-CN"/>
              </w:rPr>
            </w:pPr>
            <w:r w:rsidRPr="00597B7A">
              <w:rPr>
                <w:bCs/>
                <w:snapToGrid w:val="0"/>
                <w:kern w:val="22"/>
                <w:sz w:val="24"/>
                <w:szCs w:val="24"/>
                <w:lang w:val="en-GB" w:eastAsia="zh-CN"/>
              </w:rPr>
              <w:t xml:space="preserve">Distr.: </w:t>
            </w:r>
            <w:r>
              <w:rPr>
                <w:rFonts w:hint="eastAsia"/>
                <w:bCs/>
                <w:snapToGrid w:val="0"/>
                <w:kern w:val="22"/>
                <w:sz w:val="24"/>
                <w:szCs w:val="24"/>
                <w:lang w:val="en-GB" w:eastAsia="zh-CN"/>
              </w:rPr>
              <w:t>Limited</w:t>
            </w:r>
          </w:p>
          <w:p w14:paraId="4309A174" w14:textId="77777777" w:rsidR="00597B7A" w:rsidRPr="00597B7A" w:rsidRDefault="00597B7A" w:rsidP="00597B7A">
            <w:pPr>
              <w:tabs>
                <w:tab w:val="clear" w:pos="567"/>
                <w:tab w:val="clear" w:pos="1134"/>
                <w:tab w:val="clear" w:pos="1701"/>
                <w:tab w:val="clear" w:pos="2268"/>
              </w:tabs>
              <w:spacing w:line="240" w:lineRule="atLeast"/>
              <w:ind w:left="2016"/>
              <w:rPr>
                <w:snapToGrid w:val="0"/>
                <w:kern w:val="22"/>
                <w:sz w:val="24"/>
                <w:szCs w:val="24"/>
                <w:lang w:val="en-GB" w:eastAsia="zh-CN"/>
              </w:rPr>
            </w:pPr>
            <w:r w:rsidRPr="00597B7A">
              <w:rPr>
                <w:kern w:val="22"/>
                <w:sz w:val="24"/>
                <w:szCs w:val="24"/>
                <w:lang w:eastAsia="zh-CN"/>
              </w:rPr>
              <w:t xml:space="preserve">18 October </w:t>
            </w:r>
            <w:r w:rsidRPr="00597B7A">
              <w:rPr>
                <w:snapToGrid w:val="0"/>
                <w:kern w:val="22"/>
                <w:sz w:val="24"/>
                <w:szCs w:val="24"/>
                <w:lang w:val="en-GB" w:eastAsia="zh-CN"/>
              </w:rPr>
              <w:t>2024</w:t>
            </w:r>
          </w:p>
          <w:p w14:paraId="6383C1BF" w14:textId="77777777" w:rsidR="00597B7A" w:rsidRPr="00597B7A" w:rsidRDefault="00597B7A" w:rsidP="00597B7A">
            <w:pPr>
              <w:tabs>
                <w:tab w:val="clear" w:pos="567"/>
                <w:tab w:val="clear" w:pos="1134"/>
                <w:tab w:val="clear" w:pos="1701"/>
                <w:tab w:val="clear" w:pos="2268"/>
              </w:tabs>
              <w:spacing w:line="240" w:lineRule="atLeast"/>
              <w:ind w:left="2016"/>
              <w:rPr>
                <w:bCs/>
                <w:snapToGrid w:val="0"/>
                <w:kern w:val="22"/>
                <w:sz w:val="24"/>
                <w:szCs w:val="24"/>
                <w:lang w:val="en-GB" w:eastAsia="zh-CN"/>
              </w:rPr>
            </w:pPr>
            <w:r w:rsidRPr="00597B7A">
              <w:rPr>
                <w:bCs/>
                <w:snapToGrid w:val="0"/>
                <w:kern w:val="22"/>
                <w:sz w:val="24"/>
                <w:szCs w:val="24"/>
                <w:lang w:val="en-GB" w:eastAsia="zh-CN"/>
              </w:rPr>
              <w:t>Chinese</w:t>
            </w:r>
          </w:p>
          <w:p w14:paraId="50AC97B9" w14:textId="77777777" w:rsidR="00597B7A" w:rsidRPr="00597B7A" w:rsidRDefault="00597B7A" w:rsidP="00597B7A">
            <w:pPr>
              <w:tabs>
                <w:tab w:val="clear" w:pos="567"/>
                <w:tab w:val="clear" w:pos="1134"/>
                <w:tab w:val="clear" w:pos="1701"/>
                <w:tab w:val="clear" w:pos="2268"/>
              </w:tabs>
              <w:spacing w:line="240" w:lineRule="atLeast"/>
              <w:ind w:left="2016"/>
              <w:rPr>
                <w:b/>
                <w:snapToGrid w:val="0"/>
                <w:kern w:val="22"/>
                <w:sz w:val="24"/>
                <w:u w:val="single"/>
                <w:lang w:val="en-GB" w:eastAsia="zh-CN"/>
              </w:rPr>
            </w:pPr>
            <w:r w:rsidRPr="00597B7A">
              <w:rPr>
                <w:bCs/>
                <w:snapToGrid w:val="0"/>
                <w:kern w:val="22"/>
                <w:sz w:val="24"/>
                <w:szCs w:val="24"/>
                <w:lang w:val="en-GB" w:eastAsia="zh-CN"/>
              </w:rPr>
              <w:t>Original</w:t>
            </w:r>
            <w:r w:rsidRPr="00597B7A">
              <w:rPr>
                <w:rFonts w:hint="eastAsia"/>
                <w:bCs/>
                <w:snapToGrid w:val="0"/>
                <w:kern w:val="22"/>
                <w:sz w:val="24"/>
                <w:szCs w:val="24"/>
                <w:lang w:val="en-GB" w:eastAsia="zh-CN"/>
              </w:rPr>
              <w:t>:</w:t>
            </w:r>
            <w:r w:rsidRPr="00597B7A">
              <w:rPr>
                <w:bCs/>
                <w:snapToGrid w:val="0"/>
                <w:kern w:val="22"/>
                <w:sz w:val="24"/>
                <w:szCs w:val="24"/>
                <w:lang w:val="en-GB" w:eastAsia="zh-CN"/>
              </w:rPr>
              <w:t xml:space="preserve"> E</w:t>
            </w:r>
            <w:r w:rsidRPr="00597B7A">
              <w:rPr>
                <w:rFonts w:hint="eastAsia"/>
                <w:bCs/>
                <w:snapToGrid w:val="0"/>
                <w:kern w:val="22"/>
                <w:sz w:val="24"/>
                <w:szCs w:val="24"/>
                <w:lang w:val="en-GB" w:eastAsia="zh-CN"/>
              </w:rPr>
              <w:t>ng</w:t>
            </w:r>
            <w:r w:rsidRPr="00597B7A">
              <w:rPr>
                <w:bCs/>
                <w:snapToGrid w:val="0"/>
                <w:kern w:val="22"/>
                <w:sz w:val="24"/>
                <w:szCs w:val="24"/>
                <w:lang w:val="en-GB" w:eastAsia="zh-CN"/>
              </w:rPr>
              <w:t>lish</w:t>
            </w:r>
          </w:p>
        </w:tc>
      </w:tr>
    </w:tbl>
    <w:bookmarkEnd w:id="0"/>
    <w:p w14:paraId="6D059839" w14:textId="77777777" w:rsidR="00597B7A" w:rsidRPr="00597B7A" w:rsidRDefault="00597B7A" w:rsidP="00597B7A">
      <w:pPr>
        <w:tabs>
          <w:tab w:val="clear" w:pos="567"/>
          <w:tab w:val="clear" w:pos="1134"/>
          <w:tab w:val="clear" w:pos="1701"/>
          <w:tab w:val="clear" w:pos="2268"/>
        </w:tabs>
        <w:snapToGrid w:val="0"/>
        <w:spacing w:before="60"/>
        <w:ind w:right="4608"/>
        <w:jc w:val="left"/>
        <w:rPr>
          <w:b/>
          <w:bCs/>
          <w:caps/>
          <w:snapToGrid w:val="0"/>
          <w:kern w:val="22"/>
          <w:sz w:val="24"/>
          <w:szCs w:val="24"/>
          <w:lang w:eastAsia="zh-CN"/>
        </w:rPr>
      </w:pPr>
      <w:r w:rsidRPr="00597B7A">
        <w:rPr>
          <w:rFonts w:ascii="SimSun" w:hAnsi="SimSun" w:cs="SimSun" w:hint="eastAsia"/>
          <w:b/>
          <w:bCs/>
          <w:kern w:val="22"/>
          <w:sz w:val="24"/>
          <w:szCs w:val="24"/>
          <w:lang w:val="en-CA" w:eastAsia="zh-CN"/>
        </w:rPr>
        <w:t>执行问题附属机构</w:t>
      </w:r>
    </w:p>
    <w:bookmarkEnd w:id="1"/>
    <w:p w14:paraId="0AADBECB" w14:textId="77777777" w:rsidR="00597B7A" w:rsidRPr="00597B7A" w:rsidRDefault="00597B7A" w:rsidP="00597B7A">
      <w:pPr>
        <w:tabs>
          <w:tab w:val="clear" w:pos="567"/>
          <w:tab w:val="clear" w:pos="1134"/>
          <w:tab w:val="clear" w:pos="1701"/>
          <w:tab w:val="clear" w:pos="2268"/>
        </w:tabs>
        <w:spacing w:line="240" w:lineRule="atLeast"/>
        <w:rPr>
          <w:b/>
          <w:bCs/>
          <w:caps/>
          <w:snapToGrid w:val="0"/>
          <w:sz w:val="24"/>
          <w:szCs w:val="24"/>
          <w:lang w:val="en-GB" w:eastAsia="zh-CN"/>
        </w:rPr>
      </w:pPr>
      <w:r w:rsidRPr="00597B7A">
        <w:rPr>
          <w:b/>
          <w:bCs/>
          <w:caps/>
          <w:snapToGrid w:val="0"/>
          <w:sz w:val="24"/>
          <w:szCs w:val="24"/>
          <w:lang w:val="en-GB" w:eastAsia="zh-CN"/>
        </w:rPr>
        <w:t>第</w:t>
      </w:r>
      <w:r w:rsidRPr="00597B7A">
        <w:rPr>
          <w:rFonts w:hint="eastAsia"/>
          <w:b/>
          <w:bCs/>
          <w:caps/>
          <w:snapToGrid w:val="0"/>
          <w:sz w:val="24"/>
          <w:szCs w:val="24"/>
          <w:lang w:val="en-GB" w:eastAsia="zh-CN"/>
        </w:rPr>
        <w:t>五</w:t>
      </w:r>
      <w:r w:rsidRPr="00597B7A">
        <w:rPr>
          <w:b/>
          <w:bCs/>
          <w:caps/>
          <w:snapToGrid w:val="0"/>
          <w:sz w:val="24"/>
          <w:szCs w:val="24"/>
          <w:lang w:val="en-GB" w:eastAsia="zh-CN"/>
        </w:rPr>
        <w:t>次会议</w:t>
      </w:r>
    </w:p>
    <w:p w14:paraId="467D1D6E" w14:textId="77777777" w:rsidR="00597B7A" w:rsidRPr="00597B7A" w:rsidRDefault="00597B7A" w:rsidP="00597B7A">
      <w:pPr>
        <w:rPr>
          <w:caps/>
          <w:snapToGrid w:val="0"/>
          <w:sz w:val="24"/>
          <w:szCs w:val="24"/>
          <w:lang w:eastAsia="zh-CN"/>
        </w:rPr>
      </w:pPr>
      <w:r w:rsidRPr="00597B7A">
        <w:rPr>
          <w:rFonts w:eastAsia="Times New Roman"/>
          <w:kern w:val="22"/>
          <w:sz w:val="24"/>
          <w:szCs w:val="24"/>
          <w:lang w:val="en-CA" w:eastAsia="zh-CN"/>
        </w:rPr>
        <w:t>2024</w:t>
      </w:r>
      <w:r w:rsidRPr="00597B7A">
        <w:rPr>
          <w:rFonts w:ascii="SimSun" w:hAnsi="SimSun" w:cs="SimSun" w:hint="eastAsia"/>
          <w:kern w:val="22"/>
          <w:sz w:val="24"/>
          <w:szCs w:val="24"/>
          <w:lang w:val="en-CA" w:eastAsia="zh-CN"/>
        </w:rPr>
        <w:t>年1</w:t>
      </w:r>
      <w:r w:rsidRPr="00597B7A">
        <w:rPr>
          <w:rFonts w:ascii="SimSun" w:hAnsi="SimSun" w:cs="SimSun"/>
          <w:kern w:val="22"/>
          <w:sz w:val="24"/>
          <w:szCs w:val="24"/>
          <w:lang w:val="en-CA" w:eastAsia="zh-CN"/>
        </w:rPr>
        <w:t>0</w:t>
      </w:r>
      <w:r w:rsidRPr="00597B7A">
        <w:rPr>
          <w:rFonts w:ascii="SimSun" w:hAnsi="SimSun" w:cs="SimSun" w:hint="eastAsia"/>
          <w:kern w:val="22"/>
          <w:sz w:val="24"/>
          <w:szCs w:val="24"/>
          <w:lang w:val="en-CA" w:eastAsia="zh-CN"/>
        </w:rPr>
        <w:t>月1</w:t>
      </w:r>
      <w:r w:rsidRPr="00597B7A">
        <w:rPr>
          <w:rFonts w:ascii="SimSun" w:hAnsi="SimSun" w:cs="SimSun"/>
          <w:kern w:val="22"/>
          <w:sz w:val="24"/>
          <w:szCs w:val="24"/>
          <w:lang w:val="en-CA" w:eastAsia="zh-CN"/>
        </w:rPr>
        <w:t>6</w:t>
      </w:r>
      <w:r w:rsidRPr="00597B7A">
        <w:rPr>
          <w:rFonts w:ascii="SimSun" w:hAnsi="SimSun" w:cs="SimSun" w:hint="eastAsia"/>
          <w:kern w:val="22"/>
          <w:sz w:val="24"/>
          <w:szCs w:val="24"/>
          <w:lang w:val="en-CA" w:eastAsia="zh-CN"/>
        </w:rPr>
        <w:t>日至</w:t>
      </w:r>
      <w:r w:rsidRPr="00597B7A">
        <w:rPr>
          <w:rFonts w:eastAsia="Times New Roman"/>
          <w:kern w:val="22"/>
          <w:sz w:val="24"/>
          <w:szCs w:val="24"/>
          <w:lang w:val="en-CA" w:eastAsia="zh-CN"/>
        </w:rPr>
        <w:t>18</w:t>
      </w:r>
      <w:r w:rsidRPr="00597B7A">
        <w:rPr>
          <w:rFonts w:ascii="SimSun" w:hAnsi="SimSun" w:cs="SimSun" w:hint="eastAsia"/>
          <w:kern w:val="22"/>
          <w:sz w:val="24"/>
          <w:szCs w:val="24"/>
          <w:lang w:val="en-CA" w:eastAsia="zh-CN"/>
        </w:rPr>
        <w:t>日，</w:t>
      </w:r>
      <w:r w:rsidRPr="00597B7A">
        <w:rPr>
          <w:rFonts w:hint="eastAsia"/>
          <w:caps/>
          <w:snapToGrid w:val="0"/>
          <w:sz w:val="24"/>
          <w:szCs w:val="24"/>
          <w:lang w:val="en-GB" w:eastAsia="zh-CN"/>
        </w:rPr>
        <w:t>卡利</w:t>
      </w:r>
    </w:p>
    <w:p w14:paraId="48DEDAD4" w14:textId="77777777" w:rsidR="00597B7A" w:rsidRPr="00597B7A" w:rsidRDefault="00597B7A" w:rsidP="00597B7A">
      <w:pPr>
        <w:rPr>
          <w:caps/>
          <w:snapToGrid w:val="0"/>
          <w:sz w:val="24"/>
          <w:szCs w:val="24"/>
          <w:lang w:eastAsia="zh-CN"/>
        </w:rPr>
      </w:pPr>
      <w:r w:rsidRPr="00597B7A">
        <w:rPr>
          <w:rFonts w:hint="eastAsia"/>
          <w:caps/>
          <w:snapToGrid w:val="0"/>
          <w:sz w:val="24"/>
          <w:szCs w:val="24"/>
          <w:lang w:eastAsia="zh-CN"/>
        </w:rPr>
        <w:t>议程项目</w:t>
      </w:r>
      <w:r>
        <w:rPr>
          <w:rFonts w:hint="eastAsia"/>
          <w:caps/>
          <w:snapToGrid w:val="0"/>
          <w:sz w:val="24"/>
          <w:szCs w:val="24"/>
          <w:lang w:eastAsia="zh-CN"/>
        </w:rPr>
        <w:t>4</w:t>
      </w:r>
    </w:p>
    <w:p w14:paraId="287DD700" w14:textId="77777777" w:rsidR="00597B7A" w:rsidRPr="00597B7A" w:rsidRDefault="00597B7A" w:rsidP="00597B7A">
      <w:pPr>
        <w:ind w:right="4320"/>
        <w:rPr>
          <w:b/>
          <w:bCs/>
          <w:caps/>
          <w:snapToGrid w:val="0"/>
          <w:sz w:val="24"/>
          <w:szCs w:val="24"/>
          <w:lang w:val="en-GB" w:eastAsia="zh-CN"/>
        </w:rPr>
      </w:pPr>
      <w:r w:rsidRPr="00597B7A">
        <w:rPr>
          <w:b/>
          <w:bCs/>
          <w:caps/>
          <w:snapToGrid w:val="0"/>
          <w:sz w:val="24"/>
          <w:szCs w:val="24"/>
          <w:lang w:val="en-GB" w:eastAsia="zh-CN"/>
        </w:rPr>
        <w:t>通过报告</w:t>
      </w:r>
    </w:p>
    <w:p w14:paraId="7EADE89F" w14:textId="334FDE3B" w:rsidR="00A96B21" w:rsidRPr="00F336AB" w:rsidRDefault="00F336AB" w:rsidP="0024149C">
      <w:pPr>
        <w:pStyle w:val="Title"/>
        <w:tabs>
          <w:tab w:val="clear" w:pos="567"/>
          <w:tab w:val="clear" w:pos="1134"/>
          <w:tab w:val="clear" w:pos="1701"/>
          <w:tab w:val="clear" w:pos="2268"/>
        </w:tabs>
        <w:ind w:left="490"/>
        <w:rPr>
          <w:rFonts w:hint="eastAsia"/>
          <w:lang w:eastAsia="zh-CN"/>
        </w:rPr>
      </w:pPr>
      <w:r w:rsidRPr="00F336AB">
        <w:rPr>
          <w:rFonts w:ascii="Times New Roman" w:eastAsia="SimSun" w:hAnsi="Times New Roman" w:hint="eastAsia"/>
          <w:spacing w:val="0"/>
          <w:kern w:val="0"/>
          <w:lang w:eastAsia="zh-CN"/>
        </w:rPr>
        <w:t>执行问题附属机构第五次会议的报告</w:t>
      </w:r>
      <w:r w:rsidR="00F72BAE">
        <w:rPr>
          <w:rFonts w:ascii="Times New Roman" w:eastAsia="SimSun" w:hAnsi="Times New Roman" w:hint="eastAsia"/>
          <w:spacing w:val="0"/>
          <w:kern w:val="0"/>
          <w:lang w:eastAsia="zh-CN"/>
        </w:rPr>
        <w:t>草案</w:t>
      </w:r>
    </w:p>
    <w:p w14:paraId="70C222DB" w14:textId="77777777" w:rsidR="00FA18C9" w:rsidRPr="00F336AB" w:rsidRDefault="00F336AB" w:rsidP="0024149C">
      <w:pPr>
        <w:pStyle w:val="Heading1"/>
        <w:numPr>
          <w:ilvl w:val="0"/>
          <w:numId w:val="0"/>
        </w:numPr>
        <w:tabs>
          <w:tab w:val="clear" w:pos="1134"/>
          <w:tab w:val="clear" w:pos="1701"/>
          <w:tab w:val="clear" w:pos="2268"/>
        </w:tabs>
        <w:ind w:left="490"/>
        <w:rPr>
          <w:rFonts w:eastAsia="SimSun"/>
          <w:sz w:val="24"/>
          <w:szCs w:val="24"/>
        </w:rPr>
      </w:pPr>
      <w:r w:rsidRPr="00F336AB">
        <w:rPr>
          <w:rFonts w:eastAsia="SimSun"/>
          <w:sz w:val="24"/>
          <w:szCs w:val="24"/>
          <w:lang w:val="en-US"/>
        </w:rPr>
        <w:t>导言</w:t>
      </w:r>
    </w:p>
    <w:p w14:paraId="62C01894" w14:textId="0BF11495" w:rsidR="00F336AB" w:rsidRPr="00F336AB" w:rsidRDefault="00F336AB" w:rsidP="00F336AB">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F336AB">
        <w:rPr>
          <w:rFonts w:hint="eastAsia"/>
          <w:sz w:val="24"/>
          <w:lang w:val="en-US" w:eastAsia="zh-CN"/>
        </w:rPr>
        <w:t>《生物多样性公约》下列缔约方出席了执行问题附属机构第</w:t>
      </w:r>
      <w:r w:rsidR="00F72BAE">
        <w:rPr>
          <w:rFonts w:hint="eastAsia"/>
          <w:sz w:val="24"/>
          <w:lang w:val="en-US" w:eastAsia="zh-CN"/>
        </w:rPr>
        <w:t>五</w:t>
      </w:r>
      <w:r w:rsidRPr="00F336AB">
        <w:rPr>
          <w:rFonts w:hint="eastAsia"/>
          <w:sz w:val="24"/>
          <w:lang w:val="en-US" w:eastAsia="zh-CN"/>
        </w:rPr>
        <w:t>次会议：</w:t>
      </w:r>
      <w:r w:rsidRPr="00F336AB">
        <w:rPr>
          <w:rFonts w:hint="eastAsia"/>
          <w:sz w:val="24"/>
          <w:lang w:val="en-US" w:eastAsia="zh-CN"/>
        </w:rPr>
        <w:t xml:space="preserve"> [</w:t>
      </w:r>
      <w:r w:rsidRPr="00F336AB">
        <w:rPr>
          <w:rFonts w:hint="eastAsia"/>
          <w:sz w:val="24"/>
          <w:lang w:val="en-US" w:eastAsia="zh-CN"/>
        </w:rPr>
        <w:t>待补</w:t>
      </w:r>
      <w:r w:rsidRPr="00F336AB">
        <w:rPr>
          <w:rFonts w:hint="eastAsia"/>
          <w:sz w:val="24"/>
          <w:lang w:val="en-US" w:eastAsia="zh-CN"/>
        </w:rPr>
        <w:t>]</w:t>
      </w:r>
    </w:p>
    <w:p w14:paraId="7E7BCAB1" w14:textId="77777777" w:rsidR="00F336AB" w:rsidRPr="00F336AB" w:rsidRDefault="00F336AB" w:rsidP="00F336AB">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F336AB">
        <w:rPr>
          <w:rFonts w:hint="eastAsia"/>
          <w:sz w:val="24"/>
          <w:lang w:val="en-US" w:eastAsia="zh-CN"/>
        </w:rPr>
        <w:t>下列非《公约》缔约方也派代表出席了会议</w:t>
      </w:r>
      <w:r>
        <w:rPr>
          <w:rFonts w:hint="eastAsia"/>
          <w:sz w:val="24"/>
          <w:lang w:val="en-US" w:eastAsia="zh-CN"/>
        </w:rPr>
        <w:t>：</w:t>
      </w:r>
      <w:r w:rsidRPr="00F336AB">
        <w:rPr>
          <w:rFonts w:hint="eastAsia"/>
          <w:sz w:val="24"/>
          <w:lang w:val="en-US" w:eastAsia="zh-CN"/>
        </w:rPr>
        <w:t>[</w:t>
      </w:r>
      <w:r w:rsidRPr="00F336AB">
        <w:rPr>
          <w:rFonts w:hint="eastAsia"/>
          <w:sz w:val="24"/>
          <w:lang w:val="en-US" w:eastAsia="zh-CN"/>
        </w:rPr>
        <w:t>待补</w:t>
      </w:r>
      <w:r w:rsidRPr="00F336AB">
        <w:rPr>
          <w:rFonts w:hint="eastAsia"/>
          <w:sz w:val="24"/>
          <w:lang w:val="en-US" w:eastAsia="zh-CN"/>
        </w:rPr>
        <w:t>]</w:t>
      </w:r>
      <w:r w:rsidRPr="00F336AB">
        <w:rPr>
          <w:rFonts w:hint="eastAsia"/>
          <w:sz w:val="24"/>
          <w:lang w:val="en-US" w:eastAsia="zh-CN"/>
        </w:rPr>
        <w:t>。</w:t>
      </w:r>
    </w:p>
    <w:p w14:paraId="6E1BDBD6" w14:textId="77777777" w:rsidR="00F336AB" w:rsidRPr="00F336AB" w:rsidRDefault="00F336AB" w:rsidP="00F336AB">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F336AB">
        <w:rPr>
          <w:rFonts w:hint="eastAsia"/>
          <w:sz w:val="24"/>
          <w:lang w:val="en-US" w:eastAsia="zh-CN"/>
        </w:rPr>
        <w:t>下列联合国机构、专门机构、公约秘书处和其他机构和组织的观察员也出席了会议</w:t>
      </w:r>
      <w:r w:rsidRPr="00F336AB">
        <w:rPr>
          <w:rFonts w:hint="eastAsia"/>
          <w:sz w:val="24"/>
          <w:lang w:val="en-US" w:eastAsia="zh-CN"/>
        </w:rPr>
        <w:t>:[</w:t>
      </w:r>
      <w:r w:rsidRPr="00F336AB">
        <w:rPr>
          <w:rFonts w:hint="eastAsia"/>
          <w:sz w:val="24"/>
          <w:lang w:val="en-US" w:eastAsia="zh-CN"/>
        </w:rPr>
        <w:t>待补</w:t>
      </w:r>
      <w:r w:rsidRPr="00F336AB">
        <w:rPr>
          <w:rFonts w:hint="eastAsia"/>
          <w:sz w:val="24"/>
          <w:lang w:val="en-US" w:eastAsia="zh-CN"/>
        </w:rPr>
        <w:t>]</w:t>
      </w:r>
      <w:r w:rsidRPr="00F336AB">
        <w:rPr>
          <w:rFonts w:hint="eastAsia"/>
          <w:sz w:val="24"/>
          <w:lang w:val="en-US" w:eastAsia="zh-CN"/>
        </w:rPr>
        <w:t>。</w:t>
      </w:r>
    </w:p>
    <w:p w14:paraId="3DCDA48B" w14:textId="01F5008F" w:rsidR="0036208B" w:rsidRPr="00F336AB" w:rsidRDefault="00F336AB" w:rsidP="00F336AB">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F336AB">
        <w:rPr>
          <w:rFonts w:hint="eastAsia"/>
          <w:sz w:val="24"/>
          <w:lang w:val="en-US" w:eastAsia="zh-CN"/>
        </w:rPr>
        <w:t>关于参加会议的情况见</w:t>
      </w:r>
      <w:r w:rsidRPr="00F336AB">
        <w:rPr>
          <w:rFonts w:hint="eastAsia"/>
          <w:sz w:val="24"/>
          <w:lang w:val="en-US" w:eastAsia="zh-CN"/>
        </w:rPr>
        <w:t>CBD/SBI/5/INF/1</w:t>
      </w:r>
      <w:r w:rsidRPr="00F336AB">
        <w:rPr>
          <w:rFonts w:hint="eastAsia"/>
          <w:sz w:val="24"/>
          <w:lang w:val="en-US" w:eastAsia="zh-CN"/>
        </w:rPr>
        <w:t>号资料文件。</w:t>
      </w:r>
      <w:r w:rsidR="00973499">
        <w:rPr>
          <w:rFonts w:hint="eastAsia"/>
          <w:sz w:val="24"/>
          <w:lang w:val="en-US" w:eastAsia="zh-CN"/>
        </w:rPr>
        <w:t xml:space="preserve"> </w:t>
      </w:r>
    </w:p>
    <w:p w14:paraId="152E2F75" w14:textId="77777777" w:rsidR="00F336AB" w:rsidRDefault="00F336AB" w:rsidP="00316F8A">
      <w:pPr>
        <w:pStyle w:val="Item"/>
        <w:spacing w:after="0"/>
        <w:rPr>
          <w:lang w:eastAsia="zh-CN"/>
        </w:rPr>
      </w:pPr>
      <w:bookmarkStart w:id="2" w:name="_Hlk180069576"/>
      <w:r>
        <w:rPr>
          <w:rFonts w:ascii="SimSun" w:eastAsia="SimSun" w:hAnsi="SimSun" w:cs="SimSun" w:hint="eastAsia"/>
          <w:lang w:eastAsia="zh-CN"/>
        </w:rPr>
        <w:t>项目</w:t>
      </w:r>
      <w:r>
        <w:rPr>
          <w:rFonts w:hint="eastAsia"/>
          <w:lang w:eastAsia="zh-CN"/>
        </w:rPr>
        <w:t>1</w:t>
      </w:r>
    </w:p>
    <w:p w14:paraId="27DF4F82" w14:textId="77777777" w:rsidR="00647829" w:rsidRDefault="00F336AB" w:rsidP="00316F8A">
      <w:pPr>
        <w:pStyle w:val="Item"/>
        <w:spacing w:before="0"/>
        <w:rPr>
          <w:lang w:eastAsia="zh-CN"/>
        </w:rPr>
      </w:pPr>
      <w:r>
        <w:rPr>
          <w:rFonts w:ascii="SimSun" w:eastAsia="SimSun" w:hAnsi="SimSun" w:cs="SimSun" w:hint="eastAsia"/>
          <w:lang w:eastAsia="zh-CN"/>
        </w:rPr>
        <w:t>组织事项</w:t>
      </w:r>
    </w:p>
    <w:bookmarkEnd w:id="2"/>
    <w:p w14:paraId="3CF9E3F3" w14:textId="77777777" w:rsidR="0057693B" w:rsidRDefault="00F336AB" w:rsidP="00F336AB">
      <w:pPr>
        <w:pStyle w:val="Item"/>
        <w:tabs>
          <w:tab w:val="clear" w:pos="567"/>
          <w:tab w:val="clear" w:pos="1134"/>
          <w:tab w:val="clear" w:pos="1701"/>
          <w:tab w:val="clear" w:pos="2268"/>
        </w:tabs>
        <w:rPr>
          <w:lang w:eastAsia="zh-CN"/>
        </w:rPr>
      </w:pPr>
      <w:r w:rsidRPr="00F336AB">
        <w:rPr>
          <w:lang w:val="en-US" w:eastAsia="zh-CN"/>
        </w:rPr>
        <w:t>(a)</w:t>
      </w:r>
      <w:r w:rsidRPr="007B64CA">
        <w:rPr>
          <w:rFonts w:eastAsia="DengXian"/>
          <w:lang w:val="en-US" w:eastAsia="zh-CN"/>
        </w:rPr>
        <w:tab/>
      </w:r>
      <w:r w:rsidRPr="00F336AB">
        <w:rPr>
          <w:rFonts w:ascii="SimSun" w:eastAsia="SimSun" w:hAnsi="SimSun" w:cs="SimSun" w:hint="eastAsia"/>
          <w:lang w:val="en-US" w:eastAsia="zh-CN"/>
        </w:rPr>
        <w:t>会议开幕</w:t>
      </w:r>
    </w:p>
    <w:p w14:paraId="59AAC42E" w14:textId="77777777" w:rsidR="00647829" w:rsidRPr="0024149C" w:rsidRDefault="00F336AB" w:rsidP="0024149C">
      <w:pPr>
        <w:pStyle w:val="CBDNormalNumber"/>
        <w:tabs>
          <w:tab w:val="clear" w:pos="567"/>
          <w:tab w:val="clear" w:pos="1134"/>
          <w:tab w:val="clear" w:pos="1701"/>
          <w:tab w:val="clear" w:pos="2268"/>
          <w:tab w:val="clear" w:pos="2835"/>
          <w:tab w:val="clear" w:pos="3402"/>
          <w:tab w:val="clear" w:pos="3969"/>
        </w:tabs>
        <w:ind w:left="490"/>
        <w:rPr>
          <w:sz w:val="24"/>
        </w:rPr>
      </w:pPr>
      <w:r w:rsidRPr="00F336AB">
        <w:rPr>
          <w:sz w:val="24"/>
          <w:lang w:val="en-US"/>
        </w:rPr>
        <w:t xml:space="preserve">2024 </w:t>
      </w:r>
      <w:r w:rsidRPr="00F336AB">
        <w:rPr>
          <w:sz w:val="24"/>
          <w:lang w:val="en-US"/>
        </w:rPr>
        <w:t>年</w:t>
      </w:r>
      <w:r w:rsidRPr="00F336AB">
        <w:rPr>
          <w:sz w:val="24"/>
          <w:lang w:val="en-US"/>
        </w:rPr>
        <w:t xml:space="preserve"> 10 </w:t>
      </w:r>
      <w:r w:rsidRPr="00F336AB">
        <w:rPr>
          <w:sz w:val="24"/>
          <w:lang w:val="en-US"/>
        </w:rPr>
        <w:t>月</w:t>
      </w:r>
      <w:r w:rsidRPr="00F336AB">
        <w:rPr>
          <w:sz w:val="24"/>
          <w:lang w:val="en-US"/>
        </w:rPr>
        <w:t xml:space="preserve"> 16 </w:t>
      </w:r>
      <w:r w:rsidRPr="00F336AB">
        <w:rPr>
          <w:sz w:val="24"/>
          <w:lang w:val="en-US"/>
        </w:rPr>
        <w:t>日上午</w:t>
      </w:r>
      <w:r w:rsidRPr="00F336AB">
        <w:rPr>
          <w:sz w:val="24"/>
          <w:lang w:val="en-US"/>
        </w:rPr>
        <w:t xml:space="preserve"> 10 </w:t>
      </w:r>
      <w:r w:rsidRPr="00F336AB">
        <w:rPr>
          <w:sz w:val="24"/>
          <w:lang w:val="en-US"/>
        </w:rPr>
        <w:t>时</w:t>
      </w:r>
      <w:r w:rsidRPr="00F336AB">
        <w:rPr>
          <w:sz w:val="24"/>
          <w:lang w:val="en-US"/>
        </w:rPr>
        <w:t xml:space="preserve"> 15 </w:t>
      </w:r>
      <w:r w:rsidRPr="00F336AB">
        <w:rPr>
          <w:sz w:val="24"/>
          <w:lang w:val="en-US"/>
        </w:rPr>
        <w:t>分，主席</w:t>
      </w:r>
      <w:r w:rsidRPr="00F336AB">
        <w:rPr>
          <w:sz w:val="24"/>
          <w:lang w:val="en-US"/>
        </w:rPr>
        <w:t xml:space="preserve"> Chirra Achalender Reddy</w:t>
      </w:r>
      <w:r w:rsidRPr="00F336AB">
        <w:rPr>
          <w:sz w:val="24"/>
          <w:lang w:val="en-US"/>
        </w:rPr>
        <w:t>（印度）宣布会议开幕。</w:t>
      </w:r>
    </w:p>
    <w:p w14:paraId="07350FED" w14:textId="77777777" w:rsidR="00FB74B7" w:rsidRPr="0024149C" w:rsidRDefault="00F336AB" w:rsidP="0024149C">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F336AB">
        <w:rPr>
          <w:sz w:val="24"/>
          <w:lang w:val="en-US" w:eastAsia="zh-CN"/>
        </w:rPr>
        <w:t>主席对与会者表示欢迎，随后简要介绍了《昆明</w:t>
      </w:r>
      <w:r w:rsidRPr="00F336AB">
        <w:rPr>
          <w:sz w:val="24"/>
          <w:lang w:val="en-US" w:eastAsia="zh-CN"/>
        </w:rPr>
        <w:t>-</w:t>
      </w:r>
      <w:r w:rsidRPr="00F336AB">
        <w:rPr>
          <w:sz w:val="24"/>
          <w:lang w:val="en-US" w:eastAsia="zh-CN"/>
        </w:rPr>
        <w:t>蒙特利尔全球生物多样性框架》以及执行问题附属机构在审查和加强《公约》和《框架》执行有效性方面的作用。《框架》的</w:t>
      </w:r>
      <w:r w:rsidRPr="00F336AB">
        <w:rPr>
          <w:sz w:val="24"/>
          <w:lang w:val="en-US" w:eastAsia="zh-CN"/>
        </w:rPr>
        <w:t>4</w:t>
      </w:r>
      <w:r w:rsidRPr="00F336AB">
        <w:rPr>
          <w:sz w:val="24"/>
          <w:lang w:val="en-US" w:eastAsia="zh-CN"/>
        </w:rPr>
        <w:t>个长期目标和</w:t>
      </w:r>
      <w:r w:rsidRPr="00F336AB">
        <w:rPr>
          <w:sz w:val="24"/>
          <w:lang w:val="en-US" w:eastAsia="zh-CN"/>
        </w:rPr>
        <w:t>23</w:t>
      </w:r>
      <w:r w:rsidRPr="00F336AB">
        <w:rPr>
          <w:sz w:val="24"/>
          <w:lang w:val="en-US" w:eastAsia="zh-CN"/>
        </w:rPr>
        <w:t>个行动目标涵盖了生物多样性的所有专题，如退化生态系统的修复，陆地、海洋和水域的保护，金融和健康。他认为，数字序列信息无疑是最重要和最复杂的主题，缔约方将在一段时间内就</w:t>
      </w:r>
      <w:r w:rsidRPr="00F336AB">
        <w:rPr>
          <w:rFonts w:hint="eastAsia"/>
          <w:sz w:val="24"/>
          <w:lang w:val="en-US" w:eastAsia="zh-CN"/>
        </w:rPr>
        <w:t>此</w:t>
      </w:r>
      <w:r w:rsidRPr="00F336AB">
        <w:rPr>
          <w:sz w:val="24"/>
          <w:lang w:val="en-US" w:eastAsia="zh-CN"/>
        </w:rPr>
        <w:t>主题进行讨论、辩论并达成有利于各方的共识。缔约方应制定国家生物多样性战略和行动计划，以实现《框架》的长期目标和行动目标，并根据各自优先事项、国情和能力，在</w:t>
      </w:r>
      <w:r w:rsidRPr="00F336AB">
        <w:rPr>
          <w:sz w:val="24"/>
          <w:lang w:val="en-US" w:eastAsia="zh-CN"/>
        </w:rPr>
        <w:t xml:space="preserve"> 2030 </w:t>
      </w:r>
      <w:r w:rsidRPr="00F336AB">
        <w:rPr>
          <w:sz w:val="24"/>
          <w:lang w:val="en-US" w:eastAsia="zh-CN"/>
        </w:rPr>
        <w:t>年之前实现本国的生物多样性目标。必须认识到，制定国家生物多样性战略和行动计划以及与《框架》相一致的国家生物多样性目标是一项艰巨的任务，必须让所有利益攸关方参与其中，包括土著人民和地方社区、政府机构和非政府组织。</w:t>
      </w:r>
    </w:p>
    <w:p w14:paraId="19B0AA34" w14:textId="77777777" w:rsidR="005904B3" w:rsidRPr="0024149C" w:rsidRDefault="00F336AB" w:rsidP="0024149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36AB">
        <w:rPr>
          <w:sz w:val="24"/>
          <w:lang w:val="en-US" w:eastAsia="zh-CN"/>
        </w:rPr>
        <w:lastRenderedPageBreak/>
        <w:t>哥伦比亚环境与可持续发展部部长</w:t>
      </w:r>
      <w:r w:rsidRPr="00F336AB">
        <w:rPr>
          <w:sz w:val="24"/>
          <w:lang w:val="en-US" w:eastAsia="zh-CN"/>
        </w:rPr>
        <w:t>Susana Muhamad</w:t>
      </w:r>
      <w:r w:rsidRPr="00F336AB">
        <w:rPr>
          <w:sz w:val="24"/>
          <w:lang w:val="en-US" w:eastAsia="zh-CN"/>
        </w:rPr>
        <w:t>、中国生态环境部自然生态保护司副司长刘宁（代表缔约方大会第十五届会议主席、中国生态环境部部长黄润秋）和公约秘书处执行秘书</w:t>
      </w:r>
      <w:r w:rsidRPr="00F336AB">
        <w:rPr>
          <w:sz w:val="24"/>
          <w:lang w:val="en-US" w:eastAsia="zh-CN"/>
        </w:rPr>
        <w:t>Astrid Schomaker</w:t>
      </w:r>
      <w:r w:rsidRPr="00F336AB">
        <w:rPr>
          <w:sz w:val="24"/>
          <w:lang w:val="en-US" w:eastAsia="zh-CN"/>
        </w:rPr>
        <w:t>致开幕词。</w:t>
      </w:r>
      <w:r w:rsidRPr="00F336AB">
        <w:rPr>
          <w:sz w:val="24"/>
          <w:lang w:val="en-US" w:eastAsia="zh-CN"/>
        </w:rPr>
        <w:t xml:space="preserve"> </w:t>
      </w:r>
      <w:r w:rsidR="009038DC" w:rsidRPr="0024149C">
        <w:rPr>
          <w:sz w:val="24"/>
          <w:lang w:eastAsia="zh-CN"/>
        </w:rPr>
        <w:t xml:space="preserve"> </w:t>
      </w:r>
    </w:p>
    <w:p w14:paraId="297E3BB9" w14:textId="77777777" w:rsidR="00F843A9" w:rsidRPr="0024149C" w:rsidRDefault="00F336AB" w:rsidP="0024149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36AB">
        <w:rPr>
          <w:sz w:val="24"/>
          <w:lang w:val="en-US" w:eastAsia="zh-CN"/>
        </w:rPr>
        <w:t>哥伦比亚环境与可持续发展部部长在视频讲话中欢迎与会者来到卡利这座被太平洋生物和文化多样性环绕的城市。她表示希望这里的环境将有利于开展富有成效的对话和审议，从而就本次会议议程上的所有项目达成共识。在接下来的几天里，执行问题附属机构</w:t>
      </w:r>
      <w:r w:rsidRPr="00F336AB">
        <w:rPr>
          <w:rFonts w:hint="eastAsia"/>
          <w:sz w:val="24"/>
          <w:lang w:val="en-US" w:eastAsia="zh-CN"/>
        </w:rPr>
        <w:t>将</w:t>
      </w:r>
      <w:r w:rsidRPr="00F336AB">
        <w:rPr>
          <w:sz w:val="24"/>
          <w:lang w:val="en-US" w:eastAsia="zh-CN"/>
        </w:rPr>
        <w:t>面临一个非同寻常的挑战，需要向缔约方大会发出关于《框架》执行情况的明确信息，特别强调不限成员名额自愿国家审查论坛。世界正处于十字路口，生物多样性丧失、气候变化和污染正在破坏生命之网，需要所有缔约方在国家和地方层面做出更坚定的承诺，同时动员整个社会和整个政府，确定一条雄心勃勃的道路，以实现转型变革，实现地球、经济和社会的可持续性。这需要在科学知识和能力的基础上进行严格的监测，同时也需要与祖传知识和地方社区，特别是那些生活在受危机影响的一线社区进行对话。这种对话和这类社会协议，以及灵活、创新和直接融资的可获得性，将是履行所有缔约方在缔约方大会第十五届会议上做出的执行承诺的关键。她提醒与会者，他们的工作是为了实现与大自然和平相处，同时祝愿与会者的审议工作取得成功。</w:t>
      </w:r>
    </w:p>
    <w:p w14:paraId="6AC5EFD6" w14:textId="77777777" w:rsidR="00316F8A" w:rsidRPr="00316F8A" w:rsidRDefault="00316F8A" w:rsidP="00316F8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16F8A">
        <w:rPr>
          <w:rFonts w:hint="eastAsia"/>
          <w:sz w:val="24"/>
          <w:lang w:eastAsia="zh-CN"/>
        </w:rPr>
        <w:t>中国生态环境部自然生态保护司副司长代表缔约方大会第十五届会议主席发言，</w:t>
      </w:r>
      <w:r w:rsidRPr="00316F8A">
        <w:rPr>
          <w:rFonts w:hint="eastAsia"/>
          <w:sz w:val="24"/>
          <w:lang w:val="en-US" w:eastAsia="zh-CN"/>
        </w:rPr>
        <w:t>并欢迎各位代表来到卡利这座以丰富的文化遗产和生物多样性著称的城市</w:t>
      </w:r>
      <w:r w:rsidRPr="00316F8A">
        <w:rPr>
          <w:rFonts w:hint="eastAsia"/>
          <w:sz w:val="24"/>
          <w:lang w:eastAsia="zh-CN"/>
        </w:rPr>
        <w:t>。本次会议是在中国担任主席国期间举行的最后一次会议，之后接力棒将移交给哥伦比亚，这标志着一个新阶段的开始，既有新的挑战，也有新的机遇。《框架》的通过为未来十年及以后的全球生物多样性保护工作指明了方向。各缔约方现在正通过制定国家生物多样性战略和行动计划来支持国家目标，从而迈出执行《框架》的第一步。他表示，希望本次会议的讨论能够为那些仍在致力完成这些工作的缔约方提供所需的灵感。然而，制定国家目标只是执行《框架》的第一步，有效的执行工作才是关键。中国采取了切实可行的措施，设立了昆明生物多样性基金，首期投资</w:t>
      </w:r>
      <w:r w:rsidRPr="00316F8A">
        <w:rPr>
          <w:rFonts w:hint="eastAsia"/>
          <w:sz w:val="24"/>
          <w:lang w:eastAsia="zh-CN"/>
        </w:rPr>
        <w:t>15</w:t>
      </w:r>
      <w:r w:rsidRPr="00316F8A">
        <w:rPr>
          <w:rFonts w:hint="eastAsia"/>
          <w:sz w:val="24"/>
          <w:lang w:eastAsia="zh-CN"/>
        </w:rPr>
        <w:t>亿元。该基金于</w:t>
      </w:r>
      <w:r w:rsidRPr="00316F8A">
        <w:rPr>
          <w:rFonts w:hint="eastAsia"/>
          <w:sz w:val="24"/>
          <w:lang w:eastAsia="zh-CN"/>
        </w:rPr>
        <w:t xml:space="preserve"> 2023 </w:t>
      </w:r>
      <w:r w:rsidRPr="00316F8A">
        <w:rPr>
          <w:rFonts w:hint="eastAsia"/>
          <w:sz w:val="24"/>
          <w:lang w:eastAsia="zh-CN"/>
        </w:rPr>
        <w:t>年</w:t>
      </w:r>
      <w:r w:rsidRPr="00316F8A">
        <w:rPr>
          <w:rFonts w:hint="eastAsia"/>
          <w:sz w:val="24"/>
          <w:lang w:eastAsia="zh-CN"/>
        </w:rPr>
        <w:t xml:space="preserve"> 12 </w:t>
      </w:r>
      <w:r w:rsidRPr="00316F8A">
        <w:rPr>
          <w:rFonts w:hint="eastAsia"/>
          <w:sz w:val="24"/>
          <w:lang w:eastAsia="zh-CN"/>
        </w:rPr>
        <w:t>月推出，并于</w:t>
      </w:r>
      <w:r w:rsidRPr="00316F8A">
        <w:rPr>
          <w:rFonts w:hint="eastAsia"/>
          <w:sz w:val="24"/>
          <w:lang w:eastAsia="zh-CN"/>
        </w:rPr>
        <w:t xml:space="preserve"> 2024 </w:t>
      </w:r>
      <w:r w:rsidRPr="00316F8A">
        <w:rPr>
          <w:rFonts w:hint="eastAsia"/>
          <w:sz w:val="24"/>
          <w:lang w:eastAsia="zh-CN"/>
        </w:rPr>
        <w:t>年</w:t>
      </w:r>
      <w:r w:rsidRPr="00316F8A">
        <w:rPr>
          <w:rFonts w:hint="eastAsia"/>
          <w:sz w:val="24"/>
          <w:lang w:eastAsia="zh-CN"/>
        </w:rPr>
        <w:t xml:space="preserve"> 5 </w:t>
      </w:r>
      <w:r w:rsidRPr="00316F8A">
        <w:rPr>
          <w:rFonts w:hint="eastAsia"/>
          <w:sz w:val="24"/>
          <w:lang w:eastAsia="zh-CN"/>
        </w:rPr>
        <w:t>月正式启动，启动的标志则是与联合国环境规划署和执行蒙特利尔议定书多边基金办公室在北京签署了一项合作协议。项目评估已经开始，他希望在缔约方大会第十六届会议期间，将批准第一批项目并为未来的项目制定筹资准则。他指出，中国于</w:t>
      </w:r>
      <w:r w:rsidRPr="00316F8A">
        <w:rPr>
          <w:rFonts w:hint="eastAsia"/>
          <w:sz w:val="24"/>
          <w:lang w:eastAsia="zh-CN"/>
        </w:rPr>
        <w:t xml:space="preserve"> 2023 </w:t>
      </w:r>
      <w:r w:rsidRPr="00316F8A">
        <w:rPr>
          <w:rFonts w:hint="eastAsia"/>
          <w:sz w:val="24"/>
          <w:lang w:eastAsia="zh-CN"/>
        </w:rPr>
        <w:t>年</w:t>
      </w:r>
      <w:r w:rsidRPr="00316F8A">
        <w:rPr>
          <w:rFonts w:hint="eastAsia"/>
          <w:sz w:val="24"/>
          <w:lang w:eastAsia="zh-CN"/>
        </w:rPr>
        <w:t xml:space="preserve"> 12 </w:t>
      </w:r>
      <w:r w:rsidRPr="00316F8A">
        <w:rPr>
          <w:rFonts w:hint="eastAsia"/>
          <w:sz w:val="24"/>
          <w:lang w:eastAsia="zh-CN"/>
        </w:rPr>
        <w:t>月发起的《框架行动倡议》也引起了国际社会的广泛关注，迄今已有</w:t>
      </w:r>
      <w:r w:rsidRPr="00316F8A">
        <w:rPr>
          <w:rFonts w:hint="eastAsia"/>
          <w:sz w:val="24"/>
          <w:lang w:eastAsia="zh-CN"/>
        </w:rPr>
        <w:t xml:space="preserve"> 27 </w:t>
      </w:r>
      <w:r w:rsidRPr="00316F8A">
        <w:rPr>
          <w:rFonts w:hint="eastAsia"/>
          <w:sz w:val="24"/>
          <w:lang w:eastAsia="zh-CN"/>
        </w:rPr>
        <w:t>个缔约方和机构加入该倡议，他促请发达国家和发展中国家利用该基金支持《框架》的执行。最后，他呼吁各国和各组织共同努力，找到解决方案和取得积极效果，并承诺与主席团、主席、秘书处和所有代表合作，确保会议取得成功。</w:t>
      </w:r>
    </w:p>
    <w:p w14:paraId="468ED775" w14:textId="77777777" w:rsidR="0036208B" w:rsidRPr="0024149C" w:rsidRDefault="00316F8A" w:rsidP="00316F8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16F8A">
        <w:rPr>
          <w:rFonts w:hint="eastAsia"/>
          <w:sz w:val="24"/>
          <w:lang w:eastAsia="zh-CN"/>
        </w:rPr>
        <w:t>执行秘书在发言中指出，本次会议为审查国家生物多样性战略和行动计划及国家目标的制定情况及其与框架的一致性提供了机会。在过去两年中，各缔约方集中精力制定国家生物多样性战略和行动计划，迄今已有</w:t>
      </w:r>
      <w:r w:rsidRPr="00316F8A">
        <w:rPr>
          <w:rFonts w:hint="eastAsia"/>
          <w:sz w:val="24"/>
          <w:lang w:eastAsia="zh-CN"/>
        </w:rPr>
        <w:t xml:space="preserve"> 29 </w:t>
      </w:r>
      <w:r w:rsidRPr="00316F8A">
        <w:rPr>
          <w:rFonts w:hint="eastAsia"/>
          <w:sz w:val="24"/>
          <w:lang w:eastAsia="zh-CN"/>
        </w:rPr>
        <w:t>个缔约方提交了其国家生物多样性战略和行动计划，</w:t>
      </w:r>
      <w:r w:rsidRPr="00316F8A">
        <w:rPr>
          <w:rFonts w:hint="eastAsia"/>
          <w:sz w:val="24"/>
          <w:lang w:eastAsia="zh-CN"/>
        </w:rPr>
        <w:t xml:space="preserve">91 </w:t>
      </w:r>
      <w:r w:rsidRPr="00316F8A">
        <w:rPr>
          <w:rFonts w:hint="eastAsia"/>
          <w:sz w:val="24"/>
          <w:lang w:eastAsia="zh-CN"/>
        </w:rPr>
        <w:t>个缔约方提交了国家目标。鉴于许多目标已经确立，现在应将重点转移到实施工作。《框架》是人类制止和扭转生物多样性丧失的蓝图，</w:t>
      </w:r>
      <w:r w:rsidRPr="00316F8A">
        <w:rPr>
          <w:rFonts w:hint="eastAsia"/>
          <w:sz w:val="24"/>
          <w:lang w:val="en-US" w:eastAsia="zh-CN"/>
        </w:rPr>
        <w:t>并确认了与许多其他问题的联系</w:t>
      </w:r>
      <w:r w:rsidRPr="00316F8A">
        <w:rPr>
          <w:rFonts w:hint="eastAsia"/>
          <w:sz w:val="24"/>
          <w:lang w:eastAsia="zh-CN"/>
        </w:rPr>
        <w:t>，这既是其具备的优势，也是其面对的挑战。然而，要到</w:t>
      </w:r>
      <w:r w:rsidRPr="00316F8A">
        <w:rPr>
          <w:rFonts w:hint="eastAsia"/>
          <w:sz w:val="24"/>
          <w:lang w:eastAsia="zh-CN"/>
        </w:rPr>
        <w:t xml:space="preserve"> 2030 </w:t>
      </w:r>
      <w:r w:rsidRPr="00316F8A">
        <w:rPr>
          <w:rFonts w:hint="eastAsia"/>
          <w:sz w:val="24"/>
          <w:lang w:eastAsia="zh-CN"/>
        </w:rPr>
        <w:t>年实现其目标，各缔约方需要更多、更快地交付成果。为了成功开展工作，执行问题附属机构必须应对衡量保护生物多样性行动成效的内在复杂性。《框架》的通过控制住了内在的复杂性，方法是推出了</w:t>
      </w:r>
      <w:r w:rsidRPr="00316F8A">
        <w:rPr>
          <w:rFonts w:hint="eastAsia"/>
          <w:sz w:val="24"/>
          <w:lang w:eastAsia="zh-CN"/>
        </w:rPr>
        <w:t xml:space="preserve">23 </w:t>
      </w:r>
      <w:r w:rsidRPr="00316F8A">
        <w:rPr>
          <w:rFonts w:hint="eastAsia"/>
          <w:sz w:val="24"/>
          <w:lang w:eastAsia="zh-CN"/>
        </w:rPr>
        <w:t>个可衡量的目标，这些目标基于科</w:t>
      </w:r>
      <w:r w:rsidRPr="00316F8A">
        <w:rPr>
          <w:rFonts w:hint="eastAsia"/>
          <w:sz w:val="24"/>
          <w:lang w:eastAsia="zh-CN"/>
        </w:rPr>
        <w:lastRenderedPageBreak/>
        <w:t>学并吸取了在实现爱知生物多样性目标过程中获得的经验教训。现在应做的是审查取得的进展和确定前进的方向。衡量进展的一个可靠标准是国家生物多样性战略和行动计划以及国家目标与《框架》保持一致的情况。在</w:t>
      </w:r>
      <w:r w:rsidRPr="00316F8A">
        <w:rPr>
          <w:rFonts w:hint="eastAsia"/>
          <w:sz w:val="24"/>
          <w:lang w:eastAsia="zh-CN"/>
        </w:rPr>
        <w:t xml:space="preserve"> 2023 </w:t>
      </w:r>
      <w:r w:rsidRPr="00316F8A">
        <w:rPr>
          <w:rFonts w:hint="eastAsia"/>
          <w:sz w:val="24"/>
          <w:lang w:eastAsia="zh-CN"/>
        </w:rPr>
        <w:t>年和</w:t>
      </w:r>
      <w:r w:rsidRPr="00316F8A">
        <w:rPr>
          <w:rFonts w:hint="eastAsia"/>
          <w:sz w:val="24"/>
          <w:lang w:eastAsia="zh-CN"/>
        </w:rPr>
        <w:t xml:space="preserve"> 2024 </w:t>
      </w:r>
      <w:r w:rsidRPr="00316F8A">
        <w:rPr>
          <w:rFonts w:hint="eastAsia"/>
          <w:sz w:val="24"/>
          <w:lang w:eastAsia="zh-CN"/>
        </w:rPr>
        <w:t>年，秘书处召集了一系列对话，以便于同修订和更新国家生物多样性战略</w:t>
      </w:r>
      <w:r w:rsidRPr="00316F8A">
        <w:rPr>
          <w:rFonts w:hint="eastAsia"/>
          <w:sz w:val="24"/>
          <w:lang w:eastAsia="zh-CN"/>
        </w:rPr>
        <w:t xml:space="preserve"> </w:t>
      </w:r>
      <w:r w:rsidRPr="00316F8A">
        <w:rPr>
          <w:rFonts w:hint="eastAsia"/>
          <w:sz w:val="24"/>
          <w:lang w:eastAsia="zh-CN"/>
        </w:rPr>
        <w:t>和行动计划有关的经验交流和同行学习。这些对话的成果将纳入本次会议的讨论，而会议的第一项工作是审查执行进展情况。</w:t>
      </w:r>
    </w:p>
    <w:p w14:paraId="70EC80F0" w14:textId="77777777" w:rsidR="00647829" w:rsidRDefault="00937EA6" w:rsidP="00316F8A">
      <w:pPr>
        <w:pStyle w:val="Item"/>
        <w:keepNext/>
        <w:tabs>
          <w:tab w:val="clear" w:pos="567"/>
          <w:tab w:val="clear" w:pos="1134"/>
          <w:tab w:val="clear" w:pos="1701"/>
          <w:tab w:val="clear" w:pos="2268"/>
        </w:tabs>
        <w:rPr>
          <w:lang w:eastAsia="zh-CN"/>
        </w:rPr>
      </w:pPr>
      <w:r>
        <w:rPr>
          <w:lang w:eastAsia="zh-CN"/>
        </w:rPr>
        <w:t>(b)</w:t>
      </w:r>
      <w:r>
        <w:rPr>
          <w:lang w:eastAsia="zh-CN"/>
        </w:rPr>
        <w:tab/>
      </w:r>
      <w:r w:rsidR="00316F8A" w:rsidRPr="00316F8A">
        <w:rPr>
          <w:rFonts w:ascii="SimSun" w:eastAsia="SimSun" w:hAnsi="SimSun" w:cs="SimSun" w:hint="eastAsia"/>
          <w:bCs/>
          <w:lang w:val="en-US" w:eastAsia="zh-CN"/>
        </w:rPr>
        <w:t>通过议程和工作安排</w:t>
      </w:r>
    </w:p>
    <w:p w14:paraId="3C1B646F" w14:textId="77777777" w:rsidR="00E250AE" w:rsidRPr="00316F8A" w:rsidRDefault="00316F8A" w:rsidP="0024149C">
      <w:pPr>
        <w:pStyle w:val="Para1"/>
        <w:keepNext/>
        <w:numPr>
          <w:ilvl w:val="0"/>
          <w:numId w:val="0"/>
        </w:numPr>
        <w:tabs>
          <w:tab w:val="clear" w:pos="567"/>
          <w:tab w:val="clear" w:pos="1134"/>
          <w:tab w:val="clear" w:pos="1701"/>
          <w:tab w:val="clear" w:pos="2268"/>
        </w:tabs>
        <w:ind w:left="490"/>
        <w:rPr>
          <w:rFonts w:eastAsia="KaiTi"/>
          <w:sz w:val="24"/>
          <w:lang w:eastAsia="zh-CN"/>
        </w:rPr>
      </w:pPr>
      <w:r w:rsidRPr="00316F8A">
        <w:rPr>
          <w:rFonts w:eastAsia="KaiTi"/>
          <w:sz w:val="24"/>
          <w:lang w:val="en-US" w:eastAsia="zh-CN"/>
        </w:rPr>
        <w:t>选举会议报告员</w:t>
      </w:r>
    </w:p>
    <w:p w14:paraId="01E8C9E0" w14:textId="77777777" w:rsidR="00316F8A" w:rsidRPr="00316F8A" w:rsidRDefault="00316F8A" w:rsidP="00316F8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16F8A">
        <w:rPr>
          <w:rFonts w:hint="eastAsia"/>
          <w:sz w:val="24"/>
          <w:lang w:eastAsia="zh-CN"/>
        </w:rPr>
        <w:t>在</w:t>
      </w:r>
      <w:r w:rsidRPr="00316F8A">
        <w:rPr>
          <w:rFonts w:hint="eastAsia"/>
          <w:sz w:val="24"/>
          <w:lang w:eastAsia="zh-CN"/>
        </w:rPr>
        <w:t xml:space="preserve"> 10 </w:t>
      </w:r>
      <w:r w:rsidRPr="00316F8A">
        <w:rPr>
          <w:rFonts w:hint="eastAsia"/>
          <w:sz w:val="24"/>
          <w:lang w:eastAsia="zh-CN"/>
        </w:rPr>
        <w:t>月</w:t>
      </w:r>
      <w:r w:rsidRPr="00316F8A">
        <w:rPr>
          <w:rFonts w:hint="eastAsia"/>
          <w:sz w:val="24"/>
          <w:lang w:eastAsia="zh-CN"/>
        </w:rPr>
        <w:t xml:space="preserve"> 16 </w:t>
      </w:r>
      <w:r w:rsidRPr="00316F8A">
        <w:rPr>
          <w:rFonts w:hint="eastAsia"/>
          <w:sz w:val="24"/>
          <w:lang w:eastAsia="zh-CN"/>
        </w:rPr>
        <w:t>日的第一次全体会议上，执行问题附属机构同意由</w:t>
      </w:r>
      <w:r w:rsidRPr="00316F8A">
        <w:rPr>
          <w:rFonts w:hint="eastAsia"/>
          <w:sz w:val="24"/>
          <w:lang w:eastAsia="zh-CN"/>
        </w:rPr>
        <w:t xml:space="preserve"> Moustafa Fouda</w:t>
      </w:r>
      <w:r w:rsidRPr="00316F8A">
        <w:rPr>
          <w:rFonts w:hint="eastAsia"/>
          <w:sz w:val="24"/>
          <w:lang w:eastAsia="zh-CN"/>
        </w:rPr>
        <w:t>（埃及）担任本次会议的报告员。</w:t>
      </w:r>
    </w:p>
    <w:p w14:paraId="5A9537CB" w14:textId="77777777" w:rsidR="00E250AE" w:rsidRPr="0024149C" w:rsidRDefault="00316F8A" w:rsidP="00316F8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16F8A">
        <w:rPr>
          <w:rFonts w:hint="eastAsia"/>
          <w:sz w:val="24"/>
          <w:lang w:eastAsia="zh-CN"/>
        </w:rPr>
        <w:t>报告员代表所有与会者致谢。</w:t>
      </w:r>
    </w:p>
    <w:p w14:paraId="298A410A" w14:textId="77777777" w:rsidR="00E250AE" w:rsidRPr="00316F8A" w:rsidRDefault="00316F8A" w:rsidP="0024149C">
      <w:pPr>
        <w:pStyle w:val="Para1"/>
        <w:keepNext/>
        <w:numPr>
          <w:ilvl w:val="0"/>
          <w:numId w:val="0"/>
        </w:numPr>
        <w:tabs>
          <w:tab w:val="clear" w:pos="567"/>
          <w:tab w:val="clear" w:pos="1134"/>
          <w:tab w:val="clear" w:pos="1701"/>
          <w:tab w:val="clear" w:pos="2268"/>
        </w:tabs>
        <w:ind w:left="490"/>
        <w:rPr>
          <w:rFonts w:eastAsia="KaiTi"/>
          <w:sz w:val="24"/>
          <w:lang w:val="en-US" w:eastAsia="zh-CN"/>
        </w:rPr>
      </w:pPr>
      <w:r w:rsidRPr="00316F8A">
        <w:rPr>
          <w:rFonts w:eastAsia="KaiTi" w:hint="eastAsia"/>
          <w:sz w:val="24"/>
          <w:lang w:val="en-US" w:eastAsia="zh-CN"/>
        </w:rPr>
        <w:t>通过议程</w:t>
      </w:r>
    </w:p>
    <w:p w14:paraId="37EDE264" w14:textId="77777777" w:rsidR="00B70F38" w:rsidRPr="0024149C" w:rsidRDefault="00316F8A" w:rsidP="0024149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16F8A">
        <w:rPr>
          <w:rFonts w:hint="eastAsia"/>
          <w:sz w:val="24"/>
          <w:lang w:val="en-US" w:eastAsia="zh-CN"/>
        </w:rPr>
        <w:t>在第一次全体会议上，执行问题附属机构根据秘书处编写的临时议程通过了以下议程：</w:t>
      </w:r>
      <w:r w:rsidRPr="00316F8A">
        <w:rPr>
          <w:sz w:val="24"/>
          <w:vertAlign w:val="superscript"/>
          <w:lang w:val="en-US"/>
        </w:rPr>
        <w:footnoteReference w:id="1"/>
      </w:r>
    </w:p>
    <w:p w14:paraId="3C12F44A" w14:textId="77777777" w:rsidR="00316F8A" w:rsidRPr="00316F8A" w:rsidRDefault="00316F8A" w:rsidP="00316F8A">
      <w:pPr>
        <w:pStyle w:val="Para1"/>
        <w:numPr>
          <w:ilvl w:val="0"/>
          <w:numId w:val="0"/>
        </w:numPr>
        <w:tabs>
          <w:tab w:val="clear" w:pos="567"/>
          <w:tab w:val="clear" w:pos="1134"/>
          <w:tab w:val="clear" w:pos="1701"/>
          <w:tab w:val="clear" w:pos="2268"/>
        </w:tabs>
        <w:ind w:left="1469" w:hanging="490"/>
        <w:rPr>
          <w:sz w:val="24"/>
          <w:lang w:eastAsia="zh-CN"/>
        </w:rPr>
      </w:pPr>
      <w:r w:rsidRPr="00316F8A">
        <w:rPr>
          <w:rFonts w:hint="eastAsia"/>
          <w:sz w:val="24"/>
          <w:lang w:eastAsia="zh-CN"/>
        </w:rPr>
        <w:t>1.</w:t>
      </w:r>
      <w:r w:rsidRPr="00316F8A">
        <w:rPr>
          <w:rFonts w:hint="eastAsia"/>
          <w:sz w:val="24"/>
          <w:lang w:eastAsia="zh-CN"/>
        </w:rPr>
        <w:tab/>
      </w:r>
      <w:r w:rsidRPr="00316F8A">
        <w:rPr>
          <w:rFonts w:hint="eastAsia"/>
          <w:sz w:val="24"/>
          <w:lang w:eastAsia="zh-CN"/>
        </w:rPr>
        <w:t>组织事项：</w:t>
      </w:r>
    </w:p>
    <w:p w14:paraId="3E328C2E" w14:textId="77777777" w:rsidR="00316F8A" w:rsidRPr="00316F8A" w:rsidRDefault="00316F8A" w:rsidP="00316F8A">
      <w:pPr>
        <w:pStyle w:val="Para1"/>
        <w:numPr>
          <w:ilvl w:val="0"/>
          <w:numId w:val="0"/>
        </w:numPr>
        <w:tabs>
          <w:tab w:val="clear" w:pos="567"/>
          <w:tab w:val="clear" w:pos="1134"/>
          <w:tab w:val="clear" w:pos="1701"/>
          <w:tab w:val="clear" w:pos="2268"/>
        </w:tabs>
        <w:ind w:left="1469" w:hanging="490"/>
        <w:rPr>
          <w:sz w:val="24"/>
          <w:lang w:eastAsia="zh-CN"/>
        </w:rPr>
      </w:pPr>
      <w:r>
        <w:rPr>
          <w:sz w:val="24"/>
          <w:lang w:eastAsia="zh-CN"/>
        </w:rPr>
        <w:tab/>
      </w:r>
      <w:r w:rsidRPr="00316F8A">
        <w:rPr>
          <w:rFonts w:hint="eastAsia"/>
          <w:sz w:val="24"/>
          <w:lang w:eastAsia="zh-CN"/>
        </w:rPr>
        <w:t xml:space="preserve">(a) </w:t>
      </w:r>
      <w:r w:rsidRPr="00316F8A">
        <w:rPr>
          <w:rFonts w:hint="eastAsia"/>
          <w:sz w:val="24"/>
          <w:lang w:eastAsia="zh-CN"/>
        </w:rPr>
        <w:t>会议开幕；</w:t>
      </w:r>
      <w:r w:rsidRPr="00316F8A">
        <w:rPr>
          <w:rFonts w:hint="eastAsia"/>
          <w:sz w:val="24"/>
          <w:lang w:eastAsia="zh-CN"/>
        </w:rPr>
        <w:t xml:space="preserve"> </w:t>
      </w:r>
    </w:p>
    <w:p w14:paraId="34389DA0" w14:textId="77777777" w:rsidR="00316F8A" w:rsidRPr="00316F8A" w:rsidRDefault="00316F8A" w:rsidP="00316F8A">
      <w:pPr>
        <w:pStyle w:val="Para1"/>
        <w:numPr>
          <w:ilvl w:val="0"/>
          <w:numId w:val="0"/>
        </w:numPr>
        <w:tabs>
          <w:tab w:val="clear" w:pos="567"/>
          <w:tab w:val="clear" w:pos="1134"/>
          <w:tab w:val="clear" w:pos="1701"/>
          <w:tab w:val="clear" w:pos="2268"/>
        </w:tabs>
        <w:ind w:left="1469" w:hanging="490"/>
        <w:rPr>
          <w:sz w:val="24"/>
          <w:lang w:eastAsia="zh-CN"/>
        </w:rPr>
      </w:pPr>
      <w:r>
        <w:rPr>
          <w:sz w:val="24"/>
          <w:lang w:eastAsia="zh-CN"/>
        </w:rPr>
        <w:tab/>
      </w:r>
      <w:r w:rsidRPr="00316F8A">
        <w:rPr>
          <w:rFonts w:hint="eastAsia"/>
          <w:sz w:val="24"/>
          <w:lang w:eastAsia="zh-CN"/>
        </w:rPr>
        <w:t xml:space="preserve">(b) </w:t>
      </w:r>
      <w:r w:rsidRPr="00316F8A">
        <w:rPr>
          <w:rFonts w:hint="eastAsia"/>
          <w:sz w:val="24"/>
          <w:lang w:eastAsia="zh-CN"/>
        </w:rPr>
        <w:t>通过议程和工作安排。</w:t>
      </w:r>
    </w:p>
    <w:p w14:paraId="7B03BF97" w14:textId="77777777" w:rsidR="00316F8A" w:rsidRPr="00316F8A" w:rsidRDefault="00316F8A" w:rsidP="00316F8A">
      <w:pPr>
        <w:pStyle w:val="Para1"/>
        <w:numPr>
          <w:ilvl w:val="0"/>
          <w:numId w:val="0"/>
        </w:numPr>
        <w:tabs>
          <w:tab w:val="clear" w:pos="567"/>
          <w:tab w:val="clear" w:pos="1134"/>
          <w:tab w:val="clear" w:pos="1701"/>
          <w:tab w:val="clear" w:pos="2268"/>
        </w:tabs>
        <w:ind w:left="1469" w:hanging="490"/>
        <w:rPr>
          <w:sz w:val="24"/>
          <w:lang w:eastAsia="zh-CN"/>
        </w:rPr>
      </w:pPr>
      <w:r w:rsidRPr="00316F8A">
        <w:rPr>
          <w:rFonts w:hint="eastAsia"/>
          <w:sz w:val="24"/>
          <w:lang w:eastAsia="zh-CN"/>
        </w:rPr>
        <w:t>2.</w:t>
      </w:r>
      <w:r w:rsidRPr="00316F8A">
        <w:rPr>
          <w:rFonts w:hint="eastAsia"/>
          <w:sz w:val="24"/>
          <w:lang w:eastAsia="zh-CN"/>
        </w:rPr>
        <w:tab/>
      </w:r>
      <w:r w:rsidRPr="00316F8A">
        <w:rPr>
          <w:rFonts w:hint="eastAsia"/>
          <w:sz w:val="24"/>
          <w:lang w:eastAsia="zh-CN"/>
        </w:rPr>
        <w:t>审查昆明</w:t>
      </w:r>
      <w:r w:rsidRPr="00316F8A">
        <w:rPr>
          <w:rFonts w:hint="eastAsia"/>
          <w:sz w:val="24"/>
          <w:lang w:eastAsia="zh-CN"/>
        </w:rPr>
        <w:t>-</w:t>
      </w:r>
      <w:r w:rsidRPr="00316F8A">
        <w:rPr>
          <w:rFonts w:hint="eastAsia"/>
          <w:sz w:val="24"/>
          <w:lang w:eastAsia="zh-CN"/>
        </w:rPr>
        <w:t>蒙特利尔全球生物多样性框架的执行情况，包括执行手段。</w:t>
      </w:r>
    </w:p>
    <w:p w14:paraId="59D9F419" w14:textId="77777777" w:rsidR="00316F8A" w:rsidRPr="00316F8A" w:rsidRDefault="00316F8A" w:rsidP="00316F8A">
      <w:pPr>
        <w:pStyle w:val="Para1"/>
        <w:numPr>
          <w:ilvl w:val="0"/>
          <w:numId w:val="0"/>
        </w:numPr>
        <w:tabs>
          <w:tab w:val="clear" w:pos="567"/>
          <w:tab w:val="clear" w:pos="1134"/>
          <w:tab w:val="clear" w:pos="1701"/>
          <w:tab w:val="clear" w:pos="2268"/>
        </w:tabs>
        <w:ind w:left="1469" w:hanging="490"/>
        <w:rPr>
          <w:sz w:val="24"/>
          <w:lang w:eastAsia="zh-CN"/>
        </w:rPr>
      </w:pPr>
      <w:r w:rsidRPr="00316F8A">
        <w:rPr>
          <w:rFonts w:hint="eastAsia"/>
          <w:sz w:val="24"/>
          <w:lang w:eastAsia="zh-CN"/>
        </w:rPr>
        <w:t>3.</w:t>
      </w:r>
      <w:r w:rsidRPr="00316F8A">
        <w:rPr>
          <w:rFonts w:hint="eastAsia"/>
          <w:sz w:val="24"/>
          <w:lang w:eastAsia="zh-CN"/>
        </w:rPr>
        <w:tab/>
      </w:r>
      <w:r w:rsidRPr="00316F8A">
        <w:rPr>
          <w:rFonts w:hint="eastAsia"/>
          <w:sz w:val="24"/>
          <w:lang w:eastAsia="zh-CN"/>
        </w:rPr>
        <w:t>其他事项。</w:t>
      </w:r>
    </w:p>
    <w:p w14:paraId="197640D2" w14:textId="77777777" w:rsidR="00316F8A" w:rsidRPr="00316F8A" w:rsidRDefault="00316F8A" w:rsidP="00316F8A">
      <w:pPr>
        <w:pStyle w:val="Para1"/>
        <w:numPr>
          <w:ilvl w:val="0"/>
          <w:numId w:val="0"/>
        </w:numPr>
        <w:tabs>
          <w:tab w:val="clear" w:pos="567"/>
          <w:tab w:val="clear" w:pos="1134"/>
          <w:tab w:val="clear" w:pos="1701"/>
          <w:tab w:val="clear" w:pos="2268"/>
        </w:tabs>
        <w:ind w:left="1469" w:hanging="490"/>
        <w:rPr>
          <w:sz w:val="24"/>
          <w:lang w:eastAsia="zh-CN"/>
        </w:rPr>
      </w:pPr>
      <w:r w:rsidRPr="00316F8A">
        <w:rPr>
          <w:rFonts w:hint="eastAsia"/>
          <w:sz w:val="24"/>
          <w:lang w:eastAsia="zh-CN"/>
        </w:rPr>
        <w:t>4.</w:t>
      </w:r>
      <w:r w:rsidRPr="00316F8A">
        <w:rPr>
          <w:rFonts w:hint="eastAsia"/>
          <w:sz w:val="24"/>
          <w:lang w:eastAsia="zh-CN"/>
        </w:rPr>
        <w:tab/>
      </w:r>
      <w:r w:rsidRPr="00316F8A">
        <w:rPr>
          <w:rFonts w:hint="eastAsia"/>
          <w:sz w:val="24"/>
          <w:lang w:eastAsia="zh-CN"/>
        </w:rPr>
        <w:t>通过报告。</w:t>
      </w:r>
    </w:p>
    <w:p w14:paraId="68A174AE" w14:textId="77777777" w:rsidR="0077740D" w:rsidRPr="0024149C" w:rsidRDefault="00316F8A" w:rsidP="00316F8A">
      <w:pPr>
        <w:pStyle w:val="Para1"/>
        <w:numPr>
          <w:ilvl w:val="0"/>
          <w:numId w:val="0"/>
        </w:numPr>
        <w:tabs>
          <w:tab w:val="clear" w:pos="567"/>
          <w:tab w:val="clear" w:pos="1134"/>
          <w:tab w:val="clear" w:pos="1701"/>
          <w:tab w:val="clear" w:pos="2268"/>
        </w:tabs>
        <w:ind w:left="1469" w:hanging="490"/>
        <w:rPr>
          <w:sz w:val="24"/>
          <w:lang w:eastAsia="zh-CN"/>
        </w:rPr>
      </w:pPr>
      <w:r w:rsidRPr="00316F8A">
        <w:rPr>
          <w:rFonts w:hint="eastAsia"/>
          <w:sz w:val="24"/>
          <w:lang w:eastAsia="zh-CN"/>
        </w:rPr>
        <w:t>5.</w:t>
      </w:r>
      <w:r w:rsidRPr="00316F8A">
        <w:rPr>
          <w:rFonts w:hint="eastAsia"/>
          <w:sz w:val="24"/>
          <w:lang w:eastAsia="zh-CN"/>
        </w:rPr>
        <w:tab/>
      </w:r>
      <w:r w:rsidRPr="00316F8A">
        <w:rPr>
          <w:rFonts w:hint="eastAsia"/>
          <w:sz w:val="24"/>
          <w:lang w:eastAsia="zh-CN"/>
        </w:rPr>
        <w:t>会议闭幕。</w:t>
      </w:r>
    </w:p>
    <w:p w14:paraId="1506207D" w14:textId="77777777" w:rsidR="001A0D6C" w:rsidRPr="00316F8A" w:rsidRDefault="00316F8A" w:rsidP="0024149C">
      <w:pPr>
        <w:pStyle w:val="Para1"/>
        <w:keepNext/>
        <w:numPr>
          <w:ilvl w:val="0"/>
          <w:numId w:val="0"/>
        </w:numPr>
        <w:tabs>
          <w:tab w:val="clear" w:pos="567"/>
          <w:tab w:val="clear" w:pos="1134"/>
          <w:tab w:val="clear" w:pos="1701"/>
          <w:tab w:val="clear" w:pos="2268"/>
        </w:tabs>
        <w:ind w:left="490"/>
        <w:rPr>
          <w:rFonts w:eastAsia="KaiTi"/>
          <w:sz w:val="24"/>
          <w:lang w:val="en-US" w:eastAsia="zh-CN"/>
        </w:rPr>
      </w:pPr>
      <w:bookmarkStart w:id="3" w:name="_Hlk179987672"/>
      <w:r w:rsidRPr="00316F8A">
        <w:rPr>
          <w:rFonts w:eastAsia="KaiTi" w:hint="eastAsia"/>
          <w:sz w:val="24"/>
          <w:lang w:val="en-US" w:eastAsia="zh-CN"/>
        </w:rPr>
        <w:t>工作安排</w:t>
      </w:r>
    </w:p>
    <w:bookmarkEnd w:id="3"/>
    <w:p w14:paraId="271916C1" w14:textId="77777777" w:rsidR="00041725" w:rsidRPr="0024149C" w:rsidRDefault="00316F8A" w:rsidP="0024149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16F8A">
        <w:rPr>
          <w:rFonts w:hint="eastAsia"/>
          <w:sz w:val="24"/>
          <w:lang w:val="en-US" w:eastAsia="zh-CN"/>
        </w:rPr>
        <w:t>在第一次全体会议上，执行问题附属机构还核准了拟议工作安排。</w:t>
      </w:r>
      <w:r w:rsidRPr="00316F8A">
        <w:rPr>
          <w:sz w:val="24"/>
          <w:vertAlign w:val="superscript"/>
          <w:lang w:val="en-US"/>
        </w:rPr>
        <w:footnoteReference w:id="2"/>
      </w:r>
    </w:p>
    <w:p w14:paraId="088ABE90" w14:textId="77777777" w:rsidR="00F336AB" w:rsidRPr="00F336AB" w:rsidRDefault="00F336AB" w:rsidP="00316F8A">
      <w:pPr>
        <w:tabs>
          <w:tab w:val="clear" w:pos="567"/>
          <w:tab w:val="clear" w:pos="1134"/>
          <w:tab w:val="clear" w:pos="1701"/>
          <w:tab w:val="clear" w:pos="2268"/>
        </w:tabs>
        <w:spacing w:before="240" w:line="240" w:lineRule="atLeast"/>
        <w:jc w:val="left"/>
        <w:rPr>
          <w:rFonts w:eastAsia="Times New Roman"/>
          <w:b/>
          <w:iCs/>
          <w:snapToGrid w:val="0"/>
          <w:kern w:val="22"/>
          <w:sz w:val="24"/>
          <w:lang w:val="en-GB" w:eastAsia="zh-CN"/>
        </w:rPr>
      </w:pPr>
      <w:r w:rsidRPr="00F336AB">
        <w:rPr>
          <w:rFonts w:ascii="SimSun" w:hAnsi="SimSun" w:cs="SimSun" w:hint="eastAsia"/>
          <w:b/>
          <w:iCs/>
          <w:snapToGrid w:val="0"/>
          <w:kern w:val="22"/>
          <w:sz w:val="24"/>
          <w:lang w:val="en-GB" w:eastAsia="zh-CN"/>
        </w:rPr>
        <w:t>项目</w:t>
      </w:r>
      <w:r w:rsidRPr="00F336AB">
        <w:rPr>
          <w:rFonts w:eastAsia="Times New Roman"/>
          <w:b/>
          <w:iCs/>
          <w:snapToGrid w:val="0"/>
          <w:kern w:val="22"/>
          <w:sz w:val="24"/>
          <w:lang w:val="en-GB" w:eastAsia="zh-CN"/>
        </w:rPr>
        <w:t xml:space="preserve"> 2</w:t>
      </w:r>
    </w:p>
    <w:p w14:paraId="4DBD42A0" w14:textId="4EC785EE" w:rsidR="004C174B" w:rsidRPr="00F72BAE" w:rsidRDefault="00F72BAE" w:rsidP="00316F8A">
      <w:pPr>
        <w:pStyle w:val="Item"/>
        <w:spacing w:before="0"/>
        <w:rPr>
          <w:rFonts w:eastAsia="SimSun"/>
          <w:szCs w:val="24"/>
          <w:lang w:eastAsia="zh-CN"/>
        </w:rPr>
      </w:pPr>
      <w:r w:rsidRPr="00F72BAE">
        <w:rPr>
          <w:rStyle w:val="style21"/>
          <w:rFonts w:ascii="Microsoft YaHei" w:eastAsia="SimSun" w:hAnsi="Microsoft YaHei" w:cs="Microsoft YaHei" w:hint="eastAsia"/>
          <w:color w:val="auto"/>
          <w:lang w:eastAsia="zh-CN"/>
        </w:rPr>
        <w:t>审查《昆明</w:t>
      </w:r>
      <w:r w:rsidRPr="00F72BAE">
        <w:rPr>
          <w:rStyle w:val="style21"/>
          <w:rFonts w:ascii="Segoe UI" w:eastAsia="SimSun" w:hAnsi="Segoe UI" w:cs="Segoe UI"/>
          <w:color w:val="auto"/>
          <w:lang w:eastAsia="zh-CN"/>
        </w:rPr>
        <w:t>-</w:t>
      </w:r>
      <w:r w:rsidRPr="00F72BAE">
        <w:rPr>
          <w:rStyle w:val="style21"/>
          <w:rFonts w:ascii="Microsoft YaHei" w:eastAsia="SimSun" w:hAnsi="Microsoft YaHei" w:cs="Microsoft YaHei" w:hint="eastAsia"/>
          <w:color w:val="auto"/>
          <w:lang w:eastAsia="zh-CN"/>
        </w:rPr>
        <w:t>蒙特利尔全球生物多样性框架》的执行情况，包括执行手段</w:t>
      </w:r>
    </w:p>
    <w:p w14:paraId="70B1C352" w14:textId="77777777" w:rsidR="00603FD1" w:rsidRPr="0024149C" w:rsidRDefault="00F336AB" w:rsidP="0024149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36AB">
        <w:rPr>
          <w:rFonts w:hint="eastAsia"/>
          <w:sz w:val="24"/>
          <w:lang w:val="en-US" w:eastAsia="zh-CN"/>
        </w:rPr>
        <w:t>附属机构第</w:t>
      </w:r>
      <w:r w:rsidRPr="00F336AB">
        <w:rPr>
          <w:rFonts w:hint="eastAsia"/>
          <w:sz w:val="24"/>
          <w:lang w:val="en-US" w:eastAsia="zh-CN"/>
        </w:rPr>
        <w:t>1</w:t>
      </w:r>
      <w:r w:rsidRPr="00F336AB">
        <w:rPr>
          <w:rFonts w:hint="eastAsia"/>
          <w:sz w:val="24"/>
          <w:lang w:val="en-US" w:eastAsia="zh-CN"/>
        </w:rPr>
        <w:t>次全体会议开始审议议程项目</w:t>
      </w:r>
      <w:r w:rsidRPr="00F336AB">
        <w:rPr>
          <w:rFonts w:hint="eastAsia"/>
          <w:sz w:val="24"/>
          <w:lang w:val="en-US" w:eastAsia="zh-CN"/>
        </w:rPr>
        <w:t>2</w:t>
      </w:r>
      <w:r w:rsidRPr="00F336AB">
        <w:rPr>
          <w:rFonts w:hint="eastAsia"/>
          <w:sz w:val="24"/>
          <w:lang w:val="en-US" w:eastAsia="zh-CN"/>
        </w:rPr>
        <w:t>。附属机构收到秘书处关于以下问题的说明：执行情况审查：国家生物多样性战略和行动计划的国家目标设定和更新进展情况，其中包括一项建议草案；</w:t>
      </w:r>
      <w:r w:rsidR="00316F8A" w:rsidRPr="00316F8A">
        <w:rPr>
          <w:sz w:val="24"/>
          <w:vertAlign w:val="superscript"/>
          <w:lang w:val="en-US" w:eastAsia="zh-CN"/>
        </w:rPr>
        <w:footnoteReference w:id="3"/>
      </w:r>
      <w:r w:rsidR="00316F8A">
        <w:rPr>
          <w:rFonts w:hint="eastAsia"/>
          <w:sz w:val="24"/>
          <w:lang w:val="en-US" w:eastAsia="zh-CN"/>
        </w:rPr>
        <w:t xml:space="preserve"> </w:t>
      </w:r>
      <w:r w:rsidRPr="00F336AB">
        <w:rPr>
          <w:rFonts w:hint="eastAsia"/>
          <w:sz w:val="24"/>
          <w:lang w:val="en-US" w:eastAsia="zh-CN"/>
        </w:rPr>
        <w:t>根据《框架》修订和更新的国家生物多样性战略和行动计划分析；</w:t>
      </w:r>
      <w:r w:rsidR="00316F8A" w:rsidRPr="00316F8A">
        <w:rPr>
          <w:sz w:val="24"/>
          <w:vertAlign w:val="superscript"/>
          <w:lang w:val="en-US" w:eastAsia="zh-CN"/>
        </w:rPr>
        <w:footnoteReference w:id="4"/>
      </w:r>
      <w:r w:rsidRPr="00F336AB">
        <w:rPr>
          <w:rFonts w:hint="eastAsia"/>
          <w:sz w:val="24"/>
          <w:lang w:val="en-US" w:eastAsia="zh-CN"/>
        </w:rPr>
        <w:t>对缔约方根据《框架》确定的目标进行分析；</w:t>
      </w:r>
      <w:r w:rsidR="00316F8A" w:rsidRPr="00316F8A">
        <w:rPr>
          <w:sz w:val="24"/>
          <w:vertAlign w:val="superscript"/>
          <w:lang w:val="en-US" w:eastAsia="zh-CN"/>
        </w:rPr>
        <w:footnoteReference w:id="5"/>
      </w:r>
      <w:r w:rsidRPr="00F336AB">
        <w:rPr>
          <w:rFonts w:hint="eastAsia"/>
          <w:sz w:val="24"/>
          <w:lang w:val="en-US" w:eastAsia="zh-CN"/>
        </w:rPr>
        <w:t>关于国家生物多样性战略和行动计划的区域和次区域对话的主要结论摘要；</w:t>
      </w:r>
      <w:r w:rsidR="00316F8A" w:rsidRPr="00316F8A">
        <w:rPr>
          <w:sz w:val="24"/>
          <w:vertAlign w:val="superscript"/>
          <w:lang w:val="en-US" w:eastAsia="zh-CN"/>
        </w:rPr>
        <w:footnoteReference w:id="6"/>
      </w:r>
      <w:r w:rsidR="00316F8A" w:rsidRPr="00316F8A">
        <w:rPr>
          <w:sz w:val="24"/>
          <w:lang w:val="en-US" w:eastAsia="zh-CN"/>
        </w:rPr>
        <w:t xml:space="preserve"> </w:t>
      </w:r>
      <w:r w:rsidRPr="00F336AB">
        <w:rPr>
          <w:rFonts w:hint="eastAsia"/>
          <w:sz w:val="24"/>
          <w:lang w:val="en-US" w:eastAsia="zh-CN"/>
        </w:rPr>
        <w:t>以及附属机构第五次会</w:t>
      </w:r>
      <w:r w:rsidRPr="00F336AB">
        <w:rPr>
          <w:rFonts w:hint="eastAsia"/>
          <w:sz w:val="24"/>
          <w:lang w:val="en-US" w:eastAsia="zh-CN"/>
        </w:rPr>
        <w:lastRenderedPageBreak/>
        <w:t>议上的自愿国家审议执行情况不限成员名额试点论坛，其中包括一项建议草案。</w:t>
      </w:r>
      <w:r w:rsidR="00316F8A" w:rsidRPr="00316F8A">
        <w:rPr>
          <w:sz w:val="24"/>
          <w:vertAlign w:val="superscript"/>
          <w:lang w:val="en-US" w:eastAsia="zh-CN"/>
        </w:rPr>
        <w:footnoteReference w:id="7"/>
      </w:r>
      <w:r w:rsidRPr="00F336AB">
        <w:rPr>
          <w:sz w:val="24"/>
          <w:lang w:val="en-US" w:eastAsia="zh-CN"/>
        </w:rPr>
        <w:t xml:space="preserve"> </w:t>
      </w:r>
      <w:r w:rsidRPr="00F336AB">
        <w:rPr>
          <w:rFonts w:hint="eastAsia"/>
          <w:sz w:val="24"/>
          <w:lang w:val="en-US" w:eastAsia="zh-CN"/>
        </w:rPr>
        <w:t>此外，对话的所有结论均可作为参考文件在会议网页上查阅。</w:t>
      </w:r>
      <w:r w:rsidR="00316F8A" w:rsidRPr="00316F8A">
        <w:rPr>
          <w:sz w:val="24"/>
          <w:vertAlign w:val="superscript"/>
          <w:lang w:val="en-US"/>
        </w:rPr>
        <w:footnoteReference w:id="8"/>
      </w:r>
    </w:p>
    <w:p w14:paraId="6E9F20C4" w14:textId="77777777" w:rsidR="00603FD1" w:rsidRPr="00F336AB" w:rsidRDefault="00F336AB" w:rsidP="0024149C">
      <w:pPr>
        <w:pStyle w:val="Para1"/>
        <w:keepNext/>
        <w:numPr>
          <w:ilvl w:val="0"/>
          <w:numId w:val="0"/>
        </w:numPr>
        <w:tabs>
          <w:tab w:val="clear" w:pos="567"/>
          <w:tab w:val="clear" w:pos="1134"/>
          <w:tab w:val="clear" w:pos="1701"/>
          <w:tab w:val="clear" w:pos="2268"/>
        </w:tabs>
        <w:ind w:left="490"/>
        <w:rPr>
          <w:rFonts w:ascii="KaiTi" w:eastAsia="KaiTi" w:hAnsi="KaiTi"/>
          <w:sz w:val="24"/>
        </w:rPr>
      </w:pPr>
      <w:r w:rsidRPr="00F336AB">
        <w:rPr>
          <w:rFonts w:ascii="KaiTi" w:eastAsia="KaiTi" w:hAnsi="KaiTi" w:hint="eastAsia"/>
          <w:sz w:val="24"/>
          <w:lang w:val="en-US"/>
        </w:rPr>
        <w:t>一般性发言</w:t>
      </w:r>
    </w:p>
    <w:p w14:paraId="69B8E255" w14:textId="2195CE44" w:rsidR="00F336AB" w:rsidRPr="00F336AB" w:rsidRDefault="00F336AB" w:rsidP="00F336A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36AB">
        <w:rPr>
          <w:rFonts w:hint="eastAsia"/>
          <w:sz w:val="24"/>
          <w:lang w:eastAsia="zh-CN"/>
        </w:rPr>
        <w:t>下列缔约方的代表</w:t>
      </w:r>
      <w:r w:rsidR="00F72BAE">
        <w:rPr>
          <w:rFonts w:hint="eastAsia"/>
          <w:sz w:val="24"/>
          <w:lang w:eastAsia="zh-CN"/>
        </w:rPr>
        <w:t>作了发言</w:t>
      </w:r>
      <w:r w:rsidRPr="00F336AB">
        <w:rPr>
          <w:rFonts w:hint="eastAsia"/>
          <w:sz w:val="24"/>
          <w:lang w:eastAsia="zh-CN"/>
        </w:rPr>
        <w:t>：阿根廷、亚美尼亚、阿塞拜疆、波斯尼亚和黑塞哥维那、巴西、加拿大、哥伦比亚、哥斯达黎加、科特迪瓦、古巴、刚果民主共和国、吉布提、埃塞俄比亚、欧洲联盟及其成员国、加纳、危地马拉、日本、约旦、吉尔吉斯斯坦、老挝人民民主共和国，马来西亚、马尔代夫、墨西哥、摩洛哥、尼泊尔、新西兰、尼日利亚、挪威、俄罗斯联邦、沙特阿拉伯、塞内加尔（代表非洲国家）、塞舌尔、索马里、南非、瑞士、多哥、乌干达、大不列颠及北爱尔兰联合王国、坦桑尼亚联合共和国、乌拉圭和津巴布韦。</w:t>
      </w:r>
    </w:p>
    <w:p w14:paraId="74CFBCB4" w14:textId="77777777" w:rsidR="00F336AB" w:rsidRPr="00F336AB" w:rsidRDefault="00F336AB" w:rsidP="00F336A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36AB">
        <w:rPr>
          <w:rFonts w:hint="eastAsia"/>
          <w:sz w:val="24"/>
          <w:lang w:eastAsia="zh-CN"/>
        </w:rPr>
        <w:t>在</w:t>
      </w:r>
      <w:r w:rsidRPr="00F336AB">
        <w:rPr>
          <w:rFonts w:hint="eastAsia"/>
          <w:sz w:val="24"/>
          <w:lang w:eastAsia="zh-CN"/>
        </w:rPr>
        <w:t>10</w:t>
      </w:r>
      <w:r w:rsidRPr="00F336AB">
        <w:rPr>
          <w:rFonts w:hint="eastAsia"/>
          <w:sz w:val="24"/>
          <w:lang w:eastAsia="zh-CN"/>
        </w:rPr>
        <w:t>月</w:t>
      </w:r>
      <w:r w:rsidRPr="00F336AB">
        <w:rPr>
          <w:rFonts w:hint="eastAsia"/>
          <w:sz w:val="24"/>
          <w:lang w:eastAsia="zh-CN"/>
        </w:rPr>
        <w:t>16</w:t>
      </w:r>
      <w:r w:rsidRPr="00F336AB">
        <w:rPr>
          <w:rFonts w:hint="eastAsia"/>
          <w:sz w:val="24"/>
          <w:lang w:eastAsia="zh-CN"/>
        </w:rPr>
        <w:t>日第</w:t>
      </w:r>
      <w:r w:rsidRPr="00F336AB">
        <w:rPr>
          <w:rFonts w:hint="eastAsia"/>
          <w:sz w:val="24"/>
          <w:lang w:eastAsia="zh-CN"/>
        </w:rPr>
        <w:t>2</w:t>
      </w:r>
      <w:r w:rsidRPr="00F336AB">
        <w:rPr>
          <w:rFonts w:hint="eastAsia"/>
          <w:sz w:val="24"/>
          <w:lang w:eastAsia="zh-CN"/>
        </w:rPr>
        <w:t>次全体会议上，附属机构继续审议议程项目</w:t>
      </w:r>
      <w:r w:rsidRPr="00F336AB">
        <w:rPr>
          <w:rFonts w:hint="eastAsia"/>
          <w:sz w:val="24"/>
          <w:lang w:eastAsia="zh-CN"/>
        </w:rPr>
        <w:t>2</w:t>
      </w:r>
      <w:r w:rsidRPr="00F336AB">
        <w:rPr>
          <w:rFonts w:hint="eastAsia"/>
          <w:sz w:val="24"/>
          <w:lang w:eastAsia="zh-CN"/>
        </w:rPr>
        <w:t>。</w:t>
      </w:r>
    </w:p>
    <w:p w14:paraId="60873FD2" w14:textId="0208475A" w:rsidR="00F336AB" w:rsidRPr="00F336AB" w:rsidRDefault="00F336AB" w:rsidP="00F336A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36AB">
        <w:rPr>
          <w:rFonts w:hint="eastAsia"/>
          <w:sz w:val="24"/>
          <w:lang w:eastAsia="zh-CN"/>
        </w:rPr>
        <w:t>下列缔约方的代表</w:t>
      </w:r>
      <w:r w:rsidR="00F72BAE">
        <w:rPr>
          <w:rFonts w:hint="eastAsia"/>
          <w:sz w:val="24"/>
          <w:lang w:eastAsia="zh-CN"/>
        </w:rPr>
        <w:t>作了发言</w:t>
      </w:r>
      <w:r w:rsidRPr="00F336AB">
        <w:rPr>
          <w:rFonts w:hint="eastAsia"/>
          <w:sz w:val="24"/>
          <w:lang w:eastAsia="zh-CN"/>
        </w:rPr>
        <w:t>：阿尔及利亚、孟加拉国、贝宁、布基纳法索、布隆迪、喀麦隆、智利、中国、多米尼加共和国、几内亚、海地、印度、印度尼西亚、牙买加、肯尼亚、莱索托、利比里亚、利比亚、马拉维、秘鲁、摩尔多瓦共和国、塞拉利昂、斯里兰卡、苏丹、苏里南、瓦努阿图（代表出席会议的太平洋岛屿）和委内瑞拉玻利瓦尔共和国。</w:t>
      </w:r>
    </w:p>
    <w:p w14:paraId="3FA85400" w14:textId="77777777" w:rsidR="00F336AB" w:rsidRPr="00F336AB" w:rsidRDefault="00F336AB" w:rsidP="00F336A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36AB">
        <w:rPr>
          <w:rFonts w:hint="eastAsia"/>
          <w:sz w:val="24"/>
          <w:lang w:eastAsia="zh-CN"/>
        </w:rPr>
        <w:t>联合国粮食及农业组织、联合国人权事务高级专员办事处、粮食及农业植物遗传资源国际条约秘书处、太平洋区域环境规划署秘书处、联合国开发计划署和联合国促进性别平等和增强妇女权能署（妇女署）的代表也发了言。</w:t>
      </w:r>
      <w:r w:rsidRPr="00F336AB">
        <w:rPr>
          <w:rFonts w:hint="eastAsia"/>
          <w:sz w:val="24"/>
          <w:lang w:eastAsia="zh-CN"/>
        </w:rPr>
        <w:t xml:space="preserve"> </w:t>
      </w:r>
    </w:p>
    <w:p w14:paraId="37AB4F61" w14:textId="116EA2D7" w:rsidR="00F336AB" w:rsidRPr="00F336AB" w:rsidRDefault="00F336AB" w:rsidP="00F336A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36AB">
        <w:rPr>
          <w:rFonts w:hint="eastAsia"/>
          <w:sz w:val="24"/>
          <w:lang w:eastAsia="zh-CN"/>
        </w:rPr>
        <w:t>《生物多样性公约》妇女核心小组、全球青年生物多样性网络、生物多样性和生态系统服务国际土著论坛、拉丁美洲和加勒比生物多样性土著妇女网络和国际自然保护联盟的代表作了进一步发言。</w:t>
      </w:r>
    </w:p>
    <w:p w14:paraId="42110BBD" w14:textId="77777777" w:rsidR="00F336AB" w:rsidRPr="00F336AB" w:rsidRDefault="00F336AB" w:rsidP="00F336A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36AB">
        <w:rPr>
          <w:rFonts w:hint="eastAsia"/>
          <w:sz w:val="24"/>
          <w:lang w:eastAsia="zh-CN"/>
        </w:rPr>
        <w:t>在交换意见之后，主席说，他将与秘书处协商，编写一份建议草案，供附属机构审议，同时考虑到缔约方表达的意见。</w:t>
      </w:r>
    </w:p>
    <w:p w14:paraId="22FC20C9" w14:textId="28FE8610" w:rsidR="00F336AB" w:rsidRDefault="00F336AB" w:rsidP="00F336AB">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F72BAE">
        <w:rPr>
          <w:rFonts w:hint="eastAsia"/>
          <w:sz w:val="24"/>
          <w:szCs w:val="24"/>
          <w:lang w:eastAsia="zh-CN"/>
        </w:rPr>
        <w:t>在</w:t>
      </w:r>
      <w:r w:rsidRPr="00F72BAE">
        <w:rPr>
          <w:rFonts w:hint="eastAsia"/>
          <w:sz w:val="24"/>
          <w:szCs w:val="24"/>
          <w:lang w:eastAsia="zh-CN"/>
        </w:rPr>
        <w:t>10</w:t>
      </w:r>
      <w:r w:rsidRPr="00F72BAE">
        <w:rPr>
          <w:rFonts w:hint="eastAsia"/>
          <w:sz w:val="24"/>
          <w:szCs w:val="24"/>
          <w:lang w:eastAsia="zh-CN"/>
        </w:rPr>
        <w:t>月</w:t>
      </w:r>
      <w:r w:rsidRPr="00F72BAE">
        <w:rPr>
          <w:rFonts w:hint="eastAsia"/>
          <w:sz w:val="24"/>
          <w:szCs w:val="24"/>
          <w:lang w:eastAsia="zh-CN"/>
        </w:rPr>
        <w:t>17</w:t>
      </w:r>
      <w:r w:rsidRPr="00F72BAE">
        <w:rPr>
          <w:rFonts w:hint="eastAsia"/>
          <w:sz w:val="24"/>
          <w:szCs w:val="24"/>
          <w:lang w:eastAsia="zh-CN"/>
        </w:rPr>
        <w:t>日第</w:t>
      </w:r>
      <w:r w:rsidRPr="00F72BAE">
        <w:rPr>
          <w:rFonts w:hint="eastAsia"/>
          <w:sz w:val="24"/>
          <w:szCs w:val="24"/>
          <w:lang w:eastAsia="zh-CN"/>
        </w:rPr>
        <w:t>4</w:t>
      </w:r>
      <w:r w:rsidRPr="00F72BAE">
        <w:rPr>
          <w:rFonts w:hint="eastAsia"/>
          <w:sz w:val="24"/>
          <w:szCs w:val="24"/>
          <w:lang w:eastAsia="zh-CN"/>
        </w:rPr>
        <w:t>次全体会议上，主席设立了一个主席之友小组，</w:t>
      </w:r>
      <w:r w:rsidR="00F72BAE" w:rsidRPr="00F72BAE">
        <w:rPr>
          <w:sz w:val="24"/>
          <w:szCs w:val="24"/>
          <w:lang w:eastAsia="zh-CN"/>
        </w:rPr>
        <w:t>由</w:t>
      </w:r>
      <w:r w:rsidR="00F72BAE" w:rsidRPr="00F72BAE">
        <w:rPr>
          <w:sz w:val="24"/>
          <w:szCs w:val="24"/>
          <w:lang w:eastAsia="zh-CN"/>
        </w:rPr>
        <w:t>Andrea Cruz Angón</w:t>
      </w:r>
      <w:r w:rsidR="00F72BAE" w:rsidRPr="00F72BAE">
        <w:rPr>
          <w:rFonts w:hint="eastAsia"/>
          <w:sz w:val="24"/>
          <w:szCs w:val="24"/>
          <w:lang w:eastAsia="zh-CN"/>
        </w:rPr>
        <w:t xml:space="preserve"> </w:t>
      </w:r>
      <w:r w:rsidR="00F72BAE" w:rsidRPr="00F72BAE">
        <w:rPr>
          <w:rFonts w:hint="eastAsia"/>
          <w:sz w:val="24"/>
          <w:szCs w:val="24"/>
          <w:lang w:eastAsia="zh-CN"/>
        </w:rPr>
        <w:t>（</w:t>
      </w:r>
      <w:r w:rsidR="00F72BAE" w:rsidRPr="00F72BAE">
        <w:rPr>
          <w:sz w:val="24"/>
          <w:szCs w:val="24"/>
          <w:lang w:eastAsia="zh-CN"/>
        </w:rPr>
        <w:t>墨西哥</w:t>
      </w:r>
      <w:r w:rsidR="00F72BAE" w:rsidRPr="00F72BAE">
        <w:rPr>
          <w:rFonts w:hint="eastAsia"/>
          <w:sz w:val="24"/>
          <w:szCs w:val="24"/>
          <w:lang w:eastAsia="zh-CN"/>
        </w:rPr>
        <w:t>）</w:t>
      </w:r>
      <w:r w:rsidR="00F72BAE" w:rsidRPr="00F72BAE">
        <w:rPr>
          <w:sz w:val="24"/>
          <w:szCs w:val="24"/>
          <w:lang w:eastAsia="zh-CN"/>
        </w:rPr>
        <w:t>主</w:t>
      </w:r>
      <w:r w:rsidR="00F72BAE" w:rsidRPr="00F72BAE">
        <w:rPr>
          <w:rFonts w:ascii="SimSun" w:hAnsi="SimSun" w:cs="SimSun" w:hint="eastAsia"/>
          <w:sz w:val="24"/>
          <w:szCs w:val="24"/>
          <w:lang w:eastAsia="zh-CN"/>
        </w:rPr>
        <w:t>持</w:t>
      </w:r>
      <w:r w:rsidR="00F72BAE" w:rsidRPr="00F72BAE">
        <w:rPr>
          <w:rFonts w:ascii="SimSun" w:hAnsi="SimSun" w:cs="SimSun" w:hint="eastAsia"/>
          <w:sz w:val="24"/>
          <w:szCs w:val="24"/>
          <w:lang w:eastAsia="zh-CN"/>
        </w:rPr>
        <w:t>，</w:t>
      </w:r>
      <w:r w:rsidRPr="00F72BAE">
        <w:rPr>
          <w:rFonts w:hint="eastAsia"/>
          <w:sz w:val="24"/>
          <w:szCs w:val="24"/>
          <w:lang w:eastAsia="zh-CN"/>
        </w:rPr>
        <w:t>协助他简化建议草案案文。</w:t>
      </w:r>
    </w:p>
    <w:p w14:paraId="12177F13" w14:textId="318581D4" w:rsidR="00F72BAE" w:rsidRPr="00F72BAE" w:rsidRDefault="00F72BAE" w:rsidP="00F72BAE">
      <w:pPr>
        <w:pStyle w:val="CBDNormalNumber"/>
        <w:tabs>
          <w:tab w:val="clear" w:pos="567"/>
          <w:tab w:val="clear" w:pos="1134"/>
          <w:tab w:val="clear" w:pos="1701"/>
          <w:tab w:val="clear" w:pos="2268"/>
          <w:tab w:val="clear" w:pos="2835"/>
          <w:tab w:val="clear" w:pos="3402"/>
          <w:tab w:val="clear" w:pos="3969"/>
        </w:tabs>
        <w:ind w:left="490"/>
        <w:rPr>
          <w:rFonts w:hint="eastAsia"/>
          <w:sz w:val="24"/>
          <w:szCs w:val="24"/>
          <w:lang w:eastAsia="zh-CN"/>
        </w:rPr>
      </w:pPr>
      <w:r w:rsidRPr="00F72BAE">
        <w:rPr>
          <w:rFonts w:hint="eastAsia"/>
          <w:sz w:val="24"/>
          <w:szCs w:val="24"/>
          <w:lang w:eastAsia="zh-CN"/>
        </w:rPr>
        <w:t>在</w:t>
      </w:r>
      <w:r w:rsidRPr="00F72BAE">
        <w:rPr>
          <w:rFonts w:hint="eastAsia"/>
          <w:sz w:val="24"/>
          <w:szCs w:val="24"/>
          <w:lang w:eastAsia="zh-CN"/>
        </w:rPr>
        <w:t>10</w:t>
      </w:r>
      <w:r w:rsidRPr="00F72BAE">
        <w:rPr>
          <w:rFonts w:hint="eastAsia"/>
          <w:sz w:val="24"/>
          <w:szCs w:val="24"/>
          <w:lang w:eastAsia="zh-CN"/>
        </w:rPr>
        <w:t>月</w:t>
      </w:r>
      <w:r w:rsidRPr="00F72BAE">
        <w:rPr>
          <w:rFonts w:hint="eastAsia"/>
          <w:sz w:val="24"/>
          <w:szCs w:val="24"/>
          <w:lang w:eastAsia="zh-CN"/>
        </w:rPr>
        <w:t>18</w:t>
      </w:r>
      <w:r w:rsidRPr="00F72BAE">
        <w:rPr>
          <w:rFonts w:hint="eastAsia"/>
          <w:sz w:val="24"/>
          <w:szCs w:val="24"/>
          <w:lang w:eastAsia="zh-CN"/>
        </w:rPr>
        <w:t>日第</w:t>
      </w:r>
      <w:r w:rsidRPr="00F72BAE">
        <w:rPr>
          <w:rFonts w:hint="eastAsia"/>
          <w:sz w:val="24"/>
          <w:szCs w:val="24"/>
          <w:lang w:eastAsia="zh-CN"/>
        </w:rPr>
        <w:t>5</w:t>
      </w:r>
      <w:r w:rsidRPr="00F72BAE">
        <w:rPr>
          <w:rFonts w:hint="eastAsia"/>
          <w:sz w:val="24"/>
          <w:szCs w:val="24"/>
          <w:lang w:eastAsia="zh-CN"/>
        </w:rPr>
        <w:t>次全体会议上，主席之友小组主持人报告小组的工作之后，附属机构审议了主席提交的一份建议草案，题为</w:t>
      </w:r>
      <w:r>
        <w:rPr>
          <w:rFonts w:hint="eastAsia"/>
          <w:sz w:val="24"/>
          <w:szCs w:val="24"/>
          <w:lang w:eastAsia="zh-CN"/>
        </w:rPr>
        <w:t>“</w:t>
      </w:r>
      <w:r w:rsidRPr="00F72BAE">
        <w:rPr>
          <w:rFonts w:hint="eastAsia"/>
          <w:sz w:val="24"/>
          <w:szCs w:val="24"/>
          <w:lang w:eastAsia="zh-CN"/>
        </w:rPr>
        <w:t>审查执行情况</w:t>
      </w:r>
      <w:r>
        <w:rPr>
          <w:rFonts w:hint="eastAsia"/>
          <w:sz w:val="24"/>
          <w:szCs w:val="24"/>
          <w:lang w:eastAsia="zh-CN"/>
        </w:rPr>
        <w:t>：</w:t>
      </w:r>
      <w:r w:rsidRPr="00F72BAE">
        <w:rPr>
          <w:rFonts w:hint="eastAsia"/>
          <w:sz w:val="24"/>
          <w:szCs w:val="24"/>
          <w:lang w:eastAsia="zh-CN"/>
        </w:rPr>
        <w:t>在制定国家目标和更新国家生物多样性战略和行动计划方面的进展</w:t>
      </w:r>
      <w:r>
        <w:rPr>
          <w:rFonts w:hint="eastAsia"/>
          <w:sz w:val="24"/>
          <w:szCs w:val="24"/>
          <w:lang w:eastAsia="zh-CN"/>
        </w:rPr>
        <w:t>”</w:t>
      </w:r>
      <w:r w:rsidRPr="00F72BAE">
        <w:rPr>
          <w:rFonts w:hint="eastAsia"/>
          <w:sz w:val="24"/>
          <w:szCs w:val="24"/>
          <w:lang w:eastAsia="zh-CN"/>
        </w:rPr>
        <w:t>。</w:t>
      </w:r>
    </w:p>
    <w:p w14:paraId="6A556ED6" w14:textId="46740572" w:rsidR="00F72BAE" w:rsidRDefault="00F72BAE" w:rsidP="00F72BAE">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F72BAE">
        <w:rPr>
          <w:rFonts w:hint="eastAsia"/>
          <w:sz w:val="24"/>
          <w:szCs w:val="24"/>
          <w:lang w:eastAsia="zh-CN"/>
        </w:rPr>
        <w:t>下列缔约方的代表作了发言</w:t>
      </w:r>
      <w:r>
        <w:rPr>
          <w:rFonts w:hint="eastAsia"/>
          <w:sz w:val="24"/>
          <w:szCs w:val="24"/>
          <w:lang w:eastAsia="zh-CN"/>
        </w:rPr>
        <w:t>：</w:t>
      </w:r>
      <w:r w:rsidRPr="00F72BAE">
        <w:rPr>
          <w:rFonts w:hint="eastAsia"/>
          <w:sz w:val="24"/>
          <w:szCs w:val="24"/>
          <w:lang w:eastAsia="zh-CN"/>
        </w:rPr>
        <w:t>阿富汗、阿根廷、巴西、喀麦隆、加拿大、哥伦比亚、古巴、刚果民主共和国、埃及、欧洲联盟及其成员国、加蓬、伊拉克、墨西哥、新西兰、巴基斯坦、秘鲁、俄罗斯联邦、南非、多哥、土库曼斯坦和乌干达。</w:t>
      </w:r>
    </w:p>
    <w:p w14:paraId="754B9ED1" w14:textId="1A73794A" w:rsidR="00AC053E" w:rsidRPr="00F72BAE" w:rsidRDefault="00AC053E" w:rsidP="00F72BAE">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w:t>
      </w:r>
      <w:r>
        <w:rPr>
          <w:rFonts w:hint="eastAsia"/>
          <w:sz w:val="24"/>
          <w:szCs w:val="24"/>
          <w:lang w:eastAsia="zh-CN"/>
        </w:rPr>
        <w:t>待补</w:t>
      </w:r>
      <w:r>
        <w:rPr>
          <w:rFonts w:hint="eastAsia"/>
          <w:sz w:val="24"/>
          <w:szCs w:val="24"/>
          <w:lang w:eastAsia="zh-CN"/>
        </w:rPr>
        <w:t>]</w:t>
      </w:r>
    </w:p>
    <w:p w14:paraId="3D8291AA" w14:textId="13AB3C83" w:rsidR="00F336AB" w:rsidRPr="00AC053E" w:rsidRDefault="00F336AB" w:rsidP="002E3E99">
      <w:pPr>
        <w:pStyle w:val="Para1"/>
        <w:keepNext/>
        <w:numPr>
          <w:ilvl w:val="0"/>
          <w:numId w:val="0"/>
        </w:numPr>
        <w:tabs>
          <w:tab w:val="clear" w:pos="567"/>
          <w:tab w:val="clear" w:pos="1134"/>
          <w:tab w:val="clear" w:pos="1701"/>
          <w:tab w:val="clear" w:pos="2268"/>
        </w:tabs>
        <w:ind w:left="490"/>
        <w:rPr>
          <w:rFonts w:ascii="KaiTi" w:hAnsi="KaiTi"/>
          <w:b/>
          <w:bCs/>
          <w:sz w:val="24"/>
          <w:lang w:val="en-US" w:eastAsia="zh-CN"/>
        </w:rPr>
      </w:pPr>
      <w:r w:rsidRPr="00AC053E">
        <w:rPr>
          <w:rFonts w:ascii="KaiTi" w:hAnsi="KaiTi" w:hint="eastAsia"/>
          <w:b/>
          <w:bCs/>
          <w:sz w:val="24"/>
          <w:lang w:val="en-US" w:eastAsia="zh-CN"/>
        </w:rPr>
        <w:lastRenderedPageBreak/>
        <w:t>自愿</w:t>
      </w:r>
      <w:r w:rsidR="00AC053E" w:rsidRPr="00AC053E">
        <w:rPr>
          <w:rFonts w:ascii="KaiTi" w:hAnsi="KaiTi" w:hint="eastAsia"/>
          <w:b/>
          <w:bCs/>
          <w:sz w:val="24"/>
          <w:lang w:val="en-US" w:eastAsia="zh-CN"/>
        </w:rPr>
        <w:t>国家审查</w:t>
      </w:r>
      <w:r w:rsidRPr="00AC053E">
        <w:rPr>
          <w:rFonts w:ascii="KaiTi" w:hAnsi="KaiTi" w:hint="eastAsia"/>
          <w:b/>
          <w:bCs/>
          <w:sz w:val="24"/>
          <w:lang w:val="en-US" w:eastAsia="zh-CN"/>
        </w:rPr>
        <w:t>不限成员名额试点论坛</w:t>
      </w:r>
    </w:p>
    <w:p w14:paraId="551B0E02" w14:textId="3D99185D" w:rsidR="00F336AB" w:rsidRPr="00F336AB" w:rsidRDefault="00F336AB" w:rsidP="00F336A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36AB">
        <w:rPr>
          <w:rFonts w:hint="eastAsia"/>
          <w:sz w:val="24"/>
          <w:lang w:eastAsia="zh-CN"/>
        </w:rPr>
        <w:t>在第</w:t>
      </w:r>
      <w:r w:rsidRPr="00F336AB">
        <w:rPr>
          <w:rFonts w:hint="eastAsia"/>
          <w:sz w:val="24"/>
          <w:lang w:eastAsia="zh-CN"/>
        </w:rPr>
        <w:t>2</w:t>
      </w:r>
      <w:r w:rsidRPr="00F336AB">
        <w:rPr>
          <w:rFonts w:hint="eastAsia"/>
          <w:sz w:val="24"/>
          <w:lang w:eastAsia="zh-CN"/>
        </w:rPr>
        <w:t>次全体会议上，主席宣布自愿国家</w:t>
      </w:r>
      <w:r w:rsidR="00AC053E">
        <w:rPr>
          <w:rFonts w:hint="eastAsia"/>
          <w:sz w:val="24"/>
          <w:lang w:eastAsia="zh-CN"/>
        </w:rPr>
        <w:t>审查</w:t>
      </w:r>
      <w:r w:rsidRPr="00F336AB">
        <w:rPr>
          <w:rFonts w:hint="eastAsia"/>
          <w:sz w:val="24"/>
          <w:lang w:eastAsia="zh-CN"/>
        </w:rPr>
        <w:t>不限成员名额试点论坛开幕。论坛由</w:t>
      </w:r>
      <w:r w:rsidRPr="00F336AB">
        <w:rPr>
          <w:rFonts w:hint="eastAsia"/>
          <w:sz w:val="24"/>
          <w:lang w:eastAsia="zh-CN"/>
        </w:rPr>
        <w:t>Natasha Walker</w:t>
      </w:r>
      <w:r w:rsidRPr="00F336AB">
        <w:rPr>
          <w:rFonts w:hint="eastAsia"/>
          <w:sz w:val="24"/>
          <w:lang w:eastAsia="zh-CN"/>
        </w:rPr>
        <w:t>和</w:t>
      </w:r>
      <w:r w:rsidRPr="00F336AB">
        <w:rPr>
          <w:rFonts w:hint="eastAsia"/>
          <w:sz w:val="24"/>
          <w:lang w:eastAsia="zh-CN"/>
        </w:rPr>
        <w:t>Mart</w:t>
      </w:r>
      <w:r w:rsidRPr="00F336AB">
        <w:rPr>
          <w:rFonts w:hint="eastAsia"/>
          <w:sz w:val="24"/>
          <w:lang w:eastAsia="zh-CN"/>
        </w:rPr>
        <w:t>í</w:t>
      </w:r>
      <w:r w:rsidRPr="00F336AB">
        <w:rPr>
          <w:rFonts w:hint="eastAsia"/>
          <w:sz w:val="24"/>
          <w:lang w:eastAsia="zh-CN"/>
        </w:rPr>
        <w:t>n S</w:t>
      </w:r>
      <w:r w:rsidRPr="00F336AB">
        <w:rPr>
          <w:rFonts w:hint="eastAsia"/>
          <w:sz w:val="24"/>
          <w:lang w:eastAsia="zh-CN"/>
        </w:rPr>
        <w:t>á</w:t>
      </w:r>
      <w:r w:rsidRPr="00F336AB">
        <w:rPr>
          <w:rFonts w:hint="eastAsia"/>
          <w:sz w:val="24"/>
          <w:lang w:eastAsia="zh-CN"/>
        </w:rPr>
        <w:t>nchez Vilchis</w:t>
      </w:r>
      <w:r w:rsidRPr="00F336AB">
        <w:rPr>
          <w:rFonts w:hint="eastAsia"/>
          <w:sz w:val="24"/>
          <w:lang w:eastAsia="zh-CN"/>
        </w:rPr>
        <w:t>主持，除开幕式外，还包括三</w:t>
      </w:r>
      <w:r w:rsidR="002E3E99">
        <w:rPr>
          <w:rFonts w:hint="eastAsia"/>
          <w:sz w:val="24"/>
          <w:lang w:eastAsia="zh-CN"/>
        </w:rPr>
        <w:t>场</w:t>
      </w:r>
      <w:r w:rsidRPr="00F336AB">
        <w:rPr>
          <w:rFonts w:hint="eastAsia"/>
          <w:sz w:val="24"/>
          <w:lang w:eastAsia="zh-CN"/>
        </w:rPr>
        <w:t>专题会议。</w:t>
      </w:r>
    </w:p>
    <w:p w14:paraId="09F5481C" w14:textId="4A6C4EA2" w:rsidR="00F336AB" w:rsidRPr="00F336AB" w:rsidRDefault="00F336AB" w:rsidP="00F336A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36AB">
        <w:rPr>
          <w:rFonts w:hint="eastAsia"/>
          <w:sz w:val="24"/>
          <w:lang w:eastAsia="zh-CN"/>
        </w:rPr>
        <w:t>秘书处代表介绍了</w:t>
      </w:r>
      <w:r w:rsidRPr="00F336AB">
        <w:rPr>
          <w:rFonts w:hint="eastAsia"/>
          <w:sz w:val="24"/>
          <w:lang w:eastAsia="zh-CN"/>
        </w:rPr>
        <w:t>CBD/SBI/5/3</w:t>
      </w:r>
      <w:r w:rsidRPr="00F336AB">
        <w:rPr>
          <w:rFonts w:hint="eastAsia"/>
          <w:sz w:val="24"/>
          <w:lang w:eastAsia="zh-CN"/>
        </w:rPr>
        <w:t>号文件，并提请注意会议设想说明中关于试点论坛的补充信息。</w:t>
      </w:r>
      <w:r w:rsidR="007565AE" w:rsidRPr="00316F8A">
        <w:rPr>
          <w:sz w:val="24"/>
          <w:vertAlign w:val="superscript"/>
          <w:lang w:val="en-US" w:eastAsia="zh-CN"/>
        </w:rPr>
        <w:footnoteReference w:id="9"/>
      </w:r>
    </w:p>
    <w:p w14:paraId="21DC046F" w14:textId="77777777" w:rsidR="00B97B9B" w:rsidRPr="0024149C" w:rsidRDefault="00F336AB" w:rsidP="00F336A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36AB">
        <w:rPr>
          <w:rFonts w:hint="eastAsia"/>
          <w:sz w:val="24"/>
          <w:lang w:eastAsia="zh-CN"/>
        </w:rPr>
        <w:t>附属机构随后听取了由主办国家生物多样性战略和行动计划对话的缔约方代表组成的小组的发言，他们分享了在对话中听到的内容。小组成员包括阿曼环境管理局环境保护办公室环境专家</w:t>
      </w:r>
      <w:r w:rsidRPr="00F336AB">
        <w:rPr>
          <w:rFonts w:hint="eastAsia"/>
          <w:sz w:val="24"/>
          <w:lang w:eastAsia="zh-CN"/>
        </w:rPr>
        <w:t>Taimur al-Said</w:t>
      </w:r>
      <w:r w:rsidRPr="00F336AB">
        <w:rPr>
          <w:rFonts w:hint="eastAsia"/>
          <w:sz w:val="24"/>
          <w:lang w:eastAsia="zh-CN"/>
        </w:rPr>
        <w:t>；</w:t>
      </w:r>
      <w:r w:rsidRPr="00F336AB">
        <w:rPr>
          <w:rFonts w:hint="eastAsia"/>
          <w:sz w:val="24"/>
          <w:lang w:eastAsia="zh-CN"/>
        </w:rPr>
        <w:t>Bilal Abdel Hamid Moh</w:t>
      </w:r>
      <w:r w:rsidRPr="00F336AB">
        <w:rPr>
          <w:rFonts w:hint="eastAsia"/>
          <w:sz w:val="24"/>
          <w:lang w:eastAsia="zh-CN"/>
        </w:rPr>
        <w:t>’</w:t>
      </w:r>
      <w:r w:rsidRPr="00F336AB">
        <w:rPr>
          <w:rFonts w:hint="eastAsia"/>
          <w:sz w:val="24"/>
          <w:lang w:eastAsia="zh-CN"/>
        </w:rPr>
        <w:t>d Qteshat</w:t>
      </w:r>
      <w:r w:rsidRPr="00F336AB">
        <w:rPr>
          <w:rFonts w:hint="eastAsia"/>
          <w:sz w:val="24"/>
          <w:lang w:eastAsia="zh-CN"/>
        </w:rPr>
        <w:t>，约旦环境部自然保护局局长；</w:t>
      </w:r>
      <w:r w:rsidRPr="00F336AB">
        <w:rPr>
          <w:rFonts w:hint="eastAsia"/>
          <w:sz w:val="24"/>
          <w:lang w:eastAsia="zh-CN"/>
        </w:rPr>
        <w:t>Roxana Virginia Solis-Ortiz</w:t>
      </w:r>
      <w:r w:rsidRPr="00F336AB">
        <w:rPr>
          <w:rFonts w:hint="eastAsia"/>
          <w:sz w:val="24"/>
          <w:lang w:eastAsia="zh-CN"/>
        </w:rPr>
        <w:t>，秘鲁环境部生态系统和物种保护局生物多样性仪器管理协调员；塔吉克斯坦国家生物多样性和生物安全中心执行《生物多样性公约》及其议定书的部门和部门间合作司司长</w:t>
      </w:r>
      <w:r w:rsidRPr="00F336AB">
        <w:rPr>
          <w:rFonts w:hint="eastAsia"/>
          <w:sz w:val="24"/>
          <w:lang w:eastAsia="zh-CN"/>
        </w:rPr>
        <w:t>Nozanin Rasulova</w:t>
      </w:r>
      <w:r w:rsidRPr="00F336AB">
        <w:rPr>
          <w:rFonts w:hint="eastAsia"/>
          <w:sz w:val="24"/>
          <w:lang w:eastAsia="zh-CN"/>
        </w:rPr>
        <w:t>。</w:t>
      </w:r>
      <w:r w:rsidR="00B97B9B" w:rsidRPr="0024149C">
        <w:rPr>
          <w:sz w:val="24"/>
          <w:lang w:eastAsia="zh-CN"/>
        </w:rPr>
        <w:t xml:space="preserve"> </w:t>
      </w:r>
    </w:p>
    <w:p w14:paraId="10A2DAE3" w14:textId="77777777" w:rsidR="00603FD1" w:rsidRPr="0024149C" w:rsidRDefault="0024149C" w:rsidP="0024149C">
      <w:pPr>
        <w:pStyle w:val="Para1"/>
        <w:keepNext/>
        <w:numPr>
          <w:ilvl w:val="0"/>
          <w:numId w:val="0"/>
        </w:numPr>
        <w:tabs>
          <w:tab w:val="clear" w:pos="567"/>
          <w:tab w:val="clear" w:pos="1134"/>
          <w:tab w:val="clear" w:pos="1701"/>
          <w:tab w:val="clear" w:pos="2268"/>
        </w:tabs>
        <w:ind w:left="490"/>
        <w:rPr>
          <w:rFonts w:eastAsia="KaiTi"/>
          <w:bCs/>
          <w:sz w:val="24"/>
          <w:lang w:eastAsia="zh-CN"/>
        </w:rPr>
      </w:pPr>
      <w:bookmarkStart w:id="4" w:name="_Hlk180092873"/>
      <w:r w:rsidRPr="0024149C">
        <w:rPr>
          <w:rFonts w:eastAsia="KaiTi"/>
          <w:bCs/>
          <w:sz w:val="24"/>
          <w:lang w:val="en-US" w:eastAsia="zh-CN"/>
        </w:rPr>
        <w:t>第</w:t>
      </w:r>
      <w:r w:rsidRPr="0024149C">
        <w:rPr>
          <w:rFonts w:eastAsia="KaiTi"/>
          <w:bCs/>
          <w:sz w:val="24"/>
          <w:lang w:val="en-US" w:eastAsia="zh-CN"/>
        </w:rPr>
        <w:t xml:space="preserve"> 1 </w:t>
      </w:r>
      <w:r w:rsidRPr="0024149C">
        <w:rPr>
          <w:rFonts w:eastAsia="KaiTi"/>
          <w:bCs/>
          <w:sz w:val="24"/>
          <w:lang w:val="en-US" w:eastAsia="zh-CN"/>
        </w:rPr>
        <w:t>场专题会议：</w:t>
      </w:r>
      <w:bookmarkEnd w:id="4"/>
      <w:r w:rsidRPr="0024149C">
        <w:rPr>
          <w:rFonts w:eastAsia="KaiTi"/>
          <w:bCs/>
          <w:sz w:val="24"/>
          <w:lang w:val="en-US" w:eastAsia="zh-CN"/>
        </w:rPr>
        <w:t>全政府和全社会办法以及将各项议定书和其他多边环境协定融入国家生物多样性战略和行动计划</w:t>
      </w:r>
    </w:p>
    <w:p w14:paraId="52B3F1A8" w14:textId="77777777" w:rsidR="00B616B4" w:rsidRPr="0024149C" w:rsidRDefault="0024149C" w:rsidP="0024149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4149C">
        <w:rPr>
          <w:rFonts w:hint="eastAsia"/>
          <w:sz w:val="24"/>
          <w:lang w:val="en-US" w:eastAsia="zh-CN"/>
        </w:rPr>
        <w:t>论坛的第一场专题会议于</w:t>
      </w:r>
      <w:r w:rsidRPr="0024149C">
        <w:rPr>
          <w:rFonts w:hint="eastAsia"/>
          <w:sz w:val="24"/>
          <w:lang w:val="en-US" w:eastAsia="zh-CN"/>
        </w:rPr>
        <w:t xml:space="preserve"> 10 </w:t>
      </w:r>
      <w:r w:rsidRPr="0024149C">
        <w:rPr>
          <w:rFonts w:hint="eastAsia"/>
          <w:sz w:val="24"/>
          <w:lang w:val="en-US" w:eastAsia="zh-CN"/>
        </w:rPr>
        <w:t>月</w:t>
      </w:r>
      <w:r w:rsidRPr="0024149C">
        <w:rPr>
          <w:rFonts w:hint="eastAsia"/>
          <w:sz w:val="24"/>
          <w:lang w:val="en-US" w:eastAsia="zh-CN"/>
        </w:rPr>
        <w:t xml:space="preserve"> 17 </w:t>
      </w:r>
      <w:r w:rsidRPr="0024149C">
        <w:rPr>
          <w:rFonts w:hint="eastAsia"/>
          <w:sz w:val="24"/>
          <w:lang w:val="en-US" w:eastAsia="zh-CN"/>
        </w:rPr>
        <w:t>日在第三次全体会议期间举行。</w:t>
      </w:r>
      <w:r w:rsidR="008B20CC" w:rsidRPr="0024149C">
        <w:rPr>
          <w:sz w:val="24"/>
          <w:lang w:eastAsia="zh-CN"/>
        </w:rPr>
        <w:t xml:space="preserve"> </w:t>
      </w:r>
    </w:p>
    <w:p w14:paraId="5C4AA6E7" w14:textId="77777777" w:rsidR="008B20CC" w:rsidRPr="0024149C" w:rsidRDefault="0024149C" w:rsidP="0024149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4149C">
        <w:rPr>
          <w:rFonts w:hint="eastAsia"/>
          <w:sz w:val="24"/>
          <w:lang w:val="en-US" w:eastAsia="zh-CN"/>
        </w:rPr>
        <w:t>会议由</w:t>
      </w:r>
      <w:r w:rsidRPr="0024149C">
        <w:rPr>
          <w:rFonts w:hint="eastAsia"/>
          <w:sz w:val="24"/>
          <w:lang w:val="en-US" w:eastAsia="zh-CN"/>
        </w:rPr>
        <w:t xml:space="preserve"> Norbert Bärlocher</w:t>
      </w:r>
      <w:r w:rsidRPr="0024149C">
        <w:rPr>
          <w:rFonts w:hint="eastAsia"/>
          <w:sz w:val="24"/>
          <w:lang w:val="en-US" w:eastAsia="zh-CN"/>
        </w:rPr>
        <w:t>（瑞士）主持，包括小组讨论，随后由主持人主持，与缔约方代表和观察员进行公开对话。</w:t>
      </w:r>
    </w:p>
    <w:p w14:paraId="36F1C2D6" w14:textId="77777777" w:rsidR="008B20CC" w:rsidRPr="0024149C" w:rsidRDefault="0024149C" w:rsidP="0024149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4149C">
        <w:rPr>
          <w:rFonts w:hint="eastAsia"/>
          <w:sz w:val="24"/>
          <w:lang w:val="en-US" w:eastAsia="zh-CN"/>
        </w:rPr>
        <w:t>主席在会议开始时作了介绍性发言，并介绍了讨论小组成员，其中包括：摩尔多瓦共和国环境部国家环境项目实施办公室项目经理</w:t>
      </w:r>
      <w:r w:rsidRPr="0024149C">
        <w:rPr>
          <w:rFonts w:hint="eastAsia"/>
          <w:sz w:val="24"/>
          <w:lang w:val="en-US" w:eastAsia="zh-CN"/>
        </w:rPr>
        <w:t xml:space="preserve"> Angela Lozan</w:t>
      </w:r>
      <w:r w:rsidRPr="0024149C">
        <w:rPr>
          <w:rFonts w:hint="eastAsia"/>
          <w:sz w:val="24"/>
          <w:lang w:val="en-US" w:eastAsia="zh-CN"/>
        </w:rPr>
        <w:t>；墨西哥国家生物多样性知识和利用委员会生物多样性专家</w:t>
      </w:r>
      <w:r w:rsidRPr="0024149C">
        <w:rPr>
          <w:rFonts w:hint="eastAsia"/>
          <w:sz w:val="24"/>
          <w:lang w:val="en-US" w:eastAsia="zh-CN"/>
        </w:rPr>
        <w:t xml:space="preserve"> Andrea Cruz Ang</w:t>
      </w:r>
      <w:r w:rsidRPr="0024149C">
        <w:rPr>
          <w:rFonts w:hint="eastAsia"/>
          <w:sz w:val="24"/>
          <w:lang w:val="en-US" w:eastAsia="zh-CN"/>
        </w:rPr>
        <w:t>ó</w:t>
      </w:r>
      <w:r w:rsidRPr="0024149C">
        <w:rPr>
          <w:rFonts w:hint="eastAsia"/>
          <w:sz w:val="24"/>
          <w:lang w:val="en-US" w:eastAsia="zh-CN"/>
        </w:rPr>
        <w:t>n</w:t>
      </w:r>
      <w:r w:rsidRPr="0024149C">
        <w:rPr>
          <w:rFonts w:hint="eastAsia"/>
          <w:sz w:val="24"/>
          <w:lang w:val="en-US" w:eastAsia="zh-CN"/>
        </w:rPr>
        <w:t>；法国生态转型和领土凝聚力部规划、住房和自然局欧洲和国际事务生物多样性协调员</w:t>
      </w:r>
      <w:r w:rsidRPr="0024149C">
        <w:rPr>
          <w:rFonts w:hint="eastAsia"/>
          <w:sz w:val="24"/>
          <w:lang w:val="en-US" w:eastAsia="zh-CN"/>
        </w:rPr>
        <w:t xml:space="preserve"> Nicolas Laurent</w:t>
      </w:r>
      <w:r w:rsidRPr="0024149C">
        <w:rPr>
          <w:rFonts w:hint="eastAsia"/>
          <w:sz w:val="24"/>
          <w:lang w:val="en-US" w:eastAsia="zh-CN"/>
        </w:rPr>
        <w:t>；斐济环境部环境和气候变化部代理首席环境官员</w:t>
      </w:r>
      <w:r w:rsidRPr="0024149C">
        <w:rPr>
          <w:rFonts w:hint="eastAsia"/>
          <w:sz w:val="24"/>
          <w:lang w:val="en-US" w:eastAsia="zh-CN"/>
        </w:rPr>
        <w:t xml:space="preserve"> Krishneel Nand</w:t>
      </w:r>
      <w:r w:rsidRPr="0024149C">
        <w:rPr>
          <w:rFonts w:hint="eastAsia"/>
          <w:sz w:val="24"/>
          <w:lang w:val="en-US" w:eastAsia="zh-CN"/>
        </w:rPr>
        <w:t>；埃及环境部生物多样性事务部长顾问</w:t>
      </w:r>
      <w:r w:rsidRPr="0024149C">
        <w:rPr>
          <w:rFonts w:hint="eastAsia"/>
          <w:sz w:val="24"/>
          <w:lang w:val="en-US" w:eastAsia="zh-CN"/>
        </w:rPr>
        <w:t xml:space="preserve"> Moustafa Fouda</w:t>
      </w:r>
      <w:r w:rsidRPr="0024149C">
        <w:rPr>
          <w:rFonts w:hint="eastAsia"/>
          <w:sz w:val="24"/>
          <w:lang w:val="en-US" w:eastAsia="zh-CN"/>
        </w:rPr>
        <w:t>；墨西哥土著妇女生物多样性网络成员</w:t>
      </w:r>
      <w:r w:rsidRPr="0024149C">
        <w:rPr>
          <w:rFonts w:hint="eastAsia"/>
          <w:sz w:val="24"/>
          <w:lang w:val="en-US" w:eastAsia="zh-CN"/>
        </w:rPr>
        <w:t xml:space="preserve"> Claudia Valeria S</w:t>
      </w:r>
      <w:r w:rsidRPr="0024149C">
        <w:rPr>
          <w:rFonts w:hint="eastAsia"/>
          <w:sz w:val="24"/>
          <w:lang w:val="en-US" w:eastAsia="zh-CN"/>
        </w:rPr>
        <w:t>á</w:t>
      </w:r>
      <w:r w:rsidRPr="0024149C">
        <w:rPr>
          <w:rFonts w:hint="eastAsia"/>
          <w:sz w:val="24"/>
          <w:lang w:val="en-US" w:eastAsia="zh-CN"/>
        </w:rPr>
        <w:t>nchez Flores</w:t>
      </w:r>
      <w:r w:rsidRPr="0024149C">
        <w:rPr>
          <w:rFonts w:hint="eastAsia"/>
          <w:sz w:val="24"/>
          <w:lang w:val="en-US" w:eastAsia="zh-CN"/>
        </w:rPr>
        <w:t>。</w:t>
      </w:r>
    </w:p>
    <w:p w14:paraId="73CC5A30" w14:textId="77777777" w:rsidR="008B20CC" w:rsidRPr="0024149C" w:rsidRDefault="0024149C" w:rsidP="0024149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4149C">
        <w:rPr>
          <w:rFonts w:hint="eastAsia"/>
          <w:sz w:val="24"/>
          <w:lang w:val="en-US" w:eastAsia="zh-CN"/>
        </w:rPr>
        <w:t>主席在互动讨论结束后总结了讨论中</w:t>
      </w:r>
      <w:r>
        <w:rPr>
          <w:rFonts w:hint="eastAsia"/>
          <w:sz w:val="24"/>
          <w:lang w:val="en-US" w:eastAsia="zh-CN"/>
        </w:rPr>
        <w:t>发出</w:t>
      </w:r>
      <w:r w:rsidRPr="0024149C">
        <w:rPr>
          <w:rFonts w:hint="eastAsia"/>
          <w:sz w:val="24"/>
          <w:lang w:val="en-US" w:eastAsia="zh-CN"/>
        </w:rPr>
        <w:t>的关键讯息，并宣布会议结束。</w:t>
      </w:r>
    </w:p>
    <w:p w14:paraId="01ACEA76" w14:textId="77777777" w:rsidR="00603FD1" w:rsidRPr="0024149C" w:rsidRDefault="0024149C" w:rsidP="0024149C">
      <w:pPr>
        <w:pStyle w:val="Para1"/>
        <w:keepNext/>
        <w:numPr>
          <w:ilvl w:val="0"/>
          <w:numId w:val="0"/>
        </w:numPr>
        <w:tabs>
          <w:tab w:val="clear" w:pos="567"/>
          <w:tab w:val="clear" w:pos="1134"/>
          <w:tab w:val="clear" w:pos="1701"/>
          <w:tab w:val="clear" w:pos="2268"/>
        </w:tabs>
        <w:ind w:left="490"/>
        <w:rPr>
          <w:rFonts w:eastAsia="KaiTi"/>
          <w:bCs/>
          <w:sz w:val="24"/>
          <w:lang w:val="en-US" w:eastAsia="zh-CN"/>
        </w:rPr>
      </w:pPr>
      <w:bookmarkStart w:id="5" w:name="_Hlk180093660"/>
      <w:r w:rsidRPr="0024149C">
        <w:rPr>
          <w:rFonts w:eastAsia="KaiTi" w:hint="eastAsia"/>
          <w:bCs/>
          <w:sz w:val="24"/>
          <w:lang w:val="en-US" w:eastAsia="zh-CN"/>
        </w:rPr>
        <w:t>第</w:t>
      </w:r>
      <w:r w:rsidRPr="0024149C">
        <w:rPr>
          <w:rFonts w:eastAsia="KaiTi" w:hint="eastAsia"/>
          <w:bCs/>
          <w:sz w:val="24"/>
          <w:lang w:val="en-US" w:eastAsia="zh-CN"/>
        </w:rPr>
        <w:t xml:space="preserve"> 2</w:t>
      </w:r>
      <w:r w:rsidRPr="0024149C">
        <w:rPr>
          <w:rFonts w:eastAsia="KaiTi" w:hint="eastAsia"/>
          <w:bCs/>
          <w:sz w:val="24"/>
          <w:lang w:val="en-US" w:eastAsia="zh-CN"/>
        </w:rPr>
        <w:t>场专题会议：</w:t>
      </w:r>
      <w:bookmarkEnd w:id="5"/>
      <w:r w:rsidRPr="0024149C">
        <w:rPr>
          <w:rFonts w:eastAsia="KaiTi" w:hint="eastAsia"/>
          <w:bCs/>
          <w:sz w:val="24"/>
          <w:lang w:val="en-US" w:eastAsia="zh-CN"/>
        </w:rPr>
        <w:t>制定和监测国家目标</w:t>
      </w:r>
    </w:p>
    <w:p w14:paraId="61AB70A1" w14:textId="77777777" w:rsidR="00B616B4" w:rsidRPr="007B64CA" w:rsidRDefault="000A1E2D" w:rsidP="0024149C">
      <w:pPr>
        <w:pStyle w:val="CBDNormalNumber"/>
        <w:tabs>
          <w:tab w:val="clear" w:pos="567"/>
          <w:tab w:val="clear" w:pos="1134"/>
          <w:tab w:val="clear" w:pos="1701"/>
          <w:tab w:val="clear" w:pos="2268"/>
          <w:tab w:val="clear" w:pos="2835"/>
          <w:tab w:val="clear" w:pos="3402"/>
          <w:tab w:val="clear" w:pos="3969"/>
        </w:tabs>
        <w:ind w:left="490"/>
        <w:rPr>
          <w:rFonts w:eastAsia="DengXian Light"/>
          <w:sz w:val="24"/>
          <w:lang w:eastAsia="zh-CN"/>
        </w:rPr>
      </w:pPr>
      <w:r w:rsidRPr="000A1E2D">
        <w:rPr>
          <w:rFonts w:hint="eastAsia"/>
          <w:sz w:val="24"/>
          <w:lang w:val="en-US" w:eastAsia="zh-CN"/>
        </w:rPr>
        <w:t>论坛的第二场专题会议在第</w:t>
      </w:r>
      <w:r w:rsidRPr="000A1E2D">
        <w:rPr>
          <w:rFonts w:hint="eastAsia"/>
          <w:sz w:val="24"/>
          <w:lang w:val="en-US" w:eastAsia="zh-CN"/>
        </w:rPr>
        <w:t xml:space="preserve"> 3 </w:t>
      </w:r>
      <w:r w:rsidRPr="000A1E2D">
        <w:rPr>
          <w:rFonts w:hint="eastAsia"/>
          <w:sz w:val="24"/>
          <w:lang w:val="en-US" w:eastAsia="zh-CN"/>
        </w:rPr>
        <w:t>次全体会议期间开始，并在第</w:t>
      </w:r>
      <w:r w:rsidRPr="000A1E2D">
        <w:rPr>
          <w:rFonts w:hint="eastAsia"/>
          <w:sz w:val="24"/>
          <w:lang w:val="en-US" w:eastAsia="zh-CN"/>
        </w:rPr>
        <w:t xml:space="preserve"> 4 </w:t>
      </w:r>
      <w:r w:rsidRPr="000A1E2D">
        <w:rPr>
          <w:rFonts w:hint="eastAsia"/>
          <w:sz w:val="24"/>
          <w:lang w:val="en-US" w:eastAsia="zh-CN"/>
        </w:rPr>
        <w:t>次全体会议期间继续举行。</w:t>
      </w:r>
      <w:r w:rsidR="00603FD1" w:rsidRPr="0024149C">
        <w:rPr>
          <w:sz w:val="24"/>
          <w:lang w:eastAsia="zh-CN"/>
        </w:rPr>
        <w:t xml:space="preserve"> </w:t>
      </w:r>
    </w:p>
    <w:p w14:paraId="090CC070" w14:textId="77777777" w:rsidR="00B616B4" w:rsidRPr="007B64CA" w:rsidRDefault="000A1E2D" w:rsidP="0024149C">
      <w:pPr>
        <w:pStyle w:val="CBDNormalNumber"/>
        <w:tabs>
          <w:tab w:val="clear" w:pos="567"/>
          <w:tab w:val="clear" w:pos="1134"/>
          <w:tab w:val="clear" w:pos="1701"/>
          <w:tab w:val="clear" w:pos="2268"/>
          <w:tab w:val="clear" w:pos="2835"/>
          <w:tab w:val="clear" w:pos="3402"/>
          <w:tab w:val="clear" w:pos="3969"/>
        </w:tabs>
        <w:ind w:left="490"/>
        <w:rPr>
          <w:rFonts w:eastAsia="DengXian Light"/>
          <w:sz w:val="24"/>
          <w:lang w:eastAsia="zh-CN"/>
        </w:rPr>
      </w:pPr>
      <w:r w:rsidRPr="000A1E2D">
        <w:rPr>
          <w:rFonts w:hint="eastAsia"/>
          <w:sz w:val="24"/>
          <w:lang w:val="en-US" w:eastAsia="zh-CN"/>
        </w:rPr>
        <w:t>会议由</w:t>
      </w:r>
      <w:r w:rsidRPr="000A1E2D">
        <w:rPr>
          <w:rFonts w:hint="eastAsia"/>
          <w:sz w:val="24"/>
          <w:lang w:val="en-US" w:eastAsia="zh-CN"/>
        </w:rPr>
        <w:t xml:space="preserve"> Somaly Chan</w:t>
      </w:r>
      <w:r w:rsidRPr="000A1E2D">
        <w:rPr>
          <w:rFonts w:hint="eastAsia"/>
          <w:sz w:val="24"/>
          <w:lang w:val="en-US" w:eastAsia="zh-CN"/>
        </w:rPr>
        <w:t>（柬埔寨）主持，包括小组讨论，随后由主持人主持，与缔约方和观察员代表进行公开对话。</w:t>
      </w:r>
      <w:r w:rsidR="00B616B4" w:rsidRPr="0024149C">
        <w:rPr>
          <w:sz w:val="24"/>
          <w:lang w:eastAsia="zh-CN"/>
        </w:rPr>
        <w:t xml:space="preserve"> </w:t>
      </w:r>
    </w:p>
    <w:p w14:paraId="493F3B0A" w14:textId="77777777" w:rsidR="00603FD1" w:rsidRPr="007B64CA" w:rsidRDefault="000A1E2D" w:rsidP="0024149C">
      <w:pPr>
        <w:pStyle w:val="CBDNormalNumber"/>
        <w:tabs>
          <w:tab w:val="clear" w:pos="567"/>
          <w:tab w:val="clear" w:pos="1134"/>
          <w:tab w:val="clear" w:pos="1701"/>
          <w:tab w:val="clear" w:pos="2268"/>
          <w:tab w:val="clear" w:pos="2835"/>
          <w:tab w:val="clear" w:pos="3402"/>
          <w:tab w:val="clear" w:pos="3969"/>
        </w:tabs>
        <w:ind w:left="490"/>
        <w:rPr>
          <w:rFonts w:eastAsia="DengXian Light"/>
          <w:sz w:val="24"/>
          <w:lang w:eastAsia="zh-CN"/>
        </w:rPr>
      </w:pPr>
      <w:r w:rsidRPr="000A1E2D">
        <w:rPr>
          <w:rFonts w:hint="eastAsia"/>
          <w:sz w:val="24"/>
          <w:lang w:val="en-US" w:eastAsia="zh-CN"/>
        </w:rPr>
        <w:t>主席在会议开始时作了介绍性发言，并介绍了讨论小组成员，其中包括：匈牙利农业部生物多样性政策顾问</w:t>
      </w:r>
      <w:r w:rsidRPr="000A1E2D">
        <w:rPr>
          <w:rFonts w:hint="eastAsia"/>
          <w:sz w:val="24"/>
          <w:lang w:val="en-US" w:eastAsia="zh-CN"/>
        </w:rPr>
        <w:t xml:space="preserve"> Ditta Greguss</w:t>
      </w:r>
      <w:r w:rsidRPr="000A1E2D">
        <w:rPr>
          <w:rFonts w:hint="eastAsia"/>
          <w:sz w:val="24"/>
          <w:lang w:val="en-US" w:eastAsia="zh-CN"/>
        </w:rPr>
        <w:t>；苏里南空间规划和环境部代理副常任秘书</w:t>
      </w:r>
      <w:r w:rsidRPr="000A1E2D">
        <w:rPr>
          <w:rFonts w:hint="eastAsia"/>
          <w:sz w:val="24"/>
          <w:lang w:val="en-US" w:eastAsia="zh-CN"/>
        </w:rPr>
        <w:t xml:space="preserve"> Iemdaad Rodjan</w:t>
      </w:r>
      <w:r w:rsidRPr="000A1E2D">
        <w:rPr>
          <w:rFonts w:hint="eastAsia"/>
          <w:sz w:val="24"/>
          <w:lang w:val="en-US" w:eastAsia="zh-CN"/>
        </w:rPr>
        <w:t>；布基纳法索环境、能源、水和卫生部国家可持续发展委员会常设秘书处水和森林检查员</w:t>
      </w:r>
      <w:r w:rsidRPr="000A1E2D">
        <w:rPr>
          <w:rFonts w:hint="eastAsia"/>
          <w:sz w:val="24"/>
          <w:lang w:val="en-US" w:eastAsia="zh-CN"/>
        </w:rPr>
        <w:t xml:space="preserve"> Moumouni Ouedraogo</w:t>
      </w:r>
      <w:r w:rsidRPr="000A1E2D">
        <w:rPr>
          <w:rFonts w:hint="eastAsia"/>
          <w:sz w:val="24"/>
          <w:lang w:val="en-US" w:eastAsia="zh-CN"/>
        </w:rPr>
        <w:t>；日本环境省生物多样性战略办公室主任</w:t>
      </w:r>
      <w:r w:rsidRPr="000A1E2D">
        <w:rPr>
          <w:rFonts w:hint="eastAsia"/>
          <w:sz w:val="24"/>
          <w:lang w:val="en-US" w:eastAsia="zh-CN"/>
        </w:rPr>
        <w:t xml:space="preserve"> Wataru Suzuki</w:t>
      </w:r>
      <w:r w:rsidRPr="000A1E2D">
        <w:rPr>
          <w:rFonts w:hint="eastAsia"/>
          <w:sz w:val="24"/>
          <w:lang w:val="en-US" w:eastAsia="zh-CN"/>
        </w:rPr>
        <w:t>；联合王国环境、食品和农村事务部国际生物多样性和气候副主任</w:t>
      </w:r>
      <w:r w:rsidRPr="000A1E2D">
        <w:rPr>
          <w:rFonts w:hint="eastAsia"/>
          <w:sz w:val="24"/>
          <w:lang w:val="en-US" w:eastAsia="zh-CN"/>
        </w:rPr>
        <w:t xml:space="preserve"> Jane Stratford </w:t>
      </w:r>
      <w:r w:rsidRPr="000A1E2D">
        <w:rPr>
          <w:rFonts w:hint="eastAsia"/>
          <w:sz w:val="24"/>
          <w:lang w:val="en-US" w:eastAsia="zh-CN"/>
        </w:rPr>
        <w:t>；生物多样性国际中心</w:t>
      </w:r>
      <w:r w:rsidRPr="000A1E2D">
        <w:rPr>
          <w:rFonts w:hint="eastAsia"/>
          <w:sz w:val="24"/>
          <w:lang w:val="en-US" w:eastAsia="zh-CN"/>
        </w:rPr>
        <w:t xml:space="preserve"> </w:t>
      </w:r>
      <w:r w:rsidRPr="000A1E2D">
        <w:rPr>
          <w:rFonts w:hint="eastAsia"/>
          <w:sz w:val="24"/>
          <w:lang w:val="en-US" w:eastAsia="zh-CN"/>
        </w:rPr>
        <w:t>的</w:t>
      </w:r>
      <w:r w:rsidRPr="000A1E2D">
        <w:rPr>
          <w:rFonts w:hint="eastAsia"/>
          <w:sz w:val="24"/>
          <w:lang w:val="en-US" w:eastAsia="zh-CN"/>
        </w:rPr>
        <w:t>Priyanka Pandey</w:t>
      </w:r>
      <w:r w:rsidRPr="000A1E2D">
        <w:rPr>
          <w:rFonts w:hint="eastAsia"/>
          <w:sz w:val="24"/>
          <w:lang w:val="en-US" w:eastAsia="zh-CN"/>
        </w:rPr>
        <w:t>。</w:t>
      </w:r>
    </w:p>
    <w:p w14:paraId="19C8CADF" w14:textId="77777777" w:rsidR="00B616B4" w:rsidRPr="0024149C" w:rsidRDefault="000A1E2D" w:rsidP="0024149C">
      <w:pPr>
        <w:pStyle w:val="CBDNormalNumber"/>
        <w:tabs>
          <w:tab w:val="clear" w:pos="567"/>
          <w:tab w:val="clear" w:pos="1134"/>
          <w:tab w:val="clear" w:pos="1701"/>
          <w:tab w:val="clear" w:pos="2268"/>
          <w:tab w:val="clear" w:pos="2835"/>
          <w:tab w:val="clear" w:pos="3402"/>
          <w:tab w:val="clear" w:pos="3969"/>
        </w:tabs>
        <w:ind w:left="490"/>
        <w:rPr>
          <w:sz w:val="24"/>
          <w:lang w:eastAsia="zh-CN"/>
        </w:rPr>
      </w:pPr>
      <w:bookmarkStart w:id="6" w:name="_Hlk179997282"/>
      <w:r w:rsidRPr="000A1E2D">
        <w:rPr>
          <w:rFonts w:hint="eastAsia"/>
          <w:sz w:val="24"/>
          <w:lang w:val="en-US" w:eastAsia="zh-CN"/>
        </w:rPr>
        <w:lastRenderedPageBreak/>
        <w:t>主席在互动讨论结束后总结了讨论中发出的关键讯息，并宣布会议结束。</w:t>
      </w:r>
    </w:p>
    <w:p w14:paraId="471B977E" w14:textId="77777777" w:rsidR="00603FD1" w:rsidRPr="000A1E2D" w:rsidRDefault="000A1E2D" w:rsidP="0024149C">
      <w:pPr>
        <w:pStyle w:val="Para1"/>
        <w:keepNext/>
        <w:numPr>
          <w:ilvl w:val="0"/>
          <w:numId w:val="0"/>
        </w:numPr>
        <w:tabs>
          <w:tab w:val="clear" w:pos="567"/>
          <w:tab w:val="clear" w:pos="1134"/>
          <w:tab w:val="clear" w:pos="1701"/>
          <w:tab w:val="clear" w:pos="2268"/>
        </w:tabs>
        <w:ind w:left="490"/>
        <w:rPr>
          <w:rFonts w:eastAsia="KaiTi"/>
          <w:bCs/>
          <w:sz w:val="24"/>
          <w:lang w:val="en-US" w:eastAsia="zh-CN"/>
        </w:rPr>
      </w:pPr>
      <w:r w:rsidRPr="000A1E2D">
        <w:rPr>
          <w:rFonts w:eastAsia="KaiTi" w:hint="eastAsia"/>
          <w:bCs/>
          <w:sz w:val="24"/>
          <w:lang w:val="en-US" w:eastAsia="zh-CN"/>
        </w:rPr>
        <w:t>第</w:t>
      </w:r>
      <w:r w:rsidRPr="000A1E2D">
        <w:rPr>
          <w:rFonts w:eastAsia="KaiTi" w:hint="eastAsia"/>
          <w:bCs/>
          <w:sz w:val="24"/>
          <w:lang w:val="en-US" w:eastAsia="zh-CN"/>
        </w:rPr>
        <w:t xml:space="preserve"> 3</w:t>
      </w:r>
      <w:r w:rsidRPr="000A1E2D">
        <w:rPr>
          <w:rFonts w:eastAsia="KaiTi" w:hint="eastAsia"/>
          <w:bCs/>
          <w:sz w:val="24"/>
          <w:lang w:val="en-US" w:eastAsia="zh-CN"/>
        </w:rPr>
        <w:t>场专题会议：执行手段，包括国家生物多样性融资规划和能力发展规划</w:t>
      </w:r>
    </w:p>
    <w:bookmarkEnd w:id="6"/>
    <w:p w14:paraId="088F8562" w14:textId="77777777" w:rsidR="00B616B4" w:rsidRPr="007B64CA" w:rsidRDefault="000A1E2D" w:rsidP="0024149C">
      <w:pPr>
        <w:pStyle w:val="CBDNormalNumber"/>
        <w:tabs>
          <w:tab w:val="clear" w:pos="567"/>
          <w:tab w:val="clear" w:pos="1134"/>
          <w:tab w:val="clear" w:pos="1701"/>
          <w:tab w:val="clear" w:pos="2268"/>
          <w:tab w:val="clear" w:pos="2835"/>
          <w:tab w:val="clear" w:pos="3402"/>
          <w:tab w:val="clear" w:pos="3969"/>
        </w:tabs>
        <w:ind w:left="490"/>
        <w:rPr>
          <w:rFonts w:eastAsia="DengXian Light"/>
          <w:sz w:val="24"/>
          <w:lang w:eastAsia="zh-CN"/>
        </w:rPr>
      </w:pPr>
      <w:r w:rsidRPr="000A1E2D">
        <w:rPr>
          <w:rFonts w:hint="eastAsia"/>
          <w:sz w:val="24"/>
          <w:lang w:val="en-US" w:eastAsia="zh-CN"/>
        </w:rPr>
        <w:t>论坛的第三场专题会议在第四次全体会议期间举行。</w:t>
      </w:r>
      <w:r w:rsidR="00603FD1" w:rsidRPr="0024149C">
        <w:rPr>
          <w:sz w:val="24"/>
          <w:lang w:eastAsia="zh-CN"/>
        </w:rPr>
        <w:t xml:space="preserve"> </w:t>
      </w:r>
    </w:p>
    <w:p w14:paraId="04FCB475" w14:textId="77777777" w:rsidR="00603FD1" w:rsidRPr="007B64CA" w:rsidRDefault="000A1E2D" w:rsidP="0024149C">
      <w:pPr>
        <w:pStyle w:val="CBDNormalNumber"/>
        <w:tabs>
          <w:tab w:val="clear" w:pos="567"/>
          <w:tab w:val="clear" w:pos="1134"/>
          <w:tab w:val="clear" w:pos="1701"/>
          <w:tab w:val="clear" w:pos="2268"/>
          <w:tab w:val="clear" w:pos="2835"/>
          <w:tab w:val="clear" w:pos="3402"/>
          <w:tab w:val="clear" w:pos="3969"/>
        </w:tabs>
        <w:ind w:left="490"/>
        <w:rPr>
          <w:rFonts w:eastAsia="DengXian Light"/>
          <w:sz w:val="24"/>
          <w:lang w:eastAsia="zh-CN"/>
        </w:rPr>
      </w:pPr>
      <w:r w:rsidRPr="000A1E2D">
        <w:rPr>
          <w:rFonts w:hint="eastAsia"/>
          <w:sz w:val="24"/>
          <w:lang w:val="en-US" w:eastAsia="zh-CN"/>
        </w:rPr>
        <w:t>会议由</w:t>
      </w:r>
      <w:r w:rsidRPr="000A1E2D">
        <w:rPr>
          <w:rFonts w:hint="eastAsia"/>
          <w:sz w:val="24"/>
          <w:lang w:val="en-US" w:eastAsia="zh-CN"/>
        </w:rPr>
        <w:t xml:space="preserve"> Teona Karchava</w:t>
      </w:r>
      <w:r>
        <w:rPr>
          <w:rFonts w:hint="eastAsia"/>
          <w:sz w:val="24"/>
          <w:lang w:val="en-US" w:eastAsia="zh-CN"/>
        </w:rPr>
        <w:t>（</w:t>
      </w:r>
      <w:r w:rsidRPr="000A1E2D">
        <w:rPr>
          <w:rFonts w:hint="eastAsia"/>
          <w:sz w:val="24"/>
          <w:lang w:val="en-US" w:eastAsia="zh-CN"/>
        </w:rPr>
        <w:t>格鲁吉亚</w:t>
      </w:r>
      <w:r>
        <w:rPr>
          <w:rFonts w:hint="eastAsia"/>
          <w:sz w:val="24"/>
          <w:lang w:val="en-US" w:eastAsia="zh-CN"/>
        </w:rPr>
        <w:t>）</w:t>
      </w:r>
      <w:r w:rsidRPr="000A1E2D">
        <w:rPr>
          <w:rFonts w:hint="eastAsia"/>
          <w:sz w:val="24"/>
          <w:lang w:val="en-US" w:eastAsia="zh-CN"/>
        </w:rPr>
        <w:t>主持，包括小组讨论，随后由主持人主持，与缔约方和观察员代表进行公开对话。</w:t>
      </w:r>
    </w:p>
    <w:p w14:paraId="6DA3944A" w14:textId="77777777" w:rsidR="00603FD1" w:rsidRPr="0024149C" w:rsidRDefault="007060E5" w:rsidP="0024149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060E5">
        <w:rPr>
          <w:rFonts w:hint="eastAsia"/>
          <w:sz w:val="24"/>
          <w:lang w:val="en-US" w:eastAsia="zh-CN"/>
        </w:rPr>
        <w:t>主席在会议开始时作了介绍性发言，并介绍了小组成员，其中包括：南非环境事务部生物多样性监测和专家事务、林业、渔业和环境司司长</w:t>
      </w:r>
      <w:r w:rsidRPr="007060E5">
        <w:rPr>
          <w:rFonts w:hint="eastAsia"/>
          <w:sz w:val="24"/>
          <w:lang w:val="en-US" w:eastAsia="zh-CN"/>
        </w:rPr>
        <w:t xml:space="preserve"> Tsepang Makholela</w:t>
      </w:r>
      <w:r w:rsidRPr="007060E5">
        <w:rPr>
          <w:rFonts w:hint="eastAsia"/>
          <w:sz w:val="24"/>
          <w:lang w:val="en-US" w:eastAsia="zh-CN"/>
        </w:rPr>
        <w:t>；中国生态环境部南京环境科学研究所教授刘燕；阿塞拜疆生态和自然资源部生物多样性保护局副局长</w:t>
      </w:r>
      <w:r w:rsidRPr="007060E5">
        <w:rPr>
          <w:rFonts w:hint="eastAsia"/>
          <w:sz w:val="24"/>
          <w:lang w:val="en-US" w:eastAsia="zh-CN"/>
        </w:rPr>
        <w:t xml:space="preserve"> Rashad Allahverdiyev</w:t>
      </w:r>
      <w:r w:rsidRPr="007060E5">
        <w:rPr>
          <w:rFonts w:hint="eastAsia"/>
          <w:sz w:val="24"/>
          <w:lang w:val="en-US" w:eastAsia="zh-CN"/>
        </w:rPr>
        <w:t>；哥伦比亚环境和可持续发展部顾问</w:t>
      </w:r>
      <w:r w:rsidRPr="007060E5">
        <w:rPr>
          <w:rFonts w:hint="eastAsia"/>
          <w:sz w:val="24"/>
          <w:lang w:val="en-US" w:eastAsia="zh-CN"/>
        </w:rPr>
        <w:t xml:space="preserve"> Laura Camila Bermudez Wilches</w:t>
      </w:r>
      <w:r w:rsidRPr="007060E5">
        <w:rPr>
          <w:rFonts w:hint="eastAsia"/>
          <w:sz w:val="24"/>
          <w:lang w:val="en-US" w:eastAsia="zh-CN"/>
        </w:rPr>
        <w:t>；欧盟委员会环境总局高级专家</w:t>
      </w:r>
      <w:r w:rsidRPr="007060E5">
        <w:rPr>
          <w:rFonts w:hint="eastAsia"/>
          <w:sz w:val="24"/>
          <w:lang w:val="en-US" w:eastAsia="zh-CN"/>
        </w:rPr>
        <w:t xml:space="preserve"> Anne Teller </w:t>
      </w:r>
      <w:r w:rsidRPr="007060E5">
        <w:rPr>
          <w:rFonts w:hint="eastAsia"/>
          <w:sz w:val="24"/>
          <w:lang w:val="en-US" w:eastAsia="zh-CN"/>
        </w:rPr>
        <w:t>；全球青年生物多样性网络成员</w:t>
      </w:r>
      <w:r w:rsidRPr="007060E5">
        <w:rPr>
          <w:rFonts w:hint="eastAsia"/>
          <w:sz w:val="24"/>
          <w:lang w:val="en-US" w:eastAsia="zh-CN"/>
        </w:rPr>
        <w:t xml:space="preserve"> Camari Divuniwaqa</w:t>
      </w:r>
      <w:r w:rsidRPr="007060E5">
        <w:rPr>
          <w:rFonts w:hint="eastAsia"/>
          <w:sz w:val="24"/>
          <w:lang w:val="en-US" w:eastAsia="zh-CN"/>
        </w:rPr>
        <w:t>。</w:t>
      </w:r>
    </w:p>
    <w:p w14:paraId="377CC608" w14:textId="77777777" w:rsidR="00B616B4" w:rsidRPr="0024149C" w:rsidRDefault="007060E5" w:rsidP="0024149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060E5">
        <w:rPr>
          <w:rFonts w:hint="eastAsia"/>
          <w:sz w:val="24"/>
          <w:lang w:val="en-US" w:eastAsia="zh-CN"/>
        </w:rPr>
        <w:t>主席在互动讨论结束后总结了讨论中发出的关键讯息，并宣布会议结束。</w:t>
      </w:r>
    </w:p>
    <w:p w14:paraId="48C5F127" w14:textId="77777777" w:rsidR="00603FD1" w:rsidRPr="007060E5" w:rsidRDefault="007060E5" w:rsidP="0024149C">
      <w:pPr>
        <w:pStyle w:val="Para1"/>
        <w:keepNext/>
        <w:numPr>
          <w:ilvl w:val="0"/>
          <w:numId w:val="0"/>
        </w:numPr>
        <w:tabs>
          <w:tab w:val="clear" w:pos="567"/>
          <w:tab w:val="clear" w:pos="1134"/>
          <w:tab w:val="clear" w:pos="1701"/>
          <w:tab w:val="clear" w:pos="2268"/>
        </w:tabs>
        <w:ind w:left="490"/>
        <w:rPr>
          <w:rFonts w:eastAsia="KaiTi"/>
          <w:bCs/>
          <w:sz w:val="24"/>
          <w:lang w:val="en-US" w:eastAsia="zh-CN"/>
        </w:rPr>
      </w:pPr>
      <w:r w:rsidRPr="007060E5">
        <w:rPr>
          <w:rFonts w:eastAsia="KaiTi" w:hint="eastAsia"/>
          <w:bCs/>
          <w:sz w:val="24"/>
          <w:lang w:val="en-US" w:eastAsia="zh-CN"/>
        </w:rPr>
        <w:t>闭幕会议</w:t>
      </w:r>
    </w:p>
    <w:p w14:paraId="6CC1539C" w14:textId="385D34C7" w:rsidR="00603FD1" w:rsidRPr="00AC053E" w:rsidRDefault="007060E5" w:rsidP="0024149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060E5">
        <w:rPr>
          <w:rFonts w:hint="eastAsia"/>
          <w:sz w:val="24"/>
          <w:lang w:val="en-US" w:eastAsia="zh-CN"/>
        </w:rPr>
        <w:t>主席在第</w:t>
      </w:r>
      <w:r w:rsidRPr="007060E5">
        <w:rPr>
          <w:rFonts w:hint="eastAsia"/>
          <w:sz w:val="24"/>
          <w:lang w:val="en-US" w:eastAsia="zh-CN"/>
        </w:rPr>
        <w:t xml:space="preserve"> 5 </w:t>
      </w:r>
      <w:r w:rsidRPr="007060E5">
        <w:rPr>
          <w:rFonts w:hint="eastAsia"/>
          <w:sz w:val="24"/>
          <w:lang w:val="en-US" w:eastAsia="zh-CN"/>
        </w:rPr>
        <w:t>次全体会议上介绍了论坛</w:t>
      </w:r>
      <w:r w:rsidR="00AC053E">
        <w:rPr>
          <w:rFonts w:hint="eastAsia"/>
          <w:sz w:val="24"/>
          <w:lang w:val="en-US" w:eastAsia="zh-CN"/>
        </w:rPr>
        <w:t>的讨论要点摘要</w:t>
      </w:r>
      <w:r w:rsidRPr="007060E5">
        <w:rPr>
          <w:rFonts w:hint="eastAsia"/>
          <w:sz w:val="24"/>
          <w:lang w:val="en-US" w:eastAsia="zh-CN"/>
        </w:rPr>
        <w:t>。</w:t>
      </w:r>
      <w:r w:rsidR="00AC053E">
        <w:rPr>
          <w:rFonts w:hint="eastAsia"/>
          <w:sz w:val="24"/>
          <w:lang w:val="en-US" w:eastAsia="zh-CN"/>
        </w:rPr>
        <w:t>主席的摘要载于本报告附件。</w:t>
      </w:r>
    </w:p>
    <w:p w14:paraId="2A3F2A73" w14:textId="544C4974" w:rsidR="00AC053E" w:rsidRPr="00AC053E" w:rsidRDefault="00AC053E" w:rsidP="00AC053E">
      <w:pPr>
        <w:pStyle w:val="CBDNormalNumber"/>
        <w:numPr>
          <w:ilvl w:val="0"/>
          <w:numId w:val="0"/>
        </w:numPr>
        <w:tabs>
          <w:tab w:val="clear" w:pos="567"/>
          <w:tab w:val="clear" w:pos="1134"/>
          <w:tab w:val="clear" w:pos="1701"/>
          <w:tab w:val="clear" w:pos="2268"/>
          <w:tab w:val="clear" w:pos="2835"/>
          <w:tab w:val="clear" w:pos="3402"/>
          <w:tab w:val="clear" w:pos="3969"/>
        </w:tabs>
        <w:ind w:left="490"/>
        <w:rPr>
          <w:rFonts w:eastAsia="KaiTi"/>
          <w:sz w:val="24"/>
          <w:lang w:eastAsia="zh-CN"/>
        </w:rPr>
      </w:pPr>
      <w:r w:rsidRPr="00AC053E">
        <w:rPr>
          <w:rFonts w:eastAsia="KaiTi" w:hint="eastAsia"/>
          <w:sz w:val="24"/>
          <w:lang w:val="en-US" w:eastAsia="zh-CN"/>
        </w:rPr>
        <w:t>建议</w:t>
      </w:r>
    </w:p>
    <w:p w14:paraId="4FB17DD5" w14:textId="57DA0040" w:rsidR="00603FD1" w:rsidRPr="0024149C" w:rsidRDefault="00603FD1" w:rsidP="0024149C">
      <w:pPr>
        <w:pStyle w:val="CBDNormalNumber"/>
        <w:tabs>
          <w:tab w:val="clear" w:pos="567"/>
          <w:tab w:val="clear" w:pos="1134"/>
          <w:tab w:val="clear" w:pos="1701"/>
          <w:tab w:val="clear" w:pos="2268"/>
          <w:tab w:val="clear" w:pos="2835"/>
          <w:tab w:val="clear" w:pos="3402"/>
          <w:tab w:val="clear" w:pos="3969"/>
        </w:tabs>
        <w:ind w:left="490"/>
        <w:rPr>
          <w:sz w:val="24"/>
        </w:rPr>
      </w:pPr>
      <w:r w:rsidRPr="0024149C">
        <w:rPr>
          <w:sz w:val="24"/>
        </w:rPr>
        <w:t>[</w:t>
      </w:r>
      <w:r w:rsidR="007060E5">
        <w:rPr>
          <w:rFonts w:hint="eastAsia"/>
          <w:sz w:val="24"/>
          <w:lang w:eastAsia="zh-CN"/>
        </w:rPr>
        <w:t>待补</w:t>
      </w:r>
      <w:r w:rsidRPr="0024149C">
        <w:rPr>
          <w:sz w:val="24"/>
        </w:rPr>
        <w:t>]</w:t>
      </w:r>
    </w:p>
    <w:p w14:paraId="67353F73" w14:textId="77777777" w:rsidR="00037BF2" w:rsidRDefault="007060E5" w:rsidP="00316F8A">
      <w:pPr>
        <w:pStyle w:val="Item"/>
        <w:keepNext/>
        <w:spacing w:after="0"/>
      </w:pPr>
      <w:r>
        <w:rPr>
          <w:rFonts w:ascii="SimSun" w:eastAsia="SimSun" w:hAnsi="SimSun" w:cs="SimSun" w:hint="eastAsia"/>
          <w:lang w:eastAsia="zh-CN"/>
        </w:rPr>
        <w:t>项目</w:t>
      </w:r>
      <w:r w:rsidR="00F85FB5">
        <w:t>3</w:t>
      </w:r>
    </w:p>
    <w:p w14:paraId="00D00E46" w14:textId="77777777" w:rsidR="00647829" w:rsidRDefault="00EF7F66" w:rsidP="00316F8A">
      <w:pPr>
        <w:pStyle w:val="Item"/>
        <w:spacing w:before="0"/>
      </w:pPr>
      <w:r>
        <w:rPr>
          <w:rFonts w:ascii="SimSun" w:eastAsia="SimSun" w:hAnsi="SimSun" w:cs="SimSun" w:hint="eastAsia"/>
          <w:lang w:eastAsia="zh-CN"/>
        </w:rPr>
        <w:t>其他事项</w:t>
      </w:r>
    </w:p>
    <w:p w14:paraId="48C051B2" w14:textId="61487642" w:rsidR="00647829" w:rsidRPr="0024149C" w:rsidRDefault="008260C8" w:rsidP="00D87304">
      <w:pPr>
        <w:pStyle w:val="CBDNormalNumber"/>
        <w:tabs>
          <w:tab w:val="clear" w:pos="567"/>
          <w:tab w:val="clear" w:pos="1134"/>
          <w:tab w:val="clear" w:pos="1701"/>
          <w:tab w:val="clear" w:pos="2268"/>
          <w:tab w:val="clear" w:pos="2835"/>
          <w:tab w:val="clear" w:pos="3402"/>
          <w:tab w:val="clear" w:pos="3969"/>
        </w:tabs>
        <w:ind w:left="490"/>
        <w:rPr>
          <w:sz w:val="24"/>
        </w:rPr>
      </w:pPr>
      <w:r w:rsidRPr="0024149C">
        <w:rPr>
          <w:sz w:val="24"/>
        </w:rPr>
        <w:t>[</w:t>
      </w:r>
      <w:r w:rsidR="00EF7F66" w:rsidRPr="00D87304">
        <w:rPr>
          <w:rFonts w:hint="eastAsia"/>
          <w:sz w:val="24"/>
          <w:lang w:val="en-US" w:eastAsia="zh-CN"/>
        </w:rPr>
        <w:t>待补</w:t>
      </w:r>
      <w:r w:rsidRPr="0024149C">
        <w:rPr>
          <w:sz w:val="24"/>
        </w:rPr>
        <w:t>]</w:t>
      </w:r>
    </w:p>
    <w:p w14:paraId="150AF156" w14:textId="77777777" w:rsidR="00037BF2" w:rsidRDefault="00EF7F66" w:rsidP="00A94046">
      <w:pPr>
        <w:pStyle w:val="Item"/>
        <w:spacing w:after="0"/>
      </w:pPr>
      <w:r>
        <w:rPr>
          <w:rFonts w:ascii="SimSun" w:eastAsia="SimSun" w:hAnsi="SimSun" w:cs="SimSun" w:hint="eastAsia"/>
          <w:lang w:eastAsia="zh-CN"/>
        </w:rPr>
        <w:t>项目</w:t>
      </w:r>
      <w:r w:rsidR="00F85FB5">
        <w:t>4</w:t>
      </w:r>
    </w:p>
    <w:p w14:paraId="5FD91CBF" w14:textId="77777777" w:rsidR="00647829" w:rsidRDefault="00EF7F66" w:rsidP="00C26D18">
      <w:pPr>
        <w:pStyle w:val="Item"/>
        <w:spacing w:before="0"/>
      </w:pPr>
      <w:r>
        <w:rPr>
          <w:rFonts w:ascii="SimSun" w:eastAsia="SimSun" w:hAnsi="SimSun" w:cs="SimSun" w:hint="eastAsia"/>
          <w:lang w:eastAsia="zh-CN"/>
        </w:rPr>
        <w:t>通过报告</w:t>
      </w:r>
    </w:p>
    <w:p w14:paraId="2730C78B" w14:textId="33EDA81B" w:rsidR="00463AF6" w:rsidRPr="0024149C" w:rsidRDefault="00463AF6" w:rsidP="00D87304">
      <w:pPr>
        <w:pStyle w:val="CBDNormalNumber"/>
        <w:tabs>
          <w:tab w:val="clear" w:pos="567"/>
          <w:tab w:val="clear" w:pos="1134"/>
          <w:tab w:val="clear" w:pos="1701"/>
          <w:tab w:val="clear" w:pos="2268"/>
          <w:tab w:val="clear" w:pos="2835"/>
          <w:tab w:val="clear" w:pos="3402"/>
          <w:tab w:val="clear" w:pos="3969"/>
        </w:tabs>
        <w:ind w:left="490"/>
        <w:rPr>
          <w:sz w:val="24"/>
        </w:rPr>
      </w:pPr>
      <w:r w:rsidRPr="0024149C">
        <w:rPr>
          <w:sz w:val="24"/>
        </w:rPr>
        <w:t>[</w:t>
      </w:r>
      <w:r w:rsidR="00EF7F66">
        <w:rPr>
          <w:rFonts w:hint="eastAsia"/>
          <w:sz w:val="24"/>
        </w:rPr>
        <w:t>待补</w:t>
      </w:r>
      <w:r w:rsidRPr="0024149C">
        <w:rPr>
          <w:sz w:val="24"/>
        </w:rPr>
        <w:t>]</w:t>
      </w:r>
    </w:p>
    <w:p w14:paraId="1563F884" w14:textId="77777777" w:rsidR="00037BF2" w:rsidRDefault="00EF7F66" w:rsidP="00A94046">
      <w:pPr>
        <w:pStyle w:val="Item"/>
        <w:spacing w:after="0"/>
      </w:pPr>
      <w:r>
        <w:rPr>
          <w:rFonts w:ascii="SimSun" w:eastAsia="SimSun" w:hAnsi="SimSun" w:cs="SimSun" w:hint="eastAsia"/>
          <w:lang w:eastAsia="zh-CN"/>
        </w:rPr>
        <w:t>项目</w:t>
      </w:r>
      <w:r w:rsidR="00F85FB5">
        <w:t>5</w:t>
      </w:r>
    </w:p>
    <w:p w14:paraId="37418B56" w14:textId="77777777" w:rsidR="00647829" w:rsidRDefault="00EF7F66" w:rsidP="00C26D18">
      <w:pPr>
        <w:pStyle w:val="Item"/>
        <w:spacing w:before="0"/>
      </w:pPr>
      <w:r>
        <w:rPr>
          <w:rFonts w:ascii="SimSun" w:eastAsia="SimSun" w:hAnsi="SimSun" w:cs="SimSun" w:hint="eastAsia"/>
          <w:lang w:eastAsia="zh-CN"/>
        </w:rPr>
        <w:t>会议闭幕</w:t>
      </w:r>
    </w:p>
    <w:p w14:paraId="688B4299" w14:textId="3F56DD63" w:rsidR="00463AF6" w:rsidRPr="0024149C" w:rsidRDefault="00463AF6" w:rsidP="00D87304">
      <w:pPr>
        <w:pStyle w:val="CBDNormalNumber"/>
        <w:tabs>
          <w:tab w:val="clear" w:pos="567"/>
          <w:tab w:val="clear" w:pos="1134"/>
          <w:tab w:val="clear" w:pos="1701"/>
          <w:tab w:val="clear" w:pos="2268"/>
          <w:tab w:val="clear" w:pos="2835"/>
          <w:tab w:val="clear" w:pos="3402"/>
          <w:tab w:val="clear" w:pos="3969"/>
        </w:tabs>
        <w:ind w:left="490"/>
        <w:rPr>
          <w:sz w:val="24"/>
        </w:rPr>
      </w:pPr>
      <w:r w:rsidRPr="0024149C">
        <w:rPr>
          <w:sz w:val="24"/>
        </w:rPr>
        <w:t>[</w:t>
      </w:r>
      <w:r w:rsidR="00EF7F66">
        <w:rPr>
          <w:rFonts w:hint="eastAsia"/>
          <w:sz w:val="24"/>
        </w:rPr>
        <w:t>待补</w:t>
      </w:r>
      <w:r w:rsidRPr="0024149C">
        <w:rPr>
          <w:sz w:val="24"/>
        </w:rPr>
        <w:t>]</w:t>
      </w:r>
    </w:p>
    <w:p w14:paraId="4186D80D" w14:textId="77777777" w:rsidR="002B559C" w:rsidRPr="0024149C" w:rsidRDefault="00ED3849" w:rsidP="0097537C">
      <w:pPr>
        <w:pStyle w:val="Para1"/>
        <w:numPr>
          <w:ilvl w:val="0"/>
          <w:numId w:val="0"/>
        </w:numPr>
        <w:ind w:left="567"/>
        <w:jc w:val="center"/>
        <w:rPr>
          <w:sz w:val="24"/>
        </w:rPr>
      </w:pPr>
      <w:r w:rsidRPr="0024149C">
        <w:rPr>
          <w:sz w:val="24"/>
        </w:rPr>
        <w:t>__________</w:t>
      </w:r>
    </w:p>
    <w:sectPr w:rsidR="002B559C" w:rsidRPr="0024149C" w:rsidSect="001709F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FA234D" w14:textId="77777777" w:rsidR="002B3CAE" w:rsidRDefault="002B3CAE" w:rsidP="00A96B21">
      <w:r>
        <w:separator/>
      </w:r>
    </w:p>
  </w:endnote>
  <w:endnote w:type="continuationSeparator" w:id="0">
    <w:p w14:paraId="059767FF" w14:textId="77777777" w:rsidR="002B3CAE" w:rsidRDefault="002B3CAE"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Univers">
    <w:altName w:val="Univers"/>
    <w:charset w:val="00"/>
    <w:family w:val="swiss"/>
    <w:pitch w:val="variable"/>
    <w:sig w:usb0="80000287" w:usb1="00000000" w:usb2="00000000" w:usb3="00000000" w:csb0="0000000F" w:csb1="00000000"/>
  </w:font>
  <w:font w:name="KaiTi">
    <w:altName w:val="楷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621F37"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802CB3"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49F989" w14:textId="77777777" w:rsidR="002B3CAE" w:rsidRDefault="002B3CAE" w:rsidP="00A96B21">
      <w:r>
        <w:separator/>
      </w:r>
    </w:p>
  </w:footnote>
  <w:footnote w:type="continuationSeparator" w:id="0">
    <w:p w14:paraId="152CA083" w14:textId="77777777" w:rsidR="002B3CAE" w:rsidRDefault="002B3CAE" w:rsidP="00A96B21">
      <w:r>
        <w:continuationSeparator/>
      </w:r>
    </w:p>
  </w:footnote>
  <w:footnote w:id="1">
    <w:p w14:paraId="6F23178E" w14:textId="77777777" w:rsidR="00316F8A" w:rsidRPr="00316F8A" w:rsidRDefault="00316F8A" w:rsidP="00316F8A">
      <w:pPr>
        <w:pStyle w:val="FootnoteText"/>
        <w:rPr>
          <w:sz w:val="20"/>
        </w:rPr>
      </w:pPr>
      <w:r w:rsidRPr="00316F8A">
        <w:rPr>
          <w:rStyle w:val="FootnoteReference"/>
          <w:sz w:val="20"/>
        </w:rPr>
        <w:footnoteRef/>
      </w:r>
      <w:r w:rsidRPr="00316F8A">
        <w:rPr>
          <w:sz w:val="20"/>
        </w:rPr>
        <w:t xml:space="preserve"> </w:t>
      </w:r>
      <w:r w:rsidRPr="00316F8A">
        <w:rPr>
          <w:sz w:val="20"/>
          <w:lang w:val="it-IT"/>
        </w:rPr>
        <w:t>CBD/SBI/5/1</w:t>
      </w:r>
      <w:r w:rsidRPr="00316F8A">
        <w:rPr>
          <w:rFonts w:hint="eastAsia"/>
          <w:sz w:val="20"/>
          <w:lang w:val="it-IT"/>
        </w:rPr>
        <w:t>。</w:t>
      </w:r>
    </w:p>
  </w:footnote>
  <w:footnote w:id="2">
    <w:p w14:paraId="304B826C" w14:textId="77777777" w:rsidR="00316F8A" w:rsidRPr="00316F8A" w:rsidRDefault="00316F8A" w:rsidP="00316F8A">
      <w:pPr>
        <w:pStyle w:val="FootnoteText"/>
        <w:rPr>
          <w:sz w:val="20"/>
        </w:rPr>
      </w:pPr>
      <w:r w:rsidRPr="00316F8A">
        <w:rPr>
          <w:rStyle w:val="FootnoteReference"/>
          <w:sz w:val="20"/>
        </w:rPr>
        <w:footnoteRef/>
      </w:r>
      <w:r w:rsidRPr="00316F8A">
        <w:rPr>
          <w:sz w:val="20"/>
        </w:rPr>
        <w:t xml:space="preserve"> CBD/SBI/5/1/Add.2</w:t>
      </w:r>
      <w:r w:rsidRPr="00316F8A">
        <w:rPr>
          <w:rFonts w:hint="eastAsia"/>
          <w:sz w:val="20"/>
        </w:rPr>
        <w:t>，</w:t>
      </w:r>
      <w:r w:rsidRPr="00316F8A">
        <w:rPr>
          <w:rFonts w:hint="eastAsia"/>
          <w:sz w:val="20"/>
          <w:lang w:val="it-IT"/>
        </w:rPr>
        <w:t>附件一。</w:t>
      </w:r>
    </w:p>
  </w:footnote>
  <w:footnote w:id="3">
    <w:p w14:paraId="5BD728FF" w14:textId="5C6E29F7" w:rsidR="00316F8A" w:rsidRPr="00316F8A" w:rsidRDefault="00316F8A" w:rsidP="00316F8A">
      <w:pPr>
        <w:pStyle w:val="FootnoteText"/>
        <w:rPr>
          <w:sz w:val="20"/>
          <w:lang w:eastAsia="zh-CN"/>
        </w:rPr>
      </w:pPr>
      <w:r w:rsidRPr="00316F8A">
        <w:rPr>
          <w:rStyle w:val="FootnoteReference"/>
          <w:sz w:val="20"/>
        </w:rPr>
        <w:footnoteRef/>
      </w:r>
      <w:r w:rsidRPr="00316F8A">
        <w:rPr>
          <w:sz w:val="20"/>
        </w:rPr>
        <w:t xml:space="preserve"> CBD/SBI/5/2/Rev.1</w:t>
      </w:r>
      <w:r w:rsidR="00080042">
        <w:rPr>
          <w:rFonts w:hint="eastAsia"/>
          <w:sz w:val="20"/>
          <w:lang w:eastAsia="zh-CN"/>
        </w:rPr>
        <w:t>。</w:t>
      </w:r>
    </w:p>
  </w:footnote>
  <w:footnote w:id="4">
    <w:p w14:paraId="684CAE94" w14:textId="22D14E05" w:rsidR="00316F8A" w:rsidRPr="00316F8A" w:rsidRDefault="00316F8A" w:rsidP="00316F8A">
      <w:pPr>
        <w:pStyle w:val="FootnoteText"/>
        <w:rPr>
          <w:sz w:val="20"/>
        </w:rPr>
      </w:pPr>
      <w:r w:rsidRPr="00316F8A">
        <w:rPr>
          <w:rStyle w:val="FootnoteReference"/>
          <w:sz w:val="20"/>
        </w:rPr>
        <w:footnoteRef/>
      </w:r>
      <w:r w:rsidRPr="00316F8A">
        <w:rPr>
          <w:sz w:val="20"/>
        </w:rPr>
        <w:t xml:space="preserve"> CBD/SBI/5/2/Rev.1</w:t>
      </w:r>
      <w:r w:rsidR="00080042">
        <w:rPr>
          <w:rFonts w:hint="eastAsia"/>
          <w:sz w:val="20"/>
          <w:lang w:eastAsia="zh-CN"/>
        </w:rPr>
        <w:t>。</w:t>
      </w:r>
    </w:p>
  </w:footnote>
  <w:footnote w:id="5">
    <w:p w14:paraId="60D24BD7" w14:textId="658E3622" w:rsidR="00316F8A" w:rsidRPr="00316F8A" w:rsidRDefault="00316F8A" w:rsidP="00316F8A">
      <w:pPr>
        <w:pStyle w:val="FootnoteText"/>
        <w:rPr>
          <w:sz w:val="20"/>
        </w:rPr>
      </w:pPr>
      <w:r w:rsidRPr="00316F8A">
        <w:rPr>
          <w:rStyle w:val="FootnoteReference"/>
          <w:sz w:val="20"/>
        </w:rPr>
        <w:footnoteRef/>
      </w:r>
      <w:r w:rsidRPr="00316F8A">
        <w:rPr>
          <w:sz w:val="20"/>
        </w:rPr>
        <w:t xml:space="preserve"> CBD/SBI/5/2/Add.2/Rev.1</w:t>
      </w:r>
      <w:r w:rsidR="00080042">
        <w:rPr>
          <w:rFonts w:hint="eastAsia"/>
          <w:sz w:val="20"/>
          <w:lang w:eastAsia="zh-CN"/>
        </w:rPr>
        <w:t>。</w:t>
      </w:r>
      <w:r w:rsidRPr="00316F8A">
        <w:rPr>
          <w:sz w:val="20"/>
        </w:rPr>
        <w:t xml:space="preserve"> </w:t>
      </w:r>
    </w:p>
  </w:footnote>
  <w:footnote w:id="6">
    <w:p w14:paraId="7EB45C68" w14:textId="021D98B1" w:rsidR="00316F8A" w:rsidRPr="00316F8A" w:rsidRDefault="00316F8A" w:rsidP="00316F8A">
      <w:pPr>
        <w:pStyle w:val="FootnoteText"/>
        <w:rPr>
          <w:sz w:val="20"/>
          <w:lang w:val="it-IT"/>
        </w:rPr>
      </w:pPr>
      <w:r w:rsidRPr="00316F8A">
        <w:rPr>
          <w:rStyle w:val="FootnoteReference"/>
          <w:sz w:val="20"/>
        </w:rPr>
        <w:footnoteRef/>
      </w:r>
      <w:r w:rsidRPr="00316F8A">
        <w:rPr>
          <w:sz w:val="20"/>
          <w:lang w:val="it-IT"/>
        </w:rPr>
        <w:t xml:space="preserve"> CBD/SBI/5/2/Add.3</w:t>
      </w:r>
      <w:r w:rsidR="00080042">
        <w:rPr>
          <w:rFonts w:hint="eastAsia"/>
          <w:sz w:val="20"/>
          <w:lang w:val="it-IT" w:eastAsia="zh-CN"/>
        </w:rPr>
        <w:t>。</w:t>
      </w:r>
    </w:p>
  </w:footnote>
  <w:footnote w:id="7">
    <w:p w14:paraId="6849F1CC" w14:textId="341E3EEF" w:rsidR="00316F8A" w:rsidRPr="00F72BAE" w:rsidRDefault="00316F8A" w:rsidP="00316F8A">
      <w:pPr>
        <w:pStyle w:val="FootnoteText"/>
        <w:rPr>
          <w:sz w:val="20"/>
          <w:lang w:val="it-IT"/>
        </w:rPr>
      </w:pPr>
      <w:r w:rsidRPr="00F72BAE">
        <w:rPr>
          <w:rStyle w:val="FootnoteReference"/>
          <w:sz w:val="20"/>
        </w:rPr>
        <w:footnoteRef/>
      </w:r>
      <w:r w:rsidRPr="00F72BAE">
        <w:rPr>
          <w:sz w:val="20"/>
          <w:lang w:val="it-IT"/>
        </w:rPr>
        <w:t xml:space="preserve"> CBD/SBI/5/3</w:t>
      </w:r>
      <w:r w:rsidR="00080042" w:rsidRPr="00F72BAE">
        <w:rPr>
          <w:rFonts w:hint="eastAsia"/>
          <w:sz w:val="20"/>
          <w:lang w:val="it-IT" w:eastAsia="zh-CN"/>
        </w:rPr>
        <w:t>。</w:t>
      </w:r>
    </w:p>
  </w:footnote>
  <w:footnote w:id="8">
    <w:p w14:paraId="77CE0E3A" w14:textId="7640E9B1" w:rsidR="00316F8A" w:rsidRPr="00316F8A" w:rsidRDefault="00316F8A" w:rsidP="00316F8A">
      <w:pPr>
        <w:pStyle w:val="FootnoteText"/>
        <w:rPr>
          <w:sz w:val="20"/>
        </w:rPr>
      </w:pPr>
      <w:r w:rsidRPr="00F72BAE">
        <w:rPr>
          <w:rStyle w:val="FootnoteReference"/>
          <w:sz w:val="20"/>
        </w:rPr>
        <w:footnoteRef/>
      </w:r>
      <w:r w:rsidRPr="00F72BAE">
        <w:rPr>
          <w:sz w:val="20"/>
        </w:rPr>
        <w:t xml:space="preserve"> </w:t>
      </w:r>
      <w:r w:rsidR="00080042" w:rsidRPr="00F72BAE">
        <w:rPr>
          <w:rFonts w:hint="eastAsia"/>
          <w:sz w:val="20"/>
          <w:lang w:eastAsia="zh-CN"/>
        </w:rPr>
        <w:t>见</w:t>
      </w:r>
      <w:hyperlink r:id="rId1" w:history="1">
        <w:r w:rsidRPr="00F72BAE">
          <w:rPr>
            <w:rStyle w:val="Hyperlink"/>
            <w:sz w:val="20"/>
          </w:rPr>
          <w:t>www.cbd.int/conferences/2024/sbi-05/documents</w:t>
        </w:r>
      </w:hyperlink>
      <w:r w:rsidR="00080042" w:rsidRPr="00F72BAE">
        <w:rPr>
          <w:rStyle w:val="Hyperlink"/>
          <w:rFonts w:hint="eastAsia"/>
          <w:color w:val="auto"/>
          <w:sz w:val="20"/>
          <w:u w:val="none"/>
          <w:lang w:eastAsia="zh-CN"/>
        </w:rPr>
        <w:t>。</w:t>
      </w:r>
    </w:p>
  </w:footnote>
  <w:footnote w:id="9">
    <w:p w14:paraId="1D5E6C45" w14:textId="77777777" w:rsidR="007565AE" w:rsidRPr="00316F8A" w:rsidRDefault="007565AE" w:rsidP="007565AE">
      <w:pPr>
        <w:pStyle w:val="FootnoteText"/>
        <w:rPr>
          <w:sz w:val="20"/>
        </w:rPr>
      </w:pPr>
      <w:r w:rsidRPr="00316F8A">
        <w:rPr>
          <w:rStyle w:val="FootnoteReference"/>
          <w:sz w:val="20"/>
        </w:rPr>
        <w:footnoteRef/>
      </w:r>
      <w:r w:rsidRPr="00316F8A">
        <w:rPr>
          <w:sz w:val="20"/>
        </w:rPr>
        <w:t xml:space="preserve"> CBD/SBI/5/1/Add.2</w:t>
      </w:r>
      <w:r w:rsidRPr="00316F8A">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76A60E" w14:textId="77777777" w:rsidR="002B559C" w:rsidRPr="002B559C" w:rsidRDefault="00A06ADE" w:rsidP="00A06ADE">
    <w:pPr>
      <w:pStyle w:val="Header"/>
      <w:spacing w:after="240"/>
      <w:rPr>
        <w:szCs w:val="20"/>
        <w:lang w:val="fr-FR"/>
      </w:rPr>
    </w:pPr>
    <w:bookmarkStart w:id="7" w:name="_Hlk137802784"/>
    <w:bookmarkStart w:id="8" w:name="_Hlk137802785"/>
    <w:r w:rsidRPr="00A06ADE">
      <w:rPr>
        <w:szCs w:val="20"/>
        <w:lang w:val="fr-FR"/>
      </w:rPr>
      <w:t>CBD/SBI/5/</w:t>
    </w:r>
    <w:r w:rsidR="001709F2">
      <w:rPr>
        <w:szCs w:val="20"/>
        <w:lang w:val="fr-FR"/>
      </w:rPr>
      <w:t>L.1</w:t>
    </w:r>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52AE8C" w14:textId="77777777" w:rsidR="002B559C" w:rsidRPr="002B559C" w:rsidRDefault="001709F2" w:rsidP="002B559C">
    <w:pPr>
      <w:pStyle w:val="Header"/>
      <w:spacing w:after="240"/>
      <w:jc w:val="right"/>
      <w:rPr>
        <w:szCs w:val="20"/>
        <w:lang w:val="fr-FR"/>
      </w:rPr>
    </w:pPr>
    <w:r>
      <w:rPr>
        <w:szCs w:val="20"/>
        <w:lang w:val="fr-FR"/>
      </w:rPr>
      <w:t>CBD/SBI/5/L.1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9D5F66"/>
    <w:multiLevelType w:val="multilevel"/>
    <w:tmpl w:val="575254B6"/>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 w15:restartNumberingAfterBreak="0">
    <w:nsid w:val="68B70991"/>
    <w:multiLevelType w:val="hybridMultilevel"/>
    <w:tmpl w:val="CD1E8BD0"/>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911937839">
    <w:abstractNumId w:val="2"/>
  </w:num>
  <w:num w:numId="2" w16cid:durableId="1535923449">
    <w:abstractNumId w:val="1"/>
  </w:num>
  <w:num w:numId="3" w16cid:durableId="148375203">
    <w:abstractNumId w:val="6"/>
  </w:num>
  <w:num w:numId="4" w16cid:durableId="1731877074">
    <w:abstractNumId w:val="4"/>
  </w:num>
  <w:num w:numId="5" w16cid:durableId="1529178711">
    <w:abstractNumId w:val="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6" w16cid:durableId="1251043308">
    <w:abstractNumId w:val="3"/>
  </w:num>
  <w:num w:numId="7" w16cid:durableId="1048067556">
    <w:abstractNumId w:val="3"/>
  </w:num>
  <w:num w:numId="8" w16cid:durableId="26031708">
    <w:abstractNumId w:val="5"/>
  </w:num>
  <w:num w:numId="9" w16cid:durableId="380059424">
    <w:abstractNumId w:val="0"/>
  </w:num>
  <w:num w:numId="10" w16cid:durableId="761145760">
    <w:abstractNumId w:val="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BC9"/>
    <w:rsid w:val="000054DE"/>
    <w:rsid w:val="000121A9"/>
    <w:rsid w:val="00025BF4"/>
    <w:rsid w:val="00025C0E"/>
    <w:rsid w:val="00030510"/>
    <w:rsid w:val="0003452B"/>
    <w:rsid w:val="00035746"/>
    <w:rsid w:val="00036463"/>
    <w:rsid w:val="000379C2"/>
    <w:rsid w:val="00037BF2"/>
    <w:rsid w:val="00037F8D"/>
    <w:rsid w:val="00040598"/>
    <w:rsid w:val="00041725"/>
    <w:rsid w:val="000611EE"/>
    <w:rsid w:val="00063C9E"/>
    <w:rsid w:val="00066FA1"/>
    <w:rsid w:val="00067686"/>
    <w:rsid w:val="00067F39"/>
    <w:rsid w:val="00072055"/>
    <w:rsid w:val="000748E0"/>
    <w:rsid w:val="00080042"/>
    <w:rsid w:val="00083B3C"/>
    <w:rsid w:val="00084E80"/>
    <w:rsid w:val="0008506D"/>
    <w:rsid w:val="00093CE4"/>
    <w:rsid w:val="00096093"/>
    <w:rsid w:val="00096ED6"/>
    <w:rsid w:val="000A1E2D"/>
    <w:rsid w:val="000A5E72"/>
    <w:rsid w:val="000B6714"/>
    <w:rsid w:val="000B683F"/>
    <w:rsid w:val="000B76A3"/>
    <w:rsid w:val="000B7FD3"/>
    <w:rsid w:val="000C45FE"/>
    <w:rsid w:val="000C6F87"/>
    <w:rsid w:val="000D063C"/>
    <w:rsid w:val="000D1CDD"/>
    <w:rsid w:val="000E7343"/>
    <w:rsid w:val="0010016B"/>
    <w:rsid w:val="00101DD7"/>
    <w:rsid w:val="001060C3"/>
    <w:rsid w:val="00111FAB"/>
    <w:rsid w:val="00112F5E"/>
    <w:rsid w:val="00114487"/>
    <w:rsid w:val="00126E42"/>
    <w:rsid w:val="00132581"/>
    <w:rsid w:val="00143840"/>
    <w:rsid w:val="00150CE7"/>
    <w:rsid w:val="00153703"/>
    <w:rsid w:val="00154B53"/>
    <w:rsid w:val="00155927"/>
    <w:rsid w:val="00155CFD"/>
    <w:rsid w:val="00165283"/>
    <w:rsid w:val="001671C0"/>
    <w:rsid w:val="0016731A"/>
    <w:rsid w:val="001709F2"/>
    <w:rsid w:val="0017494C"/>
    <w:rsid w:val="0017708A"/>
    <w:rsid w:val="001774AA"/>
    <w:rsid w:val="00184909"/>
    <w:rsid w:val="00185D62"/>
    <w:rsid w:val="00191B09"/>
    <w:rsid w:val="001A0D6C"/>
    <w:rsid w:val="001A3DF7"/>
    <w:rsid w:val="001B194F"/>
    <w:rsid w:val="001B1986"/>
    <w:rsid w:val="001C34A0"/>
    <w:rsid w:val="001C6842"/>
    <w:rsid w:val="001D1EDD"/>
    <w:rsid w:val="001D42B6"/>
    <w:rsid w:val="001D7501"/>
    <w:rsid w:val="001E015B"/>
    <w:rsid w:val="001E05E7"/>
    <w:rsid w:val="001F101E"/>
    <w:rsid w:val="00206B1F"/>
    <w:rsid w:val="00207E13"/>
    <w:rsid w:val="002112B1"/>
    <w:rsid w:val="00215C3D"/>
    <w:rsid w:val="00222789"/>
    <w:rsid w:val="00222A1E"/>
    <w:rsid w:val="00225320"/>
    <w:rsid w:val="00227CEA"/>
    <w:rsid w:val="00236D75"/>
    <w:rsid w:val="002378DC"/>
    <w:rsid w:val="0024149C"/>
    <w:rsid w:val="002533C5"/>
    <w:rsid w:val="00254247"/>
    <w:rsid w:val="002620B8"/>
    <w:rsid w:val="00266682"/>
    <w:rsid w:val="00272FD5"/>
    <w:rsid w:val="00274327"/>
    <w:rsid w:val="002919D4"/>
    <w:rsid w:val="00295A42"/>
    <w:rsid w:val="002964F9"/>
    <w:rsid w:val="00296E15"/>
    <w:rsid w:val="002A1CBD"/>
    <w:rsid w:val="002A2470"/>
    <w:rsid w:val="002A5DA2"/>
    <w:rsid w:val="002B00CA"/>
    <w:rsid w:val="002B3CAE"/>
    <w:rsid w:val="002B559C"/>
    <w:rsid w:val="002B65F3"/>
    <w:rsid w:val="002C15FB"/>
    <w:rsid w:val="002C6FAE"/>
    <w:rsid w:val="002D22DA"/>
    <w:rsid w:val="002D4B3D"/>
    <w:rsid w:val="002D7CFE"/>
    <w:rsid w:val="002E1106"/>
    <w:rsid w:val="002E38BA"/>
    <w:rsid w:val="002E3E99"/>
    <w:rsid w:val="002E6707"/>
    <w:rsid w:val="00310608"/>
    <w:rsid w:val="0031436C"/>
    <w:rsid w:val="00314F24"/>
    <w:rsid w:val="0031629D"/>
    <w:rsid w:val="00316F8A"/>
    <w:rsid w:val="0032092E"/>
    <w:rsid w:val="00323F22"/>
    <w:rsid w:val="0032555E"/>
    <w:rsid w:val="00330203"/>
    <w:rsid w:val="00330A1F"/>
    <w:rsid w:val="00330B36"/>
    <w:rsid w:val="003444B0"/>
    <w:rsid w:val="003476A9"/>
    <w:rsid w:val="0035016B"/>
    <w:rsid w:val="00350819"/>
    <w:rsid w:val="003522F2"/>
    <w:rsid w:val="00353498"/>
    <w:rsid w:val="003535A7"/>
    <w:rsid w:val="0036208B"/>
    <w:rsid w:val="00363B57"/>
    <w:rsid w:val="00364077"/>
    <w:rsid w:val="00365133"/>
    <w:rsid w:val="00370F73"/>
    <w:rsid w:val="00371707"/>
    <w:rsid w:val="0038499C"/>
    <w:rsid w:val="00390AD8"/>
    <w:rsid w:val="00390B93"/>
    <w:rsid w:val="00390C5B"/>
    <w:rsid w:val="00393032"/>
    <w:rsid w:val="00396DA5"/>
    <w:rsid w:val="003A4DA0"/>
    <w:rsid w:val="003B2498"/>
    <w:rsid w:val="003B559C"/>
    <w:rsid w:val="003C0D93"/>
    <w:rsid w:val="003C6F10"/>
    <w:rsid w:val="003D0B3C"/>
    <w:rsid w:val="003D48AB"/>
    <w:rsid w:val="003E0AD1"/>
    <w:rsid w:val="003E3813"/>
    <w:rsid w:val="003E590D"/>
    <w:rsid w:val="003E6D88"/>
    <w:rsid w:val="003E749E"/>
    <w:rsid w:val="003F0C35"/>
    <w:rsid w:val="003F46CE"/>
    <w:rsid w:val="004050F8"/>
    <w:rsid w:val="00412C02"/>
    <w:rsid w:val="00414BAD"/>
    <w:rsid w:val="00426451"/>
    <w:rsid w:val="004306D8"/>
    <w:rsid w:val="00430B4B"/>
    <w:rsid w:val="004312CD"/>
    <w:rsid w:val="0044008E"/>
    <w:rsid w:val="00441498"/>
    <w:rsid w:val="00441E8C"/>
    <w:rsid w:val="0044732D"/>
    <w:rsid w:val="00455E8E"/>
    <w:rsid w:val="00457066"/>
    <w:rsid w:val="00461F9D"/>
    <w:rsid w:val="00463AF6"/>
    <w:rsid w:val="004665A8"/>
    <w:rsid w:val="00470133"/>
    <w:rsid w:val="004701EE"/>
    <w:rsid w:val="00472894"/>
    <w:rsid w:val="00480A8D"/>
    <w:rsid w:val="0048181B"/>
    <w:rsid w:val="00494A43"/>
    <w:rsid w:val="00494DB3"/>
    <w:rsid w:val="00497EC2"/>
    <w:rsid w:val="004A17F6"/>
    <w:rsid w:val="004A2A2D"/>
    <w:rsid w:val="004B040B"/>
    <w:rsid w:val="004B0EDE"/>
    <w:rsid w:val="004C174B"/>
    <w:rsid w:val="004D258C"/>
    <w:rsid w:val="004D5076"/>
    <w:rsid w:val="004E3A4D"/>
    <w:rsid w:val="004E4592"/>
    <w:rsid w:val="004F1B77"/>
    <w:rsid w:val="004F385B"/>
    <w:rsid w:val="004F3B1F"/>
    <w:rsid w:val="004F5B76"/>
    <w:rsid w:val="00501E92"/>
    <w:rsid w:val="00521456"/>
    <w:rsid w:val="00521BC5"/>
    <w:rsid w:val="00527821"/>
    <w:rsid w:val="005303D2"/>
    <w:rsid w:val="0053085C"/>
    <w:rsid w:val="00530D9A"/>
    <w:rsid w:val="0053139E"/>
    <w:rsid w:val="00531B2B"/>
    <w:rsid w:val="0053395A"/>
    <w:rsid w:val="00536366"/>
    <w:rsid w:val="00537248"/>
    <w:rsid w:val="00542290"/>
    <w:rsid w:val="00544DCB"/>
    <w:rsid w:val="00545FF1"/>
    <w:rsid w:val="0055119B"/>
    <w:rsid w:val="005536D4"/>
    <w:rsid w:val="00554CAF"/>
    <w:rsid w:val="00557456"/>
    <w:rsid w:val="00557FD1"/>
    <w:rsid w:val="005607CD"/>
    <w:rsid w:val="00566D1C"/>
    <w:rsid w:val="00571DD4"/>
    <w:rsid w:val="00571E57"/>
    <w:rsid w:val="00573EE7"/>
    <w:rsid w:val="0057693B"/>
    <w:rsid w:val="00582EE1"/>
    <w:rsid w:val="0058750F"/>
    <w:rsid w:val="005904B3"/>
    <w:rsid w:val="00594279"/>
    <w:rsid w:val="00594F84"/>
    <w:rsid w:val="00597A93"/>
    <w:rsid w:val="00597B7A"/>
    <w:rsid w:val="005A1BFD"/>
    <w:rsid w:val="005A206E"/>
    <w:rsid w:val="005A669F"/>
    <w:rsid w:val="005A69A5"/>
    <w:rsid w:val="005B270C"/>
    <w:rsid w:val="005B73EC"/>
    <w:rsid w:val="005C0E7D"/>
    <w:rsid w:val="005C5885"/>
    <w:rsid w:val="005C7861"/>
    <w:rsid w:val="005D32FF"/>
    <w:rsid w:val="005E0179"/>
    <w:rsid w:val="005E2605"/>
    <w:rsid w:val="005E30DB"/>
    <w:rsid w:val="005E3CD3"/>
    <w:rsid w:val="005F1A3B"/>
    <w:rsid w:val="005F3545"/>
    <w:rsid w:val="006030A4"/>
    <w:rsid w:val="00603FD1"/>
    <w:rsid w:val="00604367"/>
    <w:rsid w:val="00606704"/>
    <w:rsid w:val="00607D1B"/>
    <w:rsid w:val="00613849"/>
    <w:rsid w:val="00625657"/>
    <w:rsid w:val="006309CC"/>
    <w:rsid w:val="00631F50"/>
    <w:rsid w:val="00633F1E"/>
    <w:rsid w:val="006370ED"/>
    <w:rsid w:val="006464C6"/>
    <w:rsid w:val="00647829"/>
    <w:rsid w:val="006524F2"/>
    <w:rsid w:val="00657ED6"/>
    <w:rsid w:val="00664703"/>
    <w:rsid w:val="006765FA"/>
    <w:rsid w:val="006778A5"/>
    <w:rsid w:val="00680211"/>
    <w:rsid w:val="00682442"/>
    <w:rsid w:val="0068328C"/>
    <w:rsid w:val="00685DEC"/>
    <w:rsid w:val="00694487"/>
    <w:rsid w:val="006B293D"/>
    <w:rsid w:val="006B4C89"/>
    <w:rsid w:val="006B728F"/>
    <w:rsid w:val="006D0185"/>
    <w:rsid w:val="006D39ED"/>
    <w:rsid w:val="006D5CAD"/>
    <w:rsid w:val="006E252B"/>
    <w:rsid w:val="006F02F9"/>
    <w:rsid w:val="00704D33"/>
    <w:rsid w:val="00705F51"/>
    <w:rsid w:val="007060E5"/>
    <w:rsid w:val="00711DD8"/>
    <w:rsid w:val="00712F40"/>
    <w:rsid w:val="0071474F"/>
    <w:rsid w:val="007167BA"/>
    <w:rsid w:val="00726C88"/>
    <w:rsid w:val="00727ECE"/>
    <w:rsid w:val="00737EB3"/>
    <w:rsid w:val="007466D3"/>
    <w:rsid w:val="00746FCA"/>
    <w:rsid w:val="00747512"/>
    <w:rsid w:val="007510AA"/>
    <w:rsid w:val="00754B11"/>
    <w:rsid w:val="007565AE"/>
    <w:rsid w:val="00756CB0"/>
    <w:rsid w:val="0076079B"/>
    <w:rsid w:val="00761947"/>
    <w:rsid w:val="007656F4"/>
    <w:rsid w:val="00772885"/>
    <w:rsid w:val="0077740D"/>
    <w:rsid w:val="007908B1"/>
    <w:rsid w:val="007931A9"/>
    <w:rsid w:val="00795DF2"/>
    <w:rsid w:val="00796150"/>
    <w:rsid w:val="00796353"/>
    <w:rsid w:val="007B0285"/>
    <w:rsid w:val="007B21E8"/>
    <w:rsid w:val="007B64CA"/>
    <w:rsid w:val="007C3C70"/>
    <w:rsid w:val="007C4E22"/>
    <w:rsid w:val="007C5C44"/>
    <w:rsid w:val="007C77BC"/>
    <w:rsid w:val="007D6073"/>
    <w:rsid w:val="007F1FCA"/>
    <w:rsid w:val="007F4A7C"/>
    <w:rsid w:val="00801ECB"/>
    <w:rsid w:val="00802E7E"/>
    <w:rsid w:val="00811B82"/>
    <w:rsid w:val="00814024"/>
    <w:rsid w:val="00821E31"/>
    <w:rsid w:val="008260C8"/>
    <w:rsid w:val="00833291"/>
    <w:rsid w:val="00834CAB"/>
    <w:rsid w:val="008362B7"/>
    <w:rsid w:val="008376A0"/>
    <w:rsid w:val="00837CCF"/>
    <w:rsid w:val="0084232D"/>
    <w:rsid w:val="00845119"/>
    <w:rsid w:val="00845319"/>
    <w:rsid w:val="00847166"/>
    <w:rsid w:val="008474F3"/>
    <w:rsid w:val="00847527"/>
    <w:rsid w:val="00854C9C"/>
    <w:rsid w:val="00866993"/>
    <w:rsid w:val="008729E4"/>
    <w:rsid w:val="0087369F"/>
    <w:rsid w:val="0087420F"/>
    <w:rsid w:val="00874541"/>
    <w:rsid w:val="00894374"/>
    <w:rsid w:val="008A3251"/>
    <w:rsid w:val="008A3661"/>
    <w:rsid w:val="008B20CC"/>
    <w:rsid w:val="008B32AE"/>
    <w:rsid w:val="008C0223"/>
    <w:rsid w:val="008C0F80"/>
    <w:rsid w:val="008C1375"/>
    <w:rsid w:val="008D376B"/>
    <w:rsid w:val="008D4120"/>
    <w:rsid w:val="008E0032"/>
    <w:rsid w:val="008E0581"/>
    <w:rsid w:val="008E0725"/>
    <w:rsid w:val="008E3910"/>
    <w:rsid w:val="008E6C93"/>
    <w:rsid w:val="009022C0"/>
    <w:rsid w:val="009038DC"/>
    <w:rsid w:val="00903ACC"/>
    <w:rsid w:val="009062F9"/>
    <w:rsid w:val="00912BB4"/>
    <w:rsid w:val="00917A62"/>
    <w:rsid w:val="00923288"/>
    <w:rsid w:val="00923BD5"/>
    <w:rsid w:val="00927141"/>
    <w:rsid w:val="0093225A"/>
    <w:rsid w:val="009324C3"/>
    <w:rsid w:val="00933DA6"/>
    <w:rsid w:val="00935461"/>
    <w:rsid w:val="00937EA6"/>
    <w:rsid w:val="009459E3"/>
    <w:rsid w:val="009477B4"/>
    <w:rsid w:val="00966C9B"/>
    <w:rsid w:val="009672A8"/>
    <w:rsid w:val="00973499"/>
    <w:rsid w:val="0097537C"/>
    <w:rsid w:val="0098162C"/>
    <w:rsid w:val="00983A3F"/>
    <w:rsid w:val="009847EB"/>
    <w:rsid w:val="00987090"/>
    <w:rsid w:val="009875C9"/>
    <w:rsid w:val="00990681"/>
    <w:rsid w:val="009939CB"/>
    <w:rsid w:val="00994A54"/>
    <w:rsid w:val="00995DDC"/>
    <w:rsid w:val="009A14BE"/>
    <w:rsid w:val="009A24E2"/>
    <w:rsid w:val="009A72F1"/>
    <w:rsid w:val="009B09AB"/>
    <w:rsid w:val="009B116E"/>
    <w:rsid w:val="009B23B7"/>
    <w:rsid w:val="009B2DC8"/>
    <w:rsid w:val="009B7839"/>
    <w:rsid w:val="009C0A6B"/>
    <w:rsid w:val="009C1114"/>
    <w:rsid w:val="009C13B3"/>
    <w:rsid w:val="009D07D9"/>
    <w:rsid w:val="009D18FF"/>
    <w:rsid w:val="009D3EAA"/>
    <w:rsid w:val="009D7C72"/>
    <w:rsid w:val="009E0323"/>
    <w:rsid w:val="009E24E4"/>
    <w:rsid w:val="009E56B3"/>
    <w:rsid w:val="009F4F81"/>
    <w:rsid w:val="00A039CD"/>
    <w:rsid w:val="00A06830"/>
    <w:rsid w:val="00A06ADE"/>
    <w:rsid w:val="00A13384"/>
    <w:rsid w:val="00A15923"/>
    <w:rsid w:val="00A165D7"/>
    <w:rsid w:val="00A20CFF"/>
    <w:rsid w:val="00A30555"/>
    <w:rsid w:val="00A54FA0"/>
    <w:rsid w:val="00A64F35"/>
    <w:rsid w:val="00A663D7"/>
    <w:rsid w:val="00A66D94"/>
    <w:rsid w:val="00A74A15"/>
    <w:rsid w:val="00A755BF"/>
    <w:rsid w:val="00A813EE"/>
    <w:rsid w:val="00A821DA"/>
    <w:rsid w:val="00A833A0"/>
    <w:rsid w:val="00A94046"/>
    <w:rsid w:val="00A94F1D"/>
    <w:rsid w:val="00A96B21"/>
    <w:rsid w:val="00A97C06"/>
    <w:rsid w:val="00AA0574"/>
    <w:rsid w:val="00AA30B4"/>
    <w:rsid w:val="00AA3187"/>
    <w:rsid w:val="00AA5432"/>
    <w:rsid w:val="00AA5B8A"/>
    <w:rsid w:val="00AA60D6"/>
    <w:rsid w:val="00AB1116"/>
    <w:rsid w:val="00AB6C28"/>
    <w:rsid w:val="00AC053E"/>
    <w:rsid w:val="00AC39EC"/>
    <w:rsid w:val="00AC7A84"/>
    <w:rsid w:val="00AD22F0"/>
    <w:rsid w:val="00AD3685"/>
    <w:rsid w:val="00AD47C6"/>
    <w:rsid w:val="00AD6EFF"/>
    <w:rsid w:val="00AE1A95"/>
    <w:rsid w:val="00AE61F9"/>
    <w:rsid w:val="00AF1D65"/>
    <w:rsid w:val="00AF6551"/>
    <w:rsid w:val="00B04558"/>
    <w:rsid w:val="00B04C3F"/>
    <w:rsid w:val="00B127CB"/>
    <w:rsid w:val="00B2638A"/>
    <w:rsid w:val="00B2798D"/>
    <w:rsid w:val="00B36EA9"/>
    <w:rsid w:val="00B401E5"/>
    <w:rsid w:val="00B44195"/>
    <w:rsid w:val="00B46515"/>
    <w:rsid w:val="00B46A1E"/>
    <w:rsid w:val="00B47340"/>
    <w:rsid w:val="00B50E96"/>
    <w:rsid w:val="00B5225A"/>
    <w:rsid w:val="00B55E9B"/>
    <w:rsid w:val="00B60C58"/>
    <w:rsid w:val="00B616B4"/>
    <w:rsid w:val="00B65462"/>
    <w:rsid w:val="00B70F38"/>
    <w:rsid w:val="00B73F30"/>
    <w:rsid w:val="00B77680"/>
    <w:rsid w:val="00B77A4D"/>
    <w:rsid w:val="00B81542"/>
    <w:rsid w:val="00B82E79"/>
    <w:rsid w:val="00B854F7"/>
    <w:rsid w:val="00B85E15"/>
    <w:rsid w:val="00B93BCC"/>
    <w:rsid w:val="00B97B9B"/>
    <w:rsid w:val="00BA0A9E"/>
    <w:rsid w:val="00BA50E9"/>
    <w:rsid w:val="00BA584F"/>
    <w:rsid w:val="00BB1D2E"/>
    <w:rsid w:val="00BB790A"/>
    <w:rsid w:val="00BD25D1"/>
    <w:rsid w:val="00BD2B08"/>
    <w:rsid w:val="00BE5B8B"/>
    <w:rsid w:val="00BF5862"/>
    <w:rsid w:val="00BF7C39"/>
    <w:rsid w:val="00C004D0"/>
    <w:rsid w:val="00C02F28"/>
    <w:rsid w:val="00C0451F"/>
    <w:rsid w:val="00C14E6B"/>
    <w:rsid w:val="00C16D23"/>
    <w:rsid w:val="00C2320E"/>
    <w:rsid w:val="00C2354A"/>
    <w:rsid w:val="00C26A93"/>
    <w:rsid w:val="00C26D18"/>
    <w:rsid w:val="00C31AE7"/>
    <w:rsid w:val="00C31F8D"/>
    <w:rsid w:val="00C320AB"/>
    <w:rsid w:val="00C40C33"/>
    <w:rsid w:val="00C502BB"/>
    <w:rsid w:val="00C539B2"/>
    <w:rsid w:val="00C56A89"/>
    <w:rsid w:val="00C6012E"/>
    <w:rsid w:val="00C65907"/>
    <w:rsid w:val="00C751C8"/>
    <w:rsid w:val="00C80391"/>
    <w:rsid w:val="00C83CD2"/>
    <w:rsid w:val="00CA4845"/>
    <w:rsid w:val="00CB6FB5"/>
    <w:rsid w:val="00CC0188"/>
    <w:rsid w:val="00CC0D8F"/>
    <w:rsid w:val="00CC3B57"/>
    <w:rsid w:val="00CD060A"/>
    <w:rsid w:val="00CD31BF"/>
    <w:rsid w:val="00CD32DA"/>
    <w:rsid w:val="00CE2D7F"/>
    <w:rsid w:val="00CE3A44"/>
    <w:rsid w:val="00CF058E"/>
    <w:rsid w:val="00CF535F"/>
    <w:rsid w:val="00CF70AB"/>
    <w:rsid w:val="00D001BA"/>
    <w:rsid w:val="00D1278F"/>
    <w:rsid w:val="00D30493"/>
    <w:rsid w:val="00D3059B"/>
    <w:rsid w:val="00D35D64"/>
    <w:rsid w:val="00D40DAE"/>
    <w:rsid w:val="00D41B01"/>
    <w:rsid w:val="00D518BF"/>
    <w:rsid w:val="00D5458E"/>
    <w:rsid w:val="00D60046"/>
    <w:rsid w:val="00D61A76"/>
    <w:rsid w:val="00D6305E"/>
    <w:rsid w:val="00D6544B"/>
    <w:rsid w:val="00D70FC8"/>
    <w:rsid w:val="00D71FFB"/>
    <w:rsid w:val="00D74113"/>
    <w:rsid w:val="00D74DD8"/>
    <w:rsid w:val="00D75069"/>
    <w:rsid w:val="00D75ED2"/>
    <w:rsid w:val="00D76782"/>
    <w:rsid w:val="00D8116A"/>
    <w:rsid w:val="00D822D3"/>
    <w:rsid w:val="00D85032"/>
    <w:rsid w:val="00D8583E"/>
    <w:rsid w:val="00D87304"/>
    <w:rsid w:val="00DA2F47"/>
    <w:rsid w:val="00DA2F5E"/>
    <w:rsid w:val="00DA64FE"/>
    <w:rsid w:val="00DB6CA6"/>
    <w:rsid w:val="00DC18A9"/>
    <w:rsid w:val="00DC23B0"/>
    <w:rsid w:val="00DC549A"/>
    <w:rsid w:val="00DD13E1"/>
    <w:rsid w:val="00DE14C4"/>
    <w:rsid w:val="00DF23DF"/>
    <w:rsid w:val="00DF63B0"/>
    <w:rsid w:val="00E008D4"/>
    <w:rsid w:val="00E01227"/>
    <w:rsid w:val="00E0132D"/>
    <w:rsid w:val="00E01E83"/>
    <w:rsid w:val="00E0243D"/>
    <w:rsid w:val="00E10A84"/>
    <w:rsid w:val="00E11008"/>
    <w:rsid w:val="00E12717"/>
    <w:rsid w:val="00E1597C"/>
    <w:rsid w:val="00E2248F"/>
    <w:rsid w:val="00E22DDB"/>
    <w:rsid w:val="00E245F7"/>
    <w:rsid w:val="00E250AE"/>
    <w:rsid w:val="00E26810"/>
    <w:rsid w:val="00E26920"/>
    <w:rsid w:val="00E300BD"/>
    <w:rsid w:val="00E32E37"/>
    <w:rsid w:val="00E32F36"/>
    <w:rsid w:val="00E33124"/>
    <w:rsid w:val="00E360CC"/>
    <w:rsid w:val="00E41A44"/>
    <w:rsid w:val="00E424C7"/>
    <w:rsid w:val="00E523AC"/>
    <w:rsid w:val="00E53E50"/>
    <w:rsid w:val="00E643C1"/>
    <w:rsid w:val="00E725F6"/>
    <w:rsid w:val="00E73175"/>
    <w:rsid w:val="00E759DF"/>
    <w:rsid w:val="00E8464F"/>
    <w:rsid w:val="00E87C0B"/>
    <w:rsid w:val="00E94E64"/>
    <w:rsid w:val="00EA4139"/>
    <w:rsid w:val="00EA63B0"/>
    <w:rsid w:val="00EB16EA"/>
    <w:rsid w:val="00EB330F"/>
    <w:rsid w:val="00EB530D"/>
    <w:rsid w:val="00ED05C7"/>
    <w:rsid w:val="00ED3068"/>
    <w:rsid w:val="00ED3849"/>
    <w:rsid w:val="00ED398F"/>
    <w:rsid w:val="00ED5B96"/>
    <w:rsid w:val="00EE5728"/>
    <w:rsid w:val="00EF1004"/>
    <w:rsid w:val="00EF1242"/>
    <w:rsid w:val="00EF4BDD"/>
    <w:rsid w:val="00EF7F66"/>
    <w:rsid w:val="00F00274"/>
    <w:rsid w:val="00F0483B"/>
    <w:rsid w:val="00F07411"/>
    <w:rsid w:val="00F10973"/>
    <w:rsid w:val="00F11223"/>
    <w:rsid w:val="00F15A0A"/>
    <w:rsid w:val="00F21899"/>
    <w:rsid w:val="00F22C7A"/>
    <w:rsid w:val="00F235D8"/>
    <w:rsid w:val="00F24C48"/>
    <w:rsid w:val="00F258FB"/>
    <w:rsid w:val="00F33235"/>
    <w:rsid w:val="00F336AB"/>
    <w:rsid w:val="00F37472"/>
    <w:rsid w:val="00F43EDC"/>
    <w:rsid w:val="00F447E8"/>
    <w:rsid w:val="00F6369B"/>
    <w:rsid w:val="00F63884"/>
    <w:rsid w:val="00F71FE5"/>
    <w:rsid w:val="00F72BAE"/>
    <w:rsid w:val="00F74733"/>
    <w:rsid w:val="00F75F90"/>
    <w:rsid w:val="00F80514"/>
    <w:rsid w:val="00F81B95"/>
    <w:rsid w:val="00F8407A"/>
    <w:rsid w:val="00F843A9"/>
    <w:rsid w:val="00F85FB5"/>
    <w:rsid w:val="00F9006B"/>
    <w:rsid w:val="00F92417"/>
    <w:rsid w:val="00F952E2"/>
    <w:rsid w:val="00F962EC"/>
    <w:rsid w:val="00FA0D48"/>
    <w:rsid w:val="00FA18C9"/>
    <w:rsid w:val="00FA3876"/>
    <w:rsid w:val="00FB1BFB"/>
    <w:rsid w:val="00FB74B7"/>
    <w:rsid w:val="00FC61AF"/>
    <w:rsid w:val="00FD0E1B"/>
    <w:rsid w:val="00FE0F46"/>
    <w:rsid w:val="00FE40E9"/>
    <w:rsid w:val="00FE7645"/>
    <w:rsid w:val="00FF2A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2BBCE"/>
  <w15:chartTrackingRefBased/>
  <w15:docId w15:val="{D3111423-B662-4995-A440-2FBA48B5E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DengXian" w:hAnsi="Calibri"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jc w:val="both"/>
    </w:pPr>
    <w:rPr>
      <w:rFonts w:ascii="Times New Roman" w:eastAsia="SimSun" w:hAnsi="Times New Roman" w:cs="Times New Roman"/>
      <w:sz w:val="22"/>
      <w:szCs w:val="22"/>
      <w:lang w:eastAsia="en-US"/>
    </w:rPr>
  </w:style>
  <w:style w:type="paragraph" w:styleId="Heading1">
    <w:name w:val="heading 1"/>
    <w:basedOn w:val="Normal"/>
    <w:next w:val="Heading2"/>
    <w:link w:val="Heading1Char"/>
    <w:uiPriority w:val="9"/>
    <w:qFormat/>
    <w:rsid w:val="00E245F7"/>
    <w:pPr>
      <w:keepNext/>
      <w:keepLines/>
      <w:numPr>
        <w:numId w:val="7"/>
      </w:numPr>
      <w:tabs>
        <w:tab w:val="clear" w:pos="567"/>
      </w:tabs>
      <w:spacing w:before="240" w:after="120"/>
      <w:jc w:val="left"/>
      <w:outlineLvl w:val="0"/>
    </w:pPr>
    <w:rPr>
      <w:rFonts w:eastAsia="DengXian Light"/>
      <w:b/>
      <w:bCs/>
      <w:kern w:val="2"/>
      <w:sz w:val="28"/>
      <w:szCs w:val="32"/>
      <w:lang w:val="en-CA"/>
    </w:rPr>
  </w:style>
  <w:style w:type="paragraph" w:styleId="Heading2">
    <w:name w:val="heading 2"/>
    <w:basedOn w:val="Normal"/>
    <w:next w:val="CBDNormalNumber"/>
    <w:link w:val="Heading2Char"/>
    <w:uiPriority w:val="9"/>
    <w:qFormat/>
    <w:rsid w:val="00E245F7"/>
    <w:pPr>
      <w:keepNext/>
      <w:keepLines/>
      <w:numPr>
        <w:ilvl w:val="1"/>
        <w:numId w:val="7"/>
      </w:numPr>
      <w:tabs>
        <w:tab w:val="clear" w:pos="567"/>
      </w:tabs>
      <w:spacing w:before="120" w:after="120"/>
      <w:jc w:val="left"/>
      <w:outlineLvl w:val="1"/>
    </w:pPr>
    <w:rPr>
      <w:rFonts w:ascii="Times New Roman Bold" w:eastAsia="DengXian Light" w:hAnsi="Times New Roman Bold"/>
      <w:b/>
      <w:sz w:val="24"/>
      <w:szCs w:val="26"/>
    </w:rPr>
  </w:style>
  <w:style w:type="paragraph" w:styleId="Heading3">
    <w:name w:val="heading 3"/>
    <w:basedOn w:val="Normal"/>
    <w:next w:val="CBDNormalNumber"/>
    <w:link w:val="Heading3Char"/>
    <w:uiPriority w:val="9"/>
    <w:qFormat/>
    <w:rsid w:val="00E245F7"/>
    <w:pPr>
      <w:keepNext/>
      <w:keepLines/>
      <w:numPr>
        <w:ilvl w:val="2"/>
        <w:numId w:val="7"/>
      </w:numPr>
      <w:tabs>
        <w:tab w:val="clear" w:pos="567"/>
      </w:tabs>
      <w:spacing w:before="120" w:after="120"/>
      <w:jc w:val="left"/>
      <w:outlineLvl w:val="2"/>
    </w:pPr>
    <w:rPr>
      <w:rFonts w:eastAsia="DengXian Light"/>
      <w:b/>
      <w:bCs/>
    </w:rPr>
  </w:style>
  <w:style w:type="paragraph" w:styleId="Heading4">
    <w:name w:val="heading 4"/>
    <w:basedOn w:val="Normal"/>
    <w:next w:val="CBDNormalNumber"/>
    <w:link w:val="Heading4Char"/>
    <w:uiPriority w:val="9"/>
    <w:qFormat/>
    <w:rsid w:val="00E245F7"/>
    <w:pPr>
      <w:keepNext/>
      <w:numPr>
        <w:ilvl w:val="3"/>
        <w:numId w:val="7"/>
      </w:numPr>
      <w:tabs>
        <w:tab w:val="clear" w:pos="567"/>
      </w:tabs>
      <w:spacing w:before="120" w:after="120"/>
      <w:jc w:val="left"/>
      <w:outlineLvl w:val="3"/>
    </w:pPr>
    <w:rPr>
      <w:rFonts w:eastAsia="DengXian Light"/>
      <w:b/>
      <w:bCs/>
    </w:rPr>
  </w:style>
  <w:style w:type="paragraph" w:styleId="Heading5">
    <w:name w:val="heading 5"/>
    <w:basedOn w:val="Normal"/>
    <w:next w:val="Normal"/>
    <w:link w:val="Heading5Char"/>
    <w:uiPriority w:val="9"/>
    <w:qFormat/>
    <w:rsid w:val="00E245F7"/>
    <w:pPr>
      <w:keepNext/>
      <w:numPr>
        <w:ilvl w:val="4"/>
        <w:numId w:val="7"/>
      </w:numPr>
      <w:spacing w:before="120" w:after="120"/>
      <w:jc w:val="left"/>
      <w:outlineLvl w:val="4"/>
    </w:pPr>
    <w:rPr>
      <w:rFonts w:eastAsia="DengXian Light"/>
      <w:i/>
      <w:iCs/>
    </w:rPr>
  </w:style>
  <w:style w:type="paragraph" w:styleId="Heading6">
    <w:name w:val="heading 6"/>
    <w:basedOn w:val="Normal"/>
    <w:next w:val="Normal"/>
    <w:link w:val="Heading6Char"/>
    <w:semiHidden/>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E245F7"/>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245F7"/>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E245F7"/>
    <w:pPr>
      <w:spacing w:after="120" w:line="259" w:lineRule="auto"/>
      <w:jc w:val="left"/>
    </w:pPr>
    <w:rPr>
      <w:rFonts w:ascii="Calibri" w:eastAsia="Calibri" w:hAnsi="Calibri" w:cs="Arial"/>
      <w:kern w:val="2"/>
      <w:lang w:val="en-CA"/>
    </w:rPr>
  </w:style>
  <w:style w:type="character" w:customStyle="1" w:styleId="BodyTextChar">
    <w:name w:val="Body Text Char"/>
    <w:basedOn w:val="DefaultParagraphFont"/>
    <w:link w:val="BodyText"/>
    <w:uiPriority w:val="99"/>
    <w:semiHidden/>
    <w:rsid w:val="00E245F7"/>
  </w:style>
  <w:style w:type="paragraph" w:styleId="Title">
    <w:name w:val="Title"/>
    <w:basedOn w:val="Normal"/>
    <w:next w:val="Normal"/>
    <w:link w:val="TitleChar"/>
    <w:uiPriority w:val="10"/>
    <w:qFormat/>
    <w:rsid w:val="00ED3849"/>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link w:val="Title"/>
    <w:uiPriority w:val="10"/>
    <w:rsid w:val="00ED3849"/>
    <w:rPr>
      <w:rFonts w:ascii="Times New Roman Bold" w:eastAsia="DengXian Light" w:hAnsi="Times New Roman Bold" w:cs="Times New Roman"/>
      <w:b/>
      <w:bCs/>
      <w:spacing w:val="5"/>
      <w:kern w:val="28"/>
      <w:sz w:val="28"/>
      <w:szCs w:val="28"/>
      <w:lang w:val="en-GB"/>
    </w:rPr>
  </w:style>
  <w:style w:type="character" w:customStyle="1" w:styleId="Heading1Char">
    <w:name w:val="Heading 1 Char"/>
    <w:link w:val="Heading1"/>
    <w:uiPriority w:val="9"/>
    <w:rsid w:val="00E245F7"/>
    <w:rPr>
      <w:rFonts w:ascii="Times New Roman" w:eastAsia="DengXian Light" w:hAnsi="Times New Roman" w:cs="Times New Roman"/>
      <w:b/>
      <w:bCs/>
      <w:kern w:val="2"/>
      <w:sz w:val="28"/>
      <w:szCs w:val="32"/>
      <w:lang w:val="en-CA" w:eastAsia="en-US"/>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E245F7"/>
    <w:pPr>
      <w:jc w:val="left"/>
    </w:pPr>
    <w:rPr>
      <w:sz w:val="18"/>
      <w:szCs w:val="20"/>
    </w:rPr>
  </w:style>
  <w:style w:type="character" w:customStyle="1" w:styleId="FootnoteTextChar">
    <w:name w:val="Footnote Text Char"/>
    <w:link w:val="FootnoteText"/>
    <w:uiPriority w:val="99"/>
    <w:semiHidden/>
    <w:rsid w:val="00E245F7"/>
    <w:rPr>
      <w:rFonts w:ascii="Times New Roman" w:eastAsia="SimSun" w:hAnsi="Times New Roman" w:cs="Times New Roman"/>
      <w:kern w:val="0"/>
      <w:sz w:val="18"/>
      <w:szCs w:val="20"/>
      <w:lang w:val="en-US"/>
    </w:rPr>
  </w:style>
  <w:style w:type="character" w:styleId="FootnoteReference">
    <w:name w:val="footnote reference"/>
    <w:uiPriority w:val="99"/>
    <w:unhideWhenUsed/>
    <w:rsid w:val="00E245F7"/>
    <w:rPr>
      <w:vertAlign w:val="superscript"/>
    </w:rPr>
  </w:style>
  <w:style w:type="paragraph" w:customStyle="1" w:styleId="Footnote">
    <w:name w:val="Footnote"/>
    <w:basedOn w:val="FootnoteText"/>
    <w:qFormat/>
    <w:rsid w:val="00E245F7"/>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DengXian" w:hAnsi="Times New Roman Bold" w:cs="Arial"/>
      <w:b/>
      <w:color w:val="0707FF"/>
    </w:rPr>
  </w:style>
  <w:style w:type="character" w:customStyle="1" w:styleId="SubtitleChar">
    <w:name w:val="Subtitle Char"/>
    <w:link w:val="Subtitle"/>
    <w:uiPriority w:val="11"/>
    <w:rsid w:val="00A96B21"/>
    <w:rPr>
      <w:rFonts w:ascii="Times New Roman Bold" w:eastAsia="DengXian" w:hAnsi="Times New Roman Bold"/>
      <w:b/>
      <w:color w:val="0707FF"/>
      <w:kern w:val="0"/>
      <w:lang w:val="en-GB"/>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link w:val="Heading2"/>
    <w:uiPriority w:val="9"/>
    <w:rsid w:val="00E245F7"/>
    <w:rPr>
      <w:rFonts w:ascii="Times New Roman Bold" w:eastAsia="DengXian Light" w:hAnsi="Times New Roman Bold" w:cs="Times New Roman"/>
      <w:b/>
      <w:sz w:val="24"/>
      <w:szCs w:val="26"/>
      <w:lang w:eastAsia="en-US"/>
    </w:rPr>
  </w:style>
  <w:style w:type="character" w:styleId="PlaceholderText">
    <w:name w:val="Placeholder Text"/>
    <w:uiPriority w:val="99"/>
    <w:semiHidden/>
    <w:rsid w:val="00995DDC"/>
    <w:rPr>
      <w:color w:val="808080"/>
    </w:rPr>
  </w:style>
  <w:style w:type="paragraph" w:styleId="Header">
    <w:name w:val="header"/>
    <w:basedOn w:val="Normal"/>
    <w:link w:val="HeaderChar"/>
    <w:rsid w:val="00E245F7"/>
    <w:pPr>
      <w:pBdr>
        <w:bottom w:val="single" w:sz="4" w:space="1" w:color="auto"/>
      </w:pBdr>
      <w:tabs>
        <w:tab w:val="center" w:pos="4680"/>
        <w:tab w:val="right" w:pos="9360"/>
      </w:tabs>
      <w:jc w:val="left"/>
    </w:pPr>
    <w:rPr>
      <w:sz w:val="20"/>
    </w:rPr>
  </w:style>
  <w:style w:type="character" w:customStyle="1" w:styleId="HeaderChar">
    <w:name w:val="Header Char"/>
    <w:link w:val="Header"/>
    <w:rsid w:val="00E245F7"/>
    <w:rPr>
      <w:rFonts w:ascii="Times New Roman" w:eastAsia="SimSun" w:hAnsi="Times New Roman" w:cs="Times New Roman"/>
      <w:kern w:val="0"/>
      <w:sz w:val="20"/>
      <w:lang w:val="en-US"/>
    </w:rPr>
  </w:style>
  <w:style w:type="paragraph" w:styleId="Footer">
    <w:name w:val="footer"/>
    <w:basedOn w:val="Normal"/>
    <w:link w:val="FooterChar"/>
    <w:uiPriority w:val="99"/>
    <w:rsid w:val="00E245F7"/>
    <w:pPr>
      <w:tabs>
        <w:tab w:val="center" w:pos="4680"/>
        <w:tab w:val="right" w:pos="9360"/>
      </w:tabs>
    </w:pPr>
    <w:rPr>
      <w:sz w:val="20"/>
    </w:rPr>
  </w:style>
  <w:style w:type="character" w:customStyle="1" w:styleId="FooterChar">
    <w:name w:val="Footer Char"/>
    <w:link w:val="Footer"/>
    <w:uiPriority w:val="99"/>
    <w:rsid w:val="00E245F7"/>
    <w:rPr>
      <w:rFonts w:ascii="Times New Roman" w:eastAsia="SimSun" w:hAnsi="Times New Roman" w:cs="Times New Roman"/>
      <w:kern w:val="0"/>
      <w:sz w:val="20"/>
      <w:lang w:val="en-US"/>
    </w:rPr>
  </w:style>
  <w:style w:type="character" w:customStyle="1" w:styleId="Heading3Char">
    <w:name w:val="Heading 3 Char"/>
    <w:link w:val="Heading3"/>
    <w:uiPriority w:val="9"/>
    <w:rsid w:val="00E245F7"/>
    <w:rPr>
      <w:rFonts w:ascii="Times New Roman" w:eastAsia="DengXian Light" w:hAnsi="Times New Roman" w:cs="Times New Roman"/>
      <w:b/>
      <w:bCs/>
      <w:sz w:val="22"/>
      <w:szCs w:val="22"/>
      <w:lang w:eastAsia="en-US"/>
    </w:rPr>
  </w:style>
  <w:style w:type="paragraph" w:customStyle="1" w:styleId="Para2">
    <w:name w:val="Para 2"/>
    <w:qFormat/>
    <w:rsid w:val="00537248"/>
    <w:pPr>
      <w:numPr>
        <w:numId w:val="2"/>
      </w:numPr>
      <w:tabs>
        <w:tab w:val="left" w:pos="1701"/>
      </w:tabs>
      <w:spacing w:before="120" w:after="120"/>
      <w:ind w:left="567" w:firstLine="567"/>
      <w:jc w:val="both"/>
    </w:pPr>
    <w:rPr>
      <w:rFonts w:ascii="Times New Roman" w:eastAsia="Times New Roman" w:hAnsi="Times New Roman" w:cs="Times New Roman"/>
      <w:sz w:val="22"/>
      <w:szCs w:val="24"/>
      <w:lang w:val="en-CA" w:eastAsia="en-US"/>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link w:val="Heading4"/>
    <w:uiPriority w:val="9"/>
    <w:rsid w:val="00E245F7"/>
    <w:rPr>
      <w:rFonts w:ascii="Times New Roman" w:eastAsia="DengXian Light" w:hAnsi="Times New Roman" w:cs="Times New Roman"/>
      <w:b/>
      <w:bCs/>
      <w:sz w:val="22"/>
      <w:szCs w:val="22"/>
      <w:lang w:eastAsia="en-US"/>
    </w:rPr>
  </w:style>
  <w:style w:type="character" w:customStyle="1" w:styleId="Heading5Char">
    <w:name w:val="Heading 5 Char"/>
    <w:link w:val="Heading5"/>
    <w:uiPriority w:val="9"/>
    <w:rsid w:val="00E245F7"/>
    <w:rPr>
      <w:rFonts w:ascii="Times New Roman" w:eastAsia="DengXian Light" w:hAnsi="Times New Roman" w:cs="Times New Roman"/>
      <w:i/>
      <w:iCs/>
      <w:sz w:val="22"/>
      <w:szCs w:val="22"/>
      <w:lang w:eastAsia="en-US"/>
    </w:rPr>
  </w:style>
  <w:style w:type="character" w:styleId="CommentReference">
    <w:name w:val="annotation reference"/>
    <w:uiPriority w:val="99"/>
    <w:semiHidden/>
    <w:unhideWhenUsed/>
    <w:rsid w:val="00E245F7"/>
    <w:rPr>
      <w:sz w:val="16"/>
      <w:szCs w:val="16"/>
    </w:rPr>
  </w:style>
  <w:style w:type="paragraph" w:styleId="CommentText">
    <w:name w:val="annotation text"/>
    <w:basedOn w:val="Normal"/>
    <w:link w:val="CommentTextChar"/>
    <w:uiPriority w:val="99"/>
    <w:rsid w:val="00E245F7"/>
    <w:rPr>
      <w:sz w:val="20"/>
      <w:szCs w:val="20"/>
    </w:rPr>
  </w:style>
  <w:style w:type="character" w:customStyle="1" w:styleId="CommentTextChar">
    <w:name w:val="Comment Text Char"/>
    <w:link w:val="CommentText"/>
    <w:uiPriority w:val="99"/>
    <w:rsid w:val="00E245F7"/>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E245F7"/>
    <w:rPr>
      <w:b/>
      <w:bCs/>
    </w:rPr>
  </w:style>
  <w:style w:type="character" w:customStyle="1" w:styleId="CommentSubjectChar">
    <w:name w:val="Comment Subject Char"/>
    <w:link w:val="CommentSubject"/>
    <w:uiPriority w:val="99"/>
    <w:semiHidden/>
    <w:rsid w:val="00E245F7"/>
    <w:rPr>
      <w:rFonts w:ascii="Times New Roman" w:eastAsia="SimSun" w:hAnsi="Times New Roman" w:cs="Times New Roman"/>
      <w:b/>
      <w:bCs/>
      <w:kern w:val="0"/>
      <w:sz w:val="20"/>
      <w:szCs w:val="20"/>
      <w:lang w:val="en-US"/>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link w:val="BalloonText"/>
    <w:uiPriority w:val="99"/>
    <w:semiHidden/>
    <w:rsid w:val="0031436C"/>
    <w:rPr>
      <w:rFonts w:ascii="Segoe UI" w:eastAsia="Times New Roman" w:hAnsi="Segoe UI" w:cs="Segoe UI"/>
      <w:kern w:val="0"/>
      <w:sz w:val="18"/>
      <w:szCs w:val="18"/>
      <w:lang w:val="en-GB"/>
    </w:rPr>
  </w:style>
  <w:style w:type="paragraph" w:styleId="Revision">
    <w:name w:val="Revision"/>
    <w:hidden/>
    <w:uiPriority w:val="99"/>
    <w:semiHidden/>
    <w:rsid w:val="00521BC5"/>
    <w:rPr>
      <w:rFonts w:ascii="Times New Roman" w:eastAsia="Times New Roman" w:hAnsi="Times New Roman" w:cs="Times New Roman"/>
      <w:sz w:val="22"/>
      <w:szCs w:val="24"/>
      <w:lang w:val="en-GB" w:eastAsia="en-US"/>
    </w:rPr>
  </w:style>
  <w:style w:type="paragraph" w:customStyle="1" w:styleId="CBDNormalNumber">
    <w:name w:val="CBD_Normal_Number"/>
    <w:basedOn w:val="CBDNormal"/>
    <w:qFormat/>
    <w:rsid w:val="00E245F7"/>
    <w:pPr>
      <w:numPr>
        <w:numId w:val="5"/>
      </w:numPr>
      <w:tabs>
        <w:tab w:val="left" w:pos="3969"/>
      </w:tabs>
      <w:spacing w:before="120" w:after="120"/>
    </w:pPr>
    <w:rPr>
      <w:lang w:val="en-GB"/>
    </w:rPr>
  </w:style>
  <w:style w:type="character" w:styleId="Hyperlink">
    <w:name w:val="Hyperlink"/>
    <w:uiPriority w:val="99"/>
    <w:unhideWhenUsed/>
    <w:rsid w:val="00E245F7"/>
    <w:rPr>
      <w:rFonts w:ascii="Times New Roman" w:hAnsi="Times New Roman"/>
      <w:color w:val="0563C1"/>
      <w:u w:val="single"/>
    </w:rPr>
  </w:style>
  <w:style w:type="character" w:styleId="UnresolvedMention">
    <w:name w:val="Unresolved Mention"/>
    <w:uiPriority w:val="99"/>
    <w:semiHidden/>
    <w:unhideWhenUsed/>
    <w:rsid w:val="00EF1242"/>
    <w:rPr>
      <w:color w:val="605E5C"/>
      <w:shd w:val="clear" w:color="auto" w:fill="E1DFDD"/>
    </w:rPr>
  </w:style>
  <w:style w:type="paragraph" w:styleId="TOC5">
    <w:name w:val="toc 5"/>
    <w:basedOn w:val="Normal"/>
    <w:next w:val="Normal"/>
    <w:autoRedefine/>
    <w:uiPriority w:val="39"/>
    <w:semiHidden/>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uiPriority w:val="99"/>
    <w:semiHidden/>
    <w:unhideWhenUsed/>
    <w:rsid w:val="00185D62"/>
    <w:rPr>
      <w:color w:val="954F72"/>
      <w:u w:val="single"/>
    </w:rPr>
  </w:style>
  <w:style w:type="paragraph" w:customStyle="1" w:styleId="AEDistrNormal">
    <w:name w:val="AE_DistrNormal"/>
    <w:basedOn w:val="Normal"/>
    <w:unhideWhenUsed/>
    <w:rsid w:val="00E245F7"/>
    <w:pPr>
      <w:jc w:val="left"/>
    </w:pPr>
    <w:rPr>
      <w:lang w:val="en-GB"/>
    </w:r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E245F7"/>
    <w:rPr>
      <w:lang w:val="en-GB"/>
    </w:rPr>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rPr>
      <w:lang w:val="en-GB"/>
    </w:rPr>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rPr>
      <w:rFonts w:ascii="Times New Roman" w:eastAsia="SimSun" w:hAnsi="Times New Roman" w:cs="Times New Roman"/>
      <w:sz w:val="2"/>
      <w:szCs w:val="22"/>
      <w:lang w:val="en-GB" w:eastAsia="en-US"/>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eastAsia="en-US"/>
    </w:rPr>
  </w:style>
  <w:style w:type="paragraph" w:customStyle="1" w:styleId="CBDAnnex">
    <w:name w:val="CBD_Annex"/>
    <w:basedOn w:val="CBDNormal"/>
    <w:next w:val="Normal"/>
    <w:qFormat/>
    <w:rsid w:val="00E245F7"/>
    <w:pPr>
      <w:keepNext/>
      <w:keepLines/>
      <w:spacing w:after="240"/>
      <w:jc w:val="left"/>
    </w:pPr>
    <w:rPr>
      <w:b/>
      <w:sz w:val="28"/>
      <w:lang w:val="en-GB"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lang w:val="en-GB"/>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E245F7"/>
    <w:pPr>
      <w:numPr>
        <w:numId w:val="9"/>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lang w:val="en-G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lang w:val="en-GB"/>
    </w:rPr>
  </w:style>
  <w:style w:type="character" w:customStyle="1" w:styleId="Heading6Char">
    <w:name w:val="Heading 6 Char"/>
    <w:link w:val="Heading6"/>
    <w:semiHidden/>
    <w:rsid w:val="00E245F7"/>
    <w:rPr>
      <w:rFonts w:ascii="Times New Roman" w:eastAsia="SimSun" w:hAnsi="Times New Roman" w:cs="Times New Roman"/>
      <w:bCs/>
      <w:sz w:val="24"/>
      <w:szCs w:val="22"/>
      <w:lang w:eastAsia="en-US"/>
    </w:rPr>
  </w:style>
  <w:style w:type="character" w:customStyle="1" w:styleId="Heading7Char">
    <w:name w:val="Heading 7 Char"/>
    <w:link w:val="Heading7"/>
    <w:semiHidden/>
    <w:rsid w:val="00E245F7"/>
    <w:rPr>
      <w:rFonts w:ascii="Times New Roman" w:eastAsia="SimSun" w:hAnsi="Times New Roman" w:cs="Times New Roman"/>
      <w:b/>
      <w:snapToGrid w:val="0"/>
      <w:sz w:val="22"/>
      <w:szCs w:val="22"/>
      <w:u w:val="single"/>
      <w:lang w:eastAsia="en-US"/>
    </w:rPr>
  </w:style>
  <w:style w:type="character" w:customStyle="1" w:styleId="Heading8Char">
    <w:name w:val="Heading 8 Char"/>
    <w:link w:val="Heading8"/>
    <w:semiHidden/>
    <w:rsid w:val="00E245F7"/>
    <w:rPr>
      <w:rFonts w:ascii="Times New Roman" w:eastAsia="SimSun" w:hAnsi="Times New Roman" w:cs="Times New Roman"/>
      <w:b/>
      <w:snapToGrid w:val="0"/>
      <w:sz w:val="22"/>
      <w:szCs w:val="22"/>
      <w:u w:val="single"/>
      <w:lang w:eastAsia="en-US"/>
    </w:rPr>
  </w:style>
  <w:style w:type="character" w:customStyle="1" w:styleId="Heading9Char">
    <w:name w:val="Heading 9 Char"/>
    <w:link w:val="Heading9"/>
    <w:semiHidden/>
    <w:rsid w:val="00E245F7"/>
    <w:rPr>
      <w:rFonts w:ascii="Times New Roman" w:eastAsia="SimSun" w:hAnsi="Times New Roman" w:cs="Times New Roman"/>
      <w:snapToGrid w:val="0"/>
      <w:sz w:val="22"/>
      <w:szCs w:val="22"/>
      <w:u w:val="single"/>
      <w:lang w:eastAsia="en-US"/>
    </w:rPr>
  </w:style>
  <w:style w:type="paragraph" w:styleId="List">
    <w:name w:val="List"/>
    <w:basedOn w:val="Normal"/>
    <w:semiHidden/>
    <w:rsid w:val="00E245F7"/>
    <w:pPr>
      <w:contextualSpacing/>
    </w:pPr>
  </w:style>
  <w:style w:type="paragraph" w:styleId="ListParagraph">
    <w:name w:val="List Paragraph"/>
    <w:basedOn w:val="Normal"/>
    <w:uiPriority w:val="34"/>
    <w:qFormat/>
    <w:rsid w:val="00E245F7"/>
    <w:pPr>
      <w:ind w:left="720"/>
      <w:contextualSpacing/>
    </w:pPr>
  </w:style>
  <w:style w:type="character" w:customStyle="1" w:styleId="style21">
    <w:name w:val="style21"/>
    <w:basedOn w:val="DefaultParagraphFont"/>
    <w:rsid w:val="00F72BAE"/>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2024/sbi-05/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customXml/itemProps3.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FBBE48-885C-42F0-8FCA-69B974E9908C}">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863</Words>
  <Characters>4923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执行问题附属机构第五次会议的报告草稿</vt:lpstr>
    </vt:vector>
  </TitlesOfParts>
  <Company/>
  <LinksUpToDate>false</LinksUpToDate>
  <CharactersWithSpaces>5775</CharactersWithSpaces>
  <SharedDoc>false</SharedDoc>
  <HLinks>
    <vt:vector size="6" baseType="variant">
      <vt:variant>
        <vt:i4>1048598</vt:i4>
      </vt:variant>
      <vt:variant>
        <vt:i4>0</vt:i4>
      </vt:variant>
      <vt:variant>
        <vt:i4>0</vt:i4>
      </vt:variant>
      <vt:variant>
        <vt:i4>5</vt:i4>
      </vt:variant>
      <vt:variant>
        <vt:lpwstr>https://www.cbd.int/conferences/2024/sbi-05/documents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执行问题附属机构第五次会议的报告草稿</dc:title>
  <dc:subject>CBD/SBI/5/L.1</dc:subject>
  <dc:creator>veronique.lefebvre</dc:creator>
  <cp:keywords/>
  <dc:description/>
  <cp:lastModifiedBy>SCBD</cp:lastModifiedBy>
  <cp:revision>4</cp:revision>
  <cp:lastPrinted>2024-10-17T23:58:00Z</cp:lastPrinted>
  <dcterms:created xsi:type="dcterms:W3CDTF">2024-10-18T19:10:00Z</dcterms:created>
  <dcterms:modified xsi:type="dcterms:W3CDTF">2024-10-18T19:29:00Z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