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4160"/>
        <w:gridCol w:w="5479"/>
      </w:tblGrid>
      <w:tr w:rsidR="00F76C2F" w:rsidRPr="00B12B07" w14:paraId="7860F9F0" w14:textId="77777777" w:rsidTr="0066196B">
        <w:trPr>
          <w:trHeight w:val="851"/>
        </w:trPr>
        <w:tc>
          <w:tcPr>
            <w:tcW w:w="432" w:type="pct"/>
            <w:tcBorders>
              <w:bottom w:val="single" w:sz="8" w:space="0" w:color="auto"/>
            </w:tcBorders>
            <w:vAlign w:val="bottom"/>
          </w:tcPr>
          <w:p w14:paraId="6FE7596B" w14:textId="77777777" w:rsidR="00F76C2F" w:rsidRPr="00B12B07" w:rsidRDefault="00F76C2F">
            <w:pPr>
              <w:spacing w:after="120"/>
              <w:jc w:val="left"/>
              <w:rPr>
                <w:lang w:val="ru-RU"/>
              </w:rPr>
            </w:pPr>
            <w:bookmarkStart w:id="0" w:name="_Hlk137651738"/>
            <w:r w:rsidRPr="00B12B07">
              <w:rPr>
                <w:noProof/>
                <w:lang w:val="es-ES_tradnl" w:eastAsia="es-ES_tradnl"/>
              </w:rPr>
              <w:drawing>
                <wp:inline distT="0" distB="0" distL="0" distR="0" wp14:anchorId="2CF456B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36" w:type="pct"/>
            <w:tcBorders>
              <w:bottom w:val="single" w:sz="8" w:space="0" w:color="auto"/>
            </w:tcBorders>
            <w:shd w:val="clear" w:color="auto" w:fill="auto"/>
            <w:tcFitText/>
            <w:vAlign w:val="bottom"/>
          </w:tcPr>
          <w:p w14:paraId="195E4054" w14:textId="77777777" w:rsidR="00F76C2F" w:rsidRPr="00B12B07" w:rsidRDefault="0066196B">
            <w:pPr>
              <w:spacing w:after="120"/>
              <w:jc w:val="left"/>
              <w:rPr>
                <w:lang w:val="ru-RU"/>
              </w:rPr>
            </w:pPr>
            <w:r w:rsidRPr="00B12B07">
              <w:rPr>
                <w:noProof/>
                <w:lang w:val="es-ES_tradnl" w:eastAsia="es-ES_tradnl"/>
              </w:rPr>
              <w:drawing>
                <wp:inline distT="0" distB="0" distL="0" distR="0" wp14:anchorId="34AFBCBE">
                  <wp:extent cx="889000" cy="381000"/>
                  <wp:effectExtent l="0" t="0" r="635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90524" cy="381653"/>
                          </a:xfrm>
                          <a:prstGeom prst="rect">
                            <a:avLst/>
                          </a:prstGeom>
                          <a:noFill/>
                          <a:ln>
                            <a:noFill/>
                          </a:ln>
                        </pic:spPr>
                      </pic:pic>
                    </a:graphicData>
                  </a:graphic>
                </wp:inline>
              </w:drawing>
            </w:r>
          </w:p>
        </w:tc>
        <w:tc>
          <w:tcPr>
            <w:tcW w:w="2631" w:type="pct"/>
            <w:tcBorders>
              <w:bottom w:val="single" w:sz="8" w:space="0" w:color="auto"/>
            </w:tcBorders>
            <w:vAlign w:val="bottom"/>
          </w:tcPr>
          <w:p w14:paraId="4FD6A411" w14:textId="77777777" w:rsidR="00F76C2F" w:rsidRPr="00B12B07" w:rsidRDefault="00F76C2F" w:rsidP="00DA5A05">
            <w:pPr>
              <w:spacing w:after="120"/>
              <w:ind w:left="2021"/>
              <w:jc w:val="right"/>
              <w:rPr>
                <w:rFonts w:ascii="Times New Roman" w:hAnsi="Times New Roman" w:cs="Times New Roman"/>
                <w:szCs w:val="22"/>
                <w:lang w:val="ru-RU"/>
              </w:rPr>
            </w:pPr>
            <w:r w:rsidRPr="00B12B07">
              <w:rPr>
                <w:rFonts w:ascii="Times New Roman" w:eastAsia="Times New Roman" w:hAnsi="Times New Roman" w:cs="Times New Roman"/>
                <w:sz w:val="40"/>
                <w:szCs w:val="40"/>
                <w:lang w:val="ru-RU"/>
              </w:rPr>
              <w:t>CBD</w:t>
            </w:r>
            <w:r w:rsidRPr="00B12B07">
              <w:rPr>
                <w:rFonts w:ascii="Times New Roman" w:hAnsi="Times New Roman" w:cs="Times New Roman"/>
                <w:szCs w:val="22"/>
                <w:lang w:val="ru-RU"/>
              </w:rPr>
              <w:t>/WG</w:t>
            </w:r>
            <w:r w:rsidR="008429C9" w:rsidRPr="00B12B07">
              <w:rPr>
                <w:rFonts w:ascii="Times New Roman" w:hAnsi="Times New Roman" w:cs="Times New Roman"/>
                <w:szCs w:val="22"/>
                <w:lang w:val="ru-RU"/>
              </w:rPr>
              <w:t>DSI</w:t>
            </w:r>
            <w:r w:rsidRPr="00B12B07">
              <w:rPr>
                <w:rFonts w:ascii="Times New Roman" w:hAnsi="Times New Roman" w:cs="Times New Roman"/>
                <w:szCs w:val="22"/>
                <w:lang w:val="ru-RU"/>
              </w:rPr>
              <w:t>/1/</w:t>
            </w:r>
            <w:r w:rsidR="00DA5A05" w:rsidRPr="00B12B07">
              <w:rPr>
                <w:rFonts w:ascii="Times New Roman" w:hAnsi="Times New Roman" w:cs="Times New Roman"/>
                <w:szCs w:val="22"/>
                <w:lang w:val="ru-RU"/>
              </w:rPr>
              <w:t>3</w:t>
            </w:r>
          </w:p>
        </w:tc>
      </w:tr>
      <w:tr w:rsidR="00F76C2F" w:rsidRPr="00B12B07" w14:paraId="1CA40F15" w14:textId="77777777" w:rsidTr="0066196B">
        <w:tc>
          <w:tcPr>
            <w:tcW w:w="2369" w:type="pct"/>
            <w:gridSpan w:val="2"/>
            <w:tcBorders>
              <w:top w:val="single" w:sz="8" w:space="0" w:color="auto"/>
              <w:bottom w:val="single" w:sz="12" w:space="0" w:color="auto"/>
            </w:tcBorders>
          </w:tcPr>
          <w:p w14:paraId="3B615D41" w14:textId="77777777" w:rsidR="00F76C2F" w:rsidRPr="00B12B07" w:rsidRDefault="0066196B">
            <w:pPr>
              <w:pStyle w:val="Cornernotation"/>
              <w:suppressLineNumbers/>
              <w:suppressAutoHyphens/>
              <w:spacing w:before="120" w:after="120"/>
              <w:ind w:left="0" w:right="0" w:firstLine="0"/>
              <w:rPr>
                <w:lang w:val="ru-RU"/>
              </w:rPr>
            </w:pPr>
            <w:r w:rsidRPr="00B12B07">
              <w:rPr>
                <w:b w:val="0"/>
                <w:bCs/>
                <w:noProof/>
                <w:lang w:val="es-ES_tradnl" w:eastAsia="es-ES_tradnl"/>
              </w:rPr>
              <w:drawing>
                <wp:inline distT="0" distB="0" distL="0" distR="0" wp14:anchorId="54E88E14">
                  <wp:extent cx="2611120" cy="1076740"/>
                  <wp:effectExtent l="0" t="0" r="0" b="9525"/>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2631" w:type="pct"/>
            <w:tcBorders>
              <w:top w:val="single" w:sz="8" w:space="0" w:color="auto"/>
              <w:bottom w:val="single" w:sz="12" w:space="0" w:color="auto"/>
            </w:tcBorders>
          </w:tcPr>
          <w:p w14:paraId="21436433" w14:textId="77777777" w:rsidR="00F76C2F" w:rsidRPr="00A3374C" w:rsidRDefault="00F76C2F">
            <w:pPr>
              <w:ind w:left="2867"/>
              <w:rPr>
                <w:rFonts w:ascii="Times New Roman" w:hAnsi="Times New Roman" w:cs="Times New Roman"/>
                <w:szCs w:val="22"/>
              </w:rPr>
            </w:pPr>
            <w:r w:rsidRPr="00A3374C">
              <w:rPr>
                <w:rFonts w:ascii="Times New Roman" w:hAnsi="Times New Roman" w:cs="Times New Roman"/>
                <w:szCs w:val="22"/>
              </w:rPr>
              <w:t xml:space="preserve">Distr.: </w:t>
            </w:r>
            <w:r w:rsidR="00DA5A05" w:rsidRPr="00A3374C">
              <w:rPr>
                <w:rFonts w:ascii="Times New Roman" w:hAnsi="Times New Roman"/>
              </w:rPr>
              <w:t>General</w:t>
            </w:r>
          </w:p>
          <w:p w14:paraId="3167CD59" w14:textId="77777777" w:rsidR="00F76C2F" w:rsidRPr="00A3374C" w:rsidRDefault="00F97674">
            <w:pPr>
              <w:ind w:left="2867"/>
              <w:rPr>
                <w:rFonts w:ascii="Times New Roman" w:hAnsi="Times New Roman" w:cs="Times New Roman"/>
                <w:szCs w:val="22"/>
              </w:rPr>
            </w:pPr>
            <w:r w:rsidRPr="00A3374C">
              <w:rPr>
                <w:rFonts w:ascii="Times New Roman" w:hAnsi="Times New Roman" w:cs="Times New Roman"/>
                <w:szCs w:val="22"/>
              </w:rPr>
              <w:t>1</w:t>
            </w:r>
            <w:r w:rsidR="008429C9" w:rsidRPr="00A3374C">
              <w:rPr>
                <w:rFonts w:ascii="Times New Roman" w:hAnsi="Times New Roman" w:cs="Times New Roman"/>
                <w:szCs w:val="22"/>
              </w:rPr>
              <w:t>8</w:t>
            </w:r>
            <w:r w:rsidR="00F76C2F" w:rsidRPr="00A3374C">
              <w:rPr>
                <w:rFonts w:ascii="Times New Roman" w:hAnsi="Times New Roman" w:cs="Times New Roman"/>
                <w:szCs w:val="22"/>
              </w:rPr>
              <w:t xml:space="preserve"> </w:t>
            </w:r>
            <w:r w:rsidR="00F3653D" w:rsidRPr="00A3374C">
              <w:rPr>
                <w:rFonts w:ascii="Times New Roman" w:hAnsi="Times New Roman" w:cs="Times New Roman"/>
                <w:szCs w:val="22"/>
              </w:rPr>
              <w:t>November</w:t>
            </w:r>
            <w:r w:rsidR="00F76C2F" w:rsidRPr="00A3374C">
              <w:rPr>
                <w:rFonts w:ascii="Times New Roman" w:hAnsi="Times New Roman" w:cs="Times New Roman"/>
                <w:szCs w:val="22"/>
              </w:rPr>
              <w:t xml:space="preserve"> 2023</w:t>
            </w:r>
          </w:p>
          <w:p w14:paraId="763D9A7B" w14:textId="77777777" w:rsidR="00F76C2F" w:rsidRPr="00A3374C" w:rsidRDefault="00F76C2F">
            <w:pPr>
              <w:ind w:left="2867"/>
              <w:rPr>
                <w:rFonts w:ascii="Times New Roman" w:hAnsi="Times New Roman" w:cs="Times New Roman"/>
                <w:szCs w:val="22"/>
              </w:rPr>
            </w:pPr>
          </w:p>
          <w:p w14:paraId="345C6801" w14:textId="77777777" w:rsidR="0066196B" w:rsidRPr="00A3374C" w:rsidRDefault="0066196B">
            <w:pPr>
              <w:ind w:left="2867"/>
              <w:rPr>
                <w:rFonts w:ascii="Times New Roman" w:hAnsi="Times New Roman" w:cs="Times New Roman"/>
                <w:szCs w:val="22"/>
              </w:rPr>
            </w:pPr>
            <w:r w:rsidRPr="00A3374C">
              <w:rPr>
                <w:rFonts w:ascii="Times New Roman" w:hAnsi="Times New Roman" w:cs="Times New Roman"/>
                <w:szCs w:val="22"/>
              </w:rPr>
              <w:t>Russian</w:t>
            </w:r>
          </w:p>
          <w:p w14:paraId="580ECA00" w14:textId="77777777" w:rsidR="00F76C2F" w:rsidRPr="00A3374C" w:rsidRDefault="00F76C2F">
            <w:pPr>
              <w:ind w:left="2867"/>
              <w:rPr>
                <w:rFonts w:ascii="Times New Roman" w:hAnsi="Times New Roman" w:cs="Times New Roman"/>
                <w:szCs w:val="22"/>
              </w:rPr>
            </w:pPr>
            <w:r w:rsidRPr="00A3374C">
              <w:rPr>
                <w:rFonts w:ascii="Times New Roman" w:hAnsi="Times New Roman" w:cs="Times New Roman"/>
                <w:szCs w:val="22"/>
              </w:rPr>
              <w:t>Original: English</w:t>
            </w:r>
          </w:p>
          <w:p w14:paraId="4A684175" w14:textId="77777777" w:rsidR="00F76C2F" w:rsidRPr="00A3374C" w:rsidRDefault="00F76C2F">
            <w:pPr>
              <w:rPr>
                <w:rFonts w:ascii="Times New Roman" w:hAnsi="Times New Roman" w:cs="Times New Roman"/>
                <w:szCs w:val="22"/>
              </w:rPr>
            </w:pPr>
          </w:p>
        </w:tc>
      </w:tr>
    </w:tbl>
    <w:bookmarkEnd w:id="0"/>
    <w:p w14:paraId="5CE3497B" w14:textId="77777777" w:rsidR="0066196B" w:rsidRPr="00B12B07" w:rsidRDefault="0066196B" w:rsidP="0066196B">
      <w:pPr>
        <w:ind w:right="4540"/>
        <w:jc w:val="left"/>
        <w:rPr>
          <w:b/>
          <w:bCs/>
          <w:sz w:val="24"/>
          <w:lang w:val="ru-RU"/>
        </w:rPr>
      </w:pPr>
      <w:r w:rsidRPr="00B12B07">
        <w:rPr>
          <w:b/>
          <w:sz w:val="24"/>
          <w:lang w:val="ru-RU"/>
        </w:rPr>
        <w:t>Специальная рабочая группа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p w14:paraId="1686DE02" w14:textId="77777777" w:rsidR="0066196B" w:rsidRPr="00B12B07" w:rsidRDefault="0066196B" w:rsidP="0066196B">
      <w:pPr>
        <w:ind w:right="3119"/>
        <w:jc w:val="left"/>
        <w:rPr>
          <w:b/>
          <w:bCs/>
          <w:szCs w:val="22"/>
          <w:lang w:val="ru-RU"/>
        </w:rPr>
      </w:pPr>
      <w:r w:rsidRPr="00B12B07">
        <w:rPr>
          <w:b/>
          <w:bCs/>
          <w:szCs w:val="22"/>
          <w:lang w:val="ru-RU"/>
        </w:rPr>
        <w:t xml:space="preserve">Первое совещание </w:t>
      </w:r>
    </w:p>
    <w:p w14:paraId="4EFFC2E6" w14:textId="77777777" w:rsidR="0066196B" w:rsidRPr="00B12B07" w:rsidRDefault="0066196B" w:rsidP="0066196B">
      <w:pPr>
        <w:ind w:right="3119"/>
        <w:jc w:val="left"/>
        <w:rPr>
          <w:bCs/>
          <w:szCs w:val="22"/>
          <w:lang w:val="ru-RU"/>
        </w:rPr>
      </w:pPr>
      <w:r w:rsidRPr="00B12B07">
        <w:rPr>
          <w:bCs/>
          <w:szCs w:val="22"/>
          <w:lang w:val="ru-RU"/>
        </w:rPr>
        <w:t>Женева, 14-18 ноября 2023 года</w:t>
      </w:r>
    </w:p>
    <w:p w14:paraId="44E4D908" w14:textId="77777777" w:rsidR="0066196B" w:rsidRPr="00B12B07" w:rsidRDefault="0066196B" w:rsidP="0066196B">
      <w:pPr>
        <w:ind w:right="3119"/>
        <w:jc w:val="left"/>
        <w:rPr>
          <w:bCs/>
          <w:szCs w:val="22"/>
          <w:lang w:val="ru-RU"/>
        </w:rPr>
      </w:pPr>
      <w:r w:rsidRPr="00B12B07">
        <w:rPr>
          <w:bCs/>
          <w:szCs w:val="22"/>
          <w:lang w:val="ru-RU"/>
        </w:rPr>
        <w:t>Пункт 5 повестки дня</w:t>
      </w:r>
    </w:p>
    <w:p w14:paraId="1A66DBD4" w14:textId="77777777" w:rsidR="0066196B" w:rsidRPr="00B12B07" w:rsidRDefault="0066196B" w:rsidP="0066196B">
      <w:pPr>
        <w:jc w:val="left"/>
        <w:rPr>
          <w:rFonts w:eastAsia="MS Mincho"/>
          <w:b/>
          <w:bCs/>
          <w:sz w:val="24"/>
          <w:lang w:val="ru-RU" w:eastAsia="ru-RU"/>
        </w:rPr>
      </w:pPr>
      <w:r w:rsidRPr="00B12B07">
        <w:rPr>
          <w:b/>
          <w:bCs/>
          <w:lang w:val="ru-RU"/>
        </w:rPr>
        <w:t>Принятие доклада</w:t>
      </w:r>
      <w:r w:rsidRPr="00B12B07">
        <w:rPr>
          <w:rFonts w:eastAsia="MS Mincho"/>
          <w:b/>
          <w:bCs/>
          <w:sz w:val="24"/>
          <w:lang w:val="ru-RU" w:eastAsia="ru-RU"/>
        </w:rPr>
        <w:t xml:space="preserve"> </w:t>
      </w:r>
    </w:p>
    <w:p w14:paraId="770C1846" w14:textId="77777777" w:rsidR="004421A7" w:rsidRPr="00B12B07" w:rsidRDefault="00DA5A05" w:rsidP="00C2351D">
      <w:pPr>
        <w:pStyle w:val="Title"/>
        <w:jc w:val="left"/>
        <w:rPr>
          <w:snapToGrid w:val="0"/>
          <w:lang w:val="ru-RU"/>
        </w:rPr>
      </w:pPr>
      <w:r w:rsidRPr="00B12B07">
        <w:rPr>
          <w:lang w:val="ru-RU"/>
        </w:rPr>
        <w:t>Доклад о первом совещании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tbl>
      <w:tblPr>
        <w:tblStyle w:val="TableGrid"/>
        <w:tblW w:w="0" w:type="auto"/>
        <w:tblLook w:val="04A0" w:firstRow="1" w:lastRow="0" w:firstColumn="1" w:lastColumn="0" w:noHBand="0" w:noVBand="1"/>
      </w:tblPr>
      <w:tblGrid>
        <w:gridCol w:w="9487"/>
      </w:tblGrid>
      <w:tr w:rsidR="00731050" w:rsidRPr="00C2351D" w14:paraId="06E9BE3A" w14:textId="77777777" w:rsidTr="00B12B07">
        <w:trPr>
          <w:trHeight w:val="2200"/>
        </w:trPr>
        <w:tc>
          <w:tcPr>
            <w:tcW w:w="9487" w:type="dxa"/>
          </w:tcPr>
          <w:p w14:paraId="260C217A" w14:textId="77777777" w:rsidR="00A43EF1" w:rsidRPr="00B12B07" w:rsidRDefault="005D6D89" w:rsidP="00BB5E7F">
            <w:pPr>
              <w:spacing w:before="120" w:after="120"/>
              <w:rPr>
                <w:rFonts w:asciiTheme="majorBidi" w:hAnsiTheme="majorBidi" w:cstheme="majorBidi"/>
                <w:i/>
                <w:iCs/>
                <w:sz w:val="26"/>
                <w:szCs w:val="26"/>
                <w:lang w:val="ru-RU"/>
              </w:rPr>
            </w:pPr>
            <w:r w:rsidRPr="00B12B07">
              <w:rPr>
                <w:rFonts w:asciiTheme="majorBidi" w:hAnsiTheme="majorBidi" w:cstheme="majorBidi"/>
                <w:i/>
                <w:iCs/>
                <w:sz w:val="26"/>
                <w:szCs w:val="26"/>
                <w:lang w:val="ru-RU"/>
              </w:rPr>
              <w:t>Резюме</w:t>
            </w:r>
          </w:p>
          <w:p w14:paraId="3A6D1C76" w14:textId="77777777" w:rsidR="00731050" w:rsidRPr="00B12B07" w:rsidRDefault="00731050" w:rsidP="00B12B07">
            <w:pPr>
              <w:rPr>
                <w:rFonts w:asciiTheme="majorBidi" w:hAnsiTheme="majorBidi" w:cstheme="majorBidi"/>
                <w:lang w:val="ru-RU"/>
              </w:rPr>
            </w:pPr>
            <w:r w:rsidRPr="00B12B07">
              <w:rPr>
                <w:rFonts w:asciiTheme="majorBidi" w:hAnsiTheme="majorBidi" w:cstheme="majorBidi"/>
                <w:lang w:val="ru-RU"/>
              </w:rPr>
              <w:tab/>
            </w:r>
            <w:r w:rsidR="00DA5A05" w:rsidRPr="00B12B07">
              <w:rPr>
                <w:rFonts w:asciiTheme="majorBidi" w:hAnsiTheme="majorBidi" w:cstheme="majorBidi"/>
                <w:lang w:val="ru-RU"/>
              </w:rPr>
              <w:t>Первое совещание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состоялось в Женеве с 14 по 18 ноября 2023 года. Рабочая группа подготовила возможные элементы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 (см. приложение)</w:t>
            </w:r>
            <w:r w:rsidR="00822D4C" w:rsidRPr="00B12B07">
              <w:rPr>
                <w:rFonts w:ascii="Times New Roman" w:hAnsi="Times New Roman" w:cs="Times New Roman"/>
                <w:lang w:val="ru-RU"/>
              </w:rPr>
              <w:t>.</w:t>
            </w:r>
          </w:p>
        </w:tc>
      </w:tr>
    </w:tbl>
    <w:p w14:paraId="50336500" w14:textId="77777777" w:rsidR="00731050" w:rsidRPr="00B12B07" w:rsidRDefault="00731050" w:rsidP="00B84767">
      <w:pPr>
        <w:rPr>
          <w:lang w:val="ru-RU"/>
        </w:rPr>
      </w:pPr>
    </w:p>
    <w:p w14:paraId="5EB6981A" w14:textId="77777777" w:rsidR="00AC30FE" w:rsidRPr="00B12B07" w:rsidRDefault="00AC30FE" w:rsidP="000F7F3F">
      <w:pPr>
        <w:pStyle w:val="Para10"/>
        <w:numPr>
          <w:ilvl w:val="0"/>
          <w:numId w:val="0"/>
        </w:numPr>
        <w:ind w:left="547"/>
        <w:rPr>
          <w:lang w:val="ru-RU"/>
        </w:rPr>
      </w:pPr>
    </w:p>
    <w:p w14:paraId="1DF5F4E4" w14:textId="77777777" w:rsidR="000F7F3F" w:rsidRPr="00B12B07" w:rsidRDefault="000F7F3F" w:rsidP="00B84767">
      <w:pPr>
        <w:rPr>
          <w:lang w:val="ru-RU"/>
        </w:rPr>
      </w:pPr>
    </w:p>
    <w:p w14:paraId="7FC08154" w14:textId="77777777" w:rsidR="000B5C0F" w:rsidRPr="00B12B07" w:rsidRDefault="000B5C0F" w:rsidP="00B84767">
      <w:pPr>
        <w:rPr>
          <w:lang w:val="ru-RU"/>
        </w:rPr>
        <w:sectPr w:rsidR="000B5C0F" w:rsidRPr="00B12B07" w:rsidSect="00670F86">
          <w:headerReference w:type="even" r:id="rId14"/>
          <w:headerReference w:type="default" r:id="rId15"/>
          <w:footerReference w:type="even" r:id="rId16"/>
          <w:footerReference w:type="default" r:id="rId17"/>
          <w:footnotePr>
            <w:numRestart w:val="eachSect"/>
          </w:footnotePr>
          <w:pgSz w:w="12240" w:h="15840" w:code="1"/>
          <w:pgMar w:top="1022" w:right="1325" w:bottom="1138" w:left="1418" w:header="461" w:footer="720" w:gutter="0"/>
          <w:cols w:space="720"/>
          <w:titlePg/>
          <w:docGrid w:linePitch="299"/>
        </w:sectPr>
      </w:pPr>
    </w:p>
    <w:p w14:paraId="172E5DB1" w14:textId="77777777" w:rsidR="00A85C8D" w:rsidRPr="00B12B07" w:rsidRDefault="00A85C8D" w:rsidP="00A85C8D">
      <w:pPr>
        <w:pStyle w:val="Heading1"/>
        <w:numPr>
          <w:ilvl w:val="0"/>
          <w:numId w:val="0"/>
        </w:numPr>
        <w:ind w:left="567"/>
        <w:rPr>
          <w:lang w:val="ru-RU"/>
        </w:rPr>
      </w:pPr>
      <w:r w:rsidRPr="00B12B07">
        <w:rPr>
          <w:lang w:val="ru-RU"/>
        </w:rPr>
        <w:lastRenderedPageBreak/>
        <w:t>Отчет о работе совещания</w:t>
      </w:r>
    </w:p>
    <w:p w14:paraId="68CD119C" w14:textId="77777777" w:rsidR="00A85C8D" w:rsidRPr="00B12B07" w:rsidRDefault="00A85C8D" w:rsidP="00A85C8D">
      <w:pPr>
        <w:pStyle w:val="Heading1"/>
        <w:keepNext w:val="0"/>
        <w:numPr>
          <w:ilvl w:val="0"/>
          <w:numId w:val="0"/>
        </w:numPr>
        <w:suppressLineNumbers/>
        <w:suppressAutoHyphens/>
        <w:spacing w:before="120"/>
        <w:ind w:left="567"/>
        <w:rPr>
          <w:snapToGrid w:val="0"/>
          <w:kern w:val="22"/>
          <w:sz w:val="24"/>
          <w:szCs w:val="24"/>
          <w:lang w:val="ru-RU"/>
        </w:rPr>
      </w:pPr>
      <w:r w:rsidRPr="00B12B07">
        <w:rPr>
          <w:snapToGrid w:val="0"/>
          <w:sz w:val="24"/>
          <w:lang w:val="ru-RU"/>
        </w:rPr>
        <w:t>Введение</w:t>
      </w:r>
    </w:p>
    <w:p w14:paraId="1E29845C" w14:textId="77777777" w:rsidR="00A85C8D" w:rsidRPr="00B12B07" w:rsidRDefault="00A85C8D" w:rsidP="00A85C8D">
      <w:pPr>
        <w:pStyle w:val="Para10"/>
        <w:ind w:left="547" w:firstLine="0"/>
        <w:rPr>
          <w:lang w:val="ru-RU"/>
        </w:rPr>
      </w:pPr>
      <w:r w:rsidRPr="00B12B07">
        <w:rPr>
          <w:rFonts w:asciiTheme="majorBidi" w:hAnsiTheme="majorBidi"/>
          <w:lang w:val="ru-RU"/>
        </w:rPr>
        <w:t>Первое совещание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состоялось в Женеве с 14 по 18 ноября 2023 года.</w:t>
      </w:r>
    </w:p>
    <w:p w14:paraId="39C78C79" w14:textId="77777777" w:rsidR="00A85C8D" w:rsidRPr="00B12B07" w:rsidRDefault="00A85C8D" w:rsidP="00A85C8D">
      <w:pPr>
        <w:pStyle w:val="Para10"/>
        <w:ind w:left="547" w:firstLine="0"/>
        <w:rPr>
          <w:lang w:val="ru-RU"/>
        </w:rPr>
      </w:pPr>
      <w:r w:rsidRPr="00B12B07">
        <w:rPr>
          <w:lang w:val="ru-RU"/>
        </w:rPr>
        <w:t>В совещании приняли участие следующие Стороны Конвенции: Австралия, Австрия, Алжир, Ангола, Антигуа и Барбуда, Аргентина, Багамские Острова, Барбадос, Беларусь, Бельгия, Бенин, Босния и Герцеговина, Бразилия, Буркина Фасо, Бурунди, Бутан, Венгрия, Гаити, Гватемала, Германия, Грузия, Дания, Демократическая Республика Конго, Джибути, Доминиканская Республика, Европейский Союз, Египет, Зимбабве, Индия, Индонезия, Иордания, Ирландия, Испания, Италия, Камбоджа, Канада, Кирибати, Китай, Колумбия, Коморские Острова, Кот-д’Ивуар, Куба, Кувейт, Лаосская Народно-Демократическая Республика, Лесото, Либерия, Ливан, Люксембург, Маврикий, Мадагаскар, Малави, Мальдивские Острова, Марокко, Мозамбик, Намибия, Непал, Нигерия, Нидерланды (Королевство), Никарагуа, Новая Зеландия, Норвегия, Объединенные Арабские Эмираты, Оман, Республика Корея, Республика Молдова, Российская Федерация, Саудовская Аравия, Сейшельские Острова, Сенегал, Сент-Китс и Невис, Сент-Люсия, Сербия, Соединенное Королевство Великобритании и Северной Ирландии, Сомали, Судан, Таиланд, Тимор-Лешти, Того, Тринидад и Тобаго, Уганда, Фиджи, Филиппины, Финляндия, Франция, Хорватия, Центральноафриканская Республика, Чад, Чехия, Чили, Швейцария, Швеция, Эсватини, Эфиопия, Южная Африка и Япония.</w:t>
      </w:r>
    </w:p>
    <w:p w14:paraId="3764C9A3" w14:textId="77777777" w:rsidR="00A85C8D" w:rsidRPr="00B12B07" w:rsidRDefault="00A85C8D" w:rsidP="00A85C8D">
      <w:pPr>
        <w:pStyle w:val="Para10"/>
        <w:ind w:left="547" w:firstLine="0"/>
        <w:rPr>
          <w:lang w:val="ru-RU"/>
        </w:rPr>
      </w:pPr>
      <w:r w:rsidRPr="00B12B07">
        <w:rPr>
          <w:lang w:val="ru-RU"/>
        </w:rPr>
        <w:t>Кроме того, было представлено следующее государство, не являющееся Стороной Конвенции: Соединенный Штаты Америки.</w:t>
      </w:r>
    </w:p>
    <w:p w14:paraId="3098373A" w14:textId="77777777" w:rsidR="00A85C8D" w:rsidRPr="00B12B07" w:rsidRDefault="00A85C8D" w:rsidP="00A85C8D">
      <w:pPr>
        <w:pStyle w:val="Para10"/>
        <w:ind w:left="547" w:firstLine="0"/>
        <w:rPr>
          <w:color w:val="333333"/>
          <w:lang w:val="ru-RU"/>
        </w:rPr>
      </w:pPr>
      <w:r w:rsidRPr="00B12B07">
        <w:rPr>
          <w:lang w:val="ru-RU"/>
        </w:rPr>
        <w:t>На совещании также присутствовали представители наблюдателей от органов Организации Объединенных Наций, специализированных учреждений, секретариатов конвенций и других органов и организаций</w:t>
      </w:r>
      <w:r w:rsidRPr="00B12B07">
        <w:rPr>
          <w:rStyle w:val="FootnoteReference"/>
          <w:lang w:val="ru-RU"/>
        </w:rPr>
        <w:footnoteReference w:id="2"/>
      </w:r>
      <w:r w:rsidRPr="00B12B07">
        <w:rPr>
          <w:lang w:val="ru-RU"/>
        </w:rPr>
        <w:t>.</w:t>
      </w:r>
      <w:r w:rsidR="00A3374C">
        <w:rPr>
          <w:lang w:val="ru-RU"/>
        </w:rPr>
        <w:t xml:space="preserve"> </w:t>
      </w:r>
    </w:p>
    <w:p w14:paraId="5A8B6AB6" w14:textId="77777777" w:rsidR="00A85C8D" w:rsidRPr="00B12B07" w:rsidRDefault="00A85C8D" w:rsidP="00A85C8D">
      <w:pPr>
        <w:pStyle w:val="Item"/>
        <w:spacing w:after="0"/>
        <w:rPr>
          <w:lang w:val="ru-RU"/>
        </w:rPr>
      </w:pPr>
      <w:r w:rsidRPr="00B12B07">
        <w:rPr>
          <w:lang w:val="ru-RU"/>
        </w:rPr>
        <w:t>Пункт 1</w:t>
      </w:r>
    </w:p>
    <w:p w14:paraId="31899C43" w14:textId="77777777" w:rsidR="00A85C8D" w:rsidRPr="00B12B07" w:rsidRDefault="00A85C8D" w:rsidP="00A85C8D">
      <w:pPr>
        <w:pStyle w:val="Item"/>
        <w:spacing w:before="0"/>
        <w:rPr>
          <w:lang w:val="ru-RU"/>
        </w:rPr>
      </w:pPr>
      <w:r w:rsidRPr="00B12B07">
        <w:rPr>
          <w:lang w:val="ru-RU"/>
        </w:rPr>
        <w:t>Открытие совещания</w:t>
      </w:r>
    </w:p>
    <w:p w14:paraId="073C8F82" w14:textId="77777777" w:rsidR="00A85C8D" w:rsidRPr="00B12B07" w:rsidRDefault="00A85C8D" w:rsidP="00A85C8D">
      <w:pPr>
        <w:pStyle w:val="Para10"/>
        <w:ind w:left="547" w:firstLine="0"/>
        <w:rPr>
          <w:lang w:val="ru-RU"/>
        </w:rPr>
      </w:pPr>
      <w:r w:rsidRPr="00B12B07">
        <w:rPr>
          <w:lang w:val="ru-RU"/>
        </w:rPr>
        <w:t>Председатель Лю Нин, представляющий Председателя 15-го совещания Конференции Сторон Конвенции о биологическом разнообразии Хуана Жуньцю, министра экологии и охраны окружающей среды Китая, приветствовал участников первого совещания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Pr="00B12B07">
        <w:rPr>
          <w:rFonts w:asciiTheme="majorBidi" w:hAnsiTheme="majorBidi"/>
          <w:lang w:val="ru-RU"/>
        </w:rPr>
        <w:t xml:space="preserve"> </w:t>
      </w:r>
      <w:r w:rsidRPr="00B12B07">
        <w:rPr>
          <w:lang w:val="ru-RU"/>
        </w:rPr>
        <w:t xml:space="preserve">Он напомнил, что цель C и задача 13 Куньминско-Монреальской глобальной рамочной программы в области биоразнообразия, а также соответствующее решение 15/9 посвящены цифровой информации о последовательностях в отношении генетических ресурсов, в связи с чем доступ и совместное использование выгод являются одним из центральных вопросов Рамочной программы. К настоящему моменту в области цифровой информации о последовательностях проведена долгая и трудная, но продуктивная работа, и теперь Рабочей группе представляется историческая возможность определить, каким будет многосторонний механизм совместного использования выгод от информации о цифровых последовательностях, и обеспечить его соответствие принципам, согласованным в Монреале. Председатель выразил надежду на то, что в ходе текущего совещания Рабочая группа продолжит работу в том же амбициозном духе, что и при разработке Рамочной программы, и что по итогам обсуждений удастся достичь существенного прогресса и найти экономически эффективное, действенное и простое решение вопроса о цифровой информации о последовательностях, и это станет недвусмысленным свидетельством </w:t>
      </w:r>
      <w:r w:rsidRPr="00B12B07">
        <w:rPr>
          <w:lang w:val="ru-RU"/>
        </w:rPr>
        <w:lastRenderedPageBreak/>
        <w:t xml:space="preserve">того, что Рамочная программа и связанные с ней решения позволят выполнить поставленную в них задачу: добиться коренных преобразований и создать мир, живущий в гармонии с природой. </w:t>
      </w:r>
    </w:p>
    <w:p w14:paraId="395A278C" w14:textId="77777777" w:rsidR="00A85C8D" w:rsidRPr="00B12B07" w:rsidRDefault="00A85C8D" w:rsidP="00A85C8D">
      <w:pPr>
        <w:pStyle w:val="Para10"/>
        <w:ind w:left="547" w:firstLine="0"/>
        <w:rPr>
          <w:lang w:val="ru-RU"/>
        </w:rPr>
      </w:pPr>
      <w:r w:rsidRPr="00B12B07">
        <w:rPr>
          <w:lang w:val="ru-RU"/>
        </w:rPr>
        <w:t xml:space="preserve">По завершении своего выступления Председатель объявил совещание открытым 14 ноября в 10 часов 15 минут. </w:t>
      </w:r>
    </w:p>
    <w:p w14:paraId="52ABFDF9" w14:textId="77777777" w:rsidR="00A85C8D" w:rsidRPr="00B12B07" w:rsidRDefault="00A85C8D" w:rsidP="00A85C8D">
      <w:pPr>
        <w:pStyle w:val="Para10"/>
        <w:ind w:left="547" w:firstLine="0"/>
        <w:rPr>
          <w:lang w:val="ru-RU"/>
        </w:rPr>
      </w:pPr>
      <w:r w:rsidRPr="00B12B07">
        <w:rPr>
          <w:lang w:val="ru-RU"/>
        </w:rPr>
        <w:t xml:space="preserve">Со вступительным словом выступил Дэвид Купер, исполняющий обязанности Исполнительного секретаря Конвенции. </w:t>
      </w:r>
    </w:p>
    <w:p w14:paraId="2B3B2AAD" w14:textId="77777777" w:rsidR="00A85C8D" w:rsidRPr="00B12B07" w:rsidRDefault="00A85C8D" w:rsidP="00A85C8D">
      <w:pPr>
        <w:pStyle w:val="Para10"/>
        <w:ind w:left="547" w:firstLine="0"/>
        <w:rPr>
          <w:lang w:val="ru-RU"/>
        </w:rPr>
      </w:pPr>
      <w:bookmarkStart w:id="1" w:name="_Hlk150856323"/>
      <w:r w:rsidRPr="00B12B07">
        <w:rPr>
          <w:lang w:val="ru-RU"/>
        </w:rPr>
        <w:t xml:space="preserve">Исполняющий обязанности Исполнительного секретаря </w:t>
      </w:r>
      <w:bookmarkEnd w:id="1"/>
      <w:r w:rsidRPr="00B12B07">
        <w:rPr>
          <w:lang w:val="ru-RU"/>
        </w:rPr>
        <w:t xml:space="preserve">приветствовал участников совещания и поблагодарил многочисленных доноров, поддержавших своими взносами участие в совещании представителей развивающихся стран и стран с переходной экономикой. Напомнив о решении 15/9, которое привело к созданию многостороннего механизма и глобального фонда совместного использования выгод в рамках Куньминско-Монреальской глобальной рамочной программы в области биоразнообразия, он отметил, что перед Рабочей группой стоит задача по дальнейшему развитию и обеспечению функционирования многостороннего механизма и глобального фонда, особенно в связи с целью С и задачей 13, а также с другими целями и задачами, в том числе касающимися создания потенциала и мобилизации финансовых ресурсов. Таким образом, Рабочая группа должна будет определить, как будут организованы сбор и распределение средств, каким образом будет оказываться содействие получению неденежных выгод, в том числе путем создания потенциала и передачи технологий, как будет осуществляться управление системой и самим фондом и как эта система будет увязана с национальными системами доступа и совместного использования выгод, разработанными в рамках Нагойского протокола, а также с другими процессами. Следовательно, за короткое время Рабочей группе предстояло проделать большую работу, и исполняющий обязанности Исполнительного секретаря призвал участников использовать время, предусмотренное на двух совещаниях Рабочей группы, с тем чтобы обеспечить наличие у Сторон практичной системы для распределения выгод на справедливой и равной основе, а также для поощрения инновационной и природоохранной деятельности — словом, для внесения вклада в достижение всех трех целей Конвенции и выполнение более широкого круга задач в области устойчивого развития.  </w:t>
      </w:r>
    </w:p>
    <w:p w14:paraId="17E0F3EF" w14:textId="77777777" w:rsidR="00A85C8D" w:rsidRPr="00B12B07" w:rsidRDefault="00A85C8D" w:rsidP="00A85C8D">
      <w:pPr>
        <w:pStyle w:val="Para10"/>
        <w:ind w:left="547" w:firstLine="0"/>
        <w:rPr>
          <w:lang w:val="ru-RU"/>
        </w:rPr>
      </w:pPr>
      <w:r w:rsidRPr="00B12B07">
        <w:rPr>
          <w:lang w:val="ru-RU"/>
        </w:rPr>
        <w:t>С заявлениями от имени регионов выступили представители следующих Сторон: Аргентины (от имени государств Латинской Америки и Карибского бассейна), Испании (от имени Европейского союза и его государств-членов), Камбоджи (от имени государств Азиатско-Тихоокеанского региона), Намибии (от имени государств Африки) и Швейцарии (от имени Австралии, Канады, Новой Зеландии, Норвегии, Республики Кореи, Соединенного Королевства, Соединенных Штатов и Японии)</w:t>
      </w:r>
      <w:r w:rsidR="00D7191C">
        <w:rPr>
          <w:rStyle w:val="FootnoteReference"/>
          <w:lang w:val="en-US"/>
        </w:rPr>
        <w:footnoteReference w:id="3"/>
      </w:r>
      <w:r w:rsidRPr="00B12B07">
        <w:rPr>
          <w:lang w:val="ru-RU"/>
        </w:rPr>
        <w:t>.</w:t>
      </w:r>
    </w:p>
    <w:p w14:paraId="2BFADD6F" w14:textId="77777777" w:rsidR="00A85C8D" w:rsidRPr="00B12B07" w:rsidRDefault="00A85C8D" w:rsidP="00A85C8D">
      <w:pPr>
        <w:pStyle w:val="Para10"/>
        <w:ind w:left="547" w:firstLine="0"/>
        <w:rPr>
          <w:lang w:val="ru-RU"/>
        </w:rPr>
      </w:pPr>
      <w:r w:rsidRPr="00B12B07">
        <w:rPr>
          <w:lang w:val="ru-RU"/>
        </w:rPr>
        <w:t>Кроме того, с заявлениями от имени основных групп и субъектов деятельности выступили представители следующих организаций: Международного форума коренных народов по биоразнообразию, Международной торговой палаты, Научной сети по ЦИП, Сети стран третьего мира (от имени членов Альянса КБР, представленных на совещании) и Совета женщин КБР.</w:t>
      </w:r>
    </w:p>
    <w:p w14:paraId="520DBB59" w14:textId="77777777" w:rsidR="00A85C8D" w:rsidRPr="00B12B07" w:rsidRDefault="00A85C8D" w:rsidP="00A85C8D">
      <w:pPr>
        <w:pStyle w:val="Item"/>
        <w:spacing w:after="0"/>
        <w:rPr>
          <w:lang w:val="ru-RU"/>
        </w:rPr>
      </w:pPr>
      <w:r w:rsidRPr="00B12B07">
        <w:rPr>
          <w:lang w:val="ru-RU"/>
        </w:rPr>
        <w:t>Пункт 2</w:t>
      </w:r>
    </w:p>
    <w:p w14:paraId="73D91EDE" w14:textId="77777777" w:rsidR="00A85C8D" w:rsidRPr="00B12B07" w:rsidRDefault="00A85C8D" w:rsidP="00A85C8D">
      <w:pPr>
        <w:pStyle w:val="Item"/>
        <w:spacing w:before="0"/>
        <w:rPr>
          <w:lang w:val="ru-RU"/>
        </w:rPr>
      </w:pPr>
      <w:r w:rsidRPr="00B12B07">
        <w:rPr>
          <w:lang w:val="ru-RU"/>
        </w:rPr>
        <w:t>Организационные вопросы</w:t>
      </w:r>
    </w:p>
    <w:p w14:paraId="6B822D2C" w14:textId="77777777" w:rsidR="00A85C8D" w:rsidRPr="00B12B07" w:rsidRDefault="00A85C8D" w:rsidP="00A85C8D">
      <w:pPr>
        <w:pStyle w:val="Heading2"/>
        <w:suppressLineNumbers/>
        <w:suppressAutoHyphens/>
        <w:spacing w:line="238" w:lineRule="auto"/>
        <w:rPr>
          <w:b w:val="0"/>
          <w:bCs/>
          <w:i/>
          <w:iCs/>
          <w:snapToGrid w:val="0"/>
          <w:kern w:val="22"/>
          <w:sz w:val="22"/>
          <w:szCs w:val="22"/>
          <w:lang w:val="ru-RU"/>
        </w:rPr>
      </w:pPr>
      <w:r w:rsidRPr="00B12B07">
        <w:rPr>
          <w:b w:val="0"/>
          <w:i/>
          <w:snapToGrid w:val="0"/>
          <w:sz w:val="22"/>
          <w:lang w:val="ru-RU"/>
        </w:rPr>
        <w:t>Избрание должностных лиц</w:t>
      </w:r>
    </w:p>
    <w:p w14:paraId="7C0BDB01" w14:textId="77777777" w:rsidR="00A85C8D" w:rsidRPr="00B12B07" w:rsidRDefault="00A85C8D" w:rsidP="00A85C8D">
      <w:pPr>
        <w:pStyle w:val="Para10"/>
        <w:ind w:left="547" w:firstLine="0"/>
        <w:rPr>
          <w:lang w:val="ru-RU"/>
        </w:rPr>
      </w:pPr>
      <w:r w:rsidRPr="00B12B07">
        <w:rPr>
          <w:lang w:val="ru-RU"/>
        </w:rPr>
        <w:t xml:space="preserve">В соответствии с правилом 26 правил процедуры совещаний Конференции Сторон Конвенции бюро Конференции Сторон выполняло функции бюро Рабочей группы. </w:t>
      </w:r>
    </w:p>
    <w:p w14:paraId="6DDDB676" w14:textId="77777777" w:rsidR="00A85C8D" w:rsidRPr="00B12B07" w:rsidRDefault="00A85C8D" w:rsidP="00A85C8D">
      <w:pPr>
        <w:pStyle w:val="Para10"/>
        <w:ind w:left="547" w:firstLine="0"/>
        <w:rPr>
          <w:lang w:val="ru-RU"/>
        </w:rPr>
      </w:pPr>
      <w:r w:rsidRPr="00B12B07">
        <w:rPr>
          <w:lang w:val="ru-RU"/>
        </w:rPr>
        <w:t xml:space="preserve">Бюро поручило Анжеле Лозан (Молдова) исполнять обязанности докладчика совещания. </w:t>
      </w:r>
    </w:p>
    <w:p w14:paraId="6DADCBDE" w14:textId="77777777" w:rsidR="00A85C8D" w:rsidRPr="00B12B07" w:rsidRDefault="00A85C8D" w:rsidP="00A85C8D">
      <w:pPr>
        <w:pStyle w:val="Heading2"/>
        <w:suppressLineNumbers/>
        <w:suppressAutoHyphens/>
        <w:spacing w:before="0" w:after="0" w:line="238" w:lineRule="auto"/>
        <w:rPr>
          <w:b w:val="0"/>
          <w:bCs/>
          <w:i/>
          <w:iCs/>
          <w:snapToGrid w:val="0"/>
          <w:kern w:val="22"/>
          <w:sz w:val="22"/>
          <w:szCs w:val="22"/>
          <w:lang w:val="ru-RU"/>
        </w:rPr>
      </w:pPr>
      <w:r w:rsidRPr="00B12B07">
        <w:rPr>
          <w:b w:val="0"/>
          <w:i/>
          <w:snapToGrid w:val="0"/>
          <w:sz w:val="22"/>
          <w:lang w:val="ru-RU"/>
        </w:rPr>
        <w:lastRenderedPageBreak/>
        <w:t>Утверждение повестки дня</w:t>
      </w:r>
    </w:p>
    <w:p w14:paraId="3F72FF5B" w14:textId="77777777" w:rsidR="00A85C8D" w:rsidRPr="00B12B07" w:rsidRDefault="00A85C8D" w:rsidP="00A85C8D">
      <w:pPr>
        <w:pStyle w:val="Para10"/>
        <w:ind w:left="547" w:firstLine="0"/>
        <w:rPr>
          <w:lang w:val="ru-RU"/>
        </w:rPr>
      </w:pPr>
      <w:r w:rsidRPr="00B12B07">
        <w:rPr>
          <w:lang w:val="ru-RU"/>
        </w:rPr>
        <w:t>На своем первом пленарном заседании, состоявшемся 14 ноября 2023 года, Рабочая группа утвердила следующую повестку дня на основе предварительной повестки дня, подготовленной секретариатом</w:t>
      </w:r>
      <w:r w:rsidRPr="00B12B07">
        <w:rPr>
          <w:rStyle w:val="FootnoteReference"/>
          <w:lang w:val="ru-RU"/>
        </w:rPr>
        <w:footnoteReference w:id="4"/>
      </w:r>
      <w:r w:rsidRPr="00B12B07">
        <w:rPr>
          <w:lang w:val="ru-RU"/>
        </w:rPr>
        <w:t>:</w:t>
      </w:r>
    </w:p>
    <w:p w14:paraId="39BB1BB4" w14:textId="77777777" w:rsidR="00A85C8D" w:rsidRPr="00B12B07" w:rsidRDefault="00A85C8D" w:rsidP="00A85C8D">
      <w:pPr>
        <w:pStyle w:val="Para10"/>
        <w:numPr>
          <w:ilvl w:val="0"/>
          <w:numId w:val="0"/>
        </w:numPr>
        <w:ind w:left="1701"/>
        <w:rPr>
          <w:lang w:val="ru-RU"/>
        </w:rPr>
      </w:pPr>
      <w:r w:rsidRPr="00B12B07">
        <w:rPr>
          <w:lang w:val="ru-RU"/>
        </w:rPr>
        <w:t>1.</w:t>
      </w:r>
      <w:r w:rsidRPr="00B12B07">
        <w:rPr>
          <w:lang w:val="ru-RU"/>
        </w:rPr>
        <w:tab/>
        <w:t>Открытие совещания.</w:t>
      </w:r>
    </w:p>
    <w:p w14:paraId="5A229378" w14:textId="77777777" w:rsidR="00A85C8D" w:rsidRPr="00B12B07" w:rsidRDefault="00A85C8D" w:rsidP="00A85C8D">
      <w:pPr>
        <w:pStyle w:val="Para10"/>
        <w:numPr>
          <w:ilvl w:val="0"/>
          <w:numId w:val="0"/>
        </w:numPr>
        <w:ind w:left="1701"/>
        <w:rPr>
          <w:lang w:val="ru-RU"/>
        </w:rPr>
      </w:pPr>
      <w:r w:rsidRPr="00B12B07">
        <w:rPr>
          <w:lang w:val="ru-RU"/>
        </w:rPr>
        <w:t>2.</w:t>
      </w:r>
      <w:r w:rsidRPr="00B12B07">
        <w:rPr>
          <w:lang w:val="ru-RU"/>
        </w:rPr>
        <w:tab/>
        <w:t>Организационные вопросы.</w:t>
      </w:r>
    </w:p>
    <w:p w14:paraId="7B803C94" w14:textId="77777777" w:rsidR="00A85C8D" w:rsidRPr="00B12B07" w:rsidRDefault="00A85C8D" w:rsidP="00A85C8D">
      <w:pPr>
        <w:pStyle w:val="Para10"/>
        <w:numPr>
          <w:ilvl w:val="0"/>
          <w:numId w:val="0"/>
        </w:numPr>
        <w:ind w:left="1701"/>
        <w:rPr>
          <w:lang w:val="ru-RU"/>
        </w:rPr>
      </w:pPr>
      <w:r w:rsidRPr="00B12B07">
        <w:rPr>
          <w:lang w:val="ru-RU"/>
        </w:rPr>
        <w:t>3.</w:t>
      </w:r>
      <w:r w:rsidRPr="00B12B07">
        <w:rPr>
          <w:lang w:val="ru-RU"/>
        </w:rPr>
        <w:tab/>
        <w:t>Вопросы для дальнейшего рассмотрения, изложенные в приложении к решению 15/9.</w:t>
      </w:r>
    </w:p>
    <w:p w14:paraId="01A0FFBE" w14:textId="77777777" w:rsidR="00A85C8D" w:rsidRPr="00B12B07" w:rsidRDefault="00A85C8D" w:rsidP="00A85C8D">
      <w:pPr>
        <w:pStyle w:val="Para10"/>
        <w:numPr>
          <w:ilvl w:val="0"/>
          <w:numId w:val="0"/>
        </w:numPr>
        <w:ind w:left="1701"/>
        <w:rPr>
          <w:lang w:val="ru-RU"/>
        </w:rPr>
      </w:pPr>
      <w:r w:rsidRPr="00B12B07">
        <w:rPr>
          <w:lang w:val="ru-RU"/>
        </w:rPr>
        <w:t>4.</w:t>
      </w:r>
      <w:r w:rsidRPr="00B12B07">
        <w:rPr>
          <w:lang w:val="ru-RU"/>
        </w:rPr>
        <w:tab/>
        <w:t>Прочие вопросы.</w:t>
      </w:r>
    </w:p>
    <w:p w14:paraId="187FC6CF" w14:textId="77777777" w:rsidR="00A85C8D" w:rsidRPr="00B12B07" w:rsidRDefault="00A85C8D" w:rsidP="00A85C8D">
      <w:pPr>
        <w:pStyle w:val="Para10"/>
        <w:numPr>
          <w:ilvl w:val="0"/>
          <w:numId w:val="0"/>
        </w:numPr>
        <w:ind w:left="1701"/>
        <w:rPr>
          <w:lang w:val="ru-RU"/>
        </w:rPr>
      </w:pPr>
      <w:r w:rsidRPr="00B12B07">
        <w:rPr>
          <w:lang w:val="ru-RU"/>
        </w:rPr>
        <w:t>5.</w:t>
      </w:r>
      <w:r w:rsidRPr="00B12B07">
        <w:rPr>
          <w:lang w:val="ru-RU"/>
        </w:rPr>
        <w:tab/>
        <w:t>Принятие доклада.</w:t>
      </w:r>
    </w:p>
    <w:p w14:paraId="78FAC22C" w14:textId="77777777" w:rsidR="00A85C8D" w:rsidRPr="00B12B07" w:rsidRDefault="00A85C8D" w:rsidP="00A85C8D">
      <w:pPr>
        <w:pStyle w:val="Para10"/>
        <w:numPr>
          <w:ilvl w:val="0"/>
          <w:numId w:val="0"/>
        </w:numPr>
        <w:ind w:left="1701"/>
        <w:rPr>
          <w:lang w:val="ru-RU"/>
        </w:rPr>
      </w:pPr>
      <w:r w:rsidRPr="00B12B07">
        <w:rPr>
          <w:lang w:val="ru-RU"/>
        </w:rPr>
        <w:t>6.</w:t>
      </w:r>
      <w:r w:rsidRPr="00B12B07">
        <w:rPr>
          <w:lang w:val="ru-RU"/>
        </w:rPr>
        <w:tab/>
        <w:t>Закрытие совещания.</w:t>
      </w:r>
    </w:p>
    <w:p w14:paraId="46F8088F" w14:textId="77777777" w:rsidR="00A85C8D" w:rsidRPr="00B12B07" w:rsidRDefault="00A85C8D" w:rsidP="00A85C8D">
      <w:pPr>
        <w:pStyle w:val="Heading2"/>
        <w:suppressLineNumbers/>
        <w:suppressAutoHyphens/>
        <w:spacing w:before="0" w:after="0" w:line="238" w:lineRule="auto"/>
        <w:rPr>
          <w:b w:val="0"/>
          <w:bCs/>
          <w:i/>
          <w:iCs/>
          <w:snapToGrid w:val="0"/>
          <w:kern w:val="22"/>
          <w:sz w:val="22"/>
          <w:szCs w:val="22"/>
          <w:lang w:val="ru-RU"/>
        </w:rPr>
      </w:pPr>
      <w:r w:rsidRPr="00B12B07">
        <w:rPr>
          <w:b w:val="0"/>
          <w:i/>
          <w:snapToGrid w:val="0"/>
          <w:sz w:val="22"/>
          <w:lang w:val="ru-RU"/>
        </w:rPr>
        <w:t>Организация работы</w:t>
      </w:r>
    </w:p>
    <w:p w14:paraId="346D2DD7" w14:textId="77777777" w:rsidR="00A85C8D" w:rsidRPr="00B12B07" w:rsidRDefault="00A85C8D" w:rsidP="00A85C8D">
      <w:pPr>
        <w:pStyle w:val="Para10"/>
        <w:ind w:left="547" w:firstLine="0"/>
        <w:rPr>
          <w:i/>
          <w:snapToGrid w:val="0"/>
          <w:lang w:val="ru-RU"/>
        </w:rPr>
      </w:pPr>
      <w:r w:rsidRPr="00B12B07">
        <w:rPr>
          <w:snapToGrid w:val="0"/>
          <w:lang w:val="ru-RU"/>
        </w:rPr>
        <w:t>На этом же заседании Рабочая группа утвердила предлагаемую организацию работы, изложенную в приложении I к аннотированной повестке дня</w:t>
      </w:r>
      <w:r w:rsidRPr="00B12B07">
        <w:rPr>
          <w:rStyle w:val="FootnoteReference"/>
          <w:snapToGrid w:val="0"/>
          <w:lang w:val="ru-RU"/>
        </w:rPr>
        <w:footnoteReference w:id="5"/>
      </w:r>
      <w:r w:rsidRPr="00B12B07">
        <w:rPr>
          <w:snapToGrid w:val="0"/>
          <w:lang w:val="ru-RU"/>
        </w:rPr>
        <w:t xml:space="preserve">. </w:t>
      </w:r>
    </w:p>
    <w:p w14:paraId="5B846D6A" w14:textId="77777777" w:rsidR="00A85C8D" w:rsidRPr="00B12B07" w:rsidRDefault="00A85C8D" w:rsidP="00A85C8D">
      <w:pPr>
        <w:pStyle w:val="Para10"/>
        <w:ind w:left="547" w:firstLine="0"/>
        <w:rPr>
          <w:i/>
          <w:snapToGrid w:val="0"/>
          <w:lang w:val="ru-RU"/>
        </w:rPr>
      </w:pPr>
      <w:r w:rsidRPr="00B12B07">
        <w:rPr>
          <w:snapToGrid w:val="0"/>
          <w:lang w:val="ru-RU"/>
        </w:rPr>
        <w:t>Кроме того, она постановила учредить Комитет полного состава для рассмотрения пункта 3 повестки дня и избрала Мфатсо Калембу (Малави) и Уильяма Локхарта (Соединенное Королевство) сопредседателями Комитета. Она постановила далее, что сопредседатели продолжат выполнение своих обязанностей на втором совещании Рабочей группы и будут руководить любой работой в межсессионный период, которая может потребоваться.</w:t>
      </w:r>
    </w:p>
    <w:p w14:paraId="02667352" w14:textId="77777777" w:rsidR="00A85C8D" w:rsidRPr="00B12B07" w:rsidRDefault="00A85C8D" w:rsidP="00A85C8D">
      <w:pPr>
        <w:pStyle w:val="Item"/>
        <w:spacing w:after="0"/>
        <w:rPr>
          <w:lang w:val="ru-RU"/>
        </w:rPr>
      </w:pPr>
      <w:r w:rsidRPr="00B12B07">
        <w:rPr>
          <w:lang w:val="ru-RU"/>
        </w:rPr>
        <w:t>Пункт 3</w:t>
      </w:r>
    </w:p>
    <w:p w14:paraId="2F62D546" w14:textId="77777777" w:rsidR="00A85C8D" w:rsidRPr="00B12B07" w:rsidRDefault="00A85C8D" w:rsidP="00A85C8D">
      <w:pPr>
        <w:pStyle w:val="Item"/>
        <w:keepNext/>
        <w:spacing w:before="0"/>
        <w:rPr>
          <w:b w:val="0"/>
          <w:lang w:val="ru-RU"/>
        </w:rPr>
      </w:pPr>
      <w:r w:rsidRPr="00B12B07">
        <w:rPr>
          <w:lang w:val="ru-RU"/>
        </w:rPr>
        <w:t>Вопросы для дальнейшего рассмотрения, изложенные в приложении к решению 15/9</w:t>
      </w:r>
    </w:p>
    <w:p w14:paraId="7D9CB904" w14:textId="77777777" w:rsidR="00A85C8D" w:rsidRPr="00B12B07" w:rsidRDefault="00A85C8D" w:rsidP="00A85C8D">
      <w:pPr>
        <w:pStyle w:val="Para10"/>
        <w:ind w:left="547" w:firstLine="0"/>
        <w:rPr>
          <w:lang w:val="ru-RU"/>
        </w:rPr>
      </w:pPr>
      <w:bookmarkStart w:id="2" w:name="_Ref431398504"/>
      <w:r w:rsidRPr="00B12B07">
        <w:rPr>
          <w:lang w:val="ru-RU"/>
        </w:rPr>
        <w:t>Сопредседатели Комитета полного состава открыли совещание Комитета 14 ноября 2023 года в 11 часов 30 минут.</w:t>
      </w:r>
    </w:p>
    <w:p w14:paraId="0072D674" w14:textId="77777777" w:rsidR="00A85C8D" w:rsidRPr="00B12B07" w:rsidRDefault="00A85C8D" w:rsidP="00A85C8D">
      <w:pPr>
        <w:pStyle w:val="Para10"/>
        <w:ind w:left="547" w:firstLine="0"/>
        <w:rPr>
          <w:lang w:val="ru-RU"/>
        </w:rPr>
      </w:pPr>
      <w:r w:rsidRPr="00B12B07">
        <w:rPr>
          <w:lang w:val="ru-RU"/>
        </w:rPr>
        <w:t>Комитет приступил к рассмотрению пункта 3 повестки дня на своем первом заседании. Ему была представлена записка секретариата касательно информации, собранной в соответствии с решением 15/9, и основных вопросов для рассмотрения Специальной рабочей группой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Pr="00B12B07">
        <w:rPr>
          <w:rStyle w:val="FootnoteReference"/>
          <w:lang w:val="ru-RU"/>
        </w:rPr>
        <w:footnoteReference w:id="6"/>
      </w:r>
      <w:r w:rsidRPr="00B12B07">
        <w:rPr>
          <w:lang w:val="ru-RU"/>
        </w:rPr>
        <w:t>, а также три добавления к этому документу: обобщение мнений в соответствии с решением 15/9</w:t>
      </w:r>
      <w:r w:rsidRPr="00B12B07">
        <w:rPr>
          <w:rStyle w:val="FootnoteReference"/>
          <w:lang w:val="ru-RU"/>
        </w:rPr>
        <w:footnoteReference w:id="7"/>
      </w:r>
      <w:r w:rsidRPr="00B12B07">
        <w:rPr>
          <w:lang w:val="ru-RU"/>
        </w:rPr>
        <w:t>, рабочее резюме обобщения опыта других международных механизмов финансирования</w:t>
      </w:r>
      <w:r w:rsidRPr="00B12B07">
        <w:rPr>
          <w:rStyle w:val="FootnoteReference"/>
          <w:lang w:val="ru-RU"/>
        </w:rPr>
        <w:footnoteReference w:id="8"/>
      </w:r>
      <w:r w:rsidRPr="00B12B07">
        <w:rPr>
          <w:lang w:val="ru-RU"/>
        </w:rPr>
        <w:t xml:space="preserve"> и первоначальная информация из порученных исследований</w:t>
      </w:r>
      <w:r w:rsidRPr="00B12B07">
        <w:rPr>
          <w:rStyle w:val="FootnoteReference"/>
          <w:lang w:val="ru-RU"/>
        </w:rPr>
        <w:footnoteReference w:id="9"/>
      </w:r>
      <w:r w:rsidRPr="00B12B07">
        <w:rPr>
          <w:lang w:val="ru-RU"/>
        </w:rPr>
        <w:t>. Кроме того, Рабочей группе была представлена в виде информационного документа полная компиляция опыта других международных механизмов финансирования</w:t>
      </w:r>
      <w:r w:rsidRPr="00B12B07">
        <w:rPr>
          <w:rStyle w:val="FootnoteReference"/>
          <w:lang w:val="ru-RU"/>
        </w:rPr>
        <w:footnoteReference w:id="10"/>
      </w:r>
      <w:r w:rsidRPr="00B12B07">
        <w:rPr>
          <w:lang w:val="ru-RU"/>
        </w:rPr>
        <w:t>.</w:t>
      </w:r>
    </w:p>
    <w:p w14:paraId="5099C754" w14:textId="77777777" w:rsidR="00A85C8D" w:rsidRPr="00B12B07" w:rsidRDefault="00A85C8D" w:rsidP="00A85C8D">
      <w:pPr>
        <w:pStyle w:val="Para10"/>
        <w:ind w:left="547" w:firstLine="0"/>
        <w:rPr>
          <w:lang w:val="ru-RU"/>
        </w:rPr>
      </w:pPr>
      <w:r w:rsidRPr="00B12B07">
        <w:rPr>
          <w:lang w:val="ru-RU"/>
        </w:rPr>
        <w:t>Представитель секретариата выступил с докладом о текущей работе по совместному использованию выгод от применения цифровой информации о последовательностях, осуществляемой на других межправительственных форумах.</w:t>
      </w:r>
    </w:p>
    <w:p w14:paraId="3680BB48" w14:textId="77777777" w:rsidR="00A85C8D" w:rsidRPr="00B12B07" w:rsidRDefault="00A85C8D" w:rsidP="00A85C8D">
      <w:pPr>
        <w:pStyle w:val="Para10"/>
        <w:ind w:left="547" w:firstLine="0"/>
        <w:rPr>
          <w:lang w:val="ru-RU"/>
        </w:rPr>
      </w:pPr>
      <w:r w:rsidRPr="00B12B07">
        <w:rPr>
          <w:lang w:val="ru-RU"/>
        </w:rPr>
        <w:t>Другой представитель секретариата выступил с докладом о работе Консультативного комитета по мобилизации ресурсов, учрежденного Конференцией Сторон в решении 15/7.</w:t>
      </w:r>
    </w:p>
    <w:p w14:paraId="039D8F54" w14:textId="77777777" w:rsidR="00A85C8D" w:rsidRPr="00B12B07" w:rsidRDefault="00A85C8D" w:rsidP="00A85C8D">
      <w:pPr>
        <w:pStyle w:val="Para10"/>
        <w:ind w:left="547" w:firstLine="0"/>
        <w:rPr>
          <w:lang w:val="ru-RU"/>
        </w:rPr>
      </w:pPr>
      <w:r w:rsidRPr="00B12B07">
        <w:rPr>
          <w:lang w:val="ru-RU"/>
        </w:rPr>
        <w:lastRenderedPageBreak/>
        <w:t xml:space="preserve">С заявлениями выступили представители следующих Сторон: Австралии, Аргентины, Бразилии, Египта, Зимбабве, Индии, Индонезии, Иордании, Канады, Китая, Кот-д’Ивуара, Кувейта, Малави, Марокко, Намибии (от имени государств Африки), Норвегии, Республики Кореи, Саудовской Аравии, Сербии, Соединенного Королевства, Уганды, Швейцарии, Эсватини, Южной Африки и Японии. </w:t>
      </w:r>
    </w:p>
    <w:p w14:paraId="4E9038A5" w14:textId="77777777" w:rsidR="00A85C8D" w:rsidRPr="00B12B07" w:rsidRDefault="00A85C8D" w:rsidP="00A85C8D">
      <w:pPr>
        <w:pStyle w:val="Para10"/>
        <w:ind w:left="547" w:firstLine="0"/>
        <w:rPr>
          <w:lang w:val="ru-RU"/>
        </w:rPr>
      </w:pPr>
      <w:r w:rsidRPr="00B12B07">
        <w:rPr>
          <w:lang w:val="ru-RU"/>
        </w:rPr>
        <w:t>Комитет продолжил рассмотрение данного пункта повестки дня на своем втором заседании 14 ноября.</w:t>
      </w:r>
    </w:p>
    <w:p w14:paraId="0DD9F573" w14:textId="77777777" w:rsidR="00A85C8D" w:rsidRPr="00B12B07" w:rsidRDefault="00A85C8D" w:rsidP="00A85C8D">
      <w:pPr>
        <w:pStyle w:val="Para10"/>
        <w:ind w:left="547" w:firstLine="0"/>
        <w:rPr>
          <w:lang w:val="ru-RU"/>
        </w:rPr>
      </w:pPr>
      <w:r w:rsidRPr="00B12B07">
        <w:rPr>
          <w:lang w:val="ru-RU"/>
        </w:rPr>
        <w:t>С заявлениями выступили представители следующих Сторон: Бенина, Гватемалы, Демократической Республики Конго, Колумбии, Маврикия, Мальдивских Островов, Новой Зеландии, Объединенных Арабских Эмиратов, Омана, Судана и Фиджи.</w:t>
      </w:r>
    </w:p>
    <w:p w14:paraId="7DA9F8A4" w14:textId="77777777" w:rsidR="00A85C8D" w:rsidRPr="00B12B07" w:rsidRDefault="00A85C8D" w:rsidP="00A85C8D">
      <w:pPr>
        <w:pStyle w:val="Para10"/>
        <w:ind w:left="547" w:firstLine="0"/>
        <w:rPr>
          <w:lang w:val="ru-RU"/>
        </w:rPr>
      </w:pPr>
      <w:r w:rsidRPr="00B12B07">
        <w:rPr>
          <w:lang w:val="ru-RU"/>
        </w:rPr>
        <w:t>С заявлением также выступил представитель Соединенных Штатов Америки.</w:t>
      </w:r>
    </w:p>
    <w:p w14:paraId="7CB4B0CC" w14:textId="77777777" w:rsidR="00A85C8D" w:rsidRPr="00B12B07" w:rsidRDefault="00A85C8D" w:rsidP="00A85C8D">
      <w:pPr>
        <w:pStyle w:val="Para10"/>
        <w:ind w:left="547" w:firstLine="0"/>
        <w:rPr>
          <w:lang w:val="ru-RU"/>
        </w:rPr>
      </w:pPr>
      <w:r w:rsidRPr="00B12B07">
        <w:rPr>
          <w:lang w:val="ru-RU"/>
        </w:rPr>
        <w:t>С дополнительными заявлениями выступили представители Международного форума коренных народов по биоразнообразию, Сети по биоразнообразию для женщин коренных народов стран Латинской Америки и Карибского бассейна и Сети стран третьего мира (также от имени Региональной инициативы Юго-Восточной Азии по предоставлению полномочий общинам).</w:t>
      </w:r>
    </w:p>
    <w:p w14:paraId="3AEF80D0" w14:textId="77777777" w:rsidR="00A85C8D" w:rsidRPr="00B12B07" w:rsidRDefault="00A85C8D" w:rsidP="00A85C8D">
      <w:pPr>
        <w:pStyle w:val="Para10"/>
        <w:ind w:left="547" w:firstLine="0"/>
        <w:rPr>
          <w:lang w:val="ru-RU"/>
        </w:rPr>
      </w:pPr>
      <w:r w:rsidRPr="00B12B07">
        <w:rPr>
          <w:lang w:val="ru-RU"/>
        </w:rPr>
        <w:t>После обмена мнениями Комитет постановил учредить контактную группу под совместным председательством Салимы Кемпенар (Бельгия) и Ннеки Николас (Антигуа и Барбуда) для обсуждения вопросов для дальнейшего рассмотрения, перечисленных в приложении к решению 15/9. Он также постановил, что контактная группа будет рассматривать вопросы по группам в соответствии с распределением, приведенным в таблице в документе CBD/WGDSI/1/2.</w:t>
      </w:r>
    </w:p>
    <w:p w14:paraId="112D8B66" w14:textId="77777777" w:rsidR="00A85C8D" w:rsidRPr="00B12B07" w:rsidRDefault="00A85C8D" w:rsidP="00A85C8D">
      <w:pPr>
        <w:pStyle w:val="Para10"/>
        <w:numPr>
          <w:ilvl w:val="0"/>
          <w:numId w:val="0"/>
        </w:numPr>
        <w:ind w:left="547"/>
        <w:rPr>
          <w:i/>
          <w:iCs/>
          <w:lang w:val="ru-RU"/>
        </w:rPr>
      </w:pPr>
      <w:r w:rsidRPr="00B12B07">
        <w:rPr>
          <w:i/>
          <w:lang w:val="ru-RU"/>
        </w:rPr>
        <w:t>Рассмотрение проекта текста</w:t>
      </w:r>
    </w:p>
    <w:p w14:paraId="1B4987BF" w14:textId="77777777" w:rsidR="00A85C8D" w:rsidRPr="00B12B07" w:rsidRDefault="00A85C8D" w:rsidP="00A85C8D">
      <w:pPr>
        <w:pStyle w:val="Para10"/>
        <w:ind w:left="547" w:firstLine="0"/>
        <w:rPr>
          <w:lang w:val="ru-RU"/>
        </w:rPr>
      </w:pPr>
      <w:r w:rsidRPr="00B12B07">
        <w:rPr>
          <w:lang w:val="ru-RU"/>
        </w:rPr>
        <w:t>На своем третьем заседании 17 ноября Комитет рассмотрел проект текста, представленный сопредседателями по итогам обсуждения в контактной группе, о возможных элементах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 Комитет постановил рассмотреть элементы проекта текста по группам.</w:t>
      </w:r>
    </w:p>
    <w:p w14:paraId="6EE96CFF" w14:textId="77777777" w:rsidR="00A85C8D" w:rsidRPr="00B12B07" w:rsidRDefault="00A85C8D" w:rsidP="00A85C8D">
      <w:pPr>
        <w:pStyle w:val="Para10"/>
        <w:ind w:left="547" w:firstLine="0"/>
        <w:rPr>
          <w:lang w:val="ru-RU"/>
        </w:rPr>
      </w:pPr>
      <w:r w:rsidRPr="00B12B07">
        <w:rPr>
          <w:lang w:val="ru-RU"/>
        </w:rPr>
        <w:t>С заявлениями по группе A выступили представители следую</w:t>
      </w:r>
      <w:r w:rsidR="00C06AEA">
        <w:rPr>
          <w:lang w:val="ru-RU"/>
        </w:rPr>
        <w:t xml:space="preserve">щих Сторон: </w:t>
      </w:r>
      <w:r w:rsidRPr="00B12B07">
        <w:rPr>
          <w:lang w:val="ru-RU"/>
        </w:rPr>
        <w:t>Австралии, Алжира, Аргентины, Бразилии (также от имени государств Латинской Америки и Карибского бассейна), Демократической Республики Конго, Египта, Европейского союза и его государств-членов, Зимбабве, Индии, Индонезии, Канады, Колумбии, Марокко, Новой Зеландии, Норвегии, Соединенного Королевства, Того, Уганды, Филиппин, Чили, Швейцарии, Южной Африки (от имени государств Африки) и Японии.</w:t>
      </w:r>
    </w:p>
    <w:p w14:paraId="0C075ED6" w14:textId="77777777" w:rsidR="00A85C8D" w:rsidRPr="00B12B07" w:rsidRDefault="00A85C8D" w:rsidP="00A85C8D">
      <w:pPr>
        <w:pStyle w:val="Para10"/>
        <w:ind w:left="547" w:firstLine="0"/>
        <w:rPr>
          <w:lang w:val="ru-RU"/>
        </w:rPr>
      </w:pPr>
      <w:r w:rsidRPr="00B12B07">
        <w:rPr>
          <w:lang w:val="ru-RU"/>
        </w:rPr>
        <w:t>С заявлениями по группе B выступили представители следующих Сторон: Австралии, Бразилии, Европейского союза и его государств-членов, Иордании, Канады, Кот-д’Ивуара, Намибии, Швейцарии и Японии.</w:t>
      </w:r>
    </w:p>
    <w:p w14:paraId="11CDF64F" w14:textId="77777777" w:rsidR="00A85C8D" w:rsidRPr="00B12B07" w:rsidRDefault="00A85C8D" w:rsidP="00A85C8D">
      <w:pPr>
        <w:pStyle w:val="Para10"/>
        <w:ind w:left="547" w:firstLine="0"/>
        <w:rPr>
          <w:lang w:val="ru-RU"/>
        </w:rPr>
      </w:pPr>
      <w:r w:rsidRPr="00B12B07">
        <w:rPr>
          <w:lang w:val="ru-RU"/>
        </w:rPr>
        <w:t xml:space="preserve">На своем четвертом заседании 17 ноября Комитет продолжил рассмотрение проекта текста о возможных элементах многостороннего механизма. </w:t>
      </w:r>
    </w:p>
    <w:p w14:paraId="256F01E1" w14:textId="77777777" w:rsidR="00A85C8D" w:rsidRPr="00B12B07" w:rsidRDefault="00A85C8D" w:rsidP="00A85C8D">
      <w:pPr>
        <w:pStyle w:val="Para10"/>
        <w:ind w:left="547" w:firstLine="0"/>
        <w:rPr>
          <w:lang w:val="ru-RU"/>
        </w:rPr>
      </w:pPr>
      <w:r w:rsidRPr="00B12B07">
        <w:rPr>
          <w:lang w:val="ru-RU"/>
        </w:rPr>
        <w:t>С дополнительными заявлениями по группе B выступили представители следующих Сторон: Алжира, Бразилии, Египта, Зимбабве, Индии, Иордании, Канады, Колумбии, Кубы, Европейского союза и его государств-членов, Маврикия, Мальдивских Островов, Марокко, Норвегии, Того, Уганды и Швейцарии.</w:t>
      </w:r>
    </w:p>
    <w:p w14:paraId="2EA7CBA9" w14:textId="77777777" w:rsidR="00A85C8D" w:rsidRPr="00B12B07" w:rsidRDefault="00A85C8D" w:rsidP="00A85C8D">
      <w:pPr>
        <w:pStyle w:val="Para10"/>
        <w:ind w:left="547" w:firstLine="0"/>
        <w:rPr>
          <w:lang w:val="ru-RU"/>
        </w:rPr>
      </w:pPr>
      <w:r w:rsidRPr="00B12B07">
        <w:rPr>
          <w:lang w:val="ru-RU"/>
        </w:rPr>
        <w:t>С заявлениями по группе C выступили представители следующих Сторон: Австралии, Алжира (от имени государств Африки), Аргентины, Бразилии, Буркина-Фасо, Европейского союза и его государств-членов, Египта, Индии, Индонезии, Канады, Колумбии, Кот-д’Ивуара, Норвегии, Российской Федерации, Соединенного Королевства, Того, Уганды, Филиппин, Чили, Швейцарии и Японии.</w:t>
      </w:r>
    </w:p>
    <w:p w14:paraId="763CF1B3" w14:textId="77777777" w:rsidR="00A85C8D" w:rsidRPr="00B12B07" w:rsidRDefault="00A85C8D" w:rsidP="00A85C8D">
      <w:pPr>
        <w:pStyle w:val="Para10"/>
        <w:ind w:left="547" w:firstLine="0"/>
        <w:rPr>
          <w:lang w:val="ru-RU"/>
        </w:rPr>
      </w:pPr>
      <w:r w:rsidRPr="00B12B07">
        <w:rPr>
          <w:lang w:val="ru-RU"/>
        </w:rPr>
        <w:lastRenderedPageBreak/>
        <w:t>Кроме того, с заявлениями выступил представитель Научной сети по ЦИП и Международного форума коренных народов по биоразнообразию.</w:t>
      </w:r>
    </w:p>
    <w:p w14:paraId="1B116208" w14:textId="77777777" w:rsidR="00A85C8D" w:rsidRPr="00B12B07" w:rsidRDefault="00A85C8D" w:rsidP="00A85C8D">
      <w:pPr>
        <w:pStyle w:val="Para10"/>
        <w:ind w:left="547" w:firstLine="0"/>
        <w:rPr>
          <w:lang w:val="ru-RU"/>
        </w:rPr>
      </w:pPr>
      <w:r w:rsidRPr="00B12B07">
        <w:rPr>
          <w:lang w:val="ru-RU"/>
        </w:rPr>
        <w:t>С заявлениями по группе D выступили представители следующих Сторон: Австралии, Аргентины, Бразилии, Буркина-Фасо, Демократической Республики Конго, Европейского союза и его государств-членов, Индии, Индонезии, Канады, Норвегии, Соединенного Королевства, Уганды, Швейцарии и Японии.</w:t>
      </w:r>
    </w:p>
    <w:p w14:paraId="04EA8615" w14:textId="77777777" w:rsidR="00A85C8D" w:rsidRPr="00B12B07" w:rsidRDefault="00A85C8D" w:rsidP="00A85C8D">
      <w:pPr>
        <w:pStyle w:val="Para10"/>
        <w:ind w:left="547" w:firstLine="0"/>
        <w:rPr>
          <w:lang w:val="ru-RU"/>
        </w:rPr>
      </w:pPr>
      <w:r w:rsidRPr="00B12B07">
        <w:rPr>
          <w:lang w:val="ru-RU"/>
        </w:rPr>
        <w:t xml:space="preserve">Комитет создал контактную группу, которая будет работать под председательством сопредседателей Комитета полного состава, для обсуждения предложений о работе в межсессионный период. </w:t>
      </w:r>
    </w:p>
    <w:p w14:paraId="34267772" w14:textId="77777777" w:rsidR="00A85C8D" w:rsidRPr="00B12B07" w:rsidRDefault="00A85C8D" w:rsidP="00A85C8D">
      <w:pPr>
        <w:pStyle w:val="Para10"/>
        <w:ind w:left="547" w:firstLine="0"/>
        <w:rPr>
          <w:lang w:val="ru-RU"/>
        </w:rPr>
      </w:pPr>
      <w:r w:rsidRPr="00B12B07">
        <w:rPr>
          <w:lang w:val="ru-RU"/>
        </w:rPr>
        <w:t xml:space="preserve">На своем пятом заседании 18 ноября Комитет продолжил рассмотрение проекта текста о возможных элементах многостороннего механизма. </w:t>
      </w:r>
    </w:p>
    <w:p w14:paraId="42C12382" w14:textId="77777777" w:rsidR="00A85C8D" w:rsidRPr="00B12B07" w:rsidRDefault="00A85C8D" w:rsidP="00A85C8D">
      <w:pPr>
        <w:pStyle w:val="Para10"/>
        <w:ind w:left="547" w:firstLine="0"/>
        <w:rPr>
          <w:lang w:val="ru-RU"/>
        </w:rPr>
      </w:pPr>
      <w:r w:rsidRPr="00B12B07">
        <w:rPr>
          <w:lang w:val="ru-RU"/>
        </w:rPr>
        <w:t xml:space="preserve">С </w:t>
      </w:r>
      <w:r w:rsidR="00C06AEA">
        <w:rPr>
          <w:lang w:val="ru-RU"/>
        </w:rPr>
        <w:t xml:space="preserve">дополнительными </w:t>
      </w:r>
      <w:r w:rsidRPr="00B12B07">
        <w:rPr>
          <w:lang w:val="ru-RU"/>
        </w:rPr>
        <w:t>заявлениями по группе D выступили представители следующих Сторон: Австралии, Аргентины, Беларуси, Бразилии, Гватемалы, Европейского союза и его государств-членов, Индии, Индонезии, Канады, Колумбии, Намибии (от имени государств Африки), Норвегии, Республики Кореи, Соединенного Королевства, Того, Уганды, Чили, Швейцарии, Южной Африки и Японии.</w:t>
      </w:r>
    </w:p>
    <w:p w14:paraId="067C1CEE" w14:textId="77777777" w:rsidR="00A85C8D" w:rsidRPr="00B12B07" w:rsidRDefault="00A85C8D" w:rsidP="00A85C8D">
      <w:pPr>
        <w:pStyle w:val="Para10"/>
        <w:ind w:left="547" w:firstLine="0"/>
        <w:rPr>
          <w:lang w:val="ru-RU"/>
        </w:rPr>
      </w:pPr>
      <w:r w:rsidRPr="00B12B07">
        <w:rPr>
          <w:lang w:val="ru-RU"/>
        </w:rPr>
        <w:t>Кроме того, с заявлениями выступили представители Международного форума коренных народов по биоразнообразию и Сети стран третьего мира.</w:t>
      </w:r>
    </w:p>
    <w:p w14:paraId="626E7CBF" w14:textId="77777777" w:rsidR="00A85C8D" w:rsidRPr="00B12B07" w:rsidRDefault="00A85C8D" w:rsidP="00A85C8D">
      <w:pPr>
        <w:pStyle w:val="Para10"/>
        <w:ind w:left="547" w:firstLine="0"/>
        <w:rPr>
          <w:lang w:val="ru-RU"/>
        </w:rPr>
      </w:pPr>
      <w:r w:rsidRPr="00B12B07">
        <w:rPr>
          <w:lang w:val="ru-RU"/>
        </w:rPr>
        <w:t>С заявлениями по группе E выступили представители следующих Сторон: Аргентины, Бразилии, Демократической Республики Конго, Европейского союза и его государств-членов, Индии, Индонезии, Канады, Китая, Колумбии, Кубы, Марокко, Намибии (от имени государств Африки), Норвегии, Республики Кореи, Соединенного Королевства, Того, Уганды, Чили, Швейцарии, Южной Африки и Японии.</w:t>
      </w:r>
    </w:p>
    <w:p w14:paraId="43B4A49F" w14:textId="77777777" w:rsidR="00A85C8D" w:rsidRPr="00B12B07" w:rsidRDefault="00A85C8D" w:rsidP="00A85C8D">
      <w:pPr>
        <w:pStyle w:val="Para10"/>
        <w:ind w:left="547" w:firstLine="0"/>
        <w:rPr>
          <w:lang w:val="ru-RU"/>
        </w:rPr>
      </w:pPr>
      <w:r w:rsidRPr="00B12B07">
        <w:rPr>
          <w:lang w:val="ru-RU"/>
        </w:rPr>
        <w:t>Кроме того, с заявлениями выступили представители Международного форума коренных народов по биоразнообразию и Совета женщин КБР.</w:t>
      </w:r>
    </w:p>
    <w:p w14:paraId="041C3D8F" w14:textId="77777777" w:rsidR="00A85C8D" w:rsidRPr="00B12B07" w:rsidRDefault="00A85C8D" w:rsidP="00A85C8D">
      <w:pPr>
        <w:pStyle w:val="Para1"/>
        <w:keepNext/>
        <w:numPr>
          <w:ilvl w:val="0"/>
          <w:numId w:val="0"/>
        </w:numPr>
        <w:ind w:left="562"/>
        <w:rPr>
          <w:i/>
          <w:iCs/>
          <w:lang w:val="ru-RU"/>
        </w:rPr>
      </w:pPr>
      <w:bookmarkStart w:id="3" w:name="_Hlk151224103"/>
      <w:r w:rsidRPr="00B12B07">
        <w:rPr>
          <w:i/>
          <w:lang w:val="ru-RU"/>
        </w:rPr>
        <w:t>Обзор пересмотренных проектов текстов и предложение в отношении работы в межсессионный период</w:t>
      </w:r>
    </w:p>
    <w:bookmarkEnd w:id="3"/>
    <w:p w14:paraId="4A72499A" w14:textId="77777777" w:rsidR="00A85C8D" w:rsidRPr="00B12B07" w:rsidRDefault="00A85C8D" w:rsidP="00A85C8D">
      <w:pPr>
        <w:pStyle w:val="Para10"/>
        <w:ind w:left="547" w:firstLine="0"/>
        <w:rPr>
          <w:lang w:val="ru-RU"/>
        </w:rPr>
      </w:pPr>
      <w:r w:rsidRPr="00B12B07">
        <w:rPr>
          <w:lang w:val="ru-RU"/>
        </w:rPr>
        <w:t xml:space="preserve">На своем шестом заседании 18 ноября Комитет рассмотрел пересмотренные проекты текстов элементов многостороннего механизма, представленные сопредседателями, и предложение сопредседателей в отношении работы в межсессионный период. </w:t>
      </w:r>
    </w:p>
    <w:p w14:paraId="1D7E6AB2" w14:textId="77777777" w:rsidR="00A85C8D" w:rsidRPr="00B12B07" w:rsidRDefault="00A85C8D" w:rsidP="00A85C8D">
      <w:pPr>
        <w:pStyle w:val="Para10"/>
        <w:ind w:left="547" w:firstLine="0"/>
        <w:rPr>
          <w:lang w:val="ru-RU"/>
        </w:rPr>
      </w:pPr>
      <w:r w:rsidRPr="00B12B07">
        <w:rPr>
          <w:lang w:val="ru-RU"/>
        </w:rPr>
        <w:t>С заявлениями по пересмотренным проектам текстов выступили представители следующих Сторон: Австралии, Алжира, Аргентины, Беларуси, Бразилии, Демократической Республики Конго, Европейского союза и его государств-членов, Египта, Индии, Индонезии, Канады, Колумбии, Кот-д’Ивуара, Марокко, Норвегии, Республики Кореи, Соединенного Королевства, Того, Уганды, Чили, Швейцарии, Южной Африки и Японии.</w:t>
      </w:r>
    </w:p>
    <w:p w14:paraId="15CFE8A9" w14:textId="77777777" w:rsidR="00A85C8D" w:rsidRPr="00B12B07" w:rsidRDefault="00A85C8D" w:rsidP="00A85C8D">
      <w:pPr>
        <w:pStyle w:val="Para10"/>
        <w:ind w:left="547" w:firstLine="0"/>
        <w:rPr>
          <w:lang w:val="ru-RU"/>
        </w:rPr>
      </w:pPr>
      <w:r w:rsidRPr="00B12B07">
        <w:rPr>
          <w:lang w:val="ru-RU"/>
        </w:rPr>
        <w:t>Сопредседатели сообщили о том, что подготовят пересмотренный текст на основе сделанных заявлений и представят его Рабочей группе для принятия.</w:t>
      </w:r>
    </w:p>
    <w:p w14:paraId="641D657F" w14:textId="77777777" w:rsidR="00A85C8D" w:rsidRPr="00B12B07" w:rsidRDefault="00A85C8D" w:rsidP="00A85C8D">
      <w:pPr>
        <w:pStyle w:val="Para10"/>
        <w:ind w:left="547" w:firstLine="0"/>
        <w:rPr>
          <w:lang w:val="ru-RU"/>
        </w:rPr>
      </w:pPr>
      <w:r w:rsidRPr="00B12B07">
        <w:rPr>
          <w:lang w:val="ru-RU"/>
        </w:rPr>
        <w:t>Сопредседатели представили доклад об обсуждении контактной группой работы в межсессионный период и изложили свое предложение по указанной работе, которая будет проводиться в период между первым и вторым совещаниями Рабочей группы и будет включать в себя следующие элементы:</w:t>
      </w:r>
    </w:p>
    <w:p w14:paraId="56CBABA0" w14:textId="77777777" w:rsidR="00A85C8D" w:rsidRPr="00B12B07" w:rsidRDefault="00A85C8D" w:rsidP="00A85C8D">
      <w:pPr>
        <w:pStyle w:val="ListParagraph"/>
        <w:numPr>
          <w:ilvl w:val="0"/>
          <w:numId w:val="15"/>
        </w:numPr>
        <w:tabs>
          <w:tab w:val="clear" w:pos="1512"/>
          <w:tab w:val="left" w:pos="1701"/>
        </w:tabs>
        <w:spacing w:after="120" w:line="259" w:lineRule="auto"/>
        <w:ind w:left="567" w:firstLine="567"/>
        <w:rPr>
          <w:szCs w:val="22"/>
          <w:lang w:val="ru-RU"/>
        </w:rPr>
      </w:pPr>
      <w:r w:rsidRPr="00B12B07">
        <w:rPr>
          <w:lang w:val="ru-RU"/>
        </w:rPr>
        <w:t xml:space="preserve">мероприятия по обмену информацией между сопредседателями и секретариатом в соответствующих случаях и по мере необходимости; </w:t>
      </w:r>
    </w:p>
    <w:p w14:paraId="5E8407F1" w14:textId="77777777" w:rsidR="00A85C8D" w:rsidRPr="00B12B07" w:rsidRDefault="00A85C8D" w:rsidP="00A85C8D">
      <w:pPr>
        <w:pStyle w:val="ListParagraph"/>
        <w:numPr>
          <w:ilvl w:val="0"/>
          <w:numId w:val="15"/>
        </w:numPr>
        <w:tabs>
          <w:tab w:val="clear" w:pos="1512"/>
          <w:tab w:val="left" w:pos="1701"/>
        </w:tabs>
        <w:spacing w:after="120" w:line="259" w:lineRule="auto"/>
        <w:ind w:left="567" w:firstLine="567"/>
        <w:rPr>
          <w:szCs w:val="22"/>
          <w:lang w:val="ru-RU"/>
        </w:rPr>
      </w:pPr>
      <w:r w:rsidRPr="00B12B07">
        <w:rPr>
          <w:lang w:val="ru-RU"/>
        </w:rPr>
        <w:t xml:space="preserve">неофициальная консультативная группа открытого состава, которая будет опираться на опыт предшествующей неофициальной консультативной группы по цифровой информации о последовательностях, проводившей свои совещания в период с сентября 2021 года по октябрь 2022 года, и должна быть инклюзивной, гибкой, маневренной и учитывать </w:t>
      </w:r>
      <w:r w:rsidRPr="00B12B07">
        <w:rPr>
          <w:lang w:val="ru-RU"/>
        </w:rPr>
        <w:lastRenderedPageBreak/>
        <w:t>сложности для Сторон, связанные с разницей во времени, сосредоточивать свою деятельность на технических вопросах, содержащихся в элементах, требующих дополнительной работы, и опираться в своей работе на онлайновые обсуждения с участием Сторон, коренных народов и местных общин, а также субъектов деятельности;</w:t>
      </w:r>
    </w:p>
    <w:p w14:paraId="0A319B32" w14:textId="77777777" w:rsidR="00A85C8D" w:rsidRPr="00B12B07" w:rsidRDefault="00A85C8D" w:rsidP="00A85C8D">
      <w:pPr>
        <w:pStyle w:val="ListParagraph"/>
        <w:numPr>
          <w:ilvl w:val="0"/>
          <w:numId w:val="15"/>
        </w:numPr>
        <w:tabs>
          <w:tab w:val="clear" w:pos="1512"/>
          <w:tab w:val="left" w:pos="1701"/>
        </w:tabs>
        <w:spacing w:after="120" w:line="259" w:lineRule="auto"/>
        <w:ind w:left="567" w:firstLine="567"/>
        <w:rPr>
          <w:szCs w:val="22"/>
          <w:lang w:val="ru-RU"/>
        </w:rPr>
      </w:pPr>
      <w:r w:rsidRPr="00B12B07">
        <w:rPr>
          <w:lang w:val="ru-RU"/>
        </w:rPr>
        <w:t>онлайновые неофициальные региональные консультации при содействии сопредседателей, а также неофициальный обмен мнениями в поддержку коллегиального обзора проектов докладов о порученных исследованиях, упомянутых в пунктах 22 (b) и (c) решения15/9;</w:t>
      </w:r>
    </w:p>
    <w:p w14:paraId="2C1B7D32" w14:textId="77777777" w:rsidR="00A85C8D" w:rsidRPr="00B12B07" w:rsidRDefault="00A85C8D" w:rsidP="00A85C8D">
      <w:pPr>
        <w:pStyle w:val="ListParagraph"/>
        <w:numPr>
          <w:ilvl w:val="0"/>
          <w:numId w:val="15"/>
        </w:numPr>
        <w:tabs>
          <w:tab w:val="clear" w:pos="1512"/>
          <w:tab w:val="left" w:pos="1701"/>
        </w:tabs>
        <w:spacing w:after="120" w:line="259" w:lineRule="auto"/>
        <w:ind w:left="567" w:firstLine="567"/>
        <w:rPr>
          <w:szCs w:val="22"/>
          <w:lang w:val="ru-RU"/>
        </w:rPr>
      </w:pPr>
      <w:r w:rsidRPr="00B12B07">
        <w:rPr>
          <w:lang w:val="ru-RU"/>
        </w:rPr>
        <w:t>подготовка сопредседателями доклада о результатах работы в межсессионный период в соответствии с методикой представления докладов, которая использовалась предшествующей неофициальной консультативной группой по цифровой информации о последовательностях.</w:t>
      </w:r>
    </w:p>
    <w:p w14:paraId="359EAB33" w14:textId="77777777" w:rsidR="00A85C8D" w:rsidRPr="00B12B07" w:rsidRDefault="00A85C8D" w:rsidP="00A85C8D">
      <w:pPr>
        <w:pStyle w:val="Para10"/>
        <w:ind w:left="547" w:firstLine="0"/>
        <w:rPr>
          <w:lang w:val="ru-RU"/>
        </w:rPr>
      </w:pPr>
      <w:r w:rsidRPr="00B12B07">
        <w:rPr>
          <w:lang w:val="ru-RU"/>
        </w:rPr>
        <w:t>Комитет одобрил предложение сопредседателей в отношении работы в межсессионный период в том виде, в котором оно было представлено.</w:t>
      </w:r>
    </w:p>
    <w:p w14:paraId="231A9AAC" w14:textId="77777777" w:rsidR="00A85C8D" w:rsidRPr="00B12B07" w:rsidRDefault="00A85C8D" w:rsidP="00A85C8D">
      <w:pPr>
        <w:pStyle w:val="Para1"/>
        <w:keepNext/>
        <w:numPr>
          <w:ilvl w:val="0"/>
          <w:numId w:val="0"/>
        </w:numPr>
        <w:ind w:left="562"/>
        <w:rPr>
          <w:i/>
          <w:iCs/>
          <w:lang w:val="ru-RU"/>
        </w:rPr>
      </w:pPr>
      <w:r w:rsidRPr="00B12B07">
        <w:rPr>
          <w:i/>
          <w:lang w:val="ru-RU"/>
        </w:rPr>
        <w:t>Завершение</w:t>
      </w:r>
    </w:p>
    <w:p w14:paraId="4EAC757A" w14:textId="77777777" w:rsidR="00A85C8D" w:rsidRPr="00B12B07" w:rsidRDefault="00A85C8D" w:rsidP="00A85C8D">
      <w:pPr>
        <w:pStyle w:val="Para10"/>
        <w:ind w:left="547" w:firstLine="0"/>
        <w:rPr>
          <w:lang w:val="ru-RU"/>
        </w:rPr>
      </w:pPr>
      <w:r w:rsidRPr="00B12B07">
        <w:rPr>
          <w:lang w:val="ru-RU"/>
        </w:rPr>
        <w:t>На своем втором пленарном заседании 18 ноября Рабочая группа заслушала доклад сопредседателей Комитета полного состава о работе Комитета и приняла документ CBD/WGDSI/1/L.2 с внесенными в него устными поправками (см. приложение), который должен послужить основой для дальнейшего обсуждения. Кроме того, она согласилась с предложением в отношении работы в межсессионный период, которое было одобрено Комитетом полного состава.</w:t>
      </w:r>
    </w:p>
    <w:p w14:paraId="49239D9D" w14:textId="77777777" w:rsidR="00A85C8D" w:rsidRPr="00B12B07" w:rsidRDefault="00A85C8D" w:rsidP="00A85C8D">
      <w:pPr>
        <w:pStyle w:val="Item"/>
        <w:keepNext/>
        <w:spacing w:after="0"/>
        <w:rPr>
          <w:lang w:val="ru-RU"/>
        </w:rPr>
      </w:pPr>
      <w:r w:rsidRPr="00B12B07">
        <w:rPr>
          <w:lang w:val="ru-RU"/>
        </w:rPr>
        <w:t>Пункт 4</w:t>
      </w:r>
    </w:p>
    <w:p w14:paraId="76627722" w14:textId="77777777" w:rsidR="00A85C8D" w:rsidRPr="00B12B07" w:rsidRDefault="00A85C8D" w:rsidP="00A85C8D">
      <w:pPr>
        <w:pStyle w:val="Item"/>
        <w:spacing w:before="0"/>
        <w:rPr>
          <w:lang w:val="ru-RU"/>
        </w:rPr>
      </w:pPr>
      <w:r w:rsidRPr="00B12B07">
        <w:rPr>
          <w:lang w:val="ru-RU"/>
        </w:rPr>
        <w:t>Прочие вопросы</w:t>
      </w:r>
    </w:p>
    <w:p w14:paraId="3A815128" w14:textId="77777777" w:rsidR="00A85C8D" w:rsidRPr="00B12B07" w:rsidRDefault="00A85C8D" w:rsidP="00A85C8D">
      <w:pPr>
        <w:pStyle w:val="Para10"/>
        <w:ind w:left="547" w:firstLine="0"/>
        <w:rPr>
          <w:lang w:val="ru-RU"/>
        </w:rPr>
      </w:pPr>
      <w:r w:rsidRPr="00B12B07">
        <w:rPr>
          <w:lang w:val="ru-RU"/>
        </w:rPr>
        <w:t>На втором пленарном заседании совещания с заявлениями выступили представители следующих Сторон: Алжира, Египта, Индонезии, Иордании и Норвегии.</w:t>
      </w:r>
    </w:p>
    <w:p w14:paraId="0E134479" w14:textId="77777777" w:rsidR="00A85C8D" w:rsidRPr="00B12B07" w:rsidRDefault="00A85C8D" w:rsidP="00A85C8D">
      <w:pPr>
        <w:pStyle w:val="Para10"/>
        <w:ind w:left="547" w:firstLine="0"/>
        <w:rPr>
          <w:lang w:val="ru-RU"/>
        </w:rPr>
      </w:pPr>
      <w:r w:rsidRPr="00B12B07">
        <w:rPr>
          <w:lang w:val="ru-RU"/>
        </w:rPr>
        <w:t xml:space="preserve">Представитель Индонезии, попросив, чтобы его заявление было отражено в докладе, привлек внимание в ситуации в Государстве Палестина и настоятельно призвал страны требовать прекращения огня. </w:t>
      </w:r>
    </w:p>
    <w:p w14:paraId="1436A0BD" w14:textId="77777777" w:rsidR="00A85C8D" w:rsidRPr="00B12B07" w:rsidRDefault="00A85C8D" w:rsidP="00A85C8D">
      <w:pPr>
        <w:pStyle w:val="Para10"/>
        <w:ind w:left="547" w:firstLine="0"/>
        <w:rPr>
          <w:lang w:val="ru-RU"/>
        </w:rPr>
      </w:pPr>
      <w:r w:rsidRPr="00B12B07">
        <w:rPr>
          <w:lang w:val="ru-RU"/>
        </w:rPr>
        <w:t xml:space="preserve">Представитель Норвегии объявил в своем заявлении о финансировании неофициальной работы, которая должна быть проведена в отношении цифровой информации о последовательностях в период, предшествующий 16-му совещанию Конференции Сторон. </w:t>
      </w:r>
    </w:p>
    <w:p w14:paraId="0EC130C7" w14:textId="77777777" w:rsidR="00A85C8D" w:rsidRPr="00B12B07" w:rsidRDefault="00A85C8D" w:rsidP="00A85C8D">
      <w:pPr>
        <w:pStyle w:val="Item"/>
        <w:keepNext/>
        <w:spacing w:after="0"/>
        <w:rPr>
          <w:color w:val="000000"/>
          <w:lang w:val="ru-RU"/>
        </w:rPr>
      </w:pPr>
      <w:r w:rsidRPr="00B12B07">
        <w:rPr>
          <w:lang w:val="ru-RU"/>
        </w:rPr>
        <w:t>Пункт 5</w:t>
      </w:r>
    </w:p>
    <w:p w14:paraId="24790C06" w14:textId="77777777" w:rsidR="00A85C8D" w:rsidRPr="00B12B07" w:rsidRDefault="00A85C8D" w:rsidP="00A85C8D">
      <w:pPr>
        <w:pStyle w:val="Item"/>
        <w:keepNext/>
        <w:spacing w:before="0"/>
        <w:rPr>
          <w:lang w:val="ru-RU"/>
        </w:rPr>
      </w:pPr>
      <w:r w:rsidRPr="00B12B07">
        <w:rPr>
          <w:lang w:val="ru-RU"/>
        </w:rPr>
        <w:t>Принятие доклада</w:t>
      </w:r>
    </w:p>
    <w:p w14:paraId="52CF11D4" w14:textId="77777777" w:rsidR="00A85C8D" w:rsidRPr="00B12B07" w:rsidRDefault="00A85C8D" w:rsidP="00A85C8D">
      <w:pPr>
        <w:pStyle w:val="Para10"/>
        <w:ind w:left="547" w:firstLine="0"/>
        <w:rPr>
          <w:lang w:val="ru-RU"/>
        </w:rPr>
      </w:pPr>
      <w:r w:rsidRPr="00B12B07">
        <w:rPr>
          <w:lang w:val="ru-RU"/>
        </w:rPr>
        <w:t xml:space="preserve">На своем втором пленарном заседании Рабочая группы приняла настоящий доклад с внесенными в него устными поправками на основе проекта, подготовленного Докладчиком (CBD/WGDSI/1/L.1). </w:t>
      </w:r>
    </w:p>
    <w:p w14:paraId="6CEBCF13" w14:textId="77777777" w:rsidR="00A85C8D" w:rsidRPr="00B12B07" w:rsidRDefault="00A85C8D" w:rsidP="00A85C8D">
      <w:pPr>
        <w:pStyle w:val="Para10"/>
        <w:ind w:left="547" w:firstLine="0"/>
        <w:rPr>
          <w:lang w:val="ru-RU"/>
        </w:rPr>
      </w:pPr>
      <w:r w:rsidRPr="00B12B07">
        <w:rPr>
          <w:lang w:val="ru-RU"/>
        </w:rPr>
        <w:t>В ходе принятия доклада представитель Бразилии предложил, чтобы в будущем презентации, посвященные текущей работе в отношении совместного использования выгод от применения цифровой информации о последовательностях, на других межправительственных форумах охватывали информацию о работе, проводимой под эгидой Всемирной организации интеллектуальной собственности.</w:t>
      </w:r>
      <w:r w:rsidR="00B44DC8">
        <w:rPr>
          <w:lang w:val="ru-RU"/>
        </w:rPr>
        <w:t xml:space="preserve"> </w:t>
      </w:r>
    </w:p>
    <w:p w14:paraId="2D73FCAC" w14:textId="77777777" w:rsidR="00A85C8D" w:rsidRPr="00B12B07" w:rsidRDefault="00A85C8D" w:rsidP="00A85C8D">
      <w:pPr>
        <w:pStyle w:val="Item"/>
        <w:keepNext/>
        <w:spacing w:after="0"/>
        <w:rPr>
          <w:lang w:val="ru-RU"/>
        </w:rPr>
      </w:pPr>
      <w:r w:rsidRPr="00B12B07">
        <w:rPr>
          <w:lang w:val="ru-RU"/>
        </w:rPr>
        <w:t>Пункт 6</w:t>
      </w:r>
    </w:p>
    <w:p w14:paraId="55B11432" w14:textId="77777777" w:rsidR="00A85C8D" w:rsidRPr="00B12B07" w:rsidRDefault="00A85C8D" w:rsidP="00A85C8D">
      <w:pPr>
        <w:pStyle w:val="Item"/>
        <w:keepNext/>
        <w:spacing w:before="0"/>
        <w:rPr>
          <w:lang w:val="ru-RU"/>
        </w:rPr>
      </w:pPr>
      <w:r w:rsidRPr="00B12B07">
        <w:rPr>
          <w:lang w:val="ru-RU"/>
        </w:rPr>
        <w:t>Закрытие совещания</w:t>
      </w:r>
    </w:p>
    <w:bookmarkEnd w:id="2"/>
    <w:p w14:paraId="0560A779" w14:textId="77777777" w:rsidR="00A85C8D" w:rsidRPr="00B12B07" w:rsidRDefault="00A85C8D" w:rsidP="00A85C8D">
      <w:pPr>
        <w:pStyle w:val="Para10"/>
        <w:ind w:left="547" w:firstLine="0"/>
        <w:rPr>
          <w:lang w:val="ru-RU"/>
        </w:rPr>
      </w:pPr>
      <w:r w:rsidRPr="00B12B07">
        <w:rPr>
          <w:lang w:val="ru-RU"/>
        </w:rPr>
        <w:t xml:space="preserve">После традиционного обмена любезностями Председатель объявил первое совещание Специальной рабочей группы открытого состава по совместному использованию выгод от </w:t>
      </w:r>
      <w:r w:rsidRPr="00B12B07">
        <w:rPr>
          <w:lang w:val="ru-RU"/>
        </w:rPr>
        <w:lastRenderedPageBreak/>
        <w:t xml:space="preserve">применения цифровой информации о последовательностях в отношении генетических ресурсов закрытым 18 ноября 2023 года в 9 часов 55 минут. </w:t>
      </w:r>
    </w:p>
    <w:p w14:paraId="6805703F" w14:textId="77777777" w:rsidR="00A85C8D" w:rsidRPr="00B12B07" w:rsidRDefault="00A85C8D" w:rsidP="00A85C8D">
      <w:pPr>
        <w:suppressLineNumbers/>
        <w:suppressAutoHyphens/>
        <w:jc w:val="center"/>
        <w:rPr>
          <w:rFonts w:eastAsia="SimSun"/>
          <w:snapToGrid w:val="0"/>
          <w:kern w:val="22"/>
          <w:szCs w:val="22"/>
          <w:lang w:val="ru-RU" w:eastAsia="zh-CN"/>
        </w:rPr>
        <w:sectPr w:rsidR="00A85C8D" w:rsidRPr="00B12B07" w:rsidSect="00D923A6">
          <w:footnotePr>
            <w:numRestart w:val="eachSect"/>
          </w:footnotePr>
          <w:pgSz w:w="12240" w:h="15840" w:code="1"/>
          <w:pgMar w:top="1022" w:right="1325" w:bottom="1138" w:left="1418" w:header="461" w:footer="720" w:gutter="0"/>
          <w:cols w:space="720"/>
          <w:docGrid w:linePitch="299"/>
        </w:sectPr>
      </w:pPr>
    </w:p>
    <w:p w14:paraId="33B00FEE" w14:textId="77777777" w:rsidR="00A85C8D" w:rsidRPr="00B12B07" w:rsidRDefault="00A85C8D" w:rsidP="00A85C8D">
      <w:pPr>
        <w:suppressLineNumbers/>
        <w:suppressAutoHyphens/>
        <w:ind w:left="567"/>
        <w:jc w:val="left"/>
        <w:rPr>
          <w:rFonts w:eastAsia="SimSun"/>
          <w:b/>
          <w:bCs/>
          <w:snapToGrid w:val="0"/>
          <w:kern w:val="22"/>
          <w:sz w:val="24"/>
          <w:lang w:val="ru-RU"/>
        </w:rPr>
      </w:pPr>
      <w:r w:rsidRPr="00B12B07">
        <w:rPr>
          <w:b/>
          <w:snapToGrid w:val="0"/>
          <w:sz w:val="24"/>
          <w:lang w:val="ru-RU"/>
        </w:rPr>
        <w:lastRenderedPageBreak/>
        <w:t>Приложение</w:t>
      </w:r>
    </w:p>
    <w:p w14:paraId="045FFEA6" w14:textId="77777777" w:rsidR="00A85C8D" w:rsidRPr="00DC5E69" w:rsidRDefault="00A85C8D" w:rsidP="00A85C8D">
      <w:pPr>
        <w:spacing w:before="240" w:after="120"/>
        <w:ind w:left="567"/>
        <w:rPr>
          <w:rFonts w:asciiTheme="majorBidi" w:hAnsiTheme="majorBidi" w:cstheme="majorBidi"/>
          <w:b/>
          <w:sz w:val="24"/>
          <w:lang w:val="ru-RU"/>
        </w:rPr>
      </w:pPr>
      <w:bookmarkStart w:id="4" w:name="_Hlk151004480"/>
      <w:bookmarkStart w:id="5" w:name="_Hlk151004463"/>
      <w:r w:rsidRPr="00DC5E69">
        <w:rPr>
          <w:b/>
          <w:bCs/>
          <w:sz w:val="24"/>
          <w:lang w:val="ru-RU"/>
        </w:rPr>
        <w:t>Возможные</w:t>
      </w:r>
      <w:r w:rsidRPr="00DC5E69">
        <w:rPr>
          <w:sz w:val="24"/>
          <w:lang w:val="ru-RU"/>
        </w:rPr>
        <w:t xml:space="preserve"> </w:t>
      </w:r>
      <w:bookmarkEnd w:id="4"/>
      <w:bookmarkEnd w:id="5"/>
      <w:r w:rsidRPr="00DC5E69">
        <w:rPr>
          <w:b/>
          <w:bCs/>
          <w:sz w:val="24"/>
          <w:lang w:val="ru-RU"/>
        </w:rPr>
        <w:t>элементы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w:t>
      </w:r>
      <w:r w:rsidRPr="00DC5E69">
        <w:rPr>
          <w:rStyle w:val="FootnoteReference"/>
          <w:rFonts w:asciiTheme="majorBidi" w:hAnsiTheme="majorBidi" w:cstheme="majorBidi"/>
          <w:b/>
          <w:sz w:val="24"/>
          <w:lang w:val="ru-RU"/>
        </w:rPr>
        <w:footnoteReference w:customMarkFollows="1" w:id="11"/>
        <w:t>*</w:t>
      </w:r>
      <w:r w:rsidRPr="00DC5E69">
        <w:rPr>
          <w:sz w:val="24"/>
          <w:lang w:val="ru-RU"/>
        </w:rPr>
        <w:t xml:space="preserve"> </w:t>
      </w:r>
    </w:p>
    <w:p w14:paraId="71B8C9F8" w14:textId="77777777" w:rsidR="00A85C8D" w:rsidRPr="00B12B07" w:rsidRDefault="00A85C8D" w:rsidP="00A85C8D">
      <w:pPr>
        <w:spacing w:before="240" w:after="120"/>
        <w:rPr>
          <w:rFonts w:asciiTheme="majorBidi" w:hAnsiTheme="majorBidi" w:cstheme="majorBidi"/>
          <w:b/>
          <w:sz w:val="28"/>
          <w:szCs w:val="28"/>
          <w:lang w:val="ru-RU"/>
        </w:rPr>
      </w:pPr>
      <w:r w:rsidRPr="00B12B07">
        <w:rPr>
          <w:rFonts w:asciiTheme="majorBidi" w:hAnsiTheme="majorBidi"/>
          <w:b/>
          <w:sz w:val="28"/>
          <w:lang w:val="ru-RU"/>
        </w:rPr>
        <w:t>Общие соображения</w:t>
      </w:r>
    </w:p>
    <w:p w14:paraId="59291A9D" w14:textId="77777777" w:rsidR="00A85C8D" w:rsidRPr="00B12B07" w:rsidRDefault="00A85C8D" w:rsidP="00A85C8D">
      <w:pPr>
        <w:pStyle w:val="Para10"/>
        <w:numPr>
          <w:ilvl w:val="0"/>
          <w:numId w:val="0"/>
        </w:numPr>
        <w:ind w:left="1170" w:hanging="603"/>
        <w:rPr>
          <w:i/>
          <w:lang w:val="ru-RU"/>
        </w:rPr>
      </w:pPr>
      <w:r w:rsidRPr="00B12B07">
        <w:rPr>
          <w:lang w:val="ru-RU"/>
        </w:rPr>
        <w:t>1.</w:t>
      </w:r>
      <w:r w:rsidRPr="00B12B07">
        <w:rPr>
          <w:lang w:val="ru-RU"/>
        </w:rPr>
        <w:tab/>
        <w:t>В решении 15/9 Конференция Сторон Конвенции о биологическом разнообразии постановила инициировать справедливый, транспарентный, инклюзивный, основанный на широком участии и ограниченный по срокам процесс для дальнейшей разработки многостороннего механизма.</w:t>
      </w:r>
    </w:p>
    <w:p w14:paraId="18EEEC0E" w14:textId="77777777" w:rsidR="00A85C8D" w:rsidRPr="00B12B07" w:rsidRDefault="00A85C8D" w:rsidP="00A85C8D">
      <w:pPr>
        <w:pStyle w:val="Para10"/>
        <w:numPr>
          <w:ilvl w:val="0"/>
          <w:numId w:val="0"/>
        </w:numPr>
        <w:ind w:left="1134" w:hanging="567"/>
        <w:rPr>
          <w:lang w:val="ru-RU"/>
        </w:rPr>
      </w:pPr>
      <w:r w:rsidRPr="00B12B07">
        <w:rPr>
          <w:lang w:val="ru-RU"/>
        </w:rPr>
        <w:t>2.</w:t>
      </w:r>
      <w:r w:rsidRPr="00B12B07">
        <w:rPr>
          <w:lang w:val="ru-RU"/>
        </w:rPr>
        <w:tab/>
        <w:t xml:space="preserve">Многосторонний механизм должен способствовать достижению задачи 13 и цели C </w:t>
      </w:r>
      <w:r w:rsidRPr="00B12B07">
        <w:rPr>
          <w:rStyle w:val="ui-provider"/>
          <w:lang w:val="ru-RU"/>
        </w:rPr>
        <w:t>Рамочной программы</w:t>
      </w:r>
      <w:r w:rsidRPr="00B12B07">
        <w:rPr>
          <w:lang w:val="ru-RU"/>
        </w:rPr>
        <w:t>.</w:t>
      </w:r>
    </w:p>
    <w:p w14:paraId="20E28198" w14:textId="77777777" w:rsidR="00A85C8D" w:rsidRPr="00B12B07" w:rsidRDefault="00A85C8D" w:rsidP="00A85C8D">
      <w:pPr>
        <w:spacing w:after="120" w:line="256" w:lineRule="auto"/>
        <w:rPr>
          <w:rFonts w:asciiTheme="majorBidi" w:hAnsiTheme="majorBidi" w:cstheme="majorBidi"/>
          <w:b/>
          <w:sz w:val="28"/>
          <w:szCs w:val="28"/>
          <w:lang w:val="ru-RU"/>
        </w:rPr>
      </w:pPr>
      <w:r w:rsidRPr="00B12B07">
        <w:rPr>
          <w:rFonts w:asciiTheme="majorBidi" w:hAnsiTheme="majorBidi"/>
          <w:b/>
          <w:sz w:val="28"/>
          <w:lang w:val="ru-RU"/>
        </w:rPr>
        <w:t>A.</w:t>
      </w:r>
      <w:r w:rsidRPr="00B12B07">
        <w:rPr>
          <w:rFonts w:asciiTheme="majorBidi" w:hAnsiTheme="majorBidi"/>
          <w:b/>
          <w:sz w:val="28"/>
          <w:lang w:val="ru-RU"/>
        </w:rPr>
        <w:tab/>
        <w:t>Взносы в фонд</w:t>
      </w:r>
    </w:p>
    <w:p w14:paraId="2C927A03" w14:textId="77777777" w:rsidR="00A85C8D" w:rsidRPr="00B12B07" w:rsidRDefault="00A85C8D" w:rsidP="00A85C8D">
      <w:pPr>
        <w:tabs>
          <w:tab w:val="left" w:pos="1134"/>
        </w:tabs>
        <w:spacing w:before="120" w:after="120"/>
        <w:jc w:val="left"/>
        <w:rPr>
          <w:rFonts w:asciiTheme="majorBidi" w:eastAsia="Calibri" w:hAnsiTheme="majorBidi" w:cstheme="majorBidi"/>
          <w:i/>
          <w:lang w:val="ru-RU"/>
        </w:rPr>
      </w:pPr>
      <w:r w:rsidRPr="00B12B07">
        <w:rPr>
          <w:rFonts w:asciiTheme="majorBidi" w:hAnsiTheme="majorBidi"/>
          <w:i/>
          <w:lang w:val="ru-RU"/>
        </w:rPr>
        <w:t xml:space="preserve">Элементы, по которым существует потенциальное согласие </w:t>
      </w:r>
    </w:p>
    <w:p w14:paraId="0A5F9E1C" w14:textId="77777777" w:rsidR="00A85C8D" w:rsidRPr="00B12B07" w:rsidRDefault="00A85C8D" w:rsidP="00A85C8D">
      <w:pPr>
        <w:pStyle w:val="Para10"/>
        <w:numPr>
          <w:ilvl w:val="0"/>
          <w:numId w:val="0"/>
        </w:numPr>
        <w:ind w:left="1170" w:hanging="603"/>
        <w:rPr>
          <w:lang w:val="ru-RU"/>
        </w:rPr>
      </w:pPr>
      <w:r w:rsidRPr="00B12B07">
        <w:rPr>
          <w:lang w:val="ru-RU"/>
        </w:rPr>
        <w:t>3.</w:t>
      </w:r>
      <w:r w:rsidRPr="00B12B07">
        <w:rPr>
          <w:lang w:val="ru-RU"/>
        </w:rPr>
        <w:tab/>
        <w:t>Глобальный фонд должен способствовать достижению задачи 19 и цели D Рамочной программы без изменения существующих международных обязательств всех Сторон Конвенции, в том числе в соответствии со статьей 20, и может способствовать мобилизации новых и дополнительных средств осуществления.</w:t>
      </w:r>
    </w:p>
    <w:p w14:paraId="1141438F" w14:textId="77777777" w:rsidR="00A85C8D" w:rsidRPr="00B12B07" w:rsidRDefault="00A85C8D" w:rsidP="00A85C8D">
      <w:pPr>
        <w:keepNext/>
        <w:tabs>
          <w:tab w:val="left" w:pos="1134"/>
          <w:tab w:val="left" w:pos="1701"/>
        </w:tabs>
        <w:spacing w:before="120" w:after="120"/>
        <w:rPr>
          <w:rFonts w:asciiTheme="majorBidi" w:eastAsia="Calibri" w:hAnsiTheme="majorBidi" w:cstheme="majorBidi"/>
          <w:i/>
          <w:lang w:val="ru-RU"/>
        </w:rPr>
      </w:pPr>
      <w:r w:rsidRPr="00B12B07">
        <w:rPr>
          <w:rFonts w:asciiTheme="majorBidi" w:hAnsiTheme="majorBidi"/>
          <w:i/>
          <w:lang w:val="ru-RU"/>
        </w:rPr>
        <w:t>Элементы, требующие дальнейшего обсуждения, также учитывая исследования, проведенные в соответствии с пунктом 22 решения 15/9 Конференции Сторон:</w:t>
      </w:r>
    </w:p>
    <w:p w14:paraId="0FC97EF2" w14:textId="77777777" w:rsidR="00A85C8D" w:rsidRPr="00B12B07" w:rsidRDefault="00A85C8D" w:rsidP="00A85C8D">
      <w:pPr>
        <w:pStyle w:val="Para10"/>
        <w:numPr>
          <w:ilvl w:val="0"/>
          <w:numId w:val="0"/>
        </w:numPr>
        <w:ind w:left="1170" w:hanging="603"/>
        <w:rPr>
          <w:lang w:val="ru-RU"/>
        </w:rPr>
      </w:pPr>
      <w:r w:rsidRPr="00B12B07">
        <w:rPr>
          <w:lang w:val="ru-RU"/>
        </w:rPr>
        <w:t>4.</w:t>
      </w:r>
      <w:r w:rsidRPr="00B12B07">
        <w:rPr>
          <w:lang w:val="ru-RU"/>
        </w:rPr>
        <w:tab/>
        <w:t>Могут ли следующие инициирующие факторы соответствовать критериям, изложенным в пунктах 9 и 10 решения 15/9, и привлечь своевременное и предсказуемое финансирование в запланированных масштабах:</w:t>
      </w:r>
    </w:p>
    <w:p w14:paraId="4017D405" w14:textId="77777777" w:rsidR="00A85C8D" w:rsidRPr="00B12B07" w:rsidRDefault="00A85C8D" w:rsidP="00A85C8D">
      <w:pPr>
        <w:pStyle w:val="Para20"/>
        <w:numPr>
          <w:ilvl w:val="0"/>
          <w:numId w:val="0"/>
        </w:numPr>
        <w:ind w:left="1701" w:hanging="567"/>
        <w:rPr>
          <w:rFonts w:eastAsia="Calibri"/>
          <w:lang w:val="ru-RU"/>
        </w:rPr>
      </w:pPr>
      <w:r w:rsidRPr="00B12B07">
        <w:rPr>
          <w:lang w:val="ru-RU"/>
        </w:rPr>
        <w:t>(a)</w:t>
      </w:r>
      <w:r w:rsidRPr="00B12B07">
        <w:rPr>
          <w:lang w:val="ru-RU"/>
        </w:rPr>
        <w:tab/>
        <w:t>доступ к цифровой информации о последовательностях в отношении генетических ресурсов;</w:t>
      </w:r>
    </w:p>
    <w:p w14:paraId="6D2D8FF1" w14:textId="77777777" w:rsidR="00A85C8D" w:rsidRPr="00B12B07" w:rsidRDefault="00A85C8D" w:rsidP="00A85C8D">
      <w:pPr>
        <w:pStyle w:val="Para20"/>
        <w:numPr>
          <w:ilvl w:val="0"/>
          <w:numId w:val="0"/>
        </w:numPr>
        <w:ind w:left="1701" w:hanging="567"/>
        <w:rPr>
          <w:rFonts w:eastAsia="Calibri"/>
          <w:lang w:val="ru-RU"/>
        </w:rPr>
      </w:pPr>
      <w:r w:rsidRPr="00B12B07">
        <w:rPr>
          <w:lang w:val="ru-RU"/>
        </w:rPr>
        <w:t>(b)</w:t>
      </w:r>
      <w:r w:rsidRPr="00B12B07">
        <w:rPr>
          <w:lang w:val="ru-RU"/>
        </w:rPr>
        <w:tab/>
        <w:t>использование цифровой информации о последовательностях в отношении генетических ресурсов;</w:t>
      </w:r>
    </w:p>
    <w:p w14:paraId="07F7FF60" w14:textId="77777777" w:rsidR="00A85C8D" w:rsidRPr="00B12B07" w:rsidRDefault="00A85C8D" w:rsidP="00A85C8D">
      <w:pPr>
        <w:pStyle w:val="Para20"/>
        <w:numPr>
          <w:ilvl w:val="0"/>
          <w:numId w:val="0"/>
        </w:numPr>
        <w:ind w:left="1701" w:hanging="567"/>
        <w:rPr>
          <w:rFonts w:eastAsia="Calibri"/>
          <w:lang w:val="ru-RU"/>
        </w:rPr>
      </w:pPr>
      <w:r w:rsidRPr="00B12B07">
        <w:rPr>
          <w:lang w:val="ru-RU"/>
        </w:rPr>
        <w:t>(c)</w:t>
      </w:r>
      <w:r w:rsidRPr="00B12B07">
        <w:rPr>
          <w:lang w:val="ru-RU"/>
        </w:rPr>
        <w:tab/>
        <w:t>получение поступлений от использования цифровой информации о последовательностях в отношении генетических ресурсов;</w:t>
      </w:r>
    </w:p>
    <w:p w14:paraId="500CABDD" w14:textId="77777777" w:rsidR="00A85C8D" w:rsidRPr="00B12B07" w:rsidRDefault="00A85C8D" w:rsidP="00A85C8D">
      <w:pPr>
        <w:pStyle w:val="Para20"/>
        <w:numPr>
          <w:ilvl w:val="0"/>
          <w:numId w:val="0"/>
        </w:numPr>
        <w:ind w:left="1701" w:hanging="567"/>
        <w:rPr>
          <w:rFonts w:eastAsia="Calibri"/>
          <w:lang w:val="ru-RU"/>
        </w:rPr>
      </w:pPr>
      <w:r w:rsidRPr="00B12B07">
        <w:rPr>
          <w:lang w:val="ru-RU"/>
        </w:rPr>
        <w:t>(d)</w:t>
      </w:r>
      <w:r w:rsidRPr="00B12B07">
        <w:rPr>
          <w:lang w:val="ru-RU"/>
        </w:rPr>
        <w:tab/>
        <w:t>коммерциализация продуктов, полученных в результате использования цифровой информации о последовательностях в отношении генетических ресурсов;</w:t>
      </w:r>
    </w:p>
    <w:p w14:paraId="112A1AA6" w14:textId="77777777" w:rsidR="00A85C8D" w:rsidRPr="00B12B07" w:rsidRDefault="00A85C8D" w:rsidP="00A85C8D">
      <w:pPr>
        <w:pStyle w:val="Para20"/>
        <w:numPr>
          <w:ilvl w:val="0"/>
          <w:numId w:val="0"/>
        </w:numPr>
        <w:ind w:left="1701" w:hanging="567"/>
        <w:rPr>
          <w:rFonts w:eastAsia="Calibri"/>
          <w:lang w:val="ru-RU"/>
        </w:rPr>
      </w:pPr>
      <w:r w:rsidRPr="00B12B07">
        <w:rPr>
          <w:lang w:val="ru-RU"/>
        </w:rPr>
        <w:t>(e)</w:t>
      </w:r>
      <w:r w:rsidRPr="00B12B07">
        <w:rPr>
          <w:lang w:val="ru-RU"/>
        </w:rPr>
        <w:tab/>
        <w:t xml:space="preserve">любые другие инициирующие факторы, уже определенные или подлежащие определению. </w:t>
      </w:r>
    </w:p>
    <w:p w14:paraId="174D1239" w14:textId="77777777" w:rsidR="00A85C8D" w:rsidRPr="00B12B07" w:rsidRDefault="00A85C8D" w:rsidP="00A85C8D">
      <w:pPr>
        <w:pStyle w:val="Para10"/>
        <w:numPr>
          <w:ilvl w:val="0"/>
          <w:numId w:val="0"/>
        </w:numPr>
        <w:ind w:left="1170" w:hanging="603"/>
        <w:rPr>
          <w:lang w:val="ru-RU"/>
        </w:rPr>
      </w:pPr>
      <w:r w:rsidRPr="00B12B07">
        <w:rPr>
          <w:lang w:val="ru-RU"/>
        </w:rPr>
        <w:t>5.</w:t>
      </w:r>
      <w:r w:rsidRPr="00B12B07">
        <w:rPr>
          <w:lang w:val="ru-RU"/>
        </w:rPr>
        <w:tab/>
        <w:t>Требуется ли в случае использования системы добровольных взносов инициирующий фактор.</w:t>
      </w:r>
    </w:p>
    <w:p w14:paraId="02C0C5DD" w14:textId="77777777" w:rsidR="00A85C8D" w:rsidRPr="00B12B07" w:rsidRDefault="00A85C8D" w:rsidP="00A85C8D">
      <w:pPr>
        <w:pStyle w:val="Para10"/>
        <w:numPr>
          <w:ilvl w:val="0"/>
          <w:numId w:val="0"/>
        </w:numPr>
        <w:ind w:left="1170" w:hanging="603"/>
        <w:rPr>
          <w:lang w:val="ru-RU"/>
        </w:rPr>
      </w:pPr>
      <w:r w:rsidRPr="00B12B07">
        <w:rPr>
          <w:lang w:val="ru-RU"/>
        </w:rPr>
        <w:t>6.</w:t>
      </w:r>
      <w:r w:rsidRPr="00B12B07">
        <w:rPr>
          <w:lang w:val="ru-RU"/>
        </w:rPr>
        <w:tab/>
        <w:t>Могут ли все пользователи цифровой информации о последовательностях в отношении генетических ресурсов быть потенциальными плательщиками взносов в механизм.</w:t>
      </w:r>
    </w:p>
    <w:p w14:paraId="387368C2" w14:textId="77777777" w:rsidR="00A85C8D" w:rsidRPr="00B12B07" w:rsidRDefault="00A85C8D" w:rsidP="00A85C8D">
      <w:pPr>
        <w:pStyle w:val="Para10"/>
        <w:numPr>
          <w:ilvl w:val="0"/>
          <w:numId w:val="0"/>
        </w:numPr>
        <w:ind w:left="1170" w:hanging="603"/>
        <w:rPr>
          <w:lang w:val="ru-RU"/>
        </w:rPr>
      </w:pPr>
      <w:r w:rsidRPr="00B12B07">
        <w:rPr>
          <w:lang w:val="ru-RU"/>
        </w:rPr>
        <w:t>7.</w:t>
      </w:r>
      <w:r w:rsidRPr="00B12B07">
        <w:rPr>
          <w:lang w:val="ru-RU"/>
        </w:rPr>
        <w:tab/>
        <w:t>Следует ли донорам, включая правительства, делать взносы в фонд, например на этапе его создания для обеспечения достаточной начальной капитализации, или же следует делать взносы на специальной или на регулярной основе.</w:t>
      </w:r>
    </w:p>
    <w:p w14:paraId="3E869A2B" w14:textId="77777777" w:rsidR="00A85C8D" w:rsidRPr="00B12B07" w:rsidRDefault="00A85C8D" w:rsidP="00A85C8D">
      <w:pPr>
        <w:pStyle w:val="Para10"/>
        <w:numPr>
          <w:ilvl w:val="0"/>
          <w:numId w:val="0"/>
        </w:numPr>
        <w:ind w:left="1170" w:hanging="603"/>
        <w:rPr>
          <w:lang w:val="ru-RU"/>
        </w:rPr>
      </w:pPr>
      <w:r w:rsidRPr="00B12B07">
        <w:rPr>
          <w:lang w:val="ru-RU"/>
        </w:rPr>
        <w:lastRenderedPageBreak/>
        <w:t>8.</w:t>
      </w:r>
      <w:r w:rsidRPr="00B12B07">
        <w:rPr>
          <w:lang w:val="ru-RU"/>
        </w:rPr>
        <w:tab/>
        <w:t xml:space="preserve">Выявление возможных стимулов для выплаты добровольных взносов в фонд. </w:t>
      </w:r>
    </w:p>
    <w:p w14:paraId="4CD53D3C" w14:textId="77777777" w:rsidR="00A85C8D" w:rsidRPr="00B12B07" w:rsidRDefault="00A85C8D" w:rsidP="00A85C8D">
      <w:pPr>
        <w:pStyle w:val="Para10"/>
        <w:numPr>
          <w:ilvl w:val="0"/>
          <w:numId w:val="0"/>
        </w:numPr>
        <w:ind w:left="1170" w:hanging="603"/>
        <w:rPr>
          <w:lang w:val="ru-RU"/>
        </w:rPr>
      </w:pPr>
      <w:r w:rsidRPr="00B12B07">
        <w:rPr>
          <w:lang w:val="ru-RU"/>
        </w:rPr>
        <w:t>9.</w:t>
      </w:r>
      <w:r w:rsidRPr="00B12B07">
        <w:rPr>
          <w:lang w:val="ru-RU"/>
        </w:rPr>
        <w:tab/>
        <w:t>Каким образом можно создать обязательства в отношении совместного использования выгод от применения цифровой информации о последовательностях в отношении генетических ресурсов в многостороннем механизме; будет ли это способствовать обеспечению предсказуемого уровня взносов и справедливости по отношению к потенциальным плательщикам взносов; можно ли это сделать с помощью механизма, имеющего обязательную силу, или механизма, не имеющего обязательную силу, и сколько времени потребуется для этих вариантов.</w:t>
      </w:r>
    </w:p>
    <w:p w14:paraId="2B9B09EE" w14:textId="77777777" w:rsidR="00A85C8D" w:rsidRPr="00B12B07" w:rsidRDefault="00A85C8D" w:rsidP="00A85C8D">
      <w:pPr>
        <w:pStyle w:val="Para10"/>
        <w:numPr>
          <w:ilvl w:val="0"/>
          <w:numId w:val="0"/>
        </w:numPr>
        <w:ind w:left="1170" w:hanging="603"/>
        <w:rPr>
          <w:lang w:val="ru-RU"/>
        </w:rPr>
      </w:pPr>
      <w:r w:rsidRPr="00B12B07">
        <w:rPr>
          <w:lang w:val="ru-RU"/>
        </w:rPr>
        <w:t>10.</w:t>
      </w:r>
      <w:r w:rsidRPr="00B12B07">
        <w:rPr>
          <w:lang w:val="ru-RU"/>
        </w:rPr>
        <w:tab/>
        <w:t>Как можно определить размер взносов в фонд.</w:t>
      </w:r>
    </w:p>
    <w:p w14:paraId="75D8AED9" w14:textId="77777777" w:rsidR="00A85C8D" w:rsidRPr="00B12B07" w:rsidRDefault="00A85C8D" w:rsidP="00A85C8D">
      <w:pPr>
        <w:pStyle w:val="Para10"/>
        <w:numPr>
          <w:ilvl w:val="0"/>
          <w:numId w:val="0"/>
        </w:numPr>
        <w:ind w:left="1170" w:hanging="603"/>
        <w:rPr>
          <w:lang w:val="ru-RU"/>
        </w:rPr>
      </w:pPr>
      <w:r w:rsidRPr="00B12B07">
        <w:rPr>
          <w:lang w:val="ru-RU"/>
        </w:rPr>
        <w:t>11.</w:t>
      </w:r>
      <w:r w:rsidRPr="00B12B07">
        <w:rPr>
          <w:lang w:val="ru-RU"/>
        </w:rPr>
        <w:tab/>
        <w:t>Должны ли взносы в фонд быть пропорциональны доходу, получаемому от использования цифровой информации о последовательностях в отношении генетических ресурсов.</w:t>
      </w:r>
    </w:p>
    <w:p w14:paraId="14B8AE4D" w14:textId="77777777" w:rsidR="00A85C8D" w:rsidRPr="00B12B07" w:rsidRDefault="00A85C8D" w:rsidP="00A85C8D">
      <w:pPr>
        <w:pStyle w:val="Para10"/>
        <w:numPr>
          <w:ilvl w:val="0"/>
          <w:numId w:val="0"/>
        </w:numPr>
        <w:ind w:left="1170" w:hanging="603"/>
        <w:rPr>
          <w:lang w:val="ru-RU"/>
        </w:rPr>
      </w:pPr>
      <w:r w:rsidRPr="00B12B07">
        <w:rPr>
          <w:lang w:val="ru-RU"/>
        </w:rPr>
        <w:t>12.</w:t>
      </w:r>
      <w:r w:rsidRPr="00B12B07">
        <w:rPr>
          <w:lang w:val="ru-RU"/>
        </w:rPr>
        <w:tab/>
        <w:t>Определение масштабов и отраслей промышленности, в которых используется цифровая информация о последовательностях в отношении генетических ресурсов, включая информацию, например, об обороте, прибыли, уровне занятости, странах присутствия, и о том, в какой степени они полагаются на цифровую информацию о последовательностях в отношении генетических ресурсов.</w:t>
      </w:r>
    </w:p>
    <w:p w14:paraId="0C037001" w14:textId="77777777" w:rsidR="00A85C8D" w:rsidRPr="00B12B07" w:rsidRDefault="00A85C8D" w:rsidP="00A85C8D">
      <w:pPr>
        <w:pStyle w:val="Para10"/>
        <w:numPr>
          <w:ilvl w:val="0"/>
          <w:numId w:val="0"/>
        </w:numPr>
        <w:ind w:left="1170" w:hanging="603"/>
        <w:rPr>
          <w:lang w:val="ru-RU"/>
        </w:rPr>
      </w:pPr>
      <w:r w:rsidRPr="00B12B07">
        <w:rPr>
          <w:lang w:val="ru-RU"/>
        </w:rPr>
        <w:t>13.</w:t>
      </w:r>
      <w:r w:rsidRPr="00B12B07">
        <w:rPr>
          <w:lang w:val="ru-RU"/>
        </w:rPr>
        <w:tab/>
        <w:t>Какие элементы порядка начисления взносов должны утверждаться Конференцией Сторон, а какие могут быть оставлены на усмотрение руководящего органа фонда.</w:t>
      </w:r>
    </w:p>
    <w:p w14:paraId="7AEC9A65" w14:textId="77777777" w:rsidR="00A85C8D" w:rsidRPr="00B12B07" w:rsidRDefault="00A85C8D" w:rsidP="00A85C8D">
      <w:pPr>
        <w:pStyle w:val="Para10"/>
        <w:numPr>
          <w:ilvl w:val="0"/>
          <w:numId w:val="0"/>
        </w:numPr>
        <w:ind w:left="1170" w:hanging="603"/>
        <w:rPr>
          <w:lang w:val="ru-RU"/>
        </w:rPr>
      </w:pPr>
      <w:r w:rsidRPr="00B12B07">
        <w:rPr>
          <w:lang w:val="ru-RU"/>
        </w:rPr>
        <w:t>14.</w:t>
      </w:r>
      <w:r w:rsidRPr="00B12B07">
        <w:rPr>
          <w:lang w:val="ru-RU"/>
        </w:rPr>
        <w:tab/>
        <w:t>Могут ли (и каким образом могут) возможные критерии определения размера взносов включать:</w:t>
      </w:r>
    </w:p>
    <w:p w14:paraId="61EC1232" w14:textId="77777777" w:rsidR="00A85C8D" w:rsidRPr="00B12B07" w:rsidRDefault="00A85C8D" w:rsidP="00A85C8D">
      <w:pPr>
        <w:pStyle w:val="Para20"/>
        <w:numPr>
          <w:ilvl w:val="0"/>
          <w:numId w:val="0"/>
        </w:numPr>
        <w:ind w:left="1710" w:hanging="630"/>
        <w:rPr>
          <w:rFonts w:eastAsia="Calibri"/>
          <w:lang w:val="ru-RU"/>
        </w:rPr>
      </w:pPr>
      <w:r w:rsidRPr="00B12B07">
        <w:rPr>
          <w:lang w:val="ru-RU"/>
        </w:rPr>
        <w:t>(a)</w:t>
      </w:r>
      <w:r w:rsidRPr="00B12B07">
        <w:rPr>
          <w:lang w:val="ru-RU"/>
        </w:rPr>
        <w:tab/>
        <w:t>один процент от розничной цены всех коммерческих чистых поступлений от продуктов, полученных в результате любого применения цифровой информации о последовательностях в отношении генетических ресурсов;</w:t>
      </w:r>
    </w:p>
    <w:p w14:paraId="3882EB98" w14:textId="77777777" w:rsidR="00A85C8D" w:rsidRPr="00B12B07" w:rsidRDefault="00A85C8D" w:rsidP="00A85C8D">
      <w:pPr>
        <w:pStyle w:val="Para20"/>
        <w:numPr>
          <w:ilvl w:val="0"/>
          <w:numId w:val="0"/>
        </w:numPr>
        <w:ind w:left="1710" w:hanging="630"/>
        <w:rPr>
          <w:rFonts w:eastAsia="Calibri"/>
          <w:lang w:val="ru-RU"/>
        </w:rPr>
      </w:pPr>
      <w:r w:rsidRPr="00B12B07">
        <w:rPr>
          <w:lang w:val="ru-RU"/>
        </w:rPr>
        <w:t>(b)</w:t>
      </w:r>
      <w:r w:rsidRPr="00B12B07">
        <w:rPr>
          <w:lang w:val="ru-RU"/>
        </w:rPr>
        <w:tab/>
        <w:t>прибыль или поступления, полученные вследствие использования цифровой информации о последовательностях в отношении генетических ресурсов.</w:t>
      </w:r>
    </w:p>
    <w:p w14:paraId="1195017C" w14:textId="77777777" w:rsidR="00A85C8D" w:rsidRPr="00B12B07" w:rsidRDefault="00A85C8D" w:rsidP="00A85C8D">
      <w:pPr>
        <w:tabs>
          <w:tab w:val="left" w:pos="567"/>
          <w:tab w:val="left" w:pos="1134"/>
          <w:tab w:val="left" w:pos="1701"/>
        </w:tabs>
        <w:spacing w:before="120" w:after="120"/>
        <w:rPr>
          <w:rFonts w:asciiTheme="majorBidi" w:hAnsiTheme="majorBidi" w:cstheme="majorBidi"/>
          <w:b/>
          <w:sz w:val="28"/>
          <w:szCs w:val="28"/>
          <w:lang w:val="ru-RU"/>
        </w:rPr>
      </w:pPr>
      <w:r w:rsidRPr="00B12B07">
        <w:rPr>
          <w:rFonts w:asciiTheme="majorBidi" w:hAnsiTheme="majorBidi"/>
          <w:b/>
          <w:sz w:val="28"/>
          <w:lang w:val="ru-RU"/>
        </w:rPr>
        <w:t>B.</w:t>
      </w:r>
      <w:r w:rsidRPr="00B12B07">
        <w:rPr>
          <w:rFonts w:asciiTheme="majorBidi" w:hAnsiTheme="majorBidi"/>
          <w:b/>
          <w:sz w:val="28"/>
          <w:lang w:val="ru-RU"/>
        </w:rPr>
        <w:tab/>
        <w:t>Распределение средств фонда</w:t>
      </w:r>
    </w:p>
    <w:p w14:paraId="1C66AEAB" w14:textId="77777777" w:rsidR="00A85C8D" w:rsidRPr="00B12B07" w:rsidRDefault="00A85C8D" w:rsidP="00A85C8D">
      <w:pPr>
        <w:tabs>
          <w:tab w:val="left" w:pos="1134"/>
        </w:tabs>
        <w:spacing w:before="120" w:after="120"/>
        <w:jc w:val="left"/>
        <w:rPr>
          <w:rFonts w:asciiTheme="majorBidi" w:eastAsia="Calibri" w:hAnsiTheme="majorBidi" w:cstheme="majorBidi"/>
          <w:i/>
          <w:iCs/>
          <w:lang w:val="ru-RU"/>
        </w:rPr>
      </w:pPr>
      <w:r w:rsidRPr="00B12B07">
        <w:rPr>
          <w:rFonts w:asciiTheme="majorBidi" w:hAnsiTheme="majorBidi"/>
          <w:i/>
          <w:lang w:val="ru-RU"/>
        </w:rPr>
        <w:t>Элементы, по которым существует потенциальное согласие</w:t>
      </w:r>
    </w:p>
    <w:p w14:paraId="2A478793" w14:textId="77777777" w:rsidR="00A85C8D" w:rsidRPr="00B12B07" w:rsidRDefault="00A85C8D" w:rsidP="00A85C8D">
      <w:pPr>
        <w:pStyle w:val="Para10"/>
        <w:numPr>
          <w:ilvl w:val="0"/>
          <w:numId w:val="0"/>
        </w:numPr>
        <w:ind w:left="1170" w:hanging="603"/>
        <w:rPr>
          <w:lang w:val="ru-RU"/>
        </w:rPr>
      </w:pPr>
      <w:r w:rsidRPr="00B12B07">
        <w:rPr>
          <w:lang w:val="ru-RU"/>
        </w:rPr>
        <w:t>15.</w:t>
      </w:r>
      <w:r w:rsidRPr="00B12B07">
        <w:rPr>
          <w:lang w:val="ru-RU"/>
        </w:rPr>
        <w:tab/>
        <w:t xml:space="preserve">Стратегические приоритетные задачи и критерии распределения средств фонда должны определяться Конференцией Сторон. </w:t>
      </w:r>
    </w:p>
    <w:p w14:paraId="1528E7C0" w14:textId="77777777" w:rsidR="00A85C8D" w:rsidRPr="00B12B07" w:rsidRDefault="00A85C8D" w:rsidP="00A85C8D">
      <w:pPr>
        <w:pStyle w:val="Para10"/>
        <w:numPr>
          <w:ilvl w:val="0"/>
          <w:numId w:val="0"/>
        </w:numPr>
        <w:ind w:left="1170" w:hanging="603"/>
        <w:rPr>
          <w:lang w:val="ru-RU"/>
        </w:rPr>
      </w:pPr>
      <w:r w:rsidRPr="00B12B07">
        <w:rPr>
          <w:lang w:val="ru-RU"/>
        </w:rPr>
        <w:t>16.</w:t>
      </w:r>
      <w:r w:rsidRPr="00B12B07">
        <w:rPr>
          <w:lang w:val="ru-RU"/>
        </w:rPr>
        <w:tab/>
        <w:t>Финансирование должно быть направлено на мероприятия, способствующие сохранению и устойчивому использованию биоразнообразия и осуществлению национальных стратегий и планов действий в области биоразнообразия, особенно в развивающихся странах, в частности в наименее развитых странах и малых островных развивающихся государствах, а также в странах с переходной экономикой.</w:t>
      </w:r>
    </w:p>
    <w:p w14:paraId="5D4F5FF4" w14:textId="77777777" w:rsidR="00A85C8D" w:rsidRPr="00B12B07" w:rsidRDefault="00A85C8D" w:rsidP="00A85C8D">
      <w:pPr>
        <w:pStyle w:val="Para10"/>
        <w:numPr>
          <w:ilvl w:val="0"/>
          <w:numId w:val="0"/>
        </w:numPr>
        <w:ind w:left="1170" w:hanging="603"/>
        <w:rPr>
          <w:lang w:val="ru-RU"/>
        </w:rPr>
      </w:pPr>
      <w:r w:rsidRPr="00B12B07">
        <w:rPr>
          <w:lang w:val="ru-RU"/>
        </w:rPr>
        <w:t>17.</w:t>
      </w:r>
      <w:r w:rsidRPr="00B12B07">
        <w:rPr>
          <w:lang w:val="ru-RU"/>
        </w:rPr>
        <w:tab/>
        <w:t>Финансирование может быть направлено на другие приоритетные задачи, связанные с биоразнообразием, включая соответствующие цели в области устойчивого развития.</w:t>
      </w:r>
    </w:p>
    <w:p w14:paraId="4920FE1D" w14:textId="77777777" w:rsidR="00A85C8D" w:rsidRPr="00B12B07" w:rsidRDefault="00A85C8D" w:rsidP="00A85C8D">
      <w:pPr>
        <w:pStyle w:val="Para10"/>
        <w:numPr>
          <w:ilvl w:val="0"/>
          <w:numId w:val="0"/>
        </w:numPr>
        <w:ind w:left="1170" w:hanging="603"/>
        <w:rPr>
          <w:lang w:val="ru-RU"/>
        </w:rPr>
      </w:pPr>
      <w:r w:rsidRPr="00B12B07">
        <w:rPr>
          <w:lang w:val="ru-RU"/>
        </w:rPr>
        <w:t>18.</w:t>
      </w:r>
      <w:r w:rsidRPr="00B12B07">
        <w:rPr>
          <w:lang w:val="ru-RU"/>
        </w:rPr>
        <w:tab/>
        <w:t>Финансирование должно распределяться на основе объективности, справедливости, прозрачности, подотчетности и с учетом гендерной проблематики.</w:t>
      </w:r>
    </w:p>
    <w:p w14:paraId="11C17CA6" w14:textId="77777777" w:rsidR="00A85C8D" w:rsidRPr="00B12B07" w:rsidRDefault="00A85C8D" w:rsidP="00A85C8D">
      <w:pPr>
        <w:pStyle w:val="Para10"/>
        <w:numPr>
          <w:ilvl w:val="0"/>
          <w:numId w:val="0"/>
        </w:numPr>
        <w:ind w:left="1170" w:hanging="603"/>
        <w:rPr>
          <w:lang w:val="ru-RU"/>
        </w:rPr>
      </w:pPr>
      <w:r w:rsidRPr="00B12B07">
        <w:rPr>
          <w:rFonts w:asciiTheme="majorBidi" w:hAnsiTheme="majorBidi"/>
          <w:lang w:val="ru-RU"/>
        </w:rPr>
        <w:t>19.</w:t>
      </w:r>
      <w:r w:rsidRPr="00B12B07">
        <w:rPr>
          <w:rFonts w:asciiTheme="majorBidi" w:hAnsiTheme="majorBidi"/>
          <w:lang w:val="ru-RU"/>
        </w:rPr>
        <w:tab/>
        <w:t>Фонд должен обеспечивать возможность предоставлять финансирование коренным народам и местным общинам во всех регионах, в частности в развивающихся странах.</w:t>
      </w:r>
    </w:p>
    <w:p w14:paraId="46D7A52D" w14:textId="77777777" w:rsidR="00A85C8D" w:rsidRPr="00B12B07" w:rsidRDefault="00A85C8D" w:rsidP="00A85C8D">
      <w:pPr>
        <w:pStyle w:val="Para10"/>
        <w:numPr>
          <w:ilvl w:val="0"/>
          <w:numId w:val="0"/>
        </w:numPr>
        <w:ind w:left="1170" w:hanging="603"/>
        <w:rPr>
          <w:lang w:val="ru-RU"/>
        </w:rPr>
      </w:pPr>
      <w:r w:rsidRPr="00B12B07">
        <w:rPr>
          <w:lang w:val="ru-RU"/>
        </w:rPr>
        <w:t>20.</w:t>
      </w:r>
      <w:r w:rsidRPr="00B12B07">
        <w:rPr>
          <w:lang w:val="ru-RU"/>
        </w:rPr>
        <w:tab/>
        <w:t xml:space="preserve">Для определения объема распределяемого финансирования могут использоваться различные факторы, в том числе: </w:t>
      </w:r>
    </w:p>
    <w:p w14:paraId="59E88404" w14:textId="77777777" w:rsidR="00A85C8D" w:rsidRPr="00B12B07" w:rsidRDefault="00A85C8D" w:rsidP="00A85C8D">
      <w:pPr>
        <w:pStyle w:val="Para20"/>
        <w:numPr>
          <w:ilvl w:val="0"/>
          <w:numId w:val="0"/>
        </w:numPr>
        <w:ind w:left="1800" w:hanging="720"/>
        <w:rPr>
          <w:rFonts w:eastAsia="Calibri"/>
          <w:lang w:val="ru-RU"/>
        </w:rPr>
      </w:pPr>
      <w:r w:rsidRPr="00B12B07">
        <w:rPr>
          <w:lang w:val="ru-RU"/>
        </w:rPr>
        <w:t>(a)</w:t>
      </w:r>
      <w:r w:rsidRPr="00B12B07">
        <w:rPr>
          <w:lang w:val="ru-RU"/>
        </w:rPr>
        <w:tab/>
        <w:t xml:space="preserve">самостоятельно определенные коренными народами и местными общинами, женщинами и молодежью потребности с учетом их важного вклада в сохранение и устойчивое использование биоразнообразия; </w:t>
      </w:r>
    </w:p>
    <w:p w14:paraId="481D7108" w14:textId="77777777" w:rsidR="00A85C8D" w:rsidRPr="00B12B07" w:rsidRDefault="00A85C8D" w:rsidP="00A85C8D">
      <w:pPr>
        <w:pStyle w:val="Para20"/>
        <w:numPr>
          <w:ilvl w:val="0"/>
          <w:numId w:val="0"/>
        </w:numPr>
        <w:ind w:left="1710" w:hanging="630"/>
        <w:rPr>
          <w:rFonts w:eastAsia="Calibri"/>
          <w:lang w:val="ru-RU"/>
        </w:rPr>
      </w:pPr>
      <w:r w:rsidRPr="00B12B07">
        <w:rPr>
          <w:lang w:val="ru-RU"/>
        </w:rPr>
        <w:lastRenderedPageBreak/>
        <w:t>(b)</w:t>
      </w:r>
      <w:r w:rsidRPr="00B12B07">
        <w:rPr>
          <w:lang w:val="ru-RU"/>
        </w:rPr>
        <w:tab/>
        <w:t>биоразнообразие, экологическое и экосистемное богатство страны;</w:t>
      </w:r>
    </w:p>
    <w:p w14:paraId="2C86291B" w14:textId="77777777" w:rsidR="00A85C8D" w:rsidRPr="00B12B07" w:rsidRDefault="00A85C8D" w:rsidP="00A85C8D">
      <w:pPr>
        <w:pStyle w:val="Para20"/>
        <w:numPr>
          <w:ilvl w:val="0"/>
          <w:numId w:val="0"/>
        </w:numPr>
        <w:ind w:left="1710" w:hanging="630"/>
        <w:rPr>
          <w:rFonts w:eastAsia="Calibri"/>
          <w:lang w:val="ru-RU"/>
        </w:rPr>
      </w:pPr>
      <w:r w:rsidRPr="00B12B07">
        <w:rPr>
          <w:lang w:val="ru-RU"/>
        </w:rPr>
        <w:t>(c)</w:t>
      </w:r>
      <w:r w:rsidRPr="00B12B07">
        <w:rPr>
          <w:lang w:val="ru-RU"/>
        </w:rPr>
        <w:tab/>
        <w:t>потребности в создании потенциала стран, особенно в области цифровой информации о последовательностях в отношении генетических ресурсов;</w:t>
      </w:r>
    </w:p>
    <w:p w14:paraId="31E3CB8C" w14:textId="77777777" w:rsidR="00A85C8D" w:rsidRPr="00B12B07" w:rsidRDefault="00A85C8D" w:rsidP="00A85C8D">
      <w:pPr>
        <w:pStyle w:val="Para20"/>
        <w:numPr>
          <w:ilvl w:val="0"/>
          <w:numId w:val="0"/>
        </w:numPr>
        <w:ind w:left="1710" w:hanging="630"/>
        <w:rPr>
          <w:rFonts w:eastAsia="Calibri"/>
          <w:lang w:val="ru-RU"/>
        </w:rPr>
      </w:pPr>
      <w:r w:rsidRPr="00B12B07">
        <w:rPr>
          <w:lang w:val="ru-RU"/>
        </w:rPr>
        <w:t>(d)</w:t>
      </w:r>
      <w:r w:rsidRPr="00B12B07">
        <w:rPr>
          <w:lang w:val="ru-RU"/>
        </w:rPr>
        <w:tab/>
        <w:t>региональная сбалансированность и особое рассмотрение потребностей развивающихся стран;</w:t>
      </w:r>
    </w:p>
    <w:p w14:paraId="0B04926E" w14:textId="77777777" w:rsidR="00A85C8D" w:rsidRPr="00B12B07" w:rsidRDefault="00A85C8D" w:rsidP="00A85C8D">
      <w:pPr>
        <w:pStyle w:val="Para20"/>
        <w:numPr>
          <w:ilvl w:val="0"/>
          <w:numId w:val="0"/>
        </w:numPr>
        <w:ind w:left="1710" w:hanging="630"/>
        <w:rPr>
          <w:rFonts w:eastAsia="Calibri"/>
          <w:lang w:val="ru-RU"/>
        </w:rPr>
      </w:pPr>
      <w:r w:rsidRPr="00B12B07">
        <w:rPr>
          <w:lang w:val="ru-RU"/>
        </w:rPr>
        <w:t>(e)</w:t>
      </w:r>
      <w:r w:rsidRPr="00B12B07">
        <w:rPr>
          <w:lang w:val="ru-RU"/>
        </w:rPr>
        <w:tab/>
        <w:t>потребности в создании потенциала в области сохранения и устойчивого использования.</w:t>
      </w:r>
    </w:p>
    <w:p w14:paraId="49722DE6" w14:textId="77777777" w:rsidR="00A85C8D" w:rsidRPr="00B12B07" w:rsidRDefault="00A85C8D" w:rsidP="00A85C8D">
      <w:pPr>
        <w:tabs>
          <w:tab w:val="left" w:pos="1134"/>
        </w:tabs>
        <w:spacing w:before="240" w:after="120"/>
        <w:jc w:val="left"/>
        <w:rPr>
          <w:rFonts w:asciiTheme="majorBidi" w:eastAsia="Calibri" w:hAnsiTheme="majorBidi" w:cstheme="majorBidi"/>
          <w:lang w:val="ru-RU"/>
        </w:rPr>
      </w:pPr>
      <w:r w:rsidRPr="00B12B07">
        <w:rPr>
          <w:rFonts w:asciiTheme="majorBidi" w:hAnsiTheme="majorBidi"/>
          <w:i/>
          <w:lang w:val="ru-RU"/>
        </w:rPr>
        <w:t>Элементы, требующие дальнейшего обсуждения</w:t>
      </w:r>
      <w:r w:rsidRPr="00B12B07">
        <w:rPr>
          <w:rFonts w:asciiTheme="majorBidi" w:hAnsiTheme="majorBidi"/>
          <w:i/>
          <w:strike/>
          <w:lang w:val="ru-RU"/>
        </w:rPr>
        <w:t xml:space="preserve"> </w:t>
      </w:r>
    </w:p>
    <w:p w14:paraId="3C57A347" w14:textId="77777777" w:rsidR="00A85C8D" w:rsidRPr="00B12B07" w:rsidRDefault="00A85C8D" w:rsidP="00A85C8D">
      <w:pPr>
        <w:pStyle w:val="Para10"/>
        <w:numPr>
          <w:ilvl w:val="0"/>
          <w:numId w:val="0"/>
        </w:numPr>
        <w:ind w:left="1170" w:hanging="603"/>
        <w:rPr>
          <w:lang w:val="ru-RU"/>
        </w:rPr>
      </w:pPr>
      <w:r w:rsidRPr="00B12B07">
        <w:rPr>
          <w:lang w:val="ru-RU"/>
        </w:rPr>
        <w:t>21.</w:t>
      </w:r>
      <w:r w:rsidRPr="00B12B07">
        <w:rPr>
          <w:lang w:val="ru-RU"/>
        </w:rPr>
        <w:tab/>
        <w:t xml:space="preserve">Каким образом коренные народы и местные общины должны получать доступ к средствам, должны ли они иметь возможность обращаться к средствам напрямую и/или косвенно и каким образом они могут участвовать в принятии решений. </w:t>
      </w:r>
    </w:p>
    <w:p w14:paraId="091FA2A7" w14:textId="77777777" w:rsidR="00A85C8D" w:rsidRPr="00B12B07" w:rsidRDefault="00A85C8D" w:rsidP="00A85C8D">
      <w:pPr>
        <w:pStyle w:val="Para10"/>
        <w:numPr>
          <w:ilvl w:val="0"/>
          <w:numId w:val="0"/>
        </w:numPr>
        <w:ind w:left="1170" w:hanging="603"/>
        <w:rPr>
          <w:lang w:val="ru-RU"/>
        </w:rPr>
      </w:pPr>
      <w:r w:rsidRPr="00B12B07">
        <w:rPr>
          <w:lang w:val="ru-RU"/>
        </w:rPr>
        <w:t>22.</w:t>
      </w:r>
      <w:r w:rsidRPr="00B12B07">
        <w:rPr>
          <w:lang w:val="ru-RU"/>
        </w:rPr>
        <w:tab/>
        <w:t>Должны ли страны, имеющие национальное законодательство о совместном использовании выгод от применения цифровой информации о последовательностях в отношении генетических ресурсов, хранящейся в международных общедоступных базах данных, также получать выгоды в рамках многостороннего механизма.</w:t>
      </w:r>
    </w:p>
    <w:p w14:paraId="1DAF9B90" w14:textId="77777777" w:rsidR="00A85C8D" w:rsidRPr="00B12B07" w:rsidRDefault="00A85C8D" w:rsidP="00A85C8D">
      <w:pPr>
        <w:pStyle w:val="Para10"/>
        <w:numPr>
          <w:ilvl w:val="0"/>
          <w:numId w:val="0"/>
        </w:numPr>
        <w:ind w:left="1170" w:hanging="603"/>
        <w:rPr>
          <w:lang w:val="ru-RU"/>
        </w:rPr>
      </w:pPr>
      <w:r w:rsidRPr="00B12B07">
        <w:rPr>
          <w:lang w:val="ru-RU"/>
        </w:rPr>
        <w:t>23.</w:t>
      </w:r>
      <w:r w:rsidRPr="00B12B07">
        <w:rPr>
          <w:lang w:val="ru-RU"/>
        </w:rPr>
        <w:tab/>
        <w:t>Следует ли распределять средства в соответствии с выделяемыми той или иной стране ассигнованиями, на основе проектов, сочетать оба подхода, или же следует применять другой порядок распределения.</w:t>
      </w:r>
    </w:p>
    <w:p w14:paraId="74EFB44F" w14:textId="77777777" w:rsidR="00A85C8D" w:rsidRPr="00B12B07" w:rsidRDefault="00A85C8D" w:rsidP="00A85C8D">
      <w:pPr>
        <w:pStyle w:val="Para10"/>
        <w:numPr>
          <w:ilvl w:val="0"/>
          <w:numId w:val="0"/>
        </w:numPr>
        <w:ind w:left="1170" w:hanging="603"/>
        <w:rPr>
          <w:lang w:val="ru-RU"/>
        </w:rPr>
      </w:pPr>
      <w:r w:rsidRPr="00B12B07">
        <w:rPr>
          <w:lang w:val="ru-RU"/>
        </w:rPr>
        <w:t>24.</w:t>
      </w:r>
      <w:r w:rsidRPr="00B12B07">
        <w:rPr>
          <w:lang w:val="ru-RU"/>
        </w:rPr>
        <w:tab/>
        <w:t>Следует ли учитывать или оценивать уровень развития страны при распределении финансирования.</w:t>
      </w:r>
    </w:p>
    <w:p w14:paraId="2AE5221A" w14:textId="77777777" w:rsidR="00A85C8D" w:rsidRPr="00B12B07" w:rsidRDefault="00A85C8D" w:rsidP="00A85C8D">
      <w:pPr>
        <w:pStyle w:val="Para10"/>
        <w:numPr>
          <w:ilvl w:val="0"/>
          <w:numId w:val="0"/>
        </w:numPr>
        <w:ind w:left="1170" w:hanging="603"/>
        <w:rPr>
          <w:lang w:val="ru-RU"/>
        </w:rPr>
      </w:pPr>
      <w:r w:rsidRPr="00B12B07">
        <w:rPr>
          <w:lang w:val="ru-RU"/>
        </w:rPr>
        <w:t>25.</w:t>
      </w:r>
      <w:r w:rsidRPr="00B12B07">
        <w:rPr>
          <w:lang w:val="ru-RU"/>
        </w:rPr>
        <w:tab/>
        <w:t>Должен ли объем выделяемых средств всегда основываться на оценке потребностей.</w:t>
      </w:r>
    </w:p>
    <w:p w14:paraId="335A0C66" w14:textId="77777777" w:rsidR="00A85C8D" w:rsidRPr="00B12B07" w:rsidRDefault="00A85C8D" w:rsidP="00A85C8D">
      <w:pPr>
        <w:pStyle w:val="Para10"/>
        <w:numPr>
          <w:ilvl w:val="0"/>
          <w:numId w:val="0"/>
        </w:numPr>
        <w:ind w:left="1170" w:hanging="603"/>
        <w:rPr>
          <w:lang w:val="ru-RU"/>
        </w:rPr>
      </w:pPr>
      <w:r w:rsidRPr="00B12B07">
        <w:rPr>
          <w:lang w:val="ru-RU"/>
        </w:rPr>
        <w:t>26.</w:t>
      </w:r>
      <w:r w:rsidRPr="00B12B07">
        <w:rPr>
          <w:lang w:val="ru-RU"/>
        </w:rPr>
        <w:tab/>
        <w:t>Должно ли распределение финансирования хотя бы частично основываться на географическом происхождении генетических ресурсов, на основе которых получена цифровая информация о последовательностях в отношении генетических ресурсов, принимая во внимание, что текущие исследования говорят о том, что в базах данных имеются лишь неполные данные о географическом происхождении.</w:t>
      </w:r>
    </w:p>
    <w:p w14:paraId="209A6D70" w14:textId="77777777" w:rsidR="00A85C8D" w:rsidRPr="00B12B07" w:rsidRDefault="00A85C8D" w:rsidP="00A85C8D">
      <w:pPr>
        <w:keepNext/>
        <w:keepLines/>
        <w:spacing w:before="240" w:after="120"/>
        <w:rPr>
          <w:rFonts w:asciiTheme="majorBidi" w:hAnsiTheme="majorBidi" w:cstheme="majorBidi"/>
          <w:b/>
          <w:sz w:val="28"/>
          <w:szCs w:val="28"/>
          <w:lang w:val="ru-RU"/>
        </w:rPr>
      </w:pPr>
      <w:r w:rsidRPr="00B12B07">
        <w:rPr>
          <w:rFonts w:asciiTheme="majorBidi" w:hAnsiTheme="majorBidi"/>
          <w:b/>
          <w:sz w:val="28"/>
          <w:lang w:val="ru-RU"/>
        </w:rPr>
        <w:t>C.</w:t>
      </w:r>
      <w:r w:rsidRPr="00B12B07">
        <w:rPr>
          <w:rFonts w:asciiTheme="majorBidi" w:hAnsiTheme="majorBidi"/>
          <w:b/>
          <w:sz w:val="28"/>
          <w:lang w:val="ru-RU"/>
        </w:rPr>
        <w:tab/>
        <w:t>Совместное использование неденежных выгод</w:t>
      </w:r>
    </w:p>
    <w:p w14:paraId="5F6526FF" w14:textId="77777777" w:rsidR="00A85C8D" w:rsidRPr="00B12B07" w:rsidRDefault="00A85C8D" w:rsidP="00A85C8D">
      <w:pPr>
        <w:tabs>
          <w:tab w:val="left" w:pos="1134"/>
        </w:tabs>
        <w:spacing w:before="120" w:after="120"/>
        <w:jc w:val="left"/>
        <w:rPr>
          <w:rFonts w:asciiTheme="majorBidi" w:eastAsia="Calibri" w:hAnsiTheme="majorBidi" w:cstheme="majorBidi"/>
          <w:i/>
          <w:iCs/>
          <w:lang w:val="ru-RU"/>
        </w:rPr>
      </w:pPr>
      <w:r w:rsidRPr="00B12B07">
        <w:rPr>
          <w:rFonts w:asciiTheme="majorBidi" w:hAnsiTheme="majorBidi"/>
          <w:i/>
          <w:lang w:val="ru-RU"/>
        </w:rPr>
        <w:t>Элементы, по которым существует потенциальное согласие</w:t>
      </w:r>
    </w:p>
    <w:p w14:paraId="4695DF26" w14:textId="77777777" w:rsidR="00A85C8D" w:rsidRPr="00B12B07" w:rsidRDefault="00A85C8D" w:rsidP="00A85C8D">
      <w:pPr>
        <w:pStyle w:val="Para10"/>
        <w:numPr>
          <w:ilvl w:val="0"/>
          <w:numId w:val="0"/>
        </w:numPr>
        <w:ind w:left="1170" w:hanging="603"/>
        <w:rPr>
          <w:lang w:val="ru-RU"/>
        </w:rPr>
      </w:pPr>
      <w:r w:rsidRPr="00B12B07">
        <w:rPr>
          <w:lang w:val="ru-RU"/>
        </w:rPr>
        <w:t>27.</w:t>
      </w:r>
      <w:r w:rsidRPr="00B12B07">
        <w:rPr>
          <w:lang w:val="ru-RU"/>
        </w:rPr>
        <w:tab/>
        <w:t xml:space="preserve">Критерии совместного использования неденежных выгод могут включать: </w:t>
      </w:r>
    </w:p>
    <w:p w14:paraId="7E9E9ED3" w14:textId="77777777" w:rsidR="00A85C8D" w:rsidRPr="00B12B07" w:rsidRDefault="00A85C8D" w:rsidP="00A85C8D">
      <w:pPr>
        <w:pStyle w:val="NormalWeb"/>
        <w:keepNext/>
        <w:keepLines/>
        <w:spacing w:before="120" w:beforeAutospacing="0" w:after="120" w:afterAutospacing="0" w:line="259" w:lineRule="auto"/>
        <w:ind w:left="1701" w:hanging="567"/>
        <w:jc w:val="both"/>
        <w:textAlignment w:val="baseline"/>
        <w:rPr>
          <w:rFonts w:asciiTheme="majorBidi" w:hAnsiTheme="majorBidi" w:cstheme="majorBidi"/>
          <w:color w:val="000000"/>
          <w:sz w:val="22"/>
          <w:szCs w:val="22"/>
          <w:lang w:val="ru-RU"/>
        </w:rPr>
      </w:pPr>
      <w:r w:rsidRPr="00B12B07">
        <w:rPr>
          <w:rFonts w:asciiTheme="majorBidi" w:hAnsiTheme="majorBidi"/>
          <w:sz w:val="22"/>
          <w:lang w:val="ru-RU"/>
        </w:rPr>
        <w:t>(a)</w:t>
      </w:r>
      <w:r w:rsidRPr="00B12B07">
        <w:rPr>
          <w:rFonts w:asciiTheme="majorBidi" w:hAnsiTheme="majorBidi"/>
          <w:sz w:val="22"/>
          <w:lang w:val="ru-RU"/>
        </w:rPr>
        <w:tab/>
        <w:t>необходимость в дополнительном потенциале для целей сохранения и устойчивого использования;</w:t>
      </w:r>
    </w:p>
    <w:p w14:paraId="264005AE" w14:textId="77777777" w:rsidR="00A85C8D" w:rsidRPr="00B12B07" w:rsidRDefault="00A85C8D" w:rsidP="00A85C8D">
      <w:pPr>
        <w:pStyle w:val="NormalWeb"/>
        <w:keepNext/>
        <w:keepLines/>
        <w:spacing w:before="120" w:beforeAutospacing="0" w:after="120" w:afterAutospacing="0" w:line="259" w:lineRule="auto"/>
        <w:ind w:left="1701" w:hanging="567"/>
        <w:jc w:val="both"/>
        <w:textAlignment w:val="baseline"/>
        <w:rPr>
          <w:rFonts w:asciiTheme="majorBidi" w:hAnsiTheme="majorBidi" w:cstheme="majorBidi"/>
          <w:color w:val="000000"/>
          <w:sz w:val="22"/>
          <w:szCs w:val="22"/>
          <w:lang w:val="ru-RU"/>
        </w:rPr>
      </w:pPr>
      <w:r w:rsidRPr="00B12B07">
        <w:rPr>
          <w:rFonts w:asciiTheme="majorBidi" w:hAnsiTheme="majorBidi"/>
          <w:sz w:val="22"/>
          <w:lang w:val="ru-RU"/>
        </w:rPr>
        <w:t>(b)</w:t>
      </w:r>
      <w:r w:rsidRPr="00B12B07">
        <w:rPr>
          <w:rFonts w:asciiTheme="majorBidi" w:hAnsiTheme="majorBidi"/>
          <w:sz w:val="22"/>
          <w:lang w:val="ru-RU"/>
        </w:rPr>
        <w:tab/>
        <w:t>разрыв потенциала, в особенности между развитыми и развивающимися странами, в частности, в отношении возможности создавать, использовать, анализировать и хранить цифровую информацию о последовательностях в отношении генетических ресурсов и обеспечивать ее доступность;</w:t>
      </w:r>
    </w:p>
    <w:p w14:paraId="0126B5F6" w14:textId="77777777" w:rsidR="00A85C8D" w:rsidRPr="00B12B07" w:rsidRDefault="00A85C8D" w:rsidP="00A85C8D">
      <w:pPr>
        <w:pStyle w:val="NormalWeb"/>
        <w:keepNext/>
        <w:keepLines/>
        <w:spacing w:before="120" w:beforeAutospacing="0" w:after="120" w:afterAutospacing="0" w:line="259" w:lineRule="auto"/>
        <w:ind w:left="1701" w:hanging="567"/>
        <w:jc w:val="both"/>
        <w:textAlignment w:val="baseline"/>
        <w:rPr>
          <w:rFonts w:asciiTheme="majorBidi" w:hAnsiTheme="majorBidi" w:cstheme="majorBidi"/>
          <w:color w:val="000000"/>
          <w:sz w:val="22"/>
          <w:szCs w:val="22"/>
          <w:lang w:val="ru-RU"/>
        </w:rPr>
      </w:pPr>
      <w:r w:rsidRPr="00B12B07">
        <w:rPr>
          <w:rFonts w:asciiTheme="majorBidi" w:hAnsiTheme="majorBidi"/>
          <w:color w:val="000000"/>
          <w:sz w:val="22"/>
          <w:lang w:val="ru-RU"/>
        </w:rPr>
        <w:t>(c)</w:t>
      </w:r>
      <w:r w:rsidRPr="00B12B07">
        <w:rPr>
          <w:rFonts w:asciiTheme="majorBidi" w:hAnsiTheme="majorBidi"/>
          <w:color w:val="000000"/>
          <w:sz w:val="22"/>
          <w:lang w:val="ru-RU"/>
        </w:rPr>
        <w:tab/>
      </w:r>
      <w:r w:rsidRPr="00B12B07">
        <w:rPr>
          <w:rFonts w:asciiTheme="majorBidi" w:hAnsiTheme="majorBidi"/>
          <w:sz w:val="22"/>
          <w:lang w:val="ru-RU"/>
        </w:rPr>
        <w:t>самостоятельно определенные потребности коренных народов и местных общин, женщин и молодежи, учитывая их важнейший вклад в дело сохранения и устойчивого использования биоразнообразия;</w:t>
      </w:r>
    </w:p>
    <w:p w14:paraId="451F585D" w14:textId="77777777" w:rsidR="00A85C8D" w:rsidRPr="00B12B07" w:rsidRDefault="00A85C8D" w:rsidP="00A85C8D">
      <w:pPr>
        <w:pStyle w:val="NormalWeb"/>
        <w:spacing w:before="120" w:beforeAutospacing="0" w:after="120" w:afterAutospacing="0" w:line="259" w:lineRule="auto"/>
        <w:ind w:left="1701" w:hanging="567"/>
        <w:jc w:val="both"/>
        <w:textAlignment w:val="baseline"/>
        <w:rPr>
          <w:rFonts w:asciiTheme="majorBidi" w:hAnsiTheme="majorBidi" w:cstheme="majorBidi"/>
          <w:color w:val="000000"/>
          <w:sz w:val="22"/>
          <w:szCs w:val="22"/>
          <w:lang w:val="ru-RU"/>
        </w:rPr>
      </w:pPr>
      <w:r w:rsidRPr="00B12B07">
        <w:rPr>
          <w:rFonts w:asciiTheme="majorBidi" w:hAnsiTheme="majorBidi"/>
          <w:color w:val="000000"/>
          <w:sz w:val="22"/>
          <w:lang w:val="ru-RU"/>
        </w:rPr>
        <w:t>(d)</w:t>
      </w:r>
      <w:r w:rsidRPr="00B12B07">
        <w:rPr>
          <w:rFonts w:asciiTheme="majorBidi" w:hAnsiTheme="majorBidi"/>
          <w:color w:val="000000"/>
          <w:sz w:val="22"/>
          <w:lang w:val="ru-RU"/>
        </w:rPr>
        <w:tab/>
        <w:t>потребности национальных ведомств и учреждений, включая научно-исследовательские и академические учреждения.</w:t>
      </w:r>
    </w:p>
    <w:p w14:paraId="5E8DB1E4" w14:textId="77777777" w:rsidR="00A85C8D" w:rsidRPr="00B12B07" w:rsidRDefault="00A85C8D" w:rsidP="00A85C8D">
      <w:pPr>
        <w:pStyle w:val="Para10"/>
        <w:numPr>
          <w:ilvl w:val="0"/>
          <w:numId w:val="0"/>
        </w:numPr>
        <w:ind w:left="1170" w:hanging="603"/>
        <w:rPr>
          <w:lang w:val="ru-RU"/>
        </w:rPr>
      </w:pPr>
      <w:r w:rsidRPr="00B12B07">
        <w:rPr>
          <w:lang w:val="ru-RU"/>
        </w:rPr>
        <w:t>28.</w:t>
      </w:r>
      <w:r w:rsidRPr="00B12B07">
        <w:rPr>
          <w:lang w:val="ru-RU"/>
        </w:rPr>
        <w:tab/>
        <w:t xml:space="preserve">Работа по содействию созданию и развитию потенциала и передаче и развитию технологий в области цифровой информации о последовательностях в отношении генетических ресурсов должна вносить вклад в выполнение существующих положений </w:t>
      </w:r>
      <w:r w:rsidRPr="00B12B07">
        <w:rPr>
          <w:lang w:val="ru-RU"/>
        </w:rPr>
        <w:lastRenderedPageBreak/>
        <w:t xml:space="preserve">касательно научно-технического сотрудничества и передачи и развития технологий в рамках Конвенции и опираться, помимо прочего, на текущую работу в рамках Конвенции, в том числе в соответствии с решением 15/8 Конференции Сторон о создании и развитии потенциала и научно-техническом сотрудничестве, оценка потребностей, национальные стратегии и планы действий по сохранению биоразнообразия, а также региональные и/или субрегиональные центры научно-технической поддержки. </w:t>
      </w:r>
    </w:p>
    <w:p w14:paraId="7CEE4F6A" w14:textId="77777777" w:rsidR="00A85C8D" w:rsidRPr="00B12B07" w:rsidRDefault="00A85C8D" w:rsidP="00A85C8D">
      <w:pPr>
        <w:pStyle w:val="Para10"/>
        <w:numPr>
          <w:ilvl w:val="0"/>
          <w:numId w:val="0"/>
        </w:numPr>
        <w:ind w:left="1170" w:hanging="603"/>
        <w:rPr>
          <w:lang w:val="ru-RU"/>
        </w:rPr>
      </w:pPr>
      <w:r w:rsidRPr="00B12B07">
        <w:rPr>
          <w:lang w:val="ru-RU"/>
        </w:rPr>
        <w:t>29.</w:t>
      </w:r>
      <w:r w:rsidRPr="00B12B07">
        <w:rPr>
          <w:lang w:val="ru-RU"/>
        </w:rPr>
        <w:tab/>
        <w:t>Работа по содействию созданию и развитию потенциала, научно-техническому сотрудничеству и передаче и развитию технологий в области цифровой информации о последовательностях в отношении генетических ресурсов для использования в целях сохранения и устойчивого использования биологического разнообразия будет решать следующие задачи высокого уровня:</w:t>
      </w:r>
    </w:p>
    <w:p w14:paraId="5D69A2AC" w14:textId="77777777" w:rsidR="00A85C8D" w:rsidRPr="00B12B07" w:rsidRDefault="00A85C8D" w:rsidP="00A85C8D">
      <w:pPr>
        <w:pStyle w:val="ListParagraph"/>
        <w:spacing w:before="120" w:after="120"/>
        <w:ind w:left="1701" w:hanging="567"/>
        <w:rPr>
          <w:rFonts w:asciiTheme="majorBidi" w:hAnsiTheme="majorBidi" w:cstheme="majorBidi"/>
          <w:color w:val="000000"/>
          <w:lang w:val="ru-RU"/>
        </w:rPr>
      </w:pPr>
      <w:r w:rsidRPr="00B12B07">
        <w:rPr>
          <w:rFonts w:asciiTheme="majorBidi" w:hAnsiTheme="majorBidi"/>
          <w:color w:val="000000" w:themeColor="text1"/>
          <w:lang w:val="ru-RU"/>
        </w:rPr>
        <w:t>(a)</w:t>
      </w:r>
      <w:r w:rsidRPr="00B12B07">
        <w:rPr>
          <w:lang w:val="ru-RU"/>
        </w:rPr>
        <w:tab/>
        <w:t>расширение возможности по управлению биоразнообразием и его сохранению и устойчивому использованию;</w:t>
      </w:r>
    </w:p>
    <w:p w14:paraId="3892826B" w14:textId="77777777" w:rsidR="00A85C8D" w:rsidRPr="00B12B07" w:rsidRDefault="00A85C8D" w:rsidP="00A85C8D">
      <w:pPr>
        <w:pStyle w:val="NormalWeb"/>
        <w:spacing w:before="120" w:beforeAutospacing="0" w:after="120" w:afterAutospacing="0"/>
        <w:ind w:left="1701" w:hanging="567"/>
        <w:jc w:val="both"/>
        <w:textAlignment w:val="baseline"/>
        <w:rPr>
          <w:rFonts w:asciiTheme="majorBidi" w:hAnsiTheme="majorBidi" w:cstheme="majorBidi"/>
          <w:color w:val="000000"/>
          <w:sz w:val="22"/>
          <w:szCs w:val="22"/>
          <w:lang w:val="ru-RU"/>
        </w:rPr>
      </w:pPr>
      <w:r w:rsidRPr="00B12B07">
        <w:rPr>
          <w:rFonts w:asciiTheme="majorBidi" w:hAnsiTheme="majorBidi"/>
          <w:color w:val="000000"/>
          <w:sz w:val="22"/>
          <w:lang w:val="ru-RU"/>
        </w:rPr>
        <w:t>(b)</w:t>
      </w:r>
      <w:r w:rsidRPr="00B12B07">
        <w:rPr>
          <w:rFonts w:asciiTheme="majorBidi" w:hAnsiTheme="majorBidi"/>
          <w:color w:val="000000"/>
          <w:sz w:val="22"/>
          <w:lang w:val="ru-RU"/>
        </w:rPr>
        <w:tab/>
        <w:t>ликвидация разрыва в потенциале для создания, обеспечения доступности, использования, анализа и хранения цифровой информации о последовательностях в отношении генетических ресурсов, в особенности между развитыми и развивающимися странами;</w:t>
      </w:r>
    </w:p>
    <w:p w14:paraId="67A205DB" w14:textId="77777777" w:rsidR="00A85C8D" w:rsidRPr="00B12B07" w:rsidRDefault="00A85C8D" w:rsidP="00A85C8D">
      <w:pPr>
        <w:pStyle w:val="NormalWeb"/>
        <w:spacing w:before="120" w:beforeAutospacing="0" w:after="120" w:afterAutospacing="0"/>
        <w:ind w:left="1701" w:hanging="567"/>
        <w:jc w:val="both"/>
        <w:textAlignment w:val="baseline"/>
        <w:rPr>
          <w:rFonts w:asciiTheme="majorBidi" w:hAnsiTheme="majorBidi" w:cstheme="majorBidi"/>
          <w:color w:val="000000"/>
          <w:sz w:val="22"/>
          <w:szCs w:val="22"/>
          <w:lang w:val="ru-RU"/>
        </w:rPr>
      </w:pPr>
      <w:r w:rsidRPr="00B12B07">
        <w:rPr>
          <w:rFonts w:asciiTheme="majorBidi" w:hAnsiTheme="majorBidi"/>
          <w:color w:val="000000"/>
          <w:sz w:val="22"/>
          <w:lang w:val="ru-RU"/>
        </w:rPr>
        <w:t>(c)</w:t>
      </w:r>
      <w:r w:rsidRPr="00B12B07">
        <w:rPr>
          <w:rFonts w:asciiTheme="majorBidi" w:hAnsiTheme="majorBidi"/>
          <w:color w:val="000000"/>
          <w:sz w:val="22"/>
          <w:lang w:val="ru-RU"/>
        </w:rPr>
        <w:tab/>
        <w:t>реализация национальных приоритетов в области создания и развития потенциала, научно-технического сотрудничества и передачи и развития технологий за счет создания и развитие индивидуального, институционального и вспомогательного потенциала, а также исследовательской инфраструктуры.</w:t>
      </w:r>
    </w:p>
    <w:p w14:paraId="4DC78B3C" w14:textId="77777777" w:rsidR="00A85C8D" w:rsidRPr="00B12B07" w:rsidRDefault="00A85C8D" w:rsidP="00A85C8D">
      <w:pPr>
        <w:pStyle w:val="Para10"/>
        <w:numPr>
          <w:ilvl w:val="0"/>
          <w:numId w:val="0"/>
        </w:numPr>
        <w:ind w:left="1170" w:hanging="603"/>
        <w:rPr>
          <w:lang w:val="ru-RU"/>
        </w:rPr>
      </w:pPr>
      <w:r w:rsidRPr="00B12B07">
        <w:rPr>
          <w:lang w:val="ru-RU"/>
        </w:rPr>
        <w:t>30.</w:t>
      </w:r>
      <w:r w:rsidRPr="00B12B07">
        <w:rPr>
          <w:lang w:val="ru-RU"/>
        </w:rPr>
        <w:tab/>
        <w:t xml:space="preserve">Выгоду от создания и развития потенциала получают в том числе коренные народы и местные общины, женщины, молодежь, а также правительства и исследователи. </w:t>
      </w:r>
    </w:p>
    <w:p w14:paraId="7B354D1E" w14:textId="77777777" w:rsidR="00A85C8D" w:rsidRPr="00B12B07" w:rsidDel="001D00AB" w:rsidRDefault="00A85C8D" w:rsidP="00A85C8D">
      <w:pPr>
        <w:pStyle w:val="Para10"/>
        <w:numPr>
          <w:ilvl w:val="0"/>
          <w:numId w:val="0"/>
        </w:numPr>
        <w:ind w:left="1170" w:hanging="603"/>
        <w:rPr>
          <w:lang w:val="ru-RU"/>
        </w:rPr>
      </w:pPr>
      <w:r w:rsidRPr="00B12B07">
        <w:rPr>
          <w:lang w:val="ru-RU"/>
        </w:rPr>
        <w:t>31.</w:t>
      </w:r>
      <w:r w:rsidRPr="00B12B07">
        <w:rPr>
          <w:lang w:val="ru-RU"/>
        </w:rPr>
        <w:tab/>
        <w:t>Неденежные выгоды совместно используются различными способами уже сейчас, и в будущем при совместном использовании неденежных выгод следует учитывать уроки, извлеченные из этого опыта.</w:t>
      </w:r>
    </w:p>
    <w:p w14:paraId="46DC6D50" w14:textId="77777777" w:rsidR="00A85C8D" w:rsidRPr="00B12B07" w:rsidRDefault="00A85C8D" w:rsidP="00A85C8D">
      <w:pPr>
        <w:tabs>
          <w:tab w:val="left" w:pos="1134"/>
        </w:tabs>
        <w:spacing w:before="120" w:after="120"/>
        <w:rPr>
          <w:rFonts w:asciiTheme="majorBidi" w:eastAsia="Calibri" w:hAnsiTheme="majorBidi" w:cstheme="majorBidi"/>
          <w:i/>
          <w:szCs w:val="22"/>
          <w:lang w:val="ru-RU"/>
        </w:rPr>
      </w:pPr>
      <w:r w:rsidRPr="00B12B07">
        <w:rPr>
          <w:rFonts w:asciiTheme="majorBidi" w:hAnsiTheme="majorBidi"/>
          <w:i/>
          <w:lang w:val="ru-RU"/>
        </w:rPr>
        <w:t>Элементы, требующие дальнейшего обсуждения</w:t>
      </w:r>
      <w:r w:rsidRPr="00B12B07">
        <w:rPr>
          <w:rFonts w:asciiTheme="majorBidi" w:hAnsiTheme="majorBidi"/>
          <w:i/>
          <w:strike/>
          <w:lang w:val="ru-RU"/>
        </w:rPr>
        <w:t xml:space="preserve"> </w:t>
      </w:r>
    </w:p>
    <w:p w14:paraId="115A61D1" w14:textId="77777777" w:rsidR="00A85C8D" w:rsidRPr="00B12B07" w:rsidRDefault="00A85C8D" w:rsidP="00A85C8D">
      <w:pPr>
        <w:pStyle w:val="Para10"/>
        <w:numPr>
          <w:ilvl w:val="0"/>
          <w:numId w:val="0"/>
        </w:numPr>
        <w:ind w:left="1170" w:hanging="603"/>
        <w:rPr>
          <w:lang w:val="ru-RU"/>
        </w:rPr>
      </w:pPr>
      <w:r w:rsidRPr="00B12B07">
        <w:rPr>
          <w:lang w:val="ru-RU"/>
        </w:rPr>
        <w:t>32.</w:t>
      </w:r>
      <w:r w:rsidRPr="00B12B07">
        <w:rPr>
          <w:lang w:val="ru-RU"/>
        </w:rPr>
        <w:tab/>
        <w:t>Имеется ли необходимость в новой платформе или структуре для совместного использования неденежных выгод, таких как технологии и потенциал, развиваемые с помощью цифровой информации о последовательностях в отношении генетических ресурсов, и каковы могут быть условия ее функционирования.</w:t>
      </w:r>
    </w:p>
    <w:p w14:paraId="53675AE7" w14:textId="77777777" w:rsidR="00A85C8D" w:rsidRPr="00B12B07" w:rsidRDefault="00A85C8D" w:rsidP="00A85C8D">
      <w:pPr>
        <w:pStyle w:val="Para10"/>
        <w:numPr>
          <w:ilvl w:val="0"/>
          <w:numId w:val="0"/>
        </w:numPr>
        <w:ind w:left="1170" w:hanging="603"/>
        <w:rPr>
          <w:lang w:val="ru-RU"/>
        </w:rPr>
      </w:pPr>
      <w:r w:rsidRPr="00B12B07">
        <w:rPr>
          <w:lang w:val="ru-RU"/>
        </w:rPr>
        <w:t>33.</w:t>
      </w:r>
      <w:r w:rsidRPr="00B12B07">
        <w:rPr>
          <w:lang w:val="ru-RU"/>
        </w:rPr>
        <w:tab/>
        <w:t>Могут ли потребности заинтересованных сторон быть критерием для совместного использования неденежных выгод, и если да, то каких именно заинтересованных сторон.</w:t>
      </w:r>
    </w:p>
    <w:p w14:paraId="3F1730CD" w14:textId="77777777" w:rsidR="00A85C8D" w:rsidRPr="00B12B07" w:rsidRDefault="00A85C8D" w:rsidP="00A85C8D">
      <w:pPr>
        <w:pStyle w:val="Para10"/>
        <w:numPr>
          <w:ilvl w:val="0"/>
          <w:numId w:val="0"/>
        </w:numPr>
        <w:ind w:left="1170" w:hanging="603"/>
        <w:rPr>
          <w:lang w:val="ru-RU"/>
        </w:rPr>
      </w:pPr>
      <w:r w:rsidRPr="00B12B07">
        <w:rPr>
          <w:lang w:val="ru-RU"/>
        </w:rPr>
        <w:t>34.</w:t>
      </w:r>
      <w:r w:rsidRPr="00B12B07">
        <w:rPr>
          <w:lang w:val="ru-RU"/>
        </w:rPr>
        <w:tab/>
        <w:t>Могут ли неденежные выгоды от применения цифровой информации о последовательностях в отношении генетических ресурсов включать следующее:</w:t>
      </w:r>
    </w:p>
    <w:p w14:paraId="77B7FCFD" w14:textId="77777777" w:rsidR="00A85C8D" w:rsidRPr="00B12B07" w:rsidRDefault="00A85C8D" w:rsidP="00A85C8D">
      <w:pPr>
        <w:pStyle w:val="Para20"/>
        <w:numPr>
          <w:ilvl w:val="0"/>
          <w:numId w:val="0"/>
        </w:numPr>
        <w:ind w:left="1710" w:hanging="630"/>
        <w:rPr>
          <w:lang w:val="ru-RU"/>
        </w:rPr>
      </w:pPr>
      <w:r w:rsidRPr="00B12B07">
        <w:rPr>
          <w:lang w:val="ru-RU"/>
        </w:rPr>
        <w:t>(a)</w:t>
      </w:r>
      <w:r w:rsidRPr="00B12B07">
        <w:rPr>
          <w:lang w:val="ru-RU"/>
        </w:rPr>
        <w:tab/>
        <w:t>осуществление проектов в области сохранения и устойчивого использования биоразнообразия или защиты и поддержания знаний, нововведений и практики коренных народов и местных общин, традиционных фермеров, женщин и молодежь, желательно в стране происхождения генетических ресурсов, являющихся источником цифровой информации о последовательностях, когда такое происхождение можно установить;</w:t>
      </w:r>
    </w:p>
    <w:p w14:paraId="687171EA" w14:textId="77777777" w:rsidR="00A85C8D" w:rsidRPr="00B12B07" w:rsidRDefault="00A85C8D" w:rsidP="00A85C8D">
      <w:pPr>
        <w:pStyle w:val="Para20"/>
        <w:numPr>
          <w:ilvl w:val="0"/>
          <w:numId w:val="0"/>
        </w:numPr>
        <w:ind w:left="1710" w:hanging="630"/>
        <w:rPr>
          <w:lang w:val="ru-RU"/>
        </w:rPr>
      </w:pPr>
      <w:r w:rsidRPr="00B12B07">
        <w:rPr>
          <w:lang w:val="ru-RU"/>
        </w:rPr>
        <w:t>(b)</w:t>
      </w:r>
      <w:r w:rsidRPr="00B12B07">
        <w:rPr>
          <w:lang w:val="ru-RU"/>
        </w:rPr>
        <w:tab/>
        <w:t>передача технологий и разработка технологий;</w:t>
      </w:r>
    </w:p>
    <w:p w14:paraId="632C0F86" w14:textId="77777777" w:rsidR="00A85C8D" w:rsidRPr="00B12B07" w:rsidRDefault="00A85C8D" w:rsidP="00A85C8D">
      <w:pPr>
        <w:pStyle w:val="Para20"/>
        <w:numPr>
          <w:ilvl w:val="0"/>
          <w:numId w:val="0"/>
        </w:numPr>
        <w:ind w:left="1710" w:hanging="630"/>
        <w:rPr>
          <w:lang w:val="ru-RU"/>
        </w:rPr>
      </w:pPr>
      <w:r w:rsidRPr="00B12B07">
        <w:rPr>
          <w:lang w:val="ru-RU"/>
        </w:rPr>
        <w:t>(c)</w:t>
      </w:r>
      <w:r w:rsidRPr="00B12B07">
        <w:rPr>
          <w:lang w:val="ru-RU"/>
        </w:rPr>
        <w:tab/>
        <w:t>обеспечение свободного доступа к проекту;</w:t>
      </w:r>
    </w:p>
    <w:p w14:paraId="2C5C68A3" w14:textId="77777777" w:rsidR="00A85C8D" w:rsidRPr="00B12B07" w:rsidRDefault="00A85C8D" w:rsidP="00A85C8D">
      <w:pPr>
        <w:pStyle w:val="Para20"/>
        <w:numPr>
          <w:ilvl w:val="0"/>
          <w:numId w:val="0"/>
        </w:numPr>
        <w:ind w:left="1710" w:hanging="630"/>
        <w:rPr>
          <w:lang w:val="ru-RU"/>
        </w:rPr>
      </w:pPr>
      <w:r w:rsidRPr="00B12B07">
        <w:rPr>
          <w:lang w:val="ru-RU"/>
        </w:rPr>
        <w:t>(d)</w:t>
      </w:r>
      <w:r w:rsidRPr="00B12B07">
        <w:rPr>
          <w:lang w:val="ru-RU"/>
        </w:rPr>
        <w:tab/>
        <w:t>бесплатное лицензирование продуктов;</w:t>
      </w:r>
    </w:p>
    <w:p w14:paraId="702710B3" w14:textId="77777777" w:rsidR="00A85C8D" w:rsidRPr="00B12B07" w:rsidRDefault="00A85C8D" w:rsidP="00A85C8D">
      <w:pPr>
        <w:pStyle w:val="Para20"/>
        <w:numPr>
          <w:ilvl w:val="0"/>
          <w:numId w:val="0"/>
        </w:numPr>
        <w:ind w:left="1710" w:hanging="630"/>
        <w:rPr>
          <w:lang w:val="ru-RU"/>
        </w:rPr>
      </w:pPr>
      <w:r w:rsidRPr="00B12B07">
        <w:rPr>
          <w:lang w:val="ru-RU"/>
        </w:rPr>
        <w:lastRenderedPageBreak/>
        <w:t>(e)</w:t>
      </w:r>
      <w:r w:rsidRPr="00B12B07">
        <w:rPr>
          <w:lang w:val="ru-RU"/>
        </w:rPr>
        <w:tab/>
        <w:t>подготовка людских ресурсов по вопросам, связанным с сохранением и устойчивым использованием генетического разнообразия или соответствующих традиционных знаний;</w:t>
      </w:r>
    </w:p>
    <w:p w14:paraId="25B89AEA" w14:textId="77777777" w:rsidR="00A85C8D" w:rsidRPr="00B12B07" w:rsidRDefault="00A85C8D" w:rsidP="00A85C8D">
      <w:pPr>
        <w:pStyle w:val="Para20"/>
        <w:numPr>
          <w:ilvl w:val="0"/>
          <w:numId w:val="0"/>
        </w:numPr>
        <w:ind w:left="1710" w:hanging="630"/>
        <w:rPr>
          <w:lang w:val="ru-RU"/>
        </w:rPr>
      </w:pPr>
      <w:r w:rsidRPr="00B12B07">
        <w:rPr>
          <w:lang w:val="ru-RU"/>
        </w:rPr>
        <w:t>(f)</w:t>
      </w:r>
      <w:r w:rsidRPr="00B12B07">
        <w:rPr>
          <w:lang w:val="ru-RU"/>
        </w:rPr>
        <w:tab/>
        <w:t>свободное распространение продуктов в рамках программ обеспечения общественных интересов;</w:t>
      </w:r>
    </w:p>
    <w:p w14:paraId="361BCE76" w14:textId="77777777" w:rsidR="00A85C8D" w:rsidRPr="00B12B07" w:rsidRDefault="00A85C8D" w:rsidP="00A85C8D">
      <w:pPr>
        <w:pStyle w:val="Para20"/>
        <w:numPr>
          <w:ilvl w:val="0"/>
          <w:numId w:val="0"/>
        </w:numPr>
        <w:ind w:left="1710" w:hanging="630"/>
        <w:rPr>
          <w:lang w:val="ru-RU"/>
        </w:rPr>
      </w:pPr>
      <w:r w:rsidRPr="00B12B07">
        <w:rPr>
          <w:lang w:val="ru-RU"/>
        </w:rPr>
        <w:t>(g)</w:t>
      </w:r>
      <w:r w:rsidRPr="00B12B07">
        <w:rPr>
          <w:lang w:val="ru-RU"/>
        </w:rPr>
        <w:tab/>
        <w:t>создание национальных баз данных;</w:t>
      </w:r>
    </w:p>
    <w:p w14:paraId="63CC5B55" w14:textId="77777777" w:rsidR="00A85C8D" w:rsidRPr="00B12B07" w:rsidRDefault="00A85C8D" w:rsidP="00A85C8D">
      <w:pPr>
        <w:pStyle w:val="Para20"/>
        <w:numPr>
          <w:ilvl w:val="0"/>
          <w:numId w:val="0"/>
        </w:numPr>
        <w:ind w:left="1710" w:hanging="630"/>
        <w:rPr>
          <w:lang w:val="ru-RU"/>
        </w:rPr>
      </w:pPr>
      <w:r w:rsidRPr="00B12B07">
        <w:rPr>
          <w:lang w:val="ru-RU"/>
        </w:rPr>
        <w:t>(h)</w:t>
      </w:r>
      <w:r w:rsidRPr="00B12B07">
        <w:rPr>
          <w:lang w:val="ru-RU"/>
        </w:rPr>
        <w:tab/>
        <w:t>поддержка партнерств в области совместных исследований;</w:t>
      </w:r>
    </w:p>
    <w:p w14:paraId="31D8BD3F" w14:textId="77777777" w:rsidR="00A85C8D" w:rsidRPr="00B12B07" w:rsidRDefault="00A85C8D" w:rsidP="00A85C8D">
      <w:pPr>
        <w:pStyle w:val="Para20"/>
        <w:numPr>
          <w:ilvl w:val="0"/>
          <w:numId w:val="0"/>
        </w:numPr>
        <w:ind w:left="1710" w:hanging="630"/>
        <w:rPr>
          <w:lang w:val="ru-RU"/>
        </w:rPr>
      </w:pPr>
      <w:r w:rsidRPr="00B12B07">
        <w:rPr>
          <w:lang w:val="ru-RU"/>
        </w:rPr>
        <w:t>(i)</w:t>
      </w:r>
      <w:r w:rsidRPr="00B12B07">
        <w:rPr>
          <w:lang w:val="ru-RU"/>
        </w:rPr>
        <w:tab/>
        <w:t xml:space="preserve">совместные предприятия. </w:t>
      </w:r>
    </w:p>
    <w:p w14:paraId="62E0ECE8" w14:textId="77777777" w:rsidR="00A85C8D" w:rsidRPr="00B12B07" w:rsidRDefault="00A85C8D" w:rsidP="00A85C8D">
      <w:pPr>
        <w:pStyle w:val="Para10"/>
        <w:numPr>
          <w:ilvl w:val="0"/>
          <w:numId w:val="0"/>
        </w:numPr>
        <w:ind w:left="1170" w:hanging="603"/>
        <w:rPr>
          <w:lang w:val="ru-RU"/>
        </w:rPr>
      </w:pPr>
      <w:r w:rsidRPr="00B12B07">
        <w:rPr>
          <w:lang w:val="ru-RU"/>
        </w:rPr>
        <w:t>35.</w:t>
      </w:r>
      <w:r w:rsidRPr="00B12B07">
        <w:rPr>
          <w:lang w:val="ru-RU"/>
        </w:rPr>
        <w:tab/>
        <w:t>Следует ли при обсуждении вопроса о совместном использовании неденежных выгод учитывать результаты состоявшегося в 2020 году совещания Специальной группы технических экспертов по цифровой информации о последовательностях в отношении генетических ресурсов, которые касаются ключевых областей создания и развития потенциала</w:t>
      </w:r>
      <w:r w:rsidRPr="00B12B07">
        <w:rPr>
          <w:vertAlign w:val="superscript"/>
          <w:lang w:val="ru-RU"/>
        </w:rPr>
        <w:footnoteReference w:id="12"/>
      </w:r>
      <w:r w:rsidRPr="00B12B07">
        <w:rPr>
          <w:lang w:val="ru-RU"/>
        </w:rPr>
        <w:t>.</w:t>
      </w:r>
    </w:p>
    <w:p w14:paraId="69ED6402" w14:textId="77777777" w:rsidR="00A85C8D" w:rsidRPr="00B12B07" w:rsidRDefault="00A85C8D" w:rsidP="00A85C8D">
      <w:pPr>
        <w:pStyle w:val="Para10"/>
        <w:numPr>
          <w:ilvl w:val="0"/>
          <w:numId w:val="0"/>
        </w:numPr>
        <w:ind w:left="1170" w:hanging="603"/>
        <w:rPr>
          <w:lang w:val="ru-RU"/>
        </w:rPr>
      </w:pPr>
      <w:r w:rsidRPr="00B12B07">
        <w:rPr>
          <w:lang w:val="ru-RU"/>
        </w:rPr>
        <w:t>36.</w:t>
      </w:r>
      <w:r w:rsidRPr="00B12B07">
        <w:rPr>
          <w:lang w:val="ru-RU"/>
        </w:rPr>
        <w:tab/>
        <w:t>Может ли использование цифровой информации о последовательностях в отношении генетических ресурсов послужить инициирующим фактором для совместного использования неденежных выгод.</w:t>
      </w:r>
    </w:p>
    <w:p w14:paraId="532297DD" w14:textId="77777777" w:rsidR="00A85C8D" w:rsidRPr="00B12B07" w:rsidRDefault="00A85C8D" w:rsidP="00A85C8D">
      <w:pPr>
        <w:keepNext/>
        <w:spacing w:before="240" w:after="120"/>
        <w:rPr>
          <w:rFonts w:asciiTheme="majorBidi" w:hAnsiTheme="majorBidi" w:cstheme="majorBidi"/>
          <w:b/>
          <w:sz w:val="28"/>
          <w:szCs w:val="28"/>
          <w:lang w:val="ru-RU"/>
        </w:rPr>
      </w:pPr>
      <w:r w:rsidRPr="00B12B07">
        <w:rPr>
          <w:rFonts w:asciiTheme="majorBidi" w:hAnsiTheme="majorBidi"/>
          <w:b/>
          <w:sz w:val="28"/>
          <w:lang w:val="ru-RU"/>
        </w:rPr>
        <w:t>D.</w:t>
      </w:r>
      <w:r w:rsidRPr="00B12B07">
        <w:rPr>
          <w:rFonts w:asciiTheme="majorBidi" w:hAnsiTheme="majorBidi"/>
          <w:b/>
          <w:sz w:val="28"/>
          <w:lang w:val="ru-RU"/>
        </w:rPr>
        <w:tab/>
        <w:t xml:space="preserve">Управление </w:t>
      </w:r>
    </w:p>
    <w:p w14:paraId="7128CBC7" w14:textId="77777777" w:rsidR="00A85C8D" w:rsidRPr="00B12B07" w:rsidRDefault="00A85C8D" w:rsidP="00A85C8D">
      <w:pPr>
        <w:tabs>
          <w:tab w:val="left" w:pos="1701"/>
        </w:tabs>
        <w:spacing w:before="120" w:after="120"/>
        <w:ind w:left="1134" w:hanging="567"/>
        <w:rPr>
          <w:rFonts w:asciiTheme="majorBidi" w:eastAsia="Calibri" w:hAnsiTheme="majorBidi" w:cstheme="majorBidi"/>
          <w:i/>
          <w:lang w:val="ru-RU"/>
        </w:rPr>
      </w:pPr>
      <w:r w:rsidRPr="00B12B07">
        <w:rPr>
          <w:rFonts w:asciiTheme="majorBidi" w:hAnsiTheme="majorBidi"/>
          <w:i/>
          <w:lang w:val="ru-RU"/>
        </w:rPr>
        <w:t xml:space="preserve">Элементы, по которым существует потенциальное согласие </w:t>
      </w:r>
    </w:p>
    <w:p w14:paraId="451E90F9"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37.</w:t>
      </w:r>
      <w:r w:rsidRPr="00B12B07">
        <w:rPr>
          <w:rFonts w:asciiTheme="majorBidi" w:hAnsiTheme="majorBidi"/>
          <w:lang w:val="ru-RU"/>
        </w:rPr>
        <w:tab/>
        <w:t>Многосторонний механизм будет руководствоваться стратегическими принципами, установленными Сторонами Конвенции, включая принципы, изложенные в решении 15/9, в частности в пунктах 9 и 10.</w:t>
      </w:r>
    </w:p>
    <w:p w14:paraId="40AC67B7"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38.</w:t>
      </w:r>
      <w:r w:rsidRPr="00B12B07">
        <w:rPr>
          <w:rFonts w:asciiTheme="majorBidi" w:hAnsiTheme="majorBidi"/>
          <w:lang w:val="ru-RU"/>
        </w:rPr>
        <w:tab/>
        <w:t>Глобальный фонд должен функционировать под контролем и руководством Конференции Сторон.</w:t>
      </w:r>
    </w:p>
    <w:p w14:paraId="3113A75B"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39.</w:t>
      </w:r>
      <w:r w:rsidRPr="00B12B07">
        <w:rPr>
          <w:rFonts w:asciiTheme="majorBidi" w:hAnsiTheme="majorBidi"/>
          <w:lang w:val="ru-RU"/>
        </w:rPr>
        <w:tab/>
        <w:t>Необходимо создать руководящий орган глобального фонда, и его деятельность должна быть прозрачной.</w:t>
      </w:r>
    </w:p>
    <w:p w14:paraId="5A0819A9"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40.</w:t>
      </w:r>
      <w:r w:rsidRPr="00B12B07">
        <w:rPr>
          <w:rFonts w:asciiTheme="majorBidi" w:hAnsiTheme="majorBidi"/>
          <w:lang w:val="ru-RU"/>
        </w:rPr>
        <w:tab/>
        <w:t>В состав руководящего органа фонда должны входить представители Сторон.</w:t>
      </w:r>
    </w:p>
    <w:p w14:paraId="03CD4CCD"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41.</w:t>
      </w:r>
      <w:r w:rsidRPr="00B12B07">
        <w:rPr>
          <w:rFonts w:asciiTheme="majorBidi" w:hAnsiTheme="majorBidi"/>
          <w:lang w:val="ru-RU"/>
        </w:rPr>
        <w:tab/>
        <w:t>Частный сектор и другие спонсоры должны иметь возможность вносить средства в фонд без существенных административных издержек.</w:t>
      </w:r>
    </w:p>
    <w:p w14:paraId="7608173B" w14:textId="77777777" w:rsidR="00A85C8D" w:rsidRPr="00B12B07" w:rsidRDefault="00A85C8D" w:rsidP="00A85C8D">
      <w:pPr>
        <w:tabs>
          <w:tab w:val="left" w:pos="1701"/>
        </w:tabs>
        <w:spacing w:before="120" w:after="120"/>
        <w:ind w:left="1134" w:hanging="567"/>
        <w:rPr>
          <w:rFonts w:asciiTheme="majorBidi" w:eastAsia="Calibri" w:hAnsiTheme="majorBidi" w:cstheme="majorBidi"/>
          <w:i/>
          <w:lang w:val="ru-RU"/>
        </w:rPr>
      </w:pPr>
      <w:r w:rsidRPr="00B12B07">
        <w:rPr>
          <w:rFonts w:asciiTheme="majorBidi" w:hAnsiTheme="majorBidi"/>
          <w:lang w:val="ru-RU"/>
        </w:rPr>
        <w:t>42.</w:t>
      </w:r>
      <w:r w:rsidRPr="00B12B07">
        <w:rPr>
          <w:rFonts w:asciiTheme="majorBidi" w:hAnsiTheme="majorBidi"/>
          <w:lang w:val="ru-RU"/>
        </w:rPr>
        <w:tab/>
        <w:t>Фонд должен получить возможность принимать и выделять средства вскоре после принятия решения Конференцией Сторон на ее 16-м совещании.</w:t>
      </w:r>
    </w:p>
    <w:p w14:paraId="2F702C91"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43.</w:t>
      </w:r>
      <w:r w:rsidRPr="00B12B07">
        <w:rPr>
          <w:rFonts w:asciiTheme="majorBidi" w:hAnsiTheme="majorBidi"/>
          <w:lang w:val="ru-RU"/>
        </w:rPr>
        <w:tab/>
        <w:t>Мониторинг функционирования многостороннего механизма должен осуществляться на основе принципов, изложенных в решении 15/9, в частности в пунктах 9 и 10.</w:t>
      </w:r>
    </w:p>
    <w:p w14:paraId="7D6A9382"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44.</w:t>
      </w:r>
      <w:r w:rsidRPr="00B12B07">
        <w:rPr>
          <w:rFonts w:asciiTheme="majorBidi" w:hAnsiTheme="majorBidi"/>
          <w:lang w:val="ru-RU"/>
        </w:rPr>
        <w:tab/>
      </w:r>
      <w:r w:rsidRPr="00B12B07">
        <w:rPr>
          <w:lang w:val="ru-RU"/>
        </w:rPr>
        <w:t>Разработка механизма мониторинга и оценки фонда может осуществляться в координации с механизмом мониторинга Куньминско-Монреальской глобальной рамочной программы в области биоразнообразия, в частности ее задачи 13 и цели С, и должны быть созданы система и соответствующий потенциал для регулярного обзора.</w:t>
      </w:r>
    </w:p>
    <w:p w14:paraId="7CA9E473"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45.</w:t>
      </w:r>
      <w:r w:rsidRPr="00B12B07">
        <w:rPr>
          <w:rFonts w:asciiTheme="majorBidi" w:hAnsiTheme="majorBidi"/>
          <w:lang w:val="ru-RU"/>
        </w:rPr>
        <w:tab/>
        <w:t>Оценка и обзор многостороннего механизма должны проводиться в соответствии с согласованной методологией на прозрачной основе.</w:t>
      </w:r>
    </w:p>
    <w:p w14:paraId="1CAE044B"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46.</w:t>
      </w:r>
      <w:r w:rsidRPr="00B12B07">
        <w:rPr>
          <w:rFonts w:asciiTheme="majorBidi" w:hAnsiTheme="majorBidi"/>
          <w:lang w:val="ru-RU"/>
        </w:rPr>
        <w:tab/>
        <w:t>Многосторонний механизм должен соблюдать права коренных народов и местных общин на их традиционные знания, традиционные знания, связанные с генетическими ресурсами, и генетические ресурсы, а также соответствующие данные.</w:t>
      </w:r>
    </w:p>
    <w:p w14:paraId="5AE7761B" w14:textId="77777777" w:rsidR="00A85C8D" w:rsidRPr="00B12B07" w:rsidRDefault="00A85C8D" w:rsidP="00A85C8D">
      <w:pPr>
        <w:tabs>
          <w:tab w:val="left" w:pos="1701"/>
        </w:tabs>
        <w:spacing w:before="120" w:after="120"/>
        <w:rPr>
          <w:rFonts w:asciiTheme="majorBidi" w:eastAsia="Calibri" w:hAnsiTheme="majorBidi" w:cstheme="majorBidi"/>
          <w:i/>
          <w:lang w:val="ru-RU"/>
        </w:rPr>
      </w:pPr>
      <w:r w:rsidRPr="00B12B07">
        <w:rPr>
          <w:rFonts w:asciiTheme="majorBidi" w:hAnsiTheme="majorBidi"/>
          <w:i/>
          <w:lang w:val="ru-RU"/>
        </w:rPr>
        <w:t>Элементы, требующие дальнейшего обсуждения</w:t>
      </w:r>
      <w:r w:rsidRPr="00B12B07">
        <w:rPr>
          <w:rFonts w:asciiTheme="majorBidi" w:hAnsiTheme="majorBidi"/>
          <w:i/>
          <w:strike/>
          <w:lang w:val="ru-RU"/>
        </w:rPr>
        <w:t xml:space="preserve"> </w:t>
      </w:r>
    </w:p>
    <w:p w14:paraId="7CAAC0DF" w14:textId="77777777" w:rsidR="00A85C8D" w:rsidRPr="00B12B07" w:rsidRDefault="00A85C8D" w:rsidP="00A85C8D">
      <w:pPr>
        <w:spacing w:line="259" w:lineRule="auto"/>
        <w:ind w:left="1134" w:hanging="567"/>
        <w:jc w:val="left"/>
        <w:rPr>
          <w:rFonts w:asciiTheme="majorBidi" w:eastAsia="Calibri" w:hAnsiTheme="majorBidi" w:cstheme="majorBidi"/>
          <w:lang w:val="ru-RU"/>
        </w:rPr>
      </w:pPr>
      <w:r w:rsidRPr="00B12B07">
        <w:rPr>
          <w:rFonts w:asciiTheme="majorBidi" w:hAnsiTheme="majorBidi"/>
          <w:lang w:val="ru-RU"/>
        </w:rPr>
        <w:lastRenderedPageBreak/>
        <w:t>47.</w:t>
      </w:r>
      <w:r w:rsidRPr="00B12B07">
        <w:rPr>
          <w:rFonts w:asciiTheme="majorBidi" w:hAnsiTheme="majorBidi"/>
          <w:lang w:val="ru-RU"/>
        </w:rPr>
        <w:tab/>
        <w:t>Должны ли (и каким образом должны) участвовать в управлении фондом представители:</w:t>
      </w:r>
    </w:p>
    <w:p w14:paraId="3DB62DC3" w14:textId="77777777" w:rsidR="00A85C8D" w:rsidRPr="00B12B07" w:rsidRDefault="00A85C8D" w:rsidP="00A85C8D">
      <w:pPr>
        <w:spacing w:before="120" w:after="120" w:line="259" w:lineRule="auto"/>
        <w:ind w:left="1701" w:hanging="567"/>
        <w:jc w:val="left"/>
        <w:rPr>
          <w:rFonts w:asciiTheme="majorBidi" w:eastAsia="Calibri" w:hAnsiTheme="majorBidi" w:cstheme="majorBidi"/>
          <w:lang w:val="ru-RU"/>
        </w:rPr>
      </w:pPr>
      <w:r w:rsidRPr="00B12B07">
        <w:rPr>
          <w:rFonts w:asciiTheme="majorBidi" w:hAnsiTheme="majorBidi"/>
          <w:lang w:val="ru-RU"/>
        </w:rPr>
        <w:t>(a)</w:t>
      </w:r>
      <w:r w:rsidRPr="00B12B07">
        <w:rPr>
          <w:lang w:val="ru-RU"/>
        </w:rPr>
        <w:tab/>
      </w:r>
      <w:r w:rsidRPr="00B12B07">
        <w:rPr>
          <w:rFonts w:asciiTheme="majorBidi" w:hAnsiTheme="majorBidi"/>
          <w:lang w:val="ru-RU"/>
        </w:rPr>
        <w:t>коренных народов и местных общин;</w:t>
      </w:r>
    </w:p>
    <w:p w14:paraId="11066A55" w14:textId="77777777" w:rsidR="00A85C8D" w:rsidRPr="00B12B07" w:rsidRDefault="00A85C8D" w:rsidP="00A85C8D">
      <w:pPr>
        <w:spacing w:before="120" w:after="120" w:line="259" w:lineRule="auto"/>
        <w:ind w:left="1701" w:hanging="567"/>
        <w:jc w:val="left"/>
        <w:rPr>
          <w:rFonts w:asciiTheme="majorBidi" w:eastAsia="Calibri" w:hAnsiTheme="majorBidi" w:cstheme="majorBidi"/>
          <w:lang w:val="ru-RU"/>
        </w:rPr>
      </w:pPr>
      <w:r w:rsidRPr="00B12B07">
        <w:rPr>
          <w:rFonts w:asciiTheme="majorBidi" w:hAnsiTheme="majorBidi"/>
          <w:lang w:val="ru-RU"/>
        </w:rPr>
        <w:t>(b)</w:t>
      </w:r>
      <w:r w:rsidRPr="00B12B07">
        <w:rPr>
          <w:rFonts w:asciiTheme="majorBidi" w:hAnsiTheme="majorBidi"/>
          <w:lang w:val="ru-RU"/>
        </w:rPr>
        <w:tab/>
        <w:t>частного сектора;</w:t>
      </w:r>
    </w:p>
    <w:p w14:paraId="3E2A0636" w14:textId="77777777" w:rsidR="00A85C8D" w:rsidRPr="00B12B07" w:rsidRDefault="00A85C8D" w:rsidP="00A85C8D">
      <w:pPr>
        <w:spacing w:before="120" w:after="120" w:line="259" w:lineRule="auto"/>
        <w:ind w:left="1701" w:hanging="567"/>
        <w:jc w:val="left"/>
        <w:rPr>
          <w:rFonts w:asciiTheme="majorBidi" w:eastAsia="Calibri" w:hAnsiTheme="majorBidi" w:cstheme="majorBidi"/>
          <w:lang w:val="ru-RU"/>
        </w:rPr>
      </w:pPr>
      <w:r w:rsidRPr="00B12B07">
        <w:rPr>
          <w:rFonts w:asciiTheme="majorBidi" w:hAnsiTheme="majorBidi"/>
          <w:lang w:val="ru-RU"/>
        </w:rPr>
        <w:t>(c)</w:t>
      </w:r>
      <w:r w:rsidRPr="00B12B07">
        <w:rPr>
          <w:rFonts w:asciiTheme="majorBidi" w:hAnsiTheme="majorBidi"/>
          <w:lang w:val="ru-RU"/>
        </w:rPr>
        <w:tab/>
        <w:t>гражданского общества;</w:t>
      </w:r>
    </w:p>
    <w:p w14:paraId="6D3D1C75" w14:textId="77777777" w:rsidR="00A85C8D" w:rsidRPr="00B12B07" w:rsidRDefault="00A85C8D" w:rsidP="00A85C8D">
      <w:pPr>
        <w:spacing w:before="120" w:after="120" w:line="259" w:lineRule="auto"/>
        <w:ind w:left="1701" w:hanging="567"/>
        <w:jc w:val="left"/>
        <w:rPr>
          <w:rFonts w:asciiTheme="majorBidi" w:eastAsia="Calibri" w:hAnsiTheme="majorBidi" w:cstheme="majorBidi"/>
          <w:lang w:val="ru-RU"/>
        </w:rPr>
      </w:pPr>
      <w:r w:rsidRPr="00B12B07">
        <w:rPr>
          <w:rFonts w:asciiTheme="majorBidi" w:hAnsiTheme="majorBidi"/>
          <w:lang w:val="ru-RU"/>
        </w:rPr>
        <w:t>(d)</w:t>
      </w:r>
      <w:r w:rsidRPr="00B12B07">
        <w:rPr>
          <w:rFonts w:asciiTheme="majorBidi" w:hAnsiTheme="majorBidi"/>
          <w:lang w:val="ru-RU"/>
        </w:rPr>
        <w:tab/>
        <w:t>молодежи;</w:t>
      </w:r>
    </w:p>
    <w:p w14:paraId="5C79A259" w14:textId="77777777" w:rsidR="00A85C8D" w:rsidRPr="00B12B07" w:rsidRDefault="00A85C8D" w:rsidP="00A85C8D">
      <w:pPr>
        <w:spacing w:before="120" w:after="120" w:line="259" w:lineRule="auto"/>
        <w:ind w:left="1701" w:hanging="567"/>
        <w:jc w:val="left"/>
        <w:rPr>
          <w:rFonts w:asciiTheme="majorBidi" w:eastAsia="Calibri" w:hAnsiTheme="majorBidi" w:cstheme="majorBidi"/>
          <w:lang w:val="ru-RU"/>
        </w:rPr>
      </w:pPr>
      <w:r w:rsidRPr="00B12B07">
        <w:rPr>
          <w:rFonts w:asciiTheme="majorBidi" w:hAnsiTheme="majorBidi"/>
          <w:lang w:val="ru-RU"/>
        </w:rPr>
        <w:t>(e)</w:t>
      </w:r>
      <w:r w:rsidRPr="00B12B07">
        <w:rPr>
          <w:rFonts w:asciiTheme="majorBidi" w:hAnsiTheme="majorBidi"/>
          <w:lang w:val="ru-RU"/>
        </w:rPr>
        <w:tab/>
        <w:t>женщин;</w:t>
      </w:r>
    </w:p>
    <w:p w14:paraId="41561543" w14:textId="77777777" w:rsidR="00A85C8D" w:rsidRPr="00B12B07" w:rsidRDefault="00A85C8D" w:rsidP="00A85C8D">
      <w:pPr>
        <w:spacing w:before="120" w:after="120" w:line="259" w:lineRule="auto"/>
        <w:ind w:left="1701" w:hanging="567"/>
        <w:jc w:val="left"/>
        <w:rPr>
          <w:rFonts w:asciiTheme="majorBidi" w:eastAsia="Calibri" w:hAnsiTheme="majorBidi" w:cstheme="majorBidi"/>
          <w:lang w:val="ru-RU"/>
        </w:rPr>
      </w:pPr>
      <w:r w:rsidRPr="00B12B07">
        <w:rPr>
          <w:rFonts w:asciiTheme="majorBidi" w:hAnsiTheme="majorBidi"/>
          <w:lang w:val="ru-RU"/>
        </w:rPr>
        <w:t>(f)</w:t>
      </w:r>
      <w:r w:rsidRPr="00B12B07">
        <w:rPr>
          <w:rFonts w:asciiTheme="majorBidi" w:hAnsiTheme="majorBidi"/>
          <w:lang w:val="ru-RU"/>
        </w:rPr>
        <w:tab/>
        <w:t>научного сообщества;</w:t>
      </w:r>
    </w:p>
    <w:p w14:paraId="1E7A7885" w14:textId="77777777" w:rsidR="00A85C8D" w:rsidRPr="00B12B07" w:rsidRDefault="00A85C8D" w:rsidP="00A85C8D">
      <w:pPr>
        <w:spacing w:before="120" w:after="120" w:line="259" w:lineRule="auto"/>
        <w:ind w:left="1701" w:hanging="567"/>
        <w:jc w:val="left"/>
        <w:rPr>
          <w:rFonts w:asciiTheme="majorBidi" w:eastAsia="Calibri" w:hAnsiTheme="majorBidi" w:cstheme="majorBidi"/>
          <w:lang w:val="ru-RU"/>
        </w:rPr>
      </w:pPr>
      <w:r w:rsidRPr="00B12B07">
        <w:rPr>
          <w:rFonts w:asciiTheme="majorBidi" w:hAnsiTheme="majorBidi"/>
          <w:lang w:val="ru-RU"/>
        </w:rPr>
        <w:t>(g)</w:t>
      </w:r>
      <w:r w:rsidRPr="00B12B07">
        <w:rPr>
          <w:lang w:val="ru-RU"/>
        </w:rPr>
        <w:tab/>
        <w:t xml:space="preserve">стран, не являющихся </w:t>
      </w:r>
      <w:r w:rsidRPr="00B12B07">
        <w:rPr>
          <w:rFonts w:asciiTheme="majorBidi" w:hAnsiTheme="majorBidi"/>
          <w:lang w:val="ru-RU"/>
        </w:rPr>
        <w:t>Сторонами;</w:t>
      </w:r>
    </w:p>
    <w:p w14:paraId="5B6E3D3D" w14:textId="77777777" w:rsidR="00A85C8D" w:rsidRPr="00B12B07" w:rsidRDefault="00A85C8D" w:rsidP="00A85C8D">
      <w:pPr>
        <w:spacing w:before="120" w:after="120" w:line="259" w:lineRule="auto"/>
        <w:ind w:left="1701" w:hanging="567"/>
        <w:jc w:val="left"/>
        <w:rPr>
          <w:rFonts w:asciiTheme="majorBidi" w:eastAsia="Calibri" w:hAnsiTheme="majorBidi" w:cstheme="majorBidi"/>
          <w:lang w:val="ru-RU"/>
        </w:rPr>
      </w:pPr>
      <w:r w:rsidRPr="00B12B07">
        <w:rPr>
          <w:rFonts w:asciiTheme="majorBidi" w:hAnsiTheme="majorBidi"/>
          <w:lang w:val="ru-RU"/>
        </w:rPr>
        <w:t>(h)</w:t>
      </w:r>
      <w:r w:rsidRPr="00B12B07">
        <w:rPr>
          <w:rFonts w:asciiTheme="majorBidi" w:hAnsiTheme="majorBidi"/>
          <w:lang w:val="ru-RU"/>
        </w:rPr>
        <w:tab/>
        <w:t>поставщиков инфраструктуры и баз данных;</w:t>
      </w:r>
    </w:p>
    <w:p w14:paraId="2F302C78" w14:textId="77777777" w:rsidR="00A85C8D" w:rsidRPr="00B12B07" w:rsidRDefault="00A85C8D" w:rsidP="00A85C8D">
      <w:pPr>
        <w:tabs>
          <w:tab w:val="left" w:pos="1701"/>
        </w:tabs>
        <w:spacing w:before="120" w:after="120" w:line="259" w:lineRule="auto"/>
        <w:ind w:left="414" w:firstLine="720"/>
        <w:jc w:val="left"/>
        <w:rPr>
          <w:rFonts w:asciiTheme="majorBidi" w:eastAsia="Calibri" w:hAnsiTheme="majorBidi" w:cstheme="majorBidi"/>
          <w:b/>
          <w:bCs/>
          <w:lang w:val="ru-RU"/>
        </w:rPr>
      </w:pPr>
      <w:r w:rsidRPr="00B12B07">
        <w:rPr>
          <w:rFonts w:asciiTheme="majorBidi" w:hAnsiTheme="majorBidi"/>
          <w:lang w:val="ru-RU"/>
        </w:rPr>
        <w:t>(i)</w:t>
      </w:r>
      <w:r w:rsidRPr="00B12B07">
        <w:rPr>
          <w:rFonts w:asciiTheme="majorBidi" w:hAnsiTheme="majorBidi"/>
          <w:lang w:val="ru-RU"/>
        </w:rPr>
        <w:tab/>
        <w:t>других инструментов регулирования доступа и совместного использования выгод</w:t>
      </w:r>
    </w:p>
    <w:p w14:paraId="6626D33B"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48.</w:t>
      </w:r>
      <w:r w:rsidRPr="00B12B07">
        <w:rPr>
          <w:rFonts w:asciiTheme="majorBidi" w:hAnsiTheme="majorBidi"/>
          <w:lang w:val="ru-RU"/>
        </w:rPr>
        <w:tab/>
        <w:t>Варианты новых или существующих фондов, которые могут взять на себя функции глобального фонда, а также насколько быстро они могут быть задействованы.</w:t>
      </w:r>
    </w:p>
    <w:p w14:paraId="7A825DE4"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49.</w:t>
      </w:r>
      <w:r w:rsidRPr="00B12B07">
        <w:rPr>
          <w:rFonts w:asciiTheme="majorBidi" w:hAnsiTheme="majorBidi"/>
          <w:lang w:val="ru-RU"/>
        </w:rPr>
        <w:tab/>
        <w:t>Варианты пересмотра по поручению Конференции Сторон механизмов работы Глобального экологического фонда или Фонда Глобальной рамочной программы в области биоразнообразия, с тем чтобы они могли взять на себя функции глобального фонда{§2}</w:t>
      </w:r>
    </w:p>
    <w:p w14:paraId="7658DD66"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50.</w:t>
      </w:r>
      <w:r w:rsidRPr="00B12B07">
        <w:rPr>
          <w:rFonts w:asciiTheme="majorBidi" w:hAnsiTheme="majorBidi"/>
          <w:lang w:val="ru-RU"/>
        </w:rPr>
        <w:tab/>
        <w:t>Могут ли соответствующие консультативные комитеты и консультативные группы, учрежденные в рамках Конвенции, и Рабочая группа по совместному использованию выгод от применения цифровой информации о последовательностях в отношении генетических ресурсов учитывать в своей работе деятельность друг друга, и если да, то каким образом.</w:t>
      </w:r>
    </w:p>
    <w:p w14:paraId="4A328FB6"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51.</w:t>
      </w:r>
      <w:r w:rsidRPr="00B12B07">
        <w:rPr>
          <w:rFonts w:asciiTheme="majorBidi" w:hAnsiTheme="majorBidi"/>
          <w:lang w:val="ru-RU"/>
        </w:rPr>
        <w:tab/>
        <w:t>Как обеспечить соответствие глобального фонда принципам инклюзивности, справедливости и прозрачности.</w:t>
      </w:r>
    </w:p>
    <w:p w14:paraId="10C00420"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52.</w:t>
      </w:r>
      <w:r w:rsidRPr="00B12B07">
        <w:rPr>
          <w:rFonts w:asciiTheme="majorBidi" w:hAnsiTheme="majorBidi"/>
          <w:lang w:val="ru-RU"/>
        </w:rPr>
        <w:tab/>
        <w:t>Разница, если таковая имеется, между управлением механизмом в целом и управлением фондом, и необходимость обеспечить их согласованность.</w:t>
      </w:r>
    </w:p>
    <w:p w14:paraId="316AEC49"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53.</w:t>
      </w:r>
      <w:r w:rsidRPr="00B12B07">
        <w:rPr>
          <w:rFonts w:asciiTheme="majorBidi" w:hAnsiTheme="majorBidi"/>
          <w:lang w:val="ru-RU"/>
        </w:rPr>
        <w:tab/>
        <w:t>Должна ли быть создана группа взаимосвязанных баз данных в рамках механизма, и если да, то каким образом, и соответствующие потенциальные последствия, такие как фрагментация баз данных.</w:t>
      </w:r>
    </w:p>
    <w:p w14:paraId="6DF769E2"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54.</w:t>
      </w:r>
      <w:r w:rsidRPr="00B12B07">
        <w:rPr>
          <w:rFonts w:asciiTheme="majorBidi" w:hAnsiTheme="majorBidi"/>
          <w:lang w:val="ru-RU"/>
        </w:rPr>
        <w:tab/>
        <w:t>Факторы, которые необходимо учитывать при регулярном мониторинге функционирования и эффективности механизма.</w:t>
      </w:r>
    </w:p>
    <w:p w14:paraId="47A5FA3D"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55.</w:t>
      </w:r>
      <w:r w:rsidRPr="00B12B07">
        <w:rPr>
          <w:rFonts w:asciiTheme="majorBidi" w:hAnsiTheme="majorBidi"/>
          <w:lang w:val="ru-RU"/>
        </w:rPr>
        <w:tab/>
        <w:t>Влечет ли за собой многосторонний механизм последствия, значимые для управления данными.</w:t>
      </w:r>
    </w:p>
    <w:p w14:paraId="457DC8CE"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56.</w:t>
      </w:r>
      <w:r w:rsidRPr="00B12B07">
        <w:rPr>
          <w:rFonts w:asciiTheme="majorBidi" w:hAnsiTheme="majorBidi"/>
          <w:lang w:val="ru-RU"/>
        </w:rPr>
        <w:tab/>
        <w:t>Как функционирование механизма может соответствовать принципам открытого доступа к данным в общедоступных базах данных.</w:t>
      </w:r>
    </w:p>
    <w:p w14:paraId="058D6E17"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57.</w:t>
      </w:r>
      <w:r w:rsidRPr="00B12B07">
        <w:rPr>
          <w:rFonts w:asciiTheme="majorBidi" w:hAnsiTheme="majorBidi"/>
          <w:lang w:val="ru-RU"/>
        </w:rPr>
        <w:tab/>
        <w:t>Должен ли многосторонний механизм функционировать таким образом, чтобы не влиять на текущую деятельность или практику работы общедоступных баз данных, и если да, то каким образом.</w:t>
      </w:r>
    </w:p>
    <w:p w14:paraId="1DC5275F"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58.</w:t>
      </w:r>
      <w:r w:rsidRPr="00B12B07">
        <w:rPr>
          <w:rFonts w:asciiTheme="majorBidi" w:hAnsiTheme="majorBidi"/>
          <w:lang w:val="ru-RU"/>
        </w:rPr>
        <w:tab/>
      </w:r>
      <w:r w:rsidRPr="00B12B07">
        <w:rPr>
          <w:lang w:val="ru-RU"/>
        </w:rPr>
        <w:t>Должен ли механизм согласовывать и поощрять использование руководящих принципов управления данными, которые способствуют комплексному и сбалансированному применению принципов находимости, доступности, интероперабельности и повторного использования (FAIR) и принципов коллективных выгод, полномочий контроля, ответственности и этики (CARE).</w:t>
      </w:r>
    </w:p>
    <w:p w14:paraId="2F843823"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lastRenderedPageBreak/>
        <w:t>59.</w:t>
      </w:r>
      <w:r w:rsidRPr="00B12B07">
        <w:rPr>
          <w:rFonts w:asciiTheme="majorBidi" w:hAnsiTheme="majorBidi"/>
          <w:lang w:val="ru-RU"/>
        </w:rPr>
        <w:tab/>
        <w:t>Как будет функционировать многосторонний механизм, обеспечивающий соблюдение прав коренных народов и местных общин на их традиционные знания, традиционные знания, связанные с генетическими ресурсами, и генетические ресурсы.</w:t>
      </w:r>
    </w:p>
    <w:p w14:paraId="7E6A5B45" w14:textId="77777777" w:rsidR="00A85C8D" w:rsidRPr="00B12B07" w:rsidRDefault="00A85C8D" w:rsidP="00A85C8D">
      <w:pPr>
        <w:keepNext/>
        <w:keepLines/>
        <w:spacing w:before="360" w:after="120"/>
        <w:rPr>
          <w:rFonts w:asciiTheme="majorBidi" w:hAnsiTheme="majorBidi" w:cstheme="majorBidi"/>
          <w:b/>
          <w:sz w:val="28"/>
          <w:szCs w:val="28"/>
          <w:lang w:val="ru-RU"/>
        </w:rPr>
      </w:pPr>
      <w:r w:rsidRPr="00B12B07">
        <w:rPr>
          <w:rFonts w:asciiTheme="majorBidi" w:hAnsiTheme="majorBidi"/>
          <w:b/>
          <w:sz w:val="28"/>
          <w:lang w:val="ru-RU"/>
        </w:rPr>
        <w:t>E.</w:t>
      </w:r>
      <w:r w:rsidRPr="00B12B07">
        <w:rPr>
          <w:rFonts w:asciiTheme="majorBidi" w:hAnsiTheme="majorBidi"/>
          <w:b/>
          <w:sz w:val="28"/>
          <w:lang w:val="ru-RU"/>
        </w:rPr>
        <w:tab/>
        <w:t>Связи с другими подходами и системами</w:t>
      </w:r>
    </w:p>
    <w:p w14:paraId="513C6DFC" w14:textId="77777777" w:rsidR="00A85C8D" w:rsidRPr="00B12B07" w:rsidRDefault="00A85C8D" w:rsidP="00A85C8D">
      <w:pPr>
        <w:keepNext/>
        <w:keepLines/>
        <w:tabs>
          <w:tab w:val="left" w:pos="1134"/>
        </w:tabs>
        <w:spacing w:line="276" w:lineRule="auto"/>
        <w:ind w:left="567"/>
        <w:jc w:val="left"/>
        <w:rPr>
          <w:rFonts w:asciiTheme="majorBidi" w:eastAsia="Calibri" w:hAnsiTheme="majorBidi" w:cstheme="majorBidi"/>
          <w:i/>
          <w:iCs/>
          <w:lang w:val="ru-RU"/>
        </w:rPr>
      </w:pPr>
      <w:r w:rsidRPr="00B12B07">
        <w:rPr>
          <w:rFonts w:asciiTheme="majorBidi" w:hAnsiTheme="majorBidi"/>
          <w:i/>
          <w:lang w:val="ru-RU"/>
        </w:rPr>
        <w:t xml:space="preserve">Элементы, по которым существует потенциальное согласие </w:t>
      </w:r>
    </w:p>
    <w:p w14:paraId="16544992"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60.</w:t>
      </w:r>
      <w:r w:rsidRPr="00B12B07">
        <w:rPr>
          <w:rFonts w:asciiTheme="majorBidi" w:hAnsiTheme="majorBidi"/>
          <w:lang w:val="ru-RU"/>
        </w:rPr>
        <w:tab/>
        <w:t>В зависимости от своей окончательной формы многосторонний механизм мог бы опираться на опыт применения ряда существующих подходов и систем, таких как общинные протоколы и примеры денежных и неденежных выгод.</w:t>
      </w:r>
    </w:p>
    <w:p w14:paraId="3A972488"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61.</w:t>
      </w:r>
      <w:r w:rsidRPr="00B12B07">
        <w:rPr>
          <w:rFonts w:asciiTheme="majorBidi" w:hAnsiTheme="majorBidi"/>
          <w:lang w:val="ru-RU"/>
        </w:rPr>
        <w:tab/>
      </w:r>
      <w:r w:rsidRPr="00B12B07">
        <w:rPr>
          <w:lang w:val="ru-RU"/>
        </w:rPr>
        <w:t>Необходима постоянная координация и сотрудничество с другими форумами, занимающимися вопросами совместного использования выгод от применения цифровой информации о последовательностях в отношении генетических ресурсов или соответствующими вопросами (например, Международным договором о генетических ресурсах растений для производства продовольствия и ведения сельского хозяйства, Комиссией по генетическим ресурсам для производства продовольствия и ведения сельского хозяйства Продовольственной и сельскохозяйственной организации Объединенных Наций, Всемирной организацией здравоохранения, Соглашением в рамках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национальной юрисдикции и Всемирной организацией интеллектуальной собственности) в целях обеспечения правовой ясности, а также того, чтобы многосторонний механизм был взаимодополняющим и адаптируемым к другим инструментам, признавая при этом, что другие форумы могут разработать специализированные подходы.</w:t>
      </w:r>
    </w:p>
    <w:p w14:paraId="53613B9D" w14:textId="77777777" w:rsidR="00A85C8D" w:rsidRPr="00B12B07" w:rsidRDefault="00A85C8D" w:rsidP="00A85C8D">
      <w:pPr>
        <w:keepNext/>
        <w:tabs>
          <w:tab w:val="left" w:pos="1134"/>
        </w:tabs>
        <w:spacing w:line="276" w:lineRule="auto"/>
        <w:jc w:val="left"/>
        <w:rPr>
          <w:rFonts w:asciiTheme="majorBidi" w:eastAsia="Calibri" w:hAnsiTheme="majorBidi" w:cstheme="majorBidi"/>
          <w:lang w:val="ru-RU"/>
        </w:rPr>
      </w:pPr>
      <w:r w:rsidRPr="00B12B07">
        <w:rPr>
          <w:rFonts w:asciiTheme="majorBidi" w:hAnsiTheme="majorBidi"/>
          <w:i/>
          <w:lang w:val="ru-RU"/>
        </w:rPr>
        <w:t>Элементы, требующие дальнейшего обсуждения</w:t>
      </w:r>
      <w:r w:rsidRPr="00B12B07">
        <w:rPr>
          <w:rFonts w:asciiTheme="majorBidi" w:hAnsiTheme="majorBidi"/>
          <w:i/>
          <w:strike/>
          <w:lang w:val="ru-RU"/>
        </w:rPr>
        <w:t xml:space="preserve"> </w:t>
      </w:r>
    </w:p>
    <w:p w14:paraId="5438D771" w14:textId="77777777" w:rsidR="00A85C8D" w:rsidRPr="00B12B07" w:rsidRDefault="00A85C8D" w:rsidP="00A85C8D">
      <w:pPr>
        <w:tabs>
          <w:tab w:val="left" w:pos="1701"/>
        </w:tabs>
        <w:spacing w:before="120" w:after="120"/>
        <w:ind w:left="1134" w:hanging="567"/>
        <w:rPr>
          <w:rFonts w:asciiTheme="majorBidi" w:eastAsia="Calibri" w:hAnsiTheme="majorBidi" w:cstheme="majorBidi"/>
          <w:lang w:val="ru-RU"/>
        </w:rPr>
      </w:pPr>
      <w:r w:rsidRPr="00B12B07">
        <w:rPr>
          <w:rFonts w:asciiTheme="majorBidi" w:hAnsiTheme="majorBidi"/>
          <w:lang w:val="ru-RU"/>
        </w:rPr>
        <w:t>62.</w:t>
      </w:r>
      <w:r w:rsidRPr="00B12B07">
        <w:rPr>
          <w:rFonts w:asciiTheme="majorBidi" w:hAnsiTheme="majorBidi"/>
          <w:lang w:val="ru-RU"/>
        </w:rPr>
        <w:tab/>
        <w:t>Может ли (и если да, то каким образом может) межфорумный орган или процесс, регулирующий доступ к цифровой информации о последовательностях в отношении генетических ресурсов и совместного использования выгод от ее применения, способствовать координации деятельности форумов, занимающихся вопросами цифровой информации о последовательностях в отношении генетических ресурсов.</w:t>
      </w:r>
    </w:p>
    <w:p w14:paraId="23ADE8FD" w14:textId="77777777" w:rsidR="00A85C8D" w:rsidRPr="00B12B07" w:rsidRDefault="00A85C8D" w:rsidP="00A85C8D">
      <w:pPr>
        <w:tabs>
          <w:tab w:val="left" w:pos="1701"/>
        </w:tabs>
        <w:spacing w:before="120" w:after="120"/>
        <w:ind w:left="1134" w:hanging="567"/>
        <w:rPr>
          <w:rFonts w:asciiTheme="majorBidi" w:hAnsiTheme="majorBidi" w:cstheme="majorBidi"/>
          <w:lang w:val="ru-RU"/>
        </w:rPr>
      </w:pPr>
      <w:r w:rsidRPr="00B12B07">
        <w:rPr>
          <w:rFonts w:asciiTheme="majorBidi" w:hAnsiTheme="majorBidi"/>
          <w:lang w:val="ru-RU"/>
        </w:rPr>
        <w:t>63.</w:t>
      </w:r>
      <w:r w:rsidRPr="00B12B07">
        <w:rPr>
          <w:rFonts w:asciiTheme="majorBidi" w:hAnsiTheme="majorBidi"/>
          <w:lang w:val="ru-RU"/>
        </w:rPr>
        <w:tab/>
        <w:t xml:space="preserve">Что касается моделей, где многосторонний механизм действует наряду с двусторонними договоренностями в области регулирования доступа и совместного использования выгод от применения цифровой информации о последовательностях в отношении генетических ресурсов, необходимо дополнительно обсудить следующее: </w:t>
      </w:r>
    </w:p>
    <w:p w14:paraId="61CFEAB4" w14:textId="77777777" w:rsidR="00A85C8D" w:rsidRPr="00B12B07" w:rsidRDefault="00A85C8D" w:rsidP="00A85C8D">
      <w:pPr>
        <w:pStyle w:val="ListParagraph"/>
        <w:spacing w:before="120" w:after="120"/>
        <w:ind w:left="1701" w:hanging="567"/>
        <w:rPr>
          <w:rFonts w:asciiTheme="majorBidi" w:hAnsiTheme="majorBidi" w:cstheme="majorBidi"/>
          <w:lang w:val="ru-RU"/>
        </w:rPr>
      </w:pPr>
      <w:r w:rsidRPr="00B12B07">
        <w:rPr>
          <w:rFonts w:asciiTheme="majorBidi" w:hAnsiTheme="majorBidi"/>
          <w:lang w:val="ru-RU"/>
        </w:rPr>
        <w:t>(a)</w:t>
      </w:r>
      <w:r w:rsidRPr="00B12B07">
        <w:rPr>
          <w:rFonts w:asciiTheme="majorBidi" w:hAnsiTheme="majorBidi"/>
          <w:lang w:val="ru-RU"/>
        </w:rPr>
        <w:tab/>
        <w:t xml:space="preserve">могут ли (и если да, то каким образом могут) создаваться любые такие модели в соответствии с критериями, изложенными в пунктах 6-10 решения 15/9, и мандатом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w:t>
      </w:r>
    </w:p>
    <w:p w14:paraId="006BEF75" w14:textId="77777777" w:rsidR="00A85C8D" w:rsidRPr="00B12B07" w:rsidRDefault="00A85C8D" w:rsidP="00A85C8D">
      <w:pPr>
        <w:pStyle w:val="ListParagraph"/>
        <w:spacing w:before="120" w:after="120"/>
        <w:ind w:left="1701" w:hanging="567"/>
        <w:rPr>
          <w:rFonts w:asciiTheme="majorBidi" w:eastAsia="Calibri" w:hAnsiTheme="majorBidi" w:cstheme="majorBidi"/>
          <w:lang w:val="ru-RU"/>
        </w:rPr>
      </w:pPr>
      <w:r w:rsidRPr="00B12B07">
        <w:rPr>
          <w:rFonts w:asciiTheme="majorBidi" w:hAnsiTheme="majorBidi"/>
          <w:lang w:val="ru-RU"/>
        </w:rPr>
        <w:t>(b)</w:t>
      </w:r>
      <w:r w:rsidRPr="00B12B07">
        <w:rPr>
          <w:rFonts w:asciiTheme="majorBidi" w:hAnsiTheme="majorBidi"/>
          <w:lang w:val="ru-RU"/>
        </w:rPr>
        <w:tab/>
        <w:t>практические средства реализации таких моделей;</w:t>
      </w:r>
    </w:p>
    <w:p w14:paraId="47CE1CD7" w14:textId="77777777" w:rsidR="00A85C8D" w:rsidRPr="00B12B07" w:rsidRDefault="00A85C8D" w:rsidP="00A85C8D">
      <w:pPr>
        <w:pStyle w:val="ListParagraph"/>
        <w:spacing w:before="120" w:after="120"/>
        <w:ind w:left="1701" w:hanging="567"/>
        <w:rPr>
          <w:lang w:val="ru-RU"/>
        </w:rPr>
      </w:pPr>
      <w:r w:rsidRPr="00B12B07">
        <w:rPr>
          <w:rFonts w:asciiTheme="majorBidi" w:hAnsiTheme="majorBidi"/>
          <w:lang w:val="ru-RU"/>
        </w:rPr>
        <w:t>(c)</w:t>
      </w:r>
      <w:r w:rsidRPr="00B12B07">
        <w:rPr>
          <w:rFonts w:asciiTheme="majorBidi" w:hAnsiTheme="majorBidi"/>
          <w:lang w:val="ru-RU"/>
        </w:rPr>
        <w:tab/>
        <w:t>является ли риск двойных платежей существенным и/или проблематичным;</w:t>
      </w:r>
      <w:r w:rsidRPr="00B12B07">
        <w:rPr>
          <w:lang w:val="ru-RU"/>
        </w:rPr>
        <w:t xml:space="preserve"> </w:t>
      </w:r>
    </w:p>
    <w:p w14:paraId="49354CEE" w14:textId="77777777" w:rsidR="00A85C8D" w:rsidRPr="00B12B07" w:rsidRDefault="00A85C8D" w:rsidP="00A85C8D">
      <w:pPr>
        <w:pStyle w:val="ListParagraph"/>
        <w:spacing w:before="120" w:after="120"/>
        <w:ind w:left="1701" w:hanging="567"/>
        <w:rPr>
          <w:rFonts w:asciiTheme="majorBidi" w:eastAsia="Calibri" w:hAnsiTheme="majorBidi" w:cstheme="majorBidi"/>
          <w:lang w:val="ru-RU"/>
        </w:rPr>
      </w:pPr>
      <w:r w:rsidRPr="00B12B07">
        <w:rPr>
          <w:rFonts w:asciiTheme="majorBidi" w:hAnsiTheme="majorBidi"/>
          <w:lang w:val="ru-RU"/>
        </w:rPr>
        <w:t>(d)</w:t>
      </w:r>
      <w:r w:rsidRPr="00B12B07">
        <w:rPr>
          <w:rFonts w:asciiTheme="majorBidi" w:hAnsiTheme="majorBidi"/>
          <w:lang w:val="ru-RU"/>
        </w:rPr>
        <w:tab/>
        <w:t>потребуется ли внедрение механизмов предотвращения поиска удобной юрисдикции;</w:t>
      </w:r>
    </w:p>
    <w:p w14:paraId="1CD53030" w14:textId="77777777" w:rsidR="00A85C8D" w:rsidRPr="00B12B07" w:rsidRDefault="00A85C8D" w:rsidP="00A85C8D">
      <w:pPr>
        <w:pStyle w:val="ListParagraph"/>
        <w:spacing w:before="120" w:after="120"/>
        <w:ind w:left="1701" w:hanging="567"/>
        <w:rPr>
          <w:rFonts w:asciiTheme="majorBidi" w:eastAsia="Calibri" w:hAnsiTheme="majorBidi" w:cstheme="majorBidi"/>
          <w:lang w:val="ru-RU"/>
        </w:rPr>
      </w:pPr>
      <w:r w:rsidRPr="00B12B07">
        <w:rPr>
          <w:rFonts w:asciiTheme="majorBidi" w:hAnsiTheme="majorBidi"/>
          <w:lang w:val="ru-RU"/>
        </w:rPr>
        <w:t>(e)</w:t>
      </w:r>
      <w:r w:rsidRPr="00B12B07">
        <w:rPr>
          <w:rFonts w:asciiTheme="majorBidi" w:hAnsiTheme="majorBidi"/>
          <w:lang w:val="ru-RU"/>
        </w:rPr>
        <w:tab/>
        <w:t>преимущества и недостатки использования таких моделей в условиях ограниченного времени;</w:t>
      </w:r>
    </w:p>
    <w:p w14:paraId="39A6603A" w14:textId="77777777" w:rsidR="00A85C8D" w:rsidRPr="00B12B07" w:rsidRDefault="00A85C8D" w:rsidP="00A85C8D">
      <w:pPr>
        <w:pStyle w:val="ListParagraph"/>
        <w:spacing w:before="120" w:after="120"/>
        <w:ind w:left="1701" w:hanging="567"/>
        <w:rPr>
          <w:rFonts w:asciiTheme="majorBidi" w:eastAsia="Calibri" w:hAnsiTheme="majorBidi" w:cstheme="majorBidi"/>
          <w:lang w:val="ru-RU"/>
        </w:rPr>
      </w:pPr>
      <w:r w:rsidRPr="00B12B07">
        <w:rPr>
          <w:rFonts w:asciiTheme="majorBidi" w:hAnsiTheme="majorBidi"/>
          <w:lang w:val="ru-RU"/>
        </w:rPr>
        <w:t>(f)</w:t>
      </w:r>
      <w:r w:rsidRPr="00B12B07">
        <w:rPr>
          <w:rFonts w:asciiTheme="majorBidi" w:hAnsiTheme="majorBidi"/>
          <w:lang w:val="ru-RU"/>
        </w:rPr>
        <w:tab/>
        <w:t xml:space="preserve">приемлемо ли, если Стороны, которые применяют и не применяют национальные меры в области регулирования доступа и совместного использования выгод от </w:t>
      </w:r>
      <w:r w:rsidRPr="00B12B07">
        <w:rPr>
          <w:rFonts w:asciiTheme="majorBidi" w:hAnsiTheme="majorBidi"/>
          <w:lang w:val="ru-RU"/>
        </w:rPr>
        <w:lastRenderedPageBreak/>
        <w:t>применения цифровой информации о последовательностях в отношении генетических ресурсов, будут пользоваться преимуществами многостороннего механизма в равной степени.</w:t>
      </w:r>
    </w:p>
    <w:p w14:paraId="3EC67327" w14:textId="77777777" w:rsidR="00A85C8D" w:rsidRPr="00B12B07" w:rsidRDefault="00A85C8D" w:rsidP="00A85C8D">
      <w:pPr>
        <w:spacing w:before="120" w:after="120"/>
        <w:ind w:left="1134" w:hanging="567"/>
        <w:rPr>
          <w:rFonts w:asciiTheme="majorBidi" w:eastAsia="Calibri" w:hAnsiTheme="majorBidi" w:cstheme="majorBidi"/>
          <w:lang w:val="ru-RU"/>
        </w:rPr>
      </w:pPr>
      <w:r w:rsidRPr="00B12B07">
        <w:rPr>
          <w:rFonts w:asciiTheme="majorBidi" w:hAnsiTheme="majorBidi"/>
          <w:lang w:val="ru-RU"/>
        </w:rPr>
        <w:t>64.</w:t>
      </w:r>
      <w:r w:rsidRPr="00B12B07">
        <w:rPr>
          <w:rFonts w:asciiTheme="majorBidi" w:hAnsiTheme="majorBidi"/>
          <w:lang w:val="ru-RU"/>
        </w:rPr>
        <w:tab/>
        <w:t>Как убедиться, что многосторонний механизм не противоречит статьям 15.1 и 15.7 Конвенции.</w:t>
      </w:r>
    </w:p>
    <w:p w14:paraId="5E3C7017" w14:textId="77777777" w:rsidR="00A85C8D" w:rsidRPr="00B12B07" w:rsidRDefault="00A85C8D" w:rsidP="00A85C8D">
      <w:pPr>
        <w:spacing w:before="120" w:after="120"/>
        <w:ind w:left="1134" w:hanging="567"/>
        <w:rPr>
          <w:rFonts w:asciiTheme="majorBidi" w:eastAsia="Calibri" w:hAnsiTheme="majorBidi" w:cstheme="majorBidi"/>
          <w:lang w:val="ru-RU"/>
        </w:rPr>
      </w:pPr>
      <w:r w:rsidRPr="00B12B07">
        <w:rPr>
          <w:rFonts w:asciiTheme="majorBidi" w:hAnsiTheme="majorBidi"/>
          <w:lang w:val="ru-RU"/>
        </w:rPr>
        <w:t>65.</w:t>
      </w:r>
      <w:r w:rsidRPr="00B12B07">
        <w:rPr>
          <w:rFonts w:asciiTheme="majorBidi" w:hAnsiTheme="majorBidi"/>
          <w:lang w:val="ru-RU"/>
        </w:rPr>
        <w:tab/>
        <w:t>Следует ли первоначально или в будущем расширить сферу действия многостороннего механизма, включив в нее генетические ресурсы.</w:t>
      </w:r>
    </w:p>
    <w:p w14:paraId="4FA502CA" w14:textId="77777777" w:rsidR="00A85C8D" w:rsidRPr="00B12B07" w:rsidRDefault="00A85C8D" w:rsidP="00A85C8D">
      <w:pPr>
        <w:spacing w:before="120" w:after="120"/>
        <w:ind w:left="1134" w:hanging="567"/>
        <w:rPr>
          <w:rFonts w:asciiTheme="majorBidi" w:eastAsia="Calibri" w:hAnsiTheme="majorBidi" w:cstheme="majorBidi"/>
          <w:lang w:val="ru-RU"/>
        </w:rPr>
      </w:pPr>
      <w:r w:rsidRPr="00B12B07">
        <w:rPr>
          <w:rFonts w:asciiTheme="majorBidi" w:hAnsiTheme="majorBidi"/>
          <w:lang w:val="ru-RU"/>
        </w:rPr>
        <w:t>66.</w:t>
      </w:r>
      <w:r w:rsidRPr="00B12B07">
        <w:rPr>
          <w:rFonts w:asciiTheme="majorBidi" w:hAnsiTheme="majorBidi"/>
          <w:lang w:val="ru-RU"/>
        </w:rPr>
        <w:tab/>
        <w:t>Может ли многосторонний механизм противоречить взаимно согласованным условиям регулирования доступа и совместного использования выгод в рамках Нагойского протокола, касающимся цифровой информации о последовательностях в отношении генетических ресурсов, и, если да, то как можно устранить противоречия.</w:t>
      </w:r>
    </w:p>
    <w:p w14:paraId="0868D075" w14:textId="77777777" w:rsidR="00A85C8D" w:rsidRPr="00B12B07" w:rsidRDefault="00A85C8D" w:rsidP="00A85C8D">
      <w:pPr>
        <w:spacing w:before="120" w:after="120"/>
        <w:ind w:left="1134" w:hanging="567"/>
        <w:rPr>
          <w:rFonts w:asciiTheme="majorBidi" w:eastAsia="Calibri" w:hAnsiTheme="majorBidi" w:cstheme="majorBidi"/>
          <w:lang w:val="ru-RU"/>
        </w:rPr>
      </w:pPr>
      <w:r w:rsidRPr="00B12B07">
        <w:rPr>
          <w:rFonts w:asciiTheme="majorBidi" w:hAnsiTheme="majorBidi"/>
          <w:lang w:val="ru-RU"/>
        </w:rPr>
        <w:t>67.</w:t>
      </w:r>
      <w:r w:rsidRPr="00B12B07">
        <w:rPr>
          <w:rFonts w:asciiTheme="majorBidi" w:hAnsiTheme="majorBidi"/>
          <w:lang w:val="ru-RU"/>
        </w:rPr>
        <w:tab/>
        <w:t>Может ли многосторонний механизм опираться на подходы, применяемые в рамках Нагойского протокола, такие как нормы обычного права, общинные протоколы и процедуры.</w:t>
      </w:r>
    </w:p>
    <w:p w14:paraId="3811E083" w14:textId="77777777" w:rsidR="00A85C8D" w:rsidRPr="00B12B07" w:rsidRDefault="00A85C8D" w:rsidP="00A85C8D">
      <w:pPr>
        <w:spacing w:before="120" w:after="120"/>
        <w:ind w:left="1134" w:hanging="567"/>
        <w:rPr>
          <w:rFonts w:asciiTheme="majorBidi" w:eastAsia="Calibri" w:hAnsiTheme="majorBidi" w:cstheme="majorBidi"/>
          <w:lang w:val="ru-RU"/>
        </w:rPr>
      </w:pPr>
      <w:r w:rsidRPr="00B12B07">
        <w:rPr>
          <w:rFonts w:asciiTheme="majorBidi" w:hAnsiTheme="majorBidi"/>
          <w:lang w:val="ru-RU"/>
        </w:rPr>
        <w:t>68.</w:t>
      </w:r>
      <w:r w:rsidRPr="00B12B07">
        <w:rPr>
          <w:rFonts w:asciiTheme="majorBidi" w:hAnsiTheme="majorBidi"/>
          <w:lang w:val="ru-RU"/>
        </w:rPr>
        <w:tab/>
        <w:t>Каким образом разработать многосторонний механизм, чтобы он не ставил под угрозу права и обязанности, предусмотренные в рамках Протокола, и отрицательно не отражался на национальных мерах регулирования доступа и совместного использования выгод.</w:t>
      </w:r>
    </w:p>
    <w:p w14:paraId="20DECA6C" w14:textId="77777777" w:rsidR="00A85C8D" w:rsidRPr="00B12B07" w:rsidRDefault="00A85C8D" w:rsidP="00A85C8D">
      <w:pPr>
        <w:spacing w:before="120" w:after="120"/>
        <w:ind w:left="1134" w:hanging="567"/>
        <w:rPr>
          <w:rFonts w:asciiTheme="majorBidi" w:eastAsia="Calibri" w:hAnsiTheme="majorBidi" w:cstheme="majorBidi"/>
          <w:lang w:val="ru-RU"/>
        </w:rPr>
      </w:pPr>
      <w:r w:rsidRPr="00B12B07">
        <w:rPr>
          <w:rFonts w:asciiTheme="majorBidi" w:hAnsiTheme="majorBidi"/>
          <w:lang w:val="ru-RU"/>
        </w:rPr>
        <w:t>69.</w:t>
      </w:r>
      <w:r w:rsidRPr="00B12B07">
        <w:rPr>
          <w:rFonts w:asciiTheme="majorBidi" w:hAnsiTheme="majorBidi"/>
          <w:lang w:val="ru-RU"/>
        </w:rPr>
        <w:tab/>
        <w:t>Должна ли координация и сотрудничество с другими форумами распространяться также на Организацию Объединенных Наций по вопросам образования, науки и культуры и, возможно, другие организации.</w:t>
      </w:r>
    </w:p>
    <w:p w14:paraId="1E0859FE" w14:textId="77777777" w:rsidR="00A85C8D" w:rsidRPr="00B12B07" w:rsidRDefault="00A85C8D" w:rsidP="00A85C8D">
      <w:pPr>
        <w:spacing w:before="120" w:after="120"/>
        <w:ind w:left="1134" w:hanging="567"/>
        <w:rPr>
          <w:rFonts w:asciiTheme="majorBidi" w:eastAsia="Calibri" w:hAnsiTheme="majorBidi" w:cstheme="majorBidi"/>
          <w:lang w:val="ru-RU"/>
        </w:rPr>
      </w:pPr>
      <w:r w:rsidRPr="00B12B07">
        <w:rPr>
          <w:rFonts w:asciiTheme="majorBidi" w:hAnsiTheme="majorBidi"/>
          <w:lang w:val="ru-RU"/>
        </w:rPr>
        <w:t>70.</w:t>
      </w:r>
      <w:r w:rsidRPr="00B12B07">
        <w:rPr>
          <w:rFonts w:asciiTheme="majorBidi" w:hAnsiTheme="majorBidi"/>
          <w:lang w:val="ru-RU"/>
        </w:rPr>
        <w:tab/>
        <w:t>Как убедиться, что механизм не потеряет своей актуальности в будущем и что в нем учитываются, в частности, результаты применения искусственного интеллекта в области цифровой информации о последовательностях в отношении генетических ресурсов.</w:t>
      </w:r>
    </w:p>
    <w:p w14:paraId="41712710" w14:textId="77777777" w:rsidR="00C05649" w:rsidRPr="00B12B07" w:rsidRDefault="00303BDF" w:rsidP="00DE0D3C">
      <w:pPr>
        <w:suppressLineNumbers/>
        <w:suppressAutoHyphens/>
        <w:jc w:val="center"/>
        <w:rPr>
          <w:rFonts w:eastAsia="SimSun"/>
          <w:snapToGrid w:val="0"/>
          <w:kern w:val="22"/>
          <w:szCs w:val="22"/>
          <w:lang w:val="ru-RU" w:eastAsia="zh-CN"/>
        </w:rPr>
      </w:pPr>
      <w:r w:rsidRPr="00B12B07">
        <w:rPr>
          <w:rFonts w:eastAsia="SimSun"/>
          <w:snapToGrid w:val="0"/>
          <w:kern w:val="22"/>
          <w:szCs w:val="22"/>
          <w:lang w:val="ru-RU" w:eastAsia="zh-CN"/>
        </w:rPr>
        <w:t>_______</w:t>
      </w:r>
      <w:r w:rsidR="00B327E2" w:rsidRPr="00B12B07">
        <w:rPr>
          <w:rFonts w:eastAsia="SimSun"/>
          <w:snapToGrid w:val="0"/>
          <w:kern w:val="22"/>
          <w:szCs w:val="22"/>
          <w:lang w:val="ru-RU" w:eastAsia="zh-CN"/>
        </w:rPr>
        <w:t>_</w:t>
      </w:r>
      <w:r w:rsidR="001E2C48" w:rsidRPr="00B12B07">
        <w:rPr>
          <w:rFonts w:eastAsia="SimSun"/>
          <w:snapToGrid w:val="0"/>
          <w:kern w:val="22"/>
          <w:szCs w:val="22"/>
          <w:lang w:val="ru-RU" w:eastAsia="zh-CN"/>
        </w:rPr>
        <w:t>__</w:t>
      </w:r>
    </w:p>
    <w:sectPr w:rsidR="00C05649" w:rsidRPr="00B12B07" w:rsidSect="00D923A6">
      <w:footnotePr>
        <w:numRestart w:val="eachSect"/>
      </w:footnotePr>
      <w:pgSz w:w="12240" w:h="15840" w:code="1"/>
      <w:pgMar w:top="1022" w:right="1325" w:bottom="1138" w:left="1418" w:header="461"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9156D" w14:textId="77777777" w:rsidR="00D77AE1" w:rsidRDefault="00D77AE1">
      <w:r>
        <w:separator/>
      </w:r>
    </w:p>
  </w:endnote>
  <w:endnote w:type="continuationSeparator" w:id="0">
    <w:p w14:paraId="40111053" w14:textId="77777777" w:rsidR="00D77AE1" w:rsidRDefault="00D77AE1">
      <w:r>
        <w:continuationSeparator/>
      </w:r>
    </w:p>
  </w:endnote>
  <w:endnote w:type="continuationNotice" w:id="1">
    <w:p w14:paraId="0B065018" w14:textId="77777777" w:rsidR="00D77AE1" w:rsidRDefault="00D77A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ngsana New">
    <w:panose1 w:val="02020603050405020304"/>
    <w:charset w:val="DE"/>
    <w:family w:val="roman"/>
    <w:notTrueType/>
    <w:pitch w:val="variable"/>
    <w:sig w:usb0="01000001" w:usb1="00000000" w:usb2="00000000" w:usb3="00000000" w:csb0="00010000"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716841"/>
      <w:docPartObj>
        <w:docPartGallery w:val="Page Numbers (Bottom of Page)"/>
        <w:docPartUnique/>
      </w:docPartObj>
    </w:sdtPr>
    <w:sdtEndPr/>
    <w:sdtContent>
      <w:sdt>
        <w:sdtPr>
          <w:id w:val="-1705238520"/>
          <w:docPartObj>
            <w:docPartGallery w:val="Page Numbers (Top of Page)"/>
            <w:docPartUnique/>
          </w:docPartObj>
        </w:sdtPr>
        <w:sdtEndPr/>
        <w:sdtContent>
          <w:p w14:paraId="58527E2A" w14:textId="77777777" w:rsidR="008B4E2C" w:rsidRPr="00B60D17" w:rsidRDefault="005F5229" w:rsidP="001A7B71">
            <w:pPr>
              <w:pStyle w:val="Footer"/>
            </w:pPr>
            <w:r w:rsidRPr="00B60D17">
              <w:rPr>
                <w:sz w:val="20"/>
                <w:szCs w:val="20"/>
              </w:rPr>
              <w:fldChar w:fldCharType="begin"/>
            </w:r>
            <w:r w:rsidR="00A4301B" w:rsidRPr="00B60D17">
              <w:rPr>
                <w:sz w:val="20"/>
                <w:szCs w:val="20"/>
              </w:rPr>
              <w:instrText xml:space="preserve"> PAGE </w:instrText>
            </w:r>
            <w:r w:rsidRPr="00B60D17">
              <w:rPr>
                <w:sz w:val="20"/>
                <w:szCs w:val="20"/>
              </w:rPr>
              <w:fldChar w:fldCharType="separate"/>
            </w:r>
            <w:r w:rsidR="00B44DC8">
              <w:rPr>
                <w:noProof/>
                <w:sz w:val="20"/>
                <w:szCs w:val="20"/>
              </w:rPr>
              <w:t>16</w:t>
            </w:r>
            <w:r w:rsidRPr="00B60D17">
              <w:rPr>
                <w:sz w:val="20"/>
                <w:szCs w:val="20"/>
              </w:rPr>
              <w:fldChar w:fldCharType="end"/>
            </w:r>
            <w:r w:rsidR="00A4301B" w:rsidRPr="00B60D17">
              <w:rPr>
                <w:sz w:val="20"/>
                <w:szCs w:val="20"/>
              </w:rPr>
              <w:t>/</w:t>
            </w:r>
            <w:r w:rsidRPr="00B60D17">
              <w:rPr>
                <w:sz w:val="20"/>
                <w:szCs w:val="20"/>
              </w:rPr>
              <w:fldChar w:fldCharType="begin"/>
            </w:r>
            <w:r w:rsidR="00A4301B" w:rsidRPr="00B60D17">
              <w:rPr>
                <w:sz w:val="20"/>
                <w:szCs w:val="20"/>
              </w:rPr>
              <w:instrText xml:space="preserve"> NUMPAGES  </w:instrText>
            </w:r>
            <w:r w:rsidRPr="00B60D17">
              <w:rPr>
                <w:sz w:val="20"/>
                <w:szCs w:val="20"/>
              </w:rPr>
              <w:fldChar w:fldCharType="separate"/>
            </w:r>
            <w:r w:rsidR="00B44DC8">
              <w:rPr>
                <w:noProof/>
                <w:sz w:val="20"/>
                <w:szCs w:val="20"/>
              </w:rPr>
              <w:t>16</w:t>
            </w:r>
            <w:r w:rsidRPr="00B60D17">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40428"/>
      <w:docPartObj>
        <w:docPartGallery w:val="Page Numbers (Bottom of Page)"/>
        <w:docPartUnique/>
      </w:docPartObj>
    </w:sdtPr>
    <w:sdtEndPr/>
    <w:sdtContent>
      <w:sdt>
        <w:sdtPr>
          <w:id w:val="-1769616900"/>
          <w:docPartObj>
            <w:docPartGallery w:val="Page Numbers (Top of Page)"/>
            <w:docPartUnique/>
          </w:docPartObj>
        </w:sdtPr>
        <w:sdtEndPr/>
        <w:sdtContent>
          <w:p w14:paraId="0D812AE6" w14:textId="77777777" w:rsidR="00CE58D9" w:rsidRDefault="005F5229" w:rsidP="001A7B71">
            <w:pPr>
              <w:pStyle w:val="Footer"/>
              <w:jc w:val="right"/>
            </w:pPr>
            <w:r w:rsidRPr="00B60D17">
              <w:rPr>
                <w:sz w:val="20"/>
                <w:szCs w:val="20"/>
              </w:rPr>
              <w:fldChar w:fldCharType="begin"/>
            </w:r>
            <w:r w:rsidR="00A4301B" w:rsidRPr="00B60D17">
              <w:rPr>
                <w:sz w:val="20"/>
                <w:szCs w:val="20"/>
              </w:rPr>
              <w:instrText xml:space="preserve"> PAGE </w:instrText>
            </w:r>
            <w:r w:rsidRPr="00B60D17">
              <w:rPr>
                <w:sz w:val="20"/>
                <w:szCs w:val="20"/>
              </w:rPr>
              <w:fldChar w:fldCharType="separate"/>
            </w:r>
            <w:r w:rsidR="00B44DC8">
              <w:rPr>
                <w:noProof/>
                <w:sz w:val="20"/>
                <w:szCs w:val="20"/>
              </w:rPr>
              <w:t>15</w:t>
            </w:r>
            <w:r w:rsidRPr="00B60D17">
              <w:rPr>
                <w:sz w:val="20"/>
                <w:szCs w:val="20"/>
              </w:rPr>
              <w:fldChar w:fldCharType="end"/>
            </w:r>
            <w:r w:rsidR="00A4301B" w:rsidRPr="00B60D17">
              <w:rPr>
                <w:sz w:val="20"/>
                <w:szCs w:val="20"/>
              </w:rPr>
              <w:t>/</w:t>
            </w:r>
            <w:r w:rsidRPr="00B60D17">
              <w:rPr>
                <w:sz w:val="20"/>
                <w:szCs w:val="20"/>
              </w:rPr>
              <w:fldChar w:fldCharType="begin"/>
            </w:r>
            <w:r w:rsidR="00A4301B" w:rsidRPr="00B60D17">
              <w:rPr>
                <w:sz w:val="20"/>
                <w:szCs w:val="20"/>
              </w:rPr>
              <w:instrText xml:space="preserve"> NUMPAGES  </w:instrText>
            </w:r>
            <w:r w:rsidRPr="00B60D17">
              <w:rPr>
                <w:sz w:val="20"/>
                <w:szCs w:val="20"/>
              </w:rPr>
              <w:fldChar w:fldCharType="separate"/>
            </w:r>
            <w:r w:rsidR="00B44DC8">
              <w:rPr>
                <w:noProof/>
                <w:sz w:val="20"/>
                <w:szCs w:val="20"/>
              </w:rPr>
              <w:t>16</w:t>
            </w:r>
            <w:r w:rsidRPr="00B60D17">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8C9E3" w14:textId="77777777" w:rsidR="00D77AE1" w:rsidRDefault="00D77AE1">
      <w:r>
        <w:separator/>
      </w:r>
    </w:p>
  </w:footnote>
  <w:footnote w:type="continuationSeparator" w:id="0">
    <w:p w14:paraId="3F8F5957" w14:textId="77777777" w:rsidR="00D77AE1" w:rsidRDefault="00D77AE1">
      <w:r>
        <w:continuationSeparator/>
      </w:r>
    </w:p>
  </w:footnote>
  <w:footnote w:type="continuationNotice" w:id="1">
    <w:p w14:paraId="6D93496E" w14:textId="77777777" w:rsidR="00D77AE1" w:rsidRDefault="00D77AE1"/>
  </w:footnote>
  <w:footnote w:id="2">
    <w:p w14:paraId="42BF7B2A" w14:textId="77777777" w:rsidR="00A85C8D" w:rsidRPr="00A85C8D" w:rsidRDefault="00A85C8D" w:rsidP="00A85C8D">
      <w:pPr>
        <w:pStyle w:val="FootnoteText"/>
        <w:rPr>
          <w:lang w:val="ru-RU"/>
        </w:rPr>
      </w:pPr>
      <w:r>
        <w:rPr>
          <w:rStyle w:val="FootnoteReference"/>
        </w:rPr>
        <w:footnoteRef/>
      </w:r>
      <w:r w:rsidRPr="00A85C8D">
        <w:rPr>
          <w:lang w:val="ru-RU"/>
        </w:rPr>
        <w:t xml:space="preserve"> Список участников приведен в документе </w:t>
      </w:r>
      <w:r>
        <w:t>CBD</w:t>
      </w:r>
      <w:r w:rsidRPr="00A85C8D">
        <w:rPr>
          <w:lang w:val="ru-RU"/>
        </w:rPr>
        <w:t>/</w:t>
      </w:r>
      <w:r>
        <w:t>WGDSI</w:t>
      </w:r>
      <w:r w:rsidRPr="00A85C8D">
        <w:rPr>
          <w:lang w:val="ru-RU"/>
        </w:rPr>
        <w:t>/1/3/</w:t>
      </w:r>
      <w:r>
        <w:t>Add</w:t>
      </w:r>
      <w:r w:rsidRPr="00A85C8D">
        <w:rPr>
          <w:lang w:val="ru-RU"/>
        </w:rPr>
        <w:t>.1.</w:t>
      </w:r>
    </w:p>
  </w:footnote>
  <w:footnote w:id="3">
    <w:p w14:paraId="46E4C3B0" w14:textId="77777777" w:rsidR="00D7191C" w:rsidRPr="00D7191C" w:rsidRDefault="00D7191C" w:rsidP="00D7191C">
      <w:pPr>
        <w:pStyle w:val="FootnoteText"/>
        <w:rPr>
          <w:lang w:val="ru-RU"/>
        </w:rPr>
      </w:pPr>
      <w:r>
        <w:rPr>
          <w:rStyle w:val="FootnoteReference"/>
        </w:rPr>
        <w:footnoteRef/>
      </w:r>
      <w:r w:rsidRPr="00D7191C">
        <w:rPr>
          <w:lang w:val="ru-RU"/>
        </w:rPr>
        <w:t xml:space="preserve"> </w:t>
      </w:r>
      <w:r>
        <w:rPr>
          <w:lang w:val="ru-RU"/>
        </w:rPr>
        <w:t>Заявления, представленные в секретариат, доступны по адресу:</w:t>
      </w:r>
      <w:r w:rsidRPr="00D7191C">
        <w:rPr>
          <w:lang w:val="ru-RU"/>
        </w:rPr>
        <w:t xml:space="preserve"> </w:t>
      </w:r>
      <w:r w:rsidRPr="00E94874">
        <w:t>www</w:t>
      </w:r>
      <w:r w:rsidRPr="00E94874">
        <w:rPr>
          <w:lang w:val="ru-RU"/>
        </w:rPr>
        <w:t>.</w:t>
      </w:r>
      <w:proofErr w:type="spellStart"/>
      <w:r w:rsidRPr="00E94874">
        <w:t>cbd</w:t>
      </w:r>
      <w:proofErr w:type="spellEnd"/>
      <w:r w:rsidRPr="00E94874">
        <w:rPr>
          <w:lang w:val="ru-RU"/>
        </w:rPr>
        <w:t>.</w:t>
      </w:r>
      <w:r w:rsidRPr="00E94874">
        <w:t>int</w:t>
      </w:r>
      <w:r w:rsidRPr="00E94874">
        <w:rPr>
          <w:lang w:val="ru-RU"/>
        </w:rPr>
        <w:t>/</w:t>
      </w:r>
      <w:r w:rsidRPr="00E94874">
        <w:t>meetings</w:t>
      </w:r>
      <w:r w:rsidRPr="00E94874">
        <w:rPr>
          <w:lang w:val="ru-RU"/>
        </w:rPr>
        <w:t>/</w:t>
      </w:r>
      <w:r w:rsidRPr="00E94874">
        <w:t>WGDSI</w:t>
      </w:r>
      <w:r w:rsidRPr="00E94874">
        <w:rPr>
          <w:lang w:val="ru-RU"/>
        </w:rPr>
        <w:t>-01</w:t>
      </w:r>
      <w:r w:rsidRPr="00D7191C">
        <w:rPr>
          <w:lang w:val="ru-RU"/>
        </w:rPr>
        <w:t>.</w:t>
      </w:r>
    </w:p>
  </w:footnote>
  <w:footnote w:id="4">
    <w:p w14:paraId="51341113" w14:textId="77777777" w:rsidR="00A85C8D" w:rsidRPr="00C2351D" w:rsidRDefault="00A85C8D" w:rsidP="00A85C8D">
      <w:pPr>
        <w:pStyle w:val="FootnoteText"/>
        <w:rPr>
          <w:sz w:val="18"/>
          <w:szCs w:val="18"/>
          <w:lang w:val="ru-RU"/>
        </w:rPr>
      </w:pPr>
      <w:r>
        <w:rPr>
          <w:rStyle w:val="FootnoteReference"/>
          <w:sz w:val="18"/>
          <w:szCs w:val="18"/>
        </w:rPr>
        <w:footnoteRef/>
      </w:r>
      <w:r w:rsidRPr="00C2351D">
        <w:rPr>
          <w:lang w:val="ru-RU"/>
        </w:rPr>
        <w:t xml:space="preserve"> </w:t>
      </w:r>
      <w:r>
        <w:rPr>
          <w:sz w:val="18"/>
        </w:rPr>
        <w:t>CBD</w:t>
      </w:r>
      <w:r w:rsidRPr="00C2351D">
        <w:rPr>
          <w:sz w:val="18"/>
          <w:lang w:val="ru-RU"/>
        </w:rPr>
        <w:t>/</w:t>
      </w:r>
      <w:r>
        <w:rPr>
          <w:sz w:val="18"/>
        </w:rPr>
        <w:t>WGDSI</w:t>
      </w:r>
      <w:r w:rsidRPr="00C2351D">
        <w:rPr>
          <w:sz w:val="18"/>
          <w:lang w:val="ru-RU"/>
        </w:rPr>
        <w:t>/1/1</w:t>
      </w:r>
      <w:r w:rsidRPr="00C2351D">
        <w:rPr>
          <w:lang w:val="ru-RU"/>
        </w:rPr>
        <w:t>.</w:t>
      </w:r>
    </w:p>
  </w:footnote>
  <w:footnote w:id="5">
    <w:p w14:paraId="557FF372" w14:textId="77777777" w:rsidR="00A85C8D" w:rsidRPr="00C2351D" w:rsidRDefault="00A85C8D" w:rsidP="00A85C8D">
      <w:pPr>
        <w:pStyle w:val="FootnoteText"/>
        <w:rPr>
          <w:sz w:val="18"/>
          <w:szCs w:val="18"/>
          <w:lang w:val="ru-RU"/>
        </w:rPr>
      </w:pPr>
      <w:r>
        <w:rPr>
          <w:rStyle w:val="FootnoteReference"/>
          <w:sz w:val="18"/>
          <w:szCs w:val="18"/>
        </w:rPr>
        <w:footnoteRef/>
      </w:r>
      <w:r w:rsidRPr="00C2351D">
        <w:rPr>
          <w:lang w:val="ru-RU"/>
        </w:rPr>
        <w:t xml:space="preserve"> </w:t>
      </w:r>
      <w:r>
        <w:rPr>
          <w:sz w:val="18"/>
        </w:rPr>
        <w:t>CBD</w:t>
      </w:r>
      <w:r w:rsidRPr="00C2351D">
        <w:rPr>
          <w:sz w:val="18"/>
          <w:lang w:val="ru-RU"/>
        </w:rPr>
        <w:t>/</w:t>
      </w:r>
      <w:r>
        <w:rPr>
          <w:sz w:val="18"/>
        </w:rPr>
        <w:t>WGDSI</w:t>
      </w:r>
      <w:r w:rsidRPr="00C2351D">
        <w:rPr>
          <w:sz w:val="18"/>
          <w:lang w:val="ru-RU"/>
        </w:rPr>
        <w:t>/1/1/</w:t>
      </w:r>
      <w:r>
        <w:rPr>
          <w:sz w:val="18"/>
        </w:rPr>
        <w:t>Add</w:t>
      </w:r>
      <w:r w:rsidRPr="00C2351D">
        <w:rPr>
          <w:sz w:val="18"/>
          <w:lang w:val="ru-RU"/>
        </w:rPr>
        <w:t>.1.</w:t>
      </w:r>
    </w:p>
  </w:footnote>
  <w:footnote w:id="6">
    <w:p w14:paraId="28AB4BAF" w14:textId="77777777" w:rsidR="00A85C8D" w:rsidRPr="00C2351D" w:rsidRDefault="00A85C8D" w:rsidP="00A85C8D">
      <w:pPr>
        <w:pStyle w:val="FootnoteText"/>
        <w:rPr>
          <w:sz w:val="18"/>
          <w:szCs w:val="18"/>
          <w:lang w:val="ru-RU"/>
        </w:rPr>
      </w:pPr>
      <w:r>
        <w:rPr>
          <w:rStyle w:val="FootnoteReference"/>
          <w:sz w:val="18"/>
          <w:szCs w:val="18"/>
        </w:rPr>
        <w:footnoteRef/>
      </w:r>
      <w:r w:rsidRPr="00C2351D">
        <w:rPr>
          <w:sz w:val="18"/>
          <w:lang w:val="ru-RU"/>
        </w:rPr>
        <w:t xml:space="preserve"> </w:t>
      </w:r>
      <w:r>
        <w:rPr>
          <w:snapToGrid w:val="0"/>
          <w:sz w:val="18"/>
        </w:rPr>
        <w:t>CBD</w:t>
      </w:r>
      <w:r w:rsidRPr="00C2351D">
        <w:rPr>
          <w:snapToGrid w:val="0"/>
          <w:sz w:val="18"/>
          <w:lang w:val="ru-RU"/>
        </w:rPr>
        <w:t>/</w:t>
      </w:r>
      <w:r>
        <w:rPr>
          <w:snapToGrid w:val="0"/>
          <w:sz w:val="18"/>
        </w:rPr>
        <w:t>WGDSI</w:t>
      </w:r>
      <w:r w:rsidRPr="00C2351D">
        <w:rPr>
          <w:snapToGrid w:val="0"/>
          <w:sz w:val="18"/>
          <w:lang w:val="ru-RU"/>
        </w:rPr>
        <w:t>/1/2.</w:t>
      </w:r>
    </w:p>
  </w:footnote>
  <w:footnote w:id="7">
    <w:p w14:paraId="4E83484C" w14:textId="77777777" w:rsidR="00A85C8D" w:rsidRPr="00C2351D" w:rsidRDefault="00A85C8D" w:rsidP="00A85C8D">
      <w:pPr>
        <w:pStyle w:val="FootnoteText"/>
        <w:rPr>
          <w:lang w:val="ru-RU"/>
        </w:rPr>
      </w:pPr>
      <w:r>
        <w:rPr>
          <w:rStyle w:val="FootnoteReference"/>
          <w:sz w:val="18"/>
          <w:szCs w:val="18"/>
        </w:rPr>
        <w:footnoteRef/>
      </w:r>
      <w:r w:rsidRPr="00C2351D">
        <w:rPr>
          <w:sz w:val="18"/>
          <w:lang w:val="ru-RU"/>
        </w:rPr>
        <w:t xml:space="preserve"> </w:t>
      </w:r>
      <w:r>
        <w:rPr>
          <w:snapToGrid w:val="0"/>
          <w:sz w:val="18"/>
        </w:rPr>
        <w:t>CBD</w:t>
      </w:r>
      <w:r w:rsidRPr="00C2351D">
        <w:rPr>
          <w:snapToGrid w:val="0"/>
          <w:sz w:val="18"/>
          <w:lang w:val="ru-RU"/>
        </w:rPr>
        <w:t>/</w:t>
      </w:r>
      <w:r>
        <w:rPr>
          <w:snapToGrid w:val="0"/>
          <w:sz w:val="18"/>
        </w:rPr>
        <w:t>WGDSI</w:t>
      </w:r>
      <w:r w:rsidRPr="00C2351D">
        <w:rPr>
          <w:snapToGrid w:val="0"/>
          <w:sz w:val="18"/>
          <w:lang w:val="ru-RU"/>
        </w:rPr>
        <w:t>/1/2/</w:t>
      </w:r>
      <w:r>
        <w:rPr>
          <w:snapToGrid w:val="0"/>
          <w:sz w:val="18"/>
        </w:rPr>
        <w:t>Add</w:t>
      </w:r>
      <w:r w:rsidRPr="00C2351D">
        <w:rPr>
          <w:snapToGrid w:val="0"/>
          <w:sz w:val="18"/>
          <w:lang w:val="ru-RU"/>
        </w:rPr>
        <w:t>.1.</w:t>
      </w:r>
    </w:p>
  </w:footnote>
  <w:footnote w:id="8">
    <w:p w14:paraId="1D796FA4" w14:textId="77777777" w:rsidR="00A85C8D" w:rsidRPr="00D7191C" w:rsidRDefault="00A85C8D" w:rsidP="00A85C8D">
      <w:pPr>
        <w:pStyle w:val="FootnoteText"/>
        <w:rPr>
          <w:sz w:val="18"/>
          <w:szCs w:val="18"/>
          <w:lang w:val="en-US"/>
        </w:rPr>
      </w:pPr>
      <w:r>
        <w:rPr>
          <w:rStyle w:val="FootnoteReference"/>
          <w:sz w:val="18"/>
          <w:szCs w:val="18"/>
        </w:rPr>
        <w:footnoteRef/>
      </w:r>
      <w:r w:rsidRPr="00D7191C">
        <w:rPr>
          <w:sz w:val="18"/>
          <w:lang w:val="en-US"/>
        </w:rPr>
        <w:t xml:space="preserve"> </w:t>
      </w:r>
      <w:r>
        <w:rPr>
          <w:snapToGrid w:val="0"/>
          <w:sz w:val="18"/>
        </w:rPr>
        <w:t>CBD</w:t>
      </w:r>
      <w:r w:rsidRPr="00D7191C">
        <w:rPr>
          <w:snapToGrid w:val="0"/>
          <w:sz w:val="18"/>
          <w:lang w:val="en-US"/>
        </w:rPr>
        <w:t>/</w:t>
      </w:r>
      <w:r>
        <w:rPr>
          <w:snapToGrid w:val="0"/>
          <w:sz w:val="18"/>
        </w:rPr>
        <w:t>WGDSI</w:t>
      </w:r>
      <w:r w:rsidRPr="00D7191C">
        <w:rPr>
          <w:snapToGrid w:val="0"/>
          <w:sz w:val="18"/>
          <w:lang w:val="en-US"/>
        </w:rPr>
        <w:t>/1/2/</w:t>
      </w:r>
      <w:r>
        <w:rPr>
          <w:snapToGrid w:val="0"/>
          <w:sz w:val="18"/>
        </w:rPr>
        <w:t>Add</w:t>
      </w:r>
      <w:r w:rsidRPr="00D7191C">
        <w:rPr>
          <w:snapToGrid w:val="0"/>
          <w:sz w:val="18"/>
          <w:lang w:val="en-US"/>
        </w:rPr>
        <w:t>.2/</w:t>
      </w:r>
      <w:r>
        <w:rPr>
          <w:snapToGrid w:val="0"/>
          <w:sz w:val="18"/>
        </w:rPr>
        <w:t>Rev</w:t>
      </w:r>
      <w:r w:rsidRPr="00D7191C">
        <w:rPr>
          <w:snapToGrid w:val="0"/>
          <w:sz w:val="18"/>
          <w:lang w:val="en-US"/>
        </w:rPr>
        <w:t>.1.</w:t>
      </w:r>
    </w:p>
  </w:footnote>
  <w:footnote w:id="9">
    <w:p w14:paraId="56BCACDC" w14:textId="77777777" w:rsidR="00A85C8D" w:rsidRPr="00D7191C" w:rsidRDefault="00A85C8D" w:rsidP="00A85C8D">
      <w:pPr>
        <w:pStyle w:val="FootnoteText"/>
        <w:rPr>
          <w:sz w:val="18"/>
          <w:szCs w:val="18"/>
          <w:lang w:val="en-US"/>
        </w:rPr>
      </w:pPr>
      <w:r>
        <w:rPr>
          <w:rStyle w:val="FootnoteReference"/>
          <w:sz w:val="18"/>
          <w:szCs w:val="18"/>
        </w:rPr>
        <w:footnoteRef/>
      </w:r>
      <w:r w:rsidRPr="00D7191C">
        <w:rPr>
          <w:sz w:val="18"/>
          <w:lang w:val="en-US"/>
        </w:rPr>
        <w:t xml:space="preserve"> </w:t>
      </w:r>
      <w:r>
        <w:rPr>
          <w:snapToGrid w:val="0"/>
          <w:sz w:val="18"/>
        </w:rPr>
        <w:t>CBD</w:t>
      </w:r>
      <w:r w:rsidRPr="00D7191C">
        <w:rPr>
          <w:snapToGrid w:val="0"/>
          <w:sz w:val="18"/>
          <w:lang w:val="en-US"/>
        </w:rPr>
        <w:t>/</w:t>
      </w:r>
      <w:r>
        <w:rPr>
          <w:snapToGrid w:val="0"/>
          <w:sz w:val="18"/>
        </w:rPr>
        <w:t>WGDSI</w:t>
      </w:r>
      <w:r w:rsidRPr="00D7191C">
        <w:rPr>
          <w:snapToGrid w:val="0"/>
          <w:sz w:val="18"/>
          <w:lang w:val="en-US"/>
        </w:rPr>
        <w:t>/1/2/</w:t>
      </w:r>
      <w:r>
        <w:rPr>
          <w:snapToGrid w:val="0"/>
          <w:sz w:val="18"/>
        </w:rPr>
        <w:t>Add</w:t>
      </w:r>
      <w:r w:rsidRPr="00D7191C">
        <w:rPr>
          <w:snapToGrid w:val="0"/>
          <w:sz w:val="18"/>
          <w:lang w:val="en-US"/>
        </w:rPr>
        <w:t>.3.</w:t>
      </w:r>
    </w:p>
  </w:footnote>
  <w:footnote w:id="10">
    <w:p w14:paraId="1F405C4D" w14:textId="77777777" w:rsidR="00A85C8D" w:rsidRPr="00A85C8D" w:rsidRDefault="00A85C8D" w:rsidP="00A85C8D">
      <w:pPr>
        <w:pStyle w:val="FootnoteText"/>
        <w:rPr>
          <w:lang w:val="ru-RU"/>
        </w:rPr>
      </w:pPr>
      <w:r>
        <w:rPr>
          <w:rStyle w:val="FootnoteReference"/>
          <w:sz w:val="18"/>
          <w:szCs w:val="18"/>
        </w:rPr>
        <w:footnoteRef/>
      </w:r>
      <w:r w:rsidRPr="00A85C8D">
        <w:rPr>
          <w:sz w:val="18"/>
          <w:lang w:val="ru-RU"/>
        </w:rPr>
        <w:t xml:space="preserve"> </w:t>
      </w:r>
      <w:r>
        <w:rPr>
          <w:snapToGrid w:val="0"/>
          <w:sz w:val="18"/>
        </w:rPr>
        <w:t>CBD</w:t>
      </w:r>
      <w:r w:rsidRPr="00A85C8D">
        <w:rPr>
          <w:snapToGrid w:val="0"/>
          <w:sz w:val="18"/>
          <w:lang w:val="ru-RU"/>
        </w:rPr>
        <w:t>/</w:t>
      </w:r>
      <w:r>
        <w:rPr>
          <w:snapToGrid w:val="0"/>
          <w:sz w:val="18"/>
        </w:rPr>
        <w:t>WGDSI</w:t>
      </w:r>
      <w:r w:rsidRPr="00A85C8D">
        <w:rPr>
          <w:snapToGrid w:val="0"/>
          <w:sz w:val="18"/>
          <w:lang w:val="ru-RU"/>
        </w:rPr>
        <w:t>/1/</w:t>
      </w:r>
      <w:r>
        <w:rPr>
          <w:snapToGrid w:val="0"/>
          <w:sz w:val="18"/>
        </w:rPr>
        <w:t>INF</w:t>
      </w:r>
      <w:r w:rsidRPr="00A85C8D">
        <w:rPr>
          <w:snapToGrid w:val="0"/>
          <w:sz w:val="18"/>
          <w:lang w:val="ru-RU"/>
        </w:rPr>
        <w:t>/1.</w:t>
      </w:r>
    </w:p>
  </w:footnote>
  <w:footnote w:id="11">
    <w:p w14:paraId="0321AA6D" w14:textId="77777777" w:rsidR="00A85C8D" w:rsidRPr="00A85C8D" w:rsidRDefault="00A85C8D" w:rsidP="00A85C8D">
      <w:pPr>
        <w:pStyle w:val="FootnoteText"/>
        <w:rPr>
          <w:sz w:val="18"/>
          <w:szCs w:val="18"/>
          <w:lang w:val="ru-RU"/>
        </w:rPr>
      </w:pPr>
      <w:r w:rsidRPr="00A85C8D">
        <w:rPr>
          <w:rStyle w:val="FootnoteReference"/>
          <w:sz w:val="18"/>
          <w:lang w:val="ru-RU"/>
        </w:rPr>
        <w:t>*</w:t>
      </w:r>
      <w:r w:rsidRPr="00A85C8D">
        <w:rPr>
          <w:sz w:val="18"/>
          <w:lang w:val="ru-RU"/>
        </w:rPr>
        <w:t xml:space="preserve"> Элементы, изложенные в настоящем документе, представляют собой неисчерпывающий перечень, который Стороны, возможно, пожелают рассмотреть в качестве приоритетного направления будущей работы. Стороны сохраняют за собой право поднимать и рассматривать дополнительные элементы в соответствии с приложением к решению 15/9. При перечислении порядок изложения элементов не преследует цель установления их приоритетности.</w:t>
      </w:r>
    </w:p>
  </w:footnote>
  <w:footnote w:id="12">
    <w:p w14:paraId="3D93D0C5" w14:textId="77777777" w:rsidR="00A85C8D" w:rsidRPr="00B44DC8" w:rsidRDefault="00A85C8D" w:rsidP="00A85C8D">
      <w:pPr>
        <w:pStyle w:val="NormalWeb"/>
        <w:spacing w:before="0" w:beforeAutospacing="0" w:after="0" w:afterAutospacing="0"/>
        <w:rPr>
          <w:rFonts w:asciiTheme="majorBidi" w:hAnsiTheme="majorBidi" w:cstheme="majorBidi"/>
          <w:sz w:val="18"/>
          <w:szCs w:val="18"/>
          <w:lang w:val="ru-RU"/>
        </w:rPr>
      </w:pPr>
      <w:r>
        <w:rPr>
          <w:rStyle w:val="FootnoteReference"/>
          <w:rFonts w:asciiTheme="majorBidi" w:eastAsiaTheme="minorEastAsia" w:hAnsiTheme="majorBidi" w:cstheme="majorBidi"/>
          <w:sz w:val="18"/>
          <w:szCs w:val="18"/>
        </w:rPr>
        <w:footnoteRef/>
      </w:r>
      <w:r w:rsidRPr="00A85C8D">
        <w:rPr>
          <w:rFonts w:asciiTheme="majorBidi" w:hAnsiTheme="majorBidi"/>
          <w:sz w:val="18"/>
          <w:lang w:val="ru-RU"/>
        </w:rPr>
        <w:t xml:space="preserve"> См. </w:t>
      </w:r>
      <w:r w:rsidRPr="00E94874">
        <w:rPr>
          <w:rStyle w:val="Hyperlink"/>
          <w:rFonts w:asciiTheme="majorBidi" w:hAnsiTheme="majorBidi"/>
          <w:sz w:val="18"/>
        </w:rPr>
        <w:t>CBD</w:t>
      </w:r>
      <w:r w:rsidRPr="00E94874">
        <w:rPr>
          <w:rStyle w:val="Hyperlink"/>
          <w:rFonts w:asciiTheme="majorBidi" w:hAnsiTheme="majorBidi"/>
          <w:sz w:val="18"/>
          <w:lang w:val="ru-RU"/>
        </w:rPr>
        <w:t>/</w:t>
      </w:r>
      <w:r w:rsidRPr="00E94874">
        <w:rPr>
          <w:rStyle w:val="Hyperlink"/>
          <w:rFonts w:asciiTheme="majorBidi" w:hAnsiTheme="majorBidi"/>
          <w:sz w:val="18"/>
        </w:rPr>
        <w:t>DSI</w:t>
      </w:r>
      <w:r w:rsidRPr="00E94874">
        <w:rPr>
          <w:rStyle w:val="Hyperlink"/>
          <w:rFonts w:asciiTheme="majorBidi" w:hAnsiTheme="majorBidi"/>
          <w:sz w:val="18"/>
          <w:lang w:val="ru-RU"/>
        </w:rPr>
        <w:t>/</w:t>
      </w:r>
      <w:r w:rsidRPr="00E94874">
        <w:rPr>
          <w:rStyle w:val="Hyperlink"/>
          <w:rFonts w:asciiTheme="majorBidi" w:hAnsiTheme="majorBidi"/>
          <w:sz w:val="18"/>
        </w:rPr>
        <w:t>AHTEG</w:t>
      </w:r>
      <w:r w:rsidRPr="00E94874">
        <w:rPr>
          <w:rStyle w:val="Hyperlink"/>
          <w:rFonts w:asciiTheme="majorBidi" w:hAnsiTheme="majorBidi"/>
          <w:sz w:val="18"/>
          <w:lang w:val="ru-RU"/>
        </w:rPr>
        <w:t>/2020/1/7</w:t>
      </w:r>
      <w:r w:rsidRPr="00A85C8D">
        <w:rPr>
          <w:rStyle w:val="Hyperlink"/>
          <w:rFonts w:asciiTheme="majorBidi" w:hAnsiTheme="majorBidi"/>
          <w:sz w:val="18"/>
          <w:lang w:val="ru-RU"/>
        </w:rPr>
        <w:t xml:space="preserve">, </w:t>
      </w:r>
      <w:r w:rsidRPr="00A85C8D">
        <w:rPr>
          <w:rFonts w:asciiTheme="majorBidi" w:hAnsiTheme="majorBidi"/>
          <w:sz w:val="18"/>
          <w:lang w:val="ru-RU"/>
        </w:rPr>
        <w:t xml:space="preserve">приложение </w:t>
      </w:r>
      <w:r>
        <w:rPr>
          <w:rFonts w:asciiTheme="majorBidi" w:hAnsiTheme="majorBidi"/>
          <w:sz w:val="18"/>
        </w:rPr>
        <w:t>I</w:t>
      </w:r>
      <w:r w:rsidRPr="00A85C8D">
        <w:rPr>
          <w:rFonts w:asciiTheme="majorBidi" w:hAnsiTheme="majorBidi"/>
          <w:sz w:val="18"/>
          <w:lang w:val="ru-RU"/>
        </w:rPr>
        <w:t xml:space="preserve">, разд. </w:t>
      </w:r>
      <w:r>
        <w:rPr>
          <w:rFonts w:asciiTheme="majorBidi" w:hAnsiTheme="majorBidi"/>
          <w:sz w:val="18"/>
        </w:rPr>
        <w:t>III</w:t>
      </w:r>
      <w:r w:rsidRPr="00B44DC8">
        <w:rPr>
          <w:rFonts w:asciiTheme="majorBidi" w:hAnsiTheme="majorBidi"/>
          <w:sz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EC84E" w14:textId="77777777" w:rsidR="00BF537D" w:rsidRPr="00C63A63" w:rsidRDefault="00DC5E69" w:rsidP="001A7B71">
    <w:pPr>
      <w:pBdr>
        <w:bottom w:val="single" w:sz="4" w:space="1" w:color="auto"/>
      </w:pBdr>
      <w:spacing w:after="240"/>
      <w:rPr>
        <w:noProof/>
      </w:rPr>
    </w:pPr>
    <w:sdt>
      <w:sdtPr>
        <w:rPr>
          <w:sz w:val="20"/>
          <w:szCs w:val="20"/>
          <w:lang w:val="en-US"/>
        </w:rPr>
        <w:alias w:val="Subject"/>
        <w:tag w:val=""/>
        <w:id w:val="-202255321"/>
        <w:placeholder>
          <w:docPart w:val="06CE349F1A2F4EE582B599AAFFD84FFE"/>
        </w:placeholder>
        <w:dataBinding w:prefixMappings="xmlns:ns0='http://purl.org/dc/elements/1.1/' xmlns:ns1='http://schemas.openxmlformats.org/package/2006/metadata/core-properties' " w:xpath="/ns1:coreProperties[1]/ns0:subject[1]" w:storeItemID="{6C3C8BC8-F283-45AE-878A-BAB7291924A1}"/>
        <w:text/>
      </w:sdtPr>
      <w:sdtEndPr/>
      <w:sdtContent>
        <w:r w:rsidR="00CE58D9">
          <w:rPr>
            <w:sz w:val="20"/>
            <w:szCs w:val="20"/>
            <w:lang w:val="en-US"/>
          </w:rPr>
          <w:t>CBD/WG</w:t>
        </w:r>
        <w:r w:rsidR="00D923A6">
          <w:rPr>
            <w:sz w:val="20"/>
            <w:szCs w:val="20"/>
            <w:lang w:val="en-US"/>
          </w:rPr>
          <w:t>DSI</w:t>
        </w:r>
        <w:r w:rsidR="00CE58D9">
          <w:rPr>
            <w:sz w:val="20"/>
            <w:szCs w:val="20"/>
            <w:lang w:val="en-US"/>
          </w:rPr>
          <w:t>/1/</w:t>
        </w:r>
        <w:r w:rsidR="00541BF8">
          <w:rPr>
            <w:sz w:val="20"/>
            <w:szCs w:val="20"/>
            <w:lang w:val="en-US"/>
          </w:rPr>
          <w:t>3</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aps w:val="0"/>
        <w:noProof/>
        <w:kern w:val="22"/>
      </w:rPr>
      <w:alias w:val="Subject"/>
      <w:tag w:val=""/>
      <w:id w:val="-983232686"/>
      <w:placeholder>
        <w:docPart w:val="C293648AB81A42EFB56937316E4F3396"/>
      </w:placeholder>
      <w:dataBinding w:prefixMappings="xmlns:ns0='http://purl.org/dc/elements/1.1/' xmlns:ns1='http://schemas.openxmlformats.org/package/2006/metadata/core-properties' " w:xpath="/ns1:coreProperties[1]/ns0:subject[1]" w:storeItemID="{6C3C8BC8-F283-45AE-878A-BAB7291924A1}"/>
      <w:text/>
    </w:sdtPr>
    <w:sdtEndPr/>
    <w:sdtContent>
      <w:p w14:paraId="3A966732" w14:textId="77777777" w:rsidR="00BF537D" w:rsidRDefault="00D923A6" w:rsidP="001A7B71">
        <w:pPr>
          <w:pStyle w:val="Header"/>
          <w:pBdr>
            <w:bottom w:val="single" w:sz="4" w:space="1" w:color="auto"/>
          </w:pBdr>
          <w:spacing w:after="240"/>
          <w:jc w:val="right"/>
        </w:pPr>
        <w:r>
          <w:rPr>
            <w:caps w:val="0"/>
            <w:noProof/>
            <w:kern w:val="22"/>
          </w:rPr>
          <w:t>CBD/WGDSI/1/</w:t>
        </w:r>
        <w:r w:rsidR="00541BF8">
          <w:rPr>
            <w:caps w:val="0"/>
            <w:noProof/>
            <w:kern w:val="22"/>
          </w:rPr>
          <w:t>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9B0521"/>
    <w:multiLevelType w:val="hybridMultilevel"/>
    <w:tmpl w:val="08C83D6E"/>
    <w:lvl w:ilvl="0" w:tplc="E24AB07C">
      <w:start w:val="1"/>
      <w:numFmt w:val="lowerLetter"/>
      <w:lvlText w:val="(%1)"/>
      <w:lvlJc w:val="left"/>
      <w:pPr>
        <w:tabs>
          <w:tab w:val="num" w:pos="1512"/>
        </w:tabs>
        <w:ind w:left="1152" w:firstLine="0"/>
      </w:pPr>
      <w:rPr>
        <w:rFonts w:ascii="Times New Roman" w:hAnsi="Times New Roman" w:hint="default"/>
        <w:b w:val="0"/>
        <w:i w:val="0"/>
        <w:caps w:val="0"/>
        <w:strike w:val="0"/>
        <w:dstrike w:val="0"/>
        <w:vanish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0220DED2"/>
    <w:lvl w:ilvl="0">
      <w:start w:val="14"/>
      <w:numFmt w:val="decimal"/>
      <w:pStyle w:val="Para1"/>
      <w:lvlText w:val="%1."/>
      <w:lvlJc w:val="left"/>
      <w:pPr>
        <w:tabs>
          <w:tab w:val="num" w:pos="450"/>
        </w:tabs>
        <w:ind w:left="90" w:firstLine="0"/>
      </w:pPr>
      <w:rPr>
        <w:rFonts w:hint="default"/>
        <w:b w:val="0"/>
        <w:i w:val="0"/>
        <w:sz w:val="22"/>
        <w:lang w:val="en-GB"/>
      </w:rPr>
    </w:lvl>
    <w:lvl w:ilvl="1">
      <w:start w:val="1"/>
      <w:numFmt w:val="lowerLetter"/>
      <w:lvlText w:val="(%2)"/>
      <w:lvlJc w:val="left"/>
      <w:pPr>
        <w:tabs>
          <w:tab w:val="num" w:pos="1440"/>
        </w:tabs>
        <w:ind w:left="0" w:firstLine="720"/>
      </w:pPr>
      <w:rPr>
        <w:rFonts w:hint="default"/>
        <w:b w:val="0"/>
        <w:bCs/>
        <w:i w:val="0"/>
        <w:iCs/>
      </w:rPr>
    </w:lvl>
    <w:lvl w:ilvl="2">
      <w:start w:val="1"/>
      <w:numFmt w:val="lowerRoman"/>
      <w:pStyle w:val="TOC9"/>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180578"/>
    <w:multiLevelType w:val="hybridMultilevel"/>
    <w:tmpl w:val="251AB796"/>
    <w:lvl w:ilvl="0" w:tplc="8862B882">
      <w:start w:val="1"/>
      <w:numFmt w:val="lowerLetter"/>
      <w:pStyle w:val="Para20"/>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15:restartNumberingAfterBreak="0">
    <w:nsid w:val="68B70991"/>
    <w:multiLevelType w:val="hybridMultilevel"/>
    <w:tmpl w:val="7A6618AA"/>
    <w:lvl w:ilvl="0" w:tplc="BED80928">
      <w:start w:val="1"/>
      <w:numFmt w:val="decimal"/>
      <w:pStyle w:val="Para10"/>
      <w:lvlText w:val="%1."/>
      <w:lvlJc w:val="left"/>
      <w:pPr>
        <w:ind w:left="927" w:hanging="360"/>
      </w:pPr>
      <w:rPr>
        <w:rFonts w:hint="default"/>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29008705">
    <w:abstractNumId w:val="5"/>
  </w:num>
  <w:num w:numId="2" w16cid:durableId="1038895024">
    <w:abstractNumId w:val="2"/>
  </w:num>
  <w:num w:numId="3" w16cid:durableId="1663580512">
    <w:abstractNumId w:val="4"/>
  </w:num>
  <w:num w:numId="4" w16cid:durableId="79527050">
    <w:abstractNumId w:val="8"/>
  </w:num>
  <w:num w:numId="5" w16cid:durableId="2036884691">
    <w:abstractNumId w:val="1"/>
  </w:num>
  <w:num w:numId="6" w16cid:durableId="723722418">
    <w:abstractNumId w:val="3"/>
  </w:num>
  <w:num w:numId="7" w16cid:durableId="101651945">
    <w:abstractNumId w:val="6"/>
  </w:num>
  <w:num w:numId="8" w16cid:durableId="252595231">
    <w:abstractNumId w:val="9"/>
  </w:num>
  <w:num w:numId="9" w16cid:durableId="2117553977">
    <w:abstractNumId w:val="7"/>
  </w:num>
  <w:num w:numId="10" w16cid:durableId="1215317225">
    <w:abstractNumId w:val="10"/>
  </w:num>
  <w:num w:numId="11" w16cid:durableId="113065586">
    <w:abstractNumId w:val="9"/>
    <w:lvlOverride w:ilvl="0">
      <w:startOverride w:val="25"/>
    </w:lvlOverride>
  </w:num>
  <w:num w:numId="12" w16cid:durableId="1567455639">
    <w:abstractNumId w:val="9"/>
  </w:num>
  <w:num w:numId="13" w16cid:durableId="1298804643">
    <w:abstractNumId w:val="9"/>
  </w:num>
  <w:num w:numId="14" w16cid:durableId="445659577">
    <w:abstractNumId w:val="9"/>
  </w:num>
  <w:num w:numId="15" w16cid:durableId="1458451479">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GB"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cwNDUws7S0tDAwtTRW0lEKTi0uzszPAykwrwUAeXfldywAAAA="/>
  </w:docVars>
  <w:rsids>
    <w:rsidRoot w:val="00514980"/>
    <w:rsid w:val="000004B8"/>
    <w:rsid w:val="00001CB9"/>
    <w:rsid w:val="000033AD"/>
    <w:rsid w:val="0000390D"/>
    <w:rsid w:val="00003B37"/>
    <w:rsid w:val="00005B84"/>
    <w:rsid w:val="00005F47"/>
    <w:rsid w:val="000063A7"/>
    <w:rsid w:val="000067B1"/>
    <w:rsid w:val="00006BB9"/>
    <w:rsid w:val="00007DDE"/>
    <w:rsid w:val="0001019F"/>
    <w:rsid w:val="00011C9A"/>
    <w:rsid w:val="00011F84"/>
    <w:rsid w:val="000122AB"/>
    <w:rsid w:val="0001397B"/>
    <w:rsid w:val="000142BD"/>
    <w:rsid w:val="00014461"/>
    <w:rsid w:val="00014A52"/>
    <w:rsid w:val="000151C5"/>
    <w:rsid w:val="0001539B"/>
    <w:rsid w:val="000157E9"/>
    <w:rsid w:val="0001588D"/>
    <w:rsid w:val="0001674A"/>
    <w:rsid w:val="00016A1A"/>
    <w:rsid w:val="0001724F"/>
    <w:rsid w:val="000206D8"/>
    <w:rsid w:val="000207A1"/>
    <w:rsid w:val="00020911"/>
    <w:rsid w:val="0002155E"/>
    <w:rsid w:val="00021D21"/>
    <w:rsid w:val="00022595"/>
    <w:rsid w:val="0002310D"/>
    <w:rsid w:val="000235BC"/>
    <w:rsid w:val="0002371B"/>
    <w:rsid w:val="00024BE9"/>
    <w:rsid w:val="00024E50"/>
    <w:rsid w:val="00025701"/>
    <w:rsid w:val="0002708F"/>
    <w:rsid w:val="0003139B"/>
    <w:rsid w:val="00031514"/>
    <w:rsid w:val="000327BF"/>
    <w:rsid w:val="0003300F"/>
    <w:rsid w:val="00033BEF"/>
    <w:rsid w:val="0003448A"/>
    <w:rsid w:val="00034971"/>
    <w:rsid w:val="000350BB"/>
    <w:rsid w:val="000356DD"/>
    <w:rsid w:val="00035D1E"/>
    <w:rsid w:val="00036CE1"/>
    <w:rsid w:val="00037127"/>
    <w:rsid w:val="00037408"/>
    <w:rsid w:val="00040D62"/>
    <w:rsid w:val="00040D68"/>
    <w:rsid w:val="0004108A"/>
    <w:rsid w:val="00041F0E"/>
    <w:rsid w:val="000423C5"/>
    <w:rsid w:val="00042808"/>
    <w:rsid w:val="00042A8B"/>
    <w:rsid w:val="00042BBD"/>
    <w:rsid w:val="00042D99"/>
    <w:rsid w:val="00042F7E"/>
    <w:rsid w:val="00043831"/>
    <w:rsid w:val="000438D8"/>
    <w:rsid w:val="000438DF"/>
    <w:rsid w:val="00043A47"/>
    <w:rsid w:val="00043A53"/>
    <w:rsid w:val="00044C1E"/>
    <w:rsid w:val="00046F72"/>
    <w:rsid w:val="00046FAD"/>
    <w:rsid w:val="00047529"/>
    <w:rsid w:val="0004786D"/>
    <w:rsid w:val="000511C0"/>
    <w:rsid w:val="0005130C"/>
    <w:rsid w:val="00051F2E"/>
    <w:rsid w:val="0005211E"/>
    <w:rsid w:val="000525EE"/>
    <w:rsid w:val="00052BEA"/>
    <w:rsid w:val="00054361"/>
    <w:rsid w:val="00056F10"/>
    <w:rsid w:val="00057A39"/>
    <w:rsid w:val="00057C23"/>
    <w:rsid w:val="00057F13"/>
    <w:rsid w:val="000600B3"/>
    <w:rsid w:val="000615F0"/>
    <w:rsid w:val="00061883"/>
    <w:rsid w:val="00061926"/>
    <w:rsid w:val="00062389"/>
    <w:rsid w:val="00062BBF"/>
    <w:rsid w:val="00062C2B"/>
    <w:rsid w:val="000634F7"/>
    <w:rsid w:val="00063551"/>
    <w:rsid w:val="00063C1B"/>
    <w:rsid w:val="000644CF"/>
    <w:rsid w:val="00064C89"/>
    <w:rsid w:val="00064E64"/>
    <w:rsid w:val="00066DB3"/>
    <w:rsid w:val="00067C95"/>
    <w:rsid w:val="000700C2"/>
    <w:rsid w:val="000705C5"/>
    <w:rsid w:val="00070CEB"/>
    <w:rsid w:val="000712CE"/>
    <w:rsid w:val="00071E37"/>
    <w:rsid w:val="00072558"/>
    <w:rsid w:val="0007321A"/>
    <w:rsid w:val="00073F23"/>
    <w:rsid w:val="00076A3C"/>
    <w:rsid w:val="00076CEE"/>
    <w:rsid w:val="00076E69"/>
    <w:rsid w:val="00080301"/>
    <w:rsid w:val="00081F05"/>
    <w:rsid w:val="000821EB"/>
    <w:rsid w:val="000826C4"/>
    <w:rsid w:val="0008278B"/>
    <w:rsid w:val="00082932"/>
    <w:rsid w:val="000829C0"/>
    <w:rsid w:val="00082DE3"/>
    <w:rsid w:val="00084458"/>
    <w:rsid w:val="000848C2"/>
    <w:rsid w:val="00085398"/>
    <w:rsid w:val="00086FB9"/>
    <w:rsid w:val="00087492"/>
    <w:rsid w:val="000908DF"/>
    <w:rsid w:val="00091ABF"/>
    <w:rsid w:val="00091B7B"/>
    <w:rsid w:val="00091FA4"/>
    <w:rsid w:val="000923D7"/>
    <w:rsid w:val="00092FFF"/>
    <w:rsid w:val="00093831"/>
    <w:rsid w:val="00093DDE"/>
    <w:rsid w:val="000953A2"/>
    <w:rsid w:val="000960F8"/>
    <w:rsid w:val="00097731"/>
    <w:rsid w:val="00097837"/>
    <w:rsid w:val="000A072F"/>
    <w:rsid w:val="000A0C20"/>
    <w:rsid w:val="000A0C7D"/>
    <w:rsid w:val="000A1639"/>
    <w:rsid w:val="000A2835"/>
    <w:rsid w:val="000A2BBC"/>
    <w:rsid w:val="000A2BF2"/>
    <w:rsid w:val="000A2EDB"/>
    <w:rsid w:val="000A4986"/>
    <w:rsid w:val="000A54B5"/>
    <w:rsid w:val="000A57BC"/>
    <w:rsid w:val="000A5E32"/>
    <w:rsid w:val="000A628F"/>
    <w:rsid w:val="000A6860"/>
    <w:rsid w:val="000A6A50"/>
    <w:rsid w:val="000A6B9A"/>
    <w:rsid w:val="000A6E48"/>
    <w:rsid w:val="000B1BBB"/>
    <w:rsid w:val="000B1C71"/>
    <w:rsid w:val="000B1EE0"/>
    <w:rsid w:val="000B1FF0"/>
    <w:rsid w:val="000B2581"/>
    <w:rsid w:val="000B411C"/>
    <w:rsid w:val="000B4ECD"/>
    <w:rsid w:val="000B586A"/>
    <w:rsid w:val="000B596D"/>
    <w:rsid w:val="000B5C0F"/>
    <w:rsid w:val="000B5C1B"/>
    <w:rsid w:val="000B6A96"/>
    <w:rsid w:val="000B756F"/>
    <w:rsid w:val="000B7FB2"/>
    <w:rsid w:val="000C13D8"/>
    <w:rsid w:val="000C46B5"/>
    <w:rsid w:val="000C4D2B"/>
    <w:rsid w:val="000C5601"/>
    <w:rsid w:val="000C56CB"/>
    <w:rsid w:val="000C5FD4"/>
    <w:rsid w:val="000C6293"/>
    <w:rsid w:val="000C7DF2"/>
    <w:rsid w:val="000D0EF9"/>
    <w:rsid w:val="000D292B"/>
    <w:rsid w:val="000D34D0"/>
    <w:rsid w:val="000D3B56"/>
    <w:rsid w:val="000D49D6"/>
    <w:rsid w:val="000D4BBA"/>
    <w:rsid w:val="000D4F73"/>
    <w:rsid w:val="000D5BC0"/>
    <w:rsid w:val="000D6352"/>
    <w:rsid w:val="000D6ABD"/>
    <w:rsid w:val="000D6B8C"/>
    <w:rsid w:val="000D7B93"/>
    <w:rsid w:val="000E0517"/>
    <w:rsid w:val="000E062F"/>
    <w:rsid w:val="000E3ECF"/>
    <w:rsid w:val="000E47B2"/>
    <w:rsid w:val="000E6476"/>
    <w:rsid w:val="000E7E86"/>
    <w:rsid w:val="000E7F36"/>
    <w:rsid w:val="000F000F"/>
    <w:rsid w:val="000F089F"/>
    <w:rsid w:val="000F0B55"/>
    <w:rsid w:val="000F1008"/>
    <w:rsid w:val="000F1B07"/>
    <w:rsid w:val="000F2B0A"/>
    <w:rsid w:val="000F5276"/>
    <w:rsid w:val="000F63D0"/>
    <w:rsid w:val="000F6653"/>
    <w:rsid w:val="000F6913"/>
    <w:rsid w:val="000F745B"/>
    <w:rsid w:val="000F749E"/>
    <w:rsid w:val="000F7A82"/>
    <w:rsid w:val="000F7F3F"/>
    <w:rsid w:val="0010203B"/>
    <w:rsid w:val="00103262"/>
    <w:rsid w:val="00103BB2"/>
    <w:rsid w:val="00104058"/>
    <w:rsid w:val="001053EE"/>
    <w:rsid w:val="0010552F"/>
    <w:rsid w:val="00106F6B"/>
    <w:rsid w:val="001076F8"/>
    <w:rsid w:val="00107D64"/>
    <w:rsid w:val="001119B8"/>
    <w:rsid w:val="00111FD1"/>
    <w:rsid w:val="001128EA"/>
    <w:rsid w:val="00112948"/>
    <w:rsid w:val="001134FE"/>
    <w:rsid w:val="00113615"/>
    <w:rsid w:val="00115119"/>
    <w:rsid w:val="00115A1B"/>
    <w:rsid w:val="00116E2F"/>
    <w:rsid w:val="001205A5"/>
    <w:rsid w:val="00120684"/>
    <w:rsid w:val="001206EF"/>
    <w:rsid w:val="00120DF4"/>
    <w:rsid w:val="00121143"/>
    <w:rsid w:val="00121ACC"/>
    <w:rsid w:val="00121BAD"/>
    <w:rsid w:val="00121EB1"/>
    <w:rsid w:val="00122665"/>
    <w:rsid w:val="0012502E"/>
    <w:rsid w:val="00126B0E"/>
    <w:rsid w:val="00126C56"/>
    <w:rsid w:val="001270D1"/>
    <w:rsid w:val="001272B2"/>
    <w:rsid w:val="0012770C"/>
    <w:rsid w:val="00130D80"/>
    <w:rsid w:val="00131512"/>
    <w:rsid w:val="001349AF"/>
    <w:rsid w:val="00134B4B"/>
    <w:rsid w:val="001376AD"/>
    <w:rsid w:val="0013793A"/>
    <w:rsid w:val="00137B61"/>
    <w:rsid w:val="0014057C"/>
    <w:rsid w:val="00141279"/>
    <w:rsid w:val="00143A71"/>
    <w:rsid w:val="00144C81"/>
    <w:rsid w:val="00145214"/>
    <w:rsid w:val="001467FE"/>
    <w:rsid w:val="00146B0A"/>
    <w:rsid w:val="00146FFD"/>
    <w:rsid w:val="00147352"/>
    <w:rsid w:val="001478D2"/>
    <w:rsid w:val="001500A3"/>
    <w:rsid w:val="0015080A"/>
    <w:rsid w:val="00150A2F"/>
    <w:rsid w:val="001529B5"/>
    <w:rsid w:val="00152DBC"/>
    <w:rsid w:val="00154AA3"/>
    <w:rsid w:val="00155DD3"/>
    <w:rsid w:val="0015668D"/>
    <w:rsid w:val="00156E27"/>
    <w:rsid w:val="0015768E"/>
    <w:rsid w:val="00160002"/>
    <w:rsid w:val="0016009C"/>
    <w:rsid w:val="001608D0"/>
    <w:rsid w:val="0016137B"/>
    <w:rsid w:val="00161626"/>
    <w:rsid w:val="001618F8"/>
    <w:rsid w:val="00162ABE"/>
    <w:rsid w:val="00163279"/>
    <w:rsid w:val="001633BF"/>
    <w:rsid w:val="00165076"/>
    <w:rsid w:val="00165794"/>
    <w:rsid w:val="00165DAD"/>
    <w:rsid w:val="00166876"/>
    <w:rsid w:val="00167131"/>
    <w:rsid w:val="001675C8"/>
    <w:rsid w:val="00167A98"/>
    <w:rsid w:val="001704F3"/>
    <w:rsid w:val="0017089A"/>
    <w:rsid w:val="001708A7"/>
    <w:rsid w:val="00171294"/>
    <w:rsid w:val="00171726"/>
    <w:rsid w:val="001726F0"/>
    <w:rsid w:val="0017378E"/>
    <w:rsid w:val="00173A2E"/>
    <w:rsid w:val="00174501"/>
    <w:rsid w:val="00174610"/>
    <w:rsid w:val="001751A4"/>
    <w:rsid w:val="00176C5C"/>
    <w:rsid w:val="0017722E"/>
    <w:rsid w:val="00177661"/>
    <w:rsid w:val="00180279"/>
    <w:rsid w:val="001808D1"/>
    <w:rsid w:val="00180C54"/>
    <w:rsid w:val="001813E4"/>
    <w:rsid w:val="00181939"/>
    <w:rsid w:val="001823AB"/>
    <w:rsid w:val="00183DB6"/>
    <w:rsid w:val="001857A3"/>
    <w:rsid w:val="00185F5A"/>
    <w:rsid w:val="00191418"/>
    <w:rsid w:val="00191955"/>
    <w:rsid w:val="0019289D"/>
    <w:rsid w:val="00192B15"/>
    <w:rsid w:val="00193845"/>
    <w:rsid w:val="00193F77"/>
    <w:rsid w:val="0019417C"/>
    <w:rsid w:val="00194695"/>
    <w:rsid w:val="001949D6"/>
    <w:rsid w:val="00195C74"/>
    <w:rsid w:val="00196F3C"/>
    <w:rsid w:val="001A0186"/>
    <w:rsid w:val="001A0662"/>
    <w:rsid w:val="001A0FB9"/>
    <w:rsid w:val="001A1264"/>
    <w:rsid w:val="001A1B90"/>
    <w:rsid w:val="001A1FEE"/>
    <w:rsid w:val="001A20AA"/>
    <w:rsid w:val="001A3773"/>
    <w:rsid w:val="001A3E67"/>
    <w:rsid w:val="001A40E8"/>
    <w:rsid w:val="001A42D5"/>
    <w:rsid w:val="001A7B71"/>
    <w:rsid w:val="001B0DEF"/>
    <w:rsid w:val="001B10F5"/>
    <w:rsid w:val="001B14E5"/>
    <w:rsid w:val="001B1854"/>
    <w:rsid w:val="001B1BBC"/>
    <w:rsid w:val="001B212C"/>
    <w:rsid w:val="001B2BA1"/>
    <w:rsid w:val="001B381B"/>
    <w:rsid w:val="001B3CB7"/>
    <w:rsid w:val="001B44BA"/>
    <w:rsid w:val="001B44C4"/>
    <w:rsid w:val="001B495C"/>
    <w:rsid w:val="001B52D1"/>
    <w:rsid w:val="001B59C7"/>
    <w:rsid w:val="001B5C11"/>
    <w:rsid w:val="001B6FE6"/>
    <w:rsid w:val="001B7571"/>
    <w:rsid w:val="001C055A"/>
    <w:rsid w:val="001C08A7"/>
    <w:rsid w:val="001C16FF"/>
    <w:rsid w:val="001C1B5F"/>
    <w:rsid w:val="001C2F4E"/>
    <w:rsid w:val="001C32EB"/>
    <w:rsid w:val="001C3352"/>
    <w:rsid w:val="001C33EA"/>
    <w:rsid w:val="001C38E0"/>
    <w:rsid w:val="001C3D43"/>
    <w:rsid w:val="001C3DCE"/>
    <w:rsid w:val="001C404C"/>
    <w:rsid w:val="001C51C1"/>
    <w:rsid w:val="001C5410"/>
    <w:rsid w:val="001C5479"/>
    <w:rsid w:val="001C547B"/>
    <w:rsid w:val="001C7822"/>
    <w:rsid w:val="001D0370"/>
    <w:rsid w:val="001D0885"/>
    <w:rsid w:val="001D0CAA"/>
    <w:rsid w:val="001D0FF7"/>
    <w:rsid w:val="001D10D3"/>
    <w:rsid w:val="001D175D"/>
    <w:rsid w:val="001D28E4"/>
    <w:rsid w:val="001D2FA6"/>
    <w:rsid w:val="001D3E1F"/>
    <w:rsid w:val="001D6BAA"/>
    <w:rsid w:val="001D6EFC"/>
    <w:rsid w:val="001D70E6"/>
    <w:rsid w:val="001D78B9"/>
    <w:rsid w:val="001E058E"/>
    <w:rsid w:val="001E153E"/>
    <w:rsid w:val="001E1B91"/>
    <w:rsid w:val="001E2C48"/>
    <w:rsid w:val="001E33C2"/>
    <w:rsid w:val="001E43BC"/>
    <w:rsid w:val="001E57E2"/>
    <w:rsid w:val="001E68CB"/>
    <w:rsid w:val="001E6B67"/>
    <w:rsid w:val="001E6BD2"/>
    <w:rsid w:val="001E7118"/>
    <w:rsid w:val="001F0869"/>
    <w:rsid w:val="001F3E2F"/>
    <w:rsid w:val="001F513F"/>
    <w:rsid w:val="001F515E"/>
    <w:rsid w:val="001F5613"/>
    <w:rsid w:val="001F595F"/>
    <w:rsid w:val="001F663E"/>
    <w:rsid w:val="001F6BB7"/>
    <w:rsid w:val="001F7FB5"/>
    <w:rsid w:val="00200E4C"/>
    <w:rsid w:val="002013E7"/>
    <w:rsid w:val="0020216C"/>
    <w:rsid w:val="002034A5"/>
    <w:rsid w:val="002037EA"/>
    <w:rsid w:val="00203D5B"/>
    <w:rsid w:val="00203E2C"/>
    <w:rsid w:val="002043E2"/>
    <w:rsid w:val="00204713"/>
    <w:rsid w:val="00204CA9"/>
    <w:rsid w:val="00204F2D"/>
    <w:rsid w:val="00205F1F"/>
    <w:rsid w:val="0020755F"/>
    <w:rsid w:val="0020781C"/>
    <w:rsid w:val="002103C8"/>
    <w:rsid w:val="002107F6"/>
    <w:rsid w:val="00213927"/>
    <w:rsid w:val="00213D71"/>
    <w:rsid w:val="00215669"/>
    <w:rsid w:val="00215B7C"/>
    <w:rsid w:val="00215D2D"/>
    <w:rsid w:val="00217CBD"/>
    <w:rsid w:val="00217EB7"/>
    <w:rsid w:val="0022064A"/>
    <w:rsid w:val="002209FA"/>
    <w:rsid w:val="0022185C"/>
    <w:rsid w:val="002218E9"/>
    <w:rsid w:val="00221E53"/>
    <w:rsid w:val="00221FEA"/>
    <w:rsid w:val="00222010"/>
    <w:rsid w:val="0022207D"/>
    <w:rsid w:val="002226BD"/>
    <w:rsid w:val="002230EF"/>
    <w:rsid w:val="0022338E"/>
    <w:rsid w:val="0022396D"/>
    <w:rsid w:val="002239D4"/>
    <w:rsid w:val="00224292"/>
    <w:rsid w:val="00224C2F"/>
    <w:rsid w:val="00224C57"/>
    <w:rsid w:val="00225A14"/>
    <w:rsid w:val="00225ADF"/>
    <w:rsid w:val="00225AF6"/>
    <w:rsid w:val="00225FBF"/>
    <w:rsid w:val="00226ADE"/>
    <w:rsid w:val="002271E9"/>
    <w:rsid w:val="0023005C"/>
    <w:rsid w:val="002306C3"/>
    <w:rsid w:val="00231748"/>
    <w:rsid w:val="00231946"/>
    <w:rsid w:val="00231F9D"/>
    <w:rsid w:val="0023227F"/>
    <w:rsid w:val="00232594"/>
    <w:rsid w:val="00232AB2"/>
    <w:rsid w:val="00232F85"/>
    <w:rsid w:val="00233062"/>
    <w:rsid w:val="00233ACE"/>
    <w:rsid w:val="00234F5D"/>
    <w:rsid w:val="00240221"/>
    <w:rsid w:val="002419F4"/>
    <w:rsid w:val="0024268E"/>
    <w:rsid w:val="002434EF"/>
    <w:rsid w:val="00243510"/>
    <w:rsid w:val="00244A1F"/>
    <w:rsid w:val="00245926"/>
    <w:rsid w:val="00245F1C"/>
    <w:rsid w:val="002464A4"/>
    <w:rsid w:val="00246533"/>
    <w:rsid w:val="00247D64"/>
    <w:rsid w:val="00250540"/>
    <w:rsid w:val="002506A3"/>
    <w:rsid w:val="00250EA3"/>
    <w:rsid w:val="0025227F"/>
    <w:rsid w:val="0025260F"/>
    <w:rsid w:val="00252920"/>
    <w:rsid w:val="00252EF5"/>
    <w:rsid w:val="00253924"/>
    <w:rsid w:val="00253A55"/>
    <w:rsid w:val="00254483"/>
    <w:rsid w:val="002545C5"/>
    <w:rsid w:val="00254735"/>
    <w:rsid w:val="00254B22"/>
    <w:rsid w:val="00255448"/>
    <w:rsid w:val="00255487"/>
    <w:rsid w:val="00256108"/>
    <w:rsid w:val="00256D2A"/>
    <w:rsid w:val="002578F7"/>
    <w:rsid w:val="00257B52"/>
    <w:rsid w:val="00260254"/>
    <w:rsid w:val="002602C6"/>
    <w:rsid w:val="002602E6"/>
    <w:rsid w:val="0026076E"/>
    <w:rsid w:val="0026093D"/>
    <w:rsid w:val="00260E06"/>
    <w:rsid w:val="00261119"/>
    <w:rsid w:val="00261875"/>
    <w:rsid w:val="002623F0"/>
    <w:rsid w:val="00263AB6"/>
    <w:rsid w:val="00265515"/>
    <w:rsid w:val="00266464"/>
    <w:rsid w:val="0026685B"/>
    <w:rsid w:val="0027189D"/>
    <w:rsid w:val="00271921"/>
    <w:rsid w:val="00271C4C"/>
    <w:rsid w:val="00272185"/>
    <w:rsid w:val="0027255E"/>
    <w:rsid w:val="002729B4"/>
    <w:rsid w:val="00272A3F"/>
    <w:rsid w:val="00272FDC"/>
    <w:rsid w:val="0027383A"/>
    <w:rsid w:val="002740C0"/>
    <w:rsid w:val="002740E2"/>
    <w:rsid w:val="00274584"/>
    <w:rsid w:val="00276094"/>
    <w:rsid w:val="0027668D"/>
    <w:rsid w:val="00276827"/>
    <w:rsid w:val="00276AAD"/>
    <w:rsid w:val="002777F9"/>
    <w:rsid w:val="002811CC"/>
    <w:rsid w:val="00281518"/>
    <w:rsid w:val="00282262"/>
    <w:rsid w:val="00282A5B"/>
    <w:rsid w:val="00283E96"/>
    <w:rsid w:val="0028570A"/>
    <w:rsid w:val="00286A8C"/>
    <w:rsid w:val="002878C2"/>
    <w:rsid w:val="00287EE2"/>
    <w:rsid w:val="0029087D"/>
    <w:rsid w:val="00291FF4"/>
    <w:rsid w:val="002933CF"/>
    <w:rsid w:val="002934B8"/>
    <w:rsid w:val="0029356E"/>
    <w:rsid w:val="002951B3"/>
    <w:rsid w:val="00296B62"/>
    <w:rsid w:val="002A07B5"/>
    <w:rsid w:val="002A147F"/>
    <w:rsid w:val="002A17D1"/>
    <w:rsid w:val="002A27C2"/>
    <w:rsid w:val="002A2FA2"/>
    <w:rsid w:val="002A364B"/>
    <w:rsid w:val="002A45BF"/>
    <w:rsid w:val="002A4BA2"/>
    <w:rsid w:val="002A50E9"/>
    <w:rsid w:val="002A53FA"/>
    <w:rsid w:val="002A5D27"/>
    <w:rsid w:val="002B0087"/>
    <w:rsid w:val="002B127C"/>
    <w:rsid w:val="002B138F"/>
    <w:rsid w:val="002B1A8A"/>
    <w:rsid w:val="002B20A3"/>
    <w:rsid w:val="002B24CA"/>
    <w:rsid w:val="002B2601"/>
    <w:rsid w:val="002B2D82"/>
    <w:rsid w:val="002B30A9"/>
    <w:rsid w:val="002B4326"/>
    <w:rsid w:val="002B4562"/>
    <w:rsid w:val="002B4FB5"/>
    <w:rsid w:val="002B575A"/>
    <w:rsid w:val="002B5FDA"/>
    <w:rsid w:val="002B60A3"/>
    <w:rsid w:val="002B71D8"/>
    <w:rsid w:val="002C0E81"/>
    <w:rsid w:val="002C1B54"/>
    <w:rsid w:val="002C3561"/>
    <w:rsid w:val="002C38D8"/>
    <w:rsid w:val="002C4C1E"/>
    <w:rsid w:val="002C4D1A"/>
    <w:rsid w:val="002C55FF"/>
    <w:rsid w:val="002C6B9E"/>
    <w:rsid w:val="002C7DE2"/>
    <w:rsid w:val="002D0A39"/>
    <w:rsid w:val="002D139E"/>
    <w:rsid w:val="002D2274"/>
    <w:rsid w:val="002D315A"/>
    <w:rsid w:val="002D4793"/>
    <w:rsid w:val="002D5B40"/>
    <w:rsid w:val="002D6F45"/>
    <w:rsid w:val="002E10C5"/>
    <w:rsid w:val="002E15FC"/>
    <w:rsid w:val="002E1C13"/>
    <w:rsid w:val="002E4312"/>
    <w:rsid w:val="002E4A40"/>
    <w:rsid w:val="002E4E3A"/>
    <w:rsid w:val="002E5612"/>
    <w:rsid w:val="002E5B37"/>
    <w:rsid w:val="002E5F0A"/>
    <w:rsid w:val="002E64EB"/>
    <w:rsid w:val="002E64F1"/>
    <w:rsid w:val="002E65C1"/>
    <w:rsid w:val="002E6722"/>
    <w:rsid w:val="002E69CE"/>
    <w:rsid w:val="002E6F72"/>
    <w:rsid w:val="002E7395"/>
    <w:rsid w:val="002E7501"/>
    <w:rsid w:val="002F0E32"/>
    <w:rsid w:val="002F12CE"/>
    <w:rsid w:val="002F15EE"/>
    <w:rsid w:val="002F1F96"/>
    <w:rsid w:val="002F20D3"/>
    <w:rsid w:val="002F3F7A"/>
    <w:rsid w:val="002F5ED1"/>
    <w:rsid w:val="002F682A"/>
    <w:rsid w:val="002F69E3"/>
    <w:rsid w:val="002F6ECF"/>
    <w:rsid w:val="00300885"/>
    <w:rsid w:val="00300F8A"/>
    <w:rsid w:val="00303733"/>
    <w:rsid w:val="00303BDF"/>
    <w:rsid w:val="00304432"/>
    <w:rsid w:val="00304735"/>
    <w:rsid w:val="00304EE3"/>
    <w:rsid w:val="0030593A"/>
    <w:rsid w:val="00305A40"/>
    <w:rsid w:val="0030652A"/>
    <w:rsid w:val="0030711F"/>
    <w:rsid w:val="00307C77"/>
    <w:rsid w:val="00307EB0"/>
    <w:rsid w:val="00310EFA"/>
    <w:rsid w:val="00310F9A"/>
    <w:rsid w:val="00312BD6"/>
    <w:rsid w:val="003141F1"/>
    <w:rsid w:val="00314381"/>
    <w:rsid w:val="00314BB1"/>
    <w:rsid w:val="003166B0"/>
    <w:rsid w:val="00317AC7"/>
    <w:rsid w:val="003200F2"/>
    <w:rsid w:val="00320FC9"/>
    <w:rsid w:val="0032336E"/>
    <w:rsid w:val="00323DC7"/>
    <w:rsid w:val="003243E9"/>
    <w:rsid w:val="0032538F"/>
    <w:rsid w:val="003255B9"/>
    <w:rsid w:val="00325EA5"/>
    <w:rsid w:val="003266B3"/>
    <w:rsid w:val="00326F0A"/>
    <w:rsid w:val="00327030"/>
    <w:rsid w:val="003274DD"/>
    <w:rsid w:val="003317D2"/>
    <w:rsid w:val="00333A2C"/>
    <w:rsid w:val="00334223"/>
    <w:rsid w:val="0033529D"/>
    <w:rsid w:val="0033535A"/>
    <w:rsid w:val="003357CC"/>
    <w:rsid w:val="00335AEF"/>
    <w:rsid w:val="00336325"/>
    <w:rsid w:val="00336EC2"/>
    <w:rsid w:val="00337137"/>
    <w:rsid w:val="003372C3"/>
    <w:rsid w:val="00337EFA"/>
    <w:rsid w:val="00337F60"/>
    <w:rsid w:val="00340365"/>
    <w:rsid w:val="0034150E"/>
    <w:rsid w:val="003416DC"/>
    <w:rsid w:val="003428B9"/>
    <w:rsid w:val="00342D67"/>
    <w:rsid w:val="00342EC4"/>
    <w:rsid w:val="0034327F"/>
    <w:rsid w:val="003437D0"/>
    <w:rsid w:val="003444BC"/>
    <w:rsid w:val="00344837"/>
    <w:rsid w:val="00344853"/>
    <w:rsid w:val="003456F5"/>
    <w:rsid w:val="00345A87"/>
    <w:rsid w:val="003469F1"/>
    <w:rsid w:val="00346B59"/>
    <w:rsid w:val="00347BD0"/>
    <w:rsid w:val="00350750"/>
    <w:rsid w:val="003510BE"/>
    <w:rsid w:val="003522B0"/>
    <w:rsid w:val="0035281C"/>
    <w:rsid w:val="00352DBA"/>
    <w:rsid w:val="00353110"/>
    <w:rsid w:val="00353512"/>
    <w:rsid w:val="003537A5"/>
    <w:rsid w:val="00353BC9"/>
    <w:rsid w:val="00354934"/>
    <w:rsid w:val="00354F53"/>
    <w:rsid w:val="00354F74"/>
    <w:rsid w:val="00355361"/>
    <w:rsid w:val="00360105"/>
    <w:rsid w:val="003608E6"/>
    <w:rsid w:val="00360B31"/>
    <w:rsid w:val="00362281"/>
    <w:rsid w:val="003623DE"/>
    <w:rsid w:val="00362A4F"/>
    <w:rsid w:val="00363ABE"/>
    <w:rsid w:val="003649D6"/>
    <w:rsid w:val="00364C72"/>
    <w:rsid w:val="00367C69"/>
    <w:rsid w:val="003705F4"/>
    <w:rsid w:val="00370EF5"/>
    <w:rsid w:val="00371E96"/>
    <w:rsid w:val="00372410"/>
    <w:rsid w:val="003728C3"/>
    <w:rsid w:val="0037375E"/>
    <w:rsid w:val="003739E9"/>
    <w:rsid w:val="0037462C"/>
    <w:rsid w:val="0037611E"/>
    <w:rsid w:val="00376559"/>
    <w:rsid w:val="0037687D"/>
    <w:rsid w:val="00376C59"/>
    <w:rsid w:val="00376F1A"/>
    <w:rsid w:val="003774BA"/>
    <w:rsid w:val="003805DC"/>
    <w:rsid w:val="003821A5"/>
    <w:rsid w:val="0038235A"/>
    <w:rsid w:val="00383065"/>
    <w:rsid w:val="003835A0"/>
    <w:rsid w:val="00384CAE"/>
    <w:rsid w:val="00385347"/>
    <w:rsid w:val="00385792"/>
    <w:rsid w:val="0038592E"/>
    <w:rsid w:val="00386100"/>
    <w:rsid w:val="0038708D"/>
    <w:rsid w:val="0038790E"/>
    <w:rsid w:val="00387B3A"/>
    <w:rsid w:val="00390377"/>
    <w:rsid w:val="00390801"/>
    <w:rsid w:val="00390B0B"/>
    <w:rsid w:val="00390BB3"/>
    <w:rsid w:val="00390DDE"/>
    <w:rsid w:val="003918DF"/>
    <w:rsid w:val="003921FF"/>
    <w:rsid w:val="00392372"/>
    <w:rsid w:val="0039278A"/>
    <w:rsid w:val="0039464E"/>
    <w:rsid w:val="003948D8"/>
    <w:rsid w:val="00395938"/>
    <w:rsid w:val="003966EB"/>
    <w:rsid w:val="00397ECE"/>
    <w:rsid w:val="003A07D4"/>
    <w:rsid w:val="003A1588"/>
    <w:rsid w:val="003A27BF"/>
    <w:rsid w:val="003A2ECB"/>
    <w:rsid w:val="003A4D14"/>
    <w:rsid w:val="003A55D2"/>
    <w:rsid w:val="003A5B04"/>
    <w:rsid w:val="003A5BB9"/>
    <w:rsid w:val="003A703A"/>
    <w:rsid w:val="003A74F8"/>
    <w:rsid w:val="003A7585"/>
    <w:rsid w:val="003A7B7B"/>
    <w:rsid w:val="003A7FF2"/>
    <w:rsid w:val="003B08F8"/>
    <w:rsid w:val="003B0CB6"/>
    <w:rsid w:val="003B1351"/>
    <w:rsid w:val="003B27E7"/>
    <w:rsid w:val="003B3618"/>
    <w:rsid w:val="003B3785"/>
    <w:rsid w:val="003B4379"/>
    <w:rsid w:val="003B4ECE"/>
    <w:rsid w:val="003B6222"/>
    <w:rsid w:val="003B66CD"/>
    <w:rsid w:val="003B71FA"/>
    <w:rsid w:val="003B73A5"/>
    <w:rsid w:val="003B7A61"/>
    <w:rsid w:val="003B7BCF"/>
    <w:rsid w:val="003C12DB"/>
    <w:rsid w:val="003C271E"/>
    <w:rsid w:val="003C30E1"/>
    <w:rsid w:val="003C3254"/>
    <w:rsid w:val="003C3B6B"/>
    <w:rsid w:val="003C58B9"/>
    <w:rsid w:val="003C5BC9"/>
    <w:rsid w:val="003C5F6B"/>
    <w:rsid w:val="003C5FB7"/>
    <w:rsid w:val="003C6C13"/>
    <w:rsid w:val="003D003D"/>
    <w:rsid w:val="003D081A"/>
    <w:rsid w:val="003D0921"/>
    <w:rsid w:val="003D0F6A"/>
    <w:rsid w:val="003D1252"/>
    <w:rsid w:val="003D1D84"/>
    <w:rsid w:val="003D1FC5"/>
    <w:rsid w:val="003D2ABD"/>
    <w:rsid w:val="003D32F0"/>
    <w:rsid w:val="003D3822"/>
    <w:rsid w:val="003D4993"/>
    <w:rsid w:val="003D4D56"/>
    <w:rsid w:val="003D5809"/>
    <w:rsid w:val="003D74BF"/>
    <w:rsid w:val="003E120D"/>
    <w:rsid w:val="003E2303"/>
    <w:rsid w:val="003E2AEB"/>
    <w:rsid w:val="003E394B"/>
    <w:rsid w:val="003E427F"/>
    <w:rsid w:val="003E699B"/>
    <w:rsid w:val="003E6CD3"/>
    <w:rsid w:val="003E6E81"/>
    <w:rsid w:val="003E7280"/>
    <w:rsid w:val="003E779E"/>
    <w:rsid w:val="003F0638"/>
    <w:rsid w:val="003F0B68"/>
    <w:rsid w:val="003F0B9C"/>
    <w:rsid w:val="003F1083"/>
    <w:rsid w:val="003F1964"/>
    <w:rsid w:val="003F1A3B"/>
    <w:rsid w:val="003F311A"/>
    <w:rsid w:val="003F3C2E"/>
    <w:rsid w:val="003F3D9C"/>
    <w:rsid w:val="003F505A"/>
    <w:rsid w:val="003F5D0B"/>
    <w:rsid w:val="003F6620"/>
    <w:rsid w:val="003F6B46"/>
    <w:rsid w:val="003F6ED0"/>
    <w:rsid w:val="003F76D9"/>
    <w:rsid w:val="003F7999"/>
    <w:rsid w:val="004003DE"/>
    <w:rsid w:val="00400CB8"/>
    <w:rsid w:val="00400D15"/>
    <w:rsid w:val="00400F53"/>
    <w:rsid w:val="004011B9"/>
    <w:rsid w:val="004026BE"/>
    <w:rsid w:val="00402C44"/>
    <w:rsid w:val="004038DD"/>
    <w:rsid w:val="0040461A"/>
    <w:rsid w:val="004053CD"/>
    <w:rsid w:val="004053E9"/>
    <w:rsid w:val="004056B7"/>
    <w:rsid w:val="00405E8A"/>
    <w:rsid w:val="004066B3"/>
    <w:rsid w:val="004067DE"/>
    <w:rsid w:val="00407103"/>
    <w:rsid w:val="004072C4"/>
    <w:rsid w:val="00407883"/>
    <w:rsid w:val="00407C8C"/>
    <w:rsid w:val="004112BF"/>
    <w:rsid w:val="00411413"/>
    <w:rsid w:val="0041224F"/>
    <w:rsid w:val="00412784"/>
    <w:rsid w:val="00412CFB"/>
    <w:rsid w:val="00413CC9"/>
    <w:rsid w:val="00413F8F"/>
    <w:rsid w:val="00414FE8"/>
    <w:rsid w:val="00415BD2"/>
    <w:rsid w:val="00415BF3"/>
    <w:rsid w:val="00416462"/>
    <w:rsid w:val="004164D8"/>
    <w:rsid w:val="00416A3F"/>
    <w:rsid w:val="00416C5B"/>
    <w:rsid w:val="00416C69"/>
    <w:rsid w:val="004201F9"/>
    <w:rsid w:val="00420223"/>
    <w:rsid w:val="00420F00"/>
    <w:rsid w:val="004214AC"/>
    <w:rsid w:val="0042172C"/>
    <w:rsid w:val="00421CCC"/>
    <w:rsid w:val="00422A63"/>
    <w:rsid w:val="00422E4B"/>
    <w:rsid w:val="00422F4C"/>
    <w:rsid w:val="004230FF"/>
    <w:rsid w:val="004233DD"/>
    <w:rsid w:val="00423862"/>
    <w:rsid w:val="00424C4B"/>
    <w:rsid w:val="004260B2"/>
    <w:rsid w:val="00427D19"/>
    <w:rsid w:val="004304AD"/>
    <w:rsid w:val="004307F9"/>
    <w:rsid w:val="00430AC4"/>
    <w:rsid w:val="00431A5F"/>
    <w:rsid w:val="00432560"/>
    <w:rsid w:val="00432A9D"/>
    <w:rsid w:val="00432AA0"/>
    <w:rsid w:val="00434110"/>
    <w:rsid w:val="00435509"/>
    <w:rsid w:val="00435621"/>
    <w:rsid w:val="00437D88"/>
    <w:rsid w:val="004409B8"/>
    <w:rsid w:val="00440BE1"/>
    <w:rsid w:val="00440D8E"/>
    <w:rsid w:val="00440DF5"/>
    <w:rsid w:val="0044138A"/>
    <w:rsid w:val="00441D57"/>
    <w:rsid w:val="00441FC1"/>
    <w:rsid w:val="004421A7"/>
    <w:rsid w:val="004430FB"/>
    <w:rsid w:val="004438D1"/>
    <w:rsid w:val="00443F8E"/>
    <w:rsid w:val="00445AFF"/>
    <w:rsid w:val="00446F17"/>
    <w:rsid w:val="00447A89"/>
    <w:rsid w:val="00447A94"/>
    <w:rsid w:val="004505D5"/>
    <w:rsid w:val="00450907"/>
    <w:rsid w:val="00450FDF"/>
    <w:rsid w:val="00451653"/>
    <w:rsid w:val="004520D9"/>
    <w:rsid w:val="004528FB"/>
    <w:rsid w:val="00452F52"/>
    <w:rsid w:val="00454695"/>
    <w:rsid w:val="004546F8"/>
    <w:rsid w:val="00454703"/>
    <w:rsid w:val="00455409"/>
    <w:rsid w:val="004558ED"/>
    <w:rsid w:val="00455D35"/>
    <w:rsid w:val="00455D54"/>
    <w:rsid w:val="004560E8"/>
    <w:rsid w:val="004563BD"/>
    <w:rsid w:val="00456579"/>
    <w:rsid w:val="004574AF"/>
    <w:rsid w:val="004576DF"/>
    <w:rsid w:val="00457829"/>
    <w:rsid w:val="00457C06"/>
    <w:rsid w:val="00460C52"/>
    <w:rsid w:val="004613D6"/>
    <w:rsid w:val="0046223A"/>
    <w:rsid w:val="00462677"/>
    <w:rsid w:val="00462968"/>
    <w:rsid w:val="004641FE"/>
    <w:rsid w:val="004647FF"/>
    <w:rsid w:val="00467437"/>
    <w:rsid w:val="004718B7"/>
    <w:rsid w:val="00471EF1"/>
    <w:rsid w:val="004720E4"/>
    <w:rsid w:val="00472511"/>
    <w:rsid w:val="00472968"/>
    <w:rsid w:val="0047298B"/>
    <w:rsid w:val="00473A73"/>
    <w:rsid w:val="00473D97"/>
    <w:rsid w:val="00475137"/>
    <w:rsid w:val="004771EB"/>
    <w:rsid w:val="00482D90"/>
    <w:rsid w:val="004846AC"/>
    <w:rsid w:val="00485E32"/>
    <w:rsid w:val="00486549"/>
    <w:rsid w:val="00490D5A"/>
    <w:rsid w:val="004916AC"/>
    <w:rsid w:val="004919DE"/>
    <w:rsid w:val="00491E7F"/>
    <w:rsid w:val="004920BA"/>
    <w:rsid w:val="00492A0B"/>
    <w:rsid w:val="00493324"/>
    <w:rsid w:val="0049380E"/>
    <w:rsid w:val="00493BFE"/>
    <w:rsid w:val="00494121"/>
    <w:rsid w:val="00494687"/>
    <w:rsid w:val="0049495B"/>
    <w:rsid w:val="00495397"/>
    <w:rsid w:val="00495BF1"/>
    <w:rsid w:val="0049702F"/>
    <w:rsid w:val="00497C0D"/>
    <w:rsid w:val="004A11C8"/>
    <w:rsid w:val="004A17E2"/>
    <w:rsid w:val="004A2798"/>
    <w:rsid w:val="004A334E"/>
    <w:rsid w:val="004A4656"/>
    <w:rsid w:val="004A4B95"/>
    <w:rsid w:val="004A5279"/>
    <w:rsid w:val="004A54AF"/>
    <w:rsid w:val="004A5E9A"/>
    <w:rsid w:val="004A61C5"/>
    <w:rsid w:val="004A6386"/>
    <w:rsid w:val="004A6597"/>
    <w:rsid w:val="004A65DF"/>
    <w:rsid w:val="004A67BD"/>
    <w:rsid w:val="004A6C7B"/>
    <w:rsid w:val="004A7594"/>
    <w:rsid w:val="004A7625"/>
    <w:rsid w:val="004A79B3"/>
    <w:rsid w:val="004B0321"/>
    <w:rsid w:val="004B0755"/>
    <w:rsid w:val="004B0EC0"/>
    <w:rsid w:val="004B20DD"/>
    <w:rsid w:val="004B2D5E"/>
    <w:rsid w:val="004B3814"/>
    <w:rsid w:val="004B4237"/>
    <w:rsid w:val="004B4507"/>
    <w:rsid w:val="004B458A"/>
    <w:rsid w:val="004B50EC"/>
    <w:rsid w:val="004B553A"/>
    <w:rsid w:val="004B5B49"/>
    <w:rsid w:val="004B6960"/>
    <w:rsid w:val="004B75BF"/>
    <w:rsid w:val="004C103E"/>
    <w:rsid w:val="004C15D4"/>
    <w:rsid w:val="004C189C"/>
    <w:rsid w:val="004C325E"/>
    <w:rsid w:val="004C3EC4"/>
    <w:rsid w:val="004C54E4"/>
    <w:rsid w:val="004C6B89"/>
    <w:rsid w:val="004C6D38"/>
    <w:rsid w:val="004C72ED"/>
    <w:rsid w:val="004C7FF2"/>
    <w:rsid w:val="004D0D52"/>
    <w:rsid w:val="004D1916"/>
    <w:rsid w:val="004D23BF"/>
    <w:rsid w:val="004D270A"/>
    <w:rsid w:val="004D3FFD"/>
    <w:rsid w:val="004D44CC"/>
    <w:rsid w:val="004D498B"/>
    <w:rsid w:val="004D53F0"/>
    <w:rsid w:val="004D5AFD"/>
    <w:rsid w:val="004D699E"/>
    <w:rsid w:val="004D7089"/>
    <w:rsid w:val="004D7500"/>
    <w:rsid w:val="004D76AE"/>
    <w:rsid w:val="004E01DC"/>
    <w:rsid w:val="004E1682"/>
    <w:rsid w:val="004E23E5"/>
    <w:rsid w:val="004E2A04"/>
    <w:rsid w:val="004E2F89"/>
    <w:rsid w:val="004E3639"/>
    <w:rsid w:val="004E3D95"/>
    <w:rsid w:val="004E5289"/>
    <w:rsid w:val="004E5DA6"/>
    <w:rsid w:val="004E7164"/>
    <w:rsid w:val="004E78E9"/>
    <w:rsid w:val="004F0348"/>
    <w:rsid w:val="004F04BF"/>
    <w:rsid w:val="004F0597"/>
    <w:rsid w:val="004F0A47"/>
    <w:rsid w:val="004F24A8"/>
    <w:rsid w:val="004F2BC5"/>
    <w:rsid w:val="004F3069"/>
    <w:rsid w:val="004F3AE1"/>
    <w:rsid w:val="004F40B9"/>
    <w:rsid w:val="004F4810"/>
    <w:rsid w:val="004F502B"/>
    <w:rsid w:val="004F56A9"/>
    <w:rsid w:val="004F5F12"/>
    <w:rsid w:val="004F6494"/>
    <w:rsid w:val="004F6706"/>
    <w:rsid w:val="00500853"/>
    <w:rsid w:val="00500B67"/>
    <w:rsid w:val="00500BC3"/>
    <w:rsid w:val="00500D27"/>
    <w:rsid w:val="00500D30"/>
    <w:rsid w:val="005018BE"/>
    <w:rsid w:val="00502965"/>
    <w:rsid w:val="0050332F"/>
    <w:rsid w:val="00504E55"/>
    <w:rsid w:val="005057EE"/>
    <w:rsid w:val="00505ABC"/>
    <w:rsid w:val="005063AE"/>
    <w:rsid w:val="0050670B"/>
    <w:rsid w:val="005104CD"/>
    <w:rsid w:val="00510756"/>
    <w:rsid w:val="00511C28"/>
    <w:rsid w:val="00511EAB"/>
    <w:rsid w:val="005123C9"/>
    <w:rsid w:val="005128C6"/>
    <w:rsid w:val="00513202"/>
    <w:rsid w:val="0051370F"/>
    <w:rsid w:val="00513BAD"/>
    <w:rsid w:val="00514973"/>
    <w:rsid w:val="00514980"/>
    <w:rsid w:val="00514A0F"/>
    <w:rsid w:val="00515009"/>
    <w:rsid w:val="00515367"/>
    <w:rsid w:val="00515584"/>
    <w:rsid w:val="00516778"/>
    <w:rsid w:val="00516F45"/>
    <w:rsid w:val="00516F7C"/>
    <w:rsid w:val="005206CE"/>
    <w:rsid w:val="005207EA"/>
    <w:rsid w:val="005215C3"/>
    <w:rsid w:val="005217DF"/>
    <w:rsid w:val="00521D0B"/>
    <w:rsid w:val="00522130"/>
    <w:rsid w:val="00523120"/>
    <w:rsid w:val="0052334F"/>
    <w:rsid w:val="00523A7D"/>
    <w:rsid w:val="00524BC6"/>
    <w:rsid w:val="00526064"/>
    <w:rsid w:val="0052641C"/>
    <w:rsid w:val="00526B29"/>
    <w:rsid w:val="00527A6E"/>
    <w:rsid w:val="0053002C"/>
    <w:rsid w:val="00531943"/>
    <w:rsid w:val="005321EC"/>
    <w:rsid w:val="00532A12"/>
    <w:rsid w:val="00535589"/>
    <w:rsid w:val="005359A8"/>
    <w:rsid w:val="0053661B"/>
    <w:rsid w:val="00536A1B"/>
    <w:rsid w:val="00537098"/>
    <w:rsid w:val="00537243"/>
    <w:rsid w:val="0053778E"/>
    <w:rsid w:val="00541039"/>
    <w:rsid w:val="00541BF8"/>
    <w:rsid w:val="00545AC3"/>
    <w:rsid w:val="00545C7E"/>
    <w:rsid w:val="005468E8"/>
    <w:rsid w:val="00546C1F"/>
    <w:rsid w:val="00546D33"/>
    <w:rsid w:val="00547081"/>
    <w:rsid w:val="0054770B"/>
    <w:rsid w:val="00550431"/>
    <w:rsid w:val="005510A8"/>
    <w:rsid w:val="005521B7"/>
    <w:rsid w:val="00552AA4"/>
    <w:rsid w:val="005534B9"/>
    <w:rsid w:val="00554BBD"/>
    <w:rsid w:val="00555A0F"/>
    <w:rsid w:val="00555B48"/>
    <w:rsid w:val="00555DB8"/>
    <w:rsid w:val="0055607D"/>
    <w:rsid w:val="005560A2"/>
    <w:rsid w:val="0055633D"/>
    <w:rsid w:val="00556A2D"/>
    <w:rsid w:val="00557048"/>
    <w:rsid w:val="00557E5A"/>
    <w:rsid w:val="005612E1"/>
    <w:rsid w:val="00561F31"/>
    <w:rsid w:val="00562297"/>
    <w:rsid w:val="0056299D"/>
    <w:rsid w:val="00563091"/>
    <w:rsid w:val="005643FE"/>
    <w:rsid w:val="00564AA9"/>
    <w:rsid w:val="005656FE"/>
    <w:rsid w:val="0056587B"/>
    <w:rsid w:val="0056593D"/>
    <w:rsid w:val="00565CDD"/>
    <w:rsid w:val="00565D82"/>
    <w:rsid w:val="00565F27"/>
    <w:rsid w:val="0056620F"/>
    <w:rsid w:val="005665AA"/>
    <w:rsid w:val="005666D4"/>
    <w:rsid w:val="0057016F"/>
    <w:rsid w:val="00570397"/>
    <w:rsid w:val="005757E7"/>
    <w:rsid w:val="00576016"/>
    <w:rsid w:val="0057625E"/>
    <w:rsid w:val="0057688D"/>
    <w:rsid w:val="00582F22"/>
    <w:rsid w:val="00583106"/>
    <w:rsid w:val="00583A98"/>
    <w:rsid w:val="00585381"/>
    <w:rsid w:val="005857CE"/>
    <w:rsid w:val="00585F7A"/>
    <w:rsid w:val="00586D60"/>
    <w:rsid w:val="005908C3"/>
    <w:rsid w:val="00590FC4"/>
    <w:rsid w:val="00591C5F"/>
    <w:rsid w:val="00592172"/>
    <w:rsid w:val="005927AC"/>
    <w:rsid w:val="005939CB"/>
    <w:rsid w:val="0059495C"/>
    <w:rsid w:val="00594F4D"/>
    <w:rsid w:val="005954C9"/>
    <w:rsid w:val="00596A61"/>
    <w:rsid w:val="005971E0"/>
    <w:rsid w:val="005A08FA"/>
    <w:rsid w:val="005A0910"/>
    <w:rsid w:val="005A0A16"/>
    <w:rsid w:val="005A2431"/>
    <w:rsid w:val="005A3413"/>
    <w:rsid w:val="005A443E"/>
    <w:rsid w:val="005A51B0"/>
    <w:rsid w:val="005A5991"/>
    <w:rsid w:val="005A5B10"/>
    <w:rsid w:val="005A6765"/>
    <w:rsid w:val="005A683A"/>
    <w:rsid w:val="005A6966"/>
    <w:rsid w:val="005A6B19"/>
    <w:rsid w:val="005A79C8"/>
    <w:rsid w:val="005A7D1A"/>
    <w:rsid w:val="005B19CA"/>
    <w:rsid w:val="005B2306"/>
    <w:rsid w:val="005B2832"/>
    <w:rsid w:val="005B304C"/>
    <w:rsid w:val="005B336D"/>
    <w:rsid w:val="005B346C"/>
    <w:rsid w:val="005B49B5"/>
    <w:rsid w:val="005B4B42"/>
    <w:rsid w:val="005B4EC2"/>
    <w:rsid w:val="005B5D2B"/>
    <w:rsid w:val="005B5FE4"/>
    <w:rsid w:val="005B6F91"/>
    <w:rsid w:val="005B7EBB"/>
    <w:rsid w:val="005C0156"/>
    <w:rsid w:val="005C0BC0"/>
    <w:rsid w:val="005C0EA4"/>
    <w:rsid w:val="005C0ED6"/>
    <w:rsid w:val="005C0F84"/>
    <w:rsid w:val="005C1F82"/>
    <w:rsid w:val="005C2608"/>
    <w:rsid w:val="005C26F4"/>
    <w:rsid w:val="005C44C2"/>
    <w:rsid w:val="005C6049"/>
    <w:rsid w:val="005C6859"/>
    <w:rsid w:val="005C7D20"/>
    <w:rsid w:val="005D0509"/>
    <w:rsid w:val="005D099E"/>
    <w:rsid w:val="005D17B6"/>
    <w:rsid w:val="005D1B42"/>
    <w:rsid w:val="005D2690"/>
    <w:rsid w:val="005D3135"/>
    <w:rsid w:val="005D4103"/>
    <w:rsid w:val="005D47A6"/>
    <w:rsid w:val="005D5045"/>
    <w:rsid w:val="005D513E"/>
    <w:rsid w:val="005D5BC6"/>
    <w:rsid w:val="005D63FF"/>
    <w:rsid w:val="005D6795"/>
    <w:rsid w:val="005D6D89"/>
    <w:rsid w:val="005D6F74"/>
    <w:rsid w:val="005D6FDF"/>
    <w:rsid w:val="005D7239"/>
    <w:rsid w:val="005D7755"/>
    <w:rsid w:val="005D7975"/>
    <w:rsid w:val="005E0A59"/>
    <w:rsid w:val="005E294C"/>
    <w:rsid w:val="005E4BB8"/>
    <w:rsid w:val="005E5A70"/>
    <w:rsid w:val="005E64C6"/>
    <w:rsid w:val="005E653B"/>
    <w:rsid w:val="005E6B6B"/>
    <w:rsid w:val="005F04EF"/>
    <w:rsid w:val="005F0978"/>
    <w:rsid w:val="005F0EED"/>
    <w:rsid w:val="005F1074"/>
    <w:rsid w:val="005F1685"/>
    <w:rsid w:val="005F238E"/>
    <w:rsid w:val="005F2658"/>
    <w:rsid w:val="005F3BD5"/>
    <w:rsid w:val="005F3C78"/>
    <w:rsid w:val="005F4D97"/>
    <w:rsid w:val="005F5229"/>
    <w:rsid w:val="005F564C"/>
    <w:rsid w:val="00600225"/>
    <w:rsid w:val="006013A3"/>
    <w:rsid w:val="006015E1"/>
    <w:rsid w:val="00601D45"/>
    <w:rsid w:val="00601DB6"/>
    <w:rsid w:val="00601E1B"/>
    <w:rsid w:val="00601E8B"/>
    <w:rsid w:val="00602E8F"/>
    <w:rsid w:val="0060312B"/>
    <w:rsid w:val="006038F0"/>
    <w:rsid w:val="00603A39"/>
    <w:rsid w:val="00603A3F"/>
    <w:rsid w:val="00604ECA"/>
    <w:rsid w:val="00605A4D"/>
    <w:rsid w:val="00606844"/>
    <w:rsid w:val="00606F86"/>
    <w:rsid w:val="00607E12"/>
    <w:rsid w:val="00610D77"/>
    <w:rsid w:val="006119BB"/>
    <w:rsid w:val="00611CEC"/>
    <w:rsid w:val="006127D7"/>
    <w:rsid w:val="006130CC"/>
    <w:rsid w:val="0061390E"/>
    <w:rsid w:val="006141DD"/>
    <w:rsid w:val="006141E9"/>
    <w:rsid w:val="00614414"/>
    <w:rsid w:val="00616FD9"/>
    <w:rsid w:val="006172B7"/>
    <w:rsid w:val="0061736F"/>
    <w:rsid w:val="00617D4A"/>
    <w:rsid w:val="00620D6F"/>
    <w:rsid w:val="00620E4B"/>
    <w:rsid w:val="00620E8D"/>
    <w:rsid w:val="006216D2"/>
    <w:rsid w:val="00621943"/>
    <w:rsid w:val="00622185"/>
    <w:rsid w:val="006225A0"/>
    <w:rsid w:val="00622686"/>
    <w:rsid w:val="00622E8A"/>
    <w:rsid w:val="00624233"/>
    <w:rsid w:val="0062439C"/>
    <w:rsid w:val="00624959"/>
    <w:rsid w:val="006250B5"/>
    <w:rsid w:val="00625B13"/>
    <w:rsid w:val="00626422"/>
    <w:rsid w:val="006264E0"/>
    <w:rsid w:val="00626F8E"/>
    <w:rsid w:val="00630A70"/>
    <w:rsid w:val="006317F5"/>
    <w:rsid w:val="00631EC5"/>
    <w:rsid w:val="006332FB"/>
    <w:rsid w:val="006341B6"/>
    <w:rsid w:val="00634877"/>
    <w:rsid w:val="00635D31"/>
    <w:rsid w:val="00635DDA"/>
    <w:rsid w:val="00637039"/>
    <w:rsid w:val="00637B4F"/>
    <w:rsid w:val="00637E46"/>
    <w:rsid w:val="00641A47"/>
    <w:rsid w:val="00641CF3"/>
    <w:rsid w:val="00642AC2"/>
    <w:rsid w:val="00642B4D"/>
    <w:rsid w:val="00642F77"/>
    <w:rsid w:val="006444F1"/>
    <w:rsid w:val="006447C4"/>
    <w:rsid w:val="00644BD1"/>
    <w:rsid w:val="00646493"/>
    <w:rsid w:val="00646AB0"/>
    <w:rsid w:val="00646B15"/>
    <w:rsid w:val="006472AF"/>
    <w:rsid w:val="006474DB"/>
    <w:rsid w:val="00647B8D"/>
    <w:rsid w:val="00647C5E"/>
    <w:rsid w:val="00647E19"/>
    <w:rsid w:val="006512BA"/>
    <w:rsid w:val="00651405"/>
    <w:rsid w:val="00651A5E"/>
    <w:rsid w:val="00651F69"/>
    <w:rsid w:val="00652189"/>
    <w:rsid w:val="006528B6"/>
    <w:rsid w:val="00652AFF"/>
    <w:rsid w:val="006536CA"/>
    <w:rsid w:val="00653B9C"/>
    <w:rsid w:val="0065415F"/>
    <w:rsid w:val="00655380"/>
    <w:rsid w:val="00656CE6"/>
    <w:rsid w:val="0065711F"/>
    <w:rsid w:val="006575DC"/>
    <w:rsid w:val="00660657"/>
    <w:rsid w:val="00661511"/>
    <w:rsid w:val="0066196B"/>
    <w:rsid w:val="00663519"/>
    <w:rsid w:val="00664478"/>
    <w:rsid w:val="00665344"/>
    <w:rsid w:val="00665B22"/>
    <w:rsid w:val="00665F5E"/>
    <w:rsid w:val="006672E3"/>
    <w:rsid w:val="00667390"/>
    <w:rsid w:val="00667443"/>
    <w:rsid w:val="00670F26"/>
    <w:rsid w:val="00670F86"/>
    <w:rsid w:val="0067157C"/>
    <w:rsid w:val="00671A78"/>
    <w:rsid w:val="00673E03"/>
    <w:rsid w:val="00673F9A"/>
    <w:rsid w:val="00674B24"/>
    <w:rsid w:val="00674DE7"/>
    <w:rsid w:val="006800F1"/>
    <w:rsid w:val="0068248F"/>
    <w:rsid w:val="006842D3"/>
    <w:rsid w:val="006850DD"/>
    <w:rsid w:val="006853F0"/>
    <w:rsid w:val="006854C8"/>
    <w:rsid w:val="006858AC"/>
    <w:rsid w:val="00685951"/>
    <w:rsid w:val="006862C5"/>
    <w:rsid w:val="00686AA7"/>
    <w:rsid w:val="00687554"/>
    <w:rsid w:val="0068799E"/>
    <w:rsid w:val="00687D3C"/>
    <w:rsid w:val="006918FA"/>
    <w:rsid w:val="006924E8"/>
    <w:rsid w:val="00692704"/>
    <w:rsid w:val="006933E2"/>
    <w:rsid w:val="0069345A"/>
    <w:rsid w:val="0069376B"/>
    <w:rsid w:val="00693862"/>
    <w:rsid w:val="00693B6F"/>
    <w:rsid w:val="006943BF"/>
    <w:rsid w:val="00694444"/>
    <w:rsid w:val="00694A0E"/>
    <w:rsid w:val="0069530E"/>
    <w:rsid w:val="00695B33"/>
    <w:rsid w:val="00695E74"/>
    <w:rsid w:val="00696869"/>
    <w:rsid w:val="00696EDF"/>
    <w:rsid w:val="00697277"/>
    <w:rsid w:val="006976D9"/>
    <w:rsid w:val="00697B45"/>
    <w:rsid w:val="006A07EA"/>
    <w:rsid w:val="006A092D"/>
    <w:rsid w:val="006A1EB6"/>
    <w:rsid w:val="006A4434"/>
    <w:rsid w:val="006A63D1"/>
    <w:rsid w:val="006A6613"/>
    <w:rsid w:val="006A7A6E"/>
    <w:rsid w:val="006A7E84"/>
    <w:rsid w:val="006B0A64"/>
    <w:rsid w:val="006B0FD5"/>
    <w:rsid w:val="006B28DF"/>
    <w:rsid w:val="006B2C28"/>
    <w:rsid w:val="006B2E73"/>
    <w:rsid w:val="006B532F"/>
    <w:rsid w:val="006B58F8"/>
    <w:rsid w:val="006B6566"/>
    <w:rsid w:val="006B68DD"/>
    <w:rsid w:val="006B6FB8"/>
    <w:rsid w:val="006B7268"/>
    <w:rsid w:val="006B7BEC"/>
    <w:rsid w:val="006B7CC8"/>
    <w:rsid w:val="006C0239"/>
    <w:rsid w:val="006C07A3"/>
    <w:rsid w:val="006C2576"/>
    <w:rsid w:val="006C2FE2"/>
    <w:rsid w:val="006C397C"/>
    <w:rsid w:val="006C3EFC"/>
    <w:rsid w:val="006C4316"/>
    <w:rsid w:val="006C468E"/>
    <w:rsid w:val="006C503C"/>
    <w:rsid w:val="006C524E"/>
    <w:rsid w:val="006C5D6A"/>
    <w:rsid w:val="006C6109"/>
    <w:rsid w:val="006C69D7"/>
    <w:rsid w:val="006C7456"/>
    <w:rsid w:val="006D0AA3"/>
    <w:rsid w:val="006D0DAD"/>
    <w:rsid w:val="006D1418"/>
    <w:rsid w:val="006D19A8"/>
    <w:rsid w:val="006D22EC"/>
    <w:rsid w:val="006D327D"/>
    <w:rsid w:val="006D36DF"/>
    <w:rsid w:val="006D3C5F"/>
    <w:rsid w:val="006D60BE"/>
    <w:rsid w:val="006D7468"/>
    <w:rsid w:val="006E02AC"/>
    <w:rsid w:val="006E04AF"/>
    <w:rsid w:val="006E07B5"/>
    <w:rsid w:val="006E1746"/>
    <w:rsid w:val="006E1D3B"/>
    <w:rsid w:val="006E33FA"/>
    <w:rsid w:val="006E362F"/>
    <w:rsid w:val="006E4B28"/>
    <w:rsid w:val="006E7014"/>
    <w:rsid w:val="006E7B4C"/>
    <w:rsid w:val="006E7D1F"/>
    <w:rsid w:val="006F0E12"/>
    <w:rsid w:val="006F1195"/>
    <w:rsid w:val="006F123D"/>
    <w:rsid w:val="006F2254"/>
    <w:rsid w:val="006F296D"/>
    <w:rsid w:val="006F45A8"/>
    <w:rsid w:val="006F4AC5"/>
    <w:rsid w:val="006F5183"/>
    <w:rsid w:val="006F5CF1"/>
    <w:rsid w:val="006F6368"/>
    <w:rsid w:val="006F6A87"/>
    <w:rsid w:val="006F7F3F"/>
    <w:rsid w:val="007010F9"/>
    <w:rsid w:val="00701F21"/>
    <w:rsid w:val="00702A9D"/>
    <w:rsid w:val="00702E19"/>
    <w:rsid w:val="00703A89"/>
    <w:rsid w:val="00703CC3"/>
    <w:rsid w:val="00704C67"/>
    <w:rsid w:val="007056AE"/>
    <w:rsid w:val="00705992"/>
    <w:rsid w:val="00706A87"/>
    <w:rsid w:val="0070706D"/>
    <w:rsid w:val="00711F2E"/>
    <w:rsid w:val="0071259C"/>
    <w:rsid w:val="00713280"/>
    <w:rsid w:val="0071334A"/>
    <w:rsid w:val="00714402"/>
    <w:rsid w:val="0071446F"/>
    <w:rsid w:val="007146BE"/>
    <w:rsid w:val="0071547E"/>
    <w:rsid w:val="00715BD1"/>
    <w:rsid w:val="00720582"/>
    <w:rsid w:val="0072237B"/>
    <w:rsid w:val="00722850"/>
    <w:rsid w:val="00723E49"/>
    <w:rsid w:val="007245FB"/>
    <w:rsid w:val="00724759"/>
    <w:rsid w:val="0072493C"/>
    <w:rsid w:val="00725C94"/>
    <w:rsid w:val="00726278"/>
    <w:rsid w:val="00730AE3"/>
    <w:rsid w:val="00731050"/>
    <w:rsid w:val="007314CD"/>
    <w:rsid w:val="007319BF"/>
    <w:rsid w:val="00732A90"/>
    <w:rsid w:val="00732CEC"/>
    <w:rsid w:val="0073347F"/>
    <w:rsid w:val="00734320"/>
    <w:rsid w:val="00735655"/>
    <w:rsid w:val="00735EDB"/>
    <w:rsid w:val="00735FD2"/>
    <w:rsid w:val="00736BC2"/>
    <w:rsid w:val="00737C9A"/>
    <w:rsid w:val="00740081"/>
    <w:rsid w:val="0074192F"/>
    <w:rsid w:val="00741F47"/>
    <w:rsid w:val="00743C03"/>
    <w:rsid w:val="00743E95"/>
    <w:rsid w:val="0074491C"/>
    <w:rsid w:val="00744F39"/>
    <w:rsid w:val="007461AC"/>
    <w:rsid w:val="00750812"/>
    <w:rsid w:val="00751324"/>
    <w:rsid w:val="007519CC"/>
    <w:rsid w:val="00751CE4"/>
    <w:rsid w:val="00751E28"/>
    <w:rsid w:val="00753FDF"/>
    <w:rsid w:val="00754DEF"/>
    <w:rsid w:val="00755103"/>
    <w:rsid w:val="00756C93"/>
    <w:rsid w:val="00757005"/>
    <w:rsid w:val="007574C5"/>
    <w:rsid w:val="007602D0"/>
    <w:rsid w:val="00760422"/>
    <w:rsid w:val="00762288"/>
    <w:rsid w:val="007627ED"/>
    <w:rsid w:val="00762855"/>
    <w:rsid w:val="007639FF"/>
    <w:rsid w:val="00764197"/>
    <w:rsid w:val="007642E8"/>
    <w:rsid w:val="00764E7A"/>
    <w:rsid w:val="00764FED"/>
    <w:rsid w:val="007656C1"/>
    <w:rsid w:val="00765E92"/>
    <w:rsid w:val="007672D3"/>
    <w:rsid w:val="007675DD"/>
    <w:rsid w:val="007711D2"/>
    <w:rsid w:val="0077121A"/>
    <w:rsid w:val="007714A8"/>
    <w:rsid w:val="00771B3F"/>
    <w:rsid w:val="00771DE5"/>
    <w:rsid w:val="0077289F"/>
    <w:rsid w:val="00772988"/>
    <w:rsid w:val="00772ECF"/>
    <w:rsid w:val="0077324C"/>
    <w:rsid w:val="00774597"/>
    <w:rsid w:val="00774F54"/>
    <w:rsid w:val="00775DC7"/>
    <w:rsid w:val="007760B4"/>
    <w:rsid w:val="00776546"/>
    <w:rsid w:val="0077661D"/>
    <w:rsid w:val="007770CD"/>
    <w:rsid w:val="0077751B"/>
    <w:rsid w:val="00780363"/>
    <w:rsid w:val="00780BCB"/>
    <w:rsid w:val="0078333A"/>
    <w:rsid w:val="00784266"/>
    <w:rsid w:val="00784536"/>
    <w:rsid w:val="00784F91"/>
    <w:rsid w:val="0078502C"/>
    <w:rsid w:val="007853BE"/>
    <w:rsid w:val="007856CD"/>
    <w:rsid w:val="007879DE"/>
    <w:rsid w:val="00787DD4"/>
    <w:rsid w:val="00787ED2"/>
    <w:rsid w:val="00790BB2"/>
    <w:rsid w:val="00791698"/>
    <w:rsid w:val="00791E07"/>
    <w:rsid w:val="00791E40"/>
    <w:rsid w:val="007924BE"/>
    <w:rsid w:val="00792AB7"/>
    <w:rsid w:val="007948C0"/>
    <w:rsid w:val="007951C3"/>
    <w:rsid w:val="00795F60"/>
    <w:rsid w:val="00796E9B"/>
    <w:rsid w:val="007A0362"/>
    <w:rsid w:val="007A2880"/>
    <w:rsid w:val="007A311D"/>
    <w:rsid w:val="007A3C10"/>
    <w:rsid w:val="007A4070"/>
    <w:rsid w:val="007A5025"/>
    <w:rsid w:val="007A5B0A"/>
    <w:rsid w:val="007A614E"/>
    <w:rsid w:val="007A74E7"/>
    <w:rsid w:val="007B0954"/>
    <w:rsid w:val="007B1382"/>
    <w:rsid w:val="007B1B09"/>
    <w:rsid w:val="007B1C3F"/>
    <w:rsid w:val="007B2BAB"/>
    <w:rsid w:val="007B2EAE"/>
    <w:rsid w:val="007B2F3B"/>
    <w:rsid w:val="007B3CDB"/>
    <w:rsid w:val="007B3D78"/>
    <w:rsid w:val="007B448D"/>
    <w:rsid w:val="007B68BC"/>
    <w:rsid w:val="007C24CA"/>
    <w:rsid w:val="007C3D3F"/>
    <w:rsid w:val="007C4007"/>
    <w:rsid w:val="007C45D8"/>
    <w:rsid w:val="007C4D4A"/>
    <w:rsid w:val="007C4F51"/>
    <w:rsid w:val="007C5C76"/>
    <w:rsid w:val="007C5D0C"/>
    <w:rsid w:val="007C7362"/>
    <w:rsid w:val="007D0109"/>
    <w:rsid w:val="007D0239"/>
    <w:rsid w:val="007D095D"/>
    <w:rsid w:val="007D0E23"/>
    <w:rsid w:val="007D38CE"/>
    <w:rsid w:val="007D3E1C"/>
    <w:rsid w:val="007D54A8"/>
    <w:rsid w:val="007D5FA5"/>
    <w:rsid w:val="007D709D"/>
    <w:rsid w:val="007D73E2"/>
    <w:rsid w:val="007D7995"/>
    <w:rsid w:val="007D7CC1"/>
    <w:rsid w:val="007E00E1"/>
    <w:rsid w:val="007E307D"/>
    <w:rsid w:val="007E3585"/>
    <w:rsid w:val="007E7154"/>
    <w:rsid w:val="007E71AE"/>
    <w:rsid w:val="007F071B"/>
    <w:rsid w:val="007F092A"/>
    <w:rsid w:val="007F0B32"/>
    <w:rsid w:val="007F0DFB"/>
    <w:rsid w:val="007F0F84"/>
    <w:rsid w:val="007F11DA"/>
    <w:rsid w:val="007F148A"/>
    <w:rsid w:val="007F1E22"/>
    <w:rsid w:val="007F25B1"/>
    <w:rsid w:val="007F41E3"/>
    <w:rsid w:val="007F42AE"/>
    <w:rsid w:val="007F44B1"/>
    <w:rsid w:val="007F4BD3"/>
    <w:rsid w:val="007F4D66"/>
    <w:rsid w:val="00800697"/>
    <w:rsid w:val="00800B14"/>
    <w:rsid w:val="008016CD"/>
    <w:rsid w:val="00801AAA"/>
    <w:rsid w:val="00802727"/>
    <w:rsid w:val="008037B3"/>
    <w:rsid w:val="00803DA2"/>
    <w:rsid w:val="00803F33"/>
    <w:rsid w:val="0080502A"/>
    <w:rsid w:val="0080520A"/>
    <w:rsid w:val="0080539D"/>
    <w:rsid w:val="00805AC6"/>
    <w:rsid w:val="00806F31"/>
    <w:rsid w:val="0080755E"/>
    <w:rsid w:val="008075F5"/>
    <w:rsid w:val="0081108F"/>
    <w:rsid w:val="00813070"/>
    <w:rsid w:val="00813962"/>
    <w:rsid w:val="00813F45"/>
    <w:rsid w:val="008140A3"/>
    <w:rsid w:val="008140D0"/>
    <w:rsid w:val="00814313"/>
    <w:rsid w:val="00814520"/>
    <w:rsid w:val="0081572E"/>
    <w:rsid w:val="008168CE"/>
    <w:rsid w:val="00817783"/>
    <w:rsid w:val="008209C7"/>
    <w:rsid w:val="00822D4C"/>
    <w:rsid w:val="008232F1"/>
    <w:rsid w:val="00823898"/>
    <w:rsid w:val="00824D26"/>
    <w:rsid w:val="008256BA"/>
    <w:rsid w:val="008266A9"/>
    <w:rsid w:val="0082768F"/>
    <w:rsid w:val="00830353"/>
    <w:rsid w:val="00830EC0"/>
    <w:rsid w:val="00831491"/>
    <w:rsid w:val="0083326F"/>
    <w:rsid w:val="008332DE"/>
    <w:rsid w:val="00833A43"/>
    <w:rsid w:val="0083400A"/>
    <w:rsid w:val="00834A44"/>
    <w:rsid w:val="00835872"/>
    <w:rsid w:val="00835C7A"/>
    <w:rsid w:val="00835F16"/>
    <w:rsid w:val="00836339"/>
    <w:rsid w:val="00837581"/>
    <w:rsid w:val="008404AA"/>
    <w:rsid w:val="00840568"/>
    <w:rsid w:val="00840DF4"/>
    <w:rsid w:val="00840E35"/>
    <w:rsid w:val="00841216"/>
    <w:rsid w:val="00841B35"/>
    <w:rsid w:val="008429C9"/>
    <w:rsid w:val="00842C08"/>
    <w:rsid w:val="00843600"/>
    <w:rsid w:val="008463A8"/>
    <w:rsid w:val="00850338"/>
    <w:rsid w:val="008516E6"/>
    <w:rsid w:val="0085294A"/>
    <w:rsid w:val="00853051"/>
    <w:rsid w:val="008540EA"/>
    <w:rsid w:val="00854DAF"/>
    <w:rsid w:val="008551D2"/>
    <w:rsid w:val="00855279"/>
    <w:rsid w:val="00855B28"/>
    <w:rsid w:val="00855DA4"/>
    <w:rsid w:val="00856194"/>
    <w:rsid w:val="00857F7D"/>
    <w:rsid w:val="00861053"/>
    <w:rsid w:val="008616CE"/>
    <w:rsid w:val="0086192B"/>
    <w:rsid w:val="008619FB"/>
    <w:rsid w:val="00862821"/>
    <w:rsid w:val="00862F47"/>
    <w:rsid w:val="00863BE7"/>
    <w:rsid w:val="00863C15"/>
    <w:rsid w:val="00863E4A"/>
    <w:rsid w:val="00866751"/>
    <w:rsid w:val="008667C0"/>
    <w:rsid w:val="00866CB2"/>
    <w:rsid w:val="00867D13"/>
    <w:rsid w:val="008717FF"/>
    <w:rsid w:val="00871C45"/>
    <w:rsid w:val="00871EEB"/>
    <w:rsid w:val="00873BFE"/>
    <w:rsid w:val="00873C98"/>
    <w:rsid w:val="008745B6"/>
    <w:rsid w:val="0087463C"/>
    <w:rsid w:val="0087623F"/>
    <w:rsid w:val="008777AF"/>
    <w:rsid w:val="00877CF6"/>
    <w:rsid w:val="00877DF4"/>
    <w:rsid w:val="00880DFD"/>
    <w:rsid w:val="00881E00"/>
    <w:rsid w:val="00883075"/>
    <w:rsid w:val="00884344"/>
    <w:rsid w:val="00884559"/>
    <w:rsid w:val="008848D2"/>
    <w:rsid w:val="0088529E"/>
    <w:rsid w:val="008865C9"/>
    <w:rsid w:val="008870BB"/>
    <w:rsid w:val="00887C18"/>
    <w:rsid w:val="00890259"/>
    <w:rsid w:val="00890898"/>
    <w:rsid w:val="00890CEC"/>
    <w:rsid w:val="00891438"/>
    <w:rsid w:val="008934D9"/>
    <w:rsid w:val="00893D43"/>
    <w:rsid w:val="00893DA1"/>
    <w:rsid w:val="00893E90"/>
    <w:rsid w:val="00895042"/>
    <w:rsid w:val="0089521F"/>
    <w:rsid w:val="00895597"/>
    <w:rsid w:val="008956D2"/>
    <w:rsid w:val="0089570B"/>
    <w:rsid w:val="00895EEB"/>
    <w:rsid w:val="00896117"/>
    <w:rsid w:val="008964D7"/>
    <w:rsid w:val="008979AE"/>
    <w:rsid w:val="008A095B"/>
    <w:rsid w:val="008A17A1"/>
    <w:rsid w:val="008A197F"/>
    <w:rsid w:val="008A218A"/>
    <w:rsid w:val="008A2A41"/>
    <w:rsid w:val="008A3379"/>
    <w:rsid w:val="008A40D0"/>
    <w:rsid w:val="008A52E4"/>
    <w:rsid w:val="008A629F"/>
    <w:rsid w:val="008A6A9A"/>
    <w:rsid w:val="008A6D9F"/>
    <w:rsid w:val="008B0289"/>
    <w:rsid w:val="008B06A3"/>
    <w:rsid w:val="008B13C1"/>
    <w:rsid w:val="008B204B"/>
    <w:rsid w:val="008B2151"/>
    <w:rsid w:val="008B2433"/>
    <w:rsid w:val="008B2D1A"/>
    <w:rsid w:val="008B3795"/>
    <w:rsid w:val="008B4B44"/>
    <w:rsid w:val="008B4E2C"/>
    <w:rsid w:val="008B5C8A"/>
    <w:rsid w:val="008B5D01"/>
    <w:rsid w:val="008B6162"/>
    <w:rsid w:val="008B6ABC"/>
    <w:rsid w:val="008B6DFC"/>
    <w:rsid w:val="008B6E14"/>
    <w:rsid w:val="008B708C"/>
    <w:rsid w:val="008B70FC"/>
    <w:rsid w:val="008B7C09"/>
    <w:rsid w:val="008C0720"/>
    <w:rsid w:val="008C0DEB"/>
    <w:rsid w:val="008C1558"/>
    <w:rsid w:val="008C2A2D"/>
    <w:rsid w:val="008C3BBD"/>
    <w:rsid w:val="008C4554"/>
    <w:rsid w:val="008C5017"/>
    <w:rsid w:val="008C53AF"/>
    <w:rsid w:val="008C68F8"/>
    <w:rsid w:val="008C79D7"/>
    <w:rsid w:val="008C7B25"/>
    <w:rsid w:val="008C7CD9"/>
    <w:rsid w:val="008D02B0"/>
    <w:rsid w:val="008D0DA0"/>
    <w:rsid w:val="008D13B3"/>
    <w:rsid w:val="008D1B14"/>
    <w:rsid w:val="008D1E30"/>
    <w:rsid w:val="008D20D9"/>
    <w:rsid w:val="008D213C"/>
    <w:rsid w:val="008D22CD"/>
    <w:rsid w:val="008D2310"/>
    <w:rsid w:val="008D4792"/>
    <w:rsid w:val="008D5447"/>
    <w:rsid w:val="008D57C7"/>
    <w:rsid w:val="008D6189"/>
    <w:rsid w:val="008D6A07"/>
    <w:rsid w:val="008D6AFD"/>
    <w:rsid w:val="008D756C"/>
    <w:rsid w:val="008D7E52"/>
    <w:rsid w:val="008E03C4"/>
    <w:rsid w:val="008E0704"/>
    <w:rsid w:val="008E1451"/>
    <w:rsid w:val="008E14DB"/>
    <w:rsid w:val="008E1E17"/>
    <w:rsid w:val="008E4EBC"/>
    <w:rsid w:val="008E5323"/>
    <w:rsid w:val="008E54F6"/>
    <w:rsid w:val="008E5B90"/>
    <w:rsid w:val="008E61F8"/>
    <w:rsid w:val="008E7465"/>
    <w:rsid w:val="008E7953"/>
    <w:rsid w:val="008F134B"/>
    <w:rsid w:val="008F1CB3"/>
    <w:rsid w:val="008F241D"/>
    <w:rsid w:val="008F25D1"/>
    <w:rsid w:val="008F3F38"/>
    <w:rsid w:val="008F44BA"/>
    <w:rsid w:val="008F4F03"/>
    <w:rsid w:val="008F54E4"/>
    <w:rsid w:val="008F6440"/>
    <w:rsid w:val="008F690B"/>
    <w:rsid w:val="008F7037"/>
    <w:rsid w:val="008F7166"/>
    <w:rsid w:val="008F7952"/>
    <w:rsid w:val="00900935"/>
    <w:rsid w:val="009020DB"/>
    <w:rsid w:val="00903E49"/>
    <w:rsid w:val="0090463B"/>
    <w:rsid w:val="009049AD"/>
    <w:rsid w:val="00905BCE"/>
    <w:rsid w:val="0090677D"/>
    <w:rsid w:val="00907FE2"/>
    <w:rsid w:val="009108AA"/>
    <w:rsid w:val="00910C1B"/>
    <w:rsid w:val="009112B5"/>
    <w:rsid w:val="0091233A"/>
    <w:rsid w:val="0091248E"/>
    <w:rsid w:val="00913E48"/>
    <w:rsid w:val="00913FA6"/>
    <w:rsid w:val="0091406C"/>
    <w:rsid w:val="009172C0"/>
    <w:rsid w:val="009174AE"/>
    <w:rsid w:val="00917605"/>
    <w:rsid w:val="00921A8D"/>
    <w:rsid w:val="00922553"/>
    <w:rsid w:val="0092427D"/>
    <w:rsid w:val="0092455E"/>
    <w:rsid w:val="00924F40"/>
    <w:rsid w:val="0092699F"/>
    <w:rsid w:val="0092704E"/>
    <w:rsid w:val="00927198"/>
    <w:rsid w:val="009320A0"/>
    <w:rsid w:val="009320FC"/>
    <w:rsid w:val="0093393A"/>
    <w:rsid w:val="009353F0"/>
    <w:rsid w:val="00935F23"/>
    <w:rsid w:val="00936011"/>
    <w:rsid w:val="009376EA"/>
    <w:rsid w:val="00937D22"/>
    <w:rsid w:val="00942FFB"/>
    <w:rsid w:val="009435AB"/>
    <w:rsid w:val="00943C40"/>
    <w:rsid w:val="0094457C"/>
    <w:rsid w:val="0094568E"/>
    <w:rsid w:val="00945C2D"/>
    <w:rsid w:val="009464A7"/>
    <w:rsid w:val="0094722B"/>
    <w:rsid w:val="00947A5C"/>
    <w:rsid w:val="00951353"/>
    <w:rsid w:val="00951780"/>
    <w:rsid w:val="00952D18"/>
    <w:rsid w:val="0095361F"/>
    <w:rsid w:val="0095365B"/>
    <w:rsid w:val="00953A82"/>
    <w:rsid w:val="0095404E"/>
    <w:rsid w:val="00954CC9"/>
    <w:rsid w:val="00954D94"/>
    <w:rsid w:val="00955150"/>
    <w:rsid w:val="00955377"/>
    <w:rsid w:val="009553C1"/>
    <w:rsid w:val="0095659B"/>
    <w:rsid w:val="0095687F"/>
    <w:rsid w:val="0095733E"/>
    <w:rsid w:val="00961D74"/>
    <w:rsid w:val="00962302"/>
    <w:rsid w:val="0096295B"/>
    <w:rsid w:val="00962CDA"/>
    <w:rsid w:val="00963563"/>
    <w:rsid w:val="009645D7"/>
    <w:rsid w:val="009650F6"/>
    <w:rsid w:val="00965D25"/>
    <w:rsid w:val="0096605A"/>
    <w:rsid w:val="009661D6"/>
    <w:rsid w:val="00967160"/>
    <w:rsid w:val="00967863"/>
    <w:rsid w:val="00967F4E"/>
    <w:rsid w:val="0097060B"/>
    <w:rsid w:val="009716F4"/>
    <w:rsid w:val="00971783"/>
    <w:rsid w:val="00972F4A"/>
    <w:rsid w:val="009730AD"/>
    <w:rsid w:val="0097316A"/>
    <w:rsid w:val="009734C5"/>
    <w:rsid w:val="00973CF1"/>
    <w:rsid w:val="00974007"/>
    <w:rsid w:val="00976AF4"/>
    <w:rsid w:val="00976CE9"/>
    <w:rsid w:val="00977100"/>
    <w:rsid w:val="009773B4"/>
    <w:rsid w:val="00977EEC"/>
    <w:rsid w:val="0098026D"/>
    <w:rsid w:val="009807B8"/>
    <w:rsid w:val="00980D57"/>
    <w:rsid w:val="00982082"/>
    <w:rsid w:val="0098669B"/>
    <w:rsid w:val="0098691D"/>
    <w:rsid w:val="00986935"/>
    <w:rsid w:val="0099188D"/>
    <w:rsid w:val="00991AD9"/>
    <w:rsid w:val="00991B9E"/>
    <w:rsid w:val="0099209B"/>
    <w:rsid w:val="00993227"/>
    <w:rsid w:val="009937D3"/>
    <w:rsid w:val="00993C06"/>
    <w:rsid w:val="00993FCD"/>
    <w:rsid w:val="00994CE7"/>
    <w:rsid w:val="009954CF"/>
    <w:rsid w:val="009960C7"/>
    <w:rsid w:val="00996EF8"/>
    <w:rsid w:val="009976BC"/>
    <w:rsid w:val="00997D80"/>
    <w:rsid w:val="009A057D"/>
    <w:rsid w:val="009A42DC"/>
    <w:rsid w:val="009A4E21"/>
    <w:rsid w:val="009A65CC"/>
    <w:rsid w:val="009A6B29"/>
    <w:rsid w:val="009A6F60"/>
    <w:rsid w:val="009A7E9A"/>
    <w:rsid w:val="009B08BF"/>
    <w:rsid w:val="009B0D32"/>
    <w:rsid w:val="009B2362"/>
    <w:rsid w:val="009B250C"/>
    <w:rsid w:val="009B26F0"/>
    <w:rsid w:val="009B2BE6"/>
    <w:rsid w:val="009B2CC2"/>
    <w:rsid w:val="009B420D"/>
    <w:rsid w:val="009B42DD"/>
    <w:rsid w:val="009B450B"/>
    <w:rsid w:val="009B4582"/>
    <w:rsid w:val="009B4874"/>
    <w:rsid w:val="009B500A"/>
    <w:rsid w:val="009B5A4C"/>
    <w:rsid w:val="009B5ADA"/>
    <w:rsid w:val="009B5D7E"/>
    <w:rsid w:val="009B6392"/>
    <w:rsid w:val="009B6A4B"/>
    <w:rsid w:val="009B7249"/>
    <w:rsid w:val="009B7C5C"/>
    <w:rsid w:val="009B7E29"/>
    <w:rsid w:val="009C1DCE"/>
    <w:rsid w:val="009C1DF3"/>
    <w:rsid w:val="009C21FC"/>
    <w:rsid w:val="009C25A9"/>
    <w:rsid w:val="009C2FFC"/>
    <w:rsid w:val="009C425A"/>
    <w:rsid w:val="009C490E"/>
    <w:rsid w:val="009C4BE5"/>
    <w:rsid w:val="009C690D"/>
    <w:rsid w:val="009C6A68"/>
    <w:rsid w:val="009C6AAF"/>
    <w:rsid w:val="009C6B6F"/>
    <w:rsid w:val="009C6D72"/>
    <w:rsid w:val="009C7A5C"/>
    <w:rsid w:val="009D1068"/>
    <w:rsid w:val="009D17E1"/>
    <w:rsid w:val="009D27E0"/>
    <w:rsid w:val="009D2C9F"/>
    <w:rsid w:val="009D313A"/>
    <w:rsid w:val="009D320A"/>
    <w:rsid w:val="009D371A"/>
    <w:rsid w:val="009D3837"/>
    <w:rsid w:val="009D4B55"/>
    <w:rsid w:val="009D55A9"/>
    <w:rsid w:val="009D6900"/>
    <w:rsid w:val="009D6AA1"/>
    <w:rsid w:val="009E0851"/>
    <w:rsid w:val="009E0D7D"/>
    <w:rsid w:val="009E0E0F"/>
    <w:rsid w:val="009E1E86"/>
    <w:rsid w:val="009E28B0"/>
    <w:rsid w:val="009E2E46"/>
    <w:rsid w:val="009E2EA5"/>
    <w:rsid w:val="009E4A92"/>
    <w:rsid w:val="009E52F4"/>
    <w:rsid w:val="009E54F1"/>
    <w:rsid w:val="009E66F0"/>
    <w:rsid w:val="009E6878"/>
    <w:rsid w:val="009E74FA"/>
    <w:rsid w:val="009E7B22"/>
    <w:rsid w:val="009F2813"/>
    <w:rsid w:val="009F2A52"/>
    <w:rsid w:val="009F4CDB"/>
    <w:rsid w:val="009F653F"/>
    <w:rsid w:val="009F65FC"/>
    <w:rsid w:val="009F69F0"/>
    <w:rsid w:val="009F6A3A"/>
    <w:rsid w:val="009F6E31"/>
    <w:rsid w:val="009F7E36"/>
    <w:rsid w:val="00A00671"/>
    <w:rsid w:val="00A0162A"/>
    <w:rsid w:val="00A0191F"/>
    <w:rsid w:val="00A019AD"/>
    <w:rsid w:val="00A01D8B"/>
    <w:rsid w:val="00A03247"/>
    <w:rsid w:val="00A03AA9"/>
    <w:rsid w:val="00A0412C"/>
    <w:rsid w:val="00A0491D"/>
    <w:rsid w:val="00A04C6A"/>
    <w:rsid w:val="00A04F8C"/>
    <w:rsid w:val="00A05E7C"/>
    <w:rsid w:val="00A05F0A"/>
    <w:rsid w:val="00A05FFC"/>
    <w:rsid w:val="00A068FA"/>
    <w:rsid w:val="00A06B7F"/>
    <w:rsid w:val="00A07153"/>
    <w:rsid w:val="00A07504"/>
    <w:rsid w:val="00A0788C"/>
    <w:rsid w:val="00A07ECF"/>
    <w:rsid w:val="00A113B4"/>
    <w:rsid w:val="00A12231"/>
    <w:rsid w:val="00A1274E"/>
    <w:rsid w:val="00A12F72"/>
    <w:rsid w:val="00A1459B"/>
    <w:rsid w:val="00A1568D"/>
    <w:rsid w:val="00A15824"/>
    <w:rsid w:val="00A20974"/>
    <w:rsid w:val="00A217BD"/>
    <w:rsid w:val="00A21D65"/>
    <w:rsid w:val="00A22222"/>
    <w:rsid w:val="00A22A92"/>
    <w:rsid w:val="00A230CA"/>
    <w:rsid w:val="00A232D8"/>
    <w:rsid w:val="00A235C3"/>
    <w:rsid w:val="00A23C55"/>
    <w:rsid w:val="00A24316"/>
    <w:rsid w:val="00A245BD"/>
    <w:rsid w:val="00A2464C"/>
    <w:rsid w:val="00A24D7A"/>
    <w:rsid w:val="00A25557"/>
    <w:rsid w:val="00A259FE"/>
    <w:rsid w:val="00A25B4C"/>
    <w:rsid w:val="00A26FDB"/>
    <w:rsid w:val="00A2720B"/>
    <w:rsid w:val="00A27C04"/>
    <w:rsid w:val="00A31282"/>
    <w:rsid w:val="00A3156F"/>
    <w:rsid w:val="00A3374C"/>
    <w:rsid w:val="00A34E51"/>
    <w:rsid w:val="00A35394"/>
    <w:rsid w:val="00A363F6"/>
    <w:rsid w:val="00A36790"/>
    <w:rsid w:val="00A36D02"/>
    <w:rsid w:val="00A373C0"/>
    <w:rsid w:val="00A416E2"/>
    <w:rsid w:val="00A41B40"/>
    <w:rsid w:val="00A4301B"/>
    <w:rsid w:val="00A43C65"/>
    <w:rsid w:val="00A43EF1"/>
    <w:rsid w:val="00A43F6F"/>
    <w:rsid w:val="00A45C99"/>
    <w:rsid w:val="00A461FB"/>
    <w:rsid w:val="00A4712D"/>
    <w:rsid w:val="00A47452"/>
    <w:rsid w:val="00A47769"/>
    <w:rsid w:val="00A47B80"/>
    <w:rsid w:val="00A502D3"/>
    <w:rsid w:val="00A50EDA"/>
    <w:rsid w:val="00A51033"/>
    <w:rsid w:val="00A513B1"/>
    <w:rsid w:val="00A51AAA"/>
    <w:rsid w:val="00A526AD"/>
    <w:rsid w:val="00A52DD5"/>
    <w:rsid w:val="00A537ED"/>
    <w:rsid w:val="00A53DC0"/>
    <w:rsid w:val="00A54CAF"/>
    <w:rsid w:val="00A556EE"/>
    <w:rsid w:val="00A557B6"/>
    <w:rsid w:val="00A5719C"/>
    <w:rsid w:val="00A5765A"/>
    <w:rsid w:val="00A60343"/>
    <w:rsid w:val="00A612C7"/>
    <w:rsid w:val="00A61922"/>
    <w:rsid w:val="00A61C70"/>
    <w:rsid w:val="00A6245A"/>
    <w:rsid w:val="00A631E7"/>
    <w:rsid w:val="00A63C9E"/>
    <w:rsid w:val="00A64D2B"/>
    <w:rsid w:val="00A65B68"/>
    <w:rsid w:val="00A66B8C"/>
    <w:rsid w:val="00A679C9"/>
    <w:rsid w:val="00A67A89"/>
    <w:rsid w:val="00A70222"/>
    <w:rsid w:val="00A7054F"/>
    <w:rsid w:val="00A711AB"/>
    <w:rsid w:val="00A71626"/>
    <w:rsid w:val="00A72134"/>
    <w:rsid w:val="00A7301D"/>
    <w:rsid w:val="00A736EC"/>
    <w:rsid w:val="00A73F04"/>
    <w:rsid w:val="00A7463E"/>
    <w:rsid w:val="00A76123"/>
    <w:rsid w:val="00A7676A"/>
    <w:rsid w:val="00A77557"/>
    <w:rsid w:val="00A77E5C"/>
    <w:rsid w:val="00A8027B"/>
    <w:rsid w:val="00A810F6"/>
    <w:rsid w:val="00A81545"/>
    <w:rsid w:val="00A815E5"/>
    <w:rsid w:val="00A81E65"/>
    <w:rsid w:val="00A8258D"/>
    <w:rsid w:val="00A82951"/>
    <w:rsid w:val="00A82E21"/>
    <w:rsid w:val="00A82FCB"/>
    <w:rsid w:val="00A83B00"/>
    <w:rsid w:val="00A84075"/>
    <w:rsid w:val="00A85B13"/>
    <w:rsid w:val="00A85C8D"/>
    <w:rsid w:val="00A85DDD"/>
    <w:rsid w:val="00A86179"/>
    <w:rsid w:val="00A87649"/>
    <w:rsid w:val="00A87B8E"/>
    <w:rsid w:val="00A906CA"/>
    <w:rsid w:val="00A90E55"/>
    <w:rsid w:val="00A91046"/>
    <w:rsid w:val="00A9132A"/>
    <w:rsid w:val="00A915D3"/>
    <w:rsid w:val="00A91A2E"/>
    <w:rsid w:val="00A92E4D"/>
    <w:rsid w:val="00A93DFE"/>
    <w:rsid w:val="00A93FE5"/>
    <w:rsid w:val="00A950DC"/>
    <w:rsid w:val="00A950FA"/>
    <w:rsid w:val="00AA0FED"/>
    <w:rsid w:val="00AA1A64"/>
    <w:rsid w:val="00AA1B06"/>
    <w:rsid w:val="00AA1D4A"/>
    <w:rsid w:val="00AA29F4"/>
    <w:rsid w:val="00AA343B"/>
    <w:rsid w:val="00AA39B9"/>
    <w:rsid w:val="00AA3FC4"/>
    <w:rsid w:val="00AA4CEB"/>
    <w:rsid w:val="00AA5FE6"/>
    <w:rsid w:val="00AA6881"/>
    <w:rsid w:val="00AB0E12"/>
    <w:rsid w:val="00AB0F02"/>
    <w:rsid w:val="00AB12B9"/>
    <w:rsid w:val="00AB15F9"/>
    <w:rsid w:val="00AB1B80"/>
    <w:rsid w:val="00AB2FDC"/>
    <w:rsid w:val="00AB37D9"/>
    <w:rsid w:val="00AB456D"/>
    <w:rsid w:val="00AB4CC2"/>
    <w:rsid w:val="00AB5805"/>
    <w:rsid w:val="00AB5AF2"/>
    <w:rsid w:val="00AB651D"/>
    <w:rsid w:val="00AB777E"/>
    <w:rsid w:val="00AB7B44"/>
    <w:rsid w:val="00AB7D17"/>
    <w:rsid w:val="00AB7EF5"/>
    <w:rsid w:val="00AC0825"/>
    <w:rsid w:val="00AC093D"/>
    <w:rsid w:val="00AC108C"/>
    <w:rsid w:val="00AC187F"/>
    <w:rsid w:val="00AC2233"/>
    <w:rsid w:val="00AC2581"/>
    <w:rsid w:val="00AC30FE"/>
    <w:rsid w:val="00AC752A"/>
    <w:rsid w:val="00AC7F5B"/>
    <w:rsid w:val="00AD0980"/>
    <w:rsid w:val="00AD19B5"/>
    <w:rsid w:val="00AD2DD6"/>
    <w:rsid w:val="00AD4519"/>
    <w:rsid w:val="00AD493B"/>
    <w:rsid w:val="00AD4C70"/>
    <w:rsid w:val="00AD5076"/>
    <w:rsid w:val="00AD52F4"/>
    <w:rsid w:val="00AD5938"/>
    <w:rsid w:val="00AD59EA"/>
    <w:rsid w:val="00AD5BD9"/>
    <w:rsid w:val="00AD6124"/>
    <w:rsid w:val="00AD6E54"/>
    <w:rsid w:val="00AD7199"/>
    <w:rsid w:val="00AE0EA6"/>
    <w:rsid w:val="00AE1105"/>
    <w:rsid w:val="00AE2EFE"/>
    <w:rsid w:val="00AE3B57"/>
    <w:rsid w:val="00AE4C69"/>
    <w:rsid w:val="00AE4D6C"/>
    <w:rsid w:val="00AE5745"/>
    <w:rsid w:val="00AE63D9"/>
    <w:rsid w:val="00AF0262"/>
    <w:rsid w:val="00AF06C9"/>
    <w:rsid w:val="00AF0E8C"/>
    <w:rsid w:val="00AF0FE8"/>
    <w:rsid w:val="00AF12BA"/>
    <w:rsid w:val="00AF19AC"/>
    <w:rsid w:val="00AF1E29"/>
    <w:rsid w:val="00AF212A"/>
    <w:rsid w:val="00AF23E0"/>
    <w:rsid w:val="00AF2E11"/>
    <w:rsid w:val="00AF2EFE"/>
    <w:rsid w:val="00AF3606"/>
    <w:rsid w:val="00AF40CD"/>
    <w:rsid w:val="00AF4CD6"/>
    <w:rsid w:val="00AF5A0E"/>
    <w:rsid w:val="00AF5B59"/>
    <w:rsid w:val="00AF5CCB"/>
    <w:rsid w:val="00AF5D10"/>
    <w:rsid w:val="00AF6988"/>
    <w:rsid w:val="00AF6CFF"/>
    <w:rsid w:val="00AF7D9D"/>
    <w:rsid w:val="00B0017F"/>
    <w:rsid w:val="00B008DB"/>
    <w:rsid w:val="00B00BA4"/>
    <w:rsid w:val="00B00DD3"/>
    <w:rsid w:val="00B011F8"/>
    <w:rsid w:val="00B02BA7"/>
    <w:rsid w:val="00B03084"/>
    <w:rsid w:val="00B03251"/>
    <w:rsid w:val="00B0342B"/>
    <w:rsid w:val="00B04432"/>
    <w:rsid w:val="00B04831"/>
    <w:rsid w:val="00B0562F"/>
    <w:rsid w:val="00B05889"/>
    <w:rsid w:val="00B0683D"/>
    <w:rsid w:val="00B06B63"/>
    <w:rsid w:val="00B073BE"/>
    <w:rsid w:val="00B104F1"/>
    <w:rsid w:val="00B115E8"/>
    <w:rsid w:val="00B127ED"/>
    <w:rsid w:val="00B12984"/>
    <w:rsid w:val="00B12B07"/>
    <w:rsid w:val="00B144D9"/>
    <w:rsid w:val="00B150A1"/>
    <w:rsid w:val="00B155B5"/>
    <w:rsid w:val="00B16033"/>
    <w:rsid w:val="00B16C28"/>
    <w:rsid w:val="00B16D5F"/>
    <w:rsid w:val="00B17A04"/>
    <w:rsid w:val="00B17E40"/>
    <w:rsid w:val="00B20B14"/>
    <w:rsid w:val="00B21F57"/>
    <w:rsid w:val="00B22612"/>
    <w:rsid w:val="00B23591"/>
    <w:rsid w:val="00B236C4"/>
    <w:rsid w:val="00B23840"/>
    <w:rsid w:val="00B239AD"/>
    <w:rsid w:val="00B24A9E"/>
    <w:rsid w:val="00B2585C"/>
    <w:rsid w:val="00B26FA0"/>
    <w:rsid w:val="00B275DF"/>
    <w:rsid w:val="00B27CF2"/>
    <w:rsid w:val="00B30933"/>
    <w:rsid w:val="00B3184B"/>
    <w:rsid w:val="00B31AD9"/>
    <w:rsid w:val="00B327E2"/>
    <w:rsid w:val="00B32D39"/>
    <w:rsid w:val="00B3401D"/>
    <w:rsid w:val="00B341E3"/>
    <w:rsid w:val="00B34518"/>
    <w:rsid w:val="00B3508A"/>
    <w:rsid w:val="00B35860"/>
    <w:rsid w:val="00B35944"/>
    <w:rsid w:val="00B40D99"/>
    <w:rsid w:val="00B40E5F"/>
    <w:rsid w:val="00B41568"/>
    <w:rsid w:val="00B43188"/>
    <w:rsid w:val="00B43E7A"/>
    <w:rsid w:val="00B43EC6"/>
    <w:rsid w:val="00B44416"/>
    <w:rsid w:val="00B4470B"/>
    <w:rsid w:val="00B44822"/>
    <w:rsid w:val="00B44DC8"/>
    <w:rsid w:val="00B4555D"/>
    <w:rsid w:val="00B45AA4"/>
    <w:rsid w:val="00B46E04"/>
    <w:rsid w:val="00B47504"/>
    <w:rsid w:val="00B47CDC"/>
    <w:rsid w:val="00B51B75"/>
    <w:rsid w:val="00B51D86"/>
    <w:rsid w:val="00B51EB4"/>
    <w:rsid w:val="00B52824"/>
    <w:rsid w:val="00B54C29"/>
    <w:rsid w:val="00B54C65"/>
    <w:rsid w:val="00B55574"/>
    <w:rsid w:val="00B55757"/>
    <w:rsid w:val="00B579DC"/>
    <w:rsid w:val="00B57EA8"/>
    <w:rsid w:val="00B60D17"/>
    <w:rsid w:val="00B6144E"/>
    <w:rsid w:val="00B631CA"/>
    <w:rsid w:val="00B63DAE"/>
    <w:rsid w:val="00B65813"/>
    <w:rsid w:val="00B663D4"/>
    <w:rsid w:val="00B66823"/>
    <w:rsid w:val="00B6720C"/>
    <w:rsid w:val="00B672D6"/>
    <w:rsid w:val="00B676FB"/>
    <w:rsid w:val="00B70B5A"/>
    <w:rsid w:val="00B71E71"/>
    <w:rsid w:val="00B7299D"/>
    <w:rsid w:val="00B72EEC"/>
    <w:rsid w:val="00B73748"/>
    <w:rsid w:val="00B74AA0"/>
    <w:rsid w:val="00B74F26"/>
    <w:rsid w:val="00B75079"/>
    <w:rsid w:val="00B75BDF"/>
    <w:rsid w:val="00B75D79"/>
    <w:rsid w:val="00B75E45"/>
    <w:rsid w:val="00B76FE1"/>
    <w:rsid w:val="00B80C1A"/>
    <w:rsid w:val="00B82739"/>
    <w:rsid w:val="00B83500"/>
    <w:rsid w:val="00B8429D"/>
    <w:rsid w:val="00B84767"/>
    <w:rsid w:val="00B85D64"/>
    <w:rsid w:val="00B86974"/>
    <w:rsid w:val="00B91879"/>
    <w:rsid w:val="00B919C2"/>
    <w:rsid w:val="00B91E68"/>
    <w:rsid w:val="00B939CF"/>
    <w:rsid w:val="00B93F6C"/>
    <w:rsid w:val="00B940BB"/>
    <w:rsid w:val="00B940F6"/>
    <w:rsid w:val="00B942B0"/>
    <w:rsid w:val="00B943B2"/>
    <w:rsid w:val="00B95303"/>
    <w:rsid w:val="00B956EF"/>
    <w:rsid w:val="00BA0348"/>
    <w:rsid w:val="00BA0636"/>
    <w:rsid w:val="00BA10C9"/>
    <w:rsid w:val="00BA1155"/>
    <w:rsid w:val="00BA1562"/>
    <w:rsid w:val="00BA2C97"/>
    <w:rsid w:val="00BA2DF3"/>
    <w:rsid w:val="00BA33CE"/>
    <w:rsid w:val="00BA417C"/>
    <w:rsid w:val="00BA5556"/>
    <w:rsid w:val="00BA6187"/>
    <w:rsid w:val="00BA6779"/>
    <w:rsid w:val="00BA6A6F"/>
    <w:rsid w:val="00BA74F7"/>
    <w:rsid w:val="00BA76C2"/>
    <w:rsid w:val="00BA782E"/>
    <w:rsid w:val="00BA7C1E"/>
    <w:rsid w:val="00BB1446"/>
    <w:rsid w:val="00BB233C"/>
    <w:rsid w:val="00BB3DD2"/>
    <w:rsid w:val="00BB40C2"/>
    <w:rsid w:val="00BB50A3"/>
    <w:rsid w:val="00BB5E17"/>
    <w:rsid w:val="00BB5E7F"/>
    <w:rsid w:val="00BB67DE"/>
    <w:rsid w:val="00BB7314"/>
    <w:rsid w:val="00BB7E1F"/>
    <w:rsid w:val="00BC033B"/>
    <w:rsid w:val="00BC32F3"/>
    <w:rsid w:val="00BC3B94"/>
    <w:rsid w:val="00BC4116"/>
    <w:rsid w:val="00BC5280"/>
    <w:rsid w:val="00BC533F"/>
    <w:rsid w:val="00BC5FD1"/>
    <w:rsid w:val="00BC6142"/>
    <w:rsid w:val="00BC6182"/>
    <w:rsid w:val="00BC6C93"/>
    <w:rsid w:val="00BC7908"/>
    <w:rsid w:val="00BD0B8C"/>
    <w:rsid w:val="00BD1429"/>
    <w:rsid w:val="00BD1841"/>
    <w:rsid w:val="00BD1ACA"/>
    <w:rsid w:val="00BD20E5"/>
    <w:rsid w:val="00BD36A0"/>
    <w:rsid w:val="00BD3E8C"/>
    <w:rsid w:val="00BD42FC"/>
    <w:rsid w:val="00BD4418"/>
    <w:rsid w:val="00BD4F37"/>
    <w:rsid w:val="00BD7039"/>
    <w:rsid w:val="00BD7EEB"/>
    <w:rsid w:val="00BE0612"/>
    <w:rsid w:val="00BE0B3F"/>
    <w:rsid w:val="00BE1667"/>
    <w:rsid w:val="00BE1BE2"/>
    <w:rsid w:val="00BE1E74"/>
    <w:rsid w:val="00BE2F62"/>
    <w:rsid w:val="00BE2FAF"/>
    <w:rsid w:val="00BE3264"/>
    <w:rsid w:val="00BE3FC7"/>
    <w:rsid w:val="00BE530A"/>
    <w:rsid w:val="00BE757B"/>
    <w:rsid w:val="00BF0CBC"/>
    <w:rsid w:val="00BF0E03"/>
    <w:rsid w:val="00BF1CBE"/>
    <w:rsid w:val="00BF2803"/>
    <w:rsid w:val="00BF28ED"/>
    <w:rsid w:val="00BF33B7"/>
    <w:rsid w:val="00BF33EE"/>
    <w:rsid w:val="00BF3736"/>
    <w:rsid w:val="00BF3801"/>
    <w:rsid w:val="00BF3C04"/>
    <w:rsid w:val="00BF4724"/>
    <w:rsid w:val="00BF477D"/>
    <w:rsid w:val="00BF496F"/>
    <w:rsid w:val="00BF537D"/>
    <w:rsid w:val="00BF5D37"/>
    <w:rsid w:val="00BF5E08"/>
    <w:rsid w:val="00BF7D05"/>
    <w:rsid w:val="00C02E0D"/>
    <w:rsid w:val="00C031A7"/>
    <w:rsid w:val="00C034C6"/>
    <w:rsid w:val="00C04251"/>
    <w:rsid w:val="00C05649"/>
    <w:rsid w:val="00C05988"/>
    <w:rsid w:val="00C059D0"/>
    <w:rsid w:val="00C05F77"/>
    <w:rsid w:val="00C06888"/>
    <w:rsid w:val="00C06AEA"/>
    <w:rsid w:val="00C07EFD"/>
    <w:rsid w:val="00C1037B"/>
    <w:rsid w:val="00C10B17"/>
    <w:rsid w:val="00C1148D"/>
    <w:rsid w:val="00C117D6"/>
    <w:rsid w:val="00C128AC"/>
    <w:rsid w:val="00C1336C"/>
    <w:rsid w:val="00C13FC7"/>
    <w:rsid w:val="00C1504C"/>
    <w:rsid w:val="00C155EC"/>
    <w:rsid w:val="00C15939"/>
    <w:rsid w:val="00C16D43"/>
    <w:rsid w:val="00C210A8"/>
    <w:rsid w:val="00C2156A"/>
    <w:rsid w:val="00C227B2"/>
    <w:rsid w:val="00C2351D"/>
    <w:rsid w:val="00C244B2"/>
    <w:rsid w:val="00C24700"/>
    <w:rsid w:val="00C25540"/>
    <w:rsid w:val="00C25E16"/>
    <w:rsid w:val="00C2727C"/>
    <w:rsid w:val="00C30473"/>
    <w:rsid w:val="00C30E14"/>
    <w:rsid w:val="00C310E2"/>
    <w:rsid w:val="00C31444"/>
    <w:rsid w:val="00C31560"/>
    <w:rsid w:val="00C316BC"/>
    <w:rsid w:val="00C32E5B"/>
    <w:rsid w:val="00C342AF"/>
    <w:rsid w:val="00C34854"/>
    <w:rsid w:val="00C3617F"/>
    <w:rsid w:val="00C361A4"/>
    <w:rsid w:val="00C3709E"/>
    <w:rsid w:val="00C376B5"/>
    <w:rsid w:val="00C379C6"/>
    <w:rsid w:val="00C40226"/>
    <w:rsid w:val="00C40383"/>
    <w:rsid w:val="00C405BC"/>
    <w:rsid w:val="00C405D7"/>
    <w:rsid w:val="00C40799"/>
    <w:rsid w:val="00C40B3F"/>
    <w:rsid w:val="00C41CEF"/>
    <w:rsid w:val="00C43C90"/>
    <w:rsid w:val="00C44816"/>
    <w:rsid w:val="00C478B0"/>
    <w:rsid w:val="00C51278"/>
    <w:rsid w:val="00C516A5"/>
    <w:rsid w:val="00C51F0B"/>
    <w:rsid w:val="00C52F8E"/>
    <w:rsid w:val="00C53471"/>
    <w:rsid w:val="00C55635"/>
    <w:rsid w:val="00C55EE0"/>
    <w:rsid w:val="00C567F9"/>
    <w:rsid w:val="00C5710B"/>
    <w:rsid w:val="00C57894"/>
    <w:rsid w:val="00C61055"/>
    <w:rsid w:val="00C616B3"/>
    <w:rsid w:val="00C621D5"/>
    <w:rsid w:val="00C62360"/>
    <w:rsid w:val="00C6365E"/>
    <w:rsid w:val="00C63A63"/>
    <w:rsid w:val="00C64173"/>
    <w:rsid w:val="00C6438E"/>
    <w:rsid w:val="00C643C1"/>
    <w:rsid w:val="00C668A3"/>
    <w:rsid w:val="00C70261"/>
    <w:rsid w:val="00C70C71"/>
    <w:rsid w:val="00C70D61"/>
    <w:rsid w:val="00C70FD3"/>
    <w:rsid w:val="00C71451"/>
    <w:rsid w:val="00C72058"/>
    <w:rsid w:val="00C720D2"/>
    <w:rsid w:val="00C72251"/>
    <w:rsid w:val="00C72450"/>
    <w:rsid w:val="00C7299F"/>
    <w:rsid w:val="00C73279"/>
    <w:rsid w:val="00C74749"/>
    <w:rsid w:val="00C75B76"/>
    <w:rsid w:val="00C761C5"/>
    <w:rsid w:val="00C76C1D"/>
    <w:rsid w:val="00C77043"/>
    <w:rsid w:val="00C77B24"/>
    <w:rsid w:val="00C80DEB"/>
    <w:rsid w:val="00C81032"/>
    <w:rsid w:val="00C818E0"/>
    <w:rsid w:val="00C82048"/>
    <w:rsid w:val="00C825C0"/>
    <w:rsid w:val="00C83F3A"/>
    <w:rsid w:val="00C84EE3"/>
    <w:rsid w:val="00C8791F"/>
    <w:rsid w:val="00C87F3B"/>
    <w:rsid w:val="00C90300"/>
    <w:rsid w:val="00C906F7"/>
    <w:rsid w:val="00C924AA"/>
    <w:rsid w:val="00C925EA"/>
    <w:rsid w:val="00C926D2"/>
    <w:rsid w:val="00C93A47"/>
    <w:rsid w:val="00C93B37"/>
    <w:rsid w:val="00C94359"/>
    <w:rsid w:val="00C945AF"/>
    <w:rsid w:val="00C97F10"/>
    <w:rsid w:val="00CA0178"/>
    <w:rsid w:val="00CA0D53"/>
    <w:rsid w:val="00CA0E83"/>
    <w:rsid w:val="00CA167F"/>
    <w:rsid w:val="00CA1D57"/>
    <w:rsid w:val="00CA27E0"/>
    <w:rsid w:val="00CA3F12"/>
    <w:rsid w:val="00CA49AD"/>
    <w:rsid w:val="00CA4AF1"/>
    <w:rsid w:val="00CA635A"/>
    <w:rsid w:val="00CA6AB3"/>
    <w:rsid w:val="00CB01CC"/>
    <w:rsid w:val="00CB0406"/>
    <w:rsid w:val="00CB088C"/>
    <w:rsid w:val="00CB0DD9"/>
    <w:rsid w:val="00CB0F74"/>
    <w:rsid w:val="00CB1A83"/>
    <w:rsid w:val="00CB1BC3"/>
    <w:rsid w:val="00CB2560"/>
    <w:rsid w:val="00CB28A9"/>
    <w:rsid w:val="00CB2DAB"/>
    <w:rsid w:val="00CB30CE"/>
    <w:rsid w:val="00CB327A"/>
    <w:rsid w:val="00CB3D9C"/>
    <w:rsid w:val="00CB4FE7"/>
    <w:rsid w:val="00CB566A"/>
    <w:rsid w:val="00CB5A7E"/>
    <w:rsid w:val="00CB6ED8"/>
    <w:rsid w:val="00CB7683"/>
    <w:rsid w:val="00CB7E80"/>
    <w:rsid w:val="00CC0B93"/>
    <w:rsid w:val="00CC132B"/>
    <w:rsid w:val="00CC22FB"/>
    <w:rsid w:val="00CC3E65"/>
    <w:rsid w:val="00CC4455"/>
    <w:rsid w:val="00CC4BD3"/>
    <w:rsid w:val="00CC5E10"/>
    <w:rsid w:val="00CC5ECB"/>
    <w:rsid w:val="00CC6B65"/>
    <w:rsid w:val="00CC761B"/>
    <w:rsid w:val="00CD08D1"/>
    <w:rsid w:val="00CD251E"/>
    <w:rsid w:val="00CD282D"/>
    <w:rsid w:val="00CD2975"/>
    <w:rsid w:val="00CD38A9"/>
    <w:rsid w:val="00CD4D47"/>
    <w:rsid w:val="00CD50C6"/>
    <w:rsid w:val="00CD52F3"/>
    <w:rsid w:val="00CD580E"/>
    <w:rsid w:val="00CD597B"/>
    <w:rsid w:val="00CD5A24"/>
    <w:rsid w:val="00CD606A"/>
    <w:rsid w:val="00CD69B3"/>
    <w:rsid w:val="00CD71EF"/>
    <w:rsid w:val="00CD746D"/>
    <w:rsid w:val="00CD7636"/>
    <w:rsid w:val="00CE07AD"/>
    <w:rsid w:val="00CE0B25"/>
    <w:rsid w:val="00CE1521"/>
    <w:rsid w:val="00CE24B0"/>
    <w:rsid w:val="00CE2971"/>
    <w:rsid w:val="00CE2D29"/>
    <w:rsid w:val="00CE34CD"/>
    <w:rsid w:val="00CE37D7"/>
    <w:rsid w:val="00CE3B94"/>
    <w:rsid w:val="00CE3FD5"/>
    <w:rsid w:val="00CE51F5"/>
    <w:rsid w:val="00CE58D9"/>
    <w:rsid w:val="00CE728F"/>
    <w:rsid w:val="00CE79A4"/>
    <w:rsid w:val="00CE7A57"/>
    <w:rsid w:val="00CE7CB1"/>
    <w:rsid w:val="00CF09D1"/>
    <w:rsid w:val="00CF10E5"/>
    <w:rsid w:val="00CF1B9D"/>
    <w:rsid w:val="00CF2303"/>
    <w:rsid w:val="00CF257D"/>
    <w:rsid w:val="00CF25C9"/>
    <w:rsid w:val="00CF2EC1"/>
    <w:rsid w:val="00CF33E9"/>
    <w:rsid w:val="00CF461F"/>
    <w:rsid w:val="00CF4E31"/>
    <w:rsid w:val="00CF5428"/>
    <w:rsid w:val="00CF60DE"/>
    <w:rsid w:val="00CF6417"/>
    <w:rsid w:val="00CF6BB8"/>
    <w:rsid w:val="00CF74D9"/>
    <w:rsid w:val="00D00980"/>
    <w:rsid w:val="00D01E95"/>
    <w:rsid w:val="00D01EFE"/>
    <w:rsid w:val="00D0220C"/>
    <w:rsid w:val="00D03695"/>
    <w:rsid w:val="00D04100"/>
    <w:rsid w:val="00D067FD"/>
    <w:rsid w:val="00D07127"/>
    <w:rsid w:val="00D079E9"/>
    <w:rsid w:val="00D07CBA"/>
    <w:rsid w:val="00D07CF0"/>
    <w:rsid w:val="00D07E46"/>
    <w:rsid w:val="00D108E0"/>
    <w:rsid w:val="00D1152B"/>
    <w:rsid w:val="00D141F2"/>
    <w:rsid w:val="00D14898"/>
    <w:rsid w:val="00D150DE"/>
    <w:rsid w:val="00D16A97"/>
    <w:rsid w:val="00D16EB6"/>
    <w:rsid w:val="00D175BD"/>
    <w:rsid w:val="00D21C8C"/>
    <w:rsid w:val="00D22B2E"/>
    <w:rsid w:val="00D23B9E"/>
    <w:rsid w:val="00D25B43"/>
    <w:rsid w:val="00D277B0"/>
    <w:rsid w:val="00D27A34"/>
    <w:rsid w:val="00D27BC1"/>
    <w:rsid w:val="00D27C6C"/>
    <w:rsid w:val="00D300AF"/>
    <w:rsid w:val="00D326F0"/>
    <w:rsid w:val="00D32D22"/>
    <w:rsid w:val="00D331C2"/>
    <w:rsid w:val="00D332C4"/>
    <w:rsid w:val="00D339D0"/>
    <w:rsid w:val="00D33F4C"/>
    <w:rsid w:val="00D35952"/>
    <w:rsid w:val="00D35EFB"/>
    <w:rsid w:val="00D365AF"/>
    <w:rsid w:val="00D371B7"/>
    <w:rsid w:val="00D37D89"/>
    <w:rsid w:val="00D404A1"/>
    <w:rsid w:val="00D406EA"/>
    <w:rsid w:val="00D40A02"/>
    <w:rsid w:val="00D4142B"/>
    <w:rsid w:val="00D41503"/>
    <w:rsid w:val="00D41722"/>
    <w:rsid w:val="00D42426"/>
    <w:rsid w:val="00D43552"/>
    <w:rsid w:val="00D43598"/>
    <w:rsid w:val="00D43DE8"/>
    <w:rsid w:val="00D440F5"/>
    <w:rsid w:val="00D466FF"/>
    <w:rsid w:val="00D46BDA"/>
    <w:rsid w:val="00D51C8D"/>
    <w:rsid w:val="00D51E7E"/>
    <w:rsid w:val="00D52162"/>
    <w:rsid w:val="00D5265D"/>
    <w:rsid w:val="00D540DE"/>
    <w:rsid w:val="00D55B3D"/>
    <w:rsid w:val="00D56617"/>
    <w:rsid w:val="00D57E4E"/>
    <w:rsid w:val="00D60348"/>
    <w:rsid w:val="00D606B1"/>
    <w:rsid w:val="00D6102B"/>
    <w:rsid w:val="00D62237"/>
    <w:rsid w:val="00D629D1"/>
    <w:rsid w:val="00D63CDC"/>
    <w:rsid w:val="00D642F4"/>
    <w:rsid w:val="00D645D8"/>
    <w:rsid w:val="00D64F4D"/>
    <w:rsid w:val="00D65194"/>
    <w:rsid w:val="00D66803"/>
    <w:rsid w:val="00D66D33"/>
    <w:rsid w:val="00D67191"/>
    <w:rsid w:val="00D67BC6"/>
    <w:rsid w:val="00D706FA"/>
    <w:rsid w:val="00D70886"/>
    <w:rsid w:val="00D711C3"/>
    <w:rsid w:val="00D71560"/>
    <w:rsid w:val="00D7191C"/>
    <w:rsid w:val="00D71E4E"/>
    <w:rsid w:val="00D71F42"/>
    <w:rsid w:val="00D72500"/>
    <w:rsid w:val="00D72D09"/>
    <w:rsid w:val="00D734C5"/>
    <w:rsid w:val="00D734CB"/>
    <w:rsid w:val="00D7375D"/>
    <w:rsid w:val="00D75466"/>
    <w:rsid w:val="00D764D9"/>
    <w:rsid w:val="00D76D37"/>
    <w:rsid w:val="00D77AE1"/>
    <w:rsid w:val="00D77D25"/>
    <w:rsid w:val="00D80121"/>
    <w:rsid w:val="00D80141"/>
    <w:rsid w:val="00D804DB"/>
    <w:rsid w:val="00D806A9"/>
    <w:rsid w:val="00D8177A"/>
    <w:rsid w:val="00D819FD"/>
    <w:rsid w:val="00D84D33"/>
    <w:rsid w:val="00D86105"/>
    <w:rsid w:val="00D87501"/>
    <w:rsid w:val="00D87C85"/>
    <w:rsid w:val="00D90478"/>
    <w:rsid w:val="00D906EF"/>
    <w:rsid w:val="00D90767"/>
    <w:rsid w:val="00D915CB"/>
    <w:rsid w:val="00D91B74"/>
    <w:rsid w:val="00D923A6"/>
    <w:rsid w:val="00D926C8"/>
    <w:rsid w:val="00D93A97"/>
    <w:rsid w:val="00D94C56"/>
    <w:rsid w:val="00D94EEC"/>
    <w:rsid w:val="00D953D8"/>
    <w:rsid w:val="00D965C6"/>
    <w:rsid w:val="00D9675E"/>
    <w:rsid w:val="00D9687B"/>
    <w:rsid w:val="00D96DB7"/>
    <w:rsid w:val="00DA1758"/>
    <w:rsid w:val="00DA1F6E"/>
    <w:rsid w:val="00DA279C"/>
    <w:rsid w:val="00DA40D9"/>
    <w:rsid w:val="00DA49BC"/>
    <w:rsid w:val="00DA57C3"/>
    <w:rsid w:val="00DA5A05"/>
    <w:rsid w:val="00DA6CE9"/>
    <w:rsid w:val="00DA762B"/>
    <w:rsid w:val="00DB064A"/>
    <w:rsid w:val="00DB0F76"/>
    <w:rsid w:val="00DB1B5D"/>
    <w:rsid w:val="00DB27BF"/>
    <w:rsid w:val="00DB2934"/>
    <w:rsid w:val="00DB298E"/>
    <w:rsid w:val="00DB308F"/>
    <w:rsid w:val="00DB4ABA"/>
    <w:rsid w:val="00DB56DC"/>
    <w:rsid w:val="00DB735A"/>
    <w:rsid w:val="00DB7884"/>
    <w:rsid w:val="00DB791F"/>
    <w:rsid w:val="00DC055C"/>
    <w:rsid w:val="00DC0769"/>
    <w:rsid w:val="00DC0B20"/>
    <w:rsid w:val="00DC1E98"/>
    <w:rsid w:val="00DC1FB6"/>
    <w:rsid w:val="00DC249B"/>
    <w:rsid w:val="00DC2C0E"/>
    <w:rsid w:val="00DC3139"/>
    <w:rsid w:val="00DC3369"/>
    <w:rsid w:val="00DC3E78"/>
    <w:rsid w:val="00DC4786"/>
    <w:rsid w:val="00DC5851"/>
    <w:rsid w:val="00DC5E5C"/>
    <w:rsid w:val="00DC5E69"/>
    <w:rsid w:val="00DC5FC6"/>
    <w:rsid w:val="00DC6149"/>
    <w:rsid w:val="00DC6F57"/>
    <w:rsid w:val="00DC7590"/>
    <w:rsid w:val="00DC7C77"/>
    <w:rsid w:val="00DD09EF"/>
    <w:rsid w:val="00DD1C4C"/>
    <w:rsid w:val="00DD272E"/>
    <w:rsid w:val="00DD2C23"/>
    <w:rsid w:val="00DD391B"/>
    <w:rsid w:val="00DD4438"/>
    <w:rsid w:val="00DD47E2"/>
    <w:rsid w:val="00DD4865"/>
    <w:rsid w:val="00DD49FC"/>
    <w:rsid w:val="00DD4B61"/>
    <w:rsid w:val="00DD4D1F"/>
    <w:rsid w:val="00DD4DD7"/>
    <w:rsid w:val="00DD6008"/>
    <w:rsid w:val="00DD7753"/>
    <w:rsid w:val="00DE0337"/>
    <w:rsid w:val="00DE0D3C"/>
    <w:rsid w:val="00DE1B16"/>
    <w:rsid w:val="00DE1F3C"/>
    <w:rsid w:val="00DE1FDE"/>
    <w:rsid w:val="00DE3747"/>
    <w:rsid w:val="00DE430A"/>
    <w:rsid w:val="00DE6749"/>
    <w:rsid w:val="00DE6E4E"/>
    <w:rsid w:val="00DE7914"/>
    <w:rsid w:val="00DF0941"/>
    <w:rsid w:val="00DF0C9D"/>
    <w:rsid w:val="00DF0FF7"/>
    <w:rsid w:val="00DF183E"/>
    <w:rsid w:val="00DF23A8"/>
    <w:rsid w:val="00DF2DA6"/>
    <w:rsid w:val="00DF2E38"/>
    <w:rsid w:val="00DF2FC5"/>
    <w:rsid w:val="00DF396E"/>
    <w:rsid w:val="00DF39A8"/>
    <w:rsid w:val="00DF3A27"/>
    <w:rsid w:val="00DF6296"/>
    <w:rsid w:val="00DF67B6"/>
    <w:rsid w:val="00DF6A24"/>
    <w:rsid w:val="00DF7B23"/>
    <w:rsid w:val="00E02822"/>
    <w:rsid w:val="00E0335E"/>
    <w:rsid w:val="00E0346F"/>
    <w:rsid w:val="00E0449D"/>
    <w:rsid w:val="00E04828"/>
    <w:rsid w:val="00E04C98"/>
    <w:rsid w:val="00E05851"/>
    <w:rsid w:val="00E05BC6"/>
    <w:rsid w:val="00E05DDD"/>
    <w:rsid w:val="00E069EF"/>
    <w:rsid w:val="00E07D1C"/>
    <w:rsid w:val="00E10DCD"/>
    <w:rsid w:val="00E1131A"/>
    <w:rsid w:val="00E1169B"/>
    <w:rsid w:val="00E11913"/>
    <w:rsid w:val="00E1474E"/>
    <w:rsid w:val="00E1499F"/>
    <w:rsid w:val="00E15A75"/>
    <w:rsid w:val="00E16172"/>
    <w:rsid w:val="00E178EC"/>
    <w:rsid w:val="00E17F04"/>
    <w:rsid w:val="00E20035"/>
    <w:rsid w:val="00E20256"/>
    <w:rsid w:val="00E20ED2"/>
    <w:rsid w:val="00E2266F"/>
    <w:rsid w:val="00E23F45"/>
    <w:rsid w:val="00E244C8"/>
    <w:rsid w:val="00E2544B"/>
    <w:rsid w:val="00E26C92"/>
    <w:rsid w:val="00E27931"/>
    <w:rsid w:val="00E27CA1"/>
    <w:rsid w:val="00E27D52"/>
    <w:rsid w:val="00E30A34"/>
    <w:rsid w:val="00E313A2"/>
    <w:rsid w:val="00E3291E"/>
    <w:rsid w:val="00E34FE0"/>
    <w:rsid w:val="00E358A6"/>
    <w:rsid w:val="00E35EF8"/>
    <w:rsid w:val="00E36D6A"/>
    <w:rsid w:val="00E3760F"/>
    <w:rsid w:val="00E376BA"/>
    <w:rsid w:val="00E379B4"/>
    <w:rsid w:val="00E37E9C"/>
    <w:rsid w:val="00E401C2"/>
    <w:rsid w:val="00E40353"/>
    <w:rsid w:val="00E4083D"/>
    <w:rsid w:val="00E41D4E"/>
    <w:rsid w:val="00E43732"/>
    <w:rsid w:val="00E4523F"/>
    <w:rsid w:val="00E46376"/>
    <w:rsid w:val="00E4742B"/>
    <w:rsid w:val="00E47C91"/>
    <w:rsid w:val="00E513B2"/>
    <w:rsid w:val="00E52785"/>
    <w:rsid w:val="00E52838"/>
    <w:rsid w:val="00E54F0C"/>
    <w:rsid w:val="00E550C5"/>
    <w:rsid w:val="00E55F54"/>
    <w:rsid w:val="00E564AF"/>
    <w:rsid w:val="00E56A60"/>
    <w:rsid w:val="00E6096A"/>
    <w:rsid w:val="00E6160B"/>
    <w:rsid w:val="00E61A09"/>
    <w:rsid w:val="00E61CD5"/>
    <w:rsid w:val="00E61E26"/>
    <w:rsid w:val="00E62D3A"/>
    <w:rsid w:val="00E63248"/>
    <w:rsid w:val="00E638A1"/>
    <w:rsid w:val="00E63AF4"/>
    <w:rsid w:val="00E647FD"/>
    <w:rsid w:val="00E649B6"/>
    <w:rsid w:val="00E64ED3"/>
    <w:rsid w:val="00E66B36"/>
    <w:rsid w:val="00E67056"/>
    <w:rsid w:val="00E67424"/>
    <w:rsid w:val="00E7099B"/>
    <w:rsid w:val="00E70A91"/>
    <w:rsid w:val="00E70B83"/>
    <w:rsid w:val="00E70DC3"/>
    <w:rsid w:val="00E70F56"/>
    <w:rsid w:val="00E717E9"/>
    <w:rsid w:val="00E71938"/>
    <w:rsid w:val="00E71C7C"/>
    <w:rsid w:val="00E71E48"/>
    <w:rsid w:val="00E72330"/>
    <w:rsid w:val="00E72467"/>
    <w:rsid w:val="00E731E2"/>
    <w:rsid w:val="00E74976"/>
    <w:rsid w:val="00E74CAA"/>
    <w:rsid w:val="00E751FC"/>
    <w:rsid w:val="00E7598F"/>
    <w:rsid w:val="00E75BB0"/>
    <w:rsid w:val="00E7718D"/>
    <w:rsid w:val="00E7735A"/>
    <w:rsid w:val="00E7798A"/>
    <w:rsid w:val="00E8095D"/>
    <w:rsid w:val="00E81E5E"/>
    <w:rsid w:val="00E81E96"/>
    <w:rsid w:val="00E81EEC"/>
    <w:rsid w:val="00E836CA"/>
    <w:rsid w:val="00E84774"/>
    <w:rsid w:val="00E84E60"/>
    <w:rsid w:val="00E856EA"/>
    <w:rsid w:val="00E85BA6"/>
    <w:rsid w:val="00E86113"/>
    <w:rsid w:val="00E90688"/>
    <w:rsid w:val="00E90969"/>
    <w:rsid w:val="00E919FA"/>
    <w:rsid w:val="00E91C7F"/>
    <w:rsid w:val="00E94375"/>
    <w:rsid w:val="00E94874"/>
    <w:rsid w:val="00E94C18"/>
    <w:rsid w:val="00E94F47"/>
    <w:rsid w:val="00E9506B"/>
    <w:rsid w:val="00E96CB2"/>
    <w:rsid w:val="00E974B0"/>
    <w:rsid w:val="00E97CB1"/>
    <w:rsid w:val="00EA0D3F"/>
    <w:rsid w:val="00EA0E00"/>
    <w:rsid w:val="00EA1580"/>
    <w:rsid w:val="00EA1705"/>
    <w:rsid w:val="00EA18C3"/>
    <w:rsid w:val="00EA1DE1"/>
    <w:rsid w:val="00EA4200"/>
    <w:rsid w:val="00EA48D7"/>
    <w:rsid w:val="00EA4EC4"/>
    <w:rsid w:val="00EA510E"/>
    <w:rsid w:val="00EA55E2"/>
    <w:rsid w:val="00EA563C"/>
    <w:rsid w:val="00EA6C72"/>
    <w:rsid w:val="00EA7487"/>
    <w:rsid w:val="00EA7525"/>
    <w:rsid w:val="00EA7922"/>
    <w:rsid w:val="00EA7BA2"/>
    <w:rsid w:val="00EB05A8"/>
    <w:rsid w:val="00EB09DA"/>
    <w:rsid w:val="00EB0B2A"/>
    <w:rsid w:val="00EB0E84"/>
    <w:rsid w:val="00EB1084"/>
    <w:rsid w:val="00EB2CAE"/>
    <w:rsid w:val="00EB389A"/>
    <w:rsid w:val="00EB3EA6"/>
    <w:rsid w:val="00EB5593"/>
    <w:rsid w:val="00EB66FD"/>
    <w:rsid w:val="00EB77FD"/>
    <w:rsid w:val="00EC066F"/>
    <w:rsid w:val="00EC06DE"/>
    <w:rsid w:val="00EC2264"/>
    <w:rsid w:val="00EC23D8"/>
    <w:rsid w:val="00EC2762"/>
    <w:rsid w:val="00EC2E69"/>
    <w:rsid w:val="00EC3A74"/>
    <w:rsid w:val="00EC3ACD"/>
    <w:rsid w:val="00EC3FA3"/>
    <w:rsid w:val="00EC4F39"/>
    <w:rsid w:val="00EC5145"/>
    <w:rsid w:val="00EC5957"/>
    <w:rsid w:val="00EC5AB3"/>
    <w:rsid w:val="00EC5D29"/>
    <w:rsid w:val="00EC5D4A"/>
    <w:rsid w:val="00EC5DAB"/>
    <w:rsid w:val="00EC720E"/>
    <w:rsid w:val="00EC7223"/>
    <w:rsid w:val="00EC7488"/>
    <w:rsid w:val="00EC7793"/>
    <w:rsid w:val="00ED00BE"/>
    <w:rsid w:val="00ED012A"/>
    <w:rsid w:val="00ED0263"/>
    <w:rsid w:val="00ED0AF9"/>
    <w:rsid w:val="00ED171D"/>
    <w:rsid w:val="00ED2FA4"/>
    <w:rsid w:val="00ED31CF"/>
    <w:rsid w:val="00ED33B9"/>
    <w:rsid w:val="00ED4648"/>
    <w:rsid w:val="00ED4C72"/>
    <w:rsid w:val="00ED5658"/>
    <w:rsid w:val="00ED63DA"/>
    <w:rsid w:val="00ED777E"/>
    <w:rsid w:val="00ED78EC"/>
    <w:rsid w:val="00EE010B"/>
    <w:rsid w:val="00EE04EA"/>
    <w:rsid w:val="00EE08FD"/>
    <w:rsid w:val="00EE11A1"/>
    <w:rsid w:val="00EE195B"/>
    <w:rsid w:val="00EE4F68"/>
    <w:rsid w:val="00EE5378"/>
    <w:rsid w:val="00EE554C"/>
    <w:rsid w:val="00EE58F4"/>
    <w:rsid w:val="00EE5A9A"/>
    <w:rsid w:val="00EE7851"/>
    <w:rsid w:val="00EE7C2F"/>
    <w:rsid w:val="00EF07D6"/>
    <w:rsid w:val="00EF1070"/>
    <w:rsid w:val="00EF14DD"/>
    <w:rsid w:val="00EF2BB5"/>
    <w:rsid w:val="00EF32E0"/>
    <w:rsid w:val="00EF4E90"/>
    <w:rsid w:val="00EF562E"/>
    <w:rsid w:val="00EF56AC"/>
    <w:rsid w:val="00EF5716"/>
    <w:rsid w:val="00EF6411"/>
    <w:rsid w:val="00EF6528"/>
    <w:rsid w:val="00EF7301"/>
    <w:rsid w:val="00F00830"/>
    <w:rsid w:val="00F00939"/>
    <w:rsid w:val="00F01834"/>
    <w:rsid w:val="00F03F24"/>
    <w:rsid w:val="00F04B4D"/>
    <w:rsid w:val="00F053C1"/>
    <w:rsid w:val="00F06B60"/>
    <w:rsid w:val="00F101BD"/>
    <w:rsid w:val="00F1024C"/>
    <w:rsid w:val="00F10677"/>
    <w:rsid w:val="00F10766"/>
    <w:rsid w:val="00F11188"/>
    <w:rsid w:val="00F11C46"/>
    <w:rsid w:val="00F11F1D"/>
    <w:rsid w:val="00F142B0"/>
    <w:rsid w:val="00F144CF"/>
    <w:rsid w:val="00F14759"/>
    <w:rsid w:val="00F15CC2"/>
    <w:rsid w:val="00F15DD5"/>
    <w:rsid w:val="00F16604"/>
    <w:rsid w:val="00F1682B"/>
    <w:rsid w:val="00F16FCE"/>
    <w:rsid w:val="00F177C5"/>
    <w:rsid w:val="00F17854"/>
    <w:rsid w:val="00F17FC8"/>
    <w:rsid w:val="00F203B6"/>
    <w:rsid w:val="00F204D7"/>
    <w:rsid w:val="00F20720"/>
    <w:rsid w:val="00F20AC0"/>
    <w:rsid w:val="00F20FDD"/>
    <w:rsid w:val="00F2189E"/>
    <w:rsid w:val="00F21935"/>
    <w:rsid w:val="00F21D4C"/>
    <w:rsid w:val="00F21DA8"/>
    <w:rsid w:val="00F221A3"/>
    <w:rsid w:val="00F223F9"/>
    <w:rsid w:val="00F231FA"/>
    <w:rsid w:val="00F23596"/>
    <w:rsid w:val="00F23B3F"/>
    <w:rsid w:val="00F23BE7"/>
    <w:rsid w:val="00F24649"/>
    <w:rsid w:val="00F25348"/>
    <w:rsid w:val="00F26277"/>
    <w:rsid w:val="00F2718A"/>
    <w:rsid w:val="00F279E6"/>
    <w:rsid w:val="00F306F4"/>
    <w:rsid w:val="00F307B7"/>
    <w:rsid w:val="00F308D1"/>
    <w:rsid w:val="00F3097A"/>
    <w:rsid w:val="00F31311"/>
    <w:rsid w:val="00F31534"/>
    <w:rsid w:val="00F3226F"/>
    <w:rsid w:val="00F337B8"/>
    <w:rsid w:val="00F342A0"/>
    <w:rsid w:val="00F34605"/>
    <w:rsid w:val="00F3527E"/>
    <w:rsid w:val="00F35638"/>
    <w:rsid w:val="00F35F28"/>
    <w:rsid w:val="00F360D1"/>
    <w:rsid w:val="00F3653D"/>
    <w:rsid w:val="00F36788"/>
    <w:rsid w:val="00F4105F"/>
    <w:rsid w:val="00F425AA"/>
    <w:rsid w:val="00F42C01"/>
    <w:rsid w:val="00F43AFC"/>
    <w:rsid w:val="00F44548"/>
    <w:rsid w:val="00F453AD"/>
    <w:rsid w:val="00F45983"/>
    <w:rsid w:val="00F46B15"/>
    <w:rsid w:val="00F5014B"/>
    <w:rsid w:val="00F51364"/>
    <w:rsid w:val="00F513E4"/>
    <w:rsid w:val="00F51640"/>
    <w:rsid w:val="00F52498"/>
    <w:rsid w:val="00F52AA2"/>
    <w:rsid w:val="00F530CF"/>
    <w:rsid w:val="00F53D4E"/>
    <w:rsid w:val="00F55189"/>
    <w:rsid w:val="00F55BF9"/>
    <w:rsid w:val="00F56E1B"/>
    <w:rsid w:val="00F57000"/>
    <w:rsid w:val="00F57989"/>
    <w:rsid w:val="00F57C3F"/>
    <w:rsid w:val="00F608D4"/>
    <w:rsid w:val="00F60A96"/>
    <w:rsid w:val="00F60B08"/>
    <w:rsid w:val="00F60FEB"/>
    <w:rsid w:val="00F61279"/>
    <w:rsid w:val="00F61A93"/>
    <w:rsid w:val="00F6261C"/>
    <w:rsid w:val="00F62A4A"/>
    <w:rsid w:val="00F63B4D"/>
    <w:rsid w:val="00F63E36"/>
    <w:rsid w:val="00F67204"/>
    <w:rsid w:val="00F67578"/>
    <w:rsid w:val="00F67D73"/>
    <w:rsid w:val="00F7002B"/>
    <w:rsid w:val="00F70482"/>
    <w:rsid w:val="00F718C8"/>
    <w:rsid w:val="00F71BAE"/>
    <w:rsid w:val="00F738E8"/>
    <w:rsid w:val="00F7394C"/>
    <w:rsid w:val="00F75CAB"/>
    <w:rsid w:val="00F76865"/>
    <w:rsid w:val="00F76C2F"/>
    <w:rsid w:val="00F77114"/>
    <w:rsid w:val="00F77573"/>
    <w:rsid w:val="00F80E40"/>
    <w:rsid w:val="00F813FD"/>
    <w:rsid w:val="00F816F6"/>
    <w:rsid w:val="00F81D64"/>
    <w:rsid w:val="00F81EF9"/>
    <w:rsid w:val="00F823E3"/>
    <w:rsid w:val="00F837A0"/>
    <w:rsid w:val="00F838DC"/>
    <w:rsid w:val="00F83C3D"/>
    <w:rsid w:val="00F83F91"/>
    <w:rsid w:val="00F846C6"/>
    <w:rsid w:val="00F84769"/>
    <w:rsid w:val="00F867D1"/>
    <w:rsid w:val="00F90121"/>
    <w:rsid w:val="00F90611"/>
    <w:rsid w:val="00F914C2"/>
    <w:rsid w:val="00F93B19"/>
    <w:rsid w:val="00F94539"/>
    <w:rsid w:val="00F94FF8"/>
    <w:rsid w:val="00F95C5E"/>
    <w:rsid w:val="00F95DEA"/>
    <w:rsid w:val="00F9687D"/>
    <w:rsid w:val="00F96A4F"/>
    <w:rsid w:val="00F97674"/>
    <w:rsid w:val="00F97E8D"/>
    <w:rsid w:val="00FA0F33"/>
    <w:rsid w:val="00FA17F6"/>
    <w:rsid w:val="00FA18A6"/>
    <w:rsid w:val="00FA246F"/>
    <w:rsid w:val="00FA27D4"/>
    <w:rsid w:val="00FA28A0"/>
    <w:rsid w:val="00FA3458"/>
    <w:rsid w:val="00FA45CA"/>
    <w:rsid w:val="00FA474E"/>
    <w:rsid w:val="00FA484C"/>
    <w:rsid w:val="00FA5416"/>
    <w:rsid w:val="00FA5560"/>
    <w:rsid w:val="00FA5F9A"/>
    <w:rsid w:val="00FA647B"/>
    <w:rsid w:val="00FA7439"/>
    <w:rsid w:val="00FB0142"/>
    <w:rsid w:val="00FB0212"/>
    <w:rsid w:val="00FB062F"/>
    <w:rsid w:val="00FB0E83"/>
    <w:rsid w:val="00FB1648"/>
    <w:rsid w:val="00FB277D"/>
    <w:rsid w:val="00FB2A84"/>
    <w:rsid w:val="00FB2EAC"/>
    <w:rsid w:val="00FB33CB"/>
    <w:rsid w:val="00FB4248"/>
    <w:rsid w:val="00FB5C7D"/>
    <w:rsid w:val="00FB6B2B"/>
    <w:rsid w:val="00FC2027"/>
    <w:rsid w:val="00FC232E"/>
    <w:rsid w:val="00FC2436"/>
    <w:rsid w:val="00FC3A0B"/>
    <w:rsid w:val="00FC4ECB"/>
    <w:rsid w:val="00FC5FAC"/>
    <w:rsid w:val="00FC6584"/>
    <w:rsid w:val="00FC6913"/>
    <w:rsid w:val="00FD2AE7"/>
    <w:rsid w:val="00FD2B0F"/>
    <w:rsid w:val="00FD2B4D"/>
    <w:rsid w:val="00FD3361"/>
    <w:rsid w:val="00FD36B2"/>
    <w:rsid w:val="00FD4829"/>
    <w:rsid w:val="00FD59D6"/>
    <w:rsid w:val="00FD662E"/>
    <w:rsid w:val="00FD7B0A"/>
    <w:rsid w:val="00FE01AA"/>
    <w:rsid w:val="00FE0EDF"/>
    <w:rsid w:val="00FE192D"/>
    <w:rsid w:val="00FE19BB"/>
    <w:rsid w:val="00FE1B80"/>
    <w:rsid w:val="00FE2594"/>
    <w:rsid w:val="00FE25BF"/>
    <w:rsid w:val="00FE2B76"/>
    <w:rsid w:val="00FE438B"/>
    <w:rsid w:val="00FE43C0"/>
    <w:rsid w:val="00FE6A7B"/>
    <w:rsid w:val="00FE7D47"/>
    <w:rsid w:val="00FF0213"/>
    <w:rsid w:val="00FF0F3C"/>
    <w:rsid w:val="00FF288B"/>
    <w:rsid w:val="00FF29FC"/>
    <w:rsid w:val="00FF2C76"/>
    <w:rsid w:val="00FF33D0"/>
    <w:rsid w:val="00FF3403"/>
    <w:rsid w:val="00FF3717"/>
    <w:rsid w:val="00FF399E"/>
    <w:rsid w:val="00FF6481"/>
    <w:rsid w:val="00FF6678"/>
    <w:rsid w:val="00FF6FCF"/>
    <w:rsid w:val="00FF7342"/>
    <w:rsid w:val="00FF75D5"/>
    <w:rsid w:val="00FF79A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37A52AE"/>
  <w15:docId w15:val="{3B9A48CC-0690-4A14-BA97-8B07B8CD6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76C2F"/>
    <w:pPr>
      <w:jc w:val="both"/>
    </w:pPr>
    <w:rPr>
      <w:sz w:val="22"/>
      <w:szCs w:val="24"/>
      <w:lang w:val="en-GB" w:eastAsia="en-US"/>
    </w:rPr>
  </w:style>
  <w:style w:type="paragraph" w:styleId="Heading1">
    <w:name w:val="heading 1"/>
    <w:basedOn w:val="Normal"/>
    <w:next w:val="Normal"/>
    <w:link w:val="Heading1Char"/>
    <w:uiPriority w:val="9"/>
    <w:qFormat/>
    <w:rsid w:val="00F76C2F"/>
    <w:pPr>
      <w:keepNext/>
      <w:keepLines/>
      <w:numPr>
        <w:numId w:val="6"/>
      </w:numPr>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F76C2F"/>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F76C2F"/>
    <w:pPr>
      <w:keepNext/>
      <w:keepLines/>
      <w:numPr>
        <w:numId w:val="7"/>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F76C2F"/>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F76C2F"/>
    <w:pPr>
      <w:keepNext/>
      <w:spacing w:before="120" w:after="120"/>
      <w:ind w:left="567" w:hanging="567"/>
      <w:outlineLvl w:val="4"/>
    </w:pPr>
    <w:rPr>
      <w:rFonts w:eastAsiaTheme="majorEastAsia"/>
      <w:i/>
      <w:iCs/>
    </w:rPr>
  </w:style>
  <w:style w:type="paragraph" w:styleId="Heading6">
    <w:name w:val="heading 6"/>
    <w:basedOn w:val="Normal"/>
    <w:next w:val="Normal"/>
    <w:qFormat/>
    <w:rsid w:val="005F5229"/>
    <w:pPr>
      <w:keepNext/>
      <w:spacing w:after="240" w:line="240" w:lineRule="exact"/>
      <w:ind w:left="720"/>
      <w:outlineLvl w:val="5"/>
    </w:pPr>
    <w:rPr>
      <w:u w:val="single"/>
    </w:rPr>
  </w:style>
  <w:style w:type="paragraph" w:styleId="Heading7">
    <w:name w:val="heading 7"/>
    <w:basedOn w:val="Normal"/>
    <w:next w:val="Normal"/>
    <w:qFormat/>
    <w:rsid w:val="005F5229"/>
    <w:pPr>
      <w:keepNext/>
      <w:jc w:val="right"/>
      <w:outlineLvl w:val="6"/>
    </w:pPr>
    <w:rPr>
      <w:rFonts w:ascii="Univers" w:hAnsi="Univers"/>
      <w:b/>
      <w:sz w:val="28"/>
    </w:rPr>
  </w:style>
  <w:style w:type="paragraph" w:styleId="Heading8">
    <w:name w:val="heading 8"/>
    <w:basedOn w:val="Normal"/>
    <w:next w:val="Normal"/>
    <w:qFormat/>
    <w:rsid w:val="005F5229"/>
    <w:pPr>
      <w:keepNext/>
      <w:jc w:val="right"/>
      <w:outlineLvl w:val="7"/>
    </w:pPr>
    <w:rPr>
      <w:rFonts w:ascii="Univers" w:hAnsi="Univers"/>
      <w:b/>
      <w:sz w:val="32"/>
    </w:rPr>
  </w:style>
  <w:style w:type="paragraph" w:styleId="Heading9">
    <w:name w:val="heading 9"/>
    <w:basedOn w:val="Normal"/>
    <w:next w:val="Normal"/>
    <w:qFormat/>
    <w:rsid w:val="005F5229"/>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76C2F"/>
    <w:pPr>
      <w:tabs>
        <w:tab w:val="center" w:pos="4680"/>
        <w:tab w:val="right" w:pos="9360"/>
      </w:tabs>
    </w:pPr>
    <w:rPr>
      <w:caps/>
    </w:rPr>
  </w:style>
  <w:style w:type="paragraph" w:styleId="Footer">
    <w:name w:val="footer"/>
    <w:basedOn w:val="Normal"/>
    <w:link w:val="FooterChar"/>
    <w:uiPriority w:val="99"/>
    <w:unhideWhenUsed/>
    <w:rsid w:val="00F76C2F"/>
    <w:pPr>
      <w:tabs>
        <w:tab w:val="center" w:pos="4680"/>
        <w:tab w:val="right" w:pos="9360"/>
      </w:tabs>
    </w:pPr>
  </w:style>
  <w:style w:type="paragraph" w:customStyle="1" w:styleId="Para1">
    <w:name w:val="Para1"/>
    <w:basedOn w:val="Normal"/>
    <w:link w:val="Para1Char"/>
    <w:qFormat/>
    <w:rsid w:val="002A07B5"/>
    <w:pPr>
      <w:numPr>
        <w:numId w:val="1"/>
      </w:numPr>
      <w:spacing w:before="120" w:after="120"/>
    </w:pPr>
    <w:rPr>
      <w:snapToGrid w:val="0"/>
      <w:szCs w:val="18"/>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F76C2F"/>
    <w:rPr>
      <w:sz w:val="20"/>
      <w:szCs w:val="20"/>
    </w:rPr>
  </w:style>
  <w:style w:type="paragraph" w:styleId="BodyText">
    <w:name w:val="Body Text"/>
    <w:basedOn w:val="Normal"/>
    <w:link w:val="BodyTextChar"/>
    <w:uiPriority w:val="99"/>
    <w:unhideWhenUsed/>
    <w:rsid w:val="00F76C2F"/>
    <w:pPr>
      <w:spacing w:after="120" w:line="259" w:lineRule="auto"/>
      <w:jc w:val="left"/>
    </w:pPr>
    <w:rPr>
      <w:rFonts w:asciiTheme="minorHAnsi" w:eastAsiaTheme="minorHAnsi" w:hAnsiTheme="minorHAnsi" w:cstheme="minorBidi"/>
      <w:kern w:val="2"/>
      <w:szCs w:val="22"/>
      <w:lang w:val="en-CA"/>
    </w:rPr>
  </w:style>
  <w:style w:type="paragraph" w:customStyle="1" w:styleId="Document1">
    <w:name w:val="Document 1"/>
    <w:basedOn w:val="Normal"/>
    <w:next w:val="Normal"/>
    <w:rsid w:val="005F5229"/>
    <w:pPr>
      <w:suppressAutoHyphens/>
      <w:spacing w:after="120" w:line="240" w:lineRule="exact"/>
    </w:pPr>
  </w:style>
  <w:style w:type="paragraph" w:styleId="BodyText2">
    <w:name w:val="Body Text 2"/>
    <w:basedOn w:val="Normal"/>
    <w:link w:val="BodyText2Char"/>
    <w:uiPriority w:val="99"/>
    <w:rsid w:val="005F5229"/>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sid w:val="005F5229"/>
    <w:rPr>
      <w:u w:val="single"/>
    </w:rPr>
  </w:style>
  <w:style w:type="character" w:styleId="CommentReference">
    <w:name w:val="annotation reference"/>
    <w:basedOn w:val="DefaultParagraphFont"/>
    <w:uiPriority w:val="99"/>
    <w:semiHidden/>
    <w:unhideWhenUsed/>
    <w:rsid w:val="00F76C2F"/>
    <w:rPr>
      <w:sz w:val="16"/>
      <w:szCs w:val="16"/>
    </w:rPr>
  </w:style>
  <w:style w:type="paragraph" w:styleId="CommentText">
    <w:name w:val="annotation text"/>
    <w:basedOn w:val="Normal"/>
    <w:link w:val="CommentTextChar"/>
    <w:uiPriority w:val="99"/>
    <w:unhideWhenUsed/>
    <w:rsid w:val="00F76C2F"/>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F76C2F"/>
    <w:rPr>
      <w:vertAlign w:val="superscript"/>
    </w:rPr>
  </w:style>
  <w:style w:type="paragraph" w:styleId="BodyTextIndent">
    <w:name w:val="Body Text Indent"/>
    <w:basedOn w:val="Normal"/>
    <w:rsid w:val="005F5229"/>
    <w:pPr>
      <w:spacing w:before="120" w:after="120"/>
      <w:ind w:left="1440" w:hanging="720"/>
      <w:jc w:val="left"/>
    </w:pPr>
  </w:style>
  <w:style w:type="character" w:styleId="PageNumber">
    <w:name w:val="page number"/>
    <w:rsid w:val="005F5229"/>
    <w:rPr>
      <w:rFonts w:ascii="Times New Roman" w:hAnsi="Times New Roman"/>
      <w:sz w:val="22"/>
    </w:rPr>
  </w:style>
  <w:style w:type="paragraph" w:customStyle="1" w:styleId="HEADING">
    <w:name w:val="HEADING"/>
    <w:basedOn w:val="Normal"/>
    <w:rsid w:val="005F5229"/>
    <w:pPr>
      <w:keepNext/>
      <w:spacing w:before="240" w:after="120"/>
      <w:jc w:val="center"/>
    </w:pPr>
    <w:rPr>
      <w:b/>
      <w:bCs/>
      <w:caps/>
    </w:rPr>
  </w:style>
  <w:style w:type="paragraph" w:customStyle="1" w:styleId="para4">
    <w:name w:val="para4"/>
    <w:basedOn w:val="Normal"/>
    <w:rsid w:val="005F5229"/>
    <w:pPr>
      <w:numPr>
        <w:ilvl w:val="3"/>
        <w:numId w:val="3"/>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5F5229"/>
    <w:pPr>
      <w:ind w:left="720"/>
      <w:outlineLvl w:val="9"/>
    </w:pPr>
  </w:style>
  <w:style w:type="paragraph" w:customStyle="1" w:styleId="Cornernotation">
    <w:name w:val="Corner notation"/>
    <w:basedOn w:val="Normal"/>
    <w:rsid w:val="00F76C2F"/>
    <w:pPr>
      <w:ind w:left="170" w:right="3119" w:hanging="170"/>
      <w:jc w:val="left"/>
    </w:pPr>
    <w:rPr>
      <w:b/>
      <w:sz w:val="24"/>
    </w:rPr>
  </w:style>
  <w:style w:type="paragraph" w:customStyle="1" w:styleId="Para30">
    <w:name w:val="Para3"/>
    <w:basedOn w:val="Normal"/>
    <w:rsid w:val="005F5229"/>
    <w:pPr>
      <w:tabs>
        <w:tab w:val="num" w:pos="1440"/>
        <w:tab w:val="left" w:pos="1980"/>
      </w:tabs>
      <w:spacing w:before="80" w:after="80"/>
      <w:ind w:left="1440" w:hanging="360"/>
    </w:pPr>
    <w:rPr>
      <w:szCs w:val="20"/>
    </w:rPr>
  </w:style>
  <w:style w:type="paragraph" w:customStyle="1" w:styleId="Heading2-center">
    <w:name w:val="Heading 2-center"/>
    <w:basedOn w:val="Heading2"/>
    <w:rsid w:val="005F5229"/>
    <w:pPr>
      <w:outlineLvl w:val="9"/>
    </w:pPr>
    <w:rPr>
      <w:i/>
      <w:iCs/>
      <w:caps/>
    </w:rPr>
  </w:style>
  <w:style w:type="paragraph" w:styleId="BodyTextIndent3">
    <w:name w:val="Body Text Indent 3"/>
    <w:basedOn w:val="Normal"/>
    <w:rsid w:val="005F5229"/>
    <w:pPr>
      <w:spacing w:before="120" w:after="120"/>
      <w:ind w:left="720" w:right="720"/>
    </w:pPr>
    <w:rPr>
      <w:bCs/>
    </w:rPr>
  </w:style>
  <w:style w:type="paragraph" w:styleId="TOAHeading">
    <w:name w:val="toa heading"/>
    <w:basedOn w:val="Normal"/>
    <w:next w:val="Normal"/>
    <w:semiHidden/>
    <w:rsid w:val="005F5229"/>
    <w:pPr>
      <w:spacing w:before="120"/>
    </w:pPr>
    <w:rPr>
      <w:rFonts w:cs="Arial"/>
      <w:b/>
      <w:bCs/>
      <w:sz w:val="24"/>
    </w:rPr>
  </w:style>
  <w:style w:type="paragraph" w:styleId="TOC9">
    <w:name w:val="toc 9"/>
    <w:basedOn w:val="Normal"/>
    <w:next w:val="Normal"/>
    <w:autoRedefine/>
    <w:uiPriority w:val="39"/>
    <w:semiHidden/>
    <w:rsid w:val="005F5229"/>
    <w:pPr>
      <w:numPr>
        <w:ilvl w:val="2"/>
        <w:numId w:val="1"/>
      </w:numPr>
      <w:spacing w:before="120" w:after="120"/>
      <w:jc w:val="left"/>
    </w:pPr>
  </w:style>
  <w:style w:type="paragraph" w:styleId="TOC1">
    <w:name w:val="toc 1"/>
    <w:basedOn w:val="Normal"/>
    <w:next w:val="Normal"/>
    <w:autoRedefine/>
    <w:semiHidden/>
    <w:rsid w:val="005F5229"/>
    <w:pPr>
      <w:ind w:left="720" w:hanging="720"/>
    </w:pPr>
    <w:rPr>
      <w:caps/>
    </w:rPr>
  </w:style>
  <w:style w:type="paragraph" w:styleId="TOC2">
    <w:name w:val="toc 2"/>
    <w:basedOn w:val="Normal"/>
    <w:next w:val="Normal"/>
    <w:autoRedefine/>
    <w:semiHidden/>
    <w:rsid w:val="005F5229"/>
    <w:pPr>
      <w:tabs>
        <w:tab w:val="right" w:leader="dot" w:pos="9356"/>
      </w:tabs>
      <w:ind w:left="1440" w:hanging="720"/>
    </w:pPr>
    <w:rPr>
      <w:noProof/>
      <w:szCs w:val="22"/>
    </w:rPr>
  </w:style>
  <w:style w:type="paragraph" w:styleId="TOC3">
    <w:name w:val="toc 3"/>
    <w:basedOn w:val="Normal"/>
    <w:next w:val="Normal"/>
    <w:autoRedefine/>
    <w:semiHidden/>
    <w:rsid w:val="005F5229"/>
    <w:pPr>
      <w:ind w:left="2160" w:hanging="720"/>
    </w:pPr>
  </w:style>
  <w:style w:type="paragraph" w:styleId="TOC4">
    <w:name w:val="toc 4"/>
    <w:basedOn w:val="Normal"/>
    <w:next w:val="Normal"/>
    <w:autoRedefine/>
    <w:semiHidden/>
    <w:rsid w:val="005F5229"/>
    <w:pPr>
      <w:spacing w:before="120" w:after="120"/>
      <w:ind w:left="660"/>
      <w:jc w:val="left"/>
    </w:pPr>
  </w:style>
  <w:style w:type="paragraph" w:styleId="TOC5">
    <w:name w:val="toc 5"/>
    <w:basedOn w:val="Normal"/>
    <w:next w:val="Normal"/>
    <w:autoRedefine/>
    <w:semiHidden/>
    <w:rsid w:val="005F5229"/>
    <w:pPr>
      <w:spacing w:before="120" w:after="120"/>
      <w:ind w:left="880"/>
      <w:jc w:val="left"/>
    </w:pPr>
  </w:style>
  <w:style w:type="paragraph" w:styleId="TOC6">
    <w:name w:val="toc 6"/>
    <w:basedOn w:val="Normal"/>
    <w:next w:val="Normal"/>
    <w:autoRedefine/>
    <w:semiHidden/>
    <w:rsid w:val="005F5229"/>
    <w:pPr>
      <w:spacing w:before="120" w:after="120"/>
      <w:ind w:left="1100"/>
      <w:jc w:val="left"/>
    </w:pPr>
  </w:style>
  <w:style w:type="paragraph" w:styleId="TOC7">
    <w:name w:val="toc 7"/>
    <w:basedOn w:val="Normal"/>
    <w:next w:val="Normal"/>
    <w:autoRedefine/>
    <w:semiHidden/>
    <w:rsid w:val="005F5229"/>
    <w:pPr>
      <w:spacing w:before="120" w:after="120"/>
      <w:ind w:left="1320"/>
      <w:jc w:val="left"/>
    </w:pPr>
  </w:style>
  <w:style w:type="paragraph" w:styleId="TOC8">
    <w:name w:val="toc 8"/>
    <w:basedOn w:val="Normal"/>
    <w:next w:val="Normal"/>
    <w:autoRedefine/>
    <w:semiHidden/>
    <w:rsid w:val="005F5229"/>
    <w:pPr>
      <w:spacing w:before="120" w:after="120"/>
      <w:ind w:left="1540"/>
      <w:jc w:val="left"/>
    </w:pPr>
  </w:style>
  <w:style w:type="paragraph" w:styleId="BodyText3">
    <w:name w:val="Body Text 3"/>
    <w:basedOn w:val="Normal"/>
    <w:rsid w:val="005F5229"/>
    <w:pPr>
      <w:spacing w:before="120" w:after="120"/>
    </w:pPr>
  </w:style>
  <w:style w:type="character" w:styleId="FollowedHyperlink">
    <w:name w:val="FollowedHyperlink"/>
    <w:rsid w:val="005F5229"/>
    <w:rPr>
      <w:color w:val="800080"/>
      <w:u w:val="single"/>
    </w:rPr>
  </w:style>
  <w:style w:type="paragraph" w:customStyle="1" w:styleId="Para2">
    <w:name w:val="Para2"/>
    <w:basedOn w:val="Para1"/>
    <w:rsid w:val="005F5229"/>
    <w:pPr>
      <w:numPr>
        <w:numId w:val="2"/>
      </w:numPr>
      <w:tabs>
        <w:tab w:val="clear" w:pos="1080"/>
      </w:tabs>
      <w:autoSpaceDE w:val="0"/>
      <w:autoSpaceDN w:val="0"/>
      <w:ind w:left="0" w:firstLine="720"/>
    </w:pPr>
  </w:style>
  <w:style w:type="paragraph" w:customStyle="1" w:styleId="Para-decision">
    <w:name w:val="Para-decision"/>
    <w:basedOn w:val="Normal"/>
    <w:rsid w:val="005F5229"/>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sid w:val="005F5229"/>
    <w:rPr>
      <w:rFonts w:ascii="Courier" w:hAnsi="Courier"/>
      <w:sz w:val="20"/>
      <w:u w:val="single"/>
    </w:rPr>
  </w:style>
  <w:style w:type="character" w:styleId="EndnoteReference">
    <w:name w:val="endnote reference"/>
    <w:semiHidden/>
    <w:rsid w:val="005F5229"/>
    <w:rPr>
      <w:vertAlign w:val="superscript"/>
    </w:rPr>
  </w:style>
  <w:style w:type="paragraph" w:styleId="EndnoteText">
    <w:name w:val="endnote text"/>
    <w:basedOn w:val="Normal"/>
    <w:semiHidden/>
    <w:rsid w:val="005F5229"/>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F5229"/>
    <w:pPr>
      <w:ind w:left="1843" w:hanging="1134"/>
    </w:pPr>
  </w:style>
  <w:style w:type="paragraph" w:customStyle="1" w:styleId="Heading1multiline">
    <w:name w:val="Heading 1 (multiline)"/>
    <w:basedOn w:val="Heading1"/>
    <w:rsid w:val="005F5229"/>
    <w:pPr>
      <w:ind w:left="1843" w:right="996" w:hanging="567"/>
    </w:pPr>
  </w:style>
  <w:style w:type="paragraph" w:customStyle="1" w:styleId="Heading2multiline">
    <w:name w:val="Heading 2 (multiline)"/>
    <w:basedOn w:val="Heading1"/>
    <w:next w:val="Para1"/>
    <w:link w:val="Heading2multilineChar"/>
    <w:rsid w:val="005F5229"/>
    <w:pPr>
      <w:spacing w:before="120"/>
      <w:ind w:left="1843" w:right="998" w:hanging="567"/>
    </w:pPr>
    <w:rPr>
      <w:i/>
      <w:iCs/>
    </w:rPr>
  </w:style>
  <w:style w:type="paragraph" w:customStyle="1" w:styleId="Heading2longmultiline">
    <w:name w:val="Heading 2 (long multiline)"/>
    <w:basedOn w:val="Heading2multiline"/>
    <w:rsid w:val="005F5229"/>
    <w:pPr>
      <w:ind w:left="2127" w:hanging="1276"/>
    </w:pPr>
  </w:style>
  <w:style w:type="paragraph" w:customStyle="1" w:styleId="Heading3multiline">
    <w:name w:val="Heading 3 (multiline)"/>
    <w:basedOn w:val="Heading3"/>
    <w:next w:val="Para1"/>
    <w:rsid w:val="005F5229"/>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paragraph" w:customStyle="1" w:styleId="FOOTNOTETEX">
    <w:name w:val="FOOTNOTE TEX"/>
    <w:rsid w:val="00887C18"/>
    <w:pPr>
      <w:widowControl w:val="0"/>
      <w:tabs>
        <w:tab w:val="left" w:pos="-720"/>
      </w:tabs>
      <w:suppressAutoHyphens/>
    </w:pPr>
    <w:rPr>
      <w:lang w:val="en-US" w:eastAsia="en-US"/>
    </w:rPr>
  </w:style>
  <w:style w:type="paragraph" w:styleId="NormalWeb">
    <w:name w:val="Normal (Web)"/>
    <w:basedOn w:val="Normal"/>
    <w:uiPriority w:val="99"/>
    <w:rsid w:val="00887C18"/>
    <w:pPr>
      <w:spacing w:before="100" w:beforeAutospacing="1" w:after="100" w:afterAutospacing="1"/>
      <w:jc w:val="left"/>
    </w:pPr>
    <w:rPr>
      <w:sz w:val="24"/>
      <w:lang w:eastAsia="en-GB"/>
    </w:rPr>
  </w:style>
  <w:style w:type="paragraph" w:customStyle="1" w:styleId="para21">
    <w:name w:val="para2"/>
    <w:basedOn w:val="Normal"/>
    <w:rsid w:val="00887C18"/>
    <w:pPr>
      <w:tabs>
        <w:tab w:val="num" w:pos="360"/>
      </w:tabs>
      <w:spacing w:before="120" w:after="120"/>
    </w:pPr>
    <w:rPr>
      <w:szCs w:val="20"/>
    </w:rPr>
  </w:style>
  <w:style w:type="paragraph" w:customStyle="1" w:styleId="Para1-Annex">
    <w:name w:val="Para1-Annex"/>
    <w:basedOn w:val="Normal"/>
    <w:rsid w:val="00887C18"/>
    <w:pPr>
      <w:tabs>
        <w:tab w:val="num" w:pos="360"/>
      </w:tabs>
      <w:spacing w:before="120" w:after="120"/>
    </w:pPr>
  </w:style>
  <w:style w:type="character" w:styleId="Emphasis">
    <w:name w:val="Emphasis"/>
    <w:qFormat/>
    <w:rsid w:val="00BF4724"/>
    <w:rPr>
      <w:i/>
      <w:iCs/>
    </w:rPr>
  </w:style>
  <w:style w:type="paragraph" w:styleId="CommentSubject">
    <w:name w:val="annotation subject"/>
    <w:basedOn w:val="CommentText"/>
    <w:next w:val="CommentText"/>
    <w:link w:val="CommentSubjectChar"/>
    <w:uiPriority w:val="99"/>
    <w:semiHidden/>
    <w:unhideWhenUsed/>
    <w:rsid w:val="00F76C2F"/>
    <w:rPr>
      <w:b/>
      <w:bCs/>
    </w:rPr>
  </w:style>
  <w:style w:type="paragraph" w:styleId="BalloonText">
    <w:name w:val="Balloon Text"/>
    <w:basedOn w:val="Normal"/>
    <w:semiHidden/>
    <w:rsid w:val="00996EF8"/>
    <w:rPr>
      <w:rFonts w:ascii="Tahoma" w:hAnsi="Tahoma" w:cs="Tahoma"/>
      <w:sz w:val="16"/>
      <w:szCs w:val="16"/>
    </w:rPr>
  </w:style>
  <w:style w:type="character" w:customStyle="1" w:styleId="bodytextnormal">
    <w:name w:val="body_text_normal"/>
    <w:basedOn w:val="DefaultParagraphFont"/>
    <w:rsid w:val="006D60BE"/>
  </w:style>
  <w:style w:type="character" w:customStyle="1" w:styleId="SCOTT">
    <w:name w:val="SCOTT"/>
    <w:semiHidden/>
    <w:rsid w:val="00D332C4"/>
    <w:rPr>
      <w:rFonts w:ascii="Palatino Linotype" w:hAnsi="Palatino Linotype"/>
      <w:b w:val="0"/>
      <w:bCs w:val="0"/>
      <w:i w:val="0"/>
      <w:iCs w:val="0"/>
      <w:strike w:val="0"/>
      <w:color w:val="008000"/>
      <w:sz w:val="24"/>
      <w:szCs w:val="24"/>
      <w:u w:val="none"/>
    </w:rPr>
  </w:style>
  <w:style w:type="character" w:customStyle="1" w:styleId="apple-converted-space">
    <w:name w:val="apple-converted-space"/>
    <w:basedOn w:val="DefaultParagraphFont"/>
    <w:rsid w:val="00314381"/>
  </w:style>
  <w:style w:type="character" w:customStyle="1" w:styleId="bodytextnormal0">
    <w:name w:val="bodytextnormal"/>
    <w:basedOn w:val="DefaultParagraphFont"/>
    <w:rsid w:val="00314381"/>
  </w:style>
  <w:style w:type="character" w:styleId="Hyperlink">
    <w:name w:val="Hyperlink"/>
    <w:uiPriority w:val="99"/>
    <w:rsid w:val="005665AA"/>
    <w:rPr>
      <w:color w:val="0000FF"/>
      <w:u w:val="single"/>
    </w:rPr>
  </w:style>
  <w:style w:type="paragraph" w:customStyle="1" w:styleId="headreclong">
    <w:name w:val="head_rec (long)"/>
    <w:basedOn w:val="HEADINGNOTFORTOC"/>
    <w:next w:val="BodyText"/>
    <w:rsid w:val="00320FC9"/>
    <w:pPr>
      <w:ind w:left="1440" w:hanging="1440"/>
    </w:pPr>
    <w:rPr>
      <w:i/>
      <w:cap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F76C2F"/>
    <w:rPr>
      <w:lang w:val="en-GB" w:eastAsia="en-US"/>
    </w:rPr>
  </w:style>
  <w:style w:type="character" w:customStyle="1" w:styleId="Para1Char">
    <w:name w:val="Para1 Char"/>
    <w:link w:val="Para1"/>
    <w:qFormat/>
    <w:rsid w:val="00CF25C9"/>
    <w:rPr>
      <w:snapToGrid w:val="0"/>
      <w:sz w:val="22"/>
      <w:szCs w:val="18"/>
      <w:lang w:eastAsia="en-US"/>
    </w:rPr>
  </w:style>
  <w:style w:type="paragraph" w:customStyle="1" w:styleId="Default">
    <w:name w:val="Default"/>
    <w:rsid w:val="005128C6"/>
    <w:pPr>
      <w:autoSpaceDE w:val="0"/>
      <w:autoSpaceDN w:val="0"/>
      <w:adjustRightInd w:val="0"/>
    </w:pPr>
    <w:rPr>
      <w:color w:val="000000"/>
      <w:sz w:val="24"/>
      <w:szCs w:val="24"/>
      <w:lang w:val="en-US" w:eastAsia="en-US"/>
    </w:rPr>
  </w:style>
  <w:style w:type="paragraph" w:customStyle="1" w:styleId="MeetingCode">
    <w:name w:val="Meeting Code"/>
    <w:basedOn w:val="Normal"/>
    <w:rsid w:val="003B27E7"/>
    <w:pPr>
      <w:spacing w:before="300" w:line="160" w:lineRule="exact"/>
      <w:ind w:left="1021"/>
      <w:contextualSpacing/>
      <w:jc w:val="right"/>
    </w:pPr>
    <w:rPr>
      <w:rFonts w:ascii="Arial Black" w:eastAsia="SimSun" w:hAnsi="Arial Black"/>
      <w:b/>
      <w:caps/>
      <w:sz w:val="15"/>
      <w:szCs w:val="20"/>
      <w:lang w:val="fr-FR"/>
    </w:rPr>
  </w:style>
  <w:style w:type="paragraph" w:customStyle="1" w:styleId="Documenttitle">
    <w:name w:val="Document title"/>
    <w:basedOn w:val="Normal"/>
    <w:rsid w:val="003B27E7"/>
    <w:pPr>
      <w:spacing w:before="1200" w:after="120" w:line="260" w:lineRule="exact"/>
      <w:ind w:left="1021"/>
      <w:jc w:val="left"/>
    </w:pPr>
    <w:rPr>
      <w:rFonts w:ascii="Arial" w:eastAsia="SimSun" w:hAnsi="Arial"/>
      <w:b/>
      <w:caps/>
      <w:sz w:val="20"/>
      <w:szCs w:val="20"/>
      <w:lang w:val="en-US"/>
    </w:rPr>
  </w:style>
  <w:style w:type="character" w:customStyle="1" w:styleId="Heading1Char">
    <w:name w:val="Heading 1 Char"/>
    <w:basedOn w:val="DefaultParagraphFont"/>
    <w:link w:val="Heading1"/>
    <w:uiPriority w:val="9"/>
    <w:rsid w:val="00F76C2F"/>
    <w:rPr>
      <w:rFonts w:eastAsiaTheme="majorEastAsia" w:cstheme="majorBidi"/>
      <w:b/>
      <w:bCs/>
      <w:kern w:val="2"/>
      <w:sz w:val="28"/>
      <w:szCs w:val="32"/>
      <w:lang w:eastAsia="en-US"/>
    </w:rPr>
  </w:style>
  <w:style w:type="character" w:customStyle="1" w:styleId="Heading2multilineChar">
    <w:name w:val="Heading 2 (multiline) Char"/>
    <w:link w:val="Heading2multiline"/>
    <w:rsid w:val="009B42DD"/>
    <w:rPr>
      <w:rFonts w:eastAsiaTheme="majorEastAsia" w:cstheme="majorBidi"/>
      <w:b/>
      <w:bCs/>
      <w:i/>
      <w:iCs/>
      <w:kern w:val="2"/>
      <w:sz w:val="28"/>
      <w:szCs w:val="32"/>
      <w:lang w:eastAsia="en-US"/>
    </w:rPr>
  </w:style>
  <w:style w:type="paragraph" w:customStyle="1" w:styleId="Char">
    <w:name w:val="Char 字元 字元"/>
    <w:basedOn w:val="Normal"/>
    <w:rsid w:val="00635D31"/>
    <w:pPr>
      <w:spacing w:after="160" w:line="240" w:lineRule="exact"/>
      <w:jc w:val="left"/>
    </w:pPr>
    <w:rPr>
      <w:rFonts w:ascii="Verdana" w:eastAsia="PMingLiU" w:hAnsi="Verdana"/>
      <w:sz w:val="20"/>
      <w:szCs w:val="20"/>
      <w:lang w:val="en-US"/>
    </w:rPr>
  </w:style>
  <w:style w:type="paragraph" w:customStyle="1" w:styleId="ColorfulList-Accent11">
    <w:name w:val="Colorful List - Accent 11"/>
    <w:basedOn w:val="Normal"/>
    <w:uiPriority w:val="34"/>
    <w:qFormat/>
    <w:rsid w:val="008E7465"/>
    <w:pPr>
      <w:ind w:left="720"/>
      <w:jc w:val="left"/>
    </w:pPr>
    <w:rPr>
      <w:rFonts w:ascii="Calibri" w:eastAsia="Calibri" w:hAnsi="Calibri"/>
      <w:szCs w:val="22"/>
      <w:lang w:val="en-US"/>
    </w:rPr>
  </w:style>
  <w:style w:type="character" w:customStyle="1" w:styleId="BodyText2Char">
    <w:name w:val="Body Text 2 Char"/>
    <w:link w:val="BodyText2"/>
    <w:uiPriority w:val="99"/>
    <w:rsid w:val="00042BBD"/>
    <w:rPr>
      <w:sz w:val="22"/>
      <w:szCs w:val="24"/>
      <w:lang w:val="en-GB"/>
    </w:rPr>
  </w:style>
  <w:style w:type="character" w:customStyle="1" w:styleId="CommentTextChar">
    <w:name w:val="Comment Text Char"/>
    <w:basedOn w:val="DefaultParagraphFont"/>
    <w:link w:val="CommentText"/>
    <w:uiPriority w:val="99"/>
    <w:rsid w:val="00F76C2F"/>
    <w:rPr>
      <w:lang w:val="en-GB" w:eastAsia="en-US"/>
    </w:rPr>
  </w:style>
  <w:style w:type="paragraph" w:customStyle="1" w:styleId="bodytextnoindent">
    <w:name w:val="body text (no indent)"/>
    <w:basedOn w:val="Normal"/>
    <w:rsid w:val="00A47452"/>
    <w:pPr>
      <w:widowControl w:val="0"/>
      <w:overflowPunct w:val="0"/>
      <w:autoSpaceDE w:val="0"/>
      <w:autoSpaceDN w:val="0"/>
      <w:adjustRightInd w:val="0"/>
      <w:spacing w:before="120" w:after="120"/>
      <w:textAlignment w:val="baseline"/>
    </w:pPr>
    <w:rPr>
      <w:rFonts w:cs="Angsana New"/>
      <w:szCs w:val="20"/>
      <w:lang w:eastAsia="de-DE"/>
    </w:rPr>
  </w:style>
  <w:style w:type="paragraph" w:customStyle="1" w:styleId="Para40">
    <w:name w:val="Para4"/>
    <w:basedOn w:val="Para30"/>
    <w:rsid w:val="004B4237"/>
    <w:pPr>
      <w:tabs>
        <w:tab w:val="clear" w:pos="1440"/>
        <w:tab w:val="clear" w:pos="1980"/>
        <w:tab w:val="left" w:pos="2552"/>
        <w:tab w:val="num" w:pos="2880"/>
      </w:tabs>
      <w:ind w:left="2880"/>
    </w:pPr>
  </w:style>
  <w:style w:type="paragraph" w:styleId="ListParagraph">
    <w:name w:val="List Paragraph"/>
    <w:aliases w:val="table bullets,Dot pt,List Paragraph12,MAIN CONTENT,List Paragraph2,Rec para,List Paragraph1,Recommendation,List Paragraph11,F5 List Paragraph,List Paragraph Char Char Char,Indicator Text,Unordered List"/>
    <w:basedOn w:val="Normal"/>
    <w:link w:val="ListParagraphChar"/>
    <w:uiPriority w:val="34"/>
    <w:qFormat/>
    <w:rsid w:val="003E427F"/>
    <w:pPr>
      <w:ind w:left="720"/>
    </w:pPr>
  </w:style>
  <w:style w:type="table" w:styleId="TableGrid">
    <w:name w:val="Table Grid"/>
    <w:basedOn w:val="TableNormal"/>
    <w:uiPriority w:val="39"/>
    <w:rsid w:val="00F76C2F"/>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official">
    <w:name w:val="Para official"/>
    <w:basedOn w:val="Normal"/>
    <w:rsid w:val="00F823E3"/>
    <w:pPr>
      <w:framePr w:hSpace="187" w:vSpace="187" w:wrap="notBeside" w:vAnchor="text" w:hAnchor="text" w:y="1"/>
      <w:numPr>
        <w:numId w:val="4"/>
      </w:numPr>
      <w:spacing w:before="240" w:after="240"/>
      <w:jc w:val="left"/>
    </w:pPr>
    <w:rPr>
      <w:rFonts w:cs="Angsana New"/>
      <w:szCs w:val="20"/>
    </w:rPr>
  </w:style>
  <w:style w:type="paragraph" w:styleId="Revision">
    <w:name w:val="Revision"/>
    <w:hidden/>
    <w:uiPriority w:val="71"/>
    <w:rsid w:val="00FB5C7D"/>
    <w:rPr>
      <w:sz w:val="22"/>
      <w:szCs w:val="24"/>
      <w:lang w:val="en-GB" w:eastAsia="en-US"/>
    </w:rPr>
  </w:style>
  <w:style w:type="paragraph" w:customStyle="1" w:styleId="recommendation">
    <w:name w:val="recommendation"/>
    <w:basedOn w:val="Heading2"/>
    <w:qFormat/>
    <w:rsid w:val="00A1274E"/>
  </w:style>
  <w:style w:type="paragraph" w:customStyle="1" w:styleId="Paranum">
    <w:name w:val="Paranum"/>
    <w:basedOn w:val="Para1"/>
    <w:rsid w:val="006C6109"/>
    <w:pPr>
      <w:numPr>
        <w:numId w:val="5"/>
      </w:numPr>
      <w:spacing w:line="240" w:lineRule="exact"/>
    </w:pPr>
    <w:rPr>
      <w:snapToGrid/>
      <w:szCs w:val="20"/>
      <w:lang w:val="en-US"/>
    </w:rPr>
  </w:style>
  <w:style w:type="paragraph" w:customStyle="1" w:styleId="recommendationheader">
    <w:name w:val="recommendation header"/>
    <w:basedOn w:val="Heading2"/>
    <w:qFormat/>
    <w:rsid w:val="00AF5D10"/>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5A0F"/>
    <w:pPr>
      <w:spacing w:after="160" w:line="240" w:lineRule="exact"/>
    </w:pPr>
    <w:rPr>
      <w:sz w:val="20"/>
      <w:szCs w:val="20"/>
      <w:vertAlign w:val="superscript"/>
      <w:lang w:val="en-CA" w:eastAsia="en-CA"/>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
    <w:link w:val="ListParagraph"/>
    <w:uiPriority w:val="34"/>
    <w:qFormat/>
    <w:locked/>
    <w:rsid w:val="001726F0"/>
    <w:rPr>
      <w:sz w:val="22"/>
      <w:szCs w:val="24"/>
      <w:lang w:val="en-GB"/>
    </w:rPr>
  </w:style>
  <w:style w:type="character" w:customStyle="1" w:styleId="UnresolvedMention1">
    <w:name w:val="Unresolved Mention1"/>
    <w:uiPriority w:val="99"/>
    <w:semiHidden/>
    <w:unhideWhenUsed/>
    <w:rsid w:val="007675DD"/>
    <w:rPr>
      <w:color w:val="605E5C"/>
      <w:shd w:val="clear" w:color="auto" w:fill="E1DFDD"/>
    </w:rPr>
  </w:style>
  <w:style w:type="paragraph" w:customStyle="1" w:styleId="para11">
    <w:name w:val="para1"/>
    <w:basedOn w:val="Normal"/>
    <w:uiPriority w:val="99"/>
    <w:rsid w:val="00A019AD"/>
    <w:pPr>
      <w:tabs>
        <w:tab w:val="num" w:pos="360"/>
      </w:tabs>
      <w:snapToGrid w:val="0"/>
      <w:spacing w:before="120" w:after="120"/>
    </w:pPr>
    <w:rPr>
      <w:szCs w:val="22"/>
      <w:lang w:val="en-US"/>
    </w:rPr>
  </w:style>
  <w:style w:type="character" w:styleId="PlaceholderText">
    <w:name w:val="Placeholder Text"/>
    <w:basedOn w:val="DefaultParagraphFont"/>
    <w:uiPriority w:val="99"/>
    <w:rsid w:val="00F76C2F"/>
    <w:rPr>
      <w:color w:val="808080"/>
    </w:rPr>
  </w:style>
  <w:style w:type="paragraph" w:customStyle="1" w:styleId="heading40">
    <w:name w:val="heading 40"/>
    <w:basedOn w:val="Normal"/>
    <w:rsid w:val="00A711AB"/>
    <w:pPr>
      <w:keepNext/>
      <w:spacing w:before="120" w:after="120"/>
    </w:pPr>
    <w:rPr>
      <w:i/>
      <w:iCs/>
    </w:rPr>
  </w:style>
  <w:style w:type="table" w:customStyle="1" w:styleId="TableGrid1">
    <w:name w:val="Table Grid1"/>
    <w:basedOn w:val="TableNormal"/>
    <w:next w:val="TableGrid"/>
    <w:uiPriority w:val="59"/>
    <w:rsid w:val="00F76C2F"/>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F76C2F"/>
    <w:rPr>
      <w:b w:val="0"/>
      <w:bCs/>
      <w:sz w:val="22"/>
      <w:szCs w:val="22"/>
    </w:rPr>
  </w:style>
  <w:style w:type="paragraph" w:customStyle="1" w:styleId="Annex">
    <w:name w:val="Annex"/>
    <w:basedOn w:val="Normal"/>
    <w:qFormat/>
    <w:rsid w:val="00F76C2F"/>
    <w:rPr>
      <w:b/>
      <w:sz w:val="28"/>
    </w:rPr>
  </w:style>
  <w:style w:type="character" w:customStyle="1" w:styleId="BodyTextChar">
    <w:name w:val="Body Text Char"/>
    <w:basedOn w:val="DefaultParagraphFont"/>
    <w:link w:val="BodyText"/>
    <w:uiPriority w:val="99"/>
    <w:rsid w:val="00F76C2F"/>
    <w:rPr>
      <w:rFonts w:asciiTheme="minorHAnsi" w:eastAsiaTheme="minorHAnsi" w:hAnsiTheme="minorHAnsi" w:cstheme="minorBidi"/>
      <w:kern w:val="2"/>
      <w:sz w:val="22"/>
      <w:szCs w:val="22"/>
      <w:lang w:eastAsia="en-US"/>
    </w:rPr>
  </w:style>
  <w:style w:type="character" w:customStyle="1" w:styleId="CommentSubjectChar">
    <w:name w:val="Comment Subject Char"/>
    <w:basedOn w:val="CommentTextChar"/>
    <w:link w:val="CommentSubject"/>
    <w:uiPriority w:val="99"/>
    <w:semiHidden/>
    <w:rsid w:val="00F76C2F"/>
    <w:rPr>
      <w:b/>
      <w:bCs/>
      <w:lang w:val="en-GB" w:eastAsia="en-US"/>
    </w:rPr>
  </w:style>
  <w:style w:type="paragraph" w:customStyle="1" w:styleId="Cornernotation-Item">
    <w:name w:val="Corner notation - Item"/>
    <w:basedOn w:val="Venuedate"/>
    <w:qFormat/>
    <w:rsid w:val="00F76C2F"/>
    <w:rPr>
      <w:b/>
    </w:rPr>
  </w:style>
  <w:style w:type="character" w:customStyle="1" w:styleId="FooterChar">
    <w:name w:val="Footer Char"/>
    <w:basedOn w:val="DefaultParagraphFont"/>
    <w:link w:val="Footer"/>
    <w:uiPriority w:val="99"/>
    <w:rsid w:val="00F76C2F"/>
    <w:rPr>
      <w:sz w:val="22"/>
      <w:szCs w:val="24"/>
      <w:lang w:val="en-GB" w:eastAsia="en-US"/>
    </w:rPr>
  </w:style>
  <w:style w:type="paragraph" w:customStyle="1" w:styleId="Footnote">
    <w:name w:val="Footnote"/>
    <w:basedOn w:val="FootnoteText"/>
    <w:qFormat/>
    <w:rsid w:val="00F76C2F"/>
    <w:rPr>
      <w:sz w:val="18"/>
      <w:szCs w:val="18"/>
      <w:lang w:val="en-CA"/>
    </w:rPr>
  </w:style>
  <w:style w:type="character" w:customStyle="1" w:styleId="HeaderChar">
    <w:name w:val="Header Char"/>
    <w:basedOn w:val="DefaultParagraphFont"/>
    <w:link w:val="Header"/>
    <w:rsid w:val="00F76C2F"/>
    <w:rPr>
      <w:caps/>
      <w:sz w:val="22"/>
      <w:szCs w:val="24"/>
      <w:lang w:val="en-GB" w:eastAsia="en-US"/>
    </w:rPr>
  </w:style>
  <w:style w:type="character" w:customStyle="1" w:styleId="Heading2Char">
    <w:name w:val="Heading 2 Char"/>
    <w:basedOn w:val="DefaultParagraphFont"/>
    <w:link w:val="Heading2"/>
    <w:uiPriority w:val="9"/>
    <w:rsid w:val="00F76C2F"/>
    <w:rPr>
      <w:rFonts w:eastAsiaTheme="majorEastAsia" w:cstheme="majorBidi"/>
      <w:b/>
      <w:sz w:val="24"/>
      <w:szCs w:val="26"/>
      <w:lang w:val="en-GB" w:eastAsia="en-US"/>
    </w:rPr>
  </w:style>
  <w:style w:type="character" w:customStyle="1" w:styleId="Heading3Char">
    <w:name w:val="Heading 3 Char"/>
    <w:basedOn w:val="DefaultParagraphFont"/>
    <w:link w:val="Heading3"/>
    <w:uiPriority w:val="9"/>
    <w:rsid w:val="00F76C2F"/>
    <w:rPr>
      <w:rFonts w:eastAsiaTheme="majorEastAsia"/>
      <w:b/>
      <w:bCs/>
      <w:sz w:val="22"/>
      <w:szCs w:val="22"/>
      <w:lang w:val="en-GB" w:eastAsia="en-US"/>
    </w:rPr>
  </w:style>
  <w:style w:type="character" w:customStyle="1" w:styleId="Heading4Char">
    <w:name w:val="Heading 4 Char"/>
    <w:basedOn w:val="DefaultParagraphFont"/>
    <w:link w:val="Heading4"/>
    <w:uiPriority w:val="9"/>
    <w:rsid w:val="00F76C2F"/>
    <w:rPr>
      <w:rFonts w:eastAsiaTheme="majorEastAsia"/>
      <w:b/>
      <w:bCs/>
      <w:sz w:val="22"/>
      <w:szCs w:val="24"/>
      <w:lang w:val="en-GB" w:eastAsia="en-US"/>
    </w:rPr>
  </w:style>
  <w:style w:type="character" w:customStyle="1" w:styleId="Heading5Char">
    <w:name w:val="Heading 5 Char"/>
    <w:basedOn w:val="DefaultParagraphFont"/>
    <w:link w:val="Heading5"/>
    <w:uiPriority w:val="9"/>
    <w:rsid w:val="00F76C2F"/>
    <w:rPr>
      <w:rFonts w:eastAsiaTheme="majorEastAsia"/>
      <w:i/>
      <w:iCs/>
      <w:sz w:val="22"/>
      <w:szCs w:val="24"/>
      <w:lang w:val="en-GB" w:eastAsia="en-US"/>
    </w:rPr>
  </w:style>
  <w:style w:type="paragraph" w:customStyle="1" w:styleId="Item">
    <w:name w:val="Item"/>
    <w:basedOn w:val="BodyText"/>
    <w:qFormat/>
    <w:rsid w:val="00F76C2F"/>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customStyle="1" w:styleId="Para10">
    <w:name w:val="Para 1"/>
    <w:basedOn w:val="Normal"/>
    <w:qFormat/>
    <w:rsid w:val="001E6B67"/>
    <w:pPr>
      <w:numPr>
        <w:numId w:val="8"/>
      </w:numPr>
      <w:tabs>
        <w:tab w:val="left" w:pos="1134"/>
      </w:tabs>
      <w:spacing w:before="120" w:after="120"/>
    </w:pPr>
    <w:rPr>
      <w:kern w:val="22"/>
      <w:szCs w:val="22"/>
    </w:rPr>
  </w:style>
  <w:style w:type="paragraph" w:customStyle="1" w:styleId="Para20">
    <w:name w:val="Para 2"/>
    <w:qFormat/>
    <w:rsid w:val="00F76C2F"/>
    <w:pPr>
      <w:numPr>
        <w:numId w:val="9"/>
      </w:numPr>
      <w:tabs>
        <w:tab w:val="left" w:pos="1701"/>
      </w:tabs>
      <w:spacing w:before="120" w:after="120"/>
      <w:jc w:val="both"/>
    </w:pPr>
    <w:rPr>
      <w:sz w:val="22"/>
      <w:szCs w:val="24"/>
      <w:lang w:eastAsia="en-US"/>
    </w:rPr>
  </w:style>
  <w:style w:type="paragraph" w:customStyle="1" w:styleId="Para3">
    <w:name w:val="Para 3"/>
    <w:basedOn w:val="Normal"/>
    <w:qFormat/>
    <w:rsid w:val="00F76C2F"/>
    <w:pPr>
      <w:numPr>
        <w:numId w:val="10"/>
      </w:numPr>
      <w:tabs>
        <w:tab w:val="left" w:pos="1701"/>
      </w:tabs>
      <w:spacing w:before="120" w:after="120"/>
    </w:pPr>
  </w:style>
  <w:style w:type="paragraph" w:styleId="Subtitle">
    <w:name w:val="Subtitle"/>
    <w:basedOn w:val="Normal"/>
    <w:next w:val="Normal"/>
    <w:link w:val="SubtitleChar"/>
    <w:uiPriority w:val="11"/>
    <w:qFormat/>
    <w:rsid w:val="00F76C2F"/>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F76C2F"/>
    <w:rPr>
      <w:rFonts w:ascii="Times New Roman Bold" w:eastAsiaTheme="minorEastAsia" w:hAnsi="Times New Roman Bold" w:cstheme="minorBidi"/>
      <w:b/>
      <w:color w:val="5A5A5A" w:themeColor="text1" w:themeTint="A5"/>
      <w:sz w:val="22"/>
      <w:szCs w:val="22"/>
      <w:lang w:val="en-GB" w:eastAsia="en-US"/>
    </w:rPr>
  </w:style>
  <w:style w:type="paragraph" w:styleId="Title">
    <w:name w:val="Title"/>
    <w:basedOn w:val="Normal"/>
    <w:next w:val="Normal"/>
    <w:link w:val="TitleChar"/>
    <w:uiPriority w:val="10"/>
    <w:qFormat/>
    <w:rsid w:val="00F76C2F"/>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F76C2F"/>
    <w:rPr>
      <w:rFonts w:ascii="Times New Roman Bold" w:eastAsiaTheme="majorEastAsia" w:hAnsi="Times New Roman Bold"/>
      <w:b/>
      <w:bCs/>
      <w:spacing w:val="5"/>
      <w:kern w:val="28"/>
      <w:sz w:val="28"/>
      <w:szCs w:val="28"/>
      <w:lang w:val="en-GB" w:eastAsia="en-US"/>
    </w:rPr>
  </w:style>
  <w:style w:type="character" w:customStyle="1" w:styleId="ui-provider">
    <w:name w:val="ui-provider"/>
    <w:basedOn w:val="DefaultParagraphFont"/>
    <w:rsid w:val="00CB3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75">
      <w:bodyDiv w:val="1"/>
      <w:marLeft w:val="0"/>
      <w:marRight w:val="0"/>
      <w:marTop w:val="0"/>
      <w:marBottom w:val="0"/>
      <w:divBdr>
        <w:top w:val="none" w:sz="0" w:space="0" w:color="auto"/>
        <w:left w:val="none" w:sz="0" w:space="0" w:color="auto"/>
        <w:bottom w:val="none" w:sz="0" w:space="0" w:color="auto"/>
        <w:right w:val="none" w:sz="0" w:space="0" w:color="auto"/>
      </w:divBdr>
    </w:div>
    <w:div w:id="159657551">
      <w:bodyDiv w:val="1"/>
      <w:marLeft w:val="0"/>
      <w:marRight w:val="0"/>
      <w:marTop w:val="0"/>
      <w:marBottom w:val="0"/>
      <w:divBdr>
        <w:top w:val="none" w:sz="0" w:space="0" w:color="auto"/>
        <w:left w:val="none" w:sz="0" w:space="0" w:color="auto"/>
        <w:bottom w:val="none" w:sz="0" w:space="0" w:color="auto"/>
        <w:right w:val="none" w:sz="0" w:space="0" w:color="auto"/>
      </w:divBdr>
    </w:div>
    <w:div w:id="356128135">
      <w:bodyDiv w:val="1"/>
      <w:marLeft w:val="0"/>
      <w:marRight w:val="0"/>
      <w:marTop w:val="0"/>
      <w:marBottom w:val="0"/>
      <w:divBdr>
        <w:top w:val="none" w:sz="0" w:space="0" w:color="auto"/>
        <w:left w:val="none" w:sz="0" w:space="0" w:color="auto"/>
        <w:bottom w:val="none" w:sz="0" w:space="0" w:color="auto"/>
        <w:right w:val="none" w:sz="0" w:space="0" w:color="auto"/>
      </w:divBdr>
    </w:div>
    <w:div w:id="392705848">
      <w:bodyDiv w:val="1"/>
      <w:marLeft w:val="0"/>
      <w:marRight w:val="0"/>
      <w:marTop w:val="0"/>
      <w:marBottom w:val="0"/>
      <w:divBdr>
        <w:top w:val="none" w:sz="0" w:space="0" w:color="auto"/>
        <w:left w:val="none" w:sz="0" w:space="0" w:color="auto"/>
        <w:bottom w:val="none" w:sz="0" w:space="0" w:color="auto"/>
        <w:right w:val="none" w:sz="0" w:space="0" w:color="auto"/>
      </w:divBdr>
    </w:div>
    <w:div w:id="522790327">
      <w:bodyDiv w:val="1"/>
      <w:marLeft w:val="0"/>
      <w:marRight w:val="0"/>
      <w:marTop w:val="0"/>
      <w:marBottom w:val="0"/>
      <w:divBdr>
        <w:top w:val="none" w:sz="0" w:space="0" w:color="auto"/>
        <w:left w:val="none" w:sz="0" w:space="0" w:color="auto"/>
        <w:bottom w:val="none" w:sz="0" w:space="0" w:color="auto"/>
        <w:right w:val="none" w:sz="0" w:space="0" w:color="auto"/>
      </w:divBdr>
      <w:divsChild>
        <w:div w:id="1505434667">
          <w:marLeft w:val="0"/>
          <w:marRight w:val="0"/>
          <w:marTop w:val="0"/>
          <w:marBottom w:val="0"/>
          <w:divBdr>
            <w:top w:val="none" w:sz="0" w:space="0" w:color="auto"/>
            <w:left w:val="none" w:sz="0" w:space="0" w:color="auto"/>
            <w:bottom w:val="none" w:sz="0" w:space="0" w:color="auto"/>
            <w:right w:val="none" w:sz="0" w:space="0" w:color="auto"/>
          </w:divBdr>
          <w:divsChild>
            <w:div w:id="955481352">
              <w:marLeft w:val="0"/>
              <w:marRight w:val="0"/>
              <w:marTop w:val="0"/>
              <w:marBottom w:val="0"/>
              <w:divBdr>
                <w:top w:val="none" w:sz="0" w:space="0" w:color="auto"/>
                <w:left w:val="none" w:sz="0" w:space="0" w:color="auto"/>
                <w:bottom w:val="none" w:sz="0" w:space="0" w:color="auto"/>
                <w:right w:val="none" w:sz="0" w:space="0" w:color="auto"/>
              </w:divBdr>
              <w:divsChild>
                <w:div w:id="2090736967">
                  <w:marLeft w:val="0"/>
                  <w:marRight w:val="300"/>
                  <w:marTop w:val="0"/>
                  <w:marBottom w:val="0"/>
                  <w:divBdr>
                    <w:top w:val="none" w:sz="0" w:space="0" w:color="auto"/>
                    <w:left w:val="none" w:sz="0" w:space="0" w:color="auto"/>
                    <w:bottom w:val="none" w:sz="0" w:space="0" w:color="auto"/>
                    <w:right w:val="none" w:sz="0" w:space="0" w:color="auto"/>
                  </w:divBdr>
                  <w:divsChild>
                    <w:div w:id="522863310">
                      <w:marLeft w:val="0"/>
                      <w:marRight w:val="0"/>
                      <w:marTop w:val="0"/>
                      <w:marBottom w:val="0"/>
                      <w:divBdr>
                        <w:top w:val="none" w:sz="0" w:space="0" w:color="auto"/>
                        <w:left w:val="none" w:sz="0" w:space="0" w:color="auto"/>
                        <w:bottom w:val="none" w:sz="0" w:space="0" w:color="auto"/>
                        <w:right w:val="none" w:sz="0" w:space="0" w:color="auto"/>
                      </w:divBdr>
                      <w:divsChild>
                        <w:div w:id="532572258">
                          <w:marLeft w:val="0"/>
                          <w:marRight w:val="0"/>
                          <w:marTop w:val="0"/>
                          <w:marBottom w:val="0"/>
                          <w:divBdr>
                            <w:top w:val="none" w:sz="0" w:space="0" w:color="auto"/>
                            <w:left w:val="none" w:sz="0" w:space="0" w:color="auto"/>
                            <w:bottom w:val="none" w:sz="0" w:space="0" w:color="auto"/>
                            <w:right w:val="none" w:sz="0" w:space="0" w:color="auto"/>
                          </w:divBdr>
                          <w:divsChild>
                            <w:div w:id="782921219">
                              <w:marLeft w:val="0"/>
                              <w:marRight w:val="0"/>
                              <w:marTop w:val="0"/>
                              <w:marBottom w:val="0"/>
                              <w:divBdr>
                                <w:top w:val="none" w:sz="0" w:space="0" w:color="auto"/>
                                <w:left w:val="none" w:sz="0" w:space="0" w:color="auto"/>
                                <w:bottom w:val="none" w:sz="0" w:space="0" w:color="auto"/>
                                <w:right w:val="none" w:sz="0" w:space="0" w:color="auto"/>
                              </w:divBdr>
                              <w:divsChild>
                                <w:div w:id="55934442">
                                  <w:marLeft w:val="0"/>
                                  <w:marRight w:val="0"/>
                                  <w:marTop w:val="0"/>
                                  <w:marBottom w:val="0"/>
                                  <w:divBdr>
                                    <w:top w:val="none" w:sz="0" w:space="0" w:color="auto"/>
                                    <w:left w:val="none" w:sz="0" w:space="0" w:color="auto"/>
                                    <w:bottom w:val="none" w:sz="0" w:space="0" w:color="auto"/>
                                    <w:right w:val="none" w:sz="0" w:space="0" w:color="auto"/>
                                  </w:divBdr>
                                  <w:divsChild>
                                    <w:div w:id="1187405574">
                                      <w:marLeft w:val="0"/>
                                      <w:marRight w:val="0"/>
                                      <w:marTop w:val="0"/>
                                      <w:marBottom w:val="0"/>
                                      <w:divBdr>
                                        <w:top w:val="none" w:sz="0" w:space="0" w:color="auto"/>
                                        <w:left w:val="none" w:sz="0" w:space="0" w:color="auto"/>
                                        <w:bottom w:val="none" w:sz="0" w:space="0" w:color="auto"/>
                                        <w:right w:val="none" w:sz="0" w:space="0" w:color="auto"/>
                                      </w:divBdr>
                                      <w:divsChild>
                                        <w:div w:id="1789545440">
                                          <w:marLeft w:val="0"/>
                                          <w:marRight w:val="0"/>
                                          <w:marTop w:val="0"/>
                                          <w:marBottom w:val="0"/>
                                          <w:divBdr>
                                            <w:top w:val="none" w:sz="0" w:space="0" w:color="auto"/>
                                            <w:left w:val="none" w:sz="0" w:space="0" w:color="auto"/>
                                            <w:bottom w:val="none" w:sz="0" w:space="0" w:color="auto"/>
                                            <w:right w:val="none" w:sz="0" w:space="0" w:color="auto"/>
                                          </w:divBdr>
                                        </w:div>
                                        <w:div w:id="194861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7683153">
      <w:bodyDiv w:val="1"/>
      <w:marLeft w:val="0"/>
      <w:marRight w:val="0"/>
      <w:marTop w:val="0"/>
      <w:marBottom w:val="0"/>
      <w:divBdr>
        <w:top w:val="none" w:sz="0" w:space="0" w:color="auto"/>
        <w:left w:val="none" w:sz="0" w:space="0" w:color="auto"/>
        <w:bottom w:val="none" w:sz="0" w:space="0" w:color="auto"/>
        <w:right w:val="none" w:sz="0" w:space="0" w:color="auto"/>
      </w:divBdr>
    </w:div>
    <w:div w:id="667254022">
      <w:bodyDiv w:val="1"/>
      <w:marLeft w:val="0"/>
      <w:marRight w:val="0"/>
      <w:marTop w:val="0"/>
      <w:marBottom w:val="0"/>
      <w:divBdr>
        <w:top w:val="none" w:sz="0" w:space="0" w:color="auto"/>
        <w:left w:val="none" w:sz="0" w:space="0" w:color="auto"/>
        <w:bottom w:val="none" w:sz="0" w:space="0" w:color="auto"/>
        <w:right w:val="none" w:sz="0" w:space="0" w:color="auto"/>
      </w:divBdr>
      <w:divsChild>
        <w:div w:id="1581254107">
          <w:marLeft w:val="0"/>
          <w:marRight w:val="0"/>
          <w:marTop w:val="0"/>
          <w:marBottom w:val="0"/>
          <w:divBdr>
            <w:top w:val="none" w:sz="0" w:space="0" w:color="auto"/>
            <w:left w:val="none" w:sz="0" w:space="0" w:color="auto"/>
            <w:bottom w:val="none" w:sz="0" w:space="0" w:color="auto"/>
            <w:right w:val="none" w:sz="0" w:space="0" w:color="auto"/>
          </w:divBdr>
          <w:divsChild>
            <w:div w:id="869730133">
              <w:marLeft w:val="0"/>
              <w:marRight w:val="0"/>
              <w:marTop w:val="0"/>
              <w:marBottom w:val="0"/>
              <w:divBdr>
                <w:top w:val="none" w:sz="0" w:space="0" w:color="auto"/>
                <w:left w:val="none" w:sz="0" w:space="0" w:color="auto"/>
                <w:bottom w:val="none" w:sz="0" w:space="0" w:color="auto"/>
                <w:right w:val="none" w:sz="0" w:space="0" w:color="auto"/>
              </w:divBdr>
              <w:divsChild>
                <w:div w:id="1910537536">
                  <w:marLeft w:val="0"/>
                  <w:marRight w:val="300"/>
                  <w:marTop w:val="0"/>
                  <w:marBottom w:val="0"/>
                  <w:divBdr>
                    <w:top w:val="none" w:sz="0" w:space="0" w:color="auto"/>
                    <w:left w:val="none" w:sz="0" w:space="0" w:color="auto"/>
                    <w:bottom w:val="none" w:sz="0" w:space="0" w:color="auto"/>
                    <w:right w:val="none" w:sz="0" w:space="0" w:color="auto"/>
                  </w:divBdr>
                  <w:divsChild>
                    <w:div w:id="195973762">
                      <w:marLeft w:val="0"/>
                      <w:marRight w:val="0"/>
                      <w:marTop w:val="0"/>
                      <w:marBottom w:val="0"/>
                      <w:divBdr>
                        <w:top w:val="none" w:sz="0" w:space="0" w:color="auto"/>
                        <w:left w:val="none" w:sz="0" w:space="0" w:color="auto"/>
                        <w:bottom w:val="none" w:sz="0" w:space="0" w:color="auto"/>
                        <w:right w:val="none" w:sz="0" w:space="0" w:color="auto"/>
                      </w:divBdr>
                      <w:divsChild>
                        <w:div w:id="24252040">
                          <w:marLeft w:val="0"/>
                          <w:marRight w:val="0"/>
                          <w:marTop w:val="0"/>
                          <w:marBottom w:val="0"/>
                          <w:divBdr>
                            <w:top w:val="none" w:sz="0" w:space="0" w:color="auto"/>
                            <w:left w:val="none" w:sz="0" w:space="0" w:color="auto"/>
                            <w:bottom w:val="none" w:sz="0" w:space="0" w:color="auto"/>
                            <w:right w:val="none" w:sz="0" w:space="0" w:color="auto"/>
                          </w:divBdr>
                          <w:divsChild>
                            <w:div w:id="583996711">
                              <w:marLeft w:val="0"/>
                              <w:marRight w:val="0"/>
                              <w:marTop w:val="0"/>
                              <w:marBottom w:val="0"/>
                              <w:divBdr>
                                <w:top w:val="none" w:sz="0" w:space="0" w:color="auto"/>
                                <w:left w:val="none" w:sz="0" w:space="0" w:color="auto"/>
                                <w:bottom w:val="none" w:sz="0" w:space="0" w:color="auto"/>
                                <w:right w:val="none" w:sz="0" w:space="0" w:color="auto"/>
                              </w:divBdr>
                              <w:divsChild>
                                <w:div w:id="834026771">
                                  <w:marLeft w:val="0"/>
                                  <w:marRight w:val="0"/>
                                  <w:marTop w:val="0"/>
                                  <w:marBottom w:val="0"/>
                                  <w:divBdr>
                                    <w:top w:val="none" w:sz="0" w:space="0" w:color="auto"/>
                                    <w:left w:val="none" w:sz="0" w:space="0" w:color="auto"/>
                                    <w:bottom w:val="none" w:sz="0" w:space="0" w:color="auto"/>
                                    <w:right w:val="none" w:sz="0" w:space="0" w:color="auto"/>
                                  </w:divBdr>
                                  <w:divsChild>
                                    <w:div w:id="500392618">
                                      <w:marLeft w:val="0"/>
                                      <w:marRight w:val="0"/>
                                      <w:marTop w:val="0"/>
                                      <w:marBottom w:val="0"/>
                                      <w:divBdr>
                                        <w:top w:val="none" w:sz="0" w:space="0" w:color="auto"/>
                                        <w:left w:val="none" w:sz="0" w:space="0" w:color="auto"/>
                                        <w:bottom w:val="none" w:sz="0" w:space="0" w:color="auto"/>
                                        <w:right w:val="none" w:sz="0" w:space="0" w:color="auto"/>
                                      </w:divBdr>
                                      <w:divsChild>
                                        <w:div w:id="535390496">
                                          <w:marLeft w:val="0"/>
                                          <w:marRight w:val="0"/>
                                          <w:marTop w:val="0"/>
                                          <w:marBottom w:val="0"/>
                                          <w:divBdr>
                                            <w:top w:val="none" w:sz="0" w:space="0" w:color="auto"/>
                                            <w:left w:val="none" w:sz="0" w:space="0" w:color="auto"/>
                                            <w:bottom w:val="none" w:sz="0" w:space="0" w:color="auto"/>
                                            <w:right w:val="none" w:sz="0" w:space="0" w:color="auto"/>
                                          </w:divBdr>
                                          <w:divsChild>
                                            <w:div w:id="1358653625">
                                              <w:marLeft w:val="0"/>
                                              <w:marRight w:val="0"/>
                                              <w:marTop w:val="0"/>
                                              <w:marBottom w:val="0"/>
                                              <w:divBdr>
                                                <w:top w:val="none" w:sz="0" w:space="0" w:color="auto"/>
                                                <w:left w:val="none" w:sz="0" w:space="0" w:color="auto"/>
                                                <w:bottom w:val="none" w:sz="0" w:space="0" w:color="auto"/>
                                                <w:right w:val="none" w:sz="0" w:space="0" w:color="auto"/>
                                              </w:divBdr>
                                              <w:divsChild>
                                                <w:div w:id="235213747">
                                                  <w:marLeft w:val="0"/>
                                                  <w:marRight w:val="0"/>
                                                  <w:marTop w:val="0"/>
                                                  <w:marBottom w:val="0"/>
                                                  <w:divBdr>
                                                    <w:top w:val="none" w:sz="0" w:space="0" w:color="auto"/>
                                                    <w:left w:val="none" w:sz="0" w:space="0" w:color="auto"/>
                                                    <w:bottom w:val="none" w:sz="0" w:space="0" w:color="auto"/>
                                                    <w:right w:val="none" w:sz="0" w:space="0" w:color="auto"/>
                                                  </w:divBdr>
                                                  <w:divsChild>
                                                    <w:div w:id="58597967">
                                                      <w:marLeft w:val="0"/>
                                                      <w:marRight w:val="0"/>
                                                      <w:marTop w:val="0"/>
                                                      <w:marBottom w:val="0"/>
                                                      <w:divBdr>
                                                        <w:top w:val="none" w:sz="0" w:space="0" w:color="auto"/>
                                                        <w:left w:val="none" w:sz="0" w:space="0" w:color="auto"/>
                                                        <w:bottom w:val="none" w:sz="0" w:space="0" w:color="auto"/>
                                                        <w:right w:val="none" w:sz="0" w:space="0" w:color="auto"/>
                                                      </w:divBdr>
                                                    </w:div>
                                                    <w:div w:id="185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5974719">
      <w:bodyDiv w:val="1"/>
      <w:marLeft w:val="0"/>
      <w:marRight w:val="0"/>
      <w:marTop w:val="0"/>
      <w:marBottom w:val="0"/>
      <w:divBdr>
        <w:top w:val="none" w:sz="0" w:space="0" w:color="auto"/>
        <w:left w:val="none" w:sz="0" w:space="0" w:color="auto"/>
        <w:bottom w:val="none" w:sz="0" w:space="0" w:color="auto"/>
        <w:right w:val="none" w:sz="0" w:space="0" w:color="auto"/>
      </w:divBdr>
    </w:div>
    <w:div w:id="860360971">
      <w:bodyDiv w:val="1"/>
      <w:marLeft w:val="0"/>
      <w:marRight w:val="0"/>
      <w:marTop w:val="0"/>
      <w:marBottom w:val="0"/>
      <w:divBdr>
        <w:top w:val="none" w:sz="0" w:space="0" w:color="auto"/>
        <w:left w:val="none" w:sz="0" w:space="0" w:color="auto"/>
        <w:bottom w:val="none" w:sz="0" w:space="0" w:color="auto"/>
        <w:right w:val="none" w:sz="0" w:space="0" w:color="auto"/>
      </w:divBdr>
      <w:divsChild>
        <w:div w:id="1171066769">
          <w:marLeft w:val="0"/>
          <w:marRight w:val="0"/>
          <w:marTop w:val="0"/>
          <w:marBottom w:val="0"/>
          <w:divBdr>
            <w:top w:val="none" w:sz="0" w:space="0" w:color="auto"/>
            <w:left w:val="none" w:sz="0" w:space="0" w:color="auto"/>
            <w:bottom w:val="none" w:sz="0" w:space="0" w:color="auto"/>
            <w:right w:val="none" w:sz="0" w:space="0" w:color="auto"/>
          </w:divBdr>
          <w:divsChild>
            <w:div w:id="1555192683">
              <w:marLeft w:val="0"/>
              <w:marRight w:val="0"/>
              <w:marTop w:val="0"/>
              <w:marBottom w:val="0"/>
              <w:divBdr>
                <w:top w:val="none" w:sz="0" w:space="0" w:color="auto"/>
                <w:left w:val="none" w:sz="0" w:space="0" w:color="auto"/>
                <w:bottom w:val="none" w:sz="0" w:space="0" w:color="auto"/>
                <w:right w:val="none" w:sz="0" w:space="0" w:color="auto"/>
              </w:divBdr>
              <w:divsChild>
                <w:div w:id="2057199935">
                  <w:marLeft w:val="0"/>
                  <w:marRight w:val="0"/>
                  <w:marTop w:val="0"/>
                  <w:marBottom w:val="0"/>
                  <w:divBdr>
                    <w:top w:val="none" w:sz="0" w:space="0" w:color="auto"/>
                    <w:left w:val="none" w:sz="0" w:space="0" w:color="auto"/>
                    <w:bottom w:val="none" w:sz="0" w:space="0" w:color="auto"/>
                    <w:right w:val="none" w:sz="0" w:space="0" w:color="auto"/>
                  </w:divBdr>
                  <w:divsChild>
                    <w:div w:id="560485925">
                      <w:marLeft w:val="0"/>
                      <w:marRight w:val="0"/>
                      <w:marTop w:val="0"/>
                      <w:marBottom w:val="0"/>
                      <w:divBdr>
                        <w:top w:val="none" w:sz="0" w:space="0" w:color="auto"/>
                        <w:left w:val="none" w:sz="0" w:space="0" w:color="auto"/>
                        <w:bottom w:val="none" w:sz="0" w:space="0" w:color="auto"/>
                        <w:right w:val="none" w:sz="0" w:space="0" w:color="auto"/>
                      </w:divBdr>
                      <w:divsChild>
                        <w:div w:id="1541818090">
                          <w:marLeft w:val="0"/>
                          <w:marRight w:val="0"/>
                          <w:marTop w:val="0"/>
                          <w:marBottom w:val="0"/>
                          <w:divBdr>
                            <w:top w:val="none" w:sz="0" w:space="0" w:color="auto"/>
                            <w:left w:val="none" w:sz="0" w:space="0" w:color="auto"/>
                            <w:bottom w:val="none" w:sz="0" w:space="0" w:color="auto"/>
                            <w:right w:val="none" w:sz="0" w:space="0" w:color="auto"/>
                          </w:divBdr>
                          <w:divsChild>
                            <w:div w:id="602304899">
                              <w:marLeft w:val="0"/>
                              <w:marRight w:val="0"/>
                              <w:marTop w:val="0"/>
                              <w:marBottom w:val="0"/>
                              <w:divBdr>
                                <w:top w:val="none" w:sz="0" w:space="0" w:color="auto"/>
                                <w:left w:val="none" w:sz="0" w:space="0" w:color="auto"/>
                                <w:bottom w:val="none" w:sz="0" w:space="0" w:color="auto"/>
                                <w:right w:val="none" w:sz="0" w:space="0" w:color="auto"/>
                              </w:divBdr>
                              <w:divsChild>
                                <w:div w:id="39668342">
                                  <w:marLeft w:val="0"/>
                                  <w:marRight w:val="0"/>
                                  <w:marTop w:val="0"/>
                                  <w:marBottom w:val="0"/>
                                  <w:divBdr>
                                    <w:top w:val="none" w:sz="0" w:space="0" w:color="auto"/>
                                    <w:left w:val="none" w:sz="0" w:space="0" w:color="auto"/>
                                    <w:bottom w:val="none" w:sz="0" w:space="0" w:color="auto"/>
                                    <w:right w:val="none" w:sz="0" w:space="0" w:color="auto"/>
                                  </w:divBdr>
                                  <w:divsChild>
                                    <w:div w:id="99565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3877204">
      <w:bodyDiv w:val="1"/>
      <w:marLeft w:val="0"/>
      <w:marRight w:val="0"/>
      <w:marTop w:val="0"/>
      <w:marBottom w:val="0"/>
      <w:divBdr>
        <w:top w:val="none" w:sz="0" w:space="0" w:color="auto"/>
        <w:left w:val="none" w:sz="0" w:space="0" w:color="auto"/>
        <w:bottom w:val="none" w:sz="0" w:space="0" w:color="auto"/>
        <w:right w:val="none" w:sz="0" w:space="0" w:color="auto"/>
      </w:divBdr>
      <w:divsChild>
        <w:div w:id="680938719">
          <w:marLeft w:val="0"/>
          <w:marRight w:val="0"/>
          <w:marTop w:val="0"/>
          <w:marBottom w:val="0"/>
          <w:divBdr>
            <w:top w:val="none" w:sz="0" w:space="0" w:color="auto"/>
            <w:left w:val="none" w:sz="0" w:space="0" w:color="auto"/>
            <w:bottom w:val="none" w:sz="0" w:space="0" w:color="auto"/>
            <w:right w:val="none" w:sz="0" w:space="0" w:color="auto"/>
          </w:divBdr>
          <w:divsChild>
            <w:div w:id="1402830414">
              <w:marLeft w:val="0"/>
              <w:marRight w:val="0"/>
              <w:marTop w:val="0"/>
              <w:marBottom w:val="0"/>
              <w:divBdr>
                <w:top w:val="none" w:sz="0" w:space="0" w:color="auto"/>
                <w:left w:val="none" w:sz="0" w:space="0" w:color="auto"/>
                <w:bottom w:val="none" w:sz="0" w:space="0" w:color="auto"/>
                <w:right w:val="none" w:sz="0" w:space="0" w:color="auto"/>
              </w:divBdr>
              <w:divsChild>
                <w:div w:id="1022126343">
                  <w:marLeft w:val="0"/>
                  <w:marRight w:val="0"/>
                  <w:marTop w:val="0"/>
                  <w:marBottom w:val="0"/>
                  <w:divBdr>
                    <w:top w:val="none" w:sz="0" w:space="0" w:color="auto"/>
                    <w:left w:val="none" w:sz="0" w:space="0" w:color="auto"/>
                    <w:bottom w:val="none" w:sz="0" w:space="0" w:color="auto"/>
                    <w:right w:val="none" w:sz="0" w:space="0" w:color="auto"/>
                  </w:divBdr>
                  <w:divsChild>
                    <w:div w:id="1090539203">
                      <w:marLeft w:val="0"/>
                      <w:marRight w:val="0"/>
                      <w:marTop w:val="0"/>
                      <w:marBottom w:val="0"/>
                      <w:divBdr>
                        <w:top w:val="none" w:sz="0" w:space="0" w:color="auto"/>
                        <w:left w:val="none" w:sz="0" w:space="0" w:color="auto"/>
                        <w:bottom w:val="none" w:sz="0" w:space="0" w:color="auto"/>
                        <w:right w:val="none" w:sz="0" w:space="0" w:color="auto"/>
                      </w:divBdr>
                      <w:divsChild>
                        <w:div w:id="1802187598">
                          <w:marLeft w:val="0"/>
                          <w:marRight w:val="0"/>
                          <w:marTop w:val="0"/>
                          <w:marBottom w:val="0"/>
                          <w:divBdr>
                            <w:top w:val="none" w:sz="0" w:space="0" w:color="auto"/>
                            <w:left w:val="none" w:sz="0" w:space="0" w:color="auto"/>
                            <w:bottom w:val="none" w:sz="0" w:space="0" w:color="auto"/>
                            <w:right w:val="none" w:sz="0" w:space="0" w:color="auto"/>
                          </w:divBdr>
                          <w:divsChild>
                            <w:div w:id="2117945805">
                              <w:marLeft w:val="0"/>
                              <w:marRight w:val="0"/>
                              <w:marTop w:val="0"/>
                              <w:marBottom w:val="0"/>
                              <w:divBdr>
                                <w:top w:val="none" w:sz="0" w:space="0" w:color="auto"/>
                                <w:left w:val="none" w:sz="0" w:space="0" w:color="auto"/>
                                <w:bottom w:val="none" w:sz="0" w:space="0" w:color="auto"/>
                                <w:right w:val="none" w:sz="0" w:space="0" w:color="auto"/>
                              </w:divBdr>
                              <w:divsChild>
                                <w:div w:id="890312879">
                                  <w:marLeft w:val="0"/>
                                  <w:marRight w:val="0"/>
                                  <w:marTop w:val="0"/>
                                  <w:marBottom w:val="0"/>
                                  <w:divBdr>
                                    <w:top w:val="none" w:sz="0" w:space="0" w:color="auto"/>
                                    <w:left w:val="none" w:sz="0" w:space="0" w:color="auto"/>
                                    <w:bottom w:val="none" w:sz="0" w:space="0" w:color="auto"/>
                                    <w:right w:val="none" w:sz="0" w:space="0" w:color="auto"/>
                                  </w:divBdr>
                                  <w:divsChild>
                                    <w:div w:id="1695418310">
                                      <w:marLeft w:val="0"/>
                                      <w:marRight w:val="0"/>
                                      <w:marTop w:val="0"/>
                                      <w:marBottom w:val="0"/>
                                      <w:divBdr>
                                        <w:top w:val="none" w:sz="0" w:space="0" w:color="auto"/>
                                        <w:left w:val="none" w:sz="0" w:space="0" w:color="auto"/>
                                        <w:bottom w:val="none" w:sz="0" w:space="0" w:color="auto"/>
                                        <w:right w:val="none" w:sz="0" w:space="0" w:color="auto"/>
                                      </w:divBdr>
                                      <w:divsChild>
                                        <w:div w:id="909852295">
                                          <w:marLeft w:val="0"/>
                                          <w:marRight w:val="0"/>
                                          <w:marTop w:val="0"/>
                                          <w:marBottom w:val="0"/>
                                          <w:divBdr>
                                            <w:top w:val="none" w:sz="0" w:space="0" w:color="auto"/>
                                            <w:left w:val="none" w:sz="0" w:space="0" w:color="auto"/>
                                            <w:bottom w:val="none" w:sz="0" w:space="0" w:color="auto"/>
                                            <w:right w:val="none" w:sz="0" w:space="0" w:color="auto"/>
                                          </w:divBdr>
                                          <w:divsChild>
                                            <w:div w:id="133179840">
                                              <w:marLeft w:val="0"/>
                                              <w:marRight w:val="0"/>
                                              <w:marTop w:val="0"/>
                                              <w:marBottom w:val="0"/>
                                              <w:divBdr>
                                                <w:top w:val="none" w:sz="0" w:space="0" w:color="auto"/>
                                                <w:left w:val="none" w:sz="0" w:space="0" w:color="auto"/>
                                                <w:bottom w:val="none" w:sz="0" w:space="0" w:color="auto"/>
                                                <w:right w:val="none" w:sz="0" w:space="0" w:color="auto"/>
                                              </w:divBdr>
                                              <w:divsChild>
                                                <w:div w:id="632518356">
                                                  <w:marLeft w:val="0"/>
                                                  <w:marRight w:val="0"/>
                                                  <w:marTop w:val="0"/>
                                                  <w:marBottom w:val="0"/>
                                                  <w:divBdr>
                                                    <w:top w:val="none" w:sz="0" w:space="0" w:color="auto"/>
                                                    <w:left w:val="none" w:sz="0" w:space="0" w:color="auto"/>
                                                    <w:bottom w:val="none" w:sz="0" w:space="0" w:color="auto"/>
                                                    <w:right w:val="none" w:sz="0" w:space="0" w:color="auto"/>
                                                  </w:divBdr>
                                                </w:div>
                                                <w:div w:id="105265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8043445">
      <w:bodyDiv w:val="1"/>
      <w:marLeft w:val="0"/>
      <w:marRight w:val="0"/>
      <w:marTop w:val="0"/>
      <w:marBottom w:val="0"/>
      <w:divBdr>
        <w:top w:val="none" w:sz="0" w:space="0" w:color="auto"/>
        <w:left w:val="none" w:sz="0" w:space="0" w:color="auto"/>
        <w:bottom w:val="none" w:sz="0" w:space="0" w:color="auto"/>
        <w:right w:val="none" w:sz="0" w:space="0" w:color="auto"/>
      </w:divBdr>
      <w:divsChild>
        <w:div w:id="692807442">
          <w:marLeft w:val="0"/>
          <w:marRight w:val="0"/>
          <w:marTop w:val="0"/>
          <w:marBottom w:val="0"/>
          <w:divBdr>
            <w:top w:val="none" w:sz="0" w:space="0" w:color="auto"/>
            <w:left w:val="none" w:sz="0" w:space="0" w:color="auto"/>
            <w:bottom w:val="none" w:sz="0" w:space="0" w:color="auto"/>
            <w:right w:val="none" w:sz="0" w:space="0" w:color="auto"/>
          </w:divBdr>
          <w:divsChild>
            <w:div w:id="1747534760">
              <w:marLeft w:val="0"/>
              <w:marRight w:val="0"/>
              <w:marTop w:val="0"/>
              <w:marBottom w:val="0"/>
              <w:divBdr>
                <w:top w:val="none" w:sz="0" w:space="0" w:color="auto"/>
                <w:left w:val="none" w:sz="0" w:space="0" w:color="auto"/>
                <w:bottom w:val="none" w:sz="0" w:space="0" w:color="auto"/>
                <w:right w:val="none" w:sz="0" w:space="0" w:color="auto"/>
              </w:divBdr>
              <w:divsChild>
                <w:div w:id="504325600">
                  <w:marLeft w:val="0"/>
                  <w:marRight w:val="0"/>
                  <w:marTop w:val="0"/>
                  <w:marBottom w:val="0"/>
                  <w:divBdr>
                    <w:top w:val="none" w:sz="0" w:space="0" w:color="auto"/>
                    <w:left w:val="none" w:sz="0" w:space="0" w:color="auto"/>
                    <w:bottom w:val="none" w:sz="0" w:space="0" w:color="auto"/>
                    <w:right w:val="none" w:sz="0" w:space="0" w:color="auto"/>
                  </w:divBdr>
                  <w:divsChild>
                    <w:div w:id="1616012576">
                      <w:marLeft w:val="3000"/>
                      <w:marRight w:val="0"/>
                      <w:marTop w:val="0"/>
                      <w:marBottom w:val="0"/>
                      <w:divBdr>
                        <w:top w:val="none" w:sz="0" w:space="0" w:color="auto"/>
                        <w:left w:val="none" w:sz="0" w:space="0" w:color="auto"/>
                        <w:bottom w:val="none" w:sz="0" w:space="0" w:color="auto"/>
                        <w:right w:val="none" w:sz="0" w:space="0" w:color="auto"/>
                      </w:divBdr>
                      <w:divsChild>
                        <w:div w:id="1602760136">
                          <w:marLeft w:val="0"/>
                          <w:marRight w:val="0"/>
                          <w:marTop w:val="0"/>
                          <w:marBottom w:val="0"/>
                          <w:divBdr>
                            <w:top w:val="none" w:sz="0" w:space="0" w:color="auto"/>
                            <w:left w:val="none" w:sz="0" w:space="0" w:color="auto"/>
                            <w:bottom w:val="single" w:sz="48" w:space="0" w:color="FFFFFF"/>
                            <w:right w:val="none" w:sz="0" w:space="0" w:color="auto"/>
                          </w:divBdr>
                          <w:divsChild>
                            <w:div w:id="603003391">
                              <w:marLeft w:val="0"/>
                              <w:marRight w:val="0"/>
                              <w:marTop w:val="0"/>
                              <w:marBottom w:val="0"/>
                              <w:divBdr>
                                <w:top w:val="none" w:sz="0" w:space="0" w:color="auto"/>
                                <w:left w:val="none" w:sz="0" w:space="0" w:color="auto"/>
                                <w:bottom w:val="none" w:sz="0" w:space="0" w:color="auto"/>
                                <w:right w:val="none" w:sz="0" w:space="0" w:color="auto"/>
                              </w:divBdr>
                              <w:divsChild>
                                <w:div w:id="1755975882">
                                  <w:marLeft w:val="0"/>
                                  <w:marRight w:val="0"/>
                                  <w:marTop w:val="0"/>
                                  <w:marBottom w:val="0"/>
                                  <w:divBdr>
                                    <w:top w:val="none" w:sz="0" w:space="0" w:color="auto"/>
                                    <w:left w:val="none" w:sz="0" w:space="0" w:color="auto"/>
                                    <w:bottom w:val="none" w:sz="0" w:space="0" w:color="auto"/>
                                    <w:right w:val="none" w:sz="0" w:space="0" w:color="auto"/>
                                  </w:divBdr>
                                  <w:divsChild>
                                    <w:div w:id="94182088">
                                      <w:marLeft w:val="0"/>
                                      <w:marRight w:val="0"/>
                                      <w:marTop w:val="0"/>
                                      <w:marBottom w:val="0"/>
                                      <w:divBdr>
                                        <w:top w:val="none" w:sz="0" w:space="0" w:color="auto"/>
                                        <w:left w:val="none" w:sz="0" w:space="0" w:color="auto"/>
                                        <w:bottom w:val="none" w:sz="0" w:space="0" w:color="auto"/>
                                        <w:right w:val="none" w:sz="0" w:space="0" w:color="auto"/>
                                      </w:divBdr>
                                      <w:divsChild>
                                        <w:div w:id="66000754">
                                          <w:marLeft w:val="0"/>
                                          <w:marRight w:val="0"/>
                                          <w:marTop w:val="0"/>
                                          <w:marBottom w:val="0"/>
                                          <w:divBdr>
                                            <w:top w:val="none" w:sz="0" w:space="0" w:color="auto"/>
                                            <w:left w:val="none" w:sz="0" w:space="0" w:color="auto"/>
                                            <w:bottom w:val="none" w:sz="0" w:space="0" w:color="auto"/>
                                            <w:right w:val="none" w:sz="0" w:space="0" w:color="auto"/>
                                          </w:divBdr>
                                        </w:div>
                                        <w:div w:id="1322999728">
                                          <w:marLeft w:val="0"/>
                                          <w:marRight w:val="0"/>
                                          <w:marTop w:val="0"/>
                                          <w:marBottom w:val="0"/>
                                          <w:divBdr>
                                            <w:top w:val="none" w:sz="0" w:space="0" w:color="auto"/>
                                            <w:left w:val="none" w:sz="0" w:space="0" w:color="auto"/>
                                            <w:bottom w:val="none" w:sz="0" w:space="0" w:color="auto"/>
                                            <w:right w:val="none" w:sz="0" w:space="0" w:color="auto"/>
                                          </w:divBdr>
                                          <w:divsChild>
                                            <w:div w:id="105789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6105120">
      <w:bodyDiv w:val="1"/>
      <w:marLeft w:val="0"/>
      <w:marRight w:val="0"/>
      <w:marTop w:val="0"/>
      <w:marBottom w:val="0"/>
      <w:divBdr>
        <w:top w:val="none" w:sz="0" w:space="0" w:color="auto"/>
        <w:left w:val="none" w:sz="0" w:space="0" w:color="auto"/>
        <w:bottom w:val="none" w:sz="0" w:space="0" w:color="auto"/>
        <w:right w:val="none" w:sz="0" w:space="0" w:color="auto"/>
      </w:divBdr>
    </w:div>
    <w:div w:id="1092777592">
      <w:bodyDiv w:val="1"/>
      <w:marLeft w:val="0"/>
      <w:marRight w:val="0"/>
      <w:marTop w:val="0"/>
      <w:marBottom w:val="0"/>
      <w:divBdr>
        <w:top w:val="none" w:sz="0" w:space="0" w:color="auto"/>
        <w:left w:val="none" w:sz="0" w:space="0" w:color="auto"/>
        <w:bottom w:val="none" w:sz="0" w:space="0" w:color="auto"/>
        <w:right w:val="none" w:sz="0" w:space="0" w:color="auto"/>
      </w:divBdr>
    </w:div>
    <w:div w:id="1177429170">
      <w:bodyDiv w:val="1"/>
      <w:marLeft w:val="0"/>
      <w:marRight w:val="0"/>
      <w:marTop w:val="0"/>
      <w:marBottom w:val="0"/>
      <w:divBdr>
        <w:top w:val="none" w:sz="0" w:space="0" w:color="auto"/>
        <w:left w:val="none" w:sz="0" w:space="0" w:color="auto"/>
        <w:bottom w:val="none" w:sz="0" w:space="0" w:color="auto"/>
        <w:right w:val="none" w:sz="0" w:space="0" w:color="auto"/>
      </w:divBdr>
    </w:div>
    <w:div w:id="1204640310">
      <w:bodyDiv w:val="1"/>
      <w:marLeft w:val="0"/>
      <w:marRight w:val="0"/>
      <w:marTop w:val="0"/>
      <w:marBottom w:val="0"/>
      <w:divBdr>
        <w:top w:val="none" w:sz="0" w:space="0" w:color="auto"/>
        <w:left w:val="none" w:sz="0" w:space="0" w:color="auto"/>
        <w:bottom w:val="none" w:sz="0" w:space="0" w:color="auto"/>
        <w:right w:val="none" w:sz="0" w:space="0" w:color="auto"/>
      </w:divBdr>
    </w:div>
    <w:div w:id="1251619588">
      <w:bodyDiv w:val="1"/>
      <w:marLeft w:val="0"/>
      <w:marRight w:val="0"/>
      <w:marTop w:val="0"/>
      <w:marBottom w:val="0"/>
      <w:divBdr>
        <w:top w:val="none" w:sz="0" w:space="0" w:color="auto"/>
        <w:left w:val="none" w:sz="0" w:space="0" w:color="auto"/>
        <w:bottom w:val="none" w:sz="0" w:space="0" w:color="auto"/>
        <w:right w:val="none" w:sz="0" w:space="0" w:color="auto"/>
      </w:divBdr>
      <w:divsChild>
        <w:div w:id="1790199358">
          <w:marLeft w:val="0"/>
          <w:marRight w:val="0"/>
          <w:marTop w:val="0"/>
          <w:marBottom w:val="0"/>
          <w:divBdr>
            <w:top w:val="none" w:sz="0" w:space="0" w:color="auto"/>
            <w:left w:val="none" w:sz="0" w:space="0" w:color="auto"/>
            <w:bottom w:val="none" w:sz="0" w:space="0" w:color="auto"/>
            <w:right w:val="none" w:sz="0" w:space="0" w:color="auto"/>
          </w:divBdr>
          <w:divsChild>
            <w:div w:id="188834719">
              <w:marLeft w:val="0"/>
              <w:marRight w:val="0"/>
              <w:marTop w:val="0"/>
              <w:marBottom w:val="0"/>
              <w:divBdr>
                <w:top w:val="none" w:sz="0" w:space="0" w:color="auto"/>
                <w:left w:val="none" w:sz="0" w:space="0" w:color="auto"/>
                <w:bottom w:val="none" w:sz="0" w:space="0" w:color="auto"/>
                <w:right w:val="none" w:sz="0" w:space="0" w:color="auto"/>
              </w:divBdr>
              <w:divsChild>
                <w:div w:id="1928685822">
                  <w:marLeft w:val="0"/>
                  <w:marRight w:val="300"/>
                  <w:marTop w:val="0"/>
                  <w:marBottom w:val="0"/>
                  <w:divBdr>
                    <w:top w:val="none" w:sz="0" w:space="0" w:color="auto"/>
                    <w:left w:val="none" w:sz="0" w:space="0" w:color="auto"/>
                    <w:bottom w:val="none" w:sz="0" w:space="0" w:color="auto"/>
                    <w:right w:val="none" w:sz="0" w:space="0" w:color="auto"/>
                  </w:divBdr>
                  <w:divsChild>
                    <w:div w:id="2000229307">
                      <w:marLeft w:val="0"/>
                      <w:marRight w:val="0"/>
                      <w:marTop w:val="0"/>
                      <w:marBottom w:val="0"/>
                      <w:divBdr>
                        <w:top w:val="none" w:sz="0" w:space="0" w:color="auto"/>
                        <w:left w:val="none" w:sz="0" w:space="0" w:color="auto"/>
                        <w:bottom w:val="none" w:sz="0" w:space="0" w:color="auto"/>
                        <w:right w:val="none" w:sz="0" w:space="0" w:color="auto"/>
                      </w:divBdr>
                      <w:divsChild>
                        <w:div w:id="1190147959">
                          <w:marLeft w:val="0"/>
                          <w:marRight w:val="0"/>
                          <w:marTop w:val="0"/>
                          <w:marBottom w:val="0"/>
                          <w:divBdr>
                            <w:top w:val="none" w:sz="0" w:space="0" w:color="auto"/>
                            <w:left w:val="none" w:sz="0" w:space="0" w:color="auto"/>
                            <w:bottom w:val="none" w:sz="0" w:space="0" w:color="auto"/>
                            <w:right w:val="none" w:sz="0" w:space="0" w:color="auto"/>
                          </w:divBdr>
                          <w:divsChild>
                            <w:div w:id="1431853050">
                              <w:marLeft w:val="0"/>
                              <w:marRight w:val="0"/>
                              <w:marTop w:val="0"/>
                              <w:marBottom w:val="0"/>
                              <w:divBdr>
                                <w:top w:val="none" w:sz="0" w:space="0" w:color="auto"/>
                                <w:left w:val="none" w:sz="0" w:space="0" w:color="auto"/>
                                <w:bottom w:val="none" w:sz="0" w:space="0" w:color="auto"/>
                                <w:right w:val="none" w:sz="0" w:space="0" w:color="auto"/>
                              </w:divBdr>
                              <w:divsChild>
                                <w:div w:id="2032148821">
                                  <w:marLeft w:val="0"/>
                                  <w:marRight w:val="0"/>
                                  <w:marTop w:val="0"/>
                                  <w:marBottom w:val="0"/>
                                  <w:divBdr>
                                    <w:top w:val="none" w:sz="0" w:space="0" w:color="auto"/>
                                    <w:left w:val="none" w:sz="0" w:space="0" w:color="auto"/>
                                    <w:bottom w:val="none" w:sz="0" w:space="0" w:color="auto"/>
                                    <w:right w:val="none" w:sz="0" w:space="0" w:color="auto"/>
                                  </w:divBdr>
                                  <w:divsChild>
                                    <w:div w:id="101603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7785773">
      <w:bodyDiv w:val="1"/>
      <w:marLeft w:val="0"/>
      <w:marRight w:val="0"/>
      <w:marTop w:val="0"/>
      <w:marBottom w:val="0"/>
      <w:divBdr>
        <w:top w:val="none" w:sz="0" w:space="0" w:color="auto"/>
        <w:left w:val="none" w:sz="0" w:space="0" w:color="auto"/>
        <w:bottom w:val="none" w:sz="0" w:space="0" w:color="auto"/>
        <w:right w:val="none" w:sz="0" w:space="0" w:color="auto"/>
      </w:divBdr>
      <w:divsChild>
        <w:div w:id="876771318">
          <w:marLeft w:val="0"/>
          <w:marRight w:val="0"/>
          <w:marTop w:val="0"/>
          <w:marBottom w:val="0"/>
          <w:divBdr>
            <w:top w:val="none" w:sz="0" w:space="0" w:color="auto"/>
            <w:left w:val="none" w:sz="0" w:space="0" w:color="auto"/>
            <w:bottom w:val="none" w:sz="0" w:space="0" w:color="auto"/>
            <w:right w:val="none" w:sz="0" w:space="0" w:color="auto"/>
          </w:divBdr>
          <w:divsChild>
            <w:div w:id="386421617">
              <w:marLeft w:val="0"/>
              <w:marRight w:val="0"/>
              <w:marTop w:val="0"/>
              <w:marBottom w:val="0"/>
              <w:divBdr>
                <w:top w:val="none" w:sz="0" w:space="0" w:color="auto"/>
                <w:left w:val="none" w:sz="0" w:space="0" w:color="auto"/>
                <w:bottom w:val="none" w:sz="0" w:space="0" w:color="auto"/>
                <w:right w:val="none" w:sz="0" w:space="0" w:color="auto"/>
              </w:divBdr>
              <w:divsChild>
                <w:div w:id="1716000126">
                  <w:marLeft w:val="0"/>
                  <w:marRight w:val="0"/>
                  <w:marTop w:val="0"/>
                  <w:marBottom w:val="0"/>
                  <w:divBdr>
                    <w:top w:val="none" w:sz="0" w:space="0" w:color="auto"/>
                    <w:left w:val="none" w:sz="0" w:space="0" w:color="auto"/>
                    <w:bottom w:val="none" w:sz="0" w:space="0" w:color="auto"/>
                    <w:right w:val="none" w:sz="0" w:space="0" w:color="auto"/>
                  </w:divBdr>
                  <w:divsChild>
                    <w:div w:id="1196235327">
                      <w:marLeft w:val="3000"/>
                      <w:marRight w:val="0"/>
                      <w:marTop w:val="0"/>
                      <w:marBottom w:val="0"/>
                      <w:divBdr>
                        <w:top w:val="none" w:sz="0" w:space="0" w:color="auto"/>
                        <w:left w:val="none" w:sz="0" w:space="0" w:color="auto"/>
                        <w:bottom w:val="none" w:sz="0" w:space="0" w:color="auto"/>
                        <w:right w:val="none" w:sz="0" w:space="0" w:color="auto"/>
                      </w:divBdr>
                      <w:divsChild>
                        <w:div w:id="395593228">
                          <w:marLeft w:val="0"/>
                          <w:marRight w:val="0"/>
                          <w:marTop w:val="0"/>
                          <w:marBottom w:val="0"/>
                          <w:divBdr>
                            <w:top w:val="none" w:sz="0" w:space="0" w:color="auto"/>
                            <w:left w:val="none" w:sz="0" w:space="0" w:color="auto"/>
                            <w:bottom w:val="single" w:sz="48" w:space="0" w:color="FFFFFF"/>
                            <w:right w:val="none" w:sz="0" w:space="0" w:color="auto"/>
                          </w:divBdr>
                          <w:divsChild>
                            <w:div w:id="501625016">
                              <w:marLeft w:val="0"/>
                              <w:marRight w:val="0"/>
                              <w:marTop w:val="0"/>
                              <w:marBottom w:val="0"/>
                              <w:divBdr>
                                <w:top w:val="none" w:sz="0" w:space="0" w:color="auto"/>
                                <w:left w:val="none" w:sz="0" w:space="0" w:color="auto"/>
                                <w:bottom w:val="none" w:sz="0" w:space="0" w:color="auto"/>
                                <w:right w:val="none" w:sz="0" w:space="0" w:color="auto"/>
                              </w:divBdr>
                              <w:divsChild>
                                <w:div w:id="1362391195">
                                  <w:marLeft w:val="0"/>
                                  <w:marRight w:val="0"/>
                                  <w:marTop w:val="0"/>
                                  <w:marBottom w:val="0"/>
                                  <w:divBdr>
                                    <w:top w:val="none" w:sz="0" w:space="0" w:color="auto"/>
                                    <w:left w:val="none" w:sz="0" w:space="0" w:color="auto"/>
                                    <w:bottom w:val="none" w:sz="0" w:space="0" w:color="auto"/>
                                    <w:right w:val="none" w:sz="0" w:space="0" w:color="auto"/>
                                  </w:divBdr>
                                  <w:divsChild>
                                    <w:div w:id="449983067">
                                      <w:marLeft w:val="0"/>
                                      <w:marRight w:val="0"/>
                                      <w:marTop w:val="0"/>
                                      <w:marBottom w:val="0"/>
                                      <w:divBdr>
                                        <w:top w:val="none" w:sz="0" w:space="0" w:color="auto"/>
                                        <w:left w:val="none" w:sz="0" w:space="0" w:color="auto"/>
                                        <w:bottom w:val="none" w:sz="0" w:space="0" w:color="auto"/>
                                        <w:right w:val="none" w:sz="0" w:space="0" w:color="auto"/>
                                      </w:divBdr>
                                      <w:divsChild>
                                        <w:div w:id="1197503163">
                                          <w:marLeft w:val="0"/>
                                          <w:marRight w:val="0"/>
                                          <w:marTop w:val="0"/>
                                          <w:marBottom w:val="0"/>
                                          <w:divBdr>
                                            <w:top w:val="none" w:sz="0" w:space="0" w:color="auto"/>
                                            <w:left w:val="none" w:sz="0" w:space="0" w:color="auto"/>
                                            <w:bottom w:val="none" w:sz="0" w:space="0" w:color="auto"/>
                                            <w:right w:val="none" w:sz="0" w:space="0" w:color="auto"/>
                                          </w:divBdr>
                                          <w:divsChild>
                                            <w:div w:id="2095008041">
                                              <w:marLeft w:val="0"/>
                                              <w:marRight w:val="0"/>
                                              <w:marTop w:val="0"/>
                                              <w:marBottom w:val="0"/>
                                              <w:divBdr>
                                                <w:top w:val="none" w:sz="0" w:space="0" w:color="auto"/>
                                                <w:left w:val="none" w:sz="0" w:space="0" w:color="auto"/>
                                                <w:bottom w:val="none" w:sz="0" w:space="0" w:color="auto"/>
                                                <w:right w:val="none" w:sz="0" w:space="0" w:color="auto"/>
                                              </w:divBdr>
                                              <w:divsChild>
                                                <w:div w:id="281806118">
                                                  <w:marLeft w:val="0"/>
                                                  <w:marRight w:val="0"/>
                                                  <w:marTop w:val="0"/>
                                                  <w:marBottom w:val="0"/>
                                                  <w:divBdr>
                                                    <w:top w:val="none" w:sz="0" w:space="0" w:color="auto"/>
                                                    <w:left w:val="none" w:sz="0" w:space="0" w:color="auto"/>
                                                    <w:bottom w:val="none" w:sz="0" w:space="0" w:color="auto"/>
                                                    <w:right w:val="none" w:sz="0" w:space="0" w:color="auto"/>
                                                  </w:divBdr>
                                                  <w:divsChild>
                                                    <w:div w:id="990214026">
                                                      <w:marLeft w:val="0"/>
                                                      <w:marRight w:val="0"/>
                                                      <w:marTop w:val="0"/>
                                                      <w:marBottom w:val="0"/>
                                                      <w:divBdr>
                                                        <w:top w:val="none" w:sz="0" w:space="0" w:color="auto"/>
                                                        <w:left w:val="none" w:sz="0" w:space="0" w:color="auto"/>
                                                        <w:bottom w:val="none" w:sz="0" w:space="0" w:color="auto"/>
                                                        <w:right w:val="none" w:sz="0" w:space="0" w:color="auto"/>
                                                      </w:divBdr>
                                                    </w:div>
                                                    <w:div w:id="14289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3581745">
      <w:bodyDiv w:val="1"/>
      <w:marLeft w:val="0"/>
      <w:marRight w:val="0"/>
      <w:marTop w:val="0"/>
      <w:marBottom w:val="0"/>
      <w:divBdr>
        <w:top w:val="none" w:sz="0" w:space="0" w:color="auto"/>
        <w:left w:val="none" w:sz="0" w:space="0" w:color="auto"/>
        <w:bottom w:val="none" w:sz="0" w:space="0" w:color="auto"/>
        <w:right w:val="none" w:sz="0" w:space="0" w:color="auto"/>
      </w:divBdr>
    </w:div>
    <w:div w:id="1380473163">
      <w:bodyDiv w:val="1"/>
      <w:marLeft w:val="0"/>
      <w:marRight w:val="0"/>
      <w:marTop w:val="0"/>
      <w:marBottom w:val="0"/>
      <w:divBdr>
        <w:top w:val="none" w:sz="0" w:space="0" w:color="auto"/>
        <w:left w:val="none" w:sz="0" w:space="0" w:color="auto"/>
        <w:bottom w:val="none" w:sz="0" w:space="0" w:color="auto"/>
        <w:right w:val="none" w:sz="0" w:space="0" w:color="auto"/>
      </w:divBdr>
    </w:div>
    <w:div w:id="1380519356">
      <w:bodyDiv w:val="1"/>
      <w:marLeft w:val="0"/>
      <w:marRight w:val="0"/>
      <w:marTop w:val="0"/>
      <w:marBottom w:val="0"/>
      <w:divBdr>
        <w:top w:val="none" w:sz="0" w:space="0" w:color="auto"/>
        <w:left w:val="none" w:sz="0" w:space="0" w:color="auto"/>
        <w:bottom w:val="none" w:sz="0" w:space="0" w:color="auto"/>
        <w:right w:val="none" w:sz="0" w:space="0" w:color="auto"/>
      </w:divBdr>
    </w:div>
    <w:div w:id="1622955924">
      <w:bodyDiv w:val="1"/>
      <w:marLeft w:val="0"/>
      <w:marRight w:val="0"/>
      <w:marTop w:val="0"/>
      <w:marBottom w:val="0"/>
      <w:divBdr>
        <w:top w:val="none" w:sz="0" w:space="0" w:color="auto"/>
        <w:left w:val="none" w:sz="0" w:space="0" w:color="auto"/>
        <w:bottom w:val="none" w:sz="0" w:space="0" w:color="auto"/>
        <w:right w:val="none" w:sz="0" w:space="0" w:color="auto"/>
      </w:divBdr>
      <w:divsChild>
        <w:div w:id="1404524619">
          <w:marLeft w:val="0"/>
          <w:marRight w:val="0"/>
          <w:marTop w:val="0"/>
          <w:marBottom w:val="0"/>
          <w:divBdr>
            <w:top w:val="none" w:sz="0" w:space="0" w:color="auto"/>
            <w:left w:val="none" w:sz="0" w:space="0" w:color="auto"/>
            <w:bottom w:val="none" w:sz="0" w:space="0" w:color="auto"/>
            <w:right w:val="none" w:sz="0" w:space="0" w:color="auto"/>
          </w:divBdr>
          <w:divsChild>
            <w:div w:id="1325089779">
              <w:marLeft w:val="0"/>
              <w:marRight w:val="0"/>
              <w:marTop w:val="0"/>
              <w:marBottom w:val="0"/>
              <w:divBdr>
                <w:top w:val="none" w:sz="0" w:space="0" w:color="auto"/>
                <w:left w:val="none" w:sz="0" w:space="0" w:color="auto"/>
                <w:bottom w:val="none" w:sz="0" w:space="0" w:color="auto"/>
                <w:right w:val="none" w:sz="0" w:space="0" w:color="auto"/>
              </w:divBdr>
              <w:divsChild>
                <w:div w:id="1335953697">
                  <w:marLeft w:val="0"/>
                  <w:marRight w:val="300"/>
                  <w:marTop w:val="0"/>
                  <w:marBottom w:val="0"/>
                  <w:divBdr>
                    <w:top w:val="none" w:sz="0" w:space="0" w:color="auto"/>
                    <w:left w:val="none" w:sz="0" w:space="0" w:color="auto"/>
                    <w:bottom w:val="none" w:sz="0" w:space="0" w:color="auto"/>
                    <w:right w:val="none" w:sz="0" w:space="0" w:color="auto"/>
                  </w:divBdr>
                  <w:divsChild>
                    <w:div w:id="643317089">
                      <w:marLeft w:val="0"/>
                      <w:marRight w:val="0"/>
                      <w:marTop w:val="0"/>
                      <w:marBottom w:val="0"/>
                      <w:divBdr>
                        <w:top w:val="none" w:sz="0" w:space="0" w:color="auto"/>
                        <w:left w:val="none" w:sz="0" w:space="0" w:color="auto"/>
                        <w:bottom w:val="none" w:sz="0" w:space="0" w:color="auto"/>
                        <w:right w:val="none" w:sz="0" w:space="0" w:color="auto"/>
                      </w:divBdr>
                      <w:divsChild>
                        <w:div w:id="1309091410">
                          <w:marLeft w:val="0"/>
                          <w:marRight w:val="0"/>
                          <w:marTop w:val="0"/>
                          <w:marBottom w:val="0"/>
                          <w:divBdr>
                            <w:top w:val="none" w:sz="0" w:space="0" w:color="auto"/>
                            <w:left w:val="none" w:sz="0" w:space="0" w:color="auto"/>
                            <w:bottom w:val="none" w:sz="0" w:space="0" w:color="auto"/>
                            <w:right w:val="none" w:sz="0" w:space="0" w:color="auto"/>
                          </w:divBdr>
                          <w:divsChild>
                            <w:div w:id="1535997552">
                              <w:marLeft w:val="0"/>
                              <w:marRight w:val="0"/>
                              <w:marTop w:val="0"/>
                              <w:marBottom w:val="0"/>
                              <w:divBdr>
                                <w:top w:val="none" w:sz="0" w:space="0" w:color="auto"/>
                                <w:left w:val="none" w:sz="0" w:space="0" w:color="auto"/>
                                <w:bottom w:val="none" w:sz="0" w:space="0" w:color="auto"/>
                                <w:right w:val="none" w:sz="0" w:space="0" w:color="auto"/>
                              </w:divBdr>
                              <w:divsChild>
                                <w:div w:id="1083336103">
                                  <w:marLeft w:val="0"/>
                                  <w:marRight w:val="0"/>
                                  <w:marTop w:val="0"/>
                                  <w:marBottom w:val="0"/>
                                  <w:divBdr>
                                    <w:top w:val="none" w:sz="0" w:space="0" w:color="auto"/>
                                    <w:left w:val="none" w:sz="0" w:space="0" w:color="auto"/>
                                    <w:bottom w:val="none" w:sz="0" w:space="0" w:color="auto"/>
                                    <w:right w:val="none" w:sz="0" w:space="0" w:color="auto"/>
                                  </w:divBdr>
                                  <w:divsChild>
                                    <w:div w:id="1317415497">
                                      <w:marLeft w:val="0"/>
                                      <w:marRight w:val="0"/>
                                      <w:marTop w:val="0"/>
                                      <w:marBottom w:val="0"/>
                                      <w:divBdr>
                                        <w:top w:val="none" w:sz="0" w:space="0" w:color="auto"/>
                                        <w:left w:val="none" w:sz="0" w:space="0" w:color="auto"/>
                                        <w:bottom w:val="none" w:sz="0" w:space="0" w:color="auto"/>
                                        <w:right w:val="none" w:sz="0" w:space="0" w:color="auto"/>
                                      </w:divBdr>
                                      <w:divsChild>
                                        <w:div w:id="1618488338">
                                          <w:marLeft w:val="0"/>
                                          <w:marRight w:val="0"/>
                                          <w:marTop w:val="0"/>
                                          <w:marBottom w:val="0"/>
                                          <w:divBdr>
                                            <w:top w:val="none" w:sz="0" w:space="0" w:color="auto"/>
                                            <w:left w:val="none" w:sz="0" w:space="0" w:color="auto"/>
                                            <w:bottom w:val="none" w:sz="0" w:space="0" w:color="auto"/>
                                            <w:right w:val="none" w:sz="0" w:space="0" w:color="auto"/>
                                          </w:divBdr>
                                          <w:divsChild>
                                            <w:div w:id="94516447">
                                              <w:marLeft w:val="0"/>
                                              <w:marRight w:val="0"/>
                                              <w:marTop w:val="0"/>
                                              <w:marBottom w:val="0"/>
                                              <w:divBdr>
                                                <w:top w:val="none" w:sz="0" w:space="0" w:color="auto"/>
                                                <w:left w:val="none" w:sz="0" w:space="0" w:color="auto"/>
                                                <w:bottom w:val="none" w:sz="0" w:space="0" w:color="auto"/>
                                                <w:right w:val="none" w:sz="0" w:space="0" w:color="auto"/>
                                              </w:divBdr>
                                              <w:divsChild>
                                                <w:div w:id="527719524">
                                                  <w:marLeft w:val="0"/>
                                                  <w:marRight w:val="0"/>
                                                  <w:marTop w:val="0"/>
                                                  <w:marBottom w:val="0"/>
                                                  <w:divBdr>
                                                    <w:top w:val="none" w:sz="0" w:space="0" w:color="auto"/>
                                                    <w:left w:val="none" w:sz="0" w:space="0" w:color="auto"/>
                                                    <w:bottom w:val="none" w:sz="0" w:space="0" w:color="auto"/>
                                                    <w:right w:val="none" w:sz="0" w:space="0" w:color="auto"/>
                                                  </w:divBdr>
                                                  <w:divsChild>
                                                    <w:div w:id="1456482430">
                                                      <w:marLeft w:val="0"/>
                                                      <w:marRight w:val="0"/>
                                                      <w:marTop w:val="0"/>
                                                      <w:marBottom w:val="0"/>
                                                      <w:divBdr>
                                                        <w:top w:val="none" w:sz="0" w:space="0" w:color="auto"/>
                                                        <w:left w:val="none" w:sz="0" w:space="0" w:color="auto"/>
                                                        <w:bottom w:val="none" w:sz="0" w:space="0" w:color="auto"/>
                                                        <w:right w:val="none" w:sz="0" w:space="0" w:color="auto"/>
                                                      </w:divBdr>
                                                    </w:div>
                                                    <w:div w:id="212691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9195030">
      <w:bodyDiv w:val="1"/>
      <w:marLeft w:val="0"/>
      <w:marRight w:val="0"/>
      <w:marTop w:val="0"/>
      <w:marBottom w:val="0"/>
      <w:divBdr>
        <w:top w:val="none" w:sz="0" w:space="0" w:color="auto"/>
        <w:left w:val="none" w:sz="0" w:space="0" w:color="auto"/>
        <w:bottom w:val="none" w:sz="0" w:space="0" w:color="auto"/>
        <w:right w:val="none" w:sz="0" w:space="0" w:color="auto"/>
      </w:divBdr>
    </w:div>
    <w:div w:id="2033339899">
      <w:bodyDiv w:val="1"/>
      <w:marLeft w:val="0"/>
      <w:marRight w:val="0"/>
      <w:marTop w:val="0"/>
      <w:marBottom w:val="0"/>
      <w:divBdr>
        <w:top w:val="none" w:sz="0" w:space="0" w:color="auto"/>
        <w:left w:val="none" w:sz="0" w:space="0" w:color="auto"/>
        <w:bottom w:val="none" w:sz="0" w:space="0" w:color="auto"/>
        <w:right w:val="none" w:sz="0" w:space="0" w:color="auto"/>
      </w:divBdr>
    </w:div>
    <w:div w:id="2035769591">
      <w:bodyDiv w:val="1"/>
      <w:marLeft w:val="0"/>
      <w:marRight w:val="0"/>
      <w:marTop w:val="0"/>
      <w:marBottom w:val="0"/>
      <w:divBdr>
        <w:top w:val="none" w:sz="0" w:space="0" w:color="auto"/>
        <w:left w:val="none" w:sz="0" w:space="0" w:color="auto"/>
        <w:bottom w:val="none" w:sz="0" w:space="0" w:color="auto"/>
        <w:right w:val="none" w:sz="0" w:space="0" w:color="auto"/>
      </w:divBdr>
      <w:divsChild>
        <w:div w:id="1869443156">
          <w:marLeft w:val="0"/>
          <w:marRight w:val="0"/>
          <w:marTop w:val="0"/>
          <w:marBottom w:val="0"/>
          <w:divBdr>
            <w:top w:val="none" w:sz="0" w:space="0" w:color="auto"/>
            <w:left w:val="none" w:sz="0" w:space="0" w:color="auto"/>
            <w:bottom w:val="none" w:sz="0" w:space="0" w:color="auto"/>
            <w:right w:val="none" w:sz="0" w:space="0" w:color="auto"/>
          </w:divBdr>
          <w:divsChild>
            <w:div w:id="720447961">
              <w:marLeft w:val="0"/>
              <w:marRight w:val="0"/>
              <w:marTop w:val="0"/>
              <w:marBottom w:val="0"/>
              <w:divBdr>
                <w:top w:val="none" w:sz="0" w:space="0" w:color="auto"/>
                <w:left w:val="none" w:sz="0" w:space="0" w:color="auto"/>
                <w:bottom w:val="none" w:sz="0" w:space="0" w:color="auto"/>
                <w:right w:val="none" w:sz="0" w:space="0" w:color="auto"/>
              </w:divBdr>
              <w:divsChild>
                <w:div w:id="1092435273">
                  <w:marLeft w:val="0"/>
                  <w:marRight w:val="0"/>
                  <w:marTop w:val="0"/>
                  <w:marBottom w:val="0"/>
                  <w:divBdr>
                    <w:top w:val="none" w:sz="0" w:space="0" w:color="auto"/>
                    <w:left w:val="none" w:sz="0" w:space="0" w:color="auto"/>
                    <w:bottom w:val="none" w:sz="0" w:space="0" w:color="auto"/>
                    <w:right w:val="none" w:sz="0" w:space="0" w:color="auto"/>
                  </w:divBdr>
                  <w:divsChild>
                    <w:div w:id="359211682">
                      <w:marLeft w:val="3000"/>
                      <w:marRight w:val="0"/>
                      <w:marTop w:val="0"/>
                      <w:marBottom w:val="0"/>
                      <w:divBdr>
                        <w:top w:val="none" w:sz="0" w:space="0" w:color="auto"/>
                        <w:left w:val="none" w:sz="0" w:space="0" w:color="auto"/>
                        <w:bottom w:val="none" w:sz="0" w:space="0" w:color="auto"/>
                        <w:right w:val="none" w:sz="0" w:space="0" w:color="auto"/>
                      </w:divBdr>
                      <w:divsChild>
                        <w:div w:id="230118997">
                          <w:marLeft w:val="0"/>
                          <w:marRight w:val="0"/>
                          <w:marTop w:val="0"/>
                          <w:marBottom w:val="0"/>
                          <w:divBdr>
                            <w:top w:val="none" w:sz="0" w:space="0" w:color="auto"/>
                            <w:left w:val="none" w:sz="0" w:space="0" w:color="auto"/>
                            <w:bottom w:val="single" w:sz="48" w:space="0" w:color="FFFFFF"/>
                            <w:right w:val="none" w:sz="0" w:space="0" w:color="auto"/>
                          </w:divBdr>
                          <w:divsChild>
                            <w:div w:id="1612518225">
                              <w:marLeft w:val="0"/>
                              <w:marRight w:val="0"/>
                              <w:marTop w:val="0"/>
                              <w:marBottom w:val="0"/>
                              <w:divBdr>
                                <w:top w:val="none" w:sz="0" w:space="0" w:color="auto"/>
                                <w:left w:val="none" w:sz="0" w:space="0" w:color="auto"/>
                                <w:bottom w:val="none" w:sz="0" w:space="0" w:color="auto"/>
                                <w:right w:val="none" w:sz="0" w:space="0" w:color="auto"/>
                              </w:divBdr>
                              <w:divsChild>
                                <w:div w:id="1282572196">
                                  <w:marLeft w:val="0"/>
                                  <w:marRight w:val="0"/>
                                  <w:marTop w:val="0"/>
                                  <w:marBottom w:val="0"/>
                                  <w:divBdr>
                                    <w:top w:val="none" w:sz="0" w:space="0" w:color="auto"/>
                                    <w:left w:val="none" w:sz="0" w:space="0" w:color="auto"/>
                                    <w:bottom w:val="none" w:sz="0" w:space="0" w:color="auto"/>
                                    <w:right w:val="none" w:sz="0" w:space="0" w:color="auto"/>
                                  </w:divBdr>
                                  <w:divsChild>
                                    <w:div w:id="973144887">
                                      <w:marLeft w:val="0"/>
                                      <w:marRight w:val="0"/>
                                      <w:marTop w:val="0"/>
                                      <w:marBottom w:val="0"/>
                                      <w:divBdr>
                                        <w:top w:val="none" w:sz="0" w:space="0" w:color="auto"/>
                                        <w:left w:val="none" w:sz="0" w:space="0" w:color="auto"/>
                                        <w:bottom w:val="none" w:sz="0" w:space="0" w:color="auto"/>
                                        <w:right w:val="none" w:sz="0" w:space="0" w:color="auto"/>
                                      </w:divBdr>
                                      <w:divsChild>
                                        <w:div w:id="1923954440">
                                          <w:marLeft w:val="0"/>
                                          <w:marRight w:val="0"/>
                                          <w:marTop w:val="0"/>
                                          <w:marBottom w:val="0"/>
                                          <w:divBdr>
                                            <w:top w:val="none" w:sz="0" w:space="0" w:color="auto"/>
                                            <w:left w:val="none" w:sz="0" w:space="0" w:color="auto"/>
                                            <w:bottom w:val="none" w:sz="0" w:space="0" w:color="auto"/>
                                            <w:right w:val="none" w:sz="0" w:space="0" w:color="auto"/>
                                          </w:divBdr>
                                          <w:divsChild>
                                            <w:div w:id="1249465940">
                                              <w:marLeft w:val="0"/>
                                              <w:marRight w:val="0"/>
                                              <w:marTop w:val="0"/>
                                              <w:marBottom w:val="0"/>
                                              <w:divBdr>
                                                <w:top w:val="none" w:sz="0" w:space="0" w:color="auto"/>
                                                <w:left w:val="none" w:sz="0" w:space="0" w:color="auto"/>
                                                <w:bottom w:val="none" w:sz="0" w:space="0" w:color="auto"/>
                                                <w:right w:val="none" w:sz="0" w:space="0" w:color="auto"/>
                                              </w:divBdr>
                                              <w:divsChild>
                                                <w:div w:id="1251617860">
                                                  <w:marLeft w:val="0"/>
                                                  <w:marRight w:val="0"/>
                                                  <w:marTop w:val="0"/>
                                                  <w:marBottom w:val="0"/>
                                                  <w:divBdr>
                                                    <w:top w:val="none" w:sz="0" w:space="0" w:color="auto"/>
                                                    <w:left w:val="none" w:sz="0" w:space="0" w:color="auto"/>
                                                    <w:bottom w:val="none" w:sz="0" w:space="0" w:color="auto"/>
                                                    <w:right w:val="none" w:sz="0" w:space="0" w:color="auto"/>
                                                  </w:divBdr>
                                                  <w:divsChild>
                                                    <w:div w:id="1792818322">
                                                      <w:marLeft w:val="0"/>
                                                      <w:marRight w:val="0"/>
                                                      <w:marTop w:val="0"/>
                                                      <w:marBottom w:val="0"/>
                                                      <w:divBdr>
                                                        <w:top w:val="none" w:sz="0" w:space="0" w:color="auto"/>
                                                        <w:left w:val="none" w:sz="0" w:space="0" w:color="auto"/>
                                                        <w:bottom w:val="none" w:sz="0" w:space="0" w:color="auto"/>
                                                        <w:right w:val="none" w:sz="0" w:space="0" w:color="auto"/>
                                                      </w:divBdr>
                                                      <w:divsChild>
                                                        <w:div w:id="2032950104">
                                                          <w:marLeft w:val="0"/>
                                                          <w:marRight w:val="0"/>
                                                          <w:marTop w:val="0"/>
                                                          <w:marBottom w:val="0"/>
                                                          <w:divBdr>
                                                            <w:top w:val="none" w:sz="0" w:space="0" w:color="auto"/>
                                                            <w:left w:val="none" w:sz="0" w:space="0" w:color="auto"/>
                                                            <w:bottom w:val="none" w:sz="0" w:space="0" w:color="auto"/>
                                                            <w:right w:val="none" w:sz="0" w:space="0" w:color="auto"/>
                                                          </w:divBdr>
                                                          <w:divsChild>
                                                            <w:div w:id="757096211">
                                                              <w:marLeft w:val="0"/>
                                                              <w:marRight w:val="0"/>
                                                              <w:marTop w:val="0"/>
                                                              <w:marBottom w:val="0"/>
                                                              <w:divBdr>
                                                                <w:top w:val="none" w:sz="0" w:space="0" w:color="auto"/>
                                                                <w:left w:val="none" w:sz="0" w:space="0" w:color="auto"/>
                                                                <w:bottom w:val="none" w:sz="0" w:space="0" w:color="auto"/>
                                                                <w:right w:val="none" w:sz="0" w:space="0" w:color="auto"/>
                                                              </w:divBdr>
                                                            </w:div>
                                                            <w:div w:id="202467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4615149">
      <w:bodyDiv w:val="1"/>
      <w:marLeft w:val="0"/>
      <w:marRight w:val="0"/>
      <w:marTop w:val="0"/>
      <w:marBottom w:val="0"/>
      <w:divBdr>
        <w:top w:val="none" w:sz="0" w:space="0" w:color="auto"/>
        <w:left w:val="none" w:sz="0" w:space="0" w:color="auto"/>
        <w:bottom w:val="none" w:sz="0" w:space="0" w:color="auto"/>
        <w:right w:val="none" w:sz="0" w:space="0" w:color="auto"/>
      </w:divBdr>
      <w:divsChild>
        <w:div w:id="887300995">
          <w:marLeft w:val="0"/>
          <w:marRight w:val="0"/>
          <w:marTop w:val="0"/>
          <w:marBottom w:val="0"/>
          <w:divBdr>
            <w:top w:val="none" w:sz="0" w:space="0" w:color="auto"/>
            <w:left w:val="none" w:sz="0" w:space="0" w:color="auto"/>
            <w:bottom w:val="none" w:sz="0" w:space="0" w:color="auto"/>
            <w:right w:val="none" w:sz="0" w:space="0" w:color="auto"/>
          </w:divBdr>
          <w:divsChild>
            <w:div w:id="627249878">
              <w:marLeft w:val="0"/>
              <w:marRight w:val="0"/>
              <w:marTop w:val="0"/>
              <w:marBottom w:val="0"/>
              <w:divBdr>
                <w:top w:val="none" w:sz="0" w:space="0" w:color="auto"/>
                <w:left w:val="none" w:sz="0" w:space="0" w:color="auto"/>
                <w:bottom w:val="none" w:sz="0" w:space="0" w:color="auto"/>
                <w:right w:val="none" w:sz="0" w:space="0" w:color="auto"/>
              </w:divBdr>
              <w:divsChild>
                <w:div w:id="1948079127">
                  <w:marLeft w:val="0"/>
                  <w:marRight w:val="300"/>
                  <w:marTop w:val="0"/>
                  <w:marBottom w:val="0"/>
                  <w:divBdr>
                    <w:top w:val="none" w:sz="0" w:space="0" w:color="auto"/>
                    <w:left w:val="none" w:sz="0" w:space="0" w:color="auto"/>
                    <w:bottom w:val="none" w:sz="0" w:space="0" w:color="auto"/>
                    <w:right w:val="none" w:sz="0" w:space="0" w:color="auto"/>
                  </w:divBdr>
                  <w:divsChild>
                    <w:div w:id="1481924174">
                      <w:marLeft w:val="0"/>
                      <w:marRight w:val="0"/>
                      <w:marTop w:val="0"/>
                      <w:marBottom w:val="0"/>
                      <w:divBdr>
                        <w:top w:val="none" w:sz="0" w:space="0" w:color="auto"/>
                        <w:left w:val="none" w:sz="0" w:space="0" w:color="auto"/>
                        <w:bottom w:val="none" w:sz="0" w:space="0" w:color="auto"/>
                        <w:right w:val="none" w:sz="0" w:space="0" w:color="auto"/>
                      </w:divBdr>
                      <w:divsChild>
                        <w:div w:id="1468626174">
                          <w:marLeft w:val="0"/>
                          <w:marRight w:val="0"/>
                          <w:marTop w:val="0"/>
                          <w:marBottom w:val="0"/>
                          <w:divBdr>
                            <w:top w:val="none" w:sz="0" w:space="0" w:color="auto"/>
                            <w:left w:val="none" w:sz="0" w:space="0" w:color="auto"/>
                            <w:bottom w:val="none" w:sz="0" w:space="0" w:color="auto"/>
                            <w:right w:val="none" w:sz="0" w:space="0" w:color="auto"/>
                          </w:divBdr>
                          <w:divsChild>
                            <w:div w:id="1526672906">
                              <w:marLeft w:val="0"/>
                              <w:marRight w:val="0"/>
                              <w:marTop w:val="0"/>
                              <w:marBottom w:val="0"/>
                              <w:divBdr>
                                <w:top w:val="none" w:sz="0" w:space="0" w:color="auto"/>
                                <w:left w:val="none" w:sz="0" w:space="0" w:color="auto"/>
                                <w:bottom w:val="none" w:sz="0" w:space="0" w:color="auto"/>
                                <w:right w:val="none" w:sz="0" w:space="0" w:color="auto"/>
                              </w:divBdr>
                              <w:divsChild>
                                <w:div w:id="1013803348">
                                  <w:marLeft w:val="0"/>
                                  <w:marRight w:val="0"/>
                                  <w:marTop w:val="0"/>
                                  <w:marBottom w:val="0"/>
                                  <w:divBdr>
                                    <w:top w:val="none" w:sz="0" w:space="0" w:color="auto"/>
                                    <w:left w:val="none" w:sz="0" w:space="0" w:color="auto"/>
                                    <w:bottom w:val="none" w:sz="0" w:space="0" w:color="auto"/>
                                    <w:right w:val="none" w:sz="0" w:space="0" w:color="auto"/>
                                  </w:divBdr>
                                  <w:divsChild>
                                    <w:div w:id="1776824208">
                                      <w:marLeft w:val="0"/>
                                      <w:marRight w:val="0"/>
                                      <w:marTop w:val="0"/>
                                      <w:marBottom w:val="0"/>
                                      <w:divBdr>
                                        <w:top w:val="none" w:sz="0" w:space="0" w:color="auto"/>
                                        <w:left w:val="none" w:sz="0" w:space="0" w:color="auto"/>
                                        <w:bottom w:val="none" w:sz="0" w:space="0" w:color="auto"/>
                                        <w:right w:val="none" w:sz="0" w:space="0" w:color="auto"/>
                                      </w:divBdr>
                                      <w:divsChild>
                                        <w:div w:id="959796369">
                                          <w:marLeft w:val="0"/>
                                          <w:marRight w:val="0"/>
                                          <w:marTop w:val="0"/>
                                          <w:marBottom w:val="0"/>
                                          <w:divBdr>
                                            <w:top w:val="none" w:sz="0" w:space="0" w:color="auto"/>
                                            <w:left w:val="none" w:sz="0" w:space="0" w:color="auto"/>
                                            <w:bottom w:val="none" w:sz="0" w:space="0" w:color="auto"/>
                                            <w:right w:val="none" w:sz="0" w:space="0" w:color="auto"/>
                                          </w:divBdr>
                                          <w:divsChild>
                                            <w:div w:id="841243062">
                                              <w:marLeft w:val="0"/>
                                              <w:marRight w:val="0"/>
                                              <w:marTop w:val="0"/>
                                              <w:marBottom w:val="0"/>
                                              <w:divBdr>
                                                <w:top w:val="none" w:sz="0" w:space="0" w:color="auto"/>
                                                <w:left w:val="none" w:sz="0" w:space="0" w:color="auto"/>
                                                <w:bottom w:val="none" w:sz="0" w:space="0" w:color="auto"/>
                                                <w:right w:val="none" w:sz="0" w:space="0" w:color="auto"/>
                                              </w:divBdr>
                                              <w:divsChild>
                                                <w:div w:id="728109829">
                                                  <w:marLeft w:val="0"/>
                                                  <w:marRight w:val="0"/>
                                                  <w:marTop w:val="0"/>
                                                  <w:marBottom w:val="0"/>
                                                  <w:divBdr>
                                                    <w:top w:val="none" w:sz="0" w:space="0" w:color="auto"/>
                                                    <w:left w:val="none" w:sz="0" w:space="0" w:color="auto"/>
                                                    <w:bottom w:val="none" w:sz="0" w:space="0" w:color="auto"/>
                                                    <w:right w:val="none" w:sz="0" w:space="0" w:color="auto"/>
                                                  </w:divBdr>
                                                  <w:divsChild>
                                                    <w:div w:id="2444332">
                                                      <w:marLeft w:val="0"/>
                                                      <w:marRight w:val="0"/>
                                                      <w:marTop w:val="0"/>
                                                      <w:marBottom w:val="0"/>
                                                      <w:divBdr>
                                                        <w:top w:val="none" w:sz="0" w:space="0" w:color="auto"/>
                                                        <w:left w:val="none" w:sz="0" w:space="0" w:color="auto"/>
                                                        <w:bottom w:val="none" w:sz="0" w:space="0" w:color="auto"/>
                                                        <w:right w:val="none" w:sz="0" w:space="0" w:color="auto"/>
                                                      </w:divBdr>
                                                    </w:div>
                                                    <w:div w:id="108397033">
                                                      <w:marLeft w:val="0"/>
                                                      <w:marRight w:val="0"/>
                                                      <w:marTop w:val="0"/>
                                                      <w:marBottom w:val="0"/>
                                                      <w:divBdr>
                                                        <w:top w:val="none" w:sz="0" w:space="0" w:color="auto"/>
                                                        <w:left w:val="none" w:sz="0" w:space="0" w:color="auto"/>
                                                        <w:bottom w:val="none" w:sz="0" w:space="0" w:color="auto"/>
                                                        <w:right w:val="none" w:sz="0" w:space="0" w:color="auto"/>
                                                      </w:divBdr>
                                                    </w:div>
                                                    <w:div w:id="132451748">
                                                      <w:marLeft w:val="0"/>
                                                      <w:marRight w:val="0"/>
                                                      <w:marTop w:val="0"/>
                                                      <w:marBottom w:val="0"/>
                                                      <w:divBdr>
                                                        <w:top w:val="none" w:sz="0" w:space="0" w:color="auto"/>
                                                        <w:left w:val="none" w:sz="0" w:space="0" w:color="auto"/>
                                                        <w:bottom w:val="none" w:sz="0" w:space="0" w:color="auto"/>
                                                        <w:right w:val="none" w:sz="0" w:space="0" w:color="auto"/>
                                                      </w:divBdr>
                                                    </w:div>
                                                    <w:div w:id="134153527">
                                                      <w:marLeft w:val="0"/>
                                                      <w:marRight w:val="0"/>
                                                      <w:marTop w:val="0"/>
                                                      <w:marBottom w:val="0"/>
                                                      <w:divBdr>
                                                        <w:top w:val="none" w:sz="0" w:space="0" w:color="auto"/>
                                                        <w:left w:val="none" w:sz="0" w:space="0" w:color="auto"/>
                                                        <w:bottom w:val="none" w:sz="0" w:space="0" w:color="auto"/>
                                                        <w:right w:val="none" w:sz="0" w:space="0" w:color="auto"/>
                                                      </w:divBdr>
                                                    </w:div>
                                                    <w:div w:id="295186815">
                                                      <w:marLeft w:val="0"/>
                                                      <w:marRight w:val="0"/>
                                                      <w:marTop w:val="0"/>
                                                      <w:marBottom w:val="0"/>
                                                      <w:divBdr>
                                                        <w:top w:val="none" w:sz="0" w:space="0" w:color="auto"/>
                                                        <w:left w:val="none" w:sz="0" w:space="0" w:color="auto"/>
                                                        <w:bottom w:val="none" w:sz="0" w:space="0" w:color="auto"/>
                                                        <w:right w:val="none" w:sz="0" w:space="0" w:color="auto"/>
                                                      </w:divBdr>
                                                    </w:div>
                                                    <w:div w:id="300234331">
                                                      <w:marLeft w:val="0"/>
                                                      <w:marRight w:val="0"/>
                                                      <w:marTop w:val="0"/>
                                                      <w:marBottom w:val="0"/>
                                                      <w:divBdr>
                                                        <w:top w:val="none" w:sz="0" w:space="0" w:color="auto"/>
                                                        <w:left w:val="none" w:sz="0" w:space="0" w:color="auto"/>
                                                        <w:bottom w:val="none" w:sz="0" w:space="0" w:color="auto"/>
                                                        <w:right w:val="none" w:sz="0" w:space="0" w:color="auto"/>
                                                      </w:divBdr>
                                                    </w:div>
                                                    <w:div w:id="362557801">
                                                      <w:marLeft w:val="0"/>
                                                      <w:marRight w:val="0"/>
                                                      <w:marTop w:val="0"/>
                                                      <w:marBottom w:val="0"/>
                                                      <w:divBdr>
                                                        <w:top w:val="none" w:sz="0" w:space="0" w:color="auto"/>
                                                        <w:left w:val="none" w:sz="0" w:space="0" w:color="auto"/>
                                                        <w:bottom w:val="none" w:sz="0" w:space="0" w:color="auto"/>
                                                        <w:right w:val="none" w:sz="0" w:space="0" w:color="auto"/>
                                                      </w:divBdr>
                                                    </w:div>
                                                    <w:div w:id="410125163">
                                                      <w:marLeft w:val="0"/>
                                                      <w:marRight w:val="0"/>
                                                      <w:marTop w:val="0"/>
                                                      <w:marBottom w:val="0"/>
                                                      <w:divBdr>
                                                        <w:top w:val="none" w:sz="0" w:space="0" w:color="auto"/>
                                                        <w:left w:val="none" w:sz="0" w:space="0" w:color="auto"/>
                                                        <w:bottom w:val="none" w:sz="0" w:space="0" w:color="auto"/>
                                                        <w:right w:val="none" w:sz="0" w:space="0" w:color="auto"/>
                                                      </w:divBdr>
                                                    </w:div>
                                                    <w:div w:id="578560499">
                                                      <w:marLeft w:val="0"/>
                                                      <w:marRight w:val="0"/>
                                                      <w:marTop w:val="0"/>
                                                      <w:marBottom w:val="0"/>
                                                      <w:divBdr>
                                                        <w:top w:val="none" w:sz="0" w:space="0" w:color="auto"/>
                                                        <w:left w:val="none" w:sz="0" w:space="0" w:color="auto"/>
                                                        <w:bottom w:val="none" w:sz="0" w:space="0" w:color="auto"/>
                                                        <w:right w:val="none" w:sz="0" w:space="0" w:color="auto"/>
                                                      </w:divBdr>
                                                    </w:div>
                                                    <w:div w:id="587353669">
                                                      <w:marLeft w:val="0"/>
                                                      <w:marRight w:val="0"/>
                                                      <w:marTop w:val="0"/>
                                                      <w:marBottom w:val="0"/>
                                                      <w:divBdr>
                                                        <w:top w:val="none" w:sz="0" w:space="0" w:color="auto"/>
                                                        <w:left w:val="none" w:sz="0" w:space="0" w:color="auto"/>
                                                        <w:bottom w:val="none" w:sz="0" w:space="0" w:color="auto"/>
                                                        <w:right w:val="none" w:sz="0" w:space="0" w:color="auto"/>
                                                      </w:divBdr>
                                                    </w:div>
                                                    <w:div w:id="610943371">
                                                      <w:marLeft w:val="0"/>
                                                      <w:marRight w:val="0"/>
                                                      <w:marTop w:val="0"/>
                                                      <w:marBottom w:val="0"/>
                                                      <w:divBdr>
                                                        <w:top w:val="none" w:sz="0" w:space="0" w:color="auto"/>
                                                        <w:left w:val="none" w:sz="0" w:space="0" w:color="auto"/>
                                                        <w:bottom w:val="none" w:sz="0" w:space="0" w:color="auto"/>
                                                        <w:right w:val="none" w:sz="0" w:space="0" w:color="auto"/>
                                                      </w:divBdr>
                                                    </w:div>
                                                    <w:div w:id="757948649">
                                                      <w:marLeft w:val="0"/>
                                                      <w:marRight w:val="0"/>
                                                      <w:marTop w:val="0"/>
                                                      <w:marBottom w:val="0"/>
                                                      <w:divBdr>
                                                        <w:top w:val="none" w:sz="0" w:space="0" w:color="auto"/>
                                                        <w:left w:val="none" w:sz="0" w:space="0" w:color="auto"/>
                                                        <w:bottom w:val="none" w:sz="0" w:space="0" w:color="auto"/>
                                                        <w:right w:val="none" w:sz="0" w:space="0" w:color="auto"/>
                                                      </w:divBdr>
                                                    </w:div>
                                                    <w:div w:id="811483624">
                                                      <w:marLeft w:val="0"/>
                                                      <w:marRight w:val="0"/>
                                                      <w:marTop w:val="0"/>
                                                      <w:marBottom w:val="0"/>
                                                      <w:divBdr>
                                                        <w:top w:val="none" w:sz="0" w:space="0" w:color="auto"/>
                                                        <w:left w:val="none" w:sz="0" w:space="0" w:color="auto"/>
                                                        <w:bottom w:val="none" w:sz="0" w:space="0" w:color="auto"/>
                                                        <w:right w:val="none" w:sz="0" w:space="0" w:color="auto"/>
                                                      </w:divBdr>
                                                    </w:div>
                                                    <w:div w:id="960301597">
                                                      <w:marLeft w:val="0"/>
                                                      <w:marRight w:val="0"/>
                                                      <w:marTop w:val="0"/>
                                                      <w:marBottom w:val="0"/>
                                                      <w:divBdr>
                                                        <w:top w:val="none" w:sz="0" w:space="0" w:color="auto"/>
                                                        <w:left w:val="none" w:sz="0" w:space="0" w:color="auto"/>
                                                        <w:bottom w:val="none" w:sz="0" w:space="0" w:color="auto"/>
                                                        <w:right w:val="none" w:sz="0" w:space="0" w:color="auto"/>
                                                      </w:divBdr>
                                                    </w:div>
                                                    <w:div w:id="1088883908">
                                                      <w:marLeft w:val="0"/>
                                                      <w:marRight w:val="0"/>
                                                      <w:marTop w:val="0"/>
                                                      <w:marBottom w:val="0"/>
                                                      <w:divBdr>
                                                        <w:top w:val="none" w:sz="0" w:space="0" w:color="auto"/>
                                                        <w:left w:val="none" w:sz="0" w:space="0" w:color="auto"/>
                                                        <w:bottom w:val="none" w:sz="0" w:space="0" w:color="auto"/>
                                                        <w:right w:val="none" w:sz="0" w:space="0" w:color="auto"/>
                                                      </w:divBdr>
                                                    </w:div>
                                                    <w:div w:id="1203785082">
                                                      <w:marLeft w:val="0"/>
                                                      <w:marRight w:val="0"/>
                                                      <w:marTop w:val="0"/>
                                                      <w:marBottom w:val="0"/>
                                                      <w:divBdr>
                                                        <w:top w:val="none" w:sz="0" w:space="0" w:color="auto"/>
                                                        <w:left w:val="none" w:sz="0" w:space="0" w:color="auto"/>
                                                        <w:bottom w:val="none" w:sz="0" w:space="0" w:color="auto"/>
                                                        <w:right w:val="none" w:sz="0" w:space="0" w:color="auto"/>
                                                      </w:divBdr>
                                                    </w:div>
                                                    <w:div w:id="1324351837">
                                                      <w:marLeft w:val="0"/>
                                                      <w:marRight w:val="0"/>
                                                      <w:marTop w:val="0"/>
                                                      <w:marBottom w:val="0"/>
                                                      <w:divBdr>
                                                        <w:top w:val="none" w:sz="0" w:space="0" w:color="auto"/>
                                                        <w:left w:val="none" w:sz="0" w:space="0" w:color="auto"/>
                                                        <w:bottom w:val="none" w:sz="0" w:space="0" w:color="auto"/>
                                                        <w:right w:val="none" w:sz="0" w:space="0" w:color="auto"/>
                                                      </w:divBdr>
                                                    </w:div>
                                                    <w:div w:id="1438678436">
                                                      <w:marLeft w:val="0"/>
                                                      <w:marRight w:val="0"/>
                                                      <w:marTop w:val="0"/>
                                                      <w:marBottom w:val="0"/>
                                                      <w:divBdr>
                                                        <w:top w:val="none" w:sz="0" w:space="0" w:color="auto"/>
                                                        <w:left w:val="none" w:sz="0" w:space="0" w:color="auto"/>
                                                        <w:bottom w:val="none" w:sz="0" w:space="0" w:color="auto"/>
                                                        <w:right w:val="none" w:sz="0" w:space="0" w:color="auto"/>
                                                      </w:divBdr>
                                                    </w:div>
                                                    <w:div w:id="1443843659">
                                                      <w:marLeft w:val="0"/>
                                                      <w:marRight w:val="0"/>
                                                      <w:marTop w:val="0"/>
                                                      <w:marBottom w:val="0"/>
                                                      <w:divBdr>
                                                        <w:top w:val="none" w:sz="0" w:space="0" w:color="auto"/>
                                                        <w:left w:val="none" w:sz="0" w:space="0" w:color="auto"/>
                                                        <w:bottom w:val="none" w:sz="0" w:space="0" w:color="auto"/>
                                                        <w:right w:val="none" w:sz="0" w:space="0" w:color="auto"/>
                                                      </w:divBdr>
                                                    </w:div>
                                                    <w:div w:id="1455706801">
                                                      <w:marLeft w:val="0"/>
                                                      <w:marRight w:val="0"/>
                                                      <w:marTop w:val="0"/>
                                                      <w:marBottom w:val="0"/>
                                                      <w:divBdr>
                                                        <w:top w:val="none" w:sz="0" w:space="0" w:color="auto"/>
                                                        <w:left w:val="none" w:sz="0" w:space="0" w:color="auto"/>
                                                        <w:bottom w:val="none" w:sz="0" w:space="0" w:color="auto"/>
                                                        <w:right w:val="none" w:sz="0" w:space="0" w:color="auto"/>
                                                      </w:divBdr>
                                                    </w:div>
                                                    <w:div w:id="1486822246">
                                                      <w:marLeft w:val="0"/>
                                                      <w:marRight w:val="0"/>
                                                      <w:marTop w:val="0"/>
                                                      <w:marBottom w:val="0"/>
                                                      <w:divBdr>
                                                        <w:top w:val="none" w:sz="0" w:space="0" w:color="auto"/>
                                                        <w:left w:val="none" w:sz="0" w:space="0" w:color="auto"/>
                                                        <w:bottom w:val="none" w:sz="0" w:space="0" w:color="auto"/>
                                                        <w:right w:val="none" w:sz="0" w:space="0" w:color="auto"/>
                                                      </w:divBdr>
                                                    </w:div>
                                                    <w:div w:id="1642732591">
                                                      <w:marLeft w:val="0"/>
                                                      <w:marRight w:val="0"/>
                                                      <w:marTop w:val="0"/>
                                                      <w:marBottom w:val="0"/>
                                                      <w:divBdr>
                                                        <w:top w:val="none" w:sz="0" w:space="0" w:color="auto"/>
                                                        <w:left w:val="none" w:sz="0" w:space="0" w:color="auto"/>
                                                        <w:bottom w:val="none" w:sz="0" w:space="0" w:color="auto"/>
                                                        <w:right w:val="none" w:sz="0" w:space="0" w:color="auto"/>
                                                      </w:divBdr>
                                                    </w:div>
                                                    <w:div w:id="1644046468">
                                                      <w:marLeft w:val="0"/>
                                                      <w:marRight w:val="0"/>
                                                      <w:marTop w:val="0"/>
                                                      <w:marBottom w:val="0"/>
                                                      <w:divBdr>
                                                        <w:top w:val="none" w:sz="0" w:space="0" w:color="auto"/>
                                                        <w:left w:val="none" w:sz="0" w:space="0" w:color="auto"/>
                                                        <w:bottom w:val="none" w:sz="0" w:space="0" w:color="auto"/>
                                                        <w:right w:val="none" w:sz="0" w:space="0" w:color="auto"/>
                                                      </w:divBdr>
                                                    </w:div>
                                                    <w:div w:id="1652102449">
                                                      <w:marLeft w:val="0"/>
                                                      <w:marRight w:val="0"/>
                                                      <w:marTop w:val="0"/>
                                                      <w:marBottom w:val="0"/>
                                                      <w:divBdr>
                                                        <w:top w:val="none" w:sz="0" w:space="0" w:color="auto"/>
                                                        <w:left w:val="none" w:sz="0" w:space="0" w:color="auto"/>
                                                        <w:bottom w:val="none" w:sz="0" w:space="0" w:color="auto"/>
                                                        <w:right w:val="none" w:sz="0" w:space="0" w:color="auto"/>
                                                      </w:divBdr>
                                                    </w:div>
                                                    <w:div w:id="1699817462">
                                                      <w:marLeft w:val="0"/>
                                                      <w:marRight w:val="0"/>
                                                      <w:marTop w:val="0"/>
                                                      <w:marBottom w:val="0"/>
                                                      <w:divBdr>
                                                        <w:top w:val="none" w:sz="0" w:space="0" w:color="auto"/>
                                                        <w:left w:val="none" w:sz="0" w:space="0" w:color="auto"/>
                                                        <w:bottom w:val="none" w:sz="0" w:space="0" w:color="auto"/>
                                                        <w:right w:val="none" w:sz="0" w:space="0" w:color="auto"/>
                                                      </w:divBdr>
                                                    </w:div>
                                                    <w:div w:id="1714306185">
                                                      <w:marLeft w:val="0"/>
                                                      <w:marRight w:val="0"/>
                                                      <w:marTop w:val="0"/>
                                                      <w:marBottom w:val="0"/>
                                                      <w:divBdr>
                                                        <w:top w:val="none" w:sz="0" w:space="0" w:color="auto"/>
                                                        <w:left w:val="none" w:sz="0" w:space="0" w:color="auto"/>
                                                        <w:bottom w:val="none" w:sz="0" w:space="0" w:color="auto"/>
                                                        <w:right w:val="none" w:sz="0" w:space="0" w:color="auto"/>
                                                      </w:divBdr>
                                                    </w:div>
                                                    <w:div w:id="1793017658">
                                                      <w:marLeft w:val="0"/>
                                                      <w:marRight w:val="0"/>
                                                      <w:marTop w:val="0"/>
                                                      <w:marBottom w:val="0"/>
                                                      <w:divBdr>
                                                        <w:top w:val="none" w:sz="0" w:space="0" w:color="auto"/>
                                                        <w:left w:val="none" w:sz="0" w:space="0" w:color="auto"/>
                                                        <w:bottom w:val="none" w:sz="0" w:space="0" w:color="auto"/>
                                                        <w:right w:val="none" w:sz="0" w:space="0" w:color="auto"/>
                                                      </w:divBdr>
                                                    </w:div>
                                                    <w:div w:id="1952130821">
                                                      <w:marLeft w:val="0"/>
                                                      <w:marRight w:val="0"/>
                                                      <w:marTop w:val="0"/>
                                                      <w:marBottom w:val="0"/>
                                                      <w:divBdr>
                                                        <w:top w:val="none" w:sz="0" w:space="0" w:color="auto"/>
                                                        <w:left w:val="none" w:sz="0" w:space="0" w:color="auto"/>
                                                        <w:bottom w:val="none" w:sz="0" w:space="0" w:color="auto"/>
                                                        <w:right w:val="none" w:sz="0" w:space="0" w:color="auto"/>
                                                      </w:divBdr>
                                                    </w:div>
                                                    <w:div w:id="2000035211">
                                                      <w:marLeft w:val="0"/>
                                                      <w:marRight w:val="0"/>
                                                      <w:marTop w:val="0"/>
                                                      <w:marBottom w:val="0"/>
                                                      <w:divBdr>
                                                        <w:top w:val="none" w:sz="0" w:space="0" w:color="auto"/>
                                                        <w:left w:val="none" w:sz="0" w:space="0" w:color="auto"/>
                                                        <w:bottom w:val="none" w:sz="0" w:space="0" w:color="auto"/>
                                                        <w:right w:val="none" w:sz="0" w:space="0" w:color="auto"/>
                                                      </w:divBdr>
                                                    </w:div>
                                                    <w:div w:id="201807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3658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6CE349F1A2F4EE582B599AAFFD84FFE"/>
        <w:category>
          <w:name w:val="General"/>
          <w:gallery w:val="placeholder"/>
        </w:category>
        <w:types>
          <w:type w:val="bbPlcHdr"/>
        </w:types>
        <w:behaviors>
          <w:behavior w:val="content"/>
        </w:behaviors>
        <w:guid w:val="{2141C808-04A3-4093-A543-7F811C1C2B06}"/>
      </w:docPartPr>
      <w:docPartBody>
        <w:p w:rsidR="001F5D0C" w:rsidRDefault="008F30F0" w:rsidP="008F30F0">
          <w:pPr>
            <w:pStyle w:val="06CE349F1A2F4EE582B599AAFFD84FFE"/>
          </w:pPr>
          <w:r w:rsidRPr="007E02EB">
            <w:rPr>
              <w:rStyle w:val="PlaceholderText"/>
            </w:rPr>
            <w:t>[Subject]</w:t>
          </w:r>
        </w:p>
      </w:docPartBody>
    </w:docPart>
    <w:docPart>
      <w:docPartPr>
        <w:name w:val="C293648AB81A42EFB56937316E4F3396"/>
        <w:category>
          <w:name w:val="General"/>
          <w:gallery w:val="placeholder"/>
        </w:category>
        <w:types>
          <w:type w:val="bbPlcHdr"/>
        </w:types>
        <w:behaviors>
          <w:behavior w:val="content"/>
        </w:behaviors>
        <w:guid w:val="{C3163116-845A-4C18-93EA-1C27B0629039}"/>
      </w:docPartPr>
      <w:docPartBody>
        <w:p w:rsidR="00191F0F" w:rsidRDefault="004A0BC4">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ngsana New">
    <w:panose1 w:val="02020603050405020304"/>
    <w:charset w:val="DE"/>
    <w:family w:val="roman"/>
    <w:notTrueType/>
    <w:pitch w:val="variable"/>
    <w:sig w:usb0="01000001" w:usb1="00000000" w:usb2="00000000" w:usb3="00000000" w:csb0="00010000"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E3E2D"/>
    <w:rsid w:val="0000430A"/>
    <w:rsid w:val="0005681E"/>
    <w:rsid w:val="000A2ED1"/>
    <w:rsid w:val="000A5405"/>
    <w:rsid w:val="000A5F8A"/>
    <w:rsid w:val="000C6EFD"/>
    <w:rsid w:val="000F65CB"/>
    <w:rsid w:val="00191F0F"/>
    <w:rsid w:val="001E3E2D"/>
    <w:rsid w:val="001F5D0C"/>
    <w:rsid w:val="00357F08"/>
    <w:rsid w:val="00397D07"/>
    <w:rsid w:val="003B461F"/>
    <w:rsid w:val="003B641A"/>
    <w:rsid w:val="00447FE8"/>
    <w:rsid w:val="004A0BC4"/>
    <w:rsid w:val="005136A6"/>
    <w:rsid w:val="00514B79"/>
    <w:rsid w:val="005360C1"/>
    <w:rsid w:val="005436CF"/>
    <w:rsid w:val="005C3C48"/>
    <w:rsid w:val="00640917"/>
    <w:rsid w:val="007078B5"/>
    <w:rsid w:val="00707E8A"/>
    <w:rsid w:val="00712F0D"/>
    <w:rsid w:val="008314F9"/>
    <w:rsid w:val="00836FD4"/>
    <w:rsid w:val="008547AC"/>
    <w:rsid w:val="00860FC6"/>
    <w:rsid w:val="008D0663"/>
    <w:rsid w:val="008F30F0"/>
    <w:rsid w:val="0090585F"/>
    <w:rsid w:val="00943DBF"/>
    <w:rsid w:val="00987629"/>
    <w:rsid w:val="009E1A6C"/>
    <w:rsid w:val="009E4B95"/>
    <w:rsid w:val="00A47B0E"/>
    <w:rsid w:val="00AE2772"/>
    <w:rsid w:val="00B06AFA"/>
    <w:rsid w:val="00B44F09"/>
    <w:rsid w:val="00BC4127"/>
    <w:rsid w:val="00BD3C16"/>
    <w:rsid w:val="00BE0276"/>
    <w:rsid w:val="00BE2180"/>
    <w:rsid w:val="00C7074F"/>
    <w:rsid w:val="00D23F25"/>
    <w:rsid w:val="00D7492D"/>
    <w:rsid w:val="00DB75E3"/>
    <w:rsid w:val="00E03060"/>
    <w:rsid w:val="00E4795D"/>
    <w:rsid w:val="00EC5818"/>
    <w:rsid w:val="00FC6464"/>
    <w:rsid w:val="00FE2F0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1A6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A0BC4"/>
    <w:rPr>
      <w:color w:val="808080"/>
    </w:rPr>
  </w:style>
  <w:style w:type="paragraph" w:customStyle="1" w:styleId="06CE349F1A2F4EE582B599AAFFD84FFE">
    <w:name w:val="06CE349F1A2F4EE582B599AAFFD84FFE"/>
    <w:rsid w:val="008F30F0"/>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401E2FC-E14D-44F0-92D0-63AC35CC019C}">
  <ds:schemaRefs>
    <ds:schemaRef ds:uri="http://schemas.microsoft.com/sharepoint/v3/contenttype/forms"/>
  </ds:schemaRefs>
</ds:datastoreItem>
</file>

<file path=customXml/itemProps2.xml><?xml version="1.0" encoding="utf-8"?>
<ds:datastoreItem xmlns:ds="http://schemas.openxmlformats.org/officeDocument/2006/customXml" ds:itemID="{0CD0B2BF-7243-4810-B6DC-C3D033370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7D8429-BAE6-44E7-9F78-7F516EF2DC36}">
  <ds:schemaRefs>
    <ds:schemaRef ds:uri="http://schemas.openxmlformats.org/officeDocument/2006/bibliography"/>
  </ds:schemaRefs>
</ds:datastoreItem>
</file>

<file path=customXml/itemProps4.xml><?xml version="1.0" encoding="utf-8"?>
<ds:datastoreItem xmlns:ds="http://schemas.openxmlformats.org/officeDocument/2006/customXml" ds:itemID="{B2CA3101-408E-4110-8DB5-EABC0B3CE1F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16</Pages>
  <Words>6028</Words>
  <Characters>34361</Characters>
  <Application>Microsoft Office Word</Application>
  <DocSecurity>0</DocSecurity>
  <Lines>286</Lines>
  <Paragraphs>80</Paragraphs>
  <ScaleCrop>false</ScaleCrop>
  <HeadingPairs>
    <vt:vector size="6" baseType="variant">
      <vt:variant>
        <vt:lpstr>Title</vt:lpstr>
      </vt:variant>
      <vt:variant>
        <vt:i4>1</vt:i4>
      </vt:variant>
      <vt:variant>
        <vt:lpstr>Titre</vt:lpstr>
      </vt:variant>
      <vt:variant>
        <vt:i4>1</vt:i4>
      </vt:variant>
      <vt:variant>
        <vt:lpstr>Название</vt:lpstr>
      </vt:variant>
      <vt:variant>
        <vt:i4>1</vt:i4>
      </vt:variant>
    </vt:vector>
  </HeadingPairs>
  <TitlesOfParts>
    <vt:vector size="3" baseType="lpstr">
      <vt:lpstr>Annotated provisional agenda</vt:lpstr>
      <vt:lpstr>Annotated provisional agenda</vt:lpstr>
      <vt:lpstr>Annotated provisional agenda</vt:lpstr>
    </vt:vector>
  </TitlesOfParts>
  <Company>Biodiversity</Company>
  <LinksUpToDate>false</LinksUpToDate>
  <CharactersWithSpaces>40309</CharactersWithSpaces>
  <SharedDoc>false</SharedDoc>
  <HyperlinkBase/>
  <HLinks>
    <vt:vector size="102" baseType="variant">
      <vt:variant>
        <vt:i4>786505</vt:i4>
      </vt:variant>
      <vt:variant>
        <vt:i4>33</vt:i4>
      </vt:variant>
      <vt:variant>
        <vt:i4>0</vt:i4>
      </vt:variant>
      <vt:variant>
        <vt:i4>5</vt:i4>
      </vt:variant>
      <vt:variant>
        <vt:lpwstr>https://www.cbd.int/doc/decisions/cop-15/cop-15-dec-22-en.pdf</vt:lpwstr>
      </vt:variant>
      <vt:variant>
        <vt:lpwstr/>
      </vt:variant>
      <vt:variant>
        <vt:i4>524363</vt:i4>
      </vt:variant>
      <vt:variant>
        <vt:i4>30</vt:i4>
      </vt:variant>
      <vt:variant>
        <vt:i4>0</vt:i4>
      </vt:variant>
      <vt:variant>
        <vt:i4>5</vt:i4>
      </vt:variant>
      <vt:variant>
        <vt:lpwstr>https://www.cbd.int/doc/decisions/cop-14/cop-14-dec-17-en.pdf</vt:lpwstr>
      </vt:variant>
      <vt:variant>
        <vt:lpwstr/>
      </vt:variant>
      <vt:variant>
        <vt:i4>917578</vt:i4>
      </vt:variant>
      <vt:variant>
        <vt:i4>27</vt:i4>
      </vt:variant>
      <vt:variant>
        <vt:i4>0</vt:i4>
      </vt:variant>
      <vt:variant>
        <vt:i4>5</vt:i4>
      </vt:variant>
      <vt:variant>
        <vt:lpwstr>https://www.cbd.int/doc/decisions/cop-15/cop-15-dec-10-en.pdf</vt:lpwstr>
      </vt:variant>
      <vt:variant>
        <vt:lpwstr/>
      </vt:variant>
      <vt:variant>
        <vt:i4>917578</vt:i4>
      </vt:variant>
      <vt:variant>
        <vt:i4>24</vt:i4>
      </vt:variant>
      <vt:variant>
        <vt:i4>0</vt:i4>
      </vt:variant>
      <vt:variant>
        <vt:i4>5</vt:i4>
      </vt:variant>
      <vt:variant>
        <vt:lpwstr>https://www.cbd.int/doc/decisions/cop-15/cop-15-dec-10-en.pdf</vt:lpwstr>
      </vt:variant>
      <vt:variant>
        <vt:lpwstr/>
      </vt:variant>
      <vt:variant>
        <vt:i4>524362</vt:i4>
      </vt:variant>
      <vt:variant>
        <vt:i4>21</vt:i4>
      </vt:variant>
      <vt:variant>
        <vt:i4>0</vt:i4>
      </vt:variant>
      <vt:variant>
        <vt:i4>5</vt:i4>
      </vt:variant>
      <vt:variant>
        <vt:lpwstr>https://www.cbd.int/doc/decisions/cop-15/cop-15-dec-16-en.pdf</vt:lpwstr>
      </vt:variant>
      <vt:variant>
        <vt:lpwstr/>
      </vt:variant>
      <vt:variant>
        <vt:i4>917578</vt:i4>
      </vt:variant>
      <vt:variant>
        <vt:i4>18</vt:i4>
      </vt:variant>
      <vt:variant>
        <vt:i4>0</vt:i4>
      </vt:variant>
      <vt:variant>
        <vt:i4>5</vt:i4>
      </vt:variant>
      <vt:variant>
        <vt:lpwstr>https://www.cbd.int/doc/decisions/cop-15/cop-15-dec-10-en.pdf</vt:lpwstr>
      </vt:variant>
      <vt:variant>
        <vt:lpwstr/>
      </vt:variant>
      <vt:variant>
        <vt:i4>917577</vt:i4>
      </vt:variant>
      <vt:variant>
        <vt:i4>15</vt:i4>
      </vt:variant>
      <vt:variant>
        <vt:i4>0</vt:i4>
      </vt:variant>
      <vt:variant>
        <vt:i4>5</vt:i4>
      </vt:variant>
      <vt:variant>
        <vt:lpwstr>https://www.cbd.int/doc/decisions/cop-15/cop-15-dec-20-en.pdf</vt:lpwstr>
      </vt:variant>
      <vt:variant>
        <vt:lpwstr/>
      </vt:variant>
      <vt:variant>
        <vt:i4>917578</vt:i4>
      </vt:variant>
      <vt:variant>
        <vt:i4>12</vt:i4>
      </vt:variant>
      <vt:variant>
        <vt:i4>0</vt:i4>
      </vt:variant>
      <vt:variant>
        <vt:i4>5</vt:i4>
      </vt:variant>
      <vt:variant>
        <vt:lpwstr>https://www.cbd.int/doc/decisions/cop-15/cop-15-dec-10-en.pdf</vt:lpwstr>
      </vt:variant>
      <vt:variant>
        <vt:lpwstr/>
      </vt:variant>
      <vt:variant>
        <vt:i4>196702</vt:i4>
      </vt:variant>
      <vt:variant>
        <vt:i4>9</vt:i4>
      </vt:variant>
      <vt:variant>
        <vt:i4>0</vt:i4>
      </vt:variant>
      <vt:variant>
        <vt:i4>5</vt:i4>
      </vt:variant>
      <vt:variant>
        <vt:lpwstr>https://www.cbd.int/doc/decisions/cop-10/cop-10-dec-43-en.doc</vt:lpwstr>
      </vt:variant>
      <vt:variant>
        <vt:lpwstr/>
      </vt:variant>
      <vt:variant>
        <vt:i4>6815796</vt:i4>
      </vt:variant>
      <vt:variant>
        <vt:i4>6</vt:i4>
      </vt:variant>
      <vt:variant>
        <vt:i4>0</vt:i4>
      </vt:variant>
      <vt:variant>
        <vt:i4>5</vt:i4>
      </vt:variant>
      <vt:variant>
        <vt:lpwstr>https://www.cbd.int/decision/cop/default.shtml?id=7158</vt:lpwstr>
      </vt:variant>
      <vt:variant>
        <vt:lpwstr/>
      </vt:variant>
      <vt:variant>
        <vt:i4>6422578</vt:i4>
      </vt:variant>
      <vt:variant>
        <vt:i4>0</vt:i4>
      </vt:variant>
      <vt:variant>
        <vt:i4>0</vt:i4>
      </vt:variant>
      <vt:variant>
        <vt:i4>5</vt:i4>
      </vt:variant>
      <vt:variant>
        <vt:lpwstr>https://www.cbd.int/decision/cop/default.shtml?id=7132</vt:lpwstr>
      </vt:variant>
      <vt:variant>
        <vt:lpwstr/>
      </vt:variant>
      <vt:variant>
        <vt:i4>6226000</vt:i4>
      </vt:variant>
      <vt:variant>
        <vt:i4>9</vt:i4>
      </vt:variant>
      <vt:variant>
        <vt:i4>0</vt:i4>
      </vt:variant>
      <vt:variant>
        <vt:i4>5</vt:i4>
      </vt:variant>
      <vt:variant>
        <vt:lpwstr>https://www.cbd.int/doc/notifications/2023/ntf-2023-024-8j-en.pdf</vt:lpwstr>
      </vt:variant>
      <vt:variant>
        <vt:lpwstr/>
      </vt:variant>
      <vt:variant>
        <vt:i4>6094873</vt:i4>
      </vt:variant>
      <vt:variant>
        <vt:i4>6</vt:i4>
      </vt:variant>
      <vt:variant>
        <vt:i4>0</vt:i4>
      </vt:variant>
      <vt:variant>
        <vt:i4>5</vt:i4>
      </vt:variant>
      <vt:variant>
        <vt:lpwstr>https://www.cbd.int/doc/notifications/2022/ntf-2022-070-peerreview-en.pdf</vt:lpwstr>
      </vt:variant>
      <vt:variant>
        <vt:lpwstr/>
      </vt:variant>
      <vt:variant>
        <vt:i4>6226000</vt:i4>
      </vt:variant>
      <vt:variant>
        <vt:i4>3</vt:i4>
      </vt:variant>
      <vt:variant>
        <vt:i4>0</vt:i4>
      </vt:variant>
      <vt:variant>
        <vt:i4>5</vt:i4>
      </vt:variant>
      <vt:variant>
        <vt:lpwstr>https://www.cbd.int/doc/notifications/2023/ntf-2023-024-8j-en.pdf</vt:lpwstr>
      </vt:variant>
      <vt:variant>
        <vt:lpwstr/>
      </vt:variant>
      <vt:variant>
        <vt:i4>7012401</vt:i4>
      </vt:variant>
      <vt:variant>
        <vt:i4>0</vt:i4>
      </vt:variant>
      <vt:variant>
        <vt:i4>0</vt:i4>
      </vt:variant>
      <vt:variant>
        <vt:i4>5</vt:i4>
      </vt:variant>
      <vt:variant>
        <vt:lpwstr>https://www.cbd.int/meetings/COP-15</vt:lpwstr>
      </vt:variant>
      <vt:variant>
        <vt:lpwstr/>
      </vt:variant>
      <vt:variant>
        <vt:i4>2883701</vt:i4>
      </vt:variant>
      <vt:variant>
        <vt:i4>3</vt:i4>
      </vt:variant>
      <vt:variant>
        <vt:i4>0</vt:i4>
      </vt:variant>
      <vt:variant>
        <vt:i4>5</vt:i4>
      </vt:variant>
      <vt:variant>
        <vt:lpwstr>https://www.cbd.int/meetings/A8J-AHTEG-2023-01</vt:lpwstr>
      </vt:variant>
      <vt:variant>
        <vt:lpwstr/>
      </vt:variant>
      <vt:variant>
        <vt:i4>4784220</vt:i4>
      </vt:variant>
      <vt:variant>
        <vt:i4>0</vt:i4>
      </vt:variant>
      <vt:variant>
        <vt:i4>0</vt:i4>
      </vt:variant>
      <vt:variant>
        <vt:i4>5</vt:i4>
      </vt:variant>
      <vt:variant>
        <vt:lpwstr>https://www.cbd.int/meetings/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CBD/WGDSI/1/3</dc:subject>
  <dc:creator>SCBD</dc:creator>
  <cp:keywords>Ad Hoc Open-Ended Inter-sessional Working Group on Article 8(j) and Related Provisions of the Convention on Biological Diversity, eleventh meeting, Montreal, Canada, 20-22 November 2019</cp:keywords>
  <dc:description/>
  <cp:lastModifiedBy>Tatiana Zavarzina</cp:lastModifiedBy>
  <cp:revision>15</cp:revision>
  <cp:lastPrinted>2023-05-03T00:59:00Z</cp:lastPrinted>
  <dcterms:created xsi:type="dcterms:W3CDTF">2023-12-11T22:58:00Z</dcterms:created>
  <dcterms:modified xsi:type="dcterms:W3CDTF">2023-12-19T13:53:00Z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ContentTypeId">
    <vt:lpwstr>0x01010069BFACF6D92CD24AA50050CE23F68F74</vt:lpwstr>
  </property>
  <property fmtid="{D5CDD505-2E9C-101B-9397-08002B2CF9AE}" pid="4" name="MediaServiceImageTags">
    <vt:lpwstr/>
  </property>
</Properties>
</file>