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7D4D10E3" w14:textId="77777777" w:rsidTr="00B15234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F89CF70" w14:textId="77777777" w:rsidR="00A96B21" w:rsidRPr="00550DCE" w:rsidRDefault="00A96B21" w:rsidP="00B15234">
            <w:pPr>
              <w:spacing w:after="120"/>
              <w:jc w:val="left"/>
            </w:pPr>
            <w:bookmarkStart w:id="0" w:name="_Hlk137651738"/>
            <w:r>
              <w:rPr>
                <w:noProof/>
              </w:rPr>
              <w:drawing>
                <wp:inline distT="0" distB="0" distL="0" distR="0" wp14:anchorId="35DD1076" wp14:editId="7CCD46F2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4E7DAFF" w14:textId="3BC1778E" w:rsidR="00A96B21" w:rsidRPr="00550DCE" w:rsidRDefault="00B12EE4" w:rsidP="00B15234">
            <w:pPr>
              <w:spacing w:after="120"/>
              <w:jc w:val="left"/>
            </w:pPr>
            <w:r w:rsidRPr="00B12EE4">
              <w:rPr>
                <w:noProof/>
                <w:lang w:eastAsia="fr-FR"/>
              </w:rPr>
              <w:drawing>
                <wp:inline distT="0" distB="0" distL="0" distR="0" wp14:anchorId="08144726" wp14:editId="0CFA3800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DC94447" w14:textId="543019B8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</w:rPr>
              <w:t>CBD</w:t>
            </w:r>
            <w:r>
              <w:t>/SBI/4/9</w:t>
            </w:r>
          </w:p>
        </w:tc>
      </w:tr>
      <w:tr w:rsidR="00A96B21" w:rsidRPr="00B12EE4" w14:paraId="4B80BB18" w14:textId="77777777" w:rsidTr="00B15234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108DBE0B" w14:textId="098C44F7" w:rsidR="00A96B21" w:rsidRPr="00550DCE" w:rsidRDefault="00B12EE4" w:rsidP="00B15234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6616C">
              <w:rPr>
                <w:b w:val="0"/>
                <w:bCs/>
                <w:noProof/>
                <w:lang w:eastAsia="fr-FR"/>
              </w:rPr>
              <w:drawing>
                <wp:inline distT="0" distB="0" distL="0" distR="0" wp14:anchorId="653E7146" wp14:editId="278C7774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8C05CED" w14:textId="77777777" w:rsidR="00A96B21" w:rsidRPr="00B12EE4" w:rsidRDefault="00A96B21" w:rsidP="003C6F10">
            <w:pPr>
              <w:ind w:left="2584"/>
              <w:rPr>
                <w:sz w:val="22"/>
                <w:szCs w:val="22"/>
                <w:lang w:val="en-US"/>
              </w:rPr>
            </w:pPr>
            <w:r w:rsidRPr="00B12EE4">
              <w:rPr>
                <w:sz w:val="22"/>
                <w:lang w:val="en-US"/>
              </w:rPr>
              <w:t>Distr.: General</w:t>
            </w:r>
          </w:p>
          <w:p w14:paraId="76B9BB06" w14:textId="43E785D7" w:rsidR="00A96B21" w:rsidRPr="00B12EE4" w:rsidRDefault="00FD60E1" w:rsidP="003C6F10">
            <w:pPr>
              <w:ind w:left="2584"/>
              <w:rPr>
                <w:sz w:val="22"/>
                <w:szCs w:val="22"/>
                <w:lang w:val="en-US"/>
              </w:rPr>
            </w:pPr>
            <w:r w:rsidRPr="00B12EE4">
              <w:rPr>
                <w:sz w:val="22"/>
                <w:lang w:val="en-US"/>
              </w:rPr>
              <w:t>24 April 2024</w:t>
            </w:r>
          </w:p>
          <w:p w14:paraId="591DFA25" w14:textId="77777777" w:rsidR="00A96B21" w:rsidRPr="00B12EE4" w:rsidRDefault="00A96B21" w:rsidP="003C6F10">
            <w:pPr>
              <w:ind w:left="2584"/>
              <w:rPr>
                <w:sz w:val="22"/>
                <w:szCs w:val="22"/>
                <w:lang w:val="en-US"/>
              </w:rPr>
            </w:pPr>
            <w:r w:rsidRPr="00B12EE4">
              <w:rPr>
                <w:sz w:val="22"/>
                <w:lang w:val="en-US"/>
              </w:rPr>
              <w:t>Russian</w:t>
            </w:r>
            <w:r w:rsidRPr="00B12EE4">
              <w:rPr>
                <w:sz w:val="22"/>
                <w:lang w:val="en-US"/>
              </w:rPr>
              <w:br/>
              <w:t>Original: English</w:t>
            </w:r>
          </w:p>
          <w:p w14:paraId="6E1234CE" w14:textId="77777777" w:rsidR="00A96B21" w:rsidRPr="00B12EE4" w:rsidRDefault="00A96B21" w:rsidP="00B15234">
            <w:pPr>
              <w:rPr>
                <w:lang w:val="en-US"/>
              </w:rPr>
            </w:pPr>
          </w:p>
        </w:tc>
      </w:tr>
    </w:tbl>
    <w:p w14:paraId="24967617" w14:textId="394D7B66" w:rsidR="00874541" w:rsidRDefault="003E0A26" w:rsidP="00A96B21">
      <w:pPr>
        <w:pStyle w:val="Cornernotation"/>
        <w:rPr>
          <w:bCs/>
        </w:rPr>
      </w:pPr>
      <w:r>
        <w:t>Вспомогательный орган по осуществлению</w:t>
      </w:r>
    </w:p>
    <w:p w14:paraId="3B3D1930" w14:textId="3A703182" w:rsidR="00A96B21" w:rsidRDefault="003E0A26" w:rsidP="00A96B21">
      <w:pPr>
        <w:pStyle w:val="Cornernotation"/>
        <w:rPr>
          <w:bCs/>
          <w:sz w:val="22"/>
          <w:szCs w:val="22"/>
        </w:rPr>
      </w:pPr>
      <w:r>
        <w:rPr>
          <w:sz w:val="22"/>
        </w:rPr>
        <w:t xml:space="preserve">Четвертое совещание </w:t>
      </w:r>
    </w:p>
    <w:p w14:paraId="31FC0F32" w14:textId="055FDBA7" w:rsidR="00A96B21" w:rsidRPr="00935461" w:rsidRDefault="003E0A26" w:rsidP="00A96B21">
      <w:pPr>
        <w:pStyle w:val="Venuedate"/>
      </w:pPr>
      <w:r>
        <w:t>Найроби, 21-29 мая 2024 года</w:t>
      </w:r>
    </w:p>
    <w:p w14:paraId="2DDFB2F4" w14:textId="58E79107" w:rsidR="00A96B21" w:rsidRDefault="00A96B21" w:rsidP="00A96B21">
      <w:pPr>
        <w:pStyle w:val="Cornernotation-Item"/>
        <w:rPr>
          <w:b w:val="0"/>
          <w:bCs w:val="0"/>
        </w:rPr>
      </w:pPr>
      <w:r>
        <w:rPr>
          <w:b w:val="0"/>
        </w:rPr>
        <w:t>Пункт 6 предварительной повестки дня</w:t>
      </w:r>
      <w:r>
        <w:rPr>
          <w:rStyle w:val="aa"/>
          <w:b w:val="0"/>
          <w:bCs w:val="0"/>
        </w:rPr>
        <w:footnoteReference w:customMarkFollows="1" w:id="1"/>
        <w:t>*</w:t>
      </w:r>
    </w:p>
    <w:p w14:paraId="3234B2F0" w14:textId="268B0472" w:rsidR="007E596B" w:rsidRPr="007E596B" w:rsidRDefault="007E596B" w:rsidP="00A96B21">
      <w:pPr>
        <w:pStyle w:val="Cornernotation-Item"/>
      </w:pPr>
      <w:r>
        <w:t>Коммуникация, просвещение и информирование общественности</w:t>
      </w:r>
    </w:p>
    <w:bookmarkEnd w:id="0"/>
    <w:p w14:paraId="47DEE6C2" w14:textId="76EABAF3" w:rsidR="00A96B21" w:rsidRDefault="00B12EE4" w:rsidP="003A651B">
      <w:pPr>
        <w:pStyle w:val="a5"/>
        <w:jc w:val="left"/>
      </w:pPr>
      <w:sdt>
        <w:sdtPr>
          <w:alias w:val="Title"/>
          <w:tag w:val=""/>
          <w:id w:val="-1975355689"/>
          <w:placeholder>
            <w:docPart w:val="3927E6664874439EAF2E6B07E88A00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B12EE4">
            <w:t>Коммуникация, просвещение и информирование общественности</w:t>
          </w:r>
        </w:sdtContent>
      </w:sdt>
    </w:p>
    <w:p w14:paraId="4D476988" w14:textId="77777777" w:rsidR="00A96B21" w:rsidRDefault="00A96B21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</w:rPr>
        <w:t>Записка секретариата</w:t>
      </w:r>
    </w:p>
    <w:p w14:paraId="47A86411" w14:textId="59495F7A" w:rsidR="00FA18C9" w:rsidRDefault="00B6127E" w:rsidP="007C77BC">
      <w:pPr>
        <w:pStyle w:val="1"/>
      </w:pPr>
      <w:r>
        <w:t>Введение</w:t>
      </w:r>
    </w:p>
    <w:p w14:paraId="2213BBF7" w14:textId="73ACF0EA" w:rsidR="00C2354A" w:rsidRDefault="00B6127E" w:rsidP="003A651B">
      <w:pPr>
        <w:pStyle w:val="Para1"/>
      </w:pPr>
      <w:r>
        <w:t>В решении </w:t>
      </w:r>
      <w:hyperlink r:id="rId13" w:history="1">
        <w:r>
          <w:rPr>
            <w:rStyle w:val="af9"/>
          </w:rPr>
          <w:t>15/14</w:t>
        </w:r>
      </w:hyperlink>
      <w:r w:rsidR="00B12EE4">
        <w:rPr>
          <w:rStyle w:val="af9"/>
        </w:rPr>
        <w:t xml:space="preserve"> </w:t>
      </w:r>
      <w:r>
        <w:t>Конференция Сторон поручила Исполнительному секретарю обновить программу работы по коммуникации, просвещению и информированию общественности для Конвенции о биологическом разнообразии и разработать дальнейшие руководящие указания по осуществлению на национальном, субнациональном и местном уровнях для рассмотрения Вспомогательным органом на его четвертом совещании и Конференцией Сторон на ее 16-м совещании. В настоящей записке представлен обзор решений Конференции Сторон, в которых описывается осуществление программы работы по коммуникации, просвещению и информированию общественности, а также достоинств и недостатков проделанной работы.</w:t>
      </w:r>
      <w:r w:rsidR="00B12EE4">
        <w:t xml:space="preserve"> </w:t>
      </w:r>
      <w:r>
        <w:t>В приложении к настоящему документу представлены рекомендации о дальнейшем направлении работы в соответствии с Куньминско-Монреальской глобальной рамочной программой в области биоразнообразия.</w:t>
      </w:r>
    </w:p>
    <w:p w14:paraId="37C94F2C" w14:textId="61966E77" w:rsidR="00D3059B" w:rsidRDefault="009070D8" w:rsidP="00995318">
      <w:pPr>
        <w:pStyle w:val="1"/>
      </w:pPr>
      <w:r>
        <w:t>Справочная информация о программе работы по коммуникации, просвещению и информированию общественности</w:t>
      </w:r>
    </w:p>
    <w:p w14:paraId="39B78270" w14:textId="7013C4E9" w:rsidR="009070D8" w:rsidRPr="003E0ECA" w:rsidRDefault="00665FC8" w:rsidP="003A651B">
      <w:pPr>
        <w:pStyle w:val="Para1"/>
      </w:pPr>
      <w:r>
        <w:t>Программа работы по коммуникации, просвещению и информированию общественности включает мероприятия, осуществляемые секретариатом, Сторонами и другими соответствующими субъектами деятельности во исполнение указаний Конференции Сторон, содержащихся в ее решениях </w:t>
      </w:r>
      <w:hyperlink r:id="rId14" w:history="1">
        <w:r>
          <w:rPr>
            <w:rStyle w:val="af9"/>
          </w:rPr>
          <w:t>VI/19</w:t>
        </w:r>
      </w:hyperlink>
      <w:r w:rsidR="00E263B8">
        <w:rPr>
          <w:rStyle w:val="aa"/>
          <w:szCs w:val="22"/>
          <w:lang w:eastAsia="en-CA"/>
        </w:rPr>
        <w:footnoteReference w:id="2"/>
      </w:r>
      <w:r w:rsidR="00B12EE4">
        <w:rPr>
          <w:rStyle w:val="af9"/>
        </w:rPr>
        <w:t>,</w:t>
      </w:r>
      <w:r>
        <w:t xml:space="preserve"> </w:t>
      </w:r>
      <w:hyperlink r:id="rId15" w:history="1">
        <w:r>
          <w:rPr>
            <w:rStyle w:val="af9"/>
          </w:rPr>
          <w:t>VIII/6</w:t>
        </w:r>
      </w:hyperlink>
      <w:r>
        <w:t xml:space="preserve">, </w:t>
      </w:r>
      <w:hyperlink r:id="rId16" w:history="1">
        <w:r>
          <w:rPr>
            <w:rStyle w:val="af9"/>
          </w:rPr>
          <w:t>IX/32</w:t>
        </w:r>
      </w:hyperlink>
      <w:r>
        <w:t xml:space="preserve">, </w:t>
      </w:r>
      <w:hyperlink r:id="rId17" w:history="1">
        <w:r>
          <w:rPr>
            <w:rStyle w:val="af9"/>
          </w:rPr>
          <w:t>X/18</w:t>
        </w:r>
      </w:hyperlink>
      <w:r>
        <w:t xml:space="preserve"> и </w:t>
      </w:r>
      <w:hyperlink r:id="rId18" w:history="1">
        <w:r>
          <w:rPr>
            <w:rStyle w:val="af9"/>
          </w:rPr>
          <w:t>XIII/22</w:t>
        </w:r>
      </w:hyperlink>
      <w:r>
        <w:t>.</w:t>
      </w:r>
      <w:r w:rsidR="00B12EE4">
        <w:t xml:space="preserve"> </w:t>
      </w:r>
      <w:r>
        <w:t>Осуществление программы работы, в которой основное внимание уделяется действиям, направленным на содействие коммуникации и информированию общественности, включая выполнение Айтинской целевой задачи 1 в области биоразнообразия, со временем претерпело изменения.</w:t>
      </w:r>
    </w:p>
    <w:p w14:paraId="63B0394E" w14:textId="46F096AE" w:rsidR="00EC58C2" w:rsidRPr="00771016" w:rsidRDefault="00EC58C2" w:rsidP="003A651B">
      <w:pPr>
        <w:pStyle w:val="Para1"/>
        <w:rPr>
          <w:sz w:val="24"/>
        </w:rPr>
      </w:pPr>
      <w:r>
        <w:t>В своем решении VIII/6 Конференция Сторон утвердила краткий список приоритетных мероприятий и план осуществления программы работы по коммуникации, просвещению и информированию общественности. Предполагалось, что эти приоритетные мероприятия</w:t>
      </w:r>
      <w:r w:rsidR="00B12EE4">
        <w:rPr>
          <w:rStyle w:val="aa"/>
        </w:rPr>
        <w:t xml:space="preserve"> </w:t>
      </w:r>
      <w:r>
        <w:t xml:space="preserve">будут касаться коммуникационных, просветительских и общественно-информационных </w:t>
      </w:r>
      <w:r>
        <w:lastRenderedPageBreak/>
        <w:t>аспектов осуществляемых программ работы Конвенции в тематических областях и по сквозным вопросам.</w:t>
      </w:r>
    </w:p>
    <w:p w14:paraId="122F65C5" w14:textId="7A218D9C" w:rsidR="00E81190" w:rsidRDefault="00F12F0B" w:rsidP="003A651B">
      <w:pPr>
        <w:pStyle w:val="Para1"/>
      </w:pPr>
      <w:r>
        <w:t>Краткий список приоритетных мероприятий был составлен для того, чтобы обеспечить последовательную структуру для руководства осуществлением программы работы по коммуникации, просвещению и информированию общественности.</w:t>
      </w:r>
      <w:r w:rsidR="00B12EE4">
        <w:t xml:space="preserve"> </w:t>
      </w:r>
      <w:r>
        <w:t>При этом учитывалась соответствующая работа других организаций и необходимость использовать успехи и преимущества этих усилий при создании конкретной структуры для осуществления намеченных мероприятий на национальном, региональном и международном уровнях. В решении IX/32 Конференция Сторон призвала Исполнительного секретаря продолжать использовать этот подход и предложила Сторонам удвоить свои усилия по реализации программы работы, принимая во внимание Программу действий</w:t>
      </w:r>
      <w:r w:rsidR="00D415E9" w:rsidRPr="00D415E9">
        <w:rPr>
          <w:vertAlign w:val="superscript"/>
          <w:lang w:val="en-GB"/>
        </w:rPr>
        <w:footnoteReference w:id="3"/>
      </w:r>
      <w:r>
        <w:t>.</w:t>
      </w:r>
    </w:p>
    <w:p w14:paraId="43B1209D" w14:textId="733BA81C" w:rsidR="00686693" w:rsidRDefault="0052649B" w:rsidP="003A651B">
      <w:pPr>
        <w:pStyle w:val="Para1"/>
      </w:pPr>
      <w:r>
        <w:t>В решении X/18 Конференция Сторон предложила Сторонам продолжать и улучшать мероприятия по установлению связи, просвещению и осведомлению общественности для стимулирования осведомленности и просвещения, используя цели и задачи, включенные в Стратегический план в области сохранения и устойчивого использования биоразнообразия на 2011-2020 годы</w:t>
      </w:r>
      <w:r>
        <w:rPr>
          <w:rStyle w:val="aa"/>
        </w:rPr>
        <w:footnoteReference w:id="4"/>
      </w:r>
      <w:r>
        <w:t>, структуру Программы действий и в соответствующих случаях предложенное Организацией Объединенных Наций Десятилетие биоразнообразия, при всемерном и эффективном участии всех субъектов деятельности, включая коренные народы и местные общины. В рамках приоритетного вида деятельности 1 Сторонам было предложено создать координационные центры и органы по осуществлению (решение VIII/6, приложение II, раздел 2).</w:t>
      </w:r>
    </w:p>
    <w:p w14:paraId="187F9832" w14:textId="580308F8" w:rsidR="009D6863" w:rsidRDefault="00792927" w:rsidP="003A651B">
      <w:pPr>
        <w:pStyle w:val="Para1"/>
      </w:pPr>
      <w:r>
        <w:t xml:space="preserve">Секретариат проводил мероприятия в сотрудничестве с Международным союзом охраны природы и его Комиссией по просвещению и установлению связи. </w:t>
      </w:r>
      <w:r w:rsidR="000247A3" w:rsidRPr="000247A3">
        <w:t>Был разработан набор инструментальных средств в области коммуникации, просвещения и информирования общественности для национальных координационных центров и координаторов национальных стратегий и планов действий по сохранению биоразнообразия («набор инструментальных средств по УСППОО»)</w:t>
      </w:r>
      <w:r w:rsidR="00BB6014">
        <w:rPr>
          <w:rStyle w:val="aa"/>
        </w:rPr>
        <w:footnoteReference w:id="5"/>
      </w:r>
      <w:r>
        <w:t>, которым могут пользоваться координационные центры Конвенции и лица, участвующие в обновлении национальных стратегий и планов действий по сохранению биоразнообразия. Инициатива «Природа для всех»</w:t>
      </w:r>
      <w:r w:rsidR="008751A4">
        <w:rPr>
          <w:rStyle w:val="aa"/>
        </w:rPr>
        <w:footnoteReference w:id="6"/>
      </w:r>
      <w:r>
        <w:t>, одним из партнеров которой является Всемирная комиссия по охраняемым территориям, направлена на единение людей с биоразнообразием в интересах содействия эмпирическому обучению и изменению поведения. В рамках этой инициативы были проведены важные исследования, которые способствовали более активному принятию мер по единению людей с природой – ключевой стратегии выполнения Айтинских целевых задач в области биоразнообразия</w:t>
      </w:r>
      <w:r w:rsidR="005F23D9">
        <w:rPr>
          <w:rStyle w:val="aa"/>
        </w:rPr>
        <w:footnoteReference w:id="7"/>
      </w:r>
      <w:r>
        <w:t>.</w:t>
      </w:r>
    </w:p>
    <w:p w14:paraId="12364C63" w14:textId="65BFDCA2" w:rsidR="002C3B21" w:rsidRDefault="00C444E4" w:rsidP="003A651B">
      <w:pPr>
        <w:pStyle w:val="Para1"/>
      </w:pPr>
      <w:r>
        <w:t>В период 2011-2020 годов деятельность Исполнительного секретаря и Сторон была в основном направлена на обеспечение выполнения Айтинской целевой задачи 1 в области биоразнообразия, которая заключается в том, чтобы к 2020 году, но не позднее этого срока, люди были осведомлены о стоимостной ценности биоразнообразия и о мерах, которые они могут принимать для его сохранения и устойчивого использования,</w:t>
      </w:r>
      <w:r w:rsidR="00B12EE4">
        <w:rPr>
          <w:vertAlign w:val="superscript"/>
        </w:rPr>
        <w:t xml:space="preserve"> </w:t>
      </w:r>
      <w:r>
        <w:t>что достигалось в том числе благодаря усилиям в области коммуникации, просвещения и информирования общественности. Этому вопросу уделялось повышенное внимание на протяжении всего Десятилетия биоразнообразия Организации Объединенных Наций</w:t>
      </w:r>
      <w:r w:rsidR="00E751DC">
        <w:rPr>
          <w:rStyle w:val="aa"/>
        </w:rPr>
        <w:footnoteReference w:id="8"/>
      </w:r>
      <w:r>
        <w:t xml:space="preserve">. Со стороны Исполнительного секретаря было приложено немало усилий для улучшения работы с </w:t>
      </w:r>
      <w:r>
        <w:lastRenderedPageBreak/>
        <w:t>традиционными средствами массовой информации и социальными сетями для привлечения внимания международных организаций</w:t>
      </w:r>
      <w:r w:rsidR="000247A3">
        <w:t xml:space="preserve"> </w:t>
      </w:r>
      <w:r>
        <w:t>и мировых СМИ</w:t>
      </w:r>
      <w:r w:rsidR="000247A3">
        <w:t xml:space="preserve"> </w:t>
      </w:r>
      <w:r w:rsidR="000247A3">
        <w:t>к проблемам биоразнообразия</w:t>
      </w:r>
      <w:r>
        <w:t>.</w:t>
      </w:r>
    </w:p>
    <w:p w14:paraId="5D9D27D7" w14:textId="7D44F72D" w:rsidR="008F2D06" w:rsidRDefault="003A15D1" w:rsidP="003A651B">
      <w:pPr>
        <w:pStyle w:val="Para1"/>
      </w:pPr>
      <w:r>
        <w:t xml:space="preserve">В решении XIII/22 Конференция Сторон предложила Исполнительному секретарю и Сторонам внедрить структуру для коммуникационной стратегии. Эта структура призвана </w:t>
      </w:r>
      <w:r w:rsidR="000247A3" w:rsidRPr="000247A3">
        <w:t>направлять деятельность</w:t>
      </w:r>
      <w:r w:rsidR="000247A3" w:rsidRPr="000247A3">
        <w:t xml:space="preserve"> </w:t>
      </w:r>
      <w:r>
        <w:t xml:space="preserve">на всех уровнях, включая национальные коммуникационные стратегии, путем разъяснения целей, подготовки сообщений, брендинга и подбора аудиторий, а также </w:t>
      </w:r>
      <w:r w:rsidR="000247A3">
        <w:t>способствовать</w:t>
      </w:r>
      <w:r>
        <w:t xml:space="preserve"> дальнейше</w:t>
      </w:r>
      <w:r w:rsidR="000247A3">
        <w:t>му</w:t>
      </w:r>
      <w:r>
        <w:t xml:space="preserve"> развити</w:t>
      </w:r>
      <w:r w:rsidR="000247A3">
        <w:t>ю</w:t>
      </w:r>
      <w:r>
        <w:t xml:space="preserve"> коммуникации, просвещения и информирования общественности в контексте Десятилетия биоразнообразия Организации Объединенных Наций.</w:t>
      </w:r>
    </w:p>
    <w:p w14:paraId="02F08817" w14:textId="3C53CC7E" w:rsidR="00E94D42" w:rsidRDefault="00E94D42" w:rsidP="003A651B">
      <w:pPr>
        <w:pStyle w:val="Para1"/>
      </w:pPr>
      <w:r>
        <w:t>В 2011-2020 годах были проведены мероприятия в поддержку просвещения, в том числе семинар экспертов по вопросам просвещения, организованный совместно с Организацией Объединенных Наций по вопросам образования, науки и культуры (ЮНЕСКО) и состоявшийся в марте 2008 года в Париже</w:t>
      </w:r>
      <w:r w:rsidR="00892F13">
        <w:rPr>
          <w:rStyle w:val="aa"/>
        </w:rPr>
        <w:footnoteReference w:id="9"/>
      </w:r>
      <w:r>
        <w:t>, и семинар 7 по вопросам учета биоразнообразия в образовании и обучении в рамках Всемирной конференции ЮНЕСКО по образованию в интересах устойчивого развития, состоявшейся 31 марта – 2 апреля 2009 года в Бонне, в проведении которой секретариат сыграл центральную роль</w:t>
      </w:r>
      <w:r w:rsidR="00A30E2F">
        <w:rPr>
          <w:rStyle w:val="aa"/>
        </w:rPr>
        <w:footnoteReference w:id="10"/>
      </w:r>
      <w:r>
        <w:t>.</w:t>
      </w:r>
    </w:p>
    <w:p w14:paraId="43E42EEB" w14:textId="37863E7A" w:rsidR="00F6730D" w:rsidRDefault="00C93954" w:rsidP="00F6730D">
      <w:pPr>
        <w:pStyle w:val="1"/>
      </w:pPr>
      <w:r>
        <w:t>Результаты программы работы</w:t>
      </w:r>
    </w:p>
    <w:p w14:paraId="2E374D35" w14:textId="4450FF47" w:rsidR="004346ED" w:rsidRDefault="00717BD0" w:rsidP="003A651B">
      <w:pPr>
        <w:pStyle w:val="Para1"/>
      </w:pPr>
      <w:r>
        <w:t xml:space="preserve">Деятельность, осуществляемая согласно вышеупомянутым решениям, принесла значительные результаты в области коммуникации и информирования общественности на глобальном уровне и обеспечила важные успехи на национальном уровне в отношении достижения Айтинской целевой задачи 1 в области биоразнообразия. Однако успехи в части, связанной с просвещением, были более скромными. </w:t>
      </w:r>
    </w:p>
    <w:p w14:paraId="481D2A29" w14:textId="35123F2C" w:rsidR="002C3B21" w:rsidRDefault="00E325FA" w:rsidP="003A651B">
      <w:pPr>
        <w:pStyle w:val="Para1"/>
      </w:pPr>
      <w:r>
        <w:t>Союз за этическую биоторговлю, в течение 11 лет проводивший обследование 16 стран, установил, что, согласно индикатору «Барометр биоразнообразия», который является согласованным индикатором для Айтинской целевой задачи 1 в области биоразнообразия, в большинстве из стран, в которых проводилось обследование, уровень осведомленности о биоразнообразии значительно вырос. В Бразилии, Германии, Соединенном Королевстве Великобритании и Северной Ирландии, Соединенных Штатах Америки и Франции, по которым имеются наиболее полные данные, уровень осведомленности в целом вырос с 67% в 2010 году до 78% в 2020 году.</w:t>
      </w:r>
      <w:r w:rsidR="00B12EE4">
        <w:t xml:space="preserve"> </w:t>
      </w:r>
      <w:r>
        <w:t>В Германии, Соединенном Королевстве и Соединенных Штатах уровень осведомленности с 2009 года значительно повысился</w:t>
      </w:r>
      <w:r w:rsidR="00157675">
        <w:t>:</w:t>
      </w:r>
      <w:r>
        <w:t xml:space="preserve"> </w:t>
      </w:r>
      <w:r w:rsidR="00157675">
        <w:t xml:space="preserve">в </w:t>
      </w:r>
      <w:r>
        <w:t xml:space="preserve">Германии </w:t>
      </w:r>
      <w:r w:rsidR="00157675">
        <w:t xml:space="preserve">– </w:t>
      </w:r>
      <w:r>
        <w:t>с 29 до 72%, в Соединенном Королевстве – с 59 до 87%, а в Соединенных Штатах – с 48 до 72%.</w:t>
      </w:r>
    </w:p>
    <w:p w14:paraId="21E74994" w14:textId="263A3454" w:rsidR="002C3B21" w:rsidRDefault="002C3B21" w:rsidP="003A651B">
      <w:pPr>
        <w:pStyle w:val="Para1"/>
      </w:pPr>
      <w:r>
        <w:t>Всемирный фонд дикой природы, проведя в сотрудничестве с аналитической группой журнала «Экономист» анализ трафика социальных сетей, обнаружил свидетельства «эко-пробуждения». В «Твиттере» число сообщений, касавшихся деградации природы и утраты биоразнообразия, в период с 2016 по 2020 год увеличилось на 65%.</w:t>
      </w:r>
      <w:r w:rsidR="00B12EE4">
        <w:t xml:space="preserve"> </w:t>
      </w:r>
      <w:r>
        <w:t>Рост числа твитов, касавшихся утраты биоразнообразия и деградации природы, особенно заметен на развивающихся рынках: на 38% в Азии, на 53% в Африке к югу от Сахары, на 136% в Латинской Америке (в период с 2016 по 2019 год) и на 550% в Индии – с 230 020 в 2016 году до 1,5 млн в 2020 году.</w:t>
      </w:r>
      <w:r w:rsidR="00B12EE4">
        <w:t xml:space="preserve"> </w:t>
      </w:r>
      <w:r>
        <w:t>Популярность поиска в Google терминов, связанных с утратой биоразнообразия и деградацией природы, по сравнению со всеми поисковыми запросами в период с 2016 по 2020 год во всем мире выросла на 16%.</w:t>
      </w:r>
    </w:p>
    <w:p w14:paraId="40EF22F3" w14:textId="17EBA21F" w:rsidR="00323F22" w:rsidRDefault="00704180" w:rsidP="003A651B">
      <w:pPr>
        <w:pStyle w:val="Para1"/>
      </w:pPr>
      <w:r>
        <w:t xml:space="preserve">Результаты усилий Сторон были представлены в пятом издании «Глобальной перспективы в области биоразнообразия», в котором сообщается об очевидном увеличении за предыдущее десятилетие доли людей, которые слышали о биоразнообразии и понимают эту концепцию. Оказалось, что понимание вопросов биоразнообразия растет быстрее среди </w:t>
      </w:r>
      <w:r>
        <w:lastRenderedPageBreak/>
        <w:t>молодых людей. В «Глобальной перспективе в области биоразнообразия» показано, что большинство национальных стратегий и планов действий по сохранению биоразнообразия (87%) содержат целевые задачи, связанные с Айтинской целевой задачей 1 в области биоразнообразия. Среди Сторон, которые провели оценку прогресса в выполнении своих национальных целевых задач, половина сообщила, что они находятся на пути к выполнению (49%) или перевыполняют их (1%). Среди остальных Сторон большинство (46%) сообщили, что добились прогресса в выполнении своих целевых задач, но его темпы не обеспечивают их выполнения. Несколько Сторон (4%) сообщили об отсутствии прогресса. Однако только около трети национальных целевых задач (32%) по охвату и уровню амбициозности соответствовали Айтинской целевой задаче 1 в области биоразнообразия. Большинство целевых задач, как представляется, посвящены повышению уровня информированности о биоразнообразии, в то время как меньшее число национальных целевых задач касаются повышения уровня информированности людей о мерах, которые они могут принимать для сохранения биоразнообразия. Среди Сторон, которые провели оценку прогресса, у менее четверти (23%) есть национальные целевые задачи, аналогичные Айтинской целевой задаче 1 в области биоразнообразия, которые могут быть выполнены в срок.</w:t>
      </w:r>
    </w:p>
    <w:p w14:paraId="71F05CFB" w14:textId="2DC402FB" w:rsidR="004C7AAB" w:rsidRDefault="004C7AAB" w:rsidP="003A651B">
      <w:pPr>
        <w:pStyle w:val="Para1"/>
      </w:pPr>
      <w:r>
        <w:t>Просветительская деятельность секретариата, проводимая в партнерстве с ЮНЕСКО, нашла отражение в материалах и учебных программах, разработанных ЮНЕСКО и ее партнерами в контексте образования в интересах устойчивого развития. Результатом такой деятельности стал комплект учебных материалов по вопросам биоразнообразию</w:t>
      </w:r>
      <w:r w:rsidR="00A431B4">
        <w:rPr>
          <w:rStyle w:val="aa"/>
        </w:rPr>
        <w:footnoteReference w:id="11"/>
      </w:r>
      <w:r>
        <w:t xml:space="preserve">, используемый в сети ассоциированных школ ЮНЕСКО и сети кафедр ЮНЕСКО. При этом существует мало данных, помимо указанных выше, для оценки деятельности по учету проблематики биоразнообразия в формальном и неформальном образовании на национальном уровне. </w:t>
      </w:r>
      <w:r w:rsidR="00E25152">
        <w:t>К подобной деятельности можно отнести</w:t>
      </w:r>
      <w:r w:rsidR="00157675">
        <w:t xml:space="preserve"> </w:t>
      </w:r>
      <w:r>
        <w:t>просветительск</w:t>
      </w:r>
      <w:r w:rsidR="00E25152">
        <w:t>ую</w:t>
      </w:r>
      <w:r>
        <w:t xml:space="preserve"> работ</w:t>
      </w:r>
      <w:r w:rsidR="00E25152">
        <w:t>у</w:t>
      </w:r>
      <w:r w:rsidR="00157675">
        <w:t xml:space="preserve"> </w:t>
      </w:r>
      <w:r>
        <w:t>в партнерстве с Продовольственной и сельскохозяйственной организацией Объединенных Наций</w:t>
      </w:r>
      <w:r w:rsidR="00E25152">
        <w:t>, в рамках которой</w:t>
      </w:r>
      <w:r w:rsidR="00157675">
        <w:t xml:space="preserve"> была </w:t>
      </w:r>
      <w:r>
        <w:t>разработ</w:t>
      </w:r>
      <w:r w:rsidR="00157675">
        <w:t>ана</w:t>
      </w:r>
      <w:r>
        <w:t xml:space="preserve"> сери</w:t>
      </w:r>
      <w:r w:rsidR="00157675">
        <w:t>я</w:t>
      </w:r>
      <w:r>
        <w:t xml:space="preserve"> нашивок, посвященных, например, биоразнообразию, почвам, опылителям и питанию, а также руководств для молодежи,</w:t>
      </w:r>
      <w:r w:rsidR="00B12EE4">
        <w:t xml:space="preserve"> </w:t>
      </w:r>
      <w:r>
        <w:t>посвященных биоразнообразию, лесам и мировому океану</w:t>
      </w:r>
      <w:r w:rsidR="00F8205C">
        <w:rPr>
          <w:rStyle w:val="aa"/>
        </w:rPr>
        <w:footnoteReference w:id="12"/>
      </w:r>
      <w:r>
        <w:t>.</w:t>
      </w:r>
    </w:p>
    <w:p w14:paraId="4980DA66" w14:textId="16EDE49B" w:rsidR="00C360BE" w:rsidRPr="009E23E1" w:rsidRDefault="00D11E6C" w:rsidP="003A651B">
      <w:pPr>
        <w:pStyle w:val="Para1"/>
      </w:pPr>
      <w:r>
        <w:t>Важно отметить, что в сфере коммуникации и информирования общественности в последние годы усилиями Исполнительного секретаря было значительно расширено присутствие секретариата Конвенции в социальных сетях, что дало значительные результаты как в плане охвата аудитории, так и в плане ее вовлечения</w:t>
      </w:r>
      <w:r w:rsidR="00FE4536">
        <w:rPr>
          <w:rStyle w:val="aa"/>
        </w:rPr>
        <w:footnoteReference w:id="13"/>
      </w:r>
      <w:r>
        <w:t>. Подробные доклады о вовлеченности и охвате страниц секретариата в социальных сетях в 2020-2024 годах свидетельствуют о растущем присутствии и высоком уровне вовлеченности платформ, управляемых секретариатом.</w:t>
      </w:r>
    </w:p>
    <w:p w14:paraId="5248CCEB" w14:textId="046A44D4" w:rsidR="001174C9" w:rsidRPr="001174C9" w:rsidRDefault="00C93954" w:rsidP="00995318">
      <w:pPr>
        <w:pStyle w:val="1"/>
      </w:pPr>
      <w:r>
        <w:t xml:space="preserve">Анализ </w:t>
      </w:r>
    </w:p>
    <w:p w14:paraId="42FB3A06" w14:textId="3A36630B" w:rsidR="0093282E" w:rsidRDefault="00D53918" w:rsidP="003A651B">
      <w:pPr>
        <w:pStyle w:val="Para1"/>
      </w:pPr>
      <w:r>
        <w:t>В рамках программы работы и деятельности в области коммуникации, просвещения и информирования общественности были достигнуты успехи и решены задачи, аналогичные тем, которые возникали при осуществлении Стратегического плана в области биоразнообразия на 2011-2020 годы и Айтинских целевых задач в области биоразнообразия и которые указаны в пятом издании «Глобальной перспективы в области биоразнообразия».</w:t>
      </w:r>
      <w:r>
        <w:rPr>
          <w:i/>
        </w:rPr>
        <w:t xml:space="preserve"> </w:t>
      </w:r>
      <w:r>
        <w:t>К числу таких успехов и задач относятся следующие:</w:t>
      </w:r>
    </w:p>
    <w:p w14:paraId="3A5D7D85" w14:textId="5C2E9146" w:rsidR="003A0046" w:rsidRDefault="003A0046" w:rsidP="003A651B">
      <w:pPr>
        <w:pStyle w:val="Para3"/>
        <w:numPr>
          <w:ilvl w:val="0"/>
          <w:numId w:val="27"/>
        </w:numPr>
        <w:ind w:left="567" w:firstLine="567"/>
      </w:pPr>
      <w:r>
        <w:t xml:space="preserve">лишь некоторые Стороны провели приоритетные мероприятия, вошедшие в краткий список, или осуществили положения Программы действий или мобилизовали достаточные ресурсы для осуществления деятельности. Там, где предпринимались </w:t>
      </w:r>
      <w:r w:rsidR="00E25152">
        <w:lastRenderedPageBreak/>
        <w:t>конструктивные</w:t>
      </w:r>
      <w:r>
        <w:t xml:space="preserve"> усилия, достигались значительные результаты. Там, где мероприятия не осуществлялись, достигнутые успехи теряли ценность;</w:t>
      </w:r>
    </w:p>
    <w:p w14:paraId="3AEDC38F" w14:textId="5328F809" w:rsidR="0093282E" w:rsidRDefault="00E41601" w:rsidP="003A651B">
      <w:pPr>
        <w:pStyle w:val="Para3"/>
        <w:numPr>
          <w:ilvl w:val="0"/>
          <w:numId w:val="27"/>
        </w:numPr>
        <w:ind w:left="567" w:firstLine="567"/>
      </w:pPr>
      <w:r>
        <w:t>коммуникация, просвещение и информирование общественности не планировались таким образом, чтобы обеспечивать более тесное взаимодействие между министерствами, отвечающими за вопросы биоразнообразия, и министерствами, занимающимися вопросами, связанными с другими секторами, а также не было обеспечено более активное участие всего общества. Как отмечается в «Глобальной перспективе в области биоразнообразия», многие вопросы, рассматриваемые в рамках Конвенции, взаимосвязаны и, следовательно, требуют комплексных, целостных подходов к планированию и осуществлению;</w:t>
      </w:r>
    </w:p>
    <w:p w14:paraId="4E741473" w14:textId="1BC3B1B8" w:rsidR="0093282E" w:rsidRDefault="00E41601" w:rsidP="003A651B">
      <w:pPr>
        <w:pStyle w:val="Para3"/>
        <w:numPr>
          <w:ilvl w:val="0"/>
          <w:numId w:val="27"/>
        </w:numPr>
        <w:ind w:left="567" w:firstLine="567"/>
      </w:pPr>
      <w:r>
        <w:t>в деятельности, связанной с коммуникацией, просвещением и информированием общественности, не было обеспечено достаточного участия женщин, коренных народов и местных общин, а также широкого круга заинтересованных сторон;</w:t>
      </w:r>
    </w:p>
    <w:p w14:paraId="56414EE7" w14:textId="3D85A06F" w:rsidR="0093282E" w:rsidRDefault="0093282E" w:rsidP="003A651B">
      <w:pPr>
        <w:pStyle w:val="Para3"/>
        <w:numPr>
          <w:ilvl w:val="0"/>
          <w:numId w:val="27"/>
        </w:numPr>
        <w:ind w:left="567" w:firstLine="567"/>
      </w:pPr>
      <w:r>
        <w:t>несмотря на имевшиеся намерения, коммуникация, просвещение и информирование общественности были слабо интегрированы в национальные стратегии и планы действий по сохранению биоразнообразия и подходы к планированию, за исключением отдельных национальных примеров;</w:t>
      </w:r>
    </w:p>
    <w:p w14:paraId="227CC691" w14:textId="6AA1FFAF" w:rsidR="0093282E" w:rsidRDefault="00E41601" w:rsidP="003A651B">
      <w:pPr>
        <w:pStyle w:val="Para3"/>
        <w:numPr>
          <w:ilvl w:val="0"/>
          <w:numId w:val="27"/>
        </w:numPr>
        <w:ind w:left="567" w:firstLine="567"/>
      </w:pPr>
      <w:r>
        <w:t>действия по развитию образования в соответствии с выводами семинара экспертов и Конференции ЮНЕСКО по образованию в интересах устойчивого развития не получили дальнейшего развития за рамками действий, предпринятых ЮНЕСКО, а деятельность, осуществляемая на национальном уровне, носила явно нерегулярный характер;</w:t>
      </w:r>
    </w:p>
    <w:p w14:paraId="4FB10555" w14:textId="70E35D8A" w:rsidR="00E01A22" w:rsidRDefault="005E2456" w:rsidP="003A651B">
      <w:pPr>
        <w:pStyle w:val="Para3"/>
        <w:numPr>
          <w:ilvl w:val="0"/>
          <w:numId w:val="27"/>
        </w:numPr>
        <w:ind w:left="567" w:firstLine="567"/>
      </w:pPr>
      <w:r>
        <w:t xml:space="preserve">несмотря на предложенные меры, на национальном уровне не создавался потенциал для проведения мероприятий по коммуникации, просвещению и информированию общественности. Это, в сочетании с нехваткой ресурсов у Сторон, особенно у малых островных развивающихся государств и наименее развитых стран, обусловило менее </w:t>
      </w:r>
      <w:r w:rsidR="00E25152">
        <w:t>убедительные</w:t>
      </w:r>
      <w:r>
        <w:t xml:space="preserve"> результаты.</w:t>
      </w:r>
    </w:p>
    <w:p w14:paraId="4A68F2FC" w14:textId="24E4C979" w:rsidR="006C5BE2" w:rsidRDefault="005E2B61" w:rsidP="003A651B">
      <w:pPr>
        <w:pStyle w:val="Para1"/>
      </w:pPr>
      <w:r>
        <w:t>Описанные выше недостатки должны быть устранены в рамках новых мероприятий и направлений работы по коммуникации, просвещению и информированию общественности.</w:t>
      </w:r>
      <w:r w:rsidR="00B12EE4">
        <w:t xml:space="preserve"> </w:t>
      </w:r>
    </w:p>
    <w:p w14:paraId="7513672E" w14:textId="7C3AD860" w:rsidR="006C5BE2" w:rsidRDefault="006C5BE2" w:rsidP="006C5BE2">
      <w:pPr>
        <w:pStyle w:val="1"/>
      </w:pPr>
      <w:r>
        <w:t>Планы на будущее</w:t>
      </w:r>
    </w:p>
    <w:p w14:paraId="499D059B" w14:textId="60434281" w:rsidR="003A0046" w:rsidRDefault="003A0046" w:rsidP="003A651B">
      <w:pPr>
        <w:pStyle w:val="Para1"/>
      </w:pPr>
      <w:r>
        <w:t>Необходимо поощрять Стороны осуществлять те части программы работы по коммуникации, просвещению и информированию общественности, которые остаются актуальными. К ним относятся Программа действий, краткий список приоритетных мероприятий, структура для коммуникационной стратегии, принятая Конференцией Сторон в решении XIII/22, и другая соответствующая деятельность. Стороны должны вести такую работу по осуществлению в рамках общего пересмотра их национальных стратегий в области коммуникации, просвещения и информирования общественности.</w:t>
      </w:r>
      <w:r w:rsidR="00B12EE4">
        <w:t xml:space="preserve"> </w:t>
      </w:r>
    </w:p>
    <w:p w14:paraId="1628792F" w14:textId="31626B03" w:rsidR="0026083D" w:rsidRDefault="0093282E" w:rsidP="003A651B">
      <w:pPr>
        <w:pStyle w:val="Para1"/>
      </w:pPr>
      <w:r>
        <w:t xml:space="preserve"> Кроме того, работа по коммуникации, просвещению и информированию общественности должна быть полностью интегрирована в осуществление Куньминско-Монреальской глобальной рамочной программы в области биоразнообразия, в том числе в усилия по достижению всех целей и задач, поставленных в рамках Рамочной программы. Кроме того, любая программа работы должна, в частности, согласовываться со следующими элементами Рамочной программы и обеспечивать их практическую реализацию:</w:t>
      </w:r>
    </w:p>
    <w:p w14:paraId="110CB2B8" w14:textId="5FE3ABB8" w:rsidR="00096C88" w:rsidRDefault="00096C88" w:rsidP="003A651B">
      <w:pPr>
        <w:pStyle w:val="Para3"/>
        <w:numPr>
          <w:ilvl w:val="0"/>
          <w:numId w:val="28"/>
        </w:numPr>
        <w:ind w:left="567" w:firstLine="567"/>
      </w:pPr>
      <w:r>
        <w:t>раздел K, посвященный коммуникации, просвещению, повышению уровня осведомленности и принятию, включая каждый из его семи пунктов;</w:t>
      </w:r>
    </w:p>
    <w:p w14:paraId="6E58D17C" w14:textId="3C3FABAD" w:rsidR="0026083D" w:rsidRPr="00592548" w:rsidRDefault="0093282E" w:rsidP="003A651B">
      <w:pPr>
        <w:pStyle w:val="Para3"/>
        <w:numPr>
          <w:ilvl w:val="0"/>
          <w:numId w:val="28"/>
        </w:numPr>
        <w:ind w:left="567" w:firstLine="567"/>
      </w:pPr>
      <w:r>
        <w:t>раздел С, посвященный соображениям об осуществлении Рамочной программы, в котором подчеркивается важность формального и неформального образования;</w:t>
      </w:r>
    </w:p>
    <w:p w14:paraId="1305C6B8" w14:textId="71486337" w:rsidR="00E942F3" w:rsidRPr="00E942F3" w:rsidRDefault="00E10FD9" w:rsidP="003A651B">
      <w:pPr>
        <w:pStyle w:val="Para3"/>
        <w:numPr>
          <w:ilvl w:val="0"/>
          <w:numId w:val="28"/>
        </w:numPr>
        <w:ind w:left="567" w:firstLine="567"/>
        <w:rPr>
          <w:i/>
          <w:iCs/>
        </w:rPr>
      </w:pPr>
      <w:r>
        <w:lastRenderedPageBreak/>
        <w:t>задачи 15, 16 и 21, в которых коммуникация, просвещение и информирование общественности рассматриваются как залог изменения моделей потребления и содержится призыв активизировать деятельность по повышению осведомленности</w:t>
      </w:r>
      <w:bookmarkStart w:id="1" w:name="_Hlk164687988"/>
      <w:r>
        <w:t>.</w:t>
      </w:r>
    </w:p>
    <w:bookmarkEnd w:id="1"/>
    <w:p w14:paraId="311CA78F" w14:textId="41B95C91" w:rsidR="004701EE" w:rsidRDefault="00CF5C5C" w:rsidP="003A651B">
      <w:pPr>
        <w:pStyle w:val="Para1"/>
      </w:pPr>
      <w:r>
        <w:t xml:space="preserve">Предлагаемый способ включения этих дополнительных элементов изложен в описании действий, необходимых для увязки программы работы по коммуникации, просвещению и информированию общественности с Куньминско-Монреальской глобальной рамочной программой в области биоразнообразия, содержащемся в приложении к проекту решения, рекомендованного для принятия Конференцией Сторон, в разделе VI непосредственно ниже. </w:t>
      </w:r>
    </w:p>
    <w:p w14:paraId="7792075A" w14:textId="77777777" w:rsidR="00D80C8F" w:rsidRDefault="00D80C8F" w:rsidP="003A651B">
      <w:pPr>
        <w:pStyle w:val="Para1"/>
        <w:numPr>
          <w:ilvl w:val="0"/>
          <w:numId w:val="0"/>
        </w:numPr>
        <w:ind w:left="567"/>
        <w:sectPr w:rsidR="00D80C8F" w:rsidSect="005226C9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0CDA5C1D" w14:textId="3421E5E4" w:rsidR="00CF70AB" w:rsidRDefault="00BF0C6D" w:rsidP="00BF0C6D">
      <w:pPr>
        <w:pStyle w:val="1"/>
      </w:pPr>
      <w:r>
        <w:lastRenderedPageBreak/>
        <w:t>Рекомендация</w:t>
      </w:r>
    </w:p>
    <w:p w14:paraId="7F7A619C" w14:textId="73157CEA" w:rsidR="00E10FD9" w:rsidRPr="006E7A1B" w:rsidRDefault="001E7C59" w:rsidP="003A651B">
      <w:pPr>
        <w:pStyle w:val="Para1"/>
      </w:pPr>
      <w:r>
        <w:t>В свете представленных выше результатов анализа Вспомогательный орган по осуществлению, возможно, пожелает рассмотреть вопрос о том, чтобы рекомендовать Конференции Сторон на ее 16-м совещании принять решение следующего содержания:</w:t>
      </w:r>
    </w:p>
    <w:p w14:paraId="7E4F236B" w14:textId="639314E0" w:rsidR="00D4683A" w:rsidRDefault="00E10FD9" w:rsidP="003A651B">
      <w:pPr>
        <w:tabs>
          <w:tab w:val="left" w:pos="1701"/>
        </w:tabs>
        <w:spacing w:before="120" w:after="120"/>
        <w:ind w:left="567" w:firstLine="567"/>
      </w:pPr>
      <w:r>
        <w:rPr>
          <w:i/>
          <w:iCs/>
        </w:rPr>
        <w:t>Конференция Сторон</w:t>
      </w:r>
      <w:r>
        <w:t>,</w:t>
      </w:r>
    </w:p>
    <w:p w14:paraId="7C16319C" w14:textId="56E02889" w:rsidR="00D4683A" w:rsidRDefault="00D4683A" w:rsidP="003A651B">
      <w:pPr>
        <w:tabs>
          <w:tab w:val="left" w:pos="1701"/>
        </w:tabs>
        <w:spacing w:before="120" w:after="120"/>
        <w:ind w:left="567" w:firstLine="567"/>
      </w:pPr>
      <w:r>
        <w:rPr>
          <w:i/>
        </w:rPr>
        <w:t>ссылаясь</w:t>
      </w:r>
      <w:r>
        <w:t xml:space="preserve"> на свое решение 15/14 от 19 декабря 2022 года, в котором Конференция Сторон Конвенции о биологическом разнообразии поручила Исполнительному секретарю обновить программу работы по коммуникации, просвещению и информированию общественности для Конвенции о биологическом разнообразии и разработать дальнейшие руководящие указания по осуществлению на национальном, субнациональном и местном уровнях для рассмотрения Вспомогательным органом по осуществлению на его четвертом совещании и Конференцией Сторон на ее 16-м совещании,</w:t>
      </w:r>
    </w:p>
    <w:p w14:paraId="3DB74B41" w14:textId="7960E8F3" w:rsidR="00D4683A" w:rsidRDefault="00D4683A" w:rsidP="003A651B">
      <w:pPr>
        <w:tabs>
          <w:tab w:val="left" w:pos="1701"/>
        </w:tabs>
        <w:spacing w:before="120" w:after="120"/>
        <w:ind w:left="567" w:firstLine="567"/>
      </w:pPr>
      <w:r>
        <w:rPr>
          <w:i/>
        </w:rPr>
        <w:t>признавая</w:t>
      </w:r>
      <w:r>
        <w:t xml:space="preserve"> важность увязки изменений в программе работы по коммуникации, просвещению и информированию общественности с Куньминско-Монреальской глобальной рамочной программой в области биоразнообразия, в частности с разделом K, пунктом 7 (o) раздела C и элементами задач 15, 16 и 21, касающихся коммуникации, </w:t>
      </w:r>
      <w:r w:rsidR="00962283">
        <w:t>просвещения</w:t>
      </w:r>
      <w:r>
        <w:t xml:space="preserve"> и информирования общественности,</w:t>
      </w:r>
    </w:p>
    <w:p w14:paraId="0ACFEE14" w14:textId="526F28FF" w:rsidR="003D1BA0" w:rsidRDefault="00D4683A" w:rsidP="003A651B">
      <w:pPr>
        <w:tabs>
          <w:tab w:val="left" w:pos="1701"/>
        </w:tabs>
        <w:spacing w:before="120" w:after="120"/>
        <w:ind w:left="567" w:firstLine="567"/>
      </w:pPr>
      <w:r>
        <w:rPr>
          <w:i/>
        </w:rPr>
        <w:t>отмечая</w:t>
      </w:r>
      <w:r>
        <w:t>, что многие мероприятия, связанные с коммуникацией, просвещением и информированием общественности, изложены в коммуникационной стратегии в поддержку осуществления Куньминско-Монреальской глобальной рамочной программы в области биоразнообразия</w:t>
      </w:r>
      <w:r w:rsidR="00DF26A2">
        <w:rPr>
          <w:rStyle w:val="aa"/>
          <w:lang w:val="en-CA"/>
        </w:rPr>
        <w:footnoteReference w:id="14"/>
      </w:r>
      <w:r>
        <w:t>,</w:t>
      </w:r>
    </w:p>
    <w:p w14:paraId="4A3385F3" w14:textId="37B98D1D" w:rsidR="00E51EA3" w:rsidRDefault="0044290D" w:rsidP="003A651B">
      <w:pPr>
        <w:tabs>
          <w:tab w:val="left" w:pos="1701"/>
        </w:tabs>
        <w:spacing w:before="120" w:after="120"/>
        <w:ind w:left="567" w:firstLine="567"/>
      </w:pPr>
      <w:r>
        <w:rPr>
          <w:i/>
        </w:rPr>
        <w:t>отмечая также</w:t>
      </w:r>
      <w:r>
        <w:t xml:space="preserve"> сохраняющуюся актуальность деятельности, осуществляемой согласно решениям VIII/6 от 31 марта 2006 года, IX/32 от 30 мая 2008 года, X/18 от 29 октября 2010 года и 15/14 от 19 декабря 2022 года,</w:t>
      </w:r>
      <w:r w:rsidR="00B12EE4">
        <w:t xml:space="preserve"> </w:t>
      </w:r>
    </w:p>
    <w:p w14:paraId="0AA3DF31" w14:textId="27C2C205" w:rsidR="00D4683A" w:rsidRDefault="00E51EA3" w:rsidP="003A651B">
      <w:pPr>
        <w:tabs>
          <w:tab w:val="left" w:pos="1701"/>
        </w:tabs>
        <w:spacing w:before="120" w:after="120"/>
        <w:ind w:left="567" w:firstLine="567"/>
      </w:pPr>
      <w:r>
        <w:rPr>
          <w:i/>
        </w:rPr>
        <w:t>признавая</w:t>
      </w:r>
      <w:r>
        <w:t>, что, несмотря на прогресс в области коммуникации и информирования общественности, проведенной в сфере просвещения работы недостаточно для содействия фундаментальным преобразованиям, необходимым для осуществления Рамочной программы, а также признавая необходимость создания потенциала в этой области,</w:t>
      </w:r>
    </w:p>
    <w:p w14:paraId="5125696F" w14:textId="60871BBB" w:rsidR="00070887" w:rsidRDefault="00D36EF8" w:rsidP="003A651B">
      <w:pPr>
        <w:tabs>
          <w:tab w:val="left" w:pos="1701"/>
        </w:tabs>
        <w:spacing w:before="120" w:after="120"/>
        <w:ind w:left="567" w:firstLine="567"/>
        <w:rPr>
          <w:i/>
          <w:iCs/>
        </w:rPr>
      </w:pPr>
      <w:r>
        <w:t>1.</w:t>
      </w:r>
      <w:r>
        <w:rPr>
          <w:i/>
        </w:rPr>
        <w:tab/>
        <w:t>призывает</w:t>
      </w:r>
      <w:r>
        <w:t xml:space="preserve"> Исполнительного секретаря, Стороны и соответствующие организации и заинтересованные стороны продолжать осуществлять деятельность согласно решениям VIII/6, IX/32, X/18 и 15/14, в зависимости от обстоятельств;</w:t>
      </w:r>
    </w:p>
    <w:p w14:paraId="0E2435FA" w14:textId="0A6DBDDB" w:rsidR="0085694A" w:rsidRDefault="003D1BA0" w:rsidP="003A651B">
      <w:pPr>
        <w:tabs>
          <w:tab w:val="left" w:pos="1701"/>
        </w:tabs>
        <w:spacing w:before="120" w:after="120"/>
        <w:ind w:left="567" w:firstLine="567"/>
      </w:pPr>
      <w:r>
        <w:t>2.</w:t>
      </w:r>
      <w:r>
        <w:tab/>
      </w:r>
      <w:r>
        <w:rPr>
          <w:i/>
        </w:rPr>
        <w:t>принимает к сведению</w:t>
      </w:r>
      <w:r>
        <w:t xml:space="preserve"> </w:t>
      </w:r>
      <w:bookmarkStart w:id="4" w:name="_Hlk164854380"/>
      <w:r>
        <w:t>меры по приведению программы работы по коммуникации, просвещению и информированию общественности в соответствие с Куньминско-Монреальской глобальной рамочной программой в области биоразнообразия</w:t>
      </w:r>
      <w:bookmarkEnd w:id="4"/>
      <w:r>
        <w:t xml:space="preserve">, изложенные в приложении к настоящему решению; </w:t>
      </w:r>
    </w:p>
    <w:p w14:paraId="42CB5BB3" w14:textId="1FC41408" w:rsidR="00147599" w:rsidRDefault="005C0050" w:rsidP="003A651B">
      <w:pPr>
        <w:tabs>
          <w:tab w:val="left" w:pos="1701"/>
        </w:tabs>
        <w:spacing w:before="120" w:after="120"/>
        <w:ind w:left="567" w:firstLine="567"/>
        <w:rPr>
          <w:i/>
          <w:iCs/>
        </w:rPr>
      </w:pPr>
      <w:r>
        <w:t>3.</w:t>
      </w:r>
      <w:r>
        <w:tab/>
      </w:r>
      <w:r>
        <w:rPr>
          <w:i/>
        </w:rPr>
        <w:t>просит</w:t>
      </w:r>
      <w:r>
        <w:t xml:space="preserve"> Стороны планировать и осуществлять деятельность на национальном уровне, с учетом их национальных обстоятельств, для приведения программы работы по коммуникации, просвещению и информированию общественности в соответствие с Рамочной программой, как это изложено в приложении к настоящему решению, и включать информацию об этом в свои национальные доклады, когда это уместно;</w:t>
      </w:r>
    </w:p>
    <w:p w14:paraId="573F16E3" w14:textId="42406B62" w:rsidR="00061452" w:rsidRDefault="005C0050" w:rsidP="003A651B">
      <w:pPr>
        <w:tabs>
          <w:tab w:val="left" w:pos="1701"/>
        </w:tabs>
        <w:spacing w:before="120" w:after="120"/>
        <w:ind w:left="567" w:firstLine="567"/>
      </w:pPr>
      <w:r>
        <w:t>4.</w:t>
      </w:r>
      <w:r>
        <w:tab/>
      </w:r>
      <w:r>
        <w:rPr>
          <w:i/>
        </w:rPr>
        <w:t>поручает</w:t>
      </w:r>
      <w:r>
        <w:t xml:space="preserve"> Исполнительному секретарю, при условии наличия ресурсов, в сотрудничестве с Организацией Объединенных Наций по вопросам образования, науки и культуры и </w:t>
      </w:r>
      <w:bookmarkStart w:id="5" w:name="_Hlk164848025"/>
      <w:r>
        <w:t>Международным союзом охраны природы</w:t>
      </w:r>
      <w:bookmarkEnd w:id="5"/>
      <w:r>
        <w:t xml:space="preserve"> разработать глобальный план действий по обучению на тему биоразнообразия, охватывающий формальное и неформальное образование, в поддержку фундаментальных преобразований, необходимых для </w:t>
      </w:r>
      <w:r>
        <w:lastRenderedPageBreak/>
        <w:t xml:space="preserve">осуществления Рамочной программы, для рассмотрения </w:t>
      </w:r>
      <w:bookmarkStart w:id="6" w:name="_Hlk164852721"/>
      <w:r>
        <w:t>Вспомогательным органом по осуществлению на его шестом совещании и Конференцией Сторон на ее 17-м совещании</w:t>
      </w:r>
      <w:bookmarkEnd w:id="6"/>
      <w:r>
        <w:t>;</w:t>
      </w:r>
    </w:p>
    <w:p w14:paraId="569D3FE0" w14:textId="3C646957" w:rsidR="00832D6D" w:rsidRDefault="005C0050" w:rsidP="003A651B">
      <w:pPr>
        <w:tabs>
          <w:tab w:val="left" w:pos="1701"/>
        </w:tabs>
        <w:spacing w:before="120" w:after="120"/>
        <w:ind w:left="567" w:firstLine="567"/>
      </w:pPr>
      <w:r>
        <w:t>5.</w:t>
      </w:r>
      <w:r>
        <w:tab/>
      </w:r>
      <w:r>
        <w:rPr>
          <w:i/>
        </w:rPr>
        <w:t>предлагает</w:t>
      </w:r>
      <w:r>
        <w:t xml:space="preserve"> Организации Объединенных Наций по вопросам образования, науки и культуры и Международному союзу охраны природы внести вклад в разработку глобального плана действий по образованию в области биоразнообразия;</w:t>
      </w:r>
    </w:p>
    <w:p w14:paraId="0EE012CB" w14:textId="2E61F149" w:rsidR="00904E94" w:rsidRPr="00904E94" w:rsidRDefault="006B353B" w:rsidP="003A651B">
      <w:pPr>
        <w:tabs>
          <w:tab w:val="left" w:pos="1701"/>
        </w:tabs>
        <w:spacing w:before="120" w:after="120"/>
        <w:ind w:left="567" w:firstLine="567"/>
      </w:pPr>
      <w:r>
        <w:t>6.</w:t>
      </w:r>
      <w:r>
        <w:tab/>
      </w:r>
      <w:r>
        <w:rPr>
          <w:i/>
        </w:rPr>
        <w:t>просит</w:t>
      </w:r>
      <w:r>
        <w:t xml:space="preserve"> Стороны и соответствующие международные организации, имеющие такую возможность, предоставить ресурсы и, среди прочего, содействовать созданию потенциала для осуществления деятельности в области коммуникации, просвещения и информирования общественности при поддержке Исполнительного секретаря, в том числе и на национальном уровне;</w:t>
      </w:r>
    </w:p>
    <w:p w14:paraId="1C0A7DEF" w14:textId="02800241" w:rsidR="00D4683A" w:rsidRDefault="006B353B" w:rsidP="003A651B">
      <w:pPr>
        <w:tabs>
          <w:tab w:val="left" w:pos="1701"/>
        </w:tabs>
        <w:spacing w:before="120" w:after="120"/>
        <w:ind w:left="567" w:firstLine="567"/>
      </w:pPr>
      <w:r>
        <w:t>7.</w:t>
      </w:r>
      <w:r>
        <w:tab/>
      </w:r>
      <w:r>
        <w:rPr>
          <w:i/>
        </w:rPr>
        <w:t>поручает</w:t>
      </w:r>
      <w:r>
        <w:t xml:space="preserve"> Исполнительному секретарю продолжать осуществлять коммуникационную стратегию, принятую Конференцией Сторон в ее решении 15/14, и мобилизовать необходимые для этой цели финансовые ресурсы, в том числе для создания потенциала;</w:t>
      </w:r>
    </w:p>
    <w:p w14:paraId="3C6D6F93" w14:textId="1DCCDCF6" w:rsidR="00BF0C6D" w:rsidRDefault="006B353B" w:rsidP="003A651B">
      <w:pPr>
        <w:tabs>
          <w:tab w:val="left" w:pos="1701"/>
        </w:tabs>
        <w:spacing w:before="120" w:after="120"/>
        <w:ind w:left="567" w:firstLine="567"/>
      </w:pPr>
      <w:r>
        <w:t>8.</w:t>
      </w:r>
      <w:r>
        <w:tab/>
      </w:r>
      <w:r>
        <w:rPr>
          <w:i/>
        </w:rPr>
        <w:t>просит</w:t>
      </w:r>
      <w:r>
        <w:t xml:space="preserve"> Стороны и соответствующие организации, имеющие такую возможность, оказывать содействие Исполнительному секретарю и Сторонам в целях дальнейшего осуществления коммуникационной стратегии, изложенной в решении 15/14.</w:t>
      </w:r>
    </w:p>
    <w:p w14:paraId="35858DCA" w14:textId="52CA9777" w:rsidR="005A24A7" w:rsidRPr="003A651B" w:rsidRDefault="00BC57E3" w:rsidP="003A651B">
      <w:pPr>
        <w:spacing w:before="120" w:after="120"/>
        <w:ind w:left="567"/>
        <w:rPr>
          <w:b/>
          <w:bCs/>
          <w:sz w:val="24"/>
        </w:rPr>
      </w:pPr>
      <w:r>
        <w:rPr>
          <w:b/>
          <w:sz w:val="24"/>
        </w:rPr>
        <w:t>Приложение</w:t>
      </w:r>
      <w:bookmarkStart w:id="7" w:name="_Hlk164699839"/>
    </w:p>
    <w:p w14:paraId="64AD2A06" w14:textId="1AE07A29" w:rsidR="00537248" w:rsidRPr="003A651B" w:rsidRDefault="00BC57E3" w:rsidP="003A651B">
      <w:pPr>
        <w:pStyle w:val="1"/>
        <w:numPr>
          <w:ilvl w:val="0"/>
          <w:numId w:val="0"/>
        </w:numPr>
        <w:spacing w:before="120"/>
        <w:ind w:left="567"/>
        <w:rPr>
          <w:sz w:val="24"/>
          <w:szCs w:val="24"/>
        </w:rPr>
      </w:pPr>
      <w:bookmarkStart w:id="8" w:name="_Hlk164854166"/>
      <w:r>
        <w:rPr>
          <w:sz w:val="24"/>
        </w:rPr>
        <w:t>Действия по приведению программы работы по коммуникации, просвещению и информированию общественности</w:t>
      </w:r>
      <w:bookmarkEnd w:id="7"/>
      <w:r>
        <w:rPr>
          <w:sz w:val="24"/>
        </w:rPr>
        <w:t xml:space="preserve"> в соответствие с Куньминско-Монреальской глобальной рамочной программой в области биоразнообразия</w:t>
      </w:r>
      <w:bookmarkEnd w:id="8"/>
      <w:r>
        <w:rPr>
          <w:sz w:val="24"/>
        </w:rPr>
        <w:t xml:space="preserve"> </w:t>
      </w:r>
    </w:p>
    <w:p w14:paraId="0CA5DC3E" w14:textId="17E00C59" w:rsidR="00F256D0" w:rsidRDefault="00EB7527" w:rsidP="00431951">
      <w:pPr>
        <w:pStyle w:val="Para1"/>
        <w:numPr>
          <w:ilvl w:val="0"/>
          <w:numId w:val="23"/>
        </w:numPr>
        <w:ind w:left="567" w:firstLine="0"/>
      </w:pPr>
      <w:r>
        <w:t xml:space="preserve">Ниже приведен перечень действий, которые позволят </w:t>
      </w:r>
      <w:r w:rsidR="00962283">
        <w:t>привести</w:t>
      </w:r>
      <w:r>
        <w:t xml:space="preserve"> программу работы по коммуникации, просвещению и информированию общественности </w:t>
      </w:r>
      <w:r w:rsidR="00962283">
        <w:t xml:space="preserve">в соответствие </w:t>
      </w:r>
      <w:r>
        <w:t>с Куньминско-Монреальской глобальной рамочной программой в области биоразнообразия, в частности с разделом K, пунктом 7 (o) раздела C и задачами 15, 16 и 21.</w:t>
      </w:r>
    </w:p>
    <w:p w14:paraId="7A36EF2B" w14:textId="2E3054C3" w:rsidR="00F256D0" w:rsidRDefault="00F256D0" w:rsidP="00431951">
      <w:pPr>
        <w:pStyle w:val="Para1"/>
        <w:numPr>
          <w:ilvl w:val="0"/>
          <w:numId w:val="23"/>
        </w:numPr>
        <w:ind w:left="567" w:firstLine="0"/>
      </w:pPr>
      <w:r>
        <w:t>Изложенные ниже действия должны производиться последовательно, дополняя:</w:t>
      </w:r>
    </w:p>
    <w:p w14:paraId="7808597E" w14:textId="0F309A81" w:rsidR="00707826" w:rsidRDefault="00707826" w:rsidP="003A651B">
      <w:pPr>
        <w:pStyle w:val="Para3"/>
        <w:numPr>
          <w:ilvl w:val="0"/>
          <w:numId w:val="30"/>
        </w:numPr>
        <w:ind w:left="567" w:firstLine="567"/>
      </w:pPr>
      <w:r>
        <w:t>мероприятия в рамках программы работы по коммуникации, просвещению и информированию общественности, изложенные в решениях VIII/6, IX/32, X/18 и XIII/22 Конференции Сторон Конвенции о биологическом разнообразии;</w:t>
      </w:r>
    </w:p>
    <w:p w14:paraId="63A5BF3C" w14:textId="56A3FC49" w:rsidR="00DD56EE" w:rsidRDefault="00597526" w:rsidP="003A651B">
      <w:pPr>
        <w:pStyle w:val="Para3"/>
        <w:numPr>
          <w:ilvl w:val="0"/>
          <w:numId w:val="30"/>
        </w:numPr>
        <w:ind w:left="567" w:firstLine="567"/>
      </w:pPr>
      <w:r>
        <w:t>коммуникационную стратегию в поддержку осуществления Куньминско-Монреальской глобальной рамочной программы в области биоразнообразия, принятую Конференцией Сторон в решении 15/14.</w:t>
      </w:r>
    </w:p>
    <w:p w14:paraId="306DD3F0" w14:textId="33194B44" w:rsidR="00A13006" w:rsidRPr="003A651B" w:rsidRDefault="00B10E91" w:rsidP="00431951">
      <w:pPr>
        <w:pStyle w:val="2"/>
      </w:pPr>
      <w:r>
        <w:t>1.</w:t>
      </w:r>
      <w:r>
        <w:tab/>
        <w:t xml:space="preserve">Раздел C Куньминско-Монреальской глобальной рамочной программы в области биоразнообразия (соображения об осуществлении рамочной программы): формальное и неформальное образование </w:t>
      </w:r>
    </w:p>
    <w:p w14:paraId="493FF4B0" w14:textId="74BF400E" w:rsidR="00C019AD" w:rsidRDefault="00C019AD" w:rsidP="007F5E8C">
      <w:pPr>
        <w:pStyle w:val="Para1"/>
        <w:numPr>
          <w:ilvl w:val="0"/>
          <w:numId w:val="0"/>
        </w:numPr>
        <w:ind w:left="567"/>
      </w:pPr>
      <w:r>
        <w:rPr>
          <w:i/>
        </w:rPr>
        <w:t>Для осуществления Рамочной программы требуется обеспечить преобразовательное, инновационное и междисциплинарное образование, как формальное, так и неформальное, на всех уровнях, включая исследования взаимосвязи науки и политики и процессы обучения на протяжении всей жизни, с признанием различных мировоззрений, ценностей и систем знаний коренных народов и местных общин.</w:t>
      </w:r>
    </w:p>
    <w:p w14:paraId="6FF6B803" w14:textId="6ED41071" w:rsidR="00320D71" w:rsidRDefault="009A06D2" w:rsidP="003A651B">
      <w:pPr>
        <w:spacing w:before="120" w:after="120"/>
        <w:ind w:left="567"/>
        <w:rPr>
          <w:b/>
          <w:bCs/>
        </w:rPr>
      </w:pPr>
      <w:r>
        <w:rPr>
          <w:b/>
        </w:rPr>
        <w:t>Обоснование и объяснение</w:t>
      </w:r>
      <w:r w:rsidR="00B12EE4">
        <w:rPr>
          <w:b/>
        </w:rPr>
        <w:t xml:space="preserve"> </w:t>
      </w:r>
    </w:p>
    <w:p w14:paraId="22679BDD" w14:textId="4A2BF833" w:rsidR="009A06D2" w:rsidRPr="00EB7527" w:rsidRDefault="00A45A6B" w:rsidP="007F5E8C">
      <w:pPr>
        <w:pStyle w:val="Para1"/>
      </w:pPr>
      <w:r>
        <w:t>Следует отметить, что пункт 7 (o) раздела C и пункт (f) раздела K Рамочной конвенции содержат схожие положения, поэтому связанные с ними действия, о которых говорится соответственно в пунктах 5-7 и 41-43 настоящего приложения, являются одинаковыми.</w:t>
      </w:r>
    </w:p>
    <w:p w14:paraId="7298F117" w14:textId="13DD8942" w:rsidR="009A06D2" w:rsidRDefault="009A06D2" w:rsidP="00431951">
      <w:pPr>
        <w:pStyle w:val="Para1"/>
      </w:pPr>
      <w:r>
        <w:lastRenderedPageBreak/>
        <w:t xml:space="preserve">Для осуществления Рамочной программы необходимо преобразование системы образования, чтобы она включала вопросы биоразнообразия и устойчивого использования, а также способствовала популяризации знаний, установок, ценностей и моделей поведения, которые позволят реализовать к 2050 году концепцию жизни в гармонии с природой. </w:t>
      </w:r>
    </w:p>
    <w:p w14:paraId="0FFF1142" w14:textId="02C5562F" w:rsidR="009A06D2" w:rsidRPr="00EB7527" w:rsidRDefault="009A06D2" w:rsidP="003A651B">
      <w:pPr>
        <w:spacing w:before="120" w:after="120"/>
        <w:ind w:left="567"/>
      </w:pPr>
      <w:r>
        <w:rPr>
          <w:b/>
        </w:rPr>
        <w:t>Действия Исполнительного секретаря</w:t>
      </w:r>
    </w:p>
    <w:p w14:paraId="1BC858DF" w14:textId="5BA88C1D" w:rsidR="00D87E11" w:rsidRDefault="009A06D2" w:rsidP="00431951">
      <w:pPr>
        <w:pStyle w:val="Para1"/>
        <w:rPr>
          <w:b/>
          <w:bCs/>
        </w:rPr>
      </w:pPr>
      <w:r>
        <w:t>При условии наличия ресурсов и в сотрудничестве с Организацией Объединенных Наций по вопросам образования, науки и культуры и Международным союзом охраны природы Исполнительный секретарь разработает глобальный план действий по образованию, охватывающий формальное и неформальное образование, в поддержку фундаментальных преобразований, необходимых для осуществления Куньминско-Монреальской глобальной рамочной программы в области биоразнообразия, и представит этот глобальный план действий Вспомогательному органу по осуществлению для рассмотрения на его шестом совещании и Конференции Сторон для рассмотрения на ее 17-м совещании.</w:t>
      </w:r>
    </w:p>
    <w:p w14:paraId="59A87228" w14:textId="656B99F5" w:rsidR="009A06D2" w:rsidRPr="006764D5" w:rsidRDefault="009A06D2" w:rsidP="003A651B">
      <w:pPr>
        <w:spacing w:before="120" w:after="120"/>
        <w:ind w:left="567"/>
        <w:jc w:val="left"/>
        <w:rPr>
          <w:b/>
          <w:bCs/>
        </w:rPr>
      </w:pPr>
      <w:r>
        <w:rPr>
          <w:b/>
        </w:rPr>
        <w:t>Действия Сторон</w:t>
      </w:r>
    </w:p>
    <w:p w14:paraId="78910FE1" w14:textId="0EC501A1" w:rsidR="009A06D2" w:rsidRDefault="007E00F6" w:rsidP="00431951">
      <w:pPr>
        <w:pStyle w:val="Para1"/>
      </w:pPr>
      <w:r>
        <w:t>Стороны адаптируют и будут учитывать план действий, который будет принят Конференцией Сторон в решении на ее 17-м</w:t>
      </w:r>
      <w:r w:rsidR="00962283">
        <w:t> </w:t>
      </w:r>
      <w:r>
        <w:t xml:space="preserve">совещании, в национальном планировании, </w:t>
      </w:r>
      <w:r w:rsidR="00962283">
        <w:t>в том числе в</w:t>
      </w:r>
      <w:r>
        <w:t xml:space="preserve"> национальны</w:t>
      </w:r>
      <w:r w:rsidR="00962283">
        <w:t>х</w:t>
      </w:r>
      <w:r>
        <w:t xml:space="preserve"> стратеги</w:t>
      </w:r>
      <w:r w:rsidR="00962283">
        <w:t>ях</w:t>
      </w:r>
      <w:r>
        <w:t xml:space="preserve"> и план</w:t>
      </w:r>
      <w:r w:rsidR="00962283">
        <w:t>ах</w:t>
      </w:r>
      <w:r>
        <w:t xml:space="preserve"> действий по сохранению биоразнообразия и общи</w:t>
      </w:r>
      <w:r w:rsidR="00962283">
        <w:t>х</w:t>
      </w:r>
      <w:r>
        <w:t xml:space="preserve"> стратеги</w:t>
      </w:r>
      <w:r w:rsidR="00962283">
        <w:t>ях</w:t>
      </w:r>
      <w:r>
        <w:t xml:space="preserve"> в области образования. Ожидается, что Стороны доложат о результатах этой деятельности на 19-м совещании Конференции Сторон.</w:t>
      </w:r>
    </w:p>
    <w:p w14:paraId="5B096B5E" w14:textId="7F41E8B5" w:rsidR="009A06D2" w:rsidRPr="00EB7527" w:rsidRDefault="009A06D2" w:rsidP="003A651B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1661BFD6" w14:textId="528EE9F4" w:rsidR="00403771" w:rsidRPr="00661DDC" w:rsidRDefault="00A9704B" w:rsidP="00431951">
      <w:pPr>
        <w:pStyle w:val="Para1"/>
      </w:pPr>
      <w:r>
        <w:t xml:space="preserve">Соответствующие субъекты деятельности в сфере неофициального и неформального образования будут адаптировать и учитывать концепции, представленные в решении, принятом Конференцией Сторон на ее 17-м совещании. </w:t>
      </w:r>
    </w:p>
    <w:p w14:paraId="56C3AD84" w14:textId="44F83A1C" w:rsidR="00700C9A" w:rsidRPr="00D87E11" w:rsidRDefault="00B10E91" w:rsidP="00431951">
      <w:pPr>
        <w:pStyle w:val="2"/>
      </w:pPr>
      <w:r>
        <w:t>2.</w:t>
      </w:r>
      <w:r>
        <w:tab/>
        <w:t>Раздел K Куньминско-Монреальской глобальной рамочной программы в области биоразнообразия (коммуникация, просвещение, повышение уровня осведомленности и принятие)</w:t>
      </w:r>
    </w:p>
    <w:p w14:paraId="180AF46B" w14:textId="0BFDCEEF" w:rsidR="00EB7527" w:rsidRPr="006764D5" w:rsidRDefault="00EB7527" w:rsidP="009F72DA">
      <w:pPr>
        <w:ind w:left="567"/>
        <w:rPr>
          <w:i/>
          <w:iCs/>
        </w:rPr>
      </w:pPr>
      <w:r>
        <w:rPr>
          <w:i/>
        </w:rPr>
        <w:t>(a)</w:t>
      </w:r>
      <w:r>
        <w:rPr>
          <w:i/>
        </w:rPr>
        <w:tab/>
        <w:t>Повышение уровня осведомленности, понимания и признания систем знаний, разнообразных ценностей биоразнообразия и обеспечиваемого природой вклада на благо человека, включая экосистемные функции и услуги, традиционных знаний и мировоззрения коренных народов и местных общин, а также вклада биоразнообразия в устойчивое развитие</w:t>
      </w:r>
    </w:p>
    <w:p w14:paraId="47DF9B8C" w14:textId="7E79E184" w:rsidR="00BD3C4D" w:rsidRPr="00EB7527" w:rsidRDefault="00EB7527" w:rsidP="003A651B">
      <w:pPr>
        <w:spacing w:before="120" w:after="120"/>
        <w:ind w:left="567"/>
      </w:pPr>
      <w:r>
        <w:rPr>
          <w:b/>
        </w:rPr>
        <w:t>Обоснование и объяснение</w:t>
      </w:r>
    </w:p>
    <w:p w14:paraId="3C639A2B" w14:textId="4D46B337" w:rsidR="00EB7527" w:rsidRPr="00EB7527" w:rsidRDefault="00EB7527" w:rsidP="00431951">
      <w:pPr>
        <w:pStyle w:val="Para1"/>
      </w:pPr>
      <w:r>
        <w:t>Осуществление Рамочной программы и фундаментальных преобразований, которым она призвана способствовать, требуют признания ценности различных систем знаний, отражающих разнообразные ценности биоразнообразия в обществе. Критически важны соответствующие знания и мировоззрения коренных народов и местных общин.</w:t>
      </w:r>
    </w:p>
    <w:p w14:paraId="541E2A21" w14:textId="71D6C955" w:rsidR="00EB7527" w:rsidRPr="00EB7527" w:rsidRDefault="005F25CE" w:rsidP="00431951">
      <w:pPr>
        <w:pStyle w:val="Para1"/>
      </w:pPr>
      <w:r>
        <w:t>Ключевое значение имеет разъяснение роли биоразнообразия и Рамочной программы в достижении устойчивого развития.</w:t>
      </w:r>
    </w:p>
    <w:p w14:paraId="5D071A33" w14:textId="00C4BC88" w:rsidR="00DE5493" w:rsidRPr="00EB7527" w:rsidRDefault="00EB7527" w:rsidP="003A651B">
      <w:pPr>
        <w:spacing w:before="120" w:after="120"/>
        <w:ind w:left="567"/>
      </w:pPr>
      <w:r>
        <w:rPr>
          <w:b/>
        </w:rPr>
        <w:t>Действия Исполнительного секретаря</w:t>
      </w:r>
    </w:p>
    <w:p w14:paraId="3B0634BB" w14:textId="36DC40C6" w:rsidR="00EB7527" w:rsidRPr="00EB7527" w:rsidRDefault="005F25CE" w:rsidP="00431951">
      <w:pPr>
        <w:pStyle w:val="Para1"/>
      </w:pPr>
      <w:r>
        <w:t xml:space="preserve">Исполнительный секретарь будет сотрудничать с </w:t>
      </w:r>
      <w:bookmarkStart w:id="9" w:name="_Hlk164997370"/>
      <w:r>
        <w:t xml:space="preserve">Межправительственной научно-политической платформой по биоразнообразию и экосистемным услугам, </w:t>
      </w:r>
      <w:bookmarkStart w:id="10" w:name="_Hlk165052397"/>
      <w:r>
        <w:t>Организацией Объединенных Наций по вопросам образования, науки и культуры</w:t>
      </w:r>
      <w:bookmarkEnd w:id="10"/>
      <w:r>
        <w:t>, Международным форумом коренных народов по биоразнообразию</w:t>
      </w:r>
      <w:bookmarkEnd w:id="9"/>
      <w:r>
        <w:t xml:space="preserve"> и связанными с ним организациями, в частности для разработки на базе открытых источников информационных продуктов, в которых объясняется взаимосвязь и многообразие систем знаний, отражающих различные ценности биоразнообразия.</w:t>
      </w:r>
    </w:p>
    <w:p w14:paraId="7821CA97" w14:textId="01DA20A3" w:rsidR="00EB7527" w:rsidRPr="00EB7527" w:rsidRDefault="00FA142C" w:rsidP="00431951">
      <w:pPr>
        <w:pStyle w:val="Para1"/>
      </w:pPr>
      <w:r>
        <w:lastRenderedPageBreak/>
        <w:t xml:space="preserve">Исполнительный секретарь будет сотрудничать с Программой развития Организации Объединенных Наций, Программой Организации Объединенных Наций по окружающей среде, Департаментом по экономическим и социальным вопросам Секретариата Организации Объединенных Наций, сектором образования Организации Объединенных Наций по вопросам образования, науки и культуры, а также другими субъектами деятельности по достижению целей в области устойчивого развития для разработки материалов, описывающих взаимосвязь между устойчивым развитием и биоразнообразием. </w:t>
      </w:r>
    </w:p>
    <w:p w14:paraId="43CF5A7B" w14:textId="7CFF72F5" w:rsidR="00561CDA" w:rsidRDefault="00FA142C" w:rsidP="00431951">
      <w:pPr>
        <w:pStyle w:val="Para1"/>
      </w:pPr>
      <w:r>
        <w:t>Исполнительный секретарь будет содействовать переводу этих материалов на языки Организации Объединенных Наций и распространять их через механизм посредничества.</w:t>
      </w:r>
    </w:p>
    <w:p w14:paraId="141190FC" w14:textId="7673FCDB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Сторон</w:t>
      </w:r>
    </w:p>
    <w:p w14:paraId="601E20CA" w14:textId="023D91FF" w:rsidR="00EB7527" w:rsidRPr="00EB7527" w:rsidRDefault="00EB7527" w:rsidP="00431951">
      <w:pPr>
        <w:pStyle w:val="Para1"/>
      </w:pPr>
      <w:r>
        <w:t xml:space="preserve">Используя материалы, созданные при </w:t>
      </w:r>
      <w:r w:rsidR="00962283">
        <w:t>содействии</w:t>
      </w:r>
      <w:r>
        <w:t xml:space="preserve"> Исполнительного секретаря, Стороны будут взаимодействовать: </w:t>
      </w:r>
    </w:p>
    <w:p w14:paraId="7EDCC5D0" w14:textId="6BCC59AD" w:rsidR="00EB7527" w:rsidRPr="00EB7527" w:rsidRDefault="00CD0991" w:rsidP="00431951">
      <w:pPr>
        <w:pStyle w:val="Para2"/>
      </w:pPr>
      <w:r>
        <w:t>(a) с департаментам</w:t>
      </w:r>
      <w:r w:rsidR="00B12EE4">
        <w:t>и</w:t>
      </w:r>
      <w:r>
        <w:t xml:space="preserve"> образования, чтобы включить эти материалы в учебные программы, и работать с университетами, чтобы обеспечить всеобщий учет основных идей в соответствующих программах послешкольного образования, включая интеграцию с мероприятиями, перечисленными в разделе (f) ниже;</w:t>
      </w:r>
    </w:p>
    <w:p w14:paraId="769DB3FF" w14:textId="1BFBB859" w:rsidR="00EB7527" w:rsidRPr="00EB7527" w:rsidRDefault="00CD0991" w:rsidP="00431951">
      <w:pPr>
        <w:pStyle w:val="Para2"/>
      </w:pPr>
      <w:r>
        <w:t>(b) со средствами массовой информации и другими субъектами деятельности, используя разработанные платформы, указанные в разделе (e) ниже, для создания продукции и результатов работы средств массовой информации, популяризирующих системы знаний и различные ценности биоразнообразия.</w:t>
      </w:r>
    </w:p>
    <w:p w14:paraId="2260ABC7" w14:textId="1C737C42" w:rsidR="00561CDA" w:rsidRDefault="00816579" w:rsidP="00431951">
      <w:pPr>
        <w:pStyle w:val="Para1"/>
      </w:pPr>
      <w:r>
        <w:t>Стороны будут отчитываться об этих мероприятиях в своих национальных докладах.</w:t>
      </w:r>
    </w:p>
    <w:p w14:paraId="3CCD3C3A" w14:textId="02A36BEC" w:rsidR="00561CDA" w:rsidRPr="00EB7527" w:rsidRDefault="00EB7527" w:rsidP="00431951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02F6175C" w14:textId="32DF979E" w:rsidR="00EB7527" w:rsidRPr="00EB7527" w:rsidRDefault="00996181" w:rsidP="00431951">
      <w:pPr>
        <w:pStyle w:val="Para1"/>
      </w:pPr>
      <w:r>
        <w:t>Заинтересованные стороны будут создавать информационные продукты и инициативы, которые будут способствовать достижению целей, изложенных в данном разделе, и поддерживать соответствующие действия на национальном уровне.</w:t>
      </w:r>
    </w:p>
    <w:p w14:paraId="2CF4630A" w14:textId="14BC4770" w:rsidR="00561CDA" w:rsidRDefault="00EB7527" w:rsidP="009F72DA">
      <w:pPr>
        <w:spacing w:before="120" w:after="120"/>
        <w:ind w:left="567"/>
      </w:pPr>
      <w:r>
        <w:rPr>
          <w:i/>
        </w:rPr>
        <w:t>(b) Повышение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развития, включая активизацию усилий по обеспечению устойчивых средств к существованию и искоренению нищеты и общего вклада биоразнообразия в реализацию глобальных и/или национальных стратегий в области устойчивого развития</w:t>
      </w:r>
    </w:p>
    <w:p w14:paraId="0F0D115A" w14:textId="01D66B60" w:rsidR="00EB7527" w:rsidRPr="006764D5" w:rsidRDefault="00EB7527" w:rsidP="00431951">
      <w:pPr>
        <w:ind w:left="567"/>
        <w:rPr>
          <w:b/>
          <w:bCs/>
        </w:rPr>
      </w:pPr>
      <w:r>
        <w:rPr>
          <w:b/>
        </w:rPr>
        <w:t>Обоснование и объяснение</w:t>
      </w:r>
    </w:p>
    <w:p w14:paraId="035F5981" w14:textId="65D825AE" w:rsidR="00EB7527" w:rsidRPr="00EB7527" w:rsidRDefault="00EB7527" w:rsidP="00431951">
      <w:pPr>
        <w:pStyle w:val="Para1"/>
      </w:pPr>
      <w:r>
        <w:t xml:space="preserve">Рамочная программа была разработана в дополнение к </w:t>
      </w:r>
      <w:r w:rsidR="00BC1DC8">
        <w:t>уже ведущейся</w:t>
      </w:r>
      <w:r>
        <w:t xml:space="preserve"> работе </w:t>
      </w:r>
      <w:r w:rsidR="00BC1DC8">
        <w:t>по достижению</w:t>
      </w:r>
      <w:r>
        <w:t xml:space="preserve"> </w:t>
      </w:r>
      <w:r w:rsidR="00BC1DC8">
        <w:t xml:space="preserve">целей </w:t>
      </w:r>
      <w:r>
        <w:t>в области устойчивого развития и подчеркивает вклад трех целей Конвенции в реализацию Повестки дня в области устойчивого развития на период до 2030 года.</w:t>
      </w:r>
      <w:r w:rsidR="00B12EE4">
        <w:t xml:space="preserve"> </w:t>
      </w:r>
      <w:r>
        <w:t>Поэтому более глубокое понимание этих взаимосвязей будет полезно для осуществления деятельности во всех сферах.</w:t>
      </w:r>
    </w:p>
    <w:p w14:paraId="7BF958FD" w14:textId="48753016" w:rsidR="00EB7527" w:rsidRPr="00C43C4E" w:rsidRDefault="00EB7527" w:rsidP="00431951">
      <w:pPr>
        <w:spacing w:before="120" w:after="120"/>
        <w:ind w:left="567"/>
        <w:rPr>
          <w:b/>
          <w:bCs/>
        </w:rPr>
      </w:pPr>
      <w:r>
        <w:rPr>
          <w:b/>
        </w:rPr>
        <w:t>Действия Исполнительного секретаря</w:t>
      </w:r>
    </w:p>
    <w:p w14:paraId="27D7EBC8" w14:textId="121E1F0D" w:rsidR="00EB7527" w:rsidRPr="00EB7527" w:rsidRDefault="00EB7527" w:rsidP="00431951">
      <w:pPr>
        <w:pStyle w:val="Para1"/>
      </w:pPr>
      <w:r>
        <w:t xml:space="preserve">В сотрудничестве с Группой Всемирного банка, Департаментом по экономическим и социальным вопросам Секретариата Организации Объединенных Наций, Программой Организации Объединенных Наций по окружающей среде, Программой развития Организации Объединенных Наций и другими субъектами деятельности по реализации Повестки дня на период до 2030 года, искоренению нищеты и обеспечению устойчивого развития Исполнительный секретарь будет координировать многолетнюю коммуникационную кампанию, посвященную роли биоразнообразия в обеспечении устойчивого развития. Исполнительный секретарь разработает модули для использования на национальном и международном уровнях и структуру для национальных действий, чтобы </w:t>
      </w:r>
      <w:r>
        <w:lastRenderedPageBreak/>
        <w:t>обеспечить взаимодополняемость этих средств с действиями, уже предпринимаемыми на уровне Организации Объединенных Наций.</w:t>
      </w:r>
    </w:p>
    <w:p w14:paraId="217D1387" w14:textId="310CAE15" w:rsidR="00EB7527" w:rsidRPr="006764D5" w:rsidRDefault="00EB7527" w:rsidP="00431951">
      <w:pPr>
        <w:spacing w:before="120" w:after="120"/>
        <w:ind w:left="567"/>
        <w:rPr>
          <w:b/>
          <w:bCs/>
        </w:rPr>
      </w:pPr>
      <w:r>
        <w:rPr>
          <w:b/>
        </w:rPr>
        <w:t>Действия Сторон</w:t>
      </w:r>
    </w:p>
    <w:p w14:paraId="46C54B39" w14:textId="334546A4" w:rsidR="00E05F20" w:rsidRDefault="004C598D" w:rsidP="00431951">
      <w:pPr>
        <w:pStyle w:val="Para1"/>
      </w:pPr>
      <w:r>
        <w:t xml:space="preserve">Стороны примут участие в коммуникационной кампании, организованной на международном уровне с целью привлечения внимания к тому, как деятельность в рамках </w:t>
      </w:r>
      <w:bookmarkStart w:id="11" w:name="_Hlk164977976"/>
      <w:r>
        <w:t xml:space="preserve">национальных стратегий и планов действий по сохранению биоразнообразия </w:t>
      </w:r>
      <w:bookmarkEnd w:id="11"/>
      <w:r>
        <w:t>и другие действия будут способствовать устойчивому развитию.</w:t>
      </w:r>
    </w:p>
    <w:p w14:paraId="508DE205" w14:textId="29BDA325" w:rsidR="00561CDA" w:rsidRDefault="004C598D" w:rsidP="00431951">
      <w:pPr>
        <w:pStyle w:val="Para1"/>
      </w:pPr>
      <w:r>
        <w:t>Стороны будут разрабатывать действия на национальном уровне в соответствии с национальными стратегиями и планами действий по сохранению биоразнообразия.</w:t>
      </w:r>
    </w:p>
    <w:p w14:paraId="10944B23" w14:textId="3A17352A" w:rsidR="00561CDA" w:rsidRPr="00EB7527" w:rsidRDefault="00EB7527" w:rsidP="00431951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7901083D" w14:textId="6B287D8F" w:rsidR="00561CDA" w:rsidRPr="00EB7527" w:rsidRDefault="000A65FA" w:rsidP="00431951">
      <w:pPr>
        <w:pStyle w:val="Para1"/>
      </w:pPr>
      <w:r>
        <w:t>Заинтересованные стороны будут участвовать в коммуникационной кампании на национальном и международном уровнях, в том числе путем организации мероприятий и подготовки информационных материалов.</w:t>
      </w:r>
    </w:p>
    <w:p w14:paraId="52834CC8" w14:textId="0B65BCDB" w:rsidR="00EB7527" w:rsidRPr="006764D5" w:rsidRDefault="00EB7527" w:rsidP="009F72DA">
      <w:pPr>
        <w:spacing w:before="120" w:after="120"/>
        <w:ind w:left="567"/>
        <w:rPr>
          <w:i/>
          <w:iCs/>
        </w:rPr>
      </w:pPr>
      <w:r>
        <w:rPr>
          <w:i/>
        </w:rPr>
        <w:t>(c) Повышение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</w:t>
      </w:r>
    </w:p>
    <w:p w14:paraId="40B7D2F3" w14:textId="7EB7AD88" w:rsidR="00561CDA" w:rsidRPr="00EB7527" w:rsidRDefault="00EB7527" w:rsidP="00431951">
      <w:pPr>
        <w:spacing w:before="120" w:after="120"/>
        <w:ind w:left="567"/>
      </w:pPr>
      <w:r>
        <w:rPr>
          <w:b/>
        </w:rPr>
        <w:t>Обоснование и объяснение</w:t>
      </w:r>
    </w:p>
    <w:p w14:paraId="43D2CFDD" w14:textId="13F10BF4" w:rsidR="00EB7527" w:rsidRPr="00EB7527" w:rsidRDefault="006B0EA0" w:rsidP="00431951">
      <w:pPr>
        <w:pStyle w:val="Para1"/>
      </w:pPr>
      <w:r>
        <w:t>Это дает различным субъектам деятельности, участвующим в достижении целей и задач, обоснование для подготовки мероприятий и продуктов в сфере коммуникации.</w:t>
      </w:r>
    </w:p>
    <w:p w14:paraId="097D3C96" w14:textId="131652CF" w:rsidR="00EB7527" w:rsidRPr="00EB7527" w:rsidRDefault="00E17C68" w:rsidP="00431951">
      <w:pPr>
        <w:pStyle w:val="Para1"/>
      </w:pPr>
      <w:r>
        <w:t>Деятельность в сфере коммуникации связана с необходимым изменением поведения.</w:t>
      </w:r>
    </w:p>
    <w:p w14:paraId="7F9B1002" w14:textId="381F3FAF" w:rsidR="00561CDA" w:rsidRDefault="00E17C68" w:rsidP="00431951">
      <w:pPr>
        <w:pStyle w:val="Para1"/>
      </w:pPr>
      <w:r>
        <w:t xml:space="preserve">Эти действия дают основание для разработки средств информирования о состоянии </w:t>
      </w:r>
      <w:bookmarkStart w:id="12" w:name="_Hlk164979233"/>
      <w:r>
        <w:t>национальных стратегий и планов действий по сохранению биоразнообразия</w:t>
      </w:r>
      <w:bookmarkEnd w:id="12"/>
      <w:r>
        <w:t>, которые будут приведены в соответствие с Рамочной программой.</w:t>
      </w:r>
    </w:p>
    <w:p w14:paraId="02E29363" w14:textId="53DBB2E2" w:rsidR="00561CDA" w:rsidRPr="00EB7527" w:rsidRDefault="00EB7527" w:rsidP="00431951">
      <w:pPr>
        <w:spacing w:before="120" w:after="120"/>
        <w:ind w:left="567"/>
      </w:pPr>
      <w:r>
        <w:rPr>
          <w:b/>
        </w:rPr>
        <w:t>Действия Исполнительного секретаря</w:t>
      </w:r>
    </w:p>
    <w:p w14:paraId="1232D55E" w14:textId="57118C86" w:rsidR="00561CDA" w:rsidRDefault="00C2406E" w:rsidP="00431951">
      <w:pPr>
        <w:pStyle w:val="Para1"/>
      </w:pPr>
      <w:r>
        <w:t>Исполнительный секретарь, работая с соответствующими международными организациями, включая связанные с коренными народами и местными общинами, разработает руководящие принципы коммуникации для каждой из целей и задач.</w:t>
      </w:r>
      <w:r w:rsidR="00B12EE4">
        <w:t xml:space="preserve"> </w:t>
      </w:r>
      <w:r>
        <w:t>В отношении целей Исполнительный секретарь создаст общие рамки подготовки сообщений, которые послужат коммуникационной матрицей для различных групп, участвующих в достижении этих целей. В отношении каждой из задач Исполнительный секретарь разработает руководящие принципы коммуникации, в которых будут указаны группы, которые необходимо привлечь к участию, и сформулирована ориентировочная схема обмена сообщениями для каждой группы. Исполнительный секретарь будет содействовать переводу этих руководящих принципов на языки Организации Объединенных Наций и размещению их на площадке механизма посредничества.</w:t>
      </w:r>
    </w:p>
    <w:p w14:paraId="2CAEAD78" w14:textId="49F30C57" w:rsidR="00561CDA" w:rsidRPr="00EB7527" w:rsidRDefault="00EB7527" w:rsidP="00431951">
      <w:pPr>
        <w:spacing w:before="120" w:after="120"/>
        <w:ind w:left="567"/>
      </w:pPr>
      <w:r>
        <w:rPr>
          <w:b/>
        </w:rPr>
        <w:t>Действия Сторон</w:t>
      </w:r>
    </w:p>
    <w:p w14:paraId="66BB46D4" w14:textId="36F8409F" w:rsidR="00EB7527" w:rsidRPr="00EB7527" w:rsidRDefault="00EB7527" w:rsidP="00431951">
      <w:pPr>
        <w:pStyle w:val="Para1"/>
      </w:pPr>
      <w:r>
        <w:t>Используя руководящие принципы, разработанные Исполнительным секретарем, Стороны разработают национальные планы в сфере коммуникации для повышения осведомленности о необходимости осуществления и мониторинга Рамочной программы.</w:t>
      </w:r>
      <w:r w:rsidR="00B12EE4">
        <w:t xml:space="preserve"> </w:t>
      </w:r>
      <w:r>
        <w:t>Там, где это уместно, в процессе будут участвовать коренные народы и местные общины.</w:t>
      </w:r>
      <w:r w:rsidR="00B12EE4">
        <w:t xml:space="preserve"> </w:t>
      </w:r>
      <w:r>
        <w:t>Стороны распространят эти планы среди соответствующих заинтересованных сторон.</w:t>
      </w:r>
      <w:r w:rsidR="00B12EE4">
        <w:t xml:space="preserve"> </w:t>
      </w:r>
    </w:p>
    <w:p w14:paraId="21D1636B" w14:textId="2822C63D" w:rsidR="00561CDA" w:rsidRDefault="00283C6F" w:rsidP="00431951">
      <w:pPr>
        <w:pStyle w:val="Para1"/>
      </w:pPr>
      <w:r>
        <w:t>Стороны будут обеспечивать соответствие осуществляемых национальных стратегий и планов действий по сохранению биоразнообразия планам в сфере коммуникации с учетом вышеупомянутых руководящих принципов, которые будут разработаны Исполнительным секретарем.</w:t>
      </w:r>
    </w:p>
    <w:p w14:paraId="3CDE41BE" w14:textId="2FF0A15B" w:rsidR="00561CDA" w:rsidRPr="00EB7527" w:rsidRDefault="00EB7527" w:rsidP="00431951">
      <w:pPr>
        <w:spacing w:before="120" w:after="120"/>
        <w:ind w:left="567"/>
      </w:pPr>
      <w:r>
        <w:rPr>
          <w:b/>
        </w:rPr>
        <w:lastRenderedPageBreak/>
        <w:t>Действия заинтересованных сторон</w:t>
      </w:r>
    </w:p>
    <w:p w14:paraId="7759EB4E" w14:textId="7DAB7BD0" w:rsidR="00561CDA" w:rsidRDefault="00EB7527" w:rsidP="009F72DA">
      <w:pPr>
        <w:ind w:left="567"/>
      </w:pPr>
      <w:r>
        <w:rPr>
          <w:i/>
        </w:rPr>
        <w:t>(d) Содействие пониманию Рамочной программы, в том числе за счет целевой коммуникации, адаптации используемого языка, уровня сложности и тематического содержания с учетом соответствующих групп заинтересованных сторон и их социально-экономического и культурного контекстов, в том числе путем разработки материалов, которые могут быть переведены на языки коренных народов и местных общин</w:t>
      </w:r>
    </w:p>
    <w:p w14:paraId="0777D3BB" w14:textId="5C56E5B9" w:rsidR="00561CDA" w:rsidRPr="00EB7527" w:rsidRDefault="00EB7527" w:rsidP="00431951">
      <w:pPr>
        <w:spacing w:before="120" w:after="120"/>
        <w:ind w:left="567"/>
      </w:pPr>
      <w:r>
        <w:rPr>
          <w:b/>
        </w:rPr>
        <w:t>Обоснование и объяснение</w:t>
      </w:r>
    </w:p>
    <w:p w14:paraId="39A55D65" w14:textId="35196745" w:rsidR="00EB7527" w:rsidRPr="00EB7527" w:rsidRDefault="004014E2" w:rsidP="00431951">
      <w:pPr>
        <w:pStyle w:val="Para1"/>
      </w:pPr>
      <w:r>
        <w:t>Это действие отражает признание необходимости адаптировать коммуникацию к потребностям конкретных групп.</w:t>
      </w:r>
    </w:p>
    <w:p w14:paraId="17FCB1E7" w14:textId="6A16C555" w:rsidR="00EB7527" w:rsidRPr="00EB7527" w:rsidRDefault="00455030" w:rsidP="00431951">
      <w:pPr>
        <w:pStyle w:val="Para1"/>
      </w:pPr>
      <w:r>
        <w:t>Это действие отражает признание важности языков коренных народов и местных общин.</w:t>
      </w:r>
    </w:p>
    <w:p w14:paraId="5441A5F6" w14:textId="70F8AE0B" w:rsidR="00EB7527" w:rsidRPr="00EB7527" w:rsidRDefault="00EB7527" w:rsidP="00431951">
      <w:pPr>
        <w:pStyle w:val="Para1"/>
      </w:pPr>
      <w:r>
        <w:t>В настоящем разделе приводятся действия и мероприятия, предусмотренные коммуникационной стратегией в поддержку осуществления Куньминско-Монреальской глобальной рамочной программы в области биоразнообразия, которая изложена в решении XV/14.</w:t>
      </w:r>
    </w:p>
    <w:p w14:paraId="7588AD4C" w14:textId="7CB341BB" w:rsidR="00EB7527" w:rsidRPr="006764D5" w:rsidRDefault="00EB7527" w:rsidP="003A651B">
      <w:pPr>
        <w:spacing w:before="120" w:after="120"/>
        <w:ind w:left="567"/>
        <w:rPr>
          <w:b/>
          <w:bCs/>
        </w:rPr>
      </w:pPr>
      <w:r>
        <w:rPr>
          <w:b/>
        </w:rPr>
        <w:t>Действия Исполнительного секретаря</w:t>
      </w:r>
    </w:p>
    <w:p w14:paraId="23A6E01B" w14:textId="3AE8BD17" w:rsidR="00561CDA" w:rsidRDefault="00AD1A1F" w:rsidP="00431951">
      <w:pPr>
        <w:pStyle w:val="Para1"/>
      </w:pPr>
      <w:r>
        <w:t>Исполнительный секретарь будет продолжать формулировать и осуществлять коммуникационную стратегию, описанную в решении XV/14, и выпускать информационные продукты и инициативы, в том числе касающиеся подготовки сообщений и брендинга, каналов коммуникации и партнерств.</w:t>
      </w:r>
    </w:p>
    <w:p w14:paraId="3ED5DAB7" w14:textId="725B02FA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Сторон</w:t>
      </w:r>
    </w:p>
    <w:p w14:paraId="529F4073" w14:textId="36327059" w:rsidR="00561CDA" w:rsidRDefault="00EB7527" w:rsidP="00431951">
      <w:pPr>
        <w:pStyle w:val="Para1"/>
      </w:pPr>
      <w:r>
        <w:t xml:space="preserve">Используя сообщения, брендинг и каналы коммуникации, созданные Исполнительным секретарем, как указано в решении XV/14, Стороны будут осуществлять национальные коммуникационные стратегии, увязывать их с национальными стратегиями и планами действий по сохранению биоразнообразия и </w:t>
      </w:r>
      <w:r w:rsidR="009D0519" w:rsidRPr="009D0519">
        <w:t>национальной отчетностью</w:t>
      </w:r>
      <w:r w:rsidR="009D0519" w:rsidRPr="009D0519">
        <w:t xml:space="preserve"> </w:t>
      </w:r>
      <w:r>
        <w:t>и предоставлять соответствующую информацию Исполнительному секретарю.</w:t>
      </w:r>
    </w:p>
    <w:p w14:paraId="1E9BB303" w14:textId="6D3176E6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6BBFFC2A" w14:textId="3038B9FF" w:rsidR="00561CDA" w:rsidRDefault="0034489A" w:rsidP="00431951">
      <w:pPr>
        <w:pStyle w:val="Para1"/>
      </w:pPr>
      <w:r>
        <w:t xml:space="preserve">Сообщения, брендинг и коммуникационные материалы, созданные Исполнительным секретарем, как указано в решении XV/14, будут содействовать осуществлению национальных действий, связанных с коммуникацией, и </w:t>
      </w:r>
      <w:bookmarkStart w:id="13" w:name="_Hlk164981067"/>
      <w:r>
        <w:t>национальных стратегий и планов действий по сохранению биоразнообразия</w:t>
      </w:r>
      <w:bookmarkEnd w:id="13"/>
      <w:r>
        <w:t>, а также других механизмов отчетности.</w:t>
      </w:r>
    </w:p>
    <w:p w14:paraId="255FA5D5" w14:textId="61FC375E" w:rsidR="00561CDA" w:rsidRDefault="00EB7527" w:rsidP="00BE4E22">
      <w:pPr>
        <w:spacing w:before="120" w:after="120"/>
        <w:ind w:left="567"/>
      </w:pPr>
      <w:r>
        <w:rPr>
          <w:i/>
        </w:rPr>
        <w:t>(e) Популяризация или разработка платформ, партнерств и повесток дня с участием средств информации, гражданского общества и образовательных учреждений, включая научное сообщество, для обмена информацией об успехах, извлеченных уроках и опыте, а также для обеспечения адаптивного обучения и участия в деятельности в интересах биоразнообразия</w:t>
      </w:r>
    </w:p>
    <w:p w14:paraId="2A6A2E9A" w14:textId="7A68A042" w:rsidR="00561CDA" w:rsidRPr="00EB7527" w:rsidRDefault="00EB7527" w:rsidP="003A651B">
      <w:pPr>
        <w:spacing w:before="120" w:after="120"/>
        <w:ind w:left="567"/>
      </w:pPr>
      <w:r>
        <w:rPr>
          <w:b/>
        </w:rPr>
        <w:t>Обоснование и объяснение</w:t>
      </w:r>
    </w:p>
    <w:p w14:paraId="7B2CD050" w14:textId="16B13CC1" w:rsidR="00EB7527" w:rsidRPr="00EB7527" w:rsidRDefault="00EB7527" w:rsidP="00431951">
      <w:pPr>
        <w:pStyle w:val="Para1"/>
      </w:pPr>
      <w:r>
        <w:t>Предполагается, что в осуществлении будут участвовать различные субъекты государственного управления разных уровней, а также иные субъекты.</w:t>
      </w:r>
      <w:r w:rsidR="00B12EE4">
        <w:t xml:space="preserve"> </w:t>
      </w:r>
    </w:p>
    <w:p w14:paraId="4DB79ED7" w14:textId="4CFA22C8" w:rsidR="00561CDA" w:rsidRDefault="0074705A" w:rsidP="00431951">
      <w:pPr>
        <w:pStyle w:val="Para1"/>
      </w:pPr>
      <w:r>
        <w:t>Будут развиваться партнерские отношения и работа с различными сетями.</w:t>
      </w:r>
    </w:p>
    <w:p w14:paraId="2326623C" w14:textId="41686CA5" w:rsidR="00561CDA" w:rsidRPr="00EB7527" w:rsidRDefault="00EB7527" w:rsidP="00431951">
      <w:pPr>
        <w:tabs>
          <w:tab w:val="left" w:pos="851"/>
        </w:tabs>
        <w:spacing w:before="120" w:after="120"/>
        <w:ind w:left="567"/>
      </w:pPr>
      <w:r>
        <w:rPr>
          <w:b/>
        </w:rPr>
        <w:t>Действия Исполнительного секретаря</w:t>
      </w:r>
    </w:p>
    <w:p w14:paraId="1B9FF48A" w14:textId="1A54FDCB" w:rsidR="00EB7527" w:rsidRPr="00EB7527" w:rsidRDefault="001F47B4" w:rsidP="00431951">
      <w:pPr>
        <w:pStyle w:val="Para1"/>
      </w:pPr>
      <w:r>
        <w:t>Исполнительный секретарь продолжит разработку коммуникационных мероприятий, связанных с программ</w:t>
      </w:r>
      <w:r w:rsidR="002034E6">
        <w:t>ой</w:t>
      </w:r>
      <w:r>
        <w:t xml:space="preserve"> действий «От Шарм-эш-Шейха до Куньмина и Монреаля в интересах природы и людей», и увяжет эти мероприятия с общими целями в сфере коммуникации.</w:t>
      </w:r>
    </w:p>
    <w:p w14:paraId="381A69D6" w14:textId="232B0B22" w:rsidR="00561CDA" w:rsidRDefault="0074705A" w:rsidP="00431951">
      <w:pPr>
        <w:pStyle w:val="Para1"/>
      </w:pPr>
      <w:r>
        <w:lastRenderedPageBreak/>
        <w:t>Исполнительный секретарь будет продолжать развивать партнерские отношения, необходимые для осуществления коммуникационной стратегии, как указано в решении XV/14, в том числе, в частности, через партнерские отношения со СМИ, Департамент глобальных коммуникаций Секретариата Организации Объединенных Наций, «Флотилию по коммуникации в области биоразнообразия» и ЮНЕП.</w:t>
      </w:r>
    </w:p>
    <w:p w14:paraId="0564BAAA" w14:textId="74F76FB6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Сторон</w:t>
      </w:r>
    </w:p>
    <w:p w14:paraId="1A6B27D3" w14:textId="156D103D" w:rsidR="00EB7527" w:rsidRPr="00EB7527" w:rsidRDefault="009E244B" w:rsidP="00431951">
      <w:pPr>
        <w:pStyle w:val="Para1"/>
      </w:pPr>
      <w:r>
        <w:t>Используя принципы партнерства, изложенные в решении XV/14, и увязывая их с деятельностью, осуществляемой Исполнительным секретарем, Стороны будут создавать на национальном уровне коммуникационные партнерства, увязывая их с национальными стратегиями и планами действий по сохранению биоразнообразия.</w:t>
      </w:r>
      <w:r w:rsidR="00B12EE4">
        <w:t xml:space="preserve"> </w:t>
      </w:r>
    </w:p>
    <w:p w14:paraId="7FC2ACB8" w14:textId="0A71D8D9" w:rsidR="00561CDA" w:rsidRDefault="00283925" w:rsidP="00431951">
      <w:pPr>
        <w:pStyle w:val="Para1"/>
      </w:pPr>
      <w:r>
        <w:t>Стороны будут сообщать Исполнительному секретарю о таких партнерствах и связях.</w:t>
      </w:r>
    </w:p>
    <w:p w14:paraId="5A453EC2" w14:textId="1EB6E87D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771FD553" w14:textId="202E0111" w:rsidR="00561CDA" w:rsidRDefault="007C4A7B" w:rsidP="00431951">
      <w:pPr>
        <w:pStyle w:val="Para1"/>
      </w:pPr>
      <w:r>
        <w:t>Заинтересованные стороны будут участвовать в деятельности на международном уровне, в том числе в рамках инициатив, организованных Исполнительным секретарем, таких как «Флотилия по коммуникации в области биоразнообразия», и на национальном уровне в рамках инициатив, осуществляемых под руководством Сторон.</w:t>
      </w:r>
    </w:p>
    <w:p w14:paraId="0E9BC74E" w14:textId="08E7F8DD" w:rsidR="006E6AD0" w:rsidRDefault="00EB7527" w:rsidP="00BE4E22">
      <w:pPr>
        <w:ind w:left="567"/>
      </w:pPr>
      <w:r>
        <w:rPr>
          <w:i/>
        </w:rPr>
        <w:t>(f) Включение преобразующего обучения на тему биоразнообразия в программы формального, неформального и неофициального образования, содействи</w:t>
      </w:r>
      <w:r w:rsidR="002034E6">
        <w:rPr>
          <w:i/>
        </w:rPr>
        <w:t>е</w:t>
      </w:r>
      <w:r>
        <w:rPr>
          <w:i/>
        </w:rPr>
        <w:t xml:space="preserve"> распространению учебных программ по сохранению и устойчивому использованию биоразнообразия в образовательных учреждениях и популяризаци</w:t>
      </w:r>
      <w:r w:rsidR="002034E6">
        <w:rPr>
          <w:i/>
        </w:rPr>
        <w:t>я</w:t>
      </w:r>
      <w:r>
        <w:rPr>
          <w:i/>
        </w:rPr>
        <w:t xml:space="preserve"> знаний, установок, ценностей, моделей поведения и образа жизни, соответствующих концепции жизни в гармонии с природой</w:t>
      </w:r>
    </w:p>
    <w:p w14:paraId="1EEEB0C7" w14:textId="5E9F7B68" w:rsidR="00561CDA" w:rsidRPr="00EB7527" w:rsidRDefault="00EB7527" w:rsidP="003A651B">
      <w:pPr>
        <w:spacing w:before="120" w:after="120"/>
        <w:ind w:left="567"/>
      </w:pPr>
      <w:bookmarkStart w:id="14" w:name="_Hlk164688174"/>
      <w:r>
        <w:rPr>
          <w:b/>
        </w:rPr>
        <w:t>Обоснование и объяснение</w:t>
      </w:r>
    </w:p>
    <w:p w14:paraId="1A70BB37" w14:textId="7E093F55" w:rsidR="00561CDA" w:rsidRDefault="00EB7527" w:rsidP="00431951">
      <w:pPr>
        <w:pStyle w:val="Para1"/>
      </w:pPr>
      <w:r>
        <w:t xml:space="preserve">Для фундаментальных преобразований, предусмотренных Рамочной программой, необходимо преобразование системы образования, чтобы она включала вопросы биоразнообразия и устойчивого использования, а также способствовала популяризации знаний, установок, ценностей и моделей поведения, которые позволят реализовать к 2050 году концепцию жизни в гармонии с природой. </w:t>
      </w:r>
    </w:p>
    <w:p w14:paraId="11B53BCA" w14:textId="6AE827A5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Исполнительного секретаря</w:t>
      </w:r>
    </w:p>
    <w:p w14:paraId="7B09BBB7" w14:textId="6A79EC13" w:rsidR="00487926" w:rsidRDefault="00BE28EA" w:rsidP="00431951">
      <w:pPr>
        <w:pStyle w:val="Para1"/>
        <w:rPr>
          <w:b/>
          <w:bCs/>
        </w:rPr>
      </w:pPr>
      <w:r>
        <w:t xml:space="preserve">При условии наличия ресурсов и в сотрудничестве с </w:t>
      </w:r>
      <w:bookmarkStart w:id="15" w:name="_Hlk165052542"/>
      <w:r>
        <w:t>Организацией Объединенных Наций по вопросам образования, науки и культуры</w:t>
      </w:r>
      <w:bookmarkEnd w:id="15"/>
      <w:r>
        <w:t xml:space="preserve"> и </w:t>
      </w:r>
      <w:bookmarkStart w:id="16" w:name="_Hlk164997424"/>
      <w:r>
        <w:t>Международным союзом охраны природы</w:t>
      </w:r>
      <w:bookmarkEnd w:id="16"/>
      <w:r>
        <w:t xml:space="preserve"> Исполнительный секретарь разработает глобальный план действий по образованию, охватывающий формальное и неформальное образование, в поддержку фундаментальных преобразований, необходимых для осуществления Рамочной программы, и представит этот план действий Конференции Сторон для рассмотрения на ее 17-м совещании.</w:t>
      </w:r>
    </w:p>
    <w:p w14:paraId="6C50BED2" w14:textId="0A7AEABD" w:rsidR="00561CDA" w:rsidRPr="00EB7527" w:rsidRDefault="00EB7527" w:rsidP="003A651B">
      <w:pPr>
        <w:spacing w:before="120" w:after="120"/>
        <w:ind w:left="567"/>
        <w:jc w:val="left"/>
      </w:pPr>
      <w:r>
        <w:rPr>
          <w:b/>
        </w:rPr>
        <w:t>Действия Сторон</w:t>
      </w:r>
    </w:p>
    <w:p w14:paraId="7A783F7C" w14:textId="6A3CEDC8" w:rsidR="00561CDA" w:rsidRDefault="000729F1" w:rsidP="00431951">
      <w:pPr>
        <w:pStyle w:val="Para1"/>
      </w:pPr>
      <w:r>
        <w:t>Стороны адаптируют и будут учитывать план действий, который будет принят Конференцией Сторон в решении на ее 17-м</w:t>
      </w:r>
      <w:r w:rsidR="002034E6">
        <w:t> </w:t>
      </w:r>
      <w:r>
        <w:t xml:space="preserve">совещании, в национальном планировании, </w:t>
      </w:r>
      <w:r w:rsidR="002034E6">
        <w:t>в том числе в</w:t>
      </w:r>
      <w:r>
        <w:t xml:space="preserve"> национальны</w:t>
      </w:r>
      <w:r w:rsidR="002034E6">
        <w:t>х</w:t>
      </w:r>
      <w:r>
        <w:t xml:space="preserve"> стратеги</w:t>
      </w:r>
      <w:r w:rsidR="002034E6">
        <w:t>ях</w:t>
      </w:r>
      <w:r>
        <w:t xml:space="preserve"> и план</w:t>
      </w:r>
      <w:r w:rsidR="002034E6">
        <w:t>ах</w:t>
      </w:r>
      <w:r>
        <w:t xml:space="preserve"> действий по сохранению биоразнообразия и общи</w:t>
      </w:r>
      <w:r w:rsidR="002034E6">
        <w:t>х</w:t>
      </w:r>
      <w:r>
        <w:t xml:space="preserve"> стратеги</w:t>
      </w:r>
      <w:r w:rsidR="002034E6">
        <w:t>ях</w:t>
      </w:r>
      <w:r>
        <w:t xml:space="preserve"> в области образования.</w:t>
      </w:r>
      <w:r w:rsidR="00B12EE4">
        <w:t xml:space="preserve"> </w:t>
      </w:r>
      <w:r>
        <w:t>Ожидается, что Стороны доложат о результатах этой деятельности на 19-м совещании Конференции Сторон.</w:t>
      </w:r>
    </w:p>
    <w:p w14:paraId="149D0C61" w14:textId="0A916B6B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17B74CC5" w14:textId="2886A2F0" w:rsidR="00561CDA" w:rsidRDefault="005F77D7" w:rsidP="00431951">
      <w:pPr>
        <w:pStyle w:val="Para1"/>
      </w:pPr>
      <w:r>
        <w:t>Соответствующие субъекты деятельности в сфере неформального и неофициального образования будут адаптировать и учитывать концепции, представленные в решении, принятом Конференцией Сторон на ее 17-м совещании.</w:t>
      </w:r>
      <w:bookmarkEnd w:id="14"/>
    </w:p>
    <w:p w14:paraId="6768700F" w14:textId="610FB1B6" w:rsidR="00561CDA" w:rsidRDefault="00EB7527" w:rsidP="00BE4E22">
      <w:pPr>
        <w:spacing w:before="120" w:after="120"/>
        <w:ind w:left="567"/>
      </w:pPr>
      <w:r>
        <w:rPr>
          <w:i/>
        </w:rPr>
        <w:t>(g) Повышение уровня осведомленности о важнейшей роли науки, технологий и инноваций в укреплении научно-технического потенциала для мониторинга биоразнообразия, устранени</w:t>
      </w:r>
      <w:r w:rsidR="002034E6">
        <w:rPr>
          <w:i/>
        </w:rPr>
        <w:t>я</w:t>
      </w:r>
      <w:r>
        <w:rPr>
          <w:i/>
        </w:rPr>
        <w:t xml:space="preserve"> </w:t>
      </w:r>
      <w:r>
        <w:rPr>
          <w:i/>
        </w:rPr>
        <w:lastRenderedPageBreak/>
        <w:t>пробелов в знаниях и разработк</w:t>
      </w:r>
      <w:r w:rsidR="002034E6">
        <w:rPr>
          <w:i/>
        </w:rPr>
        <w:t>и</w:t>
      </w:r>
      <w:r>
        <w:rPr>
          <w:i/>
        </w:rPr>
        <w:t xml:space="preserve"> инновационных решений для более эффективного сохранения и устойчивого использования биоразнообразия</w:t>
      </w:r>
    </w:p>
    <w:p w14:paraId="0A755C7D" w14:textId="374C9518" w:rsidR="00561CDA" w:rsidRPr="00EB7527" w:rsidRDefault="00EB7527" w:rsidP="003A651B">
      <w:pPr>
        <w:spacing w:before="120" w:after="120"/>
        <w:ind w:left="567"/>
      </w:pPr>
      <w:r>
        <w:rPr>
          <w:b/>
        </w:rPr>
        <w:t>Обоснование и объяснение</w:t>
      </w:r>
    </w:p>
    <w:p w14:paraId="1DE554D0" w14:textId="08ABC2D6" w:rsidR="00561CDA" w:rsidRDefault="00EB7527" w:rsidP="00431951">
      <w:pPr>
        <w:pStyle w:val="Para1"/>
      </w:pPr>
      <w:r>
        <w:t>Рамочная программа требует мобилизации достижений науки и техники ради лучшего сохранения и устойчивого использования биоразнообразия. Необходимо повышать информированность о роли и возможностях науки и техники.</w:t>
      </w:r>
    </w:p>
    <w:p w14:paraId="74222629" w14:textId="6AA49C3B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Исполнительного секретаря</w:t>
      </w:r>
    </w:p>
    <w:p w14:paraId="053EC755" w14:textId="1109FFE1" w:rsidR="00561CDA" w:rsidRDefault="00157A3C" w:rsidP="00431951">
      <w:pPr>
        <w:pStyle w:val="Para1"/>
      </w:pPr>
      <w:r>
        <w:t>Исполнительный секретарь будет сотрудничать с Международным союзом охраны природы, Межправительственной научно-политической платформой по биоразнообразию и экосистемным услугам, Организацией Объединенных Наций по вопросам образования, науки и культуры, Программой Организации Объединенных Наций по окружающей среде, Программой развития Организации Объединенных Наций и другими соответствующими субъектами деятельности в научно-технической сфере для определения ключевых научно-технических достижений, которые будут способствовать улучшению результатов в области сохранения биоразнообразия. Исполнительный секретарь разработает коммуникационную кампанию</w:t>
      </w:r>
      <w:r w:rsidR="002034E6">
        <w:t xml:space="preserve"> для </w:t>
      </w:r>
      <w:r>
        <w:t>освещ</w:t>
      </w:r>
      <w:r w:rsidR="002034E6">
        <w:t>ения</w:t>
      </w:r>
      <w:r>
        <w:t xml:space="preserve"> и популяриз</w:t>
      </w:r>
      <w:r w:rsidR="002034E6">
        <w:t>ации</w:t>
      </w:r>
      <w:r>
        <w:t xml:space="preserve"> эти</w:t>
      </w:r>
      <w:r w:rsidR="002034E6">
        <w:t>х</w:t>
      </w:r>
      <w:r>
        <w:t xml:space="preserve"> событи</w:t>
      </w:r>
      <w:r w:rsidR="002034E6">
        <w:t>й</w:t>
      </w:r>
      <w:r>
        <w:t xml:space="preserve"> в СМИ и других информационных ресурсах.</w:t>
      </w:r>
    </w:p>
    <w:p w14:paraId="2B1BF8FF" w14:textId="462560F7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Сторон</w:t>
      </w:r>
    </w:p>
    <w:p w14:paraId="1883FD36" w14:textId="2E9103CE" w:rsidR="00561CDA" w:rsidRDefault="006B2313" w:rsidP="00431951">
      <w:pPr>
        <w:pStyle w:val="Para1"/>
      </w:pPr>
      <w:r>
        <w:t>Стороны будут участвовать в коммуникационной кампании, представляя национальные примеры научно-технических достижений, способствующих улучшению результатов в области сохранения биоразнообразия. Стороны задействуют министерства науки и технологий для популяризации этих примеров и для сотрудничества с министерствами окружающей среды и природных ресурсов.</w:t>
      </w:r>
    </w:p>
    <w:p w14:paraId="7C41CD5A" w14:textId="478F2DF9" w:rsidR="00561CDA" w:rsidRPr="00EB7527" w:rsidRDefault="00EB7527" w:rsidP="003A651B">
      <w:pPr>
        <w:spacing w:before="120" w:after="120"/>
        <w:ind w:left="567"/>
      </w:pPr>
      <w:r>
        <w:rPr>
          <w:b/>
        </w:rPr>
        <w:t>Действия заинтересованных сторон</w:t>
      </w:r>
    </w:p>
    <w:p w14:paraId="247ED6F6" w14:textId="1BC710F1" w:rsidR="00BC57E3" w:rsidRDefault="00021A95" w:rsidP="00431951">
      <w:pPr>
        <w:pStyle w:val="Para1"/>
      </w:pPr>
      <w:r>
        <w:t>Заинтересованные стороны будут поддерживать международные и национальные коммуникационные кампании посредством популяризации примеров научно-технических достижений, способствующих улучшению результатов в области сохранения биоразнообразия.</w:t>
      </w:r>
      <w:r w:rsidR="00B12EE4">
        <w:t xml:space="preserve"> </w:t>
      </w:r>
      <w:r>
        <w:t>Заинтересованные стороны будут сотрудничать с министерствами науки и технологий и министерствами окружающей среды и природных ресурсов.</w:t>
      </w:r>
    </w:p>
    <w:p w14:paraId="32145312" w14:textId="5A51D77A" w:rsidR="006B73BD" w:rsidRDefault="0099207B" w:rsidP="00431951">
      <w:pPr>
        <w:pStyle w:val="2"/>
        <w:rPr>
          <w:i/>
          <w:iCs/>
        </w:rPr>
      </w:pPr>
      <w:r>
        <w:t>3.</w:t>
      </w:r>
      <w:r>
        <w:tab/>
        <w:t>Задачи 15, 16 и 21</w:t>
      </w:r>
    </w:p>
    <w:p w14:paraId="7BF1027F" w14:textId="1B763239" w:rsidR="006B73BD" w:rsidRPr="0098093C" w:rsidRDefault="006B73BD" w:rsidP="00431951">
      <w:pPr>
        <w:pStyle w:val="Para1"/>
      </w:pPr>
      <w:r>
        <w:t>Коммуникация, просвещение и информирование общественности важны для всех задач, предусмотренных Рамочной программой, однако в отношении некоторых задач они имеют особое значение.</w:t>
      </w:r>
    </w:p>
    <w:p w14:paraId="6EB26278" w14:textId="1DC5E528" w:rsidR="006B73BD" w:rsidRPr="00431951" w:rsidRDefault="006B73BD" w:rsidP="00431951">
      <w:pPr>
        <w:spacing w:before="120"/>
        <w:rPr>
          <w:i/>
          <w:iCs/>
        </w:rPr>
      </w:pPr>
      <w:r>
        <w:rPr>
          <w:i/>
        </w:rPr>
        <w:t>Задача 15</w:t>
      </w:r>
    </w:p>
    <w:p w14:paraId="4C7889A8" w14:textId="77777777" w:rsidR="006B73BD" w:rsidRPr="00431951" w:rsidRDefault="006B73BD" w:rsidP="00431951">
      <w:pPr>
        <w:ind w:left="567"/>
        <w:rPr>
          <w:i/>
          <w:iCs/>
        </w:rPr>
      </w:pPr>
      <w:r>
        <w:rPr>
          <w:i/>
        </w:rPr>
        <w:t>Принятие законодательных, административных или политических мер для поощрения и стимулирования деловых кругов, в частности для обеспечения того, чтобы крупные и транснациональные компании и финансовые учреждения:</w:t>
      </w:r>
    </w:p>
    <w:p w14:paraId="4745D9CF" w14:textId="77777777" w:rsidR="006B73BD" w:rsidRPr="00431951" w:rsidRDefault="006B73BD" w:rsidP="00431951">
      <w:pPr>
        <w:ind w:left="567"/>
        <w:rPr>
          <w:i/>
          <w:iCs/>
        </w:rPr>
      </w:pPr>
      <w:r>
        <w:rPr>
          <w:i/>
        </w:rPr>
        <w:t>(a) проводили регулярный мониторинг, оценку и прозрачным образом раскрывали информацию о рисках, своей зависимости от биоразнообразия и своем воздействии на него, в том числе путем введения требований ко всем крупным и транснациональным компаниям, а также финансовым учреждениям по всем операциям, производственно-сбытовым цепочкам и портфелям проектов;</w:t>
      </w:r>
    </w:p>
    <w:p w14:paraId="5DC1A3A1" w14:textId="77777777" w:rsidR="006B73BD" w:rsidRPr="00431951" w:rsidRDefault="006B73BD" w:rsidP="00431951">
      <w:pPr>
        <w:ind w:left="567"/>
        <w:rPr>
          <w:i/>
          <w:iCs/>
        </w:rPr>
      </w:pPr>
      <w:r>
        <w:rPr>
          <w:i/>
        </w:rPr>
        <w:t>(b) предоставляли потребителям информацию, необходимую для поощрения устойчивых моделей потребления;</w:t>
      </w:r>
    </w:p>
    <w:p w14:paraId="68AF31A0" w14:textId="05023E71" w:rsidR="006B73BD" w:rsidRPr="00431951" w:rsidRDefault="006B73BD" w:rsidP="00431951">
      <w:pPr>
        <w:ind w:left="567"/>
        <w:rPr>
          <w:i/>
          <w:iCs/>
        </w:rPr>
      </w:pPr>
      <w:r>
        <w:rPr>
          <w:i/>
        </w:rPr>
        <w:t>(c) представляли отчетность о соблюдении положений и мер, регулирующих доступ к генетическим ресурсам и совместное использование выгод</w:t>
      </w:r>
      <w:r w:rsidR="00F76DD6">
        <w:rPr>
          <w:i/>
        </w:rPr>
        <w:t>,</w:t>
      </w:r>
      <w:r>
        <w:rPr>
          <w:i/>
        </w:rPr>
        <w:t xml:space="preserve"> в целях постепенного сокращения негативного воздействия на биоразнообразие, увеличения положительного воздействия, </w:t>
      </w:r>
      <w:r>
        <w:rPr>
          <w:i/>
        </w:rPr>
        <w:lastRenderedPageBreak/>
        <w:t>снижения связанных с биоразнообразием рисков для предприятий и финансовых учреждений, а также поощрения мер по обеспечению устойчивых моделей производства.</w:t>
      </w:r>
    </w:p>
    <w:p w14:paraId="240FB4AC" w14:textId="1A36812E" w:rsidR="006B73BD" w:rsidRPr="00431951" w:rsidRDefault="006B73BD" w:rsidP="003A651B">
      <w:pPr>
        <w:pStyle w:val="Para1"/>
        <w:numPr>
          <w:ilvl w:val="0"/>
          <w:numId w:val="0"/>
        </w:numPr>
        <w:ind w:left="567"/>
        <w:rPr>
          <w:b/>
          <w:bCs/>
        </w:rPr>
      </w:pPr>
      <w:r>
        <w:rPr>
          <w:b/>
        </w:rPr>
        <w:t>Обоснование и объяснение</w:t>
      </w:r>
    </w:p>
    <w:p w14:paraId="6A648965" w14:textId="3CB62237" w:rsidR="006B73BD" w:rsidRPr="00BE42E2" w:rsidRDefault="006B73BD" w:rsidP="00431951">
      <w:pPr>
        <w:pStyle w:val="Para1"/>
      </w:pPr>
      <w:r>
        <w:t>Предоставление потребителям, предприятиям и инвесторам информации о воздействии деловой практики на биоразнообразие может расширить возможности людей принимать более обоснованные решения о деловой практике, выборе инвестиций и своем отношении к поведению потребителей. Это, в свою очередь, может способствовать преобразованию деловой практики, а также спросу на продукцию, оказывающую меньшее воздействие, и помочь в достижении задачи 15.</w:t>
      </w:r>
    </w:p>
    <w:p w14:paraId="2DF7E2CD" w14:textId="1E0FC4A5" w:rsidR="006B73BD" w:rsidRPr="00431951" w:rsidRDefault="006B73BD" w:rsidP="00431951">
      <w:pPr>
        <w:pStyle w:val="Para1"/>
        <w:numPr>
          <w:ilvl w:val="0"/>
          <w:numId w:val="0"/>
        </w:numPr>
        <w:spacing w:after="0"/>
        <w:rPr>
          <w:i/>
          <w:iCs/>
        </w:rPr>
      </w:pPr>
      <w:r>
        <w:rPr>
          <w:i/>
        </w:rPr>
        <w:t>Задача 16</w:t>
      </w:r>
    </w:p>
    <w:p w14:paraId="76C822ED" w14:textId="1CEBD6FF" w:rsidR="00FD5FCA" w:rsidRPr="00431951" w:rsidRDefault="006B73BD" w:rsidP="00FD5FCA">
      <w:pPr>
        <w:pStyle w:val="Para1"/>
        <w:numPr>
          <w:ilvl w:val="0"/>
          <w:numId w:val="0"/>
        </w:numPr>
        <w:spacing w:before="0" w:after="0"/>
        <w:ind w:left="567"/>
        <w:rPr>
          <w:i/>
          <w:iCs/>
        </w:rPr>
      </w:pPr>
      <w:r>
        <w:rPr>
          <w:i/>
        </w:rPr>
        <w:t xml:space="preserve">Обеспечение людям стимулов и возможностей для выбора в пользу устойчивого потребления, в том числе путем формирования поддерживающей политики, законодательной или нормативно-правовой базы, просвещения и расширения доступа к актуальной и точной информации и альтернативам, и к 2030 году сокращение глобального следа потребления на справедливой основе, в частности посредством сокращения вдвое глобального объема пищевых отходов, значительного сокращения чрезмерного потребления и производства отходов, с тем чтобы все люди могли жить в гармонии с Матерью-Землей </w:t>
      </w:r>
    </w:p>
    <w:p w14:paraId="19C496A9" w14:textId="76F0D59B" w:rsidR="006B73BD" w:rsidRPr="00431951" w:rsidRDefault="006B73BD" w:rsidP="00431951">
      <w:pPr>
        <w:pStyle w:val="Para1"/>
        <w:numPr>
          <w:ilvl w:val="0"/>
          <w:numId w:val="0"/>
        </w:numPr>
        <w:spacing w:before="0" w:after="0"/>
        <w:ind w:left="567"/>
        <w:rPr>
          <w:i/>
          <w:iCs/>
        </w:rPr>
      </w:pPr>
    </w:p>
    <w:p w14:paraId="66A95D48" w14:textId="5306C8AF" w:rsidR="006B73BD" w:rsidRPr="00431951" w:rsidRDefault="006B73BD" w:rsidP="003A651B">
      <w:pPr>
        <w:pStyle w:val="Para1"/>
        <w:numPr>
          <w:ilvl w:val="0"/>
          <w:numId w:val="0"/>
        </w:numPr>
        <w:ind w:left="567"/>
        <w:rPr>
          <w:b/>
          <w:bCs/>
        </w:rPr>
      </w:pPr>
      <w:r>
        <w:rPr>
          <w:b/>
        </w:rPr>
        <w:t>Обоснование и объяснение</w:t>
      </w:r>
    </w:p>
    <w:p w14:paraId="0A6C8E91" w14:textId="422228FA" w:rsidR="006B73BD" w:rsidRDefault="00B04690" w:rsidP="00431951">
      <w:pPr>
        <w:pStyle w:val="Para1"/>
      </w:pPr>
      <w:r>
        <w:t>В задаче 16 содержится призыв предоставить людям стимулы и возможности для выбора в пользу более устойчивого потребления, чтобы значительно сократить чрезмерное потребление и производство отходов.</w:t>
      </w:r>
    </w:p>
    <w:p w14:paraId="01A60A60" w14:textId="338AD3F1" w:rsidR="006B73BD" w:rsidRDefault="001548E8" w:rsidP="00431951">
      <w:pPr>
        <w:pStyle w:val="Para1"/>
      </w:pPr>
      <w:r>
        <w:t>Задача 16 играет важную роль, предусматривая реализацию динамики повышения уровня информированности и изменения поведения –</w:t>
      </w:r>
      <w:r w:rsidR="00F76DD6">
        <w:t xml:space="preserve"> </w:t>
      </w:r>
      <w:r>
        <w:t xml:space="preserve">краеугольного камня работы в области коммуникации, просвещения и информирования общественности. </w:t>
      </w:r>
    </w:p>
    <w:p w14:paraId="59E8B31B" w14:textId="4877C13F" w:rsidR="006B73BD" w:rsidRDefault="006B73BD" w:rsidP="00431951">
      <w:pPr>
        <w:pStyle w:val="Para1"/>
      </w:pPr>
      <w:r>
        <w:t>Для того чтобы потребители делали выбор в пользу большей устойчивости, им нужно дать такую возможность и поощрять их. С точки зрения коммуникации задача 16 предполагает просвещение и расширение доступа к соответствующей точной информации об альтернативах.</w:t>
      </w:r>
    </w:p>
    <w:p w14:paraId="4CA1FEE3" w14:textId="05A7381D" w:rsidR="006B73BD" w:rsidRPr="00487926" w:rsidRDefault="006C012A" w:rsidP="00431951">
      <w:pPr>
        <w:pStyle w:val="Para1"/>
        <w:rPr>
          <w:i/>
          <w:iCs/>
        </w:rPr>
      </w:pPr>
      <w:r>
        <w:t>Задача 16 предусматривает сообщение информации о том, как люди могут изменить свое поведение, чтобы решать задачи: (a) сокращения глобального следа потребления; (b) сокращения наполовину глобального объема пищевых отходов; (c) сокращения производства отходов.</w:t>
      </w:r>
    </w:p>
    <w:p w14:paraId="7DBC2C05" w14:textId="1F2B0EAC" w:rsidR="006B73BD" w:rsidRPr="00431951" w:rsidRDefault="006B73BD" w:rsidP="00431951">
      <w:pPr>
        <w:pStyle w:val="Para1"/>
        <w:numPr>
          <w:ilvl w:val="0"/>
          <w:numId w:val="0"/>
        </w:numPr>
        <w:spacing w:after="0"/>
        <w:rPr>
          <w:i/>
          <w:iCs/>
          <w:szCs w:val="22"/>
        </w:rPr>
      </w:pPr>
      <w:r>
        <w:rPr>
          <w:i/>
        </w:rPr>
        <w:t>Задача 21</w:t>
      </w:r>
    </w:p>
    <w:p w14:paraId="36F1A8B0" w14:textId="2633670C" w:rsidR="006B73BD" w:rsidRPr="00431951" w:rsidRDefault="006B73BD" w:rsidP="00431951">
      <w:pPr>
        <w:pStyle w:val="Para1"/>
        <w:numPr>
          <w:ilvl w:val="0"/>
          <w:numId w:val="0"/>
        </w:numPr>
        <w:spacing w:before="0" w:after="0"/>
        <w:ind w:left="567"/>
        <w:rPr>
          <w:i/>
          <w:iCs/>
        </w:rPr>
      </w:pPr>
      <w:r>
        <w:rPr>
          <w:i/>
        </w:rPr>
        <w:t>Обеспечение доступности наилучших имеющихся данных, информации и знаний для лиц, ответственных за принятие решений, специалистов-практиков и общественности в целях эффективного и справедливого руководства, комплексного и основанного на широком участии управления биоразнообразием, а также в интересах более эффективной коммуникации, повышения уровня информированности, просвещения, мониторинга, научных исследований и управления знаниями, причем в этом контексте доступ к традиционным знаниям, инновациям, практике и технологиям коренных народов и местных общин должен осуществляться только с их добровольного, предварительного и обоснованного согласия в соответствии с национальным законодательством.</w:t>
      </w:r>
    </w:p>
    <w:p w14:paraId="6FE13EED" w14:textId="6B62DD41" w:rsidR="006B73BD" w:rsidRPr="00431951" w:rsidRDefault="006B73BD" w:rsidP="003A651B">
      <w:pPr>
        <w:pStyle w:val="Para1"/>
        <w:numPr>
          <w:ilvl w:val="0"/>
          <w:numId w:val="0"/>
        </w:numPr>
        <w:ind w:left="567"/>
        <w:rPr>
          <w:b/>
          <w:bCs/>
        </w:rPr>
      </w:pPr>
      <w:r>
        <w:rPr>
          <w:b/>
        </w:rPr>
        <w:t>Обоснование и объяснение</w:t>
      </w:r>
    </w:p>
    <w:p w14:paraId="2F3805E1" w14:textId="31EBEF2B" w:rsidR="006B73BD" w:rsidRDefault="006B73BD" w:rsidP="00431951">
      <w:pPr>
        <w:pStyle w:val="Para1"/>
      </w:pPr>
      <w:r>
        <w:t>Основная цель задачи</w:t>
      </w:r>
      <w:r w:rsidR="00F76DD6">
        <w:t> </w:t>
      </w:r>
      <w:r>
        <w:t xml:space="preserve">21 – обеспечение доступности наилучших имеющихся данных, информации и знаний для лиц, ответственных за принятие решений, и других соответствующих субъектов для поддержки обоснованной политики, планирования и </w:t>
      </w:r>
      <w:r>
        <w:lastRenderedPageBreak/>
        <w:t xml:space="preserve">процессов принятия решений в области сохранения биоразнообразия, а также для мониторинга, обзора и отчетности о ходе реализации. </w:t>
      </w:r>
    </w:p>
    <w:p w14:paraId="6FB2F5E9" w14:textId="62BF1C06" w:rsidR="006B73BD" w:rsidRPr="00487926" w:rsidRDefault="00A1068A" w:rsidP="00431951">
      <w:pPr>
        <w:pStyle w:val="Para1"/>
      </w:pPr>
      <w:r>
        <w:t>Задача 21 содержит несколько элементов, которые позволяют уточнить информацию о том, каким образом и зачем должна достигаться эта цель. Данные, информация и знания о биоразнообразии являются важнейшими элементами эффективных процессов коммуникации, информирования и просвещения. Понимание, осознание и оценка различных аспектов значимости биоразнообразия лежат в основе готовности частных лиц осуществлять необходимые изменения и принимать необходимые меры и обеспечивать формирование «политической воли» правительств и других субъектов к принятию мер.</w:t>
      </w:r>
    </w:p>
    <w:p w14:paraId="623211AD" w14:textId="77777777" w:rsidR="002B559C" w:rsidRPr="004701EE" w:rsidRDefault="00ED3849" w:rsidP="00431951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5226C9"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71258" w14:textId="77777777" w:rsidR="005226C9" w:rsidRDefault="005226C9" w:rsidP="00A96B21">
      <w:r>
        <w:separator/>
      </w:r>
    </w:p>
  </w:endnote>
  <w:endnote w:type="continuationSeparator" w:id="0">
    <w:p w14:paraId="7E7BFFBC" w14:textId="77777777" w:rsidR="005226C9" w:rsidRDefault="005226C9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A1AD22C" w14:textId="77777777" w:rsidR="00D415E9" w:rsidRDefault="00D415E9">
            <w:pPr>
              <w:pStyle w:val="af0"/>
            </w:pP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PAGE </w:instrText>
            </w:r>
            <w:r w:rsidRPr="002B559C">
              <w:rPr>
                <w:sz w:val="20"/>
              </w:rPr>
              <w:fldChar w:fldCharType="separate"/>
            </w:r>
            <w:r w:rsidRPr="002B559C">
              <w:rPr>
                <w:sz w:val="20"/>
              </w:rPr>
              <w:t>2</w:t>
            </w:r>
            <w:r w:rsidRPr="002B559C">
              <w:rPr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NUMPAGES  </w:instrText>
            </w:r>
            <w:r w:rsidRPr="002B559C">
              <w:rPr>
                <w:sz w:val="20"/>
              </w:rPr>
              <w:fldChar w:fldCharType="separate"/>
            </w:r>
            <w:r w:rsidRPr="002B559C">
              <w:rPr>
                <w:sz w:val="20"/>
              </w:rPr>
              <w:t>2</w:t>
            </w:r>
            <w:r w:rsidRPr="002B559C">
              <w:rPr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FE751C" w14:textId="77777777" w:rsidR="00D415E9" w:rsidRDefault="00D415E9" w:rsidP="002B559C">
            <w:pPr>
              <w:pStyle w:val="af0"/>
              <w:jc w:val="right"/>
            </w:pP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PAGE </w:instrText>
            </w:r>
            <w:r w:rsidRPr="002B559C">
              <w:rPr>
                <w:sz w:val="20"/>
              </w:rPr>
              <w:fldChar w:fldCharType="separate"/>
            </w:r>
            <w:r w:rsidRPr="002B559C">
              <w:rPr>
                <w:sz w:val="20"/>
              </w:rPr>
              <w:t>2</w:t>
            </w:r>
            <w:r w:rsidRPr="002B559C">
              <w:rPr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 w:rsidRPr="002B559C">
              <w:rPr>
                <w:sz w:val="20"/>
              </w:rPr>
              <w:fldChar w:fldCharType="begin"/>
            </w:r>
            <w:r w:rsidRPr="002B559C">
              <w:rPr>
                <w:sz w:val="20"/>
              </w:rPr>
              <w:instrText xml:space="preserve"> NUMPAGES  </w:instrText>
            </w:r>
            <w:r w:rsidRPr="002B559C">
              <w:rPr>
                <w:sz w:val="20"/>
              </w:rPr>
              <w:fldChar w:fldCharType="separate"/>
            </w:r>
            <w:r w:rsidRPr="002B559C">
              <w:rPr>
                <w:sz w:val="20"/>
              </w:rPr>
              <w:t>2</w:t>
            </w:r>
            <w:r w:rsidRPr="002B559C">
              <w:rPr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15CDF" w14:textId="77777777" w:rsidR="005226C9" w:rsidRDefault="005226C9" w:rsidP="00A96B21">
      <w:r>
        <w:separator/>
      </w:r>
    </w:p>
  </w:footnote>
  <w:footnote w:type="continuationSeparator" w:id="0">
    <w:p w14:paraId="340E1CEC" w14:textId="77777777" w:rsidR="005226C9" w:rsidRDefault="005226C9" w:rsidP="00A96B21">
      <w:r>
        <w:continuationSeparator/>
      </w:r>
    </w:p>
  </w:footnote>
  <w:footnote w:id="1">
    <w:p w14:paraId="2E8F011D" w14:textId="0414CC1B" w:rsidR="00D415E9" w:rsidRPr="00A53615" w:rsidRDefault="00D415E9" w:rsidP="00D71FFB">
      <w:pPr>
        <w:pStyle w:val="Footnote"/>
      </w:pPr>
      <w:r>
        <w:rPr>
          <w:rStyle w:val="aa"/>
        </w:rPr>
        <w:t>*</w:t>
      </w:r>
      <w:r>
        <w:t xml:space="preserve"> CBD/SBI/4/1.</w:t>
      </w:r>
    </w:p>
  </w:footnote>
  <w:footnote w:id="2">
    <w:p w14:paraId="05328262" w14:textId="4BA2E0FF" w:rsidR="00D415E9" w:rsidRPr="00E263B8" w:rsidRDefault="00D415E9" w:rsidP="00E263B8">
      <w:pPr>
        <w:pStyle w:val="a8"/>
      </w:pPr>
      <w:r>
        <w:rPr>
          <w:rStyle w:val="aa"/>
          <w:sz w:val="18"/>
          <w:szCs w:val="18"/>
        </w:rPr>
        <w:footnoteRef/>
      </w:r>
      <w:r>
        <w:rPr>
          <w:sz w:val="18"/>
        </w:rPr>
        <w:t xml:space="preserve"> В соответствии с решениями </w:t>
      </w:r>
      <w:hyperlink r:id="rId1" w:history="1">
        <w:r>
          <w:rPr>
            <w:rStyle w:val="af9"/>
            <w:sz w:val="18"/>
          </w:rPr>
          <w:t>IV/10 B</w:t>
        </w:r>
      </w:hyperlink>
      <w:r>
        <w:rPr>
          <w:sz w:val="18"/>
        </w:rPr>
        <w:t xml:space="preserve"> и </w:t>
      </w:r>
      <w:hyperlink r:id="rId2" w:history="1">
        <w:r>
          <w:rPr>
            <w:rStyle w:val="af9"/>
            <w:sz w:val="18"/>
          </w:rPr>
          <w:t>V/17</w:t>
        </w:r>
      </w:hyperlink>
      <w:r>
        <w:rPr>
          <w:sz w:val="18"/>
        </w:rPr>
        <w:t xml:space="preserve"> Конференции Сторон.</w:t>
      </w:r>
    </w:p>
  </w:footnote>
  <w:footnote w:id="3">
    <w:p w14:paraId="7CECFC79" w14:textId="4525BC81" w:rsidR="00D415E9" w:rsidRPr="00B12EE4" w:rsidRDefault="00D415E9" w:rsidP="00D415E9">
      <w:pPr>
        <w:pStyle w:val="a8"/>
        <w:rPr>
          <w:sz w:val="18"/>
          <w:szCs w:val="18"/>
          <w:lang w:val="en-US"/>
        </w:rPr>
      </w:pPr>
      <w:r>
        <w:rPr>
          <w:rStyle w:val="aa"/>
          <w:sz w:val="18"/>
          <w:szCs w:val="18"/>
        </w:rPr>
        <w:footnoteRef/>
      </w:r>
      <w:r w:rsidRPr="00B12EE4">
        <w:rPr>
          <w:sz w:val="18"/>
          <w:lang w:val="en-US"/>
        </w:rPr>
        <w:t xml:space="preserve"> </w:t>
      </w:r>
      <w:r>
        <w:rPr>
          <w:sz w:val="18"/>
        </w:rPr>
        <w:t>См</w:t>
      </w:r>
      <w:r w:rsidRPr="00B12EE4">
        <w:rPr>
          <w:sz w:val="18"/>
          <w:lang w:val="en-US"/>
        </w:rPr>
        <w:t>. UNEP/CBD/COP/9/INF/3.</w:t>
      </w:r>
    </w:p>
  </w:footnote>
  <w:footnote w:id="4">
    <w:p w14:paraId="6CA7F8F2" w14:textId="4C2110E4" w:rsidR="00D415E9" w:rsidRPr="00431951" w:rsidRDefault="00D415E9" w:rsidP="0052649B">
      <w:pPr>
        <w:pStyle w:val="a8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</w:rPr>
        <w:t xml:space="preserve"> Решение X/2 Конференция Сторон, приложение.</w:t>
      </w:r>
    </w:p>
  </w:footnote>
  <w:footnote w:id="5">
    <w:p w14:paraId="79A7C7CD" w14:textId="51CD2419" w:rsidR="00D415E9" w:rsidRPr="00431951" w:rsidRDefault="00D415E9">
      <w:pPr>
        <w:pStyle w:val="a8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</w:rPr>
        <w:t xml:space="preserve"> См. </w:t>
      </w:r>
      <w:hyperlink r:id="rId3" w:history="1">
        <w:r>
          <w:rPr>
            <w:rStyle w:val="af9"/>
            <w:sz w:val="18"/>
          </w:rPr>
          <w:t>www.cbd.int/cepa/toolkit/2008/doc/CBD-Toolkit-Complete.pdf</w:t>
        </w:r>
      </w:hyperlink>
      <w:r>
        <w:rPr>
          <w:sz w:val="18"/>
        </w:rPr>
        <w:t>.</w:t>
      </w:r>
    </w:p>
  </w:footnote>
  <w:footnote w:id="6">
    <w:p w14:paraId="1E7E0297" w14:textId="4213341E" w:rsidR="00D415E9" w:rsidRPr="00431951" w:rsidRDefault="00D415E9">
      <w:pPr>
        <w:pStyle w:val="a8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</w:rPr>
        <w:t xml:space="preserve"> См. </w:t>
      </w:r>
      <w:hyperlink r:id="rId4" w:history="1">
        <w:r>
          <w:rPr>
            <w:rStyle w:val="af9"/>
            <w:sz w:val="18"/>
          </w:rPr>
          <w:t>www.iucn.org/our-union/commissions/group/iucn-cecwcpa-natureforall-intercommission</w:t>
        </w:r>
      </w:hyperlink>
      <w:r>
        <w:rPr>
          <w:sz w:val="18"/>
        </w:rPr>
        <w:t xml:space="preserve">. </w:t>
      </w:r>
    </w:p>
  </w:footnote>
  <w:footnote w:id="7">
    <w:p w14:paraId="7566A4D4" w14:textId="3F328225" w:rsidR="00D415E9" w:rsidRPr="00431951" w:rsidRDefault="00D415E9">
      <w:pPr>
        <w:pStyle w:val="a8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</w:rPr>
        <w:t xml:space="preserve"> См. CBD/SBSTTA/22/INF/34.</w:t>
      </w:r>
    </w:p>
  </w:footnote>
  <w:footnote w:id="8">
    <w:p w14:paraId="6ACCFBB0" w14:textId="6F4768A2" w:rsidR="00D415E9" w:rsidRPr="00431951" w:rsidRDefault="00D415E9">
      <w:pPr>
        <w:pStyle w:val="a8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</w:rPr>
        <w:t xml:space="preserve"> Генеральная Ассамблея объявила период 2011-2020 годов Десятилетием биоразнообразия Организации Объединенных Наций в резолюции 65/161.</w:t>
      </w:r>
    </w:p>
  </w:footnote>
  <w:footnote w:id="9">
    <w:p w14:paraId="012A0884" w14:textId="076142DB" w:rsidR="00892F13" w:rsidRPr="00B12EE4" w:rsidRDefault="00892F13">
      <w:pPr>
        <w:pStyle w:val="a8"/>
        <w:rPr>
          <w:lang w:val="en-US"/>
        </w:rPr>
      </w:pPr>
      <w:r>
        <w:rPr>
          <w:rStyle w:val="aa"/>
        </w:rPr>
        <w:footnoteRef/>
      </w:r>
      <w:r w:rsidRPr="00B12EE4">
        <w:rPr>
          <w:lang w:val="en-US"/>
        </w:rPr>
        <w:t xml:space="preserve"> </w:t>
      </w:r>
      <w:r>
        <w:t>См</w:t>
      </w:r>
      <w:r w:rsidRPr="00B12EE4">
        <w:rPr>
          <w:lang w:val="en-US"/>
        </w:rPr>
        <w:t>. CBD/COP/9/INF/23.</w:t>
      </w:r>
    </w:p>
  </w:footnote>
  <w:footnote w:id="10">
    <w:p w14:paraId="44935C4D" w14:textId="0EA27867" w:rsidR="00D415E9" w:rsidRPr="00A30E2F" w:rsidRDefault="00D415E9">
      <w:pPr>
        <w:pStyle w:val="a8"/>
      </w:pPr>
      <w:r>
        <w:rPr>
          <w:rStyle w:val="aa"/>
          <w:sz w:val="18"/>
          <w:szCs w:val="18"/>
        </w:rPr>
        <w:footnoteRef/>
      </w:r>
      <w:r w:rsidRPr="00B12EE4">
        <w:rPr>
          <w:sz w:val="18"/>
          <w:lang w:val="en-US"/>
        </w:rPr>
        <w:t xml:space="preserve"> </w:t>
      </w:r>
      <w:r>
        <w:rPr>
          <w:sz w:val="18"/>
        </w:rPr>
        <w:t>См</w:t>
      </w:r>
      <w:r w:rsidRPr="00B12EE4">
        <w:rPr>
          <w:sz w:val="18"/>
          <w:lang w:val="en-US"/>
        </w:rPr>
        <w:t xml:space="preserve">. </w:t>
      </w:r>
      <w:hyperlink r:id="rId5" w:history="1">
        <w:r w:rsidR="000247A3">
          <w:rPr>
            <w:rStyle w:val="af9"/>
            <w:sz w:val="18"/>
          </w:rPr>
          <w:t>https://unesdoc.unesco.org/ark:/48223/pf0000185056_rus</w:t>
        </w:r>
      </w:hyperlink>
      <w:r>
        <w:t>.</w:t>
      </w:r>
    </w:p>
  </w:footnote>
  <w:footnote w:id="11">
    <w:p w14:paraId="56B06F97" w14:textId="3FFAB05B" w:rsidR="00D415E9" w:rsidRPr="00A431B4" w:rsidRDefault="00D415E9">
      <w:pPr>
        <w:pStyle w:val="a8"/>
      </w:pPr>
      <w:r>
        <w:rPr>
          <w:rStyle w:val="aa"/>
        </w:rPr>
        <w:footnoteRef/>
      </w:r>
      <w:r>
        <w:t xml:space="preserve"> См. </w:t>
      </w:r>
      <w:hyperlink r:id="rId6" w:history="1">
        <w:r>
          <w:rPr>
            <w:rStyle w:val="af9"/>
          </w:rPr>
          <w:t>https://https://unesdoc.unesco.org/ark:/48223/pf0000245981.</w:t>
        </w:r>
      </w:hyperlink>
      <w:r>
        <w:t xml:space="preserve"> </w:t>
      </w:r>
    </w:p>
  </w:footnote>
  <w:footnote w:id="12">
    <w:p w14:paraId="4C6ED59D" w14:textId="7A46C7E9" w:rsidR="00D415E9" w:rsidRPr="00F8205C" w:rsidRDefault="00D415E9">
      <w:pPr>
        <w:pStyle w:val="a8"/>
      </w:pPr>
      <w:r>
        <w:rPr>
          <w:rStyle w:val="aa"/>
        </w:rPr>
        <w:footnoteRef/>
      </w:r>
      <w:r>
        <w:t xml:space="preserve"> См. </w:t>
      </w:r>
      <w:hyperlink r:id="rId7" w:history="1">
        <w:r w:rsidR="00311B7E" w:rsidRPr="00DE7390">
          <w:rPr>
            <w:rStyle w:val="af9"/>
          </w:rPr>
          <w:t>www.fao.org/yunga/resources/ru/</w:t>
        </w:r>
      </w:hyperlink>
      <w:r>
        <w:t>.</w:t>
      </w:r>
    </w:p>
  </w:footnote>
  <w:footnote w:id="13">
    <w:p w14:paraId="3A59A0C7" w14:textId="41762092" w:rsidR="00D415E9" w:rsidRPr="00FE4536" w:rsidRDefault="00D415E9">
      <w:pPr>
        <w:pStyle w:val="a8"/>
      </w:pPr>
      <w:r>
        <w:rPr>
          <w:rStyle w:val="aa"/>
        </w:rPr>
        <w:footnoteRef/>
      </w:r>
      <w:r>
        <w:t xml:space="preserve"> См. веб-сайт с докладами о коммуникационной активности Конвенции о биологическом разнообразии в соцсетях </w:t>
      </w:r>
      <w:hyperlink r:id="rId8" w:history="1">
        <w:r>
          <w:rPr>
            <w:rStyle w:val="af9"/>
          </w:rPr>
          <w:t>(https://sites.google.com/view/cbd-communications/communications-reports/social-media)</w:t>
        </w:r>
      </w:hyperlink>
      <w:r>
        <w:t xml:space="preserve">. </w:t>
      </w:r>
    </w:p>
  </w:footnote>
  <w:footnote w:id="14">
    <w:p w14:paraId="323A4A7C" w14:textId="45CEB544" w:rsidR="00D415E9" w:rsidRPr="00DF26A2" w:rsidRDefault="00D415E9">
      <w:pPr>
        <w:pStyle w:val="a8"/>
      </w:pPr>
      <w:r>
        <w:rPr>
          <w:rStyle w:val="aa"/>
        </w:rPr>
        <w:footnoteRef/>
      </w:r>
      <w:r>
        <w:t xml:space="preserve"> Решение 15/14, приложение.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37802784"/>
  <w:bookmarkStart w:id="3" w:name="_Hlk137802785"/>
  <w:p w14:paraId="56892906" w14:textId="56D23471" w:rsidR="00D415E9" w:rsidRPr="002B559C" w:rsidRDefault="00000000" w:rsidP="002B559C">
    <w:pPr>
      <w:pStyle w:val="ae"/>
      <w:pBdr>
        <w:bottom w:val="single" w:sz="4" w:space="1" w:color="auto"/>
      </w:pBdr>
      <w:spacing w:after="240"/>
      <w:rPr>
        <w:sz w:val="20"/>
        <w:szCs w:val="20"/>
      </w:rPr>
    </w:pPr>
    <w:sdt>
      <w:sdtPr>
        <w:rPr>
          <w:sz w:val="20"/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87E11" w:rsidRPr="002B559C">
          <w:rPr>
            <w:sz w:val="20"/>
            <w:szCs w:val="20"/>
            <w:lang w:val="fr-FR"/>
          </w:rPr>
          <w:t>CBD/</w:t>
        </w:r>
        <w:r w:rsidR="00D87E11">
          <w:rPr>
            <w:sz w:val="20"/>
            <w:szCs w:val="20"/>
            <w:lang w:val="fr-FR"/>
          </w:rPr>
          <w:t>SBI/4/9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5D01EFF" w14:textId="36529D8D" w:rsidR="00D415E9" w:rsidRPr="002B559C" w:rsidRDefault="00D87E11" w:rsidP="002B559C">
        <w:pPr>
          <w:pStyle w:val="a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3D607F"/>
    <w:multiLevelType w:val="hybridMultilevel"/>
    <w:tmpl w:val="BC208FFE"/>
    <w:lvl w:ilvl="0" w:tplc="8DF223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49F29F6"/>
    <w:multiLevelType w:val="hybridMultilevel"/>
    <w:tmpl w:val="D7EAD832"/>
    <w:lvl w:ilvl="0" w:tplc="EDE63760">
      <w:start w:val="1"/>
      <w:numFmt w:val="lowerLetter"/>
      <w:lvlText w:val="(%1)"/>
      <w:lvlJc w:val="left"/>
      <w:pPr>
        <w:ind w:left="1494" w:hanging="360"/>
      </w:pPr>
      <w:rPr>
        <w:rFonts w:hint="default"/>
        <w:i w:val="0"/>
        <w:iCs w:val="0"/>
        <w:lang w:val="en-CA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7961CE"/>
    <w:multiLevelType w:val="hybridMultilevel"/>
    <w:tmpl w:val="AFDCF908"/>
    <w:lvl w:ilvl="0" w:tplc="371C7C0E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FBACB2C0"/>
    <w:lvl w:ilvl="0" w:tplc="0FE4FCCC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EBD07A3"/>
    <w:multiLevelType w:val="hybridMultilevel"/>
    <w:tmpl w:val="F0F0AE78"/>
    <w:lvl w:ilvl="0" w:tplc="EDE63760">
      <w:start w:val="1"/>
      <w:numFmt w:val="lowerLetter"/>
      <w:lvlText w:val="(%1)"/>
      <w:lvlJc w:val="left"/>
      <w:pPr>
        <w:ind w:left="1494" w:hanging="360"/>
      </w:pPr>
      <w:rPr>
        <w:rFonts w:hint="default"/>
        <w:i w:val="0"/>
        <w:iCs w:val="0"/>
        <w:lang w:val="en-CA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6FC11CBE"/>
    <w:multiLevelType w:val="hybridMultilevel"/>
    <w:tmpl w:val="CC08D2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A34293C6"/>
    <w:lvl w:ilvl="0" w:tplc="7A14EC0C">
      <w:start w:val="1"/>
      <w:numFmt w:val="lowerRoman"/>
      <w:pStyle w:val="Para3"/>
      <w:lvlText w:val="(%1)"/>
      <w:lvlJc w:val="left"/>
      <w:pPr>
        <w:ind w:left="1494" w:hanging="360"/>
      </w:pPr>
      <w:rPr>
        <w:rFonts w:hint="default"/>
        <w:i w:val="0"/>
        <w:iCs w:val="0"/>
        <w:lang w:val="en-CA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7F32662A"/>
    <w:multiLevelType w:val="hybridMultilevel"/>
    <w:tmpl w:val="98463986"/>
    <w:lvl w:ilvl="0" w:tplc="EDE63760">
      <w:start w:val="1"/>
      <w:numFmt w:val="lowerLetter"/>
      <w:lvlText w:val="(%1)"/>
      <w:lvlJc w:val="left"/>
      <w:pPr>
        <w:ind w:left="1494" w:hanging="360"/>
      </w:pPr>
      <w:rPr>
        <w:rFonts w:hint="default"/>
        <w:i w:val="0"/>
        <w:iCs w:val="0"/>
        <w:lang w:val="en-CA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32313968">
    <w:abstractNumId w:val="6"/>
  </w:num>
  <w:num w:numId="2" w16cid:durableId="834489867">
    <w:abstractNumId w:val="12"/>
  </w:num>
  <w:num w:numId="3" w16cid:durableId="1299995506">
    <w:abstractNumId w:val="15"/>
  </w:num>
  <w:num w:numId="4" w16cid:durableId="389421268">
    <w:abstractNumId w:val="0"/>
  </w:num>
  <w:num w:numId="5" w16cid:durableId="177433135">
    <w:abstractNumId w:val="2"/>
  </w:num>
  <w:num w:numId="6" w16cid:durableId="569196011">
    <w:abstractNumId w:val="2"/>
  </w:num>
  <w:num w:numId="7" w16cid:durableId="1147551531">
    <w:abstractNumId w:val="5"/>
  </w:num>
  <w:num w:numId="8" w16cid:durableId="615524910">
    <w:abstractNumId w:val="8"/>
  </w:num>
  <w:num w:numId="9" w16cid:durableId="920220454">
    <w:abstractNumId w:val="11"/>
  </w:num>
  <w:num w:numId="10" w16cid:durableId="1069159947">
    <w:abstractNumId w:val="10"/>
  </w:num>
  <w:num w:numId="11" w16cid:durableId="1592932402">
    <w:abstractNumId w:val="7"/>
  </w:num>
  <w:num w:numId="12" w16cid:durableId="1167400607">
    <w:abstractNumId w:val="4"/>
  </w:num>
  <w:num w:numId="13" w16cid:durableId="1070465986">
    <w:abstractNumId w:val="4"/>
    <w:lvlOverride w:ilvl="0">
      <w:startOverride w:val="1"/>
    </w:lvlOverride>
  </w:num>
  <w:num w:numId="14" w16cid:durableId="1171792554">
    <w:abstractNumId w:val="9"/>
  </w:num>
  <w:num w:numId="15" w16cid:durableId="1427311749">
    <w:abstractNumId w:val="9"/>
    <w:lvlOverride w:ilvl="0">
      <w:startOverride w:val="1"/>
    </w:lvlOverride>
  </w:num>
  <w:num w:numId="16" w16cid:durableId="254288046">
    <w:abstractNumId w:val="12"/>
    <w:lvlOverride w:ilvl="0">
      <w:startOverride w:val="1"/>
    </w:lvlOverride>
  </w:num>
  <w:num w:numId="17" w16cid:durableId="568544273">
    <w:abstractNumId w:val="9"/>
    <w:lvlOverride w:ilvl="0">
      <w:startOverride w:val="1"/>
    </w:lvlOverride>
  </w:num>
  <w:num w:numId="18" w16cid:durableId="1474954332">
    <w:abstractNumId w:val="16"/>
  </w:num>
  <w:num w:numId="19" w16cid:durableId="1952396056">
    <w:abstractNumId w:val="12"/>
    <w:lvlOverride w:ilvl="0">
      <w:startOverride w:val="1"/>
    </w:lvlOverride>
  </w:num>
  <w:num w:numId="20" w16cid:durableId="1843858359">
    <w:abstractNumId w:val="12"/>
    <w:lvlOverride w:ilvl="0">
      <w:startOverride w:val="1"/>
    </w:lvlOverride>
  </w:num>
  <w:num w:numId="21" w16cid:durableId="1793017676">
    <w:abstractNumId w:val="16"/>
    <w:lvlOverride w:ilvl="0">
      <w:startOverride w:val="1"/>
    </w:lvlOverride>
  </w:num>
  <w:num w:numId="22" w16cid:durableId="1807311223">
    <w:abstractNumId w:val="16"/>
    <w:lvlOverride w:ilvl="0">
      <w:startOverride w:val="1"/>
    </w:lvlOverride>
  </w:num>
  <w:num w:numId="23" w16cid:durableId="330839646">
    <w:abstractNumId w:val="12"/>
    <w:lvlOverride w:ilvl="0">
      <w:startOverride w:val="1"/>
    </w:lvlOverride>
  </w:num>
  <w:num w:numId="24" w16cid:durableId="1407724875">
    <w:abstractNumId w:val="16"/>
    <w:lvlOverride w:ilvl="0">
      <w:startOverride w:val="1"/>
    </w:lvlOverride>
  </w:num>
  <w:num w:numId="25" w16cid:durableId="2044014072">
    <w:abstractNumId w:val="14"/>
  </w:num>
  <w:num w:numId="26" w16cid:durableId="351609090">
    <w:abstractNumId w:val="1"/>
  </w:num>
  <w:num w:numId="27" w16cid:durableId="102530899">
    <w:abstractNumId w:val="3"/>
  </w:num>
  <w:num w:numId="28" w16cid:durableId="523834942">
    <w:abstractNumId w:val="13"/>
  </w:num>
  <w:num w:numId="29" w16cid:durableId="554632654">
    <w:abstractNumId w:val="12"/>
  </w:num>
  <w:num w:numId="30" w16cid:durableId="6378813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26"/>
    <w:rsid w:val="00002B7F"/>
    <w:rsid w:val="00005A7A"/>
    <w:rsid w:val="000167EC"/>
    <w:rsid w:val="00020DA2"/>
    <w:rsid w:val="00021A95"/>
    <w:rsid w:val="0002463C"/>
    <w:rsid w:val="000247A3"/>
    <w:rsid w:val="0002614C"/>
    <w:rsid w:val="0002718C"/>
    <w:rsid w:val="00027411"/>
    <w:rsid w:val="00027928"/>
    <w:rsid w:val="000320FE"/>
    <w:rsid w:val="00034B47"/>
    <w:rsid w:val="000400BA"/>
    <w:rsid w:val="00040598"/>
    <w:rsid w:val="000407F9"/>
    <w:rsid w:val="00042953"/>
    <w:rsid w:val="000443CC"/>
    <w:rsid w:val="000452F7"/>
    <w:rsid w:val="00051C4C"/>
    <w:rsid w:val="000520FC"/>
    <w:rsid w:val="000530F2"/>
    <w:rsid w:val="00055F7D"/>
    <w:rsid w:val="00061452"/>
    <w:rsid w:val="000651DF"/>
    <w:rsid w:val="000676D6"/>
    <w:rsid w:val="00070887"/>
    <w:rsid w:val="000715DF"/>
    <w:rsid w:val="000729F1"/>
    <w:rsid w:val="0007640E"/>
    <w:rsid w:val="00077957"/>
    <w:rsid w:val="00077A83"/>
    <w:rsid w:val="00083B7E"/>
    <w:rsid w:val="00084E08"/>
    <w:rsid w:val="00084F00"/>
    <w:rsid w:val="00086882"/>
    <w:rsid w:val="00087AE3"/>
    <w:rsid w:val="00096C88"/>
    <w:rsid w:val="00097FE1"/>
    <w:rsid w:val="000A17DD"/>
    <w:rsid w:val="000A65FA"/>
    <w:rsid w:val="000B164C"/>
    <w:rsid w:val="000B3D8D"/>
    <w:rsid w:val="000B5001"/>
    <w:rsid w:val="000C03C4"/>
    <w:rsid w:val="000C512B"/>
    <w:rsid w:val="000D2E6B"/>
    <w:rsid w:val="000E2122"/>
    <w:rsid w:val="000E6057"/>
    <w:rsid w:val="000F1265"/>
    <w:rsid w:val="000F3651"/>
    <w:rsid w:val="000F4F24"/>
    <w:rsid w:val="00100A97"/>
    <w:rsid w:val="001021A0"/>
    <w:rsid w:val="00104D87"/>
    <w:rsid w:val="00112816"/>
    <w:rsid w:val="00112847"/>
    <w:rsid w:val="0011398B"/>
    <w:rsid w:val="00114C30"/>
    <w:rsid w:val="001174C9"/>
    <w:rsid w:val="0012320C"/>
    <w:rsid w:val="00125B56"/>
    <w:rsid w:val="00127501"/>
    <w:rsid w:val="001308BA"/>
    <w:rsid w:val="00132091"/>
    <w:rsid w:val="00132581"/>
    <w:rsid w:val="00132664"/>
    <w:rsid w:val="00134219"/>
    <w:rsid w:val="00135BF7"/>
    <w:rsid w:val="00137E41"/>
    <w:rsid w:val="00140F6B"/>
    <w:rsid w:val="00143D40"/>
    <w:rsid w:val="00147599"/>
    <w:rsid w:val="00147B55"/>
    <w:rsid w:val="001511A1"/>
    <w:rsid w:val="001548E8"/>
    <w:rsid w:val="00155935"/>
    <w:rsid w:val="00157675"/>
    <w:rsid w:val="00157A3C"/>
    <w:rsid w:val="00160176"/>
    <w:rsid w:val="0017599C"/>
    <w:rsid w:val="00176497"/>
    <w:rsid w:val="00183F26"/>
    <w:rsid w:val="0018447E"/>
    <w:rsid w:val="00184909"/>
    <w:rsid w:val="00185321"/>
    <w:rsid w:val="001853CE"/>
    <w:rsid w:val="00187C6F"/>
    <w:rsid w:val="00190C5A"/>
    <w:rsid w:val="001920D6"/>
    <w:rsid w:val="00193178"/>
    <w:rsid w:val="00195E58"/>
    <w:rsid w:val="00196134"/>
    <w:rsid w:val="0019661A"/>
    <w:rsid w:val="001A1F36"/>
    <w:rsid w:val="001A539E"/>
    <w:rsid w:val="001A5A5C"/>
    <w:rsid w:val="001B1BCF"/>
    <w:rsid w:val="001B1F7D"/>
    <w:rsid w:val="001B4DAD"/>
    <w:rsid w:val="001B6E5C"/>
    <w:rsid w:val="001B706A"/>
    <w:rsid w:val="001C001E"/>
    <w:rsid w:val="001C3BEB"/>
    <w:rsid w:val="001C3E9F"/>
    <w:rsid w:val="001C4A9F"/>
    <w:rsid w:val="001C53FB"/>
    <w:rsid w:val="001C614C"/>
    <w:rsid w:val="001C64E0"/>
    <w:rsid w:val="001D7501"/>
    <w:rsid w:val="001E2971"/>
    <w:rsid w:val="001E49F3"/>
    <w:rsid w:val="001E63D5"/>
    <w:rsid w:val="001E7C59"/>
    <w:rsid w:val="001F19DD"/>
    <w:rsid w:val="001F29BD"/>
    <w:rsid w:val="001F44F4"/>
    <w:rsid w:val="001F47B4"/>
    <w:rsid w:val="001F5DD7"/>
    <w:rsid w:val="002013F5"/>
    <w:rsid w:val="0020140B"/>
    <w:rsid w:val="002019C5"/>
    <w:rsid w:val="002034E6"/>
    <w:rsid w:val="002103BA"/>
    <w:rsid w:val="00211612"/>
    <w:rsid w:val="00212AE0"/>
    <w:rsid w:val="0021753F"/>
    <w:rsid w:val="00217903"/>
    <w:rsid w:val="002216A6"/>
    <w:rsid w:val="00221E82"/>
    <w:rsid w:val="0022320F"/>
    <w:rsid w:val="002266B2"/>
    <w:rsid w:val="00237299"/>
    <w:rsid w:val="002404C1"/>
    <w:rsid w:val="0025138E"/>
    <w:rsid w:val="00251714"/>
    <w:rsid w:val="00256E48"/>
    <w:rsid w:val="0026083D"/>
    <w:rsid w:val="00267278"/>
    <w:rsid w:val="0027039B"/>
    <w:rsid w:val="002720AC"/>
    <w:rsid w:val="00281604"/>
    <w:rsid w:val="00281AF2"/>
    <w:rsid w:val="00283925"/>
    <w:rsid w:val="00283C6F"/>
    <w:rsid w:val="00284E1B"/>
    <w:rsid w:val="002862DB"/>
    <w:rsid w:val="00292836"/>
    <w:rsid w:val="002928E1"/>
    <w:rsid w:val="00296239"/>
    <w:rsid w:val="002A5A15"/>
    <w:rsid w:val="002A62C2"/>
    <w:rsid w:val="002A6A6D"/>
    <w:rsid w:val="002B00CA"/>
    <w:rsid w:val="002B295F"/>
    <w:rsid w:val="002B559C"/>
    <w:rsid w:val="002B7341"/>
    <w:rsid w:val="002C124A"/>
    <w:rsid w:val="002C3B21"/>
    <w:rsid w:val="002C3CB1"/>
    <w:rsid w:val="002C567E"/>
    <w:rsid w:val="002C5694"/>
    <w:rsid w:val="002C5ADE"/>
    <w:rsid w:val="002C72F8"/>
    <w:rsid w:val="002D07E3"/>
    <w:rsid w:val="002D2309"/>
    <w:rsid w:val="002D383C"/>
    <w:rsid w:val="002D78AE"/>
    <w:rsid w:val="002E0FE6"/>
    <w:rsid w:val="002E29F2"/>
    <w:rsid w:val="002E3561"/>
    <w:rsid w:val="002E5965"/>
    <w:rsid w:val="002E734E"/>
    <w:rsid w:val="002F432A"/>
    <w:rsid w:val="002F5E68"/>
    <w:rsid w:val="002F60C0"/>
    <w:rsid w:val="002F6940"/>
    <w:rsid w:val="00306A89"/>
    <w:rsid w:val="003105C3"/>
    <w:rsid w:val="00310608"/>
    <w:rsid w:val="003112D4"/>
    <w:rsid w:val="00311B7E"/>
    <w:rsid w:val="00315F89"/>
    <w:rsid w:val="00320D71"/>
    <w:rsid w:val="0032169E"/>
    <w:rsid w:val="003220AC"/>
    <w:rsid w:val="00323F22"/>
    <w:rsid w:val="00325A37"/>
    <w:rsid w:val="003338DE"/>
    <w:rsid w:val="0033396C"/>
    <w:rsid w:val="003379BD"/>
    <w:rsid w:val="0034262A"/>
    <w:rsid w:val="003426DF"/>
    <w:rsid w:val="0034332A"/>
    <w:rsid w:val="00343B39"/>
    <w:rsid w:val="0034404D"/>
    <w:rsid w:val="00344658"/>
    <w:rsid w:val="0034489A"/>
    <w:rsid w:val="0034571D"/>
    <w:rsid w:val="003476A9"/>
    <w:rsid w:val="00350150"/>
    <w:rsid w:val="003517AC"/>
    <w:rsid w:val="00352458"/>
    <w:rsid w:val="0035580F"/>
    <w:rsid w:val="0035615A"/>
    <w:rsid w:val="00356380"/>
    <w:rsid w:val="00366432"/>
    <w:rsid w:val="003713E7"/>
    <w:rsid w:val="00372444"/>
    <w:rsid w:val="00373440"/>
    <w:rsid w:val="00373A09"/>
    <w:rsid w:val="0038287B"/>
    <w:rsid w:val="00382FD7"/>
    <w:rsid w:val="003834E4"/>
    <w:rsid w:val="00384217"/>
    <w:rsid w:val="00393293"/>
    <w:rsid w:val="00394032"/>
    <w:rsid w:val="003956F6"/>
    <w:rsid w:val="003A0046"/>
    <w:rsid w:val="003A15D1"/>
    <w:rsid w:val="003A5971"/>
    <w:rsid w:val="003A651B"/>
    <w:rsid w:val="003A6FE8"/>
    <w:rsid w:val="003A7AF4"/>
    <w:rsid w:val="003B160E"/>
    <w:rsid w:val="003B1CD0"/>
    <w:rsid w:val="003B364C"/>
    <w:rsid w:val="003B76DD"/>
    <w:rsid w:val="003B7B4E"/>
    <w:rsid w:val="003C1AC0"/>
    <w:rsid w:val="003C1BA1"/>
    <w:rsid w:val="003C6875"/>
    <w:rsid w:val="003C6F10"/>
    <w:rsid w:val="003D1BA0"/>
    <w:rsid w:val="003D62A3"/>
    <w:rsid w:val="003E0A26"/>
    <w:rsid w:val="003E0ECA"/>
    <w:rsid w:val="003E3EB5"/>
    <w:rsid w:val="003E4D84"/>
    <w:rsid w:val="003E7EE9"/>
    <w:rsid w:val="003F32C7"/>
    <w:rsid w:val="003F36A9"/>
    <w:rsid w:val="003F54A4"/>
    <w:rsid w:val="004014E2"/>
    <w:rsid w:val="00403771"/>
    <w:rsid w:val="00414E78"/>
    <w:rsid w:val="00415549"/>
    <w:rsid w:val="00431951"/>
    <w:rsid w:val="0043206E"/>
    <w:rsid w:val="00432553"/>
    <w:rsid w:val="004346ED"/>
    <w:rsid w:val="0043572E"/>
    <w:rsid w:val="00441498"/>
    <w:rsid w:val="0044290D"/>
    <w:rsid w:val="004439DC"/>
    <w:rsid w:val="00445997"/>
    <w:rsid w:val="00450FDA"/>
    <w:rsid w:val="004510EB"/>
    <w:rsid w:val="00455030"/>
    <w:rsid w:val="004551CB"/>
    <w:rsid w:val="00455A17"/>
    <w:rsid w:val="004560BC"/>
    <w:rsid w:val="004576AE"/>
    <w:rsid w:val="00463519"/>
    <w:rsid w:val="004701EE"/>
    <w:rsid w:val="00472936"/>
    <w:rsid w:val="0047440C"/>
    <w:rsid w:val="00480A8D"/>
    <w:rsid w:val="00480CF1"/>
    <w:rsid w:val="00480FF8"/>
    <w:rsid w:val="0048129B"/>
    <w:rsid w:val="004838B1"/>
    <w:rsid w:val="0048422A"/>
    <w:rsid w:val="00485BCB"/>
    <w:rsid w:val="00487773"/>
    <w:rsid w:val="00487926"/>
    <w:rsid w:val="0049108A"/>
    <w:rsid w:val="00491A33"/>
    <w:rsid w:val="004953B8"/>
    <w:rsid w:val="00496328"/>
    <w:rsid w:val="0049657C"/>
    <w:rsid w:val="00497E4D"/>
    <w:rsid w:val="004A1E0D"/>
    <w:rsid w:val="004A2A2D"/>
    <w:rsid w:val="004B2366"/>
    <w:rsid w:val="004B5B3A"/>
    <w:rsid w:val="004B5D84"/>
    <w:rsid w:val="004C0F4C"/>
    <w:rsid w:val="004C4C78"/>
    <w:rsid w:val="004C598D"/>
    <w:rsid w:val="004C5D0A"/>
    <w:rsid w:val="004C63BF"/>
    <w:rsid w:val="004C7AAB"/>
    <w:rsid w:val="004D28D1"/>
    <w:rsid w:val="004D6485"/>
    <w:rsid w:val="004D7B07"/>
    <w:rsid w:val="004F092D"/>
    <w:rsid w:val="005017AC"/>
    <w:rsid w:val="00520CFE"/>
    <w:rsid w:val="005226C9"/>
    <w:rsid w:val="00522B4B"/>
    <w:rsid w:val="00523302"/>
    <w:rsid w:val="00523D3C"/>
    <w:rsid w:val="00523F13"/>
    <w:rsid w:val="00525730"/>
    <w:rsid w:val="00525A73"/>
    <w:rsid w:val="0052649B"/>
    <w:rsid w:val="0052772A"/>
    <w:rsid w:val="00530650"/>
    <w:rsid w:val="00530B04"/>
    <w:rsid w:val="00530F20"/>
    <w:rsid w:val="00537248"/>
    <w:rsid w:val="00540D35"/>
    <w:rsid w:val="00542F27"/>
    <w:rsid w:val="005443BA"/>
    <w:rsid w:val="0054547A"/>
    <w:rsid w:val="005465E4"/>
    <w:rsid w:val="0054765D"/>
    <w:rsid w:val="00553342"/>
    <w:rsid w:val="00553884"/>
    <w:rsid w:val="005544B4"/>
    <w:rsid w:val="00561CDA"/>
    <w:rsid w:val="00563ED1"/>
    <w:rsid w:val="005666A6"/>
    <w:rsid w:val="00567B9E"/>
    <w:rsid w:val="00571DF2"/>
    <w:rsid w:val="00576377"/>
    <w:rsid w:val="00582A03"/>
    <w:rsid w:val="00592548"/>
    <w:rsid w:val="00596B18"/>
    <w:rsid w:val="0059722E"/>
    <w:rsid w:val="00597526"/>
    <w:rsid w:val="005A1848"/>
    <w:rsid w:val="005A1B94"/>
    <w:rsid w:val="005A206E"/>
    <w:rsid w:val="005A24A7"/>
    <w:rsid w:val="005A305B"/>
    <w:rsid w:val="005A6291"/>
    <w:rsid w:val="005C0050"/>
    <w:rsid w:val="005C10B9"/>
    <w:rsid w:val="005C34D9"/>
    <w:rsid w:val="005C598E"/>
    <w:rsid w:val="005C6C45"/>
    <w:rsid w:val="005D2989"/>
    <w:rsid w:val="005D4DA7"/>
    <w:rsid w:val="005D5B33"/>
    <w:rsid w:val="005D6ABE"/>
    <w:rsid w:val="005E2456"/>
    <w:rsid w:val="005E2605"/>
    <w:rsid w:val="005E2B61"/>
    <w:rsid w:val="005E4044"/>
    <w:rsid w:val="005E5E11"/>
    <w:rsid w:val="005E6880"/>
    <w:rsid w:val="005E7B19"/>
    <w:rsid w:val="005F23D9"/>
    <w:rsid w:val="005F25CE"/>
    <w:rsid w:val="005F65E9"/>
    <w:rsid w:val="005F70C7"/>
    <w:rsid w:val="005F77D7"/>
    <w:rsid w:val="005F7CCC"/>
    <w:rsid w:val="00600A49"/>
    <w:rsid w:val="00603A6F"/>
    <w:rsid w:val="00604879"/>
    <w:rsid w:val="00605CD0"/>
    <w:rsid w:val="00606CCA"/>
    <w:rsid w:val="00606FF8"/>
    <w:rsid w:val="0061119C"/>
    <w:rsid w:val="006148C6"/>
    <w:rsid w:val="00616FD8"/>
    <w:rsid w:val="006226A9"/>
    <w:rsid w:val="00625B41"/>
    <w:rsid w:val="00626956"/>
    <w:rsid w:val="00630C32"/>
    <w:rsid w:val="00635DD0"/>
    <w:rsid w:val="0064066E"/>
    <w:rsid w:val="0064341B"/>
    <w:rsid w:val="006443DE"/>
    <w:rsid w:val="006454B5"/>
    <w:rsid w:val="006468FF"/>
    <w:rsid w:val="00652614"/>
    <w:rsid w:val="00655DC0"/>
    <w:rsid w:val="00656E55"/>
    <w:rsid w:val="00657ED6"/>
    <w:rsid w:val="00661DDC"/>
    <w:rsid w:val="00663CA5"/>
    <w:rsid w:val="00664FCD"/>
    <w:rsid w:val="00665FC8"/>
    <w:rsid w:val="00667714"/>
    <w:rsid w:val="00671A03"/>
    <w:rsid w:val="0067293C"/>
    <w:rsid w:val="00672F97"/>
    <w:rsid w:val="006738EB"/>
    <w:rsid w:val="00674973"/>
    <w:rsid w:val="006764D5"/>
    <w:rsid w:val="0068373F"/>
    <w:rsid w:val="00686693"/>
    <w:rsid w:val="00691735"/>
    <w:rsid w:val="006925C4"/>
    <w:rsid w:val="00696EF0"/>
    <w:rsid w:val="006B0EA0"/>
    <w:rsid w:val="006B1449"/>
    <w:rsid w:val="006B2313"/>
    <w:rsid w:val="006B293D"/>
    <w:rsid w:val="006B3157"/>
    <w:rsid w:val="006B3435"/>
    <w:rsid w:val="006B353B"/>
    <w:rsid w:val="006B417C"/>
    <w:rsid w:val="006B4B70"/>
    <w:rsid w:val="006B73BD"/>
    <w:rsid w:val="006B7B77"/>
    <w:rsid w:val="006C012A"/>
    <w:rsid w:val="006C2823"/>
    <w:rsid w:val="006C4929"/>
    <w:rsid w:val="006C537E"/>
    <w:rsid w:val="006C5BE2"/>
    <w:rsid w:val="006C6974"/>
    <w:rsid w:val="006D68C8"/>
    <w:rsid w:val="006E1D60"/>
    <w:rsid w:val="006E47A7"/>
    <w:rsid w:val="006E4CB9"/>
    <w:rsid w:val="006E5772"/>
    <w:rsid w:val="006E59B5"/>
    <w:rsid w:val="006E6AD0"/>
    <w:rsid w:val="006E7A1B"/>
    <w:rsid w:val="007000BA"/>
    <w:rsid w:val="00700C9A"/>
    <w:rsid w:val="0070140A"/>
    <w:rsid w:val="00704180"/>
    <w:rsid w:val="00704339"/>
    <w:rsid w:val="00706A35"/>
    <w:rsid w:val="00707826"/>
    <w:rsid w:val="00711043"/>
    <w:rsid w:val="00716EBF"/>
    <w:rsid w:val="00717BD0"/>
    <w:rsid w:val="00733AFC"/>
    <w:rsid w:val="0073776D"/>
    <w:rsid w:val="0074238D"/>
    <w:rsid w:val="00746E8B"/>
    <w:rsid w:val="0074705A"/>
    <w:rsid w:val="00753806"/>
    <w:rsid w:val="007551F1"/>
    <w:rsid w:val="0075578D"/>
    <w:rsid w:val="007565E0"/>
    <w:rsid w:val="00756C93"/>
    <w:rsid w:val="00760B17"/>
    <w:rsid w:val="00760B1C"/>
    <w:rsid w:val="00760BF2"/>
    <w:rsid w:val="0076329B"/>
    <w:rsid w:val="007667B4"/>
    <w:rsid w:val="007678AA"/>
    <w:rsid w:val="00770C7C"/>
    <w:rsid w:val="00771016"/>
    <w:rsid w:val="00774BC6"/>
    <w:rsid w:val="00781430"/>
    <w:rsid w:val="00782E3F"/>
    <w:rsid w:val="00786208"/>
    <w:rsid w:val="007907A5"/>
    <w:rsid w:val="00792927"/>
    <w:rsid w:val="00794AA2"/>
    <w:rsid w:val="0079520C"/>
    <w:rsid w:val="007A0B30"/>
    <w:rsid w:val="007A2964"/>
    <w:rsid w:val="007A4845"/>
    <w:rsid w:val="007A4CAF"/>
    <w:rsid w:val="007A68B9"/>
    <w:rsid w:val="007B0376"/>
    <w:rsid w:val="007B485E"/>
    <w:rsid w:val="007B5503"/>
    <w:rsid w:val="007B7A00"/>
    <w:rsid w:val="007C0C0A"/>
    <w:rsid w:val="007C3F4C"/>
    <w:rsid w:val="007C43D8"/>
    <w:rsid w:val="007C4567"/>
    <w:rsid w:val="007C49A4"/>
    <w:rsid w:val="007C4A7B"/>
    <w:rsid w:val="007C4BDA"/>
    <w:rsid w:val="007C77BC"/>
    <w:rsid w:val="007D0D87"/>
    <w:rsid w:val="007D3893"/>
    <w:rsid w:val="007E00F6"/>
    <w:rsid w:val="007E15AF"/>
    <w:rsid w:val="007E596B"/>
    <w:rsid w:val="007E7038"/>
    <w:rsid w:val="007F3FD6"/>
    <w:rsid w:val="007F43D4"/>
    <w:rsid w:val="007F5E8C"/>
    <w:rsid w:val="007F6305"/>
    <w:rsid w:val="007F791E"/>
    <w:rsid w:val="00801237"/>
    <w:rsid w:val="0080206D"/>
    <w:rsid w:val="00802548"/>
    <w:rsid w:val="00803154"/>
    <w:rsid w:val="00814B43"/>
    <w:rsid w:val="00816579"/>
    <w:rsid w:val="008178A3"/>
    <w:rsid w:val="00817F98"/>
    <w:rsid w:val="00823606"/>
    <w:rsid w:val="00823ACE"/>
    <w:rsid w:val="00824A38"/>
    <w:rsid w:val="00824B78"/>
    <w:rsid w:val="008254E6"/>
    <w:rsid w:val="00825D9D"/>
    <w:rsid w:val="0082734F"/>
    <w:rsid w:val="00831FC4"/>
    <w:rsid w:val="00832D6D"/>
    <w:rsid w:val="008348BC"/>
    <w:rsid w:val="00840289"/>
    <w:rsid w:val="008407E0"/>
    <w:rsid w:val="008452D6"/>
    <w:rsid w:val="0085546E"/>
    <w:rsid w:val="0085694A"/>
    <w:rsid w:val="00861AD7"/>
    <w:rsid w:val="00870BC3"/>
    <w:rsid w:val="00873A3D"/>
    <w:rsid w:val="00874541"/>
    <w:rsid w:val="008751A4"/>
    <w:rsid w:val="00875DC6"/>
    <w:rsid w:val="0087726D"/>
    <w:rsid w:val="00877AFA"/>
    <w:rsid w:val="00877D17"/>
    <w:rsid w:val="0088356E"/>
    <w:rsid w:val="0088640B"/>
    <w:rsid w:val="00887F96"/>
    <w:rsid w:val="00890981"/>
    <w:rsid w:val="0089206D"/>
    <w:rsid w:val="00892F13"/>
    <w:rsid w:val="00894996"/>
    <w:rsid w:val="00894F21"/>
    <w:rsid w:val="0089575F"/>
    <w:rsid w:val="00895BA7"/>
    <w:rsid w:val="008A0B8A"/>
    <w:rsid w:val="008A1EA3"/>
    <w:rsid w:val="008A4B05"/>
    <w:rsid w:val="008B03E9"/>
    <w:rsid w:val="008B4630"/>
    <w:rsid w:val="008B7EF5"/>
    <w:rsid w:val="008C0D8B"/>
    <w:rsid w:val="008C5A62"/>
    <w:rsid w:val="008C6C75"/>
    <w:rsid w:val="008D16D4"/>
    <w:rsid w:val="008D355E"/>
    <w:rsid w:val="008D394F"/>
    <w:rsid w:val="008D4671"/>
    <w:rsid w:val="008E0581"/>
    <w:rsid w:val="008E5299"/>
    <w:rsid w:val="008E6FDD"/>
    <w:rsid w:val="008F2D06"/>
    <w:rsid w:val="008F4400"/>
    <w:rsid w:val="008F4E44"/>
    <w:rsid w:val="00904E94"/>
    <w:rsid w:val="009070D8"/>
    <w:rsid w:val="0091458D"/>
    <w:rsid w:val="009157D7"/>
    <w:rsid w:val="009215F5"/>
    <w:rsid w:val="009224BD"/>
    <w:rsid w:val="0092346F"/>
    <w:rsid w:val="00930930"/>
    <w:rsid w:val="00931BAB"/>
    <w:rsid w:val="0093282E"/>
    <w:rsid w:val="00933169"/>
    <w:rsid w:val="00933544"/>
    <w:rsid w:val="00935461"/>
    <w:rsid w:val="00940659"/>
    <w:rsid w:val="00941434"/>
    <w:rsid w:val="00941740"/>
    <w:rsid w:val="00941A7C"/>
    <w:rsid w:val="009459E3"/>
    <w:rsid w:val="00947AF6"/>
    <w:rsid w:val="009545D1"/>
    <w:rsid w:val="00955CD9"/>
    <w:rsid w:val="009566D2"/>
    <w:rsid w:val="00960C90"/>
    <w:rsid w:val="00960F7B"/>
    <w:rsid w:val="00962283"/>
    <w:rsid w:val="0096277C"/>
    <w:rsid w:val="00971E64"/>
    <w:rsid w:val="009749EA"/>
    <w:rsid w:val="0098093C"/>
    <w:rsid w:val="00982645"/>
    <w:rsid w:val="00984FEE"/>
    <w:rsid w:val="0099207B"/>
    <w:rsid w:val="00995318"/>
    <w:rsid w:val="00995DDC"/>
    <w:rsid w:val="00996181"/>
    <w:rsid w:val="009A06D2"/>
    <w:rsid w:val="009A3EE1"/>
    <w:rsid w:val="009A7CEB"/>
    <w:rsid w:val="009B0859"/>
    <w:rsid w:val="009B2D85"/>
    <w:rsid w:val="009B4024"/>
    <w:rsid w:val="009B571F"/>
    <w:rsid w:val="009C1114"/>
    <w:rsid w:val="009C18DA"/>
    <w:rsid w:val="009D0519"/>
    <w:rsid w:val="009D0648"/>
    <w:rsid w:val="009D48A3"/>
    <w:rsid w:val="009D6863"/>
    <w:rsid w:val="009E20EC"/>
    <w:rsid w:val="009E23E1"/>
    <w:rsid w:val="009E244B"/>
    <w:rsid w:val="009E3D17"/>
    <w:rsid w:val="009E48AB"/>
    <w:rsid w:val="009E5819"/>
    <w:rsid w:val="009F3375"/>
    <w:rsid w:val="009F4F78"/>
    <w:rsid w:val="009F52C3"/>
    <w:rsid w:val="009F72DA"/>
    <w:rsid w:val="009F7E09"/>
    <w:rsid w:val="00A00FA4"/>
    <w:rsid w:val="00A015C0"/>
    <w:rsid w:val="00A046A5"/>
    <w:rsid w:val="00A0519A"/>
    <w:rsid w:val="00A077FD"/>
    <w:rsid w:val="00A1067C"/>
    <w:rsid w:val="00A1068A"/>
    <w:rsid w:val="00A11BEA"/>
    <w:rsid w:val="00A13006"/>
    <w:rsid w:val="00A137A5"/>
    <w:rsid w:val="00A16216"/>
    <w:rsid w:val="00A1766A"/>
    <w:rsid w:val="00A2179B"/>
    <w:rsid w:val="00A22062"/>
    <w:rsid w:val="00A24828"/>
    <w:rsid w:val="00A300E2"/>
    <w:rsid w:val="00A30E2F"/>
    <w:rsid w:val="00A317C0"/>
    <w:rsid w:val="00A31E16"/>
    <w:rsid w:val="00A33DAF"/>
    <w:rsid w:val="00A4142F"/>
    <w:rsid w:val="00A431B4"/>
    <w:rsid w:val="00A45A6B"/>
    <w:rsid w:val="00A47082"/>
    <w:rsid w:val="00A516FC"/>
    <w:rsid w:val="00A53615"/>
    <w:rsid w:val="00A54FA0"/>
    <w:rsid w:val="00A55C60"/>
    <w:rsid w:val="00A60259"/>
    <w:rsid w:val="00A61223"/>
    <w:rsid w:val="00A64ABC"/>
    <w:rsid w:val="00A64CC2"/>
    <w:rsid w:val="00A65629"/>
    <w:rsid w:val="00A7077C"/>
    <w:rsid w:val="00A74790"/>
    <w:rsid w:val="00A77269"/>
    <w:rsid w:val="00A80EDE"/>
    <w:rsid w:val="00A81313"/>
    <w:rsid w:val="00A834C9"/>
    <w:rsid w:val="00A83CC9"/>
    <w:rsid w:val="00A96B21"/>
    <w:rsid w:val="00A9704B"/>
    <w:rsid w:val="00AA08ED"/>
    <w:rsid w:val="00AA1A8B"/>
    <w:rsid w:val="00AA4D51"/>
    <w:rsid w:val="00AA630A"/>
    <w:rsid w:val="00AA7F8C"/>
    <w:rsid w:val="00AB4D9F"/>
    <w:rsid w:val="00AB5AAC"/>
    <w:rsid w:val="00AC4267"/>
    <w:rsid w:val="00AC4C20"/>
    <w:rsid w:val="00AD1A1F"/>
    <w:rsid w:val="00AD240F"/>
    <w:rsid w:val="00AD2D15"/>
    <w:rsid w:val="00AD3B7D"/>
    <w:rsid w:val="00AD5C82"/>
    <w:rsid w:val="00AD63B9"/>
    <w:rsid w:val="00AE1A95"/>
    <w:rsid w:val="00AE5298"/>
    <w:rsid w:val="00AF016C"/>
    <w:rsid w:val="00AF7D01"/>
    <w:rsid w:val="00AF7D45"/>
    <w:rsid w:val="00B04452"/>
    <w:rsid w:val="00B04690"/>
    <w:rsid w:val="00B04F7A"/>
    <w:rsid w:val="00B1005B"/>
    <w:rsid w:val="00B10E91"/>
    <w:rsid w:val="00B10EF6"/>
    <w:rsid w:val="00B12EE4"/>
    <w:rsid w:val="00B15234"/>
    <w:rsid w:val="00B2152B"/>
    <w:rsid w:val="00B215C7"/>
    <w:rsid w:val="00B230F2"/>
    <w:rsid w:val="00B31F4B"/>
    <w:rsid w:val="00B33057"/>
    <w:rsid w:val="00B36EA9"/>
    <w:rsid w:val="00B4126D"/>
    <w:rsid w:val="00B4144D"/>
    <w:rsid w:val="00B41ECE"/>
    <w:rsid w:val="00B445D0"/>
    <w:rsid w:val="00B47483"/>
    <w:rsid w:val="00B47FF5"/>
    <w:rsid w:val="00B601AA"/>
    <w:rsid w:val="00B6127E"/>
    <w:rsid w:val="00B737FA"/>
    <w:rsid w:val="00B73BCB"/>
    <w:rsid w:val="00B76F3E"/>
    <w:rsid w:val="00B827EE"/>
    <w:rsid w:val="00B82883"/>
    <w:rsid w:val="00B84DF0"/>
    <w:rsid w:val="00B87072"/>
    <w:rsid w:val="00B879D1"/>
    <w:rsid w:val="00B90C66"/>
    <w:rsid w:val="00B94CA8"/>
    <w:rsid w:val="00BA124E"/>
    <w:rsid w:val="00BA4E80"/>
    <w:rsid w:val="00BB2793"/>
    <w:rsid w:val="00BB295A"/>
    <w:rsid w:val="00BB6014"/>
    <w:rsid w:val="00BC0C35"/>
    <w:rsid w:val="00BC1DC8"/>
    <w:rsid w:val="00BC29BE"/>
    <w:rsid w:val="00BC57E3"/>
    <w:rsid w:val="00BD3C4D"/>
    <w:rsid w:val="00BD5DEE"/>
    <w:rsid w:val="00BE28EA"/>
    <w:rsid w:val="00BE42E2"/>
    <w:rsid w:val="00BE4E22"/>
    <w:rsid w:val="00BE5AB5"/>
    <w:rsid w:val="00BE69CF"/>
    <w:rsid w:val="00BE7E58"/>
    <w:rsid w:val="00BE7EDE"/>
    <w:rsid w:val="00BF0C6D"/>
    <w:rsid w:val="00BF6F7D"/>
    <w:rsid w:val="00C019AD"/>
    <w:rsid w:val="00C103C6"/>
    <w:rsid w:val="00C122A8"/>
    <w:rsid w:val="00C16582"/>
    <w:rsid w:val="00C20894"/>
    <w:rsid w:val="00C21590"/>
    <w:rsid w:val="00C21A1A"/>
    <w:rsid w:val="00C2354A"/>
    <w:rsid w:val="00C2406E"/>
    <w:rsid w:val="00C257A7"/>
    <w:rsid w:val="00C277A3"/>
    <w:rsid w:val="00C323DD"/>
    <w:rsid w:val="00C33EC4"/>
    <w:rsid w:val="00C349AD"/>
    <w:rsid w:val="00C360BE"/>
    <w:rsid w:val="00C43C4E"/>
    <w:rsid w:val="00C43F30"/>
    <w:rsid w:val="00C444E4"/>
    <w:rsid w:val="00C45068"/>
    <w:rsid w:val="00C47F4C"/>
    <w:rsid w:val="00C50693"/>
    <w:rsid w:val="00C57793"/>
    <w:rsid w:val="00C5799C"/>
    <w:rsid w:val="00C57DC4"/>
    <w:rsid w:val="00C62014"/>
    <w:rsid w:val="00C644B2"/>
    <w:rsid w:val="00C746DD"/>
    <w:rsid w:val="00C75D84"/>
    <w:rsid w:val="00C80797"/>
    <w:rsid w:val="00C82D85"/>
    <w:rsid w:val="00C8461C"/>
    <w:rsid w:val="00C91233"/>
    <w:rsid w:val="00C91A19"/>
    <w:rsid w:val="00C93954"/>
    <w:rsid w:val="00C94606"/>
    <w:rsid w:val="00C964F1"/>
    <w:rsid w:val="00C96964"/>
    <w:rsid w:val="00CA7741"/>
    <w:rsid w:val="00CA7EFC"/>
    <w:rsid w:val="00CB7A7F"/>
    <w:rsid w:val="00CC328B"/>
    <w:rsid w:val="00CC3A26"/>
    <w:rsid w:val="00CC71AA"/>
    <w:rsid w:val="00CC765B"/>
    <w:rsid w:val="00CD0991"/>
    <w:rsid w:val="00CD788D"/>
    <w:rsid w:val="00CE62F7"/>
    <w:rsid w:val="00CF25ED"/>
    <w:rsid w:val="00CF2815"/>
    <w:rsid w:val="00CF2A3F"/>
    <w:rsid w:val="00CF4153"/>
    <w:rsid w:val="00CF5C5C"/>
    <w:rsid w:val="00CF6F1A"/>
    <w:rsid w:val="00CF70AB"/>
    <w:rsid w:val="00D04296"/>
    <w:rsid w:val="00D07EE7"/>
    <w:rsid w:val="00D11971"/>
    <w:rsid w:val="00D11E6C"/>
    <w:rsid w:val="00D252E6"/>
    <w:rsid w:val="00D27FCA"/>
    <w:rsid w:val="00D3059B"/>
    <w:rsid w:val="00D31445"/>
    <w:rsid w:val="00D32683"/>
    <w:rsid w:val="00D33B55"/>
    <w:rsid w:val="00D3446F"/>
    <w:rsid w:val="00D36EF8"/>
    <w:rsid w:val="00D415E9"/>
    <w:rsid w:val="00D440A3"/>
    <w:rsid w:val="00D45A69"/>
    <w:rsid w:val="00D45EFA"/>
    <w:rsid w:val="00D4683A"/>
    <w:rsid w:val="00D474CA"/>
    <w:rsid w:val="00D5167F"/>
    <w:rsid w:val="00D53918"/>
    <w:rsid w:val="00D53D90"/>
    <w:rsid w:val="00D60046"/>
    <w:rsid w:val="00D61F05"/>
    <w:rsid w:val="00D64040"/>
    <w:rsid w:val="00D7157A"/>
    <w:rsid w:val="00D71FFB"/>
    <w:rsid w:val="00D721B1"/>
    <w:rsid w:val="00D731A5"/>
    <w:rsid w:val="00D80C8F"/>
    <w:rsid w:val="00D819CC"/>
    <w:rsid w:val="00D840B3"/>
    <w:rsid w:val="00D87E11"/>
    <w:rsid w:val="00D90703"/>
    <w:rsid w:val="00D90FC9"/>
    <w:rsid w:val="00D9116E"/>
    <w:rsid w:val="00D916AC"/>
    <w:rsid w:val="00D950AB"/>
    <w:rsid w:val="00D96965"/>
    <w:rsid w:val="00D97C8F"/>
    <w:rsid w:val="00DA00B6"/>
    <w:rsid w:val="00DB04EA"/>
    <w:rsid w:val="00DB1073"/>
    <w:rsid w:val="00DB7D91"/>
    <w:rsid w:val="00DC1453"/>
    <w:rsid w:val="00DC268B"/>
    <w:rsid w:val="00DC5009"/>
    <w:rsid w:val="00DD1EA1"/>
    <w:rsid w:val="00DD56EE"/>
    <w:rsid w:val="00DE28BB"/>
    <w:rsid w:val="00DE30AA"/>
    <w:rsid w:val="00DE5493"/>
    <w:rsid w:val="00DE5AF6"/>
    <w:rsid w:val="00DE73D2"/>
    <w:rsid w:val="00DF1B89"/>
    <w:rsid w:val="00DF1BD8"/>
    <w:rsid w:val="00DF26A2"/>
    <w:rsid w:val="00DF4FC2"/>
    <w:rsid w:val="00DF5691"/>
    <w:rsid w:val="00DF5E14"/>
    <w:rsid w:val="00E00C0E"/>
    <w:rsid w:val="00E01A22"/>
    <w:rsid w:val="00E03F48"/>
    <w:rsid w:val="00E04CC8"/>
    <w:rsid w:val="00E05F20"/>
    <w:rsid w:val="00E10FD9"/>
    <w:rsid w:val="00E1597C"/>
    <w:rsid w:val="00E16186"/>
    <w:rsid w:val="00E17C68"/>
    <w:rsid w:val="00E213CC"/>
    <w:rsid w:val="00E25152"/>
    <w:rsid w:val="00E263B8"/>
    <w:rsid w:val="00E325FA"/>
    <w:rsid w:val="00E40D25"/>
    <w:rsid w:val="00E41510"/>
    <w:rsid w:val="00E41601"/>
    <w:rsid w:val="00E41A50"/>
    <w:rsid w:val="00E44056"/>
    <w:rsid w:val="00E44BCE"/>
    <w:rsid w:val="00E51EA3"/>
    <w:rsid w:val="00E55C97"/>
    <w:rsid w:val="00E56052"/>
    <w:rsid w:val="00E57C8F"/>
    <w:rsid w:val="00E60233"/>
    <w:rsid w:val="00E60DCD"/>
    <w:rsid w:val="00E64EA8"/>
    <w:rsid w:val="00E65FF5"/>
    <w:rsid w:val="00E72A6C"/>
    <w:rsid w:val="00E73F87"/>
    <w:rsid w:val="00E751DC"/>
    <w:rsid w:val="00E75269"/>
    <w:rsid w:val="00E76B36"/>
    <w:rsid w:val="00E81190"/>
    <w:rsid w:val="00E83CCB"/>
    <w:rsid w:val="00E845DA"/>
    <w:rsid w:val="00E901EE"/>
    <w:rsid w:val="00E9425A"/>
    <w:rsid w:val="00E942F3"/>
    <w:rsid w:val="00E94D42"/>
    <w:rsid w:val="00E9628A"/>
    <w:rsid w:val="00E97A28"/>
    <w:rsid w:val="00EA0678"/>
    <w:rsid w:val="00EA2E88"/>
    <w:rsid w:val="00EA437E"/>
    <w:rsid w:val="00EB1C26"/>
    <w:rsid w:val="00EB37AA"/>
    <w:rsid w:val="00EB5012"/>
    <w:rsid w:val="00EB647B"/>
    <w:rsid w:val="00EB7527"/>
    <w:rsid w:val="00EC260D"/>
    <w:rsid w:val="00EC4D2A"/>
    <w:rsid w:val="00EC58C2"/>
    <w:rsid w:val="00ED02D9"/>
    <w:rsid w:val="00ED22AB"/>
    <w:rsid w:val="00ED2592"/>
    <w:rsid w:val="00ED3849"/>
    <w:rsid w:val="00EE1BD3"/>
    <w:rsid w:val="00EE491D"/>
    <w:rsid w:val="00EE4A01"/>
    <w:rsid w:val="00EE4D5C"/>
    <w:rsid w:val="00EF7DDE"/>
    <w:rsid w:val="00F00919"/>
    <w:rsid w:val="00F035B7"/>
    <w:rsid w:val="00F05B15"/>
    <w:rsid w:val="00F0663B"/>
    <w:rsid w:val="00F12F0B"/>
    <w:rsid w:val="00F16CCC"/>
    <w:rsid w:val="00F22A52"/>
    <w:rsid w:val="00F256D0"/>
    <w:rsid w:val="00F258FB"/>
    <w:rsid w:val="00F26F11"/>
    <w:rsid w:val="00F26FF8"/>
    <w:rsid w:val="00F27C5D"/>
    <w:rsid w:val="00F30774"/>
    <w:rsid w:val="00F3680C"/>
    <w:rsid w:val="00F44912"/>
    <w:rsid w:val="00F52A9B"/>
    <w:rsid w:val="00F55585"/>
    <w:rsid w:val="00F57A37"/>
    <w:rsid w:val="00F630FA"/>
    <w:rsid w:val="00F63615"/>
    <w:rsid w:val="00F64FB0"/>
    <w:rsid w:val="00F6730D"/>
    <w:rsid w:val="00F67E10"/>
    <w:rsid w:val="00F7131B"/>
    <w:rsid w:val="00F71D6B"/>
    <w:rsid w:val="00F725BB"/>
    <w:rsid w:val="00F73283"/>
    <w:rsid w:val="00F75F90"/>
    <w:rsid w:val="00F76DD6"/>
    <w:rsid w:val="00F802A2"/>
    <w:rsid w:val="00F8205C"/>
    <w:rsid w:val="00F91C7F"/>
    <w:rsid w:val="00F92DB0"/>
    <w:rsid w:val="00F94102"/>
    <w:rsid w:val="00F969B2"/>
    <w:rsid w:val="00F9713A"/>
    <w:rsid w:val="00FA142C"/>
    <w:rsid w:val="00FA18C9"/>
    <w:rsid w:val="00FB21BE"/>
    <w:rsid w:val="00FB48FC"/>
    <w:rsid w:val="00FB4B66"/>
    <w:rsid w:val="00FB5CA8"/>
    <w:rsid w:val="00FB74B1"/>
    <w:rsid w:val="00FC07F9"/>
    <w:rsid w:val="00FD021E"/>
    <w:rsid w:val="00FD024A"/>
    <w:rsid w:val="00FD5ABF"/>
    <w:rsid w:val="00FD5FCA"/>
    <w:rsid w:val="00FD60E1"/>
    <w:rsid w:val="00FD71AC"/>
    <w:rsid w:val="00FD75B0"/>
    <w:rsid w:val="00FD780D"/>
    <w:rsid w:val="00FE0178"/>
    <w:rsid w:val="00FE099E"/>
    <w:rsid w:val="00FE0D88"/>
    <w:rsid w:val="00FE1371"/>
    <w:rsid w:val="00FE42FF"/>
    <w:rsid w:val="00FE4536"/>
    <w:rsid w:val="00FE6B2E"/>
    <w:rsid w:val="00FF3D65"/>
    <w:rsid w:val="00FF5084"/>
    <w:rsid w:val="00FF5B72"/>
    <w:rsid w:val="00FF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6768F"/>
  <w15:chartTrackingRefBased/>
  <w15:docId w15:val="{6FACAE88-BC6D-4C69-ACA5-9A876F0C8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FE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aliases w:val="fn,Geneva 9,Font: Geneva 9,Boston 10,f"/>
    <w:basedOn w:val="a"/>
    <w:link w:val="a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aliases w:val="fn Знак,Geneva 9 Знак,Font: Geneva 9 Знак,Boston 10 Знак,f Знак"/>
    <w:basedOn w:val="a0"/>
    <w:link w:val="a8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aa">
    <w:name w:val="footnote reference"/>
    <w:basedOn w:val="a0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a"/>
    <w:qFormat/>
    <w:rsid w:val="003A651B"/>
    <w:pPr>
      <w:numPr>
        <w:numId w:val="2"/>
      </w:numPr>
      <w:tabs>
        <w:tab w:val="left" w:pos="1134"/>
      </w:tabs>
      <w:spacing w:before="120" w:after="120"/>
      <w:ind w:left="567" w:firstLine="0"/>
    </w:p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ru-RU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3E0A26"/>
    <w:p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styleId="af7">
    <w:name w:val="Normal (Web)"/>
    <w:basedOn w:val="a"/>
    <w:uiPriority w:val="99"/>
    <w:unhideWhenUsed/>
    <w:rsid w:val="00E56052"/>
    <w:pPr>
      <w:spacing w:before="100" w:beforeAutospacing="1" w:after="100" w:afterAutospacing="1"/>
      <w:jc w:val="left"/>
    </w:pPr>
    <w:rPr>
      <w:sz w:val="24"/>
      <w:lang w:eastAsia="en-CA"/>
    </w:rPr>
  </w:style>
  <w:style w:type="paragraph" w:styleId="af8">
    <w:name w:val="List Paragraph"/>
    <w:basedOn w:val="a"/>
    <w:uiPriority w:val="34"/>
    <w:qFormat/>
    <w:rsid w:val="00BD3C4D"/>
    <w:pPr>
      <w:ind w:left="720"/>
      <w:contextualSpacing/>
    </w:pPr>
  </w:style>
  <w:style w:type="character" w:styleId="af9">
    <w:name w:val="Hyperlink"/>
    <w:basedOn w:val="a0"/>
    <w:uiPriority w:val="99"/>
    <w:unhideWhenUsed/>
    <w:rsid w:val="00A137A5"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A137A5"/>
    <w:rPr>
      <w:color w:val="605E5C"/>
      <w:shd w:val="clear" w:color="auto" w:fill="E1DFDD"/>
    </w:rPr>
  </w:style>
  <w:style w:type="paragraph" w:styleId="afb">
    <w:name w:val="Balloon Text"/>
    <w:basedOn w:val="a"/>
    <w:link w:val="afc"/>
    <w:uiPriority w:val="99"/>
    <w:semiHidden/>
    <w:unhideWhenUsed/>
    <w:rsid w:val="005465E4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465E4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afd">
    <w:name w:val="Revision"/>
    <w:hidden/>
    <w:uiPriority w:val="99"/>
    <w:semiHidden/>
    <w:rsid w:val="00325A37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afe">
    <w:name w:val="FollowedHyperlink"/>
    <w:basedOn w:val="a0"/>
    <w:uiPriority w:val="99"/>
    <w:semiHidden/>
    <w:unhideWhenUsed/>
    <w:rsid w:val="008B03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oc/decisions/cop-15/cop-15-dec-14-ru.pdf" TargetMode="External"/><Relationship Id="rId18" Type="http://schemas.openxmlformats.org/officeDocument/2006/relationships/hyperlink" Target="https://www.cbd.int/doc/decisions/cop-13/cop-13-dec-22-ru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cbd.int/doc/decisions/cop-10/cop-10-dec-18-ru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09/cop-09-dec-32-ru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hyperlink" Target="https://www.cbd.int/doc/decisions/cop-08/cop-08-dec-06-en.pdf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d.int/decision/cop/default.shtml?id=7193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view/cbd-communications/communications-reports/social-media" TargetMode="External"/><Relationship Id="rId3" Type="http://schemas.openxmlformats.org/officeDocument/2006/relationships/hyperlink" Target="file:///www.cbd.int\cepa\toolkit\2008\doc\CBD-Toolkit-Complete.pdf" TargetMode="External"/><Relationship Id="rId7" Type="http://schemas.openxmlformats.org/officeDocument/2006/relationships/hyperlink" Target="http://www.fao.org/yunga/resources/ru/" TargetMode="External"/><Relationship Id="rId2" Type="http://schemas.openxmlformats.org/officeDocument/2006/relationships/hyperlink" Target="https://www.cbd.int/decision/cop/default.shtml?id=7159" TargetMode="External"/><Relationship Id="rId1" Type="http://schemas.openxmlformats.org/officeDocument/2006/relationships/hyperlink" Target="https://www.cbd.int/decision/cop/default.shtml?id=7133" TargetMode="External"/><Relationship Id="rId6" Type="http://schemas.openxmlformats.org/officeDocument/2006/relationships/hyperlink" Target="https://unesdoc.unesco.org/ark:/48223/pf0000245981" TargetMode="External"/><Relationship Id="rId5" Type="http://schemas.openxmlformats.org/officeDocument/2006/relationships/hyperlink" Target="https://unesdoc.unesco.org/ark:/48223/pf0000185056_rus" TargetMode="External"/><Relationship Id="rId4" Type="http://schemas.openxmlformats.org/officeDocument/2006/relationships/hyperlink" Target="file:///www.iucn.org\our-union\commissions\group\iucn-cecwcpa-natureforall-intercommissio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927E6664874439EAF2E6B07E88A0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987CA-17CE-42E5-8117-D8AD717A6227}"/>
      </w:docPartPr>
      <w:docPartBody>
        <w:p w:rsidR="00A026C5" w:rsidRDefault="008925E5">
          <w:pPr>
            <w:pStyle w:val="3927E6664874439EAF2E6B07E88A00C7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C5"/>
    <w:rsid w:val="00146AA7"/>
    <w:rsid w:val="001A3BBC"/>
    <w:rsid w:val="00224C07"/>
    <w:rsid w:val="00262E01"/>
    <w:rsid w:val="003E489B"/>
    <w:rsid w:val="0065545F"/>
    <w:rsid w:val="0071015F"/>
    <w:rsid w:val="00793502"/>
    <w:rsid w:val="007A39D5"/>
    <w:rsid w:val="008925E5"/>
    <w:rsid w:val="008C45AE"/>
    <w:rsid w:val="00915D14"/>
    <w:rsid w:val="00A026C5"/>
    <w:rsid w:val="00AD20BE"/>
    <w:rsid w:val="00BF4FE4"/>
    <w:rsid w:val="00C14915"/>
    <w:rsid w:val="00EC5A53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3927E6664874439EAF2E6B07E88A00C7">
    <w:name w:val="3927E6664874439EAF2E6B07E88A00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659133-FBE7-49C9-8CD0-10C44AF17A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59198-7182-486C-A62B-35E72CD8C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6769</Words>
  <Characters>38586</Characters>
  <Application>Microsoft Office Word</Application>
  <DocSecurity>0</DocSecurity>
  <Lines>321</Lines>
  <Paragraphs>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Communication, education and public awareness</vt:lpstr>
      <vt:lpstr>The Programme of Work on Communication, Education and Public Awareness</vt:lpstr>
    </vt:vector>
  </TitlesOfParts>
  <Company/>
  <LinksUpToDate>false</LinksUpToDate>
  <CharactersWithSpaces>45265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Коммуникация, просвещение и информирование общественности</dc:title>
  <dc:subject>CBD/SBI/4/9</dc:subject>
  <dc:creator>veronique.lefebvre</dc:creator>
  <cp:keywords/>
  <dc:description/>
  <cp:lastModifiedBy>Sergey Leonov</cp:lastModifiedBy>
  <cp:revision>22</cp:revision>
  <dcterms:created xsi:type="dcterms:W3CDTF">2024-04-28T21:45:00Z</dcterms:created>
  <dcterms:modified xsi:type="dcterms:W3CDTF">2024-05-02T16:10:00Z</dcterms:modified>
</cp:coreProperties>
</file>