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5"/>
        <w:gridCol w:w="5673"/>
      </w:tblGrid>
      <w:tr w:rsidR="001C3D06" w:rsidRPr="00076BC6" w14:paraId="6BCCED88" w14:textId="77777777" w:rsidTr="0013708F">
        <w:trPr>
          <w:trHeight w:val="851"/>
        </w:trPr>
        <w:tc>
          <w:tcPr>
            <w:tcW w:w="465" w:type="pct"/>
            <w:tcBorders>
              <w:bottom w:val="single" w:sz="8" w:space="0" w:color="auto"/>
            </w:tcBorders>
            <w:vAlign w:val="bottom"/>
          </w:tcPr>
          <w:p w14:paraId="0189128E" w14:textId="77777777" w:rsidR="001C3D06" w:rsidRPr="00076BC6" w:rsidRDefault="001C3D06" w:rsidP="0013708F">
            <w:pPr>
              <w:spacing w:after="120"/>
              <w:jc w:val="left"/>
              <w:rPr>
                <w:lang w:val="fr-FR"/>
              </w:rPr>
            </w:pPr>
            <w:bookmarkStart w:id="0" w:name="CBDMeetingName1"/>
            <w:bookmarkStart w:id="1" w:name="_Hlk137651738"/>
            <w:r w:rsidRPr="00076BC6">
              <w:rPr>
                <w:noProof/>
                <w:lang w:val="fr-FR"/>
              </w:rPr>
              <w:drawing>
                <wp:inline distT="0" distB="0" distL="0" distR="0" wp14:anchorId="090341FA" wp14:editId="5D06D7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299904E" w14:textId="2A269F6E" w:rsidR="001C3D06" w:rsidRPr="00076BC6" w:rsidRDefault="00752E98" w:rsidP="0013708F">
            <w:pPr>
              <w:spacing w:after="120"/>
              <w:jc w:val="left"/>
              <w:rPr>
                <w:lang w:val="fr-FR"/>
              </w:rPr>
            </w:pPr>
            <w:r w:rsidRPr="00076BC6">
              <w:rPr>
                <w:noProof/>
                <w:lang w:val="fr-FR" w:eastAsia="fr-FR"/>
              </w:rPr>
              <w:drawing>
                <wp:inline distT="0" distB="0" distL="0" distR="0" wp14:anchorId="26BF0086" wp14:editId="0883EC0D">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5841B516" w14:textId="4FDCF79E" w:rsidR="001C3D06" w:rsidRPr="00076BC6" w:rsidRDefault="001C3D06" w:rsidP="0013708F">
            <w:pPr>
              <w:spacing w:after="120"/>
              <w:ind w:left="2021"/>
              <w:jc w:val="right"/>
              <w:rPr>
                <w:lang w:val="fr-FR"/>
              </w:rPr>
            </w:pPr>
            <w:r w:rsidRPr="00076BC6">
              <w:rPr>
                <w:sz w:val="40"/>
                <w:szCs w:val="40"/>
                <w:lang w:val="fr-FR"/>
              </w:rPr>
              <w:t>CBD</w:t>
            </w:r>
            <w:r w:rsidRPr="00076BC6">
              <w:rPr>
                <w:sz w:val="20"/>
                <w:szCs w:val="20"/>
                <w:lang w:val="fr-FR"/>
              </w:rPr>
              <w:t>/NP/MOP/5/</w:t>
            </w:r>
            <w:r w:rsidR="001C70E4" w:rsidRPr="00076BC6">
              <w:rPr>
                <w:sz w:val="20"/>
                <w:szCs w:val="20"/>
                <w:lang w:val="fr-FR"/>
              </w:rPr>
              <w:t>7</w:t>
            </w:r>
          </w:p>
        </w:tc>
      </w:tr>
      <w:tr w:rsidR="001C3D06" w:rsidRPr="00076BC6" w14:paraId="5E840010" w14:textId="77777777" w:rsidTr="0013708F">
        <w:tc>
          <w:tcPr>
            <w:tcW w:w="2297" w:type="pct"/>
            <w:gridSpan w:val="2"/>
            <w:tcBorders>
              <w:top w:val="single" w:sz="8" w:space="0" w:color="auto"/>
              <w:bottom w:val="single" w:sz="12" w:space="0" w:color="auto"/>
            </w:tcBorders>
          </w:tcPr>
          <w:p w14:paraId="2FC17883" w14:textId="42F686E6" w:rsidR="001C3D06" w:rsidRPr="00076BC6" w:rsidRDefault="003165FC" w:rsidP="0013708F">
            <w:pPr>
              <w:pStyle w:val="Cornernotation"/>
              <w:suppressLineNumbers/>
              <w:suppressAutoHyphens/>
              <w:spacing w:before="120" w:after="120"/>
              <w:ind w:left="0" w:right="0" w:firstLine="0"/>
              <w:rPr>
                <w:lang w:val="fr-FR"/>
              </w:rPr>
            </w:pPr>
            <w:r w:rsidRPr="00076BC6">
              <w:rPr>
                <w:bCs/>
                <w:noProof/>
                <w:lang w:val="fr-FR" w:eastAsia="fr-FR"/>
              </w:rPr>
              <w:drawing>
                <wp:inline distT="0" distB="0" distL="0" distR="0" wp14:anchorId="06A207CA" wp14:editId="111188E2">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C39080B" w14:textId="538E3C28" w:rsidR="001C3D06" w:rsidRPr="00076BC6" w:rsidRDefault="00967941" w:rsidP="0013708F">
            <w:pPr>
              <w:ind w:left="2584"/>
              <w:rPr>
                <w:lang w:val="fr-FR"/>
              </w:rPr>
            </w:pPr>
            <w:r w:rsidRPr="00076BC6">
              <w:rPr>
                <w:lang w:val="fr-FR"/>
              </w:rPr>
              <w:t>Distr. : Générale</w:t>
            </w:r>
          </w:p>
          <w:p w14:paraId="22F6484B" w14:textId="77B3C12A" w:rsidR="001C3D06" w:rsidRPr="00076BC6" w:rsidRDefault="001C70E4" w:rsidP="0013708F">
            <w:pPr>
              <w:ind w:left="2584"/>
              <w:rPr>
                <w:lang w:val="fr-FR"/>
              </w:rPr>
            </w:pPr>
            <w:r w:rsidRPr="00076BC6">
              <w:rPr>
                <w:lang w:val="fr-FR"/>
              </w:rPr>
              <w:t xml:space="preserve">6 </w:t>
            </w:r>
            <w:r w:rsidR="00EC7647" w:rsidRPr="00076BC6">
              <w:rPr>
                <w:lang w:val="fr-FR"/>
              </w:rPr>
              <w:t>s</w:t>
            </w:r>
            <w:r w:rsidRPr="00076BC6">
              <w:rPr>
                <w:lang w:val="fr-FR"/>
              </w:rPr>
              <w:t>eptemb</w:t>
            </w:r>
            <w:r w:rsidR="00EC7647" w:rsidRPr="00076BC6">
              <w:rPr>
                <w:lang w:val="fr-FR"/>
              </w:rPr>
              <w:t xml:space="preserve">re </w:t>
            </w:r>
            <w:r w:rsidR="001C3D06" w:rsidRPr="00076BC6">
              <w:rPr>
                <w:lang w:val="fr-FR"/>
              </w:rPr>
              <w:t>2024</w:t>
            </w:r>
          </w:p>
          <w:p w14:paraId="5D4024DC" w14:textId="77777777" w:rsidR="001C3D06" w:rsidRPr="00076BC6" w:rsidRDefault="001C3D06" w:rsidP="0013708F">
            <w:pPr>
              <w:ind w:left="2584"/>
              <w:rPr>
                <w:lang w:val="fr-FR"/>
              </w:rPr>
            </w:pPr>
          </w:p>
          <w:p w14:paraId="24D9055D" w14:textId="52241C9F" w:rsidR="00E108C6" w:rsidRPr="00076BC6" w:rsidRDefault="00E108C6" w:rsidP="0013708F">
            <w:pPr>
              <w:ind w:left="2584"/>
              <w:rPr>
                <w:lang w:val="fr-FR"/>
              </w:rPr>
            </w:pPr>
            <w:r w:rsidRPr="00076BC6">
              <w:rPr>
                <w:lang w:val="fr-FR"/>
              </w:rPr>
              <w:t>Français</w:t>
            </w:r>
          </w:p>
          <w:p w14:paraId="00D2EDEF" w14:textId="1991C77E" w:rsidR="001C3D06" w:rsidRPr="00076BC6" w:rsidRDefault="001C3D06" w:rsidP="0013708F">
            <w:pPr>
              <w:ind w:left="2584"/>
              <w:rPr>
                <w:lang w:val="fr-FR"/>
              </w:rPr>
            </w:pPr>
            <w:r w:rsidRPr="00076BC6">
              <w:rPr>
                <w:lang w:val="fr-FR"/>
              </w:rPr>
              <w:t>Original</w:t>
            </w:r>
            <w:r w:rsidR="00EC7647" w:rsidRPr="00076BC6">
              <w:rPr>
                <w:lang w:val="fr-FR"/>
              </w:rPr>
              <w:t> </w:t>
            </w:r>
            <w:r w:rsidRPr="00076BC6">
              <w:rPr>
                <w:lang w:val="fr-FR"/>
              </w:rPr>
              <w:t xml:space="preserve">: </w:t>
            </w:r>
            <w:r w:rsidR="00EC7647" w:rsidRPr="00076BC6">
              <w:rPr>
                <w:lang w:val="fr-FR"/>
              </w:rPr>
              <w:t>anglais</w:t>
            </w:r>
          </w:p>
          <w:p w14:paraId="36FE8D6B" w14:textId="77777777" w:rsidR="001C3D06" w:rsidRPr="00076BC6" w:rsidRDefault="001C3D06" w:rsidP="0013708F">
            <w:pPr>
              <w:rPr>
                <w:lang w:val="fr-FR"/>
              </w:rPr>
            </w:pPr>
          </w:p>
        </w:tc>
      </w:tr>
    </w:tbl>
    <w:p w14:paraId="36623CCF" w14:textId="05FD75C3" w:rsidR="00685CDF" w:rsidRPr="00076BC6" w:rsidRDefault="00685CDF" w:rsidP="00685CDF">
      <w:pPr>
        <w:pStyle w:val="AFCornerNotationPart2"/>
        <w:ind w:right="4400"/>
        <w:rPr>
          <w:sz w:val="24"/>
          <w:lang w:val="fr-FR"/>
        </w:rPr>
      </w:pPr>
      <w:r w:rsidRPr="00076BC6">
        <w:rPr>
          <w:sz w:val="24"/>
          <w:lang w:val="fr-FR"/>
        </w:rPr>
        <w:t xml:space="preserve">Conférence des Parties à la Convention </w:t>
      </w:r>
      <w:r w:rsidRPr="00076BC6">
        <w:rPr>
          <w:sz w:val="24"/>
          <w:lang w:val="fr-FR"/>
        </w:rPr>
        <w:br/>
        <w:t>sur la diversité biologique siégeant en tant que réunion des Parties au Protocole de Nagoya sur l</w:t>
      </w:r>
      <w:r w:rsidR="00016484">
        <w:rPr>
          <w:sz w:val="24"/>
          <w:lang w:val="fr-FR"/>
        </w:rPr>
        <w:t>’</w:t>
      </w:r>
      <w:r w:rsidRPr="00076BC6">
        <w:rPr>
          <w:sz w:val="24"/>
          <w:lang w:val="fr-FR"/>
        </w:rPr>
        <w:t>accès aux ressources génétiques et le partage juste et équitable des avantages découlant de leur utilisation</w:t>
      </w:r>
    </w:p>
    <w:bookmarkEnd w:id="0"/>
    <w:p w14:paraId="31162E61" w14:textId="77777777" w:rsidR="00871820" w:rsidRPr="00076BC6" w:rsidRDefault="00871820" w:rsidP="00871820">
      <w:pPr>
        <w:pStyle w:val="AHAgendaItem"/>
        <w:rPr>
          <w:rFonts w:eastAsia="Times New Roman"/>
          <w:b/>
          <w:bCs/>
          <w:lang w:val="fr-FR"/>
        </w:rPr>
      </w:pPr>
      <w:r w:rsidRPr="00076BC6">
        <w:rPr>
          <w:rFonts w:eastAsia="Times New Roman"/>
          <w:b/>
          <w:bCs/>
          <w:lang w:val="fr-FR"/>
        </w:rPr>
        <w:t>Cinquième réunion</w:t>
      </w:r>
    </w:p>
    <w:p w14:paraId="3AFDFA82" w14:textId="77777777" w:rsidR="00871820" w:rsidRPr="00076BC6" w:rsidRDefault="00871820" w:rsidP="00871820">
      <w:pPr>
        <w:pStyle w:val="AHAgendaItem"/>
        <w:rPr>
          <w:rFonts w:eastAsia="Times New Roman"/>
          <w:bCs/>
          <w:lang w:val="fr-FR"/>
        </w:rPr>
      </w:pPr>
      <w:r w:rsidRPr="00076BC6">
        <w:rPr>
          <w:rFonts w:eastAsia="Times New Roman"/>
          <w:lang w:val="fr-FR"/>
        </w:rPr>
        <w:t>Cali, Colombie, 21 octobre–1</w:t>
      </w:r>
      <w:r w:rsidRPr="00076BC6">
        <w:rPr>
          <w:rFonts w:eastAsia="Times New Roman"/>
          <w:vertAlign w:val="superscript"/>
          <w:lang w:val="fr-FR"/>
        </w:rPr>
        <w:t>er</w:t>
      </w:r>
      <w:r w:rsidRPr="00076BC6">
        <w:rPr>
          <w:rFonts w:eastAsia="Times New Roman"/>
          <w:lang w:val="fr-FR"/>
        </w:rPr>
        <w:t xml:space="preserve"> novembre 2024</w:t>
      </w:r>
    </w:p>
    <w:p w14:paraId="7CA29068" w14:textId="51DD012A" w:rsidR="00D71FCE" w:rsidRPr="00076BC6" w:rsidRDefault="00871820" w:rsidP="00871820">
      <w:pPr>
        <w:pStyle w:val="AHAgendaItem"/>
        <w:rPr>
          <w:b/>
          <w:bCs/>
          <w:lang w:val="fr-FR"/>
        </w:rPr>
      </w:pPr>
      <w:r w:rsidRPr="00076BC6">
        <w:rPr>
          <w:rFonts w:eastAsia="Times New Roman"/>
          <w:lang w:val="fr-FR"/>
        </w:rPr>
        <w:t>Point 9 de l</w:t>
      </w:r>
      <w:r w:rsidR="00016484">
        <w:rPr>
          <w:rFonts w:eastAsia="Times New Roman"/>
          <w:lang w:val="fr-FR"/>
        </w:rPr>
        <w:t>’</w:t>
      </w:r>
      <w:r w:rsidRPr="00076BC6">
        <w:rPr>
          <w:rFonts w:eastAsia="Times New Roman"/>
          <w:lang w:val="fr-FR"/>
        </w:rPr>
        <w:t>ordre du jour provisoire</w:t>
      </w:r>
      <w:r w:rsidR="00D71FCE" w:rsidRPr="00076BC6">
        <w:rPr>
          <w:rStyle w:val="Appelnotedebasdep"/>
          <w:lang w:val="fr-FR"/>
        </w:rPr>
        <w:footnoteReference w:customMarkFollows="1" w:id="2"/>
        <w:t>*</w:t>
      </w:r>
    </w:p>
    <w:bookmarkEnd w:id="1"/>
    <w:p w14:paraId="39487375" w14:textId="32521A41" w:rsidR="008405E3" w:rsidRPr="00076BC6" w:rsidRDefault="008405E3" w:rsidP="00424900">
      <w:pPr>
        <w:pStyle w:val="AHAgendaItem"/>
        <w:ind w:right="4542"/>
        <w:rPr>
          <w:b/>
          <w:lang w:val="fr-FR"/>
        </w:rPr>
      </w:pPr>
      <w:r w:rsidRPr="00076BC6">
        <w:rPr>
          <w:b/>
          <w:lang w:val="fr-FR"/>
        </w:rPr>
        <w:t>Centre d</w:t>
      </w:r>
      <w:r w:rsidR="00016484">
        <w:rPr>
          <w:b/>
          <w:lang w:val="fr-FR"/>
        </w:rPr>
        <w:t>’</w:t>
      </w:r>
      <w:r w:rsidRPr="00076BC6">
        <w:rPr>
          <w:b/>
          <w:lang w:val="fr-FR"/>
        </w:rPr>
        <w:t>échange sur l</w:t>
      </w:r>
      <w:r w:rsidR="00016484">
        <w:rPr>
          <w:b/>
          <w:lang w:val="fr-FR"/>
        </w:rPr>
        <w:t>’</w:t>
      </w:r>
      <w:r w:rsidRPr="00076BC6">
        <w:rPr>
          <w:b/>
          <w:lang w:val="fr-FR"/>
        </w:rPr>
        <w:t>accès et le partage des avantages et partage d</w:t>
      </w:r>
      <w:r w:rsidR="00016484">
        <w:rPr>
          <w:b/>
          <w:lang w:val="fr-FR"/>
        </w:rPr>
        <w:t>’</w:t>
      </w:r>
      <w:r w:rsidRPr="00076BC6">
        <w:rPr>
          <w:b/>
          <w:lang w:val="fr-FR"/>
        </w:rPr>
        <w:t>informations</w:t>
      </w:r>
    </w:p>
    <w:sdt>
      <w:sdtPr>
        <w:rPr>
          <w:bCs/>
          <w:lang w:val="fr-FR"/>
        </w:rPr>
        <w:alias w:val="Title"/>
        <w:tag w:val=""/>
        <w:id w:val="-1842842247"/>
        <w:placeholder>
          <w:docPart w:val="592AD996B13A47F19335420049310667"/>
        </w:placeholder>
        <w:dataBinding w:prefixMappings="xmlns:ns0='http://purl.org/dc/elements/1.1/' xmlns:ns1='http://schemas.openxmlformats.org/package/2006/metadata/core-properties' " w:xpath="/ns1:coreProperties[1]/ns0:title[1]" w:storeItemID="{6C3C8BC8-F283-45AE-878A-BAB7291924A1}"/>
        <w:text/>
      </w:sdtPr>
      <w:sdtEndPr/>
      <w:sdtContent>
        <w:p w14:paraId="301AA5E9" w14:textId="19109AA6" w:rsidR="004C2D0B" w:rsidRPr="00076BC6" w:rsidRDefault="00691A5B" w:rsidP="008D3C88">
          <w:pPr>
            <w:pStyle w:val="CBDTitle"/>
            <w:ind w:right="857"/>
            <w:rPr>
              <w:lang w:val="fr-FR"/>
            </w:rPr>
          </w:pPr>
          <w:r w:rsidRPr="00076BC6">
            <w:rPr>
              <w:bCs/>
              <w:lang w:val="fr-FR"/>
            </w:rPr>
            <w:t xml:space="preserve">Progrès accomplis </w:t>
          </w:r>
          <w:r w:rsidR="0052182A" w:rsidRPr="00076BC6">
            <w:rPr>
              <w:bCs/>
              <w:lang w:val="fr-FR"/>
            </w:rPr>
            <w:t>en matière de</w:t>
          </w:r>
          <w:r w:rsidRPr="00076BC6">
            <w:rPr>
              <w:bCs/>
              <w:lang w:val="fr-FR"/>
            </w:rPr>
            <w:t xml:space="preserve"> fonctionnement du Centre d</w:t>
          </w:r>
          <w:r w:rsidR="00016484">
            <w:rPr>
              <w:bCs/>
              <w:lang w:val="fr-FR"/>
            </w:rPr>
            <w:t>’</w:t>
          </w:r>
          <w:r w:rsidRPr="00076BC6">
            <w:rPr>
              <w:bCs/>
              <w:lang w:val="fr-FR"/>
            </w:rPr>
            <w:t>échange sur l</w:t>
          </w:r>
          <w:r w:rsidR="00016484">
            <w:rPr>
              <w:bCs/>
              <w:lang w:val="fr-FR"/>
            </w:rPr>
            <w:t>’</w:t>
          </w:r>
          <w:r w:rsidRPr="00076BC6">
            <w:rPr>
              <w:bCs/>
              <w:lang w:val="fr-FR"/>
            </w:rPr>
            <w:t>accès et le partage des avantages et partage d</w:t>
          </w:r>
          <w:r w:rsidR="00016484">
            <w:rPr>
              <w:bCs/>
              <w:lang w:val="fr-FR"/>
            </w:rPr>
            <w:t>’</w:t>
          </w:r>
          <w:r w:rsidRPr="00076BC6">
            <w:rPr>
              <w:bCs/>
              <w:lang w:val="fr-FR"/>
            </w:rPr>
            <w:t>informations.</w:t>
          </w:r>
        </w:p>
      </w:sdtContent>
    </w:sdt>
    <w:p w14:paraId="150B6EF6" w14:textId="1976A583" w:rsidR="00D71FCE" w:rsidRPr="00076BC6" w:rsidRDefault="00D71FCE" w:rsidP="00D71FCE">
      <w:pPr>
        <w:pStyle w:val="Subtitle1"/>
        <w:rPr>
          <w:lang w:val="fr-FR"/>
        </w:rPr>
      </w:pPr>
      <w:r w:rsidRPr="00076BC6">
        <w:rPr>
          <w:lang w:val="fr-FR"/>
        </w:rPr>
        <w:t xml:space="preserve">Note </w:t>
      </w:r>
      <w:r w:rsidR="00691A5B" w:rsidRPr="00076BC6">
        <w:rPr>
          <w:lang w:val="fr-FR"/>
        </w:rPr>
        <w:t>du</w:t>
      </w:r>
      <w:r w:rsidRPr="00076BC6">
        <w:rPr>
          <w:lang w:val="fr-FR"/>
        </w:rPr>
        <w:t xml:space="preserve"> </w:t>
      </w:r>
      <w:r w:rsidR="00D91253" w:rsidRPr="00076BC6">
        <w:rPr>
          <w:lang w:val="fr-FR"/>
        </w:rPr>
        <w:t>Secrétariat</w:t>
      </w:r>
    </w:p>
    <w:p w14:paraId="72ACA1F7" w14:textId="1185E402" w:rsidR="00D71FCE" w:rsidRPr="00076BC6" w:rsidRDefault="00CC2664" w:rsidP="000207AB">
      <w:pPr>
        <w:pStyle w:val="CBDH1"/>
        <w:rPr>
          <w:lang w:val="fr-FR"/>
        </w:rPr>
      </w:pPr>
      <w:r w:rsidRPr="00076BC6">
        <w:rPr>
          <w:lang w:val="fr-FR"/>
        </w:rPr>
        <w:t>I.</w:t>
      </w:r>
      <w:r w:rsidRPr="00076BC6">
        <w:rPr>
          <w:lang w:val="fr-FR"/>
        </w:rPr>
        <w:tab/>
      </w:r>
      <w:r w:rsidR="004C2D0B" w:rsidRPr="00076BC6">
        <w:rPr>
          <w:lang w:val="fr-FR"/>
        </w:rPr>
        <w:t>Introduction</w:t>
      </w:r>
    </w:p>
    <w:p w14:paraId="6EA23071" w14:textId="238C1510" w:rsidR="00F368C0" w:rsidRPr="00076BC6" w:rsidRDefault="001B60DE" w:rsidP="00DE3968">
      <w:pPr>
        <w:pStyle w:val="CBDNormalNumber"/>
        <w:rPr>
          <w:lang w:val="fr-FR"/>
        </w:rPr>
      </w:pPr>
      <w:r w:rsidRPr="00076BC6">
        <w:rPr>
          <w:lang w:val="fr-FR"/>
        </w:rPr>
        <w:t>Le Centre d</w:t>
      </w:r>
      <w:r w:rsidR="00016484">
        <w:rPr>
          <w:lang w:val="fr-FR"/>
        </w:rPr>
        <w:t>’</w:t>
      </w:r>
      <w:r w:rsidRPr="00076BC6">
        <w:rPr>
          <w:lang w:val="fr-FR"/>
        </w:rPr>
        <w:t>échange sur l</w:t>
      </w:r>
      <w:r w:rsidR="00016484">
        <w:rPr>
          <w:lang w:val="fr-FR"/>
        </w:rPr>
        <w:t>’</w:t>
      </w:r>
      <w:r w:rsidRPr="00076BC6">
        <w:rPr>
          <w:lang w:val="fr-FR"/>
        </w:rPr>
        <w:t>accès et le partage des avantages (Centre d</w:t>
      </w:r>
      <w:r w:rsidR="00016484">
        <w:rPr>
          <w:lang w:val="fr-FR"/>
        </w:rPr>
        <w:t>’</w:t>
      </w:r>
      <w:r w:rsidRPr="00076BC6">
        <w:rPr>
          <w:lang w:val="fr-FR"/>
        </w:rPr>
        <w:t>échange APA) a été créé en vertu de l</w:t>
      </w:r>
      <w:r w:rsidR="00016484">
        <w:rPr>
          <w:lang w:val="fr-FR"/>
        </w:rPr>
        <w:t>’</w:t>
      </w:r>
      <w:r w:rsidRPr="00076BC6">
        <w:rPr>
          <w:lang w:val="fr-FR"/>
        </w:rPr>
        <w:t>article 14 du Protocole de Nagoya sur l</w:t>
      </w:r>
      <w:r w:rsidR="00016484">
        <w:rPr>
          <w:lang w:val="fr-FR"/>
        </w:rPr>
        <w:t>’</w:t>
      </w:r>
      <w:r w:rsidRPr="00076BC6">
        <w:rPr>
          <w:lang w:val="fr-FR"/>
        </w:rPr>
        <w:t>accès aux ressources génétiques et le partage juste et équitable des avantages découlant de leur utilisation à la Convention sur la diversité biologique, dans le cadre du mécanisme d</w:t>
      </w:r>
      <w:r w:rsidR="00016484">
        <w:rPr>
          <w:lang w:val="fr-FR"/>
        </w:rPr>
        <w:t>’</w:t>
      </w:r>
      <w:r w:rsidRPr="00076BC6">
        <w:rPr>
          <w:lang w:val="fr-FR"/>
        </w:rPr>
        <w:t>échange prévu à l</w:t>
      </w:r>
      <w:r w:rsidR="00016484">
        <w:rPr>
          <w:lang w:val="fr-FR"/>
        </w:rPr>
        <w:t>’</w:t>
      </w:r>
      <w:r w:rsidRPr="00076BC6">
        <w:rPr>
          <w:lang w:val="fr-FR"/>
        </w:rPr>
        <w:t>article 18 de la Convention. Le Centre vise à permettre le partage des informations relatives à l</w:t>
      </w:r>
      <w:r w:rsidR="00016484">
        <w:rPr>
          <w:lang w:val="fr-FR"/>
        </w:rPr>
        <w:t>’</w:t>
      </w:r>
      <w:r w:rsidRPr="00076BC6">
        <w:rPr>
          <w:lang w:val="fr-FR"/>
        </w:rPr>
        <w:t>accès et au partage des avantages et à la mise en œuvre du Protocole</w:t>
      </w:r>
      <w:r w:rsidR="00C05249" w:rsidRPr="00076BC6">
        <w:rPr>
          <w:rStyle w:val="Appelnotedebasdep"/>
          <w:lang w:val="fr-FR"/>
        </w:rPr>
        <w:footnoteReference w:id="3"/>
      </w:r>
      <w:r w:rsidR="00411794">
        <w:rPr>
          <w:lang w:val="fr-FR"/>
        </w:rPr>
        <w:t>.</w:t>
      </w:r>
    </w:p>
    <w:p w14:paraId="7B46591C" w14:textId="7F78A46B" w:rsidR="00F368C0" w:rsidRPr="00076BC6" w:rsidRDefault="000F6EDB" w:rsidP="00DE3968">
      <w:pPr>
        <w:pStyle w:val="CBDNormalNumber"/>
        <w:rPr>
          <w:lang w:val="fr-FR"/>
        </w:rPr>
      </w:pPr>
      <w:r w:rsidRPr="00076BC6">
        <w:rPr>
          <w:lang w:val="fr-FR"/>
        </w:rPr>
        <w:t>Dans sa</w:t>
      </w:r>
      <w:r w:rsidR="00BC2AFF" w:rsidRPr="00076BC6">
        <w:rPr>
          <w:lang w:val="fr-FR"/>
        </w:rPr>
        <w:t xml:space="preserve"> d</w:t>
      </w:r>
      <w:r w:rsidRPr="00076BC6">
        <w:rPr>
          <w:lang w:val="fr-FR"/>
        </w:rPr>
        <w:t>é</w:t>
      </w:r>
      <w:r w:rsidR="00BC2AFF" w:rsidRPr="00076BC6">
        <w:rPr>
          <w:lang w:val="fr-FR"/>
        </w:rPr>
        <w:t xml:space="preserve">cision </w:t>
      </w:r>
      <w:hyperlink r:id="rId14" w:history="1">
        <w:r w:rsidR="00BC2AFF" w:rsidRPr="00076BC6">
          <w:rPr>
            <w:rStyle w:val="Lienhypertexte"/>
            <w:lang w:val="fr-FR"/>
          </w:rPr>
          <w:t>NP-4/4</w:t>
        </w:r>
      </w:hyperlink>
      <w:r w:rsidR="00F368C0" w:rsidRPr="00076BC6">
        <w:rPr>
          <w:lang w:val="fr-FR"/>
        </w:rPr>
        <w:t xml:space="preserve">, </w:t>
      </w:r>
      <w:r w:rsidR="0064743F" w:rsidRPr="00076BC6">
        <w:rPr>
          <w:lang w:val="fr-FR"/>
        </w:rPr>
        <w:t xml:space="preserve">la Conférence des Parties siégeant en tant que réunion des Parties au Protocole de Nagoya a demandé </w:t>
      </w:r>
      <w:r w:rsidR="00D17776" w:rsidRPr="00076BC6">
        <w:rPr>
          <w:lang w:val="fr-FR"/>
        </w:rPr>
        <w:t xml:space="preserve">à </w:t>
      </w:r>
      <w:r w:rsidR="0064743F" w:rsidRPr="00076BC6">
        <w:rPr>
          <w:lang w:val="fr-FR"/>
        </w:rPr>
        <w:t>l</w:t>
      </w:r>
      <w:r w:rsidR="00D17776" w:rsidRPr="00076BC6">
        <w:rPr>
          <w:lang w:val="fr-FR"/>
        </w:rPr>
        <w:t>a</w:t>
      </w:r>
      <w:r w:rsidR="0064743F" w:rsidRPr="00076BC6">
        <w:rPr>
          <w:lang w:val="fr-FR"/>
        </w:rPr>
        <w:t xml:space="preserve"> Secrétaire exécuti</w:t>
      </w:r>
      <w:r w:rsidR="00D17776" w:rsidRPr="00076BC6">
        <w:rPr>
          <w:lang w:val="fr-FR"/>
        </w:rPr>
        <w:t xml:space="preserve">ve de </w:t>
      </w:r>
      <w:r w:rsidR="0064743F" w:rsidRPr="00076BC6">
        <w:rPr>
          <w:lang w:val="fr-FR"/>
        </w:rPr>
        <w:t>continue</w:t>
      </w:r>
      <w:r w:rsidR="00D17776" w:rsidRPr="00076BC6">
        <w:rPr>
          <w:lang w:val="fr-FR"/>
        </w:rPr>
        <w:t>r</w:t>
      </w:r>
      <w:r w:rsidR="0064743F" w:rsidRPr="00076BC6">
        <w:rPr>
          <w:lang w:val="fr-FR"/>
        </w:rPr>
        <w:t xml:space="preserve"> à développer et à administrer le Centre d</w:t>
      </w:r>
      <w:r w:rsidR="00016484">
        <w:rPr>
          <w:lang w:val="fr-FR"/>
        </w:rPr>
        <w:t>’</w:t>
      </w:r>
      <w:r w:rsidR="0064743F" w:rsidRPr="00076BC6">
        <w:rPr>
          <w:lang w:val="fr-FR"/>
        </w:rPr>
        <w:t>échange sur l</w:t>
      </w:r>
      <w:r w:rsidR="00016484">
        <w:rPr>
          <w:lang w:val="fr-FR"/>
        </w:rPr>
        <w:t>’</w:t>
      </w:r>
      <w:r w:rsidR="0064743F" w:rsidRPr="00076BC6">
        <w:rPr>
          <w:lang w:val="fr-FR"/>
        </w:rPr>
        <w:t xml:space="preserve">APA </w:t>
      </w:r>
      <w:r w:rsidR="00C1106C" w:rsidRPr="00076BC6">
        <w:rPr>
          <w:lang w:val="fr-FR"/>
        </w:rPr>
        <w:t xml:space="preserve">dans le respect des </w:t>
      </w:r>
      <w:r w:rsidR="0064743F" w:rsidRPr="00076BC6">
        <w:rPr>
          <w:lang w:val="fr-FR"/>
        </w:rPr>
        <w:t xml:space="preserve">objectifs et </w:t>
      </w:r>
      <w:r w:rsidR="00C1106C" w:rsidRPr="00076BC6">
        <w:rPr>
          <w:lang w:val="fr-FR"/>
        </w:rPr>
        <w:t>d</w:t>
      </w:r>
      <w:r w:rsidR="0064743F" w:rsidRPr="00076BC6">
        <w:rPr>
          <w:lang w:val="fr-FR"/>
        </w:rPr>
        <w:t xml:space="preserve">es priorités </w:t>
      </w:r>
      <w:r w:rsidR="00C1106C" w:rsidRPr="00076BC6">
        <w:rPr>
          <w:lang w:val="fr-FR"/>
        </w:rPr>
        <w:t xml:space="preserve">établies </w:t>
      </w:r>
      <w:r w:rsidR="0064743F" w:rsidRPr="00076BC6">
        <w:rPr>
          <w:lang w:val="fr-FR"/>
        </w:rPr>
        <w:t>pour la poursuite de la mise en œuvre et de l</w:t>
      </w:r>
      <w:r w:rsidR="00016484">
        <w:rPr>
          <w:lang w:val="fr-FR"/>
        </w:rPr>
        <w:t>’</w:t>
      </w:r>
      <w:r w:rsidR="0064743F" w:rsidRPr="00076BC6">
        <w:rPr>
          <w:lang w:val="fr-FR"/>
        </w:rPr>
        <w:t>administration du Centre d</w:t>
      </w:r>
      <w:r w:rsidR="00016484">
        <w:rPr>
          <w:lang w:val="fr-FR"/>
        </w:rPr>
        <w:t>’</w:t>
      </w:r>
      <w:r w:rsidR="0064743F" w:rsidRPr="00076BC6">
        <w:rPr>
          <w:lang w:val="fr-FR"/>
        </w:rPr>
        <w:t>échange tels qu</w:t>
      </w:r>
      <w:r w:rsidR="00016484">
        <w:rPr>
          <w:lang w:val="fr-FR"/>
        </w:rPr>
        <w:t>’</w:t>
      </w:r>
      <w:r w:rsidR="0064743F" w:rsidRPr="00076BC6">
        <w:rPr>
          <w:lang w:val="fr-FR"/>
        </w:rPr>
        <w:t>ils figurent à l</w:t>
      </w:r>
      <w:r w:rsidR="00016484">
        <w:rPr>
          <w:lang w:val="fr-FR"/>
        </w:rPr>
        <w:t>’</w:t>
      </w:r>
      <w:r w:rsidR="0064743F" w:rsidRPr="00076BC6">
        <w:rPr>
          <w:lang w:val="fr-FR"/>
        </w:rPr>
        <w:t xml:space="preserve">annexe de la décision </w:t>
      </w:r>
      <w:hyperlink r:id="rId15" w:history="1">
        <w:r w:rsidR="00F368C0" w:rsidRPr="00076BC6">
          <w:rPr>
            <w:rStyle w:val="Lienhypertexte"/>
            <w:lang w:val="fr-FR"/>
          </w:rPr>
          <w:t>NP</w:t>
        </w:r>
        <w:r w:rsidR="00D05FF7" w:rsidRPr="00076BC6">
          <w:rPr>
            <w:rStyle w:val="Lienhypertexte"/>
            <w:lang w:val="fr-FR"/>
          </w:rPr>
          <w:t>-</w:t>
        </w:r>
        <w:r w:rsidR="00F368C0" w:rsidRPr="00076BC6">
          <w:rPr>
            <w:rStyle w:val="Lienhypertexte"/>
            <w:lang w:val="fr-FR"/>
          </w:rPr>
          <w:t>3/3</w:t>
        </w:r>
      </w:hyperlink>
      <w:r w:rsidR="00F368C0" w:rsidRPr="00076BC6">
        <w:rPr>
          <w:lang w:val="fr-FR"/>
        </w:rPr>
        <w:t xml:space="preserve">, </w:t>
      </w:r>
      <w:r w:rsidR="0064743F" w:rsidRPr="00076BC6">
        <w:rPr>
          <w:lang w:val="fr-FR"/>
        </w:rPr>
        <w:t>conformément aux modalités de fonctionnement et au retour d</w:t>
      </w:r>
      <w:r w:rsidR="00016484">
        <w:rPr>
          <w:lang w:val="fr-FR"/>
        </w:rPr>
        <w:t>’</w:t>
      </w:r>
      <w:r w:rsidR="0064743F" w:rsidRPr="00076BC6">
        <w:rPr>
          <w:lang w:val="fr-FR"/>
        </w:rPr>
        <w:t xml:space="preserve">information reçu, en particulier celui des Parties et du Comité consultatif informel </w:t>
      </w:r>
      <w:r w:rsidR="00606B79" w:rsidRPr="00076BC6">
        <w:rPr>
          <w:lang w:val="fr-FR"/>
        </w:rPr>
        <w:t xml:space="preserve">sur le </w:t>
      </w:r>
      <w:r w:rsidR="0064743F" w:rsidRPr="00076BC6">
        <w:rPr>
          <w:lang w:val="fr-FR"/>
        </w:rPr>
        <w:t>Centre d</w:t>
      </w:r>
      <w:r w:rsidR="00016484">
        <w:rPr>
          <w:lang w:val="fr-FR"/>
        </w:rPr>
        <w:t>’</w:t>
      </w:r>
      <w:r w:rsidR="0064743F" w:rsidRPr="00076BC6">
        <w:rPr>
          <w:lang w:val="fr-FR"/>
        </w:rPr>
        <w:t>échange sur l</w:t>
      </w:r>
      <w:r w:rsidR="00016484">
        <w:rPr>
          <w:lang w:val="fr-FR"/>
        </w:rPr>
        <w:t>’</w:t>
      </w:r>
      <w:r w:rsidR="0064743F" w:rsidRPr="00076BC6">
        <w:rPr>
          <w:lang w:val="fr-FR"/>
        </w:rPr>
        <w:t>accès et le partage des avantages</w:t>
      </w:r>
      <w:r w:rsidR="00BC2AFF" w:rsidRPr="00076BC6">
        <w:rPr>
          <w:lang w:val="fr-FR"/>
        </w:rPr>
        <w:t>.</w:t>
      </w:r>
      <w:r w:rsidR="00F368C0" w:rsidRPr="00076BC6">
        <w:rPr>
          <w:lang w:val="fr-FR"/>
        </w:rPr>
        <w:t xml:space="preserve"> </w:t>
      </w:r>
    </w:p>
    <w:p w14:paraId="76797A00" w14:textId="2BC791B6" w:rsidR="00F368C0" w:rsidRPr="00076BC6" w:rsidRDefault="00A74302" w:rsidP="00DE3968">
      <w:pPr>
        <w:pStyle w:val="CBDNormalNumber"/>
        <w:rPr>
          <w:lang w:val="fr-FR"/>
        </w:rPr>
      </w:pPr>
      <w:r w:rsidRPr="00076BC6">
        <w:rPr>
          <w:lang w:val="fr-FR"/>
        </w:rPr>
        <w:t>Le Comité consultatif informel a été créé par la Conférence des Parties siégeant en tant que réunion des Parties au Protocole pour aider l</w:t>
      </w:r>
      <w:r w:rsidR="008870EB" w:rsidRPr="00076BC6">
        <w:rPr>
          <w:lang w:val="fr-FR"/>
        </w:rPr>
        <w:t>a</w:t>
      </w:r>
      <w:r w:rsidRPr="00076BC6">
        <w:rPr>
          <w:lang w:val="fr-FR"/>
        </w:rPr>
        <w:t xml:space="preserve"> Secrétaire exécuti</w:t>
      </w:r>
      <w:r w:rsidR="008870EB" w:rsidRPr="00076BC6">
        <w:rPr>
          <w:lang w:val="fr-FR"/>
        </w:rPr>
        <w:t xml:space="preserve">ve </w:t>
      </w:r>
      <w:r w:rsidRPr="00076BC6">
        <w:rPr>
          <w:lang w:val="fr-FR"/>
        </w:rPr>
        <w:t>à mettre en œuvre le Centre d</w:t>
      </w:r>
      <w:r w:rsidR="00016484">
        <w:rPr>
          <w:lang w:val="fr-FR"/>
        </w:rPr>
        <w:t>’</w:t>
      </w:r>
      <w:r w:rsidRPr="00076BC6">
        <w:rPr>
          <w:lang w:val="fr-FR"/>
        </w:rPr>
        <w:t>échange sur l</w:t>
      </w:r>
      <w:r w:rsidR="00016484">
        <w:rPr>
          <w:lang w:val="fr-FR"/>
        </w:rPr>
        <w:t>’</w:t>
      </w:r>
      <w:r w:rsidRPr="00076BC6">
        <w:rPr>
          <w:lang w:val="fr-FR"/>
        </w:rPr>
        <w:t>APA et pour fournir des orientations techniques en ce qui concerne la résolution des questions techniques et pratiques découlant de l</w:t>
      </w:r>
      <w:r w:rsidR="00016484">
        <w:rPr>
          <w:lang w:val="fr-FR"/>
        </w:rPr>
        <w:t>’</w:t>
      </w:r>
      <w:r w:rsidRPr="00076BC6">
        <w:rPr>
          <w:lang w:val="fr-FR"/>
        </w:rPr>
        <w:t>élaboration en cours du Centre d</w:t>
      </w:r>
      <w:r w:rsidR="00016484">
        <w:rPr>
          <w:lang w:val="fr-FR"/>
        </w:rPr>
        <w:t>’</w:t>
      </w:r>
      <w:r w:rsidRPr="00076BC6">
        <w:rPr>
          <w:lang w:val="fr-FR"/>
        </w:rPr>
        <w:t xml:space="preserve">échange. Le Comité </w:t>
      </w:r>
      <w:r w:rsidRPr="00076BC6">
        <w:rPr>
          <w:lang w:val="fr-FR"/>
        </w:rPr>
        <w:lastRenderedPageBreak/>
        <w:t xml:space="preserve">a tenu sa cinquième réunion à Montréal, au Canada, du 13 au 15 février 2024. Le rapport de la réunion a été mis à disposition sous la cote </w:t>
      </w:r>
      <w:hyperlink r:id="rId16" w:history="1">
        <w:r w:rsidR="00F368C0" w:rsidRPr="00076BC6">
          <w:rPr>
            <w:rStyle w:val="Lienhypertexte"/>
            <w:lang w:val="fr-FR"/>
          </w:rPr>
          <w:t>CBD/NP/ABSCH-IAC/2024/1/4</w:t>
        </w:r>
      </w:hyperlink>
      <w:r w:rsidR="00F368C0" w:rsidRPr="00076BC6">
        <w:rPr>
          <w:lang w:val="fr-FR"/>
        </w:rPr>
        <w:t>.</w:t>
      </w:r>
    </w:p>
    <w:p w14:paraId="2261ECB7" w14:textId="363198AB" w:rsidR="00AA27AC" w:rsidRPr="00076BC6" w:rsidRDefault="00E17490" w:rsidP="00DE3968">
      <w:pPr>
        <w:pStyle w:val="CBDNormalNumber"/>
        <w:rPr>
          <w:lang w:val="fr-FR"/>
        </w:rPr>
      </w:pPr>
      <w:r w:rsidRPr="00076BC6">
        <w:rPr>
          <w:lang w:val="fr-FR"/>
        </w:rPr>
        <w:t>La section II du présent document contient un rapport sur les progrès accomplis dans le développement et les opérations du Centre d</w:t>
      </w:r>
      <w:r w:rsidR="00016484">
        <w:rPr>
          <w:lang w:val="fr-FR"/>
        </w:rPr>
        <w:t>’</w:t>
      </w:r>
      <w:r w:rsidRPr="00076BC6">
        <w:rPr>
          <w:lang w:val="fr-FR"/>
        </w:rPr>
        <w:t>échange sur l</w:t>
      </w:r>
      <w:r w:rsidR="00016484">
        <w:rPr>
          <w:lang w:val="fr-FR"/>
        </w:rPr>
        <w:t>’</w:t>
      </w:r>
      <w:r w:rsidRPr="00076BC6">
        <w:rPr>
          <w:lang w:val="fr-FR"/>
        </w:rPr>
        <w:t>APA sur la période allant de décembre 2022 à septembre 2024, sauf indication contraire. La section III contient une liste de priorités pour la poursuite du développement et de l</w:t>
      </w:r>
      <w:r w:rsidR="00016484">
        <w:rPr>
          <w:lang w:val="fr-FR"/>
        </w:rPr>
        <w:t>’</w:t>
      </w:r>
      <w:r w:rsidRPr="00076BC6">
        <w:rPr>
          <w:lang w:val="fr-FR"/>
        </w:rPr>
        <w:t>administration du Centre d</w:t>
      </w:r>
      <w:r w:rsidR="00016484">
        <w:rPr>
          <w:lang w:val="fr-FR"/>
        </w:rPr>
        <w:t>’</w:t>
      </w:r>
      <w:r w:rsidRPr="00076BC6">
        <w:rPr>
          <w:lang w:val="fr-FR"/>
        </w:rPr>
        <w:t>échange par le Secrétariat, tandis que la section IV contient un projet de décision à soumettre à l</w:t>
      </w:r>
      <w:r w:rsidR="00016484">
        <w:rPr>
          <w:lang w:val="fr-FR"/>
        </w:rPr>
        <w:t>’</w:t>
      </w:r>
      <w:r w:rsidRPr="00076BC6">
        <w:rPr>
          <w:lang w:val="fr-FR"/>
        </w:rPr>
        <w:t>examen de la Conférence des Parties siégeant en tant que réunion des Parties au Protocole de Nagoya.</w:t>
      </w:r>
    </w:p>
    <w:p w14:paraId="6535D358" w14:textId="3F10AA23" w:rsidR="00C626E7" w:rsidRPr="00076BC6" w:rsidRDefault="00CC2664" w:rsidP="00CC2664">
      <w:pPr>
        <w:pStyle w:val="CBDH1"/>
        <w:rPr>
          <w:lang w:val="fr-FR"/>
        </w:rPr>
      </w:pPr>
      <w:r w:rsidRPr="00076BC6">
        <w:rPr>
          <w:lang w:val="fr-FR"/>
        </w:rPr>
        <w:t>II.</w:t>
      </w:r>
      <w:r w:rsidRPr="00076BC6">
        <w:rPr>
          <w:lang w:val="fr-FR"/>
        </w:rPr>
        <w:tab/>
      </w:r>
      <w:r w:rsidR="0035102D" w:rsidRPr="00076BC6">
        <w:rPr>
          <w:lang w:val="fr-FR"/>
        </w:rPr>
        <w:t>Rapport sur l</w:t>
      </w:r>
      <w:r w:rsidR="00016484">
        <w:rPr>
          <w:lang w:val="fr-FR"/>
        </w:rPr>
        <w:t>’</w:t>
      </w:r>
      <w:r w:rsidR="0035102D" w:rsidRPr="00076BC6">
        <w:rPr>
          <w:lang w:val="fr-FR"/>
        </w:rPr>
        <w:t>avancement des travaux</w:t>
      </w:r>
    </w:p>
    <w:p w14:paraId="0C94C58D" w14:textId="25C1E440" w:rsidR="001A6D6C" w:rsidRPr="00076BC6" w:rsidRDefault="00D95D5A" w:rsidP="00DE3968">
      <w:pPr>
        <w:pStyle w:val="CBDNormalNumber"/>
        <w:rPr>
          <w:lang w:val="fr-FR"/>
        </w:rPr>
      </w:pPr>
      <w:r w:rsidRPr="00076BC6">
        <w:rPr>
          <w:lang w:val="fr-FR"/>
        </w:rPr>
        <w:t>La présente section donne un aperçu des progrès réalisés dans l</w:t>
      </w:r>
      <w:r w:rsidR="00016484">
        <w:rPr>
          <w:lang w:val="fr-FR"/>
        </w:rPr>
        <w:t>’</w:t>
      </w:r>
      <w:r w:rsidRPr="00076BC6">
        <w:rPr>
          <w:lang w:val="fr-FR"/>
        </w:rPr>
        <w:t>élaboration et le fonctionnement du Centre d</w:t>
      </w:r>
      <w:r w:rsidR="00016484">
        <w:rPr>
          <w:lang w:val="fr-FR"/>
        </w:rPr>
        <w:t>’</w:t>
      </w:r>
      <w:r w:rsidRPr="00076BC6">
        <w:rPr>
          <w:lang w:val="fr-FR"/>
        </w:rPr>
        <w:t>échange sur l</w:t>
      </w:r>
      <w:r w:rsidR="00016484">
        <w:rPr>
          <w:lang w:val="fr-FR"/>
        </w:rPr>
        <w:t>’</w:t>
      </w:r>
      <w:r w:rsidRPr="00076BC6">
        <w:rPr>
          <w:lang w:val="fr-FR"/>
        </w:rPr>
        <w:t>APA depuis l</w:t>
      </w:r>
      <w:r w:rsidR="00016484">
        <w:rPr>
          <w:lang w:val="fr-FR"/>
        </w:rPr>
        <w:t>’</w:t>
      </w:r>
      <w:r w:rsidRPr="00076BC6">
        <w:rPr>
          <w:lang w:val="fr-FR"/>
        </w:rPr>
        <w:t>adoption de la décision NP-4/4, dans la continuité des objectifs et priorités indicatifs pour la poursuite de sa mise en œuvre, comme demandé au paragraphe 7 de ladite décision. De plus amples détails sur les progrès réalisés et le travail effectué par le Secrétariat en ce qui concerne la mise en œuvre et l</w:t>
      </w:r>
      <w:r w:rsidR="00016484">
        <w:rPr>
          <w:lang w:val="fr-FR"/>
        </w:rPr>
        <w:t>’</w:t>
      </w:r>
      <w:r w:rsidRPr="00076BC6">
        <w:rPr>
          <w:lang w:val="fr-FR"/>
        </w:rPr>
        <w:t>administration du Centre d</w:t>
      </w:r>
      <w:r w:rsidR="00016484">
        <w:rPr>
          <w:lang w:val="fr-FR"/>
        </w:rPr>
        <w:t>’</w:t>
      </w:r>
      <w:r w:rsidRPr="00076BC6">
        <w:rPr>
          <w:lang w:val="fr-FR"/>
        </w:rPr>
        <w:t xml:space="preserve">échange sont fournis dans les documents </w:t>
      </w:r>
      <w:hyperlink r:id="rId17" w:history="1">
        <w:r w:rsidR="001A6D6C" w:rsidRPr="00076BC6">
          <w:rPr>
            <w:rStyle w:val="Lienhypertexte"/>
            <w:lang w:val="fr-FR"/>
          </w:rPr>
          <w:t>CBD/NP/ABSCH-IAC/2024/1/2</w:t>
        </w:r>
      </w:hyperlink>
      <w:r w:rsidR="00D20DD8" w:rsidRPr="00076BC6">
        <w:rPr>
          <w:lang w:val="fr-FR"/>
        </w:rPr>
        <w:t xml:space="preserve"> </w:t>
      </w:r>
      <w:r w:rsidRPr="00076BC6">
        <w:rPr>
          <w:lang w:val="fr-FR"/>
        </w:rPr>
        <w:t>et</w:t>
      </w:r>
      <w:r w:rsidR="00D20DD8" w:rsidRPr="00076BC6">
        <w:rPr>
          <w:lang w:val="fr-FR"/>
        </w:rPr>
        <w:t xml:space="preserve"> </w:t>
      </w:r>
      <w:hyperlink r:id="rId18" w:history="1">
        <w:r w:rsidR="00D20DD8" w:rsidRPr="00076BC6">
          <w:rPr>
            <w:rStyle w:val="Lienhypertexte"/>
            <w:lang w:val="fr-FR"/>
          </w:rPr>
          <w:t>CBD/NP/ABSCH-IAC/2024/1/3</w:t>
        </w:r>
      </w:hyperlink>
      <w:r w:rsidR="00D20DD8" w:rsidRPr="00076BC6">
        <w:rPr>
          <w:lang w:val="fr-FR"/>
        </w:rPr>
        <w:t>.</w:t>
      </w:r>
      <w:r w:rsidR="001A6D6C" w:rsidRPr="00076BC6">
        <w:rPr>
          <w:lang w:val="fr-FR"/>
        </w:rPr>
        <w:t xml:space="preserve"> </w:t>
      </w:r>
    </w:p>
    <w:p w14:paraId="5273BEE7" w14:textId="672F8412" w:rsidR="00B821FF" w:rsidRPr="00076BC6" w:rsidRDefault="002817E7" w:rsidP="004F10E6">
      <w:pPr>
        <w:pStyle w:val="CBDH2"/>
        <w:rPr>
          <w:lang w:val="fr-FR"/>
        </w:rPr>
      </w:pPr>
      <w:r w:rsidRPr="00076BC6">
        <w:rPr>
          <w:lang w:val="fr-FR"/>
        </w:rPr>
        <w:t>A.</w:t>
      </w:r>
      <w:r w:rsidRPr="00076BC6">
        <w:rPr>
          <w:lang w:val="fr-FR"/>
        </w:rPr>
        <w:tab/>
      </w:r>
      <w:r w:rsidR="00EA2A57" w:rsidRPr="00076BC6">
        <w:rPr>
          <w:lang w:val="fr-FR"/>
        </w:rPr>
        <w:t>Objectif n° 1. Chargement et utilisation accrue du Centre d</w:t>
      </w:r>
      <w:r w:rsidR="00016484">
        <w:rPr>
          <w:lang w:val="fr-FR"/>
        </w:rPr>
        <w:t>’</w:t>
      </w:r>
      <w:r w:rsidR="00EA2A57" w:rsidRPr="00076BC6">
        <w:rPr>
          <w:lang w:val="fr-FR"/>
        </w:rPr>
        <w:t>échange sur l</w:t>
      </w:r>
      <w:r w:rsidR="00016484">
        <w:rPr>
          <w:lang w:val="fr-FR"/>
        </w:rPr>
        <w:t>’</w:t>
      </w:r>
      <w:r w:rsidR="00EA2A57" w:rsidRPr="00076BC6">
        <w:rPr>
          <w:lang w:val="fr-FR"/>
        </w:rPr>
        <w:t>accès et le partage des avantages</w:t>
      </w:r>
    </w:p>
    <w:p w14:paraId="3D0C23AF" w14:textId="20464C9E" w:rsidR="007D44A4" w:rsidRPr="00076BC6" w:rsidRDefault="00276B19" w:rsidP="00DE3968">
      <w:pPr>
        <w:pStyle w:val="CBDNormalNumber"/>
        <w:rPr>
          <w:lang w:val="fr-FR"/>
        </w:rPr>
      </w:pPr>
      <w:r w:rsidRPr="00076BC6">
        <w:rPr>
          <w:lang w:val="fr-FR"/>
        </w:rPr>
        <w:t>Comme indiqué dans le tableau ci-dessous, le nombre de dossiers nationaux</w:t>
      </w:r>
      <w:r w:rsidR="004C7C96" w:rsidRPr="00076BC6">
        <w:rPr>
          <w:vertAlign w:val="superscript"/>
          <w:lang w:val="fr-FR"/>
        </w:rPr>
        <w:footnoteReference w:id="4"/>
      </w:r>
      <w:r w:rsidR="004C7C96" w:rsidRPr="00076BC6">
        <w:rPr>
          <w:lang w:val="fr-FR"/>
        </w:rPr>
        <w:t xml:space="preserve"> disponibles sur </w:t>
      </w:r>
      <w:r w:rsidRPr="00076BC6">
        <w:rPr>
          <w:lang w:val="fr-FR"/>
        </w:rPr>
        <w:t>le Centre d</w:t>
      </w:r>
      <w:r w:rsidR="00016484">
        <w:rPr>
          <w:lang w:val="fr-FR"/>
        </w:rPr>
        <w:t>’</w:t>
      </w:r>
      <w:r w:rsidRPr="00076BC6">
        <w:rPr>
          <w:lang w:val="fr-FR"/>
        </w:rPr>
        <w:t>échange sur l</w:t>
      </w:r>
      <w:r w:rsidR="00016484">
        <w:rPr>
          <w:lang w:val="fr-FR"/>
        </w:rPr>
        <w:t>’</w:t>
      </w:r>
      <w:r w:rsidRPr="00076BC6">
        <w:rPr>
          <w:lang w:val="fr-FR"/>
        </w:rPr>
        <w:t>APA a continué d</w:t>
      </w:r>
      <w:r w:rsidR="00016484">
        <w:rPr>
          <w:lang w:val="fr-FR"/>
        </w:rPr>
        <w:t>’</w:t>
      </w:r>
      <w:r w:rsidRPr="00076BC6">
        <w:rPr>
          <w:lang w:val="fr-FR"/>
        </w:rPr>
        <w:t>augmenter au cours de la période couverte par le rapport, tout comme le pourcentage de Parties publiant des informations sur le Centre d</w:t>
      </w:r>
      <w:r w:rsidR="00016484">
        <w:rPr>
          <w:lang w:val="fr-FR"/>
        </w:rPr>
        <w:t>’</w:t>
      </w:r>
      <w:r w:rsidRPr="00076BC6">
        <w:rPr>
          <w:lang w:val="fr-FR"/>
        </w:rPr>
        <w:t>échange. Toutefois, en septembre 2024, seule la moitié environ des Parties au Protocole avaient publié leurs informations nationales sur les autorités nationales compétentes et les mesures législatives, administratives ou stratégiques</w:t>
      </w:r>
      <w:r w:rsidR="00404520" w:rsidRPr="00076BC6">
        <w:rPr>
          <w:lang w:val="fr-FR"/>
        </w:rPr>
        <w:t>.</w:t>
      </w:r>
    </w:p>
    <w:p w14:paraId="63242005" w14:textId="1E9888E6" w:rsidR="00A8213C" w:rsidRPr="00076BC6" w:rsidRDefault="00613503" w:rsidP="00DE3968">
      <w:pPr>
        <w:pStyle w:val="CBDNormalNumber"/>
        <w:rPr>
          <w:lang w:val="fr-FR"/>
        </w:rPr>
      </w:pPr>
      <w:r w:rsidRPr="00076BC6">
        <w:rPr>
          <w:lang w:val="fr-FR"/>
        </w:rPr>
        <w:t xml:space="preserve">De même, en </w:t>
      </w:r>
      <w:r w:rsidR="00D46D8D">
        <w:rPr>
          <w:lang w:val="fr-FR"/>
        </w:rPr>
        <w:t xml:space="preserve">date de </w:t>
      </w:r>
      <w:r w:rsidRPr="00076BC6">
        <w:rPr>
          <w:lang w:val="fr-FR"/>
        </w:rPr>
        <w:t>septembre 2024, seules 15</w:t>
      </w:r>
      <w:r w:rsidR="007102F3" w:rsidRPr="00076BC6">
        <w:rPr>
          <w:lang w:val="fr-FR"/>
        </w:rPr>
        <w:t> %</w:t>
      </w:r>
      <w:r w:rsidRPr="00076BC6">
        <w:rPr>
          <w:lang w:val="fr-FR"/>
        </w:rPr>
        <w:t xml:space="preserve"> des Parties avaient publié des informations sur les procédures d</w:t>
      </w:r>
      <w:r w:rsidR="00016484">
        <w:rPr>
          <w:lang w:val="fr-FR"/>
        </w:rPr>
        <w:t>’</w:t>
      </w:r>
      <w:r w:rsidRPr="00076BC6">
        <w:rPr>
          <w:lang w:val="fr-FR"/>
        </w:rPr>
        <w:t>APA. Ce faible pourcentage peut conclure au fait que, bien que les informations soient précieuses, leur publication est volontaire. En outre, le format est axé sur la clarification des procédures liées à l</w:t>
      </w:r>
      <w:r w:rsidR="00016484">
        <w:rPr>
          <w:lang w:val="fr-FR"/>
        </w:rPr>
        <w:t>’</w:t>
      </w:r>
      <w:r w:rsidRPr="00076BC6">
        <w:rPr>
          <w:lang w:val="fr-FR"/>
        </w:rPr>
        <w:t>accès qui, comme les certificats, ne s</w:t>
      </w:r>
      <w:r w:rsidR="00016484">
        <w:rPr>
          <w:lang w:val="fr-FR"/>
        </w:rPr>
        <w:t>’</w:t>
      </w:r>
      <w:r w:rsidRPr="00076BC6">
        <w:rPr>
          <w:lang w:val="fr-FR"/>
        </w:rPr>
        <w:t>appliquent qu</w:t>
      </w:r>
      <w:r w:rsidR="00016484">
        <w:rPr>
          <w:lang w:val="fr-FR"/>
        </w:rPr>
        <w:t>’</w:t>
      </w:r>
      <w:r w:rsidRPr="00076BC6">
        <w:rPr>
          <w:lang w:val="fr-FR"/>
        </w:rPr>
        <w:t>aux pays qui réglementent l</w:t>
      </w:r>
      <w:r w:rsidR="00016484">
        <w:rPr>
          <w:lang w:val="fr-FR"/>
        </w:rPr>
        <w:t>’</w:t>
      </w:r>
      <w:r w:rsidRPr="00076BC6">
        <w:rPr>
          <w:lang w:val="fr-FR"/>
        </w:rPr>
        <w:t>accès</w:t>
      </w:r>
      <w:r w:rsidR="00A8213C" w:rsidRPr="00076BC6">
        <w:rPr>
          <w:lang w:val="fr-FR"/>
        </w:rPr>
        <w:t>.</w:t>
      </w:r>
    </w:p>
    <w:p w14:paraId="4C780614" w14:textId="7571D50D" w:rsidR="004259FC" w:rsidRPr="00076BC6" w:rsidRDefault="004259FC" w:rsidP="004A62CC">
      <w:pPr>
        <w:pStyle w:val="CBDNormalNumber"/>
        <w:numPr>
          <w:ilvl w:val="0"/>
          <w:numId w:val="0"/>
        </w:numPr>
        <w:ind w:left="567"/>
        <w:rPr>
          <w:lang w:val="fr-FR"/>
        </w:rPr>
      </w:pPr>
    </w:p>
    <w:p w14:paraId="5749D6EF" w14:textId="77777777" w:rsidR="00675C85" w:rsidRPr="00076BC6" w:rsidRDefault="00675C85">
      <w:pPr>
        <w:pStyle w:val="CBDTableNormal"/>
        <w:keepNext/>
        <w:spacing w:after="0"/>
        <w:ind w:left="567"/>
        <w:rPr>
          <w:b/>
          <w:bCs/>
          <w:lang w:val="fr-FR"/>
        </w:rPr>
        <w:sectPr w:rsidR="00675C85" w:rsidRPr="00076BC6" w:rsidSect="00CE07D3">
          <w:headerReference w:type="even" r:id="rId19"/>
          <w:headerReference w:type="default" r:id="rId20"/>
          <w:footerReference w:type="even" r:id="rId21"/>
          <w:footerReference w:type="default" r:id="rId22"/>
          <w:headerReference w:type="first" r:id="rId23"/>
          <w:footerReference w:type="first" r:id="rId24"/>
          <w:pgSz w:w="12242" w:h="15842" w:code="1"/>
          <w:pgMar w:top="1134" w:right="1440" w:bottom="1134" w:left="1440" w:header="709" w:footer="709" w:gutter="0"/>
          <w:cols w:space="708"/>
          <w:titlePg/>
          <w:docGrid w:linePitch="360"/>
        </w:sectPr>
      </w:pPr>
    </w:p>
    <w:p w14:paraId="0F0EFFC9" w14:textId="06A2E5D6" w:rsidR="004E643A" w:rsidRPr="00076BC6" w:rsidRDefault="004E643A" w:rsidP="007721CC">
      <w:pPr>
        <w:pStyle w:val="CBDTableNormal"/>
        <w:keepNext/>
        <w:spacing w:after="0"/>
        <w:ind w:left="567"/>
        <w:rPr>
          <w:lang w:val="fr-FR"/>
        </w:rPr>
      </w:pPr>
      <w:r w:rsidRPr="00076BC6">
        <w:rPr>
          <w:lang w:val="fr-FR"/>
        </w:rPr>
        <w:lastRenderedPageBreak/>
        <w:t>Table</w:t>
      </w:r>
      <w:r w:rsidR="0052182A" w:rsidRPr="00076BC6">
        <w:rPr>
          <w:lang w:val="fr-FR"/>
        </w:rPr>
        <w:t>au</w:t>
      </w:r>
    </w:p>
    <w:p w14:paraId="4D77866E" w14:textId="3040B9AC" w:rsidR="004E643A" w:rsidRPr="00076BC6" w:rsidRDefault="0050310A" w:rsidP="007721CC">
      <w:pPr>
        <w:pStyle w:val="CBDTableTitle"/>
        <w:spacing w:before="0" w:after="120"/>
        <w:rPr>
          <w:lang w:val="fr-FR"/>
        </w:rPr>
      </w:pPr>
      <w:r w:rsidRPr="00076BC6">
        <w:rPr>
          <w:lang w:val="fr-FR"/>
        </w:rPr>
        <w:t>Nombre de dossiers nationaux publiés sur le Centre d</w:t>
      </w:r>
      <w:r w:rsidR="00016484">
        <w:rPr>
          <w:lang w:val="fr-FR"/>
        </w:rPr>
        <w:t>’</w:t>
      </w:r>
      <w:r w:rsidRPr="00076BC6">
        <w:rPr>
          <w:lang w:val="fr-FR"/>
        </w:rPr>
        <w:t>échange pour l</w:t>
      </w:r>
      <w:r w:rsidR="00016484">
        <w:rPr>
          <w:lang w:val="fr-FR"/>
        </w:rPr>
        <w:t>’</w:t>
      </w:r>
      <w:r w:rsidRPr="00076BC6">
        <w:rPr>
          <w:lang w:val="fr-FR"/>
        </w:rPr>
        <w:t>accès et le partage des avantages à deux ans d</w:t>
      </w:r>
      <w:r w:rsidR="00016484">
        <w:rPr>
          <w:lang w:val="fr-FR"/>
        </w:rPr>
        <w:t>’</w:t>
      </w:r>
      <w:r w:rsidRPr="00076BC6">
        <w:rPr>
          <w:lang w:val="fr-FR"/>
        </w:rPr>
        <w:t>intervalle depuis l</w:t>
      </w:r>
      <w:r w:rsidR="00016484">
        <w:rPr>
          <w:lang w:val="fr-FR"/>
        </w:rPr>
        <w:t>’</w:t>
      </w:r>
      <w:r w:rsidRPr="00076BC6">
        <w:rPr>
          <w:lang w:val="fr-FR"/>
        </w:rPr>
        <w:t>entrée en vigueur du Protocole (ce qui correspond approximativement à chaque réunion de la Conférence des Parties faisant office de réunion des Parties au Protocole de Nagoya).</w:t>
      </w:r>
    </w:p>
    <w:tbl>
      <w:tblPr>
        <w:tblStyle w:val="Grilledutableau"/>
        <w:tblW w:w="0" w:type="auto"/>
        <w:jc w:val="right"/>
        <w:tblLook w:val="04A0" w:firstRow="1" w:lastRow="0" w:firstColumn="1" w:lastColumn="0" w:noHBand="0" w:noVBand="1"/>
      </w:tblPr>
      <w:tblGrid>
        <w:gridCol w:w="941"/>
        <w:gridCol w:w="1124"/>
        <w:gridCol w:w="1342"/>
        <w:gridCol w:w="1066"/>
        <w:gridCol w:w="1342"/>
        <w:gridCol w:w="1090"/>
        <w:gridCol w:w="1342"/>
        <w:gridCol w:w="1003"/>
        <w:gridCol w:w="1342"/>
        <w:gridCol w:w="1186"/>
        <w:gridCol w:w="1345"/>
      </w:tblGrid>
      <w:tr w:rsidR="00793E09" w:rsidRPr="00076BC6" w14:paraId="3A3F1FD8" w14:textId="77777777" w:rsidTr="00F150E7">
        <w:trPr>
          <w:jc w:val="right"/>
        </w:trPr>
        <w:tc>
          <w:tcPr>
            <w:tcW w:w="941" w:type="dxa"/>
          </w:tcPr>
          <w:p w14:paraId="3A96B01B" w14:textId="77777777" w:rsidR="00793E09" w:rsidRPr="00076BC6" w:rsidRDefault="00793E09" w:rsidP="00F13857">
            <w:pPr>
              <w:rPr>
                <w:i/>
                <w:iCs/>
                <w:sz w:val="20"/>
                <w:szCs w:val="20"/>
                <w:lang w:val="fr-FR"/>
              </w:rPr>
            </w:pPr>
          </w:p>
        </w:tc>
        <w:tc>
          <w:tcPr>
            <w:tcW w:w="2466" w:type="dxa"/>
            <w:gridSpan w:val="2"/>
          </w:tcPr>
          <w:p w14:paraId="41EEC517" w14:textId="0F4F955A" w:rsidR="00793E09" w:rsidRPr="00076BC6" w:rsidRDefault="0050310A" w:rsidP="00F13857">
            <w:pPr>
              <w:jc w:val="center"/>
              <w:rPr>
                <w:i/>
                <w:iCs/>
                <w:sz w:val="20"/>
                <w:szCs w:val="20"/>
                <w:lang w:val="fr-FR"/>
              </w:rPr>
            </w:pPr>
            <w:r w:rsidRPr="00076BC6">
              <w:rPr>
                <w:i/>
                <w:iCs/>
                <w:sz w:val="20"/>
                <w:szCs w:val="20"/>
                <w:lang w:val="fr-FR"/>
              </w:rPr>
              <w:t>Septembre</w:t>
            </w:r>
            <w:r w:rsidR="00793E09" w:rsidRPr="00076BC6">
              <w:rPr>
                <w:i/>
                <w:iCs/>
                <w:sz w:val="20"/>
                <w:szCs w:val="20"/>
                <w:lang w:val="fr-FR"/>
              </w:rPr>
              <w:t xml:space="preserve"> 2016</w:t>
            </w:r>
          </w:p>
          <w:p w14:paraId="000BCF90" w14:textId="77777777" w:rsidR="00793E09" w:rsidRPr="00076BC6" w:rsidRDefault="00793E09" w:rsidP="00F13857">
            <w:pPr>
              <w:jc w:val="center"/>
              <w:rPr>
                <w:i/>
                <w:iCs/>
                <w:sz w:val="20"/>
                <w:szCs w:val="20"/>
                <w:lang w:val="fr-FR"/>
              </w:rPr>
            </w:pPr>
            <w:r w:rsidRPr="00076BC6">
              <w:rPr>
                <w:i/>
                <w:iCs/>
                <w:sz w:val="20"/>
                <w:szCs w:val="20"/>
                <w:lang w:val="fr-FR"/>
              </w:rPr>
              <w:t>(78 Parties)</w:t>
            </w:r>
          </w:p>
        </w:tc>
        <w:tc>
          <w:tcPr>
            <w:tcW w:w="2408" w:type="dxa"/>
            <w:gridSpan w:val="2"/>
          </w:tcPr>
          <w:p w14:paraId="6026705F" w14:textId="728BE0DD" w:rsidR="00793E09" w:rsidRPr="00076BC6" w:rsidRDefault="0050310A" w:rsidP="00F13857">
            <w:pPr>
              <w:jc w:val="center"/>
              <w:rPr>
                <w:i/>
                <w:iCs/>
                <w:sz w:val="20"/>
                <w:szCs w:val="20"/>
                <w:lang w:val="fr-FR"/>
              </w:rPr>
            </w:pPr>
            <w:r w:rsidRPr="00076BC6">
              <w:rPr>
                <w:i/>
                <w:iCs/>
                <w:sz w:val="20"/>
                <w:szCs w:val="20"/>
                <w:lang w:val="fr-FR"/>
              </w:rPr>
              <w:t>Septembre</w:t>
            </w:r>
            <w:r w:rsidR="00793E09" w:rsidRPr="00076BC6">
              <w:rPr>
                <w:i/>
                <w:iCs/>
                <w:sz w:val="20"/>
                <w:szCs w:val="20"/>
                <w:lang w:val="fr-FR"/>
              </w:rPr>
              <w:t xml:space="preserve"> 2018</w:t>
            </w:r>
          </w:p>
          <w:p w14:paraId="3DB1DB08" w14:textId="77777777" w:rsidR="00793E09" w:rsidRPr="00076BC6" w:rsidRDefault="00793E09" w:rsidP="00F13857">
            <w:pPr>
              <w:jc w:val="center"/>
              <w:rPr>
                <w:i/>
                <w:iCs/>
                <w:sz w:val="20"/>
                <w:szCs w:val="20"/>
                <w:lang w:val="fr-FR"/>
              </w:rPr>
            </w:pPr>
            <w:r w:rsidRPr="00076BC6">
              <w:rPr>
                <w:i/>
                <w:iCs/>
                <w:sz w:val="20"/>
                <w:szCs w:val="20"/>
                <w:lang w:val="fr-FR"/>
              </w:rPr>
              <w:t>(107 Parties)</w:t>
            </w:r>
          </w:p>
        </w:tc>
        <w:tc>
          <w:tcPr>
            <w:tcW w:w="2432" w:type="dxa"/>
            <w:gridSpan w:val="2"/>
          </w:tcPr>
          <w:p w14:paraId="6B2CA64F" w14:textId="26A71D3F" w:rsidR="00793E09" w:rsidRPr="00076BC6" w:rsidRDefault="0050310A" w:rsidP="00F13857">
            <w:pPr>
              <w:jc w:val="center"/>
              <w:rPr>
                <w:i/>
                <w:iCs/>
                <w:sz w:val="20"/>
                <w:szCs w:val="20"/>
                <w:lang w:val="fr-FR"/>
              </w:rPr>
            </w:pPr>
            <w:r w:rsidRPr="00076BC6">
              <w:rPr>
                <w:i/>
                <w:iCs/>
                <w:sz w:val="20"/>
                <w:szCs w:val="20"/>
                <w:lang w:val="fr-FR"/>
              </w:rPr>
              <w:t>Septembre</w:t>
            </w:r>
            <w:r w:rsidR="00793E09" w:rsidRPr="00076BC6">
              <w:rPr>
                <w:i/>
                <w:iCs/>
                <w:sz w:val="20"/>
                <w:szCs w:val="20"/>
                <w:lang w:val="fr-FR"/>
              </w:rPr>
              <w:t xml:space="preserve"> 2020</w:t>
            </w:r>
          </w:p>
          <w:p w14:paraId="2AF50DD3" w14:textId="77777777" w:rsidR="00793E09" w:rsidRPr="00076BC6" w:rsidRDefault="00793E09" w:rsidP="00F13857">
            <w:pPr>
              <w:jc w:val="center"/>
              <w:rPr>
                <w:i/>
                <w:iCs/>
                <w:sz w:val="20"/>
                <w:szCs w:val="20"/>
                <w:lang w:val="fr-FR"/>
              </w:rPr>
            </w:pPr>
            <w:r w:rsidRPr="00076BC6">
              <w:rPr>
                <w:i/>
                <w:iCs/>
                <w:sz w:val="20"/>
                <w:szCs w:val="20"/>
                <w:lang w:val="fr-FR"/>
              </w:rPr>
              <w:t>(126 Parties)</w:t>
            </w:r>
          </w:p>
        </w:tc>
        <w:tc>
          <w:tcPr>
            <w:tcW w:w="2345" w:type="dxa"/>
            <w:gridSpan w:val="2"/>
          </w:tcPr>
          <w:p w14:paraId="16202B80" w14:textId="1B4735FD" w:rsidR="00793E09" w:rsidRPr="00076BC6" w:rsidRDefault="0050310A" w:rsidP="00F13857">
            <w:pPr>
              <w:jc w:val="center"/>
              <w:rPr>
                <w:i/>
                <w:iCs/>
                <w:sz w:val="20"/>
                <w:szCs w:val="20"/>
                <w:lang w:val="fr-FR"/>
              </w:rPr>
            </w:pPr>
            <w:r w:rsidRPr="00076BC6">
              <w:rPr>
                <w:i/>
                <w:iCs/>
                <w:sz w:val="20"/>
                <w:szCs w:val="20"/>
                <w:lang w:val="fr-FR"/>
              </w:rPr>
              <w:t>Septembre</w:t>
            </w:r>
            <w:r w:rsidR="00793E09" w:rsidRPr="00076BC6">
              <w:rPr>
                <w:i/>
                <w:iCs/>
                <w:sz w:val="20"/>
                <w:szCs w:val="20"/>
                <w:lang w:val="fr-FR"/>
              </w:rPr>
              <w:t xml:space="preserve"> 2022</w:t>
            </w:r>
          </w:p>
          <w:p w14:paraId="6B318ACA" w14:textId="77777777" w:rsidR="00793E09" w:rsidRPr="00076BC6" w:rsidRDefault="00793E09" w:rsidP="00F13857">
            <w:pPr>
              <w:jc w:val="center"/>
              <w:rPr>
                <w:i/>
                <w:iCs/>
                <w:sz w:val="20"/>
                <w:szCs w:val="20"/>
                <w:lang w:val="fr-FR"/>
              </w:rPr>
            </w:pPr>
            <w:r w:rsidRPr="00076BC6">
              <w:rPr>
                <w:i/>
                <w:iCs/>
                <w:sz w:val="20"/>
                <w:szCs w:val="20"/>
                <w:lang w:val="fr-FR"/>
              </w:rPr>
              <w:t>(138 Parties)</w:t>
            </w:r>
          </w:p>
        </w:tc>
        <w:tc>
          <w:tcPr>
            <w:tcW w:w="2531" w:type="dxa"/>
            <w:gridSpan w:val="2"/>
          </w:tcPr>
          <w:p w14:paraId="66A6578C" w14:textId="0BD59F9A" w:rsidR="00793E09" w:rsidRPr="00076BC6" w:rsidRDefault="0050310A" w:rsidP="00F13857">
            <w:pPr>
              <w:jc w:val="center"/>
              <w:rPr>
                <w:i/>
                <w:iCs/>
                <w:sz w:val="20"/>
                <w:szCs w:val="20"/>
                <w:lang w:val="fr-FR"/>
              </w:rPr>
            </w:pPr>
            <w:r w:rsidRPr="00076BC6">
              <w:rPr>
                <w:i/>
                <w:iCs/>
                <w:sz w:val="20"/>
                <w:szCs w:val="20"/>
                <w:lang w:val="fr-FR"/>
              </w:rPr>
              <w:t>Septembre</w:t>
            </w:r>
            <w:r w:rsidR="00793E09" w:rsidRPr="00076BC6">
              <w:rPr>
                <w:i/>
                <w:iCs/>
                <w:sz w:val="20"/>
                <w:szCs w:val="20"/>
                <w:lang w:val="fr-FR"/>
              </w:rPr>
              <w:t xml:space="preserve"> 2024</w:t>
            </w:r>
          </w:p>
          <w:p w14:paraId="167992EB" w14:textId="77777777" w:rsidR="00793E09" w:rsidRPr="00076BC6" w:rsidRDefault="00793E09" w:rsidP="00F13857">
            <w:pPr>
              <w:jc w:val="center"/>
              <w:rPr>
                <w:i/>
                <w:iCs/>
                <w:sz w:val="20"/>
                <w:szCs w:val="20"/>
                <w:lang w:val="fr-FR"/>
              </w:rPr>
            </w:pPr>
            <w:r w:rsidRPr="00076BC6">
              <w:rPr>
                <w:i/>
                <w:iCs/>
                <w:sz w:val="20"/>
                <w:szCs w:val="20"/>
                <w:lang w:val="fr-FR"/>
              </w:rPr>
              <w:t>(141 Parties))</w:t>
            </w:r>
          </w:p>
        </w:tc>
      </w:tr>
      <w:tr w:rsidR="00F150E7" w:rsidRPr="00076BC6" w14:paraId="6F433198" w14:textId="77777777" w:rsidTr="00F150E7">
        <w:trPr>
          <w:jc w:val="right"/>
        </w:trPr>
        <w:tc>
          <w:tcPr>
            <w:tcW w:w="941" w:type="dxa"/>
          </w:tcPr>
          <w:p w14:paraId="6D77D007" w14:textId="77777777" w:rsidR="00F150E7" w:rsidRPr="00076BC6" w:rsidRDefault="00F150E7" w:rsidP="00F150E7">
            <w:pPr>
              <w:rPr>
                <w:i/>
                <w:iCs/>
                <w:sz w:val="20"/>
                <w:szCs w:val="20"/>
                <w:lang w:val="fr-FR"/>
              </w:rPr>
            </w:pPr>
          </w:p>
        </w:tc>
        <w:tc>
          <w:tcPr>
            <w:tcW w:w="1124" w:type="dxa"/>
          </w:tcPr>
          <w:p w14:paraId="28748166" w14:textId="039E8C73" w:rsidR="00F150E7" w:rsidRPr="00076BC6" w:rsidRDefault="00F150E7" w:rsidP="00F150E7">
            <w:pPr>
              <w:jc w:val="left"/>
              <w:rPr>
                <w:i/>
                <w:iCs/>
                <w:sz w:val="20"/>
                <w:szCs w:val="20"/>
                <w:lang w:val="fr-FR"/>
              </w:rPr>
            </w:pPr>
            <w:r w:rsidRPr="00076BC6">
              <w:rPr>
                <w:i/>
                <w:iCs/>
                <w:sz w:val="20"/>
                <w:szCs w:val="20"/>
                <w:lang w:val="fr-FR"/>
              </w:rPr>
              <w:t>Nombre de dossiers</w:t>
            </w:r>
          </w:p>
        </w:tc>
        <w:tc>
          <w:tcPr>
            <w:tcW w:w="1342" w:type="dxa"/>
          </w:tcPr>
          <w:p w14:paraId="1894EC6A" w14:textId="5546E41B" w:rsidR="00F150E7" w:rsidRPr="00076BC6" w:rsidRDefault="00F150E7" w:rsidP="00F150E7">
            <w:pPr>
              <w:jc w:val="left"/>
              <w:rPr>
                <w:i/>
                <w:iCs/>
                <w:sz w:val="20"/>
                <w:szCs w:val="20"/>
                <w:lang w:val="fr-FR"/>
              </w:rPr>
            </w:pPr>
            <w:r w:rsidRPr="00076BC6">
              <w:rPr>
                <w:i/>
                <w:iCs/>
                <w:sz w:val="20"/>
                <w:szCs w:val="20"/>
                <w:lang w:val="fr-FR"/>
              </w:rPr>
              <w:t xml:space="preserve">Parties </w:t>
            </w:r>
            <w:r w:rsidR="000A16AD" w:rsidRPr="00076BC6">
              <w:rPr>
                <w:i/>
                <w:iCs/>
                <w:sz w:val="20"/>
                <w:szCs w:val="20"/>
                <w:lang w:val="fr-FR"/>
              </w:rPr>
              <w:t>publiant</w:t>
            </w:r>
            <w:r w:rsidRPr="00076BC6">
              <w:rPr>
                <w:i/>
                <w:iCs/>
                <w:sz w:val="20"/>
                <w:szCs w:val="20"/>
                <w:lang w:val="fr-FR"/>
              </w:rPr>
              <w:t xml:space="preserve"> des dossiers (pourcentage)</w:t>
            </w:r>
          </w:p>
        </w:tc>
        <w:tc>
          <w:tcPr>
            <w:tcW w:w="1066" w:type="dxa"/>
          </w:tcPr>
          <w:p w14:paraId="243E677D" w14:textId="20E26952" w:rsidR="00F150E7" w:rsidRPr="00076BC6" w:rsidRDefault="00F150E7" w:rsidP="00F150E7">
            <w:pPr>
              <w:jc w:val="left"/>
              <w:rPr>
                <w:i/>
                <w:iCs/>
                <w:sz w:val="20"/>
                <w:szCs w:val="20"/>
                <w:lang w:val="fr-FR"/>
              </w:rPr>
            </w:pPr>
            <w:r w:rsidRPr="00076BC6">
              <w:rPr>
                <w:i/>
                <w:iCs/>
                <w:sz w:val="20"/>
                <w:szCs w:val="20"/>
                <w:lang w:val="fr-FR"/>
              </w:rPr>
              <w:t>Nombre de dossiers</w:t>
            </w:r>
          </w:p>
        </w:tc>
        <w:tc>
          <w:tcPr>
            <w:tcW w:w="1342" w:type="dxa"/>
          </w:tcPr>
          <w:p w14:paraId="0914FD1B" w14:textId="7DF60357" w:rsidR="00F150E7" w:rsidRPr="00076BC6" w:rsidRDefault="00F150E7" w:rsidP="00F150E7">
            <w:pPr>
              <w:jc w:val="left"/>
              <w:rPr>
                <w:i/>
                <w:iCs/>
                <w:sz w:val="20"/>
                <w:szCs w:val="20"/>
                <w:lang w:val="fr-FR"/>
              </w:rPr>
            </w:pPr>
            <w:r w:rsidRPr="00076BC6">
              <w:rPr>
                <w:i/>
                <w:iCs/>
                <w:sz w:val="20"/>
                <w:szCs w:val="20"/>
                <w:lang w:val="fr-FR"/>
              </w:rPr>
              <w:t>Parties publiant des dossiers (pourcentage)</w:t>
            </w:r>
          </w:p>
        </w:tc>
        <w:tc>
          <w:tcPr>
            <w:tcW w:w="1090" w:type="dxa"/>
          </w:tcPr>
          <w:p w14:paraId="053EAE5C" w14:textId="7367558A" w:rsidR="00F150E7" w:rsidRPr="00076BC6" w:rsidRDefault="00F150E7" w:rsidP="00F150E7">
            <w:pPr>
              <w:jc w:val="left"/>
              <w:rPr>
                <w:i/>
                <w:iCs/>
                <w:sz w:val="20"/>
                <w:szCs w:val="20"/>
                <w:lang w:val="fr-FR"/>
              </w:rPr>
            </w:pPr>
            <w:r w:rsidRPr="00076BC6">
              <w:rPr>
                <w:i/>
                <w:iCs/>
                <w:sz w:val="20"/>
                <w:szCs w:val="20"/>
                <w:lang w:val="fr-FR"/>
              </w:rPr>
              <w:t>Nombre de dossiers</w:t>
            </w:r>
          </w:p>
        </w:tc>
        <w:tc>
          <w:tcPr>
            <w:tcW w:w="1342" w:type="dxa"/>
          </w:tcPr>
          <w:p w14:paraId="50B39FB7" w14:textId="44D6618B" w:rsidR="00F150E7" w:rsidRPr="00076BC6" w:rsidRDefault="00F150E7" w:rsidP="00F150E7">
            <w:pPr>
              <w:jc w:val="left"/>
              <w:rPr>
                <w:i/>
                <w:iCs/>
                <w:sz w:val="20"/>
                <w:szCs w:val="20"/>
                <w:lang w:val="fr-FR"/>
              </w:rPr>
            </w:pPr>
            <w:r w:rsidRPr="00076BC6">
              <w:rPr>
                <w:i/>
                <w:iCs/>
                <w:sz w:val="20"/>
                <w:szCs w:val="20"/>
                <w:lang w:val="fr-FR"/>
              </w:rPr>
              <w:t>Parties publiant des dossiers (pourcentage)</w:t>
            </w:r>
          </w:p>
        </w:tc>
        <w:tc>
          <w:tcPr>
            <w:tcW w:w="1003" w:type="dxa"/>
          </w:tcPr>
          <w:p w14:paraId="16031456" w14:textId="7C60F2C9" w:rsidR="00F150E7" w:rsidRPr="00076BC6" w:rsidRDefault="00F150E7" w:rsidP="00F150E7">
            <w:pPr>
              <w:jc w:val="left"/>
              <w:rPr>
                <w:i/>
                <w:iCs/>
                <w:sz w:val="20"/>
                <w:szCs w:val="20"/>
                <w:lang w:val="fr-FR"/>
              </w:rPr>
            </w:pPr>
            <w:r w:rsidRPr="00076BC6">
              <w:rPr>
                <w:i/>
                <w:iCs/>
                <w:sz w:val="20"/>
                <w:szCs w:val="20"/>
                <w:lang w:val="fr-FR"/>
              </w:rPr>
              <w:t>Nombre de dossiers</w:t>
            </w:r>
          </w:p>
        </w:tc>
        <w:tc>
          <w:tcPr>
            <w:tcW w:w="1342" w:type="dxa"/>
          </w:tcPr>
          <w:p w14:paraId="0F2FED74" w14:textId="28444B7D" w:rsidR="00F150E7" w:rsidRPr="00076BC6" w:rsidRDefault="00F150E7" w:rsidP="00F150E7">
            <w:pPr>
              <w:jc w:val="left"/>
              <w:rPr>
                <w:i/>
                <w:iCs/>
                <w:sz w:val="20"/>
                <w:szCs w:val="20"/>
                <w:lang w:val="fr-FR"/>
              </w:rPr>
            </w:pPr>
            <w:r w:rsidRPr="00076BC6">
              <w:rPr>
                <w:i/>
                <w:iCs/>
                <w:sz w:val="20"/>
                <w:szCs w:val="20"/>
                <w:lang w:val="fr-FR"/>
              </w:rPr>
              <w:t>Parties publiant des dossiers (pourcentage)</w:t>
            </w:r>
          </w:p>
        </w:tc>
        <w:tc>
          <w:tcPr>
            <w:tcW w:w="1186" w:type="dxa"/>
          </w:tcPr>
          <w:p w14:paraId="3CB5362F" w14:textId="1BA3025C" w:rsidR="00F150E7" w:rsidRPr="00076BC6" w:rsidRDefault="00F150E7" w:rsidP="00F150E7">
            <w:pPr>
              <w:jc w:val="left"/>
              <w:rPr>
                <w:i/>
                <w:iCs/>
                <w:sz w:val="20"/>
                <w:szCs w:val="20"/>
                <w:lang w:val="fr-FR"/>
              </w:rPr>
            </w:pPr>
            <w:r w:rsidRPr="00076BC6">
              <w:rPr>
                <w:i/>
                <w:iCs/>
                <w:sz w:val="20"/>
                <w:szCs w:val="20"/>
                <w:lang w:val="fr-FR"/>
              </w:rPr>
              <w:t>Nombre de dossiers</w:t>
            </w:r>
          </w:p>
        </w:tc>
        <w:tc>
          <w:tcPr>
            <w:tcW w:w="1345" w:type="dxa"/>
          </w:tcPr>
          <w:p w14:paraId="0EEC8803" w14:textId="6B090E99" w:rsidR="00F150E7" w:rsidRPr="00076BC6" w:rsidRDefault="00F150E7" w:rsidP="00F150E7">
            <w:pPr>
              <w:jc w:val="left"/>
              <w:rPr>
                <w:i/>
                <w:iCs/>
                <w:sz w:val="20"/>
                <w:szCs w:val="20"/>
                <w:lang w:val="fr-FR"/>
              </w:rPr>
            </w:pPr>
            <w:r w:rsidRPr="00076BC6">
              <w:rPr>
                <w:i/>
                <w:iCs/>
                <w:sz w:val="20"/>
                <w:szCs w:val="20"/>
                <w:lang w:val="fr-FR"/>
              </w:rPr>
              <w:t>Parties publiant des dossiers (pourcentage)</w:t>
            </w:r>
          </w:p>
        </w:tc>
      </w:tr>
      <w:tr w:rsidR="002460BF" w:rsidRPr="00076BC6" w14:paraId="5C9BA188" w14:textId="77777777" w:rsidTr="00F150E7">
        <w:trPr>
          <w:jc w:val="right"/>
        </w:trPr>
        <w:tc>
          <w:tcPr>
            <w:tcW w:w="941" w:type="dxa"/>
          </w:tcPr>
          <w:p w14:paraId="3378392B" w14:textId="33FB96DB" w:rsidR="00793E09" w:rsidRPr="00076BC6" w:rsidRDefault="00731A96" w:rsidP="00F13857">
            <w:pPr>
              <w:rPr>
                <w:sz w:val="20"/>
                <w:szCs w:val="20"/>
                <w:lang w:val="fr-FR"/>
              </w:rPr>
            </w:pPr>
            <w:r w:rsidRPr="00076BC6">
              <w:rPr>
                <w:sz w:val="20"/>
                <w:szCs w:val="20"/>
                <w:lang w:val="fr-FR"/>
              </w:rPr>
              <w:t>ANC</w:t>
            </w:r>
          </w:p>
        </w:tc>
        <w:tc>
          <w:tcPr>
            <w:tcW w:w="1124" w:type="dxa"/>
          </w:tcPr>
          <w:p w14:paraId="2635E7F6" w14:textId="77777777" w:rsidR="00793E09" w:rsidRPr="00076BC6" w:rsidRDefault="00793E09" w:rsidP="00F13857">
            <w:pPr>
              <w:jc w:val="right"/>
              <w:rPr>
                <w:sz w:val="20"/>
                <w:szCs w:val="20"/>
                <w:lang w:val="fr-FR"/>
              </w:rPr>
            </w:pPr>
            <w:r w:rsidRPr="00076BC6">
              <w:rPr>
                <w:sz w:val="20"/>
                <w:szCs w:val="20"/>
                <w:lang w:val="fr-FR"/>
              </w:rPr>
              <w:t>45</w:t>
            </w:r>
          </w:p>
        </w:tc>
        <w:tc>
          <w:tcPr>
            <w:tcW w:w="1342" w:type="dxa"/>
          </w:tcPr>
          <w:p w14:paraId="7D108AD3" w14:textId="77777777" w:rsidR="00793E09" w:rsidRPr="00076BC6" w:rsidRDefault="00793E09" w:rsidP="00F13857">
            <w:pPr>
              <w:jc w:val="right"/>
              <w:rPr>
                <w:sz w:val="20"/>
                <w:szCs w:val="20"/>
                <w:lang w:val="fr-FR"/>
              </w:rPr>
            </w:pPr>
            <w:r w:rsidRPr="00076BC6">
              <w:rPr>
                <w:sz w:val="20"/>
                <w:szCs w:val="20"/>
                <w:lang w:val="fr-FR"/>
              </w:rPr>
              <w:t>36</w:t>
            </w:r>
          </w:p>
        </w:tc>
        <w:tc>
          <w:tcPr>
            <w:tcW w:w="1066" w:type="dxa"/>
          </w:tcPr>
          <w:p w14:paraId="7EAAC546" w14:textId="77777777" w:rsidR="00793E09" w:rsidRPr="00076BC6" w:rsidRDefault="00793E09" w:rsidP="00F13857">
            <w:pPr>
              <w:jc w:val="right"/>
              <w:rPr>
                <w:sz w:val="20"/>
                <w:szCs w:val="20"/>
                <w:lang w:val="fr-FR"/>
              </w:rPr>
            </w:pPr>
            <w:r w:rsidRPr="00076BC6">
              <w:rPr>
                <w:sz w:val="20"/>
                <w:szCs w:val="20"/>
                <w:lang w:val="fr-FR"/>
              </w:rPr>
              <w:t>77</w:t>
            </w:r>
          </w:p>
        </w:tc>
        <w:tc>
          <w:tcPr>
            <w:tcW w:w="1342" w:type="dxa"/>
          </w:tcPr>
          <w:p w14:paraId="785EFBBF" w14:textId="77777777" w:rsidR="00793E09" w:rsidRPr="00076BC6" w:rsidRDefault="00793E09" w:rsidP="00F13857">
            <w:pPr>
              <w:jc w:val="right"/>
              <w:rPr>
                <w:sz w:val="20"/>
                <w:szCs w:val="20"/>
                <w:lang w:val="fr-FR"/>
              </w:rPr>
            </w:pPr>
            <w:r w:rsidRPr="00076BC6">
              <w:rPr>
                <w:sz w:val="20"/>
                <w:szCs w:val="20"/>
                <w:lang w:val="fr-FR"/>
              </w:rPr>
              <w:t>46</w:t>
            </w:r>
          </w:p>
        </w:tc>
        <w:tc>
          <w:tcPr>
            <w:tcW w:w="1090" w:type="dxa"/>
          </w:tcPr>
          <w:p w14:paraId="6EECCF30" w14:textId="77777777" w:rsidR="00793E09" w:rsidRPr="00076BC6" w:rsidRDefault="00793E09" w:rsidP="00F13857">
            <w:pPr>
              <w:jc w:val="right"/>
              <w:rPr>
                <w:sz w:val="20"/>
                <w:szCs w:val="20"/>
                <w:lang w:val="fr-FR"/>
              </w:rPr>
            </w:pPr>
            <w:r w:rsidRPr="00076BC6">
              <w:rPr>
                <w:sz w:val="20"/>
                <w:szCs w:val="20"/>
                <w:lang w:val="fr-FR"/>
              </w:rPr>
              <w:t>58</w:t>
            </w:r>
            <w:r w:rsidRPr="00076BC6">
              <w:rPr>
                <w:i/>
                <w:iCs/>
                <w:sz w:val="20"/>
                <w:szCs w:val="20"/>
                <w:vertAlign w:val="superscript"/>
                <w:lang w:val="fr-FR"/>
              </w:rPr>
              <w:t>c</w:t>
            </w:r>
          </w:p>
        </w:tc>
        <w:tc>
          <w:tcPr>
            <w:tcW w:w="1342" w:type="dxa"/>
          </w:tcPr>
          <w:p w14:paraId="0DD54792" w14:textId="77777777" w:rsidR="00793E09" w:rsidRPr="00076BC6" w:rsidRDefault="00793E09" w:rsidP="00F13857">
            <w:pPr>
              <w:jc w:val="right"/>
              <w:rPr>
                <w:sz w:val="20"/>
                <w:szCs w:val="20"/>
                <w:lang w:val="fr-FR"/>
              </w:rPr>
            </w:pPr>
            <w:r w:rsidRPr="00076BC6">
              <w:rPr>
                <w:sz w:val="20"/>
                <w:szCs w:val="20"/>
                <w:lang w:val="fr-FR"/>
              </w:rPr>
              <w:t>27</w:t>
            </w:r>
          </w:p>
        </w:tc>
        <w:tc>
          <w:tcPr>
            <w:tcW w:w="1003" w:type="dxa"/>
          </w:tcPr>
          <w:p w14:paraId="4A276B81" w14:textId="77777777" w:rsidR="00793E09" w:rsidRPr="00076BC6" w:rsidRDefault="00793E09" w:rsidP="00F13857">
            <w:pPr>
              <w:jc w:val="right"/>
              <w:rPr>
                <w:sz w:val="20"/>
                <w:szCs w:val="20"/>
                <w:lang w:val="fr-FR"/>
              </w:rPr>
            </w:pPr>
            <w:r w:rsidRPr="00076BC6">
              <w:rPr>
                <w:sz w:val="20"/>
                <w:szCs w:val="20"/>
                <w:lang w:val="fr-FR"/>
              </w:rPr>
              <w:t>78</w:t>
            </w:r>
          </w:p>
        </w:tc>
        <w:tc>
          <w:tcPr>
            <w:tcW w:w="1342" w:type="dxa"/>
          </w:tcPr>
          <w:p w14:paraId="655407EE" w14:textId="77777777" w:rsidR="00793E09" w:rsidRPr="00076BC6" w:rsidRDefault="00793E09" w:rsidP="00F13857">
            <w:pPr>
              <w:jc w:val="right"/>
              <w:rPr>
                <w:sz w:val="20"/>
                <w:szCs w:val="20"/>
                <w:lang w:val="fr-FR"/>
              </w:rPr>
            </w:pPr>
            <w:r w:rsidRPr="00076BC6">
              <w:rPr>
                <w:sz w:val="20"/>
                <w:szCs w:val="20"/>
                <w:lang w:val="fr-FR"/>
              </w:rPr>
              <w:t>42</w:t>
            </w:r>
          </w:p>
        </w:tc>
        <w:tc>
          <w:tcPr>
            <w:tcW w:w="1186" w:type="dxa"/>
          </w:tcPr>
          <w:p w14:paraId="63C12E05" w14:textId="77777777" w:rsidR="00793E09" w:rsidRPr="00076BC6" w:rsidRDefault="00793E09" w:rsidP="00F13857">
            <w:pPr>
              <w:jc w:val="right"/>
              <w:rPr>
                <w:sz w:val="20"/>
                <w:szCs w:val="20"/>
                <w:lang w:val="fr-FR"/>
              </w:rPr>
            </w:pPr>
            <w:r w:rsidRPr="00076BC6">
              <w:rPr>
                <w:sz w:val="20"/>
                <w:szCs w:val="20"/>
                <w:lang w:val="fr-FR"/>
              </w:rPr>
              <w:t>141</w:t>
            </w:r>
          </w:p>
        </w:tc>
        <w:tc>
          <w:tcPr>
            <w:tcW w:w="1345" w:type="dxa"/>
          </w:tcPr>
          <w:p w14:paraId="050F59A0" w14:textId="77777777" w:rsidR="00793E09" w:rsidRPr="00076BC6" w:rsidRDefault="00793E09" w:rsidP="00F13857">
            <w:pPr>
              <w:jc w:val="right"/>
              <w:rPr>
                <w:sz w:val="20"/>
                <w:szCs w:val="20"/>
                <w:lang w:val="fr-FR"/>
              </w:rPr>
            </w:pPr>
            <w:r w:rsidRPr="00076BC6">
              <w:rPr>
                <w:sz w:val="20"/>
                <w:szCs w:val="20"/>
                <w:lang w:val="fr-FR"/>
              </w:rPr>
              <w:t>52</w:t>
            </w:r>
          </w:p>
        </w:tc>
      </w:tr>
      <w:tr w:rsidR="002460BF" w:rsidRPr="00076BC6" w14:paraId="0018FB2C" w14:textId="77777777" w:rsidTr="00F150E7">
        <w:trPr>
          <w:jc w:val="right"/>
        </w:trPr>
        <w:tc>
          <w:tcPr>
            <w:tcW w:w="941" w:type="dxa"/>
          </w:tcPr>
          <w:p w14:paraId="1D96233E" w14:textId="77777777" w:rsidR="00793E09" w:rsidRPr="00076BC6" w:rsidRDefault="00793E09" w:rsidP="00F13857">
            <w:pPr>
              <w:rPr>
                <w:sz w:val="20"/>
                <w:szCs w:val="20"/>
                <w:lang w:val="fr-FR"/>
              </w:rPr>
            </w:pPr>
            <w:r w:rsidRPr="00076BC6">
              <w:rPr>
                <w:sz w:val="20"/>
                <w:szCs w:val="20"/>
                <w:lang w:val="fr-FR"/>
              </w:rPr>
              <w:t>MSR</w:t>
            </w:r>
          </w:p>
        </w:tc>
        <w:tc>
          <w:tcPr>
            <w:tcW w:w="1124" w:type="dxa"/>
          </w:tcPr>
          <w:p w14:paraId="23D2B4DA" w14:textId="77777777" w:rsidR="00793E09" w:rsidRPr="00076BC6" w:rsidRDefault="00793E09" w:rsidP="00F13857">
            <w:pPr>
              <w:jc w:val="right"/>
              <w:rPr>
                <w:sz w:val="20"/>
                <w:szCs w:val="20"/>
                <w:lang w:val="fr-FR"/>
              </w:rPr>
            </w:pPr>
            <w:r w:rsidRPr="00076BC6">
              <w:rPr>
                <w:sz w:val="20"/>
                <w:szCs w:val="20"/>
                <w:lang w:val="fr-FR"/>
              </w:rPr>
              <w:t>70</w:t>
            </w:r>
          </w:p>
        </w:tc>
        <w:tc>
          <w:tcPr>
            <w:tcW w:w="1342" w:type="dxa"/>
          </w:tcPr>
          <w:p w14:paraId="6570D2EE" w14:textId="77777777" w:rsidR="00793E09" w:rsidRPr="00076BC6" w:rsidRDefault="00793E09" w:rsidP="00F13857">
            <w:pPr>
              <w:jc w:val="right"/>
              <w:rPr>
                <w:sz w:val="20"/>
                <w:szCs w:val="20"/>
                <w:lang w:val="fr-FR"/>
              </w:rPr>
            </w:pPr>
            <w:r w:rsidRPr="00076BC6">
              <w:rPr>
                <w:sz w:val="20"/>
                <w:szCs w:val="20"/>
                <w:lang w:val="fr-FR"/>
              </w:rPr>
              <w:t>27</w:t>
            </w:r>
          </w:p>
        </w:tc>
        <w:tc>
          <w:tcPr>
            <w:tcW w:w="1066" w:type="dxa"/>
          </w:tcPr>
          <w:p w14:paraId="3458D618" w14:textId="77777777" w:rsidR="00793E09" w:rsidRPr="00076BC6" w:rsidRDefault="00793E09" w:rsidP="00F13857">
            <w:pPr>
              <w:jc w:val="right"/>
              <w:rPr>
                <w:sz w:val="20"/>
                <w:szCs w:val="20"/>
                <w:lang w:val="fr-FR"/>
              </w:rPr>
            </w:pPr>
            <w:r w:rsidRPr="00076BC6">
              <w:rPr>
                <w:sz w:val="20"/>
                <w:szCs w:val="20"/>
                <w:lang w:val="fr-FR"/>
              </w:rPr>
              <w:t>219</w:t>
            </w:r>
          </w:p>
        </w:tc>
        <w:tc>
          <w:tcPr>
            <w:tcW w:w="1342" w:type="dxa"/>
          </w:tcPr>
          <w:p w14:paraId="4F1A2432" w14:textId="77777777" w:rsidR="00793E09" w:rsidRPr="00076BC6" w:rsidRDefault="00793E09" w:rsidP="00F13857">
            <w:pPr>
              <w:jc w:val="right"/>
              <w:rPr>
                <w:sz w:val="20"/>
                <w:szCs w:val="20"/>
                <w:lang w:val="fr-FR"/>
              </w:rPr>
            </w:pPr>
            <w:r w:rsidRPr="00076BC6">
              <w:rPr>
                <w:sz w:val="20"/>
                <w:szCs w:val="20"/>
                <w:lang w:val="fr-FR"/>
              </w:rPr>
              <w:t>46</w:t>
            </w:r>
          </w:p>
        </w:tc>
        <w:tc>
          <w:tcPr>
            <w:tcW w:w="1090" w:type="dxa"/>
          </w:tcPr>
          <w:p w14:paraId="38EB64F6" w14:textId="77777777" w:rsidR="00793E09" w:rsidRPr="00076BC6" w:rsidRDefault="00793E09" w:rsidP="00F13857">
            <w:pPr>
              <w:jc w:val="right"/>
              <w:rPr>
                <w:sz w:val="20"/>
                <w:szCs w:val="20"/>
                <w:lang w:val="fr-FR"/>
              </w:rPr>
            </w:pPr>
            <w:r w:rsidRPr="00076BC6">
              <w:rPr>
                <w:sz w:val="20"/>
                <w:szCs w:val="20"/>
                <w:lang w:val="fr-FR"/>
              </w:rPr>
              <w:t>279</w:t>
            </w:r>
          </w:p>
        </w:tc>
        <w:tc>
          <w:tcPr>
            <w:tcW w:w="1342" w:type="dxa"/>
          </w:tcPr>
          <w:p w14:paraId="398D0031" w14:textId="77777777" w:rsidR="00793E09" w:rsidRPr="00076BC6" w:rsidRDefault="00793E09" w:rsidP="00F13857">
            <w:pPr>
              <w:jc w:val="right"/>
              <w:rPr>
                <w:sz w:val="20"/>
                <w:szCs w:val="20"/>
                <w:lang w:val="fr-FR"/>
              </w:rPr>
            </w:pPr>
            <w:r w:rsidRPr="00076BC6">
              <w:rPr>
                <w:sz w:val="20"/>
                <w:szCs w:val="20"/>
                <w:lang w:val="fr-FR"/>
              </w:rPr>
              <w:t>55</w:t>
            </w:r>
          </w:p>
        </w:tc>
        <w:tc>
          <w:tcPr>
            <w:tcW w:w="1003" w:type="dxa"/>
          </w:tcPr>
          <w:p w14:paraId="714D34EF" w14:textId="77777777" w:rsidR="00793E09" w:rsidRPr="00076BC6" w:rsidRDefault="00793E09" w:rsidP="00F13857">
            <w:pPr>
              <w:jc w:val="right"/>
              <w:rPr>
                <w:sz w:val="20"/>
                <w:szCs w:val="20"/>
                <w:lang w:val="fr-FR"/>
              </w:rPr>
            </w:pPr>
            <w:r w:rsidRPr="00076BC6">
              <w:rPr>
                <w:sz w:val="20"/>
                <w:szCs w:val="20"/>
                <w:lang w:val="fr-FR"/>
              </w:rPr>
              <w:t>322</w:t>
            </w:r>
          </w:p>
        </w:tc>
        <w:tc>
          <w:tcPr>
            <w:tcW w:w="1342" w:type="dxa"/>
          </w:tcPr>
          <w:p w14:paraId="39F4AC8F" w14:textId="77777777" w:rsidR="00793E09" w:rsidRPr="00076BC6" w:rsidRDefault="00793E09" w:rsidP="00F13857">
            <w:pPr>
              <w:jc w:val="right"/>
              <w:rPr>
                <w:sz w:val="20"/>
                <w:szCs w:val="20"/>
                <w:lang w:val="fr-FR"/>
              </w:rPr>
            </w:pPr>
            <w:r w:rsidRPr="00076BC6">
              <w:rPr>
                <w:sz w:val="20"/>
                <w:szCs w:val="20"/>
                <w:lang w:val="fr-FR"/>
              </w:rPr>
              <w:t>52</w:t>
            </w:r>
          </w:p>
        </w:tc>
        <w:tc>
          <w:tcPr>
            <w:tcW w:w="1186" w:type="dxa"/>
          </w:tcPr>
          <w:p w14:paraId="7A8CCDFA" w14:textId="77777777" w:rsidR="00793E09" w:rsidRPr="00076BC6" w:rsidRDefault="00793E09" w:rsidP="00F13857">
            <w:pPr>
              <w:jc w:val="right"/>
              <w:rPr>
                <w:sz w:val="20"/>
                <w:szCs w:val="20"/>
                <w:lang w:val="fr-FR"/>
              </w:rPr>
            </w:pPr>
            <w:r w:rsidRPr="00076BC6">
              <w:rPr>
                <w:sz w:val="20"/>
                <w:szCs w:val="20"/>
                <w:lang w:val="fr-FR"/>
              </w:rPr>
              <w:t>373</w:t>
            </w:r>
          </w:p>
        </w:tc>
        <w:tc>
          <w:tcPr>
            <w:tcW w:w="1345" w:type="dxa"/>
          </w:tcPr>
          <w:p w14:paraId="06C6DC78" w14:textId="77777777" w:rsidR="00793E09" w:rsidRPr="00076BC6" w:rsidRDefault="00793E09" w:rsidP="00F13857">
            <w:pPr>
              <w:jc w:val="right"/>
              <w:rPr>
                <w:sz w:val="20"/>
                <w:szCs w:val="20"/>
                <w:lang w:val="fr-FR"/>
              </w:rPr>
            </w:pPr>
            <w:r w:rsidRPr="00076BC6">
              <w:rPr>
                <w:sz w:val="20"/>
                <w:szCs w:val="20"/>
                <w:lang w:val="fr-FR"/>
              </w:rPr>
              <w:t>50</w:t>
            </w:r>
          </w:p>
        </w:tc>
      </w:tr>
      <w:tr w:rsidR="002460BF" w:rsidRPr="00076BC6" w14:paraId="489D41B5" w14:textId="77777777" w:rsidTr="00F150E7">
        <w:trPr>
          <w:jc w:val="right"/>
        </w:trPr>
        <w:tc>
          <w:tcPr>
            <w:tcW w:w="941" w:type="dxa"/>
          </w:tcPr>
          <w:p w14:paraId="4BF139DD" w14:textId="77777777" w:rsidR="00793E09" w:rsidRPr="00076BC6" w:rsidRDefault="00793E09" w:rsidP="00F13857">
            <w:pPr>
              <w:rPr>
                <w:sz w:val="20"/>
                <w:szCs w:val="20"/>
                <w:lang w:val="fr-FR"/>
              </w:rPr>
            </w:pPr>
            <w:r w:rsidRPr="00076BC6">
              <w:rPr>
                <w:sz w:val="20"/>
                <w:szCs w:val="20"/>
                <w:lang w:val="fr-FR"/>
              </w:rPr>
              <w:t>PRO</w:t>
            </w:r>
            <w:r w:rsidRPr="00076BC6">
              <w:rPr>
                <w:i/>
                <w:iCs/>
                <w:sz w:val="20"/>
                <w:szCs w:val="20"/>
                <w:vertAlign w:val="superscript"/>
                <w:lang w:val="fr-FR"/>
              </w:rPr>
              <w:t>a</w:t>
            </w:r>
          </w:p>
        </w:tc>
        <w:tc>
          <w:tcPr>
            <w:tcW w:w="1124" w:type="dxa"/>
          </w:tcPr>
          <w:p w14:paraId="0045AA95" w14:textId="1AC64950" w:rsidR="00793E09" w:rsidRPr="00076BC6" w:rsidRDefault="004F57FA" w:rsidP="00F13857">
            <w:pPr>
              <w:jc w:val="right"/>
              <w:rPr>
                <w:sz w:val="20"/>
                <w:szCs w:val="20"/>
                <w:lang w:val="fr-FR"/>
              </w:rPr>
            </w:pPr>
            <w:r w:rsidRPr="00076BC6">
              <w:rPr>
                <w:sz w:val="20"/>
                <w:szCs w:val="20"/>
                <w:lang w:val="fr-FR"/>
              </w:rPr>
              <w:t>s/o</w:t>
            </w:r>
          </w:p>
        </w:tc>
        <w:tc>
          <w:tcPr>
            <w:tcW w:w="1342" w:type="dxa"/>
          </w:tcPr>
          <w:p w14:paraId="0BADBAB3" w14:textId="7CF34AA1" w:rsidR="00793E09" w:rsidRPr="00076BC6" w:rsidRDefault="004F57FA" w:rsidP="00F13857">
            <w:pPr>
              <w:jc w:val="right"/>
              <w:rPr>
                <w:sz w:val="20"/>
                <w:szCs w:val="20"/>
                <w:lang w:val="fr-FR"/>
              </w:rPr>
            </w:pPr>
            <w:r w:rsidRPr="00076BC6">
              <w:rPr>
                <w:sz w:val="20"/>
                <w:szCs w:val="20"/>
                <w:lang w:val="fr-FR"/>
              </w:rPr>
              <w:t>s/o</w:t>
            </w:r>
          </w:p>
        </w:tc>
        <w:tc>
          <w:tcPr>
            <w:tcW w:w="1066" w:type="dxa"/>
          </w:tcPr>
          <w:p w14:paraId="22E00AB8" w14:textId="69EB47F5" w:rsidR="00793E09" w:rsidRPr="00076BC6" w:rsidRDefault="004F57FA" w:rsidP="00F13857">
            <w:pPr>
              <w:jc w:val="right"/>
              <w:rPr>
                <w:sz w:val="20"/>
                <w:szCs w:val="20"/>
                <w:lang w:val="fr-FR"/>
              </w:rPr>
            </w:pPr>
            <w:r w:rsidRPr="00076BC6">
              <w:rPr>
                <w:sz w:val="20"/>
                <w:szCs w:val="20"/>
                <w:lang w:val="fr-FR"/>
              </w:rPr>
              <w:t>s/o</w:t>
            </w:r>
          </w:p>
        </w:tc>
        <w:tc>
          <w:tcPr>
            <w:tcW w:w="1342" w:type="dxa"/>
          </w:tcPr>
          <w:p w14:paraId="080804B6" w14:textId="32406AC4" w:rsidR="00793E09" w:rsidRPr="00076BC6" w:rsidRDefault="004F57FA" w:rsidP="00F13857">
            <w:pPr>
              <w:jc w:val="right"/>
              <w:rPr>
                <w:sz w:val="20"/>
                <w:szCs w:val="20"/>
                <w:lang w:val="fr-FR"/>
              </w:rPr>
            </w:pPr>
            <w:r w:rsidRPr="00076BC6">
              <w:rPr>
                <w:sz w:val="20"/>
                <w:szCs w:val="20"/>
                <w:lang w:val="fr-FR"/>
              </w:rPr>
              <w:t>s/o</w:t>
            </w:r>
          </w:p>
        </w:tc>
        <w:tc>
          <w:tcPr>
            <w:tcW w:w="1090" w:type="dxa"/>
          </w:tcPr>
          <w:p w14:paraId="36A97679" w14:textId="77777777" w:rsidR="00793E09" w:rsidRPr="00076BC6" w:rsidRDefault="00793E09" w:rsidP="00F13857">
            <w:pPr>
              <w:jc w:val="right"/>
              <w:rPr>
                <w:sz w:val="20"/>
                <w:szCs w:val="20"/>
                <w:lang w:val="fr-FR"/>
              </w:rPr>
            </w:pPr>
            <w:r w:rsidRPr="00076BC6">
              <w:rPr>
                <w:sz w:val="20"/>
                <w:szCs w:val="20"/>
                <w:lang w:val="fr-FR"/>
              </w:rPr>
              <w:t>13</w:t>
            </w:r>
          </w:p>
        </w:tc>
        <w:tc>
          <w:tcPr>
            <w:tcW w:w="1342" w:type="dxa"/>
          </w:tcPr>
          <w:p w14:paraId="1E32D291" w14:textId="77777777" w:rsidR="00793E09" w:rsidRPr="00076BC6" w:rsidRDefault="00793E09" w:rsidP="00F13857">
            <w:pPr>
              <w:jc w:val="right"/>
              <w:rPr>
                <w:sz w:val="20"/>
                <w:szCs w:val="20"/>
                <w:lang w:val="fr-FR"/>
              </w:rPr>
            </w:pPr>
            <w:r w:rsidRPr="00076BC6">
              <w:rPr>
                <w:sz w:val="20"/>
                <w:szCs w:val="20"/>
                <w:lang w:val="fr-FR"/>
              </w:rPr>
              <w:t>9</w:t>
            </w:r>
          </w:p>
        </w:tc>
        <w:tc>
          <w:tcPr>
            <w:tcW w:w="1003" w:type="dxa"/>
          </w:tcPr>
          <w:p w14:paraId="1EC4D54D" w14:textId="77777777" w:rsidR="00793E09" w:rsidRPr="00076BC6" w:rsidRDefault="00793E09" w:rsidP="00F13857">
            <w:pPr>
              <w:jc w:val="right"/>
              <w:rPr>
                <w:sz w:val="20"/>
                <w:szCs w:val="20"/>
                <w:lang w:val="fr-FR"/>
              </w:rPr>
            </w:pPr>
            <w:r w:rsidRPr="00076BC6">
              <w:rPr>
                <w:sz w:val="20"/>
                <w:szCs w:val="20"/>
                <w:lang w:val="fr-FR"/>
              </w:rPr>
              <w:t>21</w:t>
            </w:r>
          </w:p>
        </w:tc>
        <w:tc>
          <w:tcPr>
            <w:tcW w:w="1342" w:type="dxa"/>
          </w:tcPr>
          <w:p w14:paraId="0037AF89" w14:textId="77777777" w:rsidR="00793E09" w:rsidRPr="00076BC6" w:rsidRDefault="00793E09" w:rsidP="00F13857">
            <w:pPr>
              <w:jc w:val="right"/>
              <w:rPr>
                <w:sz w:val="20"/>
                <w:szCs w:val="20"/>
                <w:lang w:val="fr-FR"/>
              </w:rPr>
            </w:pPr>
            <w:r w:rsidRPr="00076BC6">
              <w:rPr>
                <w:sz w:val="20"/>
                <w:szCs w:val="20"/>
                <w:lang w:val="fr-FR"/>
              </w:rPr>
              <w:t>12</w:t>
            </w:r>
          </w:p>
        </w:tc>
        <w:tc>
          <w:tcPr>
            <w:tcW w:w="1186" w:type="dxa"/>
          </w:tcPr>
          <w:p w14:paraId="7355D5F6" w14:textId="77777777" w:rsidR="00793E09" w:rsidRPr="00076BC6" w:rsidRDefault="00793E09" w:rsidP="00F13857">
            <w:pPr>
              <w:jc w:val="right"/>
              <w:rPr>
                <w:sz w:val="20"/>
                <w:szCs w:val="20"/>
                <w:lang w:val="fr-FR"/>
              </w:rPr>
            </w:pPr>
            <w:r w:rsidRPr="00076BC6">
              <w:rPr>
                <w:sz w:val="20"/>
                <w:szCs w:val="20"/>
                <w:lang w:val="fr-FR"/>
              </w:rPr>
              <w:t>29</w:t>
            </w:r>
          </w:p>
        </w:tc>
        <w:tc>
          <w:tcPr>
            <w:tcW w:w="1345" w:type="dxa"/>
          </w:tcPr>
          <w:p w14:paraId="3EFE2B3D" w14:textId="67559E6C" w:rsidR="00793E09" w:rsidRPr="00076BC6" w:rsidRDefault="00793E09" w:rsidP="00F13857">
            <w:pPr>
              <w:jc w:val="right"/>
              <w:rPr>
                <w:sz w:val="20"/>
                <w:szCs w:val="20"/>
                <w:lang w:val="fr-FR"/>
              </w:rPr>
            </w:pPr>
            <w:r w:rsidRPr="00076BC6">
              <w:rPr>
                <w:sz w:val="20"/>
                <w:szCs w:val="20"/>
                <w:lang w:val="fr-FR"/>
              </w:rPr>
              <w:t>16</w:t>
            </w:r>
            <w:r w:rsidR="00D20AC9" w:rsidRPr="00076BC6">
              <w:rPr>
                <w:i/>
                <w:iCs/>
                <w:sz w:val="20"/>
                <w:szCs w:val="20"/>
                <w:vertAlign w:val="superscript"/>
                <w:lang w:val="fr-FR"/>
              </w:rPr>
              <w:t>c</w:t>
            </w:r>
          </w:p>
        </w:tc>
      </w:tr>
      <w:tr w:rsidR="002460BF" w:rsidRPr="00076BC6" w14:paraId="79C8B1BC" w14:textId="77777777" w:rsidTr="00F150E7">
        <w:trPr>
          <w:jc w:val="right"/>
        </w:trPr>
        <w:tc>
          <w:tcPr>
            <w:tcW w:w="941" w:type="dxa"/>
          </w:tcPr>
          <w:p w14:paraId="67C786C1" w14:textId="55C691AF" w:rsidR="00793E09" w:rsidRPr="00076BC6" w:rsidRDefault="0027191C" w:rsidP="00F13857">
            <w:pPr>
              <w:rPr>
                <w:sz w:val="20"/>
                <w:szCs w:val="20"/>
                <w:lang w:val="fr-FR"/>
              </w:rPr>
            </w:pPr>
            <w:r w:rsidRPr="00076BC6">
              <w:rPr>
                <w:sz w:val="20"/>
                <w:szCs w:val="20"/>
                <w:lang w:val="fr-FR"/>
              </w:rPr>
              <w:t>PC</w:t>
            </w:r>
          </w:p>
        </w:tc>
        <w:tc>
          <w:tcPr>
            <w:tcW w:w="1124" w:type="dxa"/>
          </w:tcPr>
          <w:p w14:paraId="6C898509" w14:textId="77777777" w:rsidR="00793E09" w:rsidRPr="00076BC6" w:rsidRDefault="00793E09" w:rsidP="00F13857">
            <w:pPr>
              <w:jc w:val="right"/>
              <w:rPr>
                <w:sz w:val="20"/>
                <w:szCs w:val="20"/>
                <w:lang w:val="fr-FR"/>
              </w:rPr>
            </w:pPr>
            <w:r w:rsidRPr="00076BC6">
              <w:rPr>
                <w:sz w:val="20"/>
                <w:szCs w:val="20"/>
                <w:lang w:val="fr-FR"/>
              </w:rPr>
              <w:t>21</w:t>
            </w:r>
          </w:p>
        </w:tc>
        <w:tc>
          <w:tcPr>
            <w:tcW w:w="1342" w:type="dxa"/>
          </w:tcPr>
          <w:p w14:paraId="72C18BD3" w14:textId="77777777" w:rsidR="00793E09" w:rsidRPr="00076BC6" w:rsidRDefault="00793E09" w:rsidP="00F13857">
            <w:pPr>
              <w:jc w:val="right"/>
              <w:rPr>
                <w:sz w:val="20"/>
                <w:szCs w:val="20"/>
                <w:lang w:val="fr-FR"/>
              </w:rPr>
            </w:pPr>
            <w:r w:rsidRPr="00076BC6">
              <w:rPr>
                <w:sz w:val="20"/>
                <w:szCs w:val="20"/>
                <w:lang w:val="fr-FR"/>
              </w:rPr>
              <w:t>12</w:t>
            </w:r>
          </w:p>
        </w:tc>
        <w:tc>
          <w:tcPr>
            <w:tcW w:w="1066" w:type="dxa"/>
          </w:tcPr>
          <w:p w14:paraId="061E0AAD" w14:textId="77777777" w:rsidR="00793E09" w:rsidRPr="00076BC6" w:rsidRDefault="00793E09" w:rsidP="00F13857">
            <w:pPr>
              <w:jc w:val="right"/>
              <w:rPr>
                <w:sz w:val="20"/>
                <w:szCs w:val="20"/>
                <w:lang w:val="fr-FR"/>
              </w:rPr>
            </w:pPr>
            <w:r w:rsidRPr="00076BC6">
              <w:rPr>
                <w:sz w:val="20"/>
                <w:szCs w:val="20"/>
                <w:lang w:val="fr-FR"/>
              </w:rPr>
              <w:t>52</w:t>
            </w:r>
          </w:p>
        </w:tc>
        <w:tc>
          <w:tcPr>
            <w:tcW w:w="1342" w:type="dxa"/>
          </w:tcPr>
          <w:p w14:paraId="498C4D6A" w14:textId="77777777" w:rsidR="00793E09" w:rsidRPr="00076BC6" w:rsidRDefault="00793E09" w:rsidP="00F13857">
            <w:pPr>
              <w:jc w:val="right"/>
              <w:rPr>
                <w:sz w:val="20"/>
                <w:szCs w:val="20"/>
                <w:lang w:val="fr-FR"/>
              </w:rPr>
            </w:pPr>
            <w:r w:rsidRPr="00076BC6">
              <w:rPr>
                <w:sz w:val="20"/>
                <w:szCs w:val="20"/>
                <w:lang w:val="fr-FR"/>
              </w:rPr>
              <w:t>22</w:t>
            </w:r>
          </w:p>
        </w:tc>
        <w:tc>
          <w:tcPr>
            <w:tcW w:w="1090" w:type="dxa"/>
          </w:tcPr>
          <w:p w14:paraId="2682A8B0" w14:textId="6E4F5255" w:rsidR="00793E09" w:rsidRPr="00076BC6" w:rsidRDefault="00793E09" w:rsidP="00F13857">
            <w:pPr>
              <w:jc w:val="right"/>
              <w:rPr>
                <w:sz w:val="20"/>
                <w:szCs w:val="20"/>
                <w:lang w:val="fr-FR"/>
              </w:rPr>
            </w:pPr>
            <w:r w:rsidRPr="00076BC6">
              <w:rPr>
                <w:sz w:val="20"/>
                <w:szCs w:val="20"/>
                <w:lang w:val="fr-FR"/>
              </w:rPr>
              <w:t>58</w:t>
            </w:r>
            <w:r w:rsidR="00D20AC9" w:rsidRPr="00076BC6">
              <w:rPr>
                <w:i/>
                <w:iCs/>
                <w:sz w:val="20"/>
                <w:szCs w:val="20"/>
                <w:vertAlign w:val="superscript"/>
                <w:lang w:val="fr-FR"/>
              </w:rPr>
              <w:t>b</w:t>
            </w:r>
          </w:p>
        </w:tc>
        <w:tc>
          <w:tcPr>
            <w:tcW w:w="1342" w:type="dxa"/>
          </w:tcPr>
          <w:p w14:paraId="7D8E1EDB" w14:textId="77777777" w:rsidR="00793E09" w:rsidRPr="00076BC6" w:rsidRDefault="00793E09" w:rsidP="00F13857">
            <w:pPr>
              <w:jc w:val="right"/>
              <w:rPr>
                <w:sz w:val="20"/>
                <w:szCs w:val="20"/>
                <w:lang w:val="fr-FR"/>
              </w:rPr>
            </w:pPr>
            <w:r w:rsidRPr="00076BC6">
              <w:rPr>
                <w:sz w:val="20"/>
                <w:szCs w:val="20"/>
                <w:lang w:val="fr-FR"/>
              </w:rPr>
              <w:t>19</w:t>
            </w:r>
          </w:p>
        </w:tc>
        <w:tc>
          <w:tcPr>
            <w:tcW w:w="1003" w:type="dxa"/>
          </w:tcPr>
          <w:p w14:paraId="5042BD3B" w14:textId="77777777" w:rsidR="00793E09" w:rsidRPr="00076BC6" w:rsidRDefault="00793E09" w:rsidP="00F13857">
            <w:pPr>
              <w:jc w:val="right"/>
              <w:rPr>
                <w:sz w:val="20"/>
                <w:szCs w:val="20"/>
                <w:lang w:val="fr-FR"/>
              </w:rPr>
            </w:pPr>
            <w:r w:rsidRPr="00076BC6">
              <w:rPr>
                <w:sz w:val="20"/>
                <w:szCs w:val="20"/>
                <w:lang w:val="fr-FR"/>
              </w:rPr>
              <w:t>73</w:t>
            </w:r>
          </w:p>
        </w:tc>
        <w:tc>
          <w:tcPr>
            <w:tcW w:w="1342" w:type="dxa"/>
          </w:tcPr>
          <w:p w14:paraId="2B625C13" w14:textId="77777777" w:rsidR="00793E09" w:rsidRPr="00076BC6" w:rsidRDefault="00793E09" w:rsidP="00F13857">
            <w:pPr>
              <w:jc w:val="right"/>
              <w:rPr>
                <w:sz w:val="20"/>
                <w:szCs w:val="20"/>
                <w:lang w:val="fr-FR"/>
              </w:rPr>
            </w:pPr>
            <w:r w:rsidRPr="00076BC6">
              <w:rPr>
                <w:sz w:val="20"/>
                <w:szCs w:val="20"/>
                <w:lang w:val="fr-FR"/>
              </w:rPr>
              <w:t>25</w:t>
            </w:r>
          </w:p>
        </w:tc>
        <w:tc>
          <w:tcPr>
            <w:tcW w:w="1186" w:type="dxa"/>
          </w:tcPr>
          <w:p w14:paraId="7772FDFF" w14:textId="77777777" w:rsidR="00793E09" w:rsidRPr="00076BC6" w:rsidRDefault="00793E09" w:rsidP="00F13857">
            <w:pPr>
              <w:jc w:val="right"/>
              <w:rPr>
                <w:sz w:val="20"/>
                <w:szCs w:val="20"/>
                <w:lang w:val="fr-FR"/>
              </w:rPr>
            </w:pPr>
            <w:r w:rsidRPr="00076BC6">
              <w:rPr>
                <w:sz w:val="20"/>
                <w:szCs w:val="20"/>
                <w:lang w:val="fr-FR"/>
              </w:rPr>
              <w:t>84</w:t>
            </w:r>
          </w:p>
        </w:tc>
        <w:tc>
          <w:tcPr>
            <w:tcW w:w="1345" w:type="dxa"/>
          </w:tcPr>
          <w:p w14:paraId="11870937" w14:textId="77777777" w:rsidR="00793E09" w:rsidRPr="00076BC6" w:rsidRDefault="00793E09" w:rsidP="00F13857">
            <w:pPr>
              <w:jc w:val="right"/>
              <w:rPr>
                <w:sz w:val="20"/>
                <w:szCs w:val="20"/>
                <w:lang w:val="fr-FR"/>
              </w:rPr>
            </w:pPr>
            <w:r w:rsidRPr="00076BC6">
              <w:rPr>
                <w:sz w:val="20"/>
                <w:szCs w:val="20"/>
                <w:lang w:val="fr-FR"/>
              </w:rPr>
              <w:t>28</w:t>
            </w:r>
          </w:p>
        </w:tc>
      </w:tr>
      <w:tr w:rsidR="002460BF" w:rsidRPr="00076BC6" w14:paraId="120B33D9" w14:textId="77777777" w:rsidTr="00F150E7">
        <w:trPr>
          <w:jc w:val="right"/>
        </w:trPr>
        <w:tc>
          <w:tcPr>
            <w:tcW w:w="941" w:type="dxa"/>
          </w:tcPr>
          <w:p w14:paraId="38C93C93" w14:textId="64A71388" w:rsidR="00793E09" w:rsidRPr="00076BC6" w:rsidRDefault="00731A96" w:rsidP="00F13857">
            <w:pPr>
              <w:rPr>
                <w:sz w:val="20"/>
                <w:szCs w:val="20"/>
                <w:lang w:val="fr-FR"/>
              </w:rPr>
            </w:pPr>
            <w:r w:rsidRPr="00076BC6">
              <w:rPr>
                <w:sz w:val="20"/>
                <w:szCs w:val="20"/>
                <w:lang w:val="fr-FR"/>
              </w:rPr>
              <w:t>CCIR</w:t>
            </w:r>
          </w:p>
        </w:tc>
        <w:tc>
          <w:tcPr>
            <w:tcW w:w="1124" w:type="dxa"/>
          </w:tcPr>
          <w:p w14:paraId="1B259F75" w14:textId="77777777" w:rsidR="00793E09" w:rsidRPr="00076BC6" w:rsidRDefault="00793E09" w:rsidP="00F13857">
            <w:pPr>
              <w:jc w:val="right"/>
              <w:rPr>
                <w:sz w:val="20"/>
                <w:szCs w:val="20"/>
                <w:lang w:val="fr-FR"/>
              </w:rPr>
            </w:pPr>
            <w:r w:rsidRPr="00076BC6">
              <w:rPr>
                <w:sz w:val="20"/>
                <w:szCs w:val="20"/>
                <w:lang w:val="fr-FR"/>
              </w:rPr>
              <w:t>38</w:t>
            </w:r>
          </w:p>
        </w:tc>
        <w:tc>
          <w:tcPr>
            <w:tcW w:w="1342" w:type="dxa"/>
          </w:tcPr>
          <w:p w14:paraId="0D630CFF" w14:textId="77777777" w:rsidR="00793E09" w:rsidRPr="00076BC6" w:rsidRDefault="00793E09" w:rsidP="00F13857">
            <w:pPr>
              <w:jc w:val="right"/>
              <w:rPr>
                <w:sz w:val="20"/>
                <w:szCs w:val="20"/>
                <w:lang w:val="fr-FR"/>
              </w:rPr>
            </w:pPr>
            <w:r w:rsidRPr="00076BC6">
              <w:rPr>
                <w:sz w:val="20"/>
                <w:szCs w:val="20"/>
                <w:lang w:val="fr-FR"/>
              </w:rPr>
              <w:t>5</w:t>
            </w:r>
          </w:p>
        </w:tc>
        <w:tc>
          <w:tcPr>
            <w:tcW w:w="1066" w:type="dxa"/>
          </w:tcPr>
          <w:p w14:paraId="2BF63CAC" w14:textId="77777777" w:rsidR="00793E09" w:rsidRPr="00076BC6" w:rsidRDefault="00793E09" w:rsidP="00F13857">
            <w:pPr>
              <w:jc w:val="right"/>
              <w:rPr>
                <w:sz w:val="20"/>
                <w:szCs w:val="20"/>
                <w:lang w:val="fr-FR"/>
              </w:rPr>
            </w:pPr>
            <w:r w:rsidRPr="00076BC6">
              <w:rPr>
                <w:sz w:val="20"/>
                <w:szCs w:val="20"/>
                <w:lang w:val="fr-FR"/>
              </w:rPr>
              <w:t>219</w:t>
            </w:r>
          </w:p>
        </w:tc>
        <w:tc>
          <w:tcPr>
            <w:tcW w:w="1342" w:type="dxa"/>
          </w:tcPr>
          <w:p w14:paraId="20826881" w14:textId="77777777" w:rsidR="00793E09" w:rsidRPr="00076BC6" w:rsidRDefault="00793E09" w:rsidP="00F13857">
            <w:pPr>
              <w:jc w:val="right"/>
              <w:rPr>
                <w:sz w:val="20"/>
                <w:szCs w:val="20"/>
                <w:lang w:val="fr-FR"/>
              </w:rPr>
            </w:pPr>
            <w:r w:rsidRPr="00076BC6">
              <w:rPr>
                <w:sz w:val="20"/>
                <w:szCs w:val="20"/>
                <w:lang w:val="fr-FR"/>
              </w:rPr>
              <w:t>11</w:t>
            </w:r>
          </w:p>
        </w:tc>
        <w:tc>
          <w:tcPr>
            <w:tcW w:w="1090" w:type="dxa"/>
          </w:tcPr>
          <w:p w14:paraId="45EFE46B" w14:textId="77777777" w:rsidR="00793E09" w:rsidRPr="00076BC6" w:rsidRDefault="00793E09" w:rsidP="00F13857">
            <w:pPr>
              <w:jc w:val="right"/>
              <w:rPr>
                <w:sz w:val="20"/>
                <w:szCs w:val="20"/>
                <w:lang w:val="fr-FR"/>
              </w:rPr>
            </w:pPr>
            <w:r w:rsidRPr="00076BC6">
              <w:rPr>
                <w:sz w:val="20"/>
                <w:szCs w:val="20"/>
                <w:lang w:val="fr-FR"/>
              </w:rPr>
              <w:t>1 854</w:t>
            </w:r>
          </w:p>
        </w:tc>
        <w:tc>
          <w:tcPr>
            <w:tcW w:w="1342" w:type="dxa"/>
          </w:tcPr>
          <w:p w14:paraId="1F1AC89F" w14:textId="77777777" w:rsidR="00793E09" w:rsidRPr="00076BC6" w:rsidRDefault="00793E09" w:rsidP="00F13857">
            <w:pPr>
              <w:jc w:val="right"/>
              <w:rPr>
                <w:sz w:val="20"/>
                <w:szCs w:val="20"/>
                <w:lang w:val="fr-FR"/>
              </w:rPr>
            </w:pPr>
            <w:r w:rsidRPr="00076BC6">
              <w:rPr>
                <w:sz w:val="20"/>
                <w:szCs w:val="20"/>
                <w:lang w:val="fr-FR"/>
              </w:rPr>
              <w:t>20</w:t>
            </w:r>
          </w:p>
        </w:tc>
        <w:tc>
          <w:tcPr>
            <w:tcW w:w="1003" w:type="dxa"/>
          </w:tcPr>
          <w:p w14:paraId="618F36E1" w14:textId="77777777" w:rsidR="00793E09" w:rsidRPr="00076BC6" w:rsidRDefault="00793E09" w:rsidP="00F13857">
            <w:pPr>
              <w:jc w:val="right"/>
              <w:rPr>
                <w:sz w:val="20"/>
                <w:szCs w:val="20"/>
                <w:lang w:val="fr-FR"/>
              </w:rPr>
            </w:pPr>
            <w:r w:rsidRPr="00076BC6">
              <w:rPr>
                <w:sz w:val="20"/>
                <w:szCs w:val="20"/>
                <w:lang w:val="fr-FR"/>
              </w:rPr>
              <w:t>4 193</w:t>
            </w:r>
          </w:p>
        </w:tc>
        <w:tc>
          <w:tcPr>
            <w:tcW w:w="1342" w:type="dxa"/>
          </w:tcPr>
          <w:p w14:paraId="4E393BA4" w14:textId="77777777" w:rsidR="00793E09" w:rsidRPr="00076BC6" w:rsidRDefault="00793E09" w:rsidP="00F13857">
            <w:pPr>
              <w:jc w:val="right"/>
              <w:rPr>
                <w:sz w:val="20"/>
                <w:szCs w:val="20"/>
                <w:lang w:val="fr-FR"/>
              </w:rPr>
            </w:pPr>
            <w:r w:rsidRPr="00076BC6">
              <w:rPr>
                <w:sz w:val="20"/>
                <w:szCs w:val="20"/>
                <w:lang w:val="fr-FR"/>
              </w:rPr>
              <w:t>18</w:t>
            </w:r>
          </w:p>
        </w:tc>
        <w:tc>
          <w:tcPr>
            <w:tcW w:w="1186" w:type="dxa"/>
          </w:tcPr>
          <w:p w14:paraId="04B1DD9F" w14:textId="77777777" w:rsidR="00793E09" w:rsidRPr="00076BC6" w:rsidRDefault="00793E09" w:rsidP="00F13857">
            <w:pPr>
              <w:jc w:val="right"/>
              <w:rPr>
                <w:sz w:val="20"/>
                <w:szCs w:val="20"/>
                <w:lang w:val="fr-FR"/>
              </w:rPr>
            </w:pPr>
            <w:r w:rsidRPr="00076BC6">
              <w:rPr>
                <w:sz w:val="20"/>
                <w:szCs w:val="20"/>
                <w:lang w:val="fr-FR"/>
              </w:rPr>
              <w:t>5 278</w:t>
            </w:r>
          </w:p>
        </w:tc>
        <w:tc>
          <w:tcPr>
            <w:tcW w:w="1345" w:type="dxa"/>
          </w:tcPr>
          <w:p w14:paraId="368FC47A" w14:textId="77777777" w:rsidR="00793E09" w:rsidRPr="00076BC6" w:rsidRDefault="00793E09" w:rsidP="00F13857">
            <w:pPr>
              <w:jc w:val="right"/>
              <w:rPr>
                <w:sz w:val="20"/>
                <w:szCs w:val="20"/>
                <w:lang w:val="fr-FR"/>
              </w:rPr>
            </w:pPr>
            <w:r w:rsidRPr="00076BC6">
              <w:rPr>
                <w:sz w:val="20"/>
                <w:szCs w:val="20"/>
                <w:lang w:val="fr-FR"/>
              </w:rPr>
              <w:t>20</w:t>
            </w:r>
          </w:p>
        </w:tc>
      </w:tr>
      <w:tr w:rsidR="002460BF" w:rsidRPr="00076BC6" w14:paraId="053850D4" w14:textId="77777777" w:rsidTr="00F150E7">
        <w:trPr>
          <w:jc w:val="right"/>
        </w:trPr>
        <w:tc>
          <w:tcPr>
            <w:tcW w:w="941" w:type="dxa"/>
          </w:tcPr>
          <w:p w14:paraId="46D024EF" w14:textId="77777777" w:rsidR="00793E09" w:rsidRPr="00076BC6" w:rsidRDefault="00793E09" w:rsidP="00F13857">
            <w:pPr>
              <w:rPr>
                <w:sz w:val="20"/>
                <w:szCs w:val="20"/>
                <w:lang w:val="fr-FR"/>
              </w:rPr>
            </w:pPr>
            <w:r w:rsidRPr="00076BC6">
              <w:rPr>
                <w:sz w:val="20"/>
                <w:szCs w:val="20"/>
                <w:lang w:val="fr-FR"/>
              </w:rPr>
              <w:t>CPC</w:t>
            </w:r>
          </w:p>
        </w:tc>
        <w:tc>
          <w:tcPr>
            <w:tcW w:w="1124" w:type="dxa"/>
          </w:tcPr>
          <w:p w14:paraId="3A25C4F5" w14:textId="77777777" w:rsidR="00793E09" w:rsidRPr="00076BC6" w:rsidRDefault="00793E09" w:rsidP="00F13857">
            <w:pPr>
              <w:jc w:val="right"/>
              <w:rPr>
                <w:sz w:val="20"/>
                <w:szCs w:val="20"/>
                <w:lang w:val="fr-FR"/>
              </w:rPr>
            </w:pPr>
            <w:r w:rsidRPr="00076BC6">
              <w:rPr>
                <w:sz w:val="20"/>
                <w:szCs w:val="20"/>
                <w:lang w:val="fr-FR"/>
              </w:rPr>
              <w:t>–</w:t>
            </w:r>
          </w:p>
        </w:tc>
        <w:tc>
          <w:tcPr>
            <w:tcW w:w="1342" w:type="dxa"/>
          </w:tcPr>
          <w:p w14:paraId="5601C691" w14:textId="77777777" w:rsidR="00793E09" w:rsidRPr="00076BC6" w:rsidRDefault="00793E09" w:rsidP="00F13857">
            <w:pPr>
              <w:jc w:val="right"/>
              <w:rPr>
                <w:sz w:val="20"/>
                <w:szCs w:val="20"/>
                <w:lang w:val="fr-FR"/>
              </w:rPr>
            </w:pPr>
            <w:r w:rsidRPr="00076BC6">
              <w:rPr>
                <w:sz w:val="20"/>
                <w:szCs w:val="20"/>
                <w:lang w:val="fr-FR"/>
              </w:rPr>
              <w:t>–</w:t>
            </w:r>
          </w:p>
        </w:tc>
        <w:tc>
          <w:tcPr>
            <w:tcW w:w="1066" w:type="dxa"/>
          </w:tcPr>
          <w:p w14:paraId="1D2B812B" w14:textId="77777777" w:rsidR="00793E09" w:rsidRPr="00076BC6" w:rsidRDefault="00793E09" w:rsidP="00F13857">
            <w:pPr>
              <w:jc w:val="right"/>
              <w:rPr>
                <w:sz w:val="20"/>
                <w:szCs w:val="20"/>
                <w:lang w:val="fr-FR"/>
              </w:rPr>
            </w:pPr>
            <w:r w:rsidRPr="00076BC6">
              <w:rPr>
                <w:sz w:val="20"/>
                <w:szCs w:val="20"/>
                <w:lang w:val="fr-FR"/>
              </w:rPr>
              <w:t>3</w:t>
            </w:r>
          </w:p>
        </w:tc>
        <w:tc>
          <w:tcPr>
            <w:tcW w:w="1342" w:type="dxa"/>
          </w:tcPr>
          <w:p w14:paraId="290715F4" w14:textId="77777777" w:rsidR="00793E09" w:rsidRPr="00076BC6" w:rsidRDefault="00793E09" w:rsidP="00F13857">
            <w:pPr>
              <w:jc w:val="right"/>
              <w:rPr>
                <w:sz w:val="20"/>
                <w:szCs w:val="20"/>
                <w:lang w:val="fr-FR"/>
              </w:rPr>
            </w:pPr>
            <w:r w:rsidRPr="00076BC6">
              <w:rPr>
                <w:sz w:val="20"/>
                <w:szCs w:val="20"/>
                <w:lang w:val="fr-FR"/>
              </w:rPr>
              <w:t>3</w:t>
            </w:r>
          </w:p>
        </w:tc>
        <w:tc>
          <w:tcPr>
            <w:tcW w:w="1090" w:type="dxa"/>
          </w:tcPr>
          <w:p w14:paraId="0FE2087C" w14:textId="77777777" w:rsidR="00793E09" w:rsidRPr="00076BC6" w:rsidRDefault="00793E09" w:rsidP="00F13857">
            <w:pPr>
              <w:jc w:val="right"/>
              <w:rPr>
                <w:sz w:val="20"/>
                <w:szCs w:val="20"/>
                <w:lang w:val="fr-FR"/>
              </w:rPr>
            </w:pPr>
            <w:r w:rsidRPr="00076BC6">
              <w:rPr>
                <w:sz w:val="20"/>
                <w:szCs w:val="20"/>
                <w:lang w:val="fr-FR"/>
              </w:rPr>
              <w:t>33</w:t>
            </w:r>
          </w:p>
        </w:tc>
        <w:tc>
          <w:tcPr>
            <w:tcW w:w="1342" w:type="dxa"/>
          </w:tcPr>
          <w:p w14:paraId="6D6C4487" w14:textId="77777777" w:rsidR="00793E09" w:rsidRPr="00076BC6" w:rsidRDefault="00793E09" w:rsidP="00F13857">
            <w:pPr>
              <w:jc w:val="right"/>
              <w:rPr>
                <w:sz w:val="20"/>
                <w:szCs w:val="20"/>
                <w:lang w:val="fr-FR"/>
              </w:rPr>
            </w:pPr>
            <w:r w:rsidRPr="00076BC6">
              <w:rPr>
                <w:sz w:val="20"/>
                <w:szCs w:val="20"/>
                <w:lang w:val="fr-FR"/>
              </w:rPr>
              <w:t>5</w:t>
            </w:r>
          </w:p>
        </w:tc>
        <w:tc>
          <w:tcPr>
            <w:tcW w:w="1003" w:type="dxa"/>
          </w:tcPr>
          <w:p w14:paraId="6D8DD3D2" w14:textId="77777777" w:rsidR="00793E09" w:rsidRPr="00076BC6" w:rsidRDefault="00793E09" w:rsidP="00F13857">
            <w:pPr>
              <w:jc w:val="right"/>
              <w:rPr>
                <w:sz w:val="20"/>
                <w:szCs w:val="20"/>
                <w:lang w:val="fr-FR"/>
              </w:rPr>
            </w:pPr>
            <w:r w:rsidRPr="00076BC6">
              <w:rPr>
                <w:sz w:val="20"/>
                <w:szCs w:val="20"/>
                <w:lang w:val="fr-FR"/>
              </w:rPr>
              <w:t>72</w:t>
            </w:r>
          </w:p>
        </w:tc>
        <w:tc>
          <w:tcPr>
            <w:tcW w:w="1342" w:type="dxa"/>
          </w:tcPr>
          <w:p w14:paraId="750404F7" w14:textId="77777777" w:rsidR="00793E09" w:rsidRPr="00076BC6" w:rsidRDefault="00793E09" w:rsidP="00F13857">
            <w:pPr>
              <w:jc w:val="right"/>
              <w:rPr>
                <w:sz w:val="20"/>
                <w:szCs w:val="20"/>
                <w:lang w:val="fr-FR"/>
              </w:rPr>
            </w:pPr>
            <w:r w:rsidRPr="00076BC6">
              <w:rPr>
                <w:sz w:val="20"/>
                <w:szCs w:val="20"/>
                <w:lang w:val="fr-FR"/>
              </w:rPr>
              <w:t>5</w:t>
            </w:r>
          </w:p>
        </w:tc>
        <w:tc>
          <w:tcPr>
            <w:tcW w:w="1186" w:type="dxa"/>
          </w:tcPr>
          <w:p w14:paraId="363F644D" w14:textId="522823CF" w:rsidR="00793E09" w:rsidRPr="00076BC6" w:rsidRDefault="00793E09" w:rsidP="00F13857">
            <w:pPr>
              <w:jc w:val="right"/>
              <w:rPr>
                <w:sz w:val="20"/>
                <w:szCs w:val="20"/>
                <w:lang w:val="fr-FR"/>
              </w:rPr>
            </w:pPr>
            <w:r w:rsidRPr="00076BC6">
              <w:rPr>
                <w:sz w:val="20"/>
                <w:szCs w:val="20"/>
                <w:lang w:val="fr-FR"/>
              </w:rPr>
              <w:t>20</w:t>
            </w:r>
            <w:r w:rsidR="00403996">
              <w:rPr>
                <w:i/>
                <w:iCs/>
                <w:sz w:val="20"/>
                <w:szCs w:val="20"/>
                <w:vertAlign w:val="superscript"/>
                <w:lang w:val="fr-FR"/>
              </w:rPr>
              <w:t>d</w:t>
            </w:r>
          </w:p>
        </w:tc>
        <w:tc>
          <w:tcPr>
            <w:tcW w:w="1345" w:type="dxa"/>
          </w:tcPr>
          <w:p w14:paraId="38F7BF75" w14:textId="77777777" w:rsidR="00793E09" w:rsidRPr="00076BC6" w:rsidRDefault="00793E09" w:rsidP="00F13857">
            <w:pPr>
              <w:jc w:val="right"/>
              <w:rPr>
                <w:sz w:val="20"/>
                <w:szCs w:val="20"/>
                <w:lang w:val="fr-FR"/>
              </w:rPr>
            </w:pPr>
            <w:r w:rsidRPr="00076BC6">
              <w:rPr>
                <w:sz w:val="20"/>
                <w:szCs w:val="20"/>
                <w:lang w:val="fr-FR"/>
              </w:rPr>
              <w:t>9</w:t>
            </w:r>
          </w:p>
        </w:tc>
      </w:tr>
    </w:tbl>
    <w:p w14:paraId="392B75DE" w14:textId="77777777" w:rsidR="00A0744E" w:rsidRPr="00076BC6" w:rsidRDefault="00A0744E">
      <w:pPr>
        <w:pStyle w:val="Normalnumber"/>
        <w:tabs>
          <w:tab w:val="clear" w:pos="567"/>
          <w:tab w:val="left" w:pos="2977"/>
        </w:tabs>
        <w:ind w:left="851"/>
        <w:jc w:val="both"/>
        <w:rPr>
          <w:i/>
          <w:iCs/>
          <w:sz w:val="18"/>
          <w:szCs w:val="18"/>
          <w:lang w:val="fr-FR"/>
        </w:rPr>
      </w:pPr>
    </w:p>
    <w:p w14:paraId="1DA0DC69" w14:textId="62B58BF3" w:rsidR="004E643A" w:rsidRPr="00076BC6" w:rsidRDefault="00F56760" w:rsidP="007721CC">
      <w:pPr>
        <w:pStyle w:val="Normalnumber"/>
        <w:tabs>
          <w:tab w:val="clear" w:pos="567"/>
          <w:tab w:val="left" w:pos="2977"/>
        </w:tabs>
        <w:ind w:left="851"/>
        <w:jc w:val="both"/>
        <w:rPr>
          <w:sz w:val="18"/>
          <w:szCs w:val="18"/>
          <w:lang w:val="fr-FR"/>
        </w:rPr>
      </w:pPr>
      <w:r w:rsidRPr="00076BC6">
        <w:rPr>
          <w:i/>
          <w:iCs/>
          <w:sz w:val="18"/>
          <w:szCs w:val="18"/>
          <w:lang w:val="fr-FR"/>
        </w:rPr>
        <w:t>Ab</w:t>
      </w:r>
      <w:r w:rsidR="00E62F80" w:rsidRPr="00076BC6">
        <w:rPr>
          <w:i/>
          <w:iCs/>
          <w:sz w:val="18"/>
          <w:szCs w:val="18"/>
          <w:lang w:val="fr-FR"/>
        </w:rPr>
        <w:t>ré</w:t>
      </w:r>
      <w:r w:rsidRPr="00076BC6">
        <w:rPr>
          <w:i/>
          <w:iCs/>
          <w:sz w:val="18"/>
          <w:szCs w:val="18"/>
          <w:lang w:val="fr-FR"/>
        </w:rPr>
        <w:t>viations</w:t>
      </w:r>
      <w:r w:rsidR="00FA27A0" w:rsidRPr="00076BC6">
        <w:rPr>
          <w:i/>
          <w:iCs/>
          <w:sz w:val="18"/>
          <w:szCs w:val="18"/>
          <w:lang w:val="fr-FR"/>
        </w:rPr>
        <w:t> </w:t>
      </w:r>
      <w:r w:rsidRPr="00076BC6">
        <w:rPr>
          <w:sz w:val="18"/>
          <w:szCs w:val="18"/>
          <w:lang w:val="fr-FR"/>
        </w:rPr>
        <w:t xml:space="preserve">: </w:t>
      </w:r>
      <w:r w:rsidR="00E62F80" w:rsidRPr="00076BC6">
        <w:rPr>
          <w:sz w:val="18"/>
          <w:szCs w:val="18"/>
          <w:lang w:val="fr-FR"/>
        </w:rPr>
        <w:t>ANC, autorité nationale compétente</w:t>
      </w:r>
      <w:r w:rsidR="00D70D40" w:rsidRPr="00076BC6">
        <w:rPr>
          <w:sz w:val="18"/>
          <w:szCs w:val="18"/>
          <w:lang w:val="fr-FR"/>
        </w:rPr>
        <w:t> ;</w:t>
      </w:r>
      <w:r w:rsidR="00E62F80" w:rsidRPr="00076BC6">
        <w:rPr>
          <w:sz w:val="18"/>
          <w:szCs w:val="18"/>
          <w:lang w:val="fr-FR"/>
        </w:rPr>
        <w:t xml:space="preserve"> PC, point de contrôle</w:t>
      </w:r>
      <w:r w:rsidR="00D70D40" w:rsidRPr="00076BC6">
        <w:rPr>
          <w:sz w:val="18"/>
          <w:szCs w:val="18"/>
          <w:lang w:val="fr-FR"/>
        </w:rPr>
        <w:t> ;</w:t>
      </w:r>
      <w:r w:rsidR="00E62F80" w:rsidRPr="00076BC6">
        <w:rPr>
          <w:sz w:val="18"/>
          <w:szCs w:val="18"/>
          <w:lang w:val="fr-FR"/>
        </w:rPr>
        <w:t xml:space="preserve"> CPC, communiqué de point de contrôle</w:t>
      </w:r>
      <w:r w:rsidR="00D70D40" w:rsidRPr="00076BC6">
        <w:rPr>
          <w:sz w:val="18"/>
          <w:szCs w:val="18"/>
          <w:lang w:val="fr-FR"/>
        </w:rPr>
        <w:t> ;</w:t>
      </w:r>
      <w:r w:rsidR="00E62F80" w:rsidRPr="00076BC6">
        <w:rPr>
          <w:sz w:val="18"/>
          <w:szCs w:val="18"/>
          <w:lang w:val="fr-FR"/>
        </w:rPr>
        <w:t xml:space="preserve"> CCIR, certificat de conformité internationalement reconnu</w:t>
      </w:r>
      <w:r w:rsidR="00D70D40" w:rsidRPr="00076BC6">
        <w:rPr>
          <w:sz w:val="18"/>
          <w:szCs w:val="18"/>
          <w:lang w:val="fr-FR"/>
        </w:rPr>
        <w:t> ;</w:t>
      </w:r>
      <w:r w:rsidR="00E62F80" w:rsidRPr="00076BC6">
        <w:rPr>
          <w:sz w:val="18"/>
          <w:szCs w:val="18"/>
          <w:lang w:val="fr-FR"/>
        </w:rPr>
        <w:t xml:space="preserve"> MSR, mesures législatives, administratives ou stratégiques</w:t>
      </w:r>
      <w:r w:rsidR="00D70D40" w:rsidRPr="00076BC6">
        <w:rPr>
          <w:sz w:val="18"/>
          <w:szCs w:val="18"/>
          <w:lang w:val="fr-FR"/>
        </w:rPr>
        <w:t> ;</w:t>
      </w:r>
      <w:r w:rsidR="00E62F80" w:rsidRPr="00076BC6">
        <w:rPr>
          <w:sz w:val="18"/>
          <w:szCs w:val="18"/>
          <w:lang w:val="fr-FR"/>
        </w:rPr>
        <w:t xml:space="preserve"> PRO, procédure d</w:t>
      </w:r>
      <w:r w:rsidR="00016484">
        <w:rPr>
          <w:sz w:val="18"/>
          <w:szCs w:val="18"/>
          <w:lang w:val="fr-FR"/>
        </w:rPr>
        <w:t>’</w:t>
      </w:r>
      <w:r w:rsidR="00E62F80" w:rsidRPr="00076BC6">
        <w:rPr>
          <w:sz w:val="18"/>
          <w:szCs w:val="18"/>
          <w:lang w:val="fr-FR"/>
        </w:rPr>
        <w:t>accès et de partage des avantages</w:t>
      </w:r>
      <w:r w:rsidR="00D328F3" w:rsidRPr="00076BC6">
        <w:rPr>
          <w:sz w:val="18"/>
          <w:szCs w:val="18"/>
          <w:lang w:val="fr-FR"/>
        </w:rPr>
        <w:t>.</w:t>
      </w:r>
    </w:p>
    <w:p w14:paraId="10D4568F" w14:textId="7C687CAA" w:rsidR="00366746" w:rsidRPr="00076BC6" w:rsidRDefault="00D671E5" w:rsidP="007721CC">
      <w:pPr>
        <w:pStyle w:val="Notedebasdepage"/>
        <w:tabs>
          <w:tab w:val="clear" w:pos="567"/>
        </w:tabs>
        <w:spacing w:before="60" w:after="60"/>
        <w:ind w:left="851"/>
        <w:rPr>
          <w:szCs w:val="18"/>
          <w:lang w:val="fr-FR"/>
        </w:rPr>
      </w:pPr>
      <w:r w:rsidRPr="00076BC6">
        <w:rPr>
          <w:i/>
          <w:iCs/>
          <w:szCs w:val="18"/>
          <w:vertAlign w:val="superscript"/>
          <w:lang w:val="fr-FR"/>
        </w:rPr>
        <w:t>a</w:t>
      </w:r>
      <w:r w:rsidRPr="00076BC6">
        <w:rPr>
          <w:szCs w:val="18"/>
          <w:lang w:val="fr-FR"/>
        </w:rPr>
        <w:t xml:space="preserve"> </w:t>
      </w:r>
      <w:r w:rsidR="00906647" w:rsidRPr="00076BC6">
        <w:rPr>
          <w:szCs w:val="18"/>
          <w:lang w:val="fr-FR"/>
        </w:rPr>
        <w:t xml:space="preserve">Le formulaire de </w:t>
      </w:r>
      <w:r w:rsidR="0080144D" w:rsidRPr="00076BC6">
        <w:rPr>
          <w:szCs w:val="18"/>
          <w:lang w:val="fr-FR"/>
        </w:rPr>
        <w:t>dépôt</w:t>
      </w:r>
      <w:r w:rsidR="00906647" w:rsidRPr="00076BC6">
        <w:rPr>
          <w:szCs w:val="18"/>
          <w:lang w:val="fr-FR"/>
        </w:rPr>
        <w:t xml:space="preserve"> en ligne </w:t>
      </w:r>
      <w:r w:rsidR="00B66695" w:rsidRPr="00076BC6">
        <w:rPr>
          <w:szCs w:val="18"/>
          <w:lang w:val="fr-FR"/>
        </w:rPr>
        <w:t>dans le cadre des</w:t>
      </w:r>
      <w:r w:rsidR="00906647" w:rsidRPr="00076BC6">
        <w:rPr>
          <w:szCs w:val="18"/>
          <w:lang w:val="fr-FR"/>
        </w:rPr>
        <w:t xml:space="preserve"> procédures d</w:t>
      </w:r>
      <w:r w:rsidR="00016484">
        <w:rPr>
          <w:szCs w:val="18"/>
          <w:lang w:val="fr-FR"/>
        </w:rPr>
        <w:t>’</w:t>
      </w:r>
      <w:r w:rsidR="00906647" w:rsidRPr="00076BC6">
        <w:rPr>
          <w:szCs w:val="18"/>
          <w:lang w:val="fr-FR"/>
        </w:rPr>
        <w:t>accès et de partage des avantages a seulement été mis à disposition sur le Centre d</w:t>
      </w:r>
      <w:r w:rsidR="00016484">
        <w:rPr>
          <w:szCs w:val="18"/>
          <w:lang w:val="fr-FR"/>
        </w:rPr>
        <w:t>’</w:t>
      </w:r>
      <w:r w:rsidR="00906647" w:rsidRPr="00076BC6">
        <w:rPr>
          <w:szCs w:val="18"/>
          <w:lang w:val="fr-FR"/>
        </w:rPr>
        <w:t>échange sur l</w:t>
      </w:r>
      <w:r w:rsidR="00016484">
        <w:rPr>
          <w:szCs w:val="18"/>
          <w:lang w:val="fr-FR"/>
        </w:rPr>
        <w:t>’</w:t>
      </w:r>
      <w:r w:rsidR="00906647" w:rsidRPr="00076BC6">
        <w:rPr>
          <w:szCs w:val="18"/>
          <w:lang w:val="fr-FR"/>
        </w:rPr>
        <w:t>APA à partir de décembre 2018</w:t>
      </w:r>
      <w:r w:rsidR="00366746" w:rsidRPr="00076BC6">
        <w:rPr>
          <w:szCs w:val="18"/>
          <w:lang w:val="fr-FR"/>
        </w:rPr>
        <w:t>.</w:t>
      </w:r>
    </w:p>
    <w:p w14:paraId="69159BC9" w14:textId="031BC71A" w:rsidR="00CB6C6F" w:rsidRPr="00076BC6" w:rsidRDefault="00D20AC9" w:rsidP="008D3C88">
      <w:pPr>
        <w:pStyle w:val="Notedebasdepage"/>
        <w:tabs>
          <w:tab w:val="clear" w:pos="567"/>
        </w:tabs>
        <w:spacing w:before="60" w:after="60"/>
        <w:ind w:left="851"/>
        <w:rPr>
          <w:szCs w:val="18"/>
          <w:lang w:val="fr-FR"/>
        </w:rPr>
      </w:pPr>
      <w:r w:rsidRPr="00076BC6">
        <w:rPr>
          <w:i/>
          <w:iCs/>
          <w:szCs w:val="18"/>
          <w:vertAlign w:val="superscript"/>
          <w:lang w:val="fr-FR"/>
        </w:rPr>
        <w:t>b</w:t>
      </w:r>
      <w:r w:rsidR="00D671E5" w:rsidRPr="00076BC6">
        <w:rPr>
          <w:szCs w:val="18"/>
          <w:lang w:val="fr-FR"/>
        </w:rPr>
        <w:t xml:space="preserve"> </w:t>
      </w:r>
      <w:r w:rsidR="00703E9A" w:rsidRPr="00076BC6">
        <w:rPr>
          <w:szCs w:val="18"/>
          <w:lang w:val="fr-FR"/>
        </w:rPr>
        <w:t xml:space="preserve">En 2018, le Secrétariat a entrepris un processus de validation et de vérification auprès des Parties des informations </w:t>
      </w:r>
      <w:r w:rsidR="0006136A">
        <w:rPr>
          <w:szCs w:val="18"/>
          <w:lang w:val="fr-FR"/>
        </w:rPr>
        <w:t>fournies</w:t>
      </w:r>
      <w:r w:rsidR="00703E9A" w:rsidRPr="00076BC6">
        <w:rPr>
          <w:szCs w:val="18"/>
          <w:lang w:val="fr-FR"/>
        </w:rPr>
        <w:t xml:space="preserve"> les autorités nationales compétentes, ce qui a </w:t>
      </w:r>
      <w:r w:rsidR="0006136A">
        <w:rPr>
          <w:szCs w:val="18"/>
          <w:lang w:val="fr-FR"/>
        </w:rPr>
        <w:t xml:space="preserve">abouti </w:t>
      </w:r>
      <w:r w:rsidR="00703E9A" w:rsidRPr="00076BC6">
        <w:rPr>
          <w:szCs w:val="18"/>
          <w:lang w:val="fr-FR"/>
        </w:rPr>
        <w:t xml:space="preserve">à une </w:t>
      </w:r>
      <w:r w:rsidR="00EC3944">
        <w:rPr>
          <w:szCs w:val="18"/>
          <w:lang w:val="fr-FR"/>
        </w:rPr>
        <w:t>réduction</w:t>
      </w:r>
      <w:r w:rsidR="00703E9A" w:rsidRPr="00076BC6">
        <w:rPr>
          <w:szCs w:val="18"/>
          <w:lang w:val="fr-FR"/>
        </w:rPr>
        <w:t xml:space="preserve"> du nombre d</w:t>
      </w:r>
      <w:r w:rsidR="00016484">
        <w:rPr>
          <w:szCs w:val="18"/>
          <w:lang w:val="fr-FR"/>
        </w:rPr>
        <w:t>’</w:t>
      </w:r>
      <w:r w:rsidR="00703E9A" w:rsidRPr="00076BC6">
        <w:rPr>
          <w:szCs w:val="18"/>
          <w:lang w:val="fr-FR"/>
        </w:rPr>
        <w:t xml:space="preserve">autorités nationales compétentes </w:t>
      </w:r>
      <w:r w:rsidR="00BC0766">
        <w:rPr>
          <w:szCs w:val="18"/>
          <w:lang w:val="fr-FR"/>
        </w:rPr>
        <w:t xml:space="preserve">reconnues </w:t>
      </w:r>
      <w:r w:rsidR="00703E9A" w:rsidRPr="00076BC6">
        <w:rPr>
          <w:szCs w:val="18"/>
          <w:lang w:val="fr-FR"/>
        </w:rPr>
        <w:t>par rapport à la période précédente</w:t>
      </w:r>
      <w:r w:rsidR="00366746" w:rsidRPr="00076BC6">
        <w:rPr>
          <w:szCs w:val="18"/>
          <w:lang w:val="fr-FR"/>
        </w:rPr>
        <w:t>.</w:t>
      </w:r>
    </w:p>
    <w:p w14:paraId="6F0CE7C0" w14:textId="354ED79F" w:rsidR="00CB6C6F" w:rsidRPr="00076BC6" w:rsidRDefault="00D20AC9" w:rsidP="007721CC">
      <w:pPr>
        <w:pStyle w:val="Normalnumber"/>
        <w:tabs>
          <w:tab w:val="clear" w:pos="567"/>
          <w:tab w:val="left" w:pos="2977"/>
        </w:tabs>
        <w:spacing w:before="60" w:after="60"/>
        <w:ind w:left="851"/>
        <w:jc w:val="both"/>
        <w:rPr>
          <w:sz w:val="18"/>
          <w:szCs w:val="18"/>
          <w:lang w:val="fr-FR"/>
        </w:rPr>
      </w:pPr>
      <w:r w:rsidRPr="00076BC6">
        <w:rPr>
          <w:i/>
          <w:iCs/>
          <w:sz w:val="18"/>
          <w:szCs w:val="18"/>
          <w:vertAlign w:val="superscript"/>
          <w:lang w:val="fr-FR"/>
        </w:rPr>
        <w:t>c</w:t>
      </w:r>
      <w:r w:rsidR="00CA7908" w:rsidRPr="00076BC6">
        <w:rPr>
          <w:sz w:val="18"/>
          <w:szCs w:val="18"/>
          <w:lang w:val="fr-FR"/>
        </w:rPr>
        <w:t xml:space="preserve"> </w:t>
      </w:r>
      <w:r w:rsidR="008F726A" w:rsidRPr="00076BC6">
        <w:rPr>
          <w:sz w:val="18"/>
          <w:szCs w:val="18"/>
          <w:lang w:val="fr-FR"/>
        </w:rPr>
        <w:t xml:space="preserve">Dans le </w:t>
      </w:r>
      <w:r w:rsidR="004F49FC" w:rsidRPr="00076BC6">
        <w:rPr>
          <w:sz w:val="18"/>
          <w:szCs w:val="18"/>
          <w:lang w:val="fr-FR"/>
        </w:rPr>
        <w:t>T</w:t>
      </w:r>
      <w:r w:rsidR="008F726A" w:rsidRPr="00076BC6">
        <w:rPr>
          <w:sz w:val="18"/>
          <w:szCs w:val="18"/>
          <w:lang w:val="fr-FR"/>
        </w:rPr>
        <w:t>ableau, il n</w:t>
      </w:r>
      <w:r w:rsidR="00016484">
        <w:rPr>
          <w:sz w:val="18"/>
          <w:szCs w:val="18"/>
          <w:lang w:val="fr-FR"/>
        </w:rPr>
        <w:t>’</w:t>
      </w:r>
      <w:r w:rsidR="008F726A" w:rsidRPr="00076BC6">
        <w:rPr>
          <w:sz w:val="18"/>
          <w:szCs w:val="18"/>
          <w:lang w:val="fr-FR"/>
        </w:rPr>
        <w:t>est pas fait de distinction entre les Parties qui réglementent l</w:t>
      </w:r>
      <w:r w:rsidR="00016484">
        <w:rPr>
          <w:sz w:val="18"/>
          <w:szCs w:val="18"/>
          <w:lang w:val="fr-FR"/>
        </w:rPr>
        <w:t>’</w:t>
      </w:r>
      <w:r w:rsidR="008F726A" w:rsidRPr="00076BC6">
        <w:rPr>
          <w:sz w:val="18"/>
          <w:szCs w:val="18"/>
          <w:lang w:val="fr-FR"/>
        </w:rPr>
        <w:t>accès et celles qui ne le font pas. Par conséquent, le pourcentage de Parties publiant des procédures d</w:t>
      </w:r>
      <w:r w:rsidR="00016484">
        <w:rPr>
          <w:sz w:val="18"/>
          <w:szCs w:val="18"/>
          <w:lang w:val="fr-FR"/>
        </w:rPr>
        <w:t>’</w:t>
      </w:r>
      <w:r w:rsidR="008F726A" w:rsidRPr="00076BC6">
        <w:rPr>
          <w:sz w:val="18"/>
          <w:szCs w:val="18"/>
          <w:lang w:val="fr-FR"/>
        </w:rPr>
        <w:t>accès et de partage des avantages et des fins de conformité internationalement reconnues peut ne pas être reflété avec exactitude. Pour en obtenir un reflet plus exact, il conviendrait peut-être d</w:t>
      </w:r>
      <w:r w:rsidR="00016484">
        <w:rPr>
          <w:sz w:val="18"/>
          <w:szCs w:val="18"/>
          <w:lang w:val="fr-FR"/>
        </w:rPr>
        <w:t>’</w:t>
      </w:r>
      <w:r w:rsidR="008F726A" w:rsidRPr="00076BC6">
        <w:rPr>
          <w:sz w:val="18"/>
          <w:szCs w:val="18"/>
          <w:lang w:val="fr-FR"/>
        </w:rPr>
        <w:t>examiner uniquement les Parties censées fournir ce type d</w:t>
      </w:r>
      <w:r w:rsidR="00016484">
        <w:rPr>
          <w:sz w:val="18"/>
          <w:szCs w:val="18"/>
          <w:lang w:val="fr-FR"/>
        </w:rPr>
        <w:t>’</w:t>
      </w:r>
      <w:r w:rsidR="008F726A" w:rsidRPr="00076BC6">
        <w:rPr>
          <w:sz w:val="18"/>
          <w:szCs w:val="18"/>
          <w:lang w:val="fr-FR"/>
        </w:rPr>
        <w:t>informations</w:t>
      </w:r>
      <w:r w:rsidR="004F4433" w:rsidRPr="00076BC6">
        <w:rPr>
          <w:sz w:val="18"/>
          <w:szCs w:val="18"/>
          <w:lang w:val="fr-FR"/>
        </w:rPr>
        <w:t xml:space="preserve"> plutôt que l</w:t>
      </w:r>
      <w:r w:rsidR="00016484">
        <w:rPr>
          <w:sz w:val="18"/>
          <w:szCs w:val="18"/>
          <w:lang w:val="fr-FR"/>
        </w:rPr>
        <w:t>’</w:t>
      </w:r>
      <w:r w:rsidR="004F4433" w:rsidRPr="00076BC6">
        <w:rPr>
          <w:sz w:val="18"/>
          <w:szCs w:val="18"/>
          <w:lang w:val="fr-FR"/>
        </w:rPr>
        <w:t>ensemble d</w:t>
      </w:r>
      <w:r w:rsidR="008F726A" w:rsidRPr="00076BC6">
        <w:rPr>
          <w:sz w:val="18"/>
          <w:szCs w:val="18"/>
          <w:lang w:val="fr-FR"/>
        </w:rPr>
        <w:t>es Parties</w:t>
      </w:r>
      <w:r w:rsidR="006A1C76" w:rsidRPr="00076BC6">
        <w:rPr>
          <w:sz w:val="18"/>
          <w:szCs w:val="18"/>
          <w:lang w:val="fr-FR"/>
        </w:rPr>
        <w:t xml:space="preserve"> pour</w:t>
      </w:r>
      <w:r w:rsidR="008F726A" w:rsidRPr="00076BC6">
        <w:rPr>
          <w:sz w:val="18"/>
          <w:szCs w:val="18"/>
          <w:lang w:val="fr-FR"/>
        </w:rPr>
        <w:t xml:space="preserve"> déterminer </w:t>
      </w:r>
      <w:r w:rsidR="006A1C76" w:rsidRPr="00076BC6">
        <w:rPr>
          <w:sz w:val="18"/>
          <w:szCs w:val="18"/>
          <w:lang w:val="fr-FR"/>
        </w:rPr>
        <w:t xml:space="preserve">le </w:t>
      </w:r>
      <w:r w:rsidR="008F726A" w:rsidRPr="00076BC6">
        <w:rPr>
          <w:sz w:val="18"/>
          <w:szCs w:val="18"/>
          <w:lang w:val="fr-FR"/>
        </w:rPr>
        <w:t xml:space="preserve">pourcentage de Parties </w:t>
      </w:r>
      <w:r w:rsidR="006A1C76" w:rsidRPr="00076BC6">
        <w:rPr>
          <w:sz w:val="18"/>
          <w:szCs w:val="18"/>
          <w:lang w:val="fr-FR"/>
        </w:rPr>
        <w:t xml:space="preserve">qui ont publié </w:t>
      </w:r>
      <w:r w:rsidR="008F726A" w:rsidRPr="00076BC6">
        <w:rPr>
          <w:sz w:val="18"/>
          <w:szCs w:val="18"/>
          <w:lang w:val="fr-FR"/>
        </w:rPr>
        <w:t>des procédures d</w:t>
      </w:r>
      <w:r w:rsidR="00016484">
        <w:rPr>
          <w:sz w:val="18"/>
          <w:szCs w:val="18"/>
          <w:lang w:val="fr-FR"/>
        </w:rPr>
        <w:t>’</w:t>
      </w:r>
      <w:r w:rsidR="008F726A" w:rsidRPr="00076BC6">
        <w:rPr>
          <w:sz w:val="18"/>
          <w:szCs w:val="18"/>
          <w:lang w:val="fr-FR"/>
        </w:rPr>
        <w:t>accès et de partage des avantages et des certificats de conformité. La question 8 du rapport national provisoire peut donner une idée du nombre de Parties qui réglementent l</w:t>
      </w:r>
      <w:r w:rsidR="00016484">
        <w:rPr>
          <w:sz w:val="18"/>
          <w:szCs w:val="18"/>
          <w:lang w:val="fr-FR"/>
        </w:rPr>
        <w:t>’</w:t>
      </w:r>
      <w:r w:rsidR="008F726A" w:rsidRPr="00076BC6">
        <w:rPr>
          <w:sz w:val="18"/>
          <w:szCs w:val="18"/>
          <w:lang w:val="fr-FR"/>
        </w:rPr>
        <w:t xml:space="preserve">accès aux ressources génétiques. </w:t>
      </w:r>
      <w:r w:rsidR="00371970" w:rsidRPr="00076BC6">
        <w:rPr>
          <w:sz w:val="18"/>
          <w:szCs w:val="18"/>
          <w:lang w:val="fr-FR"/>
        </w:rPr>
        <w:t xml:space="preserve">À cet égard, </w:t>
      </w:r>
      <w:r w:rsidR="008F726A" w:rsidRPr="00076BC6">
        <w:rPr>
          <w:sz w:val="18"/>
          <w:szCs w:val="18"/>
          <w:lang w:val="fr-FR"/>
        </w:rPr>
        <w:t>56</w:t>
      </w:r>
      <w:r w:rsidR="007102F3" w:rsidRPr="00076BC6">
        <w:rPr>
          <w:sz w:val="18"/>
          <w:szCs w:val="18"/>
          <w:lang w:val="fr-FR"/>
        </w:rPr>
        <w:t> %</w:t>
      </w:r>
      <w:r w:rsidR="008F726A" w:rsidRPr="00076BC6">
        <w:rPr>
          <w:sz w:val="18"/>
          <w:szCs w:val="18"/>
          <w:lang w:val="fr-FR"/>
        </w:rPr>
        <w:t xml:space="preserve"> des Parties ont indiqué que l</w:t>
      </w:r>
      <w:r w:rsidR="00016484">
        <w:rPr>
          <w:sz w:val="18"/>
          <w:szCs w:val="18"/>
          <w:lang w:val="fr-FR"/>
        </w:rPr>
        <w:t>’</w:t>
      </w:r>
      <w:r w:rsidR="008F726A" w:rsidRPr="00076BC6">
        <w:rPr>
          <w:sz w:val="18"/>
          <w:szCs w:val="18"/>
          <w:lang w:val="fr-FR"/>
        </w:rPr>
        <w:t>accès était régi par le consentement préalable en connaissance de cause, comme le prévoit l</w:t>
      </w:r>
      <w:r w:rsidR="00016484">
        <w:rPr>
          <w:sz w:val="18"/>
          <w:szCs w:val="18"/>
          <w:lang w:val="fr-FR"/>
        </w:rPr>
        <w:t>’</w:t>
      </w:r>
      <w:r w:rsidR="008F726A" w:rsidRPr="00076BC6">
        <w:rPr>
          <w:sz w:val="18"/>
          <w:szCs w:val="18"/>
          <w:lang w:val="fr-FR"/>
        </w:rPr>
        <w:t xml:space="preserve">article 6, paragraphe 1 du Protocole. En conclusion, </w:t>
      </w:r>
      <w:r w:rsidR="00290103" w:rsidRPr="00076BC6">
        <w:rPr>
          <w:sz w:val="18"/>
          <w:szCs w:val="18"/>
          <w:lang w:val="fr-FR"/>
        </w:rPr>
        <w:t xml:space="preserve">sur </w:t>
      </w:r>
      <w:r w:rsidR="008F726A" w:rsidRPr="00076BC6">
        <w:rPr>
          <w:sz w:val="18"/>
          <w:szCs w:val="18"/>
          <w:lang w:val="fr-FR"/>
        </w:rPr>
        <w:t>la période couverte par le présent rapport, si nous estimons que 56</w:t>
      </w:r>
      <w:r w:rsidR="007102F3" w:rsidRPr="00076BC6">
        <w:rPr>
          <w:sz w:val="18"/>
          <w:szCs w:val="18"/>
          <w:lang w:val="fr-FR"/>
        </w:rPr>
        <w:t> %</w:t>
      </w:r>
      <w:r w:rsidR="008F726A" w:rsidRPr="00076BC6">
        <w:rPr>
          <w:sz w:val="18"/>
          <w:szCs w:val="18"/>
          <w:lang w:val="fr-FR"/>
        </w:rPr>
        <w:t xml:space="preserve"> des 141 Parties réglementent l</w:t>
      </w:r>
      <w:r w:rsidR="00016484">
        <w:rPr>
          <w:sz w:val="18"/>
          <w:szCs w:val="18"/>
          <w:lang w:val="fr-FR"/>
        </w:rPr>
        <w:t>’</w:t>
      </w:r>
      <w:r w:rsidR="008F726A" w:rsidRPr="00076BC6">
        <w:rPr>
          <w:sz w:val="18"/>
          <w:szCs w:val="18"/>
          <w:lang w:val="fr-FR"/>
        </w:rPr>
        <w:t>accès, le nombre approximatif de Parties qui devraient publier au moins un dossier sur la procédure d</w:t>
      </w:r>
      <w:r w:rsidR="00016484">
        <w:rPr>
          <w:sz w:val="18"/>
          <w:szCs w:val="18"/>
          <w:lang w:val="fr-FR"/>
        </w:rPr>
        <w:t>’</w:t>
      </w:r>
      <w:r w:rsidR="008F726A" w:rsidRPr="00076BC6">
        <w:rPr>
          <w:sz w:val="18"/>
          <w:szCs w:val="18"/>
          <w:lang w:val="fr-FR"/>
        </w:rPr>
        <w:t>accès et de partage des avantages serait plus proche de 28</w:t>
      </w:r>
      <w:r w:rsidR="007102F3" w:rsidRPr="00076BC6">
        <w:rPr>
          <w:sz w:val="18"/>
          <w:szCs w:val="18"/>
          <w:lang w:val="fr-FR"/>
        </w:rPr>
        <w:t> %</w:t>
      </w:r>
      <w:r w:rsidR="008F726A" w:rsidRPr="00076BC6">
        <w:rPr>
          <w:sz w:val="18"/>
          <w:szCs w:val="18"/>
          <w:lang w:val="fr-FR"/>
        </w:rPr>
        <w:t xml:space="preserve"> que des 16</w:t>
      </w:r>
      <w:r w:rsidR="007102F3" w:rsidRPr="00076BC6">
        <w:rPr>
          <w:sz w:val="18"/>
          <w:szCs w:val="18"/>
          <w:lang w:val="fr-FR"/>
        </w:rPr>
        <w:t> %</w:t>
      </w:r>
      <w:r w:rsidR="008F726A" w:rsidRPr="00076BC6">
        <w:rPr>
          <w:sz w:val="18"/>
          <w:szCs w:val="18"/>
          <w:lang w:val="fr-FR"/>
        </w:rPr>
        <w:t xml:space="preserve"> indiqués dans le </w:t>
      </w:r>
      <w:r w:rsidR="000428B0" w:rsidRPr="00076BC6">
        <w:rPr>
          <w:sz w:val="18"/>
          <w:szCs w:val="18"/>
          <w:lang w:val="fr-FR"/>
        </w:rPr>
        <w:t>T</w:t>
      </w:r>
      <w:r w:rsidR="008F726A" w:rsidRPr="00076BC6">
        <w:rPr>
          <w:sz w:val="18"/>
          <w:szCs w:val="18"/>
          <w:lang w:val="fr-FR"/>
        </w:rPr>
        <w:t>ableau.</w:t>
      </w:r>
    </w:p>
    <w:p w14:paraId="5A6FD479" w14:textId="682467F3" w:rsidR="00675C85" w:rsidRPr="00076BC6" w:rsidRDefault="00403996">
      <w:pPr>
        <w:pStyle w:val="Normalnumber"/>
        <w:tabs>
          <w:tab w:val="clear" w:pos="567"/>
          <w:tab w:val="left" w:pos="2977"/>
        </w:tabs>
        <w:spacing w:before="60"/>
        <w:ind w:left="851"/>
        <w:jc w:val="both"/>
        <w:rPr>
          <w:sz w:val="18"/>
          <w:szCs w:val="18"/>
          <w:lang w:val="fr-FR"/>
        </w:rPr>
        <w:sectPr w:rsidR="00675C85" w:rsidRPr="00076BC6" w:rsidSect="007721CC">
          <w:pgSz w:w="15842" w:h="12242" w:orient="landscape" w:code="1"/>
          <w:pgMar w:top="1440" w:right="1134" w:bottom="1440" w:left="1134" w:header="709" w:footer="709" w:gutter="0"/>
          <w:cols w:space="708"/>
          <w:docGrid w:linePitch="360"/>
        </w:sectPr>
      </w:pPr>
      <w:r>
        <w:rPr>
          <w:sz w:val="18"/>
          <w:szCs w:val="18"/>
          <w:vertAlign w:val="superscript"/>
          <w:lang w:val="fr-FR"/>
        </w:rPr>
        <w:t>d</w:t>
      </w:r>
      <w:r w:rsidR="00CA7908" w:rsidRPr="00076BC6">
        <w:rPr>
          <w:sz w:val="18"/>
          <w:szCs w:val="18"/>
          <w:lang w:val="fr-FR"/>
        </w:rPr>
        <w:t xml:space="preserve"> </w:t>
      </w:r>
      <w:r w:rsidR="005873EC" w:rsidRPr="00076BC6">
        <w:rPr>
          <w:sz w:val="18"/>
          <w:szCs w:val="18"/>
          <w:lang w:val="fr-FR"/>
        </w:rPr>
        <w:t xml:space="preserve">Comme dans la note de bas de page </w:t>
      </w:r>
      <w:r>
        <w:rPr>
          <w:sz w:val="18"/>
          <w:szCs w:val="18"/>
          <w:lang w:val="fr-FR"/>
        </w:rPr>
        <w:t>c</w:t>
      </w:r>
      <w:r w:rsidR="00A64641" w:rsidRPr="00076BC6">
        <w:rPr>
          <w:sz w:val="18"/>
          <w:szCs w:val="18"/>
          <w:lang w:val="fr-FR"/>
        </w:rPr>
        <w:t xml:space="preserve"> </w:t>
      </w:r>
      <w:r w:rsidR="005873EC" w:rsidRPr="00076BC6">
        <w:rPr>
          <w:sz w:val="18"/>
          <w:szCs w:val="18"/>
          <w:lang w:val="fr-FR"/>
        </w:rPr>
        <w:t>ci-dessus, si l</w:t>
      </w:r>
      <w:r w:rsidR="00016484">
        <w:rPr>
          <w:sz w:val="18"/>
          <w:szCs w:val="18"/>
          <w:lang w:val="fr-FR"/>
        </w:rPr>
        <w:t>’</w:t>
      </w:r>
      <w:r w:rsidR="005873EC" w:rsidRPr="00076BC6">
        <w:rPr>
          <w:sz w:val="18"/>
          <w:szCs w:val="18"/>
          <w:lang w:val="fr-FR"/>
        </w:rPr>
        <w:t>on examine les certificats de conformité internationalement reconnus publiés au cours des deux dernières années en ne considérant que les Parties qui réglementent l</w:t>
      </w:r>
      <w:r w:rsidR="00016484">
        <w:rPr>
          <w:sz w:val="18"/>
          <w:szCs w:val="18"/>
          <w:lang w:val="fr-FR"/>
        </w:rPr>
        <w:t>’</w:t>
      </w:r>
      <w:r w:rsidR="005873EC" w:rsidRPr="00076BC6">
        <w:rPr>
          <w:sz w:val="18"/>
          <w:szCs w:val="18"/>
          <w:lang w:val="fr-FR"/>
        </w:rPr>
        <w:t>accès, on constate que le nombre de Parties qui devraient publier au moins un certificat est en fait plus proche de 38</w:t>
      </w:r>
      <w:r w:rsidR="007102F3" w:rsidRPr="00076BC6">
        <w:rPr>
          <w:sz w:val="18"/>
          <w:szCs w:val="18"/>
          <w:lang w:val="fr-FR"/>
        </w:rPr>
        <w:t> %</w:t>
      </w:r>
      <w:r w:rsidR="005873EC" w:rsidRPr="00076BC6">
        <w:rPr>
          <w:sz w:val="18"/>
          <w:szCs w:val="18"/>
          <w:lang w:val="fr-FR"/>
        </w:rPr>
        <w:t xml:space="preserve"> que des 20</w:t>
      </w:r>
      <w:r w:rsidR="007102F3" w:rsidRPr="00076BC6">
        <w:rPr>
          <w:sz w:val="18"/>
          <w:szCs w:val="18"/>
          <w:lang w:val="fr-FR"/>
        </w:rPr>
        <w:t> %</w:t>
      </w:r>
      <w:r w:rsidR="005873EC" w:rsidRPr="00076BC6">
        <w:rPr>
          <w:sz w:val="18"/>
          <w:szCs w:val="18"/>
          <w:lang w:val="fr-FR"/>
        </w:rPr>
        <w:t xml:space="preserve"> indiqués dans le </w:t>
      </w:r>
      <w:r w:rsidR="003005A3">
        <w:rPr>
          <w:sz w:val="18"/>
          <w:szCs w:val="18"/>
          <w:lang w:val="fr-FR"/>
        </w:rPr>
        <w:t>T</w:t>
      </w:r>
      <w:r w:rsidR="005873EC" w:rsidRPr="00076BC6">
        <w:rPr>
          <w:sz w:val="18"/>
          <w:szCs w:val="18"/>
          <w:lang w:val="fr-FR"/>
        </w:rPr>
        <w:t>ableau</w:t>
      </w:r>
      <w:r w:rsidR="00CB6C6F" w:rsidRPr="00076BC6">
        <w:rPr>
          <w:sz w:val="18"/>
          <w:szCs w:val="18"/>
          <w:lang w:val="fr-FR"/>
        </w:rPr>
        <w:t xml:space="preserve">. </w:t>
      </w:r>
    </w:p>
    <w:p w14:paraId="2B0752CD" w14:textId="157F8F20" w:rsidR="004A62CC" w:rsidRPr="00076BC6" w:rsidRDefault="004E28EF" w:rsidP="004A62CC">
      <w:pPr>
        <w:pStyle w:val="CBDNormalNumber"/>
        <w:rPr>
          <w:lang w:val="fr-FR"/>
        </w:rPr>
      </w:pPr>
      <w:r w:rsidRPr="00076BC6">
        <w:rPr>
          <w:lang w:val="fr-FR"/>
        </w:rPr>
        <w:lastRenderedPageBreak/>
        <w:t>Une analyse a été entreprise sur les 84 dossiers de points de contrôle publiés sur le Centre d</w:t>
      </w:r>
      <w:r w:rsidR="00016484">
        <w:rPr>
          <w:lang w:val="fr-FR"/>
        </w:rPr>
        <w:t>’</w:t>
      </w:r>
      <w:r w:rsidRPr="00076BC6">
        <w:rPr>
          <w:lang w:val="fr-FR"/>
        </w:rPr>
        <w:t>échange sur l</w:t>
      </w:r>
      <w:r w:rsidR="00016484">
        <w:rPr>
          <w:lang w:val="fr-FR"/>
        </w:rPr>
        <w:t>’</w:t>
      </w:r>
      <w:r w:rsidRPr="00076BC6">
        <w:rPr>
          <w:lang w:val="fr-FR"/>
        </w:rPr>
        <w:t>APA pour essayer de comprendre comment les responsabilités décrites dans ces dossiers se comparaient aux fonctions des points de contrôle liées au suivi de l</w:t>
      </w:r>
      <w:r w:rsidR="00016484">
        <w:rPr>
          <w:lang w:val="fr-FR"/>
        </w:rPr>
        <w:t>’</w:t>
      </w:r>
      <w:r w:rsidRPr="00076BC6">
        <w:rPr>
          <w:lang w:val="fr-FR"/>
        </w:rPr>
        <w:t>utilisation des ressources génétiques, telles que décrites dans l</w:t>
      </w:r>
      <w:r w:rsidR="00016484">
        <w:rPr>
          <w:lang w:val="fr-FR"/>
        </w:rPr>
        <w:t>’</w:t>
      </w:r>
      <w:r w:rsidRPr="00076BC6">
        <w:rPr>
          <w:lang w:val="fr-FR"/>
        </w:rPr>
        <w:t>article 17 du Protocole. Les conclusions de l</w:t>
      </w:r>
      <w:r w:rsidR="00016484">
        <w:rPr>
          <w:lang w:val="fr-FR"/>
        </w:rPr>
        <w:t>’</w:t>
      </w:r>
      <w:r w:rsidRPr="00076BC6">
        <w:rPr>
          <w:lang w:val="fr-FR"/>
        </w:rPr>
        <w:t>analyse n</w:t>
      </w:r>
      <w:r w:rsidR="00016484">
        <w:rPr>
          <w:lang w:val="fr-FR"/>
        </w:rPr>
        <w:t>’</w:t>
      </w:r>
      <w:r w:rsidRPr="00076BC6">
        <w:rPr>
          <w:lang w:val="fr-FR"/>
        </w:rPr>
        <w:t>ont toutefois pas été concluantes et il a été difficile de comprendre comment les points de contrôle étaient liés aux dispositions de l</w:t>
      </w:r>
      <w:r w:rsidR="00016484">
        <w:rPr>
          <w:lang w:val="fr-FR"/>
        </w:rPr>
        <w:t>’</w:t>
      </w:r>
      <w:r w:rsidRPr="00076BC6">
        <w:rPr>
          <w:lang w:val="fr-FR"/>
        </w:rPr>
        <w:t>article 17. Certains dossiers décrivaient la responsabilité d</w:t>
      </w:r>
      <w:r w:rsidR="00016484">
        <w:rPr>
          <w:lang w:val="fr-FR"/>
        </w:rPr>
        <w:t>’</w:t>
      </w:r>
      <w:r w:rsidRPr="00076BC6">
        <w:rPr>
          <w:lang w:val="fr-FR"/>
        </w:rPr>
        <w:t>un point de contrôle comme étant le suivi de l</w:t>
      </w:r>
      <w:r w:rsidR="00016484">
        <w:rPr>
          <w:lang w:val="fr-FR"/>
        </w:rPr>
        <w:t>’</w:t>
      </w:r>
      <w:r w:rsidRPr="00076BC6">
        <w:rPr>
          <w:lang w:val="fr-FR"/>
        </w:rPr>
        <w:t>utilisation des ressources génétiques d</w:t>
      </w:r>
      <w:r w:rsidR="00016484">
        <w:rPr>
          <w:lang w:val="fr-FR"/>
        </w:rPr>
        <w:t>’</w:t>
      </w:r>
      <w:r w:rsidRPr="00076BC6">
        <w:rPr>
          <w:lang w:val="fr-FR"/>
        </w:rPr>
        <w:t>un pays en dehors de ce pays, ce qui peut indiquer une mauvaise compréhension des fonctions des points de contrôle dans le cadre du Protocole. De nombreux points de contrôle n</w:t>
      </w:r>
      <w:r w:rsidR="00016484">
        <w:rPr>
          <w:lang w:val="fr-FR"/>
        </w:rPr>
        <w:t>’</w:t>
      </w:r>
      <w:r w:rsidRPr="00076BC6">
        <w:rPr>
          <w:lang w:val="fr-FR"/>
        </w:rPr>
        <w:t>étaient pas non plus décrits de manière suffisamment détaillée pour comprendre à quel moment de la chaîne de valeur ils recueillaient des informations auprès des utilisateurs ou comment ils fonctionnaient par rapport à l</w:t>
      </w:r>
      <w:r w:rsidR="00016484">
        <w:rPr>
          <w:lang w:val="fr-FR"/>
        </w:rPr>
        <w:t>’</w:t>
      </w:r>
      <w:r w:rsidRPr="00076BC6">
        <w:rPr>
          <w:lang w:val="fr-FR"/>
        </w:rPr>
        <w:t>article 17. Enfin, seuls 13 des 84 points de contrôle avaient recueilli des informations publiées dans un communiqué.</w:t>
      </w:r>
    </w:p>
    <w:p w14:paraId="3A561AF4" w14:textId="7FD26BD8" w:rsidR="00CB6C6F" w:rsidRPr="00076BC6" w:rsidRDefault="00C633D5" w:rsidP="00CD2D88">
      <w:pPr>
        <w:pStyle w:val="CBDNormalNumber"/>
        <w:rPr>
          <w:lang w:val="fr-FR"/>
        </w:rPr>
      </w:pPr>
      <w:r w:rsidRPr="00076BC6">
        <w:rPr>
          <w:lang w:val="fr-FR"/>
        </w:rPr>
        <w:t>Une analyse des certificats de conformité reconnus au niveau international a révélé que les informations sur l</w:t>
      </w:r>
      <w:r w:rsidR="00016484">
        <w:rPr>
          <w:lang w:val="fr-FR"/>
        </w:rPr>
        <w:t>’</w:t>
      </w:r>
      <w:r w:rsidRPr="00076BC6">
        <w:rPr>
          <w:lang w:val="fr-FR"/>
        </w:rPr>
        <w:t>utilisateur des ressources génétiques étaient gardées confidentielles dans 30</w:t>
      </w:r>
      <w:r w:rsidR="007102F3" w:rsidRPr="00076BC6">
        <w:rPr>
          <w:lang w:val="fr-FR"/>
        </w:rPr>
        <w:t> %</w:t>
      </w:r>
      <w:r w:rsidRPr="00076BC6">
        <w:rPr>
          <w:lang w:val="fr-FR"/>
        </w:rPr>
        <w:t xml:space="preserve"> des dossiers. Toutefois, lorsque les informations sur l</w:t>
      </w:r>
      <w:r w:rsidR="00016484">
        <w:rPr>
          <w:lang w:val="fr-FR"/>
        </w:rPr>
        <w:t>’</w:t>
      </w:r>
      <w:r w:rsidRPr="00076BC6">
        <w:rPr>
          <w:lang w:val="fr-FR"/>
        </w:rPr>
        <w:t>utilisateur étaient disponibles, l</w:t>
      </w:r>
      <w:r w:rsidR="00016484">
        <w:rPr>
          <w:lang w:val="fr-FR"/>
        </w:rPr>
        <w:t>’</w:t>
      </w:r>
      <w:r w:rsidRPr="00076BC6">
        <w:rPr>
          <w:lang w:val="fr-FR"/>
        </w:rPr>
        <w:t>analyse a également montré que 58</w:t>
      </w:r>
      <w:r w:rsidR="007102F3" w:rsidRPr="00076BC6">
        <w:rPr>
          <w:lang w:val="fr-FR"/>
        </w:rPr>
        <w:t> %</w:t>
      </w:r>
      <w:r w:rsidRPr="00076BC6">
        <w:rPr>
          <w:lang w:val="fr-FR"/>
        </w:rPr>
        <w:t xml:space="preserve"> des certificats étaient « internes », ce qui signifie que l</w:t>
      </w:r>
      <w:r w:rsidR="00016484">
        <w:rPr>
          <w:lang w:val="fr-FR"/>
        </w:rPr>
        <w:t>’</w:t>
      </w:r>
      <w:r w:rsidRPr="00076BC6">
        <w:rPr>
          <w:lang w:val="fr-FR"/>
        </w:rPr>
        <w:t>utilisateur et le fournisseur des ressources étaient originaires du même pays. Parmi ces certificats internes, la plupart des utilisateurs venaient des dix pays suivants : Inde (69</w:t>
      </w:r>
      <w:r w:rsidR="007102F3" w:rsidRPr="00076BC6">
        <w:rPr>
          <w:lang w:val="fr-FR"/>
        </w:rPr>
        <w:t> %</w:t>
      </w:r>
      <w:r w:rsidRPr="00076BC6">
        <w:rPr>
          <w:lang w:val="fr-FR"/>
        </w:rPr>
        <w:t>), France (19</w:t>
      </w:r>
      <w:r w:rsidR="007102F3" w:rsidRPr="00076BC6">
        <w:rPr>
          <w:lang w:val="fr-FR"/>
        </w:rPr>
        <w:t> %</w:t>
      </w:r>
      <w:r w:rsidRPr="00076BC6">
        <w:rPr>
          <w:lang w:val="fr-FR"/>
        </w:rPr>
        <w:t>), Argentine (4</w:t>
      </w:r>
      <w:r w:rsidR="007102F3" w:rsidRPr="00076BC6">
        <w:rPr>
          <w:lang w:val="fr-FR"/>
        </w:rPr>
        <w:t> %</w:t>
      </w:r>
      <w:r w:rsidRPr="00076BC6">
        <w:rPr>
          <w:lang w:val="fr-FR"/>
        </w:rPr>
        <w:t>), Kenya (3</w:t>
      </w:r>
      <w:r w:rsidR="007102F3" w:rsidRPr="00076BC6">
        <w:rPr>
          <w:lang w:val="fr-FR"/>
        </w:rPr>
        <w:t> %</w:t>
      </w:r>
      <w:r w:rsidRPr="00076BC6">
        <w:rPr>
          <w:lang w:val="fr-FR"/>
        </w:rPr>
        <w:t>), Pérou (1</w:t>
      </w:r>
      <w:r w:rsidR="007102F3" w:rsidRPr="00076BC6">
        <w:rPr>
          <w:lang w:val="fr-FR"/>
        </w:rPr>
        <w:t> %</w:t>
      </w:r>
      <w:r w:rsidRPr="00076BC6">
        <w:rPr>
          <w:lang w:val="fr-FR"/>
        </w:rPr>
        <w:t>), Afrique du Sud (1</w:t>
      </w:r>
      <w:r w:rsidR="007102F3" w:rsidRPr="00076BC6">
        <w:rPr>
          <w:lang w:val="fr-FR"/>
        </w:rPr>
        <w:t> %</w:t>
      </w:r>
      <w:r w:rsidRPr="00076BC6">
        <w:rPr>
          <w:lang w:val="fr-FR"/>
        </w:rPr>
        <w:t>), Guyane (0,4</w:t>
      </w:r>
      <w:r w:rsidR="007102F3" w:rsidRPr="00076BC6">
        <w:rPr>
          <w:lang w:val="fr-FR"/>
        </w:rPr>
        <w:t> %</w:t>
      </w:r>
      <w:r w:rsidRPr="00076BC6">
        <w:rPr>
          <w:lang w:val="fr-FR"/>
        </w:rPr>
        <w:t>), Panama (0,4</w:t>
      </w:r>
      <w:r w:rsidR="007102F3" w:rsidRPr="00076BC6">
        <w:rPr>
          <w:lang w:val="fr-FR"/>
        </w:rPr>
        <w:t> %</w:t>
      </w:r>
      <w:r w:rsidRPr="00076BC6">
        <w:rPr>
          <w:lang w:val="fr-FR"/>
        </w:rPr>
        <w:t>), Mexique (0,2</w:t>
      </w:r>
      <w:r w:rsidR="007102F3" w:rsidRPr="00076BC6">
        <w:rPr>
          <w:lang w:val="fr-FR"/>
        </w:rPr>
        <w:t> %</w:t>
      </w:r>
      <w:r w:rsidRPr="00076BC6">
        <w:rPr>
          <w:lang w:val="fr-FR"/>
        </w:rPr>
        <w:t>) et Uruguay (0,2</w:t>
      </w:r>
      <w:r w:rsidR="007102F3" w:rsidRPr="00076BC6">
        <w:rPr>
          <w:lang w:val="fr-FR"/>
        </w:rPr>
        <w:t> %</w:t>
      </w:r>
      <w:r w:rsidRPr="00076BC6">
        <w:rPr>
          <w:lang w:val="fr-FR"/>
        </w:rPr>
        <w:t>).</w:t>
      </w:r>
    </w:p>
    <w:p w14:paraId="24FE033D" w14:textId="7D492662" w:rsidR="004259FC" w:rsidRPr="00076BC6" w:rsidRDefault="002B5740" w:rsidP="00CB62C2">
      <w:pPr>
        <w:pStyle w:val="CBDNormalNumber"/>
        <w:rPr>
          <w:lang w:val="fr-FR"/>
        </w:rPr>
      </w:pPr>
      <w:r w:rsidRPr="00076BC6">
        <w:rPr>
          <w:lang w:val="fr-FR"/>
        </w:rPr>
        <w:t>Quant aux certificats, dont les utilisateurs et les fournisseurs sont originaires de pays différents, la plupart des utilisateurs sont originaires des 10 pays suivants : Allemagne (22</w:t>
      </w:r>
      <w:r w:rsidR="007102F3" w:rsidRPr="00076BC6">
        <w:rPr>
          <w:lang w:val="fr-FR"/>
        </w:rPr>
        <w:t> %</w:t>
      </w:r>
      <w:r w:rsidRPr="00076BC6">
        <w:rPr>
          <w:lang w:val="fr-FR"/>
        </w:rPr>
        <w:t>), États-Unis d</w:t>
      </w:r>
      <w:r w:rsidR="00016484">
        <w:rPr>
          <w:lang w:val="fr-FR"/>
        </w:rPr>
        <w:t>’</w:t>
      </w:r>
      <w:r w:rsidRPr="00076BC6">
        <w:rPr>
          <w:lang w:val="fr-FR"/>
        </w:rPr>
        <w:t>Amérique (15</w:t>
      </w:r>
      <w:r w:rsidR="007102F3" w:rsidRPr="00076BC6">
        <w:rPr>
          <w:lang w:val="fr-FR"/>
        </w:rPr>
        <w:t> %</w:t>
      </w:r>
      <w:r w:rsidRPr="00076BC6">
        <w:rPr>
          <w:lang w:val="fr-FR"/>
        </w:rPr>
        <w:t>), Irlande (11</w:t>
      </w:r>
      <w:r w:rsidR="007102F3" w:rsidRPr="00076BC6">
        <w:rPr>
          <w:lang w:val="fr-FR"/>
        </w:rPr>
        <w:t> %</w:t>
      </w:r>
      <w:r w:rsidRPr="00076BC6">
        <w:rPr>
          <w:lang w:val="fr-FR"/>
        </w:rPr>
        <w:t>), Royaume-Uni de Grande-Bretagne et d</w:t>
      </w:r>
      <w:r w:rsidR="00016484">
        <w:rPr>
          <w:lang w:val="fr-FR"/>
        </w:rPr>
        <w:t>’</w:t>
      </w:r>
      <w:r w:rsidRPr="00076BC6">
        <w:rPr>
          <w:lang w:val="fr-FR"/>
        </w:rPr>
        <w:t>Irlande du Nord (11</w:t>
      </w:r>
      <w:r w:rsidR="007102F3" w:rsidRPr="00076BC6">
        <w:rPr>
          <w:lang w:val="fr-FR"/>
        </w:rPr>
        <w:t> %</w:t>
      </w:r>
      <w:r w:rsidRPr="00076BC6">
        <w:rPr>
          <w:lang w:val="fr-FR"/>
        </w:rPr>
        <w:t>), France (9</w:t>
      </w:r>
      <w:r w:rsidR="007102F3" w:rsidRPr="00076BC6">
        <w:rPr>
          <w:lang w:val="fr-FR"/>
        </w:rPr>
        <w:t> %</w:t>
      </w:r>
      <w:r w:rsidRPr="00076BC6">
        <w:rPr>
          <w:lang w:val="fr-FR"/>
        </w:rPr>
        <w:t>), Inde (8</w:t>
      </w:r>
      <w:r w:rsidR="007102F3" w:rsidRPr="00076BC6">
        <w:rPr>
          <w:lang w:val="fr-FR"/>
        </w:rPr>
        <w:t> %</w:t>
      </w:r>
      <w:r w:rsidRPr="00076BC6">
        <w:rPr>
          <w:lang w:val="fr-FR"/>
        </w:rPr>
        <w:t>), Belgique (5</w:t>
      </w:r>
      <w:r w:rsidR="007102F3" w:rsidRPr="00076BC6">
        <w:rPr>
          <w:lang w:val="fr-FR"/>
        </w:rPr>
        <w:t> %</w:t>
      </w:r>
      <w:r w:rsidRPr="00076BC6">
        <w:rPr>
          <w:lang w:val="fr-FR"/>
        </w:rPr>
        <w:t>), Japon (4</w:t>
      </w:r>
      <w:r w:rsidR="007102F3" w:rsidRPr="00076BC6">
        <w:rPr>
          <w:lang w:val="fr-FR"/>
        </w:rPr>
        <w:t> %</w:t>
      </w:r>
      <w:r w:rsidRPr="00076BC6">
        <w:rPr>
          <w:lang w:val="fr-FR"/>
        </w:rPr>
        <w:t>), Suisse (4</w:t>
      </w:r>
      <w:r w:rsidR="007102F3" w:rsidRPr="00076BC6">
        <w:rPr>
          <w:lang w:val="fr-FR"/>
        </w:rPr>
        <w:t> %</w:t>
      </w:r>
      <w:r w:rsidRPr="00076BC6">
        <w:rPr>
          <w:lang w:val="fr-FR"/>
        </w:rPr>
        <w:t>) et Autriche (3</w:t>
      </w:r>
      <w:r w:rsidR="007102F3" w:rsidRPr="00076BC6">
        <w:rPr>
          <w:lang w:val="fr-FR"/>
        </w:rPr>
        <w:t> %</w:t>
      </w:r>
      <w:r w:rsidRPr="00076BC6">
        <w:rPr>
          <w:lang w:val="fr-FR"/>
        </w:rPr>
        <w:t>) ; tandis que la plupart des fournisseurs provenaient des 10 pays suivants : France (39</w:t>
      </w:r>
      <w:r w:rsidR="007102F3" w:rsidRPr="00076BC6">
        <w:rPr>
          <w:lang w:val="fr-FR"/>
        </w:rPr>
        <w:t> %</w:t>
      </w:r>
      <w:r w:rsidRPr="00076BC6">
        <w:rPr>
          <w:lang w:val="fr-FR"/>
        </w:rPr>
        <w:t>), Inde (17</w:t>
      </w:r>
      <w:r w:rsidR="007102F3" w:rsidRPr="00076BC6">
        <w:rPr>
          <w:lang w:val="fr-FR"/>
        </w:rPr>
        <w:t> %</w:t>
      </w:r>
      <w:r w:rsidRPr="00076BC6">
        <w:rPr>
          <w:lang w:val="fr-FR"/>
        </w:rPr>
        <w:t>), Viet Nam (6</w:t>
      </w:r>
      <w:r w:rsidR="007102F3" w:rsidRPr="00076BC6">
        <w:rPr>
          <w:lang w:val="fr-FR"/>
        </w:rPr>
        <w:t> %</w:t>
      </w:r>
      <w:r w:rsidRPr="00076BC6">
        <w:rPr>
          <w:lang w:val="fr-FR"/>
        </w:rPr>
        <w:t>), Panama (6</w:t>
      </w:r>
      <w:r w:rsidR="007102F3" w:rsidRPr="00076BC6">
        <w:rPr>
          <w:lang w:val="fr-FR"/>
        </w:rPr>
        <w:t> %</w:t>
      </w:r>
      <w:r w:rsidRPr="00076BC6">
        <w:rPr>
          <w:lang w:val="fr-FR"/>
        </w:rPr>
        <w:t>), République démocratique populaire lao (5</w:t>
      </w:r>
      <w:r w:rsidR="007102F3" w:rsidRPr="00076BC6">
        <w:rPr>
          <w:lang w:val="fr-FR"/>
        </w:rPr>
        <w:t> %</w:t>
      </w:r>
      <w:r w:rsidRPr="00076BC6">
        <w:rPr>
          <w:lang w:val="fr-FR"/>
        </w:rPr>
        <w:t>), Guyane (5</w:t>
      </w:r>
      <w:r w:rsidR="007102F3" w:rsidRPr="00076BC6">
        <w:rPr>
          <w:lang w:val="fr-FR"/>
        </w:rPr>
        <w:t> %</w:t>
      </w:r>
      <w:r w:rsidRPr="00076BC6">
        <w:rPr>
          <w:lang w:val="fr-FR"/>
        </w:rPr>
        <w:t>), Bénin (4</w:t>
      </w:r>
      <w:r w:rsidR="007102F3" w:rsidRPr="00076BC6">
        <w:rPr>
          <w:lang w:val="fr-FR"/>
        </w:rPr>
        <w:t> %</w:t>
      </w:r>
      <w:r w:rsidRPr="00076BC6">
        <w:rPr>
          <w:lang w:val="fr-FR"/>
        </w:rPr>
        <w:t>), Pérou (4</w:t>
      </w:r>
      <w:r w:rsidR="007102F3" w:rsidRPr="00076BC6">
        <w:rPr>
          <w:lang w:val="fr-FR"/>
        </w:rPr>
        <w:t> %</w:t>
      </w:r>
      <w:r w:rsidRPr="00076BC6">
        <w:rPr>
          <w:lang w:val="fr-FR"/>
        </w:rPr>
        <w:t>), Biélorussie (3</w:t>
      </w:r>
      <w:r w:rsidR="007102F3" w:rsidRPr="00076BC6">
        <w:rPr>
          <w:lang w:val="fr-FR"/>
        </w:rPr>
        <w:t> %</w:t>
      </w:r>
      <w:r w:rsidRPr="00076BC6">
        <w:rPr>
          <w:lang w:val="fr-FR"/>
        </w:rPr>
        <w:t>) et Afrique du Sud (3</w:t>
      </w:r>
      <w:r w:rsidR="007102F3" w:rsidRPr="00076BC6">
        <w:rPr>
          <w:lang w:val="fr-FR"/>
        </w:rPr>
        <w:t> %</w:t>
      </w:r>
      <w:r w:rsidRPr="00076BC6">
        <w:rPr>
          <w:lang w:val="fr-FR"/>
        </w:rPr>
        <w:t>).</w:t>
      </w:r>
    </w:p>
    <w:p w14:paraId="644D0278" w14:textId="468F1D97" w:rsidR="0029635F" w:rsidRPr="00076BC6" w:rsidRDefault="005F45F5" w:rsidP="00CB62C2">
      <w:pPr>
        <w:pStyle w:val="CBDNormalNumber"/>
        <w:rPr>
          <w:lang w:val="fr-FR"/>
        </w:rPr>
      </w:pPr>
      <w:r w:rsidRPr="00076BC6">
        <w:rPr>
          <w:lang w:val="fr-FR"/>
        </w:rPr>
        <w:t>Alors que seules 28 Parties ont publié au moins un certificat, un pourcentage stupéfiant de 83</w:t>
      </w:r>
      <w:r w:rsidR="007102F3" w:rsidRPr="00076BC6">
        <w:rPr>
          <w:lang w:val="fr-FR"/>
        </w:rPr>
        <w:t> %</w:t>
      </w:r>
      <w:r w:rsidRPr="00076BC6">
        <w:rPr>
          <w:lang w:val="fr-FR"/>
        </w:rPr>
        <w:t xml:space="preserve"> de tous les certificats publiés provient de deux Parties seulement : L</w:t>
      </w:r>
      <w:r w:rsidR="00016484">
        <w:rPr>
          <w:lang w:val="fr-FR"/>
        </w:rPr>
        <w:t>’</w:t>
      </w:r>
      <w:r w:rsidRPr="00076BC6">
        <w:rPr>
          <w:lang w:val="fr-FR"/>
        </w:rPr>
        <w:t>Inde (3 536 certificats) et la France (820 certificats).</w:t>
      </w:r>
    </w:p>
    <w:p w14:paraId="6C02801F" w14:textId="2BB6E8F6" w:rsidR="004208D9" w:rsidRPr="00076BC6" w:rsidRDefault="00DC1AD4" w:rsidP="00CB62C2">
      <w:pPr>
        <w:pStyle w:val="CBDNormalNumber"/>
        <w:rPr>
          <w:b/>
          <w:bCs/>
          <w:lang w:val="fr-FR"/>
        </w:rPr>
      </w:pPr>
      <w:r w:rsidRPr="00076BC6">
        <w:rPr>
          <w:lang w:val="fr-FR"/>
        </w:rPr>
        <w:t>Les communiqués de</w:t>
      </w:r>
      <w:r w:rsidR="008F2373" w:rsidRPr="00076BC6">
        <w:rPr>
          <w:lang w:val="fr-FR"/>
        </w:rPr>
        <w:t>s</w:t>
      </w:r>
      <w:r w:rsidRPr="00076BC6">
        <w:rPr>
          <w:lang w:val="fr-FR"/>
        </w:rPr>
        <w:t xml:space="preserve"> point</w:t>
      </w:r>
      <w:r w:rsidR="008F2373" w:rsidRPr="00076BC6">
        <w:rPr>
          <w:lang w:val="fr-FR"/>
        </w:rPr>
        <w:t>s</w:t>
      </w:r>
      <w:r w:rsidRPr="00076BC6">
        <w:rPr>
          <w:lang w:val="fr-FR"/>
        </w:rPr>
        <w:t xml:space="preserve"> de contrôle publiés sur le Centre d</w:t>
      </w:r>
      <w:r w:rsidR="00016484">
        <w:rPr>
          <w:lang w:val="fr-FR"/>
        </w:rPr>
        <w:t>’</w:t>
      </w:r>
      <w:r w:rsidRPr="00076BC6">
        <w:rPr>
          <w:lang w:val="fr-FR"/>
        </w:rPr>
        <w:t>échange sur l</w:t>
      </w:r>
      <w:r w:rsidR="00016484">
        <w:rPr>
          <w:lang w:val="fr-FR"/>
        </w:rPr>
        <w:t>’</w:t>
      </w:r>
      <w:r w:rsidRPr="00076BC6">
        <w:rPr>
          <w:lang w:val="fr-FR"/>
        </w:rPr>
        <w:t>APA reflétaient une tendance similaire, avec seulement 8</w:t>
      </w:r>
      <w:r w:rsidR="007102F3" w:rsidRPr="00076BC6">
        <w:rPr>
          <w:lang w:val="fr-FR"/>
        </w:rPr>
        <w:t> %</w:t>
      </w:r>
      <w:r w:rsidRPr="00076BC6">
        <w:rPr>
          <w:lang w:val="fr-FR"/>
        </w:rPr>
        <w:t xml:space="preserve"> des 141 Parties ayant publié au moins un communiqué de point de contrôle. Toutefois, la majorité de ces dossiers (75</w:t>
      </w:r>
      <w:r w:rsidR="007102F3" w:rsidRPr="00076BC6">
        <w:rPr>
          <w:lang w:val="fr-FR"/>
        </w:rPr>
        <w:t> %</w:t>
      </w:r>
      <w:r w:rsidRPr="00076BC6">
        <w:rPr>
          <w:lang w:val="fr-FR"/>
        </w:rPr>
        <w:t xml:space="preserve">) ont été publiés par deux Parties seulement : </w:t>
      </w:r>
      <w:r w:rsidR="00A742D1" w:rsidRPr="00076BC6">
        <w:rPr>
          <w:lang w:val="fr-FR"/>
        </w:rPr>
        <w:t>l</w:t>
      </w:r>
      <w:r w:rsidR="00016484">
        <w:rPr>
          <w:lang w:val="fr-FR"/>
        </w:rPr>
        <w:t>’</w:t>
      </w:r>
      <w:r w:rsidRPr="00076BC6">
        <w:rPr>
          <w:lang w:val="fr-FR"/>
        </w:rPr>
        <w:t xml:space="preserve">Allemagne (78) et </w:t>
      </w:r>
      <w:r w:rsidR="00A742D1" w:rsidRPr="00076BC6">
        <w:rPr>
          <w:lang w:val="fr-FR"/>
        </w:rPr>
        <w:t xml:space="preserve">la </w:t>
      </w:r>
      <w:r w:rsidRPr="00076BC6">
        <w:rPr>
          <w:lang w:val="fr-FR"/>
        </w:rPr>
        <w:t>France (77).</w:t>
      </w:r>
    </w:p>
    <w:p w14:paraId="11AF8378" w14:textId="71C86599" w:rsidR="007D44A4" w:rsidRPr="00076BC6" w:rsidRDefault="000B424A" w:rsidP="00CB62C2">
      <w:pPr>
        <w:pStyle w:val="CBDNormalNumber"/>
        <w:rPr>
          <w:lang w:val="fr-FR"/>
        </w:rPr>
      </w:pPr>
      <w:r w:rsidRPr="00076BC6">
        <w:rPr>
          <w:lang w:val="fr-FR"/>
        </w:rPr>
        <w:t>L</w:t>
      </w:r>
      <w:r w:rsidR="00DC1AD4" w:rsidRPr="00076BC6">
        <w:rPr>
          <w:lang w:val="fr-FR"/>
        </w:rPr>
        <w:t xml:space="preserve">e faible pourcentage de Parties publiant des informations clés peut être attribué au fait que </w:t>
      </w:r>
      <w:r w:rsidR="00B62FEB">
        <w:rPr>
          <w:lang w:val="fr-FR"/>
        </w:rPr>
        <w:t xml:space="preserve">leur collecte </w:t>
      </w:r>
      <w:r w:rsidR="00DC1AD4" w:rsidRPr="00076BC6">
        <w:rPr>
          <w:lang w:val="fr-FR"/>
        </w:rPr>
        <w:t>n</w:t>
      </w:r>
      <w:r w:rsidR="00016484">
        <w:rPr>
          <w:lang w:val="fr-FR"/>
        </w:rPr>
        <w:t>’</w:t>
      </w:r>
      <w:r w:rsidR="00DC1AD4" w:rsidRPr="00076BC6">
        <w:rPr>
          <w:lang w:val="fr-FR"/>
        </w:rPr>
        <w:t xml:space="preserve">intervient </w:t>
      </w:r>
      <w:r w:rsidR="00336D3A">
        <w:rPr>
          <w:lang w:val="fr-FR"/>
        </w:rPr>
        <w:t>d’ordinaire</w:t>
      </w:r>
      <w:r w:rsidR="00DC1AD4" w:rsidRPr="00076BC6">
        <w:rPr>
          <w:lang w:val="fr-FR"/>
        </w:rPr>
        <w:t xml:space="preserve"> qu</w:t>
      </w:r>
      <w:r w:rsidR="00016484">
        <w:rPr>
          <w:lang w:val="fr-FR"/>
        </w:rPr>
        <w:t>’</w:t>
      </w:r>
      <w:r w:rsidR="00DC1AD4" w:rsidRPr="00076BC6">
        <w:rPr>
          <w:lang w:val="fr-FR"/>
        </w:rPr>
        <w:t>après la mise en œuvre effective du Protocole, et que certains pays n</w:t>
      </w:r>
      <w:r w:rsidR="00016484">
        <w:rPr>
          <w:lang w:val="fr-FR"/>
        </w:rPr>
        <w:t>’</w:t>
      </w:r>
      <w:r w:rsidR="00DC1AD4" w:rsidRPr="00076BC6">
        <w:rPr>
          <w:lang w:val="fr-FR"/>
        </w:rPr>
        <w:t>ont pas encore mis en place un cadre juridique complet en matière d</w:t>
      </w:r>
      <w:r w:rsidR="00016484">
        <w:rPr>
          <w:lang w:val="fr-FR"/>
        </w:rPr>
        <w:t>’</w:t>
      </w:r>
      <w:r w:rsidR="00DC1AD4" w:rsidRPr="00076BC6">
        <w:rPr>
          <w:lang w:val="fr-FR"/>
        </w:rPr>
        <w:t>accès et de partage des avantages, ni les dispositions institutionnelles pertinentes. De plus amples informations sur les difficultés rencontrées pour mettre des informations à la disposition du Centre d</w:t>
      </w:r>
      <w:r w:rsidR="00016484">
        <w:rPr>
          <w:lang w:val="fr-FR"/>
        </w:rPr>
        <w:t>’</w:t>
      </w:r>
      <w:r w:rsidR="00DC1AD4" w:rsidRPr="00076BC6">
        <w:rPr>
          <w:lang w:val="fr-FR"/>
        </w:rPr>
        <w:t>échange sur l</w:t>
      </w:r>
      <w:r w:rsidR="00016484">
        <w:rPr>
          <w:lang w:val="fr-FR"/>
        </w:rPr>
        <w:t>’</w:t>
      </w:r>
      <w:r w:rsidR="00DC1AD4" w:rsidRPr="00076BC6">
        <w:rPr>
          <w:lang w:val="fr-FR"/>
        </w:rPr>
        <w:t>APA et pour mettre en œuvre et rendre opérationnel le Protocole sont fournies au paragraphe 20.</w:t>
      </w:r>
      <w:r w:rsidR="00C47B9C" w:rsidRPr="00076BC6">
        <w:rPr>
          <w:lang w:val="fr-FR"/>
        </w:rPr>
        <w:t xml:space="preserve"> </w:t>
      </w:r>
    </w:p>
    <w:p w14:paraId="11CFDD41" w14:textId="15F9F025" w:rsidR="00894866" w:rsidRPr="00076BC6" w:rsidRDefault="003B3311" w:rsidP="00CB62C2">
      <w:pPr>
        <w:pStyle w:val="CBDNormalNumber"/>
        <w:rPr>
          <w:lang w:val="fr-FR"/>
        </w:rPr>
      </w:pPr>
      <w:r w:rsidRPr="00076BC6">
        <w:rPr>
          <w:lang w:val="fr-FR"/>
        </w:rPr>
        <w:t>En ce qui concerne l</w:t>
      </w:r>
      <w:r w:rsidR="00016484">
        <w:rPr>
          <w:lang w:val="fr-FR"/>
        </w:rPr>
        <w:t>’</w:t>
      </w:r>
      <w:r w:rsidRPr="00076BC6">
        <w:rPr>
          <w:lang w:val="fr-FR"/>
        </w:rPr>
        <w:t>utilisation du Centre d</w:t>
      </w:r>
      <w:r w:rsidR="00016484">
        <w:rPr>
          <w:lang w:val="fr-FR"/>
        </w:rPr>
        <w:t>’</w:t>
      </w:r>
      <w:r w:rsidRPr="00076BC6">
        <w:rPr>
          <w:lang w:val="fr-FR"/>
        </w:rPr>
        <w:t>échange sur l</w:t>
      </w:r>
      <w:r w:rsidR="00016484">
        <w:rPr>
          <w:lang w:val="fr-FR"/>
        </w:rPr>
        <w:t>’</w:t>
      </w:r>
      <w:r w:rsidRPr="00076BC6">
        <w:rPr>
          <w:lang w:val="fr-FR"/>
        </w:rPr>
        <w:t>APA, le site web a reçu en moyenne environ 3 400 visiteurs par mois au cours de l</w:t>
      </w:r>
      <w:r w:rsidR="00016484">
        <w:rPr>
          <w:lang w:val="fr-FR"/>
        </w:rPr>
        <w:t>’</w:t>
      </w:r>
      <w:r w:rsidRPr="00076BC6">
        <w:rPr>
          <w:lang w:val="fr-FR"/>
        </w:rPr>
        <w:t>établissement du rapport. La plupart des visiteurs avaient des adresses IP originaires de l</w:t>
      </w:r>
      <w:r w:rsidR="00016484">
        <w:rPr>
          <w:lang w:val="fr-FR"/>
        </w:rPr>
        <w:t>’</w:t>
      </w:r>
      <w:r w:rsidRPr="00076BC6">
        <w:rPr>
          <w:lang w:val="fr-FR"/>
        </w:rPr>
        <w:t>un des dix pays suivants, par ordre décroissant : États-Unis d</w:t>
      </w:r>
      <w:r w:rsidR="00016484">
        <w:rPr>
          <w:lang w:val="fr-FR"/>
        </w:rPr>
        <w:t>’</w:t>
      </w:r>
      <w:r w:rsidRPr="00076BC6">
        <w:rPr>
          <w:lang w:val="fr-FR"/>
        </w:rPr>
        <w:t>Amérique, Allemagne, Japon, France, Royaume-Uni, Brésil, République de Corée, Pays-Bas (Royaume des), Canada et Inde.</w:t>
      </w:r>
    </w:p>
    <w:p w14:paraId="4058B6EB" w14:textId="50033F49" w:rsidR="00666517" w:rsidRPr="00076BC6" w:rsidRDefault="005A14CD" w:rsidP="00CB62C2">
      <w:pPr>
        <w:pStyle w:val="CBDNormalNumber"/>
        <w:rPr>
          <w:lang w:val="fr-FR"/>
        </w:rPr>
      </w:pPr>
      <w:r w:rsidRPr="00076BC6">
        <w:rPr>
          <w:lang w:val="fr-FR"/>
        </w:rPr>
        <w:t>En outre, le Centre d</w:t>
      </w:r>
      <w:r w:rsidR="00016484">
        <w:rPr>
          <w:lang w:val="fr-FR"/>
        </w:rPr>
        <w:t>’</w:t>
      </w:r>
      <w:r w:rsidRPr="00076BC6">
        <w:rPr>
          <w:lang w:val="fr-FR"/>
        </w:rPr>
        <w:t>échange sur l</w:t>
      </w:r>
      <w:r w:rsidR="00016484">
        <w:rPr>
          <w:lang w:val="fr-FR"/>
        </w:rPr>
        <w:t>’</w:t>
      </w:r>
      <w:r w:rsidRPr="00076BC6">
        <w:rPr>
          <w:lang w:val="fr-FR"/>
        </w:rPr>
        <w:t>APA a régulièrement diffusé des informations sur les dossiers publiés à environ 360 utilisateurs enregistrés du site web qui possédaient un compte et s</w:t>
      </w:r>
      <w:r w:rsidR="00016484">
        <w:rPr>
          <w:lang w:val="fr-FR"/>
        </w:rPr>
        <w:t>’</w:t>
      </w:r>
      <w:r w:rsidRPr="00076BC6">
        <w:rPr>
          <w:lang w:val="fr-FR"/>
        </w:rPr>
        <w:t>étaient inscrits pour recevoir des alertes par courrier électronique</w:t>
      </w:r>
      <w:r w:rsidR="00344DB2" w:rsidRPr="00076BC6">
        <w:rPr>
          <w:lang w:val="fr-FR"/>
        </w:rPr>
        <w:t xml:space="preserve">. </w:t>
      </w:r>
    </w:p>
    <w:p w14:paraId="61EDDEC8" w14:textId="28D12AA0" w:rsidR="00D71FCE" w:rsidRPr="00076BC6" w:rsidRDefault="00C07C12" w:rsidP="0097210F">
      <w:pPr>
        <w:pStyle w:val="CBDH3"/>
        <w:rPr>
          <w:lang w:val="fr-FR"/>
        </w:rPr>
      </w:pPr>
      <w:r w:rsidRPr="00076BC6">
        <w:rPr>
          <w:lang w:val="fr-FR"/>
        </w:rPr>
        <w:lastRenderedPageBreak/>
        <w:t>1.</w:t>
      </w:r>
      <w:r w:rsidR="00B82A50" w:rsidRPr="00076BC6">
        <w:rPr>
          <w:lang w:val="fr-FR"/>
        </w:rPr>
        <w:tab/>
      </w:r>
      <w:r w:rsidR="00012B00" w:rsidRPr="00076BC6">
        <w:rPr>
          <w:lang w:val="fr-FR"/>
        </w:rPr>
        <w:t>Vulgarisation, appui technique et développement des capacités</w:t>
      </w:r>
    </w:p>
    <w:p w14:paraId="5C438732" w14:textId="4A35527C" w:rsidR="00AB30C7" w:rsidRPr="00076BC6" w:rsidRDefault="00B21D66" w:rsidP="005416FA">
      <w:pPr>
        <w:pStyle w:val="CBDNormalNumber"/>
        <w:rPr>
          <w:lang w:val="fr-FR"/>
        </w:rPr>
      </w:pPr>
      <w:r w:rsidRPr="00076BC6">
        <w:rPr>
          <w:lang w:val="fr-FR"/>
        </w:rPr>
        <w:t>Le Secrétariat a continué à assurer une vulgarisation proactive et un appui technique à la demande, en particulier auprès des Parties, afin d</w:t>
      </w:r>
      <w:r w:rsidR="00016484">
        <w:rPr>
          <w:lang w:val="fr-FR"/>
        </w:rPr>
        <w:t>’</w:t>
      </w:r>
      <w:r w:rsidRPr="00076BC6">
        <w:rPr>
          <w:lang w:val="fr-FR"/>
        </w:rPr>
        <w:t>accroître la quantité, la qualité et l</w:t>
      </w:r>
      <w:r w:rsidR="00016484">
        <w:rPr>
          <w:lang w:val="fr-FR"/>
        </w:rPr>
        <w:t>’</w:t>
      </w:r>
      <w:r w:rsidRPr="00076BC6">
        <w:rPr>
          <w:lang w:val="fr-FR"/>
        </w:rPr>
        <w:t>utilisation des informations contenues dans le Centre d</w:t>
      </w:r>
      <w:r w:rsidR="00016484">
        <w:rPr>
          <w:lang w:val="fr-FR"/>
        </w:rPr>
        <w:t>’</w:t>
      </w:r>
      <w:r w:rsidRPr="00076BC6">
        <w:rPr>
          <w:lang w:val="fr-FR"/>
        </w:rPr>
        <w:t>échange sur l</w:t>
      </w:r>
      <w:r w:rsidR="00016484">
        <w:rPr>
          <w:lang w:val="fr-FR"/>
        </w:rPr>
        <w:t>’</w:t>
      </w:r>
      <w:r w:rsidRPr="00076BC6">
        <w:rPr>
          <w:lang w:val="fr-FR"/>
        </w:rPr>
        <w:t>APA, à la suite de ce qui avait été fait dans le passé. Ces efforts ont consisté à </w:t>
      </w:r>
      <w:r w:rsidR="00AB30C7" w:rsidRPr="00076BC6">
        <w:rPr>
          <w:lang w:val="fr-FR"/>
        </w:rPr>
        <w:t xml:space="preserve">: </w:t>
      </w:r>
    </w:p>
    <w:p w14:paraId="25A67F2E" w14:textId="6D680B59" w:rsidR="00AB30C7" w:rsidRPr="00076BC6" w:rsidRDefault="00895267" w:rsidP="00895267">
      <w:pPr>
        <w:pStyle w:val="Normalnumber"/>
        <w:numPr>
          <w:ilvl w:val="1"/>
          <w:numId w:val="30"/>
        </w:numPr>
        <w:jc w:val="both"/>
        <w:rPr>
          <w:lang w:val="fr-FR"/>
        </w:rPr>
      </w:pPr>
      <w:r w:rsidRPr="00076BC6">
        <w:rPr>
          <w:lang w:val="fr-FR"/>
        </w:rPr>
        <w:t>Accueillir les nouveaux correspondants nationaux et les autorités chargées de la publication et leur fournir des informations sur les obligations nationales en matière d</w:t>
      </w:r>
      <w:r w:rsidR="00016484">
        <w:rPr>
          <w:lang w:val="fr-FR"/>
        </w:rPr>
        <w:t>’</w:t>
      </w:r>
      <w:r w:rsidRPr="00076BC6">
        <w:rPr>
          <w:lang w:val="fr-FR"/>
        </w:rPr>
        <w:t>échange d</w:t>
      </w:r>
      <w:r w:rsidR="00016484">
        <w:rPr>
          <w:lang w:val="fr-FR"/>
        </w:rPr>
        <w:t>’</w:t>
      </w:r>
      <w:r w:rsidRPr="00076BC6">
        <w:rPr>
          <w:lang w:val="fr-FR"/>
        </w:rPr>
        <w:t>informations </w:t>
      </w:r>
      <w:r w:rsidR="00AB30C7" w:rsidRPr="00076BC6">
        <w:rPr>
          <w:lang w:val="fr-FR"/>
        </w:rPr>
        <w:t>;</w:t>
      </w:r>
    </w:p>
    <w:p w14:paraId="12BAE0AE" w14:textId="0C6A8BEE" w:rsidR="005E1426" w:rsidRPr="00076BC6" w:rsidRDefault="008A5D70" w:rsidP="00895267">
      <w:pPr>
        <w:pStyle w:val="Normalnumber"/>
        <w:numPr>
          <w:ilvl w:val="1"/>
          <w:numId w:val="30"/>
        </w:numPr>
        <w:jc w:val="both"/>
        <w:rPr>
          <w:lang w:val="fr-FR"/>
        </w:rPr>
      </w:pPr>
      <w:r w:rsidRPr="00076BC6">
        <w:rPr>
          <w:lang w:val="fr-FR"/>
        </w:rPr>
        <w:t>Fournir une formation et une assistance technique en ligne à la demande </w:t>
      </w:r>
      <w:r w:rsidR="00F806CE" w:rsidRPr="00076BC6">
        <w:rPr>
          <w:lang w:val="fr-FR"/>
        </w:rPr>
        <w:t>;</w:t>
      </w:r>
    </w:p>
    <w:p w14:paraId="35F2570F" w14:textId="33F0C6A1" w:rsidR="00AB30C7" w:rsidRPr="00076BC6" w:rsidRDefault="008A5D70" w:rsidP="00895267">
      <w:pPr>
        <w:pStyle w:val="Normalnumber"/>
        <w:numPr>
          <w:ilvl w:val="1"/>
          <w:numId w:val="30"/>
        </w:numPr>
        <w:jc w:val="both"/>
        <w:rPr>
          <w:lang w:val="fr-FR"/>
        </w:rPr>
      </w:pPr>
      <w:r w:rsidRPr="00076BC6">
        <w:rPr>
          <w:lang w:val="fr-FR"/>
        </w:rPr>
        <w:t>Assurer le suivi de la mise en œuvre au niveau national et de la quantité d</w:t>
      </w:r>
      <w:r w:rsidR="00016484">
        <w:rPr>
          <w:lang w:val="fr-FR"/>
        </w:rPr>
        <w:t>’</w:t>
      </w:r>
      <w:r w:rsidRPr="00076BC6">
        <w:rPr>
          <w:lang w:val="fr-FR"/>
        </w:rPr>
        <w:t>informations nationales pertinentes disponibles mais pas encore publiées sur le Centre d</w:t>
      </w:r>
      <w:r w:rsidR="00016484">
        <w:rPr>
          <w:lang w:val="fr-FR"/>
        </w:rPr>
        <w:t>’</w:t>
      </w:r>
      <w:r w:rsidRPr="00076BC6">
        <w:rPr>
          <w:lang w:val="fr-FR"/>
        </w:rPr>
        <w:t>échange sur l</w:t>
      </w:r>
      <w:r w:rsidR="00016484">
        <w:rPr>
          <w:lang w:val="fr-FR"/>
        </w:rPr>
        <w:t>’</w:t>
      </w:r>
      <w:r w:rsidRPr="00076BC6">
        <w:rPr>
          <w:lang w:val="fr-FR"/>
        </w:rPr>
        <w:t>APA</w:t>
      </w:r>
      <w:r w:rsidR="00A035A3" w:rsidRPr="00076BC6">
        <w:rPr>
          <w:vertAlign w:val="superscript"/>
          <w:lang w:val="fr-FR"/>
        </w:rPr>
        <w:footnoteReference w:id="5"/>
      </w:r>
      <w:r w:rsidR="00A035A3" w:rsidRPr="00076BC6">
        <w:rPr>
          <w:lang w:val="fr-FR"/>
        </w:rPr>
        <w:t> </w:t>
      </w:r>
      <w:r w:rsidR="00452B53" w:rsidRPr="00076BC6">
        <w:rPr>
          <w:lang w:val="fr-FR"/>
        </w:rPr>
        <w:t>;</w:t>
      </w:r>
    </w:p>
    <w:p w14:paraId="3D5A9327" w14:textId="349C4134" w:rsidR="00AB30C7" w:rsidRPr="00076BC6" w:rsidRDefault="0014029D" w:rsidP="00895267">
      <w:pPr>
        <w:pStyle w:val="Normalnumber"/>
        <w:numPr>
          <w:ilvl w:val="1"/>
          <w:numId w:val="30"/>
        </w:numPr>
        <w:jc w:val="both"/>
        <w:rPr>
          <w:lang w:val="fr-FR"/>
        </w:rPr>
      </w:pPr>
      <w:r w:rsidRPr="00076BC6">
        <w:rPr>
          <w:lang w:val="fr-FR"/>
        </w:rPr>
        <w:t>Assurer un suivi proactif de la publication des informations nationales disponibles qui n</w:t>
      </w:r>
      <w:r w:rsidR="00016484">
        <w:rPr>
          <w:lang w:val="fr-FR"/>
        </w:rPr>
        <w:t>’</w:t>
      </w:r>
      <w:r w:rsidRPr="00076BC6">
        <w:rPr>
          <w:lang w:val="fr-FR"/>
        </w:rPr>
        <w:t>ont pas encore été publiées.</w:t>
      </w:r>
    </w:p>
    <w:p w14:paraId="48BD2C2C" w14:textId="22802672" w:rsidR="0084166C" w:rsidRPr="00076BC6" w:rsidRDefault="003879D3" w:rsidP="005416FA">
      <w:pPr>
        <w:pStyle w:val="CBDNormalNumber"/>
        <w:rPr>
          <w:lang w:val="fr-FR"/>
        </w:rPr>
      </w:pPr>
      <w:r w:rsidRPr="00076BC6">
        <w:rPr>
          <w:lang w:val="fr-FR"/>
        </w:rPr>
        <w:t>En outre, pour répondre plus efficacement aux questions communes de tous les utilisateurs du Centre d</w:t>
      </w:r>
      <w:r w:rsidR="00016484">
        <w:rPr>
          <w:lang w:val="fr-FR"/>
        </w:rPr>
        <w:t>’</w:t>
      </w:r>
      <w:r w:rsidRPr="00076BC6">
        <w:rPr>
          <w:lang w:val="fr-FR"/>
        </w:rPr>
        <w:t>échange sur l</w:t>
      </w:r>
      <w:r w:rsidR="00016484">
        <w:rPr>
          <w:lang w:val="fr-FR"/>
        </w:rPr>
        <w:t>’</w:t>
      </w:r>
      <w:r w:rsidRPr="00076BC6">
        <w:rPr>
          <w:lang w:val="fr-FR"/>
        </w:rPr>
        <w:t>APA, le Secrétariat a organisé une série de 10 webinaires en ligne</w:t>
      </w:r>
      <w:r w:rsidR="002E61B8" w:rsidRPr="00076BC6">
        <w:rPr>
          <w:vertAlign w:val="superscript"/>
          <w:lang w:val="fr-FR"/>
        </w:rPr>
        <w:footnoteReference w:id="6"/>
      </w:r>
      <w:r w:rsidRPr="00076BC6">
        <w:rPr>
          <w:lang w:val="fr-FR"/>
        </w:rPr>
        <w:t xml:space="preserve"> sous forme de questions-réponses. Le Secrétariat a également organisé cinq webinaires régionaux dans différentes langues (anglais, français, portugais et espagnol). En outre, le Secrétariat a organisé plus de 12 sessions de formation en ligne à la demande avec les correspondants nationaux pour l</w:t>
      </w:r>
      <w:r w:rsidR="00016484">
        <w:rPr>
          <w:lang w:val="fr-FR"/>
        </w:rPr>
        <w:t>’</w:t>
      </w:r>
      <w:r w:rsidRPr="00076BC6">
        <w:rPr>
          <w:lang w:val="fr-FR"/>
        </w:rPr>
        <w:t>accès et le partage des avantages et les représentants des pays des différentes Parties.</w:t>
      </w:r>
    </w:p>
    <w:p w14:paraId="200008B5" w14:textId="5F3A98A0" w:rsidR="00FA0892" w:rsidRPr="00076BC6" w:rsidRDefault="0071399B" w:rsidP="005416FA">
      <w:pPr>
        <w:pStyle w:val="CBDNormalNumber"/>
        <w:rPr>
          <w:lang w:val="fr-FR"/>
        </w:rPr>
      </w:pPr>
      <w:r w:rsidRPr="00076BC6">
        <w:rPr>
          <w:lang w:val="fr-FR"/>
        </w:rPr>
        <w:t>Outre ses activités en ligne, le Secrétariat organisera également un atelier mondial de renforcement des capacités sur l</w:t>
      </w:r>
      <w:r w:rsidR="00016484">
        <w:rPr>
          <w:lang w:val="fr-FR"/>
        </w:rPr>
        <w:t>’</w:t>
      </w:r>
      <w:r w:rsidRPr="00076BC6">
        <w:rPr>
          <w:lang w:val="fr-FR"/>
        </w:rPr>
        <w:t>opérationnalisation des cadres nationaux d</w:t>
      </w:r>
      <w:r w:rsidR="00016484">
        <w:rPr>
          <w:lang w:val="fr-FR"/>
        </w:rPr>
        <w:t>’</w:t>
      </w:r>
      <w:r w:rsidRPr="00076BC6">
        <w:rPr>
          <w:lang w:val="fr-FR"/>
        </w:rPr>
        <w:t>accès et de partage des avantages en vertu du Protocole de Nagoya à Bonn, en Allemagne, du 30 septembre au 3 octobre 2024, où plus de 70 participants de plus de 43 pays sont attendus. L</w:t>
      </w:r>
      <w:r w:rsidR="00016484">
        <w:rPr>
          <w:lang w:val="fr-FR"/>
        </w:rPr>
        <w:t>’</w:t>
      </w:r>
      <w:r w:rsidRPr="00076BC6">
        <w:rPr>
          <w:lang w:val="fr-FR"/>
        </w:rPr>
        <w:t>objectif de l</w:t>
      </w:r>
      <w:r w:rsidR="00016484">
        <w:rPr>
          <w:lang w:val="fr-FR"/>
        </w:rPr>
        <w:t>’</w:t>
      </w:r>
      <w:r w:rsidRPr="00076BC6">
        <w:rPr>
          <w:lang w:val="fr-FR"/>
        </w:rPr>
        <w:t>atelier est de faciliter l</w:t>
      </w:r>
      <w:r w:rsidR="00016484">
        <w:rPr>
          <w:lang w:val="fr-FR"/>
        </w:rPr>
        <w:t>’</w:t>
      </w:r>
      <w:r w:rsidRPr="00076BC6">
        <w:rPr>
          <w:lang w:val="fr-FR"/>
        </w:rPr>
        <w:t>opérationnalisation des cadres juridiques nationaux d</w:t>
      </w:r>
      <w:r w:rsidR="00016484">
        <w:rPr>
          <w:lang w:val="fr-FR"/>
        </w:rPr>
        <w:t>’</w:t>
      </w:r>
      <w:r w:rsidRPr="00076BC6">
        <w:rPr>
          <w:lang w:val="fr-FR"/>
        </w:rPr>
        <w:t>accès et de partage des avantages. L</w:t>
      </w:r>
      <w:r w:rsidR="00016484">
        <w:rPr>
          <w:lang w:val="fr-FR"/>
        </w:rPr>
        <w:t>’</w:t>
      </w:r>
      <w:r w:rsidRPr="00076BC6">
        <w:rPr>
          <w:lang w:val="fr-FR"/>
        </w:rPr>
        <w:t>atelier est organisé en collaboration avec des partenaires, notamment l</w:t>
      </w:r>
      <w:r w:rsidR="00016484">
        <w:rPr>
          <w:lang w:val="fr-FR"/>
        </w:rPr>
        <w:t>’</w:t>
      </w:r>
      <w:r w:rsidRPr="00076BC6">
        <w:rPr>
          <w:lang w:val="fr-FR"/>
        </w:rPr>
        <w:t>Initiative de développement des capacités en matière d</w:t>
      </w:r>
      <w:r w:rsidR="00016484">
        <w:rPr>
          <w:lang w:val="fr-FR"/>
        </w:rPr>
        <w:t>’</w:t>
      </w:r>
      <w:r w:rsidRPr="00076BC6">
        <w:rPr>
          <w:lang w:val="fr-FR"/>
        </w:rPr>
        <w:t>accès et de partage des avantages, le Hu</w:t>
      </w:r>
      <w:r w:rsidR="007102F3" w:rsidRPr="00076BC6">
        <w:rPr>
          <w:lang w:val="fr-FR"/>
        </w:rPr>
        <w:t>b</w:t>
      </w:r>
      <w:r w:rsidRPr="00076BC6">
        <w:rPr>
          <w:lang w:val="fr-FR"/>
        </w:rPr>
        <w:t xml:space="preserve"> allemand du Protocole de Nagoya, One World Analytics et l</w:t>
      </w:r>
      <w:r w:rsidR="00016484">
        <w:rPr>
          <w:lang w:val="fr-FR"/>
        </w:rPr>
        <w:t>’</w:t>
      </w:r>
      <w:r w:rsidRPr="00076BC6">
        <w:rPr>
          <w:lang w:val="fr-FR"/>
        </w:rPr>
        <w:t>Union pour le biocommerce éthique. L</w:t>
      </w:r>
      <w:r w:rsidR="00016484">
        <w:rPr>
          <w:lang w:val="fr-FR"/>
        </w:rPr>
        <w:t>’</w:t>
      </w:r>
      <w:r w:rsidRPr="00076BC6">
        <w:rPr>
          <w:lang w:val="fr-FR"/>
        </w:rPr>
        <w:t>atelier sera accueilli par le ministère fédéral allemand de l</w:t>
      </w:r>
      <w:r w:rsidR="00016484">
        <w:rPr>
          <w:lang w:val="fr-FR"/>
        </w:rPr>
        <w:t>’</w:t>
      </w:r>
      <w:r w:rsidRPr="00076BC6">
        <w:rPr>
          <w:lang w:val="fr-FR"/>
        </w:rPr>
        <w:t>environnement, de la protection de la nature, de la sécurité nucléaire et de la protection des consommateurs et bénéficie du financement du gouvernement japonais par l</w:t>
      </w:r>
      <w:r w:rsidR="00016484">
        <w:rPr>
          <w:lang w:val="fr-FR"/>
        </w:rPr>
        <w:t>’</w:t>
      </w:r>
      <w:r w:rsidRPr="00076BC6">
        <w:rPr>
          <w:lang w:val="fr-FR"/>
        </w:rPr>
        <w:t>intermédiaire de son Fonds japonais pour la biodiversité, du gouvernement danois, du gouvernement allemand et de l</w:t>
      </w:r>
      <w:r w:rsidR="00016484">
        <w:rPr>
          <w:lang w:val="fr-FR"/>
        </w:rPr>
        <w:t>’</w:t>
      </w:r>
      <w:r w:rsidRPr="00076BC6">
        <w:rPr>
          <w:lang w:val="fr-FR"/>
        </w:rPr>
        <w:t>Initiative pour le développement des capacités d</w:t>
      </w:r>
      <w:r w:rsidR="00016484">
        <w:rPr>
          <w:lang w:val="fr-FR"/>
        </w:rPr>
        <w:t>’</w:t>
      </w:r>
      <w:r w:rsidRPr="00076BC6">
        <w:rPr>
          <w:lang w:val="fr-FR"/>
        </w:rPr>
        <w:t>accès et de partage des avantages.</w:t>
      </w:r>
    </w:p>
    <w:p w14:paraId="6E34206B" w14:textId="57F1E2C9" w:rsidR="00494F11" w:rsidRPr="00076BC6" w:rsidRDefault="00A758CA" w:rsidP="005416FA">
      <w:pPr>
        <w:pStyle w:val="CBDNormalNumber"/>
        <w:rPr>
          <w:lang w:val="fr-FR"/>
        </w:rPr>
      </w:pPr>
      <w:r w:rsidRPr="00076BC6">
        <w:rPr>
          <w:lang w:val="fr-FR"/>
        </w:rPr>
        <w:t>L</w:t>
      </w:r>
      <w:r w:rsidR="00016484">
        <w:rPr>
          <w:lang w:val="fr-FR"/>
        </w:rPr>
        <w:t>’</w:t>
      </w:r>
      <w:r w:rsidRPr="00076BC6">
        <w:rPr>
          <w:lang w:val="fr-FR"/>
        </w:rPr>
        <w:t>atelier mondial servira à promouvoir et à catalyser les actions visant à opérationnaliser le Protocole et à améliorer et accroître la gestion et le partage des informations, en particulier pour les dossiers liés aux indicateurs clés pour le suivi des progrès vers l</w:t>
      </w:r>
      <w:r w:rsidR="00016484">
        <w:rPr>
          <w:lang w:val="fr-FR"/>
        </w:rPr>
        <w:t>’</w:t>
      </w:r>
      <w:r w:rsidRPr="00076BC6">
        <w:rPr>
          <w:lang w:val="fr-FR"/>
        </w:rPr>
        <w:t>objectif C et la cible 13 du Cadre mondial de biodiversité de Kunming-Montréal, tels que les certificats de conformité reconnus au niveau international et les communiqués des points de contrôle. L</w:t>
      </w:r>
      <w:r w:rsidR="00016484">
        <w:rPr>
          <w:lang w:val="fr-FR"/>
        </w:rPr>
        <w:t>’</w:t>
      </w:r>
      <w:r w:rsidRPr="00076BC6">
        <w:rPr>
          <w:lang w:val="fr-FR"/>
        </w:rPr>
        <w:t>atelier sera axé sur trois domaines clés : l</w:t>
      </w:r>
      <w:r w:rsidR="00016484">
        <w:rPr>
          <w:lang w:val="fr-FR"/>
        </w:rPr>
        <w:t>’</w:t>
      </w:r>
      <w:r w:rsidRPr="00076BC6">
        <w:rPr>
          <w:lang w:val="fr-FR"/>
        </w:rPr>
        <w:t>amélioration des procédures d</w:t>
      </w:r>
      <w:r w:rsidR="00016484">
        <w:rPr>
          <w:lang w:val="fr-FR"/>
        </w:rPr>
        <w:t>’</w:t>
      </w:r>
      <w:r w:rsidRPr="00076BC6">
        <w:rPr>
          <w:lang w:val="fr-FR"/>
        </w:rPr>
        <w:t xml:space="preserve">accès et de partage des avantages conviviales ; les systèmes de </w:t>
      </w:r>
      <w:r w:rsidRPr="00076BC6">
        <w:rPr>
          <w:lang w:val="fr-FR"/>
        </w:rPr>
        <w:lastRenderedPageBreak/>
        <w:t>gestion des informations relatives à l</w:t>
      </w:r>
      <w:r w:rsidR="00016484">
        <w:rPr>
          <w:lang w:val="fr-FR"/>
        </w:rPr>
        <w:t>’</w:t>
      </w:r>
      <w:r w:rsidRPr="00076BC6">
        <w:rPr>
          <w:lang w:val="fr-FR"/>
        </w:rPr>
        <w:t>accès et au partage des avantages ; et le suivi de l</w:t>
      </w:r>
      <w:r w:rsidR="00016484">
        <w:rPr>
          <w:lang w:val="fr-FR"/>
        </w:rPr>
        <w:t>’</w:t>
      </w:r>
      <w:r w:rsidRPr="00076BC6">
        <w:rPr>
          <w:lang w:val="fr-FR"/>
        </w:rPr>
        <w:t>utilisation des ressources génétiques et de la conformité</w:t>
      </w:r>
      <w:r w:rsidR="00107CE3" w:rsidRPr="00076BC6">
        <w:rPr>
          <w:lang w:val="fr-FR"/>
        </w:rPr>
        <w:t>.</w:t>
      </w:r>
      <w:r w:rsidR="00904C83" w:rsidRPr="00076BC6">
        <w:rPr>
          <w:rStyle w:val="Appelnotedebasdep"/>
          <w:lang w:val="fr-FR"/>
        </w:rPr>
        <w:footnoteReference w:id="7"/>
      </w:r>
    </w:p>
    <w:p w14:paraId="2EF4D8A7" w14:textId="2EFFF8D4" w:rsidR="00CE3868" w:rsidRPr="00076BC6" w:rsidRDefault="00B8068F" w:rsidP="005416FA">
      <w:pPr>
        <w:pStyle w:val="CBDNormalNumber"/>
        <w:rPr>
          <w:lang w:val="fr-FR"/>
        </w:rPr>
      </w:pPr>
      <w:r w:rsidRPr="00076BC6">
        <w:rPr>
          <w:lang w:val="fr-FR"/>
        </w:rPr>
        <w:t>Un certain nombre de difficultés communes liées à la mise à disposition des informations sur le Centre d</w:t>
      </w:r>
      <w:r w:rsidR="00016484">
        <w:rPr>
          <w:lang w:val="fr-FR"/>
        </w:rPr>
        <w:t>’</w:t>
      </w:r>
      <w:r w:rsidRPr="00076BC6">
        <w:rPr>
          <w:lang w:val="fr-FR"/>
        </w:rPr>
        <w:t>échange sur l</w:t>
      </w:r>
      <w:r w:rsidR="00016484">
        <w:rPr>
          <w:lang w:val="fr-FR"/>
        </w:rPr>
        <w:t>’</w:t>
      </w:r>
      <w:r w:rsidRPr="00076BC6">
        <w:rPr>
          <w:lang w:val="fr-FR"/>
        </w:rPr>
        <w:t>APA, rapportées par les participants au cours des diverses activités entreprises par le Secrétariat, sont résumées ci-dessous</w:t>
      </w:r>
      <w:r w:rsidR="00C501D1" w:rsidRPr="00076BC6">
        <w:rPr>
          <w:lang w:val="fr-FR"/>
        </w:rPr>
        <w:t> </w:t>
      </w:r>
      <w:r w:rsidR="003F49ED" w:rsidRPr="00076BC6">
        <w:rPr>
          <w:lang w:val="fr-FR"/>
        </w:rPr>
        <w:t>:</w:t>
      </w:r>
    </w:p>
    <w:p w14:paraId="79298680" w14:textId="15780598" w:rsidR="00CE3868" w:rsidRPr="00076BC6" w:rsidRDefault="00F63BCA" w:rsidP="005416FA">
      <w:pPr>
        <w:pStyle w:val="Normalnumber"/>
        <w:numPr>
          <w:ilvl w:val="1"/>
          <w:numId w:val="11"/>
        </w:numPr>
        <w:jc w:val="both"/>
        <w:rPr>
          <w:lang w:val="fr-FR"/>
        </w:rPr>
      </w:pPr>
      <w:r w:rsidRPr="00076BC6">
        <w:rPr>
          <w:lang w:val="fr-FR"/>
        </w:rPr>
        <w:t>Certains pays sont réticents à publier les mesures d</w:t>
      </w:r>
      <w:r w:rsidR="00016484">
        <w:rPr>
          <w:lang w:val="fr-FR"/>
        </w:rPr>
        <w:t>’</w:t>
      </w:r>
      <w:r w:rsidRPr="00076BC6">
        <w:rPr>
          <w:lang w:val="fr-FR"/>
        </w:rPr>
        <w:t>accès et de partage des avantages existantes sur le Centre d</w:t>
      </w:r>
      <w:r w:rsidR="00016484">
        <w:rPr>
          <w:lang w:val="fr-FR"/>
        </w:rPr>
        <w:t>’</w:t>
      </w:r>
      <w:r w:rsidRPr="00076BC6">
        <w:rPr>
          <w:lang w:val="fr-FR"/>
        </w:rPr>
        <w:t>échange sur l</w:t>
      </w:r>
      <w:r w:rsidR="00016484">
        <w:rPr>
          <w:lang w:val="fr-FR"/>
        </w:rPr>
        <w:t>’</w:t>
      </w:r>
      <w:r w:rsidRPr="00076BC6">
        <w:rPr>
          <w:lang w:val="fr-FR"/>
        </w:rPr>
        <w:t>APA alors qu</w:t>
      </w:r>
      <w:r w:rsidR="00016484">
        <w:rPr>
          <w:lang w:val="fr-FR"/>
        </w:rPr>
        <w:t>’</w:t>
      </w:r>
      <w:r w:rsidRPr="00076BC6">
        <w:rPr>
          <w:lang w:val="fr-FR"/>
        </w:rPr>
        <w:t>ils sont en train de les réviser ou d</w:t>
      </w:r>
      <w:r w:rsidR="00016484">
        <w:rPr>
          <w:lang w:val="fr-FR"/>
        </w:rPr>
        <w:t>’</w:t>
      </w:r>
      <w:r w:rsidRPr="00076BC6">
        <w:rPr>
          <w:lang w:val="fr-FR"/>
        </w:rPr>
        <w:t>élaborer de nouvelles mesures </w:t>
      </w:r>
      <w:r w:rsidR="004E1489" w:rsidRPr="00076BC6">
        <w:rPr>
          <w:lang w:val="fr-FR"/>
        </w:rPr>
        <w:t>;</w:t>
      </w:r>
    </w:p>
    <w:p w14:paraId="19229D10" w14:textId="0332C6E5" w:rsidR="00222B78" w:rsidRPr="00076BC6" w:rsidRDefault="00306237" w:rsidP="00CB67D0">
      <w:pPr>
        <w:pStyle w:val="Normalnumber"/>
        <w:numPr>
          <w:ilvl w:val="1"/>
          <w:numId w:val="11"/>
        </w:numPr>
        <w:jc w:val="both"/>
        <w:rPr>
          <w:lang w:val="fr-FR"/>
        </w:rPr>
      </w:pPr>
      <w:r w:rsidRPr="00076BC6">
        <w:rPr>
          <w:lang w:val="fr-FR"/>
        </w:rPr>
        <w:t>Certains correspondants nationaux pour l</w:t>
      </w:r>
      <w:r w:rsidR="00016484">
        <w:rPr>
          <w:lang w:val="fr-FR"/>
        </w:rPr>
        <w:t>’</w:t>
      </w:r>
      <w:r w:rsidRPr="00076BC6">
        <w:rPr>
          <w:lang w:val="fr-FR"/>
        </w:rPr>
        <w:t>accès et le partage des avantages et certaines autorités chargées de la publication sont confrontés à des priorités nationales exigeantes et tout aussi urgentes qui se traduisent par des goulets d</w:t>
      </w:r>
      <w:r w:rsidR="00016484">
        <w:rPr>
          <w:lang w:val="fr-FR"/>
        </w:rPr>
        <w:t>’</w:t>
      </w:r>
      <w:r w:rsidRPr="00076BC6">
        <w:rPr>
          <w:lang w:val="fr-FR"/>
        </w:rPr>
        <w:t>étranglement dans la prise de décision affectant la capacité à publier les informations disponibles sur le Centre d</w:t>
      </w:r>
      <w:r w:rsidR="00016484">
        <w:rPr>
          <w:lang w:val="fr-FR"/>
        </w:rPr>
        <w:t>’</w:t>
      </w:r>
      <w:r w:rsidRPr="00076BC6">
        <w:rPr>
          <w:lang w:val="fr-FR"/>
        </w:rPr>
        <w:t>échange sur l</w:t>
      </w:r>
      <w:r w:rsidR="00016484">
        <w:rPr>
          <w:lang w:val="fr-FR"/>
        </w:rPr>
        <w:t>’</w:t>
      </w:r>
      <w:r w:rsidRPr="00076BC6">
        <w:rPr>
          <w:lang w:val="fr-FR"/>
        </w:rPr>
        <w:t>APA. C</w:t>
      </w:r>
      <w:r w:rsidR="00016484">
        <w:rPr>
          <w:lang w:val="fr-FR"/>
        </w:rPr>
        <w:t>’</w:t>
      </w:r>
      <w:r w:rsidRPr="00076BC6">
        <w:rPr>
          <w:lang w:val="fr-FR"/>
        </w:rPr>
        <w:t>est notamment le cas pour la publication d</w:t>
      </w:r>
      <w:r w:rsidR="00016484">
        <w:rPr>
          <w:lang w:val="fr-FR"/>
        </w:rPr>
        <w:t>’</w:t>
      </w:r>
      <w:r w:rsidRPr="00076BC6">
        <w:rPr>
          <w:lang w:val="fr-FR"/>
        </w:rPr>
        <w:t>informations sur les certificats, en particulier lorsque les permis ne sont pas stockés dans un format électronique organisé </w:t>
      </w:r>
      <w:r w:rsidR="004A7FEC" w:rsidRPr="00076BC6">
        <w:rPr>
          <w:lang w:val="fr-FR"/>
        </w:rPr>
        <w:t>;</w:t>
      </w:r>
    </w:p>
    <w:p w14:paraId="47251E1E" w14:textId="2967885F" w:rsidR="00365E9C" w:rsidRPr="00076BC6" w:rsidRDefault="00027459" w:rsidP="00CB67D0">
      <w:pPr>
        <w:pStyle w:val="Normalnumber"/>
        <w:numPr>
          <w:ilvl w:val="1"/>
          <w:numId w:val="11"/>
        </w:numPr>
        <w:jc w:val="both"/>
        <w:rPr>
          <w:lang w:val="fr-FR"/>
        </w:rPr>
      </w:pPr>
      <w:r w:rsidRPr="00076BC6">
        <w:rPr>
          <w:lang w:val="fr-FR"/>
        </w:rPr>
        <w:t>Si certaines Parties ont mis en place des mesures législatives, administratives ou stratégiques en matière d</w:t>
      </w:r>
      <w:r w:rsidR="00016484">
        <w:rPr>
          <w:lang w:val="fr-FR"/>
        </w:rPr>
        <w:t>’</w:t>
      </w:r>
      <w:r w:rsidRPr="00076BC6">
        <w:rPr>
          <w:lang w:val="fr-FR"/>
        </w:rPr>
        <w:t>accès et de partage des avantages, elles ne disposent pas encore de procédures opérationnelles simples et fiables pour traiter les demandes d</w:t>
      </w:r>
      <w:r w:rsidR="00016484">
        <w:rPr>
          <w:lang w:val="fr-FR"/>
        </w:rPr>
        <w:t>’</w:t>
      </w:r>
      <w:r w:rsidRPr="00076BC6">
        <w:rPr>
          <w:lang w:val="fr-FR"/>
        </w:rPr>
        <w:t>accès, ce qui rend plus difficile l</w:t>
      </w:r>
      <w:r w:rsidR="00016484">
        <w:rPr>
          <w:lang w:val="fr-FR"/>
        </w:rPr>
        <w:t>’</w:t>
      </w:r>
      <w:r w:rsidRPr="00076BC6">
        <w:rPr>
          <w:lang w:val="fr-FR"/>
        </w:rPr>
        <w:t>accès des utilisateurs aux ressources génétiques </w:t>
      </w:r>
      <w:r w:rsidR="004A7FEC" w:rsidRPr="00076BC6">
        <w:rPr>
          <w:lang w:val="fr-FR"/>
        </w:rPr>
        <w:t>;</w:t>
      </w:r>
    </w:p>
    <w:p w14:paraId="4FAF3252" w14:textId="240369AD" w:rsidR="001546F4" w:rsidRPr="00076BC6" w:rsidRDefault="008A261D" w:rsidP="00CB67D0">
      <w:pPr>
        <w:pStyle w:val="Normalnumber"/>
        <w:numPr>
          <w:ilvl w:val="1"/>
          <w:numId w:val="11"/>
        </w:numPr>
        <w:jc w:val="both"/>
        <w:rPr>
          <w:lang w:val="fr-FR"/>
        </w:rPr>
      </w:pPr>
      <w:r w:rsidRPr="00076BC6">
        <w:rPr>
          <w:lang w:val="fr-FR"/>
        </w:rPr>
        <w:t>Certaines Parties délivrant des permis d</w:t>
      </w:r>
      <w:r w:rsidR="00016484">
        <w:rPr>
          <w:lang w:val="fr-FR"/>
        </w:rPr>
        <w:t>’</w:t>
      </w:r>
      <w:r w:rsidRPr="00076BC6">
        <w:rPr>
          <w:lang w:val="fr-FR"/>
        </w:rPr>
        <w:t>accès et de partage des avantages manquent de capacités et de ressources pour mettre en place des systèmes organisés de stockage, de gestion et de suivi des permis et des informations connexes relatives à l</w:t>
      </w:r>
      <w:r w:rsidR="00016484">
        <w:rPr>
          <w:lang w:val="fr-FR"/>
        </w:rPr>
        <w:t>’</w:t>
      </w:r>
      <w:r w:rsidRPr="00076BC6">
        <w:rPr>
          <w:lang w:val="fr-FR"/>
        </w:rPr>
        <w:t>accès et au partage des avantages </w:t>
      </w:r>
      <w:r w:rsidR="001546F4" w:rsidRPr="00076BC6">
        <w:rPr>
          <w:lang w:val="fr-FR"/>
        </w:rPr>
        <w:t xml:space="preserve">; </w:t>
      </w:r>
    </w:p>
    <w:p w14:paraId="3AC0A913" w14:textId="5AF91A70" w:rsidR="00CE3868" w:rsidRPr="00076BC6" w:rsidRDefault="003A6AC8" w:rsidP="00CB67D0">
      <w:pPr>
        <w:pStyle w:val="Normalnumber"/>
        <w:numPr>
          <w:ilvl w:val="1"/>
          <w:numId w:val="11"/>
        </w:numPr>
        <w:jc w:val="both"/>
        <w:rPr>
          <w:lang w:val="fr-FR"/>
        </w:rPr>
      </w:pPr>
      <w:r w:rsidRPr="00076BC6">
        <w:rPr>
          <w:lang w:val="fr-FR"/>
        </w:rPr>
        <w:t>Certaines Parties ne comprennent pas entièrement le fonctionnement du système prévu par le Protocole en vue du suivi de l</w:t>
      </w:r>
      <w:r w:rsidR="00016484">
        <w:rPr>
          <w:lang w:val="fr-FR"/>
        </w:rPr>
        <w:t>’</w:t>
      </w:r>
      <w:r w:rsidRPr="00076BC6">
        <w:rPr>
          <w:lang w:val="fr-FR"/>
        </w:rPr>
        <w:t>utilisation des ressources génétiques et des connaissances traditionnelles associées, ni le rôle des certificats, des points de contrôle et des communiqués des points de contrôle </w:t>
      </w:r>
      <w:r w:rsidR="00CA16B2" w:rsidRPr="00076BC6">
        <w:rPr>
          <w:lang w:val="fr-FR"/>
        </w:rPr>
        <w:t>;</w:t>
      </w:r>
    </w:p>
    <w:p w14:paraId="75A51B4D" w14:textId="453333C2" w:rsidR="006557A8" w:rsidRPr="00076BC6" w:rsidRDefault="00456425" w:rsidP="00CB67D0">
      <w:pPr>
        <w:pStyle w:val="Normalnumber"/>
        <w:numPr>
          <w:ilvl w:val="1"/>
          <w:numId w:val="11"/>
        </w:numPr>
        <w:jc w:val="both"/>
        <w:rPr>
          <w:lang w:val="fr-FR"/>
        </w:rPr>
      </w:pPr>
      <w:r w:rsidRPr="00076BC6">
        <w:rPr>
          <w:lang w:val="fr-FR"/>
        </w:rPr>
        <w:t>Certaines Parties ne savent pas quoi faire des informations fournies dans les communiqués des points de contrôle </w:t>
      </w:r>
      <w:r w:rsidR="007D03C5" w:rsidRPr="00076BC6">
        <w:rPr>
          <w:lang w:val="fr-FR"/>
        </w:rPr>
        <w:t>;</w:t>
      </w:r>
    </w:p>
    <w:p w14:paraId="625E2714" w14:textId="14F5CFAE" w:rsidR="001D21A3" w:rsidRPr="00076BC6" w:rsidRDefault="002277E2" w:rsidP="00CB67D0">
      <w:pPr>
        <w:pStyle w:val="Normalnumber"/>
        <w:numPr>
          <w:ilvl w:val="1"/>
          <w:numId w:val="11"/>
        </w:numPr>
        <w:jc w:val="both"/>
        <w:rPr>
          <w:lang w:val="fr-FR"/>
        </w:rPr>
      </w:pPr>
      <w:r w:rsidRPr="00076BC6">
        <w:rPr>
          <w:lang w:val="fr-FR"/>
        </w:rPr>
        <w:t>Certains utilisateurs de ressources génétiques et de connaissances traditionnelles associées ont du mal à savoir avec certitude si un pays réglemente l</w:t>
      </w:r>
      <w:r w:rsidR="00016484">
        <w:rPr>
          <w:lang w:val="fr-FR"/>
        </w:rPr>
        <w:t>’</w:t>
      </w:r>
      <w:r w:rsidRPr="00076BC6">
        <w:rPr>
          <w:lang w:val="fr-FR"/>
        </w:rPr>
        <w:t>accès à leurs ressources génétiques conformément à l</w:t>
      </w:r>
      <w:r w:rsidR="00016484">
        <w:rPr>
          <w:lang w:val="fr-FR"/>
        </w:rPr>
        <w:t>’</w:t>
      </w:r>
      <w:r w:rsidRPr="00076BC6">
        <w:rPr>
          <w:lang w:val="fr-FR"/>
        </w:rPr>
        <w:t>article 6 et si les mesures d</w:t>
      </w:r>
      <w:r w:rsidR="00016484">
        <w:rPr>
          <w:lang w:val="fr-FR"/>
        </w:rPr>
        <w:t>’</w:t>
      </w:r>
      <w:r w:rsidRPr="00076BC6">
        <w:rPr>
          <w:lang w:val="fr-FR"/>
        </w:rPr>
        <w:t>accès et de partage des avantages publiées sur le Centre d</w:t>
      </w:r>
      <w:r w:rsidR="00016484">
        <w:rPr>
          <w:lang w:val="fr-FR"/>
        </w:rPr>
        <w:t>’</w:t>
      </w:r>
      <w:r w:rsidRPr="00076BC6">
        <w:rPr>
          <w:lang w:val="fr-FR"/>
        </w:rPr>
        <w:t>échange APA sont achevées ou susceptibles d</w:t>
      </w:r>
      <w:r w:rsidR="00016484">
        <w:rPr>
          <w:lang w:val="fr-FR"/>
        </w:rPr>
        <w:t>’</w:t>
      </w:r>
      <w:r w:rsidRPr="00076BC6">
        <w:rPr>
          <w:lang w:val="fr-FR"/>
        </w:rPr>
        <w:t>être modifiées </w:t>
      </w:r>
      <w:r w:rsidR="008061C6" w:rsidRPr="00076BC6">
        <w:rPr>
          <w:lang w:val="fr-FR"/>
        </w:rPr>
        <w:t>;</w:t>
      </w:r>
      <w:r w:rsidR="00CE3868" w:rsidRPr="00076BC6">
        <w:rPr>
          <w:lang w:val="fr-FR"/>
        </w:rPr>
        <w:t xml:space="preserve"> </w:t>
      </w:r>
    </w:p>
    <w:p w14:paraId="611C1BA2" w14:textId="1FADF8D8" w:rsidR="00EC153D" w:rsidRPr="00076BC6" w:rsidRDefault="00A433DB" w:rsidP="00CB67D0">
      <w:pPr>
        <w:pStyle w:val="Normalnumber"/>
        <w:numPr>
          <w:ilvl w:val="1"/>
          <w:numId w:val="11"/>
        </w:numPr>
        <w:jc w:val="both"/>
        <w:rPr>
          <w:lang w:val="fr-FR"/>
        </w:rPr>
      </w:pPr>
      <w:r w:rsidRPr="00076BC6">
        <w:rPr>
          <w:lang w:val="fr-FR"/>
        </w:rPr>
        <w:t>De nombreux utilisateurs ont sensibilisé au fait que la mise à disposition des mesures et procédures d</w:t>
      </w:r>
      <w:r w:rsidR="00016484">
        <w:rPr>
          <w:lang w:val="fr-FR"/>
        </w:rPr>
        <w:t>’</w:t>
      </w:r>
      <w:r w:rsidRPr="00076BC6">
        <w:rPr>
          <w:lang w:val="fr-FR"/>
        </w:rPr>
        <w:t>accès et de partage des avantages sur le Centre d</w:t>
      </w:r>
      <w:r w:rsidR="00016484">
        <w:rPr>
          <w:lang w:val="fr-FR"/>
        </w:rPr>
        <w:t>’</w:t>
      </w:r>
      <w:r w:rsidRPr="00076BC6">
        <w:rPr>
          <w:lang w:val="fr-FR"/>
        </w:rPr>
        <w:t>échange sur l</w:t>
      </w:r>
      <w:r w:rsidR="00016484">
        <w:rPr>
          <w:lang w:val="fr-FR"/>
        </w:rPr>
        <w:t>’</w:t>
      </w:r>
      <w:r w:rsidRPr="00076BC6">
        <w:rPr>
          <w:lang w:val="fr-FR"/>
        </w:rPr>
        <w:t>APA, ainsi que des activités de sensibilisation supplémentaires liées à la conformité, seraient utiles pour comprendre les obligations nationales et étrangères en matière d</w:t>
      </w:r>
      <w:r w:rsidR="00016484">
        <w:rPr>
          <w:lang w:val="fr-FR"/>
        </w:rPr>
        <w:t>’</w:t>
      </w:r>
      <w:r w:rsidRPr="00076BC6">
        <w:rPr>
          <w:lang w:val="fr-FR"/>
        </w:rPr>
        <w:t>accès et de partage des avantages auxquelles les utilisateurs doivent se conformer</w:t>
      </w:r>
      <w:r w:rsidR="00C56227" w:rsidRPr="00076BC6">
        <w:rPr>
          <w:lang w:val="fr-FR"/>
        </w:rPr>
        <w:t>.</w:t>
      </w:r>
    </w:p>
    <w:p w14:paraId="254F8E00" w14:textId="5F6CE14D" w:rsidR="00EC153D" w:rsidRPr="00076BC6" w:rsidRDefault="00FA4FF8" w:rsidP="00463065">
      <w:pPr>
        <w:pStyle w:val="CBDNormalNumber"/>
        <w:rPr>
          <w:lang w:val="fr-FR"/>
        </w:rPr>
      </w:pPr>
      <w:r w:rsidRPr="00076BC6">
        <w:rPr>
          <w:lang w:val="fr-FR"/>
        </w:rPr>
        <w:t>Les défis susmentionnés et le retour d</w:t>
      </w:r>
      <w:r w:rsidR="00016484">
        <w:rPr>
          <w:lang w:val="fr-FR"/>
        </w:rPr>
        <w:t>’</w:t>
      </w:r>
      <w:r w:rsidRPr="00076BC6">
        <w:rPr>
          <w:lang w:val="fr-FR"/>
        </w:rPr>
        <w:t>information reçu au cours des diverses activités entreprises pendant la période couverte par le rapport ont permis d</w:t>
      </w:r>
      <w:r w:rsidR="00016484">
        <w:rPr>
          <w:lang w:val="fr-FR"/>
        </w:rPr>
        <w:t>’</w:t>
      </w:r>
      <w:r w:rsidRPr="00076BC6">
        <w:rPr>
          <w:lang w:val="fr-FR"/>
        </w:rPr>
        <w:t>éclairer la conception des activités de développement des capacités du Secrétariat, ainsi que les travaux proposés à la section III ci-dessous, sur les priorités en matière de développement et d</w:t>
      </w:r>
      <w:r w:rsidR="00016484">
        <w:rPr>
          <w:lang w:val="fr-FR"/>
        </w:rPr>
        <w:t>’</w:t>
      </w:r>
      <w:r w:rsidRPr="00076BC6">
        <w:rPr>
          <w:lang w:val="fr-FR"/>
        </w:rPr>
        <w:t>administration du Centre d</w:t>
      </w:r>
      <w:r w:rsidR="00016484">
        <w:rPr>
          <w:lang w:val="fr-FR"/>
        </w:rPr>
        <w:t>’</w:t>
      </w:r>
      <w:r w:rsidRPr="00076BC6">
        <w:rPr>
          <w:lang w:val="fr-FR"/>
        </w:rPr>
        <w:t>échange APA</w:t>
      </w:r>
      <w:r w:rsidR="00EC153D" w:rsidRPr="00076BC6">
        <w:rPr>
          <w:lang w:val="fr-FR"/>
        </w:rPr>
        <w:t>.</w:t>
      </w:r>
    </w:p>
    <w:p w14:paraId="23CE35CE" w14:textId="536B37BC" w:rsidR="00B92E65" w:rsidRPr="00076BC6" w:rsidRDefault="00C07C12" w:rsidP="0097210F">
      <w:pPr>
        <w:pStyle w:val="CBDH3"/>
        <w:rPr>
          <w:lang w:val="fr-FR"/>
        </w:rPr>
      </w:pPr>
      <w:r w:rsidRPr="00076BC6">
        <w:rPr>
          <w:lang w:val="fr-FR"/>
        </w:rPr>
        <w:t>2.</w:t>
      </w:r>
      <w:r w:rsidR="00B82A50" w:rsidRPr="00076BC6">
        <w:rPr>
          <w:lang w:val="fr-FR"/>
        </w:rPr>
        <w:tab/>
      </w:r>
      <w:r w:rsidR="001002E9" w:rsidRPr="00076BC6">
        <w:rPr>
          <w:lang w:val="fr-FR"/>
        </w:rPr>
        <w:t>Interopérabilité</w:t>
      </w:r>
      <w:r w:rsidR="00B92E65" w:rsidRPr="00076BC6">
        <w:rPr>
          <w:lang w:val="fr-FR"/>
        </w:rPr>
        <w:t xml:space="preserve"> </w:t>
      </w:r>
      <w:r w:rsidR="001002E9" w:rsidRPr="00076BC6">
        <w:rPr>
          <w:lang w:val="fr-FR"/>
        </w:rPr>
        <w:t>et</w:t>
      </w:r>
      <w:r w:rsidR="00B92E65" w:rsidRPr="00076BC6">
        <w:rPr>
          <w:lang w:val="fr-FR"/>
        </w:rPr>
        <w:t xml:space="preserve"> collaboration</w:t>
      </w:r>
    </w:p>
    <w:p w14:paraId="0DBDF841" w14:textId="2AA4611D" w:rsidR="00BD1F53" w:rsidRPr="00076BC6" w:rsidRDefault="00A77FEF" w:rsidP="00CB67D0">
      <w:pPr>
        <w:pStyle w:val="CBDNormalNumber"/>
        <w:rPr>
          <w:lang w:val="fr-FR"/>
        </w:rPr>
      </w:pPr>
      <w:r w:rsidRPr="00076BC6">
        <w:rPr>
          <w:lang w:val="fr-FR"/>
        </w:rPr>
        <w:t>Avec le soutien de l</w:t>
      </w:r>
      <w:r w:rsidR="00016484">
        <w:rPr>
          <w:lang w:val="fr-FR"/>
        </w:rPr>
        <w:t>’</w:t>
      </w:r>
      <w:r w:rsidRPr="00076BC6">
        <w:rPr>
          <w:lang w:val="fr-FR"/>
        </w:rPr>
        <w:t>Union européenne, le Secrétariat a travaillé sur un projet visant à améliorer le mécanisme d</w:t>
      </w:r>
      <w:r w:rsidR="00016484">
        <w:rPr>
          <w:lang w:val="fr-FR"/>
        </w:rPr>
        <w:t>’</w:t>
      </w:r>
      <w:r w:rsidRPr="00076BC6">
        <w:rPr>
          <w:lang w:val="fr-FR"/>
        </w:rPr>
        <w:t>interopérabilité du Centre d</w:t>
      </w:r>
      <w:r w:rsidR="00016484">
        <w:rPr>
          <w:lang w:val="fr-FR"/>
        </w:rPr>
        <w:t>’</w:t>
      </w:r>
      <w:r w:rsidRPr="00076BC6">
        <w:rPr>
          <w:lang w:val="fr-FR"/>
        </w:rPr>
        <w:t>échange sur l</w:t>
      </w:r>
      <w:r w:rsidR="00016484">
        <w:rPr>
          <w:lang w:val="fr-FR"/>
        </w:rPr>
        <w:t>’</w:t>
      </w:r>
      <w:r w:rsidRPr="00076BC6">
        <w:rPr>
          <w:lang w:val="fr-FR"/>
        </w:rPr>
        <w:t>APA. Les travaux connexes sont axés sur l</w:t>
      </w:r>
      <w:r w:rsidR="00016484">
        <w:rPr>
          <w:lang w:val="fr-FR"/>
        </w:rPr>
        <w:t>’</w:t>
      </w:r>
      <w:r w:rsidRPr="00076BC6">
        <w:rPr>
          <w:lang w:val="fr-FR"/>
        </w:rPr>
        <w:t>amélioration de la documentation du Centre d</w:t>
      </w:r>
      <w:r w:rsidR="00016484">
        <w:rPr>
          <w:lang w:val="fr-FR"/>
        </w:rPr>
        <w:t>’</w:t>
      </w:r>
      <w:r w:rsidRPr="00076BC6">
        <w:rPr>
          <w:lang w:val="fr-FR"/>
        </w:rPr>
        <w:t xml:space="preserve">échange et du soutien mis à la disposition des Parties </w:t>
      </w:r>
      <w:r w:rsidRPr="00076BC6">
        <w:rPr>
          <w:lang w:val="fr-FR"/>
        </w:rPr>
        <w:lastRenderedPageBreak/>
        <w:t>et d</w:t>
      </w:r>
      <w:r w:rsidR="00016484">
        <w:rPr>
          <w:lang w:val="fr-FR"/>
        </w:rPr>
        <w:t>’</w:t>
      </w:r>
      <w:r w:rsidRPr="00076BC6">
        <w:rPr>
          <w:lang w:val="fr-FR"/>
        </w:rPr>
        <w:t>autres organisations compétentes qui ont élaboré, ou sont en train d</w:t>
      </w:r>
      <w:r w:rsidR="00016484">
        <w:rPr>
          <w:lang w:val="fr-FR"/>
        </w:rPr>
        <w:t>’</w:t>
      </w:r>
      <w:r w:rsidRPr="00076BC6">
        <w:rPr>
          <w:lang w:val="fr-FR"/>
        </w:rPr>
        <w:t>élaborer, des bases de données et des systèmes pour faciliter la publication automatisée et efficace d</w:t>
      </w:r>
      <w:r w:rsidR="00016484">
        <w:rPr>
          <w:lang w:val="fr-FR"/>
        </w:rPr>
        <w:t>’</w:t>
      </w:r>
      <w:r w:rsidRPr="00076BC6">
        <w:rPr>
          <w:lang w:val="fr-FR"/>
        </w:rPr>
        <w:t>informations nationales essentielles sur le Centre d</w:t>
      </w:r>
      <w:r w:rsidR="00016484">
        <w:rPr>
          <w:lang w:val="fr-FR"/>
        </w:rPr>
        <w:t>’</w:t>
      </w:r>
      <w:r w:rsidRPr="00076BC6">
        <w:rPr>
          <w:lang w:val="fr-FR"/>
        </w:rPr>
        <w:t>échange afin de faire progresser la mise en œuvre du Protocole et de mesurer les progrès accomplis dans la réalisation de l</w:t>
      </w:r>
      <w:r w:rsidR="00016484">
        <w:rPr>
          <w:lang w:val="fr-FR"/>
        </w:rPr>
        <w:t>’</w:t>
      </w:r>
      <w:r w:rsidRPr="00076BC6">
        <w:rPr>
          <w:lang w:val="fr-FR"/>
        </w:rPr>
        <w:t>Objectif C et de la Cible 13 du Cadre.</w:t>
      </w:r>
    </w:p>
    <w:p w14:paraId="50CF442B" w14:textId="40958F69" w:rsidR="00714C33" w:rsidRPr="00076BC6" w:rsidRDefault="0083694C" w:rsidP="00CB67D0">
      <w:pPr>
        <w:pStyle w:val="CBDNormalNumber"/>
        <w:rPr>
          <w:lang w:val="fr-FR"/>
        </w:rPr>
      </w:pPr>
      <w:r w:rsidRPr="00076BC6">
        <w:rPr>
          <w:lang w:val="fr-FR"/>
        </w:rPr>
        <w:t xml:space="preserve">Le Secrétariat continue à engager des discussions </w:t>
      </w:r>
      <w:r w:rsidR="00124555" w:rsidRPr="00076BC6">
        <w:rPr>
          <w:lang w:val="fr-FR"/>
        </w:rPr>
        <w:t xml:space="preserve">pour </w:t>
      </w:r>
      <w:r w:rsidRPr="00076BC6">
        <w:rPr>
          <w:lang w:val="fr-FR"/>
        </w:rPr>
        <w:t xml:space="preserve">explorer les possibilités de collaboration </w:t>
      </w:r>
      <w:r w:rsidR="007F6FA4" w:rsidRPr="00076BC6">
        <w:rPr>
          <w:lang w:val="fr-FR"/>
        </w:rPr>
        <w:t xml:space="preserve">en vue </w:t>
      </w:r>
      <w:r w:rsidRPr="00076BC6">
        <w:rPr>
          <w:lang w:val="fr-FR"/>
        </w:rPr>
        <w:t>de faciliter l</w:t>
      </w:r>
      <w:r w:rsidR="00016484">
        <w:rPr>
          <w:lang w:val="fr-FR"/>
        </w:rPr>
        <w:t>’</w:t>
      </w:r>
      <w:r w:rsidRPr="00076BC6">
        <w:rPr>
          <w:lang w:val="fr-FR"/>
        </w:rPr>
        <w:t>interopérabilité et le partage d</w:t>
      </w:r>
      <w:r w:rsidR="00016484">
        <w:rPr>
          <w:lang w:val="fr-FR"/>
        </w:rPr>
        <w:t>’</w:t>
      </w:r>
      <w:r w:rsidRPr="00076BC6">
        <w:rPr>
          <w:lang w:val="fr-FR"/>
        </w:rPr>
        <w:t xml:space="preserve">informations </w:t>
      </w:r>
      <w:r w:rsidR="00A53533" w:rsidRPr="00076BC6">
        <w:rPr>
          <w:lang w:val="fr-FR"/>
        </w:rPr>
        <w:t xml:space="preserve">en appui à </w:t>
      </w:r>
      <w:r w:rsidRPr="00076BC6">
        <w:rPr>
          <w:lang w:val="fr-FR"/>
        </w:rPr>
        <w:t xml:space="preserve">la mise en œuvre, aux côtés </w:t>
      </w:r>
      <w:r w:rsidR="00C24AD7" w:rsidRPr="00076BC6">
        <w:rPr>
          <w:lang w:val="fr-FR"/>
        </w:rPr>
        <w:t xml:space="preserve">en particulier </w:t>
      </w:r>
      <w:r w:rsidRPr="00076BC6">
        <w:rPr>
          <w:lang w:val="fr-FR"/>
        </w:rPr>
        <w:t>du Système mondial d</w:t>
      </w:r>
      <w:r w:rsidR="00016484">
        <w:rPr>
          <w:lang w:val="fr-FR"/>
        </w:rPr>
        <w:t>’</w:t>
      </w:r>
      <w:r w:rsidRPr="00076BC6">
        <w:rPr>
          <w:lang w:val="fr-FR"/>
        </w:rPr>
        <w:t>information du Traité international sur les ressources phytogénétiques pour l</w:t>
      </w:r>
      <w:r w:rsidR="00016484">
        <w:rPr>
          <w:lang w:val="fr-FR"/>
        </w:rPr>
        <w:t>’</w:t>
      </w:r>
      <w:r w:rsidRPr="00076BC6">
        <w:rPr>
          <w:lang w:val="fr-FR"/>
        </w:rPr>
        <w:t>alimentation et l</w:t>
      </w:r>
      <w:r w:rsidR="00016484">
        <w:rPr>
          <w:lang w:val="fr-FR"/>
        </w:rPr>
        <w:t>’</w:t>
      </w:r>
      <w:r w:rsidRPr="00076BC6">
        <w:rPr>
          <w:lang w:val="fr-FR"/>
        </w:rPr>
        <w:t>agriculture, du Programme des Nations Unies pour le développement et du Portail d</w:t>
      </w:r>
      <w:r w:rsidR="00016484">
        <w:rPr>
          <w:lang w:val="fr-FR"/>
        </w:rPr>
        <w:t>’</w:t>
      </w:r>
      <w:r w:rsidRPr="00076BC6">
        <w:rPr>
          <w:lang w:val="fr-FR"/>
        </w:rPr>
        <w:t>information des Nations Unies sur les accords multilatéraux sur l</w:t>
      </w:r>
      <w:r w:rsidR="00016484">
        <w:rPr>
          <w:lang w:val="fr-FR"/>
        </w:rPr>
        <w:t>’</w:t>
      </w:r>
      <w:r w:rsidRPr="00076BC6">
        <w:rPr>
          <w:lang w:val="fr-FR"/>
        </w:rPr>
        <w:t>environnement.</w:t>
      </w:r>
    </w:p>
    <w:p w14:paraId="13BBB9A9" w14:textId="69803856" w:rsidR="00B92E65" w:rsidRPr="00076BC6" w:rsidRDefault="002817E7" w:rsidP="004F10E6">
      <w:pPr>
        <w:pStyle w:val="CBDH2"/>
        <w:rPr>
          <w:lang w:val="fr-FR"/>
        </w:rPr>
      </w:pPr>
      <w:r w:rsidRPr="00076BC6">
        <w:rPr>
          <w:lang w:val="fr-FR"/>
        </w:rPr>
        <w:t>B.</w:t>
      </w:r>
      <w:r w:rsidRPr="00076BC6">
        <w:rPr>
          <w:lang w:val="fr-FR"/>
        </w:rPr>
        <w:tab/>
      </w:r>
      <w:r w:rsidR="009119AC" w:rsidRPr="00076BC6">
        <w:rPr>
          <w:lang w:val="fr-FR"/>
        </w:rPr>
        <w:t>Objectif n° 2. Traduction et fonctionnalité pour rendre opérationnel le Centre d</w:t>
      </w:r>
      <w:r w:rsidR="00016484">
        <w:rPr>
          <w:lang w:val="fr-FR"/>
        </w:rPr>
        <w:t>’</w:t>
      </w:r>
      <w:r w:rsidR="009119AC" w:rsidRPr="00076BC6">
        <w:rPr>
          <w:lang w:val="fr-FR"/>
        </w:rPr>
        <w:t>échange sur l</w:t>
      </w:r>
      <w:r w:rsidR="00016484">
        <w:rPr>
          <w:lang w:val="fr-FR"/>
        </w:rPr>
        <w:t>’</w:t>
      </w:r>
      <w:r w:rsidR="009119AC" w:rsidRPr="00076BC6">
        <w:rPr>
          <w:lang w:val="fr-FR"/>
        </w:rPr>
        <w:t>accès et le partage des avantages dans les six langues officielles des Nations Unies</w:t>
      </w:r>
    </w:p>
    <w:p w14:paraId="546C1BD4" w14:textId="7C807D3D" w:rsidR="00987731" w:rsidRPr="00076BC6" w:rsidRDefault="00E2384E" w:rsidP="00CB67D0">
      <w:pPr>
        <w:pStyle w:val="CBDNormalNumber"/>
        <w:rPr>
          <w:lang w:val="fr-FR"/>
        </w:rPr>
      </w:pPr>
      <w:r w:rsidRPr="00076BC6">
        <w:rPr>
          <w:lang w:val="fr-FR"/>
        </w:rPr>
        <w:t>La traduction du Centre d</w:t>
      </w:r>
      <w:r w:rsidR="00016484">
        <w:rPr>
          <w:lang w:val="fr-FR"/>
        </w:rPr>
        <w:t>’</w:t>
      </w:r>
      <w:r w:rsidRPr="00076BC6">
        <w:rPr>
          <w:lang w:val="fr-FR"/>
        </w:rPr>
        <w:t>échange sur l</w:t>
      </w:r>
      <w:r w:rsidR="00016484">
        <w:rPr>
          <w:lang w:val="fr-FR"/>
        </w:rPr>
        <w:t>’</w:t>
      </w:r>
      <w:r w:rsidRPr="00076BC6">
        <w:rPr>
          <w:lang w:val="fr-FR"/>
        </w:rPr>
        <w:t xml:space="preserve">APA, ainsi que des autres sites web et </w:t>
      </w:r>
      <w:r w:rsidR="00DF1D1F" w:rsidRPr="00076BC6">
        <w:rPr>
          <w:lang w:val="fr-FR"/>
        </w:rPr>
        <w:t>C</w:t>
      </w:r>
      <w:r w:rsidRPr="00076BC6">
        <w:rPr>
          <w:lang w:val="fr-FR"/>
        </w:rPr>
        <w:t>entres d</w:t>
      </w:r>
      <w:r w:rsidR="00016484">
        <w:rPr>
          <w:lang w:val="fr-FR"/>
        </w:rPr>
        <w:t>’</w:t>
      </w:r>
      <w:r w:rsidRPr="00076BC6">
        <w:rPr>
          <w:lang w:val="fr-FR"/>
        </w:rPr>
        <w:t>échange de la Convention qui s</w:t>
      </w:r>
      <w:r w:rsidR="00016484">
        <w:rPr>
          <w:lang w:val="fr-FR"/>
        </w:rPr>
        <w:t>’</w:t>
      </w:r>
      <w:r w:rsidRPr="00076BC6">
        <w:rPr>
          <w:lang w:val="fr-FR"/>
        </w:rPr>
        <w:t>appuient sur le même système de traduction, est une tâche permanente et hautement prioritaire, et le Secrétariat s</w:t>
      </w:r>
      <w:r w:rsidR="00016484">
        <w:rPr>
          <w:lang w:val="fr-FR"/>
        </w:rPr>
        <w:t>’</w:t>
      </w:r>
      <w:r w:rsidRPr="00076BC6">
        <w:rPr>
          <w:lang w:val="fr-FR"/>
        </w:rPr>
        <w:t>efforce constamment d</w:t>
      </w:r>
      <w:r w:rsidR="00016484">
        <w:rPr>
          <w:lang w:val="fr-FR"/>
        </w:rPr>
        <w:t>’</w:t>
      </w:r>
      <w:r w:rsidRPr="00076BC6">
        <w:rPr>
          <w:lang w:val="fr-FR"/>
        </w:rPr>
        <w:t>améliorer et de rationaliser le processus</w:t>
      </w:r>
      <w:r w:rsidR="002D5E01" w:rsidRPr="00076BC6">
        <w:rPr>
          <w:lang w:val="fr-FR"/>
        </w:rPr>
        <w:t xml:space="preserve">. </w:t>
      </w:r>
    </w:p>
    <w:p w14:paraId="3FBA31E2" w14:textId="21FE5E41" w:rsidR="002D5E01" w:rsidRPr="00076BC6" w:rsidRDefault="00C16424" w:rsidP="00CB67D0">
      <w:pPr>
        <w:pStyle w:val="CBDNormalNumber"/>
        <w:rPr>
          <w:lang w:val="fr-FR"/>
        </w:rPr>
      </w:pPr>
      <w:r w:rsidRPr="00076BC6">
        <w:rPr>
          <w:lang w:val="fr-FR"/>
        </w:rPr>
        <w:t>Actuellement, environ 95</w:t>
      </w:r>
      <w:r w:rsidR="007102F3" w:rsidRPr="00076BC6">
        <w:rPr>
          <w:lang w:val="fr-FR"/>
        </w:rPr>
        <w:t> %</w:t>
      </w:r>
      <w:r w:rsidRPr="00076BC6">
        <w:rPr>
          <w:lang w:val="fr-FR"/>
        </w:rPr>
        <w:t xml:space="preserve"> des pages Web du Centre d</w:t>
      </w:r>
      <w:r w:rsidR="00016484">
        <w:rPr>
          <w:lang w:val="fr-FR"/>
        </w:rPr>
        <w:t>’</w:t>
      </w:r>
      <w:r w:rsidRPr="00076BC6">
        <w:rPr>
          <w:lang w:val="fr-FR"/>
        </w:rPr>
        <w:t>échange sur l</w:t>
      </w:r>
      <w:r w:rsidR="00016484">
        <w:rPr>
          <w:lang w:val="fr-FR"/>
        </w:rPr>
        <w:t>’</w:t>
      </w:r>
      <w:r w:rsidRPr="00076BC6">
        <w:rPr>
          <w:lang w:val="fr-FR"/>
        </w:rPr>
        <w:t>APA sont disponibles dans les six langues officielles des Nations Unies. En outre, un mécanisme a été mis en place pour simplifier la traduction des annonces et des informations d</w:t>
      </w:r>
      <w:r w:rsidR="00016484">
        <w:rPr>
          <w:lang w:val="fr-FR"/>
        </w:rPr>
        <w:t>’</w:t>
      </w:r>
      <w:r w:rsidRPr="00076BC6">
        <w:rPr>
          <w:lang w:val="fr-FR"/>
        </w:rPr>
        <w:t>aide et de documentation figurant dans la base de connaissances du Centre d</w:t>
      </w:r>
      <w:r w:rsidR="00016484">
        <w:rPr>
          <w:lang w:val="fr-FR"/>
        </w:rPr>
        <w:t>’</w:t>
      </w:r>
      <w:r w:rsidRPr="00076BC6">
        <w:rPr>
          <w:lang w:val="fr-FR"/>
        </w:rPr>
        <w:t>échange</w:t>
      </w:r>
      <w:r w:rsidR="002D5E01" w:rsidRPr="00076BC6">
        <w:rPr>
          <w:lang w:val="fr-FR"/>
        </w:rPr>
        <w:t>.</w:t>
      </w:r>
    </w:p>
    <w:p w14:paraId="0C433314" w14:textId="03C0E799" w:rsidR="00520334" w:rsidRPr="00076BC6" w:rsidRDefault="005B450D" w:rsidP="004F10E6">
      <w:pPr>
        <w:pStyle w:val="CBDH2"/>
        <w:rPr>
          <w:lang w:val="fr-FR"/>
        </w:rPr>
      </w:pPr>
      <w:r w:rsidRPr="00076BC6">
        <w:rPr>
          <w:lang w:val="fr-FR"/>
        </w:rPr>
        <w:t>C.</w:t>
      </w:r>
      <w:r w:rsidRPr="00076BC6">
        <w:rPr>
          <w:lang w:val="fr-FR"/>
        </w:rPr>
        <w:tab/>
      </w:r>
      <w:r w:rsidR="00B96DEB" w:rsidRPr="00076BC6">
        <w:rPr>
          <w:lang w:val="fr-FR"/>
        </w:rPr>
        <w:t>Objectif n°3. Maintenance et amélioration de la fonctionnalité</w:t>
      </w:r>
    </w:p>
    <w:p w14:paraId="5EDB50EB" w14:textId="25FDA4CC" w:rsidR="00F76E99" w:rsidRPr="00076BC6" w:rsidRDefault="00712596" w:rsidP="00CB67D0">
      <w:pPr>
        <w:pStyle w:val="CBDNormalNumber"/>
        <w:rPr>
          <w:lang w:val="fr-FR"/>
        </w:rPr>
      </w:pPr>
      <w:r w:rsidRPr="00076BC6">
        <w:rPr>
          <w:lang w:val="fr-FR"/>
        </w:rPr>
        <w:t>En raison des limitations de ses capacités informatiques internes, le Secrétariat a donné la priorité aux efforts de développement liés à la correction des bogues, à la maintenance générale, à l</w:t>
      </w:r>
      <w:r w:rsidR="00016484">
        <w:rPr>
          <w:lang w:val="fr-FR"/>
        </w:rPr>
        <w:t>’</w:t>
      </w:r>
      <w:r w:rsidRPr="00076BC6">
        <w:rPr>
          <w:lang w:val="fr-FR"/>
        </w:rPr>
        <w:t>amélioration de l</w:t>
      </w:r>
      <w:r w:rsidR="00016484">
        <w:rPr>
          <w:lang w:val="fr-FR"/>
        </w:rPr>
        <w:t>’</w:t>
      </w:r>
      <w:r w:rsidRPr="00076BC6">
        <w:rPr>
          <w:lang w:val="fr-FR"/>
        </w:rPr>
        <w:t>infrastructure</w:t>
      </w:r>
      <w:r w:rsidR="00406FCA" w:rsidRPr="00076BC6">
        <w:rPr>
          <w:vertAlign w:val="superscript"/>
          <w:lang w:val="fr-FR"/>
        </w:rPr>
        <w:footnoteReference w:id="8"/>
      </w:r>
      <w:r w:rsidRPr="00076BC6">
        <w:rPr>
          <w:lang w:val="fr-FR"/>
        </w:rPr>
        <w:t xml:space="preserve"> et à la préparation de la soumission du premier rapport national sur la mise en œuvre du Protocole par l</w:t>
      </w:r>
      <w:r w:rsidR="00016484">
        <w:rPr>
          <w:lang w:val="fr-FR"/>
        </w:rPr>
        <w:t>’</w:t>
      </w:r>
      <w:r w:rsidRPr="00076BC6">
        <w:rPr>
          <w:lang w:val="fr-FR"/>
        </w:rPr>
        <w:t>intermédiaire du Centre d</w:t>
      </w:r>
      <w:r w:rsidR="00016484">
        <w:rPr>
          <w:lang w:val="fr-FR"/>
        </w:rPr>
        <w:t>’</w:t>
      </w:r>
      <w:r w:rsidRPr="00076BC6">
        <w:rPr>
          <w:lang w:val="fr-FR"/>
        </w:rPr>
        <w:t>échange sur l</w:t>
      </w:r>
      <w:r w:rsidR="00016484">
        <w:rPr>
          <w:lang w:val="fr-FR"/>
        </w:rPr>
        <w:t>’</w:t>
      </w:r>
      <w:r w:rsidRPr="00076BC6">
        <w:rPr>
          <w:lang w:val="fr-FR"/>
        </w:rPr>
        <w:t>APA</w:t>
      </w:r>
      <w:r w:rsidR="00DC05AB" w:rsidRPr="00076BC6">
        <w:rPr>
          <w:lang w:val="fr-FR"/>
        </w:rPr>
        <w:t>.</w:t>
      </w:r>
      <w:r w:rsidR="005C08FE" w:rsidRPr="00076BC6">
        <w:rPr>
          <w:lang w:val="fr-FR"/>
        </w:rPr>
        <w:t xml:space="preserve"> </w:t>
      </w:r>
    </w:p>
    <w:p w14:paraId="3AD2A70B" w14:textId="3BB69CF8" w:rsidR="00DC05AB" w:rsidRPr="00076BC6" w:rsidRDefault="00712596" w:rsidP="00CB67D0">
      <w:pPr>
        <w:pStyle w:val="CBDNormalNumber"/>
        <w:rPr>
          <w:lang w:val="fr-FR"/>
        </w:rPr>
      </w:pPr>
      <w:r w:rsidRPr="00076BC6">
        <w:rPr>
          <w:lang w:val="fr-FR"/>
        </w:rPr>
        <w:t>Le modèle de présentation du premier rapport national a été mis à disposition sur le Centre d</w:t>
      </w:r>
      <w:r w:rsidR="00016484">
        <w:rPr>
          <w:lang w:val="fr-FR"/>
        </w:rPr>
        <w:t>’</w:t>
      </w:r>
      <w:r w:rsidRPr="00076BC6">
        <w:rPr>
          <w:lang w:val="fr-FR"/>
        </w:rPr>
        <w:t xml:space="preserve">échange </w:t>
      </w:r>
      <w:r w:rsidR="00E534B2" w:rsidRPr="00076BC6">
        <w:rPr>
          <w:lang w:val="fr-FR"/>
        </w:rPr>
        <w:t>sur l</w:t>
      </w:r>
      <w:r w:rsidR="00016484">
        <w:rPr>
          <w:lang w:val="fr-FR"/>
        </w:rPr>
        <w:t>’</w:t>
      </w:r>
      <w:r w:rsidRPr="00076BC6">
        <w:rPr>
          <w:lang w:val="fr-FR"/>
        </w:rPr>
        <w:t>APA, dans toutes les langues officielles des Nations Unies.</w:t>
      </w:r>
      <w:r w:rsidR="00B67E40" w:rsidRPr="00076BC6">
        <w:rPr>
          <w:rStyle w:val="Appelnotedebasdep"/>
          <w:lang w:val="fr-FR"/>
        </w:rPr>
        <w:footnoteReference w:id="9"/>
      </w:r>
      <w:r w:rsidR="009D3427" w:rsidRPr="00076BC6">
        <w:rPr>
          <w:lang w:val="fr-FR"/>
        </w:rPr>
        <w:t xml:space="preserve"> </w:t>
      </w:r>
    </w:p>
    <w:p w14:paraId="113CA279" w14:textId="7ED906D2" w:rsidR="00520334" w:rsidRPr="00076BC6" w:rsidRDefault="005B450D" w:rsidP="004F10E6">
      <w:pPr>
        <w:pStyle w:val="CBDH2"/>
        <w:rPr>
          <w:lang w:val="fr-FR"/>
        </w:rPr>
      </w:pPr>
      <w:r w:rsidRPr="00076BC6">
        <w:rPr>
          <w:lang w:val="fr-FR"/>
        </w:rPr>
        <w:t>D.</w:t>
      </w:r>
      <w:r w:rsidRPr="00076BC6">
        <w:rPr>
          <w:lang w:val="fr-FR"/>
        </w:rPr>
        <w:tab/>
      </w:r>
      <w:r w:rsidR="00B96DEB" w:rsidRPr="00076BC6">
        <w:rPr>
          <w:lang w:val="fr-FR"/>
        </w:rPr>
        <w:t>Objectif n°4. Intégration au Centre d</w:t>
      </w:r>
      <w:r w:rsidR="00016484">
        <w:rPr>
          <w:lang w:val="fr-FR"/>
        </w:rPr>
        <w:t>’</w:t>
      </w:r>
      <w:r w:rsidR="00B96DEB" w:rsidRPr="00076BC6">
        <w:rPr>
          <w:lang w:val="fr-FR"/>
        </w:rPr>
        <w:t>échange</w:t>
      </w:r>
    </w:p>
    <w:p w14:paraId="19F5B080" w14:textId="28EB4417" w:rsidR="008A69C8" w:rsidRPr="00076BC6" w:rsidRDefault="002A10FC" w:rsidP="00CB67D0">
      <w:pPr>
        <w:pStyle w:val="CBDNormalNumber"/>
        <w:rPr>
          <w:lang w:val="fr-FR"/>
        </w:rPr>
      </w:pPr>
      <w:r w:rsidRPr="00076BC6">
        <w:rPr>
          <w:lang w:val="fr-FR"/>
        </w:rPr>
        <w:t xml:space="preserve">Le Secrétariat </w:t>
      </w:r>
      <w:r w:rsidR="00BD69CB" w:rsidRPr="00076BC6">
        <w:rPr>
          <w:lang w:val="fr-FR"/>
        </w:rPr>
        <w:t xml:space="preserve">poursuit </w:t>
      </w:r>
      <w:r w:rsidRPr="00076BC6">
        <w:rPr>
          <w:lang w:val="fr-FR"/>
        </w:rPr>
        <w:t>la mise en œuvre de sa stratégie web et du projet visant à réunir les trois principaux centres d</w:t>
      </w:r>
      <w:r w:rsidR="00016484">
        <w:rPr>
          <w:lang w:val="fr-FR"/>
        </w:rPr>
        <w:t>’</w:t>
      </w:r>
      <w:r w:rsidRPr="00076BC6">
        <w:rPr>
          <w:lang w:val="fr-FR"/>
        </w:rPr>
        <w:t>échange de la Convention (Centre d</w:t>
      </w:r>
      <w:r w:rsidR="00016484">
        <w:rPr>
          <w:lang w:val="fr-FR"/>
        </w:rPr>
        <w:t>’</w:t>
      </w:r>
      <w:r w:rsidRPr="00076BC6">
        <w:rPr>
          <w:lang w:val="fr-FR"/>
        </w:rPr>
        <w:t>échange sur la Convention, Centre d</w:t>
      </w:r>
      <w:r w:rsidR="00016484">
        <w:rPr>
          <w:lang w:val="fr-FR"/>
        </w:rPr>
        <w:t>’</w:t>
      </w:r>
      <w:r w:rsidRPr="00076BC6">
        <w:rPr>
          <w:lang w:val="fr-FR"/>
        </w:rPr>
        <w:t>échange sur l</w:t>
      </w:r>
      <w:r w:rsidR="00016484">
        <w:rPr>
          <w:lang w:val="fr-FR"/>
        </w:rPr>
        <w:t>’</w:t>
      </w:r>
      <w:r w:rsidRPr="00076BC6">
        <w:rPr>
          <w:lang w:val="fr-FR"/>
        </w:rPr>
        <w:t>APA et Centre d</w:t>
      </w:r>
      <w:r w:rsidR="00016484">
        <w:rPr>
          <w:lang w:val="fr-FR"/>
        </w:rPr>
        <w:t>’</w:t>
      </w:r>
      <w:r w:rsidRPr="00076BC6">
        <w:rPr>
          <w:lang w:val="fr-FR"/>
        </w:rPr>
        <w:t>échange pour la prévention des risques biotechnologiques) au sein d</w:t>
      </w:r>
      <w:r w:rsidR="00016484">
        <w:rPr>
          <w:lang w:val="fr-FR"/>
        </w:rPr>
        <w:t>’</w:t>
      </w:r>
      <w:r w:rsidRPr="00076BC6">
        <w:rPr>
          <w:lang w:val="fr-FR"/>
        </w:rPr>
        <w:t>une même plateforme. Une plateforme unique pour les trois centres d</w:t>
      </w:r>
      <w:r w:rsidR="00016484">
        <w:rPr>
          <w:lang w:val="fr-FR"/>
        </w:rPr>
        <w:t>’</w:t>
      </w:r>
      <w:r w:rsidRPr="00076BC6">
        <w:rPr>
          <w:lang w:val="fr-FR"/>
        </w:rPr>
        <w:t>échange devrait permettre de réduire les coûts de maintenance et d</w:t>
      </w:r>
      <w:r w:rsidR="00016484">
        <w:rPr>
          <w:lang w:val="fr-FR"/>
        </w:rPr>
        <w:t>’</w:t>
      </w:r>
      <w:r w:rsidRPr="00076BC6">
        <w:rPr>
          <w:lang w:val="fr-FR"/>
        </w:rPr>
        <w:t>accroître l</w:t>
      </w:r>
      <w:r w:rsidR="00016484">
        <w:rPr>
          <w:lang w:val="fr-FR"/>
        </w:rPr>
        <w:t>’</w:t>
      </w:r>
      <w:r w:rsidRPr="00076BC6">
        <w:rPr>
          <w:lang w:val="fr-FR"/>
        </w:rPr>
        <w:t>efficacité, la cohérence et l</w:t>
      </w:r>
      <w:r w:rsidR="00016484">
        <w:rPr>
          <w:lang w:val="fr-FR"/>
        </w:rPr>
        <w:t>’</w:t>
      </w:r>
      <w:r w:rsidRPr="00076BC6">
        <w:rPr>
          <w:lang w:val="fr-FR"/>
        </w:rPr>
        <w:t>homogénéité en termes de conception et de fonctionnalité, tout en conservant les caractéristiques uniques nécessaires à chacun d</w:t>
      </w:r>
      <w:r w:rsidR="00016484">
        <w:rPr>
          <w:lang w:val="fr-FR"/>
        </w:rPr>
        <w:t>’</w:t>
      </w:r>
      <w:r w:rsidRPr="00076BC6">
        <w:rPr>
          <w:lang w:val="fr-FR"/>
        </w:rPr>
        <w:t>entre eux.</w:t>
      </w:r>
    </w:p>
    <w:p w14:paraId="1B1F9C08" w14:textId="689636F2" w:rsidR="000B1D96" w:rsidRPr="00076BC6" w:rsidRDefault="000207AB" w:rsidP="000207AB">
      <w:pPr>
        <w:pStyle w:val="CBDH1"/>
        <w:rPr>
          <w:lang w:val="fr-FR"/>
        </w:rPr>
      </w:pPr>
      <w:r w:rsidRPr="00076BC6">
        <w:rPr>
          <w:lang w:val="fr-FR"/>
        </w:rPr>
        <w:t>III.</w:t>
      </w:r>
      <w:r w:rsidRPr="00076BC6">
        <w:rPr>
          <w:lang w:val="fr-FR"/>
        </w:rPr>
        <w:tab/>
      </w:r>
      <w:r w:rsidR="00E6657D" w:rsidRPr="00076BC6">
        <w:rPr>
          <w:lang w:val="fr-FR"/>
        </w:rPr>
        <w:t>Priorités pour la poursuite du développement et de l</w:t>
      </w:r>
      <w:r w:rsidR="00016484">
        <w:rPr>
          <w:lang w:val="fr-FR"/>
        </w:rPr>
        <w:t>’</w:t>
      </w:r>
      <w:r w:rsidR="00E6657D" w:rsidRPr="00076BC6">
        <w:rPr>
          <w:lang w:val="fr-FR"/>
        </w:rPr>
        <w:t>administration</w:t>
      </w:r>
    </w:p>
    <w:p w14:paraId="4B75C5FA" w14:textId="75C178BC" w:rsidR="00216416" w:rsidRPr="00076BC6" w:rsidRDefault="00E200F5" w:rsidP="00CB67D0">
      <w:pPr>
        <w:pStyle w:val="CBDNormalNumber"/>
        <w:rPr>
          <w:lang w:val="fr-FR"/>
        </w:rPr>
      </w:pPr>
      <w:r w:rsidRPr="00076BC6">
        <w:rPr>
          <w:lang w:val="fr-FR"/>
        </w:rPr>
        <w:t>Le Comité consultatif informel du Centre d</w:t>
      </w:r>
      <w:r w:rsidR="00016484">
        <w:rPr>
          <w:lang w:val="fr-FR"/>
        </w:rPr>
        <w:t>’</w:t>
      </w:r>
      <w:r w:rsidRPr="00076BC6">
        <w:rPr>
          <w:lang w:val="fr-FR"/>
        </w:rPr>
        <w:t>échange sur l</w:t>
      </w:r>
      <w:r w:rsidR="00016484">
        <w:rPr>
          <w:lang w:val="fr-FR"/>
        </w:rPr>
        <w:t>’</w:t>
      </w:r>
      <w:r w:rsidRPr="00076BC6">
        <w:rPr>
          <w:lang w:val="fr-FR"/>
        </w:rPr>
        <w:t>accès et le partage des avantages s</w:t>
      </w:r>
      <w:r w:rsidR="00016484">
        <w:rPr>
          <w:lang w:val="fr-FR"/>
        </w:rPr>
        <w:t>’</w:t>
      </w:r>
      <w:r w:rsidRPr="00076BC6">
        <w:rPr>
          <w:lang w:val="fr-FR"/>
        </w:rPr>
        <w:t>est réuni en février 2024 pour dispenser des conseils sur un certain nombre de questions techniques et pratiques soulevées par les Parties et les utilisateurs des ressources génétiques et des connaissances traditionnelles associées, comme résumé ci-dessous </w:t>
      </w:r>
      <w:r w:rsidR="00FB48C1" w:rsidRPr="00076BC6">
        <w:rPr>
          <w:lang w:val="fr-FR"/>
        </w:rPr>
        <w:t>:</w:t>
      </w:r>
      <w:r w:rsidR="00B41EA4" w:rsidRPr="00076BC6">
        <w:rPr>
          <w:lang w:val="fr-FR"/>
        </w:rPr>
        <w:t xml:space="preserve"> </w:t>
      </w:r>
    </w:p>
    <w:p w14:paraId="2D219EE0" w14:textId="2E2866C2" w:rsidR="00B41EA4" w:rsidRPr="00076BC6" w:rsidRDefault="00F64469" w:rsidP="00F72651">
      <w:pPr>
        <w:pStyle w:val="Normalnumber"/>
        <w:numPr>
          <w:ilvl w:val="1"/>
          <w:numId w:val="12"/>
        </w:numPr>
        <w:jc w:val="both"/>
        <w:rPr>
          <w:lang w:val="fr-FR"/>
        </w:rPr>
      </w:pPr>
      <w:r w:rsidRPr="00076BC6">
        <w:rPr>
          <w:lang w:val="fr-FR"/>
        </w:rPr>
        <w:lastRenderedPageBreak/>
        <w:t>Il faudrait savoir avec davantage de</w:t>
      </w:r>
      <w:r w:rsidR="00BE711B" w:rsidRPr="00076BC6">
        <w:rPr>
          <w:lang w:val="fr-FR"/>
        </w:rPr>
        <w:t xml:space="preserve"> certitude si u</w:t>
      </w:r>
      <w:r w:rsidR="00033F45" w:rsidRPr="00076BC6">
        <w:rPr>
          <w:lang w:val="fr-FR"/>
        </w:rPr>
        <w:t>n pays réglemente ou non l</w:t>
      </w:r>
      <w:r w:rsidR="00016484">
        <w:rPr>
          <w:lang w:val="fr-FR"/>
        </w:rPr>
        <w:t>’</w:t>
      </w:r>
      <w:r w:rsidR="00033F45" w:rsidRPr="00076BC6">
        <w:rPr>
          <w:lang w:val="fr-FR"/>
        </w:rPr>
        <w:t xml:space="preserve">accès à ses ressources génétiques et aux connaissances traditionnelles associées, et </w:t>
      </w:r>
      <w:r w:rsidR="00BE711B" w:rsidRPr="00076BC6">
        <w:rPr>
          <w:lang w:val="fr-FR"/>
        </w:rPr>
        <w:t xml:space="preserve">clarifier </w:t>
      </w:r>
      <w:r w:rsidR="00033F45" w:rsidRPr="00076BC6">
        <w:rPr>
          <w:lang w:val="fr-FR"/>
        </w:rPr>
        <w:t xml:space="preserve">les règles et </w:t>
      </w:r>
      <w:r w:rsidR="00BE711B" w:rsidRPr="00076BC6">
        <w:rPr>
          <w:lang w:val="fr-FR"/>
        </w:rPr>
        <w:t xml:space="preserve">les </w:t>
      </w:r>
      <w:r w:rsidR="00033F45" w:rsidRPr="00076BC6">
        <w:rPr>
          <w:lang w:val="fr-FR"/>
        </w:rPr>
        <w:t xml:space="preserve">procédures applicables aux utilisateurs </w:t>
      </w:r>
      <w:r w:rsidR="0032477A" w:rsidRPr="00076BC6">
        <w:rPr>
          <w:lang w:val="fr-FR"/>
        </w:rPr>
        <w:t xml:space="preserve">concernant </w:t>
      </w:r>
      <w:r w:rsidR="00033F45" w:rsidRPr="00076BC6">
        <w:rPr>
          <w:lang w:val="fr-FR"/>
        </w:rPr>
        <w:t xml:space="preserve">les obligations </w:t>
      </w:r>
      <w:r w:rsidR="0032477A" w:rsidRPr="00076BC6">
        <w:rPr>
          <w:lang w:val="fr-FR"/>
        </w:rPr>
        <w:t>à l</w:t>
      </w:r>
      <w:r w:rsidR="00016484">
        <w:rPr>
          <w:lang w:val="fr-FR"/>
        </w:rPr>
        <w:t>’</w:t>
      </w:r>
      <w:r w:rsidR="0032477A" w:rsidRPr="00076BC6">
        <w:rPr>
          <w:lang w:val="fr-FR"/>
        </w:rPr>
        <w:t>étranger comme à l</w:t>
      </w:r>
      <w:r w:rsidR="00016484">
        <w:rPr>
          <w:lang w:val="fr-FR"/>
        </w:rPr>
        <w:t>’</w:t>
      </w:r>
      <w:r w:rsidR="0032477A" w:rsidRPr="00076BC6">
        <w:rPr>
          <w:lang w:val="fr-FR"/>
        </w:rPr>
        <w:t xml:space="preserve">échelle </w:t>
      </w:r>
      <w:r w:rsidR="00033F45" w:rsidRPr="00076BC6">
        <w:rPr>
          <w:lang w:val="fr-FR"/>
        </w:rPr>
        <w:t>nationale</w:t>
      </w:r>
      <w:r w:rsidR="0032477A" w:rsidRPr="00076BC6">
        <w:rPr>
          <w:lang w:val="fr-FR"/>
        </w:rPr>
        <w:t xml:space="preserve"> </w:t>
      </w:r>
      <w:r w:rsidR="00033F45" w:rsidRPr="00076BC6">
        <w:rPr>
          <w:lang w:val="fr-FR"/>
        </w:rPr>
        <w:t>en matière d</w:t>
      </w:r>
      <w:r w:rsidR="00016484">
        <w:rPr>
          <w:lang w:val="fr-FR"/>
        </w:rPr>
        <w:t>’</w:t>
      </w:r>
      <w:r w:rsidR="00033F45" w:rsidRPr="00076BC6">
        <w:rPr>
          <w:lang w:val="fr-FR"/>
        </w:rPr>
        <w:t>accès et de partage des avantages</w:t>
      </w:r>
      <w:r w:rsidR="005032B8" w:rsidRPr="00076BC6">
        <w:rPr>
          <w:lang w:val="fr-FR"/>
        </w:rPr>
        <w:t> </w:t>
      </w:r>
      <w:r w:rsidR="00E31A0B" w:rsidRPr="00076BC6">
        <w:rPr>
          <w:lang w:val="fr-FR"/>
        </w:rPr>
        <w:t>;</w:t>
      </w:r>
    </w:p>
    <w:p w14:paraId="6F2186B7" w14:textId="2275AB35" w:rsidR="00933F64" w:rsidRPr="00076BC6" w:rsidRDefault="00FC5BCF" w:rsidP="00F72651">
      <w:pPr>
        <w:pStyle w:val="Normalnumber"/>
        <w:numPr>
          <w:ilvl w:val="1"/>
          <w:numId w:val="12"/>
        </w:numPr>
        <w:jc w:val="both"/>
        <w:rPr>
          <w:lang w:val="fr-FR"/>
        </w:rPr>
      </w:pPr>
      <w:r w:rsidRPr="00076BC6">
        <w:rPr>
          <w:lang w:val="fr-FR"/>
        </w:rPr>
        <w:t xml:space="preserve">Une clarification est nécessaire concernant </w:t>
      </w:r>
      <w:r w:rsidR="006228E3" w:rsidRPr="00076BC6">
        <w:rPr>
          <w:lang w:val="fr-FR"/>
        </w:rPr>
        <w:t>les responsabilités des autorités nationales compétentes, le rôle et les fonctions des points de contrôle et les informations fournies dans les communiqués des points de contrôle</w:t>
      </w:r>
      <w:r w:rsidR="00933F64" w:rsidRPr="00076BC6">
        <w:rPr>
          <w:lang w:val="fr-FR"/>
        </w:rPr>
        <w:t> ;</w:t>
      </w:r>
    </w:p>
    <w:p w14:paraId="3B7F2C42" w14:textId="5230C605" w:rsidR="000721A3" w:rsidRPr="00076BC6" w:rsidRDefault="00631D5F" w:rsidP="00F72651">
      <w:pPr>
        <w:pStyle w:val="Normalnumber"/>
        <w:numPr>
          <w:ilvl w:val="1"/>
          <w:numId w:val="12"/>
        </w:numPr>
        <w:jc w:val="both"/>
        <w:rPr>
          <w:lang w:val="fr-FR"/>
        </w:rPr>
      </w:pPr>
      <w:r w:rsidRPr="00076BC6">
        <w:rPr>
          <w:lang w:val="fr-FR"/>
        </w:rPr>
        <w:t xml:space="preserve">Il convient de </w:t>
      </w:r>
      <w:r w:rsidR="00735299" w:rsidRPr="00076BC6">
        <w:rPr>
          <w:lang w:val="fr-FR"/>
        </w:rPr>
        <w:t>promouvoir la publication de</w:t>
      </w:r>
      <w:r w:rsidR="001A024A" w:rsidRPr="00076BC6">
        <w:rPr>
          <w:lang w:val="fr-FR"/>
        </w:rPr>
        <w:t>s</w:t>
      </w:r>
      <w:r w:rsidR="00735299" w:rsidRPr="00076BC6">
        <w:rPr>
          <w:lang w:val="fr-FR"/>
        </w:rPr>
        <w:t xml:space="preserve"> certificats de conformité reconnus au niveau international et de</w:t>
      </w:r>
      <w:r w:rsidR="001A024A" w:rsidRPr="00076BC6">
        <w:rPr>
          <w:lang w:val="fr-FR"/>
        </w:rPr>
        <w:t>s</w:t>
      </w:r>
      <w:r w:rsidR="00735299" w:rsidRPr="00076BC6">
        <w:rPr>
          <w:lang w:val="fr-FR"/>
        </w:rPr>
        <w:t xml:space="preserve"> communiqués des points de contrôle </w:t>
      </w:r>
      <w:r w:rsidR="009661DB" w:rsidRPr="00076BC6">
        <w:rPr>
          <w:lang w:val="fr-FR"/>
        </w:rPr>
        <w:t>;</w:t>
      </w:r>
    </w:p>
    <w:p w14:paraId="4E28DFAE" w14:textId="7C6A9DC5" w:rsidR="009661DB" w:rsidRPr="00076BC6" w:rsidRDefault="001A024A" w:rsidP="00F72651">
      <w:pPr>
        <w:pStyle w:val="Normalnumber"/>
        <w:numPr>
          <w:ilvl w:val="1"/>
          <w:numId w:val="12"/>
        </w:numPr>
        <w:jc w:val="both"/>
        <w:rPr>
          <w:lang w:val="fr-FR"/>
        </w:rPr>
      </w:pPr>
      <w:r w:rsidRPr="00076BC6">
        <w:rPr>
          <w:lang w:val="fr-FR"/>
        </w:rPr>
        <w:t xml:space="preserve">Une plus grande flexibilité est nécessaire </w:t>
      </w:r>
      <w:r w:rsidR="009E4DB7" w:rsidRPr="00076BC6">
        <w:rPr>
          <w:lang w:val="fr-FR"/>
        </w:rPr>
        <w:t>en matière de</w:t>
      </w:r>
      <w:r w:rsidRPr="00076BC6">
        <w:rPr>
          <w:lang w:val="fr-FR"/>
        </w:rPr>
        <w:t xml:space="preserve"> désignation des autorités de publication </w:t>
      </w:r>
      <w:r w:rsidR="00BE4D66" w:rsidRPr="00076BC6">
        <w:rPr>
          <w:lang w:val="fr-FR"/>
        </w:rPr>
        <w:t>;</w:t>
      </w:r>
    </w:p>
    <w:p w14:paraId="5E6EDCD3" w14:textId="5C08D69E" w:rsidR="00FA035F" w:rsidRPr="00076BC6" w:rsidRDefault="003E701D" w:rsidP="00F72651">
      <w:pPr>
        <w:pStyle w:val="Normalnumber"/>
        <w:numPr>
          <w:ilvl w:val="1"/>
          <w:numId w:val="12"/>
        </w:numPr>
        <w:jc w:val="both"/>
        <w:rPr>
          <w:lang w:val="fr-FR"/>
        </w:rPr>
      </w:pPr>
      <w:r w:rsidRPr="00076BC6">
        <w:rPr>
          <w:lang w:val="fr-FR"/>
        </w:rPr>
        <w:t>Il convient de clarifier davantage l</w:t>
      </w:r>
      <w:r w:rsidR="00016484">
        <w:rPr>
          <w:lang w:val="fr-FR"/>
        </w:rPr>
        <w:t>’</w:t>
      </w:r>
      <w:r w:rsidRPr="00076BC6">
        <w:rPr>
          <w:lang w:val="fr-FR"/>
        </w:rPr>
        <w:t>accès aux connaissances traditionnelles associées aux ressources génétiques et de prendre davantage en considération les besoins et les préoccupations des peuples autochtones et des communautés locales, conformément aux articles 6, 7 et 12 du Protocole </w:t>
      </w:r>
      <w:r w:rsidR="00BE4D66" w:rsidRPr="00076BC6">
        <w:rPr>
          <w:lang w:val="fr-FR"/>
        </w:rPr>
        <w:t>;</w:t>
      </w:r>
    </w:p>
    <w:p w14:paraId="1ABBC6E2" w14:textId="09ECA648" w:rsidR="00275253" w:rsidRPr="00076BC6" w:rsidRDefault="003822CF" w:rsidP="00F72651">
      <w:pPr>
        <w:pStyle w:val="Normalnumber"/>
        <w:numPr>
          <w:ilvl w:val="1"/>
          <w:numId w:val="12"/>
        </w:numPr>
        <w:jc w:val="both"/>
        <w:rPr>
          <w:lang w:val="fr-FR"/>
        </w:rPr>
      </w:pPr>
      <w:r w:rsidRPr="00076BC6">
        <w:rPr>
          <w:lang w:val="fr-FR"/>
        </w:rPr>
        <w:t xml:space="preserve">Le </w:t>
      </w:r>
      <w:r w:rsidR="003140DF" w:rsidRPr="00076BC6">
        <w:rPr>
          <w:lang w:val="fr-FR"/>
        </w:rPr>
        <w:t>mécanisme du Centre d</w:t>
      </w:r>
      <w:r w:rsidR="00016484">
        <w:rPr>
          <w:lang w:val="fr-FR"/>
        </w:rPr>
        <w:t>’</w:t>
      </w:r>
      <w:r w:rsidR="003140DF" w:rsidRPr="00076BC6">
        <w:rPr>
          <w:lang w:val="fr-FR"/>
        </w:rPr>
        <w:t>échange sur la Convention et les informations sur le Centre d</w:t>
      </w:r>
      <w:r w:rsidR="00016484">
        <w:rPr>
          <w:lang w:val="fr-FR"/>
        </w:rPr>
        <w:t>’</w:t>
      </w:r>
      <w:r w:rsidR="003140DF" w:rsidRPr="00076BC6">
        <w:rPr>
          <w:lang w:val="fr-FR"/>
        </w:rPr>
        <w:t>échange sur l</w:t>
      </w:r>
      <w:r w:rsidR="00016484">
        <w:rPr>
          <w:lang w:val="fr-FR"/>
        </w:rPr>
        <w:t>’</w:t>
      </w:r>
      <w:r w:rsidR="003140DF" w:rsidRPr="00076BC6">
        <w:rPr>
          <w:lang w:val="fr-FR"/>
        </w:rPr>
        <w:t xml:space="preserve">APA </w:t>
      </w:r>
      <w:r w:rsidRPr="00076BC6">
        <w:rPr>
          <w:lang w:val="fr-FR"/>
        </w:rPr>
        <w:t xml:space="preserve">devraient être intégrées </w:t>
      </w:r>
      <w:r w:rsidR="003140DF" w:rsidRPr="00076BC6">
        <w:rPr>
          <w:lang w:val="fr-FR"/>
        </w:rPr>
        <w:t xml:space="preserve">sur la plateforme </w:t>
      </w:r>
      <w:proofErr w:type="spellStart"/>
      <w:r w:rsidR="003140DF" w:rsidRPr="00076BC6">
        <w:rPr>
          <w:lang w:val="fr-FR"/>
        </w:rPr>
        <w:t>Bioland</w:t>
      </w:r>
      <w:proofErr w:type="spellEnd"/>
      <w:r w:rsidR="00E661A8" w:rsidRPr="00076BC6">
        <w:rPr>
          <w:lang w:val="fr-FR"/>
        </w:rPr>
        <w:t>.</w:t>
      </w:r>
    </w:p>
    <w:p w14:paraId="648FC186" w14:textId="4B7DCD2D" w:rsidR="00E02C18" w:rsidRPr="00076BC6" w:rsidRDefault="00155409" w:rsidP="00155409">
      <w:pPr>
        <w:pStyle w:val="CBDNormalNumber"/>
        <w:numPr>
          <w:ilvl w:val="0"/>
          <w:numId w:val="12"/>
        </w:numPr>
        <w:rPr>
          <w:lang w:val="fr-FR"/>
        </w:rPr>
      </w:pPr>
      <w:r w:rsidRPr="00076BC6">
        <w:rPr>
          <w:lang w:val="fr-FR"/>
        </w:rPr>
        <w:t>À sa cinquième réunion, le Comité consultatif informel a révisé la liste des objectifs et des priorités pour la suite des travaux, sur la base des conclusions de ses discussions. La liste révisée figure à l</w:t>
      </w:r>
      <w:r w:rsidR="00016484">
        <w:rPr>
          <w:lang w:val="fr-FR"/>
        </w:rPr>
        <w:t>’</w:t>
      </w:r>
      <w:r w:rsidRPr="00076BC6">
        <w:rPr>
          <w:lang w:val="fr-FR"/>
        </w:rPr>
        <w:t xml:space="preserve">annexe I du document </w:t>
      </w:r>
      <w:hyperlink r:id="rId25" w:history="1">
        <w:r w:rsidR="00B5716D" w:rsidRPr="00076BC6">
          <w:rPr>
            <w:rStyle w:val="Lienhypertexte"/>
            <w:lang w:val="fr-FR"/>
          </w:rPr>
          <w:t>CBD/NP/ABSCH-IAC/2024/1/4</w:t>
        </w:r>
      </w:hyperlink>
      <w:r w:rsidR="00E02C18" w:rsidRPr="00076BC6">
        <w:rPr>
          <w:lang w:val="fr-FR"/>
        </w:rPr>
        <w:t>.</w:t>
      </w:r>
    </w:p>
    <w:p w14:paraId="68EA16ED" w14:textId="6DC719F8" w:rsidR="00CA7342" w:rsidRPr="00076BC6" w:rsidRDefault="00741B9F" w:rsidP="00CB67D0">
      <w:pPr>
        <w:pStyle w:val="CBDNormalNumber"/>
        <w:rPr>
          <w:lang w:val="fr-FR"/>
        </w:rPr>
      </w:pPr>
      <w:r w:rsidRPr="00076BC6">
        <w:rPr>
          <w:lang w:val="fr-FR"/>
        </w:rPr>
        <w:t>À la suite de sa réunion, le Comité consultatif informel a continué à fournir des observations, par l</w:t>
      </w:r>
      <w:r w:rsidR="00016484">
        <w:rPr>
          <w:lang w:val="fr-FR"/>
        </w:rPr>
        <w:t>’</w:t>
      </w:r>
      <w:r w:rsidRPr="00076BC6">
        <w:rPr>
          <w:lang w:val="fr-FR"/>
        </w:rPr>
        <w:t>intermédiaire d</w:t>
      </w:r>
      <w:r w:rsidR="00016484">
        <w:rPr>
          <w:lang w:val="fr-FR"/>
        </w:rPr>
        <w:t>’</w:t>
      </w:r>
      <w:r w:rsidRPr="00076BC6">
        <w:rPr>
          <w:lang w:val="fr-FR"/>
        </w:rPr>
        <w:t>un forum en ligne, sur les modalités de révision des formats de soumission des dossiers existants, sur la base d</w:t>
      </w:r>
      <w:r w:rsidR="00016484">
        <w:rPr>
          <w:lang w:val="fr-FR"/>
        </w:rPr>
        <w:t>’</w:t>
      </w:r>
      <w:r w:rsidRPr="00076BC6">
        <w:rPr>
          <w:lang w:val="fr-FR"/>
        </w:rPr>
        <w:t>une proposition du Secrétariat qui tenait compte des conclusions de la réunion. Les recommandations finales comprenaient des changements visant à améliorer le Centre d</w:t>
      </w:r>
      <w:r w:rsidR="00016484">
        <w:rPr>
          <w:lang w:val="fr-FR"/>
        </w:rPr>
        <w:t>’</w:t>
      </w:r>
      <w:r w:rsidRPr="00076BC6">
        <w:rPr>
          <w:lang w:val="fr-FR"/>
        </w:rPr>
        <w:t>échange sur l</w:t>
      </w:r>
      <w:r w:rsidR="00016484">
        <w:rPr>
          <w:lang w:val="fr-FR"/>
        </w:rPr>
        <w:t>’</w:t>
      </w:r>
      <w:r w:rsidRPr="00076BC6">
        <w:rPr>
          <w:lang w:val="fr-FR"/>
        </w:rPr>
        <w:t>APA en élargissant les mots clés relatifs à l</w:t>
      </w:r>
      <w:r w:rsidR="00016484">
        <w:rPr>
          <w:lang w:val="fr-FR"/>
        </w:rPr>
        <w:t>’</w:t>
      </w:r>
      <w:r w:rsidRPr="00076BC6">
        <w:rPr>
          <w:lang w:val="fr-FR"/>
        </w:rPr>
        <w:t>accès, au partage des avantages et à la conformité (communément appelés les « ABC de l</w:t>
      </w:r>
      <w:r w:rsidR="00016484">
        <w:rPr>
          <w:lang w:val="fr-FR"/>
        </w:rPr>
        <w:t>’</w:t>
      </w:r>
      <w:r w:rsidRPr="00076BC6">
        <w:rPr>
          <w:lang w:val="fr-FR"/>
        </w:rPr>
        <w:t xml:space="preserve">APA ») qui décrivent les dossiers nationaux afin de promouvoir la normalisation, la facilité de recherche et la clarté </w:t>
      </w:r>
      <w:r w:rsidR="00883E1A" w:rsidRPr="00076BC6">
        <w:rPr>
          <w:lang w:val="fr-FR"/>
        </w:rPr>
        <w:t>en termes d</w:t>
      </w:r>
      <w:r w:rsidRPr="00076BC6">
        <w:rPr>
          <w:lang w:val="fr-FR"/>
        </w:rPr>
        <w:t xml:space="preserve">e responsabilités et </w:t>
      </w:r>
      <w:r w:rsidR="00883E1A" w:rsidRPr="00076BC6">
        <w:rPr>
          <w:lang w:val="fr-FR"/>
        </w:rPr>
        <w:t>d</w:t>
      </w:r>
      <w:r w:rsidR="00016484">
        <w:rPr>
          <w:lang w:val="fr-FR"/>
        </w:rPr>
        <w:t>’</w:t>
      </w:r>
      <w:r w:rsidRPr="00076BC6">
        <w:rPr>
          <w:lang w:val="fr-FR"/>
        </w:rPr>
        <w:t>obligations</w:t>
      </w:r>
      <w:r w:rsidR="00CA7342" w:rsidRPr="00076BC6">
        <w:rPr>
          <w:lang w:val="fr-FR"/>
        </w:rPr>
        <w:t xml:space="preserve">. </w:t>
      </w:r>
    </w:p>
    <w:p w14:paraId="1178EB87" w14:textId="1F95E53A" w:rsidR="00F42460" w:rsidRPr="00076BC6" w:rsidRDefault="0046600A" w:rsidP="00CB67D0">
      <w:pPr>
        <w:pStyle w:val="CBDNormalNumber"/>
        <w:rPr>
          <w:lang w:val="fr-FR"/>
        </w:rPr>
      </w:pPr>
      <w:r w:rsidRPr="00076BC6">
        <w:rPr>
          <w:lang w:val="fr-FR"/>
        </w:rPr>
        <w:t>Les évolutions concernent notamment </w:t>
      </w:r>
      <w:r w:rsidR="00F444FC" w:rsidRPr="00076BC6">
        <w:rPr>
          <w:lang w:val="fr-FR"/>
        </w:rPr>
        <w:t>:</w:t>
      </w:r>
    </w:p>
    <w:p w14:paraId="3B29708A" w14:textId="7C489C64" w:rsidR="006E4E2B" w:rsidRPr="00076BC6" w:rsidRDefault="00CA6DD6" w:rsidP="00CB67D0">
      <w:pPr>
        <w:pStyle w:val="CBDNormalNumber"/>
        <w:numPr>
          <w:ilvl w:val="1"/>
          <w:numId w:val="11"/>
        </w:numPr>
        <w:rPr>
          <w:lang w:val="fr-FR"/>
        </w:rPr>
      </w:pPr>
      <w:r w:rsidRPr="00076BC6">
        <w:rPr>
          <w:lang w:val="fr-FR"/>
        </w:rPr>
        <w:t>L</w:t>
      </w:r>
      <w:r w:rsidR="00016484">
        <w:rPr>
          <w:lang w:val="fr-FR"/>
        </w:rPr>
        <w:t>’</w:t>
      </w:r>
      <w:r w:rsidRPr="00076BC6">
        <w:rPr>
          <w:lang w:val="fr-FR"/>
        </w:rPr>
        <w:t>amélioration du format de présentation des procédures d</w:t>
      </w:r>
      <w:r w:rsidR="00016484">
        <w:rPr>
          <w:lang w:val="fr-FR"/>
        </w:rPr>
        <w:t>’</w:t>
      </w:r>
      <w:r w:rsidRPr="00076BC6">
        <w:rPr>
          <w:lang w:val="fr-FR"/>
        </w:rPr>
        <w:t>accès et de partage des avantages afin de permettre aux Parties de mieux décrire les procédures et les obligations liées à la fois à l</w:t>
      </w:r>
      <w:r w:rsidR="00016484">
        <w:rPr>
          <w:lang w:val="fr-FR"/>
        </w:rPr>
        <w:t>’</w:t>
      </w:r>
      <w:r w:rsidRPr="00076BC6">
        <w:rPr>
          <w:lang w:val="fr-FR"/>
        </w:rPr>
        <w:t>accès et à la conformité </w:t>
      </w:r>
      <w:r w:rsidR="002B496B" w:rsidRPr="00076BC6">
        <w:rPr>
          <w:lang w:val="fr-FR"/>
        </w:rPr>
        <w:t>;</w:t>
      </w:r>
    </w:p>
    <w:p w14:paraId="12FFC5E3" w14:textId="2C5E83B5" w:rsidR="00C663B7" w:rsidRPr="00076BC6" w:rsidRDefault="00EC5B98" w:rsidP="00CB67D0">
      <w:pPr>
        <w:pStyle w:val="CBDNormalNumber"/>
        <w:numPr>
          <w:ilvl w:val="1"/>
          <w:numId w:val="11"/>
        </w:numPr>
        <w:rPr>
          <w:lang w:val="fr-FR"/>
        </w:rPr>
      </w:pPr>
      <w:r w:rsidRPr="00076BC6">
        <w:rPr>
          <w:lang w:val="fr-FR"/>
        </w:rPr>
        <w:t>Amélioration du format de présentation des autorités nationales compétentes afin de mieux décrire les responsabilités liées à l</w:t>
      </w:r>
      <w:r w:rsidR="00016484">
        <w:rPr>
          <w:lang w:val="fr-FR"/>
        </w:rPr>
        <w:t>’</w:t>
      </w:r>
      <w:r w:rsidRPr="00076BC6">
        <w:rPr>
          <w:lang w:val="fr-FR"/>
        </w:rPr>
        <w:t>accès et à la conformité </w:t>
      </w:r>
      <w:r w:rsidR="00C663B7" w:rsidRPr="00076BC6">
        <w:rPr>
          <w:lang w:val="fr-FR"/>
        </w:rPr>
        <w:t>;</w:t>
      </w:r>
    </w:p>
    <w:p w14:paraId="3906642D" w14:textId="1B75EBD0" w:rsidR="00C663B7" w:rsidRPr="00076BC6" w:rsidRDefault="00F9012A" w:rsidP="00CB67D0">
      <w:pPr>
        <w:pStyle w:val="CBDNormalNumber"/>
        <w:numPr>
          <w:ilvl w:val="1"/>
          <w:numId w:val="11"/>
        </w:numPr>
        <w:rPr>
          <w:lang w:val="fr-FR"/>
        </w:rPr>
      </w:pPr>
      <w:r w:rsidRPr="00076BC6">
        <w:rPr>
          <w:lang w:val="fr-FR"/>
        </w:rPr>
        <w:t>Amélioration du format de soumission des points de contrôle par l</w:t>
      </w:r>
      <w:r w:rsidR="00016484">
        <w:rPr>
          <w:lang w:val="fr-FR"/>
        </w:rPr>
        <w:t>’</w:t>
      </w:r>
      <w:r w:rsidRPr="00076BC6">
        <w:rPr>
          <w:lang w:val="fr-FR"/>
        </w:rPr>
        <w:t>ajout d</w:t>
      </w:r>
      <w:r w:rsidR="00016484">
        <w:rPr>
          <w:lang w:val="fr-FR"/>
        </w:rPr>
        <w:t>’</w:t>
      </w:r>
      <w:r w:rsidRPr="00076BC6">
        <w:rPr>
          <w:lang w:val="fr-FR"/>
        </w:rPr>
        <w:t>une question permettant d</w:t>
      </w:r>
      <w:r w:rsidR="00016484">
        <w:rPr>
          <w:lang w:val="fr-FR"/>
        </w:rPr>
        <w:t>’</w:t>
      </w:r>
      <w:r w:rsidRPr="00076BC6">
        <w:rPr>
          <w:lang w:val="fr-FR"/>
        </w:rPr>
        <w:t>identifier la Phase de la chaîne de valeur (de la recherche à la commercialisation) suivie par le point de contrôle </w:t>
      </w:r>
      <w:r w:rsidR="00F6405E" w:rsidRPr="00076BC6">
        <w:rPr>
          <w:lang w:val="fr-FR"/>
        </w:rPr>
        <w:t>;</w:t>
      </w:r>
    </w:p>
    <w:p w14:paraId="400E7F1D" w14:textId="72B67A13" w:rsidR="002B496B" w:rsidRPr="00076BC6" w:rsidRDefault="00914594" w:rsidP="00CB67D0">
      <w:pPr>
        <w:pStyle w:val="CBDNormalNumber"/>
        <w:numPr>
          <w:ilvl w:val="1"/>
          <w:numId w:val="11"/>
        </w:numPr>
        <w:rPr>
          <w:lang w:val="fr-FR"/>
        </w:rPr>
      </w:pPr>
      <w:r w:rsidRPr="00076BC6">
        <w:rPr>
          <w:lang w:val="fr-FR"/>
        </w:rPr>
        <w:t>Amélioration du format de présentation des mesures relatives à l</w:t>
      </w:r>
      <w:r w:rsidR="00016484">
        <w:rPr>
          <w:lang w:val="fr-FR"/>
        </w:rPr>
        <w:t>’</w:t>
      </w:r>
      <w:r w:rsidRPr="00076BC6">
        <w:rPr>
          <w:lang w:val="fr-FR"/>
        </w:rPr>
        <w:t>accès et au partage des avantages afin de simplifier la manière dont les éléments clés des mesures sont liés aux mots-clés révisés </w:t>
      </w:r>
      <w:r w:rsidR="002B496B" w:rsidRPr="00076BC6">
        <w:rPr>
          <w:lang w:val="fr-FR"/>
        </w:rPr>
        <w:t>;</w:t>
      </w:r>
    </w:p>
    <w:p w14:paraId="7AEF4B96" w14:textId="7E45DA37" w:rsidR="002B496B" w:rsidRPr="00076BC6" w:rsidRDefault="0050233D" w:rsidP="00CB67D0">
      <w:pPr>
        <w:pStyle w:val="CBDNormalNumber"/>
        <w:numPr>
          <w:ilvl w:val="1"/>
          <w:numId w:val="11"/>
        </w:numPr>
        <w:rPr>
          <w:lang w:val="fr-FR"/>
        </w:rPr>
      </w:pPr>
      <w:r w:rsidRPr="00076BC6">
        <w:rPr>
          <w:lang w:val="fr-FR"/>
        </w:rPr>
        <w:t>Amélioration du format de présentation du certificat de conformité internationalement reconnu afin d</w:t>
      </w:r>
      <w:r w:rsidR="00016484">
        <w:rPr>
          <w:lang w:val="fr-FR"/>
        </w:rPr>
        <w:t>’</w:t>
      </w:r>
      <w:r w:rsidRPr="00076BC6">
        <w:rPr>
          <w:lang w:val="fr-FR"/>
        </w:rPr>
        <w:t>y inclure des questions facultatives sur le pays où l</w:t>
      </w:r>
      <w:r w:rsidR="00016484">
        <w:rPr>
          <w:lang w:val="fr-FR"/>
        </w:rPr>
        <w:t>’</w:t>
      </w:r>
      <w:r w:rsidRPr="00076BC6">
        <w:rPr>
          <w:lang w:val="fr-FR"/>
        </w:rPr>
        <w:t>utilisation doit avoir lieu, ainsi que sur les types généraux de partage des avantages convenus selon les termes de l</w:t>
      </w:r>
      <w:r w:rsidR="00016484">
        <w:rPr>
          <w:lang w:val="fr-FR"/>
        </w:rPr>
        <w:t>’</w:t>
      </w:r>
      <w:r w:rsidRPr="00076BC6">
        <w:rPr>
          <w:lang w:val="fr-FR"/>
        </w:rPr>
        <w:t>accord mutuel </w:t>
      </w:r>
      <w:r w:rsidR="00306914" w:rsidRPr="00076BC6">
        <w:rPr>
          <w:lang w:val="fr-FR"/>
        </w:rPr>
        <w:t>;</w:t>
      </w:r>
    </w:p>
    <w:p w14:paraId="1501AB03" w14:textId="5F5D846D" w:rsidR="00306914" w:rsidRPr="00076BC6" w:rsidRDefault="00E05DAB" w:rsidP="00CB67D0">
      <w:pPr>
        <w:pStyle w:val="CBDNormalNumber"/>
        <w:numPr>
          <w:ilvl w:val="1"/>
          <w:numId w:val="11"/>
        </w:numPr>
        <w:rPr>
          <w:lang w:val="fr-FR"/>
        </w:rPr>
      </w:pPr>
      <w:r w:rsidRPr="00076BC6">
        <w:rPr>
          <w:lang w:val="fr-FR"/>
        </w:rPr>
        <w:t>L</w:t>
      </w:r>
      <w:r w:rsidR="00016484">
        <w:rPr>
          <w:lang w:val="fr-FR"/>
        </w:rPr>
        <w:t>’</w:t>
      </w:r>
      <w:r w:rsidRPr="00076BC6">
        <w:rPr>
          <w:lang w:val="fr-FR"/>
        </w:rPr>
        <w:t>introduction d</w:t>
      </w:r>
      <w:r w:rsidR="00016484">
        <w:rPr>
          <w:lang w:val="fr-FR"/>
        </w:rPr>
        <w:t>’</w:t>
      </w:r>
      <w:r w:rsidRPr="00076BC6">
        <w:rPr>
          <w:lang w:val="fr-FR"/>
        </w:rPr>
        <w:t xml:space="preserve">un nouveau format qui donne aux pays la possibilité de fournir des informations clés supplémentaires sur la page de profil du pays, à savoir si le pays a décidé </w:t>
      </w:r>
      <w:r w:rsidRPr="00076BC6">
        <w:rPr>
          <w:lang w:val="fr-FR"/>
        </w:rPr>
        <w:lastRenderedPageBreak/>
        <w:t>de réglementer l</w:t>
      </w:r>
      <w:r w:rsidR="00016484">
        <w:rPr>
          <w:lang w:val="fr-FR"/>
        </w:rPr>
        <w:t>’</w:t>
      </w:r>
      <w:r w:rsidRPr="00076BC6">
        <w:rPr>
          <w:lang w:val="fr-FR"/>
        </w:rPr>
        <w:t>accès ou non et l</w:t>
      </w:r>
      <w:r w:rsidR="00016484">
        <w:rPr>
          <w:lang w:val="fr-FR"/>
        </w:rPr>
        <w:t>’</w:t>
      </w:r>
      <w:r w:rsidRPr="00076BC6">
        <w:rPr>
          <w:lang w:val="fr-FR"/>
        </w:rPr>
        <w:t>état d</w:t>
      </w:r>
      <w:r w:rsidR="00016484">
        <w:rPr>
          <w:lang w:val="fr-FR"/>
        </w:rPr>
        <w:t>’</w:t>
      </w:r>
      <w:r w:rsidRPr="00076BC6">
        <w:rPr>
          <w:lang w:val="fr-FR"/>
        </w:rPr>
        <w:t>avancement et l</w:t>
      </w:r>
      <w:r w:rsidR="00016484">
        <w:rPr>
          <w:lang w:val="fr-FR"/>
        </w:rPr>
        <w:t>’</w:t>
      </w:r>
      <w:r w:rsidRPr="00076BC6">
        <w:rPr>
          <w:lang w:val="fr-FR"/>
        </w:rPr>
        <w:t>achèvement du cadre juridique de l</w:t>
      </w:r>
      <w:r w:rsidR="00016484">
        <w:rPr>
          <w:lang w:val="fr-FR"/>
        </w:rPr>
        <w:t>’</w:t>
      </w:r>
      <w:r w:rsidRPr="00076BC6">
        <w:rPr>
          <w:lang w:val="fr-FR"/>
        </w:rPr>
        <w:t>accès et du partage des avantages du pays </w:t>
      </w:r>
      <w:r w:rsidR="0095248F" w:rsidRPr="00076BC6">
        <w:rPr>
          <w:lang w:val="fr-FR"/>
        </w:rPr>
        <w:t>;</w:t>
      </w:r>
      <w:r w:rsidR="00AA57C0" w:rsidRPr="00076BC6">
        <w:rPr>
          <w:lang w:val="fr-FR"/>
        </w:rPr>
        <w:t xml:space="preserve"> </w:t>
      </w:r>
    </w:p>
    <w:p w14:paraId="4CDC8305" w14:textId="355ADA44" w:rsidR="00FA7A8F" w:rsidRPr="00076BC6" w:rsidRDefault="00BC7EA0" w:rsidP="00CB67D0">
      <w:pPr>
        <w:pStyle w:val="CBDNormalNumber"/>
        <w:numPr>
          <w:ilvl w:val="1"/>
          <w:numId w:val="11"/>
        </w:numPr>
        <w:rPr>
          <w:lang w:val="fr-FR"/>
        </w:rPr>
      </w:pPr>
      <w:r w:rsidRPr="00076BC6">
        <w:rPr>
          <w:lang w:val="fr-FR"/>
        </w:rPr>
        <w:t>Amélioration de la recherche et de l</w:t>
      </w:r>
      <w:r w:rsidR="00016484">
        <w:rPr>
          <w:lang w:val="fr-FR"/>
        </w:rPr>
        <w:t>’</w:t>
      </w:r>
      <w:r w:rsidRPr="00076BC6">
        <w:rPr>
          <w:lang w:val="fr-FR"/>
        </w:rPr>
        <w:t>affichage des informations liées aux changements susmentionnés </w:t>
      </w:r>
      <w:r w:rsidR="00BC2F8B" w:rsidRPr="00076BC6">
        <w:rPr>
          <w:lang w:val="fr-FR"/>
        </w:rPr>
        <w:t>;</w:t>
      </w:r>
    </w:p>
    <w:p w14:paraId="634658F7" w14:textId="7C90E32A" w:rsidR="00CD4AFC" w:rsidRPr="00076BC6" w:rsidRDefault="00A84065" w:rsidP="00CB67D0">
      <w:pPr>
        <w:pStyle w:val="CBDNormalNumber"/>
        <w:numPr>
          <w:ilvl w:val="1"/>
          <w:numId w:val="11"/>
        </w:numPr>
        <w:rPr>
          <w:lang w:val="fr-FR"/>
        </w:rPr>
      </w:pPr>
      <w:r w:rsidRPr="00076BC6">
        <w:rPr>
          <w:lang w:val="fr-FR"/>
        </w:rPr>
        <w:t>Ajout d</w:t>
      </w:r>
      <w:r w:rsidR="00016484">
        <w:rPr>
          <w:lang w:val="fr-FR"/>
        </w:rPr>
        <w:t>’</w:t>
      </w:r>
      <w:r w:rsidRPr="00076BC6">
        <w:rPr>
          <w:lang w:val="fr-FR"/>
        </w:rPr>
        <w:t>une fonctionnalité permettant au point focal national de désigner des autorités de publication supplémentaires pour un type de dossier spécifique (par exemple, une autorité de publication spécifique uniquement chargée de la publication des certificats, ou du premier rapport national uniquement) </w:t>
      </w:r>
      <w:r w:rsidR="00DD27AC" w:rsidRPr="00076BC6">
        <w:rPr>
          <w:lang w:val="fr-FR"/>
        </w:rPr>
        <w:t>;</w:t>
      </w:r>
    </w:p>
    <w:p w14:paraId="0F17F2DB" w14:textId="5F1D7148" w:rsidR="001D11CD" w:rsidRPr="00076BC6" w:rsidRDefault="0015545B" w:rsidP="00CB67D0">
      <w:pPr>
        <w:pStyle w:val="CBDNormalNumber"/>
        <w:rPr>
          <w:lang w:val="fr-FR"/>
        </w:rPr>
      </w:pPr>
      <w:r w:rsidRPr="00076BC6">
        <w:rPr>
          <w:lang w:val="fr-FR"/>
        </w:rPr>
        <w:t>Les modifications susmentionnées relèvent des paragraphes b) et e) de l</w:t>
      </w:r>
      <w:r w:rsidR="00016484">
        <w:rPr>
          <w:lang w:val="fr-FR"/>
        </w:rPr>
        <w:t>’</w:t>
      </w:r>
      <w:r w:rsidRPr="00076BC6">
        <w:rPr>
          <w:lang w:val="fr-FR"/>
        </w:rPr>
        <w:t>objectif 3 de la liste révisée des objectifs et priorités pour la suite des travaux figurant à l</w:t>
      </w:r>
      <w:r w:rsidR="00016484">
        <w:rPr>
          <w:lang w:val="fr-FR"/>
        </w:rPr>
        <w:t>’</w:t>
      </w:r>
      <w:r w:rsidRPr="00076BC6">
        <w:rPr>
          <w:lang w:val="fr-FR"/>
        </w:rPr>
        <w:t>annexe I du document CBD/NP/ABSCH-IAC/2024/1/4</w:t>
      </w:r>
      <w:r w:rsidR="00876C38" w:rsidRPr="00076BC6">
        <w:rPr>
          <w:lang w:val="fr-FR"/>
        </w:rPr>
        <w:t>.</w:t>
      </w:r>
    </w:p>
    <w:p w14:paraId="0315DB35" w14:textId="5319DC6F" w:rsidR="00216416" w:rsidRPr="00076BC6" w:rsidRDefault="0015545B" w:rsidP="00CB67D0">
      <w:pPr>
        <w:pStyle w:val="CBDNormalNumber"/>
        <w:rPr>
          <w:lang w:val="fr-FR"/>
        </w:rPr>
      </w:pPr>
      <w:r w:rsidRPr="00076BC6">
        <w:rPr>
          <w:lang w:val="fr-FR"/>
        </w:rPr>
        <w:t>Il convient de prendre note que, bien que certains de ces changements puissent impliquer un effort supplémentaire de la part de certains pays pour mettre à jour leurs dossiers sur le Centre d</w:t>
      </w:r>
      <w:r w:rsidR="00016484">
        <w:rPr>
          <w:lang w:val="fr-FR"/>
        </w:rPr>
        <w:t>’</w:t>
      </w:r>
      <w:r w:rsidRPr="00076BC6">
        <w:rPr>
          <w:lang w:val="fr-FR"/>
        </w:rPr>
        <w:t>échange sur l</w:t>
      </w:r>
      <w:r w:rsidR="00016484">
        <w:rPr>
          <w:lang w:val="fr-FR"/>
        </w:rPr>
        <w:t>’</w:t>
      </w:r>
      <w:r w:rsidRPr="00076BC6">
        <w:rPr>
          <w:lang w:val="fr-FR"/>
        </w:rPr>
        <w:t>APA, le Secrétariat fera tout son possible pour réduire au minimum la charge de travail des Parties pour réviser leurs dossiers</w:t>
      </w:r>
      <w:r w:rsidR="00971B20" w:rsidRPr="00076BC6">
        <w:rPr>
          <w:lang w:val="fr-FR"/>
        </w:rPr>
        <w:t>.</w:t>
      </w:r>
    </w:p>
    <w:p w14:paraId="636DC269" w14:textId="57808D3A" w:rsidR="00697668" w:rsidRPr="00076BC6" w:rsidRDefault="000207AB" w:rsidP="000207AB">
      <w:pPr>
        <w:pStyle w:val="CBDH1"/>
        <w:rPr>
          <w:lang w:val="fr-FR"/>
        </w:rPr>
      </w:pPr>
      <w:r w:rsidRPr="00076BC6">
        <w:rPr>
          <w:lang w:val="fr-FR"/>
        </w:rPr>
        <w:t>IV.</w:t>
      </w:r>
      <w:r w:rsidRPr="00076BC6">
        <w:rPr>
          <w:lang w:val="fr-FR"/>
        </w:rPr>
        <w:tab/>
      </w:r>
      <w:r w:rsidR="00290895" w:rsidRPr="00076BC6">
        <w:rPr>
          <w:lang w:val="fr-FR"/>
        </w:rPr>
        <w:t>Projet de décision</w:t>
      </w:r>
    </w:p>
    <w:p w14:paraId="6BCA894B" w14:textId="763F5405" w:rsidR="006433F2" w:rsidRPr="00076BC6" w:rsidRDefault="00FC197E" w:rsidP="00CB67D0">
      <w:pPr>
        <w:pStyle w:val="CBDNormalNumber"/>
        <w:rPr>
          <w:lang w:val="fr-FR"/>
        </w:rPr>
      </w:pPr>
      <w:r w:rsidRPr="00076BC6">
        <w:rPr>
          <w:lang w:val="fr-FR"/>
        </w:rPr>
        <w:t>La Conférence des Parties siégeant en tant que réunion des Parties au Protocole de Nagoya souhaitera peut-être examiner le projet de décision suivant en vue de son adoption </w:t>
      </w:r>
      <w:r w:rsidR="007F75A1" w:rsidRPr="00076BC6">
        <w:rPr>
          <w:lang w:val="fr-FR"/>
        </w:rPr>
        <w:t>:</w:t>
      </w:r>
    </w:p>
    <w:p w14:paraId="636F7DD1" w14:textId="4F470C4D" w:rsidR="00D71FCE" w:rsidRPr="00076BC6" w:rsidRDefault="00FB5E4E" w:rsidP="00EF3063">
      <w:pPr>
        <w:pStyle w:val="Para2"/>
        <w:rPr>
          <w:lang w:val="fr-FR"/>
        </w:rPr>
      </w:pPr>
      <w:r w:rsidRPr="00076BC6">
        <w:rPr>
          <w:i/>
          <w:iCs/>
          <w:lang w:val="fr-FR"/>
        </w:rPr>
        <w:t>La Conférence des Parties siégeant en tant que réunion des Parties au Protocole de Nagoya sur l</w:t>
      </w:r>
      <w:r w:rsidR="00016484">
        <w:rPr>
          <w:i/>
          <w:iCs/>
          <w:lang w:val="fr-FR"/>
        </w:rPr>
        <w:t>’</w:t>
      </w:r>
      <w:r w:rsidRPr="00076BC6">
        <w:rPr>
          <w:i/>
          <w:iCs/>
          <w:lang w:val="fr-FR"/>
        </w:rPr>
        <w:t>accès et le partage des avantages</w:t>
      </w:r>
      <w:r w:rsidR="008D3F79" w:rsidRPr="00076BC6">
        <w:rPr>
          <w:lang w:val="fr-FR"/>
        </w:rPr>
        <w:t>,</w:t>
      </w:r>
    </w:p>
    <w:p w14:paraId="12F9BC44" w14:textId="4DC2A10B" w:rsidR="00BF3C18" w:rsidRPr="00076BC6" w:rsidRDefault="00FB5E4E" w:rsidP="009F6CCB">
      <w:pPr>
        <w:pStyle w:val="Normalnumber"/>
        <w:tabs>
          <w:tab w:val="clear" w:pos="1134"/>
        </w:tabs>
        <w:ind w:firstLine="567"/>
        <w:jc w:val="both"/>
        <w:rPr>
          <w:i/>
          <w:iCs/>
          <w:lang w:val="fr-FR"/>
        </w:rPr>
      </w:pPr>
      <w:r w:rsidRPr="00076BC6">
        <w:rPr>
          <w:i/>
          <w:iCs/>
          <w:lang w:val="fr-FR"/>
        </w:rPr>
        <w:t xml:space="preserve">Rappelant </w:t>
      </w:r>
      <w:r w:rsidRPr="00076BC6">
        <w:rPr>
          <w:lang w:val="fr-FR"/>
        </w:rPr>
        <w:t>le</w:t>
      </w:r>
      <w:r w:rsidR="00BF3C18" w:rsidRPr="00076BC6">
        <w:rPr>
          <w:i/>
          <w:iCs/>
          <w:lang w:val="fr-FR"/>
        </w:rPr>
        <w:t xml:space="preserve"> </w:t>
      </w:r>
      <w:r w:rsidR="00D8625E" w:rsidRPr="00076BC6">
        <w:rPr>
          <w:lang w:val="fr-FR"/>
        </w:rPr>
        <w:t>paragraph</w:t>
      </w:r>
      <w:r w:rsidRPr="00076BC6">
        <w:rPr>
          <w:lang w:val="fr-FR"/>
        </w:rPr>
        <w:t>e</w:t>
      </w:r>
      <w:r w:rsidR="00D8625E" w:rsidRPr="00076BC6">
        <w:rPr>
          <w:lang w:val="fr-FR"/>
        </w:rPr>
        <w:t xml:space="preserve"> 3 </w:t>
      </w:r>
      <w:r w:rsidRPr="00076BC6">
        <w:rPr>
          <w:lang w:val="fr-FR"/>
        </w:rPr>
        <w:t xml:space="preserve">de la </w:t>
      </w:r>
      <w:r w:rsidR="00BF3C18" w:rsidRPr="00076BC6">
        <w:rPr>
          <w:lang w:val="fr-FR"/>
        </w:rPr>
        <w:t>d</w:t>
      </w:r>
      <w:r w:rsidRPr="00076BC6">
        <w:rPr>
          <w:lang w:val="fr-FR"/>
        </w:rPr>
        <w:t>é</w:t>
      </w:r>
      <w:r w:rsidR="00BF3C18" w:rsidRPr="00076BC6">
        <w:rPr>
          <w:lang w:val="fr-FR"/>
        </w:rPr>
        <w:t xml:space="preserve">cision </w:t>
      </w:r>
      <w:hyperlink r:id="rId26" w:history="1">
        <w:r w:rsidR="00BF3C18" w:rsidRPr="00076BC6">
          <w:rPr>
            <w:rStyle w:val="Lienhypertexte"/>
            <w:lang w:val="fr-FR"/>
          </w:rPr>
          <w:t>NP-3/3</w:t>
        </w:r>
      </w:hyperlink>
      <w:r w:rsidR="00D8625E" w:rsidRPr="00076BC6">
        <w:rPr>
          <w:lang w:val="fr-FR"/>
        </w:rPr>
        <w:t xml:space="preserve"> </w:t>
      </w:r>
      <w:r w:rsidR="007E0B0B" w:rsidRPr="00076BC6">
        <w:rPr>
          <w:lang w:val="fr-FR"/>
        </w:rPr>
        <w:t>du 29 novembre 2018, par lequel les Parties qui ne l</w:t>
      </w:r>
      <w:r w:rsidR="00016484">
        <w:rPr>
          <w:lang w:val="fr-FR"/>
        </w:rPr>
        <w:t>’</w:t>
      </w:r>
      <w:r w:rsidR="007E0B0B" w:rsidRPr="00076BC6">
        <w:rPr>
          <w:lang w:val="fr-FR"/>
        </w:rPr>
        <w:t>avaient pas encore fait ont été instamment priées de publier dans les meilleurs délais toutes les informations requises et disponibles à l</w:t>
      </w:r>
      <w:r w:rsidR="00016484">
        <w:rPr>
          <w:lang w:val="fr-FR"/>
        </w:rPr>
        <w:t>’</w:t>
      </w:r>
      <w:r w:rsidR="007E0B0B" w:rsidRPr="00076BC6">
        <w:rPr>
          <w:lang w:val="fr-FR"/>
        </w:rPr>
        <w:t>échelon national sur le Centre d</w:t>
      </w:r>
      <w:r w:rsidR="00016484">
        <w:rPr>
          <w:lang w:val="fr-FR"/>
        </w:rPr>
        <w:t>’</w:t>
      </w:r>
      <w:r w:rsidR="007E0B0B" w:rsidRPr="00076BC6">
        <w:rPr>
          <w:lang w:val="fr-FR"/>
        </w:rPr>
        <w:t>échange sur l</w:t>
      </w:r>
      <w:r w:rsidR="00016484">
        <w:rPr>
          <w:lang w:val="fr-FR"/>
        </w:rPr>
        <w:t>’</w:t>
      </w:r>
      <w:r w:rsidR="007E0B0B" w:rsidRPr="00076BC6">
        <w:rPr>
          <w:lang w:val="fr-FR"/>
        </w:rPr>
        <w:t>accès et le partage des avantages, conformément aux obligations énoncées au paragraphe 2 de l</w:t>
      </w:r>
      <w:r w:rsidR="00016484">
        <w:rPr>
          <w:lang w:val="fr-FR"/>
        </w:rPr>
        <w:t>’</w:t>
      </w:r>
      <w:r w:rsidR="007E0B0B" w:rsidRPr="00076BC6">
        <w:rPr>
          <w:lang w:val="fr-FR"/>
        </w:rPr>
        <w:t>article 14 du Protocole, examinant que la publication des informations requises dans le Centre d</w:t>
      </w:r>
      <w:r w:rsidR="00016484">
        <w:rPr>
          <w:lang w:val="fr-FR"/>
        </w:rPr>
        <w:t>’</w:t>
      </w:r>
      <w:r w:rsidR="007E0B0B" w:rsidRPr="00076BC6">
        <w:rPr>
          <w:lang w:val="fr-FR"/>
        </w:rPr>
        <w:t>échange était essentielle pour l</w:t>
      </w:r>
      <w:r w:rsidR="00016484">
        <w:rPr>
          <w:lang w:val="fr-FR"/>
        </w:rPr>
        <w:t>’</w:t>
      </w:r>
      <w:r w:rsidR="007E0B0B" w:rsidRPr="00076BC6">
        <w:rPr>
          <w:lang w:val="fr-FR"/>
        </w:rPr>
        <w:t>application du Protocole de Nagoya sur l</w:t>
      </w:r>
      <w:r w:rsidR="00016484">
        <w:rPr>
          <w:lang w:val="fr-FR"/>
        </w:rPr>
        <w:t>’</w:t>
      </w:r>
      <w:r w:rsidR="007E0B0B" w:rsidRPr="00076BC6">
        <w:rPr>
          <w:lang w:val="fr-FR"/>
        </w:rPr>
        <w:t>accès aux ressources génétiques et le partage juste et équitable des avantages découlant de leur utilisation</w:t>
      </w:r>
      <w:r w:rsidR="00D04979" w:rsidRPr="00076BC6">
        <w:rPr>
          <w:vertAlign w:val="superscript"/>
          <w:lang w:val="fr-FR"/>
        </w:rPr>
        <w:footnoteReference w:id="10"/>
      </w:r>
      <w:r w:rsidR="00D04979" w:rsidRPr="00076BC6">
        <w:rPr>
          <w:lang w:val="fr-FR"/>
        </w:rPr>
        <w:t>,</w:t>
      </w:r>
      <w:r w:rsidR="00BF3C18" w:rsidRPr="00076BC6">
        <w:rPr>
          <w:i/>
          <w:iCs/>
          <w:lang w:val="fr-FR"/>
        </w:rPr>
        <w:t xml:space="preserve"> </w:t>
      </w:r>
    </w:p>
    <w:p w14:paraId="11B83F3E" w14:textId="5D86786A" w:rsidR="00BF3C18" w:rsidRPr="00076BC6" w:rsidRDefault="00A17BBC" w:rsidP="009F6CCB">
      <w:pPr>
        <w:pStyle w:val="Normalnumber"/>
        <w:tabs>
          <w:tab w:val="clear" w:pos="1134"/>
        </w:tabs>
        <w:ind w:firstLine="567"/>
        <w:jc w:val="both"/>
        <w:rPr>
          <w:lang w:val="fr-FR"/>
        </w:rPr>
      </w:pPr>
      <w:r w:rsidRPr="00076BC6">
        <w:rPr>
          <w:i/>
          <w:iCs/>
          <w:lang w:val="fr-FR"/>
        </w:rPr>
        <w:t xml:space="preserve">Rappelant également </w:t>
      </w:r>
      <w:r w:rsidRPr="00076BC6">
        <w:rPr>
          <w:lang w:val="fr-FR"/>
        </w:rPr>
        <w:t>le paragraphe 4 de la décision NP-3/3, dans lequel les Parties ont été invitées à fournir des informations sur leurs procédures nationales d</w:t>
      </w:r>
      <w:r w:rsidR="00016484">
        <w:rPr>
          <w:lang w:val="fr-FR"/>
        </w:rPr>
        <w:t>’</w:t>
      </w:r>
      <w:r w:rsidRPr="00076BC6">
        <w:rPr>
          <w:lang w:val="fr-FR"/>
        </w:rPr>
        <w:t>accès et de partage des avantages au moyen du format commun volontaire sur les procédures, disponible dans le Centre d</w:t>
      </w:r>
      <w:r w:rsidR="00016484">
        <w:rPr>
          <w:lang w:val="fr-FR"/>
        </w:rPr>
        <w:t>’</w:t>
      </w:r>
      <w:r w:rsidRPr="00076BC6">
        <w:rPr>
          <w:lang w:val="fr-FR"/>
        </w:rPr>
        <w:t>échange pour l</w:t>
      </w:r>
      <w:r w:rsidR="00016484">
        <w:rPr>
          <w:lang w:val="fr-FR"/>
        </w:rPr>
        <w:t>’</w:t>
      </w:r>
      <w:r w:rsidRPr="00076BC6">
        <w:rPr>
          <w:lang w:val="fr-FR"/>
        </w:rPr>
        <w:t>accès et le partage des avantages,</w:t>
      </w:r>
      <w:r w:rsidR="00BF3C18" w:rsidRPr="00076BC6">
        <w:rPr>
          <w:lang w:val="fr-FR"/>
        </w:rPr>
        <w:t xml:space="preserve"> </w:t>
      </w:r>
    </w:p>
    <w:p w14:paraId="645EEC63" w14:textId="5A2EABD8" w:rsidR="00BF3C18" w:rsidRPr="00076BC6" w:rsidRDefault="00AD68A4" w:rsidP="009F6CCB">
      <w:pPr>
        <w:pStyle w:val="Normalnumber"/>
        <w:tabs>
          <w:tab w:val="clear" w:pos="1134"/>
        </w:tabs>
        <w:ind w:firstLine="567"/>
        <w:jc w:val="both"/>
        <w:rPr>
          <w:lang w:val="fr-FR"/>
        </w:rPr>
      </w:pPr>
      <w:r w:rsidRPr="00076BC6">
        <w:rPr>
          <w:i/>
          <w:iCs/>
          <w:lang w:val="fr-FR"/>
        </w:rPr>
        <w:t xml:space="preserve">Rappelant en outre </w:t>
      </w:r>
      <w:r w:rsidR="002133F8" w:rsidRPr="00076BC6">
        <w:rPr>
          <w:lang w:val="fr-FR"/>
        </w:rPr>
        <w:t>les paragraphes 9, 10 et 11 de la décision NP-3/3, dans lesquels les Parties, les États non Parties et les organisations compétentes ont été invités à utiliser les mécanismes d</w:t>
      </w:r>
      <w:r w:rsidR="00016484">
        <w:rPr>
          <w:lang w:val="fr-FR"/>
        </w:rPr>
        <w:t>’</w:t>
      </w:r>
      <w:r w:rsidR="002133F8" w:rsidRPr="00076BC6">
        <w:rPr>
          <w:lang w:val="fr-FR"/>
        </w:rPr>
        <w:t>interopérabilité du Centre d</w:t>
      </w:r>
      <w:r w:rsidR="00016484">
        <w:rPr>
          <w:lang w:val="fr-FR"/>
        </w:rPr>
        <w:t>’</w:t>
      </w:r>
      <w:r w:rsidR="002133F8" w:rsidRPr="00076BC6">
        <w:rPr>
          <w:lang w:val="fr-FR"/>
        </w:rPr>
        <w:t>échange sur l</w:t>
      </w:r>
      <w:r w:rsidR="00016484">
        <w:rPr>
          <w:lang w:val="fr-FR"/>
        </w:rPr>
        <w:t>’</w:t>
      </w:r>
      <w:r w:rsidR="002133F8" w:rsidRPr="00076BC6">
        <w:rPr>
          <w:lang w:val="fr-FR"/>
        </w:rPr>
        <w:t>accès et le partage des avantages pour faciliter l</w:t>
      </w:r>
      <w:r w:rsidR="00016484">
        <w:rPr>
          <w:lang w:val="fr-FR"/>
        </w:rPr>
        <w:t>’</w:t>
      </w:r>
      <w:r w:rsidR="002133F8" w:rsidRPr="00076BC6">
        <w:rPr>
          <w:lang w:val="fr-FR"/>
        </w:rPr>
        <w:t>échange d</w:t>
      </w:r>
      <w:r w:rsidR="00016484">
        <w:rPr>
          <w:lang w:val="fr-FR"/>
        </w:rPr>
        <w:t>’</w:t>
      </w:r>
      <w:r w:rsidR="002133F8" w:rsidRPr="00076BC6">
        <w:rPr>
          <w:lang w:val="fr-FR"/>
        </w:rPr>
        <w:t>informations avec leurs bases de données, sites Web et systèmes de technologie de l</w:t>
      </w:r>
      <w:r w:rsidR="00016484">
        <w:rPr>
          <w:lang w:val="fr-FR"/>
        </w:rPr>
        <w:t>’</w:t>
      </w:r>
      <w:r w:rsidR="002133F8" w:rsidRPr="00076BC6">
        <w:rPr>
          <w:lang w:val="fr-FR"/>
        </w:rPr>
        <w:t>information pertinents ; Les Parties, les États non Parties et les organisations compétentes, selon le cas, ont été invités à inclure des activités de développement des capacités liées au Centre d</w:t>
      </w:r>
      <w:r w:rsidR="00016484">
        <w:rPr>
          <w:lang w:val="fr-FR"/>
        </w:rPr>
        <w:t>’</w:t>
      </w:r>
      <w:r w:rsidR="002133F8" w:rsidRPr="00076BC6">
        <w:rPr>
          <w:lang w:val="fr-FR"/>
        </w:rPr>
        <w:t>échange dans leurs activités, plans et projets de renforcement des capacités, en coordination avec la Secrétaire exécutive ; enfin, les Parties, les États non Parties, les organisations internationales compétentes, les banques régionales de développement et les autres institutions financières, selon le cas, ont été invités à soutenir les activités de développement des capacités liées au Centre d</w:t>
      </w:r>
      <w:r w:rsidR="00016484">
        <w:rPr>
          <w:lang w:val="fr-FR"/>
        </w:rPr>
        <w:t>’</w:t>
      </w:r>
      <w:r w:rsidR="002133F8" w:rsidRPr="00076BC6">
        <w:rPr>
          <w:lang w:val="fr-FR"/>
        </w:rPr>
        <w:t>échange, y compris le système de suivi de l</w:t>
      </w:r>
      <w:r w:rsidR="00016484">
        <w:rPr>
          <w:lang w:val="fr-FR"/>
        </w:rPr>
        <w:t>’</w:t>
      </w:r>
      <w:r w:rsidR="002133F8" w:rsidRPr="00076BC6">
        <w:rPr>
          <w:lang w:val="fr-FR"/>
        </w:rPr>
        <w:t>utilisation des ressources génétiques prévu par le Protocole</w:t>
      </w:r>
      <w:r w:rsidR="00D04979" w:rsidRPr="00076BC6">
        <w:rPr>
          <w:lang w:val="fr-FR"/>
        </w:rPr>
        <w:t>,</w:t>
      </w:r>
    </w:p>
    <w:p w14:paraId="37B6C146" w14:textId="0B7C638F" w:rsidR="00BF3C18" w:rsidRPr="00076BC6" w:rsidRDefault="00F71EE9" w:rsidP="009F6CCB">
      <w:pPr>
        <w:pStyle w:val="CBDNormalNoNumber"/>
        <w:ind w:firstLine="567"/>
        <w:rPr>
          <w:lang w:val="fr-FR"/>
        </w:rPr>
      </w:pPr>
      <w:r w:rsidRPr="00076BC6">
        <w:rPr>
          <w:lang w:val="fr-FR"/>
        </w:rPr>
        <w:t>1.</w:t>
      </w:r>
      <w:r w:rsidRPr="00076BC6">
        <w:rPr>
          <w:i/>
          <w:iCs/>
          <w:lang w:val="fr-FR"/>
        </w:rPr>
        <w:tab/>
      </w:r>
      <w:r w:rsidR="007B42FC" w:rsidRPr="00076BC6">
        <w:rPr>
          <w:i/>
          <w:iCs/>
          <w:lang w:val="fr-FR"/>
        </w:rPr>
        <w:t xml:space="preserve">Accueille avec </w:t>
      </w:r>
      <w:r w:rsidR="00F40FC6" w:rsidRPr="00076BC6">
        <w:rPr>
          <w:i/>
          <w:iCs/>
          <w:lang w:val="fr-FR"/>
        </w:rPr>
        <w:t>satisfaction</w:t>
      </w:r>
      <w:r w:rsidR="00BF3C18" w:rsidRPr="00076BC6">
        <w:rPr>
          <w:lang w:val="fr-FR"/>
        </w:rPr>
        <w:t xml:space="preserve"> </w:t>
      </w:r>
      <w:r w:rsidR="00F40FC6" w:rsidRPr="00076BC6">
        <w:rPr>
          <w:lang w:val="fr-FR"/>
        </w:rPr>
        <w:t>les efforts déployés par les Parties, les États non Parties, les peuples autochtones et les communautés locales ainsi que les parties prenantes concernées pour mettre les informations à disposition dans le Centre d</w:t>
      </w:r>
      <w:r w:rsidR="00016484">
        <w:rPr>
          <w:lang w:val="fr-FR"/>
        </w:rPr>
        <w:t>’</w:t>
      </w:r>
      <w:r w:rsidR="00F40FC6" w:rsidRPr="00076BC6">
        <w:rPr>
          <w:lang w:val="fr-FR"/>
        </w:rPr>
        <w:t>accès et partage des avantages </w:t>
      </w:r>
      <w:r w:rsidR="00BF3C18" w:rsidRPr="00076BC6">
        <w:rPr>
          <w:lang w:val="fr-FR"/>
        </w:rPr>
        <w:t>;</w:t>
      </w:r>
    </w:p>
    <w:p w14:paraId="6209CDCD" w14:textId="4165BA06" w:rsidR="00FA0933" w:rsidRPr="00076BC6" w:rsidRDefault="00F71EE9" w:rsidP="009F6CCB">
      <w:pPr>
        <w:pStyle w:val="CBDNormalNoNumber"/>
        <w:ind w:firstLine="567"/>
        <w:rPr>
          <w:lang w:val="fr-FR"/>
        </w:rPr>
      </w:pPr>
      <w:r w:rsidRPr="00076BC6">
        <w:rPr>
          <w:lang w:val="fr-FR"/>
        </w:rPr>
        <w:lastRenderedPageBreak/>
        <w:t>2.</w:t>
      </w:r>
      <w:r w:rsidRPr="00076BC6">
        <w:rPr>
          <w:i/>
          <w:iCs/>
          <w:lang w:val="fr-FR"/>
        </w:rPr>
        <w:tab/>
      </w:r>
      <w:r w:rsidR="00F40FC6" w:rsidRPr="00076BC6">
        <w:rPr>
          <w:i/>
          <w:iCs/>
          <w:lang w:val="fr-FR"/>
        </w:rPr>
        <w:t xml:space="preserve">Exprime </w:t>
      </w:r>
      <w:r w:rsidR="00F40FC6" w:rsidRPr="00076BC6">
        <w:rPr>
          <w:lang w:val="fr-FR"/>
        </w:rPr>
        <w:t>sa gratitude pour</w:t>
      </w:r>
      <w:r w:rsidR="00FA0933" w:rsidRPr="00076BC6">
        <w:rPr>
          <w:lang w:val="fr-FR"/>
        </w:rPr>
        <w:t xml:space="preserve"> </w:t>
      </w:r>
      <w:r w:rsidR="00E1443F" w:rsidRPr="00076BC6">
        <w:rPr>
          <w:lang w:val="fr-FR"/>
        </w:rPr>
        <w:t>les orientations techniques fournies par le Comité consultatif informel du Centre d</w:t>
      </w:r>
      <w:r w:rsidR="00016484">
        <w:rPr>
          <w:lang w:val="fr-FR"/>
        </w:rPr>
        <w:t>’</w:t>
      </w:r>
      <w:r w:rsidR="00E1443F" w:rsidRPr="00076BC6">
        <w:rPr>
          <w:lang w:val="fr-FR"/>
        </w:rPr>
        <w:t>accès et partage des avantages </w:t>
      </w:r>
      <w:r w:rsidR="00FA0933" w:rsidRPr="00076BC6">
        <w:rPr>
          <w:lang w:val="fr-FR"/>
        </w:rPr>
        <w:t>;</w:t>
      </w:r>
    </w:p>
    <w:p w14:paraId="6E1B405B" w14:textId="50F25B34" w:rsidR="005E4E95" w:rsidRPr="00076BC6" w:rsidRDefault="00F71EE9" w:rsidP="009F6CCB">
      <w:pPr>
        <w:pStyle w:val="CBDNormalNoNumber"/>
        <w:ind w:firstLine="567"/>
        <w:rPr>
          <w:lang w:val="fr-FR"/>
        </w:rPr>
      </w:pPr>
      <w:r w:rsidRPr="00076BC6">
        <w:rPr>
          <w:lang w:val="fr-FR"/>
        </w:rPr>
        <w:t>3.</w:t>
      </w:r>
      <w:r w:rsidRPr="00076BC6">
        <w:rPr>
          <w:i/>
          <w:iCs/>
          <w:lang w:val="fr-FR"/>
        </w:rPr>
        <w:tab/>
      </w:r>
      <w:r w:rsidR="00D47B1F" w:rsidRPr="00076BC6">
        <w:rPr>
          <w:i/>
          <w:iCs/>
          <w:lang w:val="fr-FR"/>
        </w:rPr>
        <w:t xml:space="preserve">Accueille avec </w:t>
      </w:r>
      <w:r w:rsidR="00CC0A8F" w:rsidRPr="00076BC6">
        <w:rPr>
          <w:i/>
          <w:iCs/>
          <w:lang w:val="fr-FR"/>
        </w:rPr>
        <w:t>satisfaction</w:t>
      </w:r>
      <w:r w:rsidR="005E4E95" w:rsidRPr="00076BC6">
        <w:rPr>
          <w:lang w:val="fr-FR"/>
        </w:rPr>
        <w:t xml:space="preserve"> </w:t>
      </w:r>
      <w:r w:rsidR="00CC0A8F" w:rsidRPr="00076BC6">
        <w:rPr>
          <w:lang w:val="fr-FR"/>
        </w:rPr>
        <w:t>les progrès réalisés par le Secrétariat dans l</w:t>
      </w:r>
      <w:r w:rsidR="00016484">
        <w:rPr>
          <w:lang w:val="fr-FR"/>
        </w:rPr>
        <w:t>’</w:t>
      </w:r>
      <w:r w:rsidR="00CC0A8F" w:rsidRPr="00076BC6">
        <w:rPr>
          <w:lang w:val="fr-FR"/>
        </w:rPr>
        <w:t>élaboration et la gestion du Centre d</w:t>
      </w:r>
      <w:r w:rsidR="00016484">
        <w:rPr>
          <w:lang w:val="fr-FR"/>
        </w:rPr>
        <w:t>’</w:t>
      </w:r>
      <w:r w:rsidR="00CC0A8F" w:rsidRPr="00076BC6">
        <w:rPr>
          <w:lang w:val="fr-FR"/>
        </w:rPr>
        <w:t>échange pour l</w:t>
      </w:r>
      <w:r w:rsidR="00016484">
        <w:rPr>
          <w:lang w:val="fr-FR"/>
        </w:rPr>
        <w:t>’</w:t>
      </w:r>
      <w:r w:rsidR="00CC0A8F" w:rsidRPr="00076BC6">
        <w:rPr>
          <w:lang w:val="fr-FR"/>
        </w:rPr>
        <w:t>accès et le partage des avantages</w:t>
      </w:r>
      <w:r w:rsidR="00F26B16" w:rsidRPr="00076BC6">
        <w:rPr>
          <w:lang w:val="fr-FR"/>
        </w:rPr>
        <w:t> </w:t>
      </w:r>
      <w:r w:rsidR="005E4E95" w:rsidRPr="00076BC6">
        <w:rPr>
          <w:lang w:val="fr-FR"/>
        </w:rPr>
        <w:t xml:space="preserve">; </w:t>
      </w:r>
    </w:p>
    <w:p w14:paraId="7EB59DCC" w14:textId="4DE9FD39" w:rsidR="00C04EDD" w:rsidRPr="00076BC6" w:rsidRDefault="00F71EE9" w:rsidP="009F6CCB">
      <w:pPr>
        <w:pStyle w:val="CBDNormalNoNumber"/>
        <w:ind w:firstLine="567"/>
        <w:rPr>
          <w:i/>
          <w:iCs/>
          <w:lang w:val="fr-FR"/>
        </w:rPr>
      </w:pPr>
      <w:r w:rsidRPr="00076BC6">
        <w:rPr>
          <w:lang w:val="fr-FR"/>
        </w:rPr>
        <w:t>4.</w:t>
      </w:r>
      <w:r w:rsidRPr="00076BC6">
        <w:rPr>
          <w:i/>
          <w:iCs/>
          <w:lang w:val="fr-FR"/>
        </w:rPr>
        <w:tab/>
      </w:r>
      <w:r w:rsidR="00F26B16" w:rsidRPr="00076BC6">
        <w:rPr>
          <w:i/>
          <w:iCs/>
          <w:lang w:val="fr-FR"/>
        </w:rPr>
        <w:t xml:space="preserve">Prend note avec inquiétude </w:t>
      </w:r>
      <w:r w:rsidR="00F13BA3" w:rsidRPr="00076BC6">
        <w:rPr>
          <w:lang w:val="fr-FR"/>
        </w:rPr>
        <w:t>que de nombreuses Parties n</w:t>
      </w:r>
      <w:r w:rsidR="00016484">
        <w:rPr>
          <w:lang w:val="fr-FR"/>
        </w:rPr>
        <w:t>’</w:t>
      </w:r>
      <w:r w:rsidR="00F13BA3" w:rsidRPr="00076BC6">
        <w:rPr>
          <w:lang w:val="fr-FR"/>
        </w:rPr>
        <w:t>ont pas encore publié sur le Centre d</w:t>
      </w:r>
      <w:r w:rsidR="00016484">
        <w:rPr>
          <w:lang w:val="fr-FR"/>
        </w:rPr>
        <w:t>’</w:t>
      </w:r>
      <w:r w:rsidR="00F13BA3" w:rsidRPr="00076BC6">
        <w:rPr>
          <w:lang w:val="fr-FR"/>
        </w:rPr>
        <w:t>échange pour l</w:t>
      </w:r>
      <w:r w:rsidR="00016484">
        <w:rPr>
          <w:lang w:val="fr-FR"/>
        </w:rPr>
        <w:t>’</w:t>
      </w:r>
      <w:r w:rsidR="00F13BA3" w:rsidRPr="00076BC6">
        <w:rPr>
          <w:lang w:val="fr-FR"/>
        </w:rPr>
        <w:t>accès et le partage des avantages la totalité des informations obligatoires existant au niveau national, comme le prévoit le paragraphe 2 de l</w:t>
      </w:r>
      <w:r w:rsidR="00016484">
        <w:rPr>
          <w:lang w:val="fr-FR"/>
        </w:rPr>
        <w:t>’</w:t>
      </w:r>
      <w:r w:rsidR="00F13BA3" w:rsidRPr="00076BC6">
        <w:rPr>
          <w:lang w:val="fr-FR"/>
        </w:rPr>
        <w:t>article 14 du Protocole de Nagoya sur l</w:t>
      </w:r>
      <w:r w:rsidR="00016484">
        <w:rPr>
          <w:lang w:val="fr-FR"/>
        </w:rPr>
        <w:t>’</w:t>
      </w:r>
      <w:r w:rsidR="00F13BA3" w:rsidRPr="00076BC6">
        <w:rPr>
          <w:lang w:val="fr-FR"/>
        </w:rPr>
        <w:t>accès aux ressources génétiques et le partage juste et équitable des avantages découlant de leur utilisation, et prend note en particulier du faible nombre de Parties qui publient des informations sur les certificats de conformité internationalement reconnus et les communiqués des points de contrôle </w:t>
      </w:r>
      <w:r w:rsidR="00591184" w:rsidRPr="00076BC6">
        <w:rPr>
          <w:lang w:val="fr-FR"/>
        </w:rPr>
        <w:t>;</w:t>
      </w:r>
    </w:p>
    <w:p w14:paraId="273EAEF4" w14:textId="50480E1F" w:rsidR="00BC35F7" w:rsidRPr="00076BC6" w:rsidRDefault="00F71EE9" w:rsidP="009F6CCB">
      <w:pPr>
        <w:pStyle w:val="CBDNormalNoNumber"/>
        <w:ind w:firstLine="567"/>
        <w:rPr>
          <w:lang w:val="fr-FR"/>
        </w:rPr>
      </w:pPr>
      <w:r w:rsidRPr="00076BC6">
        <w:rPr>
          <w:lang w:val="fr-FR"/>
        </w:rPr>
        <w:t>5.</w:t>
      </w:r>
      <w:r w:rsidRPr="00076BC6">
        <w:rPr>
          <w:i/>
          <w:iCs/>
          <w:lang w:val="fr-FR"/>
        </w:rPr>
        <w:tab/>
      </w:r>
      <w:r w:rsidR="005807FE" w:rsidRPr="00076BC6">
        <w:rPr>
          <w:i/>
          <w:iCs/>
          <w:lang w:val="fr-FR"/>
        </w:rPr>
        <w:t>Exhorte</w:t>
      </w:r>
      <w:r w:rsidR="00B67D52" w:rsidRPr="00076BC6">
        <w:rPr>
          <w:i/>
          <w:iCs/>
          <w:lang w:val="fr-FR"/>
        </w:rPr>
        <w:t xml:space="preserve"> </w:t>
      </w:r>
      <w:r w:rsidR="005807FE" w:rsidRPr="00076BC6">
        <w:rPr>
          <w:lang w:val="fr-FR"/>
        </w:rPr>
        <w:t xml:space="preserve">les Parties, et </w:t>
      </w:r>
      <w:r w:rsidR="005807FE" w:rsidRPr="00076BC6">
        <w:rPr>
          <w:i/>
          <w:iCs/>
          <w:lang w:val="fr-FR"/>
        </w:rPr>
        <w:t>invite</w:t>
      </w:r>
      <w:r w:rsidR="005807FE" w:rsidRPr="00076BC6">
        <w:rPr>
          <w:lang w:val="fr-FR"/>
        </w:rPr>
        <w:t xml:space="preserve"> les autres gouvernements, à publier toutes les informations nationales disponibles sur le Centre d</w:t>
      </w:r>
      <w:r w:rsidR="00016484">
        <w:rPr>
          <w:lang w:val="fr-FR"/>
        </w:rPr>
        <w:t>’</w:t>
      </w:r>
      <w:r w:rsidR="005807FE" w:rsidRPr="00076BC6">
        <w:rPr>
          <w:lang w:val="fr-FR"/>
        </w:rPr>
        <w:t>accès et partage échange pour des avantages conformément aux dispositions du Protocole de Nagoya et aux décisions de la Conférence des Parties siégeant en tant que réunion des Parties au Protocole </w:t>
      </w:r>
      <w:r w:rsidR="007C35CC" w:rsidRPr="00076BC6">
        <w:rPr>
          <w:lang w:val="fr-FR"/>
        </w:rPr>
        <w:t>;</w:t>
      </w:r>
    </w:p>
    <w:p w14:paraId="608D8989" w14:textId="05D943FF" w:rsidR="00BC35F7" w:rsidRPr="00076BC6" w:rsidRDefault="00F71EE9" w:rsidP="009F6CCB">
      <w:pPr>
        <w:pStyle w:val="CBDNormalNoNumber"/>
        <w:ind w:firstLine="567"/>
        <w:rPr>
          <w:lang w:val="fr-FR"/>
        </w:rPr>
      </w:pPr>
      <w:r w:rsidRPr="00076BC6">
        <w:rPr>
          <w:lang w:val="fr-FR"/>
        </w:rPr>
        <w:t>6.</w:t>
      </w:r>
      <w:r w:rsidRPr="00076BC6">
        <w:rPr>
          <w:i/>
          <w:iCs/>
          <w:lang w:val="fr-FR"/>
        </w:rPr>
        <w:tab/>
      </w:r>
      <w:r w:rsidR="00F359A7" w:rsidRPr="00076BC6">
        <w:rPr>
          <w:i/>
          <w:iCs/>
          <w:lang w:val="fr-FR"/>
        </w:rPr>
        <w:t>Invite</w:t>
      </w:r>
      <w:r w:rsidR="00F359A7" w:rsidRPr="00076BC6">
        <w:rPr>
          <w:lang w:val="fr-FR"/>
        </w:rPr>
        <w:t xml:space="preserve"> </w:t>
      </w:r>
      <w:r w:rsidR="004102A9" w:rsidRPr="00076BC6">
        <w:rPr>
          <w:lang w:val="fr-FR"/>
        </w:rPr>
        <w:t>les Parties, les autres gouvernements et, le cas échéant, les organisations compétentes, en coordination avec la Secrétaire exécutive, à inclure dans les plans et projets pertinents de développement et de renforcement des capacités des activités qui contribuent à l</w:t>
      </w:r>
      <w:r w:rsidR="00016484">
        <w:rPr>
          <w:lang w:val="fr-FR"/>
        </w:rPr>
        <w:t>’</w:t>
      </w:r>
      <w:r w:rsidR="004102A9" w:rsidRPr="00076BC6">
        <w:rPr>
          <w:lang w:val="fr-FR"/>
        </w:rPr>
        <w:t>exécution des obligations en matière d</w:t>
      </w:r>
      <w:r w:rsidR="00016484">
        <w:rPr>
          <w:lang w:val="fr-FR"/>
        </w:rPr>
        <w:t>’</w:t>
      </w:r>
      <w:r w:rsidR="004102A9" w:rsidRPr="00076BC6">
        <w:rPr>
          <w:lang w:val="fr-FR"/>
        </w:rPr>
        <w:t>échange d</w:t>
      </w:r>
      <w:r w:rsidR="00016484">
        <w:rPr>
          <w:lang w:val="fr-FR"/>
        </w:rPr>
        <w:t>’</w:t>
      </w:r>
      <w:r w:rsidR="004102A9" w:rsidRPr="00076BC6">
        <w:rPr>
          <w:lang w:val="fr-FR"/>
        </w:rPr>
        <w:t>informations au titre du Protocole de Nagoya ainsi qu</w:t>
      </w:r>
      <w:r w:rsidR="00016484">
        <w:rPr>
          <w:lang w:val="fr-FR"/>
        </w:rPr>
        <w:t>’</w:t>
      </w:r>
      <w:r w:rsidR="004102A9" w:rsidRPr="00076BC6">
        <w:rPr>
          <w:lang w:val="fr-FR"/>
        </w:rPr>
        <w:t>à la gestion et à la publication efficace des informations nationales pertinentes sur le Centre d</w:t>
      </w:r>
      <w:r w:rsidR="00016484">
        <w:rPr>
          <w:lang w:val="fr-FR"/>
        </w:rPr>
        <w:t>’</w:t>
      </w:r>
      <w:r w:rsidR="004102A9" w:rsidRPr="00076BC6">
        <w:rPr>
          <w:lang w:val="fr-FR"/>
        </w:rPr>
        <w:t>échange sur l</w:t>
      </w:r>
      <w:r w:rsidR="00016484">
        <w:rPr>
          <w:lang w:val="fr-FR"/>
        </w:rPr>
        <w:t>’</w:t>
      </w:r>
      <w:r w:rsidR="004102A9" w:rsidRPr="00076BC6">
        <w:rPr>
          <w:lang w:val="fr-FR"/>
        </w:rPr>
        <w:t>accès et le partage des avantages </w:t>
      </w:r>
      <w:r w:rsidR="00CD4231" w:rsidRPr="00076BC6">
        <w:rPr>
          <w:lang w:val="fr-FR"/>
        </w:rPr>
        <w:t>;</w:t>
      </w:r>
    </w:p>
    <w:p w14:paraId="5A93A8CC" w14:textId="74275FBA" w:rsidR="008222C0" w:rsidRPr="00076BC6" w:rsidRDefault="00F71EE9" w:rsidP="009F6CCB">
      <w:pPr>
        <w:pStyle w:val="CBDNormalNoNumber"/>
        <w:ind w:firstLine="567"/>
        <w:rPr>
          <w:lang w:val="fr-FR"/>
        </w:rPr>
      </w:pPr>
      <w:r w:rsidRPr="00076BC6">
        <w:rPr>
          <w:lang w:val="fr-FR"/>
        </w:rPr>
        <w:t>7.</w:t>
      </w:r>
      <w:r w:rsidRPr="00076BC6">
        <w:rPr>
          <w:i/>
          <w:iCs/>
          <w:lang w:val="fr-FR"/>
        </w:rPr>
        <w:tab/>
      </w:r>
      <w:r w:rsidR="00F359A7" w:rsidRPr="00076BC6">
        <w:rPr>
          <w:i/>
          <w:iCs/>
          <w:lang w:val="fr-FR"/>
        </w:rPr>
        <w:t>Invite</w:t>
      </w:r>
      <w:r w:rsidR="00F359A7" w:rsidRPr="00076BC6">
        <w:rPr>
          <w:lang w:val="fr-FR"/>
        </w:rPr>
        <w:t xml:space="preserve"> </w:t>
      </w:r>
      <w:r w:rsidR="006F0B07" w:rsidRPr="00076BC6">
        <w:rPr>
          <w:lang w:val="fr-FR"/>
        </w:rPr>
        <w:t>les Parties, les États non Parties, les organisations internationales compétentes, les banques régionales de développement et d</w:t>
      </w:r>
      <w:r w:rsidR="00016484">
        <w:rPr>
          <w:lang w:val="fr-FR"/>
        </w:rPr>
        <w:t>’</w:t>
      </w:r>
      <w:r w:rsidR="006F0B07" w:rsidRPr="00076BC6">
        <w:rPr>
          <w:lang w:val="fr-FR"/>
        </w:rPr>
        <w:t>autres institutions financières, selon qu</w:t>
      </w:r>
      <w:r w:rsidR="00016484">
        <w:rPr>
          <w:lang w:val="fr-FR"/>
        </w:rPr>
        <w:t>’</w:t>
      </w:r>
      <w:r w:rsidR="006F0B07" w:rsidRPr="00076BC6">
        <w:rPr>
          <w:lang w:val="fr-FR"/>
        </w:rPr>
        <w:t>il convient, à appuyer les plans, projets et activités de développement et de renforcement des capacités visés au paragraphe 6 ci-dessus </w:t>
      </w:r>
      <w:r w:rsidR="00FD0B1A" w:rsidRPr="00076BC6">
        <w:rPr>
          <w:lang w:val="fr-FR"/>
        </w:rPr>
        <w:t>;</w:t>
      </w:r>
    </w:p>
    <w:p w14:paraId="125CB548" w14:textId="15567CB6" w:rsidR="001C29B5" w:rsidRPr="00076BC6" w:rsidRDefault="00F71EE9">
      <w:pPr>
        <w:pStyle w:val="CBDNormalNoNumber"/>
        <w:ind w:firstLine="567"/>
        <w:rPr>
          <w:lang w:val="fr-FR"/>
        </w:rPr>
      </w:pPr>
      <w:r w:rsidRPr="00076BC6">
        <w:rPr>
          <w:lang w:val="fr-FR"/>
        </w:rPr>
        <w:t>8</w:t>
      </w:r>
      <w:r w:rsidRPr="00076BC6">
        <w:rPr>
          <w:i/>
          <w:iCs/>
          <w:lang w:val="fr-FR"/>
        </w:rPr>
        <w:t>.</w:t>
      </w:r>
      <w:r w:rsidRPr="00076BC6">
        <w:rPr>
          <w:i/>
          <w:iCs/>
          <w:lang w:val="fr-FR"/>
        </w:rPr>
        <w:tab/>
      </w:r>
      <w:r w:rsidR="00986C66" w:rsidRPr="00076BC6">
        <w:rPr>
          <w:i/>
          <w:iCs/>
          <w:lang w:val="fr-FR"/>
        </w:rPr>
        <w:t>Prie</w:t>
      </w:r>
      <w:r w:rsidR="00B442B0" w:rsidRPr="00076BC6">
        <w:rPr>
          <w:i/>
          <w:iCs/>
          <w:lang w:val="fr-FR"/>
        </w:rPr>
        <w:t xml:space="preserve"> </w:t>
      </w:r>
      <w:r w:rsidR="00986C66" w:rsidRPr="00076BC6">
        <w:rPr>
          <w:lang w:val="fr-FR"/>
        </w:rPr>
        <w:t>la Secrétaire exécutive </w:t>
      </w:r>
      <w:r w:rsidR="001C29B5" w:rsidRPr="00076BC6">
        <w:rPr>
          <w:lang w:val="fr-FR"/>
        </w:rPr>
        <w:t>:</w:t>
      </w:r>
    </w:p>
    <w:p w14:paraId="2EEE036B" w14:textId="410B4A40" w:rsidR="00BC3F3E" w:rsidRPr="00076BC6" w:rsidRDefault="001C29B5">
      <w:pPr>
        <w:pStyle w:val="CBDNormalNoNumber"/>
        <w:ind w:firstLine="567"/>
        <w:rPr>
          <w:lang w:val="fr-FR"/>
        </w:rPr>
      </w:pPr>
      <w:r w:rsidRPr="00076BC6">
        <w:rPr>
          <w:lang w:val="fr-FR"/>
        </w:rPr>
        <w:t>a)</w:t>
      </w:r>
      <w:r w:rsidRPr="00076BC6">
        <w:rPr>
          <w:lang w:val="fr-FR"/>
        </w:rPr>
        <w:tab/>
      </w:r>
      <w:r w:rsidR="00B56441" w:rsidRPr="00076BC6">
        <w:rPr>
          <w:lang w:val="fr-FR"/>
        </w:rPr>
        <w:t>De poursuivre le développement et l</w:t>
      </w:r>
      <w:r w:rsidR="00016484">
        <w:rPr>
          <w:lang w:val="fr-FR"/>
        </w:rPr>
        <w:t>’</w:t>
      </w:r>
      <w:r w:rsidR="00B56441" w:rsidRPr="00076BC6">
        <w:rPr>
          <w:lang w:val="fr-FR"/>
        </w:rPr>
        <w:t>administration du Centre d</w:t>
      </w:r>
      <w:r w:rsidR="00016484">
        <w:rPr>
          <w:lang w:val="fr-FR"/>
        </w:rPr>
        <w:t>’</w:t>
      </w:r>
      <w:r w:rsidR="00B56441" w:rsidRPr="00076BC6">
        <w:rPr>
          <w:lang w:val="fr-FR"/>
        </w:rPr>
        <w:t>échange sur l</w:t>
      </w:r>
      <w:r w:rsidR="00016484">
        <w:rPr>
          <w:lang w:val="fr-FR"/>
        </w:rPr>
        <w:t>’</w:t>
      </w:r>
      <w:r w:rsidR="00B56441" w:rsidRPr="00076BC6">
        <w:rPr>
          <w:lang w:val="fr-FR"/>
        </w:rPr>
        <w:t>accès et le partage des avantages, conformément à ses modalités de fonctionnement, et en tenant compte de tout retour d</w:t>
      </w:r>
      <w:r w:rsidR="00016484">
        <w:rPr>
          <w:lang w:val="fr-FR"/>
        </w:rPr>
        <w:t>’</w:t>
      </w:r>
      <w:r w:rsidR="00B56441" w:rsidRPr="00076BC6">
        <w:rPr>
          <w:lang w:val="fr-FR"/>
        </w:rPr>
        <w:t>information reçu, en particulier de la part des Parties et du Comité consultatif informel du Centre d</w:t>
      </w:r>
      <w:r w:rsidR="00016484">
        <w:rPr>
          <w:lang w:val="fr-FR"/>
        </w:rPr>
        <w:t>’</w:t>
      </w:r>
      <w:r w:rsidR="00B56441" w:rsidRPr="00076BC6">
        <w:rPr>
          <w:lang w:val="fr-FR"/>
        </w:rPr>
        <w:t>échange sur l</w:t>
      </w:r>
      <w:r w:rsidR="00016484">
        <w:rPr>
          <w:lang w:val="fr-FR"/>
        </w:rPr>
        <w:t>’</w:t>
      </w:r>
      <w:r w:rsidR="00B56441" w:rsidRPr="00076BC6">
        <w:rPr>
          <w:lang w:val="fr-FR"/>
        </w:rPr>
        <w:t>accès et le partage des avantages, y compris les objectifs et les priorités pour la poursuite du développement et de l</w:t>
      </w:r>
      <w:r w:rsidR="00016484">
        <w:rPr>
          <w:lang w:val="fr-FR"/>
        </w:rPr>
        <w:t>’</w:t>
      </w:r>
      <w:r w:rsidR="00B56441" w:rsidRPr="00076BC6">
        <w:rPr>
          <w:lang w:val="fr-FR"/>
        </w:rPr>
        <w:t>administration du Centre d</w:t>
      </w:r>
      <w:r w:rsidR="00016484">
        <w:rPr>
          <w:lang w:val="fr-FR"/>
        </w:rPr>
        <w:t>’</w:t>
      </w:r>
      <w:r w:rsidR="00B56441" w:rsidRPr="00076BC6">
        <w:rPr>
          <w:lang w:val="fr-FR"/>
        </w:rPr>
        <w:t>échange par le Secrétariat</w:t>
      </w:r>
      <w:r w:rsidR="000E26FB" w:rsidRPr="00076BC6">
        <w:rPr>
          <w:rStyle w:val="Appelnotedebasdep"/>
          <w:lang w:val="fr-FR"/>
        </w:rPr>
        <w:footnoteReference w:id="11"/>
      </w:r>
      <w:r w:rsidR="00B56441" w:rsidRPr="00076BC6">
        <w:rPr>
          <w:lang w:val="fr-FR"/>
        </w:rPr>
        <w:t>,</w:t>
      </w:r>
    </w:p>
    <w:p w14:paraId="13F61E14" w14:textId="31E82E65" w:rsidR="001C29B5" w:rsidRPr="00076BC6" w:rsidRDefault="001C29B5">
      <w:pPr>
        <w:pStyle w:val="CBDNormalNoNumber"/>
        <w:ind w:firstLine="567"/>
        <w:rPr>
          <w:lang w:val="fr-FR"/>
        </w:rPr>
      </w:pPr>
      <w:r w:rsidRPr="00076BC6">
        <w:rPr>
          <w:lang w:val="fr-FR"/>
        </w:rPr>
        <w:t>b)</w:t>
      </w:r>
      <w:r w:rsidRPr="00076BC6">
        <w:rPr>
          <w:lang w:val="fr-FR"/>
        </w:rPr>
        <w:tab/>
      </w:r>
      <w:r w:rsidR="00DA6AF0" w:rsidRPr="00076BC6">
        <w:rPr>
          <w:lang w:val="fr-FR"/>
        </w:rPr>
        <w:t>D</w:t>
      </w:r>
      <w:r w:rsidR="00016484">
        <w:rPr>
          <w:lang w:val="fr-FR"/>
        </w:rPr>
        <w:t>’</w:t>
      </w:r>
      <w:r w:rsidR="00DA6AF0" w:rsidRPr="00076BC6">
        <w:rPr>
          <w:lang w:val="fr-FR"/>
        </w:rPr>
        <w:t>organiser une réunion du Comité consultatif informel pendant la période intersessions précédant la sixième réunion de la Conférence des Parties siégeant en tant que réunion des Parties au Protocole et, le cas échéant, des discussions informelles en ligne, et de faire rapport sur les conclusions des travaux du Comité lors de la sixième réunion</w:t>
      </w:r>
      <w:r w:rsidR="00D15138" w:rsidRPr="00076BC6">
        <w:rPr>
          <w:lang w:val="fr-FR"/>
        </w:rPr>
        <w:t>.</w:t>
      </w:r>
      <w:r w:rsidR="00842D5E">
        <w:rPr>
          <w:lang w:val="fr-FR"/>
        </w:rPr>
        <w:t xml:space="preserve"> </w:t>
      </w:r>
    </w:p>
    <w:p w14:paraId="7DBB70CB" w14:textId="01C11C92" w:rsidR="0043556B" w:rsidRPr="00076BC6" w:rsidRDefault="0043556B" w:rsidP="008D3C88">
      <w:pPr>
        <w:pStyle w:val="CBDNormalNoNumber"/>
        <w:jc w:val="center"/>
        <w:rPr>
          <w:lang w:val="fr-FR"/>
        </w:rPr>
      </w:pPr>
      <w:r w:rsidRPr="00076BC6">
        <w:rPr>
          <w:lang w:val="fr-FR"/>
        </w:rPr>
        <w:t>_______________</w:t>
      </w:r>
    </w:p>
    <w:sectPr w:rsidR="0043556B" w:rsidRPr="00076BC6" w:rsidSect="00EE2EDD">
      <w:pgSz w:w="12242" w:h="15842"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7B5636" w14:textId="77777777" w:rsidR="0042695E" w:rsidRPr="006E61FA" w:rsidRDefault="0042695E">
      <w:pPr>
        <w:rPr>
          <w:lang w:eastAsia="zh-TW"/>
        </w:rPr>
      </w:pPr>
      <w:r w:rsidRPr="006E61FA">
        <w:rPr>
          <w:lang w:eastAsia="zh-TW"/>
        </w:rPr>
        <w:separator/>
      </w:r>
    </w:p>
    <w:p w14:paraId="66A70C03" w14:textId="77777777" w:rsidR="0042695E" w:rsidRPr="006E61FA" w:rsidRDefault="0042695E">
      <w:pPr>
        <w:rPr>
          <w:lang w:eastAsia="zh-TW"/>
        </w:rPr>
      </w:pPr>
    </w:p>
    <w:p w14:paraId="3184CA59" w14:textId="77777777" w:rsidR="0042695E" w:rsidRPr="006E61FA" w:rsidRDefault="0042695E">
      <w:pPr>
        <w:rPr>
          <w:lang w:eastAsia="zh-TW"/>
        </w:rPr>
      </w:pPr>
    </w:p>
    <w:p w14:paraId="4E538A74" w14:textId="77777777" w:rsidR="0042695E" w:rsidRPr="006E61FA" w:rsidRDefault="0042695E">
      <w:pPr>
        <w:rPr>
          <w:lang w:eastAsia="zh-TW"/>
        </w:rPr>
      </w:pPr>
    </w:p>
    <w:p w14:paraId="75F360F9" w14:textId="77777777" w:rsidR="0042695E" w:rsidRPr="006E61FA" w:rsidRDefault="0042695E">
      <w:pPr>
        <w:rPr>
          <w:lang w:eastAsia="zh-TW"/>
        </w:rPr>
      </w:pPr>
    </w:p>
    <w:p w14:paraId="14DC32AF" w14:textId="77777777" w:rsidR="0042695E" w:rsidRPr="006E61FA" w:rsidRDefault="0042695E">
      <w:pPr>
        <w:rPr>
          <w:lang w:eastAsia="zh-TW"/>
        </w:rPr>
      </w:pPr>
    </w:p>
  </w:endnote>
  <w:endnote w:type="continuationSeparator" w:id="0">
    <w:p w14:paraId="032D715C" w14:textId="77777777" w:rsidR="0042695E" w:rsidRPr="006E61FA" w:rsidRDefault="0042695E">
      <w:pPr>
        <w:rPr>
          <w:lang w:eastAsia="zh-TW"/>
        </w:rPr>
      </w:pPr>
      <w:r w:rsidRPr="006E61FA">
        <w:rPr>
          <w:lang w:eastAsia="zh-TW"/>
        </w:rPr>
        <w:continuationSeparator/>
      </w:r>
    </w:p>
    <w:p w14:paraId="01628029" w14:textId="77777777" w:rsidR="0042695E" w:rsidRPr="006E61FA" w:rsidRDefault="0042695E">
      <w:pPr>
        <w:rPr>
          <w:lang w:eastAsia="zh-TW"/>
        </w:rPr>
      </w:pPr>
    </w:p>
    <w:p w14:paraId="3ADB5F0B" w14:textId="77777777" w:rsidR="0042695E" w:rsidRPr="006E61FA" w:rsidRDefault="0042695E">
      <w:pPr>
        <w:rPr>
          <w:lang w:eastAsia="zh-TW"/>
        </w:rPr>
      </w:pPr>
    </w:p>
    <w:p w14:paraId="0CD9F1AD" w14:textId="77777777" w:rsidR="0042695E" w:rsidRPr="006E61FA" w:rsidRDefault="0042695E">
      <w:pPr>
        <w:rPr>
          <w:lang w:eastAsia="zh-TW"/>
        </w:rPr>
      </w:pPr>
    </w:p>
    <w:p w14:paraId="20192190" w14:textId="77777777" w:rsidR="0042695E" w:rsidRPr="006E61FA" w:rsidRDefault="0042695E">
      <w:pPr>
        <w:rPr>
          <w:lang w:eastAsia="zh-TW"/>
        </w:rPr>
      </w:pPr>
    </w:p>
    <w:p w14:paraId="7F294F20" w14:textId="77777777" w:rsidR="0042695E" w:rsidRPr="006E61FA" w:rsidRDefault="0042695E">
      <w:pPr>
        <w:rPr>
          <w:lang w:eastAsia="zh-TW"/>
        </w:rPr>
      </w:pPr>
    </w:p>
  </w:endnote>
  <w:endnote w:type="continuationNotice" w:id="1">
    <w:p w14:paraId="5BAFC663" w14:textId="77777777" w:rsidR="0042695E" w:rsidRDefault="004269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B6C54" w14:textId="7849467B" w:rsidR="00CE07D3" w:rsidRDefault="009B5934" w:rsidP="00AB4B49">
    <w:pPr>
      <w:pStyle w:val="Pieddepage"/>
      <w:jc w:val="left"/>
    </w:pPr>
    <w:sdt>
      <w:sdtPr>
        <w:id w:val="1280531004"/>
        <w:docPartObj>
          <w:docPartGallery w:val="Page Numbers (Top of Page)"/>
          <w:docPartUnique/>
        </w:docPartObj>
      </w:sdtPr>
      <w:sdtEndPr/>
      <w:sdtContent>
        <w:r w:rsidR="00CE07D3" w:rsidRPr="002B559C">
          <w:rPr>
            <w:szCs w:val="20"/>
          </w:rPr>
          <w:fldChar w:fldCharType="begin"/>
        </w:r>
        <w:r w:rsidR="00CE07D3" w:rsidRPr="002B559C">
          <w:rPr>
            <w:szCs w:val="20"/>
          </w:rPr>
          <w:instrText xml:space="preserve"> PAGE </w:instrText>
        </w:r>
        <w:r w:rsidR="00CE07D3" w:rsidRPr="002B559C">
          <w:rPr>
            <w:szCs w:val="20"/>
          </w:rPr>
          <w:fldChar w:fldCharType="separate"/>
        </w:r>
        <w:r w:rsidR="00CE07D3">
          <w:t>22</w:t>
        </w:r>
        <w:r w:rsidR="00CE07D3" w:rsidRPr="002B559C">
          <w:rPr>
            <w:szCs w:val="20"/>
          </w:rPr>
          <w:fldChar w:fldCharType="end"/>
        </w:r>
        <w:r w:rsidR="00CE07D3" w:rsidRPr="002B559C">
          <w:rPr>
            <w:szCs w:val="20"/>
          </w:rPr>
          <w:t>/</w:t>
        </w:r>
        <w:r w:rsidR="00CE07D3" w:rsidRPr="002B559C">
          <w:rPr>
            <w:szCs w:val="20"/>
          </w:rPr>
          <w:fldChar w:fldCharType="begin"/>
        </w:r>
        <w:r w:rsidR="00CE07D3" w:rsidRPr="002B559C">
          <w:rPr>
            <w:szCs w:val="20"/>
          </w:rPr>
          <w:instrText xml:space="preserve"> NUMPAGES  </w:instrText>
        </w:r>
        <w:r w:rsidR="00CE07D3" w:rsidRPr="002B559C">
          <w:rPr>
            <w:szCs w:val="20"/>
          </w:rPr>
          <w:fldChar w:fldCharType="separate"/>
        </w:r>
        <w:r w:rsidR="00CE07D3">
          <w:t>37</w:t>
        </w:r>
        <w:r w:rsidR="00CE07D3"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DBCE3" w14:textId="4DF51593" w:rsidR="00CE07D3" w:rsidRDefault="009B5934" w:rsidP="00AB4B49">
    <w:pPr>
      <w:pStyle w:val="Pieddepage"/>
      <w:jc w:val="right"/>
    </w:pPr>
    <w:sdt>
      <w:sdtPr>
        <w:id w:val="1242834157"/>
        <w:docPartObj>
          <w:docPartGallery w:val="Page Numbers (Top of Page)"/>
          <w:docPartUnique/>
        </w:docPartObj>
      </w:sdtPr>
      <w:sdtEndPr/>
      <w:sdtContent>
        <w:r w:rsidR="00CE07D3" w:rsidRPr="002B559C">
          <w:rPr>
            <w:szCs w:val="20"/>
          </w:rPr>
          <w:fldChar w:fldCharType="begin"/>
        </w:r>
        <w:r w:rsidR="00CE07D3" w:rsidRPr="002B559C">
          <w:rPr>
            <w:szCs w:val="20"/>
          </w:rPr>
          <w:instrText xml:space="preserve"> PAGE </w:instrText>
        </w:r>
        <w:r w:rsidR="00CE07D3" w:rsidRPr="002B559C">
          <w:rPr>
            <w:szCs w:val="20"/>
          </w:rPr>
          <w:fldChar w:fldCharType="separate"/>
        </w:r>
        <w:r w:rsidR="00CE07D3">
          <w:rPr>
            <w:szCs w:val="20"/>
          </w:rPr>
          <w:t>2</w:t>
        </w:r>
        <w:r w:rsidR="00CE07D3" w:rsidRPr="002B559C">
          <w:rPr>
            <w:szCs w:val="20"/>
          </w:rPr>
          <w:fldChar w:fldCharType="end"/>
        </w:r>
        <w:r w:rsidR="00CE07D3" w:rsidRPr="002B559C">
          <w:rPr>
            <w:szCs w:val="20"/>
          </w:rPr>
          <w:t>/</w:t>
        </w:r>
        <w:r w:rsidR="00CE07D3" w:rsidRPr="002B559C">
          <w:rPr>
            <w:szCs w:val="20"/>
          </w:rPr>
          <w:fldChar w:fldCharType="begin"/>
        </w:r>
        <w:r w:rsidR="00CE07D3" w:rsidRPr="002B559C">
          <w:rPr>
            <w:szCs w:val="20"/>
          </w:rPr>
          <w:instrText xml:space="preserve"> NUMPAGES  </w:instrText>
        </w:r>
        <w:r w:rsidR="00CE07D3" w:rsidRPr="002B559C">
          <w:rPr>
            <w:szCs w:val="20"/>
          </w:rPr>
          <w:fldChar w:fldCharType="separate"/>
        </w:r>
        <w:r w:rsidR="00CE07D3">
          <w:rPr>
            <w:szCs w:val="20"/>
          </w:rPr>
          <w:t>10</w:t>
        </w:r>
        <w:r w:rsidR="00CE07D3"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19CBBA" w14:textId="77777777" w:rsidR="00AB4B49" w:rsidRDefault="00AB4B4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83AD93" w14:textId="77777777" w:rsidR="0042695E" w:rsidRPr="006E61FA" w:rsidRDefault="0042695E" w:rsidP="00F56702">
      <w:pPr>
        <w:rPr>
          <w:lang w:eastAsia="zh-TW"/>
        </w:rPr>
      </w:pPr>
      <w:r w:rsidRPr="006E61FA">
        <w:rPr>
          <w:lang w:eastAsia="zh-TW"/>
        </w:rPr>
        <w:separator/>
      </w:r>
    </w:p>
  </w:footnote>
  <w:footnote w:type="continuationSeparator" w:id="0">
    <w:p w14:paraId="59D00567" w14:textId="77777777" w:rsidR="0042695E" w:rsidRPr="006E61FA" w:rsidRDefault="0042695E" w:rsidP="00ED6850">
      <w:pPr>
        <w:rPr>
          <w:lang w:eastAsia="zh-TW"/>
        </w:rPr>
      </w:pPr>
      <w:r w:rsidRPr="006E61FA">
        <w:rPr>
          <w:lang w:eastAsia="zh-TW"/>
        </w:rPr>
        <w:continuationSeparator/>
      </w:r>
    </w:p>
  </w:footnote>
  <w:footnote w:type="continuationNotice" w:id="1">
    <w:p w14:paraId="7B82B8C6" w14:textId="77777777" w:rsidR="0042695E" w:rsidRPr="006E61FA" w:rsidRDefault="0042695E" w:rsidP="00ED6850">
      <w:pPr>
        <w:rPr>
          <w:lang w:eastAsia="zh-TW"/>
        </w:rPr>
      </w:pPr>
    </w:p>
  </w:footnote>
  <w:footnote w:id="2">
    <w:p w14:paraId="6118BFAD" w14:textId="7FC928D5" w:rsidR="00D71FCE" w:rsidRPr="00076BC6" w:rsidRDefault="00955434" w:rsidP="008868FB">
      <w:pPr>
        <w:pStyle w:val="Footnote"/>
        <w:rPr>
          <w:lang w:val="fr-FR"/>
        </w:rPr>
      </w:pPr>
      <w:r>
        <w:rPr>
          <w:lang w:val="fr-FR"/>
        </w:rPr>
        <w:t xml:space="preserve">* </w:t>
      </w:r>
      <w:r w:rsidR="00D71FCE" w:rsidRPr="00076BC6">
        <w:rPr>
          <w:lang w:val="fr-FR"/>
        </w:rPr>
        <w:t>CBD/</w:t>
      </w:r>
      <w:r w:rsidR="005B24D0" w:rsidRPr="00076BC6">
        <w:rPr>
          <w:lang w:val="fr-FR"/>
        </w:rPr>
        <w:t>NP/MOP/5/1.</w:t>
      </w:r>
    </w:p>
  </w:footnote>
  <w:footnote w:id="3">
    <w:p w14:paraId="1F38F02A" w14:textId="3A89CB85" w:rsidR="00C05249" w:rsidRPr="00076BC6" w:rsidRDefault="00C05249">
      <w:pPr>
        <w:pStyle w:val="Notedebasdepage"/>
        <w:rPr>
          <w:lang w:val="fr-FR"/>
        </w:rPr>
      </w:pPr>
      <w:r w:rsidRPr="00076BC6">
        <w:rPr>
          <w:rStyle w:val="Appelnotedebasdep"/>
          <w:lang w:val="fr-FR"/>
        </w:rPr>
        <w:footnoteRef/>
      </w:r>
      <w:r w:rsidRPr="00076BC6">
        <w:rPr>
          <w:lang w:val="fr-FR"/>
        </w:rPr>
        <w:t xml:space="preserve"> </w:t>
      </w:r>
      <w:r w:rsidR="001331AD" w:rsidRPr="00076BC6">
        <w:rPr>
          <w:lang w:val="fr-FR"/>
        </w:rPr>
        <w:t>Le Centre d’échange sur l’APA est accessible à l’adresse suivante</w:t>
      </w:r>
      <w:r w:rsidRPr="00076BC6">
        <w:rPr>
          <w:lang w:val="fr-FR"/>
        </w:rPr>
        <w:t xml:space="preserve"> </w:t>
      </w:r>
      <w:hyperlink r:id="rId1" w:history="1">
        <w:r w:rsidR="00946460">
          <w:rPr>
            <w:rStyle w:val="Lienhypertexte"/>
            <w:lang w:val="fr-FR"/>
          </w:rPr>
          <w:t>https://absch.cbd.int/fr/</w:t>
        </w:r>
      </w:hyperlink>
      <w:r w:rsidRPr="00076BC6">
        <w:rPr>
          <w:lang w:val="fr-FR"/>
        </w:rPr>
        <w:t>.</w:t>
      </w:r>
    </w:p>
  </w:footnote>
  <w:footnote w:id="4">
    <w:p w14:paraId="34F77A8E" w14:textId="3D775066" w:rsidR="004C7C96" w:rsidRPr="00076BC6" w:rsidRDefault="004C7C96" w:rsidP="004C7C96">
      <w:pPr>
        <w:pStyle w:val="Normalnumber"/>
        <w:ind w:left="0"/>
        <w:jc w:val="both"/>
        <w:rPr>
          <w:lang w:val="fr-FR"/>
        </w:rPr>
      </w:pPr>
      <w:r w:rsidRPr="00076BC6">
        <w:rPr>
          <w:rStyle w:val="Appelnotedebasdep"/>
          <w:sz w:val="18"/>
          <w:szCs w:val="18"/>
          <w:lang w:val="fr-FR"/>
        </w:rPr>
        <w:footnoteRef/>
      </w:r>
      <w:r w:rsidRPr="00076BC6">
        <w:rPr>
          <w:sz w:val="18"/>
          <w:szCs w:val="18"/>
          <w:lang w:val="fr-FR"/>
        </w:rPr>
        <w:t xml:space="preserve"> </w:t>
      </w:r>
      <w:r w:rsidR="00B82BB3" w:rsidRPr="00076BC6">
        <w:rPr>
          <w:sz w:val="18"/>
          <w:szCs w:val="18"/>
          <w:lang w:val="fr-FR"/>
        </w:rPr>
        <w:t>Les dossiers nationaux mentionnés ici sont les dossiers clés pour rendre le Protocole opérationnel, décrits au paragraphe 1 iii) de l</w:t>
      </w:r>
      <w:r w:rsidR="001331AD" w:rsidRPr="00076BC6">
        <w:rPr>
          <w:sz w:val="18"/>
          <w:szCs w:val="18"/>
          <w:lang w:val="fr-FR"/>
        </w:rPr>
        <w:t>’</w:t>
      </w:r>
      <w:r w:rsidR="00B82BB3" w:rsidRPr="00076BC6">
        <w:rPr>
          <w:sz w:val="18"/>
          <w:szCs w:val="18"/>
          <w:lang w:val="fr-FR"/>
        </w:rPr>
        <w:t xml:space="preserve">article 17 du Protocole et au paragraphe 4 de la décision NP-4/4. Les informations sur les correspondants nationaux </w:t>
      </w:r>
      <w:r w:rsidR="00EB357A">
        <w:rPr>
          <w:sz w:val="18"/>
          <w:szCs w:val="18"/>
          <w:lang w:val="fr-FR"/>
        </w:rPr>
        <w:t xml:space="preserve">qui ne sont pas déposées </w:t>
      </w:r>
      <w:r w:rsidR="00B82BB3" w:rsidRPr="00076BC6">
        <w:rPr>
          <w:sz w:val="18"/>
          <w:szCs w:val="18"/>
          <w:lang w:val="fr-FR"/>
        </w:rPr>
        <w:t>par le biais du Centre d</w:t>
      </w:r>
      <w:r w:rsidR="001331AD" w:rsidRPr="00076BC6">
        <w:rPr>
          <w:sz w:val="18"/>
          <w:szCs w:val="18"/>
          <w:lang w:val="fr-FR"/>
        </w:rPr>
        <w:t>’</w:t>
      </w:r>
      <w:r w:rsidR="00B82BB3" w:rsidRPr="00076BC6">
        <w:rPr>
          <w:sz w:val="18"/>
          <w:szCs w:val="18"/>
          <w:lang w:val="fr-FR"/>
        </w:rPr>
        <w:t>échange mais par des lettres officielles adressées au Secrétariat n</w:t>
      </w:r>
      <w:r w:rsidR="001331AD" w:rsidRPr="00076BC6">
        <w:rPr>
          <w:sz w:val="18"/>
          <w:szCs w:val="18"/>
          <w:lang w:val="fr-FR"/>
        </w:rPr>
        <w:t>’</w:t>
      </w:r>
      <w:r w:rsidR="00B82BB3" w:rsidRPr="00076BC6">
        <w:rPr>
          <w:sz w:val="18"/>
          <w:szCs w:val="18"/>
          <w:lang w:val="fr-FR"/>
        </w:rPr>
        <w:t>ont pas été incluses.</w:t>
      </w:r>
    </w:p>
  </w:footnote>
  <w:footnote w:id="5">
    <w:p w14:paraId="5B003AC2" w14:textId="1EBE1A92" w:rsidR="00A035A3" w:rsidRPr="00076BC6" w:rsidRDefault="00A035A3" w:rsidP="00A035A3">
      <w:pPr>
        <w:pStyle w:val="Notedebasdepage"/>
        <w:rPr>
          <w:szCs w:val="18"/>
          <w:lang w:val="fr-FR"/>
        </w:rPr>
      </w:pPr>
      <w:r w:rsidRPr="00076BC6">
        <w:rPr>
          <w:rStyle w:val="Appelnotedebasdep"/>
          <w:lang w:val="fr-FR"/>
        </w:rPr>
        <w:footnoteRef/>
      </w:r>
      <w:r w:rsidRPr="00076BC6">
        <w:rPr>
          <w:lang w:val="fr-FR"/>
        </w:rPr>
        <w:t xml:space="preserve"> </w:t>
      </w:r>
      <w:r w:rsidR="00B879AE" w:rsidRPr="00076BC6">
        <w:rPr>
          <w:szCs w:val="18"/>
          <w:lang w:val="fr-FR"/>
        </w:rPr>
        <w:t>Afin de fournir une mise à jour des progrès réalisés dans la mise en œuvre du Protocole de Nagoya et la publication d</w:t>
      </w:r>
      <w:r w:rsidR="001331AD" w:rsidRPr="00076BC6">
        <w:rPr>
          <w:szCs w:val="18"/>
          <w:lang w:val="fr-FR"/>
        </w:rPr>
        <w:t>’</w:t>
      </w:r>
      <w:r w:rsidR="00B879AE" w:rsidRPr="00076BC6">
        <w:rPr>
          <w:szCs w:val="18"/>
          <w:lang w:val="fr-FR"/>
        </w:rPr>
        <w:t>informations dans le Centre d</w:t>
      </w:r>
      <w:r w:rsidR="001331AD" w:rsidRPr="00076BC6">
        <w:rPr>
          <w:szCs w:val="18"/>
          <w:lang w:val="fr-FR"/>
        </w:rPr>
        <w:t>’</w:t>
      </w:r>
      <w:r w:rsidR="00B879AE" w:rsidRPr="00076BC6">
        <w:rPr>
          <w:szCs w:val="18"/>
          <w:lang w:val="fr-FR"/>
        </w:rPr>
        <w:t>échange pour le partage des avantages, le Secrétariat a compilé les données disponibles dans le Centre d</w:t>
      </w:r>
      <w:r w:rsidR="001331AD" w:rsidRPr="00076BC6">
        <w:rPr>
          <w:szCs w:val="18"/>
          <w:lang w:val="fr-FR"/>
        </w:rPr>
        <w:t>’</w:t>
      </w:r>
      <w:r w:rsidR="00B879AE" w:rsidRPr="00076BC6">
        <w:rPr>
          <w:szCs w:val="18"/>
          <w:lang w:val="fr-FR"/>
        </w:rPr>
        <w:t>échange, les rapports nationaux intérimaires, les stratégies et plans d</w:t>
      </w:r>
      <w:r w:rsidR="001331AD" w:rsidRPr="00076BC6">
        <w:rPr>
          <w:szCs w:val="18"/>
          <w:lang w:val="fr-FR"/>
        </w:rPr>
        <w:t>’</w:t>
      </w:r>
      <w:r w:rsidR="00B879AE" w:rsidRPr="00076BC6">
        <w:rPr>
          <w:szCs w:val="18"/>
          <w:lang w:val="fr-FR"/>
        </w:rPr>
        <w:t>action nationaux pour la biodiversité et les sixièmes rapports nationaux sur la mise en œuvre de la Convention. Étant donné que le précédent délai de présentation des rapports pour le Protocole était novembre 2017 et qu</w:t>
      </w:r>
      <w:r w:rsidR="001331AD" w:rsidRPr="00076BC6">
        <w:rPr>
          <w:szCs w:val="18"/>
          <w:lang w:val="fr-FR"/>
        </w:rPr>
        <w:t>’</w:t>
      </w:r>
      <w:r w:rsidR="00B879AE" w:rsidRPr="00076BC6">
        <w:rPr>
          <w:szCs w:val="18"/>
          <w:lang w:val="fr-FR"/>
        </w:rPr>
        <w:t>il n</w:t>
      </w:r>
      <w:r w:rsidR="001331AD" w:rsidRPr="00076BC6">
        <w:rPr>
          <w:szCs w:val="18"/>
          <w:lang w:val="fr-FR"/>
        </w:rPr>
        <w:t>’</w:t>
      </w:r>
      <w:r w:rsidR="00B879AE" w:rsidRPr="00076BC6">
        <w:rPr>
          <w:szCs w:val="18"/>
          <w:lang w:val="fr-FR"/>
        </w:rPr>
        <w:t>existe pas de sources d</w:t>
      </w:r>
      <w:r w:rsidR="001331AD" w:rsidRPr="00076BC6">
        <w:rPr>
          <w:szCs w:val="18"/>
          <w:lang w:val="fr-FR"/>
        </w:rPr>
        <w:t>’</w:t>
      </w:r>
      <w:r w:rsidR="00B879AE" w:rsidRPr="00076BC6">
        <w:rPr>
          <w:szCs w:val="18"/>
          <w:lang w:val="fr-FR"/>
        </w:rPr>
        <w:t>information officielles récentes sur sa mise en œuvre, le présent document contient également des informations recueillies par le Secrétariat dans le cadre de son travail de vulgarisation et d</w:t>
      </w:r>
      <w:r w:rsidR="001331AD" w:rsidRPr="00076BC6">
        <w:rPr>
          <w:szCs w:val="18"/>
          <w:lang w:val="fr-FR"/>
        </w:rPr>
        <w:t>’</w:t>
      </w:r>
      <w:r w:rsidR="00B879AE" w:rsidRPr="00076BC6">
        <w:rPr>
          <w:szCs w:val="18"/>
          <w:lang w:val="fr-FR"/>
        </w:rPr>
        <w:t>engagement auprès des Parties afin de promouvoir le respect de leurs obligations en matière de partage d</w:t>
      </w:r>
      <w:r w:rsidR="001331AD" w:rsidRPr="00076BC6">
        <w:rPr>
          <w:szCs w:val="18"/>
          <w:lang w:val="fr-FR"/>
        </w:rPr>
        <w:t>’</w:t>
      </w:r>
      <w:r w:rsidR="00B879AE" w:rsidRPr="00076BC6">
        <w:rPr>
          <w:szCs w:val="18"/>
          <w:lang w:val="fr-FR"/>
        </w:rPr>
        <w:t>informations au titre du Protocole</w:t>
      </w:r>
      <w:r w:rsidRPr="00076BC6">
        <w:rPr>
          <w:szCs w:val="18"/>
          <w:lang w:val="fr-FR"/>
        </w:rPr>
        <w:t>.</w:t>
      </w:r>
    </w:p>
  </w:footnote>
  <w:footnote w:id="6">
    <w:p w14:paraId="22066CDD" w14:textId="18C15206" w:rsidR="002E61B8" w:rsidRPr="00076BC6" w:rsidRDefault="002E61B8" w:rsidP="002E61B8">
      <w:pPr>
        <w:pStyle w:val="Notedebasdepage"/>
        <w:rPr>
          <w:szCs w:val="18"/>
          <w:lang w:val="fr-FR"/>
        </w:rPr>
      </w:pPr>
      <w:r w:rsidRPr="00076BC6">
        <w:rPr>
          <w:rStyle w:val="Appelnotedebasdep"/>
          <w:szCs w:val="18"/>
          <w:lang w:val="fr-FR"/>
        </w:rPr>
        <w:footnoteRef/>
      </w:r>
      <w:r w:rsidRPr="00076BC6">
        <w:rPr>
          <w:szCs w:val="18"/>
          <w:lang w:val="fr-FR"/>
        </w:rPr>
        <w:t xml:space="preserve"> </w:t>
      </w:r>
      <w:r w:rsidR="004947A3" w:rsidRPr="00076BC6">
        <w:rPr>
          <w:szCs w:val="18"/>
          <w:lang w:val="fr-FR"/>
        </w:rPr>
        <w:t xml:space="preserve">Pour les enregistrements des séminaires en ligne, veuillez consulter le site suivant : </w:t>
      </w:r>
      <w:hyperlink r:id="rId2" w:history="1">
        <w:r w:rsidRPr="00076BC6">
          <w:rPr>
            <w:rStyle w:val="Lienhypertexte"/>
            <w:szCs w:val="18"/>
            <w:lang w:val="fr-FR"/>
          </w:rPr>
          <w:t>absch.cbd.int/en/kb/tags/abs/ABSCH-Q-A-Webinar-Recordings/651d828cfca0e531e22cd7d3</w:t>
        </w:r>
      </w:hyperlink>
      <w:r w:rsidRPr="00076BC6">
        <w:rPr>
          <w:szCs w:val="18"/>
          <w:lang w:val="fr-FR"/>
        </w:rPr>
        <w:t>.</w:t>
      </w:r>
    </w:p>
  </w:footnote>
  <w:footnote w:id="7">
    <w:p w14:paraId="4953FEE4" w14:textId="7EFABE34" w:rsidR="00904C83" w:rsidRPr="00076BC6" w:rsidRDefault="00904C83" w:rsidP="005D740D">
      <w:pPr>
        <w:pStyle w:val="Notedebasdepage"/>
        <w:rPr>
          <w:lang w:val="fr-FR"/>
        </w:rPr>
      </w:pPr>
      <w:r w:rsidRPr="00076BC6">
        <w:rPr>
          <w:rStyle w:val="Appelnotedebasdep"/>
          <w:szCs w:val="18"/>
          <w:lang w:val="fr-FR"/>
        </w:rPr>
        <w:footnoteRef/>
      </w:r>
      <w:r w:rsidRPr="00076BC6">
        <w:rPr>
          <w:szCs w:val="18"/>
          <w:lang w:val="fr-FR"/>
        </w:rPr>
        <w:t xml:space="preserve"> </w:t>
      </w:r>
      <w:r w:rsidR="009F1FA4" w:rsidRPr="00076BC6">
        <w:rPr>
          <w:szCs w:val="18"/>
          <w:lang w:val="fr-FR"/>
        </w:rPr>
        <w:t>Les documents et le rapport de l</w:t>
      </w:r>
      <w:r w:rsidR="001331AD" w:rsidRPr="00076BC6">
        <w:rPr>
          <w:szCs w:val="18"/>
          <w:lang w:val="fr-FR"/>
        </w:rPr>
        <w:t>’</w:t>
      </w:r>
      <w:r w:rsidR="009F1FA4" w:rsidRPr="00076BC6">
        <w:rPr>
          <w:szCs w:val="18"/>
          <w:lang w:val="fr-FR"/>
        </w:rPr>
        <w:t>atelier seront disponibles à l</w:t>
      </w:r>
      <w:r w:rsidR="001331AD" w:rsidRPr="00076BC6">
        <w:rPr>
          <w:szCs w:val="18"/>
          <w:lang w:val="fr-FR"/>
        </w:rPr>
        <w:t>’</w:t>
      </w:r>
      <w:r w:rsidR="009F1FA4" w:rsidRPr="00076BC6">
        <w:rPr>
          <w:szCs w:val="18"/>
          <w:lang w:val="fr-FR"/>
        </w:rPr>
        <w:t>adresse suivante :</w:t>
      </w:r>
      <w:r w:rsidR="00BE6261" w:rsidRPr="00076BC6">
        <w:rPr>
          <w:szCs w:val="18"/>
          <w:lang w:val="fr-FR"/>
        </w:rPr>
        <w:t xml:space="preserve"> </w:t>
      </w:r>
      <w:hyperlink r:id="rId3" w:history="1">
        <w:r w:rsidR="00000E5E" w:rsidRPr="00076BC6">
          <w:rPr>
            <w:rStyle w:val="Lienhypertexte"/>
            <w:szCs w:val="18"/>
            <w:lang w:val="fr-FR"/>
          </w:rPr>
          <w:t>www.cbd.int/meetings/NP-CB-WS-2024-01</w:t>
        </w:r>
      </w:hyperlink>
      <w:r w:rsidR="005B24D0" w:rsidRPr="00076BC6">
        <w:rPr>
          <w:lang w:val="fr-FR"/>
        </w:rPr>
        <w:t>.</w:t>
      </w:r>
    </w:p>
  </w:footnote>
  <w:footnote w:id="8">
    <w:p w14:paraId="0609D0FF" w14:textId="365AB653" w:rsidR="00406FCA" w:rsidRPr="00076BC6" w:rsidRDefault="00406FCA" w:rsidP="00406FCA">
      <w:pPr>
        <w:pStyle w:val="Notedebasdepage"/>
        <w:rPr>
          <w:szCs w:val="18"/>
          <w:lang w:val="fr-FR"/>
        </w:rPr>
      </w:pPr>
      <w:r w:rsidRPr="00076BC6">
        <w:rPr>
          <w:rStyle w:val="Appelnotedebasdep"/>
          <w:szCs w:val="18"/>
          <w:lang w:val="fr-FR"/>
        </w:rPr>
        <w:footnoteRef/>
      </w:r>
      <w:r w:rsidRPr="00076BC6">
        <w:rPr>
          <w:szCs w:val="18"/>
          <w:lang w:val="fr-FR"/>
        </w:rPr>
        <w:t xml:space="preserve"> </w:t>
      </w:r>
      <w:r w:rsidR="00076BC6" w:rsidRPr="00076BC6">
        <w:rPr>
          <w:szCs w:val="18"/>
          <w:lang w:val="fr-FR"/>
        </w:rPr>
        <w:t>Par exemple, en mettant à jour les logiciels obsolètes, en améliorant les outils de développement, de suivi et d'administration, et en améliorant la mise en cache et les performances du site web</w:t>
      </w:r>
      <w:r w:rsidRPr="00076BC6">
        <w:rPr>
          <w:szCs w:val="18"/>
          <w:lang w:val="fr-FR"/>
        </w:rPr>
        <w:t>.</w:t>
      </w:r>
    </w:p>
  </w:footnote>
  <w:footnote w:id="9">
    <w:p w14:paraId="6B9E2D5C" w14:textId="33FB81E7" w:rsidR="00B67E40" w:rsidRPr="00076BC6" w:rsidRDefault="00B67E40">
      <w:pPr>
        <w:pStyle w:val="Notedebasdepage"/>
        <w:rPr>
          <w:lang w:val="fr-FR"/>
        </w:rPr>
      </w:pPr>
      <w:r w:rsidRPr="00076BC6">
        <w:rPr>
          <w:rStyle w:val="Appelnotedebasdep"/>
          <w:lang w:val="fr-FR"/>
        </w:rPr>
        <w:footnoteRef/>
      </w:r>
      <w:r w:rsidR="00D15138" w:rsidRPr="00076BC6">
        <w:rPr>
          <w:lang w:val="fr-FR"/>
        </w:rPr>
        <w:t xml:space="preserve"> </w:t>
      </w:r>
      <w:r w:rsidR="00D75EB4" w:rsidRPr="00076BC6">
        <w:rPr>
          <w:lang w:val="fr-FR"/>
        </w:rPr>
        <w:t>Voir</w:t>
      </w:r>
      <w:r w:rsidR="00D15138" w:rsidRPr="00076BC6">
        <w:rPr>
          <w:lang w:val="fr-FR"/>
        </w:rPr>
        <w:t xml:space="preserve"> </w:t>
      </w:r>
      <w:hyperlink r:id="rId4" w:history="1">
        <w:r w:rsidR="00D15138" w:rsidRPr="00076BC6">
          <w:rPr>
            <w:rStyle w:val="Lienhypertexte"/>
            <w:lang w:val="fr-FR"/>
          </w:rPr>
          <w:t>https://absch.cbd.int/en/kb/tags/absch-help/First-National-Report-on-the-Implementation-of-the-Nagoya-Protocol/66199bba4defc2994ae886d7</w:t>
        </w:r>
      </w:hyperlink>
      <w:r w:rsidR="00D15138" w:rsidRPr="00076BC6">
        <w:rPr>
          <w:lang w:val="fr-FR"/>
        </w:rPr>
        <w:t xml:space="preserve">. </w:t>
      </w:r>
      <w:hyperlink w:history="1"/>
    </w:p>
  </w:footnote>
  <w:footnote w:id="10">
    <w:p w14:paraId="3453A7DE" w14:textId="74520140" w:rsidR="00D04979" w:rsidRPr="00076BC6" w:rsidRDefault="00D04979" w:rsidP="00D04979">
      <w:pPr>
        <w:pStyle w:val="Notedebasdepage"/>
        <w:rPr>
          <w:lang w:val="fr-FR"/>
        </w:rPr>
      </w:pPr>
      <w:r w:rsidRPr="00076BC6">
        <w:rPr>
          <w:rStyle w:val="Appelnotedebasdep"/>
          <w:lang w:val="fr-FR"/>
        </w:rPr>
        <w:footnoteRef/>
      </w:r>
      <w:r w:rsidRPr="00076BC6">
        <w:rPr>
          <w:lang w:val="fr-FR"/>
        </w:rPr>
        <w:t xml:space="preserve"> </w:t>
      </w:r>
      <w:r w:rsidR="00B325AF" w:rsidRPr="00076BC6">
        <w:rPr>
          <w:lang w:val="fr-FR"/>
        </w:rPr>
        <w:t>Nations Unies</w:t>
      </w:r>
      <w:r w:rsidRPr="00076BC6">
        <w:rPr>
          <w:lang w:val="fr-FR"/>
        </w:rPr>
        <w:t xml:space="preserve">, </w:t>
      </w:r>
      <w:r w:rsidR="00B325AF" w:rsidRPr="00076BC6">
        <w:rPr>
          <w:i/>
          <w:iCs/>
          <w:lang w:val="fr-FR"/>
        </w:rPr>
        <w:t>Recueil des Traités</w:t>
      </w:r>
      <w:r w:rsidRPr="00076BC6">
        <w:rPr>
          <w:lang w:val="fr-FR"/>
        </w:rPr>
        <w:t xml:space="preserve">, vol. 3008, </w:t>
      </w:r>
      <w:r w:rsidR="00D53DB9" w:rsidRPr="00076BC6">
        <w:rPr>
          <w:lang w:val="fr-FR"/>
        </w:rPr>
        <w:t>n°</w:t>
      </w:r>
      <w:r w:rsidRPr="00076BC6">
        <w:rPr>
          <w:lang w:val="fr-FR"/>
        </w:rPr>
        <w:t>30619.</w:t>
      </w:r>
    </w:p>
  </w:footnote>
  <w:footnote w:id="11">
    <w:p w14:paraId="30FA35D5" w14:textId="40D238FD" w:rsidR="000E26FB" w:rsidRPr="00076BC6" w:rsidRDefault="000E26FB" w:rsidP="008D3C88">
      <w:pPr>
        <w:pStyle w:val="Normalnumber"/>
        <w:ind w:left="0"/>
        <w:jc w:val="both"/>
        <w:rPr>
          <w:lang w:val="fr-FR"/>
        </w:rPr>
      </w:pPr>
      <w:r w:rsidRPr="00076BC6">
        <w:rPr>
          <w:rStyle w:val="Appelnotedebasdep"/>
          <w:sz w:val="18"/>
          <w:szCs w:val="18"/>
          <w:lang w:val="fr-FR"/>
        </w:rPr>
        <w:footnoteRef/>
      </w:r>
      <w:r w:rsidRPr="00076BC6">
        <w:rPr>
          <w:sz w:val="18"/>
          <w:szCs w:val="18"/>
          <w:lang w:val="fr-FR"/>
        </w:rPr>
        <w:t xml:space="preserve"> </w:t>
      </w:r>
      <w:hyperlink r:id="rId5" w:history="1">
        <w:r w:rsidR="00165907" w:rsidRPr="00076BC6">
          <w:rPr>
            <w:rStyle w:val="Lienhypertexte"/>
            <w:sz w:val="18"/>
            <w:szCs w:val="18"/>
            <w:lang w:val="fr-FR"/>
          </w:rPr>
          <w:t>CBD/NP/ABSCH-IAC/2024/1/4</w:t>
        </w:r>
      </w:hyperlink>
      <w:r w:rsidR="0056790E" w:rsidRPr="00076BC6">
        <w:rPr>
          <w:rStyle w:val="Lienhypertexte"/>
          <w:sz w:val="18"/>
          <w:szCs w:val="18"/>
          <w:lang w:val="fr-FR"/>
        </w:rPr>
        <w:t>, annex</w:t>
      </w:r>
      <w:r w:rsidR="003B0AE2">
        <w:rPr>
          <w:rStyle w:val="Lienhypertexte"/>
          <w:sz w:val="18"/>
          <w:szCs w:val="18"/>
          <w:lang w:val="fr-FR"/>
        </w:rPr>
        <w:t>e</w:t>
      </w:r>
      <w:r w:rsidR="0056790E" w:rsidRPr="00076BC6">
        <w:rPr>
          <w:rStyle w:val="Lienhypertexte"/>
          <w:sz w:val="18"/>
          <w:szCs w:val="18"/>
          <w:lang w:val="fr-FR"/>
        </w:rPr>
        <w:t xml:space="preserve"> I</w:t>
      </w:r>
      <w:r w:rsidR="00165907" w:rsidRPr="00076BC6">
        <w:rPr>
          <w:sz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99E2D" w14:textId="7ECD87CC" w:rsidR="00A50212" w:rsidRDefault="002B2747" w:rsidP="00DE0330">
    <w:pPr>
      <w:pStyle w:val="En-tte"/>
    </w:pPr>
    <w:r>
      <w:t>CBD/NP/MOP/5/7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EF648" w14:textId="7AF0DC68" w:rsidR="00A50212" w:rsidRDefault="00A50212" w:rsidP="00DE0330">
    <w:pPr>
      <w:pStyle w:val="En-tte"/>
      <w:jc w:val="right"/>
    </w:pPr>
    <w:r>
      <w:t>CBD/NP/MOP/5/</w:t>
    </w:r>
    <w:r w:rsidR="002B2747">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C9392" w14:textId="77777777" w:rsidR="00AB4B49" w:rsidRDefault="00AB4B4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211C5"/>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1" w15:restartNumberingAfterBreak="0">
    <w:nsid w:val="23D0208A"/>
    <w:multiLevelType w:val="hybridMultilevel"/>
    <w:tmpl w:val="BFFCB6D2"/>
    <w:lvl w:ilvl="0" w:tplc="10F01112">
      <w:start w:val="1"/>
      <w:numFmt w:val="decimal"/>
      <w:lvlText w:val="%1."/>
      <w:lvlJc w:val="left"/>
      <w:pPr>
        <w:ind w:left="2065" w:hanging="363"/>
      </w:pPr>
      <w:rPr>
        <w:b w:val="0"/>
        <w:bCs w:val="0"/>
        <w:i w:val="0"/>
        <w:iCs w:val="0"/>
        <w:color w:val="auto"/>
      </w:rPr>
    </w:lvl>
    <w:lvl w:ilvl="1" w:tplc="10090019">
      <w:start w:val="1"/>
      <w:numFmt w:val="lowerLetter"/>
      <w:lvlText w:val="%2."/>
      <w:lvlJc w:val="left"/>
      <w:pPr>
        <w:ind w:left="366" w:hanging="360"/>
      </w:pPr>
    </w:lvl>
    <w:lvl w:ilvl="2" w:tplc="1009001B">
      <w:start w:val="1"/>
      <w:numFmt w:val="lowerRoman"/>
      <w:lvlText w:val="%3."/>
      <w:lvlJc w:val="right"/>
      <w:pPr>
        <w:ind w:left="1086" w:hanging="180"/>
      </w:pPr>
    </w:lvl>
    <w:lvl w:ilvl="3" w:tplc="1009000F" w:tentative="1">
      <w:start w:val="1"/>
      <w:numFmt w:val="decimal"/>
      <w:lvlText w:val="%4."/>
      <w:lvlJc w:val="left"/>
      <w:pPr>
        <w:ind w:left="1806" w:hanging="360"/>
      </w:pPr>
    </w:lvl>
    <w:lvl w:ilvl="4" w:tplc="10090019" w:tentative="1">
      <w:start w:val="1"/>
      <w:numFmt w:val="lowerLetter"/>
      <w:lvlText w:val="%5."/>
      <w:lvlJc w:val="left"/>
      <w:pPr>
        <w:ind w:left="2526" w:hanging="360"/>
      </w:pPr>
    </w:lvl>
    <w:lvl w:ilvl="5" w:tplc="1009001B" w:tentative="1">
      <w:start w:val="1"/>
      <w:numFmt w:val="lowerRoman"/>
      <w:lvlText w:val="%6."/>
      <w:lvlJc w:val="right"/>
      <w:pPr>
        <w:ind w:left="3246" w:hanging="180"/>
      </w:pPr>
    </w:lvl>
    <w:lvl w:ilvl="6" w:tplc="1009000F" w:tentative="1">
      <w:start w:val="1"/>
      <w:numFmt w:val="decimal"/>
      <w:lvlText w:val="%7."/>
      <w:lvlJc w:val="left"/>
      <w:pPr>
        <w:ind w:left="3966" w:hanging="360"/>
      </w:pPr>
    </w:lvl>
    <w:lvl w:ilvl="7" w:tplc="10090019" w:tentative="1">
      <w:start w:val="1"/>
      <w:numFmt w:val="lowerLetter"/>
      <w:lvlText w:val="%8."/>
      <w:lvlJc w:val="left"/>
      <w:pPr>
        <w:ind w:left="4686" w:hanging="360"/>
      </w:pPr>
    </w:lvl>
    <w:lvl w:ilvl="8" w:tplc="1009001B" w:tentative="1">
      <w:start w:val="1"/>
      <w:numFmt w:val="lowerRoman"/>
      <w:lvlText w:val="%9."/>
      <w:lvlJc w:val="right"/>
      <w:pPr>
        <w:ind w:left="5406" w:hanging="180"/>
      </w:pPr>
    </w:lvl>
  </w:abstractNum>
  <w:abstractNum w:abstractNumId="2" w15:restartNumberingAfterBreak="0">
    <w:nsid w:val="3F893239"/>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3" w15:restartNumberingAfterBreak="0">
    <w:nsid w:val="499D5F66"/>
    <w:multiLevelType w:val="multilevel"/>
    <w:tmpl w:val="220801BE"/>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23F1338"/>
    <w:multiLevelType w:val="hybridMultilevel"/>
    <w:tmpl w:val="9240453C"/>
    <w:lvl w:ilvl="0" w:tplc="264A28D4">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D943BEE"/>
    <w:multiLevelType w:val="multilevel"/>
    <w:tmpl w:val="220801BE"/>
    <w:numStyleLink w:val="ListCBD"/>
  </w:abstractNum>
  <w:abstractNum w:abstractNumId="7" w15:restartNumberingAfterBreak="0">
    <w:nsid w:val="66483168"/>
    <w:multiLevelType w:val="hybridMultilevel"/>
    <w:tmpl w:val="C00E8B64"/>
    <w:lvl w:ilvl="0" w:tplc="0409000F">
      <w:start w:val="1"/>
      <w:numFmt w:val="decimal"/>
      <w:lvlText w:val="%1."/>
      <w:lvlJc w:val="lef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 w15:restartNumberingAfterBreak="0">
    <w:nsid w:val="68B70991"/>
    <w:multiLevelType w:val="multilevel"/>
    <w:tmpl w:val="220801BE"/>
    <w:numStyleLink w:val="ListCBD"/>
  </w:abstractNum>
  <w:abstractNum w:abstractNumId="9"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D4C4387"/>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2" w15:restartNumberingAfterBreak="0">
    <w:nsid w:val="781467B3"/>
    <w:multiLevelType w:val="hybridMultilevel"/>
    <w:tmpl w:val="9240453C"/>
    <w:lvl w:ilvl="0" w:tplc="FFFFFFFF">
      <w:start w:val="1"/>
      <w:numFmt w:val="lowerLetter"/>
      <w:lvlText w:val="(%1)"/>
      <w:lvlJc w:val="left"/>
      <w:pPr>
        <w:ind w:left="2345"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4694" w:hanging="360"/>
      </w:pPr>
    </w:lvl>
    <w:lvl w:ilvl="2" w:tplc="FFFFFFFF" w:tentative="1">
      <w:start w:val="1"/>
      <w:numFmt w:val="lowerRoman"/>
      <w:lvlText w:val="%3."/>
      <w:lvlJc w:val="right"/>
      <w:pPr>
        <w:ind w:left="5414" w:hanging="180"/>
      </w:pPr>
    </w:lvl>
    <w:lvl w:ilvl="3" w:tplc="FFFFFFFF" w:tentative="1">
      <w:start w:val="1"/>
      <w:numFmt w:val="decimal"/>
      <w:lvlText w:val="%4."/>
      <w:lvlJc w:val="left"/>
      <w:pPr>
        <w:ind w:left="6134" w:hanging="360"/>
      </w:pPr>
    </w:lvl>
    <w:lvl w:ilvl="4" w:tplc="FFFFFFFF" w:tentative="1">
      <w:start w:val="1"/>
      <w:numFmt w:val="lowerLetter"/>
      <w:lvlText w:val="%5."/>
      <w:lvlJc w:val="left"/>
      <w:pPr>
        <w:ind w:left="6854" w:hanging="360"/>
      </w:pPr>
    </w:lvl>
    <w:lvl w:ilvl="5" w:tplc="FFFFFFFF" w:tentative="1">
      <w:start w:val="1"/>
      <w:numFmt w:val="lowerRoman"/>
      <w:lvlText w:val="%6."/>
      <w:lvlJc w:val="right"/>
      <w:pPr>
        <w:ind w:left="7574" w:hanging="180"/>
      </w:pPr>
    </w:lvl>
    <w:lvl w:ilvl="6" w:tplc="FFFFFFFF" w:tentative="1">
      <w:start w:val="1"/>
      <w:numFmt w:val="decimal"/>
      <w:lvlText w:val="%7."/>
      <w:lvlJc w:val="left"/>
      <w:pPr>
        <w:ind w:left="8294" w:hanging="360"/>
      </w:pPr>
    </w:lvl>
    <w:lvl w:ilvl="7" w:tplc="FFFFFFFF" w:tentative="1">
      <w:start w:val="1"/>
      <w:numFmt w:val="lowerLetter"/>
      <w:lvlText w:val="%8."/>
      <w:lvlJc w:val="left"/>
      <w:pPr>
        <w:ind w:left="9014" w:hanging="360"/>
      </w:pPr>
    </w:lvl>
    <w:lvl w:ilvl="8" w:tplc="FFFFFFFF" w:tentative="1">
      <w:start w:val="1"/>
      <w:numFmt w:val="lowerRoman"/>
      <w:lvlText w:val="%9."/>
      <w:lvlJc w:val="right"/>
      <w:pPr>
        <w:ind w:left="9734" w:hanging="180"/>
      </w:pPr>
    </w:lvl>
  </w:abstractNum>
  <w:num w:numId="1" w16cid:durableId="97215254">
    <w:abstractNumId w:val="11"/>
  </w:num>
  <w:num w:numId="2" w16cid:durableId="1261062421">
    <w:abstractNumId w:val="8"/>
  </w:num>
  <w:num w:numId="3" w16cid:durableId="960385107">
    <w:abstractNumId w:val="3"/>
  </w:num>
  <w:num w:numId="4" w16cid:durableId="893932166">
    <w:abstractNumId w:val="9"/>
  </w:num>
  <w:num w:numId="5" w16cid:durableId="1837115384">
    <w:abstractNumId w:val="4"/>
  </w:num>
  <w:num w:numId="6" w16cid:durableId="1265650636">
    <w:abstractNumId w:val="10"/>
  </w:num>
  <w:num w:numId="7" w16cid:durableId="1813256325">
    <w:abstractNumId w:val="0"/>
  </w:num>
  <w:num w:numId="8" w16cid:durableId="1815103872">
    <w:abstractNumId w:val="2"/>
  </w:num>
  <w:num w:numId="9" w16cid:durableId="1125963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79514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2852782">
    <w:abstractNumId w:val="8"/>
  </w:num>
  <w:num w:numId="12" w16cid:durableId="11836717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00560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0270110">
    <w:abstractNumId w:val="5"/>
  </w:num>
  <w:num w:numId="15" w16cid:durableId="769051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61686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84751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64898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90847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2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0290271">
    <w:abstractNumId w:val="7"/>
  </w:num>
  <w:num w:numId="22" w16cid:durableId="2682400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8946602">
    <w:abstractNumId w:val="1"/>
  </w:num>
  <w:num w:numId="24" w16cid:durableId="2128544792">
    <w:abstractNumId w:val="12"/>
  </w:num>
  <w:num w:numId="25" w16cid:durableId="397435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915458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896773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83343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722142">
    <w:abstractNumId w:val="6"/>
  </w:num>
  <w:num w:numId="30" w16cid:durableId="180167118">
    <w:abstractNumId w:val="3"/>
  </w:num>
  <w:num w:numId="31" w16cid:durableId="198780896">
    <w:abstractNumId w:val="9"/>
  </w:num>
  <w:num w:numId="32" w16cid:durableId="2121414975">
    <w:abstractNumId w:val="9"/>
  </w:num>
  <w:num w:numId="33" w16cid:durableId="1662852548">
    <w:abstractNumId w:val="9"/>
  </w:num>
  <w:num w:numId="34" w16cid:durableId="426073183">
    <w:abstractNumId w:val="9"/>
  </w:num>
  <w:num w:numId="35" w16cid:durableId="1769353290">
    <w:abstractNumId w:val="9"/>
  </w:num>
  <w:num w:numId="36" w16cid:durableId="932980208">
    <w:abstractNumId w:val="9"/>
  </w:num>
  <w:num w:numId="37" w16cid:durableId="820468711">
    <w:abstractNumId w:val="11"/>
  </w:num>
  <w:num w:numId="38" w16cid:durableId="2131510325">
    <w:abstractNumId w:val="11"/>
  </w:num>
  <w:num w:numId="39" w16cid:durableId="1869441940">
    <w:abstractNumId w:val="11"/>
  </w:num>
  <w:num w:numId="40" w16cid:durableId="1720015910">
    <w:abstractNumId w:val="11"/>
  </w:num>
  <w:num w:numId="41" w16cid:durableId="1707291786">
    <w:abstractNumId w:val="3"/>
  </w:num>
  <w:num w:numId="42" w16cid:durableId="654795086">
    <w:abstractNumId w:val="3"/>
  </w:num>
  <w:num w:numId="43" w16cid:durableId="782529477">
    <w:abstractNumId w:val="3"/>
  </w:num>
  <w:num w:numId="44" w16cid:durableId="1706831546">
    <w:abstractNumId w:val="3"/>
  </w:num>
  <w:num w:numId="45" w16cid:durableId="8527535">
    <w:abstractNumId w:val="3"/>
  </w:num>
  <w:num w:numId="46" w16cid:durableId="211774998">
    <w:abstractNumId w:val="3"/>
  </w:num>
  <w:num w:numId="47" w16cid:durableId="1443261578">
    <w:abstractNumId w:val="3"/>
  </w:num>
  <w:num w:numId="48" w16cid:durableId="1147209995">
    <w:abstractNumId w:val="3"/>
  </w:num>
  <w:num w:numId="49" w16cid:durableId="1601601394">
    <w:abstractNumId w:val="3"/>
  </w:num>
  <w:num w:numId="50" w16cid:durableId="1709380655">
    <w:abstractNumId w:val="3"/>
  </w:num>
  <w:num w:numId="51" w16cid:durableId="691540439">
    <w:abstractNumId w:val="3"/>
  </w:num>
  <w:num w:numId="52" w16cid:durableId="1869414840">
    <w:abstractNumId w:val="3"/>
  </w:num>
  <w:num w:numId="53" w16cid:durableId="1711490715">
    <w:abstractNumId w:val="3"/>
  </w:num>
  <w:num w:numId="54" w16cid:durableId="1811361070">
    <w:abstractNumId w:val="3"/>
  </w:num>
  <w:num w:numId="55" w16cid:durableId="1732650987">
    <w:abstractNumId w:val="3"/>
  </w:num>
  <w:num w:numId="56" w16cid:durableId="65764029">
    <w:abstractNumId w:val="3"/>
  </w:num>
  <w:num w:numId="57" w16cid:durableId="308756103">
    <w:abstractNumId w:val="3"/>
  </w:num>
  <w:num w:numId="58" w16cid:durableId="63913159">
    <w:abstractNumId w:val="3"/>
  </w:num>
  <w:num w:numId="59" w16cid:durableId="1692031134">
    <w:abstractNumId w:val="3"/>
  </w:num>
  <w:num w:numId="60" w16cid:durableId="1616522794">
    <w:abstractNumId w:val="3"/>
  </w:num>
  <w:num w:numId="61" w16cid:durableId="1389576164">
    <w:abstractNumId w:val="3"/>
  </w:num>
  <w:num w:numId="62" w16cid:durableId="1860922221">
    <w:abstractNumId w:val="3"/>
  </w:num>
  <w:num w:numId="63" w16cid:durableId="692651610">
    <w:abstractNumId w:val="3"/>
  </w:num>
  <w:num w:numId="64" w16cid:durableId="342322974">
    <w:abstractNumId w:val="3"/>
  </w:num>
  <w:num w:numId="65" w16cid:durableId="201751941">
    <w:abstractNumId w:val="3"/>
  </w:num>
  <w:num w:numId="66" w16cid:durableId="765464346">
    <w:abstractNumId w:val="3"/>
  </w:num>
  <w:num w:numId="67" w16cid:durableId="59594057">
    <w:abstractNumId w:val="3"/>
  </w:num>
  <w:num w:numId="68" w16cid:durableId="1455709931">
    <w:abstractNumId w:val="3"/>
  </w:num>
  <w:num w:numId="69" w16cid:durableId="1720933220">
    <w:abstractNumId w:val="3"/>
  </w:num>
  <w:num w:numId="70" w16cid:durableId="2001620445">
    <w:abstractNumId w:val="3"/>
  </w:num>
  <w:num w:numId="71" w16cid:durableId="887110082">
    <w:abstractNumId w:val="3"/>
  </w:num>
  <w:num w:numId="72" w16cid:durableId="2046103854">
    <w:abstractNumId w:val="3"/>
  </w:num>
  <w:num w:numId="73" w16cid:durableId="1312295499">
    <w:abstractNumId w:val="3"/>
  </w:num>
  <w:num w:numId="74" w16cid:durableId="684089225">
    <w:abstractNumId w:val="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ctiveWritingStyle w:appName="MSWord" w:lang="fr-FR" w:vendorID="64" w:dllVersion="0"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proofState w:spelling="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624"/>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FE"/>
    <w:rsid w:val="000006B4"/>
    <w:rsid w:val="00000E5E"/>
    <w:rsid w:val="000010CA"/>
    <w:rsid w:val="0000168B"/>
    <w:rsid w:val="0000253C"/>
    <w:rsid w:val="00002554"/>
    <w:rsid w:val="0000360D"/>
    <w:rsid w:val="000037F8"/>
    <w:rsid w:val="0000398A"/>
    <w:rsid w:val="00003F85"/>
    <w:rsid w:val="000041FB"/>
    <w:rsid w:val="000043D2"/>
    <w:rsid w:val="00004AD8"/>
    <w:rsid w:val="00004F20"/>
    <w:rsid w:val="0000523D"/>
    <w:rsid w:val="000056BA"/>
    <w:rsid w:val="000056D0"/>
    <w:rsid w:val="00005B65"/>
    <w:rsid w:val="00006824"/>
    <w:rsid w:val="0000683E"/>
    <w:rsid w:val="00007197"/>
    <w:rsid w:val="00010032"/>
    <w:rsid w:val="00010700"/>
    <w:rsid w:val="000107C4"/>
    <w:rsid w:val="0001140C"/>
    <w:rsid w:val="0001151B"/>
    <w:rsid w:val="00012380"/>
    <w:rsid w:val="00012B00"/>
    <w:rsid w:val="00012C17"/>
    <w:rsid w:val="000131BD"/>
    <w:rsid w:val="00013535"/>
    <w:rsid w:val="000138EF"/>
    <w:rsid w:val="00013CAB"/>
    <w:rsid w:val="00013E69"/>
    <w:rsid w:val="000149E6"/>
    <w:rsid w:val="000153D5"/>
    <w:rsid w:val="000159FA"/>
    <w:rsid w:val="00015D24"/>
    <w:rsid w:val="00016358"/>
    <w:rsid w:val="00016484"/>
    <w:rsid w:val="00016632"/>
    <w:rsid w:val="0001669F"/>
    <w:rsid w:val="00016B22"/>
    <w:rsid w:val="000173AF"/>
    <w:rsid w:val="00017524"/>
    <w:rsid w:val="00017CA3"/>
    <w:rsid w:val="00017F83"/>
    <w:rsid w:val="00020142"/>
    <w:rsid w:val="000207AB"/>
    <w:rsid w:val="000214D3"/>
    <w:rsid w:val="00022369"/>
    <w:rsid w:val="0002280D"/>
    <w:rsid w:val="00022C87"/>
    <w:rsid w:val="00023237"/>
    <w:rsid w:val="00023311"/>
    <w:rsid w:val="000235F7"/>
    <w:rsid w:val="000236BD"/>
    <w:rsid w:val="000247B0"/>
    <w:rsid w:val="000248A4"/>
    <w:rsid w:val="000248D1"/>
    <w:rsid w:val="00024C78"/>
    <w:rsid w:val="00025072"/>
    <w:rsid w:val="000254EA"/>
    <w:rsid w:val="0002551D"/>
    <w:rsid w:val="0002592B"/>
    <w:rsid w:val="0002628F"/>
    <w:rsid w:val="0002663F"/>
    <w:rsid w:val="000268ED"/>
    <w:rsid w:val="00026997"/>
    <w:rsid w:val="00026A6B"/>
    <w:rsid w:val="00027459"/>
    <w:rsid w:val="000279EF"/>
    <w:rsid w:val="00030024"/>
    <w:rsid w:val="000307C8"/>
    <w:rsid w:val="00030AAF"/>
    <w:rsid w:val="00030E0A"/>
    <w:rsid w:val="000310E7"/>
    <w:rsid w:val="000311B6"/>
    <w:rsid w:val="00031EC8"/>
    <w:rsid w:val="0003272B"/>
    <w:rsid w:val="00033158"/>
    <w:rsid w:val="00033473"/>
    <w:rsid w:val="00033C21"/>
    <w:rsid w:val="00033E0B"/>
    <w:rsid w:val="00033F45"/>
    <w:rsid w:val="00034085"/>
    <w:rsid w:val="00034115"/>
    <w:rsid w:val="000351B5"/>
    <w:rsid w:val="000355C8"/>
    <w:rsid w:val="00035AC7"/>
    <w:rsid w:val="00035BE9"/>
    <w:rsid w:val="00035EDE"/>
    <w:rsid w:val="00035F5F"/>
    <w:rsid w:val="0003651B"/>
    <w:rsid w:val="0003665E"/>
    <w:rsid w:val="00036A76"/>
    <w:rsid w:val="00036C82"/>
    <w:rsid w:val="00036FA6"/>
    <w:rsid w:val="0003701B"/>
    <w:rsid w:val="0003747A"/>
    <w:rsid w:val="000374F0"/>
    <w:rsid w:val="0003769E"/>
    <w:rsid w:val="00037C46"/>
    <w:rsid w:val="00041670"/>
    <w:rsid w:val="000428B0"/>
    <w:rsid w:val="00042ECB"/>
    <w:rsid w:val="000433BD"/>
    <w:rsid w:val="00043490"/>
    <w:rsid w:val="0004470A"/>
    <w:rsid w:val="000449B4"/>
    <w:rsid w:val="0004507D"/>
    <w:rsid w:val="0004521D"/>
    <w:rsid w:val="00045CA1"/>
    <w:rsid w:val="0004648C"/>
    <w:rsid w:val="000467B3"/>
    <w:rsid w:val="00046902"/>
    <w:rsid w:val="000469CD"/>
    <w:rsid w:val="000479F3"/>
    <w:rsid w:val="00047F59"/>
    <w:rsid w:val="00050710"/>
    <w:rsid w:val="000509B4"/>
    <w:rsid w:val="00050B33"/>
    <w:rsid w:val="00051313"/>
    <w:rsid w:val="000516A6"/>
    <w:rsid w:val="00051871"/>
    <w:rsid w:val="00051D31"/>
    <w:rsid w:val="00052160"/>
    <w:rsid w:val="00052ADD"/>
    <w:rsid w:val="00052ED5"/>
    <w:rsid w:val="00053348"/>
    <w:rsid w:val="0005334A"/>
    <w:rsid w:val="0005336B"/>
    <w:rsid w:val="00053715"/>
    <w:rsid w:val="00053842"/>
    <w:rsid w:val="00053DB8"/>
    <w:rsid w:val="00054010"/>
    <w:rsid w:val="0005414E"/>
    <w:rsid w:val="000554D5"/>
    <w:rsid w:val="00055B20"/>
    <w:rsid w:val="00055B28"/>
    <w:rsid w:val="00055ED2"/>
    <w:rsid w:val="00055F17"/>
    <w:rsid w:val="000563F8"/>
    <w:rsid w:val="00056B2C"/>
    <w:rsid w:val="00056D03"/>
    <w:rsid w:val="00056E64"/>
    <w:rsid w:val="00057C09"/>
    <w:rsid w:val="0006035B"/>
    <w:rsid w:val="00061224"/>
    <w:rsid w:val="0006136A"/>
    <w:rsid w:val="00061383"/>
    <w:rsid w:val="000619E5"/>
    <w:rsid w:val="00061CB3"/>
    <w:rsid w:val="00062490"/>
    <w:rsid w:val="00062AF6"/>
    <w:rsid w:val="000639BC"/>
    <w:rsid w:val="00063E8F"/>
    <w:rsid w:val="00063F43"/>
    <w:rsid w:val="00064285"/>
    <w:rsid w:val="00064701"/>
    <w:rsid w:val="00064949"/>
    <w:rsid w:val="00064B56"/>
    <w:rsid w:val="0006505E"/>
    <w:rsid w:val="0006537A"/>
    <w:rsid w:val="000671B3"/>
    <w:rsid w:val="00067ABA"/>
    <w:rsid w:val="00067FF7"/>
    <w:rsid w:val="0007006D"/>
    <w:rsid w:val="000705BB"/>
    <w:rsid w:val="00071164"/>
    <w:rsid w:val="0007166E"/>
    <w:rsid w:val="00071886"/>
    <w:rsid w:val="000721A3"/>
    <w:rsid w:val="000722A5"/>
    <w:rsid w:val="000725D4"/>
    <w:rsid w:val="000727BE"/>
    <w:rsid w:val="00072C55"/>
    <w:rsid w:val="00073450"/>
    <w:rsid w:val="00073797"/>
    <w:rsid w:val="00073FC9"/>
    <w:rsid w:val="000742BC"/>
    <w:rsid w:val="00074A76"/>
    <w:rsid w:val="00074C4D"/>
    <w:rsid w:val="00075FCA"/>
    <w:rsid w:val="0007639D"/>
    <w:rsid w:val="000764E8"/>
    <w:rsid w:val="00076727"/>
    <w:rsid w:val="00076BC6"/>
    <w:rsid w:val="00076C3E"/>
    <w:rsid w:val="000770B0"/>
    <w:rsid w:val="0007753E"/>
    <w:rsid w:val="0008057D"/>
    <w:rsid w:val="00080613"/>
    <w:rsid w:val="00080975"/>
    <w:rsid w:val="00080E7D"/>
    <w:rsid w:val="0008100E"/>
    <w:rsid w:val="00081496"/>
    <w:rsid w:val="00081690"/>
    <w:rsid w:val="00081BCA"/>
    <w:rsid w:val="000821DA"/>
    <w:rsid w:val="00082A0C"/>
    <w:rsid w:val="00083087"/>
    <w:rsid w:val="00083499"/>
    <w:rsid w:val="00083504"/>
    <w:rsid w:val="00083FC3"/>
    <w:rsid w:val="0008443D"/>
    <w:rsid w:val="000846F0"/>
    <w:rsid w:val="000849BF"/>
    <w:rsid w:val="00084E76"/>
    <w:rsid w:val="00084ECE"/>
    <w:rsid w:val="000851FF"/>
    <w:rsid w:val="000853A8"/>
    <w:rsid w:val="000857F7"/>
    <w:rsid w:val="00085D4F"/>
    <w:rsid w:val="00086516"/>
    <w:rsid w:val="00086707"/>
    <w:rsid w:val="00086A9B"/>
    <w:rsid w:val="0008710B"/>
    <w:rsid w:val="00087D48"/>
    <w:rsid w:val="00090204"/>
    <w:rsid w:val="00090F2E"/>
    <w:rsid w:val="00091F08"/>
    <w:rsid w:val="0009298D"/>
    <w:rsid w:val="00092A49"/>
    <w:rsid w:val="0009317C"/>
    <w:rsid w:val="0009322A"/>
    <w:rsid w:val="0009359A"/>
    <w:rsid w:val="000935E6"/>
    <w:rsid w:val="00093AE9"/>
    <w:rsid w:val="0009419E"/>
    <w:rsid w:val="00094555"/>
    <w:rsid w:val="000947EE"/>
    <w:rsid w:val="00094AF0"/>
    <w:rsid w:val="00094D2C"/>
    <w:rsid w:val="00095BF4"/>
    <w:rsid w:val="00095F2B"/>
    <w:rsid w:val="0009640C"/>
    <w:rsid w:val="00096CAC"/>
    <w:rsid w:val="00096D53"/>
    <w:rsid w:val="00097928"/>
    <w:rsid w:val="000979A6"/>
    <w:rsid w:val="00097D65"/>
    <w:rsid w:val="000A039A"/>
    <w:rsid w:val="000A0871"/>
    <w:rsid w:val="000A11F9"/>
    <w:rsid w:val="000A1634"/>
    <w:rsid w:val="000A16AD"/>
    <w:rsid w:val="000A1C55"/>
    <w:rsid w:val="000A2356"/>
    <w:rsid w:val="000A2AD3"/>
    <w:rsid w:val="000A2B89"/>
    <w:rsid w:val="000A2FF3"/>
    <w:rsid w:val="000A371D"/>
    <w:rsid w:val="000A420D"/>
    <w:rsid w:val="000A4E23"/>
    <w:rsid w:val="000A4F39"/>
    <w:rsid w:val="000A525D"/>
    <w:rsid w:val="000A5D41"/>
    <w:rsid w:val="000A6D40"/>
    <w:rsid w:val="000A6D90"/>
    <w:rsid w:val="000A6EEF"/>
    <w:rsid w:val="000A73C7"/>
    <w:rsid w:val="000A78A7"/>
    <w:rsid w:val="000A7AFB"/>
    <w:rsid w:val="000A7F19"/>
    <w:rsid w:val="000A7FAA"/>
    <w:rsid w:val="000B02E8"/>
    <w:rsid w:val="000B04A5"/>
    <w:rsid w:val="000B0707"/>
    <w:rsid w:val="000B0EC1"/>
    <w:rsid w:val="000B1954"/>
    <w:rsid w:val="000B1D96"/>
    <w:rsid w:val="000B21D5"/>
    <w:rsid w:val="000B22A2"/>
    <w:rsid w:val="000B3E06"/>
    <w:rsid w:val="000B4220"/>
    <w:rsid w:val="000B424A"/>
    <w:rsid w:val="000B43D9"/>
    <w:rsid w:val="000B48B6"/>
    <w:rsid w:val="000B5310"/>
    <w:rsid w:val="000B5A7A"/>
    <w:rsid w:val="000B5ADF"/>
    <w:rsid w:val="000B6511"/>
    <w:rsid w:val="000B679C"/>
    <w:rsid w:val="000B6B17"/>
    <w:rsid w:val="000B7676"/>
    <w:rsid w:val="000B7C90"/>
    <w:rsid w:val="000C0150"/>
    <w:rsid w:val="000C0593"/>
    <w:rsid w:val="000C098A"/>
    <w:rsid w:val="000C0E06"/>
    <w:rsid w:val="000C140A"/>
    <w:rsid w:val="000C15D0"/>
    <w:rsid w:val="000C1CE1"/>
    <w:rsid w:val="000C1FFC"/>
    <w:rsid w:val="000C2688"/>
    <w:rsid w:val="000C2A52"/>
    <w:rsid w:val="000C4034"/>
    <w:rsid w:val="000C4312"/>
    <w:rsid w:val="000C48B5"/>
    <w:rsid w:val="000C5063"/>
    <w:rsid w:val="000C5376"/>
    <w:rsid w:val="000C5AFD"/>
    <w:rsid w:val="000C5CA5"/>
    <w:rsid w:val="000C668B"/>
    <w:rsid w:val="000C6C6F"/>
    <w:rsid w:val="000C6DFF"/>
    <w:rsid w:val="000C7D90"/>
    <w:rsid w:val="000D159B"/>
    <w:rsid w:val="000D2446"/>
    <w:rsid w:val="000D2739"/>
    <w:rsid w:val="000D33C0"/>
    <w:rsid w:val="000D35D3"/>
    <w:rsid w:val="000D4180"/>
    <w:rsid w:val="000D4C40"/>
    <w:rsid w:val="000D5550"/>
    <w:rsid w:val="000D5B3B"/>
    <w:rsid w:val="000D5F80"/>
    <w:rsid w:val="000D6941"/>
    <w:rsid w:val="000D741C"/>
    <w:rsid w:val="000D7BB5"/>
    <w:rsid w:val="000E064A"/>
    <w:rsid w:val="000E160E"/>
    <w:rsid w:val="000E1D5E"/>
    <w:rsid w:val="000E1F5C"/>
    <w:rsid w:val="000E2071"/>
    <w:rsid w:val="000E2483"/>
    <w:rsid w:val="000E26FB"/>
    <w:rsid w:val="000E2B68"/>
    <w:rsid w:val="000E2C2B"/>
    <w:rsid w:val="000E3388"/>
    <w:rsid w:val="000E41FB"/>
    <w:rsid w:val="000E4E26"/>
    <w:rsid w:val="000E4ECF"/>
    <w:rsid w:val="000E4F72"/>
    <w:rsid w:val="000E565D"/>
    <w:rsid w:val="000E5D84"/>
    <w:rsid w:val="000E5FEF"/>
    <w:rsid w:val="000E6296"/>
    <w:rsid w:val="000E63EE"/>
    <w:rsid w:val="000E6E93"/>
    <w:rsid w:val="000E713A"/>
    <w:rsid w:val="000F0022"/>
    <w:rsid w:val="000F0717"/>
    <w:rsid w:val="000F0AD0"/>
    <w:rsid w:val="000F10CB"/>
    <w:rsid w:val="000F11FD"/>
    <w:rsid w:val="000F1836"/>
    <w:rsid w:val="000F2713"/>
    <w:rsid w:val="000F275D"/>
    <w:rsid w:val="000F2BE7"/>
    <w:rsid w:val="000F40D8"/>
    <w:rsid w:val="000F4B5F"/>
    <w:rsid w:val="000F4F8E"/>
    <w:rsid w:val="000F526D"/>
    <w:rsid w:val="000F558F"/>
    <w:rsid w:val="000F57A3"/>
    <w:rsid w:val="000F6CFF"/>
    <w:rsid w:val="000F6EDB"/>
    <w:rsid w:val="000F7006"/>
    <w:rsid w:val="000F74DC"/>
    <w:rsid w:val="000F770C"/>
    <w:rsid w:val="000F797F"/>
    <w:rsid w:val="000F79CC"/>
    <w:rsid w:val="00100018"/>
    <w:rsid w:val="001002E9"/>
    <w:rsid w:val="001004D5"/>
    <w:rsid w:val="0010062D"/>
    <w:rsid w:val="0010153D"/>
    <w:rsid w:val="00101EED"/>
    <w:rsid w:val="001021E2"/>
    <w:rsid w:val="00102299"/>
    <w:rsid w:val="001027CA"/>
    <w:rsid w:val="00102963"/>
    <w:rsid w:val="001029DB"/>
    <w:rsid w:val="001030FB"/>
    <w:rsid w:val="00103442"/>
    <w:rsid w:val="00103F18"/>
    <w:rsid w:val="00104967"/>
    <w:rsid w:val="001052CA"/>
    <w:rsid w:val="00105349"/>
    <w:rsid w:val="001054F3"/>
    <w:rsid w:val="001057E2"/>
    <w:rsid w:val="001058DC"/>
    <w:rsid w:val="001063BA"/>
    <w:rsid w:val="00106773"/>
    <w:rsid w:val="001067CC"/>
    <w:rsid w:val="00106893"/>
    <w:rsid w:val="00106D2F"/>
    <w:rsid w:val="001074D3"/>
    <w:rsid w:val="00107CE3"/>
    <w:rsid w:val="00107F10"/>
    <w:rsid w:val="0011028B"/>
    <w:rsid w:val="001102B3"/>
    <w:rsid w:val="0011031D"/>
    <w:rsid w:val="00110521"/>
    <w:rsid w:val="00111171"/>
    <w:rsid w:val="001111A0"/>
    <w:rsid w:val="001119F7"/>
    <w:rsid w:val="001122C2"/>
    <w:rsid w:val="001126B8"/>
    <w:rsid w:val="00112ACF"/>
    <w:rsid w:val="00112BD0"/>
    <w:rsid w:val="00113715"/>
    <w:rsid w:val="00113769"/>
    <w:rsid w:val="001137DC"/>
    <w:rsid w:val="00113A9D"/>
    <w:rsid w:val="00114161"/>
    <w:rsid w:val="0011424C"/>
    <w:rsid w:val="00115F43"/>
    <w:rsid w:val="00116187"/>
    <w:rsid w:val="0011618B"/>
    <w:rsid w:val="0011643C"/>
    <w:rsid w:val="001165EB"/>
    <w:rsid w:val="0011678A"/>
    <w:rsid w:val="00116958"/>
    <w:rsid w:val="00116EC7"/>
    <w:rsid w:val="001172AE"/>
    <w:rsid w:val="001202E3"/>
    <w:rsid w:val="00120FA3"/>
    <w:rsid w:val="0012135B"/>
    <w:rsid w:val="00122088"/>
    <w:rsid w:val="00122451"/>
    <w:rsid w:val="0012285B"/>
    <w:rsid w:val="00122867"/>
    <w:rsid w:val="00122879"/>
    <w:rsid w:val="00122AD3"/>
    <w:rsid w:val="00122F25"/>
    <w:rsid w:val="0012315B"/>
    <w:rsid w:val="001231A1"/>
    <w:rsid w:val="00123699"/>
    <w:rsid w:val="0012371F"/>
    <w:rsid w:val="00123E64"/>
    <w:rsid w:val="00124555"/>
    <w:rsid w:val="0012477A"/>
    <w:rsid w:val="001247DA"/>
    <w:rsid w:val="00125506"/>
    <w:rsid w:val="00126343"/>
    <w:rsid w:val="001264CF"/>
    <w:rsid w:val="00126591"/>
    <w:rsid w:val="00126ECB"/>
    <w:rsid w:val="00126F52"/>
    <w:rsid w:val="0013059D"/>
    <w:rsid w:val="00130617"/>
    <w:rsid w:val="00130A3A"/>
    <w:rsid w:val="00130DC6"/>
    <w:rsid w:val="00131150"/>
    <w:rsid w:val="00131226"/>
    <w:rsid w:val="00131A7E"/>
    <w:rsid w:val="00132EC9"/>
    <w:rsid w:val="00132FE6"/>
    <w:rsid w:val="001331AD"/>
    <w:rsid w:val="001333BB"/>
    <w:rsid w:val="00133637"/>
    <w:rsid w:val="001337CE"/>
    <w:rsid w:val="00133B0F"/>
    <w:rsid w:val="00134256"/>
    <w:rsid w:val="00134486"/>
    <w:rsid w:val="00134491"/>
    <w:rsid w:val="00134650"/>
    <w:rsid w:val="00134EB7"/>
    <w:rsid w:val="0013575C"/>
    <w:rsid w:val="00135C8E"/>
    <w:rsid w:val="00136422"/>
    <w:rsid w:val="00136694"/>
    <w:rsid w:val="001369A3"/>
    <w:rsid w:val="00136DA2"/>
    <w:rsid w:val="00137007"/>
    <w:rsid w:val="00137254"/>
    <w:rsid w:val="00137358"/>
    <w:rsid w:val="0013792A"/>
    <w:rsid w:val="0014029D"/>
    <w:rsid w:val="00140BB7"/>
    <w:rsid w:val="00140E4B"/>
    <w:rsid w:val="001411E7"/>
    <w:rsid w:val="00141371"/>
    <w:rsid w:val="001414C8"/>
    <w:rsid w:val="00141996"/>
    <w:rsid w:val="00141A55"/>
    <w:rsid w:val="001421D4"/>
    <w:rsid w:val="00142569"/>
    <w:rsid w:val="001429F3"/>
    <w:rsid w:val="00142FD9"/>
    <w:rsid w:val="0014301A"/>
    <w:rsid w:val="0014387C"/>
    <w:rsid w:val="00143F88"/>
    <w:rsid w:val="001440FF"/>
    <w:rsid w:val="00144533"/>
    <w:rsid w:val="00144569"/>
    <w:rsid w:val="00144681"/>
    <w:rsid w:val="001446A3"/>
    <w:rsid w:val="00144ECF"/>
    <w:rsid w:val="00145293"/>
    <w:rsid w:val="001455F5"/>
    <w:rsid w:val="001475E4"/>
    <w:rsid w:val="001478CE"/>
    <w:rsid w:val="00147968"/>
    <w:rsid w:val="001500A3"/>
    <w:rsid w:val="001502C7"/>
    <w:rsid w:val="0015083D"/>
    <w:rsid w:val="00150A8A"/>
    <w:rsid w:val="00150BAF"/>
    <w:rsid w:val="00150C5E"/>
    <w:rsid w:val="00151258"/>
    <w:rsid w:val="0015182C"/>
    <w:rsid w:val="00152DD2"/>
    <w:rsid w:val="00152FB0"/>
    <w:rsid w:val="00153287"/>
    <w:rsid w:val="00153BFE"/>
    <w:rsid w:val="00153DE4"/>
    <w:rsid w:val="00153F61"/>
    <w:rsid w:val="001546F4"/>
    <w:rsid w:val="001547D0"/>
    <w:rsid w:val="00155395"/>
    <w:rsid w:val="00155409"/>
    <w:rsid w:val="0015545B"/>
    <w:rsid w:val="00155B51"/>
    <w:rsid w:val="00155EA4"/>
    <w:rsid w:val="00156407"/>
    <w:rsid w:val="0015645B"/>
    <w:rsid w:val="0015649A"/>
    <w:rsid w:val="0015685D"/>
    <w:rsid w:val="00156928"/>
    <w:rsid w:val="00157A87"/>
    <w:rsid w:val="001604F2"/>
    <w:rsid w:val="0016060E"/>
    <w:rsid w:val="00160624"/>
    <w:rsid w:val="00160667"/>
    <w:rsid w:val="00161177"/>
    <w:rsid w:val="00162211"/>
    <w:rsid w:val="001626A4"/>
    <w:rsid w:val="001628D9"/>
    <w:rsid w:val="00162C8B"/>
    <w:rsid w:val="00162FD5"/>
    <w:rsid w:val="001635BC"/>
    <w:rsid w:val="00163721"/>
    <w:rsid w:val="00163D1A"/>
    <w:rsid w:val="00163F0E"/>
    <w:rsid w:val="00164225"/>
    <w:rsid w:val="0016439A"/>
    <w:rsid w:val="0016442C"/>
    <w:rsid w:val="001652FB"/>
    <w:rsid w:val="001656BA"/>
    <w:rsid w:val="00165907"/>
    <w:rsid w:val="001659E9"/>
    <w:rsid w:val="001663E5"/>
    <w:rsid w:val="001669C3"/>
    <w:rsid w:val="00166D49"/>
    <w:rsid w:val="00167475"/>
    <w:rsid w:val="001676C2"/>
    <w:rsid w:val="00167719"/>
    <w:rsid w:val="00167CC4"/>
    <w:rsid w:val="001700B4"/>
    <w:rsid w:val="0017012F"/>
    <w:rsid w:val="00170576"/>
    <w:rsid w:val="00170772"/>
    <w:rsid w:val="00171AC2"/>
    <w:rsid w:val="00171D3D"/>
    <w:rsid w:val="00172900"/>
    <w:rsid w:val="00172E6C"/>
    <w:rsid w:val="001735B7"/>
    <w:rsid w:val="00173ED2"/>
    <w:rsid w:val="00173F66"/>
    <w:rsid w:val="00174069"/>
    <w:rsid w:val="001740FE"/>
    <w:rsid w:val="0017517C"/>
    <w:rsid w:val="00175BBC"/>
    <w:rsid w:val="001760A7"/>
    <w:rsid w:val="00176ECB"/>
    <w:rsid w:val="0017780E"/>
    <w:rsid w:val="00177B4F"/>
    <w:rsid w:val="00177B97"/>
    <w:rsid w:val="00177BA9"/>
    <w:rsid w:val="00177C44"/>
    <w:rsid w:val="00177EE2"/>
    <w:rsid w:val="00177FA2"/>
    <w:rsid w:val="0018004D"/>
    <w:rsid w:val="00180582"/>
    <w:rsid w:val="00180CB6"/>
    <w:rsid w:val="00180CF9"/>
    <w:rsid w:val="00181A5D"/>
    <w:rsid w:val="00181B39"/>
    <w:rsid w:val="00181B48"/>
    <w:rsid w:val="00181E6C"/>
    <w:rsid w:val="00181EC8"/>
    <w:rsid w:val="00181EEF"/>
    <w:rsid w:val="00182736"/>
    <w:rsid w:val="001838E6"/>
    <w:rsid w:val="00183A63"/>
    <w:rsid w:val="00183C2D"/>
    <w:rsid w:val="00183C71"/>
    <w:rsid w:val="00184321"/>
    <w:rsid w:val="00184349"/>
    <w:rsid w:val="001849EF"/>
    <w:rsid w:val="00184D28"/>
    <w:rsid w:val="00185002"/>
    <w:rsid w:val="0018535C"/>
    <w:rsid w:val="001854ED"/>
    <w:rsid w:val="0018588D"/>
    <w:rsid w:val="00185A1B"/>
    <w:rsid w:val="00185D84"/>
    <w:rsid w:val="00185EA5"/>
    <w:rsid w:val="00186592"/>
    <w:rsid w:val="001866E1"/>
    <w:rsid w:val="00186AC1"/>
    <w:rsid w:val="00186B68"/>
    <w:rsid w:val="0018761D"/>
    <w:rsid w:val="00187974"/>
    <w:rsid w:val="00187AD9"/>
    <w:rsid w:val="00187EB9"/>
    <w:rsid w:val="00191237"/>
    <w:rsid w:val="001913C0"/>
    <w:rsid w:val="0019150A"/>
    <w:rsid w:val="00191B41"/>
    <w:rsid w:val="00192992"/>
    <w:rsid w:val="0019348B"/>
    <w:rsid w:val="001935DE"/>
    <w:rsid w:val="00193BC0"/>
    <w:rsid w:val="001941F4"/>
    <w:rsid w:val="0019454B"/>
    <w:rsid w:val="00194C43"/>
    <w:rsid w:val="00195F33"/>
    <w:rsid w:val="001960E9"/>
    <w:rsid w:val="00196111"/>
    <w:rsid w:val="001961D6"/>
    <w:rsid w:val="00196261"/>
    <w:rsid w:val="001962F7"/>
    <w:rsid w:val="00196E74"/>
    <w:rsid w:val="00196EE0"/>
    <w:rsid w:val="001976C5"/>
    <w:rsid w:val="0019778F"/>
    <w:rsid w:val="001A0108"/>
    <w:rsid w:val="001A024A"/>
    <w:rsid w:val="001A098E"/>
    <w:rsid w:val="001A0D13"/>
    <w:rsid w:val="001A0EC6"/>
    <w:rsid w:val="001A13C7"/>
    <w:rsid w:val="001A1625"/>
    <w:rsid w:val="001A22A9"/>
    <w:rsid w:val="001A32F2"/>
    <w:rsid w:val="001A393E"/>
    <w:rsid w:val="001A4A73"/>
    <w:rsid w:val="001A5454"/>
    <w:rsid w:val="001A5957"/>
    <w:rsid w:val="001A672E"/>
    <w:rsid w:val="001A6D6C"/>
    <w:rsid w:val="001A746D"/>
    <w:rsid w:val="001A78B7"/>
    <w:rsid w:val="001A7EC7"/>
    <w:rsid w:val="001A7FF9"/>
    <w:rsid w:val="001B0016"/>
    <w:rsid w:val="001B0072"/>
    <w:rsid w:val="001B019A"/>
    <w:rsid w:val="001B04BD"/>
    <w:rsid w:val="001B0FAC"/>
    <w:rsid w:val="001B0FF4"/>
    <w:rsid w:val="001B1617"/>
    <w:rsid w:val="001B2607"/>
    <w:rsid w:val="001B27FC"/>
    <w:rsid w:val="001B2895"/>
    <w:rsid w:val="001B3261"/>
    <w:rsid w:val="001B369D"/>
    <w:rsid w:val="001B39CF"/>
    <w:rsid w:val="001B3B5B"/>
    <w:rsid w:val="001B3E1C"/>
    <w:rsid w:val="001B4780"/>
    <w:rsid w:val="001B4826"/>
    <w:rsid w:val="001B504B"/>
    <w:rsid w:val="001B5A1E"/>
    <w:rsid w:val="001B5E7A"/>
    <w:rsid w:val="001B6063"/>
    <w:rsid w:val="001B60DE"/>
    <w:rsid w:val="001B64E4"/>
    <w:rsid w:val="001B7236"/>
    <w:rsid w:val="001B7DC0"/>
    <w:rsid w:val="001B7E2C"/>
    <w:rsid w:val="001C0D9B"/>
    <w:rsid w:val="001C0DFF"/>
    <w:rsid w:val="001C0E34"/>
    <w:rsid w:val="001C1349"/>
    <w:rsid w:val="001C236F"/>
    <w:rsid w:val="001C2735"/>
    <w:rsid w:val="001C29B5"/>
    <w:rsid w:val="001C2D1C"/>
    <w:rsid w:val="001C2DBC"/>
    <w:rsid w:val="001C2ECF"/>
    <w:rsid w:val="001C311A"/>
    <w:rsid w:val="001C3270"/>
    <w:rsid w:val="001C349C"/>
    <w:rsid w:val="001C3D06"/>
    <w:rsid w:val="001C4253"/>
    <w:rsid w:val="001C5063"/>
    <w:rsid w:val="001C58B6"/>
    <w:rsid w:val="001C5D82"/>
    <w:rsid w:val="001C60F1"/>
    <w:rsid w:val="001C6508"/>
    <w:rsid w:val="001C67BF"/>
    <w:rsid w:val="001C70E4"/>
    <w:rsid w:val="001C732F"/>
    <w:rsid w:val="001C79A4"/>
    <w:rsid w:val="001C7A89"/>
    <w:rsid w:val="001C7ECB"/>
    <w:rsid w:val="001D044A"/>
    <w:rsid w:val="001D0CAB"/>
    <w:rsid w:val="001D11CD"/>
    <w:rsid w:val="001D14C0"/>
    <w:rsid w:val="001D1729"/>
    <w:rsid w:val="001D21A3"/>
    <w:rsid w:val="001D2489"/>
    <w:rsid w:val="001D3874"/>
    <w:rsid w:val="001D3911"/>
    <w:rsid w:val="001D3BEB"/>
    <w:rsid w:val="001D3D9A"/>
    <w:rsid w:val="001D4705"/>
    <w:rsid w:val="001D4F59"/>
    <w:rsid w:val="001D4FCC"/>
    <w:rsid w:val="001D5218"/>
    <w:rsid w:val="001D563D"/>
    <w:rsid w:val="001D5AFF"/>
    <w:rsid w:val="001D5BDC"/>
    <w:rsid w:val="001D5BE0"/>
    <w:rsid w:val="001D5FF3"/>
    <w:rsid w:val="001D650A"/>
    <w:rsid w:val="001D6E78"/>
    <w:rsid w:val="001D7B9D"/>
    <w:rsid w:val="001D7C94"/>
    <w:rsid w:val="001D7DBD"/>
    <w:rsid w:val="001D7E75"/>
    <w:rsid w:val="001E0896"/>
    <w:rsid w:val="001E117D"/>
    <w:rsid w:val="001E1E88"/>
    <w:rsid w:val="001E2180"/>
    <w:rsid w:val="001E231C"/>
    <w:rsid w:val="001E2DE8"/>
    <w:rsid w:val="001E318B"/>
    <w:rsid w:val="001E353A"/>
    <w:rsid w:val="001E3C8F"/>
    <w:rsid w:val="001E3D93"/>
    <w:rsid w:val="001E4454"/>
    <w:rsid w:val="001E4876"/>
    <w:rsid w:val="001E4A65"/>
    <w:rsid w:val="001E4CFD"/>
    <w:rsid w:val="001E549E"/>
    <w:rsid w:val="001E56D2"/>
    <w:rsid w:val="001E58A9"/>
    <w:rsid w:val="001E5EB2"/>
    <w:rsid w:val="001E62A0"/>
    <w:rsid w:val="001E732C"/>
    <w:rsid w:val="001E7D56"/>
    <w:rsid w:val="001F02FD"/>
    <w:rsid w:val="001F056F"/>
    <w:rsid w:val="001F0BD0"/>
    <w:rsid w:val="001F0C30"/>
    <w:rsid w:val="001F1D11"/>
    <w:rsid w:val="001F29D7"/>
    <w:rsid w:val="001F39C4"/>
    <w:rsid w:val="001F3CD9"/>
    <w:rsid w:val="001F3EF6"/>
    <w:rsid w:val="001F4430"/>
    <w:rsid w:val="001F4C78"/>
    <w:rsid w:val="001F589A"/>
    <w:rsid w:val="001F5B38"/>
    <w:rsid w:val="001F6389"/>
    <w:rsid w:val="001F6403"/>
    <w:rsid w:val="001F68E5"/>
    <w:rsid w:val="001F73E3"/>
    <w:rsid w:val="001F74B3"/>
    <w:rsid w:val="001F75DE"/>
    <w:rsid w:val="001F7613"/>
    <w:rsid w:val="001F7AF6"/>
    <w:rsid w:val="0020067B"/>
    <w:rsid w:val="00200D58"/>
    <w:rsid w:val="00200FD1"/>
    <w:rsid w:val="00201105"/>
    <w:rsid w:val="00201274"/>
    <w:rsid w:val="002012FA"/>
    <w:rsid w:val="002013BE"/>
    <w:rsid w:val="002014D8"/>
    <w:rsid w:val="00201765"/>
    <w:rsid w:val="00202188"/>
    <w:rsid w:val="00203569"/>
    <w:rsid w:val="002036D1"/>
    <w:rsid w:val="00203C2F"/>
    <w:rsid w:val="00203C4B"/>
    <w:rsid w:val="00204301"/>
    <w:rsid w:val="00204CE4"/>
    <w:rsid w:val="00205BDE"/>
    <w:rsid w:val="00205D50"/>
    <w:rsid w:val="00205D60"/>
    <w:rsid w:val="00205E7B"/>
    <w:rsid w:val="00205EDA"/>
    <w:rsid w:val="0020601C"/>
    <w:rsid w:val="002063A4"/>
    <w:rsid w:val="00206C73"/>
    <w:rsid w:val="0020701D"/>
    <w:rsid w:val="0020787E"/>
    <w:rsid w:val="00210465"/>
    <w:rsid w:val="00210499"/>
    <w:rsid w:val="0021145B"/>
    <w:rsid w:val="00211736"/>
    <w:rsid w:val="00211C2D"/>
    <w:rsid w:val="00211DD2"/>
    <w:rsid w:val="00212247"/>
    <w:rsid w:val="00212368"/>
    <w:rsid w:val="002123A4"/>
    <w:rsid w:val="00213114"/>
    <w:rsid w:val="002133F8"/>
    <w:rsid w:val="002135DA"/>
    <w:rsid w:val="00213F50"/>
    <w:rsid w:val="0021423B"/>
    <w:rsid w:val="00214964"/>
    <w:rsid w:val="00214F9C"/>
    <w:rsid w:val="00214FA7"/>
    <w:rsid w:val="00215930"/>
    <w:rsid w:val="00216416"/>
    <w:rsid w:val="002165E5"/>
    <w:rsid w:val="00216C1E"/>
    <w:rsid w:val="002173DE"/>
    <w:rsid w:val="0021743D"/>
    <w:rsid w:val="0021744D"/>
    <w:rsid w:val="002176BD"/>
    <w:rsid w:val="00217728"/>
    <w:rsid w:val="0022045F"/>
    <w:rsid w:val="00220683"/>
    <w:rsid w:val="0022097A"/>
    <w:rsid w:val="00220A71"/>
    <w:rsid w:val="00220B97"/>
    <w:rsid w:val="00220D80"/>
    <w:rsid w:val="00221014"/>
    <w:rsid w:val="00221323"/>
    <w:rsid w:val="00221C9D"/>
    <w:rsid w:val="00222410"/>
    <w:rsid w:val="00222A08"/>
    <w:rsid w:val="00222B78"/>
    <w:rsid w:val="00222CFC"/>
    <w:rsid w:val="00223560"/>
    <w:rsid w:val="002235C0"/>
    <w:rsid w:val="00223BDC"/>
    <w:rsid w:val="002254A5"/>
    <w:rsid w:val="002259B5"/>
    <w:rsid w:val="002263C3"/>
    <w:rsid w:val="00226A2A"/>
    <w:rsid w:val="00226C99"/>
    <w:rsid w:val="0022732D"/>
    <w:rsid w:val="0022747C"/>
    <w:rsid w:val="00227622"/>
    <w:rsid w:val="002277E2"/>
    <w:rsid w:val="00227DA1"/>
    <w:rsid w:val="002301E4"/>
    <w:rsid w:val="00230941"/>
    <w:rsid w:val="00230C13"/>
    <w:rsid w:val="002313B1"/>
    <w:rsid w:val="002317DE"/>
    <w:rsid w:val="00231C99"/>
    <w:rsid w:val="00231F50"/>
    <w:rsid w:val="00232563"/>
    <w:rsid w:val="00232999"/>
    <w:rsid w:val="00232E13"/>
    <w:rsid w:val="002333C9"/>
    <w:rsid w:val="002340D8"/>
    <w:rsid w:val="00234BCF"/>
    <w:rsid w:val="002351D9"/>
    <w:rsid w:val="00235B0C"/>
    <w:rsid w:val="00236787"/>
    <w:rsid w:val="00236A47"/>
    <w:rsid w:val="00236B3C"/>
    <w:rsid w:val="002375E1"/>
    <w:rsid w:val="00237917"/>
    <w:rsid w:val="00237A2D"/>
    <w:rsid w:val="00237D87"/>
    <w:rsid w:val="002401DC"/>
    <w:rsid w:val="00240923"/>
    <w:rsid w:val="00240B0A"/>
    <w:rsid w:val="00240CAA"/>
    <w:rsid w:val="0024159E"/>
    <w:rsid w:val="002419C1"/>
    <w:rsid w:val="00241F45"/>
    <w:rsid w:val="0024270F"/>
    <w:rsid w:val="002428C6"/>
    <w:rsid w:val="00242CCB"/>
    <w:rsid w:val="00243237"/>
    <w:rsid w:val="00243972"/>
    <w:rsid w:val="00243D36"/>
    <w:rsid w:val="002442F0"/>
    <w:rsid w:val="0024435A"/>
    <w:rsid w:val="00244BB8"/>
    <w:rsid w:val="00244CD3"/>
    <w:rsid w:val="00244E2F"/>
    <w:rsid w:val="002460BF"/>
    <w:rsid w:val="00246BDF"/>
    <w:rsid w:val="00247707"/>
    <w:rsid w:val="00247AC3"/>
    <w:rsid w:val="00247B8B"/>
    <w:rsid w:val="002501EC"/>
    <w:rsid w:val="00250991"/>
    <w:rsid w:val="00250AAE"/>
    <w:rsid w:val="00250D47"/>
    <w:rsid w:val="0025108F"/>
    <w:rsid w:val="00251301"/>
    <w:rsid w:val="002519FC"/>
    <w:rsid w:val="00252572"/>
    <w:rsid w:val="00252700"/>
    <w:rsid w:val="00252DEA"/>
    <w:rsid w:val="0025367A"/>
    <w:rsid w:val="002541BF"/>
    <w:rsid w:val="00254802"/>
    <w:rsid w:val="002559C2"/>
    <w:rsid w:val="00256783"/>
    <w:rsid w:val="002567F8"/>
    <w:rsid w:val="0025685A"/>
    <w:rsid w:val="00256A96"/>
    <w:rsid w:val="002575C2"/>
    <w:rsid w:val="00257920"/>
    <w:rsid w:val="00257F6D"/>
    <w:rsid w:val="0026027C"/>
    <w:rsid w:val="002602EC"/>
    <w:rsid w:val="002623FD"/>
    <w:rsid w:val="0026257E"/>
    <w:rsid w:val="0026283B"/>
    <w:rsid w:val="0026287C"/>
    <w:rsid w:val="0026342D"/>
    <w:rsid w:val="00263D92"/>
    <w:rsid w:val="002644CF"/>
    <w:rsid w:val="00264808"/>
    <w:rsid w:val="00264A19"/>
    <w:rsid w:val="002654F0"/>
    <w:rsid w:val="002659FF"/>
    <w:rsid w:val="00265CCE"/>
    <w:rsid w:val="00265E62"/>
    <w:rsid w:val="002665DA"/>
    <w:rsid w:val="002666D4"/>
    <w:rsid w:val="0026678D"/>
    <w:rsid w:val="0026750A"/>
    <w:rsid w:val="0026762E"/>
    <w:rsid w:val="002679CE"/>
    <w:rsid w:val="00267EC9"/>
    <w:rsid w:val="002706DE"/>
    <w:rsid w:val="00270A59"/>
    <w:rsid w:val="00270AEA"/>
    <w:rsid w:val="00270B50"/>
    <w:rsid w:val="00270DA3"/>
    <w:rsid w:val="00271444"/>
    <w:rsid w:val="0027191C"/>
    <w:rsid w:val="00273181"/>
    <w:rsid w:val="00273FAF"/>
    <w:rsid w:val="0027445D"/>
    <w:rsid w:val="0027498E"/>
    <w:rsid w:val="0027518F"/>
    <w:rsid w:val="002751D4"/>
    <w:rsid w:val="00275253"/>
    <w:rsid w:val="00275321"/>
    <w:rsid w:val="0027599B"/>
    <w:rsid w:val="002761E9"/>
    <w:rsid w:val="0027626D"/>
    <w:rsid w:val="00276A57"/>
    <w:rsid w:val="00276B19"/>
    <w:rsid w:val="00276CE5"/>
    <w:rsid w:val="002773A0"/>
    <w:rsid w:val="00277C0D"/>
    <w:rsid w:val="00277EDC"/>
    <w:rsid w:val="00280567"/>
    <w:rsid w:val="00280575"/>
    <w:rsid w:val="00280E57"/>
    <w:rsid w:val="002817E7"/>
    <w:rsid w:val="00281919"/>
    <w:rsid w:val="00281DB7"/>
    <w:rsid w:val="002830F3"/>
    <w:rsid w:val="0028329C"/>
    <w:rsid w:val="00283489"/>
    <w:rsid w:val="00283C03"/>
    <w:rsid w:val="00283D68"/>
    <w:rsid w:val="00283EA9"/>
    <w:rsid w:val="00284A2C"/>
    <w:rsid w:val="00284BBD"/>
    <w:rsid w:val="00284EDE"/>
    <w:rsid w:val="0028563A"/>
    <w:rsid w:val="00286740"/>
    <w:rsid w:val="0028702F"/>
    <w:rsid w:val="002874EE"/>
    <w:rsid w:val="00287B42"/>
    <w:rsid w:val="00287E5E"/>
    <w:rsid w:val="00287EF6"/>
    <w:rsid w:val="0029007A"/>
    <w:rsid w:val="00290103"/>
    <w:rsid w:val="00290895"/>
    <w:rsid w:val="00290945"/>
    <w:rsid w:val="002911F3"/>
    <w:rsid w:val="00292112"/>
    <w:rsid w:val="002927E4"/>
    <w:rsid w:val="00292945"/>
    <w:rsid w:val="002929D8"/>
    <w:rsid w:val="00293932"/>
    <w:rsid w:val="002940AD"/>
    <w:rsid w:val="0029455E"/>
    <w:rsid w:val="00294E72"/>
    <w:rsid w:val="0029525D"/>
    <w:rsid w:val="002955E8"/>
    <w:rsid w:val="00295A32"/>
    <w:rsid w:val="00295CBC"/>
    <w:rsid w:val="0029635F"/>
    <w:rsid w:val="0029655C"/>
    <w:rsid w:val="00297211"/>
    <w:rsid w:val="00297309"/>
    <w:rsid w:val="00297987"/>
    <w:rsid w:val="00297FB7"/>
    <w:rsid w:val="002A0047"/>
    <w:rsid w:val="002A10FC"/>
    <w:rsid w:val="002A203B"/>
    <w:rsid w:val="002A237D"/>
    <w:rsid w:val="002A26F6"/>
    <w:rsid w:val="002A287D"/>
    <w:rsid w:val="002A2A3B"/>
    <w:rsid w:val="002A2D0C"/>
    <w:rsid w:val="002A2D3D"/>
    <w:rsid w:val="002A2FF4"/>
    <w:rsid w:val="002A31E3"/>
    <w:rsid w:val="002A3BE7"/>
    <w:rsid w:val="002A465D"/>
    <w:rsid w:val="002A46C4"/>
    <w:rsid w:val="002A490E"/>
    <w:rsid w:val="002A4C4E"/>
    <w:rsid w:val="002A4C53"/>
    <w:rsid w:val="002A501E"/>
    <w:rsid w:val="002A52DD"/>
    <w:rsid w:val="002A615E"/>
    <w:rsid w:val="002A6205"/>
    <w:rsid w:val="002A65ED"/>
    <w:rsid w:val="002A70DE"/>
    <w:rsid w:val="002B044A"/>
    <w:rsid w:val="002B0511"/>
    <w:rsid w:val="002B0672"/>
    <w:rsid w:val="002B0DF2"/>
    <w:rsid w:val="002B1585"/>
    <w:rsid w:val="002B1B4C"/>
    <w:rsid w:val="002B1BAB"/>
    <w:rsid w:val="002B22EA"/>
    <w:rsid w:val="002B247F"/>
    <w:rsid w:val="002B2747"/>
    <w:rsid w:val="002B2A9F"/>
    <w:rsid w:val="002B3022"/>
    <w:rsid w:val="002B33D5"/>
    <w:rsid w:val="002B351C"/>
    <w:rsid w:val="002B385D"/>
    <w:rsid w:val="002B391C"/>
    <w:rsid w:val="002B3D0F"/>
    <w:rsid w:val="002B3FBE"/>
    <w:rsid w:val="002B496B"/>
    <w:rsid w:val="002B53CB"/>
    <w:rsid w:val="002B5740"/>
    <w:rsid w:val="002B5BF1"/>
    <w:rsid w:val="002B5CD3"/>
    <w:rsid w:val="002B6914"/>
    <w:rsid w:val="002B6C6A"/>
    <w:rsid w:val="002B7141"/>
    <w:rsid w:val="002B71AB"/>
    <w:rsid w:val="002B7576"/>
    <w:rsid w:val="002B7BB9"/>
    <w:rsid w:val="002B7E6E"/>
    <w:rsid w:val="002B7F2B"/>
    <w:rsid w:val="002C02D8"/>
    <w:rsid w:val="002C045E"/>
    <w:rsid w:val="002C06F5"/>
    <w:rsid w:val="002C145D"/>
    <w:rsid w:val="002C1544"/>
    <w:rsid w:val="002C205C"/>
    <w:rsid w:val="002C2431"/>
    <w:rsid w:val="002C24D7"/>
    <w:rsid w:val="002C261B"/>
    <w:rsid w:val="002C2C3E"/>
    <w:rsid w:val="002C2DFC"/>
    <w:rsid w:val="002C32BB"/>
    <w:rsid w:val="002C34F9"/>
    <w:rsid w:val="002C3AAA"/>
    <w:rsid w:val="002C3BB9"/>
    <w:rsid w:val="002C4D9B"/>
    <w:rsid w:val="002C4DA1"/>
    <w:rsid w:val="002C5077"/>
    <w:rsid w:val="002C533E"/>
    <w:rsid w:val="002C550C"/>
    <w:rsid w:val="002C59BC"/>
    <w:rsid w:val="002C6027"/>
    <w:rsid w:val="002C6057"/>
    <w:rsid w:val="002C6221"/>
    <w:rsid w:val="002C7206"/>
    <w:rsid w:val="002C7C58"/>
    <w:rsid w:val="002C7DE6"/>
    <w:rsid w:val="002C7EA7"/>
    <w:rsid w:val="002D027F"/>
    <w:rsid w:val="002D06AF"/>
    <w:rsid w:val="002D0B6F"/>
    <w:rsid w:val="002D0D57"/>
    <w:rsid w:val="002D0E13"/>
    <w:rsid w:val="002D2535"/>
    <w:rsid w:val="002D2542"/>
    <w:rsid w:val="002D370C"/>
    <w:rsid w:val="002D3BC7"/>
    <w:rsid w:val="002D3CB9"/>
    <w:rsid w:val="002D5665"/>
    <w:rsid w:val="002D5E01"/>
    <w:rsid w:val="002D60A9"/>
    <w:rsid w:val="002D6114"/>
    <w:rsid w:val="002D6129"/>
    <w:rsid w:val="002D63BD"/>
    <w:rsid w:val="002D65A8"/>
    <w:rsid w:val="002D6679"/>
    <w:rsid w:val="002D708F"/>
    <w:rsid w:val="002D78E3"/>
    <w:rsid w:val="002D7A85"/>
    <w:rsid w:val="002D7B60"/>
    <w:rsid w:val="002D7D25"/>
    <w:rsid w:val="002E0377"/>
    <w:rsid w:val="002E0912"/>
    <w:rsid w:val="002E0FBC"/>
    <w:rsid w:val="002E1785"/>
    <w:rsid w:val="002E1BF9"/>
    <w:rsid w:val="002E24F9"/>
    <w:rsid w:val="002E253A"/>
    <w:rsid w:val="002E299D"/>
    <w:rsid w:val="002E2BB4"/>
    <w:rsid w:val="002E2DAE"/>
    <w:rsid w:val="002E33B3"/>
    <w:rsid w:val="002E3551"/>
    <w:rsid w:val="002E483B"/>
    <w:rsid w:val="002E4ADE"/>
    <w:rsid w:val="002E4D8F"/>
    <w:rsid w:val="002E4F49"/>
    <w:rsid w:val="002E55A1"/>
    <w:rsid w:val="002E5AB1"/>
    <w:rsid w:val="002E5FEF"/>
    <w:rsid w:val="002E61B8"/>
    <w:rsid w:val="002E7AA7"/>
    <w:rsid w:val="002E7C05"/>
    <w:rsid w:val="002E7F7D"/>
    <w:rsid w:val="002F0742"/>
    <w:rsid w:val="002F08D8"/>
    <w:rsid w:val="002F0A13"/>
    <w:rsid w:val="002F0D6D"/>
    <w:rsid w:val="002F1090"/>
    <w:rsid w:val="002F2270"/>
    <w:rsid w:val="002F27B6"/>
    <w:rsid w:val="002F4671"/>
    <w:rsid w:val="002F4761"/>
    <w:rsid w:val="002F4EED"/>
    <w:rsid w:val="002F5274"/>
    <w:rsid w:val="002F549A"/>
    <w:rsid w:val="002F5C1E"/>
    <w:rsid w:val="002F5C79"/>
    <w:rsid w:val="002F5EE7"/>
    <w:rsid w:val="002F6051"/>
    <w:rsid w:val="002F625A"/>
    <w:rsid w:val="002F64EA"/>
    <w:rsid w:val="002F6ECB"/>
    <w:rsid w:val="002F7491"/>
    <w:rsid w:val="002F7D18"/>
    <w:rsid w:val="002F7D3F"/>
    <w:rsid w:val="002F7E42"/>
    <w:rsid w:val="0030014D"/>
    <w:rsid w:val="0030028B"/>
    <w:rsid w:val="003005A3"/>
    <w:rsid w:val="003014F8"/>
    <w:rsid w:val="003019E2"/>
    <w:rsid w:val="003021B2"/>
    <w:rsid w:val="00302297"/>
    <w:rsid w:val="00302941"/>
    <w:rsid w:val="00303228"/>
    <w:rsid w:val="00304C69"/>
    <w:rsid w:val="00305654"/>
    <w:rsid w:val="00306237"/>
    <w:rsid w:val="0030641C"/>
    <w:rsid w:val="00306813"/>
    <w:rsid w:val="00306914"/>
    <w:rsid w:val="00306AD5"/>
    <w:rsid w:val="00310586"/>
    <w:rsid w:val="00310881"/>
    <w:rsid w:val="00311065"/>
    <w:rsid w:val="003121B0"/>
    <w:rsid w:val="003134CD"/>
    <w:rsid w:val="00313EF2"/>
    <w:rsid w:val="003140DF"/>
    <w:rsid w:val="0031413F"/>
    <w:rsid w:val="00314312"/>
    <w:rsid w:val="00314867"/>
    <w:rsid w:val="003148BB"/>
    <w:rsid w:val="00314E6D"/>
    <w:rsid w:val="00314FCF"/>
    <w:rsid w:val="00315110"/>
    <w:rsid w:val="00315B5D"/>
    <w:rsid w:val="00316109"/>
    <w:rsid w:val="003162D8"/>
    <w:rsid w:val="00316486"/>
    <w:rsid w:val="003165FC"/>
    <w:rsid w:val="00316F08"/>
    <w:rsid w:val="00317976"/>
    <w:rsid w:val="00317EDF"/>
    <w:rsid w:val="0032064F"/>
    <w:rsid w:val="003214D2"/>
    <w:rsid w:val="00321E10"/>
    <w:rsid w:val="003220C6"/>
    <w:rsid w:val="003221F5"/>
    <w:rsid w:val="0032253D"/>
    <w:rsid w:val="00322C5A"/>
    <w:rsid w:val="00322C7D"/>
    <w:rsid w:val="00322C98"/>
    <w:rsid w:val="003240B2"/>
    <w:rsid w:val="003240EA"/>
    <w:rsid w:val="0032477A"/>
    <w:rsid w:val="003249E2"/>
    <w:rsid w:val="00324AB8"/>
    <w:rsid w:val="00324BF7"/>
    <w:rsid w:val="003258DB"/>
    <w:rsid w:val="0032598A"/>
    <w:rsid w:val="00325E5A"/>
    <w:rsid w:val="003262D3"/>
    <w:rsid w:val="00326406"/>
    <w:rsid w:val="00326458"/>
    <w:rsid w:val="0032691B"/>
    <w:rsid w:val="00326B0B"/>
    <w:rsid w:val="00327A3F"/>
    <w:rsid w:val="00327A69"/>
    <w:rsid w:val="00327DB1"/>
    <w:rsid w:val="00327FD2"/>
    <w:rsid w:val="00330037"/>
    <w:rsid w:val="00330044"/>
    <w:rsid w:val="003304D2"/>
    <w:rsid w:val="003304ED"/>
    <w:rsid w:val="003305C7"/>
    <w:rsid w:val="00330605"/>
    <w:rsid w:val="003310BC"/>
    <w:rsid w:val="003311A7"/>
    <w:rsid w:val="003313E1"/>
    <w:rsid w:val="003314FD"/>
    <w:rsid w:val="0033151C"/>
    <w:rsid w:val="00331659"/>
    <w:rsid w:val="00331BAF"/>
    <w:rsid w:val="00332092"/>
    <w:rsid w:val="003322EC"/>
    <w:rsid w:val="003327D5"/>
    <w:rsid w:val="00332B6C"/>
    <w:rsid w:val="00332DB5"/>
    <w:rsid w:val="00332E57"/>
    <w:rsid w:val="00333359"/>
    <w:rsid w:val="003335E9"/>
    <w:rsid w:val="003339B1"/>
    <w:rsid w:val="003339ED"/>
    <w:rsid w:val="00335420"/>
    <w:rsid w:val="00335425"/>
    <w:rsid w:val="00336B4B"/>
    <w:rsid w:val="00336D3A"/>
    <w:rsid w:val="0033763E"/>
    <w:rsid w:val="00337A09"/>
    <w:rsid w:val="00337ABD"/>
    <w:rsid w:val="00340036"/>
    <w:rsid w:val="003400B4"/>
    <w:rsid w:val="003408E2"/>
    <w:rsid w:val="00340B8C"/>
    <w:rsid w:val="00342453"/>
    <w:rsid w:val="00342EE0"/>
    <w:rsid w:val="00342F41"/>
    <w:rsid w:val="0034354C"/>
    <w:rsid w:val="0034373F"/>
    <w:rsid w:val="00343DC5"/>
    <w:rsid w:val="0034400B"/>
    <w:rsid w:val="003443E1"/>
    <w:rsid w:val="0034487A"/>
    <w:rsid w:val="00344DB2"/>
    <w:rsid w:val="0034501A"/>
    <w:rsid w:val="003455B7"/>
    <w:rsid w:val="00345D68"/>
    <w:rsid w:val="003460C9"/>
    <w:rsid w:val="00346D4A"/>
    <w:rsid w:val="00347219"/>
    <w:rsid w:val="00347488"/>
    <w:rsid w:val="0034759C"/>
    <w:rsid w:val="003475EB"/>
    <w:rsid w:val="003479BE"/>
    <w:rsid w:val="00347A4F"/>
    <w:rsid w:val="00347AA3"/>
    <w:rsid w:val="003500EE"/>
    <w:rsid w:val="0035088D"/>
    <w:rsid w:val="00350E0F"/>
    <w:rsid w:val="0035102D"/>
    <w:rsid w:val="00351736"/>
    <w:rsid w:val="003521A9"/>
    <w:rsid w:val="003526AD"/>
    <w:rsid w:val="00352A15"/>
    <w:rsid w:val="00352F0C"/>
    <w:rsid w:val="00352F39"/>
    <w:rsid w:val="00353C19"/>
    <w:rsid w:val="003540BD"/>
    <w:rsid w:val="00354659"/>
    <w:rsid w:val="00354CDC"/>
    <w:rsid w:val="0035512A"/>
    <w:rsid w:val="00355D25"/>
    <w:rsid w:val="00355EA9"/>
    <w:rsid w:val="00356AC3"/>
    <w:rsid w:val="00356BC6"/>
    <w:rsid w:val="003570CB"/>
    <w:rsid w:val="003573F5"/>
    <w:rsid w:val="00357827"/>
    <w:rsid w:val="003578DE"/>
    <w:rsid w:val="00357BDF"/>
    <w:rsid w:val="00357C53"/>
    <w:rsid w:val="00357D24"/>
    <w:rsid w:val="0036037A"/>
    <w:rsid w:val="00360CFB"/>
    <w:rsid w:val="0036157F"/>
    <w:rsid w:val="00361A49"/>
    <w:rsid w:val="00361FE9"/>
    <w:rsid w:val="003621AD"/>
    <w:rsid w:val="003621B3"/>
    <w:rsid w:val="003622FD"/>
    <w:rsid w:val="00362477"/>
    <w:rsid w:val="00362702"/>
    <w:rsid w:val="0036277C"/>
    <w:rsid w:val="003632F4"/>
    <w:rsid w:val="00363586"/>
    <w:rsid w:val="00363602"/>
    <w:rsid w:val="003638B9"/>
    <w:rsid w:val="00363AB4"/>
    <w:rsid w:val="00363BB5"/>
    <w:rsid w:val="00363C88"/>
    <w:rsid w:val="00364DC3"/>
    <w:rsid w:val="0036541E"/>
    <w:rsid w:val="00365551"/>
    <w:rsid w:val="003659EE"/>
    <w:rsid w:val="00365A23"/>
    <w:rsid w:val="00365E9C"/>
    <w:rsid w:val="00366746"/>
    <w:rsid w:val="00366885"/>
    <w:rsid w:val="00367011"/>
    <w:rsid w:val="0036789B"/>
    <w:rsid w:val="00367974"/>
    <w:rsid w:val="003704D1"/>
    <w:rsid w:val="0037087B"/>
    <w:rsid w:val="003709A5"/>
    <w:rsid w:val="00371970"/>
    <w:rsid w:val="0037219E"/>
    <w:rsid w:val="0037253C"/>
    <w:rsid w:val="003725E7"/>
    <w:rsid w:val="0037268D"/>
    <w:rsid w:val="0037287F"/>
    <w:rsid w:val="00372AE7"/>
    <w:rsid w:val="00372DAE"/>
    <w:rsid w:val="00373125"/>
    <w:rsid w:val="00373287"/>
    <w:rsid w:val="00373578"/>
    <w:rsid w:val="00373EF4"/>
    <w:rsid w:val="0037471A"/>
    <w:rsid w:val="00374872"/>
    <w:rsid w:val="00375DE3"/>
    <w:rsid w:val="0037610A"/>
    <w:rsid w:val="003774EB"/>
    <w:rsid w:val="00377A58"/>
    <w:rsid w:val="003805CD"/>
    <w:rsid w:val="00380D44"/>
    <w:rsid w:val="003818C6"/>
    <w:rsid w:val="0038195C"/>
    <w:rsid w:val="00381985"/>
    <w:rsid w:val="00381B43"/>
    <w:rsid w:val="00381BD0"/>
    <w:rsid w:val="003822CF"/>
    <w:rsid w:val="00382923"/>
    <w:rsid w:val="00382E40"/>
    <w:rsid w:val="003830C5"/>
    <w:rsid w:val="003830F7"/>
    <w:rsid w:val="00383B41"/>
    <w:rsid w:val="00383FCB"/>
    <w:rsid w:val="003842A0"/>
    <w:rsid w:val="00384E05"/>
    <w:rsid w:val="00385BCA"/>
    <w:rsid w:val="00386C0A"/>
    <w:rsid w:val="00386C59"/>
    <w:rsid w:val="003875EF"/>
    <w:rsid w:val="0038761C"/>
    <w:rsid w:val="00387711"/>
    <w:rsid w:val="003879D3"/>
    <w:rsid w:val="0039011D"/>
    <w:rsid w:val="00390DFD"/>
    <w:rsid w:val="00391522"/>
    <w:rsid w:val="003920E9"/>
    <w:rsid w:val="00392BF9"/>
    <w:rsid w:val="00392F9A"/>
    <w:rsid w:val="0039318A"/>
    <w:rsid w:val="00393F38"/>
    <w:rsid w:val="00393FE1"/>
    <w:rsid w:val="003957FF"/>
    <w:rsid w:val="00395F7E"/>
    <w:rsid w:val="00396257"/>
    <w:rsid w:val="00396801"/>
    <w:rsid w:val="003972FC"/>
    <w:rsid w:val="00397EB8"/>
    <w:rsid w:val="003A052A"/>
    <w:rsid w:val="003A086E"/>
    <w:rsid w:val="003A0BF1"/>
    <w:rsid w:val="003A0D45"/>
    <w:rsid w:val="003A0D60"/>
    <w:rsid w:val="003A1794"/>
    <w:rsid w:val="003A1965"/>
    <w:rsid w:val="003A2AB1"/>
    <w:rsid w:val="003A2BB2"/>
    <w:rsid w:val="003A2C5F"/>
    <w:rsid w:val="003A2E7A"/>
    <w:rsid w:val="003A2F26"/>
    <w:rsid w:val="003A318C"/>
    <w:rsid w:val="003A3623"/>
    <w:rsid w:val="003A3B5D"/>
    <w:rsid w:val="003A3FED"/>
    <w:rsid w:val="003A428D"/>
    <w:rsid w:val="003A4ADC"/>
    <w:rsid w:val="003A4B59"/>
    <w:rsid w:val="003A4E9B"/>
    <w:rsid w:val="003A4F3B"/>
    <w:rsid w:val="003A4FD0"/>
    <w:rsid w:val="003A5248"/>
    <w:rsid w:val="003A69D1"/>
    <w:rsid w:val="003A6AC8"/>
    <w:rsid w:val="003A7705"/>
    <w:rsid w:val="003A7D2B"/>
    <w:rsid w:val="003A7EBB"/>
    <w:rsid w:val="003B0488"/>
    <w:rsid w:val="003B090B"/>
    <w:rsid w:val="003B0AE2"/>
    <w:rsid w:val="003B100B"/>
    <w:rsid w:val="003B1545"/>
    <w:rsid w:val="003B20AB"/>
    <w:rsid w:val="003B2714"/>
    <w:rsid w:val="003B2B04"/>
    <w:rsid w:val="003B3240"/>
    <w:rsid w:val="003B32D9"/>
    <w:rsid w:val="003B3311"/>
    <w:rsid w:val="003B3725"/>
    <w:rsid w:val="003B51F0"/>
    <w:rsid w:val="003B528B"/>
    <w:rsid w:val="003B5889"/>
    <w:rsid w:val="003B6049"/>
    <w:rsid w:val="003B6528"/>
    <w:rsid w:val="003B6801"/>
    <w:rsid w:val="003B6D12"/>
    <w:rsid w:val="003B7687"/>
    <w:rsid w:val="003B7985"/>
    <w:rsid w:val="003B7E84"/>
    <w:rsid w:val="003C022A"/>
    <w:rsid w:val="003C1200"/>
    <w:rsid w:val="003C17FC"/>
    <w:rsid w:val="003C1892"/>
    <w:rsid w:val="003C1A37"/>
    <w:rsid w:val="003C1EBA"/>
    <w:rsid w:val="003C23C9"/>
    <w:rsid w:val="003C2AE7"/>
    <w:rsid w:val="003C34AD"/>
    <w:rsid w:val="003C3B4A"/>
    <w:rsid w:val="003C3B4D"/>
    <w:rsid w:val="003C3C4E"/>
    <w:rsid w:val="003C409D"/>
    <w:rsid w:val="003C4382"/>
    <w:rsid w:val="003C4F9F"/>
    <w:rsid w:val="003C5BA6"/>
    <w:rsid w:val="003C5BDB"/>
    <w:rsid w:val="003C630A"/>
    <w:rsid w:val="003C6742"/>
    <w:rsid w:val="003C7225"/>
    <w:rsid w:val="003C7616"/>
    <w:rsid w:val="003C7EEC"/>
    <w:rsid w:val="003D06A6"/>
    <w:rsid w:val="003D07D7"/>
    <w:rsid w:val="003D0A07"/>
    <w:rsid w:val="003D121F"/>
    <w:rsid w:val="003D1B23"/>
    <w:rsid w:val="003D1B6D"/>
    <w:rsid w:val="003D202A"/>
    <w:rsid w:val="003D24C2"/>
    <w:rsid w:val="003D322A"/>
    <w:rsid w:val="003D3373"/>
    <w:rsid w:val="003D3D02"/>
    <w:rsid w:val="003D3D6C"/>
    <w:rsid w:val="003D43EA"/>
    <w:rsid w:val="003D4498"/>
    <w:rsid w:val="003D4906"/>
    <w:rsid w:val="003D4A23"/>
    <w:rsid w:val="003D4D1D"/>
    <w:rsid w:val="003D54AA"/>
    <w:rsid w:val="003D56A0"/>
    <w:rsid w:val="003D5980"/>
    <w:rsid w:val="003D61EF"/>
    <w:rsid w:val="003D633C"/>
    <w:rsid w:val="003D64F9"/>
    <w:rsid w:val="003D6999"/>
    <w:rsid w:val="003E10AF"/>
    <w:rsid w:val="003E1392"/>
    <w:rsid w:val="003E1927"/>
    <w:rsid w:val="003E1A02"/>
    <w:rsid w:val="003E1BFB"/>
    <w:rsid w:val="003E2356"/>
    <w:rsid w:val="003E2A33"/>
    <w:rsid w:val="003E2B31"/>
    <w:rsid w:val="003E33D9"/>
    <w:rsid w:val="003E3606"/>
    <w:rsid w:val="003E3A93"/>
    <w:rsid w:val="003E3C68"/>
    <w:rsid w:val="003E3D05"/>
    <w:rsid w:val="003E3F14"/>
    <w:rsid w:val="003E46A7"/>
    <w:rsid w:val="003E55C3"/>
    <w:rsid w:val="003E560C"/>
    <w:rsid w:val="003E66E4"/>
    <w:rsid w:val="003E67D0"/>
    <w:rsid w:val="003E6C03"/>
    <w:rsid w:val="003E6DA2"/>
    <w:rsid w:val="003E701D"/>
    <w:rsid w:val="003E7483"/>
    <w:rsid w:val="003E7A8C"/>
    <w:rsid w:val="003E7EBC"/>
    <w:rsid w:val="003E7F24"/>
    <w:rsid w:val="003F0702"/>
    <w:rsid w:val="003F0994"/>
    <w:rsid w:val="003F0E4E"/>
    <w:rsid w:val="003F0E85"/>
    <w:rsid w:val="003F1182"/>
    <w:rsid w:val="003F148C"/>
    <w:rsid w:val="003F1572"/>
    <w:rsid w:val="003F1732"/>
    <w:rsid w:val="003F1FD4"/>
    <w:rsid w:val="003F224F"/>
    <w:rsid w:val="003F29B4"/>
    <w:rsid w:val="003F32D1"/>
    <w:rsid w:val="003F3687"/>
    <w:rsid w:val="003F38B1"/>
    <w:rsid w:val="003F3B80"/>
    <w:rsid w:val="003F4507"/>
    <w:rsid w:val="003F49ED"/>
    <w:rsid w:val="003F4BA5"/>
    <w:rsid w:val="003F4E33"/>
    <w:rsid w:val="003F5634"/>
    <w:rsid w:val="003F5A8F"/>
    <w:rsid w:val="003F5B48"/>
    <w:rsid w:val="003F5EB9"/>
    <w:rsid w:val="003F5F4B"/>
    <w:rsid w:val="003F6326"/>
    <w:rsid w:val="003F6514"/>
    <w:rsid w:val="003F6E7F"/>
    <w:rsid w:val="003F7072"/>
    <w:rsid w:val="003F7738"/>
    <w:rsid w:val="003F7F6A"/>
    <w:rsid w:val="004000AB"/>
    <w:rsid w:val="00400C0C"/>
    <w:rsid w:val="00400E65"/>
    <w:rsid w:val="004011FC"/>
    <w:rsid w:val="004014BF"/>
    <w:rsid w:val="00401E65"/>
    <w:rsid w:val="00401EA0"/>
    <w:rsid w:val="00402669"/>
    <w:rsid w:val="004027D1"/>
    <w:rsid w:val="00402B0A"/>
    <w:rsid w:val="004030A9"/>
    <w:rsid w:val="004032A6"/>
    <w:rsid w:val="00403509"/>
    <w:rsid w:val="00403996"/>
    <w:rsid w:val="00403FFC"/>
    <w:rsid w:val="00404520"/>
    <w:rsid w:val="00404CE0"/>
    <w:rsid w:val="00404D5B"/>
    <w:rsid w:val="00405251"/>
    <w:rsid w:val="0040540D"/>
    <w:rsid w:val="0040550D"/>
    <w:rsid w:val="00405684"/>
    <w:rsid w:val="00405D74"/>
    <w:rsid w:val="00405EF2"/>
    <w:rsid w:val="0040651E"/>
    <w:rsid w:val="004065B3"/>
    <w:rsid w:val="00406F30"/>
    <w:rsid w:val="00406FCA"/>
    <w:rsid w:val="0040712C"/>
    <w:rsid w:val="00407F4E"/>
    <w:rsid w:val="004102A9"/>
    <w:rsid w:val="004106F5"/>
    <w:rsid w:val="00410720"/>
    <w:rsid w:val="004107CD"/>
    <w:rsid w:val="00410C55"/>
    <w:rsid w:val="00411794"/>
    <w:rsid w:val="0041247D"/>
    <w:rsid w:val="00412AF7"/>
    <w:rsid w:val="00412C69"/>
    <w:rsid w:val="004131DF"/>
    <w:rsid w:val="004136F4"/>
    <w:rsid w:val="004137C6"/>
    <w:rsid w:val="00413C76"/>
    <w:rsid w:val="004141CE"/>
    <w:rsid w:val="0041424D"/>
    <w:rsid w:val="00414296"/>
    <w:rsid w:val="00414F54"/>
    <w:rsid w:val="004152C2"/>
    <w:rsid w:val="004154F5"/>
    <w:rsid w:val="004158DD"/>
    <w:rsid w:val="00415A41"/>
    <w:rsid w:val="00415CB0"/>
    <w:rsid w:val="00415CD8"/>
    <w:rsid w:val="00416854"/>
    <w:rsid w:val="0041689E"/>
    <w:rsid w:val="00417578"/>
    <w:rsid w:val="004175D6"/>
    <w:rsid w:val="00417725"/>
    <w:rsid w:val="00417D6E"/>
    <w:rsid w:val="00417F42"/>
    <w:rsid w:val="00420732"/>
    <w:rsid w:val="004208D9"/>
    <w:rsid w:val="0042102A"/>
    <w:rsid w:val="00421159"/>
    <w:rsid w:val="00421E63"/>
    <w:rsid w:val="004224F4"/>
    <w:rsid w:val="0042272A"/>
    <w:rsid w:val="004229BC"/>
    <w:rsid w:val="00422E7B"/>
    <w:rsid w:val="00422EB9"/>
    <w:rsid w:val="00423689"/>
    <w:rsid w:val="004236F6"/>
    <w:rsid w:val="00424234"/>
    <w:rsid w:val="00424900"/>
    <w:rsid w:val="00424B43"/>
    <w:rsid w:val="00425720"/>
    <w:rsid w:val="004259B7"/>
    <w:rsid w:val="004259FC"/>
    <w:rsid w:val="00425FD1"/>
    <w:rsid w:val="0042622A"/>
    <w:rsid w:val="00426342"/>
    <w:rsid w:val="004265D9"/>
    <w:rsid w:val="004266D7"/>
    <w:rsid w:val="00426705"/>
    <w:rsid w:val="004268FF"/>
    <w:rsid w:val="0042695E"/>
    <w:rsid w:val="00427380"/>
    <w:rsid w:val="00430212"/>
    <w:rsid w:val="00431188"/>
    <w:rsid w:val="00431266"/>
    <w:rsid w:val="00431409"/>
    <w:rsid w:val="004319E0"/>
    <w:rsid w:val="0043212F"/>
    <w:rsid w:val="00432265"/>
    <w:rsid w:val="00432BC1"/>
    <w:rsid w:val="00432D8A"/>
    <w:rsid w:val="00432F6C"/>
    <w:rsid w:val="004330DB"/>
    <w:rsid w:val="00433264"/>
    <w:rsid w:val="00433403"/>
    <w:rsid w:val="0043365F"/>
    <w:rsid w:val="004336A2"/>
    <w:rsid w:val="00433D34"/>
    <w:rsid w:val="00434233"/>
    <w:rsid w:val="004342BE"/>
    <w:rsid w:val="004343B0"/>
    <w:rsid w:val="004343DA"/>
    <w:rsid w:val="00434774"/>
    <w:rsid w:val="00434B4B"/>
    <w:rsid w:val="004353B1"/>
    <w:rsid w:val="0043556B"/>
    <w:rsid w:val="0043571F"/>
    <w:rsid w:val="00435D4F"/>
    <w:rsid w:val="00435FBC"/>
    <w:rsid w:val="00435FE7"/>
    <w:rsid w:val="0043626E"/>
    <w:rsid w:val="00436621"/>
    <w:rsid w:val="004366F0"/>
    <w:rsid w:val="0043767C"/>
    <w:rsid w:val="00437F0D"/>
    <w:rsid w:val="00437F26"/>
    <w:rsid w:val="00440807"/>
    <w:rsid w:val="00440E4B"/>
    <w:rsid w:val="0044122A"/>
    <w:rsid w:val="00442592"/>
    <w:rsid w:val="0044261E"/>
    <w:rsid w:val="00442E28"/>
    <w:rsid w:val="00442EC5"/>
    <w:rsid w:val="00443A34"/>
    <w:rsid w:val="00444097"/>
    <w:rsid w:val="0044482F"/>
    <w:rsid w:val="00444AB5"/>
    <w:rsid w:val="00444E22"/>
    <w:rsid w:val="004453C1"/>
    <w:rsid w:val="00445487"/>
    <w:rsid w:val="004455DF"/>
    <w:rsid w:val="00445B88"/>
    <w:rsid w:val="00445CAB"/>
    <w:rsid w:val="00446024"/>
    <w:rsid w:val="00446372"/>
    <w:rsid w:val="004466AD"/>
    <w:rsid w:val="00447212"/>
    <w:rsid w:val="00447753"/>
    <w:rsid w:val="00447861"/>
    <w:rsid w:val="00447CB1"/>
    <w:rsid w:val="0045020B"/>
    <w:rsid w:val="00451475"/>
    <w:rsid w:val="00451540"/>
    <w:rsid w:val="00451BA6"/>
    <w:rsid w:val="00451D84"/>
    <w:rsid w:val="00451FF6"/>
    <w:rsid w:val="00452901"/>
    <w:rsid w:val="00452B53"/>
    <w:rsid w:val="00452F7B"/>
    <w:rsid w:val="00453B9B"/>
    <w:rsid w:val="0045435C"/>
    <w:rsid w:val="004543B9"/>
    <w:rsid w:val="00454594"/>
    <w:rsid w:val="00454769"/>
    <w:rsid w:val="00454A22"/>
    <w:rsid w:val="00454D37"/>
    <w:rsid w:val="004554C7"/>
    <w:rsid w:val="004562AC"/>
    <w:rsid w:val="00456425"/>
    <w:rsid w:val="00456CFD"/>
    <w:rsid w:val="00456DD8"/>
    <w:rsid w:val="00457507"/>
    <w:rsid w:val="004601CE"/>
    <w:rsid w:val="004601EA"/>
    <w:rsid w:val="00460231"/>
    <w:rsid w:val="00460572"/>
    <w:rsid w:val="00460A27"/>
    <w:rsid w:val="00460C24"/>
    <w:rsid w:val="00461154"/>
    <w:rsid w:val="00461E7A"/>
    <w:rsid w:val="004620DB"/>
    <w:rsid w:val="004622A3"/>
    <w:rsid w:val="0046290E"/>
    <w:rsid w:val="0046292B"/>
    <w:rsid w:val="00463065"/>
    <w:rsid w:val="00463271"/>
    <w:rsid w:val="004639DB"/>
    <w:rsid w:val="00463A3D"/>
    <w:rsid w:val="004644E4"/>
    <w:rsid w:val="00465500"/>
    <w:rsid w:val="004659A3"/>
    <w:rsid w:val="00465A04"/>
    <w:rsid w:val="0046600A"/>
    <w:rsid w:val="00466246"/>
    <w:rsid w:val="00466991"/>
    <w:rsid w:val="00466B74"/>
    <w:rsid w:val="004677C5"/>
    <w:rsid w:val="004678AA"/>
    <w:rsid w:val="00467F17"/>
    <w:rsid w:val="0047064C"/>
    <w:rsid w:val="0047066E"/>
    <w:rsid w:val="004706E4"/>
    <w:rsid w:val="00470C7F"/>
    <w:rsid w:val="00470E45"/>
    <w:rsid w:val="00471AA6"/>
    <w:rsid w:val="00471E7E"/>
    <w:rsid w:val="004726BF"/>
    <w:rsid w:val="00472E37"/>
    <w:rsid w:val="0047311D"/>
    <w:rsid w:val="00473B59"/>
    <w:rsid w:val="00473F6E"/>
    <w:rsid w:val="004740ED"/>
    <w:rsid w:val="00475296"/>
    <w:rsid w:val="0047685F"/>
    <w:rsid w:val="004769E3"/>
    <w:rsid w:val="0047787F"/>
    <w:rsid w:val="0048030B"/>
    <w:rsid w:val="00480406"/>
    <w:rsid w:val="00480762"/>
    <w:rsid w:val="00480BE9"/>
    <w:rsid w:val="00480C42"/>
    <w:rsid w:val="0048190F"/>
    <w:rsid w:val="00481EF4"/>
    <w:rsid w:val="0048221D"/>
    <w:rsid w:val="00483872"/>
    <w:rsid w:val="00484138"/>
    <w:rsid w:val="00484318"/>
    <w:rsid w:val="004843A0"/>
    <w:rsid w:val="004843D7"/>
    <w:rsid w:val="004846B7"/>
    <w:rsid w:val="00485460"/>
    <w:rsid w:val="0048607C"/>
    <w:rsid w:val="004860C3"/>
    <w:rsid w:val="004865B6"/>
    <w:rsid w:val="00486F62"/>
    <w:rsid w:val="00487219"/>
    <w:rsid w:val="00487559"/>
    <w:rsid w:val="00487B59"/>
    <w:rsid w:val="00487F78"/>
    <w:rsid w:val="00490656"/>
    <w:rsid w:val="00490BA0"/>
    <w:rsid w:val="00490D7E"/>
    <w:rsid w:val="004917ED"/>
    <w:rsid w:val="00491FB7"/>
    <w:rsid w:val="004929FE"/>
    <w:rsid w:val="00492B26"/>
    <w:rsid w:val="00492E63"/>
    <w:rsid w:val="0049301C"/>
    <w:rsid w:val="004939E9"/>
    <w:rsid w:val="00493B07"/>
    <w:rsid w:val="00493B9F"/>
    <w:rsid w:val="004942CC"/>
    <w:rsid w:val="0049447A"/>
    <w:rsid w:val="004947A3"/>
    <w:rsid w:val="00494D82"/>
    <w:rsid w:val="00494F11"/>
    <w:rsid w:val="00494F2F"/>
    <w:rsid w:val="004953D9"/>
    <w:rsid w:val="00495A34"/>
    <w:rsid w:val="00495D1E"/>
    <w:rsid w:val="00496E82"/>
    <w:rsid w:val="0049787B"/>
    <w:rsid w:val="00497EBB"/>
    <w:rsid w:val="004A0C17"/>
    <w:rsid w:val="004A0D28"/>
    <w:rsid w:val="004A14C6"/>
    <w:rsid w:val="004A21F1"/>
    <w:rsid w:val="004A2DE0"/>
    <w:rsid w:val="004A2E71"/>
    <w:rsid w:val="004A31FB"/>
    <w:rsid w:val="004A39B1"/>
    <w:rsid w:val="004A41A3"/>
    <w:rsid w:val="004A42E1"/>
    <w:rsid w:val="004A42FE"/>
    <w:rsid w:val="004A4720"/>
    <w:rsid w:val="004A473B"/>
    <w:rsid w:val="004A4B9B"/>
    <w:rsid w:val="004A4CA0"/>
    <w:rsid w:val="004A500E"/>
    <w:rsid w:val="004A50C6"/>
    <w:rsid w:val="004A53A8"/>
    <w:rsid w:val="004A54BF"/>
    <w:rsid w:val="004A5BFE"/>
    <w:rsid w:val="004A62CC"/>
    <w:rsid w:val="004A62DD"/>
    <w:rsid w:val="004A6423"/>
    <w:rsid w:val="004A6451"/>
    <w:rsid w:val="004A6980"/>
    <w:rsid w:val="004A709F"/>
    <w:rsid w:val="004A7B40"/>
    <w:rsid w:val="004A7FEC"/>
    <w:rsid w:val="004B047E"/>
    <w:rsid w:val="004B0A61"/>
    <w:rsid w:val="004B108F"/>
    <w:rsid w:val="004B155C"/>
    <w:rsid w:val="004B162C"/>
    <w:rsid w:val="004B16F3"/>
    <w:rsid w:val="004B296C"/>
    <w:rsid w:val="004B2C69"/>
    <w:rsid w:val="004B30EA"/>
    <w:rsid w:val="004B348B"/>
    <w:rsid w:val="004B3C86"/>
    <w:rsid w:val="004B42D8"/>
    <w:rsid w:val="004B4947"/>
    <w:rsid w:val="004B4978"/>
    <w:rsid w:val="004B49F3"/>
    <w:rsid w:val="004B4CF6"/>
    <w:rsid w:val="004B51BB"/>
    <w:rsid w:val="004B69CD"/>
    <w:rsid w:val="004B6C5B"/>
    <w:rsid w:val="004B6D08"/>
    <w:rsid w:val="004B7DA2"/>
    <w:rsid w:val="004B7DC7"/>
    <w:rsid w:val="004B7EEF"/>
    <w:rsid w:val="004C09FB"/>
    <w:rsid w:val="004C152C"/>
    <w:rsid w:val="004C235B"/>
    <w:rsid w:val="004C2379"/>
    <w:rsid w:val="004C25FF"/>
    <w:rsid w:val="004C2D0B"/>
    <w:rsid w:val="004C3DA3"/>
    <w:rsid w:val="004C3DBE"/>
    <w:rsid w:val="004C4139"/>
    <w:rsid w:val="004C52CD"/>
    <w:rsid w:val="004C5437"/>
    <w:rsid w:val="004C57BF"/>
    <w:rsid w:val="004C5B1D"/>
    <w:rsid w:val="004C5C96"/>
    <w:rsid w:val="004C5F18"/>
    <w:rsid w:val="004C6183"/>
    <w:rsid w:val="004C6D52"/>
    <w:rsid w:val="004C6DAF"/>
    <w:rsid w:val="004C6F5D"/>
    <w:rsid w:val="004C70B3"/>
    <w:rsid w:val="004C7377"/>
    <w:rsid w:val="004C74D4"/>
    <w:rsid w:val="004C7C96"/>
    <w:rsid w:val="004C7DB2"/>
    <w:rsid w:val="004D009D"/>
    <w:rsid w:val="004D00D7"/>
    <w:rsid w:val="004D06A4"/>
    <w:rsid w:val="004D08D1"/>
    <w:rsid w:val="004D0D17"/>
    <w:rsid w:val="004D13CB"/>
    <w:rsid w:val="004D1DD9"/>
    <w:rsid w:val="004D23BA"/>
    <w:rsid w:val="004D2D13"/>
    <w:rsid w:val="004D389D"/>
    <w:rsid w:val="004D3D10"/>
    <w:rsid w:val="004D3D3B"/>
    <w:rsid w:val="004D3DC8"/>
    <w:rsid w:val="004D41BB"/>
    <w:rsid w:val="004D4B2A"/>
    <w:rsid w:val="004D6596"/>
    <w:rsid w:val="004D78DA"/>
    <w:rsid w:val="004D78E8"/>
    <w:rsid w:val="004D7F08"/>
    <w:rsid w:val="004E048F"/>
    <w:rsid w:val="004E0DD4"/>
    <w:rsid w:val="004E1489"/>
    <w:rsid w:val="004E1649"/>
    <w:rsid w:val="004E1A47"/>
    <w:rsid w:val="004E1AAA"/>
    <w:rsid w:val="004E227B"/>
    <w:rsid w:val="004E289F"/>
    <w:rsid w:val="004E28EF"/>
    <w:rsid w:val="004E3310"/>
    <w:rsid w:val="004E336E"/>
    <w:rsid w:val="004E361A"/>
    <w:rsid w:val="004E367A"/>
    <w:rsid w:val="004E37B9"/>
    <w:rsid w:val="004E569C"/>
    <w:rsid w:val="004E5D39"/>
    <w:rsid w:val="004E643A"/>
    <w:rsid w:val="004E67F2"/>
    <w:rsid w:val="004E7303"/>
    <w:rsid w:val="004E79AC"/>
    <w:rsid w:val="004E7BD0"/>
    <w:rsid w:val="004E7CE4"/>
    <w:rsid w:val="004F0BEE"/>
    <w:rsid w:val="004F10E6"/>
    <w:rsid w:val="004F17AC"/>
    <w:rsid w:val="004F1A81"/>
    <w:rsid w:val="004F2E43"/>
    <w:rsid w:val="004F2E5A"/>
    <w:rsid w:val="004F3158"/>
    <w:rsid w:val="004F341C"/>
    <w:rsid w:val="004F360E"/>
    <w:rsid w:val="004F395B"/>
    <w:rsid w:val="004F3A9E"/>
    <w:rsid w:val="004F4433"/>
    <w:rsid w:val="004F450B"/>
    <w:rsid w:val="004F49FC"/>
    <w:rsid w:val="004F5511"/>
    <w:rsid w:val="004F57FA"/>
    <w:rsid w:val="004F5C55"/>
    <w:rsid w:val="004F5C5A"/>
    <w:rsid w:val="004F5F48"/>
    <w:rsid w:val="004F6194"/>
    <w:rsid w:val="004F6279"/>
    <w:rsid w:val="004F66DC"/>
    <w:rsid w:val="004F6A5F"/>
    <w:rsid w:val="004F6D7E"/>
    <w:rsid w:val="005000E7"/>
    <w:rsid w:val="00500CE2"/>
    <w:rsid w:val="00500E6D"/>
    <w:rsid w:val="00501053"/>
    <w:rsid w:val="0050225F"/>
    <w:rsid w:val="0050231E"/>
    <w:rsid w:val="0050233D"/>
    <w:rsid w:val="0050243B"/>
    <w:rsid w:val="00502688"/>
    <w:rsid w:val="005029D5"/>
    <w:rsid w:val="0050310A"/>
    <w:rsid w:val="005032B8"/>
    <w:rsid w:val="005037B6"/>
    <w:rsid w:val="005037E0"/>
    <w:rsid w:val="00503D77"/>
    <w:rsid w:val="0050485C"/>
    <w:rsid w:val="005052C1"/>
    <w:rsid w:val="00505FC6"/>
    <w:rsid w:val="005063B1"/>
    <w:rsid w:val="005064AA"/>
    <w:rsid w:val="005064F6"/>
    <w:rsid w:val="00507075"/>
    <w:rsid w:val="005070E5"/>
    <w:rsid w:val="00507328"/>
    <w:rsid w:val="00510971"/>
    <w:rsid w:val="00510A2E"/>
    <w:rsid w:val="00510AB1"/>
    <w:rsid w:val="00510BF0"/>
    <w:rsid w:val="00510C7B"/>
    <w:rsid w:val="00510E2D"/>
    <w:rsid w:val="00511191"/>
    <w:rsid w:val="005113A9"/>
    <w:rsid w:val="00513149"/>
    <w:rsid w:val="005131BD"/>
    <w:rsid w:val="005136D0"/>
    <w:rsid w:val="00513774"/>
    <w:rsid w:val="00513BAF"/>
    <w:rsid w:val="00515052"/>
    <w:rsid w:val="00515793"/>
    <w:rsid w:val="0051587D"/>
    <w:rsid w:val="00515A69"/>
    <w:rsid w:val="00516F75"/>
    <w:rsid w:val="00516FCD"/>
    <w:rsid w:val="00517408"/>
    <w:rsid w:val="00517D13"/>
    <w:rsid w:val="005200AD"/>
    <w:rsid w:val="00520334"/>
    <w:rsid w:val="005209C3"/>
    <w:rsid w:val="00521145"/>
    <w:rsid w:val="005216EE"/>
    <w:rsid w:val="0052182A"/>
    <w:rsid w:val="005218D9"/>
    <w:rsid w:val="00522031"/>
    <w:rsid w:val="005223E1"/>
    <w:rsid w:val="00522BB0"/>
    <w:rsid w:val="00522C9B"/>
    <w:rsid w:val="00522D33"/>
    <w:rsid w:val="00522EC3"/>
    <w:rsid w:val="005230C1"/>
    <w:rsid w:val="00523722"/>
    <w:rsid w:val="00523783"/>
    <w:rsid w:val="005237A4"/>
    <w:rsid w:val="00524293"/>
    <w:rsid w:val="00524650"/>
    <w:rsid w:val="00524BED"/>
    <w:rsid w:val="00524BF3"/>
    <w:rsid w:val="00524C89"/>
    <w:rsid w:val="00524EB5"/>
    <w:rsid w:val="00525798"/>
    <w:rsid w:val="005258DB"/>
    <w:rsid w:val="0052623A"/>
    <w:rsid w:val="00526C64"/>
    <w:rsid w:val="00527507"/>
    <w:rsid w:val="005279DF"/>
    <w:rsid w:val="00527A97"/>
    <w:rsid w:val="005300A8"/>
    <w:rsid w:val="005308AF"/>
    <w:rsid w:val="00530A2F"/>
    <w:rsid w:val="00530B5D"/>
    <w:rsid w:val="00530D16"/>
    <w:rsid w:val="00530F51"/>
    <w:rsid w:val="005311A5"/>
    <w:rsid w:val="00531F08"/>
    <w:rsid w:val="00532030"/>
    <w:rsid w:val="00532390"/>
    <w:rsid w:val="00532DB3"/>
    <w:rsid w:val="00533105"/>
    <w:rsid w:val="00533468"/>
    <w:rsid w:val="00534306"/>
    <w:rsid w:val="00534311"/>
    <w:rsid w:val="00534D72"/>
    <w:rsid w:val="00536042"/>
    <w:rsid w:val="00536186"/>
    <w:rsid w:val="00536503"/>
    <w:rsid w:val="005365E3"/>
    <w:rsid w:val="005369DA"/>
    <w:rsid w:val="00536D50"/>
    <w:rsid w:val="0054027E"/>
    <w:rsid w:val="00540B4E"/>
    <w:rsid w:val="00540E05"/>
    <w:rsid w:val="005410AC"/>
    <w:rsid w:val="0054111B"/>
    <w:rsid w:val="0054131C"/>
    <w:rsid w:val="005416FA"/>
    <w:rsid w:val="00541AB7"/>
    <w:rsid w:val="00541F6E"/>
    <w:rsid w:val="00541F6F"/>
    <w:rsid w:val="005424EE"/>
    <w:rsid w:val="00542E45"/>
    <w:rsid w:val="00543022"/>
    <w:rsid w:val="00543033"/>
    <w:rsid w:val="00543193"/>
    <w:rsid w:val="00543259"/>
    <w:rsid w:val="00543F3E"/>
    <w:rsid w:val="00543FD4"/>
    <w:rsid w:val="00544416"/>
    <w:rsid w:val="005446C6"/>
    <w:rsid w:val="00544C1B"/>
    <w:rsid w:val="00544CBB"/>
    <w:rsid w:val="00545087"/>
    <w:rsid w:val="00545954"/>
    <w:rsid w:val="00545B56"/>
    <w:rsid w:val="00546784"/>
    <w:rsid w:val="0054694A"/>
    <w:rsid w:val="00546B0B"/>
    <w:rsid w:val="00546BA4"/>
    <w:rsid w:val="00546C00"/>
    <w:rsid w:val="00547416"/>
    <w:rsid w:val="00547827"/>
    <w:rsid w:val="00550354"/>
    <w:rsid w:val="00550B34"/>
    <w:rsid w:val="0055118A"/>
    <w:rsid w:val="0055145B"/>
    <w:rsid w:val="005514A6"/>
    <w:rsid w:val="00551902"/>
    <w:rsid w:val="00552395"/>
    <w:rsid w:val="005526A4"/>
    <w:rsid w:val="00552DF4"/>
    <w:rsid w:val="005533EA"/>
    <w:rsid w:val="0055344C"/>
    <w:rsid w:val="0055395E"/>
    <w:rsid w:val="00553A77"/>
    <w:rsid w:val="005547B3"/>
    <w:rsid w:val="005547BC"/>
    <w:rsid w:val="00555442"/>
    <w:rsid w:val="00555B0C"/>
    <w:rsid w:val="00555E1D"/>
    <w:rsid w:val="00556541"/>
    <w:rsid w:val="00556976"/>
    <w:rsid w:val="00556DC1"/>
    <w:rsid w:val="00557330"/>
    <w:rsid w:val="005600A4"/>
    <w:rsid w:val="00560555"/>
    <w:rsid w:val="00560723"/>
    <w:rsid w:val="0056074B"/>
    <w:rsid w:val="00560970"/>
    <w:rsid w:val="00561026"/>
    <w:rsid w:val="00561175"/>
    <w:rsid w:val="00561531"/>
    <w:rsid w:val="00561855"/>
    <w:rsid w:val="005618B5"/>
    <w:rsid w:val="005619D8"/>
    <w:rsid w:val="00561B6D"/>
    <w:rsid w:val="00561F1E"/>
    <w:rsid w:val="00562033"/>
    <w:rsid w:val="00562A66"/>
    <w:rsid w:val="00562FEE"/>
    <w:rsid w:val="00563411"/>
    <w:rsid w:val="00563480"/>
    <w:rsid w:val="0056403E"/>
    <w:rsid w:val="00564973"/>
    <w:rsid w:val="00565886"/>
    <w:rsid w:val="00565F9B"/>
    <w:rsid w:val="00566DAC"/>
    <w:rsid w:val="00567098"/>
    <w:rsid w:val="0056718F"/>
    <w:rsid w:val="0056790E"/>
    <w:rsid w:val="00567D4B"/>
    <w:rsid w:val="00567D5E"/>
    <w:rsid w:val="00570DD6"/>
    <w:rsid w:val="00570E8A"/>
    <w:rsid w:val="00571117"/>
    <w:rsid w:val="00571642"/>
    <w:rsid w:val="005716D7"/>
    <w:rsid w:val="00571A31"/>
    <w:rsid w:val="00571BD2"/>
    <w:rsid w:val="00571D27"/>
    <w:rsid w:val="00571F67"/>
    <w:rsid w:val="005720B4"/>
    <w:rsid w:val="005720CE"/>
    <w:rsid w:val="00572F99"/>
    <w:rsid w:val="0057315F"/>
    <w:rsid w:val="005731CC"/>
    <w:rsid w:val="005731F8"/>
    <w:rsid w:val="00573AA7"/>
    <w:rsid w:val="005740DC"/>
    <w:rsid w:val="0057440E"/>
    <w:rsid w:val="00576104"/>
    <w:rsid w:val="0057625D"/>
    <w:rsid w:val="00576708"/>
    <w:rsid w:val="00576984"/>
    <w:rsid w:val="00576A04"/>
    <w:rsid w:val="00577A9D"/>
    <w:rsid w:val="00580042"/>
    <w:rsid w:val="005803EE"/>
    <w:rsid w:val="0058041F"/>
    <w:rsid w:val="005807FE"/>
    <w:rsid w:val="005809BB"/>
    <w:rsid w:val="005813DA"/>
    <w:rsid w:val="00581BB9"/>
    <w:rsid w:val="00581CF7"/>
    <w:rsid w:val="00581D17"/>
    <w:rsid w:val="005820C2"/>
    <w:rsid w:val="00582684"/>
    <w:rsid w:val="00582704"/>
    <w:rsid w:val="00582BB8"/>
    <w:rsid w:val="0058362A"/>
    <w:rsid w:val="00583B26"/>
    <w:rsid w:val="00584318"/>
    <w:rsid w:val="00584EC4"/>
    <w:rsid w:val="00585353"/>
    <w:rsid w:val="00585AA1"/>
    <w:rsid w:val="005864E1"/>
    <w:rsid w:val="00586E05"/>
    <w:rsid w:val="005873EC"/>
    <w:rsid w:val="00587839"/>
    <w:rsid w:val="00587892"/>
    <w:rsid w:val="00590190"/>
    <w:rsid w:val="0059039D"/>
    <w:rsid w:val="00590E28"/>
    <w:rsid w:val="00591184"/>
    <w:rsid w:val="00591D4B"/>
    <w:rsid w:val="0059218B"/>
    <w:rsid w:val="0059235A"/>
    <w:rsid w:val="005924DD"/>
    <w:rsid w:val="00594B83"/>
    <w:rsid w:val="00594BA0"/>
    <w:rsid w:val="00594D06"/>
    <w:rsid w:val="005952BD"/>
    <w:rsid w:val="00595628"/>
    <w:rsid w:val="0059591A"/>
    <w:rsid w:val="005963CC"/>
    <w:rsid w:val="00596570"/>
    <w:rsid w:val="00597383"/>
    <w:rsid w:val="00597505"/>
    <w:rsid w:val="0059758C"/>
    <w:rsid w:val="005A02B7"/>
    <w:rsid w:val="005A0740"/>
    <w:rsid w:val="005A0A63"/>
    <w:rsid w:val="005A0EF1"/>
    <w:rsid w:val="005A1313"/>
    <w:rsid w:val="005A13BB"/>
    <w:rsid w:val="005A14CD"/>
    <w:rsid w:val="005A184B"/>
    <w:rsid w:val="005A1C9A"/>
    <w:rsid w:val="005A20A4"/>
    <w:rsid w:val="005A33C7"/>
    <w:rsid w:val="005A35F8"/>
    <w:rsid w:val="005A364F"/>
    <w:rsid w:val="005A36BD"/>
    <w:rsid w:val="005A3AFB"/>
    <w:rsid w:val="005A3DEE"/>
    <w:rsid w:val="005A5088"/>
    <w:rsid w:val="005A509D"/>
    <w:rsid w:val="005A51B9"/>
    <w:rsid w:val="005A54AF"/>
    <w:rsid w:val="005A57AD"/>
    <w:rsid w:val="005A66E8"/>
    <w:rsid w:val="005A6FA8"/>
    <w:rsid w:val="005A765B"/>
    <w:rsid w:val="005A7AA7"/>
    <w:rsid w:val="005A7AC0"/>
    <w:rsid w:val="005B0021"/>
    <w:rsid w:val="005B02A2"/>
    <w:rsid w:val="005B08E9"/>
    <w:rsid w:val="005B0B0B"/>
    <w:rsid w:val="005B0F06"/>
    <w:rsid w:val="005B1030"/>
    <w:rsid w:val="005B13BD"/>
    <w:rsid w:val="005B24D0"/>
    <w:rsid w:val="005B27AC"/>
    <w:rsid w:val="005B2BB4"/>
    <w:rsid w:val="005B35E6"/>
    <w:rsid w:val="005B36DD"/>
    <w:rsid w:val="005B3DF7"/>
    <w:rsid w:val="005B450D"/>
    <w:rsid w:val="005B45CB"/>
    <w:rsid w:val="005B46FE"/>
    <w:rsid w:val="005B4DF3"/>
    <w:rsid w:val="005B5B87"/>
    <w:rsid w:val="005B66A6"/>
    <w:rsid w:val="005B76F1"/>
    <w:rsid w:val="005B7F46"/>
    <w:rsid w:val="005C08FE"/>
    <w:rsid w:val="005C09A5"/>
    <w:rsid w:val="005C0CC1"/>
    <w:rsid w:val="005C1083"/>
    <w:rsid w:val="005C17D2"/>
    <w:rsid w:val="005C2893"/>
    <w:rsid w:val="005C2C8A"/>
    <w:rsid w:val="005C309A"/>
    <w:rsid w:val="005C4CD4"/>
    <w:rsid w:val="005C511C"/>
    <w:rsid w:val="005C5394"/>
    <w:rsid w:val="005C5FE5"/>
    <w:rsid w:val="005C67C8"/>
    <w:rsid w:val="005C6FD5"/>
    <w:rsid w:val="005C766F"/>
    <w:rsid w:val="005C79F6"/>
    <w:rsid w:val="005C7E21"/>
    <w:rsid w:val="005D0249"/>
    <w:rsid w:val="005D0463"/>
    <w:rsid w:val="005D0538"/>
    <w:rsid w:val="005D095E"/>
    <w:rsid w:val="005D0A85"/>
    <w:rsid w:val="005D0FFC"/>
    <w:rsid w:val="005D10F4"/>
    <w:rsid w:val="005D1398"/>
    <w:rsid w:val="005D171F"/>
    <w:rsid w:val="005D1E58"/>
    <w:rsid w:val="005D2AC6"/>
    <w:rsid w:val="005D2ADB"/>
    <w:rsid w:val="005D2C58"/>
    <w:rsid w:val="005D2E5C"/>
    <w:rsid w:val="005D30B3"/>
    <w:rsid w:val="005D323C"/>
    <w:rsid w:val="005D39F8"/>
    <w:rsid w:val="005D5050"/>
    <w:rsid w:val="005D511C"/>
    <w:rsid w:val="005D555A"/>
    <w:rsid w:val="005D5AE1"/>
    <w:rsid w:val="005D5C97"/>
    <w:rsid w:val="005D5F15"/>
    <w:rsid w:val="005D6D8E"/>
    <w:rsid w:val="005D6E8C"/>
    <w:rsid w:val="005D736B"/>
    <w:rsid w:val="005D740D"/>
    <w:rsid w:val="005D7585"/>
    <w:rsid w:val="005D7617"/>
    <w:rsid w:val="005D7F6D"/>
    <w:rsid w:val="005E01A7"/>
    <w:rsid w:val="005E0493"/>
    <w:rsid w:val="005E06CC"/>
    <w:rsid w:val="005E0E5E"/>
    <w:rsid w:val="005E1426"/>
    <w:rsid w:val="005E16AE"/>
    <w:rsid w:val="005E1931"/>
    <w:rsid w:val="005E1B42"/>
    <w:rsid w:val="005E1C3D"/>
    <w:rsid w:val="005E22B9"/>
    <w:rsid w:val="005E263D"/>
    <w:rsid w:val="005E2B95"/>
    <w:rsid w:val="005E3386"/>
    <w:rsid w:val="005E412A"/>
    <w:rsid w:val="005E432E"/>
    <w:rsid w:val="005E4E4C"/>
    <w:rsid w:val="005E4E95"/>
    <w:rsid w:val="005E57B6"/>
    <w:rsid w:val="005E5C04"/>
    <w:rsid w:val="005E6C4D"/>
    <w:rsid w:val="005E6DE3"/>
    <w:rsid w:val="005E6EA2"/>
    <w:rsid w:val="005E76C4"/>
    <w:rsid w:val="005F0889"/>
    <w:rsid w:val="005F0D59"/>
    <w:rsid w:val="005F0F8E"/>
    <w:rsid w:val="005F100C"/>
    <w:rsid w:val="005F1434"/>
    <w:rsid w:val="005F153C"/>
    <w:rsid w:val="005F2231"/>
    <w:rsid w:val="005F2673"/>
    <w:rsid w:val="005F28D2"/>
    <w:rsid w:val="005F327C"/>
    <w:rsid w:val="005F351D"/>
    <w:rsid w:val="005F3CA8"/>
    <w:rsid w:val="005F45F5"/>
    <w:rsid w:val="005F56EC"/>
    <w:rsid w:val="005F68DA"/>
    <w:rsid w:val="005F7241"/>
    <w:rsid w:val="00600C28"/>
    <w:rsid w:val="00600D2E"/>
    <w:rsid w:val="00600E52"/>
    <w:rsid w:val="006012DE"/>
    <w:rsid w:val="00601E5E"/>
    <w:rsid w:val="006022EC"/>
    <w:rsid w:val="00602AC8"/>
    <w:rsid w:val="00602D76"/>
    <w:rsid w:val="0060316E"/>
    <w:rsid w:val="00604406"/>
    <w:rsid w:val="00604D3C"/>
    <w:rsid w:val="00605288"/>
    <w:rsid w:val="00605A09"/>
    <w:rsid w:val="00605B48"/>
    <w:rsid w:val="0060626C"/>
    <w:rsid w:val="00606294"/>
    <w:rsid w:val="00606B79"/>
    <w:rsid w:val="00607703"/>
    <w:rsid w:val="0060773B"/>
    <w:rsid w:val="00610444"/>
    <w:rsid w:val="00610633"/>
    <w:rsid w:val="0061229E"/>
    <w:rsid w:val="00612434"/>
    <w:rsid w:val="006126B0"/>
    <w:rsid w:val="006127A6"/>
    <w:rsid w:val="00612B86"/>
    <w:rsid w:val="00612BD9"/>
    <w:rsid w:val="00612FD8"/>
    <w:rsid w:val="006130D7"/>
    <w:rsid w:val="00613503"/>
    <w:rsid w:val="00613C1B"/>
    <w:rsid w:val="00614696"/>
    <w:rsid w:val="00614830"/>
    <w:rsid w:val="00615202"/>
    <w:rsid w:val="006157B5"/>
    <w:rsid w:val="00616619"/>
    <w:rsid w:val="0061661E"/>
    <w:rsid w:val="0061708F"/>
    <w:rsid w:val="00617D5C"/>
    <w:rsid w:val="0062095B"/>
    <w:rsid w:val="00620BE3"/>
    <w:rsid w:val="00621538"/>
    <w:rsid w:val="006218EB"/>
    <w:rsid w:val="00621A36"/>
    <w:rsid w:val="00622264"/>
    <w:rsid w:val="006228E3"/>
    <w:rsid w:val="00622926"/>
    <w:rsid w:val="00622AD7"/>
    <w:rsid w:val="0062344E"/>
    <w:rsid w:val="006238E8"/>
    <w:rsid w:val="00623C95"/>
    <w:rsid w:val="00623DA4"/>
    <w:rsid w:val="006249B8"/>
    <w:rsid w:val="00624ABD"/>
    <w:rsid w:val="00624C20"/>
    <w:rsid w:val="0062520F"/>
    <w:rsid w:val="00625459"/>
    <w:rsid w:val="006255F6"/>
    <w:rsid w:val="0062565B"/>
    <w:rsid w:val="00625A23"/>
    <w:rsid w:val="0062646E"/>
    <w:rsid w:val="0062692A"/>
    <w:rsid w:val="00626A25"/>
    <w:rsid w:val="00626FC6"/>
    <w:rsid w:val="00627147"/>
    <w:rsid w:val="0062742D"/>
    <w:rsid w:val="006275CD"/>
    <w:rsid w:val="00627D7E"/>
    <w:rsid w:val="006303B4"/>
    <w:rsid w:val="006307A4"/>
    <w:rsid w:val="0063081C"/>
    <w:rsid w:val="00630855"/>
    <w:rsid w:val="00630E28"/>
    <w:rsid w:val="006310BC"/>
    <w:rsid w:val="00631A63"/>
    <w:rsid w:val="00631D5F"/>
    <w:rsid w:val="006322B9"/>
    <w:rsid w:val="0063235A"/>
    <w:rsid w:val="00632ADF"/>
    <w:rsid w:val="00632B60"/>
    <w:rsid w:val="00632B88"/>
    <w:rsid w:val="00632E99"/>
    <w:rsid w:val="00633009"/>
    <w:rsid w:val="006330BD"/>
    <w:rsid w:val="00633D3D"/>
    <w:rsid w:val="00633EA0"/>
    <w:rsid w:val="0063413D"/>
    <w:rsid w:val="0063416A"/>
    <w:rsid w:val="00634828"/>
    <w:rsid w:val="00634840"/>
    <w:rsid w:val="006348C9"/>
    <w:rsid w:val="00634967"/>
    <w:rsid w:val="00634977"/>
    <w:rsid w:val="00634E9D"/>
    <w:rsid w:val="0063518E"/>
    <w:rsid w:val="006351AE"/>
    <w:rsid w:val="006365F1"/>
    <w:rsid w:val="00636F63"/>
    <w:rsid w:val="00637104"/>
    <w:rsid w:val="006372D5"/>
    <w:rsid w:val="006377E0"/>
    <w:rsid w:val="00637BF3"/>
    <w:rsid w:val="00637DD3"/>
    <w:rsid w:val="006400E5"/>
    <w:rsid w:val="0064041D"/>
    <w:rsid w:val="0064069A"/>
    <w:rsid w:val="006407AF"/>
    <w:rsid w:val="0064085A"/>
    <w:rsid w:val="00640CDE"/>
    <w:rsid w:val="00641373"/>
    <w:rsid w:val="00641703"/>
    <w:rsid w:val="00641AF4"/>
    <w:rsid w:val="00642349"/>
    <w:rsid w:val="00642415"/>
    <w:rsid w:val="0064265D"/>
    <w:rsid w:val="00642D5F"/>
    <w:rsid w:val="0064305B"/>
    <w:rsid w:val="006431A6"/>
    <w:rsid w:val="006433F2"/>
    <w:rsid w:val="006435BF"/>
    <w:rsid w:val="0064413D"/>
    <w:rsid w:val="00644484"/>
    <w:rsid w:val="00645434"/>
    <w:rsid w:val="00645448"/>
    <w:rsid w:val="00645859"/>
    <w:rsid w:val="006459F6"/>
    <w:rsid w:val="00645A63"/>
    <w:rsid w:val="00645DF2"/>
    <w:rsid w:val="0064639A"/>
    <w:rsid w:val="00647132"/>
    <w:rsid w:val="0064743F"/>
    <w:rsid w:val="006501AD"/>
    <w:rsid w:val="00651022"/>
    <w:rsid w:val="00651BFA"/>
    <w:rsid w:val="0065333C"/>
    <w:rsid w:val="006540AC"/>
    <w:rsid w:val="00654B85"/>
    <w:rsid w:val="00655158"/>
    <w:rsid w:val="006553D5"/>
    <w:rsid w:val="006555C9"/>
    <w:rsid w:val="006557A8"/>
    <w:rsid w:val="00655B32"/>
    <w:rsid w:val="0065632F"/>
    <w:rsid w:val="0065634F"/>
    <w:rsid w:val="0065643A"/>
    <w:rsid w:val="00656DA9"/>
    <w:rsid w:val="0065777D"/>
    <w:rsid w:val="006579D1"/>
    <w:rsid w:val="0066014A"/>
    <w:rsid w:val="00660608"/>
    <w:rsid w:val="0066060C"/>
    <w:rsid w:val="00660A72"/>
    <w:rsid w:val="00660A7A"/>
    <w:rsid w:val="00660ADC"/>
    <w:rsid w:val="006611AB"/>
    <w:rsid w:val="006614E2"/>
    <w:rsid w:val="0066351C"/>
    <w:rsid w:val="0066379E"/>
    <w:rsid w:val="00664B26"/>
    <w:rsid w:val="00665426"/>
    <w:rsid w:val="00665A4B"/>
    <w:rsid w:val="00665BEF"/>
    <w:rsid w:val="00665E74"/>
    <w:rsid w:val="006663E4"/>
    <w:rsid w:val="00666517"/>
    <w:rsid w:val="00666729"/>
    <w:rsid w:val="00666ADA"/>
    <w:rsid w:val="0066781C"/>
    <w:rsid w:val="0066794E"/>
    <w:rsid w:val="00667A0A"/>
    <w:rsid w:val="00667DC5"/>
    <w:rsid w:val="006706ED"/>
    <w:rsid w:val="00670732"/>
    <w:rsid w:val="00670FDD"/>
    <w:rsid w:val="0067128A"/>
    <w:rsid w:val="00671393"/>
    <w:rsid w:val="00671602"/>
    <w:rsid w:val="006721C0"/>
    <w:rsid w:val="00672459"/>
    <w:rsid w:val="00672520"/>
    <w:rsid w:val="006727BF"/>
    <w:rsid w:val="00672A34"/>
    <w:rsid w:val="00672BB3"/>
    <w:rsid w:val="00672EAF"/>
    <w:rsid w:val="006730BF"/>
    <w:rsid w:val="006734D5"/>
    <w:rsid w:val="0067381D"/>
    <w:rsid w:val="006740F2"/>
    <w:rsid w:val="00674584"/>
    <w:rsid w:val="0067460F"/>
    <w:rsid w:val="00674739"/>
    <w:rsid w:val="006747AD"/>
    <w:rsid w:val="00674E4B"/>
    <w:rsid w:val="00675142"/>
    <w:rsid w:val="00675B81"/>
    <w:rsid w:val="00675C85"/>
    <w:rsid w:val="00675D5F"/>
    <w:rsid w:val="006764A6"/>
    <w:rsid w:val="00677090"/>
    <w:rsid w:val="00677211"/>
    <w:rsid w:val="00677868"/>
    <w:rsid w:val="00680CE3"/>
    <w:rsid w:val="0068123E"/>
    <w:rsid w:val="006818F8"/>
    <w:rsid w:val="006819BB"/>
    <w:rsid w:val="00681D5F"/>
    <w:rsid w:val="006820CE"/>
    <w:rsid w:val="006825E1"/>
    <w:rsid w:val="00682682"/>
    <w:rsid w:val="00682F8E"/>
    <w:rsid w:val="00683053"/>
    <w:rsid w:val="0068339A"/>
    <w:rsid w:val="00683772"/>
    <w:rsid w:val="00683801"/>
    <w:rsid w:val="00684677"/>
    <w:rsid w:val="00684C31"/>
    <w:rsid w:val="00684C5F"/>
    <w:rsid w:val="00684E18"/>
    <w:rsid w:val="006850EE"/>
    <w:rsid w:val="00685444"/>
    <w:rsid w:val="00685922"/>
    <w:rsid w:val="00685AFC"/>
    <w:rsid w:val="00685CDF"/>
    <w:rsid w:val="0068628A"/>
    <w:rsid w:val="006868F7"/>
    <w:rsid w:val="00686926"/>
    <w:rsid w:val="00687195"/>
    <w:rsid w:val="006872EB"/>
    <w:rsid w:val="00687500"/>
    <w:rsid w:val="00687663"/>
    <w:rsid w:val="0069006F"/>
    <w:rsid w:val="006904D0"/>
    <w:rsid w:val="006906CE"/>
    <w:rsid w:val="00690E32"/>
    <w:rsid w:val="00691A5B"/>
    <w:rsid w:val="00691A9F"/>
    <w:rsid w:val="0069240C"/>
    <w:rsid w:val="00692C30"/>
    <w:rsid w:val="00692E2A"/>
    <w:rsid w:val="006930FA"/>
    <w:rsid w:val="00693223"/>
    <w:rsid w:val="00693ECA"/>
    <w:rsid w:val="006945CF"/>
    <w:rsid w:val="00694A98"/>
    <w:rsid w:val="0069651D"/>
    <w:rsid w:val="006966FC"/>
    <w:rsid w:val="00696E5E"/>
    <w:rsid w:val="00697213"/>
    <w:rsid w:val="0069739F"/>
    <w:rsid w:val="00697668"/>
    <w:rsid w:val="006A0B81"/>
    <w:rsid w:val="006A0C48"/>
    <w:rsid w:val="006A0F01"/>
    <w:rsid w:val="006A0F34"/>
    <w:rsid w:val="006A1021"/>
    <w:rsid w:val="006A10F3"/>
    <w:rsid w:val="006A1110"/>
    <w:rsid w:val="006A167A"/>
    <w:rsid w:val="006A16AC"/>
    <w:rsid w:val="006A1759"/>
    <w:rsid w:val="006A178F"/>
    <w:rsid w:val="006A1B80"/>
    <w:rsid w:val="006A1C76"/>
    <w:rsid w:val="006A1C7D"/>
    <w:rsid w:val="006A2056"/>
    <w:rsid w:val="006A23B1"/>
    <w:rsid w:val="006A25E4"/>
    <w:rsid w:val="006A2A72"/>
    <w:rsid w:val="006A3EED"/>
    <w:rsid w:val="006A4003"/>
    <w:rsid w:val="006A433B"/>
    <w:rsid w:val="006A4522"/>
    <w:rsid w:val="006A452A"/>
    <w:rsid w:val="006A52BC"/>
    <w:rsid w:val="006A52E2"/>
    <w:rsid w:val="006A6580"/>
    <w:rsid w:val="006A6B5F"/>
    <w:rsid w:val="006A6C98"/>
    <w:rsid w:val="006A76F2"/>
    <w:rsid w:val="006A7D0A"/>
    <w:rsid w:val="006A7F4F"/>
    <w:rsid w:val="006A7F66"/>
    <w:rsid w:val="006B054D"/>
    <w:rsid w:val="006B0F95"/>
    <w:rsid w:val="006B12A1"/>
    <w:rsid w:val="006B14D2"/>
    <w:rsid w:val="006B15B8"/>
    <w:rsid w:val="006B1834"/>
    <w:rsid w:val="006B18D8"/>
    <w:rsid w:val="006B28F3"/>
    <w:rsid w:val="006B304D"/>
    <w:rsid w:val="006B3608"/>
    <w:rsid w:val="006B3C0B"/>
    <w:rsid w:val="006B3C69"/>
    <w:rsid w:val="006B428F"/>
    <w:rsid w:val="006B471F"/>
    <w:rsid w:val="006B5281"/>
    <w:rsid w:val="006B5474"/>
    <w:rsid w:val="006B584F"/>
    <w:rsid w:val="006B5862"/>
    <w:rsid w:val="006B6921"/>
    <w:rsid w:val="006B6A77"/>
    <w:rsid w:val="006B731F"/>
    <w:rsid w:val="006B7455"/>
    <w:rsid w:val="006B74D6"/>
    <w:rsid w:val="006C00B2"/>
    <w:rsid w:val="006C016B"/>
    <w:rsid w:val="006C0250"/>
    <w:rsid w:val="006C0E10"/>
    <w:rsid w:val="006C0E2C"/>
    <w:rsid w:val="006C117A"/>
    <w:rsid w:val="006C198D"/>
    <w:rsid w:val="006C371A"/>
    <w:rsid w:val="006C4122"/>
    <w:rsid w:val="006C41A3"/>
    <w:rsid w:val="006C546C"/>
    <w:rsid w:val="006C55D6"/>
    <w:rsid w:val="006C5AE0"/>
    <w:rsid w:val="006C611E"/>
    <w:rsid w:val="006C6541"/>
    <w:rsid w:val="006C65ED"/>
    <w:rsid w:val="006C66B9"/>
    <w:rsid w:val="006C6701"/>
    <w:rsid w:val="006C6ABD"/>
    <w:rsid w:val="006C6E89"/>
    <w:rsid w:val="006C70C0"/>
    <w:rsid w:val="006C70D7"/>
    <w:rsid w:val="006C7DF3"/>
    <w:rsid w:val="006D05D9"/>
    <w:rsid w:val="006D0A56"/>
    <w:rsid w:val="006D0E02"/>
    <w:rsid w:val="006D12FD"/>
    <w:rsid w:val="006D1917"/>
    <w:rsid w:val="006D1AF1"/>
    <w:rsid w:val="006D1F9C"/>
    <w:rsid w:val="006D2013"/>
    <w:rsid w:val="006D2488"/>
    <w:rsid w:val="006D2617"/>
    <w:rsid w:val="006D2760"/>
    <w:rsid w:val="006D2CBC"/>
    <w:rsid w:val="006D2E2D"/>
    <w:rsid w:val="006D38DD"/>
    <w:rsid w:val="006D3EDA"/>
    <w:rsid w:val="006D449B"/>
    <w:rsid w:val="006D5515"/>
    <w:rsid w:val="006D5FC2"/>
    <w:rsid w:val="006D716F"/>
    <w:rsid w:val="006D7EFB"/>
    <w:rsid w:val="006E04B2"/>
    <w:rsid w:val="006E0527"/>
    <w:rsid w:val="006E1413"/>
    <w:rsid w:val="006E1DA2"/>
    <w:rsid w:val="006E2C69"/>
    <w:rsid w:val="006E32F6"/>
    <w:rsid w:val="006E33C1"/>
    <w:rsid w:val="006E3B4A"/>
    <w:rsid w:val="006E3FEB"/>
    <w:rsid w:val="006E40F4"/>
    <w:rsid w:val="006E4E2B"/>
    <w:rsid w:val="006E4E62"/>
    <w:rsid w:val="006E592D"/>
    <w:rsid w:val="006E596D"/>
    <w:rsid w:val="006E5EC3"/>
    <w:rsid w:val="006E61FA"/>
    <w:rsid w:val="006E62C0"/>
    <w:rsid w:val="006E6672"/>
    <w:rsid w:val="006E6722"/>
    <w:rsid w:val="006E6DE1"/>
    <w:rsid w:val="006E6E04"/>
    <w:rsid w:val="006E7458"/>
    <w:rsid w:val="006E74C3"/>
    <w:rsid w:val="006E7646"/>
    <w:rsid w:val="006F0243"/>
    <w:rsid w:val="006F075E"/>
    <w:rsid w:val="006F0B07"/>
    <w:rsid w:val="006F134A"/>
    <w:rsid w:val="006F15FD"/>
    <w:rsid w:val="006F3A25"/>
    <w:rsid w:val="006F3C2D"/>
    <w:rsid w:val="006F44A7"/>
    <w:rsid w:val="006F44BD"/>
    <w:rsid w:val="006F47AD"/>
    <w:rsid w:val="006F5188"/>
    <w:rsid w:val="006F54FB"/>
    <w:rsid w:val="006F5A1A"/>
    <w:rsid w:val="006F5D15"/>
    <w:rsid w:val="006F5FFC"/>
    <w:rsid w:val="006F686B"/>
    <w:rsid w:val="006F77E8"/>
    <w:rsid w:val="007003BC"/>
    <w:rsid w:val="00700D38"/>
    <w:rsid w:val="0070120F"/>
    <w:rsid w:val="00701490"/>
    <w:rsid w:val="007015E5"/>
    <w:rsid w:val="007017F2"/>
    <w:rsid w:val="007022C7"/>
    <w:rsid w:val="007027B9"/>
    <w:rsid w:val="00703058"/>
    <w:rsid w:val="007030C4"/>
    <w:rsid w:val="007033A6"/>
    <w:rsid w:val="00703AE3"/>
    <w:rsid w:val="00703BC5"/>
    <w:rsid w:val="00703E9A"/>
    <w:rsid w:val="0070403E"/>
    <w:rsid w:val="007048AC"/>
    <w:rsid w:val="00704A46"/>
    <w:rsid w:val="007052AF"/>
    <w:rsid w:val="0070552F"/>
    <w:rsid w:val="0070578D"/>
    <w:rsid w:val="00705C55"/>
    <w:rsid w:val="007070F5"/>
    <w:rsid w:val="007071B1"/>
    <w:rsid w:val="00707759"/>
    <w:rsid w:val="007100F2"/>
    <w:rsid w:val="007102F3"/>
    <w:rsid w:val="00711330"/>
    <w:rsid w:val="00711457"/>
    <w:rsid w:val="00712178"/>
    <w:rsid w:val="0071254B"/>
    <w:rsid w:val="00712589"/>
    <w:rsid w:val="00712596"/>
    <w:rsid w:val="00712868"/>
    <w:rsid w:val="00712CCD"/>
    <w:rsid w:val="00713397"/>
    <w:rsid w:val="00713605"/>
    <w:rsid w:val="0071399B"/>
    <w:rsid w:val="00713D8F"/>
    <w:rsid w:val="00713F3B"/>
    <w:rsid w:val="00714C33"/>
    <w:rsid w:val="00714D68"/>
    <w:rsid w:val="007152E5"/>
    <w:rsid w:val="00715505"/>
    <w:rsid w:val="00715DC5"/>
    <w:rsid w:val="00715E88"/>
    <w:rsid w:val="007169B5"/>
    <w:rsid w:val="007201D3"/>
    <w:rsid w:val="00720914"/>
    <w:rsid w:val="007209A5"/>
    <w:rsid w:val="00720D74"/>
    <w:rsid w:val="00721126"/>
    <w:rsid w:val="007219C5"/>
    <w:rsid w:val="00721EF9"/>
    <w:rsid w:val="00722108"/>
    <w:rsid w:val="007228A0"/>
    <w:rsid w:val="00722ADB"/>
    <w:rsid w:val="00722E2A"/>
    <w:rsid w:val="007231EB"/>
    <w:rsid w:val="007232BB"/>
    <w:rsid w:val="00723601"/>
    <w:rsid w:val="00723949"/>
    <w:rsid w:val="00723E54"/>
    <w:rsid w:val="00723EE1"/>
    <w:rsid w:val="00724A0E"/>
    <w:rsid w:val="00724BC6"/>
    <w:rsid w:val="00726258"/>
    <w:rsid w:val="0072647F"/>
    <w:rsid w:val="00727165"/>
    <w:rsid w:val="00727F71"/>
    <w:rsid w:val="007301FC"/>
    <w:rsid w:val="007304C9"/>
    <w:rsid w:val="0073112D"/>
    <w:rsid w:val="00731242"/>
    <w:rsid w:val="007319FB"/>
    <w:rsid w:val="00731A96"/>
    <w:rsid w:val="007321F7"/>
    <w:rsid w:val="00732528"/>
    <w:rsid w:val="007330F9"/>
    <w:rsid w:val="00733334"/>
    <w:rsid w:val="007334D9"/>
    <w:rsid w:val="0073434C"/>
    <w:rsid w:val="00734A87"/>
    <w:rsid w:val="00734CAA"/>
    <w:rsid w:val="00735299"/>
    <w:rsid w:val="00735627"/>
    <w:rsid w:val="00735BCE"/>
    <w:rsid w:val="00736308"/>
    <w:rsid w:val="00736AD7"/>
    <w:rsid w:val="00736CF1"/>
    <w:rsid w:val="007378C5"/>
    <w:rsid w:val="00740564"/>
    <w:rsid w:val="00740F92"/>
    <w:rsid w:val="00741176"/>
    <w:rsid w:val="00741199"/>
    <w:rsid w:val="007412BA"/>
    <w:rsid w:val="007419D0"/>
    <w:rsid w:val="00741B9F"/>
    <w:rsid w:val="0074259C"/>
    <w:rsid w:val="00742BA6"/>
    <w:rsid w:val="00743163"/>
    <w:rsid w:val="00745306"/>
    <w:rsid w:val="00745DD7"/>
    <w:rsid w:val="00746494"/>
    <w:rsid w:val="00746674"/>
    <w:rsid w:val="0074735A"/>
    <w:rsid w:val="00747408"/>
    <w:rsid w:val="007475A7"/>
    <w:rsid w:val="00747EC7"/>
    <w:rsid w:val="007500D1"/>
    <w:rsid w:val="00750679"/>
    <w:rsid w:val="0075091C"/>
    <w:rsid w:val="00750ABE"/>
    <w:rsid w:val="00750B29"/>
    <w:rsid w:val="00751324"/>
    <w:rsid w:val="00752349"/>
    <w:rsid w:val="00752B7F"/>
    <w:rsid w:val="00752C71"/>
    <w:rsid w:val="00752E98"/>
    <w:rsid w:val="00752EA8"/>
    <w:rsid w:val="007538A8"/>
    <w:rsid w:val="0075411A"/>
    <w:rsid w:val="0075442E"/>
    <w:rsid w:val="00754553"/>
    <w:rsid w:val="00754B5D"/>
    <w:rsid w:val="00754E18"/>
    <w:rsid w:val="00755144"/>
    <w:rsid w:val="0075533C"/>
    <w:rsid w:val="00756537"/>
    <w:rsid w:val="00757380"/>
    <w:rsid w:val="00757434"/>
    <w:rsid w:val="00757581"/>
    <w:rsid w:val="00757745"/>
    <w:rsid w:val="00757A7D"/>
    <w:rsid w:val="00757B60"/>
    <w:rsid w:val="00757E48"/>
    <w:rsid w:val="007609CD"/>
    <w:rsid w:val="00760C50"/>
    <w:rsid w:val="00760DE3"/>
    <w:rsid w:val="00760FB2"/>
    <w:rsid w:val="007611A0"/>
    <w:rsid w:val="00761A91"/>
    <w:rsid w:val="00761D89"/>
    <w:rsid w:val="0076242A"/>
    <w:rsid w:val="00762DCD"/>
    <w:rsid w:val="00763377"/>
    <w:rsid w:val="00763709"/>
    <w:rsid w:val="00763809"/>
    <w:rsid w:val="00763F5D"/>
    <w:rsid w:val="00764F9D"/>
    <w:rsid w:val="00765D42"/>
    <w:rsid w:val="00766241"/>
    <w:rsid w:val="00766599"/>
    <w:rsid w:val="007669BE"/>
    <w:rsid w:val="00766C86"/>
    <w:rsid w:val="007671B2"/>
    <w:rsid w:val="007701B1"/>
    <w:rsid w:val="00770AC7"/>
    <w:rsid w:val="0077120A"/>
    <w:rsid w:val="00771257"/>
    <w:rsid w:val="0077132C"/>
    <w:rsid w:val="007714C3"/>
    <w:rsid w:val="00771B4E"/>
    <w:rsid w:val="007721CC"/>
    <w:rsid w:val="00772206"/>
    <w:rsid w:val="0077317A"/>
    <w:rsid w:val="00773337"/>
    <w:rsid w:val="00773A81"/>
    <w:rsid w:val="00773FF3"/>
    <w:rsid w:val="007740B8"/>
    <w:rsid w:val="0077449A"/>
    <w:rsid w:val="00774579"/>
    <w:rsid w:val="00774AA2"/>
    <w:rsid w:val="007759AC"/>
    <w:rsid w:val="00776055"/>
    <w:rsid w:val="007760D7"/>
    <w:rsid w:val="0077611B"/>
    <w:rsid w:val="0077681C"/>
    <w:rsid w:val="0077710A"/>
    <w:rsid w:val="007779F5"/>
    <w:rsid w:val="007807DB"/>
    <w:rsid w:val="00780BBB"/>
    <w:rsid w:val="00780F3E"/>
    <w:rsid w:val="00781A85"/>
    <w:rsid w:val="00782387"/>
    <w:rsid w:val="007827FB"/>
    <w:rsid w:val="00782F99"/>
    <w:rsid w:val="0078455B"/>
    <w:rsid w:val="0078478A"/>
    <w:rsid w:val="007848E4"/>
    <w:rsid w:val="00784C93"/>
    <w:rsid w:val="00784CF4"/>
    <w:rsid w:val="0078509F"/>
    <w:rsid w:val="007858F8"/>
    <w:rsid w:val="007865F3"/>
    <w:rsid w:val="00786CC4"/>
    <w:rsid w:val="007873E7"/>
    <w:rsid w:val="007879C3"/>
    <w:rsid w:val="00787ECC"/>
    <w:rsid w:val="007901D6"/>
    <w:rsid w:val="00790989"/>
    <w:rsid w:val="00790C79"/>
    <w:rsid w:val="00790DFA"/>
    <w:rsid w:val="0079139E"/>
    <w:rsid w:val="007916C5"/>
    <w:rsid w:val="00792159"/>
    <w:rsid w:val="00792BA6"/>
    <w:rsid w:val="00792DB7"/>
    <w:rsid w:val="007937BA"/>
    <w:rsid w:val="00793E09"/>
    <w:rsid w:val="00793EE9"/>
    <w:rsid w:val="00794BBE"/>
    <w:rsid w:val="00794C83"/>
    <w:rsid w:val="00795034"/>
    <w:rsid w:val="0079631E"/>
    <w:rsid w:val="00796402"/>
    <w:rsid w:val="00796D3F"/>
    <w:rsid w:val="00796EC1"/>
    <w:rsid w:val="00797C9C"/>
    <w:rsid w:val="007A000F"/>
    <w:rsid w:val="007A0C05"/>
    <w:rsid w:val="007A1052"/>
    <w:rsid w:val="007A1683"/>
    <w:rsid w:val="007A1952"/>
    <w:rsid w:val="007A1AB3"/>
    <w:rsid w:val="007A273D"/>
    <w:rsid w:val="007A29BD"/>
    <w:rsid w:val="007A30BE"/>
    <w:rsid w:val="007A342A"/>
    <w:rsid w:val="007A36F8"/>
    <w:rsid w:val="007A3BA7"/>
    <w:rsid w:val="007A41DC"/>
    <w:rsid w:val="007A430E"/>
    <w:rsid w:val="007A4545"/>
    <w:rsid w:val="007A5C12"/>
    <w:rsid w:val="007A5F2B"/>
    <w:rsid w:val="007A644D"/>
    <w:rsid w:val="007A694A"/>
    <w:rsid w:val="007A69F5"/>
    <w:rsid w:val="007A6A01"/>
    <w:rsid w:val="007A6C2E"/>
    <w:rsid w:val="007A6D29"/>
    <w:rsid w:val="007A7CB0"/>
    <w:rsid w:val="007A7F1D"/>
    <w:rsid w:val="007B0C14"/>
    <w:rsid w:val="007B1447"/>
    <w:rsid w:val="007B2D83"/>
    <w:rsid w:val="007B3572"/>
    <w:rsid w:val="007B35A3"/>
    <w:rsid w:val="007B3AC4"/>
    <w:rsid w:val="007B3FCB"/>
    <w:rsid w:val="007B4234"/>
    <w:rsid w:val="007B42FC"/>
    <w:rsid w:val="007B4442"/>
    <w:rsid w:val="007B4668"/>
    <w:rsid w:val="007B4C33"/>
    <w:rsid w:val="007B51B5"/>
    <w:rsid w:val="007B584D"/>
    <w:rsid w:val="007B5D75"/>
    <w:rsid w:val="007B63E9"/>
    <w:rsid w:val="007B64A5"/>
    <w:rsid w:val="007B68A3"/>
    <w:rsid w:val="007B6BB7"/>
    <w:rsid w:val="007B73BD"/>
    <w:rsid w:val="007B7D50"/>
    <w:rsid w:val="007B7DAC"/>
    <w:rsid w:val="007C0748"/>
    <w:rsid w:val="007C07EC"/>
    <w:rsid w:val="007C13AA"/>
    <w:rsid w:val="007C18DF"/>
    <w:rsid w:val="007C192C"/>
    <w:rsid w:val="007C24BF"/>
    <w:rsid w:val="007C2541"/>
    <w:rsid w:val="007C3243"/>
    <w:rsid w:val="007C33B2"/>
    <w:rsid w:val="007C35CC"/>
    <w:rsid w:val="007C3FE7"/>
    <w:rsid w:val="007C4E27"/>
    <w:rsid w:val="007C4F3C"/>
    <w:rsid w:val="007C4F6D"/>
    <w:rsid w:val="007C5563"/>
    <w:rsid w:val="007C57E7"/>
    <w:rsid w:val="007C58A3"/>
    <w:rsid w:val="007C5B38"/>
    <w:rsid w:val="007C5B7D"/>
    <w:rsid w:val="007C68C9"/>
    <w:rsid w:val="007C6BC3"/>
    <w:rsid w:val="007C700F"/>
    <w:rsid w:val="007C79FC"/>
    <w:rsid w:val="007D03C5"/>
    <w:rsid w:val="007D07B0"/>
    <w:rsid w:val="007D130B"/>
    <w:rsid w:val="007D1EA3"/>
    <w:rsid w:val="007D2112"/>
    <w:rsid w:val="007D2465"/>
    <w:rsid w:val="007D38C1"/>
    <w:rsid w:val="007D3A2F"/>
    <w:rsid w:val="007D3B6B"/>
    <w:rsid w:val="007D3B95"/>
    <w:rsid w:val="007D3FB5"/>
    <w:rsid w:val="007D44A4"/>
    <w:rsid w:val="007D4563"/>
    <w:rsid w:val="007D4C5B"/>
    <w:rsid w:val="007D4CE5"/>
    <w:rsid w:val="007D524A"/>
    <w:rsid w:val="007D5EC5"/>
    <w:rsid w:val="007D6139"/>
    <w:rsid w:val="007D6682"/>
    <w:rsid w:val="007D66A8"/>
    <w:rsid w:val="007D6A16"/>
    <w:rsid w:val="007D705B"/>
    <w:rsid w:val="007D731E"/>
    <w:rsid w:val="007D7ABA"/>
    <w:rsid w:val="007D7CC6"/>
    <w:rsid w:val="007E003F"/>
    <w:rsid w:val="007E0248"/>
    <w:rsid w:val="007E0636"/>
    <w:rsid w:val="007E0B0B"/>
    <w:rsid w:val="007E0B43"/>
    <w:rsid w:val="007E18E8"/>
    <w:rsid w:val="007E1967"/>
    <w:rsid w:val="007E19E8"/>
    <w:rsid w:val="007E2380"/>
    <w:rsid w:val="007E3876"/>
    <w:rsid w:val="007E38B1"/>
    <w:rsid w:val="007E477C"/>
    <w:rsid w:val="007E4CDC"/>
    <w:rsid w:val="007E4FA6"/>
    <w:rsid w:val="007E511A"/>
    <w:rsid w:val="007E6C6E"/>
    <w:rsid w:val="007E701E"/>
    <w:rsid w:val="007E797E"/>
    <w:rsid w:val="007E7EEC"/>
    <w:rsid w:val="007F0295"/>
    <w:rsid w:val="007F062C"/>
    <w:rsid w:val="007F1018"/>
    <w:rsid w:val="007F1482"/>
    <w:rsid w:val="007F209B"/>
    <w:rsid w:val="007F233E"/>
    <w:rsid w:val="007F24B3"/>
    <w:rsid w:val="007F24D2"/>
    <w:rsid w:val="007F2ADF"/>
    <w:rsid w:val="007F2C1C"/>
    <w:rsid w:val="007F2F68"/>
    <w:rsid w:val="007F338E"/>
    <w:rsid w:val="007F346B"/>
    <w:rsid w:val="007F39F5"/>
    <w:rsid w:val="007F4172"/>
    <w:rsid w:val="007F48EE"/>
    <w:rsid w:val="007F4A21"/>
    <w:rsid w:val="007F4C37"/>
    <w:rsid w:val="007F586D"/>
    <w:rsid w:val="007F5AD6"/>
    <w:rsid w:val="007F612C"/>
    <w:rsid w:val="007F6431"/>
    <w:rsid w:val="007F64F9"/>
    <w:rsid w:val="007F674B"/>
    <w:rsid w:val="007F6DB1"/>
    <w:rsid w:val="007F6DD8"/>
    <w:rsid w:val="007F6FA4"/>
    <w:rsid w:val="007F748C"/>
    <w:rsid w:val="007F75A1"/>
    <w:rsid w:val="007F7865"/>
    <w:rsid w:val="007F79A3"/>
    <w:rsid w:val="007F79C1"/>
    <w:rsid w:val="007F7C20"/>
    <w:rsid w:val="00801340"/>
    <w:rsid w:val="0080138E"/>
    <w:rsid w:val="0080139E"/>
    <w:rsid w:val="0080144D"/>
    <w:rsid w:val="00801595"/>
    <w:rsid w:val="0080184C"/>
    <w:rsid w:val="00801A5D"/>
    <w:rsid w:val="008024DD"/>
    <w:rsid w:val="00802DCE"/>
    <w:rsid w:val="00802E72"/>
    <w:rsid w:val="00802EED"/>
    <w:rsid w:val="00803053"/>
    <w:rsid w:val="008031B4"/>
    <w:rsid w:val="00803A30"/>
    <w:rsid w:val="00804376"/>
    <w:rsid w:val="00804501"/>
    <w:rsid w:val="00804DCF"/>
    <w:rsid w:val="0080517A"/>
    <w:rsid w:val="00805219"/>
    <w:rsid w:val="00805904"/>
    <w:rsid w:val="00805ED9"/>
    <w:rsid w:val="00805EF2"/>
    <w:rsid w:val="008061C6"/>
    <w:rsid w:val="00807700"/>
    <w:rsid w:val="0081045D"/>
    <w:rsid w:val="00810954"/>
    <w:rsid w:val="00810D98"/>
    <w:rsid w:val="008110BD"/>
    <w:rsid w:val="008114A5"/>
    <w:rsid w:val="008128E6"/>
    <w:rsid w:val="00812954"/>
    <w:rsid w:val="00812AF1"/>
    <w:rsid w:val="00812F88"/>
    <w:rsid w:val="008131E0"/>
    <w:rsid w:val="00813C9E"/>
    <w:rsid w:val="00814A50"/>
    <w:rsid w:val="00814CCD"/>
    <w:rsid w:val="00815444"/>
    <w:rsid w:val="00815624"/>
    <w:rsid w:val="00815B50"/>
    <w:rsid w:val="00815FCB"/>
    <w:rsid w:val="00816086"/>
    <w:rsid w:val="0081628F"/>
    <w:rsid w:val="008162C2"/>
    <w:rsid w:val="008163DC"/>
    <w:rsid w:val="008164F2"/>
    <w:rsid w:val="00817D93"/>
    <w:rsid w:val="008200F1"/>
    <w:rsid w:val="0082113D"/>
    <w:rsid w:val="00821395"/>
    <w:rsid w:val="00821538"/>
    <w:rsid w:val="00821766"/>
    <w:rsid w:val="00821847"/>
    <w:rsid w:val="00821D36"/>
    <w:rsid w:val="00821F77"/>
    <w:rsid w:val="00822064"/>
    <w:rsid w:val="0082217D"/>
    <w:rsid w:val="008221E3"/>
    <w:rsid w:val="008222C0"/>
    <w:rsid w:val="008226A4"/>
    <w:rsid w:val="00822AEB"/>
    <w:rsid w:val="00824031"/>
    <w:rsid w:val="008250F7"/>
    <w:rsid w:val="0082566B"/>
    <w:rsid w:val="008257D6"/>
    <w:rsid w:val="00825DFB"/>
    <w:rsid w:val="00826376"/>
    <w:rsid w:val="0082697B"/>
    <w:rsid w:val="00826F2B"/>
    <w:rsid w:val="00827D87"/>
    <w:rsid w:val="00830936"/>
    <w:rsid w:val="00830E26"/>
    <w:rsid w:val="008313FA"/>
    <w:rsid w:val="00831B69"/>
    <w:rsid w:val="00831D10"/>
    <w:rsid w:val="00831EAC"/>
    <w:rsid w:val="00831F2F"/>
    <w:rsid w:val="00832182"/>
    <w:rsid w:val="00832698"/>
    <w:rsid w:val="00832735"/>
    <w:rsid w:val="00832D55"/>
    <w:rsid w:val="00833114"/>
    <w:rsid w:val="0083322B"/>
    <w:rsid w:val="008332E2"/>
    <w:rsid w:val="00833631"/>
    <w:rsid w:val="00833642"/>
    <w:rsid w:val="0083378A"/>
    <w:rsid w:val="00833892"/>
    <w:rsid w:val="008339E4"/>
    <w:rsid w:val="00833CF5"/>
    <w:rsid w:val="00834F84"/>
    <w:rsid w:val="00834FFA"/>
    <w:rsid w:val="00835390"/>
    <w:rsid w:val="008358D5"/>
    <w:rsid w:val="00835932"/>
    <w:rsid w:val="00835B13"/>
    <w:rsid w:val="00835BBD"/>
    <w:rsid w:val="00835D47"/>
    <w:rsid w:val="0083694C"/>
    <w:rsid w:val="00836B24"/>
    <w:rsid w:val="008371D8"/>
    <w:rsid w:val="0083731B"/>
    <w:rsid w:val="00837CF4"/>
    <w:rsid w:val="0084017D"/>
    <w:rsid w:val="0084043C"/>
    <w:rsid w:val="00840470"/>
    <w:rsid w:val="008405E3"/>
    <w:rsid w:val="00840749"/>
    <w:rsid w:val="00840862"/>
    <w:rsid w:val="00841069"/>
    <w:rsid w:val="008412E1"/>
    <w:rsid w:val="0084166C"/>
    <w:rsid w:val="00842C47"/>
    <w:rsid w:val="00842D4E"/>
    <w:rsid w:val="00842D5E"/>
    <w:rsid w:val="008431E1"/>
    <w:rsid w:val="00843576"/>
    <w:rsid w:val="00843B64"/>
    <w:rsid w:val="00843FAC"/>
    <w:rsid w:val="008441E2"/>
    <w:rsid w:val="00844667"/>
    <w:rsid w:val="008446DC"/>
    <w:rsid w:val="00844AF0"/>
    <w:rsid w:val="00844F91"/>
    <w:rsid w:val="00845155"/>
    <w:rsid w:val="008453AB"/>
    <w:rsid w:val="00845A39"/>
    <w:rsid w:val="00845FAC"/>
    <w:rsid w:val="00846136"/>
    <w:rsid w:val="008465E9"/>
    <w:rsid w:val="0084672E"/>
    <w:rsid w:val="00846B53"/>
    <w:rsid w:val="0084703B"/>
    <w:rsid w:val="00847570"/>
    <w:rsid w:val="008478FC"/>
    <w:rsid w:val="00850298"/>
    <w:rsid w:val="0085047A"/>
    <w:rsid w:val="0085095F"/>
    <w:rsid w:val="00850CAA"/>
    <w:rsid w:val="0085131A"/>
    <w:rsid w:val="008522DA"/>
    <w:rsid w:val="00852462"/>
    <w:rsid w:val="008527ED"/>
    <w:rsid w:val="008527F7"/>
    <w:rsid w:val="0085295C"/>
    <w:rsid w:val="008529BE"/>
    <w:rsid w:val="008529F3"/>
    <w:rsid w:val="0085364A"/>
    <w:rsid w:val="00854A3D"/>
    <w:rsid w:val="00854AF9"/>
    <w:rsid w:val="00854ED5"/>
    <w:rsid w:val="00855730"/>
    <w:rsid w:val="0085590C"/>
    <w:rsid w:val="00855CE9"/>
    <w:rsid w:val="0085607F"/>
    <w:rsid w:val="00856A96"/>
    <w:rsid w:val="00856B4A"/>
    <w:rsid w:val="00857782"/>
    <w:rsid w:val="00857798"/>
    <w:rsid w:val="00857D13"/>
    <w:rsid w:val="00860534"/>
    <w:rsid w:val="00860802"/>
    <w:rsid w:val="00860C28"/>
    <w:rsid w:val="00861017"/>
    <w:rsid w:val="00862D34"/>
    <w:rsid w:val="008632E9"/>
    <w:rsid w:val="00863A28"/>
    <w:rsid w:val="00863DDA"/>
    <w:rsid w:val="0086411E"/>
    <w:rsid w:val="0086417A"/>
    <w:rsid w:val="008642E9"/>
    <w:rsid w:val="00864615"/>
    <w:rsid w:val="00864AA1"/>
    <w:rsid w:val="008650D9"/>
    <w:rsid w:val="00865F5A"/>
    <w:rsid w:val="0086617C"/>
    <w:rsid w:val="00866354"/>
    <w:rsid w:val="00866F8D"/>
    <w:rsid w:val="00867A31"/>
    <w:rsid w:val="00867A91"/>
    <w:rsid w:val="00867BFF"/>
    <w:rsid w:val="00867F35"/>
    <w:rsid w:val="008700E4"/>
    <w:rsid w:val="00870160"/>
    <w:rsid w:val="00870FD9"/>
    <w:rsid w:val="00871158"/>
    <w:rsid w:val="00871820"/>
    <w:rsid w:val="008718D5"/>
    <w:rsid w:val="00871E16"/>
    <w:rsid w:val="00871F42"/>
    <w:rsid w:val="00871FA1"/>
    <w:rsid w:val="008725E6"/>
    <w:rsid w:val="0087316E"/>
    <w:rsid w:val="008734B3"/>
    <w:rsid w:val="00873571"/>
    <w:rsid w:val="008735B3"/>
    <w:rsid w:val="008737FF"/>
    <w:rsid w:val="00873EC4"/>
    <w:rsid w:val="00874A77"/>
    <w:rsid w:val="00874FA2"/>
    <w:rsid w:val="00875817"/>
    <w:rsid w:val="00875E9F"/>
    <w:rsid w:val="008768BB"/>
    <w:rsid w:val="00876A49"/>
    <w:rsid w:val="00876BC0"/>
    <w:rsid w:val="00876C38"/>
    <w:rsid w:val="00876D9B"/>
    <w:rsid w:val="008778C4"/>
    <w:rsid w:val="0088034F"/>
    <w:rsid w:val="0088055F"/>
    <w:rsid w:val="00880F8A"/>
    <w:rsid w:val="00881392"/>
    <w:rsid w:val="008814B8"/>
    <w:rsid w:val="008820CD"/>
    <w:rsid w:val="0088224D"/>
    <w:rsid w:val="0088290C"/>
    <w:rsid w:val="00883D2F"/>
    <w:rsid w:val="00883E1A"/>
    <w:rsid w:val="00884294"/>
    <w:rsid w:val="0088480A"/>
    <w:rsid w:val="00884D38"/>
    <w:rsid w:val="008850BB"/>
    <w:rsid w:val="00885A25"/>
    <w:rsid w:val="00885B24"/>
    <w:rsid w:val="00885DA2"/>
    <w:rsid w:val="008868FB"/>
    <w:rsid w:val="008870EB"/>
    <w:rsid w:val="0088734A"/>
    <w:rsid w:val="0088757A"/>
    <w:rsid w:val="008878E3"/>
    <w:rsid w:val="008907C0"/>
    <w:rsid w:val="0089115D"/>
    <w:rsid w:val="00891462"/>
    <w:rsid w:val="00891F34"/>
    <w:rsid w:val="00892970"/>
    <w:rsid w:val="00892E5F"/>
    <w:rsid w:val="00892ECC"/>
    <w:rsid w:val="00893465"/>
    <w:rsid w:val="00893727"/>
    <w:rsid w:val="00893EED"/>
    <w:rsid w:val="00894866"/>
    <w:rsid w:val="00894E96"/>
    <w:rsid w:val="00895267"/>
    <w:rsid w:val="008957DD"/>
    <w:rsid w:val="00895D52"/>
    <w:rsid w:val="00896B67"/>
    <w:rsid w:val="00896EC7"/>
    <w:rsid w:val="00896EF4"/>
    <w:rsid w:val="00896FF4"/>
    <w:rsid w:val="00897554"/>
    <w:rsid w:val="008975B5"/>
    <w:rsid w:val="008978C2"/>
    <w:rsid w:val="00897D98"/>
    <w:rsid w:val="00897E88"/>
    <w:rsid w:val="008A05D2"/>
    <w:rsid w:val="008A087F"/>
    <w:rsid w:val="008A0CA5"/>
    <w:rsid w:val="008A0D1A"/>
    <w:rsid w:val="008A17B8"/>
    <w:rsid w:val="008A1B2B"/>
    <w:rsid w:val="008A1E8C"/>
    <w:rsid w:val="008A20C5"/>
    <w:rsid w:val="008A20C6"/>
    <w:rsid w:val="008A210F"/>
    <w:rsid w:val="008A2304"/>
    <w:rsid w:val="008A261D"/>
    <w:rsid w:val="008A26B4"/>
    <w:rsid w:val="008A2710"/>
    <w:rsid w:val="008A2724"/>
    <w:rsid w:val="008A2B2D"/>
    <w:rsid w:val="008A2BCE"/>
    <w:rsid w:val="008A30C8"/>
    <w:rsid w:val="008A3B05"/>
    <w:rsid w:val="008A3C61"/>
    <w:rsid w:val="008A3D38"/>
    <w:rsid w:val="008A3DC6"/>
    <w:rsid w:val="008A3DCF"/>
    <w:rsid w:val="008A548A"/>
    <w:rsid w:val="008A5D70"/>
    <w:rsid w:val="008A614F"/>
    <w:rsid w:val="008A632E"/>
    <w:rsid w:val="008A69C8"/>
    <w:rsid w:val="008A6AF5"/>
    <w:rsid w:val="008A6BB3"/>
    <w:rsid w:val="008A6DF2"/>
    <w:rsid w:val="008A6E36"/>
    <w:rsid w:val="008A70AB"/>
    <w:rsid w:val="008A734C"/>
    <w:rsid w:val="008A7807"/>
    <w:rsid w:val="008B11D2"/>
    <w:rsid w:val="008B189E"/>
    <w:rsid w:val="008B2350"/>
    <w:rsid w:val="008B2597"/>
    <w:rsid w:val="008B2E58"/>
    <w:rsid w:val="008B2EFC"/>
    <w:rsid w:val="008B324A"/>
    <w:rsid w:val="008B3476"/>
    <w:rsid w:val="008B38EF"/>
    <w:rsid w:val="008B3D72"/>
    <w:rsid w:val="008B4CC9"/>
    <w:rsid w:val="008B627C"/>
    <w:rsid w:val="008B71EF"/>
    <w:rsid w:val="008B7ED2"/>
    <w:rsid w:val="008B7FD2"/>
    <w:rsid w:val="008C01D5"/>
    <w:rsid w:val="008C04D4"/>
    <w:rsid w:val="008C1D00"/>
    <w:rsid w:val="008C1FA4"/>
    <w:rsid w:val="008C2028"/>
    <w:rsid w:val="008C2A25"/>
    <w:rsid w:val="008C2C88"/>
    <w:rsid w:val="008C2C9F"/>
    <w:rsid w:val="008C2D71"/>
    <w:rsid w:val="008C2D74"/>
    <w:rsid w:val="008C3030"/>
    <w:rsid w:val="008C3522"/>
    <w:rsid w:val="008C3635"/>
    <w:rsid w:val="008C3EA8"/>
    <w:rsid w:val="008C41D7"/>
    <w:rsid w:val="008C47CC"/>
    <w:rsid w:val="008C4990"/>
    <w:rsid w:val="008C5F16"/>
    <w:rsid w:val="008C6413"/>
    <w:rsid w:val="008C669D"/>
    <w:rsid w:val="008C6840"/>
    <w:rsid w:val="008C6B11"/>
    <w:rsid w:val="008C6CD4"/>
    <w:rsid w:val="008C6D0B"/>
    <w:rsid w:val="008C7086"/>
    <w:rsid w:val="008C7C1F"/>
    <w:rsid w:val="008D00AE"/>
    <w:rsid w:val="008D00FE"/>
    <w:rsid w:val="008D022B"/>
    <w:rsid w:val="008D040C"/>
    <w:rsid w:val="008D04DB"/>
    <w:rsid w:val="008D0741"/>
    <w:rsid w:val="008D0EF7"/>
    <w:rsid w:val="008D1EC9"/>
    <w:rsid w:val="008D2C85"/>
    <w:rsid w:val="008D338F"/>
    <w:rsid w:val="008D3C88"/>
    <w:rsid w:val="008D3F79"/>
    <w:rsid w:val="008D45D4"/>
    <w:rsid w:val="008D4C53"/>
    <w:rsid w:val="008D4EDD"/>
    <w:rsid w:val="008D6050"/>
    <w:rsid w:val="008D642D"/>
    <w:rsid w:val="008D69A0"/>
    <w:rsid w:val="008D7419"/>
    <w:rsid w:val="008D7C99"/>
    <w:rsid w:val="008E0578"/>
    <w:rsid w:val="008E05AE"/>
    <w:rsid w:val="008E0972"/>
    <w:rsid w:val="008E0B28"/>
    <w:rsid w:val="008E0FCB"/>
    <w:rsid w:val="008E1079"/>
    <w:rsid w:val="008E2EDD"/>
    <w:rsid w:val="008E3C43"/>
    <w:rsid w:val="008E3D1C"/>
    <w:rsid w:val="008E3EF1"/>
    <w:rsid w:val="008E4B27"/>
    <w:rsid w:val="008E4D08"/>
    <w:rsid w:val="008E5495"/>
    <w:rsid w:val="008E64BA"/>
    <w:rsid w:val="008E7D1E"/>
    <w:rsid w:val="008E7DBC"/>
    <w:rsid w:val="008F145D"/>
    <w:rsid w:val="008F149D"/>
    <w:rsid w:val="008F14A3"/>
    <w:rsid w:val="008F1C40"/>
    <w:rsid w:val="008F2373"/>
    <w:rsid w:val="008F269F"/>
    <w:rsid w:val="008F2C22"/>
    <w:rsid w:val="008F3653"/>
    <w:rsid w:val="008F37D1"/>
    <w:rsid w:val="008F448D"/>
    <w:rsid w:val="008F5059"/>
    <w:rsid w:val="008F506C"/>
    <w:rsid w:val="008F54E9"/>
    <w:rsid w:val="008F6571"/>
    <w:rsid w:val="008F65E0"/>
    <w:rsid w:val="008F6606"/>
    <w:rsid w:val="008F66DD"/>
    <w:rsid w:val="008F6824"/>
    <w:rsid w:val="008F6831"/>
    <w:rsid w:val="008F726A"/>
    <w:rsid w:val="008F72CB"/>
    <w:rsid w:val="008F7705"/>
    <w:rsid w:val="008F7810"/>
    <w:rsid w:val="008F797B"/>
    <w:rsid w:val="008F7B25"/>
    <w:rsid w:val="008F7C10"/>
    <w:rsid w:val="008F7C61"/>
    <w:rsid w:val="00900049"/>
    <w:rsid w:val="00900247"/>
    <w:rsid w:val="0090078B"/>
    <w:rsid w:val="00900A8C"/>
    <w:rsid w:val="00900C99"/>
    <w:rsid w:val="00901E69"/>
    <w:rsid w:val="00901E74"/>
    <w:rsid w:val="00902492"/>
    <w:rsid w:val="0090249B"/>
    <w:rsid w:val="00902B76"/>
    <w:rsid w:val="00902C1E"/>
    <w:rsid w:val="00902E21"/>
    <w:rsid w:val="00903188"/>
    <w:rsid w:val="00903A07"/>
    <w:rsid w:val="00903DB4"/>
    <w:rsid w:val="00904000"/>
    <w:rsid w:val="0090438D"/>
    <w:rsid w:val="009043A7"/>
    <w:rsid w:val="00904C7C"/>
    <w:rsid w:val="00904C83"/>
    <w:rsid w:val="00904EA0"/>
    <w:rsid w:val="00905820"/>
    <w:rsid w:val="00905A31"/>
    <w:rsid w:val="00905CA9"/>
    <w:rsid w:val="00905EA1"/>
    <w:rsid w:val="00906647"/>
    <w:rsid w:val="0090689B"/>
    <w:rsid w:val="00906F14"/>
    <w:rsid w:val="00906FAF"/>
    <w:rsid w:val="009071F9"/>
    <w:rsid w:val="00907D9F"/>
    <w:rsid w:val="009100A3"/>
    <w:rsid w:val="009105CC"/>
    <w:rsid w:val="0091096C"/>
    <w:rsid w:val="00910A76"/>
    <w:rsid w:val="00910BFB"/>
    <w:rsid w:val="009119AC"/>
    <w:rsid w:val="00912010"/>
    <w:rsid w:val="00912B64"/>
    <w:rsid w:val="00912E94"/>
    <w:rsid w:val="0091317C"/>
    <w:rsid w:val="009132F8"/>
    <w:rsid w:val="009134F0"/>
    <w:rsid w:val="0091367B"/>
    <w:rsid w:val="009136FA"/>
    <w:rsid w:val="00913984"/>
    <w:rsid w:val="00913A59"/>
    <w:rsid w:val="00913BE1"/>
    <w:rsid w:val="00913C72"/>
    <w:rsid w:val="00913D5D"/>
    <w:rsid w:val="0091436E"/>
    <w:rsid w:val="00914594"/>
    <w:rsid w:val="0091471B"/>
    <w:rsid w:val="00914C3E"/>
    <w:rsid w:val="00915385"/>
    <w:rsid w:val="00915766"/>
    <w:rsid w:val="0091578A"/>
    <w:rsid w:val="00916403"/>
    <w:rsid w:val="009204B5"/>
    <w:rsid w:val="009205FA"/>
    <w:rsid w:val="00920B7A"/>
    <w:rsid w:val="00920E34"/>
    <w:rsid w:val="00920EAD"/>
    <w:rsid w:val="009215E2"/>
    <w:rsid w:val="0092178C"/>
    <w:rsid w:val="009227FA"/>
    <w:rsid w:val="00922B6E"/>
    <w:rsid w:val="009232FE"/>
    <w:rsid w:val="009238BB"/>
    <w:rsid w:val="00923B99"/>
    <w:rsid w:val="00923F87"/>
    <w:rsid w:val="009243D8"/>
    <w:rsid w:val="00924594"/>
    <w:rsid w:val="0092471F"/>
    <w:rsid w:val="00924830"/>
    <w:rsid w:val="009248FD"/>
    <w:rsid w:val="00924E7C"/>
    <w:rsid w:val="0092555B"/>
    <w:rsid w:val="0092565C"/>
    <w:rsid w:val="0092577D"/>
    <w:rsid w:val="00925C01"/>
    <w:rsid w:val="00925C3F"/>
    <w:rsid w:val="00925E3C"/>
    <w:rsid w:val="00926400"/>
    <w:rsid w:val="009264D9"/>
    <w:rsid w:val="00926E26"/>
    <w:rsid w:val="00927339"/>
    <w:rsid w:val="00930345"/>
    <w:rsid w:val="009303E6"/>
    <w:rsid w:val="00930B88"/>
    <w:rsid w:val="00930B96"/>
    <w:rsid w:val="00930EE6"/>
    <w:rsid w:val="009317E7"/>
    <w:rsid w:val="00931EE3"/>
    <w:rsid w:val="009326AA"/>
    <w:rsid w:val="0093283A"/>
    <w:rsid w:val="0093296A"/>
    <w:rsid w:val="00932B01"/>
    <w:rsid w:val="00933144"/>
    <w:rsid w:val="009336C6"/>
    <w:rsid w:val="00933B0B"/>
    <w:rsid w:val="00933B68"/>
    <w:rsid w:val="00933F64"/>
    <w:rsid w:val="009345B7"/>
    <w:rsid w:val="009346B9"/>
    <w:rsid w:val="00934A41"/>
    <w:rsid w:val="0093584A"/>
    <w:rsid w:val="009358B0"/>
    <w:rsid w:val="00935DC4"/>
    <w:rsid w:val="00936024"/>
    <w:rsid w:val="00936894"/>
    <w:rsid w:val="00936BDD"/>
    <w:rsid w:val="00936CB6"/>
    <w:rsid w:val="00936E8A"/>
    <w:rsid w:val="009405ED"/>
    <w:rsid w:val="009407C2"/>
    <w:rsid w:val="00940A2A"/>
    <w:rsid w:val="00940A7E"/>
    <w:rsid w:val="00940C56"/>
    <w:rsid w:val="00940DCC"/>
    <w:rsid w:val="00940E78"/>
    <w:rsid w:val="009416F4"/>
    <w:rsid w:val="0094179A"/>
    <w:rsid w:val="00942B71"/>
    <w:rsid w:val="00943511"/>
    <w:rsid w:val="00943A7A"/>
    <w:rsid w:val="0094459E"/>
    <w:rsid w:val="00944C50"/>
    <w:rsid w:val="00944DBC"/>
    <w:rsid w:val="00946400"/>
    <w:rsid w:val="00946460"/>
    <w:rsid w:val="00946A92"/>
    <w:rsid w:val="00946FE5"/>
    <w:rsid w:val="0094728D"/>
    <w:rsid w:val="00947509"/>
    <w:rsid w:val="0094795C"/>
    <w:rsid w:val="009479FA"/>
    <w:rsid w:val="00947A7C"/>
    <w:rsid w:val="00947AD9"/>
    <w:rsid w:val="00950977"/>
    <w:rsid w:val="0095097F"/>
    <w:rsid w:val="00950CFB"/>
    <w:rsid w:val="0095104F"/>
    <w:rsid w:val="009510C4"/>
    <w:rsid w:val="0095161F"/>
    <w:rsid w:val="00951A13"/>
    <w:rsid w:val="00951A7B"/>
    <w:rsid w:val="00951CE6"/>
    <w:rsid w:val="0095248F"/>
    <w:rsid w:val="00953088"/>
    <w:rsid w:val="00953274"/>
    <w:rsid w:val="00953D22"/>
    <w:rsid w:val="009544EB"/>
    <w:rsid w:val="009546DD"/>
    <w:rsid w:val="0095520A"/>
    <w:rsid w:val="00955434"/>
    <w:rsid w:val="009554F5"/>
    <w:rsid w:val="00955A22"/>
    <w:rsid w:val="00955B00"/>
    <w:rsid w:val="00955BAE"/>
    <w:rsid w:val="00955C8A"/>
    <w:rsid w:val="00956316"/>
    <w:rsid w:val="009564A3"/>
    <w:rsid w:val="009564A6"/>
    <w:rsid w:val="00956641"/>
    <w:rsid w:val="00957437"/>
    <w:rsid w:val="00960270"/>
    <w:rsid w:val="00960539"/>
    <w:rsid w:val="009605F7"/>
    <w:rsid w:val="00960787"/>
    <w:rsid w:val="00960901"/>
    <w:rsid w:val="009617E9"/>
    <w:rsid w:val="00961DDA"/>
    <w:rsid w:val="00961F5D"/>
    <w:rsid w:val="00962FA8"/>
    <w:rsid w:val="00963FCD"/>
    <w:rsid w:val="009643DA"/>
    <w:rsid w:val="009648AC"/>
    <w:rsid w:val="00965045"/>
    <w:rsid w:val="00965361"/>
    <w:rsid w:val="00965647"/>
    <w:rsid w:val="00965E08"/>
    <w:rsid w:val="00965E85"/>
    <w:rsid w:val="00965FE4"/>
    <w:rsid w:val="009661DB"/>
    <w:rsid w:val="00966329"/>
    <w:rsid w:val="00967621"/>
    <w:rsid w:val="00967941"/>
    <w:rsid w:val="00967E44"/>
    <w:rsid w:val="00967E6A"/>
    <w:rsid w:val="009704E7"/>
    <w:rsid w:val="00970B08"/>
    <w:rsid w:val="0097114E"/>
    <w:rsid w:val="0097138C"/>
    <w:rsid w:val="0097154F"/>
    <w:rsid w:val="00971B20"/>
    <w:rsid w:val="00971BB2"/>
    <w:rsid w:val="00971BF2"/>
    <w:rsid w:val="0097210F"/>
    <w:rsid w:val="0097244C"/>
    <w:rsid w:val="00972869"/>
    <w:rsid w:val="009729FD"/>
    <w:rsid w:val="009731B9"/>
    <w:rsid w:val="009734A9"/>
    <w:rsid w:val="00973773"/>
    <w:rsid w:val="009738CC"/>
    <w:rsid w:val="00974452"/>
    <w:rsid w:val="00974547"/>
    <w:rsid w:val="00974877"/>
    <w:rsid w:val="00974E1D"/>
    <w:rsid w:val="009757EE"/>
    <w:rsid w:val="00975B5E"/>
    <w:rsid w:val="00975DF8"/>
    <w:rsid w:val="0097608B"/>
    <w:rsid w:val="00976B70"/>
    <w:rsid w:val="00977031"/>
    <w:rsid w:val="009770D5"/>
    <w:rsid w:val="00977142"/>
    <w:rsid w:val="00980364"/>
    <w:rsid w:val="0098090D"/>
    <w:rsid w:val="00980C1F"/>
    <w:rsid w:val="00980D23"/>
    <w:rsid w:val="00980DE9"/>
    <w:rsid w:val="00980EC1"/>
    <w:rsid w:val="00980F96"/>
    <w:rsid w:val="00981291"/>
    <w:rsid w:val="0098144C"/>
    <w:rsid w:val="00981812"/>
    <w:rsid w:val="009825B4"/>
    <w:rsid w:val="0098269F"/>
    <w:rsid w:val="00982873"/>
    <w:rsid w:val="0098293C"/>
    <w:rsid w:val="00982AA9"/>
    <w:rsid w:val="00982EB5"/>
    <w:rsid w:val="00983AD3"/>
    <w:rsid w:val="009842A8"/>
    <w:rsid w:val="009843F4"/>
    <w:rsid w:val="0098445E"/>
    <w:rsid w:val="009847F4"/>
    <w:rsid w:val="009848A6"/>
    <w:rsid w:val="009849B3"/>
    <w:rsid w:val="00984D12"/>
    <w:rsid w:val="00985115"/>
    <w:rsid w:val="0098566B"/>
    <w:rsid w:val="00985AD0"/>
    <w:rsid w:val="00986027"/>
    <w:rsid w:val="0098629E"/>
    <w:rsid w:val="00986386"/>
    <w:rsid w:val="00986C66"/>
    <w:rsid w:val="00986E48"/>
    <w:rsid w:val="00987071"/>
    <w:rsid w:val="00987731"/>
    <w:rsid w:val="00987828"/>
    <w:rsid w:val="00987FD5"/>
    <w:rsid w:val="0099098C"/>
    <w:rsid w:val="00990DBE"/>
    <w:rsid w:val="00991289"/>
    <w:rsid w:val="009917B5"/>
    <w:rsid w:val="00991CB6"/>
    <w:rsid w:val="00992359"/>
    <w:rsid w:val="0099254E"/>
    <w:rsid w:val="00992941"/>
    <w:rsid w:val="0099299C"/>
    <w:rsid w:val="00992DFA"/>
    <w:rsid w:val="009935AC"/>
    <w:rsid w:val="00993F47"/>
    <w:rsid w:val="00993F5F"/>
    <w:rsid w:val="009947B6"/>
    <w:rsid w:val="00995856"/>
    <w:rsid w:val="0099586A"/>
    <w:rsid w:val="00996186"/>
    <w:rsid w:val="009961DE"/>
    <w:rsid w:val="009961F4"/>
    <w:rsid w:val="00996743"/>
    <w:rsid w:val="00996873"/>
    <w:rsid w:val="009970F7"/>
    <w:rsid w:val="009A0B73"/>
    <w:rsid w:val="009A10A4"/>
    <w:rsid w:val="009A127E"/>
    <w:rsid w:val="009A1AC6"/>
    <w:rsid w:val="009A1B30"/>
    <w:rsid w:val="009A1BE9"/>
    <w:rsid w:val="009A23A7"/>
    <w:rsid w:val="009A23E3"/>
    <w:rsid w:val="009A2643"/>
    <w:rsid w:val="009A28B7"/>
    <w:rsid w:val="009A2EF7"/>
    <w:rsid w:val="009A3758"/>
    <w:rsid w:val="009A3A17"/>
    <w:rsid w:val="009A3E21"/>
    <w:rsid w:val="009A4209"/>
    <w:rsid w:val="009A4516"/>
    <w:rsid w:val="009A4B68"/>
    <w:rsid w:val="009A5662"/>
    <w:rsid w:val="009A56FC"/>
    <w:rsid w:val="009A5AC2"/>
    <w:rsid w:val="009A5D28"/>
    <w:rsid w:val="009A64D1"/>
    <w:rsid w:val="009A751B"/>
    <w:rsid w:val="009A7611"/>
    <w:rsid w:val="009A761A"/>
    <w:rsid w:val="009B0831"/>
    <w:rsid w:val="009B0A15"/>
    <w:rsid w:val="009B0CF8"/>
    <w:rsid w:val="009B0F3B"/>
    <w:rsid w:val="009B22FD"/>
    <w:rsid w:val="009B2580"/>
    <w:rsid w:val="009B34B2"/>
    <w:rsid w:val="009B4041"/>
    <w:rsid w:val="009B42B6"/>
    <w:rsid w:val="009B4A0F"/>
    <w:rsid w:val="009B4D63"/>
    <w:rsid w:val="009B4F94"/>
    <w:rsid w:val="009B5934"/>
    <w:rsid w:val="009B5988"/>
    <w:rsid w:val="009B6007"/>
    <w:rsid w:val="009B641B"/>
    <w:rsid w:val="009B6E32"/>
    <w:rsid w:val="009B6E4D"/>
    <w:rsid w:val="009B723C"/>
    <w:rsid w:val="009B7432"/>
    <w:rsid w:val="009B758A"/>
    <w:rsid w:val="009B75FF"/>
    <w:rsid w:val="009B79AA"/>
    <w:rsid w:val="009C07DF"/>
    <w:rsid w:val="009C0C48"/>
    <w:rsid w:val="009C0CF1"/>
    <w:rsid w:val="009C0D83"/>
    <w:rsid w:val="009C11D2"/>
    <w:rsid w:val="009C127C"/>
    <w:rsid w:val="009C14CF"/>
    <w:rsid w:val="009C150E"/>
    <w:rsid w:val="009C1E7D"/>
    <w:rsid w:val="009C1E80"/>
    <w:rsid w:val="009C21EB"/>
    <w:rsid w:val="009C2281"/>
    <w:rsid w:val="009C23A8"/>
    <w:rsid w:val="009C31C9"/>
    <w:rsid w:val="009C374C"/>
    <w:rsid w:val="009C4322"/>
    <w:rsid w:val="009C4E49"/>
    <w:rsid w:val="009C51A4"/>
    <w:rsid w:val="009C5909"/>
    <w:rsid w:val="009C5B40"/>
    <w:rsid w:val="009C601F"/>
    <w:rsid w:val="009C6291"/>
    <w:rsid w:val="009C63DC"/>
    <w:rsid w:val="009C66D9"/>
    <w:rsid w:val="009C6A40"/>
    <w:rsid w:val="009C6AA0"/>
    <w:rsid w:val="009C6BBC"/>
    <w:rsid w:val="009C6C70"/>
    <w:rsid w:val="009C6D5B"/>
    <w:rsid w:val="009C7714"/>
    <w:rsid w:val="009D032E"/>
    <w:rsid w:val="009D0557"/>
    <w:rsid w:val="009D0B63"/>
    <w:rsid w:val="009D0DF6"/>
    <w:rsid w:val="009D116B"/>
    <w:rsid w:val="009D199C"/>
    <w:rsid w:val="009D1B9C"/>
    <w:rsid w:val="009D1E34"/>
    <w:rsid w:val="009D1EA6"/>
    <w:rsid w:val="009D1F5E"/>
    <w:rsid w:val="009D29A1"/>
    <w:rsid w:val="009D2DF6"/>
    <w:rsid w:val="009D33E8"/>
    <w:rsid w:val="009D3427"/>
    <w:rsid w:val="009D347F"/>
    <w:rsid w:val="009D3B19"/>
    <w:rsid w:val="009D3DE8"/>
    <w:rsid w:val="009D4005"/>
    <w:rsid w:val="009D4E92"/>
    <w:rsid w:val="009D5233"/>
    <w:rsid w:val="009D5896"/>
    <w:rsid w:val="009D5C20"/>
    <w:rsid w:val="009D6090"/>
    <w:rsid w:val="009D6167"/>
    <w:rsid w:val="009D6395"/>
    <w:rsid w:val="009D63ED"/>
    <w:rsid w:val="009D6651"/>
    <w:rsid w:val="009D66CE"/>
    <w:rsid w:val="009D6977"/>
    <w:rsid w:val="009D6B32"/>
    <w:rsid w:val="009D7529"/>
    <w:rsid w:val="009D75B0"/>
    <w:rsid w:val="009D7936"/>
    <w:rsid w:val="009D7EC2"/>
    <w:rsid w:val="009E086F"/>
    <w:rsid w:val="009E08E0"/>
    <w:rsid w:val="009E0963"/>
    <w:rsid w:val="009E0A9A"/>
    <w:rsid w:val="009E1559"/>
    <w:rsid w:val="009E1730"/>
    <w:rsid w:val="009E1B2A"/>
    <w:rsid w:val="009E1B41"/>
    <w:rsid w:val="009E1FDF"/>
    <w:rsid w:val="009E282C"/>
    <w:rsid w:val="009E296A"/>
    <w:rsid w:val="009E307E"/>
    <w:rsid w:val="009E3178"/>
    <w:rsid w:val="009E3E28"/>
    <w:rsid w:val="009E401C"/>
    <w:rsid w:val="009E4AA0"/>
    <w:rsid w:val="009E4B6B"/>
    <w:rsid w:val="009E4DB7"/>
    <w:rsid w:val="009E4F9D"/>
    <w:rsid w:val="009E5080"/>
    <w:rsid w:val="009E5C66"/>
    <w:rsid w:val="009E5C68"/>
    <w:rsid w:val="009E62D7"/>
    <w:rsid w:val="009E71EA"/>
    <w:rsid w:val="009E7E29"/>
    <w:rsid w:val="009E7F9A"/>
    <w:rsid w:val="009F0105"/>
    <w:rsid w:val="009F056C"/>
    <w:rsid w:val="009F0DE8"/>
    <w:rsid w:val="009F17E0"/>
    <w:rsid w:val="009F1FA4"/>
    <w:rsid w:val="009F217E"/>
    <w:rsid w:val="009F281C"/>
    <w:rsid w:val="009F2846"/>
    <w:rsid w:val="009F2C89"/>
    <w:rsid w:val="009F32D1"/>
    <w:rsid w:val="009F382D"/>
    <w:rsid w:val="009F3E46"/>
    <w:rsid w:val="009F41C4"/>
    <w:rsid w:val="009F4AC0"/>
    <w:rsid w:val="009F4DB9"/>
    <w:rsid w:val="009F59B6"/>
    <w:rsid w:val="009F5EA7"/>
    <w:rsid w:val="009F6094"/>
    <w:rsid w:val="009F6224"/>
    <w:rsid w:val="009F6253"/>
    <w:rsid w:val="009F65A3"/>
    <w:rsid w:val="009F68BA"/>
    <w:rsid w:val="009F6CCB"/>
    <w:rsid w:val="009F7E82"/>
    <w:rsid w:val="00A00A00"/>
    <w:rsid w:val="00A00FCD"/>
    <w:rsid w:val="00A0139E"/>
    <w:rsid w:val="00A0144A"/>
    <w:rsid w:val="00A014A9"/>
    <w:rsid w:val="00A01906"/>
    <w:rsid w:val="00A01A07"/>
    <w:rsid w:val="00A01C9C"/>
    <w:rsid w:val="00A01CBE"/>
    <w:rsid w:val="00A03311"/>
    <w:rsid w:val="00A0334F"/>
    <w:rsid w:val="00A035A3"/>
    <w:rsid w:val="00A03844"/>
    <w:rsid w:val="00A04A25"/>
    <w:rsid w:val="00A04A6B"/>
    <w:rsid w:val="00A04C94"/>
    <w:rsid w:val="00A0521C"/>
    <w:rsid w:val="00A054EE"/>
    <w:rsid w:val="00A057A6"/>
    <w:rsid w:val="00A05CBC"/>
    <w:rsid w:val="00A06229"/>
    <w:rsid w:val="00A06497"/>
    <w:rsid w:val="00A07262"/>
    <w:rsid w:val="00A07449"/>
    <w:rsid w:val="00A0744E"/>
    <w:rsid w:val="00A07870"/>
    <w:rsid w:val="00A0798E"/>
    <w:rsid w:val="00A07F19"/>
    <w:rsid w:val="00A119B1"/>
    <w:rsid w:val="00A11D4E"/>
    <w:rsid w:val="00A11E8B"/>
    <w:rsid w:val="00A121CD"/>
    <w:rsid w:val="00A12235"/>
    <w:rsid w:val="00A127C4"/>
    <w:rsid w:val="00A128C5"/>
    <w:rsid w:val="00A12E02"/>
    <w:rsid w:val="00A13086"/>
    <w:rsid w:val="00A13186"/>
    <w:rsid w:val="00A1348D"/>
    <w:rsid w:val="00A13817"/>
    <w:rsid w:val="00A13840"/>
    <w:rsid w:val="00A139BA"/>
    <w:rsid w:val="00A13DC6"/>
    <w:rsid w:val="00A13EE8"/>
    <w:rsid w:val="00A143B3"/>
    <w:rsid w:val="00A14954"/>
    <w:rsid w:val="00A14B11"/>
    <w:rsid w:val="00A14FD1"/>
    <w:rsid w:val="00A152FB"/>
    <w:rsid w:val="00A155A0"/>
    <w:rsid w:val="00A15A07"/>
    <w:rsid w:val="00A1654E"/>
    <w:rsid w:val="00A167B3"/>
    <w:rsid w:val="00A16BB4"/>
    <w:rsid w:val="00A170E6"/>
    <w:rsid w:val="00A1714C"/>
    <w:rsid w:val="00A17BBC"/>
    <w:rsid w:val="00A17FA0"/>
    <w:rsid w:val="00A216C7"/>
    <w:rsid w:val="00A217A0"/>
    <w:rsid w:val="00A21FD4"/>
    <w:rsid w:val="00A2308F"/>
    <w:rsid w:val="00A232EE"/>
    <w:rsid w:val="00A237B4"/>
    <w:rsid w:val="00A2403E"/>
    <w:rsid w:val="00A24A92"/>
    <w:rsid w:val="00A24D86"/>
    <w:rsid w:val="00A24ECC"/>
    <w:rsid w:val="00A251A1"/>
    <w:rsid w:val="00A25D08"/>
    <w:rsid w:val="00A25D4E"/>
    <w:rsid w:val="00A25DE1"/>
    <w:rsid w:val="00A26499"/>
    <w:rsid w:val="00A264D2"/>
    <w:rsid w:val="00A2659C"/>
    <w:rsid w:val="00A26A00"/>
    <w:rsid w:val="00A26C5E"/>
    <w:rsid w:val="00A27966"/>
    <w:rsid w:val="00A27A72"/>
    <w:rsid w:val="00A27D35"/>
    <w:rsid w:val="00A3006D"/>
    <w:rsid w:val="00A30582"/>
    <w:rsid w:val="00A30977"/>
    <w:rsid w:val="00A30B49"/>
    <w:rsid w:val="00A310E4"/>
    <w:rsid w:val="00A31B15"/>
    <w:rsid w:val="00A31F2F"/>
    <w:rsid w:val="00A32431"/>
    <w:rsid w:val="00A32623"/>
    <w:rsid w:val="00A32FE7"/>
    <w:rsid w:val="00A331AA"/>
    <w:rsid w:val="00A33535"/>
    <w:rsid w:val="00A336D8"/>
    <w:rsid w:val="00A33736"/>
    <w:rsid w:val="00A3375D"/>
    <w:rsid w:val="00A3406A"/>
    <w:rsid w:val="00A34355"/>
    <w:rsid w:val="00A34FC6"/>
    <w:rsid w:val="00A35182"/>
    <w:rsid w:val="00A356EE"/>
    <w:rsid w:val="00A35BCB"/>
    <w:rsid w:val="00A35E31"/>
    <w:rsid w:val="00A36226"/>
    <w:rsid w:val="00A364FE"/>
    <w:rsid w:val="00A36559"/>
    <w:rsid w:val="00A3696D"/>
    <w:rsid w:val="00A37221"/>
    <w:rsid w:val="00A3725A"/>
    <w:rsid w:val="00A3766C"/>
    <w:rsid w:val="00A400ED"/>
    <w:rsid w:val="00A40134"/>
    <w:rsid w:val="00A4031F"/>
    <w:rsid w:val="00A40359"/>
    <w:rsid w:val="00A4052B"/>
    <w:rsid w:val="00A4175F"/>
    <w:rsid w:val="00A41D6F"/>
    <w:rsid w:val="00A423B9"/>
    <w:rsid w:val="00A42515"/>
    <w:rsid w:val="00A42714"/>
    <w:rsid w:val="00A42CA9"/>
    <w:rsid w:val="00A42E81"/>
    <w:rsid w:val="00A42F2E"/>
    <w:rsid w:val="00A433DB"/>
    <w:rsid w:val="00A43C4E"/>
    <w:rsid w:val="00A440B9"/>
    <w:rsid w:val="00A44411"/>
    <w:rsid w:val="00A44EA1"/>
    <w:rsid w:val="00A451F4"/>
    <w:rsid w:val="00A461C5"/>
    <w:rsid w:val="00A469FA"/>
    <w:rsid w:val="00A46B94"/>
    <w:rsid w:val="00A471CE"/>
    <w:rsid w:val="00A47618"/>
    <w:rsid w:val="00A50212"/>
    <w:rsid w:val="00A509AE"/>
    <w:rsid w:val="00A50A17"/>
    <w:rsid w:val="00A50F50"/>
    <w:rsid w:val="00A51447"/>
    <w:rsid w:val="00A515D2"/>
    <w:rsid w:val="00A52118"/>
    <w:rsid w:val="00A52128"/>
    <w:rsid w:val="00A52393"/>
    <w:rsid w:val="00A52B61"/>
    <w:rsid w:val="00A53533"/>
    <w:rsid w:val="00A5501D"/>
    <w:rsid w:val="00A555BD"/>
    <w:rsid w:val="00A5574D"/>
    <w:rsid w:val="00A55A42"/>
    <w:rsid w:val="00A55B01"/>
    <w:rsid w:val="00A55C82"/>
    <w:rsid w:val="00A55D8F"/>
    <w:rsid w:val="00A5635F"/>
    <w:rsid w:val="00A56B5B"/>
    <w:rsid w:val="00A56C65"/>
    <w:rsid w:val="00A56C7E"/>
    <w:rsid w:val="00A5751F"/>
    <w:rsid w:val="00A57BDE"/>
    <w:rsid w:val="00A602CA"/>
    <w:rsid w:val="00A603D3"/>
    <w:rsid w:val="00A603FF"/>
    <w:rsid w:val="00A60D85"/>
    <w:rsid w:val="00A60DF2"/>
    <w:rsid w:val="00A61249"/>
    <w:rsid w:val="00A618EB"/>
    <w:rsid w:val="00A61C7C"/>
    <w:rsid w:val="00A636AA"/>
    <w:rsid w:val="00A638F3"/>
    <w:rsid w:val="00A6408F"/>
    <w:rsid w:val="00A64641"/>
    <w:rsid w:val="00A64AF3"/>
    <w:rsid w:val="00A64DA4"/>
    <w:rsid w:val="00A64FD0"/>
    <w:rsid w:val="00A6533F"/>
    <w:rsid w:val="00A657DD"/>
    <w:rsid w:val="00A65B2D"/>
    <w:rsid w:val="00A65D73"/>
    <w:rsid w:val="00A6640F"/>
    <w:rsid w:val="00A666A6"/>
    <w:rsid w:val="00A6705E"/>
    <w:rsid w:val="00A67108"/>
    <w:rsid w:val="00A675FD"/>
    <w:rsid w:val="00A677D4"/>
    <w:rsid w:val="00A70474"/>
    <w:rsid w:val="00A70508"/>
    <w:rsid w:val="00A70897"/>
    <w:rsid w:val="00A71182"/>
    <w:rsid w:val="00A71BAD"/>
    <w:rsid w:val="00A71C4E"/>
    <w:rsid w:val="00A720C7"/>
    <w:rsid w:val="00A72437"/>
    <w:rsid w:val="00A7261B"/>
    <w:rsid w:val="00A7295E"/>
    <w:rsid w:val="00A735E7"/>
    <w:rsid w:val="00A738E0"/>
    <w:rsid w:val="00A73A8F"/>
    <w:rsid w:val="00A73C9F"/>
    <w:rsid w:val="00A741D3"/>
    <w:rsid w:val="00A742D1"/>
    <w:rsid w:val="00A74302"/>
    <w:rsid w:val="00A75537"/>
    <w:rsid w:val="00A75594"/>
    <w:rsid w:val="00A758CA"/>
    <w:rsid w:val="00A76BBE"/>
    <w:rsid w:val="00A76BDF"/>
    <w:rsid w:val="00A777E2"/>
    <w:rsid w:val="00A77DDD"/>
    <w:rsid w:val="00A77FEF"/>
    <w:rsid w:val="00A802E5"/>
    <w:rsid w:val="00A805EA"/>
    <w:rsid w:val="00A80611"/>
    <w:rsid w:val="00A808D9"/>
    <w:rsid w:val="00A813D4"/>
    <w:rsid w:val="00A81E28"/>
    <w:rsid w:val="00A8213C"/>
    <w:rsid w:val="00A82221"/>
    <w:rsid w:val="00A82F39"/>
    <w:rsid w:val="00A8385C"/>
    <w:rsid w:val="00A838EB"/>
    <w:rsid w:val="00A83D0D"/>
    <w:rsid w:val="00A84065"/>
    <w:rsid w:val="00A843AB"/>
    <w:rsid w:val="00A84C58"/>
    <w:rsid w:val="00A85584"/>
    <w:rsid w:val="00A8563A"/>
    <w:rsid w:val="00A86D18"/>
    <w:rsid w:val="00A86E3F"/>
    <w:rsid w:val="00A86F74"/>
    <w:rsid w:val="00A87016"/>
    <w:rsid w:val="00A8738A"/>
    <w:rsid w:val="00A87802"/>
    <w:rsid w:val="00A878EF"/>
    <w:rsid w:val="00A8797A"/>
    <w:rsid w:val="00A90563"/>
    <w:rsid w:val="00A9076E"/>
    <w:rsid w:val="00A90CA8"/>
    <w:rsid w:val="00A91109"/>
    <w:rsid w:val="00A91607"/>
    <w:rsid w:val="00A91E18"/>
    <w:rsid w:val="00A92225"/>
    <w:rsid w:val="00A92DC8"/>
    <w:rsid w:val="00A93135"/>
    <w:rsid w:val="00A954B3"/>
    <w:rsid w:val="00A95CA9"/>
    <w:rsid w:val="00A964F5"/>
    <w:rsid w:val="00A96E8A"/>
    <w:rsid w:val="00A973DF"/>
    <w:rsid w:val="00A9743B"/>
    <w:rsid w:val="00A978E4"/>
    <w:rsid w:val="00A97958"/>
    <w:rsid w:val="00AA00BA"/>
    <w:rsid w:val="00AA0418"/>
    <w:rsid w:val="00AA083A"/>
    <w:rsid w:val="00AA121F"/>
    <w:rsid w:val="00AA1ED4"/>
    <w:rsid w:val="00AA255C"/>
    <w:rsid w:val="00AA27AC"/>
    <w:rsid w:val="00AA2C0C"/>
    <w:rsid w:val="00AA2E21"/>
    <w:rsid w:val="00AA38B0"/>
    <w:rsid w:val="00AA3A7C"/>
    <w:rsid w:val="00AA3AEB"/>
    <w:rsid w:val="00AA488F"/>
    <w:rsid w:val="00AA4F69"/>
    <w:rsid w:val="00AA55E2"/>
    <w:rsid w:val="00AA57C0"/>
    <w:rsid w:val="00AA59C2"/>
    <w:rsid w:val="00AA5C59"/>
    <w:rsid w:val="00AA5FE5"/>
    <w:rsid w:val="00AA6BDD"/>
    <w:rsid w:val="00AA7F5C"/>
    <w:rsid w:val="00AB02A3"/>
    <w:rsid w:val="00AB02F2"/>
    <w:rsid w:val="00AB0570"/>
    <w:rsid w:val="00AB05DA"/>
    <w:rsid w:val="00AB0865"/>
    <w:rsid w:val="00AB0DFC"/>
    <w:rsid w:val="00AB109B"/>
    <w:rsid w:val="00AB1136"/>
    <w:rsid w:val="00AB12C8"/>
    <w:rsid w:val="00AB192D"/>
    <w:rsid w:val="00AB240B"/>
    <w:rsid w:val="00AB30C7"/>
    <w:rsid w:val="00AB331C"/>
    <w:rsid w:val="00AB33C4"/>
    <w:rsid w:val="00AB3A58"/>
    <w:rsid w:val="00AB4253"/>
    <w:rsid w:val="00AB425B"/>
    <w:rsid w:val="00AB4536"/>
    <w:rsid w:val="00AB468E"/>
    <w:rsid w:val="00AB4B49"/>
    <w:rsid w:val="00AB4FAE"/>
    <w:rsid w:val="00AB5297"/>
    <w:rsid w:val="00AB5340"/>
    <w:rsid w:val="00AB55EA"/>
    <w:rsid w:val="00AB5B50"/>
    <w:rsid w:val="00AB6195"/>
    <w:rsid w:val="00AC01BF"/>
    <w:rsid w:val="00AC0332"/>
    <w:rsid w:val="00AC1614"/>
    <w:rsid w:val="00AC19CF"/>
    <w:rsid w:val="00AC2480"/>
    <w:rsid w:val="00AC3A03"/>
    <w:rsid w:val="00AC3C41"/>
    <w:rsid w:val="00AC4C12"/>
    <w:rsid w:val="00AC4C57"/>
    <w:rsid w:val="00AC5795"/>
    <w:rsid w:val="00AC5DB9"/>
    <w:rsid w:val="00AC6130"/>
    <w:rsid w:val="00AC76A1"/>
    <w:rsid w:val="00AC7C96"/>
    <w:rsid w:val="00AD0718"/>
    <w:rsid w:val="00AD078A"/>
    <w:rsid w:val="00AD0B1B"/>
    <w:rsid w:val="00AD1759"/>
    <w:rsid w:val="00AD17E9"/>
    <w:rsid w:val="00AD22CA"/>
    <w:rsid w:val="00AD28FF"/>
    <w:rsid w:val="00AD3018"/>
    <w:rsid w:val="00AD3143"/>
    <w:rsid w:val="00AD4155"/>
    <w:rsid w:val="00AD44EC"/>
    <w:rsid w:val="00AD4604"/>
    <w:rsid w:val="00AD4C59"/>
    <w:rsid w:val="00AD4D77"/>
    <w:rsid w:val="00AD552A"/>
    <w:rsid w:val="00AD5744"/>
    <w:rsid w:val="00AD62A5"/>
    <w:rsid w:val="00AD64C0"/>
    <w:rsid w:val="00AD686C"/>
    <w:rsid w:val="00AD68A4"/>
    <w:rsid w:val="00AD6A9A"/>
    <w:rsid w:val="00AD7387"/>
    <w:rsid w:val="00AE0381"/>
    <w:rsid w:val="00AE0D71"/>
    <w:rsid w:val="00AE0E25"/>
    <w:rsid w:val="00AE0FB7"/>
    <w:rsid w:val="00AE1667"/>
    <w:rsid w:val="00AE196A"/>
    <w:rsid w:val="00AE20EB"/>
    <w:rsid w:val="00AE22B2"/>
    <w:rsid w:val="00AE237D"/>
    <w:rsid w:val="00AE23B5"/>
    <w:rsid w:val="00AE2E55"/>
    <w:rsid w:val="00AE2F19"/>
    <w:rsid w:val="00AE4165"/>
    <w:rsid w:val="00AE45AD"/>
    <w:rsid w:val="00AE4AD3"/>
    <w:rsid w:val="00AE4D85"/>
    <w:rsid w:val="00AE502A"/>
    <w:rsid w:val="00AE51EC"/>
    <w:rsid w:val="00AE531D"/>
    <w:rsid w:val="00AE58DF"/>
    <w:rsid w:val="00AE5980"/>
    <w:rsid w:val="00AE5BFB"/>
    <w:rsid w:val="00AE6232"/>
    <w:rsid w:val="00AE6EB4"/>
    <w:rsid w:val="00AE78BC"/>
    <w:rsid w:val="00AE79A6"/>
    <w:rsid w:val="00AE7B71"/>
    <w:rsid w:val="00AE7FDD"/>
    <w:rsid w:val="00AF04EE"/>
    <w:rsid w:val="00AF0531"/>
    <w:rsid w:val="00AF0EAF"/>
    <w:rsid w:val="00AF1C33"/>
    <w:rsid w:val="00AF1DE3"/>
    <w:rsid w:val="00AF1F88"/>
    <w:rsid w:val="00AF2269"/>
    <w:rsid w:val="00AF28EC"/>
    <w:rsid w:val="00AF35DA"/>
    <w:rsid w:val="00AF38BD"/>
    <w:rsid w:val="00AF3ACD"/>
    <w:rsid w:val="00AF3F5E"/>
    <w:rsid w:val="00AF41E6"/>
    <w:rsid w:val="00AF470F"/>
    <w:rsid w:val="00AF4BF8"/>
    <w:rsid w:val="00AF4E10"/>
    <w:rsid w:val="00AF51D4"/>
    <w:rsid w:val="00AF52D3"/>
    <w:rsid w:val="00AF5867"/>
    <w:rsid w:val="00AF5AD6"/>
    <w:rsid w:val="00AF5F5A"/>
    <w:rsid w:val="00AF6E39"/>
    <w:rsid w:val="00AF79AD"/>
    <w:rsid w:val="00AF7A1D"/>
    <w:rsid w:val="00AF7AA5"/>
    <w:rsid w:val="00AF7C07"/>
    <w:rsid w:val="00AF7D27"/>
    <w:rsid w:val="00B00264"/>
    <w:rsid w:val="00B016A8"/>
    <w:rsid w:val="00B01A3F"/>
    <w:rsid w:val="00B01C13"/>
    <w:rsid w:val="00B02171"/>
    <w:rsid w:val="00B03272"/>
    <w:rsid w:val="00B03715"/>
    <w:rsid w:val="00B03F25"/>
    <w:rsid w:val="00B04174"/>
    <w:rsid w:val="00B0447E"/>
    <w:rsid w:val="00B04D2A"/>
    <w:rsid w:val="00B05464"/>
    <w:rsid w:val="00B06000"/>
    <w:rsid w:val="00B06AA3"/>
    <w:rsid w:val="00B075D2"/>
    <w:rsid w:val="00B07796"/>
    <w:rsid w:val="00B1017B"/>
    <w:rsid w:val="00B103A0"/>
    <w:rsid w:val="00B10A65"/>
    <w:rsid w:val="00B10B4F"/>
    <w:rsid w:val="00B112F2"/>
    <w:rsid w:val="00B11CA0"/>
    <w:rsid w:val="00B11CC8"/>
    <w:rsid w:val="00B1202F"/>
    <w:rsid w:val="00B12389"/>
    <w:rsid w:val="00B12B95"/>
    <w:rsid w:val="00B13310"/>
    <w:rsid w:val="00B133FC"/>
    <w:rsid w:val="00B13CC3"/>
    <w:rsid w:val="00B13DE3"/>
    <w:rsid w:val="00B13FA0"/>
    <w:rsid w:val="00B14A7A"/>
    <w:rsid w:val="00B14CA4"/>
    <w:rsid w:val="00B150F4"/>
    <w:rsid w:val="00B1530E"/>
    <w:rsid w:val="00B158D7"/>
    <w:rsid w:val="00B16094"/>
    <w:rsid w:val="00B16528"/>
    <w:rsid w:val="00B1665D"/>
    <w:rsid w:val="00B1692E"/>
    <w:rsid w:val="00B16ABB"/>
    <w:rsid w:val="00B174E0"/>
    <w:rsid w:val="00B17EA0"/>
    <w:rsid w:val="00B20457"/>
    <w:rsid w:val="00B20538"/>
    <w:rsid w:val="00B20659"/>
    <w:rsid w:val="00B207AE"/>
    <w:rsid w:val="00B207C7"/>
    <w:rsid w:val="00B20CB9"/>
    <w:rsid w:val="00B21263"/>
    <w:rsid w:val="00B21405"/>
    <w:rsid w:val="00B21C91"/>
    <w:rsid w:val="00B21D66"/>
    <w:rsid w:val="00B221C7"/>
    <w:rsid w:val="00B225FB"/>
    <w:rsid w:val="00B2268F"/>
    <w:rsid w:val="00B2299A"/>
    <w:rsid w:val="00B22A3F"/>
    <w:rsid w:val="00B22C93"/>
    <w:rsid w:val="00B23FE9"/>
    <w:rsid w:val="00B246C4"/>
    <w:rsid w:val="00B24746"/>
    <w:rsid w:val="00B24888"/>
    <w:rsid w:val="00B249F7"/>
    <w:rsid w:val="00B24CAF"/>
    <w:rsid w:val="00B251DD"/>
    <w:rsid w:val="00B25F00"/>
    <w:rsid w:val="00B2655C"/>
    <w:rsid w:val="00B26B12"/>
    <w:rsid w:val="00B26D88"/>
    <w:rsid w:val="00B271FE"/>
    <w:rsid w:val="00B27589"/>
    <w:rsid w:val="00B2778E"/>
    <w:rsid w:val="00B27896"/>
    <w:rsid w:val="00B27DA1"/>
    <w:rsid w:val="00B30463"/>
    <w:rsid w:val="00B311E3"/>
    <w:rsid w:val="00B3132C"/>
    <w:rsid w:val="00B3142A"/>
    <w:rsid w:val="00B31517"/>
    <w:rsid w:val="00B31808"/>
    <w:rsid w:val="00B325AF"/>
    <w:rsid w:val="00B325E3"/>
    <w:rsid w:val="00B327E6"/>
    <w:rsid w:val="00B32867"/>
    <w:rsid w:val="00B33978"/>
    <w:rsid w:val="00B34742"/>
    <w:rsid w:val="00B3493D"/>
    <w:rsid w:val="00B34A05"/>
    <w:rsid w:val="00B34A51"/>
    <w:rsid w:val="00B34D70"/>
    <w:rsid w:val="00B351FA"/>
    <w:rsid w:val="00B35225"/>
    <w:rsid w:val="00B3575E"/>
    <w:rsid w:val="00B35DB6"/>
    <w:rsid w:val="00B35EF5"/>
    <w:rsid w:val="00B368C1"/>
    <w:rsid w:val="00B3693B"/>
    <w:rsid w:val="00B3732B"/>
    <w:rsid w:val="00B37422"/>
    <w:rsid w:val="00B37AF4"/>
    <w:rsid w:val="00B40378"/>
    <w:rsid w:val="00B404A1"/>
    <w:rsid w:val="00B405B7"/>
    <w:rsid w:val="00B408D4"/>
    <w:rsid w:val="00B4107E"/>
    <w:rsid w:val="00B416D2"/>
    <w:rsid w:val="00B41701"/>
    <w:rsid w:val="00B41B1B"/>
    <w:rsid w:val="00B41C61"/>
    <w:rsid w:val="00B41EA4"/>
    <w:rsid w:val="00B429E0"/>
    <w:rsid w:val="00B4371A"/>
    <w:rsid w:val="00B43DA6"/>
    <w:rsid w:val="00B43EE4"/>
    <w:rsid w:val="00B43FA1"/>
    <w:rsid w:val="00B43FA3"/>
    <w:rsid w:val="00B442B0"/>
    <w:rsid w:val="00B442EA"/>
    <w:rsid w:val="00B44847"/>
    <w:rsid w:val="00B44A81"/>
    <w:rsid w:val="00B4565A"/>
    <w:rsid w:val="00B461B4"/>
    <w:rsid w:val="00B46814"/>
    <w:rsid w:val="00B4711A"/>
    <w:rsid w:val="00B4720D"/>
    <w:rsid w:val="00B4732E"/>
    <w:rsid w:val="00B473CE"/>
    <w:rsid w:val="00B47699"/>
    <w:rsid w:val="00B5051C"/>
    <w:rsid w:val="00B516C2"/>
    <w:rsid w:val="00B5198B"/>
    <w:rsid w:val="00B5199D"/>
    <w:rsid w:val="00B51A03"/>
    <w:rsid w:val="00B51EB1"/>
    <w:rsid w:val="00B51FC9"/>
    <w:rsid w:val="00B52111"/>
    <w:rsid w:val="00B52199"/>
    <w:rsid w:val="00B52222"/>
    <w:rsid w:val="00B52587"/>
    <w:rsid w:val="00B5272B"/>
    <w:rsid w:val="00B52FF6"/>
    <w:rsid w:val="00B534D4"/>
    <w:rsid w:val="00B53872"/>
    <w:rsid w:val="00B54039"/>
    <w:rsid w:val="00B54826"/>
    <w:rsid w:val="00B54E61"/>
    <w:rsid w:val="00B54FE7"/>
    <w:rsid w:val="00B5583C"/>
    <w:rsid w:val="00B55CE7"/>
    <w:rsid w:val="00B55D58"/>
    <w:rsid w:val="00B56441"/>
    <w:rsid w:val="00B565ED"/>
    <w:rsid w:val="00B56EF0"/>
    <w:rsid w:val="00B5716D"/>
    <w:rsid w:val="00B601C7"/>
    <w:rsid w:val="00B60D62"/>
    <w:rsid w:val="00B61164"/>
    <w:rsid w:val="00B61E89"/>
    <w:rsid w:val="00B62D5A"/>
    <w:rsid w:val="00B62FB8"/>
    <w:rsid w:val="00B62FEB"/>
    <w:rsid w:val="00B631B7"/>
    <w:rsid w:val="00B63322"/>
    <w:rsid w:val="00B63CC7"/>
    <w:rsid w:val="00B63DF0"/>
    <w:rsid w:val="00B6435E"/>
    <w:rsid w:val="00B64FDF"/>
    <w:rsid w:val="00B65341"/>
    <w:rsid w:val="00B656EF"/>
    <w:rsid w:val="00B65908"/>
    <w:rsid w:val="00B66305"/>
    <w:rsid w:val="00B66695"/>
    <w:rsid w:val="00B66901"/>
    <w:rsid w:val="00B67D52"/>
    <w:rsid w:val="00B67E40"/>
    <w:rsid w:val="00B70A9F"/>
    <w:rsid w:val="00B7150C"/>
    <w:rsid w:val="00B71557"/>
    <w:rsid w:val="00B71E6D"/>
    <w:rsid w:val="00B71F91"/>
    <w:rsid w:val="00B71FEA"/>
    <w:rsid w:val="00B72070"/>
    <w:rsid w:val="00B723BD"/>
    <w:rsid w:val="00B72953"/>
    <w:rsid w:val="00B72C01"/>
    <w:rsid w:val="00B72EFD"/>
    <w:rsid w:val="00B72F58"/>
    <w:rsid w:val="00B72F88"/>
    <w:rsid w:val="00B73688"/>
    <w:rsid w:val="00B743DB"/>
    <w:rsid w:val="00B7512C"/>
    <w:rsid w:val="00B753BC"/>
    <w:rsid w:val="00B7546B"/>
    <w:rsid w:val="00B75CE4"/>
    <w:rsid w:val="00B76181"/>
    <w:rsid w:val="00B76A49"/>
    <w:rsid w:val="00B76ED9"/>
    <w:rsid w:val="00B77567"/>
    <w:rsid w:val="00B77731"/>
    <w:rsid w:val="00B779E1"/>
    <w:rsid w:val="00B80018"/>
    <w:rsid w:val="00B80205"/>
    <w:rsid w:val="00B80375"/>
    <w:rsid w:val="00B8068F"/>
    <w:rsid w:val="00B80C44"/>
    <w:rsid w:val="00B81577"/>
    <w:rsid w:val="00B821FF"/>
    <w:rsid w:val="00B82795"/>
    <w:rsid w:val="00B8283F"/>
    <w:rsid w:val="00B82A50"/>
    <w:rsid w:val="00B82B90"/>
    <w:rsid w:val="00B82BB3"/>
    <w:rsid w:val="00B836FB"/>
    <w:rsid w:val="00B83C4A"/>
    <w:rsid w:val="00B84964"/>
    <w:rsid w:val="00B85137"/>
    <w:rsid w:val="00B8532F"/>
    <w:rsid w:val="00B8548B"/>
    <w:rsid w:val="00B85824"/>
    <w:rsid w:val="00B85EF8"/>
    <w:rsid w:val="00B8646F"/>
    <w:rsid w:val="00B86E0A"/>
    <w:rsid w:val="00B875AE"/>
    <w:rsid w:val="00B879AE"/>
    <w:rsid w:val="00B87DAA"/>
    <w:rsid w:val="00B9009E"/>
    <w:rsid w:val="00B9060A"/>
    <w:rsid w:val="00B906C4"/>
    <w:rsid w:val="00B919A4"/>
    <w:rsid w:val="00B91BC4"/>
    <w:rsid w:val="00B91EE1"/>
    <w:rsid w:val="00B9228B"/>
    <w:rsid w:val="00B92A6D"/>
    <w:rsid w:val="00B92C0A"/>
    <w:rsid w:val="00B92E65"/>
    <w:rsid w:val="00B93608"/>
    <w:rsid w:val="00B94150"/>
    <w:rsid w:val="00B941B3"/>
    <w:rsid w:val="00B94B5B"/>
    <w:rsid w:val="00B94BB7"/>
    <w:rsid w:val="00B95EFE"/>
    <w:rsid w:val="00B96D1C"/>
    <w:rsid w:val="00B96DEB"/>
    <w:rsid w:val="00B96E1F"/>
    <w:rsid w:val="00B97A17"/>
    <w:rsid w:val="00B97A97"/>
    <w:rsid w:val="00B97B59"/>
    <w:rsid w:val="00BA0090"/>
    <w:rsid w:val="00BA02D9"/>
    <w:rsid w:val="00BA055E"/>
    <w:rsid w:val="00BA0E00"/>
    <w:rsid w:val="00BA0E4D"/>
    <w:rsid w:val="00BA10C4"/>
    <w:rsid w:val="00BA11BB"/>
    <w:rsid w:val="00BA1A67"/>
    <w:rsid w:val="00BA222C"/>
    <w:rsid w:val="00BA24D3"/>
    <w:rsid w:val="00BA26F2"/>
    <w:rsid w:val="00BA2EC2"/>
    <w:rsid w:val="00BA31B1"/>
    <w:rsid w:val="00BA35BC"/>
    <w:rsid w:val="00BA3686"/>
    <w:rsid w:val="00BA36F3"/>
    <w:rsid w:val="00BA3D9C"/>
    <w:rsid w:val="00BA40C3"/>
    <w:rsid w:val="00BA4A53"/>
    <w:rsid w:val="00BA5451"/>
    <w:rsid w:val="00BA637E"/>
    <w:rsid w:val="00BA6786"/>
    <w:rsid w:val="00BA689D"/>
    <w:rsid w:val="00BA6931"/>
    <w:rsid w:val="00BA6D59"/>
    <w:rsid w:val="00BA7351"/>
    <w:rsid w:val="00BA76D8"/>
    <w:rsid w:val="00BA7AD6"/>
    <w:rsid w:val="00BA7F12"/>
    <w:rsid w:val="00BB0689"/>
    <w:rsid w:val="00BB0998"/>
    <w:rsid w:val="00BB09DC"/>
    <w:rsid w:val="00BB0B7E"/>
    <w:rsid w:val="00BB221D"/>
    <w:rsid w:val="00BB2BCE"/>
    <w:rsid w:val="00BB2DFB"/>
    <w:rsid w:val="00BB3522"/>
    <w:rsid w:val="00BB362F"/>
    <w:rsid w:val="00BB5DCC"/>
    <w:rsid w:val="00BB64A3"/>
    <w:rsid w:val="00BB6718"/>
    <w:rsid w:val="00BB7688"/>
    <w:rsid w:val="00BB7B9D"/>
    <w:rsid w:val="00BC058D"/>
    <w:rsid w:val="00BC0766"/>
    <w:rsid w:val="00BC086B"/>
    <w:rsid w:val="00BC0957"/>
    <w:rsid w:val="00BC0BC2"/>
    <w:rsid w:val="00BC0CF1"/>
    <w:rsid w:val="00BC109C"/>
    <w:rsid w:val="00BC14C1"/>
    <w:rsid w:val="00BC1F4C"/>
    <w:rsid w:val="00BC2AFF"/>
    <w:rsid w:val="00BC2C9A"/>
    <w:rsid w:val="00BC2F8B"/>
    <w:rsid w:val="00BC3037"/>
    <w:rsid w:val="00BC35F7"/>
    <w:rsid w:val="00BC3F3E"/>
    <w:rsid w:val="00BC4085"/>
    <w:rsid w:val="00BC4272"/>
    <w:rsid w:val="00BC42F2"/>
    <w:rsid w:val="00BC4532"/>
    <w:rsid w:val="00BC468F"/>
    <w:rsid w:val="00BC4C05"/>
    <w:rsid w:val="00BC4D39"/>
    <w:rsid w:val="00BC5307"/>
    <w:rsid w:val="00BC539A"/>
    <w:rsid w:val="00BC541D"/>
    <w:rsid w:val="00BC6096"/>
    <w:rsid w:val="00BC6663"/>
    <w:rsid w:val="00BC6C9A"/>
    <w:rsid w:val="00BC770E"/>
    <w:rsid w:val="00BC7B88"/>
    <w:rsid w:val="00BC7BF8"/>
    <w:rsid w:val="00BC7DBA"/>
    <w:rsid w:val="00BC7EA0"/>
    <w:rsid w:val="00BD0677"/>
    <w:rsid w:val="00BD0946"/>
    <w:rsid w:val="00BD1495"/>
    <w:rsid w:val="00BD1A8A"/>
    <w:rsid w:val="00BD1F53"/>
    <w:rsid w:val="00BD2F6E"/>
    <w:rsid w:val="00BD3811"/>
    <w:rsid w:val="00BD3907"/>
    <w:rsid w:val="00BD3AB2"/>
    <w:rsid w:val="00BD3AD1"/>
    <w:rsid w:val="00BD3B8B"/>
    <w:rsid w:val="00BD3BDE"/>
    <w:rsid w:val="00BD3D2F"/>
    <w:rsid w:val="00BD41D1"/>
    <w:rsid w:val="00BD4285"/>
    <w:rsid w:val="00BD4C3C"/>
    <w:rsid w:val="00BD4FBD"/>
    <w:rsid w:val="00BD5106"/>
    <w:rsid w:val="00BD5756"/>
    <w:rsid w:val="00BD6166"/>
    <w:rsid w:val="00BD694E"/>
    <w:rsid w:val="00BD69CB"/>
    <w:rsid w:val="00BD6A0F"/>
    <w:rsid w:val="00BD6A67"/>
    <w:rsid w:val="00BD6FD9"/>
    <w:rsid w:val="00BD7012"/>
    <w:rsid w:val="00BD72CE"/>
    <w:rsid w:val="00BD7A49"/>
    <w:rsid w:val="00BD7B86"/>
    <w:rsid w:val="00BD7CDF"/>
    <w:rsid w:val="00BD7DC0"/>
    <w:rsid w:val="00BE1283"/>
    <w:rsid w:val="00BE1364"/>
    <w:rsid w:val="00BE22FF"/>
    <w:rsid w:val="00BE2797"/>
    <w:rsid w:val="00BE2EC9"/>
    <w:rsid w:val="00BE2F02"/>
    <w:rsid w:val="00BE36E4"/>
    <w:rsid w:val="00BE36E5"/>
    <w:rsid w:val="00BE3ED0"/>
    <w:rsid w:val="00BE40C2"/>
    <w:rsid w:val="00BE47AE"/>
    <w:rsid w:val="00BE4D66"/>
    <w:rsid w:val="00BE533C"/>
    <w:rsid w:val="00BE57EC"/>
    <w:rsid w:val="00BE5B5F"/>
    <w:rsid w:val="00BE61EF"/>
    <w:rsid w:val="00BE6261"/>
    <w:rsid w:val="00BE6777"/>
    <w:rsid w:val="00BE6855"/>
    <w:rsid w:val="00BE6A32"/>
    <w:rsid w:val="00BE711B"/>
    <w:rsid w:val="00BE783B"/>
    <w:rsid w:val="00BE7AAE"/>
    <w:rsid w:val="00BE7DAF"/>
    <w:rsid w:val="00BF0AB5"/>
    <w:rsid w:val="00BF1101"/>
    <w:rsid w:val="00BF169F"/>
    <w:rsid w:val="00BF195B"/>
    <w:rsid w:val="00BF19C7"/>
    <w:rsid w:val="00BF2065"/>
    <w:rsid w:val="00BF2271"/>
    <w:rsid w:val="00BF268D"/>
    <w:rsid w:val="00BF2822"/>
    <w:rsid w:val="00BF3350"/>
    <w:rsid w:val="00BF38F7"/>
    <w:rsid w:val="00BF3BDC"/>
    <w:rsid w:val="00BF3C18"/>
    <w:rsid w:val="00BF3CA5"/>
    <w:rsid w:val="00BF3EFE"/>
    <w:rsid w:val="00BF4119"/>
    <w:rsid w:val="00BF4349"/>
    <w:rsid w:val="00BF4AD5"/>
    <w:rsid w:val="00BF4F57"/>
    <w:rsid w:val="00BF4FDC"/>
    <w:rsid w:val="00BF53A2"/>
    <w:rsid w:val="00BF562B"/>
    <w:rsid w:val="00BF57C7"/>
    <w:rsid w:val="00BF6AA6"/>
    <w:rsid w:val="00BF6C5A"/>
    <w:rsid w:val="00BF6C99"/>
    <w:rsid w:val="00BF70D0"/>
    <w:rsid w:val="00BF7272"/>
    <w:rsid w:val="00C00427"/>
    <w:rsid w:val="00C011A0"/>
    <w:rsid w:val="00C0149B"/>
    <w:rsid w:val="00C01D1C"/>
    <w:rsid w:val="00C02369"/>
    <w:rsid w:val="00C04BE7"/>
    <w:rsid w:val="00C04EDD"/>
    <w:rsid w:val="00C05249"/>
    <w:rsid w:val="00C05364"/>
    <w:rsid w:val="00C05673"/>
    <w:rsid w:val="00C0570D"/>
    <w:rsid w:val="00C059E2"/>
    <w:rsid w:val="00C060DB"/>
    <w:rsid w:val="00C0637A"/>
    <w:rsid w:val="00C071A1"/>
    <w:rsid w:val="00C07546"/>
    <w:rsid w:val="00C077B0"/>
    <w:rsid w:val="00C07C12"/>
    <w:rsid w:val="00C1009C"/>
    <w:rsid w:val="00C107D8"/>
    <w:rsid w:val="00C1106C"/>
    <w:rsid w:val="00C11141"/>
    <w:rsid w:val="00C11F2E"/>
    <w:rsid w:val="00C12AD6"/>
    <w:rsid w:val="00C12C7D"/>
    <w:rsid w:val="00C12D75"/>
    <w:rsid w:val="00C132E2"/>
    <w:rsid w:val="00C1344A"/>
    <w:rsid w:val="00C13947"/>
    <w:rsid w:val="00C13A51"/>
    <w:rsid w:val="00C14211"/>
    <w:rsid w:val="00C143FB"/>
    <w:rsid w:val="00C14821"/>
    <w:rsid w:val="00C1506C"/>
    <w:rsid w:val="00C15551"/>
    <w:rsid w:val="00C15781"/>
    <w:rsid w:val="00C1626E"/>
    <w:rsid w:val="00C16424"/>
    <w:rsid w:val="00C168E9"/>
    <w:rsid w:val="00C16AEB"/>
    <w:rsid w:val="00C16DC3"/>
    <w:rsid w:val="00C1771B"/>
    <w:rsid w:val="00C178B9"/>
    <w:rsid w:val="00C203E2"/>
    <w:rsid w:val="00C2090A"/>
    <w:rsid w:val="00C20EEC"/>
    <w:rsid w:val="00C20F12"/>
    <w:rsid w:val="00C213A7"/>
    <w:rsid w:val="00C2158B"/>
    <w:rsid w:val="00C215AC"/>
    <w:rsid w:val="00C2217D"/>
    <w:rsid w:val="00C225B1"/>
    <w:rsid w:val="00C23689"/>
    <w:rsid w:val="00C23836"/>
    <w:rsid w:val="00C239B1"/>
    <w:rsid w:val="00C23B7A"/>
    <w:rsid w:val="00C242FD"/>
    <w:rsid w:val="00C245FD"/>
    <w:rsid w:val="00C24AD7"/>
    <w:rsid w:val="00C24C5C"/>
    <w:rsid w:val="00C24F49"/>
    <w:rsid w:val="00C25244"/>
    <w:rsid w:val="00C25525"/>
    <w:rsid w:val="00C258EC"/>
    <w:rsid w:val="00C25EC6"/>
    <w:rsid w:val="00C26F55"/>
    <w:rsid w:val="00C26FB3"/>
    <w:rsid w:val="00C27873"/>
    <w:rsid w:val="00C27E70"/>
    <w:rsid w:val="00C30693"/>
    <w:rsid w:val="00C30C4B"/>
    <w:rsid w:val="00C30C63"/>
    <w:rsid w:val="00C30CD2"/>
    <w:rsid w:val="00C31911"/>
    <w:rsid w:val="00C31FB5"/>
    <w:rsid w:val="00C32ABE"/>
    <w:rsid w:val="00C3314D"/>
    <w:rsid w:val="00C33475"/>
    <w:rsid w:val="00C336F5"/>
    <w:rsid w:val="00C339FE"/>
    <w:rsid w:val="00C33CF5"/>
    <w:rsid w:val="00C34DAA"/>
    <w:rsid w:val="00C34F38"/>
    <w:rsid w:val="00C356BF"/>
    <w:rsid w:val="00C35A6D"/>
    <w:rsid w:val="00C35AB5"/>
    <w:rsid w:val="00C35EC7"/>
    <w:rsid w:val="00C369A6"/>
    <w:rsid w:val="00C36B8B"/>
    <w:rsid w:val="00C3709C"/>
    <w:rsid w:val="00C37907"/>
    <w:rsid w:val="00C37ADE"/>
    <w:rsid w:val="00C40346"/>
    <w:rsid w:val="00C40432"/>
    <w:rsid w:val="00C4068F"/>
    <w:rsid w:val="00C406ED"/>
    <w:rsid w:val="00C40770"/>
    <w:rsid w:val="00C40B57"/>
    <w:rsid w:val="00C4132F"/>
    <w:rsid w:val="00C41DDE"/>
    <w:rsid w:val="00C42178"/>
    <w:rsid w:val="00C42B0E"/>
    <w:rsid w:val="00C4304F"/>
    <w:rsid w:val="00C431AF"/>
    <w:rsid w:val="00C43931"/>
    <w:rsid w:val="00C43936"/>
    <w:rsid w:val="00C43A0B"/>
    <w:rsid w:val="00C4425F"/>
    <w:rsid w:val="00C4499C"/>
    <w:rsid w:val="00C452C1"/>
    <w:rsid w:val="00C456EE"/>
    <w:rsid w:val="00C4595E"/>
    <w:rsid w:val="00C45B36"/>
    <w:rsid w:val="00C461F8"/>
    <w:rsid w:val="00C46655"/>
    <w:rsid w:val="00C46D32"/>
    <w:rsid w:val="00C46D39"/>
    <w:rsid w:val="00C47279"/>
    <w:rsid w:val="00C4755B"/>
    <w:rsid w:val="00C47B9C"/>
    <w:rsid w:val="00C47D70"/>
    <w:rsid w:val="00C47DBF"/>
    <w:rsid w:val="00C501D0"/>
    <w:rsid w:val="00C501D1"/>
    <w:rsid w:val="00C50443"/>
    <w:rsid w:val="00C505BF"/>
    <w:rsid w:val="00C50678"/>
    <w:rsid w:val="00C506FB"/>
    <w:rsid w:val="00C5083A"/>
    <w:rsid w:val="00C5087B"/>
    <w:rsid w:val="00C508D3"/>
    <w:rsid w:val="00C513D1"/>
    <w:rsid w:val="00C51665"/>
    <w:rsid w:val="00C52CBE"/>
    <w:rsid w:val="00C52D31"/>
    <w:rsid w:val="00C53106"/>
    <w:rsid w:val="00C5312E"/>
    <w:rsid w:val="00C5313C"/>
    <w:rsid w:val="00C53185"/>
    <w:rsid w:val="00C53958"/>
    <w:rsid w:val="00C54147"/>
    <w:rsid w:val="00C54306"/>
    <w:rsid w:val="00C545F0"/>
    <w:rsid w:val="00C54760"/>
    <w:rsid w:val="00C552FF"/>
    <w:rsid w:val="00C555F1"/>
    <w:rsid w:val="00C558DA"/>
    <w:rsid w:val="00C55AF3"/>
    <w:rsid w:val="00C55C92"/>
    <w:rsid w:val="00C560C2"/>
    <w:rsid w:val="00C56227"/>
    <w:rsid w:val="00C56906"/>
    <w:rsid w:val="00C574F7"/>
    <w:rsid w:val="00C5761B"/>
    <w:rsid w:val="00C577FB"/>
    <w:rsid w:val="00C5784F"/>
    <w:rsid w:val="00C57F4C"/>
    <w:rsid w:val="00C6011B"/>
    <w:rsid w:val="00C602E2"/>
    <w:rsid w:val="00C609F6"/>
    <w:rsid w:val="00C60AF2"/>
    <w:rsid w:val="00C60CB5"/>
    <w:rsid w:val="00C6120B"/>
    <w:rsid w:val="00C61BE3"/>
    <w:rsid w:val="00C623FF"/>
    <w:rsid w:val="00C626E7"/>
    <w:rsid w:val="00C62902"/>
    <w:rsid w:val="00C633D5"/>
    <w:rsid w:val="00C6360B"/>
    <w:rsid w:val="00C63A18"/>
    <w:rsid w:val="00C63BDB"/>
    <w:rsid w:val="00C64697"/>
    <w:rsid w:val="00C64D19"/>
    <w:rsid w:val="00C64F1A"/>
    <w:rsid w:val="00C64F82"/>
    <w:rsid w:val="00C65995"/>
    <w:rsid w:val="00C659E6"/>
    <w:rsid w:val="00C6610C"/>
    <w:rsid w:val="00C662D6"/>
    <w:rsid w:val="00C663B7"/>
    <w:rsid w:val="00C67C61"/>
    <w:rsid w:val="00C67DB9"/>
    <w:rsid w:val="00C70FE4"/>
    <w:rsid w:val="00C72DF8"/>
    <w:rsid w:val="00C737CE"/>
    <w:rsid w:val="00C738B0"/>
    <w:rsid w:val="00C7393E"/>
    <w:rsid w:val="00C73AD0"/>
    <w:rsid w:val="00C745AE"/>
    <w:rsid w:val="00C74C4D"/>
    <w:rsid w:val="00C75691"/>
    <w:rsid w:val="00C759C7"/>
    <w:rsid w:val="00C75FB1"/>
    <w:rsid w:val="00C7639F"/>
    <w:rsid w:val="00C767CC"/>
    <w:rsid w:val="00C76BE2"/>
    <w:rsid w:val="00C76CBE"/>
    <w:rsid w:val="00C77D47"/>
    <w:rsid w:val="00C80169"/>
    <w:rsid w:val="00C804D9"/>
    <w:rsid w:val="00C8073D"/>
    <w:rsid w:val="00C80ADE"/>
    <w:rsid w:val="00C80EB7"/>
    <w:rsid w:val="00C81EEB"/>
    <w:rsid w:val="00C82386"/>
    <w:rsid w:val="00C824AA"/>
    <w:rsid w:val="00C82B2C"/>
    <w:rsid w:val="00C82B36"/>
    <w:rsid w:val="00C82BEF"/>
    <w:rsid w:val="00C84759"/>
    <w:rsid w:val="00C84EE1"/>
    <w:rsid w:val="00C85B0F"/>
    <w:rsid w:val="00C85E6D"/>
    <w:rsid w:val="00C869E7"/>
    <w:rsid w:val="00C86A53"/>
    <w:rsid w:val="00C86DDB"/>
    <w:rsid w:val="00C874EC"/>
    <w:rsid w:val="00C8769D"/>
    <w:rsid w:val="00C87D29"/>
    <w:rsid w:val="00C9003B"/>
    <w:rsid w:val="00C901A6"/>
    <w:rsid w:val="00C90288"/>
    <w:rsid w:val="00C90D77"/>
    <w:rsid w:val="00C9122B"/>
    <w:rsid w:val="00C912B7"/>
    <w:rsid w:val="00C91498"/>
    <w:rsid w:val="00C914FA"/>
    <w:rsid w:val="00C91A2F"/>
    <w:rsid w:val="00C91F37"/>
    <w:rsid w:val="00C922AE"/>
    <w:rsid w:val="00C92E45"/>
    <w:rsid w:val="00C92F13"/>
    <w:rsid w:val="00C93958"/>
    <w:rsid w:val="00C93DD4"/>
    <w:rsid w:val="00C93EB1"/>
    <w:rsid w:val="00C93F79"/>
    <w:rsid w:val="00C9471F"/>
    <w:rsid w:val="00C94AD3"/>
    <w:rsid w:val="00C94D70"/>
    <w:rsid w:val="00C95212"/>
    <w:rsid w:val="00C95E12"/>
    <w:rsid w:val="00C962C7"/>
    <w:rsid w:val="00C9635D"/>
    <w:rsid w:val="00C96A0C"/>
    <w:rsid w:val="00C96E43"/>
    <w:rsid w:val="00C96E59"/>
    <w:rsid w:val="00C971DB"/>
    <w:rsid w:val="00C97577"/>
    <w:rsid w:val="00C976F1"/>
    <w:rsid w:val="00C9784B"/>
    <w:rsid w:val="00CA09DD"/>
    <w:rsid w:val="00CA1188"/>
    <w:rsid w:val="00CA16B2"/>
    <w:rsid w:val="00CA1D4F"/>
    <w:rsid w:val="00CA1EE3"/>
    <w:rsid w:val="00CA20E3"/>
    <w:rsid w:val="00CA25D4"/>
    <w:rsid w:val="00CA27F9"/>
    <w:rsid w:val="00CA337E"/>
    <w:rsid w:val="00CA35E3"/>
    <w:rsid w:val="00CA3B3B"/>
    <w:rsid w:val="00CA3FE5"/>
    <w:rsid w:val="00CA4161"/>
    <w:rsid w:val="00CA4EA2"/>
    <w:rsid w:val="00CA5F7C"/>
    <w:rsid w:val="00CA6411"/>
    <w:rsid w:val="00CA6613"/>
    <w:rsid w:val="00CA6C7F"/>
    <w:rsid w:val="00CA6DD6"/>
    <w:rsid w:val="00CA7342"/>
    <w:rsid w:val="00CA73A8"/>
    <w:rsid w:val="00CA74C2"/>
    <w:rsid w:val="00CA7908"/>
    <w:rsid w:val="00CA79C1"/>
    <w:rsid w:val="00CB05C0"/>
    <w:rsid w:val="00CB0736"/>
    <w:rsid w:val="00CB07A9"/>
    <w:rsid w:val="00CB11ED"/>
    <w:rsid w:val="00CB127C"/>
    <w:rsid w:val="00CB1674"/>
    <w:rsid w:val="00CB19F1"/>
    <w:rsid w:val="00CB20A2"/>
    <w:rsid w:val="00CB20F0"/>
    <w:rsid w:val="00CB2282"/>
    <w:rsid w:val="00CB2356"/>
    <w:rsid w:val="00CB23C7"/>
    <w:rsid w:val="00CB2A93"/>
    <w:rsid w:val="00CB36FE"/>
    <w:rsid w:val="00CB3BCF"/>
    <w:rsid w:val="00CB4153"/>
    <w:rsid w:val="00CB4E28"/>
    <w:rsid w:val="00CB52BC"/>
    <w:rsid w:val="00CB5388"/>
    <w:rsid w:val="00CB5536"/>
    <w:rsid w:val="00CB5A44"/>
    <w:rsid w:val="00CB5CBC"/>
    <w:rsid w:val="00CB5D03"/>
    <w:rsid w:val="00CB62C2"/>
    <w:rsid w:val="00CB67D0"/>
    <w:rsid w:val="00CB69D6"/>
    <w:rsid w:val="00CB6AA1"/>
    <w:rsid w:val="00CB6C6F"/>
    <w:rsid w:val="00CB7A6E"/>
    <w:rsid w:val="00CC0048"/>
    <w:rsid w:val="00CC0260"/>
    <w:rsid w:val="00CC02E4"/>
    <w:rsid w:val="00CC036E"/>
    <w:rsid w:val="00CC04E8"/>
    <w:rsid w:val="00CC08CB"/>
    <w:rsid w:val="00CC0A8F"/>
    <w:rsid w:val="00CC0B12"/>
    <w:rsid w:val="00CC10A6"/>
    <w:rsid w:val="00CC10A8"/>
    <w:rsid w:val="00CC2664"/>
    <w:rsid w:val="00CC2782"/>
    <w:rsid w:val="00CC2946"/>
    <w:rsid w:val="00CC29A3"/>
    <w:rsid w:val="00CC2C00"/>
    <w:rsid w:val="00CC3759"/>
    <w:rsid w:val="00CC38D4"/>
    <w:rsid w:val="00CC4B32"/>
    <w:rsid w:val="00CC67ED"/>
    <w:rsid w:val="00CC6D61"/>
    <w:rsid w:val="00CC700F"/>
    <w:rsid w:val="00CC7015"/>
    <w:rsid w:val="00CC70F6"/>
    <w:rsid w:val="00CC76A0"/>
    <w:rsid w:val="00CC78FB"/>
    <w:rsid w:val="00CC79C7"/>
    <w:rsid w:val="00CC7D76"/>
    <w:rsid w:val="00CC7DA1"/>
    <w:rsid w:val="00CD052D"/>
    <w:rsid w:val="00CD075A"/>
    <w:rsid w:val="00CD1CA4"/>
    <w:rsid w:val="00CD23E4"/>
    <w:rsid w:val="00CD2955"/>
    <w:rsid w:val="00CD2D88"/>
    <w:rsid w:val="00CD3373"/>
    <w:rsid w:val="00CD399F"/>
    <w:rsid w:val="00CD3AAA"/>
    <w:rsid w:val="00CD3C2B"/>
    <w:rsid w:val="00CD3F3F"/>
    <w:rsid w:val="00CD4231"/>
    <w:rsid w:val="00CD4494"/>
    <w:rsid w:val="00CD464E"/>
    <w:rsid w:val="00CD4AFC"/>
    <w:rsid w:val="00CD5559"/>
    <w:rsid w:val="00CD5597"/>
    <w:rsid w:val="00CD5624"/>
    <w:rsid w:val="00CD5A86"/>
    <w:rsid w:val="00CD5EB8"/>
    <w:rsid w:val="00CD6146"/>
    <w:rsid w:val="00CD64A2"/>
    <w:rsid w:val="00CD67F3"/>
    <w:rsid w:val="00CD7044"/>
    <w:rsid w:val="00CD752E"/>
    <w:rsid w:val="00CD7E9E"/>
    <w:rsid w:val="00CE07D3"/>
    <w:rsid w:val="00CE08AF"/>
    <w:rsid w:val="00CE08B9"/>
    <w:rsid w:val="00CE0A7F"/>
    <w:rsid w:val="00CE0E84"/>
    <w:rsid w:val="00CE1351"/>
    <w:rsid w:val="00CE1400"/>
    <w:rsid w:val="00CE164C"/>
    <w:rsid w:val="00CE1F54"/>
    <w:rsid w:val="00CE20D5"/>
    <w:rsid w:val="00CE2A6B"/>
    <w:rsid w:val="00CE2C60"/>
    <w:rsid w:val="00CE3329"/>
    <w:rsid w:val="00CE3868"/>
    <w:rsid w:val="00CE388F"/>
    <w:rsid w:val="00CE3BEA"/>
    <w:rsid w:val="00CE524C"/>
    <w:rsid w:val="00CE5862"/>
    <w:rsid w:val="00CE65D8"/>
    <w:rsid w:val="00CE7357"/>
    <w:rsid w:val="00CE737B"/>
    <w:rsid w:val="00CE76E2"/>
    <w:rsid w:val="00CE7C89"/>
    <w:rsid w:val="00CF0028"/>
    <w:rsid w:val="00CF0525"/>
    <w:rsid w:val="00CF1395"/>
    <w:rsid w:val="00CF141F"/>
    <w:rsid w:val="00CF18F8"/>
    <w:rsid w:val="00CF1E23"/>
    <w:rsid w:val="00CF1F15"/>
    <w:rsid w:val="00CF24F6"/>
    <w:rsid w:val="00CF2670"/>
    <w:rsid w:val="00CF2C3A"/>
    <w:rsid w:val="00CF3658"/>
    <w:rsid w:val="00CF3757"/>
    <w:rsid w:val="00CF3E9F"/>
    <w:rsid w:val="00CF42D9"/>
    <w:rsid w:val="00CF4777"/>
    <w:rsid w:val="00CF4EFE"/>
    <w:rsid w:val="00CF5186"/>
    <w:rsid w:val="00CF57A1"/>
    <w:rsid w:val="00CF5A44"/>
    <w:rsid w:val="00CF5A66"/>
    <w:rsid w:val="00CF5AF8"/>
    <w:rsid w:val="00CF5B2D"/>
    <w:rsid w:val="00CF5B44"/>
    <w:rsid w:val="00CF5DFF"/>
    <w:rsid w:val="00CF6D26"/>
    <w:rsid w:val="00CF725B"/>
    <w:rsid w:val="00CF7E54"/>
    <w:rsid w:val="00D0013A"/>
    <w:rsid w:val="00D002A0"/>
    <w:rsid w:val="00D00BF9"/>
    <w:rsid w:val="00D010E3"/>
    <w:rsid w:val="00D0112F"/>
    <w:rsid w:val="00D012B2"/>
    <w:rsid w:val="00D012E9"/>
    <w:rsid w:val="00D01E33"/>
    <w:rsid w:val="00D01E72"/>
    <w:rsid w:val="00D02251"/>
    <w:rsid w:val="00D0257F"/>
    <w:rsid w:val="00D026D4"/>
    <w:rsid w:val="00D030B5"/>
    <w:rsid w:val="00D03379"/>
    <w:rsid w:val="00D03428"/>
    <w:rsid w:val="00D04583"/>
    <w:rsid w:val="00D04979"/>
    <w:rsid w:val="00D049D9"/>
    <w:rsid w:val="00D04B8A"/>
    <w:rsid w:val="00D05177"/>
    <w:rsid w:val="00D05C8A"/>
    <w:rsid w:val="00D05D5A"/>
    <w:rsid w:val="00D05FF7"/>
    <w:rsid w:val="00D066F9"/>
    <w:rsid w:val="00D06786"/>
    <w:rsid w:val="00D067BB"/>
    <w:rsid w:val="00D07614"/>
    <w:rsid w:val="00D07AF1"/>
    <w:rsid w:val="00D10674"/>
    <w:rsid w:val="00D1215C"/>
    <w:rsid w:val="00D13069"/>
    <w:rsid w:val="00D13444"/>
    <w:rsid w:val="00D1352A"/>
    <w:rsid w:val="00D13A08"/>
    <w:rsid w:val="00D13C2A"/>
    <w:rsid w:val="00D140F2"/>
    <w:rsid w:val="00D14C8E"/>
    <w:rsid w:val="00D15138"/>
    <w:rsid w:val="00D152EA"/>
    <w:rsid w:val="00D15371"/>
    <w:rsid w:val="00D158A2"/>
    <w:rsid w:val="00D161A5"/>
    <w:rsid w:val="00D169AF"/>
    <w:rsid w:val="00D169F3"/>
    <w:rsid w:val="00D17776"/>
    <w:rsid w:val="00D17C6B"/>
    <w:rsid w:val="00D17F5E"/>
    <w:rsid w:val="00D20AC9"/>
    <w:rsid w:val="00D20D9E"/>
    <w:rsid w:val="00D20DD8"/>
    <w:rsid w:val="00D21365"/>
    <w:rsid w:val="00D216C5"/>
    <w:rsid w:val="00D21DD3"/>
    <w:rsid w:val="00D22338"/>
    <w:rsid w:val="00D22F2C"/>
    <w:rsid w:val="00D2358F"/>
    <w:rsid w:val="00D2380F"/>
    <w:rsid w:val="00D2447E"/>
    <w:rsid w:val="00D2499C"/>
    <w:rsid w:val="00D24DD2"/>
    <w:rsid w:val="00D24EBF"/>
    <w:rsid w:val="00D2509B"/>
    <w:rsid w:val="00D25249"/>
    <w:rsid w:val="00D255A7"/>
    <w:rsid w:val="00D26571"/>
    <w:rsid w:val="00D26BC1"/>
    <w:rsid w:val="00D26CBB"/>
    <w:rsid w:val="00D276B5"/>
    <w:rsid w:val="00D27C35"/>
    <w:rsid w:val="00D27D26"/>
    <w:rsid w:val="00D27FE3"/>
    <w:rsid w:val="00D3023E"/>
    <w:rsid w:val="00D30844"/>
    <w:rsid w:val="00D31308"/>
    <w:rsid w:val="00D314B4"/>
    <w:rsid w:val="00D31913"/>
    <w:rsid w:val="00D31B0A"/>
    <w:rsid w:val="00D3223B"/>
    <w:rsid w:val="00D32320"/>
    <w:rsid w:val="00D32374"/>
    <w:rsid w:val="00D327D0"/>
    <w:rsid w:val="00D328EA"/>
    <w:rsid w:val="00D328F3"/>
    <w:rsid w:val="00D33084"/>
    <w:rsid w:val="00D33797"/>
    <w:rsid w:val="00D33D9F"/>
    <w:rsid w:val="00D34527"/>
    <w:rsid w:val="00D349A3"/>
    <w:rsid w:val="00D34BB9"/>
    <w:rsid w:val="00D34C0B"/>
    <w:rsid w:val="00D34D0A"/>
    <w:rsid w:val="00D34D4E"/>
    <w:rsid w:val="00D35770"/>
    <w:rsid w:val="00D35C88"/>
    <w:rsid w:val="00D36024"/>
    <w:rsid w:val="00D364E0"/>
    <w:rsid w:val="00D36D6C"/>
    <w:rsid w:val="00D37181"/>
    <w:rsid w:val="00D374D2"/>
    <w:rsid w:val="00D37540"/>
    <w:rsid w:val="00D37594"/>
    <w:rsid w:val="00D37937"/>
    <w:rsid w:val="00D37CF0"/>
    <w:rsid w:val="00D37D6F"/>
    <w:rsid w:val="00D40537"/>
    <w:rsid w:val="00D4073F"/>
    <w:rsid w:val="00D412F9"/>
    <w:rsid w:val="00D42B34"/>
    <w:rsid w:val="00D42F03"/>
    <w:rsid w:val="00D42FBE"/>
    <w:rsid w:val="00D43166"/>
    <w:rsid w:val="00D432EB"/>
    <w:rsid w:val="00D439F3"/>
    <w:rsid w:val="00D44172"/>
    <w:rsid w:val="00D457C4"/>
    <w:rsid w:val="00D45DEC"/>
    <w:rsid w:val="00D45FBE"/>
    <w:rsid w:val="00D46023"/>
    <w:rsid w:val="00D4639D"/>
    <w:rsid w:val="00D4662D"/>
    <w:rsid w:val="00D4665E"/>
    <w:rsid w:val="00D46C22"/>
    <w:rsid w:val="00D46CB3"/>
    <w:rsid w:val="00D46D8D"/>
    <w:rsid w:val="00D46FF2"/>
    <w:rsid w:val="00D4731D"/>
    <w:rsid w:val="00D47B1F"/>
    <w:rsid w:val="00D47E5F"/>
    <w:rsid w:val="00D500BF"/>
    <w:rsid w:val="00D500ED"/>
    <w:rsid w:val="00D50530"/>
    <w:rsid w:val="00D506CE"/>
    <w:rsid w:val="00D50896"/>
    <w:rsid w:val="00D50FBE"/>
    <w:rsid w:val="00D51329"/>
    <w:rsid w:val="00D51515"/>
    <w:rsid w:val="00D5183F"/>
    <w:rsid w:val="00D51A49"/>
    <w:rsid w:val="00D5225E"/>
    <w:rsid w:val="00D52843"/>
    <w:rsid w:val="00D52AF4"/>
    <w:rsid w:val="00D53784"/>
    <w:rsid w:val="00D5394C"/>
    <w:rsid w:val="00D53B56"/>
    <w:rsid w:val="00D53DB9"/>
    <w:rsid w:val="00D5549D"/>
    <w:rsid w:val="00D55862"/>
    <w:rsid w:val="00D55932"/>
    <w:rsid w:val="00D55A3A"/>
    <w:rsid w:val="00D55B06"/>
    <w:rsid w:val="00D55C43"/>
    <w:rsid w:val="00D55CAE"/>
    <w:rsid w:val="00D55FB2"/>
    <w:rsid w:val="00D564B2"/>
    <w:rsid w:val="00D572A0"/>
    <w:rsid w:val="00D57644"/>
    <w:rsid w:val="00D57912"/>
    <w:rsid w:val="00D57920"/>
    <w:rsid w:val="00D57942"/>
    <w:rsid w:val="00D579F7"/>
    <w:rsid w:val="00D6022D"/>
    <w:rsid w:val="00D60295"/>
    <w:rsid w:val="00D602BA"/>
    <w:rsid w:val="00D60613"/>
    <w:rsid w:val="00D61790"/>
    <w:rsid w:val="00D6179B"/>
    <w:rsid w:val="00D61DEE"/>
    <w:rsid w:val="00D61FCD"/>
    <w:rsid w:val="00D626B6"/>
    <w:rsid w:val="00D62BC0"/>
    <w:rsid w:val="00D63676"/>
    <w:rsid w:val="00D63A1D"/>
    <w:rsid w:val="00D63B52"/>
    <w:rsid w:val="00D63B8C"/>
    <w:rsid w:val="00D63EF2"/>
    <w:rsid w:val="00D64AC3"/>
    <w:rsid w:val="00D64B72"/>
    <w:rsid w:val="00D651FA"/>
    <w:rsid w:val="00D65787"/>
    <w:rsid w:val="00D6587A"/>
    <w:rsid w:val="00D65D83"/>
    <w:rsid w:val="00D66501"/>
    <w:rsid w:val="00D66DB1"/>
    <w:rsid w:val="00D670A8"/>
    <w:rsid w:val="00D671E5"/>
    <w:rsid w:val="00D6727D"/>
    <w:rsid w:val="00D6737F"/>
    <w:rsid w:val="00D675CC"/>
    <w:rsid w:val="00D70BE4"/>
    <w:rsid w:val="00D70D08"/>
    <w:rsid w:val="00D70D40"/>
    <w:rsid w:val="00D70DDD"/>
    <w:rsid w:val="00D71828"/>
    <w:rsid w:val="00D71C2B"/>
    <w:rsid w:val="00D71FCE"/>
    <w:rsid w:val="00D724C9"/>
    <w:rsid w:val="00D7300B"/>
    <w:rsid w:val="00D736F7"/>
    <w:rsid w:val="00D739CC"/>
    <w:rsid w:val="00D73E85"/>
    <w:rsid w:val="00D745AF"/>
    <w:rsid w:val="00D746D0"/>
    <w:rsid w:val="00D74771"/>
    <w:rsid w:val="00D747D8"/>
    <w:rsid w:val="00D749E2"/>
    <w:rsid w:val="00D74AD1"/>
    <w:rsid w:val="00D74D55"/>
    <w:rsid w:val="00D74F06"/>
    <w:rsid w:val="00D75855"/>
    <w:rsid w:val="00D7597B"/>
    <w:rsid w:val="00D75A8E"/>
    <w:rsid w:val="00D75DEB"/>
    <w:rsid w:val="00D75EB4"/>
    <w:rsid w:val="00D76093"/>
    <w:rsid w:val="00D76C24"/>
    <w:rsid w:val="00D76DAD"/>
    <w:rsid w:val="00D77D1B"/>
    <w:rsid w:val="00D77DEA"/>
    <w:rsid w:val="00D77E98"/>
    <w:rsid w:val="00D8093D"/>
    <w:rsid w:val="00D80E37"/>
    <w:rsid w:val="00D8108C"/>
    <w:rsid w:val="00D81980"/>
    <w:rsid w:val="00D81EA8"/>
    <w:rsid w:val="00D81EF5"/>
    <w:rsid w:val="00D81FE3"/>
    <w:rsid w:val="00D82517"/>
    <w:rsid w:val="00D82ABF"/>
    <w:rsid w:val="00D82C6E"/>
    <w:rsid w:val="00D82C9E"/>
    <w:rsid w:val="00D83A5C"/>
    <w:rsid w:val="00D842AE"/>
    <w:rsid w:val="00D84336"/>
    <w:rsid w:val="00D84401"/>
    <w:rsid w:val="00D84A85"/>
    <w:rsid w:val="00D84B5B"/>
    <w:rsid w:val="00D84B76"/>
    <w:rsid w:val="00D84E61"/>
    <w:rsid w:val="00D84FF1"/>
    <w:rsid w:val="00D8564E"/>
    <w:rsid w:val="00D85B2F"/>
    <w:rsid w:val="00D86081"/>
    <w:rsid w:val="00D8625E"/>
    <w:rsid w:val="00D86C17"/>
    <w:rsid w:val="00D86D64"/>
    <w:rsid w:val="00D86E2D"/>
    <w:rsid w:val="00D8739B"/>
    <w:rsid w:val="00D873D8"/>
    <w:rsid w:val="00D90047"/>
    <w:rsid w:val="00D90EAD"/>
    <w:rsid w:val="00D90FE2"/>
    <w:rsid w:val="00D91253"/>
    <w:rsid w:val="00D915A6"/>
    <w:rsid w:val="00D9211C"/>
    <w:rsid w:val="00D92DE0"/>
    <w:rsid w:val="00D92FEF"/>
    <w:rsid w:val="00D933ED"/>
    <w:rsid w:val="00D93A0F"/>
    <w:rsid w:val="00D94BBF"/>
    <w:rsid w:val="00D94CEA"/>
    <w:rsid w:val="00D94D04"/>
    <w:rsid w:val="00D94D30"/>
    <w:rsid w:val="00D94FD9"/>
    <w:rsid w:val="00D950E1"/>
    <w:rsid w:val="00D9558B"/>
    <w:rsid w:val="00D955C4"/>
    <w:rsid w:val="00D958E8"/>
    <w:rsid w:val="00D95D5A"/>
    <w:rsid w:val="00D9694F"/>
    <w:rsid w:val="00D97D10"/>
    <w:rsid w:val="00D97E26"/>
    <w:rsid w:val="00DA01F9"/>
    <w:rsid w:val="00DA02C2"/>
    <w:rsid w:val="00DA0C83"/>
    <w:rsid w:val="00DA0E2E"/>
    <w:rsid w:val="00DA1B9E"/>
    <w:rsid w:val="00DA1BCA"/>
    <w:rsid w:val="00DA1BE1"/>
    <w:rsid w:val="00DA1F53"/>
    <w:rsid w:val="00DA2771"/>
    <w:rsid w:val="00DA3291"/>
    <w:rsid w:val="00DA33E9"/>
    <w:rsid w:val="00DA371B"/>
    <w:rsid w:val="00DA3E96"/>
    <w:rsid w:val="00DA3FD6"/>
    <w:rsid w:val="00DA3FFF"/>
    <w:rsid w:val="00DA40C0"/>
    <w:rsid w:val="00DA472F"/>
    <w:rsid w:val="00DA4D43"/>
    <w:rsid w:val="00DA5084"/>
    <w:rsid w:val="00DA61BD"/>
    <w:rsid w:val="00DA623F"/>
    <w:rsid w:val="00DA6669"/>
    <w:rsid w:val="00DA6AF0"/>
    <w:rsid w:val="00DA71BD"/>
    <w:rsid w:val="00DA7243"/>
    <w:rsid w:val="00DA78BE"/>
    <w:rsid w:val="00DB0433"/>
    <w:rsid w:val="00DB0556"/>
    <w:rsid w:val="00DB060A"/>
    <w:rsid w:val="00DB0A15"/>
    <w:rsid w:val="00DB0B40"/>
    <w:rsid w:val="00DB0D13"/>
    <w:rsid w:val="00DB16F2"/>
    <w:rsid w:val="00DB2037"/>
    <w:rsid w:val="00DB2A1E"/>
    <w:rsid w:val="00DB302A"/>
    <w:rsid w:val="00DB3795"/>
    <w:rsid w:val="00DB4434"/>
    <w:rsid w:val="00DB527B"/>
    <w:rsid w:val="00DB5C48"/>
    <w:rsid w:val="00DB6092"/>
    <w:rsid w:val="00DB63D4"/>
    <w:rsid w:val="00DB6475"/>
    <w:rsid w:val="00DB7AD6"/>
    <w:rsid w:val="00DC05AB"/>
    <w:rsid w:val="00DC0AD1"/>
    <w:rsid w:val="00DC0BA0"/>
    <w:rsid w:val="00DC0CF3"/>
    <w:rsid w:val="00DC0EA7"/>
    <w:rsid w:val="00DC10F0"/>
    <w:rsid w:val="00DC11CE"/>
    <w:rsid w:val="00DC1AC7"/>
    <w:rsid w:val="00DC1AD4"/>
    <w:rsid w:val="00DC2ADE"/>
    <w:rsid w:val="00DC323A"/>
    <w:rsid w:val="00DC331B"/>
    <w:rsid w:val="00DC3EC5"/>
    <w:rsid w:val="00DC417F"/>
    <w:rsid w:val="00DC46FF"/>
    <w:rsid w:val="00DC4A72"/>
    <w:rsid w:val="00DC4AF5"/>
    <w:rsid w:val="00DC4CA9"/>
    <w:rsid w:val="00DC5254"/>
    <w:rsid w:val="00DC5681"/>
    <w:rsid w:val="00DC62C0"/>
    <w:rsid w:val="00DC6712"/>
    <w:rsid w:val="00DC6972"/>
    <w:rsid w:val="00DC6BB3"/>
    <w:rsid w:val="00DC6DA4"/>
    <w:rsid w:val="00DC7325"/>
    <w:rsid w:val="00DC7B23"/>
    <w:rsid w:val="00DD0089"/>
    <w:rsid w:val="00DD09E6"/>
    <w:rsid w:val="00DD10D0"/>
    <w:rsid w:val="00DD15CB"/>
    <w:rsid w:val="00DD18AE"/>
    <w:rsid w:val="00DD1A4F"/>
    <w:rsid w:val="00DD27AC"/>
    <w:rsid w:val="00DD2BD6"/>
    <w:rsid w:val="00DD2E7D"/>
    <w:rsid w:val="00DD2ED0"/>
    <w:rsid w:val="00DD3107"/>
    <w:rsid w:val="00DD34AB"/>
    <w:rsid w:val="00DD42ED"/>
    <w:rsid w:val="00DD4CE2"/>
    <w:rsid w:val="00DD533F"/>
    <w:rsid w:val="00DD56E5"/>
    <w:rsid w:val="00DD58EB"/>
    <w:rsid w:val="00DD5EFF"/>
    <w:rsid w:val="00DD6017"/>
    <w:rsid w:val="00DD65B5"/>
    <w:rsid w:val="00DD7037"/>
    <w:rsid w:val="00DD72A8"/>
    <w:rsid w:val="00DD7316"/>
    <w:rsid w:val="00DD7896"/>
    <w:rsid w:val="00DD7C2C"/>
    <w:rsid w:val="00DE0330"/>
    <w:rsid w:val="00DE0388"/>
    <w:rsid w:val="00DE0814"/>
    <w:rsid w:val="00DE1195"/>
    <w:rsid w:val="00DE1911"/>
    <w:rsid w:val="00DE1A47"/>
    <w:rsid w:val="00DE1F37"/>
    <w:rsid w:val="00DE1F4D"/>
    <w:rsid w:val="00DE3968"/>
    <w:rsid w:val="00DE3E93"/>
    <w:rsid w:val="00DE486B"/>
    <w:rsid w:val="00DE49A2"/>
    <w:rsid w:val="00DE5305"/>
    <w:rsid w:val="00DE5677"/>
    <w:rsid w:val="00DE5E14"/>
    <w:rsid w:val="00DE6AA8"/>
    <w:rsid w:val="00DE6BA1"/>
    <w:rsid w:val="00DE6C09"/>
    <w:rsid w:val="00DE7169"/>
    <w:rsid w:val="00DF046C"/>
    <w:rsid w:val="00DF1330"/>
    <w:rsid w:val="00DF13B1"/>
    <w:rsid w:val="00DF1684"/>
    <w:rsid w:val="00DF179F"/>
    <w:rsid w:val="00DF1914"/>
    <w:rsid w:val="00DF1D1F"/>
    <w:rsid w:val="00DF1DFE"/>
    <w:rsid w:val="00DF21F5"/>
    <w:rsid w:val="00DF2274"/>
    <w:rsid w:val="00DF24B4"/>
    <w:rsid w:val="00DF27DD"/>
    <w:rsid w:val="00DF2CCE"/>
    <w:rsid w:val="00DF2DEB"/>
    <w:rsid w:val="00DF37DD"/>
    <w:rsid w:val="00DF45A7"/>
    <w:rsid w:val="00DF53AE"/>
    <w:rsid w:val="00DF5660"/>
    <w:rsid w:val="00DF5C85"/>
    <w:rsid w:val="00DF677D"/>
    <w:rsid w:val="00DF693C"/>
    <w:rsid w:val="00DF6972"/>
    <w:rsid w:val="00DF70ED"/>
    <w:rsid w:val="00DF7127"/>
    <w:rsid w:val="00DF744D"/>
    <w:rsid w:val="00E0011B"/>
    <w:rsid w:val="00E004CB"/>
    <w:rsid w:val="00E00AEF"/>
    <w:rsid w:val="00E00C0F"/>
    <w:rsid w:val="00E00EDC"/>
    <w:rsid w:val="00E01433"/>
    <w:rsid w:val="00E026BC"/>
    <w:rsid w:val="00E0290A"/>
    <w:rsid w:val="00E02C18"/>
    <w:rsid w:val="00E03F2A"/>
    <w:rsid w:val="00E043DC"/>
    <w:rsid w:val="00E0452A"/>
    <w:rsid w:val="00E051DF"/>
    <w:rsid w:val="00E05717"/>
    <w:rsid w:val="00E05929"/>
    <w:rsid w:val="00E05DAB"/>
    <w:rsid w:val="00E06797"/>
    <w:rsid w:val="00E0694A"/>
    <w:rsid w:val="00E06DC6"/>
    <w:rsid w:val="00E06E3F"/>
    <w:rsid w:val="00E0703A"/>
    <w:rsid w:val="00E0707B"/>
    <w:rsid w:val="00E078E1"/>
    <w:rsid w:val="00E07C77"/>
    <w:rsid w:val="00E10060"/>
    <w:rsid w:val="00E103B3"/>
    <w:rsid w:val="00E10600"/>
    <w:rsid w:val="00E108C6"/>
    <w:rsid w:val="00E1103B"/>
    <w:rsid w:val="00E11177"/>
    <w:rsid w:val="00E11262"/>
    <w:rsid w:val="00E11542"/>
    <w:rsid w:val="00E11804"/>
    <w:rsid w:val="00E1189D"/>
    <w:rsid w:val="00E1265B"/>
    <w:rsid w:val="00E12763"/>
    <w:rsid w:val="00E129DA"/>
    <w:rsid w:val="00E12ACF"/>
    <w:rsid w:val="00E12EF4"/>
    <w:rsid w:val="00E1385D"/>
    <w:rsid w:val="00E138E5"/>
    <w:rsid w:val="00E13B48"/>
    <w:rsid w:val="00E13D53"/>
    <w:rsid w:val="00E13E11"/>
    <w:rsid w:val="00E1404F"/>
    <w:rsid w:val="00E14438"/>
    <w:rsid w:val="00E1443F"/>
    <w:rsid w:val="00E14497"/>
    <w:rsid w:val="00E14D0E"/>
    <w:rsid w:val="00E153CD"/>
    <w:rsid w:val="00E1559F"/>
    <w:rsid w:val="00E1573E"/>
    <w:rsid w:val="00E15806"/>
    <w:rsid w:val="00E15A7A"/>
    <w:rsid w:val="00E15F22"/>
    <w:rsid w:val="00E1605A"/>
    <w:rsid w:val="00E1613C"/>
    <w:rsid w:val="00E161E6"/>
    <w:rsid w:val="00E16FCD"/>
    <w:rsid w:val="00E17490"/>
    <w:rsid w:val="00E1773B"/>
    <w:rsid w:val="00E17BB8"/>
    <w:rsid w:val="00E17BC9"/>
    <w:rsid w:val="00E17ECF"/>
    <w:rsid w:val="00E200F5"/>
    <w:rsid w:val="00E21546"/>
    <w:rsid w:val="00E2160D"/>
    <w:rsid w:val="00E21A00"/>
    <w:rsid w:val="00E21C83"/>
    <w:rsid w:val="00E230AC"/>
    <w:rsid w:val="00E2367C"/>
    <w:rsid w:val="00E2384E"/>
    <w:rsid w:val="00E2416E"/>
    <w:rsid w:val="00E24867"/>
    <w:rsid w:val="00E24ADA"/>
    <w:rsid w:val="00E24C6A"/>
    <w:rsid w:val="00E257A3"/>
    <w:rsid w:val="00E25BD9"/>
    <w:rsid w:val="00E25F4A"/>
    <w:rsid w:val="00E262CC"/>
    <w:rsid w:val="00E26323"/>
    <w:rsid w:val="00E264E8"/>
    <w:rsid w:val="00E266F6"/>
    <w:rsid w:val="00E2713E"/>
    <w:rsid w:val="00E276D2"/>
    <w:rsid w:val="00E27B9F"/>
    <w:rsid w:val="00E27F1E"/>
    <w:rsid w:val="00E3072D"/>
    <w:rsid w:val="00E30743"/>
    <w:rsid w:val="00E309BF"/>
    <w:rsid w:val="00E309CC"/>
    <w:rsid w:val="00E31295"/>
    <w:rsid w:val="00E31A0B"/>
    <w:rsid w:val="00E329FE"/>
    <w:rsid w:val="00E32AB8"/>
    <w:rsid w:val="00E32AC0"/>
    <w:rsid w:val="00E32F59"/>
    <w:rsid w:val="00E3308F"/>
    <w:rsid w:val="00E33FDD"/>
    <w:rsid w:val="00E3473C"/>
    <w:rsid w:val="00E34A57"/>
    <w:rsid w:val="00E34B03"/>
    <w:rsid w:val="00E34BBD"/>
    <w:rsid w:val="00E3501A"/>
    <w:rsid w:val="00E3504A"/>
    <w:rsid w:val="00E360EA"/>
    <w:rsid w:val="00E362FC"/>
    <w:rsid w:val="00E36469"/>
    <w:rsid w:val="00E3667B"/>
    <w:rsid w:val="00E36697"/>
    <w:rsid w:val="00E371E8"/>
    <w:rsid w:val="00E37DA1"/>
    <w:rsid w:val="00E40026"/>
    <w:rsid w:val="00E40674"/>
    <w:rsid w:val="00E40B77"/>
    <w:rsid w:val="00E41850"/>
    <w:rsid w:val="00E41B3F"/>
    <w:rsid w:val="00E41E8E"/>
    <w:rsid w:val="00E420B8"/>
    <w:rsid w:val="00E42724"/>
    <w:rsid w:val="00E42B2A"/>
    <w:rsid w:val="00E42D8B"/>
    <w:rsid w:val="00E42E19"/>
    <w:rsid w:val="00E43024"/>
    <w:rsid w:val="00E430EF"/>
    <w:rsid w:val="00E43171"/>
    <w:rsid w:val="00E4363F"/>
    <w:rsid w:val="00E43CD1"/>
    <w:rsid w:val="00E43D82"/>
    <w:rsid w:val="00E4434A"/>
    <w:rsid w:val="00E4472F"/>
    <w:rsid w:val="00E45EEC"/>
    <w:rsid w:val="00E465FE"/>
    <w:rsid w:val="00E46D9A"/>
    <w:rsid w:val="00E46ED0"/>
    <w:rsid w:val="00E47841"/>
    <w:rsid w:val="00E504DB"/>
    <w:rsid w:val="00E505EA"/>
    <w:rsid w:val="00E51D1A"/>
    <w:rsid w:val="00E52C46"/>
    <w:rsid w:val="00E52C87"/>
    <w:rsid w:val="00E52EFF"/>
    <w:rsid w:val="00E534B2"/>
    <w:rsid w:val="00E534DC"/>
    <w:rsid w:val="00E53ACF"/>
    <w:rsid w:val="00E53DFE"/>
    <w:rsid w:val="00E53E80"/>
    <w:rsid w:val="00E54393"/>
    <w:rsid w:val="00E54919"/>
    <w:rsid w:val="00E54C78"/>
    <w:rsid w:val="00E5531C"/>
    <w:rsid w:val="00E560D4"/>
    <w:rsid w:val="00E5617B"/>
    <w:rsid w:val="00E56403"/>
    <w:rsid w:val="00E565FF"/>
    <w:rsid w:val="00E566B9"/>
    <w:rsid w:val="00E56861"/>
    <w:rsid w:val="00E56972"/>
    <w:rsid w:val="00E57838"/>
    <w:rsid w:val="00E578C4"/>
    <w:rsid w:val="00E57BE9"/>
    <w:rsid w:val="00E615F5"/>
    <w:rsid w:val="00E61E26"/>
    <w:rsid w:val="00E61EE9"/>
    <w:rsid w:val="00E61F75"/>
    <w:rsid w:val="00E620E7"/>
    <w:rsid w:val="00E62551"/>
    <w:rsid w:val="00E62F80"/>
    <w:rsid w:val="00E63135"/>
    <w:rsid w:val="00E6351C"/>
    <w:rsid w:val="00E63999"/>
    <w:rsid w:val="00E64126"/>
    <w:rsid w:val="00E64A8B"/>
    <w:rsid w:val="00E65388"/>
    <w:rsid w:val="00E654C2"/>
    <w:rsid w:val="00E65541"/>
    <w:rsid w:val="00E65820"/>
    <w:rsid w:val="00E66164"/>
    <w:rsid w:val="00E661A8"/>
    <w:rsid w:val="00E6657D"/>
    <w:rsid w:val="00E6696D"/>
    <w:rsid w:val="00E66E96"/>
    <w:rsid w:val="00E673E0"/>
    <w:rsid w:val="00E6791D"/>
    <w:rsid w:val="00E67B1D"/>
    <w:rsid w:val="00E67B24"/>
    <w:rsid w:val="00E67DEE"/>
    <w:rsid w:val="00E70D7E"/>
    <w:rsid w:val="00E70F20"/>
    <w:rsid w:val="00E713D7"/>
    <w:rsid w:val="00E7276F"/>
    <w:rsid w:val="00E72B05"/>
    <w:rsid w:val="00E72B79"/>
    <w:rsid w:val="00E731E0"/>
    <w:rsid w:val="00E7334F"/>
    <w:rsid w:val="00E73687"/>
    <w:rsid w:val="00E74696"/>
    <w:rsid w:val="00E748E9"/>
    <w:rsid w:val="00E74B0F"/>
    <w:rsid w:val="00E7520F"/>
    <w:rsid w:val="00E752B4"/>
    <w:rsid w:val="00E756EF"/>
    <w:rsid w:val="00E757FE"/>
    <w:rsid w:val="00E75B6F"/>
    <w:rsid w:val="00E76305"/>
    <w:rsid w:val="00E7633C"/>
    <w:rsid w:val="00E766E9"/>
    <w:rsid w:val="00E7694F"/>
    <w:rsid w:val="00E77773"/>
    <w:rsid w:val="00E77894"/>
    <w:rsid w:val="00E802AD"/>
    <w:rsid w:val="00E8052D"/>
    <w:rsid w:val="00E80A8A"/>
    <w:rsid w:val="00E80D14"/>
    <w:rsid w:val="00E823B5"/>
    <w:rsid w:val="00E831C6"/>
    <w:rsid w:val="00E834A2"/>
    <w:rsid w:val="00E84D4F"/>
    <w:rsid w:val="00E84D66"/>
    <w:rsid w:val="00E85B7D"/>
    <w:rsid w:val="00E85F17"/>
    <w:rsid w:val="00E8602F"/>
    <w:rsid w:val="00E8615C"/>
    <w:rsid w:val="00E8637A"/>
    <w:rsid w:val="00E86D0D"/>
    <w:rsid w:val="00E8797C"/>
    <w:rsid w:val="00E87C8A"/>
    <w:rsid w:val="00E87DEC"/>
    <w:rsid w:val="00E906B5"/>
    <w:rsid w:val="00E909E8"/>
    <w:rsid w:val="00E90A3D"/>
    <w:rsid w:val="00E90E07"/>
    <w:rsid w:val="00E9121B"/>
    <w:rsid w:val="00E912C7"/>
    <w:rsid w:val="00E91728"/>
    <w:rsid w:val="00E91DFA"/>
    <w:rsid w:val="00E928FB"/>
    <w:rsid w:val="00E92CD1"/>
    <w:rsid w:val="00E92D40"/>
    <w:rsid w:val="00E9338E"/>
    <w:rsid w:val="00E93721"/>
    <w:rsid w:val="00E9390A"/>
    <w:rsid w:val="00E93C7A"/>
    <w:rsid w:val="00E9474C"/>
    <w:rsid w:val="00E94F53"/>
    <w:rsid w:val="00E95136"/>
    <w:rsid w:val="00E95A03"/>
    <w:rsid w:val="00E95EF5"/>
    <w:rsid w:val="00E95FD1"/>
    <w:rsid w:val="00E965DE"/>
    <w:rsid w:val="00E97784"/>
    <w:rsid w:val="00E97B86"/>
    <w:rsid w:val="00E97E73"/>
    <w:rsid w:val="00EA0451"/>
    <w:rsid w:val="00EA075F"/>
    <w:rsid w:val="00EA0947"/>
    <w:rsid w:val="00EA0A17"/>
    <w:rsid w:val="00EA0AE2"/>
    <w:rsid w:val="00EA2148"/>
    <w:rsid w:val="00EA253A"/>
    <w:rsid w:val="00EA25CD"/>
    <w:rsid w:val="00EA2A57"/>
    <w:rsid w:val="00EA2C5E"/>
    <w:rsid w:val="00EA33FE"/>
    <w:rsid w:val="00EA37DF"/>
    <w:rsid w:val="00EA39E5"/>
    <w:rsid w:val="00EA3B24"/>
    <w:rsid w:val="00EA3C8D"/>
    <w:rsid w:val="00EA3DAD"/>
    <w:rsid w:val="00EA3FE6"/>
    <w:rsid w:val="00EA48E6"/>
    <w:rsid w:val="00EA493D"/>
    <w:rsid w:val="00EA5447"/>
    <w:rsid w:val="00EA5841"/>
    <w:rsid w:val="00EA59F6"/>
    <w:rsid w:val="00EA6143"/>
    <w:rsid w:val="00EA6170"/>
    <w:rsid w:val="00EA7416"/>
    <w:rsid w:val="00EA771B"/>
    <w:rsid w:val="00EA7810"/>
    <w:rsid w:val="00EB01E8"/>
    <w:rsid w:val="00EB037C"/>
    <w:rsid w:val="00EB0C3C"/>
    <w:rsid w:val="00EB11F5"/>
    <w:rsid w:val="00EB1345"/>
    <w:rsid w:val="00EB1470"/>
    <w:rsid w:val="00EB2083"/>
    <w:rsid w:val="00EB3025"/>
    <w:rsid w:val="00EB357A"/>
    <w:rsid w:val="00EB3917"/>
    <w:rsid w:val="00EB4579"/>
    <w:rsid w:val="00EB4C9A"/>
    <w:rsid w:val="00EB4FBC"/>
    <w:rsid w:val="00EB5133"/>
    <w:rsid w:val="00EB552A"/>
    <w:rsid w:val="00EB5BCD"/>
    <w:rsid w:val="00EB5E1B"/>
    <w:rsid w:val="00EB6362"/>
    <w:rsid w:val="00EB6665"/>
    <w:rsid w:val="00EB6D09"/>
    <w:rsid w:val="00EB6D4F"/>
    <w:rsid w:val="00EB73D6"/>
    <w:rsid w:val="00EB7410"/>
    <w:rsid w:val="00EB7D89"/>
    <w:rsid w:val="00EC04EB"/>
    <w:rsid w:val="00EC08F5"/>
    <w:rsid w:val="00EC1424"/>
    <w:rsid w:val="00EC153D"/>
    <w:rsid w:val="00EC1DB7"/>
    <w:rsid w:val="00EC1E3D"/>
    <w:rsid w:val="00EC296A"/>
    <w:rsid w:val="00EC363D"/>
    <w:rsid w:val="00EC3944"/>
    <w:rsid w:val="00EC3B2F"/>
    <w:rsid w:val="00EC3C4E"/>
    <w:rsid w:val="00EC3FE9"/>
    <w:rsid w:val="00EC4228"/>
    <w:rsid w:val="00EC4991"/>
    <w:rsid w:val="00EC4B29"/>
    <w:rsid w:val="00EC4EF7"/>
    <w:rsid w:val="00EC5503"/>
    <w:rsid w:val="00EC5593"/>
    <w:rsid w:val="00EC5A46"/>
    <w:rsid w:val="00EC5B0B"/>
    <w:rsid w:val="00EC5B98"/>
    <w:rsid w:val="00EC6026"/>
    <w:rsid w:val="00EC628C"/>
    <w:rsid w:val="00EC63E2"/>
    <w:rsid w:val="00EC6813"/>
    <w:rsid w:val="00EC7647"/>
    <w:rsid w:val="00EC7CDE"/>
    <w:rsid w:val="00ED07E1"/>
    <w:rsid w:val="00ED19F7"/>
    <w:rsid w:val="00ED1F3E"/>
    <w:rsid w:val="00ED2325"/>
    <w:rsid w:val="00ED28F2"/>
    <w:rsid w:val="00ED2AE6"/>
    <w:rsid w:val="00ED2AFC"/>
    <w:rsid w:val="00ED3674"/>
    <w:rsid w:val="00ED3BA9"/>
    <w:rsid w:val="00ED43F2"/>
    <w:rsid w:val="00ED4566"/>
    <w:rsid w:val="00ED4E07"/>
    <w:rsid w:val="00ED5549"/>
    <w:rsid w:val="00ED64E4"/>
    <w:rsid w:val="00ED658A"/>
    <w:rsid w:val="00ED6850"/>
    <w:rsid w:val="00ED68E3"/>
    <w:rsid w:val="00ED6C71"/>
    <w:rsid w:val="00ED7267"/>
    <w:rsid w:val="00ED7413"/>
    <w:rsid w:val="00ED7B2E"/>
    <w:rsid w:val="00EE0009"/>
    <w:rsid w:val="00EE02D9"/>
    <w:rsid w:val="00EE1C3D"/>
    <w:rsid w:val="00EE2EDD"/>
    <w:rsid w:val="00EE32A0"/>
    <w:rsid w:val="00EE3617"/>
    <w:rsid w:val="00EE4AEC"/>
    <w:rsid w:val="00EE4E88"/>
    <w:rsid w:val="00EE504A"/>
    <w:rsid w:val="00EE5694"/>
    <w:rsid w:val="00EE5B34"/>
    <w:rsid w:val="00EE6969"/>
    <w:rsid w:val="00EE6B31"/>
    <w:rsid w:val="00EE6DAC"/>
    <w:rsid w:val="00EE7E7C"/>
    <w:rsid w:val="00EE7F34"/>
    <w:rsid w:val="00EF1817"/>
    <w:rsid w:val="00EF1E94"/>
    <w:rsid w:val="00EF22B3"/>
    <w:rsid w:val="00EF236E"/>
    <w:rsid w:val="00EF2789"/>
    <w:rsid w:val="00EF2E7C"/>
    <w:rsid w:val="00EF2F1B"/>
    <w:rsid w:val="00EF3063"/>
    <w:rsid w:val="00EF3861"/>
    <w:rsid w:val="00EF397C"/>
    <w:rsid w:val="00EF3FD9"/>
    <w:rsid w:val="00EF4D08"/>
    <w:rsid w:val="00EF5DC2"/>
    <w:rsid w:val="00EF62CC"/>
    <w:rsid w:val="00EF67EC"/>
    <w:rsid w:val="00EF6B75"/>
    <w:rsid w:val="00EF7177"/>
    <w:rsid w:val="00EF7209"/>
    <w:rsid w:val="00EF7949"/>
    <w:rsid w:val="00F002CA"/>
    <w:rsid w:val="00F00962"/>
    <w:rsid w:val="00F010E5"/>
    <w:rsid w:val="00F0124B"/>
    <w:rsid w:val="00F01480"/>
    <w:rsid w:val="00F017D3"/>
    <w:rsid w:val="00F0181A"/>
    <w:rsid w:val="00F01C2F"/>
    <w:rsid w:val="00F01E2E"/>
    <w:rsid w:val="00F023F9"/>
    <w:rsid w:val="00F027D0"/>
    <w:rsid w:val="00F03122"/>
    <w:rsid w:val="00F03B69"/>
    <w:rsid w:val="00F04563"/>
    <w:rsid w:val="00F045A5"/>
    <w:rsid w:val="00F0481B"/>
    <w:rsid w:val="00F048E0"/>
    <w:rsid w:val="00F04AFA"/>
    <w:rsid w:val="00F04FBB"/>
    <w:rsid w:val="00F05371"/>
    <w:rsid w:val="00F0597F"/>
    <w:rsid w:val="00F05DE9"/>
    <w:rsid w:val="00F05FA6"/>
    <w:rsid w:val="00F0644E"/>
    <w:rsid w:val="00F064C1"/>
    <w:rsid w:val="00F06E2B"/>
    <w:rsid w:val="00F07A50"/>
    <w:rsid w:val="00F07AC6"/>
    <w:rsid w:val="00F07C64"/>
    <w:rsid w:val="00F07E44"/>
    <w:rsid w:val="00F10162"/>
    <w:rsid w:val="00F1025A"/>
    <w:rsid w:val="00F10267"/>
    <w:rsid w:val="00F1052E"/>
    <w:rsid w:val="00F10751"/>
    <w:rsid w:val="00F10964"/>
    <w:rsid w:val="00F109CB"/>
    <w:rsid w:val="00F10B20"/>
    <w:rsid w:val="00F10D10"/>
    <w:rsid w:val="00F10E1C"/>
    <w:rsid w:val="00F113DA"/>
    <w:rsid w:val="00F11749"/>
    <w:rsid w:val="00F1187C"/>
    <w:rsid w:val="00F11A41"/>
    <w:rsid w:val="00F12A06"/>
    <w:rsid w:val="00F133DE"/>
    <w:rsid w:val="00F135DC"/>
    <w:rsid w:val="00F139D9"/>
    <w:rsid w:val="00F13BA3"/>
    <w:rsid w:val="00F150E7"/>
    <w:rsid w:val="00F158D8"/>
    <w:rsid w:val="00F15947"/>
    <w:rsid w:val="00F15DA1"/>
    <w:rsid w:val="00F1642E"/>
    <w:rsid w:val="00F166E3"/>
    <w:rsid w:val="00F16A57"/>
    <w:rsid w:val="00F16F6A"/>
    <w:rsid w:val="00F17442"/>
    <w:rsid w:val="00F17471"/>
    <w:rsid w:val="00F17AAA"/>
    <w:rsid w:val="00F212B8"/>
    <w:rsid w:val="00F2166D"/>
    <w:rsid w:val="00F2180D"/>
    <w:rsid w:val="00F21873"/>
    <w:rsid w:val="00F218E1"/>
    <w:rsid w:val="00F21F64"/>
    <w:rsid w:val="00F2209D"/>
    <w:rsid w:val="00F227E9"/>
    <w:rsid w:val="00F22B28"/>
    <w:rsid w:val="00F22DE0"/>
    <w:rsid w:val="00F22FBA"/>
    <w:rsid w:val="00F23300"/>
    <w:rsid w:val="00F23CED"/>
    <w:rsid w:val="00F24775"/>
    <w:rsid w:val="00F24893"/>
    <w:rsid w:val="00F24BE9"/>
    <w:rsid w:val="00F25748"/>
    <w:rsid w:val="00F25964"/>
    <w:rsid w:val="00F25B80"/>
    <w:rsid w:val="00F26B16"/>
    <w:rsid w:val="00F272C5"/>
    <w:rsid w:val="00F27D6C"/>
    <w:rsid w:val="00F3013D"/>
    <w:rsid w:val="00F3034F"/>
    <w:rsid w:val="00F30763"/>
    <w:rsid w:val="00F30895"/>
    <w:rsid w:val="00F30ABE"/>
    <w:rsid w:val="00F30DFE"/>
    <w:rsid w:val="00F315E1"/>
    <w:rsid w:val="00F3172C"/>
    <w:rsid w:val="00F3198A"/>
    <w:rsid w:val="00F31C9C"/>
    <w:rsid w:val="00F31FBF"/>
    <w:rsid w:val="00F322B1"/>
    <w:rsid w:val="00F3243C"/>
    <w:rsid w:val="00F325DC"/>
    <w:rsid w:val="00F327F7"/>
    <w:rsid w:val="00F33260"/>
    <w:rsid w:val="00F33C82"/>
    <w:rsid w:val="00F34F50"/>
    <w:rsid w:val="00F34FCF"/>
    <w:rsid w:val="00F35894"/>
    <w:rsid w:val="00F35967"/>
    <w:rsid w:val="00F359A7"/>
    <w:rsid w:val="00F35BF2"/>
    <w:rsid w:val="00F3659F"/>
    <w:rsid w:val="00F366D4"/>
    <w:rsid w:val="00F368BA"/>
    <w:rsid w:val="00F368C0"/>
    <w:rsid w:val="00F36BC7"/>
    <w:rsid w:val="00F36EDA"/>
    <w:rsid w:val="00F37058"/>
    <w:rsid w:val="00F370F9"/>
    <w:rsid w:val="00F370FC"/>
    <w:rsid w:val="00F37499"/>
    <w:rsid w:val="00F37571"/>
    <w:rsid w:val="00F37ACD"/>
    <w:rsid w:val="00F37B2A"/>
    <w:rsid w:val="00F37DC8"/>
    <w:rsid w:val="00F40FC6"/>
    <w:rsid w:val="00F41089"/>
    <w:rsid w:val="00F41304"/>
    <w:rsid w:val="00F41694"/>
    <w:rsid w:val="00F4173A"/>
    <w:rsid w:val="00F42460"/>
    <w:rsid w:val="00F42580"/>
    <w:rsid w:val="00F42B11"/>
    <w:rsid w:val="00F42B8F"/>
    <w:rsid w:val="00F430B4"/>
    <w:rsid w:val="00F43244"/>
    <w:rsid w:val="00F43433"/>
    <w:rsid w:val="00F438CD"/>
    <w:rsid w:val="00F439B3"/>
    <w:rsid w:val="00F43BEF"/>
    <w:rsid w:val="00F4441B"/>
    <w:rsid w:val="00F444FC"/>
    <w:rsid w:val="00F448CD"/>
    <w:rsid w:val="00F44ADA"/>
    <w:rsid w:val="00F45121"/>
    <w:rsid w:val="00F455A2"/>
    <w:rsid w:val="00F455EC"/>
    <w:rsid w:val="00F45D7D"/>
    <w:rsid w:val="00F4633E"/>
    <w:rsid w:val="00F46B98"/>
    <w:rsid w:val="00F46EAD"/>
    <w:rsid w:val="00F46F13"/>
    <w:rsid w:val="00F47377"/>
    <w:rsid w:val="00F47B4E"/>
    <w:rsid w:val="00F50810"/>
    <w:rsid w:val="00F508A6"/>
    <w:rsid w:val="00F50D96"/>
    <w:rsid w:val="00F5106E"/>
    <w:rsid w:val="00F516C0"/>
    <w:rsid w:val="00F51EC7"/>
    <w:rsid w:val="00F5332B"/>
    <w:rsid w:val="00F53CC3"/>
    <w:rsid w:val="00F5430E"/>
    <w:rsid w:val="00F549D9"/>
    <w:rsid w:val="00F54E09"/>
    <w:rsid w:val="00F5521C"/>
    <w:rsid w:val="00F555B7"/>
    <w:rsid w:val="00F559F5"/>
    <w:rsid w:val="00F55C02"/>
    <w:rsid w:val="00F563D2"/>
    <w:rsid w:val="00F56702"/>
    <w:rsid w:val="00F56760"/>
    <w:rsid w:val="00F5676F"/>
    <w:rsid w:val="00F56BA2"/>
    <w:rsid w:val="00F56D45"/>
    <w:rsid w:val="00F5793E"/>
    <w:rsid w:val="00F57B3C"/>
    <w:rsid w:val="00F57F83"/>
    <w:rsid w:val="00F6069A"/>
    <w:rsid w:val="00F60944"/>
    <w:rsid w:val="00F60F16"/>
    <w:rsid w:val="00F613EA"/>
    <w:rsid w:val="00F61541"/>
    <w:rsid w:val="00F615FC"/>
    <w:rsid w:val="00F61A9F"/>
    <w:rsid w:val="00F61D59"/>
    <w:rsid w:val="00F63883"/>
    <w:rsid w:val="00F638D9"/>
    <w:rsid w:val="00F63BCA"/>
    <w:rsid w:val="00F63D16"/>
    <w:rsid w:val="00F6405E"/>
    <w:rsid w:val="00F642EA"/>
    <w:rsid w:val="00F64469"/>
    <w:rsid w:val="00F64493"/>
    <w:rsid w:val="00F64874"/>
    <w:rsid w:val="00F64AD2"/>
    <w:rsid w:val="00F64E25"/>
    <w:rsid w:val="00F650C3"/>
    <w:rsid w:val="00F65381"/>
    <w:rsid w:val="00F65A44"/>
    <w:rsid w:val="00F65D85"/>
    <w:rsid w:val="00F66407"/>
    <w:rsid w:val="00F664F7"/>
    <w:rsid w:val="00F6668B"/>
    <w:rsid w:val="00F66F3F"/>
    <w:rsid w:val="00F66FB1"/>
    <w:rsid w:val="00F67675"/>
    <w:rsid w:val="00F67B40"/>
    <w:rsid w:val="00F67F82"/>
    <w:rsid w:val="00F70127"/>
    <w:rsid w:val="00F704F3"/>
    <w:rsid w:val="00F70BBA"/>
    <w:rsid w:val="00F71EE9"/>
    <w:rsid w:val="00F7235B"/>
    <w:rsid w:val="00F72651"/>
    <w:rsid w:val="00F73099"/>
    <w:rsid w:val="00F73449"/>
    <w:rsid w:val="00F7350E"/>
    <w:rsid w:val="00F74367"/>
    <w:rsid w:val="00F74572"/>
    <w:rsid w:val="00F74871"/>
    <w:rsid w:val="00F7538E"/>
    <w:rsid w:val="00F75476"/>
    <w:rsid w:val="00F75D67"/>
    <w:rsid w:val="00F75FD3"/>
    <w:rsid w:val="00F768F2"/>
    <w:rsid w:val="00F76E99"/>
    <w:rsid w:val="00F7795C"/>
    <w:rsid w:val="00F779C9"/>
    <w:rsid w:val="00F77C02"/>
    <w:rsid w:val="00F80170"/>
    <w:rsid w:val="00F803DE"/>
    <w:rsid w:val="00F806CE"/>
    <w:rsid w:val="00F8091E"/>
    <w:rsid w:val="00F80958"/>
    <w:rsid w:val="00F80AED"/>
    <w:rsid w:val="00F80BE2"/>
    <w:rsid w:val="00F810BE"/>
    <w:rsid w:val="00F8126F"/>
    <w:rsid w:val="00F817F1"/>
    <w:rsid w:val="00F81B7C"/>
    <w:rsid w:val="00F8248E"/>
    <w:rsid w:val="00F829FF"/>
    <w:rsid w:val="00F82B46"/>
    <w:rsid w:val="00F82D98"/>
    <w:rsid w:val="00F82DBE"/>
    <w:rsid w:val="00F83298"/>
    <w:rsid w:val="00F834C0"/>
    <w:rsid w:val="00F83847"/>
    <w:rsid w:val="00F83DC5"/>
    <w:rsid w:val="00F83F98"/>
    <w:rsid w:val="00F84302"/>
    <w:rsid w:val="00F8498C"/>
    <w:rsid w:val="00F84E16"/>
    <w:rsid w:val="00F84E98"/>
    <w:rsid w:val="00F84F38"/>
    <w:rsid w:val="00F8550B"/>
    <w:rsid w:val="00F85628"/>
    <w:rsid w:val="00F8604D"/>
    <w:rsid w:val="00F8615C"/>
    <w:rsid w:val="00F863D1"/>
    <w:rsid w:val="00F86FC3"/>
    <w:rsid w:val="00F8749B"/>
    <w:rsid w:val="00F87652"/>
    <w:rsid w:val="00F877D8"/>
    <w:rsid w:val="00F87933"/>
    <w:rsid w:val="00F8796D"/>
    <w:rsid w:val="00F900F7"/>
    <w:rsid w:val="00F9012A"/>
    <w:rsid w:val="00F90C14"/>
    <w:rsid w:val="00F90D63"/>
    <w:rsid w:val="00F919EE"/>
    <w:rsid w:val="00F919FD"/>
    <w:rsid w:val="00F91B70"/>
    <w:rsid w:val="00F91E8F"/>
    <w:rsid w:val="00F91EDC"/>
    <w:rsid w:val="00F92285"/>
    <w:rsid w:val="00F92B45"/>
    <w:rsid w:val="00F92FB4"/>
    <w:rsid w:val="00F932B9"/>
    <w:rsid w:val="00F93DFC"/>
    <w:rsid w:val="00F9420C"/>
    <w:rsid w:val="00F943C9"/>
    <w:rsid w:val="00F947EE"/>
    <w:rsid w:val="00F950A5"/>
    <w:rsid w:val="00F95E1D"/>
    <w:rsid w:val="00F95E5F"/>
    <w:rsid w:val="00F96018"/>
    <w:rsid w:val="00F96496"/>
    <w:rsid w:val="00F96741"/>
    <w:rsid w:val="00F969E5"/>
    <w:rsid w:val="00F96A72"/>
    <w:rsid w:val="00F97555"/>
    <w:rsid w:val="00F97E4F"/>
    <w:rsid w:val="00FA0307"/>
    <w:rsid w:val="00FA035F"/>
    <w:rsid w:val="00FA06F1"/>
    <w:rsid w:val="00FA0892"/>
    <w:rsid w:val="00FA0933"/>
    <w:rsid w:val="00FA15B7"/>
    <w:rsid w:val="00FA16F7"/>
    <w:rsid w:val="00FA1995"/>
    <w:rsid w:val="00FA1AC8"/>
    <w:rsid w:val="00FA21E6"/>
    <w:rsid w:val="00FA2204"/>
    <w:rsid w:val="00FA27A0"/>
    <w:rsid w:val="00FA2DD0"/>
    <w:rsid w:val="00FA31DD"/>
    <w:rsid w:val="00FA3319"/>
    <w:rsid w:val="00FA3B8A"/>
    <w:rsid w:val="00FA4213"/>
    <w:rsid w:val="00FA4C67"/>
    <w:rsid w:val="00FA4C7F"/>
    <w:rsid w:val="00FA4FF8"/>
    <w:rsid w:val="00FA500D"/>
    <w:rsid w:val="00FA542C"/>
    <w:rsid w:val="00FA60C8"/>
    <w:rsid w:val="00FA6BB0"/>
    <w:rsid w:val="00FA6D84"/>
    <w:rsid w:val="00FA6D9B"/>
    <w:rsid w:val="00FA749A"/>
    <w:rsid w:val="00FA79CC"/>
    <w:rsid w:val="00FA7A8F"/>
    <w:rsid w:val="00FB0732"/>
    <w:rsid w:val="00FB0A71"/>
    <w:rsid w:val="00FB12AB"/>
    <w:rsid w:val="00FB1501"/>
    <w:rsid w:val="00FB17A0"/>
    <w:rsid w:val="00FB261F"/>
    <w:rsid w:val="00FB2CDF"/>
    <w:rsid w:val="00FB2CE9"/>
    <w:rsid w:val="00FB36B3"/>
    <w:rsid w:val="00FB43D8"/>
    <w:rsid w:val="00FB4571"/>
    <w:rsid w:val="00FB46C2"/>
    <w:rsid w:val="00FB4777"/>
    <w:rsid w:val="00FB48C1"/>
    <w:rsid w:val="00FB4A95"/>
    <w:rsid w:val="00FB518E"/>
    <w:rsid w:val="00FB52FF"/>
    <w:rsid w:val="00FB5C54"/>
    <w:rsid w:val="00FB5E21"/>
    <w:rsid w:val="00FB5E4E"/>
    <w:rsid w:val="00FB5F65"/>
    <w:rsid w:val="00FB6065"/>
    <w:rsid w:val="00FB65D4"/>
    <w:rsid w:val="00FB6683"/>
    <w:rsid w:val="00FB6CAB"/>
    <w:rsid w:val="00FB6E8C"/>
    <w:rsid w:val="00FB7660"/>
    <w:rsid w:val="00FB7B5F"/>
    <w:rsid w:val="00FB7C08"/>
    <w:rsid w:val="00FC00C4"/>
    <w:rsid w:val="00FC016A"/>
    <w:rsid w:val="00FC053E"/>
    <w:rsid w:val="00FC1269"/>
    <w:rsid w:val="00FC14A8"/>
    <w:rsid w:val="00FC197E"/>
    <w:rsid w:val="00FC1D6C"/>
    <w:rsid w:val="00FC1DBD"/>
    <w:rsid w:val="00FC3158"/>
    <w:rsid w:val="00FC3490"/>
    <w:rsid w:val="00FC351E"/>
    <w:rsid w:val="00FC361C"/>
    <w:rsid w:val="00FC3BF2"/>
    <w:rsid w:val="00FC3CB5"/>
    <w:rsid w:val="00FC44EB"/>
    <w:rsid w:val="00FC4611"/>
    <w:rsid w:val="00FC5729"/>
    <w:rsid w:val="00FC5739"/>
    <w:rsid w:val="00FC5BCF"/>
    <w:rsid w:val="00FC603E"/>
    <w:rsid w:val="00FC6381"/>
    <w:rsid w:val="00FC7662"/>
    <w:rsid w:val="00FD043C"/>
    <w:rsid w:val="00FD0581"/>
    <w:rsid w:val="00FD0B1A"/>
    <w:rsid w:val="00FD0C6A"/>
    <w:rsid w:val="00FD0F22"/>
    <w:rsid w:val="00FD1660"/>
    <w:rsid w:val="00FD18CF"/>
    <w:rsid w:val="00FD2082"/>
    <w:rsid w:val="00FD21FA"/>
    <w:rsid w:val="00FD2D77"/>
    <w:rsid w:val="00FD3FE4"/>
    <w:rsid w:val="00FD4CB7"/>
    <w:rsid w:val="00FD4F15"/>
    <w:rsid w:val="00FD5128"/>
    <w:rsid w:val="00FD5860"/>
    <w:rsid w:val="00FD5B5E"/>
    <w:rsid w:val="00FD6213"/>
    <w:rsid w:val="00FD6504"/>
    <w:rsid w:val="00FD73FB"/>
    <w:rsid w:val="00FD769C"/>
    <w:rsid w:val="00FE0697"/>
    <w:rsid w:val="00FE1844"/>
    <w:rsid w:val="00FE1DCC"/>
    <w:rsid w:val="00FE2A15"/>
    <w:rsid w:val="00FE3320"/>
    <w:rsid w:val="00FE352D"/>
    <w:rsid w:val="00FE35B1"/>
    <w:rsid w:val="00FE3A1F"/>
    <w:rsid w:val="00FE3F48"/>
    <w:rsid w:val="00FE40EB"/>
    <w:rsid w:val="00FE4358"/>
    <w:rsid w:val="00FE4B71"/>
    <w:rsid w:val="00FE4D00"/>
    <w:rsid w:val="00FE4D02"/>
    <w:rsid w:val="00FE5500"/>
    <w:rsid w:val="00FE5B24"/>
    <w:rsid w:val="00FE5D13"/>
    <w:rsid w:val="00FE639C"/>
    <w:rsid w:val="00FE74EF"/>
    <w:rsid w:val="00FE7D62"/>
    <w:rsid w:val="00FF0710"/>
    <w:rsid w:val="00FF0CA1"/>
    <w:rsid w:val="00FF0CF6"/>
    <w:rsid w:val="00FF20D1"/>
    <w:rsid w:val="00FF2F0B"/>
    <w:rsid w:val="00FF3134"/>
    <w:rsid w:val="00FF3462"/>
    <w:rsid w:val="00FF34E9"/>
    <w:rsid w:val="00FF35F7"/>
    <w:rsid w:val="00FF373A"/>
    <w:rsid w:val="00FF3819"/>
    <w:rsid w:val="00FF3B90"/>
    <w:rsid w:val="00FF3F4F"/>
    <w:rsid w:val="00FF4A32"/>
    <w:rsid w:val="00FF4B95"/>
    <w:rsid w:val="00FF4FEA"/>
    <w:rsid w:val="00FF5270"/>
    <w:rsid w:val="00FF6FB0"/>
    <w:rsid w:val="00FF73AC"/>
    <w:rsid w:val="00FF748B"/>
    <w:rsid w:val="00FF79D8"/>
    <w:rsid w:val="0207D7E6"/>
    <w:rsid w:val="0355C402"/>
    <w:rsid w:val="053A9EFC"/>
    <w:rsid w:val="055B8381"/>
    <w:rsid w:val="058BF28A"/>
    <w:rsid w:val="05A6B006"/>
    <w:rsid w:val="0653EC20"/>
    <w:rsid w:val="068D8A66"/>
    <w:rsid w:val="092D8F8F"/>
    <w:rsid w:val="096DC707"/>
    <w:rsid w:val="09A152CF"/>
    <w:rsid w:val="0A60B484"/>
    <w:rsid w:val="0C2B500D"/>
    <w:rsid w:val="0C35A9E2"/>
    <w:rsid w:val="0CF6307F"/>
    <w:rsid w:val="0D0B9569"/>
    <w:rsid w:val="0E1F64E8"/>
    <w:rsid w:val="0E90D096"/>
    <w:rsid w:val="0F96F61C"/>
    <w:rsid w:val="103543F3"/>
    <w:rsid w:val="1067775C"/>
    <w:rsid w:val="1114D122"/>
    <w:rsid w:val="115C82F0"/>
    <w:rsid w:val="117B61CB"/>
    <w:rsid w:val="119D5458"/>
    <w:rsid w:val="124B7C83"/>
    <w:rsid w:val="1326069C"/>
    <w:rsid w:val="135B9B91"/>
    <w:rsid w:val="137B95B1"/>
    <w:rsid w:val="13C003AE"/>
    <w:rsid w:val="1447BEFF"/>
    <w:rsid w:val="1499DB9C"/>
    <w:rsid w:val="15AED1EF"/>
    <w:rsid w:val="15F0A70D"/>
    <w:rsid w:val="16C8FC4F"/>
    <w:rsid w:val="17E407F6"/>
    <w:rsid w:val="17FA3ECA"/>
    <w:rsid w:val="18471920"/>
    <w:rsid w:val="189DDB30"/>
    <w:rsid w:val="1C99B65C"/>
    <w:rsid w:val="1CA7136E"/>
    <w:rsid w:val="1D20807A"/>
    <w:rsid w:val="1D5B4A2C"/>
    <w:rsid w:val="1F57935B"/>
    <w:rsid w:val="1FD0F42E"/>
    <w:rsid w:val="20316108"/>
    <w:rsid w:val="219B65EE"/>
    <w:rsid w:val="22417E5C"/>
    <w:rsid w:val="22A21CEA"/>
    <w:rsid w:val="237B5B6E"/>
    <w:rsid w:val="2461CE8A"/>
    <w:rsid w:val="24C860BE"/>
    <w:rsid w:val="24FFD9F6"/>
    <w:rsid w:val="2541A409"/>
    <w:rsid w:val="2565CA2F"/>
    <w:rsid w:val="26E22533"/>
    <w:rsid w:val="29A27AF2"/>
    <w:rsid w:val="29D89371"/>
    <w:rsid w:val="29F6B7F5"/>
    <w:rsid w:val="2BAC5AB6"/>
    <w:rsid w:val="2D65A6B0"/>
    <w:rsid w:val="2E6EB736"/>
    <w:rsid w:val="2F75AA09"/>
    <w:rsid w:val="2FDDD126"/>
    <w:rsid w:val="307D332F"/>
    <w:rsid w:val="34C84965"/>
    <w:rsid w:val="37B39984"/>
    <w:rsid w:val="38A6AB6A"/>
    <w:rsid w:val="39184AE9"/>
    <w:rsid w:val="393088C7"/>
    <w:rsid w:val="3952C7C7"/>
    <w:rsid w:val="3A21E5E6"/>
    <w:rsid w:val="3B6B4722"/>
    <w:rsid w:val="3D0BF69C"/>
    <w:rsid w:val="3D0D42F3"/>
    <w:rsid w:val="3D91419A"/>
    <w:rsid w:val="3E37A0F5"/>
    <w:rsid w:val="3E50DC16"/>
    <w:rsid w:val="3E66430B"/>
    <w:rsid w:val="404B02C1"/>
    <w:rsid w:val="40544B7A"/>
    <w:rsid w:val="40F2D0A2"/>
    <w:rsid w:val="40FD0EEB"/>
    <w:rsid w:val="41536806"/>
    <w:rsid w:val="416D0AE7"/>
    <w:rsid w:val="41DB80C6"/>
    <w:rsid w:val="422B61B5"/>
    <w:rsid w:val="42AB4C96"/>
    <w:rsid w:val="42C8202E"/>
    <w:rsid w:val="454C2AA5"/>
    <w:rsid w:val="458D7496"/>
    <w:rsid w:val="470F05FD"/>
    <w:rsid w:val="47740563"/>
    <w:rsid w:val="4907BCB9"/>
    <w:rsid w:val="4AB6B354"/>
    <w:rsid w:val="4BA1AA15"/>
    <w:rsid w:val="4D708DAB"/>
    <w:rsid w:val="4DDA2FB7"/>
    <w:rsid w:val="4E727A77"/>
    <w:rsid w:val="4E72F62A"/>
    <w:rsid w:val="4E9AC5F7"/>
    <w:rsid w:val="4EEC09BC"/>
    <w:rsid w:val="4F740889"/>
    <w:rsid w:val="4FACFEC3"/>
    <w:rsid w:val="512B96C3"/>
    <w:rsid w:val="515B0E29"/>
    <w:rsid w:val="5184B0B8"/>
    <w:rsid w:val="52D2A8BA"/>
    <w:rsid w:val="52E45CEA"/>
    <w:rsid w:val="5360B506"/>
    <w:rsid w:val="53A4E03A"/>
    <w:rsid w:val="5437C09C"/>
    <w:rsid w:val="54D75E54"/>
    <w:rsid w:val="54DB8CF1"/>
    <w:rsid w:val="55534525"/>
    <w:rsid w:val="59BA6BE2"/>
    <w:rsid w:val="5AEA556C"/>
    <w:rsid w:val="5AEDCCC5"/>
    <w:rsid w:val="5C10B0C9"/>
    <w:rsid w:val="5C2447C9"/>
    <w:rsid w:val="5C8F641E"/>
    <w:rsid w:val="5DF56C87"/>
    <w:rsid w:val="5E1E7D6C"/>
    <w:rsid w:val="5F604186"/>
    <w:rsid w:val="5F739EDE"/>
    <w:rsid w:val="5FDF5D52"/>
    <w:rsid w:val="606ADBBD"/>
    <w:rsid w:val="60954B07"/>
    <w:rsid w:val="609CDCE0"/>
    <w:rsid w:val="611AE12F"/>
    <w:rsid w:val="617F9811"/>
    <w:rsid w:val="61B476DA"/>
    <w:rsid w:val="6317F7B8"/>
    <w:rsid w:val="64EA7413"/>
    <w:rsid w:val="64FCBF68"/>
    <w:rsid w:val="655F2FDE"/>
    <w:rsid w:val="65D81182"/>
    <w:rsid w:val="670BD7AF"/>
    <w:rsid w:val="67AB51C2"/>
    <w:rsid w:val="681EFB74"/>
    <w:rsid w:val="6893ECD2"/>
    <w:rsid w:val="6A263964"/>
    <w:rsid w:val="6C451562"/>
    <w:rsid w:val="6C6F9092"/>
    <w:rsid w:val="6D08BBBC"/>
    <w:rsid w:val="6DA04711"/>
    <w:rsid w:val="6E8AE53D"/>
    <w:rsid w:val="704E1CB0"/>
    <w:rsid w:val="71F5669E"/>
    <w:rsid w:val="74F4230C"/>
    <w:rsid w:val="75861445"/>
    <w:rsid w:val="777AC66B"/>
    <w:rsid w:val="77BFF379"/>
    <w:rsid w:val="7948C628"/>
    <w:rsid w:val="79719D8B"/>
    <w:rsid w:val="799BEE22"/>
    <w:rsid w:val="7A66C7E3"/>
    <w:rsid w:val="7AD840B4"/>
    <w:rsid w:val="7B287A16"/>
    <w:rsid w:val="7B2F40BE"/>
    <w:rsid w:val="7B857A68"/>
    <w:rsid w:val="7BC77486"/>
    <w:rsid w:val="7CEEBEC9"/>
    <w:rsid w:val="7D4E554F"/>
    <w:rsid w:val="7D797B82"/>
    <w:rsid w:val="7F05A71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17B10"/>
  <w15:chartTrackingRefBased/>
  <w15:docId w15:val="{F41FD31C-B1C2-466A-BD26-114F1E9E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sz w:val="22"/>
        <w:szCs w:val="22"/>
        <w:lang w:val="fr-F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lsdException w:name="toc 7" w:semiHidden="1"/>
    <w:lsdException w:name="toc 8" w:semiHidden="1"/>
    <w:lsdException w:name="toc 9" w:semiHidden="1"/>
    <w:lsdException w:name="Normal Indent" w:semiHidden="1"/>
    <w:lsdException w:name="footnote text" w:semiHidden="1" w:uiPriority="99" w:qFormat="1"/>
    <w:lsdException w:name="annotation text" w:semiHidden="1" w:uiPriority="99"/>
    <w:lsdException w:name="header" w:semiHidden="1"/>
    <w:lsdException w:name="footer" w:semiHidden="1"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uiPriority="20" w:qFormat="1"/>
    <w:lsdException w:name="Document Map" w:semiHidden="1"/>
    <w:lsdException w:name="Plain Text" w:semiHidden="1" w:uiPriority="99"/>
    <w:lsdException w:name="E-mail Signature" w:semiHidden="1"/>
    <w:lsdException w:name="HTML Top of Form" w:semiHidden="1" w:unhideWhenUsed="1"/>
    <w:lsdException w:name="HTML Bottom of Form" w:semiHidden="1"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A01C9C"/>
    <w:pPr>
      <w:tabs>
        <w:tab w:val="left" w:pos="567"/>
        <w:tab w:val="left" w:pos="1134"/>
        <w:tab w:val="left" w:pos="1701"/>
        <w:tab w:val="left" w:pos="2268"/>
      </w:tabs>
      <w:jc w:val="both"/>
    </w:pPr>
    <w:rPr>
      <w:lang w:val="en-US"/>
    </w:rPr>
  </w:style>
  <w:style w:type="paragraph" w:styleId="Titre1">
    <w:name w:val="heading 1"/>
    <w:basedOn w:val="Normal"/>
    <w:next w:val="Titre2"/>
    <w:link w:val="Titre1Car"/>
    <w:uiPriority w:val="9"/>
    <w:qFormat/>
    <w:rsid w:val="00A01C9C"/>
    <w:pPr>
      <w:keepNext/>
      <w:keepLines/>
      <w:numPr>
        <w:numId w:val="36"/>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A01C9C"/>
    <w:pPr>
      <w:keepNext/>
      <w:keepLines/>
      <w:numPr>
        <w:ilvl w:val="1"/>
        <w:numId w:val="3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01C9C"/>
    <w:pPr>
      <w:keepNext/>
      <w:keepLines/>
      <w:numPr>
        <w:ilvl w:val="2"/>
        <w:numId w:val="36"/>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01C9C"/>
    <w:pPr>
      <w:keepNext/>
      <w:numPr>
        <w:ilvl w:val="3"/>
        <w:numId w:val="36"/>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A01C9C"/>
    <w:pPr>
      <w:keepNext/>
      <w:numPr>
        <w:ilvl w:val="4"/>
        <w:numId w:val="36"/>
      </w:numPr>
      <w:spacing w:before="120" w:after="120"/>
      <w:jc w:val="left"/>
      <w:outlineLvl w:val="4"/>
    </w:pPr>
    <w:rPr>
      <w:rFonts w:eastAsiaTheme="majorEastAsia"/>
      <w:i/>
      <w:iCs/>
    </w:rPr>
  </w:style>
  <w:style w:type="paragraph" w:styleId="Titre6">
    <w:name w:val="heading 6"/>
    <w:basedOn w:val="Normal"/>
    <w:next w:val="Normal"/>
    <w:link w:val="Titre6Car"/>
    <w:rsid w:val="00A01C9C"/>
    <w:pPr>
      <w:keepNext/>
      <w:keepLines/>
      <w:numPr>
        <w:ilvl w:val="5"/>
        <w:numId w:val="4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A01C9C"/>
    <w:pPr>
      <w:keepNext/>
      <w:keepLines/>
      <w:widowControl w:val="0"/>
      <w:numPr>
        <w:ilvl w:val="6"/>
        <w:numId w:val="4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A01C9C"/>
    <w:pPr>
      <w:keepNext/>
      <w:keepLines/>
      <w:widowControl w:val="0"/>
      <w:numPr>
        <w:ilvl w:val="7"/>
        <w:numId w:val="4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A01C9C"/>
    <w:pPr>
      <w:keepNext/>
      <w:widowControl w:val="0"/>
      <w:numPr>
        <w:ilvl w:val="8"/>
        <w:numId w:val="40"/>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A01C9C"/>
    <w:rPr>
      <w:rFonts w:eastAsiaTheme="majorEastAsia"/>
      <w:b/>
      <w:bCs/>
      <w:lang w:val="en-US"/>
    </w:rPr>
  </w:style>
  <w:style w:type="paragraph" w:styleId="Rvision">
    <w:name w:val="Revision"/>
    <w:hidden/>
    <w:uiPriority w:val="99"/>
    <w:semiHidden/>
    <w:rsid w:val="0027518F"/>
    <w:rPr>
      <w:rFonts w:ascii="Simplified Arabic" w:eastAsia="Times New Roman" w:hAnsi="Simplified Arabic" w:cs="Simplified Arabic"/>
      <w:noProof/>
      <w:sz w:val="24"/>
      <w:szCs w:val="24"/>
      <w:lang w:val="en-US"/>
    </w:rPr>
  </w:style>
  <w:style w:type="character" w:customStyle="1" w:styleId="Titre1Car">
    <w:name w:val="Titre 1 Car"/>
    <w:basedOn w:val="Policepardfaut"/>
    <w:link w:val="Titre1"/>
    <w:uiPriority w:val="9"/>
    <w:rsid w:val="00A01C9C"/>
    <w:rPr>
      <w:rFonts w:eastAsiaTheme="majorEastAsia" w:cstheme="majorBidi"/>
      <w:b/>
      <w:bCs/>
      <w:kern w:val="2"/>
      <w:sz w:val="28"/>
      <w:szCs w:val="32"/>
      <w:lang w:val="en-CA"/>
      <w14:ligatures w14:val="standardContextual"/>
    </w:rPr>
  </w:style>
  <w:style w:type="character" w:customStyle="1" w:styleId="Titre2Car">
    <w:name w:val="Titre 2 Car"/>
    <w:basedOn w:val="Policepardfaut"/>
    <w:link w:val="Titre2"/>
    <w:uiPriority w:val="9"/>
    <w:rsid w:val="00A01C9C"/>
    <w:rPr>
      <w:rFonts w:ascii="Times New Roman Bold" w:eastAsiaTheme="majorEastAsia" w:hAnsi="Times New Roman Bold" w:cstheme="majorBidi"/>
      <w:b/>
      <w:sz w:val="24"/>
      <w:szCs w:val="26"/>
      <w:lang w:val="en-US"/>
    </w:rPr>
  </w:style>
  <w:style w:type="character" w:customStyle="1" w:styleId="Titre4Car">
    <w:name w:val="Titre 4 Car"/>
    <w:basedOn w:val="Policepardfaut"/>
    <w:link w:val="Titre4"/>
    <w:uiPriority w:val="9"/>
    <w:rsid w:val="00A01C9C"/>
    <w:rPr>
      <w:rFonts w:eastAsiaTheme="majorEastAsia"/>
      <w:b/>
      <w:bCs/>
      <w:lang w:val="en-US"/>
    </w:rPr>
  </w:style>
  <w:style w:type="character" w:customStyle="1" w:styleId="Titre5Car">
    <w:name w:val="Titre 5 Car"/>
    <w:basedOn w:val="Policepardfaut"/>
    <w:link w:val="Titre5"/>
    <w:uiPriority w:val="9"/>
    <w:rsid w:val="00A01C9C"/>
    <w:rPr>
      <w:rFonts w:eastAsiaTheme="majorEastAsia"/>
      <w:i/>
      <w:iCs/>
      <w:lang w:val="en-US"/>
    </w:rPr>
  </w:style>
  <w:style w:type="character" w:customStyle="1" w:styleId="Titre6Car">
    <w:name w:val="Titre 6 Car"/>
    <w:basedOn w:val="Policepardfaut"/>
    <w:link w:val="Titre6"/>
    <w:rsid w:val="00A01C9C"/>
    <w:rPr>
      <w:bCs/>
      <w:sz w:val="24"/>
      <w:lang w:val="en-US"/>
    </w:rPr>
  </w:style>
  <w:style w:type="character" w:customStyle="1" w:styleId="Titre7Car">
    <w:name w:val="Titre 7 Car"/>
    <w:basedOn w:val="Policepardfaut"/>
    <w:link w:val="Titre7"/>
    <w:rsid w:val="00A01C9C"/>
    <w:rPr>
      <w:b/>
      <w:snapToGrid w:val="0"/>
      <w:u w:val="single"/>
      <w:lang w:val="en-US"/>
    </w:rPr>
  </w:style>
  <w:style w:type="character" w:customStyle="1" w:styleId="Titre8Car">
    <w:name w:val="Titre 8 Car"/>
    <w:basedOn w:val="Policepardfaut"/>
    <w:link w:val="Titre8"/>
    <w:rsid w:val="00A01C9C"/>
    <w:rPr>
      <w:b/>
      <w:snapToGrid w:val="0"/>
      <w:u w:val="single"/>
      <w:lang w:val="en-US"/>
    </w:rPr>
  </w:style>
  <w:style w:type="character" w:customStyle="1" w:styleId="Titre9Car">
    <w:name w:val="Titre 9 Car"/>
    <w:basedOn w:val="Policepardfaut"/>
    <w:link w:val="Titre9"/>
    <w:rsid w:val="00A01C9C"/>
    <w:rPr>
      <w:snapToGrid w:val="0"/>
      <w:u w:val="single"/>
      <w:lang w:val="en-US"/>
    </w:rPr>
  </w:style>
  <w:style w:type="paragraph" w:customStyle="1" w:styleId="DarkList-Accent31">
    <w:name w:val="Dark List - Accent 31"/>
    <w:hidden/>
    <w:uiPriority w:val="99"/>
    <w:semiHidden/>
    <w:rsid w:val="0027518F"/>
    <w:rPr>
      <w:lang w:val="en-GB" w:eastAsia="en-GB"/>
    </w:rPr>
  </w:style>
  <w:style w:type="paragraph" w:customStyle="1" w:styleId="Subtitle1">
    <w:name w:val="Subtitle1"/>
    <w:basedOn w:val="Normal"/>
    <w:qFormat/>
    <w:rsid w:val="00DC331B"/>
    <w:pPr>
      <w:keepNext/>
      <w:spacing w:before="240" w:after="240"/>
      <w:ind w:left="567"/>
    </w:pPr>
    <w:rPr>
      <w:rFonts w:ascii="Times New Roman Bold" w:eastAsiaTheme="majorEastAsia" w:hAnsi="Times New Roman Bold"/>
      <w:b/>
      <w:bCs/>
      <w:szCs w:val="28"/>
      <w14:ligatures w14:val="standardContextual"/>
    </w:rPr>
  </w:style>
  <w:style w:type="paragraph" w:styleId="Titre">
    <w:name w:val="Title"/>
    <w:basedOn w:val="Normal"/>
    <w:next w:val="Normal"/>
    <w:link w:val="TitreCar"/>
    <w:uiPriority w:val="10"/>
    <w:qFormat/>
    <w:rsid w:val="00DC331B"/>
    <w:pPr>
      <w:spacing w:before="240" w:after="240"/>
      <w:ind w:left="567"/>
      <w:contextualSpacing/>
    </w:pPr>
    <w:rPr>
      <w:rFonts w:ascii="Times New Roman Bold" w:eastAsiaTheme="majorEastAsia" w:hAnsi="Times New Roman Bold" w:cstheme="majorBidi"/>
      <w:b/>
      <w:sz w:val="28"/>
      <w:szCs w:val="56"/>
      <w14:ligatures w14:val="standardContextual"/>
    </w:rPr>
  </w:style>
  <w:style w:type="character" w:customStyle="1" w:styleId="TitreCar">
    <w:name w:val="Titre Car"/>
    <w:basedOn w:val="Policepardfaut"/>
    <w:link w:val="Titre"/>
    <w:uiPriority w:val="10"/>
    <w:rsid w:val="00DC331B"/>
    <w:rPr>
      <w:rFonts w:ascii="Times New Roman Bold" w:eastAsiaTheme="majorEastAsia" w:hAnsi="Times New Roman Bold" w:cstheme="majorBidi"/>
      <w:b/>
      <w:sz w:val="28"/>
      <w:szCs w:val="56"/>
      <w:lang w:val="en-GB"/>
      <w14:ligatures w14:val="standardContextual"/>
    </w:rPr>
  </w:style>
  <w:style w:type="paragraph" w:customStyle="1" w:styleId="AFCornerNotationPart1">
    <w:name w:val="AF_CornerNotation_Part1"/>
    <w:basedOn w:val="Normal"/>
    <w:next w:val="AFCornerNotationPart2"/>
    <w:rsid w:val="00DC331B"/>
    <w:pPr>
      <w:ind w:left="170" w:right="3119" w:hanging="170"/>
      <w:jc w:val="left"/>
    </w:pPr>
    <w:rPr>
      <w:b/>
      <w:sz w:val="24"/>
    </w:rPr>
  </w:style>
  <w:style w:type="table" w:customStyle="1" w:styleId="TableGrid1">
    <w:name w:val="Table Grid1"/>
    <w:basedOn w:val="TableauNormal"/>
    <w:next w:val="Grilledutableau"/>
    <w:uiPriority w:val="59"/>
    <w:rsid w:val="00DC331B"/>
    <w:rPr>
      <w:rFonts w:eastAsiaTheme="minorEastAsia" w:cstheme="minorBidi"/>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VenueDate">
    <w:name w:val="AG_VenueDate"/>
    <w:basedOn w:val="AENormal"/>
    <w:next w:val="AHAgendaItem"/>
    <w:rsid w:val="00DC331B"/>
    <w:rPr>
      <w:bCs/>
    </w:rPr>
  </w:style>
  <w:style w:type="character" w:styleId="Appelnotedebasdep">
    <w:name w:val="footnote reference"/>
    <w:basedOn w:val="Policepardfaut"/>
    <w:link w:val="BVIfnrChar"/>
    <w:uiPriority w:val="99"/>
    <w:unhideWhenUsed/>
    <w:rsid w:val="00A01C9C"/>
    <w:rPr>
      <w:vertAlign w:val="superscript"/>
    </w:rPr>
  </w:style>
  <w:style w:type="paragraph" w:customStyle="1" w:styleId="Footnote">
    <w:name w:val="Footnote"/>
    <w:basedOn w:val="Notedebasdepage"/>
    <w:qFormat/>
    <w:rsid w:val="00A01C9C"/>
    <w:rPr>
      <w:szCs w:val="18"/>
      <w:lang w:val="en-CA"/>
    </w:rPr>
  </w:style>
  <w:style w:type="paragraph" w:customStyle="1" w:styleId="AHAgendaItem">
    <w:name w:val="AH_AgendaItem"/>
    <w:basedOn w:val="AENormal"/>
    <w:next w:val="AHAgendaTitle"/>
    <w:rsid w:val="00DC331B"/>
  </w:style>
  <w:style w:type="paragraph" w:customStyle="1" w:styleId="Para1">
    <w:name w:val="Para 1"/>
    <w:basedOn w:val="Normalnumber"/>
    <w:qFormat/>
    <w:rsid w:val="00543033"/>
    <w:pPr>
      <w:jc w:val="both"/>
    </w:pPr>
    <w:rPr>
      <w:lang w:val="en-CA"/>
    </w:rPr>
  </w:style>
  <w:style w:type="paragraph" w:styleId="En-tte">
    <w:name w:val="header"/>
    <w:basedOn w:val="Normal"/>
    <w:link w:val="En-tteCar"/>
    <w:rsid w:val="00A01C9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A01C9C"/>
    <w:rPr>
      <w:sz w:val="20"/>
      <w:lang w:val="en-US"/>
    </w:rPr>
  </w:style>
  <w:style w:type="paragraph" w:styleId="Pieddepage">
    <w:name w:val="footer"/>
    <w:basedOn w:val="Normal"/>
    <w:link w:val="PieddepageCar"/>
    <w:uiPriority w:val="99"/>
    <w:rsid w:val="00A01C9C"/>
    <w:pPr>
      <w:tabs>
        <w:tab w:val="center" w:pos="4680"/>
        <w:tab w:val="right" w:pos="9360"/>
      </w:tabs>
    </w:pPr>
    <w:rPr>
      <w:sz w:val="20"/>
    </w:rPr>
  </w:style>
  <w:style w:type="character" w:customStyle="1" w:styleId="PieddepageCar">
    <w:name w:val="Pied de page Car"/>
    <w:basedOn w:val="Policepardfaut"/>
    <w:link w:val="Pieddepage"/>
    <w:uiPriority w:val="99"/>
    <w:rsid w:val="00A01C9C"/>
    <w:rPr>
      <w:sz w:val="20"/>
      <w:lang w:val="en-US"/>
    </w:rPr>
  </w:style>
  <w:style w:type="paragraph" w:customStyle="1" w:styleId="Para2">
    <w:name w:val="Para 2"/>
    <w:qFormat/>
    <w:rsid w:val="00DC331B"/>
    <w:pPr>
      <w:tabs>
        <w:tab w:val="left" w:pos="1701"/>
      </w:tabs>
      <w:spacing w:before="120" w:after="120"/>
      <w:ind w:left="1134"/>
      <w:jc w:val="both"/>
    </w:pPr>
    <w:rPr>
      <w:rFonts w:eastAsia="Times New Roman"/>
      <w:szCs w:val="24"/>
      <w:lang w:val="en-CA"/>
    </w:rPr>
  </w:style>
  <w:style w:type="paragraph" w:customStyle="1" w:styleId="Annex">
    <w:name w:val="Annex"/>
    <w:basedOn w:val="Normal"/>
    <w:qFormat/>
    <w:rsid w:val="00A01C9C"/>
    <w:pPr>
      <w:spacing w:after="240"/>
    </w:pPr>
    <w:rPr>
      <w:b/>
      <w:sz w:val="28"/>
    </w:rPr>
  </w:style>
  <w:style w:type="paragraph" w:customStyle="1" w:styleId="Para3">
    <w:name w:val="Para 3"/>
    <w:basedOn w:val="Normal"/>
    <w:qFormat/>
    <w:rsid w:val="00DC331B"/>
    <w:pPr>
      <w:spacing w:before="120" w:after="120"/>
      <w:ind w:left="1134"/>
    </w:pPr>
  </w:style>
  <w:style w:type="paragraph" w:customStyle="1" w:styleId="ABSymbol">
    <w:name w:val="AB_Symbol"/>
    <w:basedOn w:val="Normal"/>
    <w:qFormat/>
    <w:rsid w:val="00A01C9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Normalnumber">
    <w:name w:val="Normal_number"/>
    <w:basedOn w:val="Normal"/>
    <w:rsid w:val="003F0994"/>
    <w:pPr>
      <w:tabs>
        <w:tab w:val="left" w:pos="2835"/>
        <w:tab w:val="left" w:pos="3402"/>
        <w:tab w:val="left" w:pos="3969"/>
      </w:tabs>
      <w:spacing w:after="120"/>
      <w:ind w:left="567"/>
      <w:jc w:val="left"/>
    </w:pPr>
    <w:rPr>
      <w:lang w:val="en-GB"/>
    </w:rPr>
  </w:style>
  <w:style w:type="paragraph" w:customStyle="1" w:styleId="AENormal">
    <w:name w:val="AE_Normal"/>
    <w:basedOn w:val="Normal"/>
    <w:rsid w:val="00A01C9C"/>
    <w:rPr>
      <w:lang w:val="en-GB"/>
    </w:rPr>
  </w:style>
  <w:style w:type="paragraph" w:customStyle="1" w:styleId="ADDistribution">
    <w:name w:val="AD_Distribution"/>
    <w:basedOn w:val="Normal"/>
    <w:rsid w:val="00DC331B"/>
    <w:pPr>
      <w:ind w:left="2586"/>
      <w:jc w:val="left"/>
    </w:pPr>
  </w:style>
  <w:style w:type="paragraph" w:customStyle="1" w:styleId="AASmallLogo">
    <w:name w:val="AA_SmallLogo"/>
    <w:basedOn w:val="AEDistrNormal"/>
    <w:unhideWhenUsed/>
    <w:rsid w:val="00A01C9C"/>
    <w:pPr>
      <w:spacing w:before="40"/>
    </w:pPr>
    <w:rPr>
      <w:sz w:val="4"/>
    </w:rPr>
  </w:style>
  <w:style w:type="paragraph" w:customStyle="1" w:styleId="ACLargeLogo">
    <w:name w:val="AC_LargeLogo"/>
    <w:basedOn w:val="AFCorNotNormal"/>
    <w:next w:val="Normal"/>
    <w:unhideWhenUsed/>
    <w:rsid w:val="00A01C9C"/>
    <w:pPr>
      <w:spacing w:before="120"/>
      <w:contextualSpacing/>
      <w:jc w:val="left"/>
    </w:pPr>
    <w:rPr>
      <w:sz w:val="8"/>
    </w:rPr>
  </w:style>
  <w:style w:type="paragraph" w:customStyle="1" w:styleId="AFCornerNotationPart2">
    <w:name w:val="AF_CornerNotation_Part2"/>
    <w:basedOn w:val="AENormal"/>
    <w:next w:val="AGVenueDate"/>
    <w:rsid w:val="00DC331B"/>
    <w:rPr>
      <w:b/>
      <w:bCs/>
    </w:rPr>
  </w:style>
  <w:style w:type="paragraph" w:customStyle="1" w:styleId="AHAgendaTitle">
    <w:name w:val="AH_AgendaTitle"/>
    <w:basedOn w:val="AENormal"/>
    <w:next w:val="Normal"/>
    <w:rsid w:val="00DC331B"/>
    <w:rPr>
      <w:b/>
    </w:rPr>
  </w:style>
  <w:style w:type="table" w:styleId="Grilledutableau">
    <w:name w:val="Table Grid"/>
    <w:basedOn w:val="TableauNormal"/>
    <w:uiPriority w:val="39"/>
    <w:rsid w:val="00DC331B"/>
    <w:rPr>
      <w:rFonts w:eastAsiaTheme="minorHAnsi" w:cstheme="minorBidi"/>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unhideWhenUsed/>
    <w:rsid w:val="00A01C9C"/>
    <w:pPr>
      <w:jc w:val="left"/>
    </w:pPr>
    <w:rPr>
      <w:sz w:val="18"/>
      <w:szCs w:val="20"/>
    </w:rPr>
  </w:style>
  <w:style w:type="character" w:customStyle="1" w:styleId="NotedebasdepageCar">
    <w:name w:val="Note de bas de page Car"/>
    <w:basedOn w:val="Policepardfaut"/>
    <w:link w:val="Notedebasdepage"/>
    <w:uiPriority w:val="99"/>
    <w:rsid w:val="00A01C9C"/>
    <w:rPr>
      <w:sz w:val="18"/>
      <w:szCs w:val="20"/>
      <w:lang w:val="en-US"/>
    </w:rPr>
  </w:style>
  <w:style w:type="paragraph" w:styleId="Corpsdetexte">
    <w:name w:val="Body Text"/>
    <w:basedOn w:val="Normal"/>
    <w:link w:val="CorpsdetexteCar"/>
    <w:uiPriority w:val="99"/>
    <w:semiHidden/>
    <w:unhideWhenUsed/>
    <w:rsid w:val="00A01C9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A01C9C"/>
    <w:rPr>
      <w:rFonts w:asciiTheme="minorHAnsi" w:eastAsiaTheme="minorHAnsi" w:hAnsiTheme="minorHAnsi" w:cstheme="minorBidi"/>
      <w:kern w:val="2"/>
      <w:lang w:val="en-CA"/>
      <w14:ligatures w14:val="standardContextual"/>
    </w:rPr>
  </w:style>
  <w:style w:type="character" w:styleId="Marquedecommentaire">
    <w:name w:val="annotation reference"/>
    <w:basedOn w:val="Policepardfaut"/>
    <w:uiPriority w:val="99"/>
    <w:semiHidden/>
    <w:unhideWhenUsed/>
    <w:rsid w:val="00A01C9C"/>
    <w:rPr>
      <w:sz w:val="16"/>
      <w:szCs w:val="16"/>
    </w:rPr>
  </w:style>
  <w:style w:type="paragraph" w:styleId="Commentaire">
    <w:name w:val="annotation text"/>
    <w:basedOn w:val="Normal"/>
    <w:link w:val="CommentaireCar"/>
    <w:uiPriority w:val="99"/>
    <w:rsid w:val="00A01C9C"/>
    <w:rPr>
      <w:sz w:val="20"/>
      <w:szCs w:val="20"/>
    </w:rPr>
  </w:style>
  <w:style w:type="character" w:customStyle="1" w:styleId="CommentaireCar">
    <w:name w:val="Commentaire Car"/>
    <w:basedOn w:val="Policepardfaut"/>
    <w:link w:val="Commentaire"/>
    <w:uiPriority w:val="99"/>
    <w:rsid w:val="00A01C9C"/>
    <w:rPr>
      <w:sz w:val="20"/>
      <w:szCs w:val="20"/>
      <w:lang w:val="en-US"/>
    </w:rPr>
  </w:style>
  <w:style w:type="paragraph" w:styleId="Objetducommentaire">
    <w:name w:val="annotation subject"/>
    <w:basedOn w:val="Commentaire"/>
    <w:next w:val="Commentaire"/>
    <w:link w:val="ObjetducommentaireCar"/>
    <w:uiPriority w:val="99"/>
    <w:semiHidden/>
    <w:unhideWhenUsed/>
    <w:rsid w:val="00A01C9C"/>
    <w:rPr>
      <w:b/>
      <w:bCs/>
    </w:rPr>
  </w:style>
  <w:style w:type="character" w:customStyle="1" w:styleId="ObjetducommentaireCar">
    <w:name w:val="Objet du commentaire Car"/>
    <w:basedOn w:val="CommentaireCar"/>
    <w:link w:val="Objetducommentaire"/>
    <w:uiPriority w:val="99"/>
    <w:semiHidden/>
    <w:rsid w:val="00A01C9C"/>
    <w:rPr>
      <w:b/>
      <w:bCs/>
      <w:sz w:val="20"/>
      <w:szCs w:val="20"/>
      <w:lang w:val="en-US"/>
    </w:rPr>
  </w:style>
  <w:style w:type="paragraph" w:customStyle="1" w:styleId="Item">
    <w:name w:val="Item"/>
    <w:basedOn w:val="Normal"/>
    <w:qFormat/>
    <w:rsid w:val="00A01C9C"/>
    <w:pPr>
      <w:suppressLineNumbers/>
      <w:suppressAutoHyphens/>
      <w:spacing w:before="240" w:after="120"/>
      <w:jc w:val="left"/>
    </w:pPr>
    <w:rPr>
      <w:rFonts w:eastAsia="Times New Roman"/>
      <w:b/>
      <w:iCs/>
      <w:snapToGrid w:val="0"/>
      <w:kern w:val="22"/>
      <w:sz w:val="24"/>
      <w:lang w:val="en-GB"/>
    </w:rPr>
  </w:style>
  <w:style w:type="character" w:styleId="Textedelespacerserv">
    <w:name w:val="Placeholder Text"/>
    <w:basedOn w:val="Policepardfaut"/>
    <w:uiPriority w:val="99"/>
    <w:semiHidden/>
    <w:rsid w:val="00DC331B"/>
    <w:rPr>
      <w:color w:val="808080"/>
    </w:rPr>
  </w:style>
  <w:style w:type="paragraph" w:customStyle="1" w:styleId="CBDNormal">
    <w:name w:val="CBD_Normal"/>
    <w:unhideWhenUsed/>
    <w:qFormat/>
    <w:rsid w:val="00A01C9C"/>
    <w:pPr>
      <w:tabs>
        <w:tab w:val="left" w:pos="567"/>
        <w:tab w:val="left" w:pos="1134"/>
        <w:tab w:val="left" w:pos="1701"/>
        <w:tab w:val="left" w:pos="2268"/>
        <w:tab w:val="left" w:pos="2835"/>
        <w:tab w:val="left" w:pos="3402"/>
      </w:tabs>
      <w:jc w:val="both"/>
    </w:pPr>
    <w:rPr>
      <w:lang w:val="en-US"/>
    </w:rPr>
  </w:style>
  <w:style w:type="paragraph" w:styleId="Liste">
    <w:name w:val="List"/>
    <w:basedOn w:val="Normal"/>
    <w:semiHidden/>
    <w:rsid w:val="00A01C9C"/>
    <w:pPr>
      <w:contextualSpacing/>
    </w:pPr>
  </w:style>
  <w:style w:type="numbering" w:customStyle="1" w:styleId="ListCBD">
    <w:name w:val="ListCBD"/>
    <w:basedOn w:val="Aucuneliste"/>
    <w:uiPriority w:val="99"/>
    <w:rsid w:val="00A01C9C"/>
    <w:pPr>
      <w:numPr>
        <w:numId w:val="3"/>
      </w:numPr>
    </w:pPr>
  </w:style>
  <w:style w:type="paragraph" w:styleId="Paragraphedeliste">
    <w:name w:val="List Paragraph"/>
    <w:basedOn w:val="Normal"/>
    <w:uiPriority w:val="34"/>
    <w:semiHidden/>
    <w:qFormat/>
    <w:rsid w:val="00A01C9C"/>
    <w:pPr>
      <w:ind w:left="720"/>
      <w:contextualSpacing/>
    </w:pPr>
  </w:style>
  <w:style w:type="numbering" w:customStyle="1" w:styleId="CBDHeadings">
    <w:name w:val="CBD_Headings"/>
    <w:basedOn w:val="ListCBD"/>
    <w:uiPriority w:val="99"/>
    <w:rsid w:val="00A01C9C"/>
    <w:pPr>
      <w:numPr>
        <w:numId w:val="4"/>
      </w:numPr>
    </w:pPr>
  </w:style>
  <w:style w:type="paragraph" w:customStyle="1" w:styleId="Cornernotation">
    <w:name w:val="Corner notation"/>
    <w:basedOn w:val="Normal"/>
    <w:rsid w:val="00E103B3"/>
    <w:pPr>
      <w:ind w:left="284" w:right="4398" w:hanging="284"/>
      <w:jc w:val="left"/>
    </w:pPr>
    <w:rPr>
      <w:rFonts w:eastAsia="Times New Roman"/>
      <w:sz w:val="24"/>
      <w:szCs w:val="24"/>
      <w:lang w:val="en-CA"/>
    </w:rPr>
  </w:style>
  <w:style w:type="paragraph" w:customStyle="1" w:styleId="Para10">
    <w:name w:val="Para1"/>
    <w:basedOn w:val="Normal"/>
    <w:rsid w:val="00280E57"/>
    <w:pPr>
      <w:spacing w:after="120"/>
      <w:jc w:val="left"/>
    </w:pPr>
    <w:rPr>
      <w:rFonts w:eastAsia="Times New Roman"/>
      <w:snapToGrid w:val="0"/>
      <w:sz w:val="24"/>
      <w:szCs w:val="18"/>
      <w:lang w:val="en-CA"/>
    </w:rPr>
  </w:style>
  <w:style w:type="character" w:styleId="Lienhypertexte">
    <w:name w:val="Hyperlink"/>
    <w:basedOn w:val="Policepardfaut"/>
    <w:uiPriority w:val="99"/>
    <w:unhideWhenUsed/>
    <w:rsid w:val="00A01C9C"/>
    <w:rPr>
      <w:rFonts w:ascii="Times New Roman" w:hAnsi="Times New Roman"/>
      <w:color w:val="0000FF"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2D5E01"/>
    <w:pPr>
      <w:spacing w:after="160" w:line="240" w:lineRule="exact"/>
      <w:jc w:val="left"/>
    </w:pPr>
    <w:rPr>
      <w:vertAlign w:val="superscript"/>
      <w:lang w:val="fr-FR"/>
    </w:rPr>
  </w:style>
  <w:style w:type="character" w:styleId="lev">
    <w:name w:val="Strong"/>
    <w:basedOn w:val="Policepardfaut"/>
    <w:uiPriority w:val="22"/>
    <w:qFormat/>
    <w:rsid w:val="00FB48C1"/>
    <w:rPr>
      <w:b/>
      <w:bCs/>
    </w:rPr>
  </w:style>
  <w:style w:type="character" w:customStyle="1" w:styleId="break-word">
    <w:name w:val="break-word"/>
    <w:basedOn w:val="Policepardfaut"/>
    <w:rsid w:val="00FB48C1"/>
  </w:style>
  <w:style w:type="character" w:styleId="Mentionnonrsolue">
    <w:name w:val="Unresolved Mention"/>
    <w:basedOn w:val="Policepardfaut"/>
    <w:uiPriority w:val="99"/>
    <w:semiHidden/>
    <w:rsid w:val="00FB48C1"/>
    <w:rPr>
      <w:color w:val="605E5C"/>
      <w:shd w:val="clear" w:color="auto" w:fill="E1DFDD"/>
    </w:rPr>
  </w:style>
  <w:style w:type="character" w:styleId="Lienhypertextesuivivisit">
    <w:name w:val="FollowedHyperlink"/>
    <w:basedOn w:val="Policepardfaut"/>
    <w:uiPriority w:val="99"/>
    <w:semiHidden/>
    <w:rsid w:val="004F2E43"/>
    <w:rPr>
      <w:color w:val="800080" w:themeColor="followedHyperlink"/>
      <w:u w:val="single"/>
    </w:rPr>
  </w:style>
  <w:style w:type="character" w:styleId="Mention">
    <w:name w:val="Mention"/>
    <w:basedOn w:val="Policepardfaut"/>
    <w:uiPriority w:val="99"/>
    <w:unhideWhenUsed/>
    <w:rsid w:val="001D1729"/>
    <w:rPr>
      <w:color w:val="2B579A"/>
      <w:shd w:val="clear" w:color="auto" w:fill="E6E6E6"/>
    </w:rPr>
  </w:style>
  <w:style w:type="paragraph" w:customStyle="1" w:styleId="AEDistrNormal">
    <w:name w:val="AE_DistrNormal"/>
    <w:basedOn w:val="Normal"/>
    <w:unhideWhenUsed/>
    <w:rsid w:val="00A01C9C"/>
    <w:pPr>
      <w:jc w:val="left"/>
    </w:pPr>
    <w:rPr>
      <w:lang w:val="en-GB"/>
    </w:rPr>
  </w:style>
  <w:style w:type="paragraph" w:customStyle="1" w:styleId="AFCorNotNormal">
    <w:name w:val="AF_CorNotNormal"/>
    <w:basedOn w:val="Normal"/>
    <w:unhideWhenUsed/>
    <w:rsid w:val="00A01C9C"/>
    <w:rPr>
      <w:lang w:val="en-GB"/>
    </w:rPr>
  </w:style>
  <w:style w:type="paragraph" w:customStyle="1" w:styleId="AEDistrNormal6pt">
    <w:name w:val="AE_DistrNormal6pt"/>
    <w:basedOn w:val="AEDistrNormal"/>
    <w:next w:val="AFCorNotNormal"/>
    <w:unhideWhenUsed/>
    <w:qFormat/>
    <w:rsid w:val="00A01C9C"/>
    <w:pPr>
      <w:spacing w:before="120"/>
    </w:pPr>
  </w:style>
  <w:style w:type="paragraph" w:customStyle="1" w:styleId="AFCorNot12Bold">
    <w:name w:val="AF_CorNot12Bold"/>
    <w:basedOn w:val="AFCorNotNormal"/>
    <w:next w:val="AFCorNotNormal"/>
    <w:unhideWhenUsed/>
    <w:qFormat/>
    <w:rsid w:val="00A01C9C"/>
    <w:pPr>
      <w:jc w:val="left"/>
    </w:pPr>
    <w:rPr>
      <w:b/>
      <w:sz w:val="24"/>
    </w:rPr>
  </w:style>
  <w:style w:type="paragraph" w:customStyle="1" w:styleId="AFCorNotBold">
    <w:name w:val="AF_CorNotBold"/>
    <w:basedOn w:val="AFCorNotNormal"/>
    <w:next w:val="AFCorNotNormal"/>
    <w:unhideWhenUsed/>
    <w:qFormat/>
    <w:rsid w:val="00A01C9C"/>
    <w:rPr>
      <w:b/>
    </w:rPr>
  </w:style>
  <w:style w:type="paragraph" w:customStyle="1" w:styleId="AISpacer">
    <w:name w:val="AI_Spacer"/>
    <w:next w:val="Normal"/>
    <w:unhideWhenUsed/>
    <w:qFormat/>
    <w:rsid w:val="00A01C9C"/>
    <w:rPr>
      <w:sz w:val="2"/>
      <w:lang w:val="en-GB"/>
    </w:rPr>
  </w:style>
  <w:style w:type="paragraph" w:customStyle="1" w:styleId="CBDAgendaItem">
    <w:name w:val="CBD_AgendaItem"/>
    <w:basedOn w:val="Normal"/>
    <w:qFormat/>
    <w:rsid w:val="00A01C9C"/>
    <w:pPr>
      <w:keepNext/>
      <w:keepLines/>
      <w:spacing w:before="240" w:after="120"/>
      <w:jc w:val="left"/>
    </w:pPr>
    <w:rPr>
      <w:b/>
      <w:sz w:val="24"/>
    </w:rPr>
  </w:style>
  <w:style w:type="paragraph" w:customStyle="1" w:styleId="CBDAnnex">
    <w:name w:val="CBD_Annex"/>
    <w:basedOn w:val="CBDNormal"/>
    <w:next w:val="Normal"/>
    <w:qFormat/>
    <w:rsid w:val="00A01C9C"/>
    <w:pPr>
      <w:keepNext/>
      <w:keepLines/>
      <w:spacing w:after="240"/>
      <w:jc w:val="left"/>
    </w:pPr>
    <w:rPr>
      <w:b/>
      <w:sz w:val="28"/>
      <w:lang w:val="en-GB" w:bidi="ar-SY"/>
    </w:rPr>
  </w:style>
  <w:style w:type="paragraph" w:customStyle="1" w:styleId="CBDDesicionAnnex">
    <w:name w:val="CBD_DesicionAnnex"/>
    <w:basedOn w:val="CBDNormal"/>
    <w:next w:val="Normal"/>
    <w:qFormat/>
    <w:rsid w:val="00A01C9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A01C9C"/>
    <w:pPr>
      <w:spacing w:after="120"/>
      <w:ind w:left="567"/>
    </w:pPr>
  </w:style>
  <w:style w:type="paragraph" w:customStyle="1" w:styleId="CBDFigureTitle">
    <w:name w:val="CBD_FigureTitle"/>
    <w:basedOn w:val="CBDNormal"/>
    <w:next w:val="Normal"/>
    <w:qFormat/>
    <w:rsid w:val="00A01C9C"/>
    <w:pPr>
      <w:keepNext/>
      <w:keepLines/>
      <w:spacing w:before="120" w:after="60"/>
      <w:ind w:left="567"/>
      <w:jc w:val="left"/>
    </w:pPr>
    <w:rPr>
      <w:b/>
    </w:rPr>
  </w:style>
  <w:style w:type="paragraph" w:customStyle="1" w:styleId="CBDFooter">
    <w:name w:val="CBD_Footer"/>
    <w:basedOn w:val="CBDNormal"/>
    <w:qFormat/>
    <w:rsid w:val="00A01C9C"/>
    <w:rPr>
      <w:sz w:val="20"/>
    </w:rPr>
  </w:style>
  <w:style w:type="paragraph" w:customStyle="1" w:styleId="CBDFootnoteText">
    <w:name w:val="CBD_Footnote_Text"/>
    <w:basedOn w:val="CBDNormal"/>
    <w:qFormat/>
    <w:rsid w:val="00A01C9C"/>
    <w:pPr>
      <w:jc w:val="left"/>
    </w:pPr>
    <w:rPr>
      <w:sz w:val="18"/>
    </w:rPr>
  </w:style>
  <w:style w:type="paragraph" w:customStyle="1" w:styleId="CBDH1">
    <w:name w:val="CBD_H1"/>
    <w:basedOn w:val="CBDNormal"/>
    <w:qFormat/>
    <w:rsid w:val="00A01C9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A01C9C"/>
    <w:pPr>
      <w:numPr>
        <w:numId w:val="11"/>
      </w:numPr>
      <w:tabs>
        <w:tab w:val="left" w:pos="3969"/>
      </w:tabs>
      <w:spacing w:before="120" w:after="120"/>
    </w:pPr>
    <w:rPr>
      <w:lang w:val="en-GB"/>
    </w:rPr>
  </w:style>
  <w:style w:type="paragraph" w:customStyle="1" w:styleId="CBDH2">
    <w:name w:val="CBD_H2"/>
    <w:basedOn w:val="CBDNormalNumber"/>
    <w:qFormat/>
    <w:rsid w:val="00A01C9C"/>
    <w:pPr>
      <w:keepNext/>
      <w:keepLines/>
      <w:numPr>
        <w:numId w:val="0"/>
      </w:numPr>
      <w:ind w:left="567" w:hanging="567"/>
    </w:pPr>
    <w:rPr>
      <w:b/>
      <w:sz w:val="24"/>
    </w:rPr>
  </w:style>
  <w:style w:type="paragraph" w:customStyle="1" w:styleId="CBDH3">
    <w:name w:val="CBD_H3"/>
    <w:basedOn w:val="CBDNormal"/>
    <w:qFormat/>
    <w:rsid w:val="00A01C9C"/>
    <w:pPr>
      <w:keepNext/>
      <w:keepLines/>
      <w:spacing w:before="120" w:after="120"/>
      <w:ind w:left="567" w:hanging="567"/>
      <w:jc w:val="left"/>
    </w:pPr>
    <w:rPr>
      <w:b/>
    </w:rPr>
  </w:style>
  <w:style w:type="paragraph" w:customStyle="1" w:styleId="CBDH4">
    <w:name w:val="CBD_H4"/>
    <w:basedOn w:val="CBDNormal"/>
    <w:rsid w:val="00A01C9C"/>
    <w:pPr>
      <w:keepNext/>
      <w:keepLines/>
      <w:spacing w:before="120" w:after="120"/>
      <w:ind w:left="567" w:hanging="567"/>
      <w:jc w:val="left"/>
    </w:pPr>
    <w:rPr>
      <w:b/>
    </w:rPr>
  </w:style>
  <w:style w:type="paragraph" w:customStyle="1" w:styleId="CBDH5">
    <w:name w:val="CBD_H5"/>
    <w:basedOn w:val="CBDNormal"/>
    <w:qFormat/>
    <w:rsid w:val="00A01C9C"/>
    <w:pPr>
      <w:keepNext/>
      <w:keepLines/>
      <w:spacing w:before="120" w:after="120"/>
      <w:ind w:left="567" w:hanging="567"/>
      <w:jc w:val="left"/>
    </w:pPr>
    <w:rPr>
      <w:i/>
    </w:rPr>
  </w:style>
  <w:style w:type="paragraph" w:customStyle="1" w:styleId="CBDHeader">
    <w:name w:val="CBD_Header"/>
    <w:basedOn w:val="CBDNormal"/>
    <w:next w:val="CBDFooter"/>
    <w:qFormat/>
    <w:rsid w:val="00A01C9C"/>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A01C9C"/>
    <w:pPr>
      <w:spacing w:after="120"/>
      <w:ind w:left="567"/>
    </w:pPr>
  </w:style>
  <w:style w:type="paragraph" w:customStyle="1" w:styleId="CBDSubTitle">
    <w:name w:val="CBD_SubTitle"/>
    <w:basedOn w:val="CBDNormal"/>
    <w:qFormat/>
    <w:rsid w:val="00A01C9C"/>
    <w:pPr>
      <w:keepNext/>
      <w:keepLines/>
      <w:spacing w:before="240" w:after="240"/>
      <w:ind w:left="567"/>
      <w:jc w:val="left"/>
    </w:pPr>
    <w:rPr>
      <w:b/>
      <w:lang w:val="en-GB"/>
    </w:rPr>
  </w:style>
  <w:style w:type="paragraph" w:customStyle="1" w:styleId="CBDTableNormal">
    <w:name w:val="CBD_TableNormal"/>
    <w:basedOn w:val="CBDNormal"/>
    <w:qFormat/>
    <w:rsid w:val="00A01C9C"/>
    <w:pPr>
      <w:spacing w:before="40" w:after="80"/>
      <w:jc w:val="left"/>
    </w:pPr>
    <w:rPr>
      <w:sz w:val="20"/>
    </w:rPr>
  </w:style>
  <w:style w:type="paragraph" w:customStyle="1" w:styleId="CBDTableTitle">
    <w:name w:val="CBD_TableTitle"/>
    <w:basedOn w:val="CBDNormal"/>
    <w:qFormat/>
    <w:rsid w:val="00A01C9C"/>
    <w:pPr>
      <w:keepNext/>
      <w:keepLines/>
      <w:spacing w:before="120" w:after="60"/>
      <w:ind w:left="567"/>
      <w:jc w:val="left"/>
    </w:pPr>
    <w:rPr>
      <w:b/>
    </w:rPr>
  </w:style>
  <w:style w:type="paragraph" w:customStyle="1" w:styleId="CBDTitle">
    <w:name w:val="CBD_Title"/>
    <w:basedOn w:val="CBDNormal"/>
    <w:next w:val="CBDSubTitle"/>
    <w:qFormat/>
    <w:rsid w:val="00A01C9C"/>
    <w:pPr>
      <w:keepNext/>
      <w:keepLines/>
      <w:spacing w:before="240" w:after="240"/>
      <w:ind w:left="567"/>
      <w:jc w:val="left"/>
    </w:pPr>
    <w:rPr>
      <w:b/>
      <w:sz w:val="28"/>
      <w:lang w:val="en-GB"/>
    </w:rPr>
  </w:style>
  <w:style w:type="paragraph" w:styleId="Retraitcorpsdetexte">
    <w:name w:val="Body Text Indent"/>
    <w:basedOn w:val="Normal"/>
    <w:link w:val="RetraitcorpsdetexteCar"/>
    <w:semiHidden/>
    <w:rsid w:val="00871820"/>
    <w:pPr>
      <w:spacing w:after="120"/>
      <w:ind w:left="283"/>
    </w:pPr>
  </w:style>
  <w:style w:type="character" w:customStyle="1" w:styleId="RetraitcorpsdetexteCar">
    <w:name w:val="Retrait corps de texte Car"/>
    <w:basedOn w:val="Policepardfaut"/>
    <w:link w:val="Retraitcorpsdetexte"/>
    <w:semiHidden/>
    <w:rsid w:val="0087182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416858">
      <w:bodyDiv w:val="1"/>
      <w:marLeft w:val="0"/>
      <w:marRight w:val="0"/>
      <w:marTop w:val="0"/>
      <w:marBottom w:val="0"/>
      <w:divBdr>
        <w:top w:val="none" w:sz="0" w:space="0" w:color="auto"/>
        <w:left w:val="none" w:sz="0" w:space="0" w:color="auto"/>
        <w:bottom w:val="none" w:sz="0" w:space="0" w:color="auto"/>
        <w:right w:val="none" w:sz="0" w:space="0" w:color="auto"/>
      </w:divBdr>
    </w:div>
    <w:div w:id="290864442">
      <w:bodyDiv w:val="1"/>
      <w:marLeft w:val="0"/>
      <w:marRight w:val="0"/>
      <w:marTop w:val="0"/>
      <w:marBottom w:val="0"/>
      <w:divBdr>
        <w:top w:val="none" w:sz="0" w:space="0" w:color="auto"/>
        <w:left w:val="none" w:sz="0" w:space="0" w:color="auto"/>
        <w:bottom w:val="none" w:sz="0" w:space="0" w:color="auto"/>
        <w:right w:val="none" w:sz="0" w:space="0" w:color="auto"/>
      </w:divBdr>
    </w:div>
    <w:div w:id="373621974">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28894811">
      <w:bodyDiv w:val="1"/>
      <w:marLeft w:val="0"/>
      <w:marRight w:val="0"/>
      <w:marTop w:val="0"/>
      <w:marBottom w:val="0"/>
      <w:divBdr>
        <w:top w:val="none" w:sz="0" w:space="0" w:color="auto"/>
        <w:left w:val="none" w:sz="0" w:space="0" w:color="auto"/>
        <w:bottom w:val="none" w:sz="0" w:space="0" w:color="auto"/>
        <w:right w:val="none" w:sz="0" w:space="0" w:color="auto"/>
      </w:divBdr>
    </w:div>
    <w:div w:id="467211615">
      <w:bodyDiv w:val="1"/>
      <w:marLeft w:val="0"/>
      <w:marRight w:val="0"/>
      <w:marTop w:val="0"/>
      <w:marBottom w:val="0"/>
      <w:divBdr>
        <w:top w:val="none" w:sz="0" w:space="0" w:color="auto"/>
        <w:left w:val="none" w:sz="0" w:space="0" w:color="auto"/>
        <w:bottom w:val="none" w:sz="0" w:space="0" w:color="auto"/>
        <w:right w:val="none" w:sz="0" w:space="0" w:color="auto"/>
      </w:divBdr>
    </w:div>
    <w:div w:id="506795308">
      <w:bodyDiv w:val="1"/>
      <w:marLeft w:val="0"/>
      <w:marRight w:val="0"/>
      <w:marTop w:val="0"/>
      <w:marBottom w:val="0"/>
      <w:divBdr>
        <w:top w:val="none" w:sz="0" w:space="0" w:color="auto"/>
        <w:left w:val="none" w:sz="0" w:space="0" w:color="auto"/>
        <w:bottom w:val="none" w:sz="0" w:space="0" w:color="auto"/>
        <w:right w:val="none" w:sz="0" w:space="0" w:color="auto"/>
      </w:divBdr>
      <w:divsChild>
        <w:div w:id="1685738986">
          <w:marLeft w:val="0"/>
          <w:marRight w:val="0"/>
          <w:marTop w:val="0"/>
          <w:marBottom w:val="0"/>
          <w:divBdr>
            <w:top w:val="none" w:sz="0" w:space="0" w:color="auto"/>
            <w:left w:val="none" w:sz="0" w:space="0" w:color="auto"/>
            <w:bottom w:val="none" w:sz="0" w:space="0" w:color="auto"/>
            <w:right w:val="none" w:sz="0" w:space="0" w:color="auto"/>
          </w:divBdr>
          <w:divsChild>
            <w:div w:id="91613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4423">
      <w:bodyDiv w:val="1"/>
      <w:marLeft w:val="0"/>
      <w:marRight w:val="0"/>
      <w:marTop w:val="0"/>
      <w:marBottom w:val="0"/>
      <w:divBdr>
        <w:top w:val="none" w:sz="0" w:space="0" w:color="auto"/>
        <w:left w:val="none" w:sz="0" w:space="0" w:color="auto"/>
        <w:bottom w:val="none" w:sz="0" w:space="0" w:color="auto"/>
        <w:right w:val="none" w:sz="0" w:space="0" w:color="auto"/>
      </w:divBdr>
      <w:divsChild>
        <w:div w:id="725226535">
          <w:marLeft w:val="0"/>
          <w:marRight w:val="0"/>
          <w:marTop w:val="0"/>
          <w:marBottom w:val="0"/>
          <w:divBdr>
            <w:top w:val="none" w:sz="0" w:space="0" w:color="auto"/>
            <w:left w:val="none" w:sz="0" w:space="0" w:color="auto"/>
            <w:bottom w:val="none" w:sz="0" w:space="0" w:color="auto"/>
            <w:right w:val="none" w:sz="0" w:space="0" w:color="auto"/>
          </w:divBdr>
          <w:divsChild>
            <w:div w:id="215245617">
              <w:marLeft w:val="0"/>
              <w:marRight w:val="0"/>
              <w:marTop w:val="0"/>
              <w:marBottom w:val="0"/>
              <w:divBdr>
                <w:top w:val="none" w:sz="0" w:space="0" w:color="auto"/>
                <w:left w:val="none" w:sz="0" w:space="0" w:color="auto"/>
                <w:bottom w:val="none" w:sz="0" w:space="0" w:color="auto"/>
                <w:right w:val="none" w:sz="0" w:space="0" w:color="auto"/>
              </w:divBdr>
            </w:div>
            <w:div w:id="451675265">
              <w:marLeft w:val="0"/>
              <w:marRight w:val="0"/>
              <w:marTop w:val="0"/>
              <w:marBottom w:val="0"/>
              <w:divBdr>
                <w:top w:val="none" w:sz="0" w:space="0" w:color="auto"/>
                <w:left w:val="none" w:sz="0" w:space="0" w:color="auto"/>
                <w:bottom w:val="none" w:sz="0" w:space="0" w:color="auto"/>
                <w:right w:val="none" w:sz="0" w:space="0" w:color="auto"/>
              </w:divBdr>
            </w:div>
            <w:div w:id="953445206">
              <w:marLeft w:val="0"/>
              <w:marRight w:val="0"/>
              <w:marTop w:val="0"/>
              <w:marBottom w:val="0"/>
              <w:divBdr>
                <w:top w:val="none" w:sz="0" w:space="0" w:color="auto"/>
                <w:left w:val="none" w:sz="0" w:space="0" w:color="auto"/>
                <w:bottom w:val="none" w:sz="0" w:space="0" w:color="auto"/>
                <w:right w:val="none" w:sz="0" w:space="0" w:color="auto"/>
              </w:divBdr>
            </w:div>
            <w:div w:id="1067802000">
              <w:marLeft w:val="0"/>
              <w:marRight w:val="0"/>
              <w:marTop w:val="0"/>
              <w:marBottom w:val="0"/>
              <w:divBdr>
                <w:top w:val="none" w:sz="0" w:space="0" w:color="auto"/>
                <w:left w:val="none" w:sz="0" w:space="0" w:color="auto"/>
                <w:bottom w:val="none" w:sz="0" w:space="0" w:color="auto"/>
                <w:right w:val="none" w:sz="0" w:space="0" w:color="auto"/>
              </w:divBdr>
            </w:div>
            <w:div w:id="1495491762">
              <w:marLeft w:val="0"/>
              <w:marRight w:val="0"/>
              <w:marTop w:val="0"/>
              <w:marBottom w:val="0"/>
              <w:divBdr>
                <w:top w:val="none" w:sz="0" w:space="0" w:color="auto"/>
                <w:left w:val="none" w:sz="0" w:space="0" w:color="auto"/>
                <w:bottom w:val="none" w:sz="0" w:space="0" w:color="auto"/>
                <w:right w:val="none" w:sz="0" w:space="0" w:color="auto"/>
              </w:divBdr>
            </w:div>
            <w:div w:id="1648512298">
              <w:marLeft w:val="0"/>
              <w:marRight w:val="0"/>
              <w:marTop w:val="0"/>
              <w:marBottom w:val="0"/>
              <w:divBdr>
                <w:top w:val="none" w:sz="0" w:space="0" w:color="auto"/>
                <w:left w:val="none" w:sz="0" w:space="0" w:color="auto"/>
                <w:bottom w:val="none" w:sz="0" w:space="0" w:color="auto"/>
                <w:right w:val="none" w:sz="0" w:space="0" w:color="auto"/>
              </w:divBdr>
            </w:div>
            <w:div w:id="1650786436">
              <w:marLeft w:val="0"/>
              <w:marRight w:val="0"/>
              <w:marTop w:val="0"/>
              <w:marBottom w:val="0"/>
              <w:divBdr>
                <w:top w:val="none" w:sz="0" w:space="0" w:color="auto"/>
                <w:left w:val="none" w:sz="0" w:space="0" w:color="auto"/>
                <w:bottom w:val="none" w:sz="0" w:space="0" w:color="auto"/>
                <w:right w:val="none" w:sz="0" w:space="0" w:color="auto"/>
              </w:divBdr>
            </w:div>
            <w:div w:id="2010862655">
              <w:marLeft w:val="0"/>
              <w:marRight w:val="0"/>
              <w:marTop w:val="0"/>
              <w:marBottom w:val="0"/>
              <w:divBdr>
                <w:top w:val="none" w:sz="0" w:space="0" w:color="auto"/>
                <w:left w:val="none" w:sz="0" w:space="0" w:color="auto"/>
                <w:bottom w:val="none" w:sz="0" w:space="0" w:color="auto"/>
                <w:right w:val="none" w:sz="0" w:space="0" w:color="auto"/>
              </w:divBdr>
            </w:div>
            <w:div w:id="2023896142">
              <w:marLeft w:val="0"/>
              <w:marRight w:val="0"/>
              <w:marTop w:val="0"/>
              <w:marBottom w:val="0"/>
              <w:divBdr>
                <w:top w:val="none" w:sz="0" w:space="0" w:color="auto"/>
                <w:left w:val="none" w:sz="0" w:space="0" w:color="auto"/>
                <w:bottom w:val="none" w:sz="0" w:space="0" w:color="auto"/>
                <w:right w:val="none" w:sz="0" w:space="0" w:color="auto"/>
              </w:divBdr>
            </w:div>
            <w:div w:id="202401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39165">
      <w:bodyDiv w:val="1"/>
      <w:marLeft w:val="0"/>
      <w:marRight w:val="0"/>
      <w:marTop w:val="0"/>
      <w:marBottom w:val="0"/>
      <w:divBdr>
        <w:top w:val="none" w:sz="0" w:space="0" w:color="auto"/>
        <w:left w:val="none" w:sz="0" w:space="0" w:color="auto"/>
        <w:bottom w:val="none" w:sz="0" w:space="0" w:color="auto"/>
        <w:right w:val="none" w:sz="0" w:space="0" w:color="auto"/>
      </w:divBdr>
    </w:div>
    <w:div w:id="846748699">
      <w:bodyDiv w:val="1"/>
      <w:marLeft w:val="0"/>
      <w:marRight w:val="0"/>
      <w:marTop w:val="0"/>
      <w:marBottom w:val="0"/>
      <w:divBdr>
        <w:top w:val="none" w:sz="0" w:space="0" w:color="auto"/>
        <w:left w:val="none" w:sz="0" w:space="0" w:color="auto"/>
        <w:bottom w:val="none" w:sz="0" w:space="0" w:color="auto"/>
        <w:right w:val="none" w:sz="0" w:space="0" w:color="auto"/>
      </w:divBdr>
      <w:divsChild>
        <w:div w:id="1328484931">
          <w:marLeft w:val="0"/>
          <w:marRight w:val="0"/>
          <w:marTop w:val="0"/>
          <w:marBottom w:val="0"/>
          <w:divBdr>
            <w:top w:val="none" w:sz="0" w:space="0" w:color="auto"/>
            <w:left w:val="none" w:sz="0" w:space="0" w:color="auto"/>
            <w:bottom w:val="none" w:sz="0" w:space="0" w:color="auto"/>
            <w:right w:val="none" w:sz="0" w:space="0" w:color="auto"/>
          </w:divBdr>
          <w:divsChild>
            <w:div w:id="11440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7012302">
      <w:bodyDiv w:val="1"/>
      <w:marLeft w:val="0"/>
      <w:marRight w:val="0"/>
      <w:marTop w:val="0"/>
      <w:marBottom w:val="0"/>
      <w:divBdr>
        <w:top w:val="none" w:sz="0" w:space="0" w:color="auto"/>
        <w:left w:val="none" w:sz="0" w:space="0" w:color="auto"/>
        <w:bottom w:val="none" w:sz="0" w:space="0" w:color="auto"/>
        <w:right w:val="none" w:sz="0" w:space="0" w:color="auto"/>
      </w:divBdr>
    </w:div>
    <w:div w:id="1263296095">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662156517">
      <w:bodyDiv w:val="1"/>
      <w:marLeft w:val="0"/>
      <w:marRight w:val="0"/>
      <w:marTop w:val="0"/>
      <w:marBottom w:val="0"/>
      <w:divBdr>
        <w:top w:val="none" w:sz="0" w:space="0" w:color="auto"/>
        <w:left w:val="none" w:sz="0" w:space="0" w:color="auto"/>
        <w:bottom w:val="none" w:sz="0" w:space="0" w:color="auto"/>
        <w:right w:val="none" w:sz="0" w:space="0" w:color="auto"/>
      </w:divBdr>
    </w:div>
    <w:div w:id="1729263312">
      <w:bodyDiv w:val="1"/>
      <w:marLeft w:val="0"/>
      <w:marRight w:val="0"/>
      <w:marTop w:val="0"/>
      <w:marBottom w:val="0"/>
      <w:divBdr>
        <w:top w:val="none" w:sz="0" w:space="0" w:color="auto"/>
        <w:left w:val="none" w:sz="0" w:space="0" w:color="auto"/>
        <w:bottom w:val="none" w:sz="0" w:space="0" w:color="auto"/>
        <w:right w:val="none" w:sz="0" w:space="0" w:color="auto"/>
      </w:divBdr>
    </w:div>
    <w:div w:id="1856458279">
      <w:bodyDiv w:val="1"/>
      <w:marLeft w:val="0"/>
      <w:marRight w:val="0"/>
      <w:marTop w:val="0"/>
      <w:marBottom w:val="0"/>
      <w:divBdr>
        <w:top w:val="none" w:sz="0" w:space="0" w:color="auto"/>
        <w:left w:val="none" w:sz="0" w:space="0" w:color="auto"/>
        <w:bottom w:val="none" w:sz="0" w:space="0" w:color="auto"/>
        <w:right w:val="none" w:sz="0" w:space="0" w:color="auto"/>
      </w:divBdr>
    </w:div>
    <w:div w:id="1864130419">
      <w:bodyDiv w:val="1"/>
      <w:marLeft w:val="0"/>
      <w:marRight w:val="0"/>
      <w:marTop w:val="0"/>
      <w:marBottom w:val="0"/>
      <w:divBdr>
        <w:top w:val="none" w:sz="0" w:space="0" w:color="auto"/>
        <w:left w:val="none" w:sz="0" w:space="0" w:color="auto"/>
        <w:bottom w:val="none" w:sz="0" w:space="0" w:color="auto"/>
        <w:right w:val="none" w:sz="0" w:space="0" w:color="auto"/>
      </w:divBdr>
      <w:divsChild>
        <w:div w:id="856114864">
          <w:marLeft w:val="0"/>
          <w:marRight w:val="0"/>
          <w:marTop w:val="0"/>
          <w:marBottom w:val="0"/>
          <w:divBdr>
            <w:top w:val="none" w:sz="0" w:space="0" w:color="auto"/>
            <w:left w:val="none" w:sz="0" w:space="0" w:color="auto"/>
            <w:bottom w:val="none" w:sz="0" w:space="0" w:color="auto"/>
            <w:right w:val="none" w:sz="0" w:space="0" w:color="auto"/>
          </w:divBdr>
          <w:divsChild>
            <w:div w:id="89736710">
              <w:marLeft w:val="0"/>
              <w:marRight w:val="0"/>
              <w:marTop w:val="0"/>
              <w:marBottom w:val="0"/>
              <w:divBdr>
                <w:top w:val="none" w:sz="0" w:space="0" w:color="auto"/>
                <w:left w:val="none" w:sz="0" w:space="0" w:color="auto"/>
                <w:bottom w:val="none" w:sz="0" w:space="0" w:color="auto"/>
                <w:right w:val="none" w:sz="0" w:space="0" w:color="auto"/>
              </w:divBdr>
            </w:div>
            <w:div w:id="223831883">
              <w:marLeft w:val="0"/>
              <w:marRight w:val="0"/>
              <w:marTop w:val="0"/>
              <w:marBottom w:val="0"/>
              <w:divBdr>
                <w:top w:val="none" w:sz="0" w:space="0" w:color="auto"/>
                <w:left w:val="none" w:sz="0" w:space="0" w:color="auto"/>
                <w:bottom w:val="none" w:sz="0" w:space="0" w:color="auto"/>
                <w:right w:val="none" w:sz="0" w:space="0" w:color="auto"/>
              </w:divBdr>
            </w:div>
            <w:div w:id="416487791">
              <w:marLeft w:val="0"/>
              <w:marRight w:val="0"/>
              <w:marTop w:val="0"/>
              <w:marBottom w:val="0"/>
              <w:divBdr>
                <w:top w:val="none" w:sz="0" w:space="0" w:color="auto"/>
                <w:left w:val="none" w:sz="0" w:space="0" w:color="auto"/>
                <w:bottom w:val="none" w:sz="0" w:space="0" w:color="auto"/>
                <w:right w:val="none" w:sz="0" w:space="0" w:color="auto"/>
              </w:divBdr>
            </w:div>
            <w:div w:id="480850995">
              <w:marLeft w:val="0"/>
              <w:marRight w:val="0"/>
              <w:marTop w:val="0"/>
              <w:marBottom w:val="0"/>
              <w:divBdr>
                <w:top w:val="none" w:sz="0" w:space="0" w:color="auto"/>
                <w:left w:val="none" w:sz="0" w:space="0" w:color="auto"/>
                <w:bottom w:val="none" w:sz="0" w:space="0" w:color="auto"/>
                <w:right w:val="none" w:sz="0" w:space="0" w:color="auto"/>
              </w:divBdr>
            </w:div>
            <w:div w:id="943730333">
              <w:marLeft w:val="0"/>
              <w:marRight w:val="0"/>
              <w:marTop w:val="0"/>
              <w:marBottom w:val="0"/>
              <w:divBdr>
                <w:top w:val="none" w:sz="0" w:space="0" w:color="auto"/>
                <w:left w:val="none" w:sz="0" w:space="0" w:color="auto"/>
                <w:bottom w:val="none" w:sz="0" w:space="0" w:color="auto"/>
                <w:right w:val="none" w:sz="0" w:space="0" w:color="auto"/>
              </w:divBdr>
            </w:div>
            <w:div w:id="1320042508">
              <w:marLeft w:val="0"/>
              <w:marRight w:val="0"/>
              <w:marTop w:val="0"/>
              <w:marBottom w:val="0"/>
              <w:divBdr>
                <w:top w:val="none" w:sz="0" w:space="0" w:color="auto"/>
                <w:left w:val="none" w:sz="0" w:space="0" w:color="auto"/>
                <w:bottom w:val="none" w:sz="0" w:space="0" w:color="auto"/>
                <w:right w:val="none" w:sz="0" w:space="0" w:color="auto"/>
              </w:divBdr>
            </w:div>
            <w:div w:id="1344555336">
              <w:marLeft w:val="0"/>
              <w:marRight w:val="0"/>
              <w:marTop w:val="0"/>
              <w:marBottom w:val="0"/>
              <w:divBdr>
                <w:top w:val="none" w:sz="0" w:space="0" w:color="auto"/>
                <w:left w:val="none" w:sz="0" w:space="0" w:color="auto"/>
                <w:bottom w:val="none" w:sz="0" w:space="0" w:color="auto"/>
                <w:right w:val="none" w:sz="0" w:space="0" w:color="auto"/>
              </w:divBdr>
            </w:div>
            <w:div w:id="1464040498">
              <w:marLeft w:val="0"/>
              <w:marRight w:val="0"/>
              <w:marTop w:val="0"/>
              <w:marBottom w:val="0"/>
              <w:divBdr>
                <w:top w:val="none" w:sz="0" w:space="0" w:color="auto"/>
                <w:left w:val="none" w:sz="0" w:space="0" w:color="auto"/>
                <w:bottom w:val="none" w:sz="0" w:space="0" w:color="auto"/>
                <w:right w:val="none" w:sz="0" w:space="0" w:color="auto"/>
              </w:divBdr>
            </w:div>
            <w:div w:id="1798066690">
              <w:marLeft w:val="0"/>
              <w:marRight w:val="0"/>
              <w:marTop w:val="0"/>
              <w:marBottom w:val="0"/>
              <w:divBdr>
                <w:top w:val="none" w:sz="0" w:space="0" w:color="auto"/>
                <w:left w:val="none" w:sz="0" w:space="0" w:color="auto"/>
                <w:bottom w:val="none" w:sz="0" w:space="0" w:color="auto"/>
                <w:right w:val="none" w:sz="0" w:space="0" w:color="auto"/>
              </w:divBdr>
            </w:div>
            <w:div w:id="198180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53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30d7/6d3f/b159c69a6efc9e2f9957a937/np-absch-iac-2024-01-03-en.pdf" TargetMode="External"/><Relationship Id="rId26" Type="http://schemas.openxmlformats.org/officeDocument/2006/relationships/hyperlink" Target="https://www.cbd.int/doc/decisions/np-mop-03/np-mop-03-dec-03-fr.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e1c2/4b9c/68bbb45c8d34f6cacf2b9f03/np-absch-iac-2024-01-02-en.pdf" TargetMode="External"/><Relationship Id="rId25" Type="http://schemas.openxmlformats.org/officeDocument/2006/relationships/hyperlink" Target="https://www.cbd.int/doc/c/fcc0/1ad0/397ac6247e4a1905eebdb322/np-absch-iac-2024-01-04-en.pdf" TargetMode="External"/><Relationship Id="rId2" Type="http://schemas.openxmlformats.org/officeDocument/2006/relationships/customXml" Target="../customXml/item2.xml"/><Relationship Id="rId16" Type="http://schemas.openxmlformats.org/officeDocument/2006/relationships/hyperlink" Target="https://www.cbd.int/doc/c/fcc0/1ad0/397ac6247e4a1905eebdb322/np-absch-iac-2024-01-04-en.pdf"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oc/decisions/np-mop-03/np-mop-03-dec-03-fr.pdf" TargetMode="External"/><Relationship Id="rId23" Type="http://schemas.openxmlformats.org/officeDocument/2006/relationships/header" Target="header3.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4-fr.pdf" TargetMode="External"/><Relationship Id="rId22" Type="http://schemas.openxmlformats.org/officeDocument/2006/relationships/footer" Target="foot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NP-CB-WS-2024-01" TargetMode="External"/><Relationship Id="rId2" Type="http://schemas.openxmlformats.org/officeDocument/2006/relationships/hyperlink" Target="https://absch.cbd.int/en/kb/tags/abs/ABSCH-Q-A-Webinar-Recordings/651d828cfca0e531e22cd7d3" TargetMode="External"/><Relationship Id="rId1" Type="http://schemas.openxmlformats.org/officeDocument/2006/relationships/hyperlink" Target="https://absch.cbd.int/fr/" TargetMode="External"/><Relationship Id="rId5" Type="http://schemas.openxmlformats.org/officeDocument/2006/relationships/hyperlink" Target="https://www.cbd.int/doc/c/fcc0/1ad0/397ac6247e4a1905eebdb322/np-absch-iac-2024-01-04-en.pdf" TargetMode="External"/><Relationship Id="rId4" Type="http://schemas.openxmlformats.org/officeDocument/2006/relationships/hyperlink" Target="https://absch.cbd.int/en/kb/tags/absch-help/First-National-Report-on-the-Implementation-of-the-Nagoya-Protocol/66199bba4defc2994ae886d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_lieven\MONTREAL\CBD_Template-WITH-Macros.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92AD996B13A47F19335420049310667"/>
        <w:category>
          <w:name w:val="General"/>
          <w:gallery w:val="placeholder"/>
        </w:category>
        <w:types>
          <w:type w:val="bbPlcHdr"/>
        </w:types>
        <w:behaviors>
          <w:behavior w:val="content"/>
        </w:behaviors>
        <w:guid w:val="{839A223C-396B-4CD3-B87B-820311DF68AA}"/>
      </w:docPartPr>
      <w:docPartBody>
        <w:p w:rsidR="004C038E" w:rsidRDefault="004C038E">
          <w:r w:rsidRPr="004C038E">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38E"/>
    <w:rsid w:val="00264808"/>
    <w:rsid w:val="002E5AB1"/>
    <w:rsid w:val="004C038E"/>
    <w:rsid w:val="008410C3"/>
    <w:rsid w:val="00902C1E"/>
    <w:rsid w:val="00A82F39"/>
    <w:rsid w:val="00B04D2A"/>
    <w:rsid w:val="00C630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C038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C7CED-2894-481C-9ABC-3124EBCAF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AB8FED-EF45-46FD-8520-E76E1F550C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DE7B5C8C-610B-47C4-B324-B9023BE0893C}">
  <ds:schemaRefs>
    <ds:schemaRef ds:uri="http://schemas.microsoft.com/sharepoint/v3/contenttype/forms"/>
  </ds:schemaRefs>
</ds:datastoreItem>
</file>

<file path=customXml/itemProps4.xml><?xml version="1.0" encoding="utf-8"?>
<ds:datastoreItem xmlns:ds="http://schemas.openxmlformats.org/officeDocument/2006/customXml" ds:itemID="{78448AD8-3B1C-4725-80B2-143C22021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CBD_Template-WITH-Macros.dotm</Template>
  <TotalTime>361</TotalTime>
  <Pages>10</Pages>
  <Words>5163</Words>
  <Characters>28641</Characters>
  <Application>Microsoft Office Word</Application>
  <DocSecurity>0</DocSecurity>
  <PresentationFormat/>
  <Lines>238</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33737</CharactersWithSpaces>
  <SharedDoc>false</SharedDoc>
  <HyperlinkBase/>
  <HLinks>
    <vt:vector size="48" baseType="variant">
      <vt:variant>
        <vt:i4>7340149</vt:i4>
      </vt:variant>
      <vt:variant>
        <vt:i4>12</vt:i4>
      </vt:variant>
      <vt:variant>
        <vt:i4>0</vt:i4>
      </vt:variant>
      <vt:variant>
        <vt:i4>5</vt:i4>
      </vt:variant>
      <vt:variant>
        <vt:lpwstr>https://www.cbd.int/doc/c/fcc0/1ad0/397ac6247e4a1905eebdb322/np-absch-iac-2024-01-04-en.pdf</vt:lpwstr>
      </vt:variant>
      <vt:variant>
        <vt:lpwstr/>
      </vt:variant>
      <vt:variant>
        <vt:i4>4784209</vt:i4>
      </vt:variant>
      <vt:variant>
        <vt:i4>9</vt:i4>
      </vt:variant>
      <vt:variant>
        <vt:i4>0</vt:i4>
      </vt:variant>
      <vt:variant>
        <vt:i4>5</vt:i4>
      </vt:variant>
      <vt:variant>
        <vt:lpwstr>https://absch.cbd.int/en/register/NR1/new</vt:lpwstr>
      </vt:variant>
      <vt:variant>
        <vt:lpwstr/>
      </vt:variant>
      <vt:variant>
        <vt:i4>8061052</vt:i4>
      </vt:variant>
      <vt:variant>
        <vt:i4>6</vt:i4>
      </vt:variant>
      <vt:variant>
        <vt:i4>0</vt:i4>
      </vt:variant>
      <vt:variant>
        <vt:i4>5</vt:i4>
      </vt:variant>
      <vt:variant>
        <vt:lpwstr>https://www.cbd.int/doc/c/30d7/6d3f/b159c69a6efc9e2f9957a937/np-absch-iac-2024-01-03-en.pdf</vt:lpwstr>
      </vt:variant>
      <vt:variant>
        <vt:lpwstr/>
      </vt:variant>
      <vt:variant>
        <vt:i4>7798899</vt:i4>
      </vt:variant>
      <vt:variant>
        <vt:i4>3</vt:i4>
      </vt:variant>
      <vt:variant>
        <vt:i4>0</vt:i4>
      </vt:variant>
      <vt:variant>
        <vt:i4>5</vt:i4>
      </vt:variant>
      <vt:variant>
        <vt:lpwstr>https://www.cbd.int/doc/c/e1c2/4b9c/68bbb45c8d34f6cacf2b9f03/np-absch-iac-2024-01-02-en.pdf</vt:lpwstr>
      </vt:variant>
      <vt:variant>
        <vt:lpwstr/>
      </vt:variant>
      <vt:variant>
        <vt:i4>7798833</vt:i4>
      </vt:variant>
      <vt:variant>
        <vt:i4>0</vt:i4>
      </vt:variant>
      <vt:variant>
        <vt:i4>0</vt:i4>
      </vt:variant>
      <vt:variant>
        <vt:i4>5</vt:i4>
      </vt:variant>
      <vt:variant>
        <vt:lpwstr>https://www.cbd.int/doc/decisions/np-mop-03/np-mop-03-dec-03-en.pdf</vt:lpwstr>
      </vt:variant>
      <vt:variant>
        <vt:lpwstr/>
      </vt:variant>
      <vt:variant>
        <vt:i4>7340149</vt:i4>
      </vt:variant>
      <vt:variant>
        <vt:i4>6</vt:i4>
      </vt:variant>
      <vt:variant>
        <vt:i4>0</vt:i4>
      </vt:variant>
      <vt:variant>
        <vt:i4>5</vt:i4>
      </vt:variant>
      <vt:variant>
        <vt:lpwstr>https://www.cbd.int/doc/c/fcc0/1ad0/397ac6247e4a1905eebdb322/np-absch-iac-2024-01-04-en.pdf</vt:lpwstr>
      </vt:variant>
      <vt:variant>
        <vt:lpwstr/>
      </vt:variant>
      <vt:variant>
        <vt:i4>393235</vt:i4>
      </vt:variant>
      <vt:variant>
        <vt:i4>3</vt:i4>
      </vt:variant>
      <vt:variant>
        <vt:i4>0</vt:i4>
      </vt:variant>
      <vt:variant>
        <vt:i4>5</vt:i4>
      </vt:variant>
      <vt:variant>
        <vt:lpwstr>https://www.cbd.int/meetings/NP-CB-WS-2024-01</vt:lpwstr>
      </vt:variant>
      <vt:variant>
        <vt:lpwstr/>
      </vt:variant>
      <vt:variant>
        <vt:i4>3801191</vt:i4>
      </vt:variant>
      <vt:variant>
        <vt:i4>0</vt:i4>
      </vt:variant>
      <vt:variant>
        <vt:i4>0</vt:i4>
      </vt:variant>
      <vt:variant>
        <vt:i4>5</vt:i4>
      </vt:variant>
      <vt:variant>
        <vt:lpwstr>https://absch.cbd.int/en/kb/tags/abs/ABSCH-Q-A-Webinar-Recordings/651d828cfca0e531e22cd7d3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Progrès accomplis en matière de fonctionnement du Centre d’échange sur l’accès et le partage des avantages et partage d’informations.</dc:title>
  <dc:subject/>
  <dc:creator>Matthew Dias</dc:creator>
  <cp:keywords/>
  <dc:description/>
  <cp:lastModifiedBy>Lucas Magdalena</cp:lastModifiedBy>
  <cp:revision>179</cp:revision>
  <dcterms:created xsi:type="dcterms:W3CDTF">2024-09-14T12:52:00Z</dcterms:created>
  <dcterms:modified xsi:type="dcterms:W3CDTF">2024-09-16T21:23:00Z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LangDistr">
    <vt:lpwstr>EN_AR-CH-EN-FR-RU-SP</vt:lpwstr>
  </property>
  <property fmtid="{D5CDD505-2E9C-101B-9397-08002B2CF9AE}" pid="5" name="CBD-Distr">
    <vt:lpwstr>Distr</vt:lpwstr>
  </property>
  <property fmtid="{D5CDD505-2E9C-101B-9397-08002B2CF9AE}" pid="6" name="CBD-NoSymbol">
    <vt:lpwstr>1</vt:lpwstr>
  </property>
  <property fmtid="{D5CDD505-2E9C-101B-9397-08002B2CF9AE}" pid="7" name="CDD-Distr">
    <vt:lpwstr>Res</vt:lpwstr>
  </property>
  <property fmtid="{D5CDD505-2E9C-101B-9397-08002B2CF9AE}" pid="8" name="MediaServiceImageTags">
    <vt:lpwstr/>
  </property>
  <property fmtid="{D5CDD505-2E9C-101B-9397-08002B2CF9AE}" pid="9" name="ContentTypeId">
    <vt:lpwstr>0x01010069BFACF6D92CD24AA50050CE23F68F74</vt:lpwstr>
  </property>
</Properties>
</file>