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1851"/>
        <w:gridCol w:w="5945"/>
      </w:tblGrid>
      <w:tr w:rsidR="002B757B" w:rsidRPr="00C01401" w14:paraId="7CAB295A" w14:textId="77777777" w:rsidTr="00F27B05">
        <w:tc>
          <w:tcPr>
            <w:tcW w:w="851" w:type="dxa"/>
            <w:tcBorders>
              <w:bottom w:val="single" w:sz="8" w:space="0" w:color="auto"/>
            </w:tcBorders>
            <w:vAlign w:val="bottom"/>
          </w:tcPr>
          <w:p w14:paraId="2D04D9BA" w14:textId="77777777" w:rsidR="002B757B" w:rsidRPr="00C01401" w:rsidRDefault="002B757B" w:rsidP="00892011">
            <w:pPr>
              <w:spacing w:after="120"/>
              <w:jc w:val="left"/>
              <w:rPr>
                <w:lang w:val="fr-FR"/>
              </w:rPr>
            </w:pPr>
            <w:bookmarkStart w:id="0" w:name="_Hlk137651738"/>
            <w:bookmarkStart w:id="1" w:name="_Toc522023191"/>
            <w:r w:rsidRPr="00C01401">
              <w:rPr>
                <w:noProof/>
                <w:lang w:val="fr-FR"/>
              </w:rPr>
              <w:drawing>
                <wp:inline distT="0" distB="0" distL="0" distR="0" wp14:anchorId="54FB724E" wp14:editId="4D5CF17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43" w:type="dxa"/>
            <w:tcBorders>
              <w:bottom w:val="single" w:sz="8" w:space="0" w:color="auto"/>
            </w:tcBorders>
            <w:shd w:val="clear" w:color="auto" w:fill="auto"/>
            <w:tcFitText/>
            <w:vAlign w:val="bottom"/>
          </w:tcPr>
          <w:p w14:paraId="2E217D41" w14:textId="202DD8F8" w:rsidR="002B757B" w:rsidRPr="00C01401" w:rsidRDefault="00CA7D07" w:rsidP="00892011">
            <w:pPr>
              <w:spacing w:after="120"/>
              <w:jc w:val="left"/>
              <w:rPr>
                <w:lang w:val="fr-FR"/>
              </w:rPr>
            </w:pPr>
            <w:r w:rsidRPr="00C01401">
              <w:rPr>
                <w:noProof/>
                <w:lang w:val="fr-FR" w:eastAsia="fr-FR"/>
              </w:rPr>
              <w:drawing>
                <wp:inline distT="0" distB="0" distL="0" distR="0" wp14:anchorId="19E9641C" wp14:editId="29B23AA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7796" w:type="dxa"/>
            <w:gridSpan w:val="2"/>
            <w:tcBorders>
              <w:bottom w:val="single" w:sz="8" w:space="0" w:color="auto"/>
            </w:tcBorders>
            <w:vAlign w:val="bottom"/>
          </w:tcPr>
          <w:p w14:paraId="55CEE16E" w14:textId="160A8BBC" w:rsidR="002B757B" w:rsidRPr="00C01401" w:rsidRDefault="002B757B" w:rsidP="00361521">
            <w:pPr>
              <w:tabs>
                <w:tab w:val="clear" w:pos="567"/>
                <w:tab w:val="clear" w:pos="1134"/>
                <w:tab w:val="clear" w:pos="1701"/>
                <w:tab w:val="clear" w:pos="2268"/>
              </w:tabs>
              <w:spacing w:after="120"/>
              <w:ind w:left="36"/>
              <w:jc w:val="right"/>
              <w:rPr>
                <w:szCs w:val="22"/>
                <w:lang w:val="fr-FR"/>
              </w:rPr>
            </w:pPr>
            <w:r w:rsidRPr="00C01401">
              <w:rPr>
                <w:sz w:val="40"/>
                <w:szCs w:val="40"/>
                <w:lang w:val="fr-FR"/>
              </w:rPr>
              <w:t>CBD</w:t>
            </w:r>
            <w:r w:rsidRPr="00C01401">
              <w:rPr>
                <w:sz w:val="20"/>
                <w:szCs w:val="20"/>
                <w:lang w:val="fr-FR"/>
              </w:rPr>
              <w:t>/COP/16/</w:t>
            </w:r>
            <w:r w:rsidR="00473153" w:rsidRPr="00C01401">
              <w:rPr>
                <w:sz w:val="20"/>
                <w:szCs w:val="20"/>
                <w:lang w:val="fr-FR"/>
              </w:rPr>
              <w:t>4</w:t>
            </w:r>
            <w:r w:rsidR="006E01EF" w:rsidRPr="00C01401">
              <w:rPr>
                <w:sz w:val="20"/>
                <w:szCs w:val="20"/>
                <w:lang w:val="fr-FR"/>
              </w:rPr>
              <w:t>/</w:t>
            </w:r>
            <w:r w:rsidR="00A44F17" w:rsidRPr="00C01401">
              <w:rPr>
                <w:sz w:val="20"/>
                <w:szCs w:val="20"/>
                <w:lang w:val="fr-FR"/>
              </w:rPr>
              <w:t>Add.1</w:t>
            </w:r>
            <w:r w:rsidR="00825B54" w:rsidRPr="00C01401">
              <w:rPr>
                <w:sz w:val="20"/>
                <w:szCs w:val="20"/>
                <w:lang w:val="fr-FR"/>
              </w:rPr>
              <w:t>-</w:t>
            </w:r>
            <w:r w:rsidR="00825B54" w:rsidRPr="00C01401">
              <w:rPr>
                <w:sz w:val="40"/>
                <w:szCs w:val="40"/>
                <w:lang w:val="fr-FR"/>
              </w:rPr>
              <w:t>CBD</w:t>
            </w:r>
            <w:r w:rsidR="00825B54" w:rsidRPr="00C01401">
              <w:rPr>
                <w:sz w:val="20"/>
                <w:szCs w:val="20"/>
                <w:lang w:val="fr-FR"/>
              </w:rPr>
              <w:t>/CP/MOP/11/</w:t>
            </w:r>
            <w:r w:rsidR="002B7CB9" w:rsidRPr="00C01401">
              <w:rPr>
                <w:sz w:val="20"/>
                <w:szCs w:val="20"/>
                <w:lang w:val="fr-FR"/>
              </w:rPr>
              <w:t>5</w:t>
            </w:r>
            <w:r w:rsidR="006E01EF" w:rsidRPr="00C01401">
              <w:rPr>
                <w:sz w:val="20"/>
                <w:szCs w:val="20"/>
                <w:lang w:val="fr-FR"/>
              </w:rPr>
              <w:t>/</w:t>
            </w:r>
            <w:r w:rsidR="002B7CB9" w:rsidRPr="00C01401">
              <w:rPr>
                <w:sz w:val="20"/>
                <w:szCs w:val="20"/>
                <w:lang w:val="fr-FR"/>
              </w:rPr>
              <w:t>Add.1</w:t>
            </w:r>
            <w:r w:rsidR="00236445" w:rsidRPr="00C01401">
              <w:rPr>
                <w:sz w:val="20"/>
                <w:szCs w:val="20"/>
                <w:lang w:val="fr-FR"/>
              </w:rPr>
              <w:t>-</w:t>
            </w:r>
            <w:r w:rsidR="00236445" w:rsidRPr="00C01401">
              <w:rPr>
                <w:sz w:val="40"/>
                <w:szCs w:val="40"/>
                <w:lang w:val="fr-FR"/>
              </w:rPr>
              <w:t>CBD</w:t>
            </w:r>
            <w:r w:rsidR="00236445" w:rsidRPr="00C01401">
              <w:rPr>
                <w:sz w:val="20"/>
                <w:szCs w:val="20"/>
                <w:lang w:val="fr-FR"/>
              </w:rPr>
              <w:t>/NP/MOP/5/</w:t>
            </w:r>
            <w:r w:rsidR="002B7CB9" w:rsidRPr="00C01401">
              <w:rPr>
                <w:sz w:val="20"/>
                <w:szCs w:val="20"/>
                <w:lang w:val="fr-FR"/>
              </w:rPr>
              <w:t>5</w:t>
            </w:r>
            <w:r w:rsidR="006E01EF" w:rsidRPr="00C01401">
              <w:rPr>
                <w:sz w:val="20"/>
                <w:szCs w:val="20"/>
                <w:lang w:val="fr-FR"/>
              </w:rPr>
              <w:t>/</w:t>
            </w:r>
            <w:r w:rsidR="002B7CB9" w:rsidRPr="00C01401">
              <w:rPr>
                <w:sz w:val="20"/>
                <w:szCs w:val="20"/>
                <w:lang w:val="fr-FR"/>
              </w:rPr>
              <w:t>Add</w:t>
            </w:r>
            <w:r w:rsidR="007817AE" w:rsidRPr="00C01401">
              <w:rPr>
                <w:sz w:val="20"/>
                <w:szCs w:val="20"/>
                <w:lang w:val="fr-FR"/>
              </w:rPr>
              <w:t>.1</w:t>
            </w:r>
          </w:p>
        </w:tc>
      </w:tr>
      <w:tr w:rsidR="002B757B" w:rsidRPr="00C01401" w14:paraId="241A8FFC" w14:textId="77777777" w:rsidTr="00E92450">
        <w:tc>
          <w:tcPr>
            <w:tcW w:w="4545" w:type="dxa"/>
            <w:gridSpan w:val="3"/>
            <w:tcBorders>
              <w:top w:val="single" w:sz="8" w:space="0" w:color="auto"/>
              <w:bottom w:val="single" w:sz="12" w:space="0" w:color="auto"/>
            </w:tcBorders>
          </w:tcPr>
          <w:p w14:paraId="4D5E4D38" w14:textId="62C886E8" w:rsidR="002B757B" w:rsidRPr="00C01401" w:rsidRDefault="00CA7D07" w:rsidP="00361521">
            <w:pPr>
              <w:pStyle w:val="Cornernotation"/>
              <w:suppressLineNumbers/>
              <w:suppressAutoHyphens/>
              <w:ind w:left="0" w:right="0" w:firstLine="0"/>
              <w:rPr>
                <w:lang w:val="fr-FR"/>
              </w:rPr>
            </w:pPr>
            <w:r w:rsidRPr="00C01401">
              <w:rPr>
                <w:bCs/>
                <w:noProof/>
                <w:lang w:val="fr-FR" w:eastAsia="fr-FR"/>
              </w:rPr>
              <w:drawing>
                <wp:inline distT="0" distB="0" distL="0" distR="0" wp14:anchorId="41EC5556" wp14:editId="1E408CA5">
                  <wp:extent cx="2751908" cy="1036552"/>
                  <wp:effectExtent l="0" t="0" r="4445" b="5080"/>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1237" cy="1040066"/>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35C529FF" w14:textId="2CB3FFE0" w:rsidR="002B757B" w:rsidRPr="00C01401" w:rsidRDefault="002B757B" w:rsidP="00FF0E48">
            <w:pPr>
              <w:ind w:left="3143"/>
              <w:rPr>
                <w:sz w:val="22"/>
                <w:szCs w:val="22"/>
                <w:lang w:val="fr-FR"/>
              </w:rPr>
            </w:pPr>
            <w:r w:rsidRPr="00C01401">
              <w:rPr>
                <w:sz w:val="22"/>
                <w:szCs w:val="22"/>
                <w:lang w:val="fr-FR"/>
              </w:rPr>
              <w:t>Distr.</w:t>
            </w:r>
            <w:r w:rsidR="00FA5102" w:rsidRPr="00C01401">
              <w:rPr>
                <w:sz w:val="22"/>
                <w:szCs w:val="22"/>
                <w:lang w:val="fr-FR" w:eastAsia="zh-CN"/>
              </w:rPr>
              <w:t xml:space="preserve"> </w:t>
            </w:r>
            <w:r w:rsidRPr="00C01401">
              <w:rPr>
                <w:sz w:val="22"/>
                <w:szCs w:val="22"/>
                <w:lang w:val="fr-FR"/>
              </w:rPr>
              <w:t>: G</w:t>
            </w:r>
            <w:r w:rsidR="00FA5102" w:rsidRPr="00C01401">
              <w:rPr>
                <w:sz w:val="22"/>
                <w:szCs w:val="22"/>
                <w:lang w:val="fr-FR"/>
              </w:rPr>
              <w:t>é</w:t>
            </w:r>
            <w:r w:rsidRPr="00C01401">
              <w:rPr>
                <w:sz w:val="22"/>
                <w:szCs w:val="22"/>
                <w:lang w:val="fr-FR"/>
              </w:rPr>
              <w:t>n</w:t>
            </w:r>
            <w:r w:rsidR="00FA5102" w:rsidRPr="00C01401">
              <w:rPr>
                <w:sz w:val="22"/>
                <w:szCs w:val="22"/>
                <w:lang w:val="fr-FR"/>
              </w:rPr>
              <w:t>é</w:t>
            </w:r>
            <w:r w:rsidRPr="00C01401">
              <w:rPr>
                <w:sz w:val="22"/>
                <w:szCs w:val="22"/>
                <w:lang w:val="fr-FR"/>
              </w:rPr>
              <w:t>ral</w:t>
            </w:r>
            <w:r w:rsidR="00FA5102" w:rsidRPr="00C01401">
              <w:rPr>
                <w:sz w:val="22"/>
                <w:szCs w:val="22"/>
                <w:lang w:val="fr-FR"/>
              </w:rPr>
              <w:t>e</w:t>
            </w:r>
          </w:p>
          <w:p w14:paraId="67E8EE81" w14:textId="132611CF" w:rsidR="002B757B" w:rsidRPr="00C01401" w:rsidRDefault="00052B69" w:rsidP="00FF0E48">
            <w:pPr>
              <w:ind w:left="3143"/>
              <w:rPr>
                <w:sz w:val="22"/>
                <w:szCs w:val="22"/>
                <w:lang w:val="fr-FR"/>
              </w:rPr>
            </w:pPr>
            <w:r w:rsidRPr="00C01401">
              <w:rPr>
                <w:sz w:val="22"/>
                <w:szCs w:val="22"/>
                <w:lang w:val="fr-FR"/>
              </w:rPr>
              <w:t>10</w:t>
            </w:r>
            <w:r w:rsidR="003F2B45" w:rsidRPr="00C01401">
              <w:rPr>
                <w:sz w:val="22"/>
                <w:szCs w:val="22"/>
                <w:lang w:val="fr-FR"/>
              </w:rPr>
              <w:t xml:space="preserve"> </w:t>
            </w:r>
            <w:r w:rsidR="00FA5102" w:rsidRPr="00C01401">
              <w:rPr>
                <w:sz w:val="22"/>
                <w:szCs w:val="22"/>
                <w:lang w:val="fr-FR"/>
              </w:rPr>
              <w:t>octobre</w:t>
            </w:r>
            <w:r w:rsidR="002B757B" w:rsidRPr="00C01401">
              <w:rPr>
                <w:sz w:val="22"/>
                <w:szCs w:val="22"/>
                <w:lang w:val="fr-FR"/>
              </w:rPr>
              <w:t xml:space="preserve"> 2024</w:t>
            </w:r>
          </w:p>
          <w:p w14:paraId="6E12C704" w14:textId="1166DBEA" w:rsidR="002B757B" w:rsidRPr="00C01401" w:rsidRDefault="00FA5102" w:rsidP="00FF0E48">
            <w:pPr>
              <w:ind w:left="3143"/>
              <w:rPr>
                <w:sz w:val="22"/>
                <w:szCs w:val="22"/>
                <w:lang w:val="fr-FR"/>
              </w:rPr>
            </w:pPr>
            <w:r w:rsidRPr="00C01401">
              <w:rPr>
                <w:sz w:val="22"/>
                <w:szCs w:val="22"/>
                <w:lang w:val="fr-FR"/>
              </w:rPr>
              <w:t>Français</w:t>
            </w:r>
          </w:p>
          <w:p w14:paraId="6169E3D4" w14:textId="7079CCEC" w:rsidR="002B757B" w:rsidRPr="00C01401" w:rsidRDefault="002B757B" w:rsidP="00FF0E48">
            <w:pPr>
              <w:ind w:left="3143"/>
              <w:rPr>
                <w:sz w:val="22"/>
                <w:szCs w:val="22"/>
                <w:lang w:val="fr-FR"/>
              </w:rPr>
            </w:pPr>
            <w:r w:rsidRPr="00C01401">
              <w:rPr>
                <w:sz w:val="22"/>
                <w:szCs w:val="22"/>
                <w:lang w:val="fr-FR"/>
              </w:rPr>
              <w:t>Original</w:t>
            </w:r>
            <w:r w:rsidR="00FA5102" w:rsidRPr="00C01401">
              <w:rPr>
                <w:sz w:val="22"/>
                <w:szCs w:val="22"/>
                <w:lang w:val="fr-FR"/>
              </w:rPr>
              <w:t xml:space="preserve"> </w:t>
            </w:r>
            <w:r w:rsidRPr="00C01401">
              <w:rPr>
                <w:sz w:val="22"/>
                <w:szCs w:val="22"/>
                <w:lang w:val="fr-FR"/>
              </w:rPr>
              <w:t xml:space="preserve">: </w:t>
            </w:r>
            <w:r w:rsidR="00FA5102" w:rsidRPr="00C01401">
              <w:rPr>
                <w:sz w:val="22"/>
                <w:szCs w:val="22"/>
                <w:lang w:val="fr-FR"/>
              </w:rPr>
              <w:t>Anglais</w:t>
            </w:r>
          </w:p>
          <w:p w14:paraId="36563420" w14:textId="77777777" w:rsidR="002B757B" w:rsidRPr="00C01401" w:rsidRDefault="002B757B" w:rsidP="006814E7">
            <w:pPr>
              <w:rPr>
                <w:lang w:val="fr-FR"/>
              </w:rPr>
            </w:pPr>
          </w:p>
        </w:tc>
      </w:tr>
    </w:tbl>
    <w:tbl>
      <w:tblPr>
        <w:tblStyle w:val="Grilledutableau"/>
        <w:tblW w:w="10490" w:type="dxa"/>
        <w:tblInd w:w="-284" w:type="dxa"/>
        <w:tblLayout w:type="fixed"/>
        <w:tblLook w:val="04A0" w:firstRow="1" w:lastRow="0" w:firstColumn="1" w:lastColumn="0" w:noHBand="0" w:noVBand="1"/>
      </w:tblPr>
      <w:tblGrid>
        <w:gridCol w:w="2978"/>
        <w:gridCol w:w="3543"/>
        <w:gridCol w:w="3969"/>
      </w:tblGrid>
      <w:tr w:rsidR="0015126A" w:rsidRPr="00C01401" w14:paraId="50A21BD0" w14:textId="77777777" w:rsidTr="00361521">
        <w:tc>
          <w:tcPr>
            <w:tcW w:w="2978" w:type="dxa"/>
            <w:tcBorders>
              <w:left w:val="nil"/>
              <w:bottom w:val="nil"/>
              <w:right w:val="nil"/>
            </w:tcBorders>
          </w:tcPr>
          <w:p w14:paraId="553402F3" w14:textId="1B2F3E79" w:rsidR="00411CB7" w:rsidRPr="00C01401" w:rsidRDefault="00FA5102" w:rsidP="00FA5102">
            <w:pPr>
              <w:pStyle w:val="AFCorNot12Bold"/>
              <w:rPr>
                <w:snapToGrid w:val="0"/>
                <w:lang w:val="fr-FR"/>
              </w:rPr>
            </w:pPr>
            <w:r w:rsidRPr="00C01401">
              <w:rPr>
                <w:snapToGrid w:val="0"/>
                <w:lang w:val="fr-FR"/>
              </w:rPr>
              <w:t>Conférence des Parties à la</w:t>
            </w:r>
            <w:r w:rsidRPr="00C01401">
              <w:rPr>
                <w:snapToGrid w:val="0"/>
                <w:lang w:val="fr-FR"/>
              </w:rPr>
              <w:t xml:space="preserve"> </w:t>
            </w:r>
            <w:r w:rsidRPr="00C01401">
              <w:rPr>
                <w:snapToGrid w:val="0"/>
                <w:lang w:val="fr-FR"/>
              </w:rPr>
              <w:t>Convention sur la diversité biologique</w:t>
            </w:r>
          </w:p>
          <w:p w14:paraId="4761F8B9" w14:textId="2AA5D635" w:rsidR="00411CB7" w:rsidRPr="00C01401" w:rsidRDefault="00FA5102" w:rsidP="00892011">
            <w:pPr>
              <w:pStyle w:val="AFCorNotBold"/>
              <w:rPr>
                <w:snapToGrid w:val="0"/>
                <w:sz w:val="22"/>
                <w:szCs w:val="22"/>
                <w:lang w:val="fr-FR"/>
              </w:rPr>
            </w:pPr>
            <w:bookmarkStart w:id="2" w:name="CBDMeetingName2"/>
            <w:r w:rsidRPr="00C01401">
              <w:rPr>
                <w:snapToGrid w:val="0"/>
                <w:sz w:val="22"/>
                <w:szCs w:val="22"/>
                <w:lang w:val="fr-FR"/>
              </w:rPr>
              <w:t>Seizième réunion</w:t>
            </w:r>
            <w:bookmarkEnd w:id="2"/>
            <w:r w:rsidR="00411CB7" w:rsidRPr="00C01401">
              <w:rPr>
                <w:snapToGrid w:val="0"/>
                <w:sz w:val="22"/>
                <w:szCs w:val="22"/>
                <w:lang w:val="fr-FR"/>
              </w:rPr>
              <w:t xml:space="preserve"> </w:t>
            </w:r>
          </w:p>
          <w:p w14:paraId="148F9FE2" w14:textId="5BCD1DE2" w:rsidR="00411CB7" w:rsidRPr="00C01401" w:rsidRDefault="00411CB7" w:rsidP="00892011">
            <w:pPr>
              <w:suppressLineNumbers/>
              <w:tabs>
                <w:tab w:val="left" w:pos="1814"/>
                <w:tab w:val="left" w:pos="2948"/>
                <w:tab w:val="left" w:pos="3515"/>
                <w:tab w:val="left" w:pos="4014"/>
              </w:tabs>
              <w:suppressAutoHyphens/>
              <w:ind w:right="176" w:firstLine="9"/>
              <w:jc w:val="left"/>
              <w:rPr>
                <w:sz w:val="22"/>
                <w:szCs w:val="22"/>
                <w:lang w:val="fr-FR"/>
              </w:rPr>
            </w:pPr>
            <w:r w:rsidRPr="00C01401">
              <w:rPr>
                <w:sz w:val="22"/>
                <w:szCs w:val="22"/>
                <w:lang w:val="fr-FR"/>
              </w:rPr>
              <w:t>Cali, Colomb</w:t>
            </w:r>
            <w:r w:rsidR="00FA5102" w:rsidRPr="00C01401">
              <w:rPr>
                <w:sz w:val="22"/>
                <w:szCs w:val="22"/>
                <w:lang w:val="fr-FR"/>
              </w:rPr>
              <w:t>ie</w:t>
            </w:r>
            <w:r w:rsidRPr="00C01401">
              <w:rPr>
                <w:sz w:val="22"/>
                <w:szCs w:val="22"/>
                <w:lang w:val="fr-FR"/>
              </w:rPr>
              <w:t xml:space="preserve">, 21 </w:t>
            </w:r>
            <w:r w:rsidR="00FA5102" w:rsidRPr="00C01401">
              <w:rPr>
                <w:sz w:val="22"/>
                <w:szCs w:val="22"/>
                <w:lang w:val="fr-FR"/>
              </w:rPr>
              <w:t>octobre</w:t>
            </w:r>
            <w:r w:rsidRPr="00C01401">
              <w:rPr>
                <w:sz w:val="22"/>
                <w:szCs w:val="22"/>
                <w:lang w:val="fr-FR"/>
              </w:rPr>
              <w:t>–1</w:t>
            </w:r>
            <w:r w:rsidR="00FA5102" w:rsidRPr="00C01401">
              <w:rPr>
                <w:sz w:val="22"/>
                <w:szCs w:val="22"/>
                <w:vertAlign w:val="superscript"/>
                <w:lang w:val="fr-FR"/>
              </w:rPr>
              <w:t>er</w:t>
            </w:r>
            <w:r w:rsidR="00025BB9" w:rsidRPr="00C01401">
              <w:rPr>
                <w:sz w:val="22"/>
                <w:szCs w:val="22"/>
                <w:lang w:val="fr-FR"/>
              </w:rPr>
              <w:t> </w:t>
            </w:r>
            <w:r w:rsidR="00FA5102" w:rsidRPr="00C01401">
              <w:rPr>
                <w:sz w:val="22"/>
                <w:szCs w:val="22"/>
                <w:lang w:val="fr-FR"/>
              </w:rPr>
              <w:t xml:space="preserve">novembre </w:t>
            </w:r>
            <w:r w:rsidRPr="00C01401">
              <w:rPr>
                <w:sz w:val="22"/>
                <w:szCs w:val="22"/>
                <w:lang w:val="fr-FR"/>
              </w:rPr>
              <w:t>2024</w:t>
            </w:r>
          </w:p>
          <w:p w14:paraId="64F5704D" w14:textId="766B428A" w:rsidR="0015126A" w:rsidRPr="00C01401" w:rsidRDefault="00FA5102" w:rsidP="00B510B4">
            <w:pPr>
              <w:pStyle w:val="CBDNormal"/>
              <w:jc w:val="left"/>
              <w:rPr>
                <w:sz w:val="22"/>
                <w:szCs w:val="22"/>
                <w:lang w:val="fr-FR"/>
              </w:rPr>
            </w:pPr>
            <w:r w:rsidRPr="00C01401">
              <w:rPr>
                <w:snapToGrid w:val="0"/>
                <w:sz w:val="22"/>
                <w:szCs w:val="22"/>
                <w:lang w:val="fr-FR"/>
              </w:rPr>
              <w:t>Point</w:t>
            </w:r>
            <w:r w:rsidR="00411CB7" w:rsidRPr="00C01401">
              <w:rPr>
                <w:snapToGrid w:val="0"/>
                <w:sz w:val="22"/>
                <w:szCs w:val="22"/>
                <w:lang w:val="fr-FR"/>
              </w:rPr>
              <w:t xml:space="preserve"> 7 </w:t>
            </w:r>
            <w:r w:rsidRPr="00C01401">
              <w:rPr>
                <w:snapToGrid w:val="0"/>
                <w:sz w:val="22"/>
                <w:szCs w:val="22"/>
                <w:lang w:val="fr-FR"/>
              </w:rPr>
              <w:t>de l’ordre du jour provisoire</w:t>
            </w:r>
            <w:bookmarkEnd w:id="0"/>
            <w:bookmarkEnd w:id="1"/>
            <w:r w:rsidR="0015126A" w:rsidRPr="00C01401">
              <w:rPr>
                <w:rStyle w:val="Appelnotedebasdep"/>
                <w:sz w:val="22"/>
                <w:szCs w:val="22"/>
                <w:lang w:val="fr-FR"/>
              </w:rPr>
              <w:footnoteReference w:customMarkFollows="1" w:id="2"/>
              <w:t>*</w:t>
            </w:r>
          </w:p>
          <w:p w14:paraId="36E21396" w14:textId="2BCAF60E" w:rsidR="0015126A" w:rsidRPr="00C01401" w:rsidRDefault="00FA5102" w:rsidP="00B510B4">
            <w:pPr>
              <w:pStyle w:val="CBDNormal"/>
              <w:jc w:val="left"/>
              <w:rPr>
                <w:snapToGrid w:val="0"/>
                <w:lang w:val="fr-FR"/>
              </w:rPr>
            </w:pPr>
            <w:r w:rsidRPr="00C01401">
              <w:rPr>
                <w:sz w:val="22"/>
                <w:szCs w:val="22"/>
                <w:lang w:val="fr-FR"/>
              </w:rPr>
              <w:t>Administration de la Convention et budget des fonds d’affectation spéciale</w:t>
            </w:r>
          </w:p>
        </w:tc>
        <w:tc>
          <w:tcPr>
            <w:tcW w:w="3543" w:type="dxa"/>
            <w:tcBorders>
              <w:left w:val="nil"/>
              <w:bottom w:val="nil"/>
              <w:right w:val="nil"/>
            </w:tcBorders>
          </w:tcPr>
          <w:p w14:paraId="1A1644A0" w14:textId="17F127FD" w:rsidR="0015126A" w:rsidRPr="00C01401" w:rsidRDefault="00FA5102" w:rsidP="00892011">
            <w:pPr>
              <w:pStyle w:val="AFCorNot12Bold"/>
              <w:rPr>
                <w:rFonts w:asciiTheme="majorBidi" w:hAnsiTheme="majorBidi" w:cstheme="majorBidi"/>
                <w:b w:val="0"/>
                <w:bCs/>
                <w:snapToGrid w:val="0"/>
                <w:kern w:val="22"/>
                <w:lang w:val="fr-FR"/>
              </w:rPr>
            </w:pPr>
            <w:r w:rsidRPr="00C01401">
              <w:rPr>
                <w:snapToGrid w:val="0"/>
                <w:lang w:val="fr-FR"/>
              </w:rPr>
              <w:t>Conférence des Parties à la Convention sur la diversité biologique siégeant en tant que réunion des Parties au Protocole de Cartagena sur la prévention des risques biotechnologiques</w:t>
            </w:r>
          </w:p>
          <w:p w14:paraId="63536D83" w14:textId="425DB792" w:rsidR="0015126A" w:rsidRPr="00C01401" w:rsidRDefault="00FA5102" w:rsidP="00892011">
            <w:pPr>
              <w:pStyle w:val="AFCorNotBold"/>
              <w:rPr>
                <w:rFonts w:asciiTheme="majorBidi" w:hAnsiTheme="majorBidi" w:cstheme="majorBidi"/>
                <w:b w:val="0"/>
                <w:bCs/>
                <w:snapToGrid w:val="0"/>
                <w:kern w:val="22"/>
                <w:sz w:val="22"/>
                <w:szCs w:val="22"/>
                <w:lang w:val="fr-FR" w:eastAsia="nb-NO"/>
              </w:rPr>
            </w:pPr>
            <w:r w:rsidRPr="00C01401">
              <w:rPr>
                <w:snapToGrid w:val="0"/>
                <w:sz w:val="22"/>
                <w:szCs w:val="22"/>
                <w:lang w:val="fr-FR"/>
              </w:rPr>
              <w:t>Onzième réunion</w:t>
            </w:r>
          </w:p>
          <w:p w14:paraId="129D2E0F" w14:textId="029720AD" w:rsidR="0015126A" w:rsidRPr="00C01401" w:rsidRDefault="00FA5102" w:rsidP="00B510B4">
            <w:pPr>
              <w:pStyle w:val="CBDNormal"/>
              <w:jc w:val="left"/>
              <w:rPr>
                <w:sz w:val="22"/>
                <w:szCs w:val="22"/>
                <w:lang w:val="fr-FR"/>
              </w:rPr>
            </w:pPr>
            <w:r w:rsidRPr="00C01401">
              <w:rPr>
                <w:sz w:val="22"/>
                <w:szCs w:val="22"/>
                <w:lang w:val="fr-FR"/>
              </w:rPr>
              <w:t>Cali, Colombie, 21 octobre–1</w:t>
            </w:r>
            <w:r w:rsidRPr="00C01401">
              <w:rPr>
                <w:sz w:val="22"/>
                <w:szCs w:val="22"/>
                <w:vertAlign w:val="superscript"/>
                <w:lang w:val="fr-FR"/>
              </w:rPr>
              <w:t>er</w:t>
            </w:r>
            <w:r w:rsidRPr="00C01401">
              <w:rPr>
                <w:sz w:val="22"/>
                <w:szCs w:val="22"/>
                <w:lang w:val="fr-FR"/>
              </w:rPr>
              <w:t> novembre 2024</w:t>
            </w:r>
          </w:p>
          <w:p w14:paraId="2F287522" w14:textId="66055A6F" w:rsidR="0015126A" w:rsidRPr="00C01401" w:rsidRDefault="00FA5102" w:rsidP="00B510B4">
            <w:pPr>
              <w:pStyle w:val="CBDNormal"/>
              <w:jc w:val="left"/>
              <w:rPr>
                <w:rFonts w:asciiTheme="majorBidi" w:hAnsiTheme="majorBidi" w:cstheme="majorBidi"/>
                <w:snapToGrid w:val="0"/>
                <w:kern w:val="22"/>
                <w:sz w:val="22"/>
                <w:szCs w:val="22"/>
                <w:lang w:val="fr-FR"/>
              </w:rPr>
            </w:pPr>
            <w:r w:rsidRPr="00C01401">
              <w:rPr>
                <w:snapToGrid w:val="0"/>
                <w:sz w:val="22"/>
                <w:szCs w:val="22"/>
                <w:lang w:val="fr-FR"/>
              </w:rPr>
              <w:t xml:space="preserve">Point </w:t>
            </w:r>
            <w:r w:rsidR="0015126A" w:rsidRPr="00C01401">
              <w:rPr>
                <w:sz w:val="22"/>
                <w:szCs w:val="22"/>
                <w:lang w:val="fr-FR"/>
              </w:rPr>
              <w:t xml:space="preserve">6 </w:t>
            </w:r>
            <w:r w:rsidRPr="00C01401">
              <w:rPr>
                <w:snapToGrid w:val="0"/>
                <w:sz w:val="22"/>
                <w:szCs w:val="22"/>
                <w:lang w:val="fr-FR"/>
              </w:rPr>
              <w:t>de l’ordre du jour provisoire</w:t>
            </w:r>
            <w:r w:rsidR="00A16798" w:rsidRPr="00C01401">
              <w:rPr>
                <w:rStyle w:val="Appelnotedebasdep"/>
                <w:sz w:val="22"/>
                <w:szCs w:val="22"/>
                <w:lang w:val="fr-FR"/>
              </w:rPr>
              <w:footnoteReference w:customMarkFollows="1" w:id="3"/>
              <w:t>**</w:t>
            </w:r>
          </w:p>
          <w:p w14:paraId="32FCA568" w14:textId="3350EC4F" w:rsidR="0015126A" w:rsidRPr="00C01401" w:rsidRDefault="0015126A" w:rsidP="00B510B4">
            <w:pPr>
              <w:pStyle w:val="CBDNormal"/>
              <w:jc w:val="left"/>
              <w:rPr>
                <w:rFonts w:asciiTheme="majorBidi" w:hAnsiTheme="majorBidi" w:cstheme="majorBidi"/>
                <w:b/>
                <w:bCs/>
                <w:snapToGrid w:val="0"/>
                <w:kern w:val="22"/>
                <w:lang w:val="fr-FR"/>
              </w:rPr>
            </w:pPr>
            <w:r w:rsidRPr="00C01401">
              <w:rPr>
                <w:rFonts w:asciiTheme="majorBidi" w:hAnsiTheme="majorBidi" w:cstheme="majorBidi"/>
                <w:snapToGrid w:val="0"/>
                <w:kern w:val="22"/>
                <w:sz w:val="22"/>
                <w:szCs w:val="22"/>
                <w:lang w:val="fr-FR"/>
              </w:rPr>
              <w:t xml:space="preserve">Administration </w:t>
            </w:r>
            <w:r w:rsidR="00FA5102" w:rsidRPr="00C01401">
              <w:rPr>
                <w:rFonts w:asciiTheme="majorBidi" w:hAnsiTheme="majorBidi" w:cstheme="majorBidi"/>
                <w:snapToGrid w:val="0"/>
                <w:kern w:val="22"/>
                <w:sz w:val="22"/>
                <w:szCs w:val="22"/>
                <w:lang w:val="fr-FR"/>
              </w:rPr>
              <w:t>du</w:t>
            </w:r>
            <w:r w:rsidRPr="00C01401">
              <w:rPr>
                <w:rFonts w:asciiTheme="majorBidi" w:hAnsiTheme="majorBidi" w:cstheme="majorBidi"/>
                <w:snapToGrid w:val="0"/>
                <w:kern w:val="22"/>
                <w:sz w:val="22"/>
                <w:szCs w:val="22"/>
                <w:lang w:val="fr-FR"/>
              </w:rPr>
              <w:t xml:space="preserve"> Protocol</w:t>
            </w:r>
            <w:r w:rsidR="00FA5102" w:rsidRPr="00C01401">
              <w:rPr>
                <w:rFonts w:asciiTheme="majorBidi" w:hAnsiTheme="majorBidi" w:cstheme="majorBidi"/>
                <w:snapToGrid w:val="0"/>
                <w:kern w:val="22"/>
                <w:sz w:val="22"/>
                <w:szCs w:val="22"/>
                <w:lang w:val="fr-FR"/>
              </w:rPr>
              <w:t>e</w:t>
            </w:r>
            <w:r w:rsidRPr="00C01401">
              <w:rPr>
                <w:rFonts w:asciiTheme="majorBidi" w:hAnsiTheme="majorBidi" w:cstheme="majorBidi"/>
                <w:snapToGrid w:val="0"/>
                <w:kern w:val="22"/>
                <w:sz w:val="22"/>
                <w:szCs w:val="22"/>
                <w:lang w:val="fr-FR"/>
              </w:rPr>
              <w:t xml:space="preserve"> </w:t>
            </w:r>
            <w:r w:rsidR="00FA5102" w:rsidRPr="00C01401">
              <w:rPr>
                <w:sz w:val="22"/>
                <w:szCs w:val="22"/>
                <w:lang w:val="fr-FR"/>
              </w:rPr>
              <w:t>et budget des fonds d’affectation spéciale</w:t>
            </w:r>
          </w:p>
        </w:tc>
        <w:tc>
          <w:tcPr>
            <w:tcW w:w="3969" w:type="dxa"/>
            <w:tcBorders>
              <w:left w:val="nil"/>
              <w:bottom w:val="nil"/>
              <w:right w:val="nil"/>
            </w:tcBorders>
          </w:tcPr>
          <w:p w14:paraId="216243DA" w14:textId="1C90CEF8" w:rsidR="0015126A" w:rsidRPr="00C01401" w:rsidRDefault="00FA5102" w:rsidP="00FA5102">
            <w:pPr>
              <w:pStyle w:val="AFCorNot12Bold"/>
              <w:rPr>
                <w:snapToGrid w:val="0"/>
                <w:lang w:val="fr-FR"/>
              </w:rPr>
            </w:pPr>
            <w:r w:rsidRPr="00C01401">
              <w:rPr>
                <w:snapToGrid w:val="0"/>
                <w:lang w:val="fr-FR"/>
              </w:rPr>
              <w:t>Conférence des Parties à la Convention</w:t>
            </w:r>
            <w:r w:rsidRPr="00C01401">
              <w:rPr>
                <w:snapToGrid w:val="0"/>
                <w:lang w:val="fr-FR"/>
              </w:rPr>
              <w:t xml:space="preserve"> </w:t>
            </w:r>
            <w:r w:rsidRPr="00C01401">
              <w:rPr>
                <w:snapToGrid w:val="0"/>
                <w:lang w:val="fr-FR"/>
              </w:rPr>
              <w:t xml:space="preserve">sur la diversité biologique siégeant en tant </w:t>
            </w:r>
            <w:r w:rsidR="00011F02" w:rsidRPr="00C01401">
              <w:rPr>
                <w:snapToGrid w:val="0"/>
                <w:lang w:val="fr-FR"/>
              </w:rPr>
              <w:t>que réunion</w:t>
            </w:r>
            <w:r w:rsidRPr="00C01401">
              <w:rPr>
                <w:snapToGrid w:val="0"/>
                <w:lang w:val="fr-FR"/>
              </w:rPr>
              <w:t xml:space="preserve"> des Parties au Protocole de Nagoya </w:t>
            </w:r>
            <w:r w:rsidR="00011F02" w:rsidRPr="00C01401">
              <w:rPr>
                <w:snapToGrid w:val="0"/>
                <w:lang w:val="fr-FR"/>
              </w:rPr>
              <w:t>sur l’accès</w:t>
            </w:r>
            <w:r w:rsidRPr="00C01401">
              <w:rPr>
                <w:snapToGrid w:val="0"/>
                <w:lang w:val="fr-FR"/>
              </w:rPr>
              <w:t xml:space="preserve"> aux ressources génétiques et le </w:t>
            </w:r>
            <w:r w:rsidR="00011F02" w:rsidRPr="00C01401">
              <w:rPr>
                <w:snapToGrid w:val="0"/>
                <w:lang w:val="fr-FR"/>
              </w:rPr>
              <w:t>partage juste</w:t>
            </w:r>
            <w:r w:rsidRPr="00C01401">
              <w:rPr>
                <w:snapToGrid w:val="0"/>
                <w:lang w:val="fr-FR"/>
              </w:rPr>
              <w:t xml:space="preserve"> et équitable des avantages découlant de leur utilisation</w:t>
            </w:r>
          </w:p>
          <w:p w14:paraId="74F4F4F0" w14:textId="77777777" w:rsidR="00FA5102" w:rsidRPr="00C01401" w:rsidRDefault="00FA5102" w:rsidP="00B510B4">
            <w:pPr>
              <w:pStyle w:val="CBDNormal"/>
              <w:jc w:val="left"/>
              <w:rPr>
                <w:rFonts w:asciiTheme="majorBidi" w:hAnsiTheme="majorBidi" w:cstheme="majorBidi"/>
                <w:b/>
                <w:snapToGrid w:val="0"/>
                <w:kern w:val="22"/>
                <w:sz w:val="22"/>
                <w:szCs w:val="22"/>
                <w:lang w:val="fr-FR"/>
              </w:rPr>
            </w:pPr>
            <w:r w:rsidRPr="00C01401">
              <w:rPr>
                <w:rFonts w:asciiTheme="majorBidi" w:hAnsiTheme="majorBidi" w:cstheme="majorBidi"/>
                <w:b/>
                <w:snapToGrid w:val="0"/>
                <w:kern w:val="22"/>
                <w:sz w:val="22"/>
                <w:szCs w:val="22"/>
                <w:lang w:val="fr-FR"/>
              </w:rPr>
              <w:t xml:space="preserve">Cinquième réunion </w:t>
            </w:r>
          </w:p>
          <w:p w14:paraId="7569F6B2" w14:textId="20584252" w:rsidR="0015126A" w:rsidRPr="00C01401" w:rsidRDefault="00FA5102" w:rsidP="00B510B4">
            <w:pPr>
              <w:pStyle w:val="CBDNormal"/>
              <w:jc w:val="left"/>
              <w:rPr>
                <w:sz w:val="22"/>
                <w:szCs w:val="22"/>
                <w:lang w:val="fr-FR"/>
              </w:rPr>
            </w:pPr>
            <w:r w:rsidRPr="00C01401">
              <w:rPr>
                <w:sz w:val="22"/>
                <w:szCs w:val="22"/>
                <w:lang w:val="fr-FR"/>
              </w:rPr>
              <w:t>Cali, Colombie, 21 octobre–1</w:t>
            </w:r>
            <w:r w:rsidRPr="00C01401">
              <w:rPr>
                <w:sz w:val="22"/>
                <w:szCs w:val="22"/>
                <w:vertAlign w:val="superscript"/>
                <w:lang w:val="fr-FR"/>
              </w:rPr>
              <w:t>er</w:t>
            </w:r>
            <w:r w:rsidRPr="00C01401">
              <w:rPr>
                <w:sz w:val="22"/>
                <w:szCs w:val="22"/>
                <w:lang w:val="fr-FR"/>
              </w:rPr>
              <w:t> novembre 2024</w:t>
            </w:r>
          </w:p>
          <w:p w14:paraId="57746601" w14:textId="0F7FEF30" w:rsidR="0015126A" w:rsidRPr="00C01401" w:rsidRDefault="00FA5102" w:rsidP="00B510B4">
            <w:pPr>
              <w:pStyle w:val="CBDNormal"/>
              <w:jc w:val="left"/>
              <w:rPr>
                <w:sz w:val="22"/>
                <w:szCs w:val="22"/>
                <w:vertAlign w:val="superscript"/>
                <w:lang w:val="fr-FR"/>
              </w:rPr>
            </w:pPr>
            <w:r w:rsidRPr="00C01401">
              <w:rPr>
                <w:snapToGrid w:val="0"/>
                <w:sz w:val="22"/>
                <w:szCs w:val="22"/>
                <w:lang w:val="fr-FR"/>
              </w:rPr>
              <w:t xml:space="preserve">Point </w:t>
            </w:r>
            <w:r w:rsidRPr="00C01401">
              <w:rPr>
                <w:sz w:val="22"/>
                <w:szCs w:val="22"/>
                <w:lang w:val="fr-FR"/>
              </w:rPr>
              <w:t>6</w:t>
            </w:r>
            <w:r w:rsidRPr="00C01401">
              <w:rPr>
                <w:sz w:val="22"/>
                <w:szCs w:val="22"/>
                <w:lang w:val="fr-FR"/>
              </w:rPr>
              <w:t xml:space="preserve"> </w:t>
            </w:r>
            <w:r w:rsidRPr="00C01401">
              <w:rPr>
                <w:snapToGrid w:val="0"/>
                <w:sz w:val="22"/>
                <w:szCs w:val="22"/>
                <w:lang w:val="fr-FR"/>
              </w:rPr>
              <w:t>de l’ordre du jour provisoire</w:t>
            </w:r>
            <w:r w:rsidR="0015126A" w:rsidRPr="00C01401">
              <w:rPr>
                <w:rStyle w:val="Appelnotedebasdep"/>
                <w:sz w:val="22"/>
                <w:szCs w:val="22"/>
                <w:lang w:val="fr-FR"/>
              </w:rPr>
              <w:footnoteReference w:customMarkFollows="1" w:id="4"/>
              <w:t>***</w:t>
            </w:r>
          </w:p>
          <w:p w14:paraId="7D2A08D7" w14:textId="02339981" w:rsidR="0015126A" w:rsidRPr="00C01401" w:rsidRDefault="0015126A" w:rsidP="00B510B4">
            <w:pPr>
              <w:pStyle w:val="CBDNormal"/>
              <w:jc w:val="left"/>
              <w:rPr>
                <w:rFonts w:asciiTheme="majorBidi" w:hAnsiTheme="majorBidi" w:cstheme="majorBidi"/>
                <w:b/>
                <w:bCs/>
                <w:snapToGrid w:val="0"/>
                <w:kern w:val="22"/>
                <w:lang w:val="fr-FR"/>
              </w:rPr>
            </w:pPr>
            <w:r w:rsidRPr="00C01401">
              <w:rPr>
                <w:rFonts w:asciiTheme="majorBidi" w:hAnsiTheme="majorBidi" w:cstheme="majorBidi"/>
                <w:snapToGrid w:val="0"/>
                <w:kern w:val="22"/>
                <w:sz w:val="22"/>
                <w:szCs w:val="22"/>
                <w:lang w:val="fr-FR"/>
              </w:rPr>
              <w:t xml:space="preserve">Administration </w:t>
            </w:r>
            <w:r w:rsidR="00FA5102" w:rsidRPr="00C01401">
              <w:rPr>
                <w:rFonts w:asciiTheme="majorBidi" w:hAnsiTheme="majorBidi" w:cstheme="majorBidi"/>
                <w:snapToGrid w:val="0"/>
                <w:kern w:val="22"/>
                <w:sz w:val="22"/>
                <w:szCs w:val="22"/>
                <w:lang w:val="fr-FR"/>
              </w:rPr>
              <w:t xml:space="preserve">du </w:t>
            </w:r>
            <w:r w:rsidR="00E95570" w:rsidRPr="00C01401">
              <w:rPr>
                <w:rFonts w:asciiTheme="majorBidi" w:hAnsiTheme="majorBidi" w:cstheme="majorBidi"/>
                <w:snapToGrid w:val="0"/>
                <w:kern w:val="22"/>
                <w:sz w:val="22"/>
                <w:szCs w:val="22"/>
                <w:lang w:val="fr-FR"/>
              </w:rPr>
              <w:t>Protocol</w:t>
            </w:r>
            <w:r w:rsidR="00FA5102" w:rsidRPr="00C01401">
              <w:rPr>
                <w:rFonts w:asciiTheme="majorBidi" w:hAnsiTheme="majorBidi" w:cstheme="majorBidi"/>
                <w:snapToGrid w:val="0"/>
                <w:kern w:val="22"/>
                <w:sz w:val="22"/>
                <w:szCs w:val="22"/>
                <w:lang w:val="fr-FR"/>
              </w:rPr>
              <w:t>e</w:t>
            </w:r>
            <w:r w:rsidR="00E95570" w:rsidRPr="00C01401">
              <w:rPr>
                <w:rFonts w:asciiTheme="majorBidi" w:hAnsiTheme="majorBidi" w:cstheme="majorBidi"/>
                <w:snapToGrid w:val="0"/>
                <w:kern w:val="22"/>
                <w:sz w:val="22"/>
                <w:szCs w:val="22"/>
                <w:lang w:val="fr-FR"/>
              </w:rPr>
              <w:t xml:space="preserve"> </w:t>
            </w:r>
            <w:r w:rsidR="00FA5102" w:rsidRPr="00C01401">
              <w:rPr>
                <w:sz w:val="22"/>
                <w:szCs w:val="22"/>
                <w:lang w:val="fr-FR"/>
              </w:rPr>
              <w:t>et budget des fonds d’affectation spéciale</w:t>
            </w:r>
          </w:p>
        </w:tc>
      </w:tr>
    </w:tbl>
    <w:p w14:paraId="69E790F6" w14:textId="56D943B2" w:rsidR="00164957" w:rsidRPr="00C01401" w:rsidRDefault="00974D3E" w:rsidP="00164957">
      <w:pPr>
        <w:pStyle w:val="CBDTitle"/>
        <w:rPr>
          <w:lang w:val="fr-FR"/>
        </w:rPr>
      </w:pPr>
      <w:r w:rsidRPr="00C01401">
        <w:rPr>
          <w:lang w:val="fr-FR"/>
        </w:rPr>
        <w:t>Exigences relatives au fonds d'affectation spéciale concernant les contributions volontaires supplémentaires à l'appui d'activités approuvées</w:t>
      </w:r>
    </w:p>
    <w:p w14:paraId="0B2FE69D" w14:textId="6A7A648B" w:rsidR="00324861" w:rsidRPr="00C01401" w:rsidRDefault="00324861" w:rsidP="00255F6E">
      <w:pPr>
        <w:pStyle w:val="CBDSubTitle"/>
        <w:rPr>
          <w:lang w:val="fr-FR"/>
        </w:rPr>
      </w:pPr>
      <w:r w:rsidRPr="00C01401">
        <w:rPr>
          <w:lang w:val="fr-FR"/>
        </w:rPr>
        <w:t xml:space="preserve">Note </w:t>
      </w:r>
      <w:r w:rsidR="00FA5102" w:rsidRPr="00C01401">
        <w:rPr>
          <w:lang w:val="fr-FR"/>
        </w:rPr>
        <w:t>du</w:t>
      </w:r>
      <w:r w:rsidRPr="00C01401">
        <w:rPr>
          <w:lang w:val="fr-FR"/>
        </w:rPr>
        <w:t xml:space="preserve"> </w:t>
      </w:r>
      <w:r w:rsidR="00FA5102" w:rsidRPr="00C01401">
        <w:rPr>
          <w:lang w:val="fr-FR"/>
        </w:rPr>
        <w:t>s</w:t>
      </w:r>
      <w:r w:rsidRPr="00C01401">
        <w:rPr>
          <w:lang w:val="fr-FR"/>
        </w:rPr>
        <w:t>ecr</w:t>
      </w:r>
      <w:r w:rsidR="00FA5102" w:rsidRPr="00C01401">
        <w:rPr>
          <w:lang w:val="fr-FR"/>
        </w:rPr>
        <w:t>é</w:t>
      </w:r>
      <w:r w:rsidRPr="00C01401">
        <w:rPr>
          <w:lang w:val="fr-FR"/>
        </w:rPr>
        <w:t>tariat</w:t>
      </w:r>
    </w:p>
    <w:p w14:paraId="26A9EC65" w14:textId="761F9F60" w:rsidR="00164957" w:rsidRPr="00C01401" w:rsidRDefault="00FA5102" w:rsidP="00F27B05">
      <w:pPr>
        <w:pStyle w:val="CBDNormalNumber"/>
        <w:numPr>
          <w:ilvl w:val="0"/>
          <w:numId w:val="137"/>
        </w:numPr>
        <w:rPr>
          <w:rFonts w:asciiTheme="majorBidi" w:hAnsiTheme="majorBidi" w:cstheme="majorBidi"/>
          <w:lang w:val="fr-FR"/>
        </w:rPr>
      </w:pPr>
      <w:r w:rsidRPr="00C01401">
        <w:rPr>
          <w:lang w:val="fr-FR"/>
        </w:rPr>
        <w:t>Le présent document est soumis en réponse à la demande que la Conférence des Parties à la Convention sur la diversité biologique a formulée au paragraphe 34 de sa décision 15/34, par laquelle elle a prié la Secrétaire exécutive, dans le cadre de la préparation des réunions de la Conférence des Parties et de ses Protocoles, de fournir une liste des travaux qui lui sont adressés dans les projets de recommandations et de décisions et de leurs répercussions, le cas échéant et selon qu’il convient, afin d’informer les Parties et sans préjudice des décisions de la Conférence des Parties</w:t>
      </w:r>
      <w:r w:rsidR="00164957" w:rsidRPr="00C01401">
        <w:rPr>
          <w:lang w:val="fr-FR"/>
        </w:rPr>
        <w:t>.</w:t>
      </w:r>
    </w:p>
    <w:p w14:paraId="7901C8A2" w14:textId="00918894" w:rsidR="00164957" w:rsidRPr="00C01401" w:rsidRDefault="00FA5102" w:rsidP="00F27B05">
      <w:pPr>
        <w:pStyle w:val="CBDNormalNumber"/>
        <w:numPr>
          <w:ilvl w:val="0"/>
          <w:numId w:val="137"/>
        </w:numPr>
        <w:rPr>
          <w:rFonts w:asciiTheme="majorBidi" w:hAnsiTheme="majorBidi" w:cstheme="majorBidi"/>
          <w:lang w:val="fr-FR"/>
        </w:rPr>
      </w:pPr>
      <w:r w:rsidRPr="00C01401">
        <w:rPr>
          <w:lang w:val="fr-FR"/>
        </w:rPr>
        <w:t>On trouvera ci-après des informations sur les incidences financières des activités proposées dans les projets de décision soumis à la Conférence des Parties à la Convention, à la Conférence des Parties siégeant en tant que Réunion des Parties au Protocole de Cartagena sur la prévention des risques biotechnologiques et à la Conférence des Parties siégeant en tant que Réunion des Parties au Protocole de Nagoya sur l'accès aux ressources génétiques et le partage juste et équitable des avantages découlant de leur utilisation. Les projets de décisions découlent des recommandations adoptées par l'Organe subsidiaire chargé de fournir des avis scientifiques, techniques et technologiques à ses vingt-cinquième et vingt-sixième réunions, par l'Organe subsidiaire chargé de l'application à sa quatrième réunion, par le Groupe de travail spécial intersessions à composition non limitée sur l'article 8 j) et les dispositions connexes de la Convention à sa douzième réunion et par le Groupe de travail spécial à composition non limitée sur le partage des avantages découlant de l'utilisation de l'information de séquençage numérique sur les ressources génétiques à sa deuxième réunion</w:t>
      </w:r>
      <w:r w:rsidR="00164957" w:rsidRPr="00C01401">
        <w:rPr>
          <w:lang w:val="fr-FR"/>
        </w:rPr>
        <w:t>.</w:t>
      </w:r>
    </w:p>
    <w:p w14:paraId="547AF3B3" w14:textId="2F165401" w:rsidR="00164957" w:rsidRPr="00C01401" w:rsidRDefault="00F96C3B" w:rsidP="00F27B05">
      <w:pPr>
        <w:pStyle w:val="CBDNormalNumber"/>
        <w:numPr>
          <w:ilvl w:val="0"/>
          <w:numId w:val="137"/>
        </w:numPr>
        <w:rPr>
          <w:lang w:val="fr-FR"/>
        </w:rPr>
      </w:pPr>
      <w:r w:rsidRPr="00C01401">
        <w:rPr>
          <w:lang w:val="fr-FR"/>
        </w:rPr>
        <w:lastRenderedPageBreak/>
        <w:t>A</w:t>
      </w:r>
      <w:r w:rsidR="00FA5102" w:rsidRPr="00C01401">
        <w:rPr>
          <w:lang w:val="fr-FR"/>
        </w:rPr>
        <w:t xml:space="preserve">u tableau 1 </w:t>
      </w:r>
      <w:r w:rsidRPr="00C01401">
        <w:rPr>
          <w:lang w:val="fr-FR"/>
        </w:rPr>
        <w:t xml:space="preserve">figurent </w:t>
      </w:r>
      <w:r w:rsidR="00FA5102" w:rsidRPr="00C01401">
        <w:rPr>
          <w:lang w:val="fr-FR"/>
        </w:rPr>
        <w:t xml:space="preserve">les incidences financières des projets de décision par poste de dépenses, à l'exclusion des coûts de personnel supplémentaire, et au tableau 2 les mêmes informations </w:t>
      </w:r>
      <w:r w:rsidRPr="00C01401">
        <w:rPr>
          <w:lang w:val="fr-FR"/>
        </w:rPr>
        <w:t xml:space="preserve">sont </w:t>
      </w:r>
      <w:r w:rsidR="00FA5102" w:rsidRPr="00C01401">
        <w:rPr>
          <w:lang w:val="fr-FR"/>
        </w:rPr>
        <w:t>présentées conformément au cadre axé sur les résultats du secrétariat. Les ressources en personnel nécessaires à la mise en œuvre des activités figurant dans les tableaux 1 et 2 sont détaillées dans le tableau 3.</w:t>
      </w:r>
    </w:p>
    <w:p w14:paraId="3930115C" w14:textId="14DCAA59" w:rsidR="00574DFE" w:rsidRPr="00C01401" w:rsidRDefault="00574DFE" w:rsidP="00FA5102">
      <w:pPr>
        <w:pStyle w:val="CBDNormalNumber"/>
        <w:rPr>
          <w:lang w:val="fr-FR"/>
        </w:rPr>
        <w:sectPr w:rsidR="00574DFE" w:rsidRPr="00C01401" w:rsidSect="00601ED9">
          <w:headerReference w:type="even" r:id="rId14"/>
          <w:headerReference w:type="default" r:id="rId15"/>
          <w:footerReference w:type="even" r:id="rId16"/>
          <w:footerReference w:type="default" r:id="rId17"/>
          <w:type w:val="continuous"/>
          <w:pgSz w:w="12240" w:h="15840" w:code="1"/>
          <w:pgMar w:top="567" w:right="1440" w:bottom="1134" w:left="1440" w:header="709" w:footer="709" w:gutter="0"/>
          <w:cols w:space="708"/>
          <w:titlePg/>
          <w:docGrid w:linePitch="360"/>
        </w:sectPr>
      </w:pPr>
    </w:p>
    <w:p w14:paraId="1D17120C" w14:textId="47D7E927" w:rsidR="00574DFE" w:rsidRPr="00C01401" w:rsidRDefault="00574DFE" w:rsidP="00574DFE">
      <w:pPr>
        <w:pStyle w:val="CBDNormalNumber"/>
        <w:jc w:val="left"/>
        <w:rPr>
          <w:b/>
          <w:lang w:val="fr-FR"/>
        </w:rPr>
      </w:pPr>
      <w:r w:rsidRPr="00C01401">
        <w:rPr>
          <w:lang w:val="fr-FR"/>
        </w:rPr>
        <w:lastRenderedPageBreak/>
        <w:t>Table</w:t>
      </w:r>
      <w:r w:rsidR="00F96C3B" w:rsidRPr="00C01401">
        <w:rPr>
          <w:lang w:val="fr-FR"/>
        </w:rPr>
        <w:t>au</w:t>
      </w:r>
      <w:r w:rsidRPr="00C01401">
        <w:rPr>
          <w:lang w:val="fr-FR"/>
        </w:rPr>
        <w:t xml:space="preserve"> 1 </w:t>
      </w:r>
      <w:r w:rsidR="00F368EC" w:rsidRPr="00C01401">
        <w:rPr>
          <w:lang w:val="fr-FR"/>
        </w:rPr>
        <w:br/>
      </w:r>
      <w:r w:rsidR="00F96C3B" w:rsidRPr="00C01401">
        <w:rPr>
          <w:b/>
          <w:bCs/>
          <w:lang w:val="fr-FR"/>
        </w:rPr>
        <w:t>Incidences financières des projets de décision par poste de dépenses</w:t>
      </w:r>
    </w:p>
    <w:p w14:paraId="1036B4DC" w14:textId="0B11CFD6" w:rsidR="00A571AD" w:rsidRPr="00C01401" w:rsidRDefault="00A571AD" w:rsidP="00574DFE">
      <w:pPr>
        <w:pStyle w:val="CBDNormalNumber"/>
        <w:jc w:val="left"/>
        <w:rPr>
          <w:lang w:val="fr-FR"/>
        </w:rPr>
      </w:pPr>
      <w:r w:rsidRPr="00C01401">
        <w:rPr>
          <w:rFonts w:asciiTheme="majorBidi" w:hAnsiTheme="majorBidi" w:cstheme="majorBidi"/>
          <w:sz w:val="20"/>
          <w:szCs w:val="20"/>
          <w:lang w:val="fr-FR"/>
        </w:rPr>
        <w:t>(</w:t>
      </w:r>
      <w:r w:rsidR="00F96C3B" w:rsidRPr="00C01401">
        <w:rPr>
          <w:rFonts w:asciiTheme="majorBidi" w:hAnsiTheme="majorBidi" w:cstheme="majorBidi"/>
          <w:sz w:val="20"/>
          <w:szCs w:val="20"/>
          <w:lang w:val="fr-FR"/>
        </w:rPr>
        <w:t>Dollars des États-Unis</w:t>
      </w:r>
      <w:r w:rsidRPr="00C01401">
        <w:rPr>
          <w:rFonts w:asciiTheme="majorBidi" w:hAnsiTheme="majorBidi" w:cstheme="majorBidi"/>
          <w:sz w:val="20"/>
          <w:szCs w:val="20"/>
          <w:lang w:val="fr-FR"/>
        </w:rPr>
        <w:t>)</w:t>
      </w:r>
    </w:p>
    <w:tbl>
      <w:tblPr>
        <w:tblStyle w:val="Grilledutableau"/>
        <w:tblW w:w="22765" w:type="dxa"/>
        <w:tblLayout w:type="fixed"/>
        <w:tblLook w:val="04A0" w:firstRow="1" w:lastRow="0" w:firstColumn="1" w:lastColumn="0" w:noHBand="0" w:noVBand="1"/>
      </w:tblPr>
      <w:tblGrid>
        <w:gridCol w:w="988"/>
        <w:gridCol w:w="2693"/>
        <w:gridCol w:w="1276"/>
        <w:gridCol w:w="9348"/>
        <w:gridCol w:w="1800"/>
        <w:gridCol w:w="1440"/>
        <w:gridCol w:w="1303"/>
        <w:gridCol w:w="2117"/>
        <w:gridCol w:w="1800"/>
      </w:tblGrid>
      <w:tr w:rsidR="00A91304" w:rsidRPr="00C01401" w14:paraId="564EC519" w14:textId="77777777" w:rsidTr="00F96C3B">
        <w:trPr>
          <w:trHeight w:val="20"/>
          <w:tblHeader/>
        </w:trPr>
        <w:tc>
          <w:tcPr>
            <w:tcW w:w="988" w:type="dxa"/>
            <w:vAlign w:val="bottom"/>
          </w:tcPr>
          <w:p w14:paraId="43E1B274" w14:textId="64734455" w:rsidR="00A91304" w:rsidRPr="00C01401" w:rsidDel="00CD57E2" w:rsidRDefault="00F96C3B" w:rsidP="00D77A0E">
            <w:pPr>
              <w:jc w:val="left"/>
              <w:rPr>
                <w:rFonts w:asciiTheme="majorBidi" w:hAnsiTheme="majorBidi" w:cstheme="majorBidi"/>
                <w:i/>
                <w:sz w:val="20"/>
                <w:szCs w:val="20"/>
                <w:lang w:val="fr-FR"/>
              </w:rPr>
            </w:pPr>
            <w:r w:rsidRPr="00C01401">
              <w:rPr>
                <w:rFonts w:asciiTheme="majorBidi" w:hAnsiTheme="majorBidi" w:cstheme="majorBidi"/>
                <w:i/>
                <w:sz w:val="20"/>
                <w:szCs w:val="20"/>
                <w:lang w:val="fr-FR"/>
              </w:rPr>
              <w:t>P</w:t>
            </w:r>
            <w:r w:rsidRPr="00C01401">
              <w:rPr>
                <w:rFonts w:asciiTheme="majorBidi" w:hAnsiTheme="majorBidi" w:cstheme="majorBidi"/>
                <w:i/>
                <w:sz w:val="20"/>
                <w:szCs w:val="20"/>
                <w:lang w:val="fr-FR"/>
              </w:rPr>
              <w:t>oint de l'ordre du jour</w:t>
            </w:r>
          </w:p>
        </w:tc>
        <w:tc>
          <w:tcPr>
            <w:tcW w:w="2693" w:type="dxa"/>
            <w:vAlign w:val="bottom"/>
          </w:tcPr>
          <w:p w14:paraId="4487F591" w14:textId="17C1EA5D" w:rsidR="00A91304" w:rsidRPr="00C01401" w:rsidRDefault="00F96C3B" w:rsidP="00D77A0E">
            <w:pPr>
              <w:jc w:val="left"/>
              <w:rPr>
                <w:rFonts w:asciiTheme="majorBidi" w:hAnsiTheme="majorBidi" w:cstheme="majorBidi"/>
                <w:i/>
                <w:sz w:val="20"/>
                <w:szCs w:val="20"/>
                <w:lang w:val="fr-FR"/>
              </w:rPr>
            </w:pPr>
            <w:r w:rsidRPr="00C01401">
              <w:rPr>
                <w:rFonts w:asciiTheme="majorBidi" w:hAnsiTheme="majorBidi" w:cstheme="majorBidi"/>
                <w:i/>
                <w:sz w:val="20"/>
                <w:szCs w:val="20"/>
                <w:lang w:val="fr-FR"/>
              </w:rPr>
              <w:t>Intitulé</w:t>
            </w:r>
            <w:r w:rsidRPr="00C01401">
              <w:rPr>
                <w:rFonts w:asciiTheme="majorBidi" w:hAnsiTheme="majorBidi" w:cstheme="majorBidi"/>
                <w:i/>
                <w:sz w:val="20"/>
                <w:szCs w:val="20"/>
                <w:lang w:val="fr-FR"/>
              </w:rPr>
              <w:t xml:space="preserve"> </w:t>
            </w:r>
            <w:r w:rsidRPr="00C01401">
              <w:rPr>
                <w:rFonts w:asciiTheme="majorBidi" w:hAnsiTheme="majorBidi" w:cstheme="majorBidi"/>
                <w:i/>
                <w:sz w:val="20"/>
                <w:szCs w:val="20"/>
                <w:lang w:val="fr-FR"/>
              </w:rPr>
              <w:t>du point de l'ordre du jour</w:t>
            </w:r>
          </w:p>
        </w:tc>
        <w:tc>
          <w:tcPr>
            <w:tcW w:w="1276" w:type="dxa"/>
            <w:vAlign w:val="bottom"/>
          </w:tcPr>
          <w:p w14:paraId="2EE484F5" w14:textId="684BD391" w:rsidR="00A91304" w:rsidRPr="00C01401" w:rsidRDefault="00F96C3B" w:rsidP="00D77A0E">
            <w:pPr>
              <w:jc w:val="left"/>
              <w:rPr>
                <w:rFonts w:asciiTheme="majorBidi" w:hAnsiTheme="majorBidi" w:cstheme="majorBidi"/>
                <w:i/>
                <w:iCs/>
                <w:sz w:val="20"/>
                <w:szCs w:val="20"/>
                <w:lang w:val="fr-FR"/>
              </w:rPr>
            </w:pPr>
            <w:r w:rsidRPr="00C01401">
              <w:rPr>
                <w:rFonts w:asciiTheme="majorBidi" w:hAnsiTheme="majorBidi" w:cstheme="majorBidi"/>
                <w:i/>
                <w:sz w:val="20"/>
                <w:szCs w:val="20"/>
                <w:lang w:val="fr-FR"/>
              </w:rPr>
              <w:t>Paragraphe</w:t>
            </w:r>
          </w:p>
        </w:tc>
        <w:tc>
          <w:tcPr>
            <w:tcW w:w="9348" w:type="dxa"/>
            <w:vAlign w:val="bottom"/>
          </w:tcPr>
          <w:p w14:paraId="0FCD7736" w14:textId="56E37AB6" w:rsidR="00A91304" w:rsidRPr="00C01401" w:rsidRDefault="00F96C3B" w:rsidP="00D77A0E">
            <w:pPr>
              <w:jc w:val="left"/>
              <w:rPr>
                <w:rFonts w:asciiTheme="majorBidi" w:hAnsiTheme="majorBidi" w:cstheme="majorBidi"/>
                <w:i/>
                <w:iCs/>
                <w:sz w:val="20"/>
                <w:szCs w:val="20"/>
                <w:lang w:val="fr-FR"/>
              </w:rPr>
            </w:pPr>
            <w:r w:rsidRPr="00C01401">
              <w:rPr>
                <w:rFonts w:asciiTheme="majorBidi" w:hAnsiTheme="majorBidi" w:cstheme="majorBidi"/>
                <w:i/>
                <w:sz w:val="20"/>
                <w:szCs w:val="20"/>
                <w:lang w:val="fr-FR"/>
              </w:rPr>
              <w:t>Demande adressée à la Secrétaire exécutive</w:t>
            </w:r>
          </w:p>
        </w:tc>
        <w:tc>
          <w:tcPr>
            <w:tcW w:w="1800" w:type="dxa"/>
            <w:vAlign w:val="center"/>
          </w:tcPr>
          <w:p w14:paraId="5862FBAD" w14:textId="2639DF62" w:rsidR="00A91304" w:rsidRPr="00C01401" w:rsidRDefault="00F96C3B" w:rsidP="00D77A0E">
            <w:pPr>
              <w:jc w:val="left"/>
              <w:rPr>
                <w:rFonts w:asciiTheme="majorBidi" w:hAnsiTheme="majorBidi" w:cstheme="majorBidi"/>
                <w:i/>
                <w:iCs/>
                <w:sz w:val="20"/>
                <w:szCs w:val="20"/>
                <w:lang w:val="fr-FR"/>
              </w:rPr>
            </w:pPr>
            <w:r w:rsidRPr="00C01401">
              <w:rPr>
                <w:rFonts w:asciiTheme="majorBidi" w:hAnsiTheme="majorBidi" w:cstheme="majorBidi"/>
                <w:i/>
                <w:sz w:val="20"/>
                <w:szCs w:val="20"/>
                <w:lang w:val="fr-FR"/>
              </w:rPr>
              <w:t>Nature de la réunion</w:t>
            </w:r>
          </w:p>
        </w:tc>
        <w:tc>
          <w:tcPr>
            <w:tcW w:w="1440" w:type="dxa"/>
            <w:vAlign w:val="center"/>
          </w:tcPr>
          <w:p w14:paraId="685E0A5D" w14:textId="5171E71B" w:rsidR="00A91304" w:rsidRPr="00C01401" w:rsidRDefault="00F96C3B" w:rsidP="00D77A0E">
            <w:pPr>
              <w:jc w:val="right"/>
              <w:rPr>
                <w:rFonts w:asciiTheme="majorBidi" w:hAnsiTheme="majorBidi" w:cstheme="majorBidi"/>
                <w:i/>
                <w:iCs/>
                <w:sz w:val="20"/>
                <w:szCs w:val="20"/>
                <w:lang w:val="fr-FR"/>
              </w:rPr>
            </w:pPr>
            <w:r w:rsidRPr="00C01401">
              <w:rPr>
                <w:rFonts w:asciiTheme="majorBidi" w:hAnsiTheme="majorBidi" w:cstheme="majorBidi"/>
                <w:i/>
                <w:sz w:val="20"/>
                <w:szCs w:val="20"/>
                <w:lang w:val="fr-FR"/>
              </w:rPr>
              <w:t>Coûts de la réunion</w:t>
            </w:r>
          </w:p>
        </w:tc>
        <w:tc>
          <w:tcPr>
            <w:tcW w:w="1303" w:type="dxa"/>
            <w:vAlign w:val="center"/>
          </w:tcPr>
          <w:p w14:paraId="7AC08EEA" w14:textId="0956A4A7" w:rsidR="00A91304" w:rsidRPr="00C01401" w:rsidRDefault="00F96C3B" w:rsidP="00D77A0E">
            <w:pPr>
              <w:jc w:val="right"/>
              <w:rPr>
                <w:rFonts w:asciiTheme="majorBidi" w:hAnsiTheme="majorBidi" w:cstheme="majorBidi"/>
                <w:i/>
                <w:iCs/>
                <w:sz w:val="20"/>
                <w:szCs w:val="20"/>
                <w:lang w:val="fr-FR"/>
              </w:rPr>
            </w:pPr>
            <w:r w:rsidRPr="00C01401">
              <w:rPr>
                <w:rFonts w:asciiTheme="majorBidi" w:hAnsiTheme="majorBidi" w:cstheme="majorBidi"/>
                <w:i/>
                <w:sz w:val="20"/>
                <w:szCs w:val="20"/>
                <w:lang w:val="fr-FR"/>
              </w:rPr>
              <w:t>Frais de déplacement du personnel</w:t>
            </w:r>
          </w:p>
        </w:tc>
        <w:tc>
          <w:tcPr>
            <w:tcW w:w="2117" w:type="dxa"/>
            <w:vAlign w:val="center"/>
          </w:tcPr>
          <w:p w14:paraId="48378DE2" w14:textId="1EC60EE2" w:rsidR="00A91304" w:rsidRPr="00C01401" w:rsidRDefault="00D36551" w:rsidP="00D77A0E">
            <w:pPr>
              <w:jc w:val="right"/>
              <w:rPr>
                <w:rFonts w:asciiTheme="majorBidi" w:hAnsiTheme="majorBidi" w:cstheme="majorBidi"/>
                <w:i/>
                <w:iCs/>
                <w:sz w:val="20"/>
                <w:szCs w:val="20"/>
                <w:lang w:val="fr-FR"/>
              </w:rPr>
            </w:pPr>
            <w:r w:rsidRPr="00C01401">
              <w:rPr>
                <w:rFonts w:asciiTheme="majorBidi" w:hAnsiTheme="majorBidi" w:cstheme="majorBidi"/>
                <w:i/>
                <w:sz w:val="20"/>
                <w:szCs w:val="20"/>
                <w:lang w:val="fr-FR"/>
              </w:rPr>
              <w:t>CI</w:t>
            </w:r>
            <w:r w:rsidR="00F96C3B" w:rsidRPr="00C01401">
              <w:rPr>
                <w:rFonts w:asciiTheme="majorBidi" w:hAnsiTheme="majorBidi" w:cstheme="majorBidi"/>
                <w:i/>
                <w:sz w:val="20"/>
                <w:szCs w:val="20"/>
                <w:lang w:val="fr-FR"/>
              </w:rPr>
              <w:t xml:space="preserve"> et consultants / partenaires de mise en œuvre</w:t>
            </w:r>
          </w:p>
        </w:tc>
        <w:tc>
          <w:tcPr>
            <w:tcW w:w="1800" w:type="dxa"/>
            <w:vAlign w:val="center"/>
          </w:tcPr>
          <w:p w14:paraId="164B0014" w14:textId="48C4F710" w:rsidR="00A91304" w:rsidRPr="00C01401" w:rsidRDefault="00F96C3B" w:rsidP="00D77A0E">
            <w:pPr>
              <w:jc w:val="right"/>
              <w:rPr>
                <w:rFonts w:asciiTheme="majorBidi" w:hAnsiTheme="majorBidi" w:cstheme="majorBidi"/>
                <w:i/>
                <w:iCs/>
                <w:sz w:val="20"/>
                <w:szCs w:val="20"/>
                <w:lang w:val="fr-FR"/>
              </w:rPr>
            </w:pPr>
            <w:r w:rsidRPr="00C01401">
              <w:rPr>
                <w:rFonts w:asciiTheme="majorBidi" w:hAnsiTheme="majorBidi" w:cstheme="majorBidi"/>
                <w:i/>
                <w:sz w:val="20"/>
                <w:szCs w:val="20"/>
                <w:lang w:val="fr-FR"/>
              </w:rPr>
              <w:t>Total (coûts d'appui au programme du PNUE inclus)</w:t>
            </w:r>
          </w:p>
        </w:tc>
      </w:tr>
      <w:tr w:rsidR="00221F2F" w:rsidRPr="00C01401" w14:paraId="62487ED5" w14:textId="77777777" w:rsidTr="00F27B05">
        <w:trPr>
          <w:trHeight w:val="20"/>
        </w:trPr>
        <w:tc>
          <w:tcPr>
            <w:tcW w:w="22765" w:type="dxa"/>
            <w:gridSpan w:val="9"/>
            <w:shd w:val="clear" w:color="auto" w:fill="E2EFD9" w:themeFill="accent6" w:themeFillTint="33"/>
            <w:vAlign w:val="center"/>
          </w:tcPr>
          <w:p w14:paraId="42AF832F" w14:textId="515116AE" w:rsidR="00221F2F" w:rsidRPr="00C01401" w:rsidRDefault="00F96C3B" w:rsidP="00F27B05">
            <w:pPr>
              <w:spacing w:before="60" w:after="60"/>
              <w:jc w:val="lef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Convention sur la diversité biologique</w:t>
            </w:r>
            <w:r w:rsidR="00D77A0E" w:rsidRPr="00C01401">
              <w:rPr>
                <w:rFonts w:asciiTheme="majorBidi" w:eastAsia="Times New Roman" w:hAnsiTheme="majorBidi" w:cstheme="majorBidi"/>
                <w:i/>
                <w:iCs/>
                <w:sz w:val="20"/>
                <w:szCs w:val="20"/>
                <w:vertAlign w:val="superscript"/>
                <w:lang w:val="fr-FR"/>
              </w:rPr>
              <w:t>a</w:t>
            </w:r>
          </w:p>
        </w:tc>
      </w:tr>
      <w:tr w:rsidR="0035361B" w:rsidRPr="00C01401" w14:paraId="5F7FCAD1" w14:textId="77777777" w:rsidTr="00F96C3B">
        <w:trPr>
          <w:trHeight w:val="732"/>
        </w:trPr>
        <w:tc>
          <w:tcPr>
            <w:tcW w:w="988" w:type="dxa"/>
            <w:vMerge w:val="restart"/>
            <w:hideMark/>
          </w:tcPr>
          <w:p w14:paraId="48D4B099" w14:textId="302D3342"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p>
        </w:tc>
        <w:tc>
          <w:tcPr>
            <w:tcW w:w="2693" w:type="dxa"/>
            <w:vMerge w:val="restart"/>
            <w:hideMark/>
          </w:tcPr>
          <w:p w14:paraId="2287C2BD" w14:textId="5869EE2B" w:rsidR="005943C9" w:rsidRPr="00C01401" w:rsidRDefault="00DA368E"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Information de séquençage numérique sur les ressources génétiques</w:t>
            </w:r>
          </w:p>
        </w:tc>
        <w:tc>
          <w:tcPr>
            <w:tcW w:w="1276" w:type="dxa"/>
            <w:noWrap/>
            <w:hideMark/>
          </w:tcPr>
          <w:p w14:paraId="4D468861" w14:textId="4E956B4D"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w:t>
            </w:r>
          </w:p>
        </w:tc>
        <w:tc>
          <w:tcPr>
            <w:tcW w:w="9348" w:type="dxa"/>
            <w:hideMark/>
          </w:tcPr>
          <w:p w14:paraId="25EAC22A" w14:textId="3E0B6FEE" w:rsidR="005943C9" w:rsidRPr="00C01401" w:rsidRDefault="000A35DE" w:rsidP="00F27B05">
            <w:pPr>
              <w:jc w:val="left"/>
              <w:rPr>
                <w:rFonts w:asciiTheme="majorBidi" w:eastAsia="Times New Roman" w:hAnsiTheme="majorBidi" w:cstheme="majorBidi"/>
                <w:color w:val="000000"/>
                <w:sz w:val="20"/>
                <w:szCs w:val="20"/>
                <w:lang w:val="fr-FR"/>
              </w:rPr>
            </w:pPr>
            <w:r w:rsidRPr="00C01401">
              <w:rPr>
                <w:sz w:val="20"/>
                <w:szCs w:val="20"/>
                <w:lang w:val="fr-FR"/>
              </w:rPr>
              <w:t>2.</w:t>
            </w:r>
            <w:r w:rsidRPr="00C01401">
              <w:rPr>
                <w:sz w:val="20"/>
                <w:szCs w:val="20"/>
                <w:lang w:val="fr-FR"/>
              </w:rPr>
              <w:tab/>
            </w:r>
            <w:r w:rsidR="00F96C3B" w:rsidRPr="00C01401">
              <w:rPr>
                <w:i/>
                <w:iCs/>
                <w:sz w:val="20"/>
                <w:szCs w:val="20"/>
                <w:lang w:val="fr-FR"/>
              </w:rPr>
              <w:t xml:space="preserve">Prie </w:t>
            </w:r>
            <w:r w:rsidR="00F96C3B" w:rsidRPr="00C01401">
              <w:rPr>
                <w:sz w:val="20"/>
                <w:szCs w:val="20"/>
                <w:lang w:val="fr-FR"/>
              </w:rPr>
              <w:t>la Secrétaire exécutive de mettre en place une base de données pour l’information de séquençage numérique sur les ressources génétiques dans le cadre du mécanisme du centre d’échange, afin de faciliter le partage juste et équitable des avantages découlant de ladite information</w:t>
            </w:r>
            <w:r w:rsidR="00F96C3B" w:rsidRPr="00C01401">
              <w:rPr>
                <w:i/>
                <w:iCs/>
                <w:sz w:val="20"/>
                <w:szCs w:val="20"/>
                <w:lang w:val="fr-FR"/>
              </w:rPr>
              <w:t> </w:t>
            </w:r>
            <w:r w:rsidRPr="00C01401">
              <w:rPr>
                <w:sz w:val="20"/>
                <w:szCs w:val="20"/>
                <w:lang w:val="fr-FR"/>
              </w:rPr>
              <w:t>;</w:t>
            </w:r>
          </w:p>
        </w:tc>
        <w:tc>
          <w:tcPr>
            <w:tcW w:w="1800" w:type="dxa"/>
            <w:vAlign w:val="center"/>
            <w:hideMark/>
          </w:tcPr>
          <w:p w14:paraId="3A277F54" w14:textId="0DBBB623"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184C8A97" w14:textId="3BF5A0B1" w:rsidR="005943C9" w:rsidRPr="00C01401" w:rsidRDefault="005943C9"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69</w:t>
            </w:r>
            <w:r w:rsidR="00841C71"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000</w:t>
            </w:r>
          </w:p>
        </w:tc>
        <w:tc>
          <w:tcPr>
            <w:tcW w:w="1303" w:type="dxa"/>
            <w:vAlign w:val="center"/>
            <w:hideMark/>
          </w:tcPr>
          <w:p w14:paraId="4B6D8ADC" w14:textId="592277AC"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31</w:t>
            </w:r>
            <w:r w:rsidR="00841C71"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2117" w:type="dxa"/>
            <w:vAlign w:val="center"/>
            <w:hideMark/>
          </w:tcPr>
          <w:p w14:paraId="4475091E" w14:textId="11ED1547" w:rsidR="005943C9" w:rsidRPr="00C01401" w:rsidRDefault="004D4BA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color w:val="000000"/>
                <w:sz w:val="20"/>
                <w:szCs w:val="20"/>
                <w:lang w:val="fr-FR"/>
              </w:rPr>
              <w:t>–</w:t>
            </w:r>
          </w:p>
        </w:tc>
        <w:tc>
          <w:tcPr>
            <w:tcW w:w="1800" w:type="dxa"/>
            <w:vAlign w:val="center"/>
            <w:hideMark/>
          </w:tcPr>
          <w:p w14:paraId="58EB8CA7" w14:textId="1A55E55E"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113</w:t>
            </w:r>
            <w:r w:rsidR="00841C71"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565</w:t>
            </w:r>
          </w:p>
        </w:tc>
      </w:tr>
      <w:tr w:rsidR="00460AB9" w:rsidRPr="00C01401" w14:paraId="076A672B" w14:textId="77777777" w:rsidTr="00F96C3B">
        <w:trPr>
          <w:trHeight w:val="1840"/>
        </w:trPr>
        <w:tc>
          <w:tcPr>
            <w:tcW w:w="988" w:type="dxa"/>
            <w:vMerge/>
            <w:hideMark/>
          </w:tcPr>
          <w:p w14:paraId="5F07F12D"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4EBC26D6"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1E0004D7" w14:textId="512B0567" w:rsidR="00612FC0" w:rsidRPr="00C01401" w:rsidRDefault="00472A92" w:rsidP="00D77A0E">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5943C9"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0867A4" w:rsidRPr="00C01401">
              <w:rPr>
                <w:rFonts w:asciiTheme="majorBidi" w:eastAsia="Times New Roman" w:hAnsiTheme="majorBidi" w:cstheme="majorBidi"/>
                <w:sz w:val="20"/>
                <w:szCs w:val="20"/>
                <w:lang w:val="fr-FR"/>
              </w:rPr>
              <w:t xml:space="preserve"> </w:t>
            </w:r>
            <w:r w:rsidR="005943C9" w:rsidRPr="00C01401">
              <w:rPr>
                <w:rFonts w:asciiTheme="majorBidi" w:eastAsia="Times New Roman" w:hAnsiTheme="majorBidi" w:cstheme="majorBidi"/>
                <w:sz w:val="20"/>
                <w:szCs w:val="20"/>
                <w:lang w:val="fr-FR"/>
              </w:rPr>
              <w:t xml:space="preserve">2 </w:t>
            </w:r>
            <w:r w:rsidRPr="00C01401">
              <w:rPr>
                <w:rFonts w:asciiTheme="majorBidi" w:eastAsia="Times New Roman" w:hAnsiTheme="majorBidi" w:cstheme="majorBidi"/>
                <w:sz w:val="20"/>
                <w:szCs w:val="20"/>
                <w:lang w:val="fr-FR"/>
              </w:rPr>
              <w:t xml:space="preserve">et </w:t>
            </w:r>
            <w:r w:rsidR="005943C9" w:rsidRPr="00C01401">
              <w:rPr>
                <w:rFonts w:asciiTheme="majorBidi" w:eastAsia="Times New Roman" w:hAnsiTheme="majorBidi" w:cstheme="majorBidi"/>
                <w:sz w:val="20"/>
                <w:szCs w:val="20"/>
                <w:lang w:val="fr-FR"/>
              </w:rPr>
              <w:t>11</w:t>
            </w:r>
          </w:p>
          <w:p w14:paraId="232AB144" w14:textId="60F27564"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1AF5CA18" w14:textId="636EB776" w:rsidR="007C793E" w:rsidRPr="00C01401" w:rsidRDefault="007C793E" w:rsidP="00167EEC">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w:t>
            </w:r>
            <w:r w:rsidRPr="00C01401">
              <w:rPr>
                <w:rFonts w:asciiTheme="majorBidi" w:eastAsia="Times New Roman" w:hAnsiTheme="majorBidi" w:cstheme="majorBidi"/>
                <w:color w:val="000000"/>
                <w:sz w:val="20"/>
                <w:szCs w:val="20"/>
                <w:lang w:val="fr-FR"/>
              </w:rPr>
              <w:tab/>
            </w:r>
            <w:r w:rsidR="00F96C3B" w:rsidRPr="00C01401">
              <w:rPr>
                <w:rFonts w:asciiTheme="majorBidi" w:eastAsia="Times New Roman" w:hAnsiTheme="majorBidi" w:cstheme="majorBidi"/>
                <w:color w:val="000000"/>
                <w:sz w:val="20"/>
                <w:szCs w:val="20"/>
                <w:lang w:val="fr-FR"/>
              </w:rPr>
              <w:t>[Les utilisateurs de l’information de séquençage numérique sur les ressources génétiques [dans tous les pays] [dans les pays développés] qui génèrent [des avantages monétaires] [des bénéfices] [des recettes] [du chiffre d’affaires] [des ventes] grâce à leur utilisation [sont encouragés à] [devront] [devraient] [doivent] [partager les avantages monétaires par] [contribuent] des paiements [obligatoires] au fonds mondial [, espace réservé pour un seuil et/ou une exemption].</w:t>
            </w:r>
          </w:p>
          <w:p w14:paraId="37DF4928" w14:textId="2918ACC4" w:rsidR="005943C9" w:rsidRPr="00C01401" w:rsidRDefault="00456F11" w:rsidP="00167EEC">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11.</w:t>
            </w:r>
            <w:r w:rsidRPr="00C01401">
              <w:rPr>
                <w:rFonts w:asciiTheme="majorBidi" w:eastAsia="Times New Roman" w:hAnsiTheme="majorBidi" w:cstheme="majorBidi"/>
                <w:color w:val="000000"/>
                <w:sz w:val="20"/>
                <w:szCs w:val="20"/>
                <w:lang w:val="fr-FR"/>
              </w:rPr>
              <w:tab/>
            </w:r>
            <w:r w:rsidR="00F96C3B" w:rsidRPr="00C01401">
              <w:rPr>
                <w:rFonts w:asciiTheme="majorBidi" w:eastAsia="Times New Roman" w:hAnsiTheme="majorBidi" w:cstheme="majorBidi"/>
                <w:color w:val="000000"/>
                <w:sz w:val="20"/>
                <w:szCs w:val="20"/>
                <w:lang w:val="fr-FR"/>
              </w:rPr>
              <w:t>Les Parties [sont invitées à] [devraient] [doivent] prendre des mesures administratives, politiques ou législatives, conformément à la législation nationale, pour [encourager] [faciliter] [exiger] [assurer] les contributions [des utilisateurs relevant de leur juridiction] au fonds mondial [, en particulier des grandes entreprises et des sociétés transnationales,] conformément aux modalités du mécanisme multilatéral.</w:t>
            </w:r>
          </w:p>
        </w:tc>
        <w:tc>
          <w:tcPr>
            <w:tcW w:w="1800" w:type="dxa"/>
            <w:vAlign w:val="center"/>
            <w:hideMark/>
          </w:tcPr>
          <w:p w14:paraId="0C065A01" w14:textId="650A8C3F"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restart"/>
            <w:vAlign w:val="center"/>
            <w:hideMark/>
          </w:tcPr>
          <w:p w14:paraId="6AB77D00" w14:textId="508E5777" w:rsidR="005943C9" w:rsidRPr="00C01401" w:rsidRDefault="005943C9"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168</w:t>
            </w:r>
            <w:r w:rsidR="00841C71"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550</w:t>
            </w:r>
          </w:p>
        </w:tc>
        <w:tc>
          <w:tcPr>
            <w:tcW w:w="1303" w:type="dxa"/>
            <w:vMerge w:val="restart"/>
            <w:vAlign w:val="center"/>
            <w:hideMark/>
          </w:tcPr>
          <w:p w14:paraId="1C436263" w14:textId="7FBE5DC6"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76</w:t>
            </w:r>
            <w:r w:rsidR="00841C71"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250</w:t>
            </w:r>
          </w:p>
        </w:tc>
        <w:tc>
          <w:tcPr>
            <w:tcW w:w="2117" w:type="dxa"/>
            <w:vMerge w:val="restart"/>
            <w:vAlign w:val="center"/>
            <w:hideMark/>
          </w:tcPr>
          <w:p w14:paraId="60222D54" w14:textId="45206433"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129</w:t>
            </w:r>
            <w:r w:rsidR="00841C71"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Merge w:val="restart"/>
            <w:vAlign w:val="center"/>
            <w:hideMark/>
          </w:tcPr>
          <w:p w14:paraId="1A31E6A7" w14:textId="06B0C854"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422</w:t>
            </w:r>
            <w:r w:rsidR="00841C71"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394</w:t>
            </w:r>
          </w:p>
        </w:tc>
      </w:tr>
      <w:tr w:rsidR="005943C9" w:rsidRPr="00C01401" w14:paraId="0D104430" w14:textId="77777777" w:rsidTr="00F96C3B">
        <w:trPr>
          <w:trHeight w:val="20"/>
        </w:trPr>
        <w:tc>
          <w:tcPr>
            <w:tcW w:w="988" w:type="dxa"/>
            <w:vMerge/>
            <w:hideMark/>
          </w:tcPr>
          <w:p w14:paraId="36142F82"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3F6F5A47"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2DE73DA5" w14:textId="6CCD5FF0"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5943C9"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57393D" w:rsidRPr="00C01401">
              <w:rPr>
                <w:rFonts w:asciiTheme="majorBidi" w:eastAsia="Times New Roman" w:hAnsiTheme="majorBidi" w:cstheme="majorBidi"/>
                <w:sz w:val="20"/>
                <w:szCs w:val="20"/>
                <w:lang w:val="fr-FR"/>
              </w:rPr>
              <w:t xml:space="preserve"> </w:t>
            </w:r>
            <w:r w:rsidR="001567B5"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7</w:t>
            </w:r>
          </w:p>
        </w:tc>
        <w:tc>
          <w:tcPr>
            <w:tcW w:w="9348" w:type="dxa"/>
            <w:hideMark/>
          </w:tcPr>
          <w:p w14:paraId="1B34B358" w14:textId="24A30126" w:rsidR="005943C9" w:rsidRPr="00C01401" w:rsidRDefault="00CC433C"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Pr="00C01401">
              <w:rPr>
                <w:rFonts w:asciiTheme="majorBidi" w:eastAsia="Times New Roman" w:hAnsiTheme="majorBidi" w:cstheme="majorBidi"/>
                <w:sz w:val="20"/>
                <w:szCs w:val="20"/>
                <w:lang w:val="fr-FR"/>
              </w:rPr>
              <w:tab/>
            </w:r>
            <w:r w:rsidR="0034004F" w:rsidRPr="00C01401">
              <w:rPr>
                <w:rFonts w:asciiTheme="majorBidi" w:eastAsia="Times New Roman" w:hAnsiTheme="majorBidi" w:cstheme="majorBidi"/>
                <w:sz w:val="20"/>
                <w:szCs w:val="20"/>
                <w:lang w:val="fr-FR"/>
              </w:rPr>
              <w:t>[Le partage des avantages non monétaires pourra être facilité par un renforcement de l’efficacité du centre d’échange prévu par la Convention, grâce à la création d’une base de données qui facilitera le partage d’informations sur l’information de séquençage numérique sur les ressources génétiques et leur utilisation, ce qui renforcera la collaboration et la coopération entre les Parties et fournira des informations sur les demandes de renforcement des capacités.] [Le partage des avantages non monétaires pourra être facilité par un centre d’échange [existant] prévu par la Convention, qui pourra fournir des informations sur les demandes [émanant des Parties] de renforcement des capacités et permettre la présentation et la notification volontaire concernant le partage des avantages non monétaires en cours [au regard de l’indicateur principal C.2]. [Le partage des avantages non monétaires pourra être facilité plus avant par le fonds mondial.]] [Des cadres spécifiques pour le partage des avantages non monétaires devraient être élaborés pour les secteurs énumérés dans la pièce jointe A et fondé sur les besoins identifiés par les Parties.]</w:t>
            </w:r>
          </w:p>
        </w:tc>
        <w:tc>
          <w:tcPr>
            <w:tcW w:w="1800" w:type="dxa"/>
            <w:vAlign w:val="center"/>
            <w:hideMark/>
          </w:tcPr>
          <w:p w14:paraId="4FD0E69F" w14:textId="0668F050"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ign w:val="center"/>
            <w:hideMark/>
          </w:tcPr>
          <w:p w14:paraId="1C2C4FAF" w14:textId="77777777" w:rsidR="005943C9" w:rsidRPr="00C01401" w:rsidRDefault="005943C9"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6AF9B1F5"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082CE57D"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3D6CAC06" w14:textId="77777777" w:rsidR="005943C9" w:rsidRPr="00C01401" w:rsidRDefault="005943C9" w:rsidP="00F27B05">
            <w:pPr>
              <w:jc w:val="right"/>
              <w:rPr>
                <w:rFonts w:asciiTheme="majorBidi" w:eastAsia="Times New Roman" w:hAnsiTheme="majorBidi" w:cstheme="majorBidi"/>
                <w:b/>
                <w:bCs/>
                <w:sz w:val="20"/>
                <w:szCs w:val="20"/>
                <w:lang w:val="fr-FR"/>
              </w:rPr>
            </w:pPr>
          </w:p>
        </w:tc>
      </w:tr>
      <w:tr w:rsidR="005943C9" w:rsidRPr="00C01401" w14:paraId="08198D8F" w14:textId="77777777" w:rsidTr="00F96C3B">
        <w:trPr>
          <w:trHeight w:val="20"/>
        </w:trPr>
        <w:tc>
          <w:tcPr>
            <w:tcW w:w="988" w:type="dxa"/>
            <w:vMerge/>
            <w:hideMark/>
          </w:tcPr>
          <w:p w14:paraId="4414AF64"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689973E1"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61FF75CC" w14:textId="4BDB76C7"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5943C9"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5943C9" w:rsidRPr="00C01401">
              <w:rPr>
                <w:rFonts w:asciiTheme="majorBidi" w:eastAsia="Times New Roman" w:hAnsiTheme="majorBidi" w:cstheme="majorBidi"/>
                <w:sz w:val="20"/>
                <w:szCs w:val="20"/>
                <w:lang w:val="fr-FR"/>
              </w:rPr>
              <w:t xml:space="preserve"> 13</w:t>
            </w:r>
            <w:r w:rsidR="0057393D" w:rsidRPr="00C01401">
              <w:rPr>
                <w:rFonts w:asciiTheme="majorBidi" w:eastAsia="Times New Roman" w:hAnsiTheme="majorBidi" w:cstheme="majorBidi"/>
                <w:sz w:val="20"/>
                <w:szCs w:val="20"/>
                <w:lang w:val="fr-FR"/>
              </w:rPr>
              <w:t>–</w:t>
            </w:r>
            <w:r w:rsidR="005943C9" w:rsidRPr="00C01401">
              <w:rPr>
                <w:rFonts w:asciiTheme="majorBidi" w:eastAsia="Times New Roman" w:hAnsiTheme="majorBidi" w:cstheme="majorBidi"/>
                <w:sz w:val="20"/>
                <w:szCs w:val="20"/>
                <w:lang w:val="fr-FR"/>
              </w:rPr>
              <w:t>16</w:t>
            </w:r>
          </w:p>
        </w:tc>
        <w:tc>
          <w:tcPr>
            <w:tcW w:w="9348" w:type="dxa"/>
            <w:hideMark/>
          </w:tcPr>
          <w:p w14:paraId="3C5F35FC" w14:textId="77777777" w:rsidR="0034004F" w:rsidRPr="00C01401" w:rsidRDefault="0034004F" w:rsidP="0034004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13.</w:t>
            </w:r>
            <w:r w:rsidRPr="00C01401">
              <w:rPr>
                <w:rFonts w:asciiTheme="majorBidi" w:eastAsia="Times New Roman" w:hAnsiTheme="majorBidi" w:cstheme="majorBidi"/>
                <w:color w:val="000000"/>
                <w:sz w:val="20"/>
                <w:szCs w:val="20"/>
                <w:lang w:val="fr-FR"/>
              </w:rPr>
              <w:tab/>
              <w:t>Les contributions au fonds mondial peuvent être versées directement ou par l’intermédiaire d’une autorité nationale, selon ce que détermine le gouvernement concerné. [Des reçus seront émis sur une base annuelle pour chaque année où des contributions ont été versées.]</w:t>
            </w:r>
          </w:p>
          <w:p w14:paraId="2BA6C92F" w14:textId="77777777" w:rsidR="0034004F" w:rsidRPr="00C01401" w:rsidRDefault="0034004F" w:rsidP="0034004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[14.</w:t>
            </w:r>
            <w:r w:rsidRPr="00C01401">
              <w:rPr>
                <w:rFonts w:asciiTheme="majorBidi" w:eastAsia="Times New Roman" w:hAnsiTheme="majorBidi" w:cstheme="majorBidi"/>
                <w:color w:val="000000"/>
                <w:sz w:val="20"/>
                <w:szCs w:val="20"/>
                <w:lang w:val="fr-FR"/>
              </w:rPr>
              <w:tab/>
              <w:t>Les utilisateurs qui versent des contributions monétaires au fonds conformément aux modalités du mécanisme multilatéral sont considérés comme [respectant les] [étant conformes aux] exigences relatives au partage juste et équitable des avantages monétaires découlant de l’utilisation de l’information de séquençage numérique sur les ressources génétiques dans le cadre du mécanisme multilatéral [espace réservé à une définition de l’information de séquençage numérique sur les ressources génétiques au titre du mécanisme multilatéral].]</w:t>
            </w:r>
          </w:p>
          <w:p w14:paraId="3880D23D" w14:textId="77777777" w:rsidR="0034004F" w:rsidRPr="00C01401" w:rsidRDefault="0034004F" w:rsidP="0034004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15.</w:t>
            </w:r>
            <w:r w:rsidRPr="00C01401">
              <w:rPr>
                <w:rFonts w:asciiTheme="majorBidi" w:eastAsia="Times New Roman" w:hAnsiTheme="majorBidi" w:cstheme="majorBidi"/>
                <w:color w:val="000000"/>
                <w:sz w:val="20"/>
                <w:szCs w:val="20"/>
                <w:lang w:val="fr-FR"/>
              </w:rPr>
              <w:tab/>
              <w:t xml:space="preserve">[Des reçus seront émis sur une base annuelle pour chaque année où des contributions ont été versées.] [Pour chaque contribution annuelle, des reçus seront émis [automatiquement] lorsque des paiements ont été effectués[, servant de certificats de conformité].] [Les reçus pour les contributions annuelles requises des utilisateurs de l’information de séquençage numérique sur les ressources génétiques indiqueront la conformité avec le mécanisme multilatéral, à condition que l’information de séquençage numérique utilisée ait été publiée dans une base de données publique, avec l’approbation des autorités nationales du pays d’origine de la ressource génétique à partir de laquelle l’information de séquençage numérique a été obtenue.] [Des certificats seront délivrés pour prouver la conformité des utilisateurs respectifs et les exempter de toute déclaration supplémentaire de partage des avantages découlant de l’utilisation de l’information de séquençage numérique sur les ressources génétiques.] </w:t>
            </w:r>
          </w:p>
          <w:p w14:paraId="20570501" w14:textId="410E308C" w:rsidR="004D77E9" w:rsidRPr="00C01401" w:rsidRDefault="0034004F" w:rsidP="0034004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16.</w:t>
            </w:r>
            <w:r w:rsidRPr="00C01401">
              <w:rPr>
                <w:rFonts w:asciiTheme="majorBidi" w:eastAsia="Times New Roman" w:hAnsiTheme="majorBidi" w:cstheme="majorBidi"/>
                <w:color w:val="000000"/>
                <w:sz w:val="20"/>
                <w:szCs w:val="20"/>
                <w:lang w:val="fr-FR"/>
              </w:rPr>
              <w:tab/>
              <w:t>Les contributions [supplémentaires] [volontaires] [autres que celles prévues aux paragraphes ci-dessus] au fonds mondial provenant d’entreprises, d’organisations à but non lucratif ou philanthropiques et de gouvernements sont encouragées.</w:t>
            </w:r>
          </w:p>
        </w:tc>
        <w:tc>
          <w:tcPr>
            <w:tcW w:w="1800" w:type="dxa"/>
            <w:vAlign w:val="center"/>
            <w:hideMark/>
          </w:tcPr>
          <w:p w14:paraId="4567AE70" w14:textId="2EC26053" w:rsidR="005943C9"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Merge/>
            <w:vAlign w:val="center"/>
            <w:hideMark/>
          </w:tcPr>
          <w:p w14:paraId="359BC592" w14:textId="77777777" w:rsidR="005943C9" w:rsidRPr="00C01401" w:rsidRDefault="005943C9"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33F7456F"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302F9389"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2C3BAAF0" w14:textId="77777777" w:rsidR="005943C9" w:rsidRPr="00C01401" w:rsidRDefault="005943C9" w:rsidP="00F27B05">
            <w:pPr>
              <w:jc w:val="right"/>
              <w:rPr>
                <w:rFonts w:asciiTheme="majorBidi" w:eastAsia="Times New Roman" w:hAnsiTheme="majorBidi" w:cstheme="majorBidi"/>
                <w:b/>
                <w:bCs/>
                <w:sz w:val="20"/>
                <w:szCs w:val="20"/>
                <w:lang w:val="fr-FR"/>
              </w:rPr>
            </w:pPr>
          </w:p>
        </w:tc>
      </w:tr>
      <w:tr w:rsidR="005943C9" w:rsidRPr="00C01401" w14:paraId="10489C6B" w14:textId="77777777" w:rsidTr="00F96C3B">
        <w:trPr>
          <w:trHeight w:val="20"/>
        </w:trPr>
        <w:tc>
          <w:tcPr>
            <w:tcW w:w="988" w:type="dxa"/>
            <w:vMerge/>
            <w:hideMark/>
          </w:tcPr>
          <w:p w14:paraId="57586EA8"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7699F659"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0B8CB3F0" w14:textId="2B403F1D"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5943C9"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5943C9" w:rsidRPr="00C01401">
              <w:rPr>
                <w:rFonts w:asciiTheme="majorBidi" w:eastAsia="Times New Roman" w:hAnsiTheme="majorBidi" w:cstheme="majorBidi"/>
                <w:sz w:val="20"/>
                <w:szCs w:val="20"/>
                <w:lang w:val="fr-FR"/>
              </w:rPr>
              <w:t xml:space="preserve"> </w:t>
            </w:r>
            <w:r w:rsidR="000A0DB9" w:rsidRPr="00C01401">
              <w:rPr>
                <w:rFonts w:asciiTheme="majorBidi" w:eastAsia="Times New Roman" w:hAnsiTheme="majorBidi" w:cstheme="majorBidi"/>
                <w:sz w:val="20"/>
                <w:szCs w:val="20"/>
                <w:lang w:val="fr-FR"/>
              </w:rPr>
              <w:t>19</w:t>
            </w:r>
          </w:p>
        </w:tc>
        <w:tc>
          <w:tcPr>
            <w:tcW w:w="9348" w:type="dxa"/>
            <w:hideMark/>
          </w:tcPr>
          <w:p w14:paraId="2FDFBE8D" w14:textId="1DF3B33D" w:rsidR="005943C9" w:rsidRPr="00C01401" w:rsidRDefault="0034004F"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19.</w:t>
            </w:r>
            <w:r w:rsidRPr="00C01401">
              <w:rPr>
                <w:rFonts w:asciiTheme="majorBidi" w:eastAsia="Times New Roman" w:hAnsiTheme="majorBidi" w:cstheme="majorBidi"/>
                <w:sz w:val="20"/>
                <w:szCs w:val="20"/>
                <w:lang w:val="fr-FR"/>
              </w:rPr>
              <w:tab/>
              <w:t xml:space="preserve">Le financement sera alloué en tenant compte [du niveau global de financement disponible dans le cadre du fonds mondial et] [d’une liste indicative d’éléments pour une] [formule initiale], comme indiqué dans la pièce jointe B. [X] % du fonds mondial sera réservé pour répondre aux besoins auto-identifiés des peuples autochtones et des communautés locales, y compris les femmes et les jeunes au sein de ces communautés [dans tous les </w:t>
            </w:r>
            <w:r w:rsidRPr="00C01401">
              <w:rPr>
                <w:rFonts w:asciiTheme="majorBidi" w:eastAsia="Times New Roman" w:hAnsiTheme="majorBidi" w:cstheme="majorBidi"/>
                <w:sz w:val="20"/>
                <w:szCs w:val="20"/>
                <w:lang w:val="fr-FR"/>
              </w:rPr>
              <w:lastRenderedPageBreak/>
              <w:t>pays][, en particulier dans les pays en développement], [au moyen de paiements directs par l’intermédiaire de leurs institutions auto-identifiées ou par l’intermédiaire du gouvernement, selon les circonstances] [par l’intermédiaire des gouvernements nationaux, avec une composante obligatoire pour soutenir les peuples autochtones et les communautés locales à inclure dans les propositions gouvernementales transmises au fonds]. [En outre, [X] % du fonds mondial sera spécifiquement réservé à un soutien [du transfert de technologie et] du développement technique, afin que toutes les Parties, en particulier les pays en développement Parties, aient accès aux outils et aux compétences nécessaires pour participer pleinement à l’information de séquençage numérique sur les ressources génétiques et en tirer pleinement parti.] [La formule sera examinée par la Conférence des Parties à sa dix-septième réunion, sur la base des travaux d’un groupe créé conformément au mandat figurant dans la pièce jointe C.]</w:t>
            </w:r>
          </w:p>
        </w:tc>
        <w:tc>
          <w:tcPr>
            <w:tcW w:w="1800" w:type="dxa"/>
            <w:vAlign w:val="center"/>
            <w:hideMark/>
          </w:tcPr>
          <w:p w14:paraId="359E0230" w14:textId="42D4B302"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Réunions d’experts</w:t>
            </w:r>
          </w:p>
        </w:tc>
        <w:tc>
          <w:tcPr>
            <w:tcW w:w="1440" w:type="dxa"/>
            <w:vMerge/>
            <w:vAlign w:val="center"/>
            <w:hideMark/>
          </w:tcPr>
          <w:p w14:paraId="09C6B28C" w14:textId="77777777" w:rsidR="005943C9" w:rsidRPr="00C01401" w:rsidRDefault="005943C9"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26BC66CC"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24C073F5"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062D3B4D" w14:textId="77777777" w:rsidR="005943C9" w:rsidRPr="00C01401" w:rsidRDefault="005943C9" w:rsidP="00F27B05">
            <w:pPr>
              <w:jc w:val="right"/>
              <w:rPr>
                <w:rFonts w:asciiTheme="majorBidi" w:eastAsia="Times New Roman" w:hAnsiTheme="majorBidi" w:cstheme="majorBidi"/>
                <w:b/>
                <w:bCs/>
                <w:sz w:val="20"/>
                <w:szCs w:val="20"/>
                <w:lang w:val="fr-FR"/>
              </w:rPr>
            </w:pPr>
          </w:p>
        </w:tc>
      </w:tr>
      <w:tr w:rsidR="005943C9" w:rsidRPr="00C01401" w14:paraId="2730F5BB" w14:textId="77777777" w:rsidTr="00F96C3B">
        <w:trPr>
          <w:trHeight w:val="20"/>
        </w:trPr>
        <w:tc>
          <w:tcPr>
            <w:tcW w:w="988" w:type="dxa"/>
            <w:vMerge/>
            <w:hideMark/>
          </w:tcPr>
          <w:p w14:paraId="4CA56520"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00255592"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33506675" w14:textId="6272F8C7"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5943C9"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C008FC"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26</w:t>
            </w:r>
            <w:r w:rsidR="0012783A" w:rsidRPr="00C01401">
              <w:rPr>
                <w:rFonts w:asciiTheme="majorBidi" w:eastAsia="Times New Roman" w:hAnsiTheme="majorBidi" w:cstheme="majorBidi"/>
                <w:sz w:val="20"/>
                <w:szCs w:val="20"/>
                <w:lang w:val="fr-FR"/>
              </w:rPr>
              <w:t xml:space="preserve"> </w:t>
            </w:r>
          </w:p>
        </w:tc>
        <w:tc>
          <w:tcPr>
            <w:tcW w:w="9348" w:type="dxa"/>
            <w:hideMark/>
          </w:tcPr>
          <w:p w14:paraId="2E77549F" w14:textId="72BBC41A" w:rsidR="005943C9" w:rsidRPr="00C01401" w:rsidRDefault="005943C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26.</w:t>
            </w:r>
            <w:r w:rsidR="00726C4E" w:rsidRPr="00C01401">
              <w:rPr>
                <w:rFonts w:asciiTheme="majorBidi" w:eastAsia="Times New Roman" w:hAnsiTheme="majorBidi" w:cstheme="majorBidi"/>
                <w:color w:val="000000"/>
                <w:sz w:val="20"/>
                <w:szCs w:val="20"/>
                <w:lang w:val="fr-FR"/>
              </w:rPr>
              <w:tab/>
            </w:r>
            <w:r w:rsidR="0034004F" w:rsidRPr="00C01401">
              <w:rPr>
                <w:rFonts w:asciiTheme="majorBidi" w:eastAsia="Times New Roman" w:hAnsiTheme="majorBidi" w:cstheme="majorBidi"/>
                <w:color w:val="000000"/>
                <w:sz w:val="20"/>
                <w:szCs w:val="20"/>
                <w:lang w:val="fr-FR"/>
              </w:rPr>
              <w:t xml:space="preserve">Le mécanisme multilatéral, y compris le fonds mondial, fonctionnera sous l’autorité et la direction de la Conférence des Parties et lui rendra compte. </w:t>
            </w:r>
            <w:r w:rsidRPr="00C01401">
              <w:rPr>
                <w:rFonts w:asciiTheme="majorBidi" w:eastAsia="Times New Roman" w:hAnsiTheme="majorBidi" w:cstheme="majorBidi"/>
                <w:color w:val="000000"/>
                <w:sz w:val="20"/>
                <w:szCs w:val="20"/>
                <w:lang w:val="fr-FR"/>
              </w:rPr>
              <w:t xml:space="preserve"> </w:t>
            </w:r>
          </w:p>
        </w:tc>
        <w:tc>
          <w:tcPr>
            <w:tcW w:w="1800" w:type="dxa"/>
            <w:vAlign w:val="center"/>
            <w:hideMark/>
          </w:tcPr>
          <w:p w14:paraId="32F62FE1" w14:textId="7D7C0E06"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hideMark/>
          </w:tcPr>
          <w:p w14:paraId="29979598" w14:textId="77777777" w:rsidR="005943C9" w:rsidRPr="00C01401" w:rsidRDefault="005943C9"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3752AD4E"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79CF4EF1"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211469F1" w14:textId="77777777" w:rsidR="005943C9" w:rsidRPr="00C01401" w:rsidRDefault="005943C9" w:rsidP="00F27B05">
            <w:pPr>
              <w:jc w:val="right"/>
              <w:rPr>
                <w:rFonts w:asciiTheme="majorBidi" w:eastAsia="Times New Roman" w:hAnsiTheme="majorBidi" w:cstheme="majorBidi"/>
                <w:b/>
                <w:bCs/>
                <w:sz w:val="20"/>
                <w:szCs w:val="20"/>
                <w:lang w:val="fr-FR"/>
              </w:rPr>
            </w:pPr>
          </w:p>
        </w:tc>
      </w:tr>
      <w:tr w:rsidR="005943C9" w:rsidRPr="00C01401" w14:paraId="64E7C4E2" w14:textId="77777777" w:rsidTr="00F96C3B">
        <w:trPr>
          <w:trHeight w:val="20"/>
        </w:trPr>
        <w:tc>
          <w:tcPr>
            <w:tcW w:w="988" w:type="dxa"/>
            <w:vMerge/>
            <w:hideMark/>
          </w:tcPr>
          <w:p w14:paraId="1C4FBCBC"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3A083BCF"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68EB40EC" w14:textId="0856D169"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5943C9"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C008FC"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27</w:t>
            </w:r>
          </w:p>
        </w:tc>
        <w:tc>
          <w:tcPr>
            <w:tcW w:w="9348" w:type="dxa"/>
            <w:hideMark/>
          </w:tcPr>
          <w:p w14:paraId="24269DF0" w14:textId="6338B19E" w:rsidR="005943C9" w:rsidRPr="00C01401" w:rsidRDefault="009305B3"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27.</w:t>
            </w:r>
            <w:r w:rsidR="00726C4E" w:rsidRPr="00C01401">
              <w:rPr>
                <w:rFonts w:asciiTheme="majorBidi" w:eastAsia="Times New Roman" w:hAnsiTheme="majorBidi" w:cstheme="majorBidi"/>
                <w:color w:val="000000"/>
                <w:sz w:val="20"/>
                <w:szCs w:val="20"/>
                <w:lang w:val="fr-FR"/>
              </w:rPr>
              <w:tab/>
            </w:r>
            <w:r w:rsidR="0034004F" w:rsidRPr="00C01401">
              <w:rPr>
                <w:rFonts w:asciiTheme="majorBidi" w:eastAsia="Times New Roman" w:hAnsiTheme="majorBidi" w:cstheme="majorBidi"/>
                <w:color w:val="000000"/>
                <w:sz w:val="20"/>
                <w:szCs w:val="20"/>
                <w:lang w:val="fr-FR"/>
              </w:rPr>
              <w:t xml:space="preserve">L’efficacité du mécanisme multilatéral, y compris le fonds mondial, sera examinée par la Conférence des Parties à sa [dix-huitième] réunion et toutes les deux réunions suivantes, sur la base des principes établis dans la décision 15/9, en fonction des facteurs énoncés dans la pièce jointe D [et d’une méthode que la Conférence des Parties adoptera à sa dix-septième réunion], en notant également la pertinence de[s] [l]'examen[s] du Cadre dans son ensemble prévu[s] à la dix-septième et à la dix-neuvième réunions de la Conférence des Parties en application de la décision 15/6. </w:t>
            </w:r>
            <w:r w:rsidRPr="00C01401">
              <w:rPr>
                <w:rFonts w:asciiTheme="majorBidi" w:eastAsia="Times New Roman" w:hAnsiTheme="majorBidi" w:cstheme="majorBidi"/>
                <w:color w:val="000000"/>
                <w:sz w:val="20"/>
                <w:szCs w:val="20"/>
                <w:lang w:val="fr-FR"/>
              </w:rPr>
              <w:t xml:space="preserve"> </w:t>
            </w:r>
          </w:p>
        </w:tc>
        <w:tc>
          <w:tcPr>
            <w:tcW w:w="1800" w:type="dxa"/>
            <w:vAlign w:val="center"/>
            <w:hideMark/>
          </w:tcPr>
          <w:p w14:paraId="7885D1DB" w14:textId="0BF82526"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hideMark/>
          </w:tcPr>
          <w:p w14:paraId="40D0BE50" w14:textId="77777777" w:rsidR="005943C9" w:rsidRPr="00C01401" w:rsidRDefault="005943C9"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2321D15D"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6369AF81"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687ED615" w14:textId="77777777" w:rsidR="005943C9" w:rsidRPr="00C01401" w:rsidRDefault="005943C9" w:rsidP="00F27B05">
            <w:pPr>
              <w:jc w:val="right"/>
              <w:rPr>
                <w:rFonts w:asciiTheme="majorBidi" w:eastAsia="Times New Roman" w:hAnsiTheme="majorBidi" w:cstheme="majorBidi"/>
                <w:b/>
                <w:bCs/>
                <w:sz w:val="20"/>
                <w:szCs w:val="20"/>
                <w:lang w:val="fr-FR"/>
              </w:rPr>
            </w:pPr>
          </w:p>
        </w:tc>
      </w:tr>
      <w:tr w:rsidR="005943C9" w:rsidRPr="00C01401" w14:paraId="19591F47" w14:textId="77777777" w:rsidTr="00F96C3B">
        <w:trPr>
          <w:trHeight w:val="20"/>
        </w:trPr>
        <w:tc>
          <w:tcPr>
            <w:tcW w:w="988" w:type="dxa"/>
            <w:vMerge/>
            <w:hideMark/>
          </w:tcPr>
          <w:p w14:paraId="2A790977"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006CDB46"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6B24B304" w14:textId="40029617"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C008FC" w:rsidRPr="00C01401">
              <w:rPr>
                <w:rFonts w:asciiTheme="majorBidi" w:eastAsia="Times New Roman" w:hAnsiTheme="majorBidi" w:cstheme="majorBidi"/>
                <w:sz w:val="20"/>
                <w:szCs w:val="20"/>
                <w:lang w:val="fr-FR"/>
              </w:rPr>
              <w:t xml:space="preserve"> e</w:t>
            </w:r>
            <w:r w:rsidR="005943C9" w:rsidRPr="00C01401">
              <w:rPr>
                <w:rFonts w:asciiTheme="majorBidi" w:eastAsia="Times New Roman" w:hAnsiTheme="majorBidi" w:cstheme="majorBidi"/>
                <w:sz w:val="20"/>
                <w:szCs w:val="20"/>
                <w:lang w:val="fr-FR"/>
              </w:rPr>
              <w:t>nclosure A</w:t>
            </w:r>
            <w:r w:rsidR="00CD7AFA"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CD7AFA" w:rsidRPr="00C01401">
              <w:rPr>
                <w:rFonts w:asciiTheme="majorBidi" w:eastAsia="Times New Roman" w:hAnsiTheme="majorBidi" w:cstheme="majorBidi"/>
                <w:sz w:val="20"/>
                <w:szCs w:val="20"/>
                <w:lang w:val="fr-FR"/>
              </w:rPr>
              <w:t xml:space="preserve"> 2</w:t>
            </w:r>
          </w:p>
        </w:tc>
        <w:tc>
          <w:tcPr>
            <w:tcW w:w="9348" w:type="dxa"/>
            <w:noWrap/>
            <w:hideMark/>
          </w:tcPr>
          <w:p w14:paraId="79F48F32" w14:textId="45C061B4" w:rsidR="005943C9" w:rsidRPr="00C01401" w:rsidRDefault="005943C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w:t>
            </w:r>
            <w:r w:rsidR="00726C4E" w:rsidRPr="00C01401">
              <w:rPr>
                <w:rFonts w:asciiTheme="majorBidi" w:eastAsia="Times New Roman" w:hAnsiTheme="majorBidi" w:cstheme="majorBidi"/>
                <w:color w:val="000000"/>
                <w:sz w:val="20"/>
                <w:szCs w:val="20"/>
                <w:lang w:val="fr-FR"/>
              </w:rPr>
              <w:tab/>
            </w:r>
            <w:r w:rsidR="0034004F" w:rsidRPr="00C01401">
              <w:rPr>
                <w:rFonts w:asciiTheme="majorBidi" w:eastAsia="Times New Roman" w:hAnsiTheme="majorBidi" w:cstheme="majorBidi"/>
                <w:color w:val="000000"/>
                <w:sz w:val="20"/>
                <w:szCs w:val="20"/>
                <w:lang w:val="fr-FR"/>
              </w:rPr>
              <w:t>La liste actuelle sera maintenue à l’étude</w:t>
            </w:r>
            <w:r w:rsidR="00CD7AFA" w:rsidRPr="00C01401">
              <w:rPr>
                <w:rFonts w:asciiTheme="majorBidi" w:eastAsia="Times New Roman" w:hAnsiTheme="majorBidi" w:cstheme="majorBidi"/>
                <w:color w:val="000000"/>
                <w:sz w:val="20"/>
                <w:szCs w:val="20"/>
                <w:lang w:val="fr-FR"/>
              </w:rPr>
              <w:t>.</w:t>
            </w:r>
          </w:p>
        </w:tc>
        <w:tc>
          <w:tcPr>
            <w:tcW w:w="1800" w:type="dxa"/>
            <w:vAlign w:val="center"/>
            <w:hideMark/>
          </w:tcPr>
          <w:p w14:paraId="36266860" w14:textId="5F8B7E18"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7A7F0469" w14:textId="26E2446D" w:rsidR="005943C9" w:rsidRPr="00C01401" w:rsidRDefault="005943C9"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29</w:t>
            </w:r>
            <w:r w:rsidR="00841C71"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900</w:t>
            </w:r>
          </w:p>
        </w:tc>
        <w:tc>
          <w:tcPr>
            <w:tcW w:w="1303" w:type="dxa"/>
            <w:vAlign w:val="center"/>
            <w:hideMark/>
          </w:tcPr>
          <w:p w14:paraId="75D932AB" w14:textId="5167C4B7"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w:t>
            </w:r>
            <w:r w:rsidR="00841C71"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250</w:t>
            </w:r>
          </w:p>
        </w:tc>
        <w:tc>
          <w:tcPr>
            <w:tcW w:w="2117" w:type="dxa"/>
            <w:vAlign w:val="center"/>
            <w:hideMark/>
          </w:tcPr>
          <w:p w14:paraId="2879B425" w14:textId="14F28663"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42</w:t>
            </w:r>
            <w:r w:rsidR="00841C71"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Align w:val="center"/>
            <w:hideMark/>
          </w:tcPr>
          <w:p w14:paraId="6000CA2E" w14:textId="371A38A4"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97</w:t>
            </w:r>
            <w:r w:rsidR="00841C71"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350</w:t>
            </w:r>
          </w:p>
        </w:tc>
      </w:tr>
      <w:tr w:rsidR="00D55A71" w:rsidRPr="00C01401" w14:paraId="5978E9FA" w14:textId="77777777" w:rsidTr="00F96C3B">
        <w:trPr>
          <w:trHeight w:val="343"/>
        </w:trPr>
        <w:tc>
          <w:tcPr>
            <w:tcW w:w="988" w:type="dxa"/>
            <w:vMerge w:val="restart"/>
          </w:tcPr>
          <w:p w14:paraId="5B17DDA9" w14:textId="4B9F85A6" w:rsidR="00D55A71" w:rsidRPr="00C01401" w:rsidRDefault="00D55A71" w:rsidP="00AB601E">
            <w:pPr>
              <w:keepNext/>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p>
        </w:tc>
        <w:tc>
          <w:tcPr>
            <w:tcW w:w="2693" w:type="dxa"/>
            <w:vMerge w:val="restart"/>
          </w:tcPr>
          <w:p w14:paraId="726AAE04" w14:textId="4238AAB6" w:rsidR="00D55A71" w:rsidRPr="00C01401" w:rsidRDefault="00C547F4" w:rsidP="00520C23">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Mécanismes de planification, de suivi, d’établissement de rapports et d’examen</w:t>
            </w:r>
          </w:p>
          <w:p w14:paraId="3D9F7BDB" w14:textId="77777777" w:rsidR="00D55A71" w:rsidRPr="00C01401" w:rsidRDefault="00D55A71" w:rsidP="005B4E1F">
            <w:pPr>
              <w:jc w:val="left"/>
              <w:rPr>
                <w:rFonts w:asciiTheme="majorBidi" w:eastAsia="Times New Roman" w:hAnsiTheme="majorBidi" w:cstheme="majorBidi"/>
                <w:sz w:val="20"/>
                <w:szCs w:val="20"/>
                <w:lang w:val="fr-FR"/>
              </w:rPr>
            </w:pPr>
          </w:p>
        </w:tc>
        <w:tc>
          <w:tcPr>
            <w:tcW w:w="19084" w:type="dxa"/>
            <w:gridSpan w:val="7"/>
            <w:noWrap/>
            <w:vAlign w:val="center"/>
          </w:tcPr>
          <w:p w14:paraId="23B7B3C9" w14:textId="2B488FC2" w:rsidR="00D55A71" w:rsidRPr="00C01401" w:rsidRDefault="00C547F4" w:rsidP="00F27B05">
            <w:pPr>
              <w:spacing w:before="60" w:after="60"/>
              <w:jc w:val="left"/>
              <w:rPr>
                <w:rFonts w:asciiTheme="majorBidi" w:eastAsia="Times New Roman" w:hAnsiTheme="majorBidi" w:cstheme="majorBidi"/>
                <w:i/>
                <w:iCs/>
                <w:sz w:val="20"/>
                <w:szCs w:val="20"/>
                <w:lang w:val="fr-FR"/>
              </w:rPr>
            </w:pPr>
            <w:r w:rsidRPr="00C01401">
              <w:rPr>
                <w:rFonts w:asciiTheme="majorBidi" w:eastAsia="Times New Roman" w:hAnsiTheme="majorBidi" w:cstheme="majorBidi"/>
                <w:i/>
                <w:iCs/>
                <w:sz w:val="20"/>
                <w:szCs w:val="20"/>
                <w:lang w:val="fr-FR"/>
              </w:rPr>
              <w:t>Mécanismes de planification, de suivi, d’établissement de rapports et d’examen</w:t>
            </w:r>
          </w:p>
        </w:tc>
      </w:tr>
      <w:tr w:rsidR="00D55A71" w:rsidRPr="00C01401" w14:paraId="60669290" w14:textId="77777777" w:rsidTr="00F96C3B">
        <w:trPr>
          <w:trHeight w:val="2381"/>
        </w:trPr>
        <w:tc>
          <w:tcPr>
            <w:tcW w:w="988" w:type="dxa"/>
            <w:vMerge/>
            <w:hideMark/>
          </w:tcPr>
          <w:p w14:paraId="0B11B519" w14:textId="0A58CC57" w:rsidR="00D55A71" w:rsidRPr="00C01401" w:rsidRDefault="00D55A71" w:rsidP="00AB601E">
            <w:pPr>
              <w:keepNext/>
              <w:jc w:val="center"/>
              <w:rPr>
                <w:rFonts w:asciiTheme="majorBidi" w:eastAsia="Times New Roman" w:hAnsiTheme="majorBidi" w:cstheme="majorBidi"/>
                <w:sz w:val="20"/>
                <w:szCs w:val="20"/>
                <w:lang w:val="fr-FR"/>
              </w:rPr>
            </w:pPr>
          </w:p>
        </w:tc>
        <w:tc>
          <w:tcPr>
            <w:tcW w:w="2693" w:type="dxa"/>
            <w:vMerge/>
            <w:hideMark/>
          </w:tcPr>
          <w:p w14:paraId="415D2C71" w14:textId="656BF1CC" w:rsidR="00D55A71" w:rsidRPr="00C01401" w:rsidRDefault="00D55A71" w:rsidP="005B4E1F">
            <w:pPr>
              <w:jc w:val="left"/>
              <w:rPr>
                <w:rFonts w:asciiTheme="majorBidi" w:eastAsia="Times New Roman" w:hAnsiTheme="majorBidi" w:cstheme="majorBidi"/>
                <w:sz w:val="20"/>
                <w:szCs w:val="20"/>
                <w:lang w:val="fr-FR"/>
              </w:rPr>
            </w:pPr>
          </w:p>
        </w:tc>
        <w:tc>
          <w:tcPr>
            <w:tcW w:w="1276" w:type="dxa"/>
            <w:vMerge w:val="restart"/>
            <w:noWrap/>
            <w:hideMark/>
          </w:tcPr>
          <w:p w14:paraId="2E7EB2E9" w14:textId="70853C7E" w:rsidR="00D55A71" w:rsidRPr="00C01401" w:rsidRDefault="00AF454E"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25</w:t>
            </w:r>
            <w:r w:rsidR="00E21299" w:rsidRPr="00C01401">
              <w:rPr>
                <w:rFonts w:asciiTheme="majorBidi" w:eastAsia="Times New Roman" w:hAnsiTheme="majorBidi" w:cstheme="majorBidi"/>
                <w:color w:val="000000"/>
                <w:sz w:val="20"/>
                <w:szCs w:val="20"/>
                <w:lang w:val="fr-FR"/>
              </w:rPr>
              <w:t xml:space="preserve"> a)</w:t>
            </w:r>
            <w:r w:rsidR="00E21299" w:rsidRPr="00C01401">
              <w:rPr>
                <w:rFonts w:asciiTheme="majorBidi" w:eastAsia="Times New Roman" w:hAnsiTheme="majorBidi" w:cstheme="majorBidi"/>
                <w:sz w:val="20"/>
                <w:szCs w:val="20"/>
                <w:lang w:val="fr-FR"/>
              </w:rPr>
              <w:t>–h)</w:t>
            </w:r>
          </w:p>
        </w:tc>
        <w:tc>
          <w:tcPr>
            <w:tcW w:w="9348" w:type="dxa"/>
            <w:hideMark/>
          </w:tcPr>
          <w:p w14:paraId="23837904" w14:textId="77777777" w:rsidR="00C547F4"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[25.</w:t>
            </w:r>
            <w:r w:rsidRPr="00C01401">
              <w:rPr>
                <w:rFonts w:asciiTheme="majorBidi" w:eastAsia="Times New Roman" w:hAnsiTheme="majorBidi" w:cstheme="majorBidi"/>
                <w:color w:val="000000"/>
                <w:sz w:val="20"/>
                <w:szCs w:val="20"/>
                <w:lang w:val="fr-FR"/>
              </w:rPr>
              <w:tab/>
              <w:t>Prie la Secrétaire exécutive :</w:t>
            </w:r>
          </w:p>
          <w:p w14:paraId="05C6429B" w14:textId="77777777" w:rsidR="00C547F4"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De continuer d’appuyer la mise en œuvre des orientations relatives aux stratégies et plans d’action nationaux pour la biodiversité pour les septième et huitième rapports nationaux, adoptées dans la décision 15/6, en tenant compte du modèle définitif pour ces rapports joints à l’annexe I à la présente décision ;</w:t>
            </w:r>
          </w:p>
          <w:p w14:paraId="21F5F7F9" w14:textId="77777777" w:rsidR="00C547F4"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De continuer à faciliter l’utilisation facultative des outils modulaires, tels que l’outil d’établissement de rapports, pour l’établissement des rapports des accords multilatéraux sur l’environnement ;</w:t>
            </w:r>
          </w:p>
          <w:p w14:paraId="7436BFC1" w14:textId="77777777" w:rsidR="00C547F4"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De continuer d’appuyer le développement et le renforcement des capacités des Parties pour l’utilisation des outils d’inscription en ligne pour les stratégies et plans d’action nationaux pour la biodiversité et les rapports sur l’état d’avancement ;</w:t>
            </w:r>
          </w:p>
          <w:p w14:paraId="4DA24F8A" w14:textId="6DF36C90" w:rsidR="00D55A71"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d)</w:t>
            </w:r>
            <w:r w:rsidRPr="00C01401">
              <w:rPr>
                <w:rFonts w:asciiTheme="majorBidi" w:eastAsia="Times New Roman" w:hAnsiTheme="majorBidi" w:cstheme="majorBidi"/>
                <w:color w:val="000000"/>
                <w:sz w:val="20"/>
                <w:szCs w:val="20"/>
                <w:lang w:val="fr-FR"/>
              </w:rPr>
              <w:tab/>
              <w:t xml:space="preserve">De poursuivre l’élaboration d’un mécanisme permettant de faire le suivi des engagements des acteurs non étatiques à l’aide du modèle inclus à l’annexe II à la présente décision ; </w:t>
            </w:r>
          </w:p>
        </w:tc>
        <w:tc>
          <w:tcPr>
            <w:tcW w:w="1800" w:type="dxa"/>
            <w:vAlign w:val="center"/>
            <w:hideMark/>
          </w:tcPr>
          <w:p w14:paraId="66D23221" w14:textId="085D447E" w:rsidR="00D55A71"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Merge w:val="restart"/>
            <w:vAlign w:val="center"/>
            <w:hideMark/>
          </w:tcPr>
          <w:p w14:paraId="28DA0364" w14:textId="17A61D6E" w:rsidR="00D55A71" w:rsidRPr="00C01401" w:rsidRDefault="00D55A7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849 000</w:t>
            </w:r>
          </w:p>
        </w:tc>
        <w:tc>
          <w:tcPr>
            <w:tcW w:w="1303" w:type="dxa"/>
            <w:vMerge w:val="restart"/>
            <w:vAlign w:val="center"/>
            <w:hideMark/>
          </w:tcPr>
          <w:p w14:paraId="4EC0E047" w14:textId="03FBB9A8" w:rsidR="00D55A71" w:rsidRPr="00C01401" w:rsidRDefault="00D55A7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209 750</w:t>
            </w:r>
          </w:p>
        </w:tc>
        <w:tc>
          <w:tcPr>
            <w:tcW w:w="2117" w:type="dxa"/>
            <w:vMerge w:val="restart"/>
            <w:vAlign w:val="center"/>
            <w:hideMark/>
          </w:tcPr>
          <w:p w14:paraId="5868F289" w14:textId="77777777" w:rsidR="00D55A71" w:rsidRPr="00C01401" w:rsidRDefault="00D55A71" w:rsidP="00F27B05">
            <w:pPr>
              <w:jc w:val="right"/>
              <w:rPr>
                <w:rFonts w:asciiTheme="majorBidi" w:eastAsia="Times New Roman" w:hAnsiTheme="majorBidi" w:cstheme="majorBidi"/>
                <w:sz w:val="20"/>
                <w:szCs w:val="20"/>
                <w:lang w:val="fr-FR"/>
              </w:rPr>
            </w:pPr>
          </w:p>
        </w:tc>
        <w:tc>
          <w:tcPr>
            <w:tcW w:w="1800" w:type="dxa"/>
            <w:vMerge w:val="restart"/>
            <w:vAlign w:val="center"/>
            <w:hideMark/>
          </w:tcPr>
          <w:p w14:paraId="4D2D5D71" w14:textId="17E89C0E" w:rsidR="00D55A71" w:rsidRPr="00C01401" w:rsidRDefault="00D55A71"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1 196 388</w:t>
            </w:r>
          </w:p>
        </w:tc>
      </w:tr>
      <w:tr w:rsidR="00D55A71" w:rsidRPr="00C01401" w14:paraId="7451E42E" w14:textId="77777777" w:rsidTr="00F96C3B">
        <w:trPr>
          <w:trHeight w:val="20"/>
        </w:trPr>
        <w:tc>
          <w:tcPr>
            <w:tcW w:w="988" w:type="dxa"/>
            <w:vMerge/>
            <w:hideMark/>
          </w:tcPr>
          <w:p w14:paraId="11490BB4" w14:textId="77777777" w:rsidR="00D55A71" w:rsidRPr="00C01401" w:rsidRDefault="00D55A71" w:rsidP="00AB601E">
            <w:pPr>
              <w:jc w:val="center"/>
              <w:rPr>
                <w:rFonts w:asciiTheme="majorBidi" w:eastAsia="Times New Roman" w:hAnsiTheme="majorBidi" w:cstheme="majorBidi"/>
                <w:sz w:val="20"/>
                <w:szCs w:val="20"/>
                <w:lang w:val="fr-FR"/>
              </w:rPr>
            </w:pPr>
          </w:p>
        </w:tc>
        <w:tc>
          <w:tcPr>
            <w:tcW w:w="2693" w:type="dxa"/>
            <w:vMerge/>
            <w:hideMark/>
          </w:tcPr>
          <w:p w14:paraId="3A52B66F" w14:textId="77777777" w:rsidR="00D55A71" w:rsidRPr="00C01401" w:rsidRDefault="00D55A71" w:rsidP="00AB601E">
            <w:pPr>
              <w:rPr>
                <w:rFonts w:asciiTheme="majorBidi" w:eastAsia="Times New Roman" w:hAnsiTheme="majorBidi" w:cstheme="majorBidi"/>
                <w:sz w:val="20"/>
                <w:szCs w:val="20"/>
                <w:lang w:val="fr-FR"/>
              </w:rPr>
            </w:pPr>
          </w:p>
        </w:tc>
        <w:tc>
          <w:tcPr>
            <w:tcW w:w="1276" w:type="dxa"/>
            <w:vMerge/>
            <w:noWrap/>
            <w:hideMark/>
          </w:tcPr>
          <w:p w14:paraId="122D8317" w14:textId="77777777" w:rsidR="00D55A71" w:rsidRPr="00C01401" w:rsidRDefault="00D55A71" w:rsidP="00F27B05">
            <w:pPr>
              <w:jc w:val="left"/>
              <w:rPr>
                <w:rFonts w:asciiTheme="majorBidi" w:eastAsia="Times New Roman" w:hAnsiTheme="majorBidi" w:cstheme="majorBidi"/>
                <w:sz w:val="20"/>
                <w:szCs w:val="20"/>
                <w:lang w:val="fr-FR"/>
              </w:rPr>
            </w:pPr>
          </w:p>
        </w:tc>
        <w:tc>
          <w:tcPr>
            <w:tcW w:w="9348" w:type="dxa"/>
            <w:hideMark/>
          </w:tcPr>
          <w:p w14:paraId="770AB6C2" w14:textId="73D26192" w:rsidR="00D55A71"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e)</w:t>
            </w:r>
            <w:r w:rsidRPr="00C01401">
              <w:rPr>
                <w:rFonts w:asciiTheme="majorBidi" w:eastAsia="Times New Roman" w:hAnsiTheme="majorBidi" w:cstheme="majorBidi"/>
                <w:color w:val="000000"/>
                <w:sz w:val="20"/>
                <w:szCs w:val="20"/>
                <w:lang w:val="fr-FR"/>
              </w:rPr>
              <w:tab/>
              <w:t>De soutenir l’organisation de dialogues régionaux et infrarégionaux afin d’améliorer la mise en œuvre et de partager des expériences :</w:t>
            </w:r>
          </w:p>
        </w:tc>
        <w:tc>
          <w:tcPr>
            <w:tcW w:w="1800" w:type="dxa"/>
            <w:vAlign w:val="center"/>
            <w:hideMark/>
          </w:tcPr>
          <w:p w14:paraId="71123386" w14:textId="206117DE" w:rsidR="00D55A71"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Autres ateliers</w:t>
            </w:r>
          </w:p>
        </w:tc>
        <w:tc>
          <w:tcPr>
            <w:tcW w:w="1440" w:type="dxa"/>
            <w:vMerge/>
            <w:vAlign w:val="center"/>
            <w:hideMark/>
          </w:tcPr>
          <w:p w14:paraId="624F900B" w14:textId="77777777" w:rsidR="00D55A71" w:rsidRPr="00C01401" w:rsidRDefault="00D55A71" w:rsidP="00F27B05">
            <w:pPr>
              <w:jc w:val="right"/>
              <w:rPr>
                <w:rFonts w:asciiTheme="majorBidi" w:eastAsia="Times New Roman" w:hAnsiTheme="majorBidi" w:cstheme="majorBidi"/>
                <w:sz w:val="20"/>
                <w:szCs w:val="20"/>
                <w:lang w:val="fr-FR"/>
              </w:rPr>
            </w:pPr>
          </w:p>
        </w:tc>
        <w:tc>
          <w:tcPr>
            <w:tcW w:w="1303" w:type="dxa"/>
            <w:vMerge/>
            <w:vAlign w:val="center"/>
            <w:hideMark/>
          </w:tcPr>
          <w:p w14:paraId="2155D349" w14:textId="77777777" w:rsidR="00D55A71" w:rsidRPr="00C01401" w:rsidRDefault="00D55A71" w:rsidP="00F27B05">
            <w:pPr>
              <w:jc w:val="right"/>
              <w:rPr>
                <w:rFonts w:asciiTheme="majorBidi" w:eastAsia="Times New Roman" w:hAnsiTheme="majorBidi" w:cstheme="majorBidi"/>
                <w:sz w:val="20"/>
                <w:szCs w:val="20"/>
                <w:lang w:val="fr-FR"/>
              </w:rPr>
            </w:pPr>
          </w:p>
        </w:tc>
        <w:tc>
          <w:tcPr>
            <w:tcW w:w="2117" w:type="dxa"/>
            <w:vMerge/>
            <w:vAlign w:val="center"/>
            <w:hideMark/>
          </w:tcPr>
          <w:p w14:paraId="74975076" w14:textId="77777777" w:rsidR="00D55A71" w:rsidRPr="00C01401" w:rsidRDefault="00D55A71" w:rsidP="00F27B05">
            <w:pPr>
              <w:jc w:val="right"/>
              <w:rPr>
                <w:rFonts w:asciiTheme="majorBidi" w:eastAsia="Times New Roman" w:hAnsiTheme="majorBidi" w:cstheme="majorBidi"/>
                <w:sz w:val="20"/>
                <w:szCs w:val="20"/>
                <w:lang w:val="fr-FR"/>
              </w:rPr>
            </w:pPr>
          </w:p>
        </w:tc>
        <w:tc>
          <w:tcPr>
            <w:tcW w:w="1800" w:type="dxa"/>
            <w:vMerge/>
            <w:vAlign w:val="center"/>
            <w:hideMark/>
          </w:tcPr>
          <w:p w14:paraId="6BF6C0DE" w14:textId="77777777" w:rsidR="00D55A71" w:rsidRPr="00C01401" w:rsidRDefault="00D55A71" w:rsidP="00F27B05">
            <w:pPr>
              <w:jc w:val="right"/>
              <w:rPr>
                <w:rFonts w:asciiTheme="majorBidi" w:eastAsia="Times New Roman" w:hAnsiTheme="majorBidi" w:cstheme="majorBidi"/>
                <w:b/>
                <w:bCs/>
                <w:sz w:val="20"/>
                <w:szCs w:val="20"/>
                <w:lang w:val="fr-FR"/>
              </w:rPr>
            </w:pPr>
          </w:p>
        </w:tc>
      </w:tr>
      <w:tr w:rsidR="00D55A71" w:rsidRPr="00C01401" w14:paraId="1D1A31B8" w14:textId="77777777" w:rsidTr="00F96C3B">
        <w:trPr>
          <w:trHeight w:val="1474"/>
        </w:trPr>
        <w:tc>
          <w:tcPr>
            <w:tcW w:w="988" w:type="dxa"/>
            <w:vMerge/>
            <w:hideMark/>
          </w:tcPr>
          <w:p w14:paraId="04ABA955" w14:textId="77777777" w:rsidR="00D55A71" w:rsidRPr="00C01401" w:rsidRDefault="00D55A71" w:rsidP="00AB601E">
            <w:pPr>
              <w:jc w:val="center"/>
              <w:rPr>
                <w:rFonts w:asciiTheme="majorBidi" w:eastAsia="Times New Roman" w:hAnsiTheme="majorBidi" w:cstheme="majorBidi"/>
                <w:sz w:val="20"/>
                <w:szCs w:val="20"/>
                <w:lang w:val="fr-FR"/>
              </w:rPr>
            </w:pPr>
          </w:p>
        </w:tc>
        <w:tc>
          <w:tcPr>
            <w:tcW w:w="2693" w:type="dxa"/>
            <w:vMerge/>
            <w:hideMark/>
          </w:tcPr>
          <w:p w14:paraId="488BD5A7" w14:textId="77777777" w:rsidR="00D55A71" w:rsidRPr="00C01401" w:rsidRDefault="00D55A71" w:rsidP="00AB601E">
            <w:pPr>
              <w:rPr>
                <w:rFonts w:asciiTheme="majorBidi" w:eastAsia="Times New Roman" w:hAnsiTheme="majorBidi" w:cstheme="majorBidi"/>
                <w:sz w:val="20"/>
                <w:szCs w:val="20"/>
                <w:lang w:val="fr-FR"/>
              </w:rPr>
            </w:pPr>
          </w:p>
        </w:tc>
        <w:tc>
          <w:tcPr>
            <w:tcW w:w="1276" w:type="dxa"/>
            <w:vMerge/>
            <w:noWrap/>
            <w:hideMark/>
          </w:tcPr>
          <w:p w14:paraId="37905537" w14:textId="77777777" w:rsidR="00D55A71" w:rsidRPr="00C01401" w:rsidRDefault="00D55A71" w:rsidP="00F27B05">
            <w:pPr>
              <w:jc w:val="left"/>
              <w:rPr>
                <w:rFonts w:asciiTheme="majorBidi" w:eastAsia="Times New Roman" w:hAnsiTheme="majorBidi" w:cstheme="majorBidi"/>
                <w:sz w:val="20"/>
                <w:szCs w:val="20"/>
                <w:lang w:val="fr-FR"/>
              </w:rPr>
            </w:pPr>
          </w:p>
        </w:tc>
        <w:tc>
          <w:tcPr>
            <w:tcW w:w="9348" w:type="dxa"/>
            <w:hideMark/>
          </w:tcPr>
          <w:p w14:paraId="0625FF3B" w14:textId="77777777" w:rsidR="00C547F4"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[f)</w:t>
            </w:r>
            <w:r w:rsidRPr="00C01401">
              <w:rPr>
                <w:rFonts w:asciiTheme="majorBidi" w:eastAsia="Times New Roman" w:hAnsiTheme="majorBidi" w:cstheme="majorBidi"/>
                <w:color w:val="000000"/>
                <w:sz w:val="20"/>
                <w:szCs w:val="20"/>
                <w:lang w:val="fr-FR"/>
              </w:rPr>
              <w:tab/>
              <w:t>De soutenir l’Organe subsidiaire chargé de l’application dans la tenue du forum à composition non limitée pour un examen facultatif par les pays ;]</w:t>
            </w:r>
          </w:p>
          <w:p w14:paraId="7ABD2451" w14:textId="77777777" w:rsidR="00C547F4"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g)</w:t>
            </w:r>
            <w:r w:rsidRPr="00C01401">
              <w:rPr>
                <w:rFonts w:asciiTheme="majorBidi" w:eastAsia="Times New Roman" w:hAnsiTheme="majorBidi" w:cstheme="majorBidi"/>
                <w:color w:val="000000"/>
                <w:sz w:val="20"/>
                <w:szCs w:val="20"/>
                <w:lang w:val="fr-FR"/>
              </w:rPr>
              <w:tab/>
              <w:t>D’encourager les peuples autochtones et les communautés locales, les femmes et les jeunes à partager l’information qu’ils ont développée pour les aider à contribuer à l’examen mondial ;</w:t>
            </w:r>
          </w:p>
          <w:p w14:paraId="3721E7E3" w14:textId="452725DF" w:rsidR="00D55A71" w:rsidRPr="00C01401" w:rsidRDefault="00C547F4" w:rsidP="00C547F4">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h)</w:t>
            </w:r>
            <w:r w:rsidRPr="00C01401">
              <w:rPr>
                <w:rFonts w:asciiTheme="majorBidi" w:eastAsia="Times New Roman" w:hAnsiTheme="majorBidi" w:cstheme="majorBidi"/>
                <w:color w:val="000000"/>
                <w:sz w:val="20"/>
                <w:szCs w:val="20"/>
                <w:lang w:val="fr-FR"/>
              </w:rPr>
              <w:tab/>
              <w:t>De continuer à coordonner la mise en œuvre de l’approche multidimensionnelle améliorée de planification, d’établissement de rapports et d’examen et à collaborer avec les partenaires concernés pour appuyer cette mise en œuvre ;]</w:t>
            </w:r>
          </w:p>
        </w:tc>
        <w:tc>
          <w:tcPr>
            <w:tcW w:w="1800" w:type="dxa"/>
            <w:vAlign w:val="center"/>
            <w:hideMark/>
          </w:tcPr>
          <w:p w14:paraId="2AC9BF31" w14:textId="4CC2FD71" w:rsidR="00D55A71"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s/o</w:t>
            </w:r>
          </w:p>
        </w:tc>
        <w:tc>
          <w:tcPr>
            <w:tcW w:w="1440" w:type="dxa"/>
            <w:vMerge/>
            <w:vAlign w:val="center"/>
            <w:hideMark/>
          </w:tcPr>
          <w:p w14:paraId="18B87878" w14:textId="77777777" w:rsidR="00D55A71" w:rsidRPr="00C01401" w:rsidRDefault="00D55A71" w:rsidP="00F27B05">
            <w:pPr>
              <w:jc w:val="right"/>
              <w:rPr>
                <w:rFonts w:asciiTheme="majorBidi" w:eastAsia="Times New Roman" w:hAnsiTheme="majorBidi" w:cstheme="majorBidi"/>
                <w:sz w:val="20"/>
                <w:szCs w:val="20"/>
                <w:lang w:val="fr-FR"/>
              </w:rPr>
            </w:pPr>
          </w:p>
        </w:tc>
        <w:tc>
          <w:tcPr>
            <w:tcW w:w="1303" w:type="dxa"/>
            <w:vMerge/>
            <w:vAlign w:val="center"/>
            <w:hideMark/>
          </w:tcPr>
          <w:p w14:paraId="77F259E0" w14:textId="77777777" w:rsidR="00D55A71" w:rsidRPr="00C01401" w:rsidRDefault="00D55A71" w:rsidP="00F27B05">
            <w:pPr>
              <w:jc w:val="right"/>
              <w:rPr>
                <w:rFonts w:asciiTheme="majorBidi" w:eastAsia="Times New Roman" w:hAnsiTheme="majorBidi" w:cstheme="majorBidi"/>
                <w:sz w:val="20"/>
                <w:szCs w:val="20"/>
                <w:lang w:val="fr-FR"/>
              </w:rPr>
            </w:pPr>
          </w:p>
        </w:tc>
        <w:tc>
          <w:tcPr>
            <w:tcW w:w="2117" w:type="dxa"/>
            <w:vMerge/>
            <w:vAlign w:val="center"/>
            <w:hideMark/>
          </w:tcPr>
          <w:p w14:paraId="276ECEC0" w14:textId="77777777" w:rsidR="00D55A71" w:rsidRPr="00C01401" w:rsidRDefault="00D55A71" w:rsidP="00F27B05">
            <w:pPr>
              <w:jc w:val="right"/>
              <w:rPr>
                <w:rFonts w:asciiTheme="majorBidi" w:eastAsia="Times New Roman" w:hAnsiTheme="majorBidi" w:cstheme="majorBidi"/>
                <w:sz w:val="20"/>
                <w:szCs w:val="20"/>
                <w:lang w:val="fr-FR"/>
              </w:rPr>
            </w:pPr>
          </w:p>
        </w:tc>
        <w:tc>
          <w:tcPr>
            <w:tcW w:w="1800" w:type="dxa"/>
            <w:vMerge/>
            <w:vAlign w:val="center"/>
            <w:hideMark/>
          </w:tcPr>
          <w:p w14:paraId="60FE76A3" w14:textId="77777777" w:rsidR="00D55A71" w:rsidRPr="00C01401" w:rsidRDefault="00D55A71" w:rsidP="00F27B05">
            <w:pPr>
              <w:jc w:val="right"/>
              <w:rPr>
                <w:rFonts w:asciiTheme="majorBidi" w:eastAsia="Times New Roman" w:hAnsiTheme="majorBidi" w:cstheme="majorBidi"/>
                <w:b/>
                <w:bCs/>
                <w:sz w:val="20"/>
                <w:szCs w:val="20"/>
                <w:lang w:val="fr-FR"/>
              </w:rPr>
            </w:pPr>
          </w:p>
        </w:tc>
      </w:tr>
      <w:tr w:rsidR="00DA4383" w:rsidRPr="00C01401" w14:paraId="60EF243A" w14:textId="77777777" w:rsidTr="00F96C3B">
        <w:trPr>
          <w:trHeight w:val="1152"/>
        </w:trPr>
        <w:tc>
          <w:tcPr>
            <w:tcW w:w="988" w:type="dxa"/>
            <w:vMerge/>
            <w:hideMark/>
          </w:tcPr>
          <w:p w14:paraId="09A5F588" w14:textId="77777777" w:rsidR="00DA4383" w:rsidRPr="00C01401" w:rsidRDefault="00DA4383" w:rsidP="00AB601E">
            <w:pPr>
              <w:jc w:val="center"/>
              <w:rPr>
                <w:rFonts w:asciiTheme="majorBidi" w:eastAsia="Times New Roman" w:hAnsiTheme="majorBidi" w:cstheme="majorBidi"/>
                <w:sz w:val="20"/>
                <w:szCs w:val="20"/>
                <w:lang w:val="fr-FR"/>
              </w:rPr>
            </w:pPr>
          </w:p>
        </w:tc>
        <w:tc>
          <w:tcPr>
            <w:tcW w:w="2693" w:type="dxa"/>
            <w:vMerge/>
            <w:hideMark/>
          </w:tcPr>
          <w:p w14:paraId="3EC90B2B" w14:textId="77777777" w:rsidR="00DA4383" w:rsidRPr="00C01401" w:rsidRDefault="00DA4383" w:rsidP="00AB601E">
            <w:pPr>
              <w:rPr>
                <w:rFonts w:asciiTheme="majorBidi" w:eastAsia="Times New Roman" w:hAnsiTheme="majorBidi" w:cstheme="majorBidi"/>
                <w:sz w:val="20"/>
                <w:szCs w:val="20"/>
                <w:lang w:val="fr-FR"/>
              </w:rPr>
            </w:pPr>
          </w:p>
        </w:tc>
        <w:tc>
          <w:tcPr>
            <w:tcW w:w="1276" w:type="dxa"/>
            <w:noWrap/>
            <w:hideMark/>
          </w:tcPr>
          <w:p w14:paraId="12126384" w14:textId="77777777" w:rsidR="00DA4383" w:rsidRPr="00C01401" w:rsidRDefault="00DA4383" w:rsidP="00ED6A8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26</w:t>
            </w:r>
          </w:p>
          <w:p w14:paraId="41BE4344" w14:textId="078A7320" w:rsidR="00DA4383" w:rsidRPr="00C01401" w:rsidRDefault="00DA4383" w:rsidP="00F27B05">
            <w:pPr>
              <w:jc w:val="left"/>
              <w:rPr>
                <w:rFonts w:asciiTheme="majorBidi" w:eastAsia="Times New Roman" w:hAnsiTheme="majorBidi" w:cstheme="majorBidi"/>
                <w:color w:val="000000"/>
                <w:sz w:val="20"/>
                <w:szCs w:val="20"/>
                <w:lang w:val="fr-FR"/>
              </w:rPr>
            </w:pPr>
          </w:p>
        </w:tc>
        <w:tc>
          <w:tcPr>
            <w:tcW w:w="9348" w:type="dxa"/>
            <w:hideMark/>
          </w:tcPr>
          <w:p w14:paraId="3B276EF4" w14:textId="743BF1EF" w:rsidR="00DA4383" w:rsidRPr="00C01401" w:rsidRDefault="00EA26F5"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26.</w:t>
            </w:r>
            <w:r w:rsidRPr="00C01401">
              <w:rPr>
                <w:rFonts w:asciiTheme="majorBidi" w:eastAsia="Times New Roman" w:hAnsiTheme="majorBidi" w:cstheme="majorBidi"/>
                <w:color w:val="000000"/>
                <w:sz w:val="20"/>
                <w:szCs w:val="20"/>
                <w:lang w:val="fr-FR"/>
              </w:rPr>
              <w:tab/>
              <w:t>Demande également à la Secrétaire exécutive, avec l’appui du Groupe consultatif spécial technique et scientifique, de faciliter un dialogue technique informel entre les Parties, les peuples autochtones et les communautés locales, les représentants des femmes et des jeunes, les milieux universitaires, le secteur privé, le secteur financier et les autres parties prenantes et spécialistes sur les aspects techniques, scientifiques et technologiques du rapport mondial et d’autres contributions pertinentes pour l’examen mondial, y compris le partage des meilleures pratiques, des difficultés, des lacunes et des solutions ;</w:t>
            </w:r>
          </w:p>
        </w:tc>
        <w:tc>
          <w:tcPr>
            <w:tcW w:w="1800" w:type="dxa"/>
            <w:vAlign w:val="center"/>
            <w:hideMark/>
          </w:tcPr>
          <w:p w14:paraId="50D21432" w14:textId="66A45450" w:rsidR="00DA4383" w:rsidRPr="00C01401" w:rsidRDefault="006256C3" w:rsidP="00851EEB">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p w14:paraId="72D86C04" w14:textId="7E54BB26" w:rsidR="00DA4383" w:rsidRPr="00C01401" w:rsidRDefault="00DA4383" w:rsidP="00F27B05">
            <w:pPr>
              <w:jc w:val="left"/>
              <w:rPr>
                <w:rFonts w:asciiTheme="majorBidi" w:eastAsia="Times New Roman" w:hAnsiTheme="majorBidi" w:cstheme="majorBidi"/>
                <w:sz w:val="20"/>
                <w:szCs w:val="20"/>
                <w:lang w:val="fr-FR"/>
              </w:rPr>
            </w:pPr>
          </w:p>
        </w:tc>
        <w:tc>
          <w:tcPr>
            <w:tcW w:w="1440" w:type="dxa"/>
            <w:vAlign w:val="center"/>
            <w:hideMark/>
          </w:tcPr>
          <w:p w14:paraId="087A991A" w14:textId="139CA8A7" w:rsidR="00DA4383" w:rsidRPr="00C01401" w:rsidRDefault="00DA4383" w:rsidP="00851EEB">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252 800</w:t>
            </w:r>
          </w:p>
          <w:p w14:paraId="73B4CC70" w14:textId="793C8229" w:rsidR="00DA4383" w:rsidRPr="00C01401" w:rsidRDefault="00DA4383" w:rsidP="00F27B05">
            <w:pPr>
              <w:jc w:val="right"/>
              <w:rPr>
                <w:rFonts w:asciiTheme="majorBidi" w:eastAsia="Times New Roman" w:hAnsiTheme="majorBidi" w:cstheme="majorBidi"/>
                <w:sz w:val="20"/>
                <w:szCs w:val="20"/>
                <w:lang w:val="fr-FR"/>
              </w:rPr>
            </w:pPr>
          </w:p>
        </w:tc>
        <w:tc>
          <w:tcPr>
            <w:tcW w:w="1303" w:type="dxa"/>
            <w:vAlign w:val="center"/>
            <w:hideMark/>
          </w:tcPr>
          <w:p w14:paraId="0DEB88D9" w14:textId="215A4F37" w:rsidR="00DA4383" w:rsidRPr="00C01401" w:rsidRDefault="00DA4383" w:rsidP="00851EEB">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60 000</w:t>
            </w:r>
          </w:p>
          <w:p w14:paraId="7A13CF9B" w14:textId="209DAF40" w:rsidR="00DA4383" w:rsidRPr="00C01401" w:rsidRDefault="00DA4383" w:rsidP="00F27B05">
            <w:pPr>
              <w:jc w:val="right"/>
              <w:rPr>
                <w:rFonts w:asciiTheme="majorBidi" w:eastAsia="Times New Roman" w:hAnsiTheme="majorBidi" w:cstheme="majorBidi"/>
                <w:sz w:val="20"/>
                <w:szCs w:val="20"/>
                <w:lang w:val="fr-FR"/>
              </w:rPr>
            </w:pPr>
          </w:p>
        </w:tc>
        <w:tc>
          <w:tcPr>
            <w:tcW w:w="2117" w:type="dxa"/>
            <w:vAlign w:val="center"/>
            <w:hideMark/>
          </w:tcPr>
          <w:p w14:paraId="5D027457" w14:textId="5C58DB8D" w:rsidR="00DA4383" w:rsidRPr="00C01401" w:rsidRDefault="00DA4383" w:rsidP="00851EEB">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75 000</w:t>
            </w:r>
          </w:p>
          <w:p w14:paraId="6510754D" w14:textId="57EB9DFE" w:rsidR="00DA4383" w:rsidRPr="00C01401" w:rsidRDefault="00DA4383" w:rsidP="00F27B05">
            <w:pPr>
              <w:jc w:val="right"/>
              <w:rPr>
                <w:rFonts w:asciiTheme="majorBidi" w:eastAsia="Times New Roman" w:hAnsiTheme="majorBidi" w:cstheme="majorBidi"/>
                <w:sz w:val="20"/>
                <w:szCs w:val="20"/>
                <w:lang w:val="fr-FR"/>
              </w:rPr>
            </w:pPr>
          </w:p>
        </w:tc>
        <w:tc>
          <w:tcPr>
            <w:tcW w:w="1800" w:type="dxa"/>
            <w:vAlign w:val="center"/>
            <w:hideMark/>
          </w:tcPr>
          <w:p w14:paraId="0432FCF2" w14:textId="0518F716" w:rsidR="00DA4383" w:rsidRPr="00C01401" w:rsidRDefault="00DA4383" w:rsidP="00851EEB">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438 214</w:t>
            </w:r>
          </w:p>
          <w:p w14:paraId="4370FEE3" w14:textId="29CBCA5B" w:rsidR="00DA4383" w:rsidRPr="00C01401" w:rsidRDefault="00DA4383" w:rsidP="00F27B05">
            <w:pPr>
              <w:jc w:val="right"/>
              <w:rPr>
                <w:rFonts w:asciiTheme="majorBidi" w:eastAsia="Times New Roman" w:hAnsiTheme="majorBidi" w:cstheme="majorBidi"/>
                <w:b/>
                <w:bCs/>
                <w:sz w:val="20"/>
                <w:szCs w:val="20"/>
                <w:lang w:val="fr-FR"/>
              </w:rPr>
            </w:pPr>
          </w:p>
        </w:tc>
      </w:tr>
      <w:tr w:rsidR="00D55A71" w:rsidRPr="00C01401" w14:paraId="28A775BD" w14:textId="77777777" w:rsidTr="00F96C3B">
        <w:trPr>
          <w:trHeight w:val="20"/>
        </w:trPr>
        <w:tc>
          <w:tcPr>
            <w:tcW w:w="988" w:type="dxa"/>
            <w:vMerge/>
          </w:tcPr>
          <w:p w14:paraId="07D8DAA3" w14:textId="77777777" w:rsidR="00D55A71" w:rsidRPr="00C01401" w:rsidRDefault="00D55A71" w:rsidP="00AB601E">
            <w:pPr>
              <w:jc w:val="center"/>
              <w:rPr>
                <w:rFonts w:asciiTheme="majorBidi" w:eastAsia="Times New Roman" w:hAnsiTheme="majorBidi" w:cstheme="majorBidi"/>
                <w:sz w:val="20"/>
                <w:szCs w:val="20"/>
                <w:lang w:val="fr-FR"/>
              </w:rPr>
            </w:pPr>
          </w:p>
        </w:tc>
        <w:tc>
          <w:tcPr>
            <w:tcW w:w="2693" w:type="dxa"/>
            <w:vMerge/>
          </w:tcPr>
          <w:p w14:paraId="254850BF" w14:textId="77777777" w:rsidR="00D55A71" w:rsidRPr="00C01401" w:rsidRDefault="00D55A71" w:rsidP="00AB601E">
            <w:pPr>
              <w:rPr>
                <w:rFonts w:asciiTheme="majorBidi" w:eastAsia="Times New Roman" w:hAnsiTheme="majorBidi" w:cstheme="majorBidi"/>
                <w:sz w:val="20"/>
                <w:szCs w:val="20"/>
                <w:lang w:val="fr-FR"/>
              </w:rPr>
            </w:pPr>
          </w:p>
        </w:tc>
        <w:tc>
          <w:tcPr>
            <w:tcW w:w="19084" w:type="dxa"/>
            <w:gridSpan w:val="7"/>
            <w:noWrap/>
            <w:vAlign w:val="center"/>
          </w:tcPr>
          <w:p w14:paraId="52E4A554" w14:textId="0275AFD1" w:rsidR="00D55A71" w:rsidRPr="00C01401" w:rsidRDefault="00EA26F5" w:rsidP="00F27B05">
            <w:pPr>
              <w:spacing w:before="60" w:after="60"/>
              <w:jc w:val="left"/>
              <w:rPr>
                <w:rFonts w:asciiTheme="majorBidi" w:eastAsia="Times New Roman" w:hAnsiTheme="majorBidi" w:cstheme="majorBidi"/>
                <w:b/>
                <w:bCs/>
                <w:i/>
                <w:iCs/>
                <w:sz w:val="20"/>
                <w:szCs w:val="20"/>
                <w:lang w:val="fr-FR"/>
              </w:rPr>
            </w:pPr>
            <w:r w:rsidRPr="00C01401">
              <w:rPr>
                <w:rFonts w:asciiTheme="majorBidi" w:eastAsia="Times New Roman" w:hAnsiTheme="majorBidi" w:cstheme="majorBidi"/>
                <w:i/>
                <w:iCs/>
                <w:sz w:val="20"/>
                <w:szCs w:val="20"/>
                <w:lang w:val="fr-FR"/>
              </w:rPr>
              <w:t>Cadre de suivi du Cadre mondial de la biodiversité de Kunming-Montréal</w:t>
            </w:r>
          </w:p>
        </w:tc>
      </w:tr>
      <w:tr w:rsidR="00531519" w:rsidRPr="00C01401" w14:paraId="0334E7EF" w14:textId="77777777" w:rsidTr="00F96C3B">
        <w:trPr>
          <w:trHeight w:val="1474"/>
        </w:trPr>
        <w:tc>
          <w:tcPr>
            <w:tcW w:w="988" w:type="dxa"/>
            <w:vMerge/>
            <w:hideMark/>
          </w:tcPr>
          <w:p w14:paraId="05703FAE" w14:textId="77777777" w:rsidR="00531519" w:rsidRPr="00C01401" w:rsidRDefault="00531519" w:rsidP="00AB601E">
            <w:pPr>
              <w:jc w:val="center"/>
              <w:rPr>
                <w:rFonts w:asciiTheme="majorBidi" w:eastAsia="Times New Roman" w:hAnsiTheme="majorBidi" w:cstheme="majorBidi"/>
                <w:sz w:val="20"/>
                <w:szCs w:val="20"/>
                <w:lang w:val="fr-FR"/>
              </w:rPr>
            </w:pPr>
          </w:p>
        </w:tc>
        <w:tc>
          <w:tcPr>
            <w:tcW w:w="2693" w:type="dxa"/>
            <w:vMerge/>
            <w:hideMark/>
          </w:tcPr>
          <w:p w14:paraId="3E47A903" w14:textId="77777777" w:rsidR="00531519" w:rsidRPr="00C01401" w:rsidRDefault="00531519" w:rsidP="00AB601E">
            <w:pPr>
              <w:rPr>
                <w:rFonts w:asciiTheme="majorBidi" w:eastAsia="Times New Roman" w:hAnsiTheme="majorBidi" w:cstheme="majorBidi"/>
                <w:sz w:val="20"/>
                <w:szCs w:val="20"/>
                <w:lang w:val="fr-FR"/>
              </w:rPr>
            </w:pPr>
          </w:p>
        </w:tc>
        <w:tc>
          <w:tcPr>
            <w:tcW w:w="1276" w:type="dxa"/>
            <w:noWrap/>
            <w:hideMark/>
          </w:tcPr>
          <w:p w14:paraId="5E2BB7C6" w14:textId="77777777" w:rsidR="00531519" w:rsidRPr="00C01401" w:rsidRDefault="0053151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31</w:t>
            </w:r>
          </w:p>
        </w:tc>
        <w:tc>
          <w:tcPr>
            <w:tcW w:w="9348" w:type="dxa"/>
            <w:hideMark/>
          </w:tcPr>
          <w:p w14:paraId="4E35FF0B" w14:textId="0790B3A9" w:rsidR="00531519" w:rsidRPr="00C01401" w:rsidRDefault="00EA26F5"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[31.</w:t>
            </w:r>
            <w:r w:rsidRPr="00C01401">
              <w:rPr>
                <w:rFonts w:asciiTheme="majorBidi" w:eastAsia="Times New Roman" w:hAnsiTheme="majorBidi" w:cstheme="majorBidi"/>
                <w:sz w:val="20"/>
                <w:szCs w:val="20"/>
                <w:lang w:val="fr-FR"/>
              </w:rPr>
              <w:tab/>
              <w:t>Prie la Secrétaire exécutive, sous réserve de la disponibilité des ressources, de collaborer avec les Parties, les secrétariats des accords multilatéraux sur l’environnement, les établissements universitaires et de recherche compétents et les autres organisations concernées, notamment le Partenariat pour les indicateurs de la diversité biologique et les organisations représentant les peuples autochtones et les communautés locales, les femmes et les jeunes, en vue de combler les lacunes du cadre de suivi, en particulier celles qui sont décrites à l’annexe III de la présente décision, dans le cadre de la mise en œuvre de la celle-ci ;]</w:t>
            </w:r>
          </w:p>
        </w:tc>
        <w:tc>
          <w:tcPr>
            <w:tcW w:w="1800" w:type="dxa"/>
            <w:vAlign w:val="center"/>
            <w:hideMark/>
          </w:tcPr>
          <w:p w14:paraId="08863A37" w14:textId="5CE01184" w:rsidR="0053151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20741511" w14:textId="2AFE7E01" w:rsidR="00531519"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2058F2C9" w14:textId="0A1EC3DA" w:rsidR="00531519" w:rsidRPr="00C01401" w:rsidRDefault="0053151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21 000</w:t>
            </w:r>
          </w:p>
        </w:tc>
        <w:tc>
          <w:tcPr>
            <w:tcW w:w="2117" w:type="dxa"/>
            <w:vAlign w:val="center"/>
            <w:hideMark/>
          </w:tcPr>
          <w:p w14:paraId="0F66D90C" w14:textId="594C3DE9" w:rsidR="00531519" w:rsidRPr="00C01401" w:rsidRDefault="0053151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108 000</w:t>
            </w:r>
          </w:p>
        </w:tc>
        <w:tc>
          <w:tcPr>
            <w:tcW w:w="1800" w:type="dxa"/>
            <w:vAlign w:val="center"/>
            <w:hideMark/>
          </w:tcPr>
          <w:p w14:paraId="77A15488" w14:textId="5CF00AEE" w:rsidR="00531519" w:rsidRPr="00C01401" w:rsidRDefault="0053151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145 770</w:t>
            </w:r>
          </w:p>
        </w:tc>
      </w:tr>
      <w:tr w:rsidR="00885D8D" w:rsidRPr="00C01401" w14:paraId="4A6DC2C3" w14:textId="77777777" w:rsidTr="00F96C3B">
        <w:trPr>
          <w:trHeight w:val="2551"/>
        </w:trPr>
        <w:tc>
          <w:tcPr>
            <w:tcW w:w="988" w:type="dxa"/>
            <w:vMerge/>
            <w:hideMark/>
          </w:tcPr>
          <w:p w14:paraId="3F50DBE6" w14:textId="77777777" w:rsidR="00885D8D" w:rsidRPr="00C01401" w:rsidRDefault="00885D8D" w:rsidP="00AB601E">
            <w:pPr>
              <w:jc w:val="center"/>
              <w:rPr>
                <w:rFonts w:asciiTheme="majorBidi" w:eastAsia="Times New Roman" w:hAnsiTheme="majorBidi" w:cstheme="majorBidi"/>
                <w:sz w:val="20"/>
                <w:szCs w:val="20"/>
                <w:lang w:val="fr-FR"/>
              </w:rPr>
            </w:pPr>
          </w:p>
        </w:tc>
        <w:tc>
          <w:tcPr>
            <w:tcW w:w="2693" w:type="dxa"/>
            <w:vMerge/>
            <w:hideMark/>
          </w:tcPr>
          <w:p w14:paraId="1C10D203" w14:textId="77777777" w:rsidR="00885D8D" w:rsidRPr="00C01401" w:rsidRDefault="00885D8D" w:rsidP="00AB601E">
            <w:pPr>
              <w:rPr>
                <w:rFonts w:asciiTheme="majorBidi" w:eastAsia="Times New Roman" w:hAnsiTheme="majorBidi" w:cstheme="majorBidi"/>
                <w:sz w:val="20"/>
                <w:szCs w:val="20"/>
                <w:lang w:val="fr-FR"/>
              </w:rPr>
            </w:pPr>
          </w:p>
        </w:tc>
        <w:tc>
          <w:tcPr>
            <w:tcW w:w="1276" w:type="dxa"/>
            <w:noWrap/>
            <w:hideMark/>
          </w:tcPr>
          <w:p w14:paraId="4C556D32" w14:textId="65D91553" w:rsidR="00885D8D" w:rsidRPr="00C01401" w:rsidRDefault="00885D8D"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32</w:t>
            </w:r>
            <w:r w:rsidR="00E21299" w:rsidRPr="00C01401">
              <w:rPr>
                <w:rFonts w:asciiTheme="majorBidi" w:eastAsia="Times New Roman" w:hAnsiTheme="majorBidi" w:cstheme="majorBidi"/>
                <w:sz w:val="20"/>
                <w:szCs w:val="20"/>
                <w:lang w:val="fr-FR"/>
              </w:rPr>
              <w:t xml:space="preserve"> a)–c)</w:t>
            </w:r>
          </w:p>
        </w:tc>
        <w:tc>
          <w:tcPr>
            <w:tcW w:w="9348" w:type="dxa"/>
            <w:hideMark/>
          </w:tcPr>
          <w:p w14:paraId="3D4D76C8" w14:textId="77777777" w:rsidR="00017145" w:rsidRPr="00C01401" w:rsidRDefault="00017145" w:rsidP="0001714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32.</w:t>
            </w:r>
            <w:r w:rsidRPr="00C01401">
              <w:rPr>
                <w:rFonts w:asciiTheme="majorBidi" w:eastAsia="Times New Roman" w:hAnsiTheme="majorBidi" w:cstheme="majorBidi"/>
                <w:sz w:val="20"/>
                <w:szCs w:val="20"/>
                <w:lang w:val="fr-FR"/>
              </w:rPr>
              <w:tab/>
              <w:t>Demande également à la Secrétaire exécutive de soutenir des processus inclusifs et participatifs pour faciliter l’opérationnalisation du cadre de suivi, y compris en utilisant, le cas échéant, les centres d’appui à la coopération technique et scientifique régionaux et sous-régionaux et le Service mondial d’appui à la connaissance pour la biodiversité, en :</w:t>
            </w:r>
          </w:p>
          <w:p w14:paraId="5FD2A6D4" w14:textId="77777777" w:rsidR="00017145" w:rsidRPr="00C01401" w:rsidRDefault="00017145" w:rsidP="0001714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Partageant avec les Parties des mises à jour sur la mise en œuvre du cadre de suivi sur une base continue, y compris les informations partagées par les organisations multilatérales de protection de l’environnement, les membres du Partenariat pour les indicateurs de la biodiversité et d’autres organisations pertinentes ;</w:t>
            </w:r>
          </w:p>
          <w:p w14:paraId="2F56FA7E" w14:textId="77777777" w:rsidR="00017145" w:rsidRPr="00C01401" w:rsidRDefault="00017145" w:rsidP="0001714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Identifiant les différentes options et les collaborateurs potentiels en vue de combler les lacunes recensées par le Groupe spécial d’experts techniques sur les indicateurs, y compris pour l’élaboration des indicateurs phares 1.1 et 9.1 ;</w:t>
            </w:r>
          </w:p>
          <w:p w14:paraId="044AE22C" w14:textId="36D487B2" w:rsidR="00885D8D" w:rsidRPr="00C01401" w:rsidRDefault="00017145" w:rsidP="0001714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Facilitant les activités de création et de renforcement des capacités liées à la mise en œuvre du cadre de suivi au niveau national ;</w:t>
            </w:r>
          </w:p>
        </w:tc>
        <w:tc>
          <w:tcPr>
            <w:tcW w:w="1800" w:type="dxa"/>
            <w:vAlign w:val="center"/>
            <w:hideMark/>
          </w:tcPr>
          <w:p w14:paraId="47D35EA4" w14:textId="563A4436" w:rsidR="00885D8D"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Align w:val="center"/>
            <w:hideMark/>
          </w:tcPr>
          <w:p w14:paraId="12E29D50" w14:textId="280C270D" w:rsidR="00885D8D" w:rsidRPr="00C01401" w:rsidRDefault="00885D8D"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699 500</w:t>
            </w:r>
          </w:p>
        </w:tc>
        <w:tc>
          <w:tcPr>
            <w:tcW w:w="1303" w:type="dxa"/>
            <w:vAlign w:val="center"/>
            <w:hideMark/>
          </w:tcPr>
          <w:p w14:paraId="1AB9B079" w14:textId="56271E43" w:rsidR="00885D8D" w:rsidRPr="00C01401" w:rsidRDefault="00885D8D"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47 500</w:t>
            </w:r>
          </w:p>
        </w:tc>
        <w:tc>
          <w:tcPr>
            <w:tcW w:w="2117" w:type="dxa"/>
            <w:vAlign w:val="center"/>
            <w:hideMark/>
          </w:tcPr>
          <w:p w14:paraId="60B3E474" w14:textId="35C0DEDC" w:rsidR="00885D8D" w:rsidRPr="00C01401" w:rsidRDefault="00885D8D"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108 000</w:t>
            </w:r>
          </w:p>
        </w:tc>
        <w:tc>
          <w:tcPr>
            <w:tcW w:w="1800" w:type="dxa"/>
            <w:vAlign w:val="center"/>
            <w:hideMark/>
          </w:tcPr>
          <w:p w14:paraId="70500F74" w14:textId="433274B0" w:rsidR="00885D8D" w:rsidRPr="00C01401" w:rsidRDefault="00885D8D"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966 150</w:t>
            </w:r>
          </w:p>
        </w:tc>
      </w:tr>
      <w:tr w:rsidR="004B7CFA" w:rsidRPr="00C01401" w14:paraId="086009AB" w14:textId="77777777" w:rsidTr="00F96C3B">
        <w:trPr>
          <w:trHeight w:val="964"/>
        </w:trPr>
        <w:tc>
          <w:tcPr>
            <w:tcW w:w="988" w:type="dxa"/>
            <w:hideMark/>
          </w:tcPr>
          <w:p w14:paraId="0CA925CE" w14:textId="77777777" w:rsidR="004B7CFA" w:rsidRPr="00C01401" w:rsidRDefault="004B7CFA" w:rsidP="00AB601E">
            <w:pPr>
              <w:jc w:val="center"/>
              <w:rPr>
                <w:rFonts w:asciiTheme="majorBidi" w:eastAsia="Times New Roman" w:hAnsiTheme="majorBidi" w:cstheme="majorBidi"/>
                <w:sz w:val="20"/>
                <w:szCs w:val="20"/>
                <w:lang w:val="fr-FR"/>
              </w:rPr>
            </w:pPr>
          </w:p>
        </w:tc>
        <w:tc>
          <w:tcPr>
            <w:tcW w:w="2693" w:type="dxa"/>
            <w:hideMark/>
          </w:tcPr>
          <w:p w14:paraId="501C13A5" w14:textId="77777777" w:rsidR="004B7CFA" w:rsidRPr="00C01401" w:rsidRDefault="004B7CFA" w:rsidP="00AB601E">
            <w:pPr>
              <w:rPr>
                <w:rFonts w:asciiTheme="majorBidi" w:eastAsia="Times New Roman" w:hAnsiTheme="majorBidi" w:cstheme="majorBidi"/>
                <w:sz w:val="20"/>
                <w:szCs w:val="20"/>
                <w:lang w:val="fr-FR"/>
              </w:rPr>
            </w:pPr>
          </w:p>
        </w:tc>
        <w:tc>
          <w:tcPr>
            <w:tcW w:w="1276" w:type="dxa"/>
            <w:noWrap/>
            <w:hideMark/>
          </w:tcPr>
          <w:p w14:paraId="602A898A" w14:textId="77777777" w:rsidR="004B7CFA" w:rsidRPr="00C01401" w:rsidRDefault="004B7CFA"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33</w:t>
            </w:r>
          </w:p>
        </w:tc>
        <w:tc>
          <w:tcPr>
            <w:tcW w:w="9348" w:type="dxa"/>
            <w:hideMark/>
          </w:tcPr>
          <w:p w14:paraId="5AEB62D9" w14:textId="6BFAEC84" w:rsidR="004B7CFA"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[33.</w:t>
            </w:r>
            <w:r w:rsidRPr="00C01401">
              <w:rPr>
                <w:rFonts w:asciiTheme="majorBidi" w:eastAsia="Times New Roman" w:hAnsiTheme="majorBidi" w:cstheme="majorBidi"/>
                <w:sz w:val="20"/>
                <w:szCs w:val="20"/>
                <w:lang w:val="fr-FR"/>
              </w:rPr>
              <w:tab/>
              <w:t xml:space="preserve">Prie en outre la Secrétaire exécutive de veiller à ce que les orientations relatives au cadre de suivi soient facilement accessibles, parallèlement au modèle de rapport, afin d’appuyer les Parties dans leur processus d’établissement de rapports nationaux, et encourage les Parties à utiliser toutes les orientations relatives aux </w:t>
            </w:r>
            <w:r w:rsidR="00011F02" w:rsidRPr="00C01401">
              <w:rPr>
                <w:rFonts w:asciiTheme="majorBidi" w:eastAsia="Times New Roman" w:hAnsiTheme="majorBidi" w:cstheme="majorBidi"/>
                <w:sz w:val="20"/>
                <w:szCs w:val="20"/>
                <w:lang w:val="fr-FR"/>
              </w:rPr>
              <w:t>indicateurs comme</w:t>
            </w:r>
            <w:r w:rsidRPr="00C01401">
              <w:rPr>
                <w:rFonts w:asciiTheme="majorBidi" w:eastAsia="Times New Roman" w:hAnsiTheme="majorBidi" w:cstheme="majorBidi"/>
                <w:sz w:val="20"/>
                <w:szCs w:val="20"/>
                <w:lang w:val="fr-FR"/>
              </w:rPr>
              <w:t xml:space="preserve"> référence pour l’établissement de rapports nationaux, selon les besoins et conformément à la législation nationale ;]</w:t>
            </w:r>
          </w:p>
        </w:tc>
        <w:tc>
          <w:tcPr>
            <w:tcW w:w="1800" w:type="dxa"/>
            <w:vAlign w:val="center"/>
            <w:hideMark/>
          </w:tcPr>
          <w:p w14:paraId="133C185E" w14:textId="5920687B" w:rsidR="004B7CFA"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037F9975" w14:textId="083FAFAF" w:rsidR="004B7CF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512EBFAC" w14:textId="38BD7AF1" w:rsidR="004B7CF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097BFCBC" w14:textId="01B36AD1" w:rsidR="004B7CFA" w:rsidRPr="00C01401" w:rsidRDefault="004B7CF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198 000</w:t>
            </w:r>
          </w:p>
        </w:tc>
        <w:tc>
          <w:tcPr>
            <w:tcW w:w="1800" w:type="dxa"/>
            <w:vAlign w:val="center"/>
            <w:hideMark/>
          </w:tcPr>
          <w:p w14:paraId="749B6434" w14:textId="5B159676" w:rsidR="004B7CFA" w:rsidRPr="00C01401" w:rsidRDefault="004B7CFA"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223 740</w:t>
            </w:r>
          </w:p>
        </w:tc>
      </w:tr>
      <w:tr w:rsidR="00925381" w:rsidRPr="00C01401" w14:paraId="012B7F63" w14:textId="77777777" w:rsidTr="00F96C3B">
        <w:trPr>
          <w:trHeight w:val="2770"/>
        </w:trPr>
        <w:tc>
          <w:tcPr>
            <w:tcW w:w="988" w:type="dxa"/>
            <w:hideMark/>
          </w:tcPr>
          <w:p w14:paraId="347DDCFF" w14:textId="77777777" w:rsidR="00925381" w:rsidRPr="00C01401" w:rsidRDefault="00925381" w:rsidP="00AB601E">
            <w:pPr>
              <w:keepNext/>
              <w:jc w:val="center"/>
              <w:rPr>
                <w:rFonts w:asciiTheme="majorBidi" w:eastAsia="Times New Roman" w:hAnsiTheme="majorBidi" w:cstheme="majorBidi"/>
                <w:sz w:val="20"/>
                <w:szCs w:val="20"/>
                <w:lang w:val="fr-FR"/>
              </w:rPr>
            </w:pPr>
          </w:p>
        </w:tc>
        <w:tc>
          <w:tcPr>
            <w:tcW w:w="2693" w:type="dxa"/>
            <w:hideMark/>
          </w:tcPr>
          <w:p w14:paraId="5B93E09A" w14:textId="77777777" w:rsidR="00925381" w:rsidRPr="00C01401" w:rsidRDefault="00925381" w:rsidP="00AB601E">
            <w:pPr>
              <w:rPr>
                <w:rFonts w:asciiTheme="majorBidi" w:eastAsia="Times New Roman" w:hAnsiTheme="majorBidi" w:cstheme="majorBidi"/>
                <w:sz w:val="20"/>
                <w:szCs w:val="20"/>
                <w:lang w:val="fr-FR"/>
              </w:rPr>
            </w:pPr>
          </w:p>
        </w:tc>
        <w:tc>
          <w:tcPr>
            <w:tcW w:w="1276" w:type="dxa"/>
            <w:noWrap/>
            <w:hideMark/>
          </w:tcPr>
          <w:p w14:paraId="531C561A" w14:textId="288245B8" w:rsidR="00925381" w:rsidRPr="00C01401" w:rsidRDefault="0092538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34 </w:t>
            </w:r>
            <w:r w:rsidR="00DD6D2F" w:rsidRPr="00C01401">
              <w:rPr>
                <w:rFonts w:asciiTheme="majorBidi" w:eastAsia="Times New Roman" w:hAnsiTheme="majorBidi" w:cstheme="majorBidi"/>
                <w:sz w:val="20"/>
                <w:szCs w:val="20"/>
                <w:lang w:val="fr-FR"/>
              </w:rPr>
              <w:t>et</w:t>
            </w:r>
            <w:r w:rsidRPr="00C01401">
              <w:rPr>
                <w:rFonts w:asciiTheme="majorBidi" w:eastAsia="Times New Roman" w:hAnsiTheme="majorBidi" w:cstheme="majorBidi"/>
                <w:sz w:val="20"/>
                <w:szCs w:val="20"/>
                <w:lang w:val="fr-FR"/>
              </w:rPr>
              <w:t xml:space="preserve"> 35</w:t>
            </w:r>
          </w:p>
        </w:tc>
        <w:tc>
          <w:tcPr>
            <w:tcW w:w="9348" w:type="dxa"/>
            <w:hideMark/>
          </w:tcPr>
          <w:p w14:paraId="155EE3E2" w14:textId="77777777" w:rsidR="00DD6D2F" w:rsidRPr="00C01401" w:rsidRDefault="00DD6D2F" w:rsidP="00DD6D2F">
            <w:pPr>
              <w:jc w:val="left"/>
              <w:rPr>
                <w:rFonts w:asciiTheme="majorBidi" w:eastAsia="Times New Roman" w:hAnsiTheme="majorBidi" w:cstheme="majorBidi"/>
                <w:sz w:val="20"/>
                <w:szCs w:val="20"/>
                <w:lang w:val="fr-FR"/>
              </w:rPr>
            </w:pPr>
            <w:bookmarkStart w:id="3" w:name="RANGE!F18"/>
            <w:bookmarkEnd w:id="3"/>
            <w:r w:rsidRPr="00C01401">
              <w:rPr>
                <w:rFonts w:asciiTheme="majorBidi" w:eastAsia="Times New Roman" w:hAnsiTheme="majorBidi" w:cstheme="majorBidi"/>
                <w:sz w:val="20"/>
                <w:szCs w:val="20"/>
                <w:lang w:val="fr-FR"/>
              </w:rPr>
              <w:t>[34.</w:t>
            </w:r>
            <w:r w:rsidRPr="00C01401">
              <w:rPr>
                <w:rFonts w:asciiTheme="majorBidi" w:eastAsia="Times New Roman" w:hAnsiTheme="majorBidi" w:cstheme="majorBidi"/>
                <w:sz w:val="20"/>
                <w:szCs w:val="20"/>
                <w:lang w:val="fr-FR"/>
              </w:rPr>
              <w:tab/>
              <w:t>Prie la Secrétaire exécutive d’élaborer une analyse de l’utilisation des indicateurs phares, binaires, de composante et complémentaires ainsi que des indicateurs nationaux dans les rapports nationaux, afin de contribuer à l’examen de la mise en œuvre du cadre de suivi et de partager les informations avec le Groupe consultatif spécial scientifique et technique visé au paragraphe 29 ci-dessus ;]</w:t>
            </w:r>
          </w:p>
          <w:p w14:paraId="011FFB57" w14:textId="7459141D" w:rsidR="00925381" w:rsidRPr="00C01401" w:rsidRDefault="00DD6D2F" w:rsidP="00DD6D2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35.</w:t>
            </w:r>
            <w:r w:rsidRPr="00C01401">
              <w:rPr>
                <w:rFonts w:asciiTheme="majorBidi" w:eastAsia="Times New Roman" w:hAnsiTheme="majorBidi" w:cstheme="majorBidi"/>
                <w:sz w:val="20"/>
                <w:szCs w:val="20"/>
                <w:lang w:val="fr-FR"/>
              </w:rPr>
              <w:tab/>
              <w:t>Prie également la Secrétaire exécutive de collaborer avec les organisations concernées pour poursuivre l’élaboration des métadonnées relatives aux indicateurs phares 1.1. et 9.1 et avec les organisations recensées dans le tableau 1 de l’annexe II du document CBD/SBSTTA/26/2 et d’autres organisations pertinentes pour mettre à jour les métadonnées des indicateurs phares, [en particulier ceux dont le développement méthodologique est moins avancé,] si nécessaire, ainsi que la liste des indicateurs de composantes et des indicateurs complémentaires figurant dans la décision 15/5 qui ont depuis lors satisfait aux critères d’inclusion dans le cadre de suivi, de les soumettre à l’Organe subsidiaire chargé de fournir des avis scientifiques, techniques et technologiques pour examen lors d’une réunion tenue avant la dix-septième réunion de la Conférence des Parties et de tenir compte du paragraphe 7 de la présente décision dans le cadre de ces travaux.</w:t>
            </w:r>
          </w:p>
        </w:tc>
        <w:tc>
          <w:tcPr>
            <w:tcW w:w="1800" w:type="dxa"/>
            <w:vAlign w:val="center"/>
            <w:hideMark/>
          </w:tcPr>
          <w:p w14:paraId="42F9EE8E" w14:textId="1B44E0E3" w:rsidR="00925381"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09418F0A" w14:textId="7C21FFF6" w:rsidR="00925381" w:rsidRPr="00C01401" w:rsidRDefault="0092538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33191C38" w14:textId="128A7BC0" w:rsidR="00925381" w:rsidRPr="00C01401" w:rsidRDefault="0092538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655C62EA" w14:textId="663A1218" w:rsidR="00925381" w:rsidRPr="00C01401" w:rsidRDefault="0092538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162 000</w:t>
            </w:r>
          </w:p>
        </w:tc>
        <w:tc>
          <w:tcPr>
            <w:tcW w:w="1800" w:type="dxa"/>
            <w:vAlign w:val="center"/>
            <w:hideMark/>
          </w:tcPr>
          <w:p w14:paraId="244B8B4B" w14:textId="5CD522C5" w:rsidR="00925381" w:rsidRPr="00C01401" w:rsidRDefault="00925381"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183 060</w:t>
            </w:r>
          </w:p>
        </w:tc>
      </w:tr>
      <w:tr w:rsidR="004571DA" w:rsidRPr="00C01401" w14:paraId="282CC907" w14:textId="77777777" w:rsidTr="00F96C3B">
        <w:trPr>
          <w:trHeight w:val="345"/>
        </w:trPr>
        <w:tc>
          <w:tcPr>
            <w:tcW w:w="988" w:type="dxa"/>
            <w:vMerge w:val="restart"/>
            <w:tcBorders>
              <w:top w:val="double" w:sz="4" w:space="0" w:color="auto"/>
            </w:tcBorders>
          </w:tcPr>
          <w:p w14:paraId="3DAD7BAD" w14:textId="2E58B5FE" w:rsidR="004571DA" w:rsidRPr="00C01401" w:rsidRDefault="004571DA" w:rsidP="00AB601E">
            <w:pPr>
              <w:jc w:val="center"/>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11</w:t>
            </w:r>
          </w:p>
        </w:tc>
        <w:tc>
          <w:tcPr>
            <w:tcW w:w="2693" w:type="dxa"/>
            <w:vMerge w:val="restart"/>
            <w:tcBorders>
              <w:top w:val="double" w:sz="4" w:space="0" w:color="auto"/>
            </w:tcBorders>
          </w:tcPr>
          <w:p w14:paraId="436E679A" w14:textId="4A2ADD9F" w:rsidR="004571DA" w:rsidRPr="00C01401" w:rsidRDefault="00DD6D2F" w:rsidP="00EC2ACE">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Mobilisation des ressources et mécanisme de financement</w:t>
            </w:r>
          </w:p>
        </w:tc>
        <w:tc>
          <w:tcPr>
            <w:tcW w:w="19084" w:type="dxa"/>
            <w:gridSpan w:val="7"/>
            <w:tcBorders>
              <w:top w:val="double" w:sz="4" w:space="0" w:color="auto"/>
            </w:tcBorders>
            <w:noWrap/>
            <w:vAlign w:val="center"/>
          </w:tcPr>
          <w:p w14:paraId="676EFEAB" w14:textId="29242E1F" w:rsidR="004571DA" w:rsidRPr="00C01401" w:rsidRDefault="00DD6D2F" w:rsidP="00F27B05">
            <w:pPr>
              <w:spacing w:before="60" w:after="60"/>
              <w:jc w:val="left"/>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 xml:space="preserve">Mobilisation des ressources </w:t>
            </w:r>
          </w:p>
        </w:tc>
      </w:tr>
      <w:tr w:rsidR="004571DA" w:rsidRPr="00C01401" w14:paraId="58838F7B" w14:textId="77777777" w:rsidTr="00F96C3B">
        <w:trPr>
          <w:trHeight w:val="575"/>
        </w:trPr>
        <w:tc>
          <w:tcPr>
            <w:tcW w:w="988" w:type="dxa"/>
            <w:vMerge/>
            <w:hideMark/>
          </w:tcPr>
          <w:p w14:paraId="48EA0F15" w14:textId="5CE82429" w:rsidR="004571DA" w:rsidRPr="00C01401" w:rsidRDefault="004571DA" w:rsidP="00AB601E">
            <w:pPr>
              <w:jc w:val="center"/>
              <w:rPr>
                <w:rFonts w:asciiTheme="majorBidi" w:eastAsia="Times New Roman" w:hAnsiTheme="majorBidi" w:cstheme="majorBidi"/>
                <w:color w:val="000000"/>
                <w:sz w:val="20"/>
                <w:szCs w:val="20"/>
                <w:lang w:val="fr-FR"/>
              </w:rPr>
            </w:pPr>
          </w:p>
        </w:tc>
        <w:tc>
          <w:tcPr>
            <w:tcW w:w="2693" w:type="dxa"/>
            <w:vMerge/>
            <w:hideMark/>
          </w:tcPr>
          <w:p w14:paraId="565180B4" w14:textId="30E7769E" w:rsidR="004571DA" w:rsidRPr="00C01401" w:rsidRDefault="004571DA" w:rsidP="00AB601E">
            <w:pPr>
              <w:rPr>
                <w:rFonts w:asciiTheme="majorBidi" w:eastAsia="Times New Roman" w:hAnsiTheme="majorBidi" w:cstheme="majorBidi"/>
                <w:sz w:val="20"/>
                <w:szCs w:val="20"/>
                <w:lang w:val="fr-FR"/>
              </w:rPr>
            </w:pPr>
          </w:p>
        </w:tc>
        <w:tc>
          <w:tcPr>
            <w:tcW w:w="1276" w:type="dxa"/>
            <w:noWrap/>
            <w:hideMark/>
          </w:tcPr>
          <w:p w14:paraId="0FC35EB2" w14:textId="4CA11AF7" w:rsidR="004571DA" w:rsidRPr="00C01401" w:rsidRDefault="004571DA"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p>
        </w:tc>
        <w:tc>
          <w:tcPr>
            <w:tcW w:w="9348" w:type="dxa"/>
            <w:hideMark/>
          </w:tcPr>
          <w:p w14:paraId="55149C51" w14:textId="7E988F4A" w:rsidR="004571DA" w:rsidRPr="00C01401" w:rsidRDefault="00DD6D2F" w:rsidP="00F27B05">
            <w:pPr>
              <w:jc w:val="left"/>
              <w:rPr>
                <w:rFonts w:asciiTheme="majorBidi" w:eastAsia="Times New Roman" w:hAnsiTheme="majorBidi" w:cstheme="majorBidi"/>
                <w:color w:val="000000"/>
                <w:sz w:val="20"/>
                <w:szCs w:val="20"/>
                <w:lang w:val="fr-FR"/>
              </w:rPr>
            </w:pPr>
            <w:r w:rsidRPr="00C01401">
              <w:rPr>
                <w:sz w:val="20"/>
                <w:szCs w:val="20"/>
                <w:lang w:val="fr-FR" w:eastAsia="en-GB"/>
              </w:rPr>
              <w:t>[10.</w:t>
            </w:r>
            <w:r w:rsidRPr="00C01401">
              <w:rPr>
                <w:sz w:val="20"/>
                <w:szCs w:val="20"/>
                <w:lang w:val="fr-FR" w:eastAsia="en-GB"/>
              </w:rPr>
              <w:tab/>
              <w:t>Décide de nommer un groupe d’experts qui sera chargé d’analyser tous les flux financiers pendant la période couverte par le Cadre mondial de la biodiversité, afin de déterminer dans quelle mesure les parties ont honoré leurs obligations au titre de la cible 19 du Cadre, et de faire rapport à la dix-septième Conférence des Parties ;]</w:t>
            </w:r>
          </w:p>
        </w:tc>
        <w:tc>
          <w:tcPr>
            <w:tcW w:w="1800" w:type="dxa"/>
            <w:vAlign w:val="center"/>
            <w:hideMark/>
          </w:tcPr>
          <w:p w14:paraId="12BDBE79" w14:textId="4DAD3FE0" w:rsidR="004571DA"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1440E2C7" w14:textId="6DEEC17E" w:rsidR="004571D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1848B653" w14:textId="2263ECA1" w:rsidR="004571D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38875350" w14:textId="77A3C9A9"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324 000</w:t>
            </w:r>
          </w:p>
        </w:tc>
        <w:tc>
          <w:tcPr>
            <w:tcW w:w="1800" w:type="dxa"/>
            <w:noWrap/>
            <w:vAlign w:val="center"/>
            <w:hideMark/>
          </w:tcPr>
          <w:p w14:paraId="3A93F0A4" w14:textId="617C6063" w:rsidR="004571DA" w:rsidRPr="00C01401" w:rsidRDefault="004571DA"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366 120</w:t>
            </w:r>
          </w:p>
        </w:tc>
      </w:tr>
      <w:tr w:rsidR="004571DA" w:rsidRPr="00C01401" w14:paraId="15AFF0A1" w14:textId="77777777" w:rsidTr="00F96C3B">
        <w:trPr>
          <w:trHeight w:val="3061"/>
        </w:trPr>
        <w:tc>
          <w:tcPr>
            <w:tcW w:w="988" w:type="dxa"/>
            <w:vMerge/>
            <w:hideMark/>
          </w:tcPr>
          <w:p w14:paraId="4A243B99" w14:textId="77777777" w:rsidR="004571DA" w:rsidRPr="00C01401" w:rsidRDefault="004571DA" w:rsidP="00AB601E">
            <w:pPr>
              <w:jc w:val="center"/>
              <w:rPr>
                <w:rFonts w:asciiTheme="majorBidi" w:eastAsia="Times New Roman" w:hAnsiTheme="majorBidi" w:cstheme="majorBidi"/>
                <w:color w:val="000000"/>
                <w:sz w:val="20"/>
                <w:szCs w:val="20"/>
                <w:lang w:val="fr-FR"/>
              </w:rPr>
            </w:pPr>
          </w:p>
        </w:tc>
        <w:tc>
          <w:tcPr>
            <w:tcW w:w="2693" w:type="dxa"/>
            <w:vMerge/>
            <w:hideMark/>
          </w:tcPr>
          <w:p w14:paraId="6B0F3538" w14:textId="77777777" w:rsidR="004571DA" w:rsidRPr="00C01401" w:rsidRDefault="004571DA" w:rsidP="00AB601E">
            <w:pPr>
              <w:rPr>
                <w:rFonts w:asciiTheme="majorBidi" w:eastAsia="Times New Roman" w:hAnsiTheme="majorBidi" w:cstheme="majorBidi"/>
                <w:sz w:val="20"/>
                <w:szCs w:val="20"/>
                <w:lang w:val="fr-FR"/>
              </w:rPr>
            </w:pPr>
          </w:p>
        </w:tc>
        <w:tc>
          <w:tcPr>
            <w:tcW w:w="1276" w:type="dxa"/>
            <w:noWrap/>
            <w:hideMark/>
          </w:tcPr>
          <w:p w14:paraId="4179A0FA" w14:textId="486BD010" w:rsidR="004571DA" w:rsidRPr="00C01401" w:rsidRDefault="004571DA" w:rsidP="00F27B05">
            <w:pPr>
              <w:keepNext/>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24</w:t>
            </w:r>
            <w:r w:rsidR="00FF6AE3" w:rsidRPr="00C01401">
              <w:rPr>
                <w:rFonts w:asciiTheme="majorBidi" w:eastAsia="Times New Roman" w:hAnsiTheme="majorBidi" w:cstheme="majorBidi"/>
                <w:sz w:val="20"/>
                <w:szCs w:val="20"/>
                <w:lang w:val="fr-FR"/>
              </w:rPr>
              <w:t xml:space="preserve"> a)</w:t>
            </w:r>
            <w:r w:rsidR="00FF6AE3" w:rsidRPr="00C01401">
              <w:rPr>
                <w:sz w:val="20"/>
                <w:szCs w:val="20"/>
                <w:lang w:val="fr-FR"/>
              </w:rPr>
              <w:t>–b)</w:t>
            </w:r>
          </w:p>
        </w:tc>
        <w:tc>
          <w:tcPr>
            <w:tcW w:w="9348" w:type="dxa"/>
            <w:hideMark/>
          </w:tcPr>
          <w:p w14:paraId="56FD1FD6" w14:textId="77777777" w:rsidR="00DD6D2F" w:rsidRPr="00C01401" w:rsidRDefault="00DD6D2F" w:rsidP="00DD6D2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[24.</w:t>
            </w:r>
            <w:r w:rsidRPr="00C01401">
              <w:rPr>
                <w:rFonts w:asciiTheme="majorBidi" w:eastAsia="Times New Roman" w:hAnsiTheme="majorBidi" w:cstheme="majorBidi"/>
                <w:color w:val="000000"/>
                <w:sz w:val="20"/>
                <w:szCs w:val="20"/>
                <w:lang w:val="fr-FR"/>
              </w:rPr>
              <w:tab/>
              <w:t xml:space="preserve">Prie la Secrétaire exécutive, sous réserve de la disponibilité des ressources financières : </w:t>
            </w:r>
          </w:p>
          <w:p w14:paraId="47BB3BD8" w14:textId="77777777" w:rsidR="00DD6D2F" w:rsidRPr="00C01401" w:rsidRDefault="00DD6D2F" w:rsidP="00DD6D2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De commander ou mener des études sur les thèmes suivants :</w:t>
            </w:r>
          </w:p>
          <w:p w14:paraId="74F3A4E8" w14:textId="77777777" w:rsidR="00DD6D2F" w:rsidRPr="00C01401" w:rsidRDefault="00DD6D2F" w:rsidP="00B30D3B">
            <w:pPr>
              <w:ind w:left="597" w:hanging="30"/>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i)</w:t>
            </w:r>
            <w:r w:rsidRPr="00C01401">
              <w:rPr>
                <w:rFonts w:asciiTheme="majorBidi" w:eastAsia="Times New Roman" w:hAnsiTheme="majorBidi" w:cstheme="majorBidi"/>
                <w:color w:val="000000"/>
                <w:sz w:val="20"/>
                <w:szCs w:val="20"/>
                <w:lang w:val="fr-FR"/>
              </w:rPr>
              <w:tab/>
              <w:t>La façon dont les orientations sur les garanties dans les mécanismes de financement de la biodiversité, adoptées dans le cadre des décisions XII/3 et 14/15, ont été appliquées, le recensement des bonnes pratiques et des enseignements à retenir, ainsi que les possibilités d’améliorer l’application des orientations ;</w:t>
            </w:r>
          </w:p>
          <w:p w14:paraId="420A5782" w14:textId="77777777" w:rsidR="00DD6D2F" w:rsidRPr="00C01401" w:rsidRDefault="00DD6D2F" w:rsidP="00B30D3B">
            <w:pPr>
              <w:ind w:left="597" w:hanging="30"/>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ii)</w:t>
            </w:r>
            <w:r w:rsidRPr="00C01401">
              <w:rPr>
                <w:rFonts w:asciiTheme="majorBidi" w:eastAsia="Times New Roman" w:hAnsiTheme="majorBidi" w:cstheme="majorBidi"/>
                <w:color w:val="000000"/>
                <w:sz w:val="20"/>
                <w:szCs w:val="20"/>
                <w:lang w:val="fr-FR"/>
              </w:rPr>
              <w:tab/>
              <w:t>La relation entre la dette souveraine et l’application de la Convention, et la possibilité de réorienter les droits de tirage spéciaux pour le financement de la biodiversité ;</w:t>
            </w:r>
          </w:p>
          <w:p w14:paraId="21CC0067" w14:textId="77777777" w:rsidR="00DD6D2F" w:rsidRPr="00C01401" w:rsidRDefault="00DD6D2F" w:rsidP="00B30D3B">
            <w:pPr>
              <w:ind w:left="597" w:hanging="30"/>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 xml:space="preserve">iii) </w:t>
            </w:r>
            <w:r w:rsidRPr="00C01401">
              <w:rPr>
                <w:rFonts w:asciiTheme="majorBidi" w:eastAsia="Times New Roman" w:hAnsiTheme="majorBidi" w:cstheme="majorBidi"/>
                <w:color w:val="000000"/>
                <w:sz w:val="20"/>
                <w:szCs w:val="20"/>
                <w:lang w:val="fr-FR"/>
              </w:rPr>
              <w:tab/>
              <w:t>Les enseignements à retenir de la gouvernance de différents mécanismes de financement et des mécanismes de plainte associés ;</w:t>
            </w:r>
          </w:p>
          <w:p w14:paraId="2A3831A8" w14:textId="77777777" w:rsidR="00DD6D2F" w:rsidRPr="00C01401" w:rsidRDefault="00DD6D2F" w:rsidP="00B30D3B">
            <w:pPr>
              <w:ind w:left="597" w:hanging="30"/>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 xml:space="preserve">iv) </w:t>
            </w:r>
            <w:r w:rsidRPr="00C01401">
              <w:rPr>
                <w:rFonts w:asciiTheme="majorBidi" w:eastAsia="Times New Roman" w:hAnsiTheme="majorBidi" w:cstheme="majorBidi"/>
                <w:color w:val="000000"/>
                <w:sz w:val="20"/>
                <w:szCs w:val="20"/>
                <w:lang w:val="fr-FR"/>
              </w:rPr>
              <w:tab/>
              <w:t>Les synergies entre les changements climatiques et le financement de la biodiversité ;</w:t>
            </w:r>
          </w:p>
          <w:p w14:paraId="72216591" w14:textId="48D5C363" w:rsidR="004571DA" w:rsidRPr="00C01401" w:rsidRDefault="00DD6D2F" w:rsidP="00DD6D2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De mettre en place une plateforme dans le cadre du mécanisme de centre d’échange, conformément à la Stratégie de gestion des connaissances, en vue de partager des informations sur les meilleures pratiques et les enseignements à retenir de l’application du Cadre, en particulier en ce qui concerne l’objectif D et les cibles 14, 15, 18 et 19 et la stratégie de mobilisation des ressources ;]</w:t>
            </w:r>
          </w:p>
        </w:tc>
        <w:tc>
          <w:tcPr>
            <w:tcW w:w="1800" w:type="dxa"/>
            <w:vAlign w:val="center"/>
            <w:hideMark/>
          </w:tcPr>
          <w:p w14:paraId="06426836" w14:textId="46A20B87" w:rsidR="004571DA"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Align w:val="center"/>
            <w:hideMark/>
          </w:tcPr>
          <w:p w14:paraId="3CA48EE6" w14:textId="72C87522" w:rsidR="004571D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100AD8A3" w14:textId="242A3341" w:rsidR="004571D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0B2598D8" w14:textId="7B8AA9E0"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270 000</w:t>
            </w:r>
          </w:p>
        </w:tc>
        <w:tc>
          <w:tcPr>
            <w:tcW w:w="1800" w:type="dxa"/>
            <w:noWrap/>
            <w:vAlign w:val="center"/>
            <w:hideMark/>
          </w:tcPr>
          <w:p w14:paraId="3C654FB7" w14:textId="11A3F681" w:rsidR="004571DA" w:rsidRPr="00C01401" w:rsidRDefault="004571DA"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305 100</w:t>
            </w:r>
          </w:p>
        </w:tc>
      </w:tr>
      <w:tr w:rsidR="004571DA" w:rsidRPr="00C01401" w14:paraId="078FF5B6" w14:textId="77777777" w:rsidTr="00F96C3B">
        <w:trPr>
          <w:trHeight w:val="737"/>
        </w:trPr>
        <w:tc>
          <w:tcPr>
            <w:tcW w:w="988" w:type="dxa"/>
            <w:vMerge/>
          </w:tcPr>
          <w:p w14:paraId="24E7B37A" w14:textId="77777777" w:rsidR="004571DA" w:rsidRPr="00C01401" w:rsidRDefault="004571DA" w:rsidP="00AB601E">
            <w:pPr>
              <w:jc w:val="center"/>
              <w:rPr>
                <w:rFonts w:asciiTheme="majorBidi" w:eastAsia="Times New Roman" w:hAnsiTheme="majorBidi" w:cstheme="majorBidi"/>
                <w:sz w:val="20"/>
                <w:szCs w:val="20"/>
                <w:lang w:val="fr-FR"/>
              </w:rPr>
            </w:pPr>
          </w:p>
        </w:tc>
        <w:tc>
          <w:tcPr>
            <w:tcW w:w="2693" w:type="dxa"/>
            <w:vMerge/>
          </w:tcPr>
          <w:p w14:paraId="67DD16F3" w14:textId="77777777" w:rsidR="004571DA" w:rsidRPr="00C01401" w:rsidRDefault="004571DA" w:rsidP="00AB601E">
            <w:pPr>
              <w:rPr>
                <w:rFonts w:asciiTheme="majorBidi" w:eastAsia="Times New Roman" w:hAnsiTheme="majorBidi" w:cstheme="majorBidi"/>
                <w:sz w:val="20"/>
                <w:szCs w:val="20"/>
                <w:lang w:val="fr-FR"/>
              </w:rPr>
            </w:pPr>
          </w:p>
        </w:tc>
        <w:tc>
          <w:tcPr>
            <w:tcW w:w="1276" w:type="dxa"/>
            <w:noWrap/>
          </w:tcPr>
          <w:p w14:paraId="0734AEC0" w14:textId="77777777" w:rsidR="004571DA" w:rsidRPr="00C01401" w:rsidRDefault="004571DA"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28 </w:t>
            </w:r>
          </w:p>
          <w:p w14:paraId="27C65AFF" w14:textId="0B20A2CB" w:rsidR="004571DA" w:rsidRPr="00C01401" w:rsidRDefault="004571DA"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Option 1</w:t>
            </w:r>
          </w:p>
        </w:tc>
        <w:tc>
          <w:tcPr>
            <w:tcW w:w="9348" w:type="dxa"/>
          </w:tcPr>
          <w:p w14:paraId="7F9D9FA1" w14:textId="66C36546" w:rsidR="004571DA" w:rsidRPr="00C01401" w:rsidRDefault="00DD6D2F"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[28.</w:t>
            </w:r>
            <w:r w:rsidRPr="00C01401">
              <w:rPr>
                <w:rFonts w:asciiTheme="majorBidi" w:eastAsia="Times New Roman" w:hAnsiTheme="majorBidi" w:cstheme="majorBidi"/>
                <w:color w:val="000000"/>
                <w:sz w:val="20"/>
                <w:szCs w:val="20"/>
                <w:lang w:val="fr-FR"/>
              </w:rPr>
              <w:tab/>
              <w:t>Décide également d’établir [un groupe de travail] [un processus intersessions intergouvernemental et inclusif] à composition non limitée [chargé de la mise en service] [à cette fin] [et de faire rapport des résultats à la dix-septième réunion de la Conférence des Parties] ;]</w:t>
            </w:r>
          </w:p>
        </w:tc>
        <w:tc>
          <w:tcPr>
            <w:tcW w:w="1800" w:type="dxa"/>
            <w:vAlign w:val="center"/>
          </w:tcPr>
          <w:p w14:paraId="5D01F021" w14:textId="2AEEAC94" w:rsidR="004571DA" w:rsidRPr="00C01401" w:rsidRDefault="006256C3"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Groupe de travail à composition non limitée</w:t>
            </w:r>
          </w:p>
        </w:tc>
        <w:tc>
          <w:tcPr>
            <w:tcW w:w="1440" w:type="dxa"/>
            <w:vAlign w:val="center"/>
          </w:tcPr>
          <w:p w14:paraId="2E65F995" w14:textId="2AC7C0EE" w:rsidR="004571DA" w:rsidRPr="00C01401" w:rsidRDefault="00826D5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w:t>
            </w:r>
            <w:r w:rsidR="004571DA" w:rsidRPr="00C01401">
              <w:rPr>
                <w:rFonts w:asciiTheme="majorBidi" w:eastAsia="Times New Roman" w:hAnsiTheme="majorBidi" w:cstheme="majorBidi"/>
                <w:sz w:val="20"/>
                <w:szCs w:val="20"/>
                <w:lang w:val="fr-FR"/>
              </w:rPr>
              <w:t>0</w:t>
            </w:r>
            <w:r w:rsidR="00B0705A" w:rsidRPr="00C01401">
              <w:rPr>
                <w:rFonts w:asciiTheme="majorBidi" w:eastAsia="Times New Roman" w:hAnsiTheme="majorBidi" w:cstheme="majorBidi"/>
                <w:sz w:val="20"/>
                <w:szCs w:val="20"/>
                <w:lang w:val="fr-FR"/>
              </w:rPr>
              <w:t>1</w:t>
            </w:r>
            <w:r w:rsidR="004571DA" w:rsidRPr="00C01401">
              <w:rPr>
                <w:rFonts w:asciiTheme="majorBidi" w:eastAsia="Times New Roman" w:hAnsiTheme="majorBidi" w:cstheme="majorBidi"/>
                <w:sz w:val="20"/>
                <w:szCs w:val="20"/>
                <w:lang w:val="fr-FR"/>
              </w:rPr>
              <w:t> 000</w:t>
            </w:r>
          </w:p>
        </w:tc>
        <w:tc>
          <w:tcPr>
            <w:tcW w:w="1303" w:type="dxa"/>
            <w:vAlign w:val="center"/>
          </w:tcPr>
          <w:p w14:paraId="19248992" w14:textId="4C413012"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84 000</w:t>
            </w:r>
          </w:p>
        </w:tc>
        <w:tc>
          <w:tcPr>
            <w:tcW w:w="2117" w:type="dxa"/>
            <w:vAlign w:val="center"/>
          </w:tcPr>
          <w:p w14:paraId="29BE619C" w14:textId="7BDDF28F"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600 000</w:t>
            </w:r>
          </w:p>
        </w:tc>
        <w:tc>
          <w:tcPr>
            <w:tcW w:w="1800" w:type="dxa"/>
            <w:vAlign w:val="center"/>
          </w:tcPr>
          <w:p w14:paraId="07B360A9" w14:textId="311BEA44" w:rsidR="004571DA" w:rsidRPr="00C01401" w:rsidRDefault="00231D9C"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w:t>
            </w:r>
            <w:r w:rsidR="004571DA" w:rsidRPr="00C01401">
              <w:rPr>
                <w:rFonts w:asciiTheme="majorBidi" w:eastAsia="Times New Roman" w:hAnsiTheme="majorBidi" w:cstheme="majorBidi"/>
                <w:b/>
                <w:bCs/>
                <w:color w:val="000000"/>
                <w:sz w:val="20"/>
                <w:szCs w:val="20"/>
                <w:lang w:val="fr-FR"/>
              </w:rPr>
              <w:t> </w:t>
            </w:r>
            <w:r w:rsidR="00A83964" w:rsidRPr="00C01401">
              <w:rPr>
                <w:rFonts w:asciiTheme="majorBidi" w:eastAsia="Times New Roman" w:hAnsiTheme="majorBidi" w:cstheme="majorBidi"/>
                <w:b/>
                <w:bCs/>
                <w:color w:val="000000"/>
                <w:sz w:val="20"/>
                <w:szCs w:val="20"/>
                <w:lang w:val="fr-FR"/>
              </w:rPr>
              <w:t>67</w:t>
            </w:r>
            <w:r w:rsidR="00730A90" w:rsidRPr="00C01401">
              <w:rPr>
                <w:rFonts w:asciiTheme="majorBidi" w:eastAsia="Times New Roman" w:hAnsiTheme="majorBidi" w:cstheme="majorBidi"/>
                <w:b/>
                <w:bCs/>
                <w:color w:val="000000"/>
                <w:sz w:val="20"/>
                <w:szCs w:val="20"/>
                <w:lang w:val="fr-FR"/>
              </w:rPr>
              <w:t>8</w:t>
            </w:r>
            <w:r w:rsidR="004571DA" w:rsidRPr="00C01401">
              <w:rPr>
                <w:rFonts w:asciiTheme="majorBidi" w:eastAsia="Times New Roman" w:hAnsiTheme="majorBidi" w:cstheme="majorBidi"/>
                <w:b/>
                <w:bCs/>
                <w:color w:val="000000"/>
                <w:sz w:val="20"/>
                <w:szCs w:val="20"/>
                <w:lang w:val="fr-FR"/>
              </w:rPr>
              <w:t> </w:t>
            </w:r>
            <w:r w:rsidR="00730A90" w:rsidRPr="00C01401">
              <w:rPr>
                <w:rFonts w:asciiTheme="majorBidi" w:eastAsia="Times New Roman" w:hAnsiTheme="majorBidi" w:cstheme="majorBidi"/>
                <w:b/>
                <w:bCs/>
                <w:color w:val="000000"/>
                <w:sz w:val="20"/>
                <w:szCs w:val="20"/>
                <w:lang w:val="fr-FR"/>
              </w:rPr>
              <w:t>05</w:t>
            </w:r>
            <w:r w:rsidR="00A83964" w:rsidRPr="00C01401">
              <w:rPr>
                <w:rFonts w:asciiTheme="majorBidi" w:eastAsia="Times New Roman" w:hAnsiTheme="majorBidi" w:cstheme="majorBidi"/>
                <w:b/>
                <w:bCs/>
                <w:color w:val="000000"/>
                <w:sz w:val="20"/>
                <w:szCs w:val="20"/>
                <w:lang w:val="fr-FR"/>
              </w:rPr>
              <w:t>0</w:t>
            </w:r>
          </w:p>
        </w:tc>
      </w:tr>
      <w:tr w:rsidR="004571DA" w:rsidRPr="00C01401" w14:paraId="02C1E504" w14:textId="77777777" w:rsidTr="00F96C3B">
        <w:trPr>
          <w:trHeight w:val="20"/>
        </w:trPr>
        <w:tc>
          <w:tcPr>
            <w:tcW w:w="988" w:type="dxa"/>
            <w:vMerge/>
            <w:hideMark/>
          </w:tcPr>
          <w:p w14:paraId="7B683366" w14:textId="77777777" w:rsidR="004571DA" w:rsidRPr="00C01401" w:rsidRDefault="004571DA" w:rsidP="00AB601E">
            <w:pPr>
              <w:jc w:val="center"/>
              <w:rPr>
                <w:rFonts w:asciiTheme="majorBidi" w:eastAsia="Times New Roman" w:hAnsiTheme="majorBidi" w:cstheme="majorBidi"/>
                <w:color w:val="000000"/>
                <w:sz w:val="20"/>
                <w:szCs w:val="20"/>
                <w:lang w:val="fr-FR"/>
              </w:rPr>
            </w:pPr>
          </w:p>
        </w:tc>
        <w:tc>
          <w:tcPr>
            <w:tcW w:w="2693" w:type="dxa"/>
            <w:vMerge/>
            <w:hideMark/>
          </w:tcPr>
          <w:p w14:paraId="6788BC06" w14:textId="77777777" w:rsidR="004571DA" w:rsidRPr="00C01401" w:rsidRDefault="004571DA" w:rsidP="00AB601E">
            <w:pPr>
              <w:rPr>
                <w:rFonts w:asciiTheme="majorBidi" w:eastAsia="Times New Roman" w:hAnsiTheme="majorBidi" w:cstheme="majorBidi"/>
                <w:sz w:val="20"/>
                <w:szCs w:val="20"/>
                <w:lang w:val="fr-FR"/>
              </w:rPr>
            </w:pPr>
          </w:p>
        </w:tc>
        <w:tc>
          <w:tcPr>
            <w:tcW w:w="1276" w:type="dxa"/>
            <w:noWrap/>
            <w:hideMark/>
          </w:tcPr>
          <w:p w14:paraId="14658B84" w14:textId="77777777" w:rsidR="004571DA" w:rsidRPr="00C01401" w:rsidRDefault="004571DA" w:rsidP="00F27B05">
            <w:pPr>
              <w:keepNext/>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28 </w:t>
            </w:r>
          </w:p>
          <w:p w14:paraId="03A228A5" w14:textId="6B2F65E9" w:rsidR="004571DA" w:rsidRPr="00C01401" w:rsidRDefault="004571DA" w:rsidP="00F27B05">
            <w:pPr>
              <w:keepNext/>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Option 2</w:t>
            </w:r>
          </w:p>
        </w:tc>
        <w:tc>
          <w:tcPr>
            <w:tcW w:w="9348" w:type="dxa"/>
            <w:hideMark/>
          </w:tcPr>
          <w:p w14:paraId="7EFDFC15" w14:textId="6B85320A" w:rsidR="004571DA" w:rsidRPr="00C01401" w:rsidRDefault="00DD6D2F"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[28.</w:t>
            </w:r>
            <w:r w:rsidRPr="00C01401">
              <w:rPr>
                <w:rFonts w:asciiTheme="majorBidi" w:eastAsia="Times New Roman" w:hAnsiTheme="majorBidi" w:cstheme="majorBidi"/>
                <w:color w:val="000000"/>
                <w:sz w:val="20"/>
                <w:szCs w:val="20"/>
                <w:lang w:val="fr-FR"/>
              </w:rPr>
              <w:tab/>
              <w:t>Décide en outre d’établir un Comité consultatif d’experts pour définir les modalités de la mise en service de l’instrument mondial spécialisé de financement de la biodiversité et [d’envisager l’avenir] [d’évaluer la mise en œuvre] du Fonds pour l’application du Cadre mondial de la biodiversité [qui a été établi], et d’en faire rapport à la dix-septième réunion de la Conférence des Parties ;]</w:t>
            </w:r>
          </w:p>
        </w:tc>
        <w:tc>
          <w:tcPr>
            <w:tcW w:w="1800" w:type="dxa"/>
            <w:vAlign w:val="center"/>
            <w:hideMark/>
          </w:tcPr>
          <w:p w14:paraId="70BCB008" w14:textId="3BD195C0" w:rsidR="004571DA"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11BA0D3C" w14:textId="16F700DB"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333 000</w:t>
            </w:r>
          </w:p>
        </w:tc>
        <w:tc>
          <w:tcPr>
            <w:tcW w:w="1303" w:type="dxa"/>
            <w:vAlign w:val="center"/>
            <w:hideMark/>
          </w:tcPr>
          <w:p w14:paraId="299A60AF" w14:textId="1CE89658"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63 000</w:t>
            </w:r>
          </w:p>
        </w:tc>
        <w:tc>
          <w:tcPr>
            <w:tcW w:w="2117" w:type="dxa"/>
            <w:vAlign w:val="center"/>
            <w:hideMark/>
          </w:tcPr>
          <w:p w14:paraId="227BE1A8" w14:textId="21DC7E12"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84 000</w:t>
            </w:r>
          </w:p>
        </w:tc>
        <w:tc>
          <w:tcPr>
            <w:tcW w:w="1800" w:type="dxa"/>
            <w:noWrap/>
            <w:vAlign w:val="center"/>
            <w:hideMark/>
          </w:tcPr>
          <w:p w14:paraId="058CB9D5" w14:textId="22DD32AF" w:rsidR="004571DA" w:rsidRPr="00C01401" w:rsidRDefault="004571DA"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542 400</w:t>
            </w:r>
          </w:p>
        </w:tc>
      </w:tr>
      <w:tr w:rsidR="004571DA" w:rsidRPr="00C01401" w14:paraId="6601EE67" w14:textId="77777777" w:rsidTr="00F96C3B">
        <w:trPr>
          <w:trHeight w:val="20"/>
        </w:trPr>
        <w:tc>
          <w:tcPr>
            <w:tcW w:w="988" w:type="dxa"/>
            <w:vMerge/>
            <w:hideMark/>
          </w:tcPr>
          <w:p w14:paraId="637B8C9D" w14:textId="77777777" w:rsidR="004571DA" w:rsidRPr="00C01401" w:rsidRDefault="004571DA" w:rsidP="00AB601E">
            <w:pPr>
              <w:jc w:val="center"/>
              <w:rPr>
                <w:rFonts w:asciiTheme="majorBidi" w:eastAsia="Times New Roman" w:hAnsiTheme="majorBidi" w:cstheme="majorBidi"/>
                <w:color w:val="000000"/>
                <w:sz w:val="20"/>
                <w:szCs w:val="20"/>
                <w:lang w:val="fr-FR"/>
              </w:rPr>
            </w:pPr>
          </w:p>
        </w:tc>
        <w:tc>
          <w:tcPr>
            <w:tcW w:w="2693" w:type="dxa"/>
            <w:vMerge/>
            <w:hideMark/>
          </w:tcPr>
          <w:p w14:paraId="15CE4BCA" w14:textId="77777777" w:rsidR="004571DA" w:rsidRPr="00C01401" w:rsidRDefault="004571DA" w:rsidP="00AB601E">
            <w:pPr>
              <w:rPr>
                <w:rFonts w:asciiTheme="majorBidi" w:eastAsia="Times New Roman" w:hAnsiTheme="majorBidi" w:cstheme="majorBidi"/>
                <w:sz w:val="20"/>
                <w:szCs w:val="20"/>
                <w:lang w:val="fr-FR"/>
              </w:rPr>
            </w:pPr>
          </w:p>
        </w:tc>
        <w:tc>
          <w:tcPr>
            <w:tcW w:w="1276" w:type="dxa"/>
            <w:noWrap/>
            <w:hideMark/>
          </w:tcPr>
          <w:p w14:paraId="263E4C51" w14:textId="35751711" w:rsidR="004571DA" w:rsidRPr="00C01401" w:rsidRDefault="004571DA"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29</w:t>
            </w:r>
          </w:p>
        </w:tc>
        <w:tc>
          <w:tcPr>
            <w:tcW w:w="9348" w:type="dxa"/>
            <w:hideMark/>
          </w:tcPr>
          <w:p w14:paraId="3F02814A" w14:textId="32390BC6" w:rsidR="004571DA" w:rsidRPr="00C01401" w:rsidRDefault="00DD6D2F"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[29.</w:t>
            </w:r>
            <w:r w:rsidRPr="00C01401">
              <w:rPr>
                <w:rFonts w:asciiTheme="majorBidi" w:eastAsia="Times New Roman" w:hAnsiTheme="majorBidi" w:cstheme="majorBidi"/>
                <w:color w:val="000000"/>
                <w:sz w:val="20"/>
                <w:szCs w:val="20"/>
                <w:lang w:val="fr-FR"/>
              </w:rPr>
              <w:tab/>
              <w:t xml:space="preserve">Demande au </w:t>
            </w:r>
            <w:r w:rsidR="00B30D3B" w:rsidRPr="00C01401">
              <w:rPr>
                <w:rFonts w:asciiTheme="majorBidi" w:eastAsia="Times New Roman" w:hAnsiTheme="majorBidi" w:cstheme="majorBidi"/>
                <w:color w:val="000000"/>
                <w:sz w:val="20"/>
                <w:szCs w:val="20"/>
                <w:lang w:val="fr-FR"/>
              </w:rPr>
              <w:t xml:space="preserve">secrétariat </w:t>
            </w:r>
            <w:r w:rsidRPr="00C01401">
              <w:rPr>
                <w:rFonts w:asciiTheme="majorBidi" w:eastAsia="Times New Roman" w:hAnsiTheme="majorBidi" w:cstheme="majorBidi"/>
                <w:color w:val="000000"/>
                <w:sz w:val="20"/>
                <w:szCs w:val="20"/>
                <w:lang w:val="fr-FR"/>
              </w:rPr>
              <w:t>de réunir toutes les informations pertinentes, conformément au paragraphe 27, et de les soumettre pour examen à l’Organe subsidiaire chargé de l’application et à la Conférence des Parties lors d’une réunion précédant la dix-septième réunion de la Conférence des Parties et par la Conférence des Parties à sa dix-septième réunion ;]</w:t>
            </w:r>
          </w:p>
        </w:tc>
        <w:tc>
          <w:tcPr>
            <w:tcW w:w="1800" w:type="dxa"/>
            <w:vAlign w:val="center"/>
            <w:hideMark/>
          </w:tcPr>
          <w:p w14:paraId="5E26C0C2" w14:textId="2D2E03A2" w:rsidR="004571DA"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Align w:val="center"/>
            <w:hideMark/>
          </w:tcPr>
          <w:p w14:paraId="0FBDBA41" w14:textId="7E5CF6B7" w:rsidR="004571D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7C9F190A" w14:textId="1AEE3B9E"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52 500</w:t>
            </w:r>
          </w:p>
        </w:tc>
        <w:tc>
          <w:tcPr>
            <w:tcW w:w="2117" w:type="dxa"/>
            <w:vAlign w:val="center"/>
            <w:hideMark/>
          </w:tcPr>
          <w:p w14:paraId="7E909522" w14:textId="4071E049"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150 000</w:t>
            </w:r>
          </w:p>
        </w:tc>
        <w:tc>
          <w:tcPr>
            <w:tcW w:w="1800" w:type="dxa"/>
            <w:noWrap/>
            <w:vAlign w:val="center"/>
            <w:hideMark/>
          </w:tcPr>
          <w:p w14:paraId="0BB626FA" w14:textId="6BB619B9" w:rsidR="004571DA" w:rsidRPr="00C01401" w:rsidRDefault="004571DA"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228 825</w:t>
            </w:r>
          </w:p>
        </w:tc>
      </w:tr>
      <w:tr w:rsidR="004571DA" w:rsidRPr="00C01401" w14:paraId="1299CD3D" w14:textId="77777777" w:rsidTr="00F96C3B">
        <w:trPr>
          <w:trHeight w:val="20"/>
        </w:trPr>
        <w:tc>
          <w:tcPr>
            <w:tcW w:w="988" w:type="dxa"/>
            <w:vMerge/>
          </w:tcPr>
          <w:p w14:paraId="46AC3C88" w14:textId="77777777" w:rsidR="004571DA" w:rsidRPr="00C01401" w:rsidRDefault="004571DA" w:rsidP="00AB601E">
            <w:pPr>
              <w:jc w:val="center"/>
              <w:rPr>
                <w:rFonts w:asciiTheme="majorBidi" w:eastAsia="Times New Roman" w:hAnsiTheme="majorBidi" w:cstheme="majorBidi"/>
                <w:color w:val="000000"/>
                <w:sz w:val="20"/>
                <w:szCs w:val="20"/>
                <w:lang w:val="fr-FR"/>
              </w:rPr>
            </w:pPr>
          </w:p>
        </w:tc>
        <w:tc>
          <w:tcPr>
            <w:tcW w:w="2693" w:type="dxa"/>
            <w:vMerge/>
          </w:tcPr>
          <w:p w14:paraId="589AF9D5" w14:textId="77777777" w:rsidR="004571DA" w:rsidRPr="00C01401" w:rsidRDefault="004571DA" w:rsidP="00AB601E">
            <w:pPr>
              <w:rPr>
                <w:rFonts w:asciiTheme="majorBidi" w:eastAsia="Times New Roman" w:hAnsiTheme="majorBidi" w:cstheme="majorBidi"/>
                <w:sz w:val="20"/>
                <w:szCs w:val="20"/>
                <w:lang w:val="fr-FR"/>
              </w:rPr>
            </w:pPr>
          </w:p>
        </w:tc>
        <w:tc>
          <w:tcPr>
            <w:tcW w:w="19084" w:type="dxa"/>
            <w:gridSpan w:val="7"/>
            <w:noWrap/>
            <w:vAlign w:val="center"/>
          </w:tcPr>
          <w:p w14:paraId="306E4D57" w14:textId="44DD0E7A" w:rsidR="004571DA" w:rsidRPr="00C01401" w:rsidRDefault="00DD6D2F" w:rsidP="00F27B05">
            <w:pPr>
              <w:tabs>
                <w:tab w:val="clear" w:pos="1134"/>
              </w:tabs>
              <w:spacing w:before="60" w:after="60"/>
              <w:jc w:val="lef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i/>
                <w:iCs/>
                <w:color w:val="000000"/>
                <w:sz w:val="20"/>
                <w:szCs w:val="20"/>
                <w:lang w:val="fr-FR"/>
              </w:rPr>
              <w:t>M</w:t>
            </w:r>
            <w:r w:rsidRPr="00C01401">
              <w:rPr>
                <w:rFonts w:asciiTheme="majorBidi" w:eastAsia="Times New Roman" w:hAnsiTheme="majorBidi" w:cstheme="majorBidi"/>
                <w:i/>
                <w:iCs/>
                <w:color w:val="000000"/>
                <w:sz w:val="20"/>
                <w:szCs w:val="20"/>
                <w:lang w:val="fr-FR"/>
              </w:rPr>
              <w:t>écanisme de financement</w:t>
            </w:r>
          </w:p>
        </w:tc>
      </w:tr>
      <w:tr w:rsidR="0035361B" w:rsidRPr="00C01401" w14:paraId="699A81B1" w14:textId="77777777" w:rsidTr="00F96C3B">
        <w:trPr>
          <w:trHeight w:val="20"/>
        </w:trPr>
        <w:tc>
          <w:tcPr>
            <w:tcW w:w="988" w:type="dxa"/>
            <w:vMerge/>
            <w:tcBorders>
              <w:bottom w:val="double" w:sz="4" w:space="0" w:color="auto"/>
            </w:tcBorders>
          </w:tcPr>
          <w:p w14:paraId="2EDB6625" w14:textId="77777777" w:rsidR="004571DA" w:rsidRPr="00C01401" w:rsidRDefault="004571DA" w:rsidP="00AB601E">
            <w:pPr>
              <w:jc w:val="center"/>
              <w:rPr>
                <w:rFonts w:asciiTheme="majorBidi" w:eastAsia="Times New Roman" w:hAnsiTheme="majorBidi" w:cstheme="majorBidi"/>
                <w:color w:val="000000"/>
                <w:sz w:val="20"/>
                <w:szCs w:val="20"/>
                <w:lang w:val="fr-FR"/>
              </w:rPr>
            </w:pPr>
          </w:p>
        </w:tc>
        <w:tc>
          <w:tcPr>
            <w:tcW w:w="2693" w:type="dxa"/>
            <w:vMerge/>
            <w:tcBorders>
              <w:bottom w:val="double" w:sz="4" w:space="0" w:color="auto"/>
            </w:tcBorders>
          </w:tcPr>
          <w:p w14:paraId="31EA73A8" w14:textId="77777777" w:rsidR="004571DA" w:rsidRPr="00C01401" w:rsidRDefault="004571DA" w:rsidP="00AB601E">
            <w:pPr>
              <w:rPr>
                <w:rFonts w:asciiTheme="majorBidi" w:eastAsia="Times New Roman" w:hAnsiTheme="majorBidi" w:cstheme="majorBidi"/>
                <w:sz w:val="20"/>
                <w:szCs w:val="20"/>
                <w:lang w:val="fr-FR"/>
              </w:rPr>
            </w:pPr>
          </w:p>
        </w:tc>
        <w:tc>
          <w:tcPr>
            <w:tcW w:w="1276" w:type="dxa"/>
            <w:tcBorders>
              <w:bottom w:val="double" w:sz="4" w:space="0" w:color="auto"/>
            </w:tcBorders>
            <w:noWrap/>
          </w:tcPr>
          <w:p w14:paraId="0A63C22F" w14:textId="4082EECF" w:rsidR="004571DA" w:rsidRPr="00C01401" w:rsidRDefault="004571DA"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w:t>
            </w:r>
          </w:p>
        </w:tc>
        <w:tc>
          <w:tcPr>
            <w:tcW w:w="9348" w:type="dxa"/>
            <w:tcBorders>
              <w:bottom w:val="double" w:sz="4" w:space="0" w:color="auto"/>
            </w:tcBorders>
          </w:tcPr>
          <w:p w14:paraId="301D49DC" w14:textId="0A79E8C9" w:rsidR="004571DA" w:rsidRPr="00C01401" w:rsidRDefault="00DD6D2F" w:rsidP="00F368EC">
            <w:pPr>
              <w:jc w:val="left"/>
              <w:rPr>
                <w:rFonts w:asciiTheme="majorBidi" w:eastAsia="Times New Roman" w:hAnsiTheme="majorBidi" w:cstheme="majorBidi"/>
                <w:color w:val="000000"/>
                <w:sz w:val="20"/>
                <w:szCs w:val="20"/>
                <w:lang w:val="fr-FR"/>
              </w:rPr>
            </w:pPr>
            <w:r w:rsidRPr="00C01401">
              <w:rPr>
                <w:sz w:val="20"/>
                <w:szCs w:val="20"/>
                <w:lang w:val="fr-FR"/>
              </w:rPr>
              <w:t>[21.</w:t>
            </w:r>
            <w:r w:rsidRPr="00C01401">
              <w:rPr>
                <w:sz w:val="20"/>
                <w:szCs w:val="20"/>
                <w:lang w:val="fr-FR"/>
              </w:rPr>
              <w:tab/>
              <w:t>Prie l</w:t>
            </w:r>
            <w:r w:rsidR="00011F02" w:rsidRPr="00C01401">
              <w:rPr>
                <w:sz w:val="20"/>
                <w:szCs w:val="20"/>
                <w:lang w:val="fr-FR"/>
              </w:rPr>
              <w:t>a</w:t>
            </w:r>
            <w:r w:rsidRPr="00C01401">
              <w:rPr>
                <w:sz w:val="20"/>
                <w:szCs w:val="20"/>
                <w:lang w:val="fr-FR"/>
              </w:rPr>
              <w:t xml:space="preserve"> Secrétaire </w:t>
            </w:r>
            <w:r w:rsidR="00011F02" w:rsidRPr="00C01401">
              <w:rPr>
                <w:sz w:val="20"/>
                <w:szCs w:val="20"/>
                <w:lang w:val="fr-FR"/>
              </w:rPr>
              <w:t>exécutive</w:t>
            </w:r>
            <w:r w:rsidRPr="00C01401">
              <w:rPr>
                <w:sz w:val="20"/>
                <w:szCs w:val="20"/>
                <w:lang w:val="fr-FR"/>
              </w:rPr>
              <w:t xml:space="preserve"> de compiler et de transmettre, aussi rapidement que possible, les informations sur les besoins de financement que les pays admissibles Parties ont fournies au </w:t>
            </w:r>
            <w:r w:rsidR="00B30D3B" w:rsidRPr="00C01401">
              <w:rPr>
                <w:sz w:val="20"/>
                <w:szCs w:val="20"/>
                <w:lang w:val="fr-FR"/>
              </w:rPr>
              <w:t xml:space="preserve">secrétariat </w:t>
            </w:r>
            <w:r w:rsidRPr="00C01401">
              <w:rPr>
                <w:sz w:val="20"/>
                <w:szCs w:val="20"/>
                <w:lang w:val="fr-FR"/>
              </w:rPr>
              <w:t>du Fonds pour l’environnement mondial et aux participants aux négociations de la neuvième reconstitution du Fonds pour l’application du Cadre mondial de la biodiversité ;</w:t>
            </w:r>
          </w:p>
        </w:tc>
        <w:tc>
          <w:tcPr>
            <w:tcW w:w="1800" w:type="dxa"/>
            <w:tcBorders>
              <w:bottom w:val="double" w:sz="4" w:space="0" w:color="auto"/>
            </w:tcBorders>
            <w:vAlign w:val="center"/>
          </w:tcPr>
          <w:p w14:paraId="6EA74D05" w14:textId="293F8D06" w:rsidR="004571DA"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tcBorders>
              <w:bottom w:val="double" w:sz="4" w:space="0" w:color="auto"/>
            </w:tcBorders>
            <w:vAlign w:val="center"/>
          </w:tcPr>
          <w:p w14:paraId="23429953" w14:textId="3A952256" w:rsidR="004571DA"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bottom w:val="double" w:sz="4" w:space="0" w:color="auto"/>
            </w:tcBorders>
            <w:vAlign w:val="center"/>
          </w:tcPr>
          <w:p w14:paraId="4D00DD31" w14:textId="4405B9CE"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20 000</w:t>
            </w:r>
          </w:p>
        </w:tc>
        <w:tc>
          <w:tcPr>
            <w:tcW w:w="2117" w:type="dxa"/>
            <w:tcBorders>
              <w:bottom w:val="double" w:sz="4" w:space="0" w:color="auto"/>
            </w:tcBorders>
            <w:vAlign w:val="center"/>
          </w:tcPr>
          <w:p w14:paraId="35328B0D" w14:textId="2AB5E762" w:rsidR="004571DA" w:rsidRPr="00C01401" w:rsidRDefault="004571DA"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108 000</w:t>
            </w:r>
          </w:p>
        </w:tc>
        <w:tc>
          <w:tcPr>
            <w:tcW w:w="1800" w:type="dxa"/>
            <w:tcBorders>
              <w:bottom w:val="double" w:sz="4" w:space="0" w:color="auto"/>
            </w:tcBorders>
            <w:noWrap/>
            <w:vAlign w:val="center"/>
          </w:tcPr>
          <w:p w14:paraId="6F0D3AED" w14:textId="1F7A6263" w:rsidR="004571DA" w:rsidRPr="00C01401" w:rsidRDefault="004571DA"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144 640</w:t>
            </w:r>
          </w:p>
        </w:tc>
      </w:tr>
      <w:tr w:rsidR="0014564C" w:rsidRPr="00C01401" w14:paraId="263AEE40" w14:textId="77777777" w:rsidTr="00F96C3B">
        <w:trPr>
          <w:trHeight w:val="20"/>
        </w:trPr>
        <w:tc>
          <w:tcPr>
            <w:tcW w:w="988" w:type="dxa"/>
            <w:vMerge w:val="restart"/>
            <w:tcBorders>
              <w:top w:val="double" w:sz="4" w:space="0" w:color="auto"/>
            </w:tcBorders>
          </w:tcPr>
          <w:p w14:paraId="0131081D" w14:textId="7F7C947E" w:rsidR="0014564C" w:rsidRPr="00C01401" w:rsidRDefault="0014564C"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w:t>
            </w:r>
          </w:p>
        </w:tc>
        <w:tc>
          <w:tcPr>
            <w:tcW w:w="2693" w:type="dxa"/>
            <w:vMerge w:val="restart"/>
            <w:tcBorders>
              <w:top w:val="double" w:sz="4" w:space="0" w:color="auto"/>
            </w:tcBorders>
          </w:tcPr>
          <w:p w14:paraId="5110E985" w14:textId="656611BE" w:rsidR="0014564C" w:rsidRPr="00C01401" w:rsidRDefault="003D3BEF" w:rsidP="00A4775B">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Renforcement et développement des capacités, coopération technique et scientifique, centre d’échange d’information et gestion des connaissances</w:t>
            </w:r>
          </w:p>
        </w:tc>
        <w:tc>
          <w:tcPr>
            <w:tcW w:w="19084" w:type="dxa"/>
            <w:gridSpan w:val="7"/>
            <w:tcBorders>
              <w:top w:val="double" w:sz="4" w:space="0" w:color="auto"/>
            </w:tcBorders>
            <w:noWrap/>
            <w:vAlign w:val="center"/>
          </w:tcPr>
          <w:p w14:paraId="70AC8A1A" w14:textId="25CD21AC" w:rsidR="0014564C" w:rsidRPr="00C01401" w:rsidRDefault="003D3BEF" w:rsidP="00F27B05">
            <w:pPr>
              <w:spacing w:before="60" w:after="60"/>
              <w:jc w:val="left"/>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 xml:space="preserve">Renforcement et </w:t>
            </w:r>
            <w:r w:rsidR="00011F02" w:rsidRPr="00C01401">
              <w:rPr>
                <w:rFonts w:asciiTheme="majorBidi" w:eastAsia="Times New Roman" w:hAnsiTheme="majorBidi" w:cstheme="majorBidi"/>
                <w:i/>
                <w:iCs/>
                <w:color w:val="000000"/>
                <w:sz w:val="20"/>
                <w:szCs w:val="20"/>
                <w:lang w:val="fr-FR"/>
              </w:rPr>
              <w:t>développement</w:t>
            </w:r>
            <w:r w:rsidRPr="00C01401">
              <w:rPr>
                <w:rFonts w:asciiTheme="majorBidi" w:eastAsia="Times New Roman" w:hAnsiTheme="majorBidi" w:cstheme="majorBidi"/>
                <w:i/>
                <w:iCs/>
                <w:color w:val="000000"/>
                <w:sz w:val="20"/>
                <w:szCs w:val="20"/>
                <w:lang w:val="fr-FR"/>
              </w:rPr>
              <w:t xml:space="preserve"> des capacités, coopération technique et scientifique et transfert de</w:t>
            </w:r>
            <w:r w:rsidRPr="00C01401">
              <w:rPr>
                <w:rFonts w:asciiTheme="majorBidi" w:eastAsia="Times New Roman" w:hAnsiTheme="majorBidi" w:cstheme="majorBidi"/>
                <w:i/>
                <w:iCs/>
                <w:color w:val="000000"/>
                <w:sz w:val="20"/>
                <w:szCs w:val="20"/>
                <w:lang w:val="fr-FR"/>
              </w:rPr>
              <w:t>s</w:t>
            </w:r>
            <w:r w:rsidRPr="00C01401">
              <w:rPr>
                <w:rFonts w:asciiTheme="majorBidi" w:eastAsia="Times New Roman" w:hAnsiTheme="majorBidi" w:cstheme="majorBidi"/>
                <w:i/>
                <w:iCs/>
                <w:color w:val="000000"/>
                <w:sz w:val="20"/>
                <w:szCs w:val="20"/>
                <w:lang w:val="fr-FR"/>
              </w:rPr>
              <w:t xml:space="preserve"> technologie</w:t>
            </w:r>
            <w:r w:rsidRPr="00C01401">
              <w:rPr>
                <w:rFonts w:asciiTheme="majorBidi" w:eastAsia="Times New Roman" w:hAnsiTheme="majorBidi" w:cstheme="majorBidi"/>
                <w:i/>
                <w:iCs/>
                <w:color w:val="000000"/>
                <w:sz w:val="20"/>
                <w:szCs w:val="20"/>
                <w:lang w:val="fr-FR"/>
              </w:rPr>
              <w:t>s</w:t>
            </w:r>
          </w:p>
        </w:tc>
      </w:tr>
      <w:tr w:rsidR="00DF0A2E" w:rsidRPr="00C01401" w14:paraId="67D80E32" w14:textId="77777777" w:rsidTr="00F96C3B">
        <w:trPr>
          <w:trHeight w:val="1840"/>
        </w:trPr>
        <w:tc>
          <w:tcPr>
            <w:tcW w:w="988" w:type="dxa"/>
            <w:vMerge/>
            <w:hideMark/>
          </w:tcPr>
          <w:p w14:paraId="7323DE59" w14:textId="7B35E474" w:rsidR="00DF0A2E" w:rsidRPr="00C01401" w:rsidRDefault="00DF0A2E" w:rsidP="00AB601E">
            <w:pPr>
              <w:jc w:val="center"/>
              <w:rPr>
                <w:rFonts w:asciiTheme="majorBidi" w:eastAsia="Times New Roman" w:hAnsiTheme="majorBidi" w:cstheme="majorBidi"/>
                <w:sz w:val="20"/>
                <w:szCs w:val="20"/>
                <w:lang w:val="fr-FR"/>
              </w:rPr>
            </w:pPr>
          </w:p>
        </w:tc>
        <w:tc>
          <w:tcPr>
            <w:tcW w:w="2693" w:type="dxa"/>
            <w:vMerge/>
            <w:hideMark/>
          </w:tcPr>
          <w:p w14:paraId="421602FA" w14:textId="5AED10DC" w:rsidR="00DF0A2E" w:rsidRPr="00C01401" w:rsidRDefault="00DF0A2E" w:rsidP="00F27B05">
            <w:pPr>
              <w:jc w:val="left"/>
              <w:rPr>
                <w:rFonts w:asciiTheme="majorBidi" w:eastAsia="Times New Roman" w:hAnsiTheme="majorBidi" w:cstheme="majorBidi"/>
                <w:sz w:val="20"/>
                <w:szCs w:val="20"/>
                <w:lang w:val="fr-FR"/>
              </w:rPr>
            </w:pPr>
          </w:p>
        </w:tc>
        <w:tc>
          <w:tcPr>
            <w:tcW w:w="1276" w:type="dxa"/>
            <w:tcBorders>
              <w:top w:val="single" w:sz="4" w:space="0" w:color="auto"/>
            </w:tcBorders>
            <w:noWrap/>
            <w:hideMark/>
          </w:tcPr>
          <w:p w14:paraId="617D1A64" w14:textId="77777777" w:rsidR="00DF0A2E" w:rsidRPr="00C01401" w:rsidRDefault="00DF0A2E"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p>
        </w:tc>
        <w:tc>
          <w:tcPr>
            <w:tcW w:w="9348" w:type="dxa"/>
            <w:tcBorders>
              <w:top w:val="single" w:sz="4" w:space="0" w:color="auto"/>
            </w:tcBorders>
            <w:hideMark/>
          </w:tcPr>
          <w:p w14:paraId="176A6BE9" w14:textId="0665A35F" w:rsidR="00DF0A2E" w:rsidRPr="00C01401" w:rsidRDefault="003D3BEF"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Pr="00C01401">
              <w:rPr>
                <w:rFonts w:asciiTheme="majorBidi" w:eastAsia="Times New Roman" w:hAnsiTheme="majorBidi" w:cstheme="majorBidi"/>
                <w:sz w:val="20"/>
                <w:szCs w:val="20"/>
                <w:lang w:val="fr-FR"/>
              </w:rPr>
              <w:tab/>
              <w:t>Demande en outre au Groupe consultatif informel d’établir le mandat pour une évaluation indépendante de la pertinence et de l’efficacité du cadre stratégique à long terme pour le développement et le renforcement des capacités et du mécanisme de coopération technique et scientifique, qui sera réalisée en 2029 de concert avec l’examen mondial des progrès collectifs accomplis dans la mise en œuvre du Cadre mondial de la biodiversité de Kunming-Montréal, en utilisant notamment les indicateurs pertinents du cadre de suivi, y compris ceux de la cible 20, pour examen par l’Organe subsidiaire chargé de l’application lors d’une réunion précédant la dix-septième réunion de la Conférence des Parties, et par la Conférence des Parties lors de sa dix-septième réunion ;</w:t>
            </w:r>
          </w:p>
        </w:tc>
        <w:tc>
          <w:tcPr>
            <w:tcW w:w="1800" w:type="dxa"/>
            <w:tcBorders>
              <w:top w:val="single" w:sz="4" w:space="0" w:color="auto"/>
            </w:tcBorders>
            <w:vAlign w:val="center"/>
            <w:hideMark/>
          </w:tcPr>
          <w:p w14:paraId="68BA8D9A" w14:textId="7AD00362" w:rsidR="00DF0A2E"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tcBorders>
              <w:top w:val="single" w:sz="4" w:space="0" w:color="auto"/>
            </w:tcBorders>
            <w:vAlign w:val="center"/>
            <w:hideMark/>
          </w:tcPr>
          <w:p w14:paraId="57D7437B" w14:textId="7064017B" w:rsidR="00DF0A2E"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top w:val="single" w:sz="4" w:space="0" w:color="auto"/>
            </w:tcBorders>
            <w:vAlign w:val="center"/>
            <w:hideMark/>
          </w:tcPr>
          <w:p w14:paraId="7844AD28" w14:textId="0EA0EA6D" w:rsidR="00DF0A2E" w:rsidRPr="00C01401" w:rsidRDefault="00C725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tcBorders>
              <w:top w:val="single" w:sz="4" w:space="0" w:color="auto"/>
            </w:tcBorders>
            <w:vAlign w:val="center"/>
            <w:hideMark/>
          </w:tcPr>
          <w:p w14:paraId="7DB3D1D0" w14:textId="351D23E4" w:rsidR="00DF0A2E" w:rsidRPr="00C01401" w:rsidRDefault="00DF0A2E"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108 000</w:t>
            </w:r>
          </w:p>
        </w:tc>
        <w:tc>
          <w:tcPr>
            <w:tcW w:w="1800" w:type="dxa"/>
            <w:tcBorders>
              <w:top w:val="single" w:sz="4" w:space="0" w:color="auto"/>
            </w:tcBorders>
            <w:noWrap/>
            <w:vAlign w:val="center"/>
            <w:hideMark/>
          </w:tcPr>
          <w:p w14:paraId="7685032F" w14:textId="39F6B6F3" w:rsidR="00DF0A2E" w:rsidRPr="00C01401" w:rsidRDefault="00DF0A2E"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122 040</w:t>
            </w:r>
          </w:p>
        </w:tc>
      </w:tr>
      <w:tr w:rsidR="001264DC" w:rsidRPr="00C01401" w14:paraId="4097873C" w14:textId="77777777" w:rsidTr="00F96C3B">
        <w:trPr>
          <w:trHeight w:val="20"/>
        </w:trPr>
        <w:tc>
          <w:tcPr>
            <w:tcW w:w="988" w:type="dxa"/>
            <w:vMerge/>
            <w:hideMark/>
          </w:tcPr>
          <w:p w14:paraId="5214CB46" w14:textId="77777777" w:rsidR="001264DC" w:rsidRPr="00C01401" w:rsidRDefault="001264DC" w:rsidP="00AB601E">
            <w:pPr>
              <w:jc w:val="center"/>
              <w:rPr>
                <w:rFonts w:asciiTheme="majorBidi" w:eastAsia="Times New Roman" w:hAnsiTheme="majorBidi" w:cstheme="majorBidi"/>
                <w:color w:val="000000"/>
                <w:sz w:val="20"/>
                <w:szCs w:val="20"/>
                <w:lang w:val="fr-FR"/>
              </w:rPr>
            </w:pPr>
          </w:p>
        </w:tc>
        <w:tc>
          <w:tcPr>
            <w:tcW w:w="2693" w:type="dxa"/>
            <w:vMerge/>
            <w:hideMark/>
          </w:tcPr>
          <w:p w14:paraId="02C72628" w14:textId="77777777" w:rsidR="001264DC" w:rsidRPr="00C01401" w:rsidRDefault="001264DC" w:rsidP="00AB601E">
            <w:pPr>
              <w:rPr>
                <w:rFonts w:asciiTheme="majorBidi" w:eastAsia="Times New Roman" w:hAnsiTheme="majorBidi" w:cstheme="majorBidi"/>
                <w:sz w:val="20"/>
                <w:szCs w:val="20"/>
                <w:lang w:val="fr-FR"/>
              </w:rPr>
            </w:pPr>
          </w:p>
        </w:tc>
        <w:tc>
          <w:tcPr>
            <w:tcW w:w="1276" w:type="dxa"/>
            <w:vMerge w:val="restart"/>
            <w:noWrap/>
            <w:hideMark/>
          </w:tcPr>
          <w:p w14:paraId="2D0F8B53" w14:textId="60A633B3" w:rsidR="001264DC" w:rsidRPr="00C01401" w:rsidRDefault="001264DC"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8 a), b) </w:t>
            </w:r>
            <w:r w:rsidR="007A1C78" w:rsidRPr="00C01401">
              <w:rPr>
                <w:rFonts w:asciiTheme="majorBidi" w:eastAsia="Times New Roman" w:hAnsiTheme="majorBidi" w:cstheme="majorBidi"/>
                <w:sz w:val="20"/>
                <w:szCs w:val="20"/>
                <w:lang w:val="fr-FR"/>
              </w:rPr>
              <w:t>et</w:t>
            </w:r>
            <w:r w:rsidRPr="00C01401">
              <w:rPr>
                <w:rFonts w:asciiTheme="majorBidi" w:eastAsia="Times New Roman" w:hAnsiTheme="majorBidi" w:cstheme="majorBidi"/>
                <w:sz w:val="20"/>
                <w:szCs w:val="20"/>
                <w:lang w:val="fr-FR"/>
              </w:rPr>
              <w:t xml:space="preserve"> d)</w:t>
            </w:r>
          </w:p>
        </w:tc>
        <w:tc>
          <w:tcPr>
            <w:tcW w:w="9348" w:type="dxa"/>
            <w:hideMark/>
          </w:tcPr>
          <w:p w14:paraId="0A1A3F91" w14:textId="77777777" w:rsidR="007A1C78" w:rsidRPr="00C01401" w:rsidRDefault="007A1C78" w:rsidP="00C0568C">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w:t>
            </w:r>
            <w:r w:rsidRPr="00C01401">
              <w:rPr>
                <w:rFonts w:asciiTheme="majorBidi" w:eastAsia="Times New Roman" w:hAnsiTheme="majorBidi" w:cstheme="majorBidi"/>
                <w:sz w:val="20"/>
                <w:szCs w:val="20"/>
                <w:lang w:val="fr-FR"/>
              </w:rPr>
              <w:tab/>
              <w:t xml:space="preserve">Prie la Secrétaire exécutive, avec l’appui du Groupe consultatif informel et selon la disponibilité des ressources : </w:t>
            </w:r>
          </w:p>
          <w:p w14:paraId="5E708F2D" w14:textId="77777777" w:rsidR="007A1C78" w:rsidRPr="00C01401" w:rsidRDefault="007A1C78" w:rsidP="00CB6253">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continuer à appuyer les Parties, les peuples autochtones et les communautés locales, les organisations de femmes et de jeunes ainsi que les autres parties prenantes concernées dans l’évaluation et la communication de leurs besoins et priorités en matière de capacités par l’intermédiaire du portail central du centre d’échange, en collaboration avec les centres d’appui à la coopération technique et scientifique régionaux et/ou sous-régionaux et les organisations compétentes ;</w:t>
            </w:r>
            <w:r w:rsidRPr="00C01401">
              <w:rPr>
                <w:rFonts w:asciiTheme="majorBidi" w:eastAsia="Times New Roman" w:hAnsiTheme="majorBidi" w:cstheme="majorBidi"/>
                <w:sz w:val="20"/>
                <w:szCs w:val="20"/>
                <w:lang w:val="fr-FR"/>
              </w:rPr>
              <w:t xml:space="preserve"> </w:t>
            </w:r>
          </w:p>
          <w:p w14:paraId="4860AADF" w14:textId="25A68798" w:rsidR="001264DC" w:rsidRPr="00C01401" w:rsidRDefault="007A1C78" w:rsidP="00CB6253">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 xml:space="preserve">De recenser et cartographier plus en détail, en collaboration avec les centres d’appui à la coopération technique et scientifique régionaux et/ou sous-régionaux et le service d’appui aux connaissances mondiales sur la biodiversité, les initiatives et les partenariats qui soutiennent le développement et le renforcement des capacités en vue de la mise en œuvre du Cadre mondial de la biodiversité de Kunming-Montréal, afin de donner un aperçu </w:t>
            </w:r>
            <w:r w:rsidRPr="00C01401">
              <w:rPr>
                <w:rFonts w:asciiTheme="majorBidi" w:eastAsia="Times New Roman" w:hAnsiTheme="majorBidi" w:cstheme="majorBidi"/>
                <w:sz w:val="20"/>
                <w:szCs w:val="20"/>
                <w:lang w:val="fr-FR"/>
              </w:rPr>
              <w:lastRenderedPageBreak/>
              <w:t>global de leur couverture, de recenser les lacunes, de réduire au minimum les doubles emplois, et de favoriser la coordination et la collaboration ;</w:t>
            </w:r>
          </w:p>
        </w:tc>
        <w:tc>
          <w:tcPr>
            <w:tcW w:w="1800" w:type="dxa"/>
            <w:vAlign w:val="center"/>
            <w:hideMark/>
          </w:tcPr>
          <w:p w14:paraId="3F8814F0" w14:textId="495985A4" w:rsidR="001264DC"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s/o</w:t>
            </w:r>
          </w:p>
        </w:tc>
        <w:tc>
          <w:tcPr>
            <w:tcW w:w="1440" w:type="dxa"/>
            <w:vMerge w:val="restart"/>
            <w:vAlign w:val="center"/>
            <w:hideMark/>
          </w:tcPr>
          <w:p w14:paraId="6298128D" w14:textId="48D548F1" w:rsidR="001264DC" w:rsidRPr="00C01401" w:rsidRDefault="001264DC"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789 200</w:t>
            </w:r>
          </w:p>
        </w:tc>
        <w:tc>
          <w:tcPr>
            <w:tcW w:w="1303" w:type="dxa"/>
            <w:vMerge w:val="restart"/>
            <w:vAlign w:val="center"/>
            <w:hideMark/>
          </w:tcPr>
          <w:p w14:paraId="7F0CA37B" w14:textId="395C1606" w:rsidR="001264DC" w:rsidRPr="00C01401" w:rsidRDefault="001264DC"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76 000</w:t>
            </w:r>
          </w:p>
        </w:tc>
        <w:tc>
          <w:tcPr>
            <w:tcW w:w="2117" w:type="dxa"/>
            <w:vMerge w:val="restart"/>
            <w:vAlign w:val="center"/>
            <w:hideMark/>
          </w:tcPr>
          <w:p w14:paraId="22E893FB" w14:textId="1CC5C12B" w:rsidR="001264DC" w:rsidRPr="00C01401" w:rsidRDefault="001264DC"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216 000</w:t>
            </w:r>
          </w:p>
        </w:tc>
        <w:tc>
          <w:tcPr>
            <w:tcW w:w="1800" w:type="dxa"/>
            <w:vMerge w:val="restart"/>
            <w:noWrap/>
            <w:vAlign w:val="center"/>
            <w:hideMark/>
          </w:tcPr>
          <w:p w14:paraId="4F81C60C" w14:textId="60A8CF35" w:rsidR="001264DC" w:rsidRPr="00C01401" w:rsidRDefault="001264DC"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1 221 756</w:t>
            </w:r>
          </w:p>
        </w:tc>
      </w:tr>
      <w:tr w:rsidR="001264DC" w:rsidRPr="00C01401" w14:paraId="772E5360" w14:textId="77777777" w:rsidTr="00F96C3B">
        <w:trPr>
          <w:trHeight w:val="1639"/>
        </w:trPr>
        <w:tc>
          <w:tcPr>
            <w:tcW w:w="988" w:type="dxa"/>
            <w:vMerge/>
            <w:tcBorders>
              <w:bottom w:val="single" w:sz="4" w:space="0" w:color="auto"/>
            </w:tcBorders>
            <w:hideMark/>
          </w:tcPr>
          <w:p w14:paraId="102BF093" w14:textId="77777777" w:rsidR="001264DC" w:rsidRPr="00C01401" w:rsidRDefault="001264DC" w:rsidP="00AB601E">
            <w:pPr>
              <w:jc w:val="center"/>
              <w:rPr>
                <w:rFonts w:asciiTheme="majorBidi" w:eastAsia="Times New Roman" w:hAnsiTheme="majorBidi" w:cstheme="majorBidi"/>
                <w:color w:val="000000"/>
                <w:sz w:val="20"/>
                <w:szCs w:val="20"/>
                <w:lang w:val="fr-FR"/>
              </w:rPr>
            </w:pPr>
          </w:p>
        </w:tc>
        <w:tc>
          <w:tcPr>
            <w:tcW w:w="2693" w:type="dxa"/>
            <w:vMerge/>
            <w:tcBorders>
              <w:bottom w:val="single" w:sz="4" w:space="0" w:color="auto"/>
            </w:tcBorders>
            <w:hideMark/>
          </w:tcPr>
          <w:p w14:paraId="00B900D6" w14:textId="77777777" w:rsidR="001264DC" w:rsidRPr="00C01401" w:rsidRDefault="001264DC" w:rsidP="00AB601E">
            <w:pPr>
              <w:rPr>
                <w:rFonts w:asciiTheme="majorBidi" w:eastAsia="Times New Roman" w:hAnsiTheme="majorBidi" w:cstheme="majorBidi"/>
                <w:sz w:val="20"/>
                <w:szCs w:val="20"/>
                <w:lang w:val="fr-FR"/>
              </w:rPr>
            </w:pPr>
          </w:p>
        </w:tc>
        <w:tc>
          <w:tcPr>
            <w:tcW w:w="1276" w:type="dxa"/>
            <w:vMerge/>
            <w:tcBorders>
              <w:bottom w:val="single" w:sz="4" w:space="0" w:color="auto"/>
            </w:tcBorders>
            <w:noWrap/>
            <w:hideMark/>
          </w:tcPr>
          <w:p w14:paraId="5461C584" w14:textId="77777777" w:rsidR="001264DC" w:rsidRPr="00C01401" w:rsidRDefault="001264DC" w:rsidP="00F27B05">
            <w:pPr>
              <w:jc w:val="left"/>
              <w:rPr>
                <w:rFonts w:asciiTheme="majorBidi" w:eastAsia="Times New Roman" w:hAnsiTheme="majorBidi" w:cstheme="majorBidi"/>
                <w:sz w:val="20"/>
                <w:szCs w:val="20"/>
                <w:lang w:val="fr-FR"/>
              </w:rPr>
            </w:pPr>
          </w:p>
        </w:tc>
        <w:tc>
          <w:tcPr>
            <w:tcW w:w="9348" w:type="dxa"/>
            <w:tcBorders>
              <w:bottom w:val="single" w:sz="4" w:space="0" w:color="auto"/>
            </w:tcBorders>
            <w:hideMark/>
          </w:tcPr>
          <w:p w14:paraId="45E34680" w14:textId="256B6AF7" w:rsidR="001264DC" w:rsidRPr="00C01401" w:rsidRDefault="007A1C78"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De poursuivre l’élaboration et la mise en œuvre des activités et des programmes conjoints de renforcement des capacités avec les Secrétariats de la Convention-cadre des Nations Unies sur les changements climatiques , de la Convention des Nations Unies sur la lutte contre la désertification dans les pays gravement touchés par la sécheresse et/ou la désertification, en particulier en Afrique , et des conventions relatives à la biodiversité afin de renforcer la coopération, la collaboration et les synergies, le cas échéant, dans la mise en œuvre des conventions et la réalisation du Programme de développement durable à l’horizon 2030 et de ses objectifs de développement durable  aux niveaux régional, sous-régional et national, tout en respectant les spécificités de leur mandat.</w:t>
            </w:r>
          </w:p>
        </w:tc>
        <w:tc>
          <w:tcPr>
            <w:tcW w:w="1800" w:type="dxa"/>
            <w:tcBorders>
              <w:bottom w:val="single" w:sz="4" w:space="0" w:color="auto"/>
            </w:tcBorders>
            <w:vAlign w:val="center"/>
            <w:hideMark/>
          </w:tcPr>
          <w:p w14:paraId="3B1470DF" w14:textId="0489C79D" w:rsidR="001264DC"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tcBorders>
              <w:bottom w:val="single" w:sz="4" w:space="0" w:color="auto"/>
            </w:tcBorders>
            <w:vAlign w:val="center"/>
            <w:hideMark/>
          </w:tcPr>
          <w:p w14:paraId="1A3AE2B9" w14:textId="77777777" w:rsidR="001264DC" w:rsidRPr="00C01401" w:rsidRDefault="001264DC" w:rsidP="00F27B05">
            <w:pPr>
              <w:jc w:val="right"/>
              <w:rPr>
                <w:rFonts w:asciiTheme="majorBidi" w:eastAsia="Times New Roman" w:hAnsiTheme="majorBidi" w:cstheme="majorBidi"/>
                <w:sz w:val="20"/>
                <w:szCs w:val="20"/>
                <w:lang w:val="fr-FR"/>
              </w:rPr>
            </w:pPr>
          </w:p>
        </w:tc>
        <w:tc>
          <w:tcPr>
            <w:tcW w:w="1303" w:type="dxa"/>
            <w:vMerge/>
            <w:tcBorders>
              <w:bottom w:val="single" w:sz="4" w:space="0" w:color="auto"/>
            </w:tcBorders>
            <w:vAlign w:val="center"/>
            <w:hideMark/>
          </w:tcPr>
          <w:p w14:paraId="6018802A" w14:textId="77777777" w:rsidR="001264DC" w:rsidRPr="00C01401" w:rsidRDefault="001264DC" w:rsidP="00F27B05">
            <w:pPr>
              <w:jc w:val="right"/>
              <w:rPr>
                <w:rFonts w:asciiTheme="majorBidi" w:eastAsia="Times New Roman" w:hAnsiTheme="majorBidi" w:cstheme="majorBidi"/>
                <w:sz w:val="20"/>
                <w:szCs w:val="20"/>
                <w:lang w:val="fr-FR"/>
              </w:rPr>
            </w:pPr>
          </w:p>
        </w:tc>
        <w:tc>
          <w:tcPr>
            <w:tcW w:w="2117" w:type="dxa"/>
            <w:vMerge/>
            <w:tcBorders>
              <w:bottom w:val="single" w:sz="4" w:space="0" w:color="auto"/>
            </w:tcBorders>
            <w:vAlign w:val="center"/>
            <w:hideMark/>
          </w:tcPr>
          <w:p w14:paraId="26F9A480" w14:textId="77777777" w:rsidR="001264DC" w:rsidRPr="00C01401" w:rsidRDefault="001264DC" w:rsidP="00F27B05">
            <w:pPr>
              <w:jc w:val="right"/>
              <w:rPr>
                <w:rFonts w:asciiTheme="majorBidi" w:eastAsia="Times New Roman" w:hAnsiTheme="majorBidi" w:cstheme="majorBidi"/>
                <w:sz w:val="20"/>
                <w:szCs w:val="20"/>
                <w:lang w:val="fr-FR"/>
              </w:rPr>
            </w:pPr>
          </w:p>
        </w:tc>
        <w:tc>
          <w:tcPr>
            <w:tcW w:w="1800" w:type="dxa"/>
            <w:vMerge/>
            <w:tcBorders>
              <w:bottom w:val="single" w:sz="4" w:space="0" w:color="auto"/>
            </w:tcBorders>
            <w:vAlign w:val="center"/>
            <w:hideMark/>
          </w:tcPr>
          <w:p w14:paraId="522882CA" w14:textId="77777777" w:rsidR="001264DC" w:rsidRPr="00C01401" w:rsidRDefault="001264DC" w:rsidP="00F27B05">
            <w:pPr>
              <w:jc w:val="right"/>
              <w:rPr>
                <w:rFonts w:asciiTheme="majorBidi" w:eastAsia="Times New Roman" w:hAnsiTheme="majorBidi" w:cstheme="majorBidi"/>
                <w:b/>
                <w:bCs/>
                <w:color w:val="000000"/>
                <w:sz w:val="20"/>
                <w:szCs w:val="20"/>
                <w:lang w:val="fr-FR"/>
              </w:rPr>
            </w:pPr>
          </w:p>
        </w:tc>
      </w:tr>
      <w:tr w:rsidR="00950F0F" w:rsidRPr="00C01401" w14:paraId="3843745E" w14:textId="77777777" w:rsidTr="00F96C3B">
        <w:trPr>
          <w:trHeight w:val="20"/>
        </w:trPr>
        <w:tc>
          <w:tcPr>
            <w:tcW w:w="988" w:type="dxa"/>
            <w:vMerge/>
          </w:tcPr>
          <w:p w14:paraId="05339337" w14:textId="77777777" w:rsidR="00950F0F" w:rsidRPr="00C01401" w:rsidRDefault="00950F0F" w:rsidP="00AB601E">
            <w:pPr>
              <w:jc w:val="center"/>
              <w:rPr>
                <w:rFonts w:asciiTheme="majorBidi" w:eastAsia="Times New Roman" w:hAnsiTheme="majorBidi" w:cstheme="majorBidi"/>
                <w:sz w:val="20"/>
                <w:szCs w:val="20"/>
                <w:lang w:val="fr-FR"/>
              </w:rPr>
            </w:pPr>
          </w:p>
        </w:tc>
        <w:tc>
          <w:tcPr>
            <w:tcW w:w="2693" w:type="dxa"/>
            <w:vMerge/>
          </w:tcPr>
          <w:p w14:paraId="26A36AD1" w14:textId="77777777" w:rsidR="00950F0F" w:rsidRPr="00C01401" w:rsidRDefault="00950F0F" w:rsidP="00AB601E">
            <w:pPr>
              <w:rPr>
                <w:rFonts w:asciiTheme="majorBidi" w:eastAsia="Times New Roman" w:hAnsiTheme="majorBidi" w:cstheme="majorBidi"/>
                <w:sz w:val="20"/>
                <w:szCs w:val="20"/>
                <w:lang w:val="fr-FR"/>
              </w:rPr>
            </w:pPr>
          </w:p>
        </w:tc>
        <w:tc>
          <w:tcPr>
            <w:tcW w:w="1276" w:type="dxa"/>
            <w:vMerge w:val="restart"/>
            <w:noWrap/>
          </w:tcPr>
          <w:p w14:paraId="6645927D" w14:textId="248159ED" w:rsidR="00950F0F" w:rsidRPr="00C01401" w:rsidRDefault="00950F0F"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24</w:t>
            </w:r>
            <w:r w:rsidR="009A00B2" w:rsidRPr="00C01401">
              <w:rPr>
                <w:rFonts w:asciiTheme="majorBidi" w:eastAsia="Times New Roman" w:hAnsiTheme="majorBidi" w:cstheme="majorBidi"/>
                <w:sz w:val="20"/>
                <w:szCs w:val="20"/>
                <w:lang w:val="fr-FR"/>
              </w:rPr>
              <w:t xml:space="preserve"> a)</w:t>
            </w:r>
            <w:r w:rsidR="00E352C7" w:rsidRPr="00C01401">
              <w:rPr>
                <w:rFonts w:asciiTheme="majorBidi" w:eastAsia="Times New Roman" w:hAnsiTheme="majorBidi" w:cstheme="majorBidi"/>
                <w:sz w:val="20"/>
                <w:szCs w:val="20"/>
                <w:lang w:val="fr-FR"/>
              </w:rPr>
              <w:t>–</w:t>
            </w:r>
            <w:r w:rsidR="009D637F" w:rsidRPr="00C01401">
              <w:rPr>
                <w:rFonts w:asciiTheme="majorBidi" w:eastAsia="Times New Roman" w:hAnsiTheme="majorBidi" w:cstheme="majorBidi"/>
                <w:sz w:val="20"/>
                <w:szCs w:val="20"/>
                <w:lang w:val="fr-FR"/>
              </w:rPr>
              <w:t>e</w:t>
            </w:r>
            <w:r w:rsidR="009A00B2" w:rsidRPr="00C01401">
              <w:rPr>
                <w:rFonts w:asciiTheme="majorBidi" w:eastAsia="Times New Roman" w:hAnsiTheme="majorBidi" w:cstheme="majorBidi"/>
                <w:sz w:val="20"/>
                <w:szCs w:val="20"/>
                <w:lang w:val="fr-FR"/>
              </w:rPr>
              <w:t>)</w:t>
            </w:r>
          </w:p>
        </w:tc>
        <w:tc>
          <w:tcPr>
            <w:tcW w:w="9348" w:type="dxa"/>
          </w:tcPr>
          <w:p w14:paraId="41739CDA" w14:textId="77777777" w:rsidR="007A1C78" w:rsidRPr="00C01401" w:rsidRDefault="007A1C78" w:rsidP="007A1C78">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24.</w:t>
            </w:r>
            <w:r w:rsidRPr="00C01401">
              <w:rPr>
                <w:rFonts w:asciiTheme="majorBidi" w:eastAsia="Times New Roman" w:hAnsiTheme="majorBidi" w:cstheme="majorBidi"/>
                <w:sz w:val="20"/>
                <w:szCs w:val="20"/>
                <w:lang w:val="fr-FR"/>
              </w:rPr>
              <w:tab/>
              <w:t>Prie la Secrétaire exécutive, sous réserve de la disponibilité des ressources :</w:t>
            </w:r>
          </w:p>
          <w:p w14:paraId="0B5533CF" w14:textId="77777777" w:rsidR="007A1C78" w:rsidRPr="00C01401" w:rsidRDefault="007A1C78" w:rsidP="007A1C78">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lancer les activités de l’entité de coordination mondiale le plus rapidement possible, conformément aux modalités définies à l’annexe II ;]</w:t>
            </w:r>
          </w:p>
          <w:p w14:paraId="1611B8F4" w14:textId="707C2B27" w:rsidR="00950F0F" w:rsidRPr="00C01401" w:rsidRDefault="007A1C78" w:rsidP="007A1C78">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De trouver des ressources financières et du soutien technique supplémentaires et d’en faciliter la mobilisation afin de permettre aux centres d’appui régionaux et infrarégionaux d’entreprendre des programmes et activités de soutien dans leurs sous-régions respectives le plus rapidement possible, en réponse aux besoins et priorités définis par les Parties en matière de capacités ;</w:t>
            </w:r>
          </w:p>
        </w:tc>
        <w:tc>
          <w:tcPr>
            <w:tcW w:w="1800" w:type="dxa"/>
            <w:vAlign w:val="center"/>
          </w:tcPr>
          <w:p w14:paraId="40F11F90" w14:textId="6D21DA47" w:rsidR="00950F0F"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restart"/>
            <w:vAlign w:val="center"/>
          </w:tcPr>
          <w:p w14:paraId="7D54B69E" w14:textId="261BD5AD" w:rsidR="00950F0F" w:rsidRPr="00C01401" w:rsidRDefault="00950F0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213 450</w:t>
            </w:r>
          </w:p>
        </w:tc>
        <w:tc>
          <w:tcPr>
            <w:tcW w:w="1303" w:type="dxa"/>
            <w:vMerge w:val="restart"/>
            <w:vAlign w:val="center"/>
          </w:tcPr>
          <w:p w14:paraId="35EECD66" w14:textId="14E106CC" w:rsidR="00950F0F" w:rsidRPr="00C01401" w:rsidRDefault="00950F0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147 750</w:t>
            </w:r>
          </w:p>
        </w:tc>
        <w:tc>
          <w:tcPr>
            <w:tcW w:w="2117" w:type="dxa"/>
            <w:vMerge w:val="restart"/>
            <w:vAlign w:val="center"/>
          </w:tcPr>
          <w:p w14:paraId="254AA197" w14:textId="17CE7563" w:rsidR="00950F0F" w:rsidRPr="00C01401" w:rsidRDefault="00950F0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216 000</w:t>
            </w:r>
          </w:p>
        </w:tc>
        <w:tc>
          <w:tcPr>
            <w:tcW w:w="1800" w:type="dxa"/>
            <w:vMerge w:val="restart"/>
            <w:vAlign w:val="center"/>
          </w:tcPr>
          <w:p w14:paraId="3B25E809" w14:textId="667A100F" w:rsidR="00950F0F" w:rsidRPr="00C01401" w:rsidRDefault="00950F0F"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652 236</w:t>
            </w:r>
          </w:p>
        </w:tc>
      </w:tr>
      <w:tr w:rsidR="00950F0F" w:rsidRPr="00C01401" w14:paraId="643C0C3D" w14:textId="77777777" w:rsidTr="00F96C3B">
        <w:trPr>
          <w:trHeight w:val="20"/>
        </w:trPr>
        <w:tc>
          <w:tcPr>
            <w:tcW w:w="988" w:type="dxa"/>
            <w:vMerge/>
          </w:tcPr>
          <w:p w14:paraId="4CC85EBA" w14:textId="77777777" w:rsidR="00950F0F" w:rsidRPr="00C01401" w:rsidRDefault="00950F0F" w:rsidP="00AB601E">
            <w:pPr>
              <w:jc w:val="center"/>
              <w:rPr>
                <w:rFonts w:asciiTheme="majorBidi" w:eastAsia="Times New Roman" w:hAnsiTheme="majorBidi" w:cstheme="majorBidi"/>
                <w:sz w:val="20"/>
                <w:szCs w:val="20"/>
                <w:lang w:val="fr-FR"/>
              </w:rPr>
            </w:pPr>
          </w:p>
        </w:tc>
        <w:tc>
          <w:tcPr>
            <w:tcW w:w="2693" w:type="dxa"/>
            <w:vMerge/>
          </w:tcPr>
          <w:p w14:paraId="3DE6E986" w14:textId="77777777" w:rsidR="00950F0F" w:rsidRPr="00C01401" w:rsidRDefault="00950F0F" w:rsidP="00AB601E">
            <w:pPr>
              <w:rPr>
                <w:rFonts w:asciiTheme="majorBidi" w:eastAsia="Times New Roman" w:hAnsiTheme="majorBidi" w:cstheme="majorBidi"/>
                <w:sz w:val="20"/>
                <w:szCs w:val="20"/>
                <w:lang w:val="fr-FR"/>
              </w:rPr>
            </w:pPr>
          </w:p>
        </w:tc>
        <w:tc>
          <w:tcPr>
            <w:tcW w:w="1276" w:type="dxa"/>
            <w:vMerge/>
            <w:noWrap/>
          </w:tcPr>
          <w:p w14:paraId="5E999F5B" w14:textId="77777777" w:rsidR="00950F0F" w:rsidRPr="00C01401" w:rsidRDefault="00950F0F" w:rsidP="00F27B05">
            <w:pPr>
              <w:jc w:val="left"/>
              <w:rPr>
                <w:rFonts w:asciiTheme="majorBidi" w:eastAsia="Times New Roman" w:hAnsiTheme="majorBidi" w:cstheme="majorBidi"/>
                <w:sz w:val="20"/>
                <w:szCs w:val="20"/>
                <w:lang w:val="fr-FR"/>
              </w:rPr>
            </w:pPr>
          </w:p>
        </w:tc>
        <w:tc>
          <w:tcPr>
            <w:tcW w:w="9348" w:type="dxa"/>
          </w:tcPr>
          <w:p w14:paraId="6CC13F88" w14:textId="77777777" w:rsidR="007A1C78" w:rsidRPr="00C01401" w:rsidRDefault="007A1C78" w:rsidP="007A1C78">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D’organiser, au besoin, une réunion des centres d’appui régionaux et infrarégionaux sélectionnés afin de leur fournir une orientation quant à leur mandat et leurs procédures opérationnelles et leur offrir une orientation ;]</w:t>
            </w:r>
          </w:p>
          <w:p w14:paraId="62071E41" w14:textId="77777777" w:rsidR="007A1C78" w:rsidRPr="00C01401" w:rsidRDefault="007A1C78" w:rsidP="007A1C78">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D’organiser des réunions conjointes annuelles de tous les centres d’appui régionaux et infrarégionaux afin d’améliorer la coordination et la synergie de l’appui offert aux Parties et le partage des expériences, des meilleures pratiques et des enseignements tirés ;</w:t>
            </w:r>
          </w:p>
          <w:p w14:paraId="4683528E" w14:textId="137A0BA0" w:rsidR="00950F0F" w:rsidRPr="00C01401" w:rsidRDefault="007A1C78" w:rsidP="00F41C23">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De faciliter les réunions des centres d’appui régionaux et infrarégionaux grâce à des initiatives et partenariats clés qui favoriseront la coordination et les synergies ;</w:t>
            </w:r>
          </w:p>
        </w:tc>
        <w:tc>
          <w:tcPr>
            <w:tcW w:w="1800" w:type="dxa"/>
            <w:vAlign w:val="center"/>
          </w:tcPr>
          <w:p w14:paraId="3702EC06" w14:textId="01F5AEDB" w:rsidR="00950F0F"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tcPr>
          <w:p w14:paraId="0625853D" w14:textId="77777777" w:rsidR="00950F0F" w:rsidRPr="00C01401" w:rsidRDefault="00950F0F" w:rsidP="00F27B05">
            <w:pPr>
              <w:jc w:val="right"/>
              <w:rPr>
                <w:rFonts w:asciiTheme="majorBidi" w:eastAsia="Times New Roman" w:hAnsiTheme="majorBidi" w:cstheme="majorBidi"/>
                <w:sz w:val="20"/>
                <w:szCs w:val="20"/>
                <w:lang w:val="fr-FR"/>
              </w:rPr>
            </w:pPr>
          </w:p>
        </w:tc>
        <w:tc>
          <w:tcPr>
            <w:tcW w:w="1303" w:type="dxa"/>
            <w:vMerge/>
            <w:vAlign w:val="center"/>
          </w:tcPr>
          <w:p w14:paraId="68752D94" w14:textId="77777777" w:rsidR="00950F0F" w:rsidRPr="00C01401" w:rsidRDefault="00950F0F" w:rsidP="00F27B05">
            <w:pPr>
              <w:jc w:val="right"/>
              <w:rPr>
                <w:rFonts w:asciiTheme="majorBidi" w:eastAsia="Times New Roman" w:hAnsiTheme="majorBidi" w:cstheme="majorBidi"/>
                <w:sz w:val="20"/>
                <w:szCs w:val="20"/>
                <w:lang w:val="fr-FR"/>
              </w:rPr>
            </w:pPr>
          </w:p>
        </w:tc>
        <w:tc>
          <w:tcPr>
            <w:tcW w:w="2117" w:type="dxa"/>
            <w:vMerge/>
            <w:vAlign w:val="center"/>
          </w:tcPr>
          <w:p w14:paraId="72627E59" w14:textId="77777777" w:rsidR="00950F0F" w:rsidRPr="00C01401" w:rsidRDefault="00950F0F" w:rsidP="00F27B05">
            <w:pPr>
              <w:jc w:val="right"/>
              <w:rPr>
                <w:rFonts w:asciiTheme="majorBidi" w:eastAsia="Times New Roman" w:hAnsiTheme="majorBidi" w:cstheme="majorBidi"/>
                <w:sz w:val="20"/>
                <w:szCs w:val="20"/>
                <w:lang w:val="fr-FR"/>
              </w:rPr>
            </w:pPr>
          </w:p>
        </w:tc>
        <w:tc>
          <w:tcPr>
            <w:tcW w:w="1800" w:type="dxa"/>
            <w:vMerge/>
            <w:vAlign w:val="center"/>
          </w:tcPr>
          <w:p w14:paraId="479618A3" w14:textId="77777777" w:rsidR="00950F0F" w:rsidRPr="00C01401" w:rsidRDefault="00950F0F" w:rsidP="00F27B05">
            <w:pPr>
              <w:jc w:val="right"/>
              <w:rPr>
                <w:rFonts w:asciiTheme="majorBidi" w:eastAsia="Times New Roman" w:hAnsiTheme="majorBidi" w:cstheme="majorBidi"/>
                <w:b/>
                <w:bCs/>
                <w:color w:val="000000"/>
                <w:sz w:val="20"/>
                <w:szCs w:val="20"/>
                <w:lang w:val="fr-FR"/>
              </w:rPr>
            </w:pPr>
          </w:p>
        </w:tc>
      </w:tr>
      <w:tr w:rsidR="00F36E30" w:rsidRPr="00C01401" w14:paraId="6CCDC9B5" w14:textId="77777777" w:rsidTr="00F96C3B">
        <w:trPr>
          <w:trHeight w:val="340"/>
        </w:trPr>
        <w:tc>
          <w:tcPr>
            <w:tcW w:w="988" w:type="dxa"/>
            <w:vMerge/>
          </w:tcPr>
          <w:p w14:paraId="7113BEE2" w14:textId="77777777" w:rsidR="00F36E30" w:rsidRPr="00C01401" w:rsidRDefault="00F36E30" w:rsidP="00AB601E">
            <w:pPr>
              <w:jc w:val="center"/>
              <w:rPr>
                <w:rFonts w:asciiTheme="majorBidi" w:eastAsia="Times New Roman" w:hAnsiTheme="majorBidi" w:cstheme="majorBidi"/>
                <w:sz w:val="20"/>
                <w:szCs w:val="20"/>
                <w:lang w:val="fr-FR"/>
              </w:rPr>
            </w:pPr>
          </w:p>
        </w:tc>
        <w:tc>
          <w:tcPr>
            <w:tcW w:w="2693" w:type="dxa"/>
            <w:vMerge/>
          </w:tcPr>
          <w:p w14:paraId="1D8ED2C6" w14:textId="77777777" w:rsidR="00F36E30" w:rsidRPr="00C01401" w:rsidRDefault="00F36E30" w:rsidP="00AB601E">
            <w:pPr>
              <w:rPr>
                <w:rFonts w:asciiTheme="majorBidi" w:eastAsia="Times New Roman" w:hAnsiTheme="majorBidi" w:cstheme="majorBidi"/>
                <w:sz w:val="20"/>
                <w:szCs w:val="20"/>
                <w:lang w:val="fr-FR"/>
              </w:rPr>
            </w:pPr>
          </w:p>
        </w:tc>
        <w:tc>
          <w:tcPr>
            <w:tcW w:w="19084" w:type="dxa"/>
            <w:gridSpan w:val="7"/>
            <w:noWrap/>
            <w:vAlign w:val="center"/>
          </w:tcPr>
          <w:p w14:paraId="62DDA9F3" w14:textId="67C6D558" w:rsidR="00F36E30" w:rsidRPr="00C01401" w:rsidRDefault="00011F02" w:rsidP="00F27B05">
            <w:pPr>
              <w:spacing w:before="60" w:after="60"/>
              <w:jc w:val="left"/>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Centre d'échange d'informations et gestion des connaissances</w:t>
            </w:r>
          </w:p>
        </w:tc>
      </w:tr>
      <w:tr w:rsidR="002D5733" w:rsidRPr="00C01401" w14:paraId="52329691" w14:textId="77777777" w:rsidTr="00F96C3B">
        <w:trPr>
          <w:trHeight w:val="5102"/>
        </w:trPr>
        <w:tc>
          <w:tcPr>
            <w:tcW w:w="988" w:type="dxa"/>
            <w:vMerge/>
            <w:hideMark/>
          </w:tcPr>
          <w:p w14:paraId="345CB3E2" w14:textId="77777777" w:rsidR="002D5733" w:rsidRPr="00C01401" w:rsidRDefault="002D5733" w:rsidP="00AB601E">
            <w:pPr>
              <w:jc w:val="center"/>
              <w:rPr>
                <w:rFonts w:asciiTheme="majorBidi" w:eastAsia="Times New Roman" w:hAnsiTheme="majorBidi" w:cstheme="majorBidi"/>
                <w:sz w:val="20"/>
                <w:szCs w:val="20"/>
                <w:lang w:val="fr-FR"/>
              </w:rPr>
            </w:pPr>
          </w:p>
        </w:tc>
        <w:tc>
          <w:tcPr>
            <w:tcW w:w="2693" w:type="dxa"/>
            <w:vMerge/>
            <w:hideMark/>
          </w:tcPr>
          <w:p w14:paraId="636DB8CB" w14:textId="77777777" w:rsidR="002D5733" w:rsidRPr="00C01401" w:rsidRDefault="002D5733" w:rsidP="00AB601E">
            <w:pPr>
              <w:rPr>
                <w:rFonts w:asciiTheme="majorBidi" w:eastAsia="Times New Roman" w:hAnsiTheme="majorBidi" w:cstheme="majorBidi"/>
                <w:sz w:val="20"/>
                <w:szCs w:val="20"/>
                <w:lang w:val="fr-FR"/>
              </w:rPr>
            </w:pPr>
          </w:p>
        </w:tc>
        <w:tc>
          <w:tcPr>
            <w:tcW w:w="1276" w:type="dxa"/>
            <w:noWrap/>
            <w:hideMark/>
          </w:tcPr>
          <w:p w14:paraId="03573FD5" w14:textId="6F38FB67" w:rsidR="002D5733" w:rsidRPr="00C01401" w:rsidRDefault="002D573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000A06CF" w:rsidRPr="00C01401">
              <w:rPr>
                <w:rFonts w:asciiTheme="majorBidi" w:eastAsia="Times New Roman" w:hAnsiTheme="majorBidi" w:cstheme="majorBidi"/>
                <w:sz w:val="20"/>
                <w:szCs w:val="20"/>
                <w:lang w:val="fr-FR"/>
              </w:rPr>
              <w:t>,</w:t>
            </w:r>
            <w:r w:rsidR="00C62EFA" w:rsidRPr="00C01401">
              <w:rPr>
                <w:rFonts w:asciiTheme="majorBidi" w:eastAsia="Times New Roman" w:hAnsiTheme="majorBidi" w:cstheme="majorBidi"/>
                <w:sz w:val="20"/>
                <w:szCs w:val="20"/>
                <w:lang w:val="fr-FR"/>
              </w:rPr>
              <w:t xml:space="preserve"> </w:t>
            </w:r>
            <w:r w:rsidR="00472A92" w:rsidRPr="00C01401">
              <w:rPr>
                <w:rFonts w:asciiTheme="majorBidi" w:eastAsia="Times New Roman" w:hAnsiTheme="majorBidi" w:cstheme="majorBidi"/>
                <w:sz w:val="20"/>
                <w:szCs w:val="20"/>
                <w:lang w:val="fr-FR"/>
              </w:rPr>
              <w:t>par.</w:t>
            </w:r>
            <w:r w:rsidRPr="00C01401">
              <w:rPr>
                <w:rFonts w:asciiTheme="majorBidi" w:eastAsia="Times New Roman" w:hAnsiTheme="majorBidi" w:cstheme="majorBidi"/>
                <w:sz w:val="20"/>
                <w:szCs w:val="20"/>
                <w:lang w:val="fr-FR"/>
              </w:rPr>
              <w:t xml:space="preserve"> 9</w:t>
            </w:r>
            <w:r w:rsidR="009D637F" w:rsidRPr="00C01401">
              <w:rPr>
                <w:rFonts w:asciiTheme="majorBidi" w:eastAsia="Times New Roman" w:hAnsiTheme="majorBidi" w:cstheme="majorBidi"/>
                <w:sz w:val="20"/>
                <w:szCs w:val="20"/>
                <w:lang w:val="fr-FR"/>
              </w:rPr>
              <w:t xml:space="preserve"> a)–e)</w:t>
            </w:r>
          </w:p>
        </w:tc>
        <w:tc>
          <w:tcPr>
            <w:tcW w:w="9348" w:type="dxa"/>
            <w:hideMark/>
          </w:tcPr>
          <w:p w14:paraId="322DF55C" w14:textId="77777777" w:rsidR="0090344F" w:rsidRPr="00C01401" w:rsidRDefault="0090344F" w:rsidP="0090344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Pr="00C01401">
              <w:rPr>
                <w:rFonts w:asciiTheme="majorBidi" w:eastAsia="Times New Roman" w:hAnsiTheme="majorBidi" w:cstheme="majorBidi"/>
                <w:sz w:val="20"/>
                <w:szCs w:val="20"/>
                <w:lang w:val="fr-FR"/>
              </w:rPr>
              <w:tab/>
              <w:t>Prie la Secrétaire exécutive, sous réserve de la disponibilité des ressources :</w:t>
            </w:r>
          </w:p>
          <w:p w14:paraId="282AA709" w14:textId="77777777" w:rsidR="0090344F" w:rsidRPr="00C01401" w:rsidRDefault="0090344F" w:rsidP="0090344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D’appuyer la mise en œuvre de la stratégie de gestion des connaissances, avec les conseils du Groupe consultatif informel sur la coopération technique et scientifique ;</w:t>
            </w:r>
          </w:p>
          <w:p w14:paraId="0756CB3B" w14:textId="77777777" w:rsidR="0090344F" w:rsidRPr="00C01401" w:rsidRDefault="0090344F" w:rsidP="0090344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De poursuivre la mise en œuvre, en collaboration avec les centres d’appui régionaux et/ou infrarégionaux, [le service mondial d’appui aux connaissances sur la biodiversité] et d’autres initiatives et organisations pertinentes, les peuples autochtones et les communautés locales, [les personnes d’ascendance africaine] et les représentants des femmes et des jeunes, afin de renforcer les capacités des Parties, des peuples autochtones et des communautés locales, [des personnes d’ascendance africaine], des femmes et des jeunes en matière de gestion des connaissances, notamment en facilitant l’organisation de cours de formation, d’ateliers mondiaux, de webinaires et de foires aux connaissances et en favorisant la création et le renforcement de réseaux et de communautés de pratique dans le domaine de la biodiversité ;</w:t>
            </w:r>
          </w:p>
          <w:p w14:paraId="27BF4A70" w14:textId="77777777" w:rsidR="0090344F" w:rsidRPr="00C01401" w:rsidRDefault="0090344F" w:rsidP="0090344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De poursuivre, avec l’aide du Groupe informel consultatif sur la coopération technique et scientifique, l’élaboration de glossaires, de taxonomies, d’ontologies et de normes en matière de métadonnées liés à la biodiversité, par l’intermédiaire du portail central de centre d’échange, afin d’améliorer la classification, la normalisation, la recherche et l’extraction d’informations sur la biodiversité, en relation directe avec les objectifs, les cibles et les indicateurs du Cadre ;</w:t>
            </w:r>
          </w:p>
          <w:p w14:paraId="70976069" w14:textId="77777777" w:rsidR="0090344F" w:rsidRPr="00C01401" w:rsidRDefault="0090344F" w:rsidP="0090344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De continuer à classer les informations disponibles relatives aux cibles et autres éléments du Cadre, y compris les orientations et les outils, les meilleures pratiques et les enseignements tirés présentés par les Parties et les observateurs dans les documents CBD/SBSTTA/26/INF/15 et CBD/SBSTTA/26/INF/16, en utilisant les normes de métadonnées et les taxonomies appropriées telles qu’elles sont actuellement définies dans le portail central de centre d’échange de la Convention et dans les centres d’échange des Protocoles ;</w:t>
            </w:r>
          </w:p>
          <w:p w14:paraId="45387A10" w14:textId="7A5A7F0C" w:rsidR="002D5733" w:rsidRPr="00C01401" w:rsidRDefault="0090344F" w:rsidP="0090344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De soumettre un rapport sur la mise en œuvre des activités susmentionnées pour examen et de nouvelles orientations par l’Organe subsidiaire chargé de l’application à sa sixième réunion et par la Conférence des Parties à sa dix-septième réunion.</w:t>
            </w:r>
          </w:p>
        </w:tc>
        <w:tc>
          <w:tcPr>
            <w:tcW w:w="1800" w:type="dxa"/>
            <w:vAlign w:val="center"/>
            <w:hideMark/>
          </w:tcPr>
          <w:p w14:paraId="22AF8DAF" w14:textId="134047FA" w:rsidR="002D5733"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Autres ateliers</w:t>
            </w:r>
          </w:p>
        </w:tc>
        <w:tc>
          <w:tcPr>
            <w:tcW w:w="1440" w:type="dxa"/>
            <w:vAlign w:val="center"/>
            <w:hideMark/>
          </w:tcPr>
          <w:p w14:paraId="43DB2C32" w14:textId="6C17DB9B" w:rsidR="002D5733" w:rsidRPr="00C01401" w:rsidRDefault="002D573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339 600</w:t>
            </w:r>
          </w:p>
        </w:tc>
        <w:tc>
          <w:tcPr>
            <w:tcW w:w="1303" w:type="dxa"/>
            <w:vAlign w:val="center"/>
            <w:hideMark/>
          </w:tcPr>
          <w:p w14:paraId="4A3B47CA" w14:textId="6A50B008" w:rsidR="002D5733" w:rsidRPr="00C01401" w:rsidRDefault="002D573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38 000</w:t>
            </w:r>
          </w:p>
        </w:tc>
        <w:tc>
          <w:tcPr>
            <w:tcW w:w="2117" w:type="dxa"/>
            <w:vAlign w:val="center"/>
            <w:hideMark/>
          </w:tcPr>
          <w:p w14:paraId="5F3DF11D" w14:textId="347E244F" w:rsidR="002D5733" w:rsidRPr="00C01401" w:rsidRDefault="002D573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471 000</w:t>
            </w:r>
          </w:p>
        </w:tc>
        <w:tc>
          <w:tcPr>
            <w:tcW w:w="1800" w:type="dxa"/>
            <w:noWrap/>
            <w:vAlign w:val="center"/>
            <w:hideMark/>
          </w:tcPr>
          <w:p w14:paraId="6657D27B" w14:textId="6643B8C6" w:rsidR="002D5733" w:rsidRPr="00C01401" w:rsidRDefault="002D5733"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958 918</w:t>
            </w:r>
          </w:p>
        </w:tc>
      </w:tr>
      <w:tr w:rsidR="00CF1312" w:rsidRPr="00C01401" w14:paraId="214C88F1" w14:textId="77777777" w:rsidTr="00F96C3B">
        <w:trPr>
          <w:trHeight w:val="1771"/>
        </w:trPr>
        <w:tc>
          <w:tcPr>
            <w:tcW w:w="988" w:type="dxa"/>
            <w:vMerge/>
            <w:hideMark/>
          </w:tcPr>
          <w:p w14:paraId="26D9147E" w14:textId="77777777" w:rsidR="00CF1312" w:rsidRPr="00C01401" w:rsidRDefault="00CF1312" w:rsidP="00AB601E">
            <w:pPr>
              <w:jc w:val="center"/>
              <w:rPr>
                <w:rFonts w:asciiTheme="majorBidi" w:eastAsia="Times New Roman" w:hAnsiTheme="majorBidi" w:cstheme="majorBidi"/>
                <w:sz w:val="20"/>
                <w:szCs w:val="20"/>
                <w:lang w:val="fr-FR"/>
              </w:rPr>
            </w:pPr>
          </w:p>
        </w:tc>
        <w:tc>
          <w:tcPr>
            <w:tcW w:w="2693" w:type="dxa"/>
            <w:vMerge/>
            <w:hideMark/>
          </w:tcPr>
          <w:p w14:paraId="70F3E336" w14:textId="77777777" w:rsidR="00CF1312" w:rsidRPr="00C01401" w:rsidRDefault="00CF1312" w:rsidP="00AB601E">
            <w:pPr>
              <w:rPr>
                <w:rFonts w:asciiTheme="majorBidi" w:eastAsia="Times New Roman" w:hAnsiTheme="majorBidi" w:cstheme="majorBidi"/>
                <w:sz w:val="20"/>
                <w:szCs w:val="20"/>
                <w:lang w:val="fr-FR"/>
              </w:rPr>
            </w:pPr>
          </w:p>
        </w:tc>
        <w:tc>
          <w:tcPr>
            <w:tcW w:w="1276" w:type="dxa"/>
            <w:vMerge w:val="restart"/>
            <w:noWrap/>
            <w:hideMark/>
          </w:tcPr>
          <w:p w14:paraId="57608CB8" w14:textId="56A30FA5" w:rsidR="00CF1312" w:rsidRPr="00C01401" w:rsidRDefault="00CF131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000A06CF" w:rsidRPr="00C01401">
              <w:rPr>
                <w:rFonts w:asciiTheme="majorBidi" w:eastAsia="Times New Roman" w:hAnsiTheme="majorBidi" w:cstheme="majorBidi"/>
                <w:sz w:val="20"/>
                <w:szCs w:val="20"/>
                <w:lang w:val="fr-FR"/>
              </w:rPr>
              <w:t>,</w:t>
            </w:r>
            <w:r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br/>
            </w:r>
            <w:r w:rsidR="00472A92" w:rsidRPr="00C01401">
              <w:rPr>
                <w:rFonts w:asciiTheme="majorBidi" w:eastAsia="Times New Roman" w:hAnsiTheme="majorBidi" w:cstheme="majorBidi"/>
                <w:sz w:val="20"/>
                <w:szCs w:val="20"/>
                <w:lang w:val="fr-FR"/>
              </w:rPr>
              <w:t>par.</w:t>
            </w:r>
            <w:r w:rsidRPr="00C01401">
              <w:rPr>
                <w:rFonts w:asciiTheme="majorBidi" w:eastAsia="Times New Roman" w:hAnsiTheme="majorBidi" w:cstheme="majorBidi"/>
                <w:sz w:val="20"/>
                <w:szCs w:val="20"/>
                <w:lang w:val="fr-FR"/>
              </w:rPr>
              <w:t xml:space="preserve"> 12</w:t>
            </w:r>
            <w:r w:rsidR="00936D12" w:rsidRPr="00C01401">
              <w:rPr>
                <w:rFonts w:asciiTheme="majorBidi" w:eastAsia="Times New Roman" w:hAnsiTheme="majorBidi" w:cstheme="majorBidi"/>
                <w:sz w:val="20"/>
                <w:szCs w:val="20"/>
                <w:lang w:val="fr-FR"/>
              </w:rPr>
              <w:t xml:space="preserve"> a)–f)</w:t>
            </w:r>
          </w:p>
        </w:tc>
        <w:tc>
          <w:tcPr>
            <w:tcW w:w="9348" w:type="dxa"/>
            <w:hideMark/>
          </w:tcPr>
          <w:p w14:paraId="4BEB5199"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w:t>
            </w:r>
            <w:r w:rsidRPr="00C01401">
              <w:rPr>
                <w:rFonts w:asciiTheme="majorBidi" w:eastAsia="Times New Roman" w:hAnsiTheme="majorBidi" w:cstheme="majorBidi"/>
                <w:sz w:val="20"/>
                <w:szCs w:val="20"/>
                <w:lang w:val="fr-FR"/>
              </w:rPr>
              <w:tab/>
              <w:t>Prie la Secrétaire exécutive, sous réserve de la disponibilité des ressources :</w:t>
            </w:r>
          </w:p>
          <w:p w14:paraId="2E0363A9" w14:textId="1DA645BB" w:rsidR="00CF1312"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faciliter la mise en œuvre du programme de travail de centre d’échange pour 2024 2030 en collaboration avec les Parties, les centres d’appui régionaux et/ou infrarégionaux et l’entité de coordination mondiale de l’organisme de coopération technique et scientifique,[ le service mondial d’appui aux connaissances sur la diversité biologique] et, selon qu’il conviendra, les peuples autochtones et les communautés locales, [les personnes d’ascendance africaine,] les représentants des femmes et des jeunes, et les initiatives et organisations pertinentes, avec les conseils du Groupe consultatif informel sur la coopération technique et scientifique ;</w:t>
            </w:r>
          </w:p>
        </w:tc>
        <w:tc>
          <w:tcPr>
            <w:tcW w:w="1800" w:type="dxa"/>
            <w:vAlign w:val="center"/>
            <w:hideMark/>
          </w:tcPr>
          <w:p w14:paraId="531304B0" w14:textId="44DB3357" w:rsidR="00CF1312"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restart"/>
            <w:vAlign w:val="center"/>
            <w:hideMark/>
          </w:tcPr>
          <w:p w14:paraId="1BA7B9EB" w14:textId="4F14681C" w:rsidR="00CF1312" w:rsidRPr="00C01401" w:rsidRDefault="00CF1312"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493 250</w:t>
            </w:r>
          </w:p>
        </w:tc>
        <w:tc>
          <w:tcPr>
            <w:tcW w:w="1303" w:type="dxa"/>
            <w:vMerge w:val="restart"/>
            <w:vAlign w:val="center"/>
            <w:hideMark/>
          </w:tcPr>
          <w:p w14:paraId="0C942804" w14:textId="5CEACE64" w:rsidR="00CF1312" w:rsidRPr="00C01401" w:rsidRDefault="00CF1312"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47 500</w:t>
            </w:r>
          </w:p>
        </w:tc>
        <w:tc>
          <w:tcPr>
            <w:tcW w:w="2117" w:type="dxa"/>
            <w:vMerge w:val="restart"/>
            <w:vAlign w:val="center"/>
            <w:hideMark/>
          </w:tcPr>
          <w:p w14:paraId="2ACFEB69" w14:textId="36FCB276" w:rsidR="00CF1312" w:rsidRPr="00C01401" w:rsidRDefault="00CF1312"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522 000</w:t>
            </w:r>
          </w:p>
        </w:tc>
        <w:tc>
          <w:tcPr>
            <w:tcW w:w="1800" w:type="dxa"/>
            <w:vMerge w:val="restart"/>
            <w:noWrap/>
            <w:vAlign w:val="center"/>
            <w:hideMark/>
          </w:tcPr>
          <w:p w14:paraId="0586D957" w14:textId="07833874" w:rsidR="00CF1312" w:rsidRPr="00C01401" w:rsidRDefault="00CF1312"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1 200 908</w:t>
            </w:r>
          </w:p>
        </w:tc>
      </w:tr>
      <w:tr w:rsidR="00CF1312" w:rsidRPr="00C01401" w14:paraId="4723F7B4" w14:textId="77777777" w:rsidTr="00F96C3B">
        <w:trPr>
          <w:trHeight w:val="20"/>
        </w:trPr>
        <w:tc>
          <w:tcPr>
            <w:tcW w:w="988" w:type="dxa"/>
            <w:vMerge/>
            <w:hideMark/>
          </w:tcPr>
          <w:p w14:paraId="577DBCF7" w14:textId="77777777" w:rsidR="00CF1312" w:rsidRPr="00C01401" w:rsidRDefault="00CF1312" w:rsidP="00AB601E">
            <w:pPr>
              <w:jc w:val="center"/>
              <w:rPr>
                <w:rFonts w:asciiTheme="majorBidi" w:eastAsia="Times New Roman" w:hAnsiTheme="majorBidi" w:cstheme="majorBidi"/>
                <w:sz w:val="20"/>
                <w:szCs w:val="20"/>
                <w:lang w:val="fr-FR"/>
              </w:rPr>
            </w:pPr>
          </w:p>
        </w:tc>
        <w:tc>
          <w:tcPr>
            <w:tcW w:w="2693" w:type="dxa"/>
            <w:vMerge/>
            <w:hideMark/>
          </w:tcPr>
          <w:p w14:paraId="0DC73A82" w14:textId="77777777" w:rsidR="00CF1312" w:rsidRPr="00C01401" w:rsidRDefault="00CF1312" w:rsidP="00AB601E">
            <w:pPr>
              <w:rPr>
                <w:rFonts w:asciiTheme="majorBidi" w:eastAsia="Times New Roman" w:hAnsiTheme="majorBidi" w:cstheme="majorBidi"/>
                <w:sz w:val="20"/>
                <w:szCs w:val="20"/>
                <w:lang w:val="fr-FR"/>
              </w:rPr>
            </w:pPr>
          </w:p>
        </w:tc>
        <w:tc>
          <w:tcPr>
            <w:tcW w:w="1276" w:type="dxa"/>
            <w:vMerge/>
            <w:noWrap/>
            <w:hideMark/>
          </w:tcPr>
          <w:p w14:paraId="2F1C3A7C" w14:textId="77777777" w:rsidR="00CF1312" w:rsidRPr="00C01401" w:rsidRDefault="00CF1312" w:rsidP="00F27B05">
            <w:pPr>
              <w:jc w:val="left"/>
              <w:rPr>
                <w:rFonts w:asciiTheme="majorBidi" w:eastAsia="Times New Roman" w:hAnsiTheme="majorBidi" w:cstheme="majorBidi"/>
                <w:sz w:val="20"/>
                <w:szCs w:val="20"/>
                <w:lang w:val="fr-FR"/>
              </w:rPr>
            </w:pPr>
          </w:p>
        </w:tc>
        <w:tc>
          <w:tcPr>
            <w:tcW w:w="9348" w:type="dxa"/>
            <w:hideMark/>
          </w:tcPr>
          <w:p w14:paraId="68FC75CB" w14:textId="306B2989" w:rsidR="00CF1312"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De faciliter, en coopération avec les centres d’appui régionaux et/ou infrarégionaux, les organisations et initiatives pertinentes, les peuples autochtones et les communautés locales, les femmes et les jeunes, les activités de création et de renforcement des capacités afin de permettre aux Parties de mettre en œuvre le programme de travail ;</w:t>
            </w:r>
          </w:p>
        </w:tc>
        <w:tc>
          <w:tcPr>
            <w:tcW w:w="1800" w:type="dxa"/>
            <w:vAlign w:val="center"/>
            <w:hideMark/>
          </w:tcPr>
          <w:p w14:paraId="383FE947" w14:textId="1B9006A6" w:rsidR="00CF1312"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hideMark/>
          </w:tcPr>
          <w:p w14:paraId="06E51E4A" w14:textId="77777777" w:rsidR="00CF1312" w:rsidRPr="00C01401" w:rsidRDefault="00CF1312" w:rsidP="00F27B05">
            <w:pPr>
              <w:jc w:val="right"/>
              <w:rPr>
                <w:rFonts w:asciiTheme="majorBidi" w:eastAsia="Times New Roman" w:hAnsiTheme="majorBidi" w:cstheme="majorBidi"/>
                <w:sz w:val="20"/>
                <w:szCs w:val="20"/>
                <w:lang w:val="fr-FR"/>
              </w:rPr>
            </w:pPr>
          </w:p>
        </w:tc>
        <w:tc>
          <w:tcPr>
            <w:tcW w:w="1303" w:type="dxa"/>
            <w:vMerge/>
            <w:vAlign w:val="center"/>
            <w:hideMark/>
          </w:tcPr>
          <w:p w14:paraId="1EC7BA07" w14:textId="77777777" w:rsidR="00CF1312" w:rsidRPr="00C01401" w:rsidRDefault="00CF1312" w:rsidP="00F27B05">
            <w:pPr>
              <w:jc w:val="right"/>
              <w:rPr>
                <w:rFonts w:asciiTheme="majorBidi" w:eastAsia="Times New Roman" w:hAnsiTheme="majorBidi" w:cstheme="majorBidi"/>
                <w:sz w:val="20"/>
                <w:szCs w:val="20"/>
                <w:lang w:val="fr-FR"/>
              </w:rPr>
            </w:pPr>
          </w:p>
        </w:tc>
        <w:tc>
          <w:tcPr>
            <w:tcW w:w="2117" w:type="dxa"/>
            <w:vMerge/>
            <w:vAlign w:val="center"/>
            <w:hideMark/>
          </w:tcPr>
          <w:p w14:paraId="6F385A68" w14:textId="77777777" w:rsidR="00CF1312" w:rsidRPr="00C01401" w:rsidRDefault="00CF1312" w:rsidP="00F27B05">
            <w:pPr>
              <w:jc w:val="right"/>
              <w:rPr>
                <w:rFonts w:asciiTheme="majorBidi" w:eastAsia="Times New Roman" w:hAnsiTheme="majorBidi" w:cstheme="majorBidi"/>
                <w:sz w:val="20"/>
                <w:szCs w:val="20"/>
                <w:lang w:val="fr-FR"/>
              </w:rPr>
            </w:pPr>
          </w:p>
        </w:tc>
        <w:tc>
          <w:tcPr>
            <w:tcW w:w="1800" w:type="dxa"/>
            <w:vMerge/>
            <w:vAlign w:val="center"/>
            <w:hideMark/>
          </w:tcPr>
          <w:p w14:paraId="5FF14D01" w14:textId="77777777" w:rsidR="00CF1312" w:rsidRPr="00C01401" w:rsidRDefault="00CF1312" w:rsidP="00F27B05">
            <w:pPr>
              <w:jc w:val="right"/>
              <w:rPr>
                <w:rFonts w:asciiTheme="majorBidi" w:eastAsia="Times New Roman" w:hAnsiTheme="majorBidi" w:cstheme="majorBidi"/>
                <w:b/>
                <w:bCs/>
                <w:color w:val="000000"/>
                <w:sz w:val="20"/>
                <w:szCs w:val="20"/>
                <w:lang w:val="fr-FR"/>
              </w:rPr>
            </w:pPr>
          </w:p>
        </w:tc>
      </w:tr>
      <w:tr w:rsidR="0035361B" w:rsidRPr="00C01401" w14:paraId="42CDE90B" w14:textId="77777777" w:rsidTr="00F96C3B">
        <w:trPr>
          <w:trHeight w:val="433"/>
        </w:trPr>
        <w:tc>
          <w:tcPr>
            <w:tcW w:w="988" w:type="dxa"/>
            <w:vMerge/>
            <w:tcBorders>
              <w:bottom w:val="single" w:sz="4" w:space="0" w:color="auto"/>
            </w:tcBorders>
            <w:hideMark/>
          </w:tcPr>
          <w:p w14:paraId="49E29426" w14:textId="77777777" w:rsidR="00CF1312" w:rsidRPr="00C01401" w:rsidRDefault="00CF1312" w:rsidP="00AB601E">
            <w:pPr>
              <w:jc w:val="center"/>
              <w:rPr>
                <w:rFonts w:asciiTheme="majorBidi" w:eastAsia="Times New Roman" w:hAnsiTheme="majorBidi" w:cstheme="majorBidi"/>
                <w:sz w:val="20"/>
                <w:szCs w:val="20"/>
                <w:lang w:val="fr-FR"/>
              </w:rPr>
            </w:pPr>
          </w:p>
        </w:tc>
        <w:tc>
          <w:tcPr>
            <w:tcW w:w="2693" w:type="dxa"/>
            <w:vMerge/>
            <w:tcBorders>
              <w:bottom w:val="single" w:sz="4" w:space="0" w:color="auto"/>
            </w:tcBorders>
            <w:hideMark/>
          </w:tcPr>
          <w:p w14:paraId="145A54E4" w14:textId="77777777" w:rsidR="00CF1312" w:rsidRPr="00C01401" w:rsidRDefault="00CF1312" w:rsidP="00AB601E">
            <w:pPr>
              <w:rPr>
                <w:rFonts w:asciiTheme="majorBidi" w:eastAsia="Times New Roman" w:hAnsiTheme="majorBidi" w:cstheme="majorBidi"/>
                <w:sz w:val="20"/>
                <w:szCs w:val="20"/>
                <w:lang w:val="fr-FR"/>
              </w:rPr>
            </w:pPr>
          </w:p>
        </w:tc>
        <w:tc>
          <w:tcPr>
            <w:tcW w:w="1276" w:type="dxa"/>
            <w:vMerge/>
            <w:noWrap/>
            <w:hideMark/>
          </w:tcPr>
          <w:p w14:paraId="6877758F" w14:textId="77777777" w:rsidR="00CF1312" w:rsidRPr="00C01401" w:rsidRDefault="00CF1312" w:rsidP="00F27B05">
            <w:pPr>
              <w:jc w:val="left"/>
              <w:rPr>
                <w:rFonts w:asciiTheme="majorBidi" w:eastAsia="Times New Roman" w:hAnsiTheme="majorBidi" w:cstheme="majorBidi"/>
                <w:sz w:val="20"/>
                <w:szCs w:val="20"/>
                <w:lang w:val="fr-FR"/>
              </w:rPr>
            </w:pPr>
          </w:p>
        </w:tc>
        <w:tc>
          <w:tcPr>
            <w:tcW w:w="9348" w:type="dxa"/>
            <w:vMerge w:val="restart"/>
            <w:tcBorders>
              <w:bottom w:val="single" w:sz="4" w:space="0" w:color="auto"/>
            </w:tcBorders>
            <w:hideMark/>
          </w:tcPr>
          <w:p w14:paraId="5D6565B5" w14:textId="77777777" w:rsidR="005B23C0" w:rsidRPr="00C01401" w:rsidRDefault="005B23C0" w:rsidP="005B23C0">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De poursuivre le développement et le renforcement du portail central de centre d’échange, notamment en améliorant l’accessibilité des informations pertinentes, conformément au programme de travail de centre d’échange ;</w:t>
            </w:r>
          </w:p>
          <w:p w14:paraId="15FBAC3F" w14:textId="77777777" w:rsidR="005B23C0" w:rsidRPr="00C01401" w:rsidRDefault="005B23C0" w:rsidP="005B23C0">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d)</w:t>
            </w:r>
            <w:r w:rsidRPr="00C01401">
              <w:rPr>
                <w:rFonts w:asciiTheme="majorBidi" w:eastAsia="Times New Roman" w:hAnsiTheme="majorBidi" w:cstheme="majorBidi"/>
                <w:color w:val="000000"/>
                <w:sz w:val="20"/>
                <w:szCs w:val="20"/>
                <w:lang w:val="fr-FR"/>
              </w:rPr>
              <w:tab/>
              <w:t>D’améliorer l’organisation et la gestion du contenu du portail central de centre d’échange afin de faciliter son accessibilité, son échange et son utilisation dans diverses applications et plateformes ;</w:t>
            </w:r>
          </w:p>
          <w:p w14:paraId="730B980B" w14:textId="77777777" w:rsidR="005B23C0" w:rsidRPr="00C01401" w:rsidRDefault="005B23C0" w:rsidP="005B23C0">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e)</w:t>
            </w:r>
            <w:r w:rsidRPr="00C01401">
              <w:rPr>
                <w:rFonts w:asciiTheme="majorBidi" w:eastAsia="Times New Roman" w:hAnsiTheme="majorBidi" w:cstheme="majorBidi"/>
                <w:color w:val="000000"/>
                <w:sz w:val="20"/>
                <w:szCs w:val="20"/>
                <w:lang w:val="fr-FR"/>
              </w:rPr>
              <w:tab/>
              <w:t>D’améliorer davantage le site Web de la Convention et de veiller à ce que le contenu soit disponible dans les six langues officielles des Nations Unies ;</w:t>
            </w:r>
          </w:p>
          <w:p w14:paraId="49E5DAC5" w14:textId="1ED4CFD1" w:rsidR="00CF1312" w:rsidRPr="00C01401" w:rsidRDefault="005B23C0" w:rsidP="005B23C0">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f)</w:t>
            </w:r>
            <w:r w:rsidRPr="00C01401">
              <w:rPr>
                <w:rFonts w:asciiTheme="majorBidi" w:eastAsia="Times New Roman" w:hAnsiTheme="majorBidi" w:cstheme="majorBidi"/>
                <w:color w:val="000000"/>
                <w:sz w:val="20"/>
                <w:szCs w:val="20"/>
                <w:lang w:val="fr-FR"/>
              </w:rPr>
              <w:tab/>
              <w:t>De poursuivre la création de l’outil Bioland et de renforcer la capacité des Parties à l’utiliser efficacement pour développer ou renforcer leurs portails nationaux de centre d’échange, conformément au programme de travail de centre d’échange et en collaboration avec les centres d’appui régionaux et/ou infrarégionaux, [le service mondial d’appui aux connaissances sur la diversité biologique] et les Parties qui utilisent déjà l’outil Bioland ;</w:t>
            </w:r>
          </w:p>
        </w:tc>
        <w:tc>
          <w:tcPr>
            <w:tcW w:w="1800" w:type="dxa"/>
            <w:vMerge w:val="restart"/>
            <w:tcBorders>
              <w:bottom w:val="single" w:sz="4" w:space="0" w:color="auto"/>
            </w:tcBorders>
            <w:vAlign w:val="center"/>
            <w:hideMark/>
          </w:tcPr>
          <w:p w14:paraId="1206A005" w14:textId="3C66CFAF" w:rsidR="00CF1312"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s/o</w:t>
            </w:r>
          </w:p>
        </w:tc>
        <w:tc>
          <w:tcPr>
            <w:tcW w:w="1440" w:type="dxa"/>
            <w:vMerge/>
            <w:tcBorders>
              <w:bottom w:val="single" w:sz="4" w:space="0" w:color="auto"/>
            </w:tcBorders>
            <w:vAlign w:val="center"/>
            <w:hideMark/>
          </w:tcPr>
          <w:p w14:paraId="23359B3D" w14:textId="77777777" w:rsidR="00CF1312" w:rsidRPr="00C01401" w:rsidRDefault="00CF1312" w:rsidP="00F27B05">
            <w:pPr>
              <w:jc w:val="right"/>
              <w:rPr>
                <w:rFonts w:asciiTheme="majorBidi" w:eastAsia="Times New Roman" w:hAnsiTheme="majorBidi" w:cstheme="majorBidi"/>
                <w:sz w:val="20"/>
                <w:szCs w:val="20"/>
                <w:lang w:val="fr-FR"/>
              </w:rPr>
            </w:pPr>
          </w:p>
        </w:tc>
        <w:tc>
          <w:tcPr>
            <w:tcW w:w="1303" w:type="dxa"/>
            <w:vMerge/>
            <w:tcBorders>
              <w:bottom w:val="single" w:sz="4" w:space="0" w:color="auto"/>
            </w:tcBorders>
            <w:vAlign w:val="center"/>
            <w:hideMark/>
          </w:tcPr>
          <w:p w14:paraId="5A912835" w14:textId="77777777" w:rsidR="00CF1312" w:rsidRPr="00C01401" w:rsidRDefault="00CF1312" w:rsidP="00F27B05">
            <w:pPr>
              <w:jc w:val="right"/>
              <w:rPr>
                <w:rFonts w:asciiTheme="majorBidi" w:eastAsia="Times New Roman" w:hAnsiTheme="majorBidi" w:cstheme="majorBidi"/>
                <w:sz w:val="20"/>
                <w:szCs w:val="20"/>
                <w:lang w:val="fr-FR"/>
              </w:rPr>
            </w:pPr>
          </w:p>
        </w:tc>
        <w:tc>
          <w:tcPr>
            <w:tcW w:w="2117" w:type="dxa"/>
            <w:vMerge/>
            <w:tcBorders>
              <w:bottom w:val="single" w:sz="4" w:space="0" w:color="auto"/>
            </w:tcBorders>
            <w:vAlign w:val="center"/>
            <w:hideMark/>
          </w:tcPr>
          <w:p w14:paraId="0DC06A2D" w14:textId="77777777" w:rsidR="00CF1312" w:rsidRPr="00C01401" w:rsidRDefault="00CF1312" w:rsidP="00F27B05">
            <w:pPr>
              <w:jc w:val="right"/>
              <w:rPr>
                <w:rFonts w:asciiTheme="majorBidi" w:eastAsia="Times New Roman" w:hAnsiTheme="majorBidi" w:cstheme="majorBidi"/>
                <w:sz w:val="20"/>
                <w:szCs w:val="20"/>
                <w:lang w:val="fr-FR"/>
              </w:rPr>
            </w:pPr>
          </w:p>
        </w:tc>
        <w:tc>
          <w:tcPr>
            <w:tcW w:w="1800" w:type="dxa"/>
            <w:vMerge/>
            <w:tcBorders>
              <w:bottom w:val="single" w:sz="4" w:space="0" w:color="auto"/>
            </w:tcBorders>
            <w:vAlign w:val="center"/>
            <w:hideMark/>
          </w:tcPr>
          <w:p w14:paraId="29B5E98F" w14:textId="77777777" w:rsidR="00CF1312" w:rsidRPr="00C01401" w:rsidRDefault="00CF1312" w:rsidP="00F27B05">
            <w:pPr>
              <w:jc w:val="right"/>
              <w:rPr>
                <w:rFonts w:asciiTheme="majorBidi" w:eastAsia="Times New Roman" w:hAnsiTheme="majorBidi" w:cstheme="majorBidi"/>
                <w:b/>
                <w:bCs/>
                <w:color w:val="000000"/>
                <w:sz w:val="20"/>
                <w:szCs w:val="20"/>
                <w:lang w:val="fr-FR"/>
              </w:rPr>
            </w:pPr>
          </w:p>
        </w:tc>
      </w:tr>
      <w:tr w:rsidR="00CF1312" w:rsidRPr="00C01401" w14:paraId="3E866E03" w14:textId="77777777" w:rsidTr="00F96C3B">
        <w:trPr>
          <w:trHeight w:val="1831"/>
        </w:trPr>
        <w:tc>
          <w:tcPr>
            <w:tcW w:w="988" w:type="dxa"/>
            <w:vMerge w:val="restart"/>
            <w:hideMark/>
          </w:tcPr>
          <w:p w14:paraId="04D61E8C" w14:textId="77777777" w:rsidR="00CF1312" w:rsidRPr="00C01401" w:rsidRDefault="00CF1312" w:rsidP="00AB601E">
            <w:pPr>
              <w:jc w:val="center"/>
              <w:rPr>
                <w:rFonts w:asciiTheme="majorBidi" w:eastAsia="Times New Roman" w:hAnsiTheme="majorBidi" w:cstheme="majorBidi"/>
                <w:sz w:val="20"/>
                <w:szCs w:val="20"/>
                <w:lang w:val="fr-FR"/>
              </w:rPr>
            </w:pPr>
          </w:p>
        </w:tc>
        <w:tc>
          <w:tcPr>
            <w:tcW w:w="2693" w:type="dxa"/>
            <w:vMerge/>
            <w:hideMark/>
          </w:tcPr>
          <w:p w14:paraId="255E90D1" w14:textId="77777777" w:rsidR="00CF1312" w:rsidRPr="00C01401" w:rsidRDefault="00CF1312" w:rsidP="00AB601E">
            <w:pPr>
              <w:rPr>
                <w:rFonts w:asciiTheme="majorBidi" w:eastAsia="Times New Roman" w:hAnsiTheme="majorBidi" w:cstheme="majorBidi"/>
                <w:sz w:val="20"/>
                <w:szCs w:val="20"/>
                <w:lang w:val="fr-FR"/>
              </w:rPr>
            </w:pPr>
          </w:p>
        </w:tc>
        <w:tc>
          <w:tcPr>
            <w:tcW w:w="1276" w:type="dxa"/>
            <w:vMerge/>
            <w:noWrap/>
            <w:hideMark/>
          </w:tcPr>
          <w:p w14:paraId="37E65EFE" w14:textId="77777777" w:rsidR="00CF1312" w:rsidRPr="00C01401" w:rsidRDefault="00CF1312" w:rsidP="00F27B05">
            <w:pPr>
              <w:jc w:val="left"/>
              <w:rPr>
                <w:rFonts w:asciiTheme="majorBidi" w:eastAsia="Times New Roman" w:hAnsiTheme="majorBidi" w:cstheme="majorBidi"/>
                <w:sz w:val="20"/>
                <w:szCs w:val="20"/>
                <w:lang w:val="fr-FR"/>
              </w:rPr>
            </w:pPr>
          </w:p>
        </w:tc>
        <w:tc>
          <w:tcPr>
            <w:tcW w:w="9348" w:type="dxa"/>
            <w:vMerge/>
          </w:tcPr>
          <w:p w14:paraId="1BD7118A" w14:textId="621EC816" w:rsidR="00CF1312" w:rsidRPr="00C01401" w:rsidRDefault="00CF1312" w:rsidP="00F27B05">
            <w:pPr>
              <w:jc w:val="left"/>
              <w:rPr>
                <w:rFonts w:asciiTheme="majorBidi" w:eastAsia="Times New Roman" w:hAnsiTheme="majorBidi" w:cstheme="majorBidi"/>
                <w:color w:val="000000"/>
                <w:sz w:val="20"/>
                <w:szCs w:val="20"/>
                <w:lang w:val="fr-FR"/>
              </w:rPr>
            </w:pPr>
          </w:p>
        </w:tc>
        <w:tc>
          <w:tcPr>
            <w:tcW w:w="1800" w:type="dxa"/>
            <w:vMerge/>
            <w:vAlign w:val="center"/>
            <w:hideMark/>
          </w:tcPr>
          <w:p w14:paraId="24C897C0" w14:textId="77777777" w:rsidR="00CF1312" w:rsidRPr="00C01401" w:rsidRDefault="00CF1312" w:rsidP="00F27B05">
            <w:pPr>
              <w:jc w:val="left"/>
              <w:rPr>
                <w:rFonts w:asciiTheme="majorBidi" w:eastAsia="Times New Roman" w:hAnsiTheme="majorBidi" w:cstheme="majorBidi"/>
                <w:color w:val="000000"/>
                <w:sz w:val="20"/>
                <w:szCs w:val="20"/>
                <w:lang w:val="fr-FR"/>
              </w:rPr>
            </w:pPr>
          </w:p>
        </w:tc>
        <w:tc>
          <w:tcPr>
            <w:tcW w:w="1440" w:type="dxa"/>
            <w:vMerge/>
            <w:vAlign w:val="center"/>
            <w:hideMark/>
          </w:tcPr>
          <w:p w14:paraId="3E727891" w14:textId="77777777" w:rsidR="00CF1312" w:rsidRPr="00C01401" w:rsidRDefault="00CF1312" w:rsidP="00F27B05">
            <w:pPr>
              <w:jc w:val="right"/>
              <w:rPr>
                <w:rFonts w:asciiTheme="majorBidi" w:eastAsia="Times New Roman" w:hAnsiTheme="majorBidi" w:cstheme="majorBidi"/>
                <w:sz w:val="20"/>
                <w:szCs w:val="20"/>
                <w:lang w:val="fr-FR"/>
              </w:rPr>
            </w:pPr>
          </w:p>
        </w:tc>
        <w:tc>
          <w:tcPr>
            <w:tcW w:w="1303" w:type="dxa"/>
            <w:vMerge/>
            <w:vAlign w:val="center"/>
            <w:hideMark/>
          </w:tcPr>
          <w:p w14:paraId="48882805" w14:textId="77777777" w:rsidR="00CF1312" w:rsidRPr="00C01401" w:rsidRDefault="00CF1312" w:rsidP="00F27B05">
            <w:pPr>
              <w:jc w:val="right"/>
              <w:rPr>
                <w:rFonts w:asciiTheme="majorBidi" w:eastAsia="Times New Roman" w:hAnsiTheme="majorBidi" w:cstheme="majorBidi"/>
                <w:sz w:val="20"/>
                <w:szCs w:val="20"/>
                <w:lang w:val="fr-FR"/>
              </w:rPr>
            </w:pPr>
          </w:p>
        </w:tc>
        <w:tc>
          <w:tcPr>
            <w:tcW w:w="2117" w:type="dxa"/>
            <w:vMerge/>
            <w:vAlign w:val="center"/>
            <w:hideMark/>
          </w:tcPr>
          <w:p w14:paraId="2A741D63" w14:textId="77777777" w:rsidR="00CF1312" w:rsidRPr="00C01401" w:rsidRDefault="00CF1312" w:rsidP="00F27B05">
            <w:pPr>
              <w:jc w:val="right"/>
              <w:rPr>
                <w:rFonts w:asciiTheme="majorBidi" w:eastAsia="Times New Roman" w:hAnsiTheme="majorBidi" w:cstheme="majorBidi"/>
                <w:sz w:val="20"/>
                <w:szCs w:val="20"/>
                <w:lang w:val="fr-FR"/>
              </w:rPr>
            </w:pPr>
          </w:p>
        </w:tc>
        <w:tc>
          <w:tcPr>
            <w:tcW w:w="1800" w:type="dxa"/>
            <w:vMerge/>
            <w:vAlign w:val="center"/>
            <w:hideMark/>
          </w:tcPr>
          <w:p w14:paraId="43982313" w14:textId="77777777" w:rsidR="00CF1312" w:rsidRPr="00C01401" w:rsidRDefault="00CF1312" w:rsidP="00F27B05">
            <w:pPr>
              <w:jc w:val="right"/>
              <w:rPr>
                <w:rFonts w:asciiTheme="majorBidi" w:eastAsia="Times New Roman" w:hAnsiTheme="majorBidi" w:cstheme="majorBidi"/>
                <w:b/>
                <w:bCs/>
                <w:color w:val="000000"/>
                <w:sz w:val="20"/>
                <w:szCs w:val="20"/>
                <w:lang w:val="fr-FR"/>
              </w:rPr>
            </w:pPr>
          </w:p>
        </w:tc>
      </w:tr>
      <w:tr w:rsidR="00475BEC" w:rsidRPr="00C01401" w14:paraId="3C36DBAB" w14:textId="77777777" w:rsidTr="00F96C3B">
        <w:trPr>
          <w:trHeight w:val="759"/>
        </w:trPr>
        <w:tc>
          <w:tcPr>
            <w:tcW w:w="988" w:type="dxa"/>
            <w:vMerge/>
            <w:hideMark/>
          </w:tcPr>
          <w:p w14:paraId="1737C215" w14:textId="77777777" w:rsidR="00475BEC" w:rsidRPr="00C01401" w:rsidRDefault="00475BEC" w:rsidP="00AB601E">
            <w:pPr>
              <w:jc w:val="center"/>
              <w:rPr>
                <w:rFonts w:asciiTheme="majorBidi" w:eastAsia="Times New Roman" w:hAnsiTheme="majorBidi" w:cstheme="majorBidi"/>
                <w:sz w:val="20"/>
                <w:szCs w:val="20"/>
                <w:lang w:val="fr-FR"/>
              </w:rPr>
            </w:pPr>
          </w:p>
        </w:tc>
        <w:tc>
          <w:tcPr>
            <w:tcW w:w="2693" w:type="dxa"/>
            <w:vMerge/>
            <w:hideMark/>
          </w:tcPr>
          <w:p w14:paraId="511D5F2B" w14:textId="77777777" w:rsidR="00475BEC" w:rsidRPr="00C01401" w:rsidRDefault="00475BEC" w:rsidP="00AB601E">
            <w:pPr>
              <w:rPr>
                <w:rFonts w:asciiTheme="majorBidi" w:eastAsia="Times New Roman" w:hAnsiTheme="majorBidi" w:cstheme="majorBidi"/>
                <w:sz w:val="20"/>
                <w:szCs w:val="20"/>
                <w:lang w:val="fr-FR"/>
              </w:rPr>
            </w:pPr>
          </w:p>
        </w:tc>
        <w:tc>
          <w:tcPr>
            <w:tcW w:w="1276" w:type="dxa"/>
            <w:noWrap/>
            <w:hideMark/>
          </w:tcPr>
          <w:p w14:paraId="6ED8CFA8" w14:textId="28261F30" w:rsidR="00475BEC" w:rsidRPr="00C01401" w:rsidRDefault="0042796F"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00011F02" w:rsidRPr="00C01401">
              <w:rPr>
                <w:rFonts w:asciiTheme="majorBidi" w:eastAsia="Times New Roman" w:hAnsiTheme="majorBidi" w:cstheme="majorBidi"/>
                <w:sz w:val="20"/>
                <w:szCs w:val="20"/>
                <w:lang w:val="fr-FR"/>
              </w:rPr>
              <w:t>é</w:t>
            </w:r>
            <w:r w:rsidRPr="00C01401">
              <w:rPr>
                <w:rFonts w:asciiTheme="majorBidi" w:eastAsia="Times New Roman" w:hAnsiTheme="majorBidi" w:cstheme="majorBidi"/>
                <w:sz w:val="20"/>
                <w:szCs w:val="20"/>
                <w:lang w:val="fr-FR"/>
              </w:rPr>
              <w:t xml:space="preserve">cision 15/8, </w:t>
            </w:r>
            <w:r w:rsidR="00472A92" w:rsidRPr="00C01401">
              <w:rPr>
                <w:rFonts w:asciiTheme="majorBidi" w:eastAsia="Times New Roman" w:hAnsiTheme="majorBidi" w:cstheme="majorBidi"/>
                <w:sz w:val="20"/>
                <w:szCs w:val="20"/>
                <w:lang w:val="fr-FR"/>
              </w:rPr>
              <w:t>par.</w:t>
            </w:r>
            <w:r w:rsidRPr="00C01401">
              <w:rPr>
                <w:rFonts w:asciiTheme="majorBidi" w:eastAsia="Times New Roman" w:hAnsiTheme="majorBidi" w:cstheme="majorBidi"/>
                <w:sz w:val="20"/>
                <w:szCs w:val="20"/>
                <w:lang w:val="fr-FR"/>
              </w:rPr>
              <w:t xml:space="preserve"> </w:t>
            </w:r>
            <w:r w:rsidR="00475BEC" w:rsidRPr="00C01401">
              <w:rPr>
                <w:rFonts w:asciiTheme="majorBidi" w:eastAsia="Times New Roman" w:hAnsiTheme="majorBidi" w:cstheme="majorBidi"/>
                <w:sz w:val="20"/>
                <w:szCs w:val="20"/>
                <w:lang w:val="fr-FR"/>
              </w:rPr>
              <w:t>16</w:t>
            </w:r>
            <w:r w:rsidRPr="00C01401">
              <w:rPr>
                <w:rFonts w:asciiTheme="majorBidi" w:eastAsia="Times New Roman" w:hAnsiTheme="majorBidi" w:cstheme="majorBidi"/>
                <w:sz w:val="20"/>
                <w:szCs w:val="20"/>
                <w:lang w:val="fr-FR"/>
              </w:rPr>
              <w:t xml:space="preserve"> g)</w:t>
            </w:r>
          </w:p>
        </w:tc>
        <w:tc>
          <w:tcPr>
            <w:tcW w:w="9348" w:type="dxa"/>
            <w:hideMark/>
          </w:tcPr>
          <w:p w14:paraId="0EA35479" w14:textId="768EEAA2" w:rsidR="00475BEC" w:rsidRPr="00C01401" w:rsidRDefault="00936D1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16. </w:t>
            </w:r>
            <w:r w:rsidR="0042796F" w:rsidRPr="00C01401">
              <w:rPr>
                <w:rFonts w:asciiTheme="majorBidi" w:eastAsia="Times New Roman" w:hAnsiTheme="majorBidi" w:cstheme="majorBidi"/>
                <w:sz w:val="20"/>
                <w:szCs w:val="20"/>
                <w:lang w:val="fr-FR"/>
              </w:rPr>
              <w:t xml:space="preserve">g) </w:t>
            </w:r>
            <w:r w:rsidR="005B23C0" w:rsidRPr="00C01401">
              <w:rPr>
                <w:rFonts w:asciiTheme="majorBidi" w:eastAsia="Times New Roman" w:hAnsiTheme="majorBidi" w:cstheme="majorBidi"/>
                <w:sz w:val="20"/>
                <w:szCs w:val="20"/>
                <w:lang w:val="fr-FR"/>
              </w:rPr>
              <w:t>D’organiser, en collaboration avec les partenaires, un forum pour faciliter la mise en réseau et le partage des expériences, de bonnes pratiques et des enseignements tirés en matière de renforcement des capacités et de développement pour la biodiversité, avant chaque réunion de l’Organe subsidiaire de mise en œuvre ;</w:t>
            </w:r>
          </w:p>
        </w:tc>
        <w:tc>
          <w:tcPr>
            <w:tcW w:w="1800" w:type="dxa"/>
            <w:vAlign w:val="center"/>
            <w:hideMark/>
          </w:tcPr>
          <w:p w14:paraId="2AEC63ED" w14:textId="0061ED99" w:rsidR="00475BEC"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Align w:val="center"/>
            <w:hideMark/>
          </w:tcPr>
          <w:p w14:paraId="49C236E4" w14:textId="7D88D5CC" w:rsidR="00475BEC" w:rsidRPr="00C01401" w:rsidRDefault="00475BEC"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338 300</w:t>
            </w:r>
          </w:p>
        </w:tc>
        <w:tc>
          <w:tcPr>
            <w:tcW w:w="1303" w:type="dxa"/>
            <w:vAlign w:val="center"/>
            <w:hideMark/>
          </w:tcPr>
          <w:p w14:paraId="3AC0A0B8" w14:textId="057EE0F5" w:rsidR="00475BEC" w:rsidRPr="00C01401" w:rsidRDefault="00475BEC"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8 500</w:t>
            </w:r>
          </w:p>
        </w:tc>
        <w:tc>
          <w:tcPr>
            <w:tcW w:w="2117" w:type="dxa"/>
            <w:vAlign w:val="center"/>
            <w:hideMark/>
          </w:tcPr>
          <w:p w14:paraId="0AE28F29" w14:textId="77777777" w:rsidR="00475BEC" w:rsidRPr="00C01401" w:rsidRDefault="00475BEC" w:rsidP="00F27B05">
            <w:pPr>
              <w:jc w:val="right"/>
              <w:rPr>
                <w:rFonts w:asciiTheme="majorBidi" w:eastAsia="Times New Roman" w:hAnsiTheme="majorBidi" w:cstheme="majorBidi"/>
                <w:sz w:val="20"/>
                <w:szCs w:val="20"/>
                <w:lang w:val="fr-FR"/>
              </w:rPr>
            </w:pPr>
          </w:p>
        </w:tc>
        <w:tc>
          <w:tcPr>
            <w:tcW w:w="1800" w:type="dxa"/>
            <w:noWrap/>
            <w:vAlign w:val="center"/>
            <w:hideMark/>
          </w:tcPr>
          <w:p w14:paraId="309AC2FB" w14:textId="6F88D591" w:rsidR="00475BEC" w:rsidRPr="00C01401" w:rsidRDefault="00475BEC"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391 884</w:t>
            </w:r>
          </w:p>
        </w:tc>
      </w:tr>
      <w:tr w:rsidR="00C16F01" w:rsidRPr="00C01401" w14:paraId="6CDF29A2" w14:textId="77777777" w:rsidTr="00F96C3B">
        <w:trPr>
          <w:trHeight w:val="4932"/>
        </w:trPr>
        <w:tc>
          <w:tcPr>
            <w:tcW w:w="988" w:type="dxa"/>
            <w:vMerge w:val="restart"/>
            <w:tcBorders>
              <w:top w:val="double" w:sz="4" w:space="0" w:color="auto"/>
            </w:tcBorders>
            <w:hideMark/>
          </w:tcPr>
          <w:p w14:paraId="2296F6E7" w14:textId="77777777" w:rsidR="00950B45" w:rsidRPr="00C01401" w:rsidRDefault="00FE62FC"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13</w:t>
            </w:r>
          </w:p>
        </w:tc>
        <w:tc>
          <w:tcPr>
            <w:tcW w:w="2693" w:type="dxa"/>
            <w:vMerge w:val="restart"/>
            <w:tcBorders>
              <w:top w:val="double" w:sz="4" w:space="0" w:color="auto"/>
            </w:tcBorders>
            <w:hideMark/>
          </w:tcPr>
          <w:p w14:paraId="148AB338" w14:textId="2F6F856A" w:rsidR="00950B45"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Coopération avec des organisations internationales et des organismes créés en vertu d’autres conventions</w:t>
            </w:r>
          </w:p>
        </w:tc>
        <w:tc>
          <w:tcPr>
            <w:tcW w:w="1276" w:type="dxa"/>
            <w:vMerge w:val="restart"/>
            <w:tcBorders>
              <w:top w:val="double" w:sz="4" w:space="0" w:color="auto"/>
            </w:tcBorders>
            <w:noWrap/>
            <w:hideMark/>
          </w:tcPr>
          <w:p w14:paraId="280A20C5" w14:textId="70739E9F" w:rsidR="00950B45" w:rsidRPr="00C01401" w:rsidRDefault="00950B45"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18</w:t>
            </w:r>
            <w:r w:rsidR="00882132" w:rsidRPr="00C01401">
              <w:rPr>
                <w:rFonts w:asciiTheme="majorBidi" w:eastAsia="Times New Roman" w:hAnsiTheme="majorBidi" w:cstheme="majorBidi"/>
                <w:sz w:val="20"/>
                <w:szCs w:val="20"/>
                <w:lang w:val="fr-FR"/>
              </w:rPr>
              <w:t xml:space="preserve"> a)–f)</w:t>
            </w:r>
          </w:p>
        </w:tc>
        <w:tc>
          <w:tcPr>
            <w:tcW w:w="9348" w:type="dxa"/>
            <w:tcBorders>
              <w:top w:val="double" w:sz="4" w:space="0" w:color="auto"/>
            </w:tcBorders>
            <w:hideMark/>
          </w:tcPr>
          <w:p w14:paraId="4150C0F0"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18.</w:t>
            </w:r>
            <w:r w:rsidRPr="00C01401">
              <w:rPr>
                <w:rFonts w:asciiTheme="majorBidi" w:eastAsia="Times New Roman" w:hAnsiTheme="majorBidi" w:cstheme="majorBidi"/>
                <w:sz w:val="20"/>
                <w:szCs w:val="20"/>
                <w:lang w:val="fr-FR"/>
              </w:rPr>
              <w:tab/>
              <w:t>Prie la Secrétaire exécutive, sous réserve de la disponibilité des ressources :</w:t>
            </w:r>
          </w:p>
          <w:p w14:paraId="52069A64"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continuer à collaborer avec les secrétariats d’autres conventions et le Programme des Nations Unies pour l’environnement pour le suivi de la mise en œuvre des conclusions de la conférence de Berne III et pour soutenir la coordination des groupes spécialisés dans la mise en œuvre d’objectifs spécifiques du Cadre, selon les besoins ;</w:t>
            </w:r>
          </w:p>
          <w:p w14:paraId="625DDB0C"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De renforcer la collaboration avec les secrétariats de la Convention-cadre des Nations Unies sur les changements climatiques et de la Convention sur la lutte contre la désertification dans les pays gravement touchés par la sécheresse et/ou la désertification, en particulier en Afrique, par le biais de modalités telles que le groupe mixte de liaison des conventions de Rio, afin d’identifier les possibilités de faciliter les efforts nationaux de mise en œuvre de ces conventions, de faciliter l’échange d’informations pertinentes, de continuer à souligner l’importance des liens entre les questions liées au climat et à la biodiversité et d’étudier la possibilité d’un programme de travail commun entre les conventions de Rio ;</w:t>
            </w:r>
          </w:p>
          <w:p w14:paraId="45A94AB4"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De soutenir davantage la coopération entre les conventions relatives à la biodiversité, les conventions sur les produits chimiques et les déchets, les accords multilatéraux sur l’environnement, d’autres conventions et les organes scientifiques et politiques compétents, notamment par le biais d’activités conjointes et dans le respect de leurs mandats spécifiques ;</w:t>
            </w:r>
          </w:p>
          <w:p w14:paraId="0AA3B216"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De renforcer la collaboration avec le Forum des Nations Unies sur les forêts et d’autres organisations compétentes, telles que l’Organisation internationale des bois tropicaux, et au sein du Partenariat de collaboration sur les forêts, afin de soutenir la mise en œuvre cohérente du plan stratégique des Nations Unies pour les forêts 2017-2030, de la Convention sur la diversité biologique et du Cadre mondial de la biodiversité de Kunming-Montréal ;</w:t>
            </w:r>
          </w:p>
          <w:p w14:paraId="44F3AF8A" w14:textId="268BAF4D"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 xml:space="preserve">De collaborer avec le département des affaires économiques et sociales du </w:t>
            </w:r>
            <w:r w:rsidR="00B30D3B" w:rsidRPr="00C01401">
              <w:rPr>
                <w:rFonts w:asciiTheme="majorBidi" w:eastAsia="Times New Roman" w:hAnsiTheme="majorBidi" w:cstheme="majorBidi"/>
                <w:sz w:val="20"/>
                <w:szCs w:val="20"/>
                <w:lang w:val="fr-FR"/>
              </w:rPr>
              <w:t xml:space="preserve">secrétariat </w:t>
            </w:r>
            <w:r w:rsidRPr="00C01401">
              <w:rPr>
                <w:rFonts w:asciiTheme="majorBidi" w:eastAsia="Times New Roman" w:hAnsiTheme="majorBidi" w:cstheme="majorBidi"/>
                <w:sz w:val="20"/>
                <w:szCs w:val="20"/>
                <w:lang w:val="fr-FR"/>
              </w:rPr>
              <w:t>des Nations Unies et ONU-Eau dans le contexte de la Conférence des Nations Unies sur l’eau qui se tiendra en 2026, afin de soutenir la mise en œuvre cohérente de l’action mondiale pertinente dans le domaine de l’eau, ainsi que des engagements volontaires et du Cadre ;</w:t>
            </w:r>
          </w:p>
          <w:p w14:paraId="2797EC9A" w14:textId="6462AB5E" w:rsidR="00950B45" w:rsidRPr="00C01401" w:rsidRDefault="00950B45" w:rsidP="005B23C0">
            <w:pPr>
              <w:jc w:val="left"/>
              <w:rPr>
                <w:rFonts w:asciiTheme="majorBidi" w:eastAsia="Times New Roman" w:hAnsiTheme="majorBidi" w:cstheme="majorBidi"/>
                <w:sz w:val="20"/>
                <w:szCs w:val="20"/>
                <w:lang w:val="fr-FR"/>
              </w:rPr>
            </w:pPr>
          </w:p>
        </w:tc>
        <w:tc>
          <w:tcPr>
            <w:tcW w:w="1800" w:type="dxa"/>
            <w:tcBorders>
              <w:top w:val="double" w:sz="4" w:space="0" w:color="auto"/>
            </w:tcBorders>
            <w:vAlign w:val="center"/>
            <w:hideMark/>
          </w:tcPr>
          <w:p w14:paraId="0A5C8AEB" w14:textId="069B657D" w:rsidR="00950B45"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restart"/>
            <w:tcBorders>
              <w:top w:val="double" w:sz="4" w:space="0" w:color="auto"/>
            </w:tcBorders>
            <w:vAlign w:val="center"/>
            <w:hideMark/>
          </w:tcPr>
          <w:p w14:paraId="1B4A0AFA" w14:textId="6F760F36" w:rsidR="00950B45" w:rsidRPr="00C01401" w:rsidRDefault="00950B45"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387 000</w:t>
            </w:r>
          </w:p>
        </w:tc>
        <w:tc>
          <w:tcPr>
            <w:tcW w:w="1303" w:type="dxa"/>
            <w:vMerge w:val="restart"/>
            <w:tcBorders>
              <w:top w:val="double" w:sz="4" w:space="0" w:color="auto"/>
            </w:tcBorders>
            <w:vAlign w:val="center"/>
            <w:hideMark/>
          </w:tcPr>
          <w:p w14:paraId="0293D5BE" w14:textId="1F328E6B" w:rsidR="00950B45" w:rsidRPr="00C01401" w:rsidRDefault="00950B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186 250</w:t>
            </w:r>
          </w:p>
        </w:tc>
        <w:tc>
          <w:tcPr>
            <w:tcW w:w="2117" w:type="dxa"/>
            <w:vMerge w:val="restart"/>
            <w:tcBorders>
              <w:top w:val="double" w:sz="4" w:space="0" w:color="auto"/>
            </w:tcBorders>
            <w:vAlign w:val="center"/>
            <w:hideMark/>
          </w:tcPr>
          <w:p w14:paraId="7C7B80FC" w14:textId="718E65D3" w:rsidR="00950B45" w:rsidRPr="00C01401" w:rsidRDefault="00950B45"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54 000</w:t>
            </w:r>
          </w:p>
        </w:tc>
        <w:tc>
          <w:tcPr>
            <w:tcW w:w="1800" w:type="dxa"/>
            <w:vMerge w:val="restart"/>
            <w:tcBorders>
              <w:top w:val="double" w:sz="4" w:space="0" w:color="auto"/>
            </w:tcBorders>
            <w:vAlign w:val="center"/>
            <w:hideMark/>
          </w:tcPr>
          <w:p w14:paraId="29102EC6" w14:textId="7EE55060" w:rsidR="00950B45" w:rsidRPr="00C01401" w:rsidRDefault="00950B45"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708 793</w:t>
            </w:r>
          </w:p>
        </w:tc>
      </w:tr>
      <w:tr w:rsidR="00560BCC" w:rsidRPr="00C01401" w14:paraId="4CE4259E" w14:textId="77777777" w:rsidTr="00F96C3B">
        <w:trPr>
          <w:trHeight w:val="20"/>
        </w:trPr>
        <w:tc>
          <w:tcPr>
            <w:tcW w:w="988" w:type="dxa"/>
            <w:vMerge/>
            <w:tcBorders>
              <w:bottom w:val="double" w:sz="4" w:space="0" w:color="auto"/>
            </w:tcBorders>
            <w:hideMark/>
          </w:tcPr>
          <w:p w14:paraId="2E9549A2"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tcBorders>
              <w:bottom w:val="double" w:sz="4" w:space="0" w:color="auto"/>
            </w:tcBorders>
            <w:hideMark/>
          </w:tcPr>
          <w:p w14:paraId="30368E64"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tcBorders>
              <w:bottom w:val="double" w:sz="4" w:space="0" w:color="auto"/>
            </w:tcBorders>
            <w:noWrap/>
            <w:hideMark/>
          </w:tcPr>
          <w:p w14:paraId="38015132"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tcBorders>
              <w:bottom w:val="double" w:sz="4" w:space="0" w:color="auto"/>
            </w:tcBorders>
            <w:hideMark/>
          </w:tcPr>
          <w:p w14:paraId="2594ADDA" w14:textId="334F2485"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f)</w:t>
            </w:r>
            <w:r w:rsidRPr="00C01401">
              <w:rPr>
                <w:rFonts w:asciiTheme="majorBidi" w:eastAsia="Times New Roman" w:hAnsiTheme="majorBidi" w:cstheme="majorBidi"/>
                <w:sz w:val="20"/>
                <w:szCs w:val="20"/>
                <w:lang w:val="fr-FR"/>
              </w:rPr>
              <w:tab/>
              <w:t xml:space="preserve">De faciliter l’échange d’études de cas et d’expériences entre les Parties en matière de promotion des synergies, de la coopération et de la collaboration, le cas échéant, dans la mise en œuvre de la Convention sur la </w:t>
            </w:r>
            <w:r w:rsidRPr="00C01401">
              <w:rPr>
                <w:rFonts w:asciiTheme="majorBidi" w:eastAsia="Times New Roman" w:hAnsiTheme="majorBidi" w:cstheme="majorBidi"/>
                <w:sz w:val="20"/>
                <w:szCs w:val="20"/>
                <w:lang w:val="fr-FR"/>
              </w:rPr>
              <w:lastRenderedPageBreak/>
              <w:t>diversité biologique et d’autres accords multilatéraux sur l’environnement, y compris en organisant des dialogues ou des ateliers régionaux ;</w:t>
            </w:r>
          </w:p>
        </w:tc>
        <w:tc>
          <w:tcPr>
            <w:tcW w:w="1800" w:type="dxa"/>
            <w:tcBorders>
              <w:bottom w:val="double" w:sz="4" w:space="0" w:color="auto"/>
            </w:tcBorders>
            <w:vAlign w:val="center"/>
            <w:hideMark/>
          </w:tcPr>
          <w:p w14:paraId="53DE50FF" w14:textId="7C1977A1"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Autres ateliers</w:t>
            </w:r>
          </w:p>
        </w:tc>
        <w:tc>
          <w:tcPr>
            <w:tcW w:w="1440" w:type="dxa"/>
            <w:vMerge/>
            <w:tcBorders>
              <w:bottom w:val="double" w:sz="4" w:space="0" w:color="auto"/>
            </w:tcBorders>
            <w:vAlign w:val="center"/>
            <w:hideMark/>
          </w:tcPr>
          <w:p w14:paraId="12D62772" w14:textId="77777777" w:rsidR="005943C9" w:rsidRPr="00C01401" w:rsidRDefault="005943C9" w:rsidP="00F27B05">
            <w:pPr>
              <w:jc w:val="right"/>
              <w:rPr>
                <w:rFonts w:asciiTheme="majorBidi" w:eastAsia="Times New Roman" w:hAnsiTheme="majorBidi" w:cstheme="majorBidi"/>
                <w:color w:val="000000"/>
                <w:sz w:val="20"/>
                <w:szCs w:val="20"/>
                <w:lang w:val="fr-FR"/>
              </w:rPr>
            </w:pPr>
          </w:p>
        </w:tc>
        <w:tc>
          <w:tcPr>
            <w:tcW w:w="1303" w:type="dxa"/>
            <w:vMerge/>
            <w:tcBorders>
              <w:bottom w:val="double" w:sz="4" w:space="0" w:color="auto"/>
            </w:tcBorders>
            <w:vAlign w:val="center"/>
            <w:hideMark/>
          </w:tcPr>
          <w:p w14:paraId="3CB40DF7"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tcBorders>
              <w:bottom w:val="double" w:sz="4" w:space="0" w:color="auto"/>
            </w:tcBorders>
            <w:vAlign w:val="center"/>
            <w:hideMark/>
          </w:tcPr>
          <w:p w14:paraId="6288967E"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2D0250D7" w14:textId="77777777" w:rsidR="005943C9" w:rsidRPr="00C01401" w:rsidRDefault="005943C9" w:rsidP="00F27B05">
            <w:pPr>
              <w:jc w:val="right"/>
              <w:rPr>
                <w:rFonts w:asciiTheme="majorBidi" w:eastAsia="Times New Roman" w:hAnsiTheme="majorBidi" w:cstheme="majorBidi"/>
                <w:b/>
                <w:bCs/>
                <w:sz w:val="20"/>
                <w:szCs w:val="20"/>
                <w:lang w:val="fr-FR"/>
              </w:rPr>
            </w:pPr>
          </w:p>
        </w:tc>
      </w:tr>
      <w:tr w:rsidR="0021536F" w:rsidRPr="00C01401" w14:paraId="3D17F76A" w14:textId="77777777" w:rsidTr="00F96C3B">
        <w:trPr>
          <w:trHeight w:val="20"/>
        </w:trPr>
        <w:tc>
          <w:tcPr>
            <w:tcW w:w="988" w:type="dxa"/>
            <w:vMerge w:val="restart"/>
            <w:tcBorders>
              <w:top w:val="double" w:sz="4" w:space="0" w:color="auto"/>
            </w:tcBorders>
          </w:tcPr>
          <w:p w14:paraId="5953EE31" w14:textId="2FEC1921" w:rsidR="0021536F" w:rsidRPr="00C01401" w:rsidRDefault="0021536F" w:rsidP="00AB601E">
            <w:pPr>
              <w:jc w:val="center"/>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14</w:t>
            </w:r>
          </w:p>
        </w:tc>
        <w:tc>
          <w:tcPr>
            <w:tcW w:w="2693" w:type="dxa"/>
            <w:vMerge w:val="restart"/>
            <w:tcBorders>
              <w:top w:val="double" w:sz="4" w:space="0" w:color="auto"/>
            </w:tcBorders>
          </w:tcPr>
          <w:p w14:paraId="03E5C265" w14:textId="2CA408E2" w:rsidR="0021536F" w:rsidRPr="00C01401" w:rsidRDefault="005B23C0" w:rsidP="00AB601E">
            <w:pPr>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Application de l’article 8 j) et des dispositions connexes</w:t>
            </w:r>
          </w:p>
        </w:tc>
        <w:tc>
          <w:tcPr>
            <w:tcW w:w="19084" w:type="dxa"/>
            <w:gridSpan w:val="7"/>
            <w:tcBorders>
              <w:top w:val="double" w:sz="4" w:space="0" w:color="auto"/>
            </w:tcBorders>
            <w:noWrap/>
            <w:vAlign w:val="center"/>
          </w:tcPr>
          <w:p w14:paraId="3573F8AE" w14:textId="1805ED59" w:rsidR="0021536F" w:rsidRPr="00C01401" w:rsidRDefault="005B23C0" w:rsidP="00F27B05">
            <w:pPr>
              <w:spacing w:before="60" w:after="60"/>
              <w:jc w:val="left"/>
              <w:rPr>
                <w:rFonts w:asciiTheme="majorBidi" w:eastAsia="Times New Roman" w:hAnsiTheme="majorBidi" w:cstheme="majorBidi"/>
                <w:i/>
                <w:iCs/>
                <w:sz w:val="20"/>
                <w:szCs w:val="20"/>
                <w:lang w:val="fr-FR"/>
              </w:rPr>
            </w:pPr>
            <w:r w:rsidRPr="00C01401">
              <w:rPr>
                <w:rFonts w:asciiTheme="majorBidi" w:eastAsia="Times New Roman" w:hAnsiTheme="majorBidi" w:cstheme="majorBidi"/>
                <w:i/>
                <w:iCs/>
                <w:sz w:val="20"/>
                <w:szCs w:val="20"/>
                <w:lang w:val="fr-FR"/>
              </w:rPr>
              <w:t>Élaboration d’un nouveau programme de travail et de dispositions institutionnelles sur l’article 8 j) et les dispositions connexes de la Convention relatives aux peuples autochtones et aux communautés locales</w:t>
            </w:r>
          </w:p>
        </w:tc>
      </w:tr>
      <w:tr w:rsidR="0021536F" w:rsidRPr="00C01401" w14:paraId="1F8A96CE" w14:textId="77777777" w:rsidTr="00F96C3B">
        <w:trPr>
          <w:trHeight w:val="20"/>
        </w:trPr>
        <w:tc>
          <w:tcPr>
            <w:tcW w:w="988" w:type="dxa"/>
            <w:vMerge/>
            <w:hideMark/>
          </w:tcPr>
          <w:p w14:paraId="6783EC3F" w14:textId="4573B28F" w:rsidR="0021536F" w:rsidRPr="00C01401" w:rsidRDefault="0021536F" w:rsidP="00AB601E">
            <w:pPr>
              <w:jc w:val="center"/>
              <w:rPr>
                <w:rFonts w:asciiTheme="majorBidi" w:eastAsia="Times New Roman" w:hAnsiTheme="majorBidi" w:cstheme="majorBidi"/>
                <w:color w:val="000000"/>
                <w:sz w:val="20"/>
                <w:szCs w:val="20"/>
                <w:lang w:val="fr-FR"/>
              </w:rPr>
            </w:pPr>
          </w:p>
        </w:tc>
        <w:tc>
          <w:tcPr>
            <w:tcW w:w="2693" w:type="dxa"/>
            <w:vMerge/>
            <w:hideMark/>
          </w:tcPr>
          <w:p w14:paraId="4B0B2286" w14:textId="77AD5186" w:rsidR="0021536F" w:rsidRPr="00C01401" w:rsidRDefault="0021536F" w:rsidP="00AB601E">
            <w:pPr>
              <w:rPr>
                <w:rFonts w:asciiTheme="majorBidi" w:eastAsia="Times New Roman" w:hAnsiTheme="majorBidi" w:cstheme="majorBidi"/>
                <w:color w:val="000000"/>
                <w:sz w:val="20"/>
                <w:szCs w:val="20"/>
                <w:lang w:val="fr-FR"/>
              </w:rPr>
            </w:pPr>
          </w:p>
        </w:tc>
        <w:tc>
          <w:tcPr>
            <w:tcW w:w="1276" w:type="dxa"/>
            <w:vMerge w:val="restart"/>
            <w:noWrap/>
            <w:hideMark/>
          </w:tcPr>
          <w:p w14:paraId="05384F44" w14:textId="225F5CC6" w:rsidR="0021536F" w:rsidRPr="00C01401" w:rsidRDefault="000B69D8"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00F01A40" w:rsidRPr="00C01401">
              <w:rPr>
                <w:rFonts w:asciiTheme="majorBidi" w:eastAsia="Times New Roman" w:hAnsiTheme="majorBidi" w:cstheme="majorBidi"/>
                <w:color w:val="000000"/>
                <w:sz w:val="20"/>
                <w:szCs w:val="20"/>
                <w:lang w:val="fr-FR"/>
              </w:rPr>
              <w:t xml:space="preserve">, </w:t>
            </w:r>
            <w:r w:rsidR="00472A92" w:rsidRPr="00C01401">
              <w:rPr>
                <w:rFonts w:asciiTheme="majorBidi" w:eastAsia="Times New Roman" w:hAnsiTheme="majorBidi" w:cstheme="majorBidi"/>
                <w:color w:val="000000"/>
                <w:sz w:val="20"/>
                <w:szCs w:val="20"/>
                <w:lang w:val="fr-FR"/>
              </w:rPr>
              <w:t>par.</w:t>
            </w:r>
            <w:r w:rsidR="0021536F" w:rsidRPr="00C01401">
              <w:rPr>
                <w:rFonts w:asciiTheme="majorBidi" w:eastAsia="Times New Roman" w:hAnsiTheme="majorBidi" w:cstheme="majorBidi"/>
                <w:color w:val="000000"/>
                <w:sz w:val="20"/>
                <w:szCs w:val="20"/>
                <w:lang w:val="fr-FR"/>
              </w:rPr>
              <w:t xml:space="preserve"> 8 </w:t>
            </w:r>
            <w:r w:rsidR="00882132" w:rsidRPr="00C01401">
              <w:rPr>
                <w:rFonts w:asciiTheme="majorBidi" w:eastAsia="Times New Roman" w:hAnsiTheme="majorBidi" w:cstheme="majorBidi"/>
                <w:sz w:val="20"/>
                <w:szCs w:val="20"/>
                <w:lang w:val="fr-FR"/>
              </w:rPr>
              <w:t>a)–c)</w:t>
            </w:r>
          </w:p>
        </w:tc>
        <w:tc>
          <w:tcPr>
            <w:tcW w:w="9348" w:type="dxa"/>
            <w:hideMark/>
          </w:tcPr>
          <w:p w14:paraId="35E2B951" w14:textId="57CA469C" w:rsidR="005B23C0" w:rsidRPr="00C01401" w:rsidRDefault="005B23C0" w:rsidP="005B23C0">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[8.</w:t>
            </w:r>
            <w:r w:rsidRPr="00C01401">
              <w:rPr>
                <w:rFonts w:asciiTheme="majorBidi" w:eastAsia="Times New Roman" w:hAnsiTheme="majorBidi" w:cstheme="majorBidi"/>
                <w:color w:val="000000"/>
                <w:sz w:val="20"/>
                <w:szCs w:val="20"/>
                <w:lang w:val="fr-FR"/>
              </w:rPr>
              <w:tab/>
              <w:t xml:space="preserve">Demande également </w:t>
            </w:r>
            <w:r w:rsidR="00011F02" w:rsidRPr="00C01401">
              <w:rPr>
                <w:rFonts w:asciiTheme="majorBidi" w:eastAsia="Times New Roman" w:hAnsiTheme="majorBidi" w:cstheme="majorBidi"/>
                <w:color w:val="000000"/>
                <w:sz w:val="20"/>
                <w:szCs w:val="20"/>
                <w:lang w:val="fr-FR"/>
              </w:rPr>
              <w:t>à la Secrétaire exécutive</w:t>
            </w:r>
            <w:r w:rsidRPr="00C01401">
              <w:rPr>
                <w:rFonts w:asciiTheme="majorBidi" w:eastAsia="Times New Roman" w:hAnsiTheme="majorBidi" w:cstheme="majorBidi"/>
                <w:color w:val="000000"/>
                <w:sz w:val="20"/>
                <w:szCs w:val="20"/>
                <w:lang w:val="fr-FR"/>
              </w:rPr>
              <w:t>, dans la limite des ressources disponibles, de :</w:t>
            </w:r>
          </w:p>
          <w:p w14:paraId="5C459C59" w14:textId="62D847C0" w:rsidR="0021536F" w:rsidRPr="00C01401" w:rsidRDefault="005B23C0" w:rsidP="005B23C0">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Entreprendre des études [, fondées sur les communications des Parties, des peuples autochtones et des communautés locales,] sur les meilleures pratiques concernant [des cas concrets] d’accès et de partage des avantages et l’expérience des peuples autochtones et des communautés locales à cet égard, notamment [l’efficacité et] le rôle de gouvernance des banques de données et des bases de données qui contiennent des données sur l’utilisation et la protection des ressources génétiques, les connaissances traditionnelles associées aux ressources génétiques[, l’information de séquençage numérique sur les ressources génétiques] et les informations connexes sur l’origine géographique et autres métadonnées pertinentes [sur la provenance], notamment la divulgation de l’origine des produits et des informations sur les processus découlant d’une telle utilisation, et de partager les résultats avec les peuples autochtones et les communautés locales ;</w:t>
            </w:r>
          </w:p>
        </w:tc>
        <w:tc>
          <w:tcPr>
            <w:tcW w:w="1800" w:type="dxa"/>
            <w:vAlign w:val="center"/>
            <w:hideMark/>
          </w:tcPr>
          <w:p w14:paraId="758BE875" w14:textId="664FE450" w:rsidR="0021536F"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Merge w:val="restart"/>
            <w:vAlign w:val="center"/>
            <w:hideMark/>
          </w:tcPr>
          <w:p w14:paraId="1361C073" w14:textId="56DF7143"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93 200</w:t>
            </w:r>
          </w:p>
        </w:tc>
        <w:tc>
          <w:tcPr>
            <w:tcW w:w="1303" w:type="dxa"/>
            <w:vMerge w:val="restart"/>
            <w:vAlign w:val="center"/>
            <w:hideMark/>
          </w:tcPr>
          <w:p w14:paraId="2820BDA4" w14:textId="5508FC44"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10 000</w:t>
            </w:r>
          </w:p>
        </w:tc>
        <w:tc>
          <w:tcPr>
            <w:tcW w:w="2117" w:type="dxa"/>
            <w:vMerge w:val="restart"/>
            <w:vAlign w:val="center"/>
            <w:hideMark/>
          </w:tcPr>
          <w:p w14:paraId="0B180975" w14:textId="54C2B03E"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234 000</w:t>
            </w:r>
          </w:p>
        </w:tc>
        <w:tc>
          <w:tcPr>
            <w:tcW w:w="1800" w:type="dxa"/>
            <w:vMerge w:val="restart"/>
            <w:vAlign w:val="center"/>
            <w:hideMark/>
          </w:tcPr>
          <w:p w14:paraId="342F8EEB" w14:textId="4BF017CF" w:rsidR="0021536F" w:rsidRPr="00C01401" w:rsidRDefault="0021536F"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381 036</w:t>
            </w:r>
          </w:p>
        </w:tc>
      </w:tr>
      <w:tr w:rsidR="0021536F" w:rsidRPr="00C01401" w14:paraId="19FE9194" w14:textId="77777777" w:rsidTr="00F96C3B">
        <w:trPr>
          <w:trHeight w:val="20"/>
        </w:trPr>
        <w:tc>
          <w:tcPr>
            <w:tcW w:w="988" w:type="dxa"/>
            <w:vMerge/>
          </w:tcPr>
          <w:p w14:paraId="22C8109D" w14:textId="77777777" w:rsidR="0021536F" w:rsidRPr="00C01401" w:rsidRDefault="0021536F" w:rsidP="00AB601E">
            <w:pPr>
              <w:jc w:val="center"/>
              <w:rPr>
                <w:rFonts w:asciiTheme="majorBidi" w:eastAsia="Times New Roman" w:hAnsiTheme="majorBidi" w:cstheme="majorBidi"/>
                <w:color w:val="000000"/>
                <w:sz w:val="20"/>
                <w:szCs w:val="20"/>
                <w:lang w:val="fr-FR"/>
              </w:rPr>
            </w:pPr>
          </w:p>
        </w:tc>
        <w:tc>
          <w:tcPr>
            <w:tcW w:w="2693" w:type="dxa"/>
            <w:vMerge/>
            <w:hideMark/>
          </w:tcPr>
          <w:p w14:paraId="70321E37" w14:textId="77777777" w:rsidR="0021536F" w:rsidRPr="00C01401" w:rsidRDefault="0021536F" w:rsidP="00AB601E">
            <w:pPr>
              <w:rPr>
                <w:rFonts w:asciiTheme="majorBidi" w:eastAsia="Times New Roman" w:hAnsiTheme="majorBidi" w:cstheme="majorBidi"/>
                <w:color w:val="000000"/>
                <w:sz w:val="20"/>
                <w:szCs w:val="20"/>
                <w:lang w:val="fr-FR"/>
              </w:rPr>
            </w:pPr>
          </w:p>
        </w:tc>
        <w:tc>
          <w:tcPr>
            <w:tcW w:w="1276" w:type="dxa"/>
            <w:vMerge/>
            <w:noWrap/>
            <w:hideMark/>
          </w:tcPr>
          <w:p w14:paraId="4DBE1340" w14:textId="77777777" w:rsidR="0021536F" w:rsidRPr="00C01401" w:rsidRDefault="0021536F" w:rsidP="00F27B05">
            <w:pPr>
              <w:jc w:val="left"/>
              <w:rPr>
                <w:rFonts w:asciiTheme="majorBidi" w:eastAsia="Times New Roman" w:hAnsiTheme="majorBidi" w:cstheme="majorBidi"/>
                <w:sz w:val="20"/>
                <w:szCs w:val="20"/>
                <w:lang w:val="fr-FR"/>
              </w:rPr>
            </w:pPr>
          </w:p>
        </w:tc>
        <w:tc>
          <w:tcPr>
            <w:tcW w:w="9348" w:type="dxa"/>
            <w:hideMark/>
          </w:tcPr>
          <w:p w14:paraId="0FF54E0D" w14:textId="4F70A464" w:rsidR="0021536F" w:rsidRPr="00C01401" w:rsidRDefault="005B23C0" w:rsidP="005B23C0">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Renforcer et appuyer un réseau mondial de correspondants nationaux sur l’article 8 j) et les dispositions connexes pour soutenir l’application de la Convention aux niveaux national et international ;</w:t>
            </w:r>
          </w:p>
        </w:tc>
        <w:tc>
          <w:tcPr>
            <w:tcW w:w="1800" w:type="dxa"/>
            <w:vAlign w:val="center"/>
            <w:hideMark/>
          </w:tcPr>
          <w:p w14:paraId="50C00D5B" w14:textId="2A897CBB" w:rsidR="0021536F"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hideMark/>
          </w:tcPr>
          <w:p w14:paraId="72CD4495" w14:textId="77777777" w:rsidR="0021536F" w:rsidRPr="00C01401" w:rsidRDefault="0021536F" w:rsidP="00F27B05">
            <w:pPr>
              <w:jc w:val="right"/>
              <w:rPr>
                <w:rFonts w:asciiTheme="majorBidi" w:eastAsia="Times New Roman" w:hAnsiTheme="majorBidi" w:cstheme="majorBidi"/>
                <w:sz w:val="20"/>
                <w:szCs w:val="20"/>
                <w:lang w:val="fr-FR"/>
              </w:rPr>
            </w:pPr>
          </w:p>
        </w:tc>
        <w:tc>
          <w:tcPr>
            <w:tcW w:w="1303" w:type="dxa"/>
            <w:vMerge/>
            <w:vAlign w:val="center"/>
            <w:hideMark/>
          </w:tcPr>
          <w:p w14:paraId="47CCF0E1" w14:textId="77777777" w:rsidR="0021536F" w:rsidRPr="00C01401" w:rsidRDefault="0021536F" w:rsidP="00F27B05">
            <w:pPr>
              <w:jc w:val="right"/>
              <w:rPr>
                <w:rFonts w:asciiTheme="majorBidi" w:eastAsia="Times New Roman" w:hAnsiTheme="majorBidi" w:cstheme="majorBidi"/>
                <w:sz w:val="20"/>
                <w:szCs w:val="20"/>
                <w:lang w:val="fr-FR"/>
              </w:rPr>
            </w:pPr>
          </w:p>
        </w:tc>
        <w:tc>
          <w:tcPr>
            <w:tcW w:w="2117" w:type="dxa"/>
            <w:vMerge/>
            <w:vAlign w:val="center"/>
            <w:hideMark/>
          </w:tcPr>
          <w:p w14:paraId="1C41BF2F" w14:textId="77777777" w:rsidR="0021536F" w:rsidRPr="00C01401" w:rsidRDefault="0021536F" w:rsidP="00F27B05">
            <w:pPr>
              <w:jc w:val="right"/>
              <w:rPr>
                <w:rFonts w:asciiTheme="majorBidi" w:eastAsia="Times New Roman" w:hAnsiTheme="majorBidi" w:cstheme="majorBidi"/>
                <w:sz w:val="20"/>
                <w:szCs w:val="20"/>
                <w:lang w:val="fr-FR"/>
              </w:rPr>
            </w:pPr>
          </w:p>
        </w:tc>
        <w:tc>
          <w:tcPr>
            <w:tcW w:w="1800" w:type="dxa"/>
            <w:vMerge/>
            <w:vAlign w:val="center"/>
            <w:hideMark/>
          </w:tcPr>
          <w:p w14:paraId="21502094" w14:textId="77777777" w:rsidR="0021536F" w:rsidRPr="00C01401" w:rsidRDefault="0021536F" w:rsidP="00F27B05">
            <w:pPr>
              <w:jc w:val="right"/>
              <w:rPr>
                <w:rFonts w:asciiTheme="majorBidi" w:eastAsia="Times New Roman" w:hAnsiTheme="majorBidi" w:cstheme="majorBidi"/>
                <w:b/>
                <w:bCs/>
                <w:sz w:val="20"/>
                <w:szCs w:val="20"/>
                <w:lang w:val="fr-FR"/>
              </w:rPr>
            </w:pPr>
          </w:p>
        </w:tc>
      </w:tr>
      <w:tr w:rsidR="0021536F" w:rsidRPr="00C01401" w14:paraId="0B40D27B" w14:textId="77777777" w:rsidTr="00F96C3B">
        <w:trPr>
          <w:trHeight w:val="20"/>
        </w:trPr>
        <w:tc>
          <w:tcPr>
            <w:tcW w:w="988" w:type="dxa"/>
            <w:vMerge/>
          </w:tcPr>
          <w:p w14:paraId="56239D00" w14:textId="77777777" w:rsidR="0021536F" w:rsidRPr="00C01401" w:rsidRDefault="0021536F" w:rsidP="00AB601E">
            <w:pPr>
              <w:jc w:val="center"/>
              <w:rPr>
                <w:rFonts w:asciiTheme="majorBidi" w:eastAsia="Times New Roman" w:hAnsiTheme="majorBidi" w:cstheme="majorBidi"/>
                <w:sz w:val="20"/>
                <w:szCs w:val="20"/>
                <w:lang w:val="fr-FR"/>
              </w:rPr>
            </w:pPr>
          </w:p>
        </w:tc>
        <w:tc>
          <w:tcPr>
            <w:tcW w:w="2693" w:type="dxa"/>
            <w:vMerge/>
            <w:hideMark/>
          </w:tcPr>
          <w:p w14:paraId="2F4AF8B8" w14:textId="77777777" w:rsidR="0021536F" w:rsidRPr="00C01401" w:rsidRDefault="0021536F" w:rsidP="00AB601E">
            <w:pPr>
              <w:rPr>
                <w:rFonts w:asciiTheme="majorBidi" w:eastAsia="Times New Roman" w:hAnsiTheme="majorBidi" w:cstheme="majorBidi"/>
                <w:sz w:val="20"/>
                <w:szCs w:val="20"/>
                <w:lang w:val="fr-FR"/>
              </w:rPr>
            </w:pPr>
          </w:p>
        </w:tc>
        <w:tc>
          <w:tcPr>
            <w:tcW w:w="1276" w:type="dxa"/>
            <w:vMerge/>
            <w:noWrap/>
            <w:hideMark/>
          </w:tcPr>
          <w:p w14:paraId="6A347E03" w14:textId="77777777" w:rsidR="0021536F" w:rsidRPr="00C01401" w:rsidRDefault="0021536F" w:rsidP="00F27B05">
            <w:pPr>
              <w:jc w:val="left"/>
              <w:rPr>
                <w:rFonts w:asciiTheme="majorBidi" w:eastAsia="Times New Roman" w:hAnsiTheme="majorBidi" w:cstheme="majorBidi"/>
                <w:sz w:val="20"/>
                <w:szCs w:val="20"/>
                <w:lang w:val="fr-FR"/>
              </w:rPr>
            </w:pPr>
          </w:p>
        </w:tc>
        <w:tc>
          <w:tcPr>
            <w:tcW w:w="9348" w:type="dxa"/>
            <w:hideMark/>
          </w:tcPr>
          <w:p w14:paraId="7AD32AC1" w14:textId="791CF4F0" w:rsidR="0021536F"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Recenser [et promouvoir, notamment au moyen d’études,] les bonnes pratiques [et les lacunes] concernant [le financement [direct]] [les mécanismes de financement innovants] [[les mécanismes financiers innovants] [pour améliorer le financement] des mesures collectives sur la conservation et l’utilisation durable de la biodiversité par les peuples autochtones et les communautés locales, y compris des actions menées par les femmes et les jeunes.]</w:t>
            </w:r>
          </w:p>
        </w:tc>
        <w:tc>
          <w:tcPr>
            <w:tcW w:w="1800" w:type="dxa"/>
            <w:vAlign w:val="center"/>
            <w:hideMark/>
          </w:tcPr>
          <w:p w14:paraId="121C1D03" w14:textId="1303A3AF" w:rsidR="0021536F"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ign w:val="center"/>
            <w:hideMark/>
          </w:tcPr>
          <w:p w14:paraId="5B91A8F8" w14:textId="77777777" w:rsidR="0021536F" w:rsidRPr="00C01401" w:rsidRDefault="0021536F" w:rsidP="00F27B05">
            <w:pPr>
              <w:jc w:val="right"/>
              <w:rPr>
                <w:rFonts w:asciiTheme="majorBidi" w:eastAsia="Times New Roman" w:hAnsiTheme="majorBidi" w:cstheme="majorBidi"/>
                <w:sz w:val="20"/>
                <w:szCs w:val="20"/>
                <w:lang w:val="fr-FR"/>
              </w:rPr>
            </w:pPr>
          </w:p>
        </w:tc>
        <w:tc>
          <w:tcPr>
            <w:tcW w:w="1303" w:type="dxa"/>
            <w:vMerge/>
            <w:vAlign w:val="center"/>
            <w:hideMark/>
          </w:tcPr>
          <w:p w14:paraId="7E0C2ABA" w14:textId="77777777" w:rsidR="0021536F" w:rsidRPr="00C01401" w:rsidRDefault="0021536F" w:rsidP="00F27B05">
            <w:pPr>
              <w:jc w:val="right"/>
              <w:rPr>
                <w:rFonts w:asciiTheme="majorBidi" w:eastAsia="Times New Roman" w:hAnsiTheme="majorBidi" w:cstheme="majorBidi"/>
                <w:sz w:val="20"/>
                <w:szCs w:val="20"/>
                <w:lang w:val="fr-FR"/>
              </w:rPr>
            </w:pPr>
          </w:p>
        </w:tc>
        <w:tc>
          <w:tcPr>
            <w:tcW w:w="2117" w:type="dxa"/>
            <w:vMerge/>
            <w:vAlign w:val="center"/>
            <w:hideMark/>
          </w:tcPr>
          <w:p w14:paraId="33D00C58" w14:textId="77777777" w:rsidR="0021536F" w:rsidRPr="00C01401" w:rsidRDefault="0021536F" w:rsidP="00F27B05">
            <w:pPr>
              <w:jc w:val="right"/>
              <w:rPr>
                <w:rFonts w:asciiTheme="majorBidi" w:eastAsia="Times New Roman" w:hAnsiTheme="majorBidi" w:cstheme="majorBidi"/>
                <w:sz w:val="20"/>
                <w:szCs w:val="20"/>
                <w:lang w:val="fr-FR"/>
              </w:rPr>
            </w:pPr>
          </w:p>
        </w:tc>
        <w:tc>
          <w:tcPr>
            <w:tcW w:w="1800" w:type="dxa"/>
            <w:vMerge/>
            <w:vAlign w:val="center"/>
            <w:hideMark/>
          </w:tcPr>
          <w:p w14:paraId="4F765FAA" w14:textId="77777777" w:rsidR="0021536F" w:rsidRPr="00C01401" w:rsidRDefault="0021536F" w:rsidP="00F27B05">
            <w:pPr>
              <w:jc w:val="right"/>
              <w:rPr>
                <w:rFonts w:asciiTheme="majorBidi" w:eastAsia="Times New Roman" w:hAnsiTheme="majorBidi" w:cstheme="majorBidi"/>
                <w:b/>
                <w:bCs/>
                <w:sz w:val="20"/>
                <w:szCs w:val="20"/>
                <w:lang w:val="fr-FR"/>
              </w:rPr>
            </w:pPr>
          </w:p>
        </w:tc>
      </w:tr>
      <w:tr w:rsidR="0021536F" w:rsidRPr="00C01401" w14:paraId="5ED60B47" w14:textId="77777777" w:rsidTr="00F96C3B">
        <w:trPr>
          <w:trHeight w:val="20"/>
        </w:trPr>
        <w:tc>
          <w:tcPr>
            <w:tcW w:w="988" w:type="dxa"/>
            <w:vMerge/>
          </w:tcPr>
          <w:p w14:paraId="50D7645E" w14:textId="77777777" w:rsidR="0021536F" w:rsidRPr="00C01401" w:rsidRDefault="0021536F" w:rsidP="00AB601E">
            <w:pPr>
              <w:jc w:val="center"/>
              <w:rPr>
                <w:rFonts w:asciiTheme="majorBidi" w:eastAsia="Times New Roman" w:hAnsiTheme="majorBidi" w:cstheme="majorBidi"/>
                <w:sz w:val="20"/>
                <w:szCs w:val="20"/>
                <w:lang w:val="fr-FR"/>
              </w:rPr>
            </w:pPr>
          </w:p>
        </w:tc>
        <w:tc>
          <w:tcPr>
            <w:tcW w:w="2693" w:type="dxa"/>
            <w:vMerge/>
            <w:hideMark/>
          </w:tcPr>
          <w:p w14:paraId="72324003" w14:textId="77777777" w:rsidR="0021536F" w:rsidRPr="00C01401" w:rsidRDefault="0021536F" w:rsidP="00AB601E">
            <w:pPr>
              <w:rPr>
                <w:rFonts w:asciiTheme="majorBidi" w:eastAsia="Times New Roman" w:hAnsiTheme="majorBidi" w:cstheme="majorBidi"/>
                <w:sz w:val="20"/>
                <w:szCs w:val="20"/>
                <w:lang w:val="fr-FR"/>
              </w:rPr>
            </w:pPr>
          </w:p>
        </w:tc>
        <w:tc>
          <w:tcPr>
            <w:tcW w:w="1276" w:type="dxa"/>
            <w:noWrap/>
            <w:hideMark/>
          </w:tcPr>
          <w:p w14:paraId="0CCEB971" w14:textId="33D249E0" w:rsidR="0021536F" w:rsidRPr="00C01401" w:rsidRDefault="001619CC"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 a</w:t>
            </w:r>
            <w:r w:rsidR="0021536F" w:rsidRPr="00C01401">
              <w:rPr>
                <w:rFonts w:asciiTheme="majorBidi" w:eastAsia="Times New Roman" w:hAnsiTheme="majorBidi" w:cstheme="majorBidi"/>
                <w:sz w:val="20"/>
                <w:szCs w:val="20"/>
                <w:lang w:val="fr-FR"/>
              </w:rPr>
              <w:t>nnex</w:t>
            </w:r>
            <w:r w:rsidR="005B23C0" w:rsidRPr="00C01401">
              <w:rPr>
                <w:rFonts w:asciiTheme="majorBidi" w:eastAsia="Times New Roman" w:hAnsiTheme="majorBidi" w:cstheme="majorBidi"/>
                <w:sz w:val="20"/>
                <w:szCs w:val="20"/>
                <w:lang w:val="fr-FR"/>
              </w:rPr>
              <w:t>e</w:t>
            </w:r>
            <w:r w:rsidR="0021536F" w:rsidRPr="00C01401">
              <w:rPr>
                <w:rFonts w:asciiTheme="majorBidi" w:eastAsia="Times New Roman" w:hAnsiTheme="majorBidi" w:cstheme="majorBidi"/>
                <w:sz w:val="20"/>
                <w:szCs w:val="20"/>
                <w:lang w:val="fr-FR"/>
              </w:rPr>
              <w:t xml:space="preserve"> I, </w:t>
            </w:r>
            <w:r w:rsidR="00011F02" w:rsidRPr="00C01401">
              <w:rPr>
                <w:rFonts w:asciiTheme="majorBidi" w:eastAsia="Times New Roman" w:hAnsiTheme="majorBidi" w:cstheme="majorBidi"/>
                <w:sz w:val="20"/>
                <w:szCs w:val="20"/>
                <w:lang w:val="fr-FR"/>
              </w:rPr>
              <w:t>tâche</w:t>
            </w:r>
            <w:r w:rsidR="0021536F" w:rsidRPr="00C01401">
              <w:rPr>
                <w:rFonts w:asciiTheme="majorBidi" w:eastAsia="Times New Roman" w:hAnsiTheme="majorBidi" w:cstheme="majorBidi"/>
                <w:sz w:val="20"/>
                <w:szCs w:val="20"/>
                <w:lang w:val="fr-FR"/>
              </w:rPr>
              <w:t xml:space="preserve"> 1.1</w:t>
            </w:r>
          </w:p>
        </w:tc>
        <w:tc>
          <w:tcPr>
            <w:tcW w:w="9348" w:type="dxa"/>
            <w:hideMark/>
          </w:tcPr>
          <w:p w14:paraId="71ACCB63" w14:textId="7018C235" w:rsidR="0021536F"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w:t>
            </w:r>
            <w:r w:rsidRPr="00C01401">
              <w:rPr>
                <w:rFonts w:asciiTheme="majorBidi" w:eastAsia="Times New Roman" w:hAnsiTheme="majorBidi" w:cstheme="majorBidi"/>
                <w:sz w:val="20"/>
                <w:szCs w:val="20"/>
                <w:lang w:val="fr-FR"/>
              </w:rPr>
              <w:tab/>
              <w:t xml:space="preserve">Élaborer des lignes directrices , avec la participation pleine et </w:t>
            </w:r>
            <w:r w:rsidR="00011F02" w:rsidRPr="00C01401">
              <w:rPr>
                <w:rFonts w:asciiTheme="majorBidi" w:eastAsia="Times New Roman" w:hAnsiTheme="majorBidi" w:cstheme="majorBidi"/>
                <w:sz w:val="20"/>
                <w:szCs w:val="20"/>
                <w:lang w:val="fr-FR"/>
              </w:rPr>
              <w:t>effective des</w:t>
            </w:r>
            <w:r w:rsidRPr="00C01401">
              <w:rPr>
                <w:rFonts w:asciiTheme="majorBidi" w:eastAsia="Times New Roman" w:hAnsiTheme="majorBidi" w:cstheme="majorBidi"/>
                <w:sz w:val="20"/>
                <w:szCs w:val="20"/>
                <w:lang w:val="fr-FR"/>
              </w:rPr>
              <w:t xml:space="preserve"> peuples autochtones et des communautés locales, afin de renforcer le cadre légal et politique de la mise en œuvre des cibles 2 et 3, y compris sur les territoires autochtones et traditionnels, afin d’appuyer les pratiques de protection et de restauration dirigées par les peuples autochtones et les communautés locales.</w:t>
            </w:r>
          </w:p>
        </w:tc>
        <w:tc>
          <w:tcPr>
            <w:tcW w:w="1800" w:type="dxa"/>
            <w:vAlign w:val="center"/>
            <w:hideMark/>
          </w:tcPr>
          <w:p w14:paraId="0D037CAB" w14:textId="76E83A03" w:rsidR="0021536F"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59D26E95" w14:textId="54CE3F82"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84 900</w:t>
            </w:r>
          </w:p>
        </w:tc>
        <w:tc>
          <w:tcPr>
            <w:tcW w:w="1303" w:type="dxa"/>
            <w:vAlign w:val="center"/>
            <w:hideMark/>
          </w:tcPr>
          <w:p w14:paraId="78E92863" w14:textId="076739DE"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14 250</w:t>
            </w:r>
          </w:p>
        </w:tc>
        <w:tc>
          <w:tcPr>
            <w:tcW w:w="2117" w:type="dxa"/>
            <w:vAlign w:val="center"/>
            <w:hideMark/>
          </w:tcPr>
          <w:p w14:paraId="23BF4B23" w14:textId="46132CB7" w:rsidR="0021536F" w:rsidRPr="00C01401" w:rsidRDefault="00FC446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vAlign w:val="center"/>
            <w:hideMark/>
          </w:tcPr>
          <w:p w14:paraId="7CB24A37" w14:textId="1E23B2BF" w:rsidR="0021536F" w:rsidRPr="00C01401" w:rsidRDefault="0021536F"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112 040</w:t>
            </w:r>
          </w:p>
        </w:tc>
      </w:tr>
      <w:tr w:rsidR="0021536F" w:rsidRPr="00C01401" w14:paraId="6677AB38" w14:textId="77777777" w:rsidTr="00F96C3B">
        <w:trPr>
          <w:trHeight w:val="20"/>
        </w:trPr>
        <w:tc>
          <w:tcPr>
            <w:tcW w:w="988" w:type="dxa"/>
            <w:vMerge/>
          </w:tcPr>
          <w:p w14:paraId="547B80D4" w14:textId="77777777" w:rsidR="0021536F" w:rsidRPr="00C01401" w:rsidRDefault="0021536F" w:rsidP="00AB601E">
            <w:pPr>
              <w:jc w:val="center"/>
              <w:rPr>
                <w:rFonts w:asciiTheme="majorBidi" w:eastAsia="Times New Roman" w:hAnsiTheme="majorBidi" w:cstheme="majorBidi"/>
                <w:sz w:val="20"/>
                <w:szCs w:val="20"/>
                <w:lang w:val="fr-FR"/>
              </w:rPr>
            </w:pPr>
          </w:p>
        </w:tc>
        <w:tc>
          <w:tcPr>
            <w:tcW w:w="2693" w:type="dxa"/>
            <w:vMerge/>
            <w:hideMark/>
          </w:tcPr>
          <w:p w14:paraId="210A1D49" w14:textId="77777777" w:rsidR="0021536F" w:rsidRPr="00C01401" w:rsidRDefault="0021536F" w:rsidP="00AB601E">
            <w:pPr>
              <w:rPr>
                <w:rFonts w:asciiTheme="majorBidi" w:eastAsia="Times New Roman" w:hAnsiTheme="majorBidi" w:cstheme="majorBidi"/>
                <w:sz w:val="20"/>
                <w:szCs w:val="20"/>
                <w:lang w:val="fr-FR"/>
              </w:rPr>
            </w:pPr>
          </w:p>
        </w:tc>
        <w:tc>
          <w:tcPr>
            <w:tcW w:w="1276" w:type="dxa"/>
            <w:noWrap/>
            <w:hideMark/>
          </w:tcPr>
          <w:p w14:paraId="1C122BF3" w14:textId="0C06E49B" w:rsidR="0021536F" w:rsidRPr="00C01401" w:rsidRDefault="001619CC"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 a</w:t>
            </w:r>
            <w:r w:rsidR="00EF3637" w:rsidRPr="00C01401">
              <w:rPr>
                <w:rFonts w:asciiTheme="majorBidi" w:eastAsia="Times New Roman" w:hAnsiTheme="majorBidi" w:cstheme="majorBidi"/>
                <w:sz w:val="20"/>
                <w:szCs w:val="20"/>
                <w:lang w:val="fr-FR"/>
              </w:rPr>
              <w:t>nnex</w:t>
            </w:r>
            <w:r w:rsidR="00011F02" w:rsidRPr="00C01401">
              <w:rPr>
                <w:rFonts w:asciiTheme="majorBidi" w:eastAsia="Times New Roman" w:hAnsiTheme="majorBidi" w:cstheme="majorBidi"/>
                <w:sz w:val="20"/>
                <w:szCs w:val="20"/>
                <w:lang w:val="fr-FR"/>
              </w:rPr>
              <w:t>e</w:t>
            </w:r>
            <w:r w:rsidR="00EF3637" w:rsidRPr="00C01401">
              <w:rPr>
                <w:rFonts w:asciiTheme="majorBidi" w:eastAsia="Times New Roman" w:hAnsiTheme="majorBidi" w:cstheme="majorBidi"/>
                <w:sz w:val="20"/>
                <w:szCs w:val="20"/>
                <w:lang w:val="fr-FR"/>
              </w:rPr>
              <w:t xml:space="preserve"> I, </w:t>
            </w:r>
            <w:r w:rsidR="00011F02" w:rsidRPr="00C01401">
              <w:rPr>
                <w:rFonts w:asciiTheme="majorBidi" w:eastAsia="Times New Roman" w:hAnsiTheme="majorBidi" w:cstheme="majorBidi"/>
                <w:sz w:val="20"/>
                <w:szCs w:val="20"/>
                <w:lang w:val="fr-FR"/>
              </w:rPr>
              <w:t xml:space="preserve">tâche </w:t>
            </w:r>
            <w:r w:rsidR="0021536F" w:rsidRPr="00C01401">
              <w:rPr>
                <w:rFonts w:asciiTheme="majorBidi" w:eastAsia="Times New Roman" w:hAnsiTheme="majorBidi" w:cstheme="majorBidi"/>
                <w:sz w:val="20"/>
                <w:szCs w:val="20"/>
                <w:lang w:val="fr-FR"/>
              </w:rPr>
              <w:t xml:space="preserve">7.2 </w:t>
            </w:r>
          </w:p>
        </w:tc>
        <w:tc>
          <w:tcPr>
            <w:tcW w:w="9348" w:type="dxa"/>
            <w:hideMark/>
          </w:tcPr>
          <w:p w14:paraId="67EB13BE"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[7.2</w:t>
            </w:r>
            <w:r w:rsidRPr="00C01401">
              <w:rPr>
                <w:rFonts w:asciiTheme="majorBidi" w:eastAsia="Times New Roman" w:hAnsiTheme="majorBidi" w:cstheme="majorBidi"/>
                <w:sz w:val="20"/>
                <w:szCs w:val="20"/>
                <w:lang w:val="fr-FR"/>
              </w:rPr>
              <w:tab/>
              <w:t>[Compiler les communications des Parties, des peuples autochtones et des communautés locales et des autres parties prenantes concernées sur les bonnes pratiques relatives à ][Élaborer des lignes directrices sur la [mise en œuvre de la cible 22, y compris sur la] pleine protection des défenseurs des droits de l’homme en matière d’environnement, en mettant l’accent en particulier sur une protection des femmes contre toutes formes de violence [en lien avec [le but de la Convention et du Cadre] [la conservation et l’utilisation durable de la biodiversité] et l’accès à la justice et aux informations [d’appui pertinentes] [relatives à la conservation de la biodiversité par les peuples autochtones et les communautés locales]. ]</w:t>
            </w:r>
          </w:p>
          <w:p w14:paraId="002CC620" w14:textId="40614FE4" w:rsidR="00FF55A6"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[7.2 Alt. Compiler les communications des Parties, des peuples autochtones, des communautés locales et des parties prenantes concernées sur les bonnes pratiques en matière de protection intégrale des défenseurs des droits de l’homme dans le domaine de l’environnement et d’accès à la justice, ainsi que des informations d’appui, et élaborer des lignes directrices, dans le contexte de la Convention, du Cadre et du Plan d’action pour l’égalité des sexes.]</w:t>
            </w:r>
          </w:p>
        </w:tc>
        <w:tc>
          <w:tcPr>
            <w:tcW w:w="1800" w:type="dxa"/>
            <w:vAlign w:val="center"/>
            <w:hideMark/>
          </w:tcPr>
          <w:p w14:paraId="50B9599E" w14:textId="0484B0CA" w:rsidR="0021536F"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71AFF1BE" w14:textId="5A8D0C99"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84 900</w:t>
            </w:r>
          </w:p>
        </w:tc>
        <w:tc>
          <w:tcPr>
            <w:tcW w:w="1303" w:type="dxa"/>
            <w:vAlign w:val="center"/>
            <w:hideMark/>
          </w:tcPr>
          <w:p w14:paraId="05D9EB1B" w14:textId="702920CC"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14 250</w:t>
            </w:r>
          </w:p>
        </w:tc>
        <w:tc>
          <w:tcPr>
            <w:tcW w:w="2117" w:type="dxa"/>
            <w:vAlign w:val="center"/>
            <w:hideMark/>
          </w:tcPr>
          <w:p w14:paraId="141D1FA3" w14:textId="04DA245E" w:rsidR="0021536F" w:rsidRPr="00C01401" w:rsidRDefault="00FC446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vAlign w:val="center"/>
            <w:hideMark/>
          </w:tcPr>
          <w:p w14:paraId="3C5365DD" w14:textId="74DC1C6E" w:rsidR="0021536F" w:rsidRPr="00C01401" w:rsidRDefault="0021536F"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112 040</w:t>
            </w:r>
          </w:p>
        </w:tc>
      </w:tr>
      <w:tr w:rsidR="00E461EA" w:rsidRPr="00C01401" w14:paraId="61E28844" w14:textId="77777777" w:rsidTr="00F96C3B">
        <w:trPr>
          <w:trHeight w:val="20"/>
        </w:trPr>
        <w:tc>
          <w:tcPr>
            <w:tcW w:w="988" w:type="dxa"/>
            <w:vMerge/>
          </w:tcPr>
          <w:p w14:paraId="55891328" w14:textId="77777777" w:rsidR="00E461EA" w:rsidRPr="00C01401" w:rsidRDefault="00E461EA" w:rsidP="00AB601E">
            <w:pPr>
              <w:jc w:val="center"/>
              <w:rPr>
                <w:rFonts w:asciiTheme="majorBidi" w:eastAsia="Times New Roman" w:hAnsiTheme="majorBidi" w:cstheme="majorBidi"/>
                <w:sz w:val="20"/>
                <w:szCs w:val="20"/>
                <w:lang w:val="fr-FR"/>
              </w:rPr>
            </w:pPr>
          </w:p>
        </w:tc>
        <w:tc>
          <w:tcPr>
            <w:tcW w:w="2693" w:type="dxa"/>
            <w:vMerge/>
          </w:tcPr>
          <w:p w14:paraId="06B0D0C2" w14:textId="77777777" w:rsidR="00E461EA" w:rsidRPr="00C01401" w:rsidRDefault="00E461EA" w:rsidP="00AB601E">
            <w:pPr>
              <w:rPr>
                <w:rFonts w:asciiTheme="majorBidi" w:eastAsia="Times New Roman" w:hAnsiTheme="majorBidi" w:cstheme="majorBidi"/>
                <w:sz w:val="20"/>
                <w:szCs w:val="20"/>
                <w:lang w:val="fr-FR"/>
              </w:rPr>
            </w:pPr>
          </w:p>
        </w:tc>
        <w:tc>
          <w:tcPr>
            <w:tcW w:w="19084" w:type="dxa"/>
            <w:gridSpan w:val="7"/>
            <w:vAlign w:val="center"/>
          </w:tcPr>
          <w:p w14:paraId="5E32E75B" w14:textId="2880EEE7" w:rsidR="00E461EA" w:rsidRPr="00C01401" w:rsidRDefault="005B23C0" w:rsidP="00F27B05">
            <w:pPr>
              <w:spacing w:before="60" w:after="60"/>
              <w:jc w:val="left"/>
              <w:rPr>
                <w:rFonts w:asciiTheme="majorBidi" w:eastAsia="Times New Roman" w:hAnsiTheme="majorBidi" w:cstheme="majorBidi"/>
                <w:i/>
                <w:iCs/>
                <w:sz w:val="20"/>
                <w:szCs w:val="20"/>
                <w:lang w:val="fr-FR"/>
              </w:rPr>
            </w:pPr>
            <w:r w:rsidRPr="00C01401">
              <w:rPr>
                <w:rFonts w:asciiTheme="majorBidi" w:eastAsia="Times New Roman" w:hAnsiTheme="majorBidi" w:cstheme="majorBidi"/>
                <w:i/>
                <w:iCs/>
                <w:sz w:val="20"/>
                <w:szCs w:val="20"/>
                <w:lang w:val="fr-FR"/>
              </w:rPr>
              <w:t>Recommandations de l’Instance permanente sur les questions autochtones relatives à la Convention sur la diversité biologique</w:t>
            </w:r>
          </w:p>
        </w:tc>
      </w:tr>
      <w:tr w:rsidR="0021536F" w:rsidRPr="00C01401" w14:paraId="4A1F9849" w14:textId="77777777" w:rsidTr="00F96C3B">
        <w:trPr>
          <w:trHeight w:val="20"/>
        </w:trPr>
        <w:tc>
          <w:tcPr>
            <w:tcW w:w="988" w:type="dxa"/>
            <w:vMerge/>
            <w:hideMark/>
          </w:tcPr>
          <w:p w14:paraId="17F07EAE" w14:textId="77777777" w:rsidR="0021536F" w:rsidRPr="00C01401" w:rsidRDefault="0021536F" w:rsidP="00AB601E">
            <w:pPr>
              <w:jc w:val="center"/>
              <w:rPr>
                <w:rFonts w:asciiTheme="majorBidi" w:eastAsia="Times New Roman" w:hAnsiTheme="majorBidi" w:cstheme="majorBidi"/>
                <w:sz w:val="20"/>
                <w:szCs w:val="20"/>
                <w:lang w:val="fr-FR"/>
              </w:rPr>
            </w:pPr>
          </w:p>
        </w:tc>
        <w:tc>
          <w:tcPr>
            <w:tcW w:w="2693" w:type="dxa"/>
            <w:vMerge/>
            <w:hideMark/>
          </w:tcPr>
          <w:p w14:paraId="00388BF1" w14:textId="77777777" w:rsidR="0021536F" w:rsidRPr="00C01401" w:rsidRDefault="0021536F" w:rsidP="00AB601E">
            <w:pPr>
              <w:rPr>
                <w:rFonts w:asciiTheme="majorBidi" w:eastAsia="Times New Roman" w:hAnsiTheme="majorBidi" w:cstheme="majorBidi"/>
                <w:sz w:val="20"/>
                <w:szCs w:val="20"/>
                <w:lang w:val="fr-FR"/>
              </w:rPr>
            </w:pPr>
          </w:p>
        </w:tc>
        <w:tc>
          <w:tcPr>
            <w:tcW w:w="1276" w:type="dxa"/>
            <w:hideMark/>
          </w:tcPr>
          <w:p w14:paraId="145D4EE8" w14:textId="6C9DC7D7" w:rsidR="0021536F" w:rsidRPr="00C01401" w:rsidRDefault="0021536F"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w:t>
            </w:r>
          </w:p>
        </w:tc>
        <w:tc>
          <w:tcPr>
            <w:tcW w:w="9348" w:type="dxa"/>
            <w:hideMark/>
          </w:tcPr>
          <w:p w14:paraId="5AA8D028" w14:textId="05F5999D" w:rsidR="0021536F"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w:t>
            </w:r>
            <w:r w:rsidRPr="00C01401">
              <w:rPr>
                <w:rFonts w:asciiTheme="majorBidi" w:eastAsia="Times New Roman" w:hAnsiTheme="majorBidi" w:cstheme="majorBidi"/>
                <w:sz w:val="20"/>
                <w:szCs w:val="20"/>
                <w:lang w:val="fr-FR"/>
              </w:rPr>
              <w:tab/>
              <w:t xml:space="preserve">Demande au </w:t>
            </w:r>
            <w:r w:rsidR="00B30D3B" w:rsidRPr="00C01401">
              <w:rPr>
                <w:rFonts w:asciiTheme="majorBidi" w:eastAsia="Times New Roman" w:hAnsiTheme="majorBidi" w:cstheme="majorBidi"/>
                <w:sz w:val="20"/>
                <w:szCs w:val="20"/>
                <w:lang w:val="fr-FR"/>
              </w:rPr>
              <w:t xml:space="preserve">secrétariat </w:t>
            </w:r>
            <w:r w:rsidRPr="00C01401">
              <w:rPr>
                <w:rFonts w:asciiTheme="majorBidi" w:eastAsia="Times New Roman" w:hAnsiTheme="majorBidi" w:cstheme="majorBidi"/>
                <w:sz w:val="20"/>
                <w:szCs w:val="20"/>
                <w:lang w:val="fr-FR"/>
              </w:rPr>
              <w:t>de continuer d’informer l’Instance permanente sur les questions autochtones au sujet des développements d’intérêt commun, et de communiquer à l’Instance des informations concernant les activités entreprises au titre de la Convention relatives aux observations et aux recommandations de l’Instance, conformément au plan d’action à l’échelle du système des Nations Unies pour assurer une approche cohérente dans la réalisation des objectifs de la Déclaration des Nations Unies sur les droits des peuples autochtones .]</w:t>
            </w:r>
          </w:p>
        </w:tc>
        <w:tc>
          <w:tcPr>
            <w:tcW w:w="1800" w:type="dxa"/>
            <w:vAlign w:val="center"/>
            <w:hideMark/>
          </w:tcPr>
          <w:p w14:paraId="19466761" w14:textId="78BB4217" w:rsidR="0021536F"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3CF8BFEB" w14:textId="50C7CEB5" w:rsidR="0021536F" w:rsidRPr="00C01401" w:rsidRDefault="00FC446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2DE75F62" w14:textId="3B3B9E93" w:rsidR="0021536F" w:rsidRPr="00C01401" w:rsidRDefault="0021536F"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51 750</w:t>
            </w:r>
          </w:p>
        </w:tc>
        <w:tc>
          <w:tcPr>
            <w:tcW w:w="2117" w:type="dxa"/>
            <w:vAlign w:val="center"/>
            <w:hideMark/>
          </w:tcPr>
          <w:p w14:paraId="2042F13E" w14:textId="5F3533DE" w:rsidR="0021536F" w:rsidRPr="00C01401" w:rsidRDefault="00FC446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vAlign w:val="center"/>
            <w:hideMark/>
          </w:tcPr>
          <w:p w14:paraId="432DABAB" w14:textId="793F358E" w:rsidR="0021536F" w:rsidRPr="00C01401" w:rsidRDefault="0021536F"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58 478</w:t>
            </w:r>
          </w:p>
        </w:tc>
      </w:tr>
      <w:tr w:rsidR="00095B17" w:rsidRPr="00C01401" w14:paraId="1DD8EE7F" w14:textId="77777777" w:rsidTr="00F96C3B">
        <w:trPr>
          <w:trHeight w:val="20"/>
        </w:trPr>
        <w:tc>
          <w:tcPr>
            <w:tcW w:w="988" w:type="dxa"/>
            <w:vMerge w:val="restart"/>
            <w:tcBorders>
              <w:top w:val="double" w:sz="4" w:space="0" w:color="auto"/>
            </w:tcBorders>
            <w:hideMark/>
          </w:tcPr>
          <w:p w14:paraId="39220834" w14:textId="77777777"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w:t>
            </w:r>
          </w:p>
        </w:tc>
        <w:tc>
          <w:tcPr>
            <w:tcW w:w="2693" w:type="dxa"/>
            <w:vMerge w:val="restart"/>
            <w:tcBorders>
              <w:top w:val="double" w:sz="4" w:space="0" w:color="auto"/>
            </w:tcBorders>
            <w:hideMark/>
          </w:tcPr>
          <w:p w14:paraId="69A18B01" w14:textId="510138DC" w:rsidR="005943C9" w:rsidRPr="00C01401" w:rsidRDefault="005B23C0" w:rsidP="005D2557">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Communication, éducation et sensibilisation du public</w:t>
            </w:r>
          </w:p>
        </w:tc>
        <w:tc>
          <w:tcPr>
            <w:tcW w:w="1276" w:type="dxa"/>
            <w:tcBorders>
              <w:top w:val="double" w:sz="4" w:space="0" w:color="auto"/>
            </w:tcBorders>
            <w:noWrap/>
            <w:hideMark/>
          </w:tcPr>
          <w:p w14:paraId="755E9694" w14:textId="20044D67" w:rsidR="005943C9" w:rsidRPr="00C01401" w:rsidRDefault="00B72A5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00BC7A6D" w:rsidRPr="00C01401">
              <w:rPr>
                <w:rFonts w:asciiTheme="majorBidi" w:eastAsia="Times New Roman" w:hAnsiTheme="majorBidi" w:cstheme="majorBidi"/>
                <w:sz w:val="20"/>
                <w:szCs w:val="20"/>
                <w:lang w:val="fr-FR"/>
              </w:rPr>
              <w:t xml:space="preserve"> (a)–(c)</w:t>
            </w:r>
          </w:p>
        </w:tc>
        <w:tc>
          <w:tcPr>
            <w:tcW w:w="9348" w:type="dxa"/>
            <w:tcBorders>
              <w:top w:val="double" w:sz="4" w:space="0" w:color="auto"/>
            </w:tcBorders>
            <w:hideMark/>
          </w:tcPr>
          <w:p w14:paraId="613AD71F"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Pr="00C01401">
              <w:rPr>
                <w:rFonts w:asciiTheme="majorBidi" w:eastAsia="Times New Roman" w:hAnsiTheme="majorBidi" w:cstheme="majorBidi"/>
                <w:sz w:val="20"/>
                <w:szCs w:val="20"/>
                <w:lang w:val="fr-FR"/>
              </w:rPr>
              <w:tab/>
              <w:t>Prie la Secrétaire exécutive, sous réserve de la disponibilité des ressources :</w:t>
            </w:r>
          </w:p>
          <w:p w14:paraId="295B9FB9"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mettre en œuvre, en consultation avec le Comité consultatif informel sur la communication, l’éducation et la sensibilisation du public, les actions pour aligner le programme de travail sur la communication, l’éducation et la sensibilisation du public sur le Cadre[, joint en annexe à la présente décision] ;</w:t>
            </w:r>
          </w:p>
          <w:p w14:paraId="3B0B3F6B" w14:textId="77777777" w:rsidR="005B23C0"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De remettre un rapport sur l’avancement de la mise en œuvre des actions pour aligner le programme de travail sur le Cadre, aux fins d’examen par l’Organe subsidiaire chargé de l’application lors d’une réunion qui aura lieu avant la dix-septième réunion de la Conférence des Parties et par la Conférence des Parties à sa dix-septième réunion, et de poursuivre l’examen de ce thème aux dix-huitième et dix-neuvième réunions de la Conférence des Parties ;</w:t>
            </w:r>
          </w:p>
          <w:p w14:paraId="48C39736" w14:textId="398CC317" w:rsidR="005943C9" w:rsidRPr="00C01401" w:rsidRDefault="005B23C0" w:rsidP="005B23C0">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 xml:space="preserve">c) </w:t>
            </w:r>
            <w:r w:rsidRPr="00C01401">
              <w:rPr>
                <w:rFonts w:asciiTheme="majorBidi" w:eastAsia="Times New Roman" w:hAnsiTheme="majorBidi" w:cstheme="majorBidi"/>
                <w:sz w:val="20"/>
                <w:szCs w:val="20"/>
                <w:lang w:val="fr-FR"/>
              </w:rPr>
              <w:tab/>
              <w:t>De poursuivre la mise en œuvre de la stratégie de communication, afin de soutenir la mise en œuvre du Cadre et de faciliter la mobilisation des ressources nécessaires ;</w:t>
            </w:r>
          </w:p>
        </w:tc>
        <w:tc>
          <w:tcPr>
            <w:tcW w:w="1800" w:type="dxa"/>
            <w:tcBorders>
              <w:top w:val="double" w:sz="4" w:space="0" w:color="auto"/>
            </w:tcBorders>
            <w:vAlign w:val="center"/>
            <w:hideMark/>
          </w:tcPr>
          <w:p w14:paraId="128CDEBE" w14:textId="2A0A98A6"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s/o</w:t>
            </w:r>
          </w:p>
        </w:tc>
        <w:tc>
          <w:tcPr>
            <w:tcW w:w="1440" w:type="dxa"/>
            <w:tcBorders>
              <w:top w:val="double" w:sz="4" w:space="0" w:color="auto"/>
            </w:tcBorders>
            <w:vAlign w:val="center"/>
            <w:hideMark/>
          </w:tcPr>
          <w:p w14:paraId="4149D69F" w14:textId="29FCEA68"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top w:val="double" w:sz="4" w:space="0" w:color="auto"/>
            </w:tcBorders>
            <w:vAlign w:val="center"/>
            <w:hideMark/>
          </w:tcPr>
          <w:p w14:paraId="48BB630F" w14:textId="29ADB32A"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2117" w:type="dxa"/>
            <w:tcBorders>
              <w:top w:val="double" w:sz="4" w:space="0" w:color="auto"/>
            </w:tcBorders>
            <w:vAlign w:val="center"/>
            <w:hideMark/>
          </w:tcPr>
          <w:p w14:paraId="57D4135C" w14:textId="07BF23A2"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150</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tcBorders>
              <w:top w:val="double" w:sz="4" w:space="0" w:color="auto"/>
            </w:tcBorders>
            <w:vAlign w:val="center"/>
            <w:hideMark/>
          </w:tcPr>
          <w:p w14:paraId="7DF79340" w14:textId="4AC6BB5E"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180</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800</w:t>
            </w:r>
          </w:p>
        </w:tc>
      </w:tr>
      <w:tr w:rsidR="005943C9" w:rsidRPr="00C01401" w14:paraId="3F0A4F0F" w14:textId="77777777" w:rsidTr="00F96C3B">
        <w:trPr>
          <w:trHeight w:val="20"/>
        </w:trPr>
        <w:tc>
          <w:tcPr>
            <w:tcW w:w="988" w:type="dxa"/>
            <w:vMerge/>
            <w:hideMark/>
          </w:tcPr>
          <w:p w14:paraId="26423583"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550B9EFB" w14:textId="77777777" w:rsidR="005943C9" w:rsidRPr="00C01401" w:rsidRDefault="005943C9" w:rsidP="00AB601E">
            <w:pPr>
              <w:rPr>
                <w:rFonts w:asciiTheme="majorBidi" w:eastAsia="Times New Roman" w:hAnsiTheme="majorBidi" w:cstheme="majorBidi"/>
                <w:sz w:val="20"/>
                <w:szCs w:val="20"/>
                <w:lang w:val="fr-FR"/>
              </w:rPr>
            </w:pPr>
          </w:p>
        </w:tc>
        <w:tc>
          <w:tcPr>
            <w:tcW w:w="1276" w:type="dxa"/>
            <w:hideMark/>
          </w:tcPr>
          <w:p w14:paraId="39DEEC75" w14:textId="4B5AA6F8"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E00970"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E00970" w:rsidRPr="00C01401">
              <w:rPr>
                <w:rFonts w:asciiTheme="majorBidi" w:eastAsia="Times New Roman" w:hAnsiTheme="majorBidi" w:cstheme="majorBidi"/>
                <w:sz w:val="20"/>
                <w:szCs w:val="20"/>
                <w:lang w:val="fr-FR"/>
              </w:rPr>
              <w:t> 7</w:t>
            </w:r>
          </w:p>
        </w:tc>
        <w:tc>
          <w:tcPr>
            <w:tcW w:w="9348" w:type="dxa"/>
            <w:hideMark/>
          </w:tcPr>
          <w:p w14:paraId="38222636" w14:textId="7CF6850B"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Pr="00C01401">
              <w:rPr>
                <w:rFonts w:asciiTheme="majorBidi" w:eastAsia="Times New Roman" w:hAnsiTheme="majorBidi" w:cstheme="majorBidi"/>
                <w:sz w:val="20"/>
                <w:szCs w:val="20"/>
                <w:lang w:val="fr-FR"/>
              </w:rPr>
              <w:tab/>
              <w:t>La Secrétaire exécutive travaillera avec la Plateforme intergouvernementale scientifique et politique sur la biodiversité et les services écosystémiques, l’Organisation des Nations Unies pour l’éducation, la science et la culture, le Forum international des peuples autochtones sur la biodiversité, et ses organisations associées, entre autres entités, pour développer des outils de connaissance en libre accès qui respectent les dispositions pertinentes régissant l’accès et le partage des avantages et expliquent la relation et la variété des systèmes de connaissances qui capturent les diverses valeurs de la biodiversité.</w:t>
            </w:r>
          </w:p>
        </w:tc>
        <w:tc>
          <w:tcPr>
            <w:tcW w:w="1800" w:type="dxa"/>
            <w:vAlign w:val="center"/>
            <w:hideMark/>
          </w:tcPr>
          <w:p w14:paraId="1120BA11" w14:textId="2F2215CA"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2F8EC67D" w14:textId="450EE3DC"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35</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400</w:t>
            </w:r>
          </w:p>
        </w:tc>
        <w:tc>
          <w:tcPr>
            <w:tcW w:w="1303" w:type="dxa"/>
            <w:vAlign w:val="center"/>
            <w:hideMark/>
          </w:tcPr>
          <w:p w14:paraId="1361789D" w14:textId="6748392C"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750</w:t>
            </w:r>
          </w:p>
        </w:tc>
        <w:tc>
          <w:tcPr>
            <w:tcW w:w="2117" w:type="dxa"/>
            <w:vAlign w:val="center"/>
            <w:hideMark/>
          </w:tcPr>
          <w:p w14:paraId="1D5CD24A" w14:textId="58C64D69"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37</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800" w:type="dxa"/>
            <w:vAlign w:val="center"/>
            <w:hideMark/>
          </w:tcPr>
          <w:p w14:paraId="0CFC1DA7" w14:textId="4A949BB9"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87</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745</w:t>
            </w:r>
          </w:p>
        </w:tc>
      </w:tr>
      <w:tr w:rsidR="005943C9" w:rsidRPr="00C01401" w14:paraId="0DB7A5E2" w14:textId="77777777" w:rsidTr="00F96C3B">
        <w:trPr>
          <w:trHeight w:val="20"/>
        </w:trPr>
        <w:tc>
          <w:tcPr>
            <w:tcW w:w="988" w:type="dxa"/>
            <w:vMerge/>
            <w:hideMark/>
          </w:tcPr>
          <w:p w14:paraId="0987BF8E"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37CC5A8A" w14:textId="77777777" w:rsidR="005943C9" w:rsidRPr="00C01401" w:rsidRDefault="005943C9" w:rsidP="00AB601E">
            <w:pPr>
              <w:rPr>
                <w:rFonts w:asciiTheme="majorBidi" w:eastAsia="Times New Roman" w:hAnsiTheme="majorBidi" w:cstheme="majorBidi"/>
                <w:sz w:val="20"/>
                <w:szCs w:val="20"/>
                <w:lang w:val="fr-FR"/>
              </w:rPr>
            </w:pPr>
          </w:p>
        </w:tc>
        <w:tc>
          <w:tcPr>
            <w:tcW w:w="1276" w:type="dxa"/>
            <w:hideMark/>
          </w:tcPr>
          <w:p w14:paraId="35BA4390" w14:textId="5BEF33D2"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8E7A4D"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8E7A4D"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8</w:t>
            </w:r>
          </w:p>
        </w:tc>
        <w:tc>
          <w:tcPr>
            <w:tcW w:w="9348" w:type="dxa"/>
            <w:hideMark/>
          </w:tcPr>
          <w:p w14:paraId="45BEC693" w14:textId="7DF7AE89"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w:t>
            </w:r>
            <w:r w:rsidRPr="00C01401">
              <w:rPr>
                <w:rFonts w:asciiTheme="majorBidi" w:eastAsia="Times New Roman" w:hAnsiTheme="majorBidi" w:cstheme="majorBidi"/>
                <w:sz w:val="20"/>
                <w:szCs w:val="20"/>
                <w:lang w:val="fr-FR"/>
              </w:rPr>
              <w:tab/>
              <w:t xml:space="preserve">La Secrétaire exécutive travaillera avec le Programme des Nations Unies pour le développement, le Programme des Nations Unies pour l’environnement, le Département des affaires économiques et sociales du </w:t>
            </w:r>
            <w:r w:rsidR="00B30D3B" w:rsidRPr="00C01401">
              <w:rPr>
                <w:rFonts w:asciiTheme="majorBidi" w:eastAsia="Times New Roman" w:hAnsiTheme="majorBidi" w:cstheme="majorBidi"/>
                <w:sz w:val="20"/>
                <w:szCs w:val="20"/>
                <w:lang w:val="fr-FR"/>
              </w:rPr>
              <w:t xml:space="preserve">secrétariat </w:t>
            </w:r>
            <w:r w:rsidRPr="00C01401">
              <w:rPr>
                <w:rFonts w:asciiTheme="majorBidi" w:eastAsia="Times New Roman" w:hAnsiTheme="majorBidi" w:cstheme="majorBidi"/>
                <w:sz w:val="20"/>
                <w:szCs w:val="20"/>
                <w:lang w:val="fr-FR"/>
              </w:rPr>
              <w:t>des Nations Unies, le Secteur de l’éducation de l’Organisation des Nations Unies pour l’éducation, la science et la culture et d’autres acteurs impliqués dans la mise en œuvre des objectifs de développement durable afin de développer des outils qui soulignent la relation entre le développement durable et la biodiversité, tout en tenant compte des conclusions pertinentes de la Plateforme intergouvernementale scientifique et politique sur la biodiversité et les services écosystémiques, et fera rapport sur ces produits à la dix-septième réunion de la Conférence des Parties.</w:t>
            </w:r>
          </w:p>
        </w:tc>
        <w:tc>
          <w:tcPr>
            <w:tcW w:w="1800" w:type="dxa"/>
            <w:vAlign w:val="center"/>
            <w:hideMark/>
          </w:tcPr>
          <w:p w14:paraId="42D4D862" w14:textId="3601E35D"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7A7DFF6A" w14:textId="4226D53C"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35</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400</w:t>
            </w:r>
          </w:p>
        </w:tc>
        <w:tc>
          <w:tcPr>
            <w:tcW w:w="1303" w:type="dxa"/>
            <w:vAlign w:val="center"/>
            <w:hideMark/>
          </w:tcPr>
          <w:p w14:paraId="4EBC8137" w14:textId="66CF2E25"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750</w:t>
            </w:r>
          </w:p>
        </w:tc>
        <w:tc>
          <w:tcPr>
            <w:tcW w:w="2117" w:type="dxa"/>
            <w:vAlign w:val="center"/>
            <w:hideMark/>
          </w:tcPr>
          <w:p w14:paraId="30B5F0A0" w14:textId="352A28FE"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37</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800" w:type="dxa"/>
            <w:vAlign w:val="center"/>
            <w:hideMark/>
          </w:tcPr>
          <w:p w14:paraId="4EDCF534" w14:textId="2D73732A"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87</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745</w:t>
            </w:r>
          </w:p>
        </w:tc>
      </w:tr>
      <w:tr w:rsidR="005943C9" w:rsidRPr="00C01401" w14:paraId="7A217A44" w14:textId="77777777" w:rsidTr="00F96C3B">
        <w:trPr>
          <w:trHeight w:val="20"/>
        </w:trPr>
        <w:tc>
          <w:tcPr>
            <w:tcW w:w="988" w:type="dxa"/>
            <w:vMerge/>
            <w:hideMark/>
          </w:tcPr>
          <w:p w14:paraId="59638858"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5A728F7A" w14:textId="77777777" w:rsidR="005943C9" w:rsidRPr="00C01401" w:rsidRDefault="005943C9" w:rsidP="00AB601E">
            <w:pPr>
              <w:rPr>
                <w:rFonts w:asciiTheme="majorBidi" w:eastAsia="Times New Roman" w:hAnsiTheme="majorBidi" w:cstheme="majorBidi"/>
                <w:sz w:val="20"/>
                <w:szCs w:val="20"/>
                <w:lang w:val="fr-FR"/>
              </w:rPr>
            </w:pPr>
          </w:p>
        </w:tc>
        <w:tc>
          <w:tcPr>
            <w:tcW w:w="1276" w:type="dxa"/>
            <w:hideMark/>
          </w:tcPr>
          <w:p w14:paraId="77F730A8" w14:textId="62CD98A9"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AF1F61"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AF1F61"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9</w:t>
            </w:r>
          </w:p>
        </w:tc>
        <w:tc>
          <w:tcPr>
            <w:tcW w:w="9348" w:type="dxa"/>
            <w:hideMark/>
          </w:tcPr>
          <w:p w14:paraId="6112881A" w14:textId="20499382"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Pr="00C01401">
              <w:rPr>
                <w:rFonts w:asciiTheme="majorBidi" w:eastAsia="Times New Roman" w:hAnsiTheme="majorBidi" w:cstheme="majorBidi"/>
                <w:sz w:val="20"/>
                <w:szCs w:val="20"/>
                <w:lang w:val="fr-FR"/>
              </w:rPr>
              <w:tab/>
              <w:t>La Secrétaire exécutive facilitera la traduction de ces outils dans les six langues officielles des Nations Unies et les diffusera par le biais du mécanisme de centre d’échange, informant ainsi les Parties et les parties prenantes de leur disponibilité.</w:t>
            </w:r>
          </w:p>
        </w:tc>
        <w:tc>
          <w:tcPr>
            <w:tcW w:w="1800" w:type="dxa"/>
            <w:vAlign w:val="center"/>
            <w:hideMark/>
          </w:tcPr>
          <w:p w14:paraId="1EFC3D04" w14:textId="4B26470E"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4DBD87B0" w14:textId="4A59993A"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7B0B3E7B" w14:textId="3B0B8F38"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7968E2D3" w14:textId="4115D266"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Align w:val="center"/>
            <w:hideMark/>
          </w:tcPr>
          <w:p w14:paraId="47D2B974" w14:textId="7D35591C"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15</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820</w:t>
            </w:r>
          </w:p>
        </w:tc>
      </w:tr>
      <w:tr w:rsidR="005943C9" w:rsidRPr="00C01401" w14:paraId="678A1F41" w14:textId="77777777" w:rsidTr="00F96C3B">
        <w:trPr>
          <w:trHeight w:val="20"/>
        </w:trPr>
        <w:tc>
          <w:tcPr>
            <w:tcW w:w="988" w:type="dxa"/>
            <w:vMerge/>
            <w:hideMark/>
          </w:tcPr>
          <w:p w14:paraId="715C8ED1"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06DFDB8B" w14:textId="77777777" w:rsidR="005943C9" w:rsidRPr="00C01401" w:rsidRDefault="005943C9" w:rsidP="00AB601E">
            <w:pPr>
              <w:rPr>
                <w:rFonts w:asciiTheme="majorBidi" w:eastAsia="Times New Roman" w:hAnsiTheme="majorBidi" w:cstheme="majorBidi"/>
                <w:sz w:val="20"/>
                <w:szCs w:val="20"/>
                <w:lang w:val="fr-FR"/>
              </w:rPr>
            </w:pPr>
          </w:p>
        </w:tc>
        <w:tc>
          <w:tcPr>
            <w:tcW w:w="1276" w:type="dxa"/>
            <w:hideMark/>
          </w:tcPr>
          <w:p w14:paraId="54F62176" w14:textId="6735583F"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9104B0"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9104B0"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24</w:t>
            </w:r>
          </w:p>
        </w:tc>
        <w:tc>
          <w:tcPr>
            <w:tcW w:w="9348" w:type="dxa"/>
            <w:hideMark/>
          </w:tcPr>
          <w:p w14:paraId="016E8E07" w14:textId="42F6B7C8"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24.</w:t>
            </w:r>
            <w:r w:rsidRPr="00C01401">
              <w:rPr>
                <w:rFonts w:asciiTheme="majorBidi" w:eastAsia="Times New Roman" w:hAnsiTheme="majorBidi" w:cstheme="majorBidi"/>
                <w:sz w:val="20"/>
                <w:szCs w:val="20"/>
                <w:lang w:val="fr-FR"/>
              </w:rPr>
              <w:tab/>
              <w:t>La Secrétaire exécutive, en collaboration avec les organisations internationales compétentes, les peuples autochtones et les communautés locales, et les organisations de femmes et de jeunes, élaborera des lignes directrices en matière de communication pour chacun des objectifs et des Cibles. En ce qui concerne les objectifs, la Secrétaire exécutive créera des messages globaux qui fourniront une matrice de communication pour les différents groupes impliqués dans la réalisation de ces objectifs. En ce qui concerne les Cibles, la Secrétaire exécutive élaborera des lignes directrices en matière de communication qui indiqueront les groupes à impliquer et établiront des messages indicatifs pour chacun de ces groupes.</w:t>
            </w:r>
          </w:p>
        </w:tc>
        <w:tc>
          <w:tcPr>
            <w:tcW w:w="1800" w:type="dxa"/>
            <w:vAlign w:val="center"/>
            <w:hideMark/>
          </w:tcPr>
          <w:p w14:paraId="094B5413" w14:textId="159199C4"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29E512DB" w14:textId="02A88102"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87</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300</w:t>
            </w:r>
          </w:p>
        </w:tc>
        <w:tc>
          <w:tcPr>
            <w:tcW w:w="1303" w:type="dxa"/>
            <w:vAlign w:val="center"/>
            <w:hideMark/>
          </w:tcPr>
          <w:p w14:paraId="54111225" w14:textId="1569EAB1"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2117" w:type="dxa"/>
            <w:vAlign w:val="center"/>
            <w:hideMark/>
          </w:tcPr>
          <w:p w14:paraId="2DF1E893" w14:textId="1B5D4E4A"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75</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Align w:val="center"/>
            <w:hideMark/>
          </w:tcPr>
          <w:p w14:paraId="34742A5E" w14:textId="65912A06"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194</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134</w:t>
            </w:r>
          </w:p>
        </w:tc>
      </w:tr>
      <w:tr w:rsidR="005943C9" w:rsidRPr="00C01401" w14:paraId="1F64DADB" w14:textId="77777777" w:rsidTr="00F96C3B">
        <w:trPr>
          <w:trHeight w:val="20"/>
        </w:trPr>
        <w:tc>
          <w:tcPr>
            <w:tcW w:w="988" w:type="dxa"/>
            <w:vMerge/>
            <w:hideMark/>
          </w:tcPr>
          <w:p w14:paraId="38DDE8EA"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343D2CDB" w14:textId="77777777" w:rsidR="005943C9" w:rsidRPr="00C01401" w:rsidRDefault="005943C9" w:rsidP="00AB601E">
            <w:pPr>
              <w:rPr>
                <w:rFonts w:asciiTheme="majorBidi" w:eastAsia="Times New Roman" w:hAnsiTheme="majorBidi" w:cstheme="majorBidi"/>
                <w:sz w:val="20"/>
                <w:szCs w:val="20"/>
                <w:lang w:val="fr-FR"/>
              </w:rPr>
            </w:pPr>
          </w:p>
        </w:tc>
        <w:tc>
          <w:tcPr>
            <w:tcW w:w="1276" w:type="dxa"/>
            <w:hideMark/>
          </w:tcPr>
          <w:p w14:paraId="29EE8ADA" w14:textId="565F30FD"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3D6F79"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3D6F79"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25</w:t>
            </w:r>
          </w:p>
        </w:tc>
        <w:tc>
          <w:tcPr>
            <w:tcW w:w="9348" w:type="dxa"/>
            <w:hideMark/>
          </w:tcPr>
          <w:p w14:paraId="3F519700" w14:textId="60D0A54E"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25.</w:t>
            </w:r>
            <w:r w:rsidRPr="00C01401">
              <w:rPr>
                <w:rFonts w:asciiTheme="majorBidi" w:eastAsia="Times New Roman" w:hAnsiTheme="majorBidi" w:cstheme="majorBidi"/>
                <w:sz w:val="20"/>
                <w:szCs w:val="20"/>
                <w:lang w:val="fr-FR"/>
              </w:rPr>
              <w:tab/>
              <w:t>La Secrétaire exécutive facilitera la traduction de ces lignes directrices en matière de communication dans les six langues officielles des Nations Unies et les diffusera par le biais du mécanisme de centre d’échange, informant ainsi les Parties et les parties prenantes de leur disponibilité. La Secrétaire exécutive devra faire rapport sur ce sujet à la dix-septième réunion de la Conférence des Parties.</w:t>
            </w:r>
          </w:p>
        </w:tc>
        <w:tc>
          <w:tcPr>
            <w:tcW w:w="1800" w:type="dxa"/>
            <w:vAlign w:val="center"/>
            <w:hideMark/>
          </w:tcPr>
          <w:p w14:paraId="381AB19E" w14:textId="67055C1C"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731CD356" w14:textId="5B8E9ABB"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33E47B63" w14:textId="7878CA7C"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5F5E433B" w14:textId="0D060A6A"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Align w:val="center"/>
            <w:hideMark/>
          </w:tcPr>
          <w:p w14:paraId="3E46061A" w14:textId="3BCA3D01"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23</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730</w:t>
            </w:r>
          </w:p>
        </w:tc>
      </w:tr>
      <w:tr w:rsidR="005943C9" w:rsidRPr="00C01401" w14:paraId="3769CE58" w14:textId="77777777" w:rsidTr="00F96C3B">
        <w:trPr>
          <w:trHeight w:val="20"/>
        </w:trPr>
        <w:tc>
          <w:tcPr>
            <w:tcW w:w="988" w:type="dxa"/>
            <w:vMerge/>
            <w:hideMark/>
          </w:tcPr>
          <w:p w14:paraId="7B2CBB01"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7E0EFF15" w14:textId="77777777" w:rsidR="005943C9" w:rsidRPr="00C01401" w:rsidRDefault="005943C9" w:rsidP="00AB601E">
            <w:pPr>
              <w:rPr>
                <w:rFonts w:asciiTheme="majorBidi" w:eastAsia="Times New Roman" w:hAnsiTheme="majorBidi" w:cstheme="majorBidi"/>
                <w:sz w:val="20"/>
                <w:szCs w:val="20"/>
                <w:lang w:val="fr-FR"/>
              </w:rPr>
            </w:pPr>
          </w:p>
        </w:tc>
        <w:tc>
          <w:tcPr>
            <w:tcW w:w="1276" w:type="dxa"/>
            <w:hideMark/>
          </w:tcPr>
          <w:p w14:paraId="205CD439" w14:textId="6DC47264"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1E28D1"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1E28D1"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32</w:t>
            </w:r>
          </w:p>
        </w:tc>
        <w:tc>
          <w:tcPr>
            <w:tcW w:w="9348" w:type="dxa"/>
            <w:hideMark/>
          </w:tcPr>
          <w:p w14:paraId="24465178" w14:textId="09157B71"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32.</w:t>
            </w:r>
            <w:r w:rsidRPr="00C01401">
              <w:rPr>
                <w:rFonts w:asciiTheme="majorBidi" w:eastAsia="Times New Roman" w:hAnsiTheme="majorBidi" w:cstheme="majorBidi"/>
                <w:sz w:val="20"/>
                <w:szCs w:val="20"/>
                <w:lang w:val="fr-FR"/>
              </w:rPr>
              <w:tab/>
              <w:t>La Secrétaire exécutive continuera de mettre en œuvre la stratégie de communication et de réaliser des produits d’information et des initiatives, y compris des messages et une image de marque, des canaux de communication et des partenariats.</w:t>
            </w:r>
          </w:p>
        </w:tc>
        <w:tc>
          <w:tcPr>
            <w:tcW w:w="1800" w:type="dxa"/>
            <w:vAlign w:val="center"/>
            <w:hideMark/>
          </w:tcPr>
          <w:p w14:paraId="38B03C5D" w14:textId="754D0F91"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5C089878" w14:textId="1C661CB7"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50CE27E2" w14:textId="09E53333"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0FDCDF59" w14:textId="5893278D"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112</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800" w:type="dxa"/>
            <w:vAlign w:val="center"/>
            <w:hideMark/>
          </w:tcPr>
          <w:p w14:paraId="27710F6F" w14:textId="20614469"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127</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125</w:t>
            </w:r>
          </w:p>
        </w:tc>
      </w:tr>
      <w:tr w:rsidR="001C7271" w:rsidRPr="00C01401" w14:paraId="6546651C" w14:textId="77777777" w:rsidTr="00F96C3B">
        <w:trPr>
          <w:trHeight w:val="20"/>
        </w:trPr>
        <w:tc>
          <w:tcPr>
            <w:tcW w:w="988" w:type="dxa"/>
            <w:vMerge/>
            <w:hideMark/>
          </w:tcPr>
          <w:p w14:paraId="711DE892"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23702ABE" w14:textId="77777777" w:rsidR="005943C9" w:rsidRPr="00C01401" w:rsidRDefault="005943C9" w:rsidP="00AB601E">
            <w:pPr>
              <w:rPr>
                <w:rFonts w:asciiTheme="majorBidi" w:eastAsia="Times New Roman" w:hAnsiTheme="majorBidi" w:cstheme="majorBidi"/>
                <w:sz w:val="20"/>
                <w:szCs w:val="20"/>
                <w:lang w:val="fr-FR"/>
              </w:rPr>
            </w:pPr>
          </w:p>
        </w:tc>
        <w:tc>
          <w:tcPr>
            <w:tcW w:w="1276" w:type="dxa"/>
            <w:hideMark/>
          </w:tcPr>
          <w:p w14:paraId="21247EB0" w14:textId="61186135"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1906D4" w:rsidRPr="00C01401">
              <w:rPr>
                <w:rFonts w:asciiTheme="majorBidi" w:eastAsia="Times New Roman" w:hAnsiTheme="majorBidi" w:cstheme="majorBidi"/>
                <w:sz w:val="20"/>
                <w:szCs w:val="20"/>
                <w:lang w:val="fr-FR"/>
              </w:rPr>
              <w:t xml:space="preserve"> </w:t>
            </w:r>
            <w:r w:rsidRPr="00C01401">
              <w:rPr>
                <w:rFonts w:asciiTheme="majorBidi" w:eastAsia="Times New Roman" w:hAnsiTheme="majorBidi" w:cstheme="majorBidi"/>
                <w:sz w:val="20"/>
                <w:szCs w:val="20"/>
                <w:lang w:val="fr-FR"/>
              </w:rPr>
              <w:t>par.</w:t>
            </w:r>
            <w:r w:rsidR="001906D4"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48</w:t>
            </w:r>
          </w:p>
        </w:tc>
        <w:tc>
          <w:tcPr>
            <w:tcW w:w="9348" w:type="dxa"/>
            <w:hideMark/>
          </w:tcPr>
          <w:p w14:paraId="101CDA3E" w14:textId="4C5A6B18" w:rsidR="005943C9" w:rsidRPr="00C01401" w:rsidRDefault="005B23C0"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48.</w:t>
            </w:r>
            <w:r w:rsidRPr="00C01401">
              <w:rPr>
                <w:rFonts w:asciiTheme="majorBidi" w:eastAsia="Times New Roman" w:hAnsiTheme="majorBidi" w:cstheme="majorBidi"/>
                <w:sz w:val="20"/>
                <w:szCs w:val="20"/>
                <w:lang w:val="fr-FR"/>
              </w:rPr>
              <w:tab/>
              <w:t>La Secrétaire exécutive collaborera avec la Plateforme intergouvernementale scientifique et politique sur la biodiversité et les services écosystémiques[, l’Union internationale pour la conservation de la nature], le Programme des Nations Unies pour le développement, l’Organisation des Nations Unies pour l’éducation, la science et la culture, le Programme des Nations Unies pour l’environnement et d’autres acteurs pertinents actifs dans le domaine de la science et de la technologie afin d’identifier les principaux développements scientifiques et technologiques qui contribueront à améliorer les résultats en matière de biodiversité. La Secrétaire exécutive créera une campagne de communication qui mettra en évidence et encouragera ces développements auprès des médias et d’autres acteurs du domaine de la connaissance.</w:t>
            </w:r>
          </w:p>
        </w:tc>
        <w:tc>
          <w:tcPr>
            <w:tcW w:w="1800" w:type="dxa"/>
            <w:vAlign w:val="center"/>
            <w:hideMark/>
          </w:tcPr>
          <w:p w14:paraId="3DED27C2" w14:textId="4D29E06A"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4E1B0FE6" w14:textId="5EBA4AF9"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7F3DBCE6" w14:textId="1EB12135"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7E84B54B" w14:textId="4E8A311B"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37</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800" w:type="dxa"/>
            <w:vAlign w:val="center"/>
            <w:hideMark/>
          </w:tcPr>
          <w:p w14:paraId="442BF442" w14:textId="268AC528"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42</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375</w:t>
            </w:r>
          </w:p>
        </w:tc>
      </w:tr>
      <w:tr w:rsidR="00B23E71" w:rsidRPr="00C01401" w14:paraId="2D7A3E7D" w14:textId="77777777" w:rsidTr="00F96C3B">
        <w:trPr>
          <w:trHeight w:val="321"/>
        </w:trPr>
        <w:tc>
          <w:tcPr>
            <w:tcW w:w="988" w:type="dxa"/>
            <w:vMerge w:val="restart"/>
            <w:tcBorders>
              <w:top w:val="double" w:sz="4" w:space="0" w:color="auto"/>
            </w:tcBorders>
          </w:tcPr>
          <w:p w14:paraId="0AEA843B" w14:textId="48632D45" w:rsidR="00B23E71" w:rsidRPr="00C01401" w:rsidRDefault="00B23E71" w:rsidP="00B97DA0">
            <w:pPr>
              <w:keepNext/>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16</w:t>
            </w:r>
          </w:p>
        </w:tc>
        <w:tc>
          <w:tcPr>
            <w:tcW w:w="2693" w:type="dxa"/>
            <w:vMerge w:val="restart"/>
            <w:tcBorders>
              <w:top w:val="double" w:sz="4" w:space="0" w:color="auto"/>
            </w:tcBorders>
          </w:tcPr>
          <w:p w14:paraId="61DF82BB" w14:textId="5A19629E" w:rsidR="00B23E71" w:rsidRPr="00C01401" w:rsidRDefault="002E1D1F" w:rsidP="00B97DA0">
            <w:pPr>
              <w:keepNext/>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Besoins scientifiques et techniques pour appuyer la mise en œuvre du Cadre mondial de la biodiversité de Kunming-Montréal, y compris ses incidences sur les programmes de travail de la Convention</w:t>
            </w:r>
          </w:p>
        </w:tc>
        <w:tc>
          <w:tcPr>
            <w:tcW w:w="19084" w:type="dxa"/>
            <w:gridSpan w:val="7"/>
            <w:tcBorders>
              <w:top w:val="double" w:sz="4" w:space="0" w:color="auto"/>
            </w:tcBorders>
            <w:noWrap/>
            <w:vAlign w:val="center"/>
          </w:tcPr>
          <w:p w14:paraId="1311D08C" w14:textId="7F08E1CF" w:rsidR="00B23E71" w:rsidRPr="00C01401" w:rsidRDefault="002E1D1F" w:rsidP="00F27B05">
            <w:pPr>
              <w:keepNext/>
              <w:spacing w:before="60" w:after="60"/>
              <w:jc w:val="left"/>
              <w:rPr>
                <w:rFonts w:asciiTheme="majorBidi" w:eastAsia="Times New Roman" w:hAnsiTheme="majorBidi" w:cstheme="majorBidi"/>
                <w:i/>
                <w:iCs/>
                <w:sz w:val="20"/>
                <w:szCs w:val="20"/>
                <w:lang w:val="fr-FR"/>
              </w:rPr>
            </w:pPr>
            <w:r w:rsidRPr="00C01401">
              <w:rPr>
                <w:rFonts w:asciiTheme="majorBidi" w:eastAsia="Times New Roman" w:hAnsiTheme="majorBidi" w:cstheme="majorBidi"/>
                <w:i/>
                <w:iCs/>
                <w:sz w:val="20"/>
                <w:szCs w:val="20"/>
                <w:lang w:val="fr-FR"/>
              </w:rPr>
              <w:t>Besoins scientifiques et techniques en vue d’appuyer la mise en œuvre du Cadre mondial de la biodiversité de Kunming-Montréal</w:t>
            </w:r>
          </w:p>
        </w:tc>
      </w:tr>
      <w:tr w:rsidR="00B23E71" w:rsidRPr="00C01401" w14:paraId="7A87C790" w14:textId="77777777" w:rsidTr="00F96C3B">
        <w:trPr>
          <w:trHeight w:val="6236"/>
        </w:trPr>
        <w:tc>
          <w:tcPr>
            <w:tcW w:w="988" w:type="dxa"/>
            <w:vMerge/>
            <w:hideMark/>
          </w:tcPr>
          <w:p w14:paraId="58A1DAE8" w14:textId="7F616795" w:rsidR="00B23E71" w:rsidRPr="00C01401" w:rsidRDefault="00B23E71" w:rsidP="00AB601E">
            <w:pPr>
              <w:jc w:val="center"/>
              <w:rPr>
                <w:rFonts w:asciiTheme="majorBidi" w:eastAsia="Times New Roman" w:hAnsiTheme="majorBidi" w:cstheme="majorBidi"/>
                <w:sz w:val="20"/>
                <w:szCs w:val="20"/>
                <w:lang w:val="fr-FR"/>
              </w:rPr>
            </w:pPr>
          </w:p>
        </w:tc>
        <w:tc>
          <w:tcPr>
            <w:tcW w:w="2693" w:type="dxa"/>
            <w:vMerge/>
            <w:hideMark/>
          </w:tcPr>
          <w:p w14:paraId="5457DA29" w14:textId="6F7B172C" w:rsidR="00B23E71" w:rsidRPr="00C01401" w:rsidRDefault="00B23E71" w:rsidP="00F27B05">
            <w:pPr>
              <w:jc w:val="left"/>
              <w:rPr>
                <w:rFonts w:asciiTheme="majorBidi" w:eastAsia="Times New Roman" w:hAnsiTheme="majorBidi" w:cstheme="majorBidi"/>
                <w:sz w:val="20"/>
                <w:szCs w:val="20"/>
                <w:lang w:val="fr-FR"/>
              </w:rPr>
            </w:pPr>
          </w:p>
        </w:tc>
        <w:tc>
          <w:tcPr>
            <w:tcW w:w="1276" w:type="dxa"/>
            <w:noWrap/>
            <w:hideMark/>
          </w:tcPr>
          <w:p w14:paraId="4959359B" w14:textId="3E9D1786" w:rsidR="00B23E71" w:rsidRPr="00C01401" w:rsidRDefault="00B23E7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w:t>
            </w:r>
            <w:r w:rsidR="00BC7A6D" w:rsidRPr="00C01401">
              <w:rPr>
                <w:rFonts w:asciiTheme="majorBidi" w:eastAsia="Times New Roman" w:hAnsiTheme="majorBidi" w:cstheme="majorBidi"/>
                <w:sz w:val="20"/>
                <w:szCs w:val="20"/>
                <w:lang w:val="fr-FR"/>
              </w:rPr>
              <w:t xml:space="preserve"> (a)–(</w:t>
            </w:r>
            <w:r w:rsidR="00800E1B" w:rsidRPr="00C01401">
              <w:rPr>
                <w:rFonts w:asciiTheme="majorBidi" w:eastAsia="Times New Roman" w:hAnsiTheme="majorBidi" w:cstheme="majorBidi"/>
                <w:sz w:val="20"/>
                <w:szCs w:val="20"/>
                <w:lang w:val="fr-FR"/>
              </w:rPr>
              <w:t>d</w:t>
            </w:r>
            <w:r w:rsidR="00BC7A6D" w:rsidRPr="00C01401">
              <w:rPr>
                <w:rFonts w:asciiTheme="majorBidi" w:eastAsia="Times New Roman" w:hAnsiTheme="majorBidi" w:cstheme="majorBidi"/>
                <w:sz w:val="20"/>
                <w:szCs w:val="20"/>
                <w:lang w:val="fr-FR"/>
              </w:rPr>
              <w:t>)</w:t>
            </w:r>
          </w:p>
        </w:tc>
        <w:tc>
          <w:tcPr>
            <w:tcW w:w="9348" w:type="dxa"/>
            <w:hideMark/>
          </w:tcPr>
          <w:p w14:paraId="1AED3A1C" w14:textId="77777777" w:rsidR="002E1D1F" w:rsidRPr="00C01401" w:rsidRDefault="002E1D1F" w:rsidP="002E1D1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w:t>
            </w:r>
            <w:r w:rsidRPr="00C01401">
              <w:rPr>
                <w:rFonts w:asciiTheme="majorBidi" w:eastAsia="Times New Roman" w:hAnsiTheme="majorBidi" w:cstheme="majorBidi"/>
                <w:sz w:val="20"/>
                <w:szCs w:val="20"/>
                <w:lang w:val="fr-FR"/>
              </w:rPr>
              <w:tab/>
              <w:t>Prie le Secrétariat, sous réserve de la disponibilité des ressources :</w:t>
            </w:r>
          </w:p>
          <w:p w14:paraId="19DB16AC" w14:textId="77777777" w:rsidR="002E1D1F" w:rsidRPr="00C01401" w:rsidRDefault="002E1D1F" w:rsidP="002E1D1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continuer à faciliter la synthèse des outils des orientations scientifiques et techniques ainsi que l’accès à ceux-ci, en collaboration avec les partenaires concernés, notamment au moyen du mécanisme de Centre d’échange de la Convention ;</w:t>
            </w:r>
          </w:p>
          <w:p w14:paraId="05017771" w14:textId="77777777" w:rsidR="002E1D1F" w:rsidRPr="00C01401" w:rsidRDefault="002E1D1F" w:rsidP="002E1D1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De continuer à faciliter l’élaboration d’autres outils [et à échanger de bonnes pratiques][et orientations et à mettre à jour les orientations existantes, ]si nécessaire, afin de corriger les lacunes indiquées [par les Parties][à l’annexe III du document CBD/SBSTTA/26/2, la partie IV.B et l’annexe au document CBD/SBSTTA/26/3 et le document CBD/SBSTTA/26/INF/15], en collaboration avec les accords multilatéraux sur l’environnement pertinents, [d’autres organisations intergouvernementales compétentes,][les centres d’appui régionaux et infrarégionaux à la coopération technique et scientifique, et le service mondial d’appui aux connaissances sur la biodiversité], les processus et organisations compétents [en évitant la duplication des outils et des orientations,] et, en consultation avec les Parties, les autres gouvernements, les peuples autochtones et les communautés locales, les organisations de femmes et de jeunes, et les parties prenantes concernées et, selon qu’il convient, [et conformément à leurs mandats respectifs,] collaborer avec ces processus et organisations compétents pour intégrer les questions de mise en œuvre du Cadre dans les outils et orientations en cours d’élaboration au titre de ces processus et par ces organisations, afin d’appuyer les mesures en faveur de la biodiversité et leurs résultats ;</w:t>
            </w:r>
          </w:p>
          <w:p w14:paraId="244FCAF2" w14:textId="77777777" w:rsidR="002E1D1F" w:rsidRPr="00C01401" w:rsidRDefault="002E1D1F" w:rsidP="002E1D1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Pour chacune des questions mentionnées au paragraphe 2, d’inviter les Parties, les autres gouvernements, les accords multilatéraux sur l’environnement et autres accords pertinents, les processus intergouvernementaux, les organisations et initiatives internationales, les peuples autochtones et les communautés locales, les organisations de femmes et de jeunes et les autres parties prenantes concernées à faire part de leurs vues et de leurs expériences pertinentes dans ces domaines d’activité et, sur la base de ces communications, [d’élaborer des projets d’outils ou d’orientations, selon le cas, [pour ces domaines d’activité] pour examen par l’Organe subsidiaire chargé de fournir des avis scientifiques, techniques et technologiques avant la dix-septième réunion de la Conférence des Parties ;]</w:t>
            </w:r>
          </w:p>
          <w:p w14:paraId="7E6A458F" w14:textId="242975CA" w:rsidR="00B23E71" w:rsidRPr="00C01401" w:rsidRDefault="002E1D1F" w:rsidP="002E1D1F">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Rappelant le paragraphe 9 de la décision 15/4, de procéder à un examen et à une analyse stratégiques des programmes de travail de la Convention dans le contexte du Cadre visant à faciliter sa mise en œuvre et, sur la base de cette analyse, d’élaborer des projets de mise à jour de ces programmes de travail, en tenant compte des documents établis pour la vingt-sixième réunion de l’Organe subsidiaire chargé de fournir des avis scientifiques, techniques et technologiques concernant ces travaux, et de les soumettre pour examen à l’Organe subsidiaire à une future réunion avant la dix-septième réunion de la Conférence des Parties.</w:t>
            </w:r>
          </w:p>
        </w:tc>
        <w:tc>
          <w:tcPr>
            <w:tcW w:w="1800" w:type="dxa"/>
            <w:vAlign w:val="center"/>
            <w:hideMark/>
          </w:tcPr>
          <w:p w14:paraId="4DFB7F60" w14:textId="5B4B5621" w:rsidR="00B23E71"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44526C9A" w14:textId="1C86A854" w:rsidR="00B23E71"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291D2AE9" w14:textId="63E1BFF8" w:rsidR="00B23E71"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5F03F3C0" w14:textId="34BA5C09" w:rsidR="00B23E71" w:rsidRPr="00C01401" w:rsidRDefault="00B23E7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516 000</w:t>
            </w:r>
          </w:p>
        </w:tc>
        <w:tc>
          <w:tcPr>
            <w:tcW w:w="1800" w:type="dxa"/>
            <w:vAlign w:val="center"/>
            <w:hideMark/>
          </w:tcPr>
          <w:p w14:paraId="35AAF50D" w14:textId="6C698A34" w:rsidR="00B23E71" w:rsidRPr="00C01401" w:rsidRDefault="00B23E71"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583 080</w:t>
            </w:r>
          </w:p>
        </w:tc>
      </w:tr>
      <w:tr w:rsidR="00B23E71" w:rsidRPr="00C01401" w14:paraId="4CAEC25C" w14:textId="77777777" w:rsidTr="00F96C3B">
        <w:trPr>
          <w:trHeight w:val="20"/>
        </w:trPr>
        <w:tc>
          <w:tcPr>
            <w:tcW w:w="988" w:type="dxa"/>
            <w:vMerge/>
          </w:tcPr>
          <w:p w14:paraId="04098544" w14:textId="77777777" w:rsidR="00B23E71" w:rsidRPr="00C01401" w:rsidRDefault="00B23E71" w:rsidP="00AB601E">
            <w:pPr>
              <w:jc w:val="center"/>
              <w:rPr>
                <w:rFonts w:asciiTheme="majorBidi" w:eastAsia="Times New Roman" w:hAnsiTheme="majorBidi" w:cstheme="majorBidi"/>
                <w:sz w:val="20"/>
                <w:szCs w:val="20"/>
                <w:lang w:val="fr-FR"/>
              </w:rPr>
            </w:pPr>
          </w:p>
        </w:tc>
        <w:tc>
          <w:tcPr>
            <w:tcW w:w="2693" w:type="dxa"/>
            <w:vMerge/>
          </w:tcPr>
          <w:p w14:paraId="7C4A2AFC" w14:textId="77777777" w:rsidR="00B23E71" w:rsidRPr="00C01401" w:rsidRDefault="00B23E71" w:rsidP="00AB601E">
            <w:pPr>
              <w:rPr>
                <w:rFonts w:asciiTheme="majorBidi" w:eastAsia="Times New Roman" w:hAnsiTheme="majorBidi" w:cstheme="majorBidi"/>
                <w:sz w:val="20"/>
                <w:szCs w:val="20"/>
                <w:lang w:val="fr-FR"/>
              </w:rPr>
            </w:pPr>
          </w:p>
        </w:tc>
        <w:tc>
          <w:tcPr>
            <w:tcW w:w="19084" w:type="dxa"/>
            <w:gridSpan w:val="7"/>
            <w:noWrap/>
            <w:vAlign w:val="center"/>
          </w:tcPr>
          <w:p w14:paraId="062ECE58" w14:textId="329CC665" w:rsidR="00B23E71" w:rsidRPr="00C01401" w:rsidRDefault="002E1D1F" w:rsidP="00F27B05">
            <w:pPr>
              <w:spacing w:before="60" w:after="60"/>
              <w:jc w:val="left"/>
              <w:rPr>
                <w:rFonts w:asciiTheme="majorBidi" w:eastAsia="Times New Roman" w:hAnsiTheme="majorBidi" w:cstheme="majorBidi"/>
                <w:i/>
                <w:iCs/>
                <w:sz w:val="20"/>
                <w:szCs w:val="20"/>
                <w:lang w:val="fr-FR"/>
              </w:rPr>
            </w:pPr>
            <w:r w:rsidRPr="00C01401">
              <w:rPr>
                <w:rFonts w:asciiTheme="majorBidi" w:eastAsia="Times New Roman" w:hAnsiTheme="majorBidi" w:cstheme="majorBidi"/>
                <w:i/>
                <w:iCs/>
                <w:sz w:val="20"/>
                <w:szCs w:val="20"/>
                <w:lang w:val="fr-FR"/>
              </w:rPr>
              <w:t>Questions relatives au programme de travail de la plateforme intergouvernementale scientifique et politique sur la biodiversité et les services écosystémiques</w:t>
            </w:r>
          </w:p>
        </w:tc>
      </w:tr>
      <w:tr w:rsidR="00B23E71" w:rsidRPr="00C01401" w14:paraId="07E10D24" w14:textId="77777777" w:rsidTr="00F96C3B">
        <w:trPr>
          <w:trHeight w:val="20"/>
        </w:trPr>
        <w:tc>
          <w:tcPr>
            <w:tcW w:w="988" w:type="dxa"/>
            <w:vMerge/>
            <w:hideMark/>
          </w:tcPr>
          <w:p w14:paraId="024436DB" w14:textId="77777777" w:rsidR="00B23E71" w:rsidRPr="00C01401" w:rsidRDefault="00B23E71" w:rsidP="00AB601E">
            <w:pPr>
              <w:jc w:val="center"/>
              <w:rPr>
                <w:rFonts w:asciiTheme="majorBidi" w:eastAsia="Times New Roman" w:hAnsiTheme="majorBidi" w:cstheme="majorBidi"/>
                <w:sz w:val="20"/>
                <w:szCs w:val="20"/>
                <w:lang w:val="fr-FR"/>
              </w:rPr>
            </w:pPr>
          </w:p>
        </w:tc>
        <w:tc>
          <w:tcPr>
            <w:tcW w:w="2693" w:type="dxa"/>
            <w:vMerge/>
            <w:hideMark/>
          </w:tcPr>
          <w:p w14:paraId="0DF928BB" w14:textId="77777777" w:rsidR="00B23E71" w:rsidRPr="00C01401" w:rsidRDefault="00B23E71" w:rsidP="00AB601E">
            <w:pPr>
              <w:rPr>
                <w:rFonts w:asciiTheme="majorBidi" w:eastAsia="Times New Roman" w:hAnsiTheme="majorBidi" w:cstheme="majorBidi"/>
                <w:sz w:val="20"/>
                <w:szCs w:val="20"/>
                <w:lang w:val="fr-FR"/>
              </w:rPr>
            </w:pPr>
          </w:p>
        </w:tc>
        <w:tc>
          <w:tcPr>
            <w:tcW w:w="1276" w:type="dxa"/>
            <w:noWrap/>
            <w:hideMark/>
          </w:tcPr>
          <w:p w14:paraId="2A9C581E" w14:textId="7E1018C2" w:rsidR="00B23E71" w:rsidRPr="00C01401" w:rsidRDefault="00B23E71"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5</w:t>
            </w:r>
            <w:r w:rsidR="00800E1B" w:rsidRPr="00C01401">
              <w:rPr>
                <w:rFonts w:asciiTheme="majorBidi" w:eastAsia="Times New Roman" w:hAnsiTheme="majorBidi" w:cstheme="majorBidi"/>
                <w:color w:val="000000"/>
                <w:sz w:val="20"/>
                <w:szCs w:val="20"/>
                <w:lang w:val="fr-FR"/>
              </w:rPr>
              <w:t xml:space="preserve"> </w:t>
            </w:r>
            <w:r w:rsidR="00800E1B" w:rsidRPr="00C01401">
              <w:rPr>
                <w:rFonts w:asciiTheme="majorBidi" w:eastAsia="Times New Roman" w:hAnsiTheme="majorBidi" w:cstheme="majorBidi"/>
                <w:sz w:val="20"/>
                <w:szCs w:val="20"/>
                <w:lang w:val="fr-FR"/>
              </w:rPr>
              <w:t>(a)–(c)</w:t>
            </w:r>
          </w:p>
        </w:tc>
        <w:tc>
          <w:tcPr>
            <w:tcW w:w="9348" w:type="dxa"/>
            <w:hideMark/>
          </w:tcPr>
          <w:p w14:paraId="45F18F87" w14:textId="77777777" w:rsidR="002E1D1F" w:rsidRPr="00C01401" w:rsidRDefault="002E1D1F" w:rsidP="002E1D1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5.</w:t>
            </w:r>
            <w:r w:rsidRPr="00C01401">
              <w:rPr>
                <w:rFonts w:asciiTheme="majorBidi" w:eastAsia="Times New Roman" w:hAnsiTheme="majorBidi" w:cstheme="majorBidi"/>
                <w:color w:val="000000"/>
                <w:sz w:val="20"/>
                <w:szCs w:val="20"/>
                <w:lang w:val="fr-FR"/>
              </w:rPr>
              <w:tab/>
              <w:t xml:space="preserve">Prie la Secrétaire exécutive : </w:t>
            </w:r>
          </w:p>
          <w:p w14:paraId="5F1C0389" w14:textId="77777777" w:rsidR="002E1D1F" w:rsidRPr="00C01401" w:rsidRDefault="002E1D1F" w:rsidP="002E1D1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De faciliter la participation de la Secrétaire exécutive de la Plateforme intergouvernementale scientifique et politique sur la biodiversité et les services écosystémiques aux réunions du Groupe de liaison sur les conventions relatives à la biodiversité, lorsqu’il y a lieu ;</w:t>
            </w:r>
          </w:p>
          <w:p w14:paraId="50C08246" w14:textId="048E9443" w:rsidR="002E1D1F" w:rsidRPr="00C01401" w:rsidRDefault="002E1D1F" w:rsidP="002E1D1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 xml:space="preserve">De mettre à jour la vue d’ensemble des résultats précédents et attendus de la Plateforme intergouvernementale scientifique et politique sur la biodiversité et les services écosystémiques et leur pertinence pour la prise de décision au titre de la Convention, comme indiqué dans l’annexe du document CBD/SBSTTA/26/3/Add.1, et de la rendre disponible sur le site Web du </w:t>
            </w:r>
            <w:r w:rsidR="00B30D3B" w:rsidRPr="00C01401">
              <w:rPr>
                <w:rFonts w:asciiTheme="majorBidi" w:eastAsia="Times New Roman" w:hAnsiTheme="majorBidi" w:cstheme="majorBidi"/>
                <w:color w:val="000000"/>
                <w:sz w:val="20"/>
                <w:szCs w:val="20"/>
                <w:lang w:val="fr-FR"/>
              </w:rPr>
              <w:t xml:space="preserve">secrétariat </w:t>
            </w:r>
            <w:r w:rsidRPr="00C01401">
              <w:rPr>
                <w:rFonts w:asciiTheme="majorBidi" w:eastAsia="Times New Roman" w:hAnsiTheme="majorBidi" w:cstheme="majorBidi"/>
                <w:color w:val="000000"/>
                <w:sz w:val="20"/>
                <w:szCs w:val="20"/>
                <w:lang w:val="fr-FR"/>
              </w:rPr>
              <w:t>de la Convention et lors d’une réunion de l’Organe subsidiaire à chaque période intersessions ;</w:t>
            </w:r>
          </w:p>
          <w:p w14:paraId="4AED3AA2" w14:textId="045299AA" w:rsidR="00B23E71" w:rsidRPr="00C01401" w:rsidRDefault="002E1D1F" w:rsidP="002E1D1F">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De poursuivre sa coopération étroite avec la Plateforme intergouvernementale scientifique et politique sur la biodiversité et les services écosystémiques et d’assurer la liaison avec le secrétariat de la Plateforme, en vue d’analyser et d’identifier d’autres moyens par lesquels celle-ci peut contribuer à la mise en œuvre du Cadre mondial et à son examen mondial des progrès collectifs, y compris en recensant les possibilités de tirer parti, le cas échéant, des résultats attendus pour chacune des quatre fonctions de la Plateforme.</w:t>
            </w:r>
          </w:p>
        </w:tc>
        <w:tc>
          <w:tcPr>
            <w:tcW w:w="1800" w:type="dxa"/>
            <w:vAlign w:val="center"/>
            <w:hideMark/>
          </w:tcPr>
          <w:p w14:paraId="09EF3A7D" w14:textId="727F74E9" w:rsidR="00B23E71"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Align w:val="center"/>
            <w:hideMark/>
          </w:tcPr>
          <w:p w14:paraId="39A37486" w14:textId="77777777" w:rsidR="00B23E71" w:rsidRPr="00C01401" w:rsidRDefault="00B23E7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23300</w:t>
            </w:r>
          </w:p>
        </w:tc>
        <w:tc>
          <w:tcPr>
            <w:tcW w:w="1303" w:type="dxa"/>
            <w:vAlign w:val="center"/>
            <w:hideMark/>
          </w:tcPr>
          <w:p w14:paraId="4EBA0B7A" w14:textId="0260BE71" w:rsidR="00B23E71" w:rsidRPr="00C01401" w:rsidRDefault="00B23E71"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27 250</w:t>
            </w:r>
          </w:p>
        </w:tc>
        <w:tc>
          <w:tcPr>
            <w:tcW w:w="2117" w:type="dxa"/>
            <w:vAlign w:val="center"/>
            <w:hideMark/>
          </w:tcPr>
          <w:p w14:paraId="52571625" w14:textId="204F2962" w:rsidR="00B23E71"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vAlign w:val="center"/>
            <w:hideMark/>
          </w:tcPr>
          <w:p w14:paraId="71F96693" w14:textId="5476AE72" w:rsidR="00B23E71" w:rsidRPr="00C01401" w:rsidRDefault="00B23E71"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57 122</w:t>
            </w:r>
          </w:p>
        </w:tc>
      </w:tr>
      <w:tr w:rsidR="00707A60" w:rsidRPr="00C01401" w14:paraId="5A8C97AB" w14:textId="77777777" w:rsidTr="00F96C3B">
        <w:trPr>
          <w:trHeight w:val="940"/>
        </w:trPr>
        <w:tc>
          <w:tcPr>
            <w:tcW w:w="988" w:type="dxa"/>
            <w:vMerge w:val="restart"/>
            <w:tcBorders>
              <w:top w:val="double" w:sz="4" w:space="0" w:color="auto"/>
            </w:tcBorders>
            <w:hideMark/>
          </w:tcPr>
          <w:p w14:paraId="5FC1DBBE" w14:textId="77777777" w:rsidR="005943C9" w:rsidRPr="00C01401" w:rsidRDefault="005943C9" w:rsidP="00AB601E">
            <w:pPr>
              <w:keepNext/>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17</w:t>
            </w:r>
          </w:p>
        </w:tc>
        <w:tc>
          <w:tcPr>
            <w:tcW w:w="2693" w:type="dxa"/>
            <w:vMerge w:val="restart"/>
            <w:tcBorders>
              <w:top w:val="double" w:sz="4" w:space="0" w:color="auto"/>
            </w:tcBorders>
            <w:hideMark/>
          </w:tcPr>
          <w:p w14:paraId="2B17F4AC" w14:textId="2D173EC0" w:rsidR="005943C9" w:rsidRPr="00C01401" w:rsidRDefault="00D42739" w:rsidP="00AB601E">
            <w:pP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Intégration de la biodiversité dans et entre les secteurs</w:t>
            </w:r>
          </w:p>
        </w:tc>
        <w:tc>
          <w:tcPr>
            <w:tcW w:w="1276" w:type="dxa"/>
            <w:vMerge w:val="restart"/>
            <w:tcBorders>
              <w:top w:val="double" w:sz="4" w:space="0" w:color="auto"/>
            </w:tcBorders>
            <w:noWrap/>
            <w:hideMark/>
          </w:tcPr>
          <w:p w14:paraId="51122C7F" w14:textId="7405DE13"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00800E1B" w:rsidRPr="00C01401">
              <w:rPr>
                <w:rFonts w:asciiTheme="majorBidi" w:eastAsia="Times New Roman" w:hAnsiTheme="majorBidi" w:cstheme="majorBidi"/>
                <w:sz w:val="20"/>
                <w:szCs w:val="20"/>
                <w:lang w:val="fr-FR"/>
              </w:rPr>
              <w:t xml:space="preserve"> (a)–(g)</w:t>
            </w:r>
          </w:p>
        </w:tc>
        <w:tc>
          <w:tcPr>
            <w:tcW w:w="9348" w:type="dxa"/>
            <w:tcBorders>
              <w:top w:val="double" w:sz="4" w:space="0" w:color="auto"/>
            </w:tcBorders>
            <w:hideMark/>
          </w:tcPr>
          <w:p w14:paraId="4A2EE5B7" w14:textId="77777777" w:rsidR="00D4273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7.</w:t>
            </w:r>
            <w:r w:rsidRPr="00C01401">
              <w:rPr>
                <w:rFonts w:asciiTheme="majorBidi" w:eastAsia="Times New Roman" w:hAnsiTheme="majorBidi" w:cstheme="majorBidi"/>
                <w:color w:val="000000"/>
                <w:sz w:val="20"/>
                <w:szCs w:val="20"/>
                <w:lang w:val="fr-FR"/>
              </w:rPr>
              <w:tab/>
              <w:t>Prie la Secrétaire exécutive, sous réserve que des ressources suffisantes soient disponibles :</w:t>
            </w:r>
          </w:p>
          <w:p w14:paraId="4141DEF3" w14:textId="095C824C" w:rsidR="005943C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D’inclure la question de l’intégration de la diversité biologique dans les réunions de dialogue régional afin de favoriser la mise en œuvre du Cadre, notamment en déterminant les défis et les lacunes scientifiques, techniques et technologiques susceptibles de compromettre la capacité des pays à soutenir l’intégration ;</w:t>
            </w:r>
          </w:p>
        </w:tc>
        <w:tc>
          <w:tcPr>
            <w:tcW w:w="1800" w:type="dxa"/>
            <w:tcBorders>
              <w:top w:val="double" w:sz="4" w:space="0" w:color="auto"/>
            </w:tcBorders>
            <w:vAlign w:val="center"/>
            <w:hideMark/>
          </w:tcPr>
          <w:p w14:paraId="1712EFD0" w14:textId="2415A06D" w:rsidR="005943C9" w:rsidRPr="00C01401" w:rsidRDefault="006256C3"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restart"/>
            <w:tcBorders>
              <w:top w:val="double" w:sz="4" w:space="0" w:color="auto"/>
            </w:tcBorders>
            <w:vAlign w:val="center"/>
            <w:hideMark/>
          </w:tcPr>
          <w:p w14:paraId="4C86C8BE" w14:textId="736C368D"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094</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303" w:type="dxa"/>
            <w:vMerge w:val="restart"/>
            <w:tcBorders>
              <w:top w:val="double" w:sz="4" w:space="0" w:color="auto"/>
            </w:tcBorders>
            <w:vAlign w:val="center"/>
            <w:hideMark/>
          </w:tcPr>
          <w:p w14:paraId="69CFF41E" w14:textId="1975A880"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116</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250</w:t>
            </w:r>
          </w:p>
        </w:tc>
        <w:tc>
          <w:tcPr>
            <w:tcW w:w="2117" w:type="dxa"/>
            <w:vMerge w:val="restart"/>
            <w:tcBorders>
              <w:top w:val="double" w:sz="4" w:space="0" w:color="auto"/>
            </w:tcBorders>
            <w:vAlign w:val="center"/>
            <w:hideMark/>
          </w:tcPr>
          <w:p w14:paraId="69D50D98" w14:textId="51CDF1EB"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546</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Merge w:val="restart"/>
            <w:tcBorders>
              <w:top w:val="double" w:sz="4" w:space="0" w:color="auto"/>
            </w:tcBorders>
            <w:noWrap/>
            <w:vAlign w:val="center"/>
            <w:hideMark/>
          </w:tcPr>
          <w:p w14:paraId="2D77733C" w14:textId="32ECAC93"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985</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128</w:t>
            </w:r>
          </w:p>
        </w:tc>
      </w:tr>
      <w:tr w:rsidR="005943C9" w:rsidRPr="00C01401" w14:paraId="3C4192F6" w14:textId="77777777" w:rsidTr="00F96C3B">
        <w:trPr>
          <w:trHeight w:val="20"/>
        </w:trPr>
        <w:tc>
          <w:tcPr>
            <w:tcW w:w="988" w:type="dxa"/>
            <w:vMerge/>
            <w:hideMark/>
          </w:tcPr>
          <w:p w14:paraId="3E81DF67"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176455DA"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7F3E4117"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125418B4" w14:textId="27D121F2" w:rsidR="005943C9"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 xml:space="preserve">De renforcer la collaboration avec les secrétariats des conventions, les organisations et les institutions concernées, et d’encourager la collaboration et la coopération, le cas échéant, entre les processus et les </w:t>
            </w:r>
            <w:r w:rsidRPr="00C01401">
              <w:rPr>
                <w:rFonts w:asciiTheme="majorBidi" w:eastAsia="Times New Roman" w:hAnsiTheme="majorBidi" w:cstheme="majorBidi"/>
                <w:color w:val="000000"/>
                <w:sz w:val="20"/>
                <w:szCs w:val="20"/>
                <w:lang w:val="fr-FR"/>
              </w:rPr>
              <w:lastRenderedPageBreak/>
              <w:t>programmes pertinents, afin de rendre accessibles les informations disponibles, l’expertise et les technologies nécessaires à l’intégration effective de la diversité biologique à tous les niveaux ;</w:t>
            </w:r>
          </w:p>
        </w:tc>
        <w:tc>
          <w:tcPr>
            <w:tcW w:w="1800" w:type="dxa"/>
            <w:vAlign w:val="center"/>
            <w:hideMark/>
          </w:tcPr>
          <w:p w14:paraId="3F4462EB" w14:textId="0C69B02E" w:rsidR="005943C9"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lastRenderedPageBreak/>
              <w:t>s/o</w:t>
            </w:r>
          </w:p>
        </w:tc>
        <w:tc>
          <w:tcPr>
            <w:tcW w:w="1440" w:type="dxa"/>
            <w:vMerge/>
            <w:vAlign w:val="center"/>
            <w:hideMark/>
          </w:tcPr>
          <w:p w14:paraId="3D93ADAF"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657AE405"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368A7EA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7A2A1A58"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5943C9" w:rsidRPr="00C01401" w14:paraId="68CAE9A6" w14:textId="77777777" w:rsidTr="00F96C3B">
        <w:trPr>
          <w:trHeight w:val="20"/>
        </w:trPr>
        <w:tc>
          <w:tcPr>
            <w:tcW w:w="988" w:type="dxa"/>
            <w:vMerge/>
            <w:hideMark/>
          </w:tcPr>
          <w:p w14:paraId="3AAFBDE9"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0315659F"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66E82D4C"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741EA0B7" w14:textId="1E5E9A07" w:rsidR="005943C9"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D’inviter les Parties et les secrétariats des conventions, les organisations et les institutions concernées à partager les bonnes pratiques ainsi que les outils, mécanismes, conseils et solutions utiles pour favoriser l’intégration de la diversité biologique, et de rendre ces informations disponibles au moyen du mécanisme de centre d’échange pour qu’elles servent d’enseignements et d’inspiration à d’autres ;</w:t>
            </w:r>
          </w:p>
        </w:tc>
        <w:tc>
          <w:tcPr>
            <w:tcW w:w="1800" w:type="dxa"/>
            <w:vAlign w:val="center"/>
            <w:hideMark/>
          </w:tcPr>
          <w:p w14:paraId="560870BC" w14:textId="7225CEA8" w:rsidR="005943C9"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Merge/>
            <w:vAlign w:val="center"/>
            <w:hideMark/>
          </w:tcPr>
          <w:p w14:paraId="1CD9B7A3"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6766ABCC"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68D9AB2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01886658"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5943C9" w:rsidRPr="00C01401" w14:paraId="127141D3" w14:textId="77777777" w:rsidTr="00F96C3B">
        <w:trPr>
          <w:trHeight w:val="20"/>
        </w:trPr>
        <w:tc>
          <w:tcPr>
            <w:tcW w:w="988" w:type="dxa"/>
            <w:vMerge/>
            <w:hideMark/>
          </w:tcPr>
          <w:p w14:paraId="4B728189"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02E05039"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727239F3"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232615AB" w14:textId="70C365BF" w:rsidR="005943C9"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d)</w:t>
            </w:r>
            <w:r w:rsidRPr="00C01401">
              <w:rPr>
                <w:rFonts w:asciiTheme="majorBidi" w:eastAsia="Times New Roman" w:hAnsiTheme="majorBidi" w:cstheme="majorBidi"/>
                <w:color w:val="000000"/>
                <w:sz w:val="20"/>
                <w:szCs w:val="20"/>
                <w:lang w:val="fr-FR"/>
              </w:rPr>
              <w:tab/>
              <w:t>De soutenir les activités de renforcement des capacités relatives à l’intégration de la diversité biologique, y compris par des webinaires, en collaboration avec les Parties, les autres gouvernements, ainsi que les organisations et les initiatives concernées, les centres d’appui régionaux et infrarégionaux du mécanisme de coopération technique et scientifique, y compris des coalitions et des réseaux existants de femmes, de jeunes, de peuples autochtones et de communautés locales, d’organisations de la société civile, d’autorités infranationales, des secteurs privé et financier et d’autres parties prenantes concernées ;</w:t>
            </w:r>
          </w:p>
        </w:tc>
        <w:tc>
          <w:tcPr>
            <w:tcW w:w="1800" w:type="dxa"/>
            <w:vAlign w:val="center"/>
            <w:hideMark/>
          </w:tcPr>
          <w:p w14:paraId="071A0B61" w14:textId="7076EAC9"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hideMark/>
          </w:tcPr>
          <w:p w14:paraId="0D333BF1"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018F4CC5"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7180C83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748E4EC8"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7D026A" w:rsidRPr="00C01401" w14:paraId="7ED60E4F" w14:textId="77777777" w:rsidTr="00F96C3B">
        <w:trPr>
          <w:trHeight w:val="20"/>
        </w:trPr>
        <w:tc>
          <w:tcPr>
            <w:tcW w:w="988" w:type="dxa"/>
            <w:vMerge/>
            <w:hideMark/>
          </w:tcPr>
          <w:p w14:paraId="1DF6F62C" w14:textId="77777777" w:rsidR="007D026A" w:rsidRPr="00C01401" w:rsidRDefault="007D026A" w:rsidP="00AB601E">
            <w:pPr>
              <w:jc w:val="center"/>
              <w:rPr>
                <w:rFonts w:asciiTheme="majorBidi" w:eastAsia="Times New Roman" w:hAnsiTheme="majorBidi" w:cstheme="majorBidi"/>
                <w:sz w:val="20"/>
                <w:szCs w:val="20"/>
                <w:lang w:val="fr-FR"/>
              </w:rPr>
            </w:pPr>
          </w:p>
        </w:tc>
        <w:tc>
          <w:tcPr>
            <w:tcW w:w="2693" w:type="dxa"/>
            <w:vMerge/>
            <w:hideMark/>
          </w:tcPr>
          <w:p w14:paraId="264ECA81" w14:textId="77777777" w:rsidR="007D026A" w:rsidRPr="00C01401" w:rsidRDefault="007D026A" w:rsidP="00AB601E">
            <w:pPr>
              <w:rPr>
                <w:rFonts w:asciiTheme="majorBidi" w:eastAsia="Times New Roman" w:hAnsiTheme="majorBidi" w:cstheme="majorBidi"/>
                <w:sz w:val="20"/>
                <w:szCs w:val="20"/>
                <w:lang w:val="fr-FR"/>
              </w:rPr>
            </w:pPr>
          </w:p>
        </w:tc>
        <w:tc>
          <w:tcPr>
            <w:tcW w:w="1276" w:type="dxa"/>
            <w:vMerge/>
            <w:noWrap/>
            <w:hideMark/>
          </w:tcPr>
          <w:p w14:paraId="37BB8C82" w14:textId="77777777" w:rsidR="007D026A" w:rsidRPr="00C01401" w:rsidRDefault="007D026A" w:rsidP="00F27B05">
            <w:pPr>
              <w:jc w:val="left"/>
              <w:rPr>
                <w:rFonts w:asciiTheme="majorBidi" w:eastAsia="Times New Roman" w:hAnsiTheme="majorBidi" w:cstheme="majorBidi"/>
                <w:sz w:val="20"/>
                <w:szCs w:val="20"/>
                <w:lang w:val="fr-FR"/>
              </w:rPr>
            </w:pPr>
          </w:p>
        </w:tc>
        <w:tc>
          <w:tcPr>
            <w:tcW w:w="9348" w:type="dxa"/>
            <w:hideMark/>
          </w:tcPr>
          <w:p w14:paraId="310A224E" w14:textId="4996CF4B" w:rsidR="007D026A"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e)</w:t>
            </w:r>
            <w:r w:rsidRPr="00C01401">
              <w:rPr>
                <w:rFonts w:asciiTheme="majorBidi" w:eastAsia="Times New Roman" w:hAnsiTheme="majorBidi" w:cstheme="majorBidi"/>
                <w:color w:val="000000"/>
                <w:sz w:val="20"/>
                <w:szCs w:val="20"/>
                <w:lang w:val="fr-FR"/>
              </w:rPr>
              <w:tab/>
              <w:t>De s’associer aux initiatives existantes des organismes multilatéraux concernés pour l’élaboration, l’adoption et la mise en œuvre de plans de transition des secteurs productifs afin d’intégrer pleinement la biodiversité ;</w:t>
            </w:r>
          </w:p>
        </w:tc>
        <w:tc>
          <w:tcPr>
            <w:tcW w:w="1800" w:type="dxa"/>
            <w:vMerge w:val="restart"/>
            <w:vAlign w:val="center"/>
            <w:hideMark/>
          </w:tcPr>
          <w:p w14:paraId="6CD2E453" w14:textId="59B25138" w:rsidR="007D026A"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s/o</w:t>
            </w:r>
          </w:p>
        </w:tc>
        <w:tc>
          <w:tcPr>
            <w:tcW w:w="1440" w:type="dxa"/>
            <w:vMerge/>
            <w:vAlign w:val="center"/>
            <w:hideMark/>
          </w:tcPr>
          <w:p w14:paraId="718E23C2" w14:textId="77777777" w:rsidR="007D026A" w:rsidRPr="00C01401" w:rsidRDefault="007D026A" w:rsidP="00F27B05">
            <w:pPr>
              <w:jc w:val="right"/>
              <w:rPr>
                <w:rFonts w:asciiTheme="majorBidi" w:eastAsia="Times New Roman" w:hAnsiTheme="majorBidi" w:cstheme="majorBidi"/>
                <w:sz w:val="20"/>
                <w:szCs w:val="20"/>
                <w:lang w:val="fr-FR"/>
              </w:rPr>
            </w:pPr>
          </w:p>
        </w:tc>
        <w:tc>
          <w:tcPr>
            <w:tcW w:w="1303" w:type="dxa"/>
            <w:vMerge/>
            <w:vAlign w:val="center"/>
            <w:hideMark/>
          </w:tcPr>
          <w:p w14:paraId="74FEC0FC" w14:textId="77777777" w:rsidR="007D026A" w:rsidRPr="00C01401" w:rsidRDefault="007D026A" w:rsidP="00F27B05">
            <w:pPr>
              <w:jc w:val="right"/>
              <w:rPr>
                <w:rFonts w:asciiTheme="majorBidi" w:eastAsia="Times New Roman" w:hAnsiTheme="majorBidi" w:cstheme="majorBidi"/>
                <w:sz w:val="20"/>
                <w:szCs w:val="20"/>
                <w:lang w:val="fr-FR"/>
              </w:rPr>
            </w:pPr>
          </w:p>
        </w:tc>
        <w:tc>
          <w:tcPr>
            <w:tcW w:w="2117" w:type="dxa"/>
            <w:vMerge/>
            <w:vAlign w:val="center"/>
            <w:hideMark/>
          </w:tcPr>
          <w:p w14:paraId="6C3E78F5" w14:textId="77777777" w:rsidR="007D026A" w:rsidRPr="00C01401" w:rsidRDefault="007D026A" w:rsidP="00F27B05">
            <w:pPr>
              <w:jc w:val="right"/>
              <w:rPr>
                <w:rFonts w:asciiTheme="majorBidi" w:eastAsia="Times New Roman" w:hAnsiTheme="majorBidi" w:cstheme="majorBidi"/>
                <w:sz w:val="20"/>
                <w:szCs w:val="20"/>
                <w:lang w:val="fr-FR"/>
              </w:rPr>
            </w:pPr>
          </w:p>
        </w:tc>
        <w:tc>
          <w:tcPr>
            <w:tcW w:w="1800" w:type="dxa"/>
            <w:vMerge/>
            <w:vAlign w:val="center"/>
            <w:hideMark/>
          </w:tcPr>
          <w:p w14:paraId="33B3411F" w14:textId="77777777" w:rsidR="007D026A" w:rsidRPr="00C01401" w:rsidRDefault="007D026A" w:rsidP="00F27B05">
            <w:pPr>
              <w:jc w:val="right"/>
              <w:rPr>
                <w:rFonts w:asciiTheme="majorBidi" w:eastAsia="Times New Roman" w:hAnsiTheme="majorBidi" w:cstheme="majorBidi"/>
                <w:b/>
                <w:bCs/>
                <w:color w:val="000000"/>
                <w:sz w:val="20"/>
                <w:szCs w:val="20"/>
                <w:lang w:val="fr-FR"/>
              </w:rPr>
            </w:pPr>
          </w:p>
        </w:tc>
      </w:tr>
      <w:tr w:rsidR="007D026A" w:rsidRPr="00C01401" w14:paraId="3A13D669" w14:textId="77777777" w:rsidTr="00F96C3B">
        <w:trPr>
          <w:trHeight w:val="20"/>
        </w:trPr>
        <w:tc>
          <w:tcPr>
            <w:tcW w:w="988" w:type="dxa"/>
            <w:vMerge/>
            <w:hideMark/>
          </w:tcPr>
          <w:p w14:paraId="74EFFAE9" w14:textId="77777777" w:rsidR="007D026A" w:rsidRPr="00C01401" w:rsidRDefault="007D026A" w:rsidP="00AB601E">
            <w:pPr>
              <w:jc w:val="center"/>
              <w:rPr>
                <w:rFonts w:asciiTheme="majorBidi" w:eastAsia="Times New Roman" w:hAnsiTheme="majorBidi" w:cstheme="majorBidi"/>
                <w:sz w:val="20"/>
                <w:szCs w:val="20"/>
                <w:lang w:val="fr-FR"/>
              </w:rPr>
            </w:pPr>
          </w:p>
        </w:tc>
        <w:tc>
          <w:tcPr>
            <w:tcW w:w="2693" w:type="dxa"/>
            <w:vMerge/>
            <w:hideMark/>
          </w:tcPr>
          <w:p w14:paraId="3579B38F" w14:textId="77777777" w:rsidR="007D026A" w:rsidRPr="00C01401" w:rsidRDefault="007D026A" w:rsidP="00AB601E">
            <w:pPr>
              <w:rPr>
                <w:rFonts w:asciiTheme="majorBidi" w:eastAsia="Times New Roman" w:hAnsiTheme="majorBidi" w:cstheme="majorBidi"/>
                <w:sz w:val="20"/>
                <w:szCs w:val="20"/>
                <w:lang w:val="fr-FR"/>
              </w:rPr>
            </w:pPr>
          </w:p>
        </w:tc>
        <w:tc>
          <w:tcPr>
            <w:tcW w:w="1276" w:type="dxa"/>
            <w:vMerge/>
            <w:noWrap/>
            <w:hideMark/>
          </w:tcPr>
          <w:p w14:paraId="18EA329E" w14:textId="77777777" w:rsidR="007D026A" w:rsidRPr="00C01401" w:rsidRDefault="007D026A" w:rsidP="00F27B05">
            <w:pPr>
              <w:jc w:val="left"/>
              <w:rPr>
                <w:rFonts w:asciiTheme="majorBidi" w:eastAsia="Times New Roman" w:hAnsiTheme="majorBidi" w:cstheme="majorBidi"/>
                <w:sz w:val="20"/>
                <w:szCs w:val="20"/>
                <w:lang w:val="fr-FR"/>
              </w:rPr>
            </w:pPr>
          </w:p>
        </w:tc>
        <w:tc>
          <w:tcPr>
            <w:tcW w:w="9348" w:type="dxa"/>
            <w:hideMark/>
          </w:tcPr>
          <w:p w14:paraId="6BA49DAE" w14:textId="17C6E7B9" w:rsidR="007D026A"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f)</w:t>
            </w:r>
            <w:r w:rsidRPr="00C01401">
              <w:rPr>
                <w:rFonts w:asciiTheme="majorBidi" w:eastAsia="Times New Roman" w:hAnsiTheme="majorBidi" w:cstheme="majorBidi"/>
                <w:color w:val="000000"/>
                <w:sz w:val="20"/>
                <w:szCs w:val="20"/>
                <w:lang w:val="fr-FR"/>
              </w:rPr>
              <w:tab/>
              <w:t>D’entreprendre une analyse des lacunes sur la base des contributions reçues des Parties et des organisations et initiatives partenaires pertinentes, axée sur les difficultés à fournir un appui à l’intégration de la biodiversité, ainsi que sur les lacunes scientifiques, techniques et technologiques susceptibles de compromettre la capacité des pays à soutenir l’intégration de la biodiversité, et, sur la base de cette analyse, proposer un programme de travail pour 2025-2030, sous réserve des ressources disponibles, qui comprend des activités visant à :</w:t>
            </w:r>
          </w:p>
        </w:tc>
        <w:tc>
          <w:tcPr>
            <w:tcW w:w="1800" w:type="dxa"/>
            <w:vMerge/>
            <w:vAlign w:val="center"/>
            <w:hideMark/>
          </w:tcPr>
          <w:p w14:paraId="25420497" w14:textId="77777777" w:rsidR="007D026A" w:rsidRPr="00C01401" w:rsidRDefault="007D026A" w:rsidP="00F27B05">
            <w:pPr>
              <w:jc w:val="left"/>
              <w:rPr>
                <w:rFonts w:asciiTheme="majorBidi" w:eastAsia="Times New Roman" w:hAnsiTheme="majorBidi" w:cstheme="majorBidi"/>
                <w:color w:val="000000"/>
                <w:sz w:val="20"/>
                <w:szCs w:val="20"/>
                <w:lang w:val="fr-FR"/>
              </w:rPr>
            </w:pPr>
          </w:p>
        </w:tc>
        <w:tc>
          <w:tcPr>
            <w:tcW w:w="1440" w:type="dxa"/>
            <w:vMerge/>
            <w:vAlign w:val="center"/>
            <w:hideMark/>
          </w:tcPr>
          <w:p w14:paraId="70B6C961" w14:textId="77777777" w:rsidR="007D026A" w:rsidRPr="00C01401" w:rsidRDefault="007D026A" w:rsidP="00F27B05">
            <w:pPr>
              <w:jc w:val="right"/>
              <w:rPr>
                <w:rFonts w:asciiTheme="majorBidi" w:eastAsia="Times New Roman" w:hAnsiTheme="majorBidi" w:cstheme="majorBidi"/>
                <w:sz w:val="20"/>
                <w:szCs w:val="20"/>
                <w:lang w:val="fr-FR"/>
              </w:rPr>
            </w:pPr>
          </w:p>
        </w:tc>
        <w:tc>
          <w:tcPr>
            <w:tcW w:w="1303" w:type="dxa"/>
            <w:vMerge/>
            <w:vAlign w:val="center"/>
            <w:hideMark/>
          </w:tcPr>
          <w:p w14:paraId="2F5874BE" w14:textId="77777777" w:rsidR="007D026A" w:rsidRPr="00C01401" w:rsidRDefault="007D026A" w:rsidP="00F27B05">
            <w:pPr>
              <w:jc w:val="right"/>
              <w:rPr>
                <w:rFonts w:asciiTheme="majorBidi" w:eastAsia="Times New Roman" w:hAnsiTheme="majorBidi" w:cstheme="majorBidi"/>
                <w:sz w:val="20"/>
                <w:szCs w:val="20"/>
                <w:lang w:val="fr-FR"/>
              </w:rPr>
            </w:pPr>
          </w:p>
        </w:tc>
        <w:tc>
          <w:tcPr>
            <w:tcW w:w="2117" w:type="dxa"/>
            <w:vMerge/>
            <w:vAlign w:val="center"/>
            <w:hideMark/>
          </w:tcPr>
          <w:p w14:paraId="6F836314" w14:textId="77777777" w:rsidR="007D026A" w:rsidRPr="00C01401" w:rsidRDefault="007D026A" w:rsidP="00F27B05">
            <w:pPr>
              <w:jc w:val="right"/>
              <w:rPr>
                <w:rFonts w:asciiTheme="majorBidi" w:eastAsia="Times New Roman" w:hAnsiTheme="majorBidi" w:cstheme="majorBidi"/>
                <w:sz w:val="20"/>
                <w:szCs w:val="20"/>
                <w:lang w:val="fr-FR"/>
              </w:rPr>
            </w:pPr>
          </w:p>
        </w:tc>
        <w:tc>
          <w:tcPr>
            <w:tcW w:w="1800" w:type="dxa"/>
            <w:vMerge/>
            <w:vAlign w:val="center"/>
            <w:hideMark/>
          </w:tcPr>
          <w:p w14:paraId="1E7CF01A" w14:textId="77777777" w:rsidR="007D026A" w:rsidRPr="00C01401" w:rsidRDefault="007D026A" w:rsidP="00F27B05">
            <w:pPr>
              <w:jc w:val="right"/>
              <w:rPr>
                <w:rFonts w:asciiTheme="majorBidi" w:eastAsia="Times New Roman" w:hAnsiTheme="majorBidi" w:cstheme="majorBidi"/>
                <w:b/>
                <w:bCs/>
                <w:color w:val="000000"/>
                <w:sz w:val="20"/>
                <w:szCs w:val="20"/>
                <w:lang w:val="fr-FR"/>
              </w:rPr>
            </w:pPr>
          </w:p>
        </w:tc>
      </w:tr>
      <w:tr w:rsidR="005943C9" w:rsidRPr="00C01401" w14:paraId="06B34CBE" w14:textId="77777777" w:rsidTr="00F96C3B">
        <w:trPr>
          <w:trHeight w:val="20"/>
        </w:trPr>
        <w:tc>
          <w:tcPr>
            <w:tcW w:w="988" w:type="dxa"/>
            <w:vMerge/>
            <w:hideMark/>
          </w:tcPr>
          <w:p w14:paraId="26154021"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1849FE7E"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69B4ECB5"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5CE9B9CA" w14:textId="405556F4" w:rsidR="005943C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i)</w:t>
            </w:r>
            <w:r w:rsidRPr="00C01401">
              <w:rPr>
                <w:rFonts w:asciiTheme="majorBidi" w:eastAsia="Times New Roman" w:hAnsiTheme="majorBidi" w:cstheme="majorBidi"/>
                <w:color w:val="000000"/>
                <w:sz w:val="20"/>
                <w:szCs w:val="20"/>
                <w:lang w:val="fr-FR"/>
              </w:rPr>
              <w:tab/>
              <w:t>Favoriser une communauté de pratique pour l’échange des enseignements tirés, notamment par l’organisation d’une série de webinaires axés sur l’intégration dans différents secteurs, en particulier ceux déjà couverts par des décisions antérieures de la Conférence des Parties, réunissant des partenaires et des spécialistes de divers horizons pour partager les meilleures pratiques, les outils existants, les solutions, les orientations et les pratiques novatrices susceptibles de soutenir la mise en œuvre ;</w:t>
            </w:r>
          </w:p>
        </w:tc>
        <w:tc>
          <w:tcPr>
            <w:tcW w:w="1800" w:type="dxa"/>
            <w:vAlign w:val="center"/>
            <w:hideMark/>
          </w:tcPr>
          <w:p w14:paraId="0D8952A7" w14:textId="0E90586C"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hideMark/>
          </w:tcPr>
          <w:p w14:paraId="68348318"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419612ED"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3560D475"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5EC3557C"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7D026A" w:rsidRPr="00C01401" w14:paraId="54EEB0E6" w14:textId="77777777" w:rsidTr="00F96C3B">
        <w:trPr>
          <w:trHeight w:val="20"/>
        </w:trPr>
        <w:tc>
          <w:tcPr>
            <w:tcW w:w="988" w:type="dxa"/>
            <w:vMerge/>
            <w:hideMark/>
          </w:tcPr>
          <w:p w14:paraId="2793CE92" w14:textId="77777777" w:rsidR="007D026A" w:rsidRPr="00C01401" w:rsidRDefault="007D026A" w:rsidP="00AB601E">
            <w:pPr>
              <w:jc w:val="center"/>
              <w:rPr>
                <w:rFonts w:asciiTheme="majorBidi" w:eastAsia="Times New Roman" w:hAnsiTheme="majorBidi" w:cstheme="majorBidi"/>
                <w:sz w:val="20"/>
                <w:szCs w:val="20"/>
                <w:lang w:val="fr-FR"/>
              </w:rPr>
            </w:pPr>
          </w:p>
        </w:tc>
        <w:tc>
          <w:tcPr>
            <w:tcW w:w="2693" w:type="dxa"/>
            <w:vMerge/>
            <w:hideMark/>
          </w:tcPr>
          <w:p w14:paraId="6C687DB2" w14:textId="77777777" w:rsidR="007D026A" w:rsidRPr="00C01401" w:rsidRDefault="007D026A" w:rsidP="00AB601E">
            <w:pPr>
              <w:rPr>
                <w:rFonts w:asciiTheme="majorBidi" w:eastAsia="Times New Roman" w:hAnsiTheme="majorBidi" w:cstheme="majorBidi"/>
                <w:sz w:val="20"/>
                <w:szCs w:val="20"/>
                <w:lang w:val="fr-FR"/>
              </w:rPr>
            </w:pPr>
          </w:p>
        </w:tc>
        <w:tc>
          <w:tcPr>
            <w:tcW w:w="1276" w:type="dxa"/>
            <w:vMerge/>
            <w:noWrap/>
            <w:hideMark/>
          </w:tcPr>
          <w:p w14:paraId="7FAAFA84" w14:textId="77777777" w:rsidR="007D026A" w:rsidRPr="00C01401" w:rsidRDefault="007D026A" w:rsidP="00F27B05">
            <w:pPr>
              <w:jc w:val="left"/>
              <w:rPr>
                <w:rFonts w:asciiTheme="majorBidi" w:eastAsia="Times New Roman" w:hAnsiTheme="majorBidi" w:cstheme="majorBidi"/>
                <w:sz w:val="20"/>
                <w:szCs w:val="20"/>
                <w:lang w:val="fr-FR"/>
              </w:rPr>
            </w:pPr>
          </w:p>
        </w:tc>
        <w:tc>
          <w:tcPr>
            <w:tcW w:w="9348" w:type="dxa"/>
            <w:hideMark/>
          </w:tcPr>
          <w:p w14:paraId="5D5986AC" w14:textId="5D6D8A3D" w:rsidR="007D026A"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ii)</w:t>
            </w:r>
            <w:r w:rsidRPr="00C01401">
              <w:rPr>
                <w:rFonts w:asciiTheme="majorBidi" w:eastAsia="Times New Roman" w:hAnsiTheme="majorBidi" w:cstheme="majorBidi"/>
                <w:color w:val="000000"/>
                <w:sz w:val="20"/>
                <w:szCs w:val="20"/>
                <w:lang w:val="fr-FR"/>
              </w:rPr>
              <w:tab/>
              <w:t>Faciliter l’élaboration d’un thème sur l’intégration de la biodiversité dans la série technique, en collaboration avec les organisations concernées, afin de fournir une boîte à outils pratique à tous les acteurs concernés sur les moyens de mettre en œuvre le Cadre par l’intégration de la biodiversité, en s’appuyant sur le matériel existant ;</w:t>
            </w:r>
          </w:p>
        </w:tc>
        <w:tc>
          <w:tcPr>
            <w:tcW w:w="1800" w:type="dxa"/>
            <w:vMerge w:val="restart"/>
            <w:vAlign w:val="center"/>
            <w:hideMark/>
          </w:tcPr>
          <w:p w14:paraId="4E9063E7" w14:textId="1E5D32C1" w:rsidR="007D026A"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s/o</w:t>
            </w:r>
          </w:p>
        </w:tc>
        <w:tc>
          <w:tcPr>
            <w:tcW w:w="1440" w:type="dxa"/>
            <w:vMerge/>
            <w:vAlign w:val="center"/>
            <w:hideMark/>
          </w:tcPr>
          <w:p w14:paraId="14557295" w14:textId="77777777" w:rsidR="007D026A" w:rsidRPr="00C01401" w:rsidRDefault="007D026A" w:rsidP="00F27B05">
            <w:pPr>
              <w:jc w:val="right"/>
              <w:rPr>
                <w:rFonts w:asciiTheme="majorBidi" w:eastAsia="Times New Roman" w:hAnsiTheme="majorBidi" w:cstheme="majorBidi"/>
                <w:sz w:val="20"/>
                <w:szCs w:val="20"/>
                <w:lang w:val="fr-FR"/>
              </w:rPr>
            </w:pPr>
          </w:p>
        </w:tc>
        <w:tc>
          <w:tcPr>
            <w:tcW w:w="1303" w:type="dxa"/>
            <w:vMerge/>
            <w:vAlign w:val="center"/>
            <w:hideMark/>
          </w:tcPr>
          <w:p w14:paraId="2D19738E" w14:textId="77777777" w:rsidR="007D026A" w:rsidRPr="00C01401" w:rsidRDefault="007D026A" w:rsidP="00F27B05">
            <w:pPr>
              <w:jc w:val="right"/>
              <w:rPr>
                <w:rFonts w:asciiTheme="majorBidi" w:eastAsia="Times New Roman" w:hAnsiTheme="majorBidi" w:cstheme="majorBidi"/>
                <w:sz w:val="20"/>
                <w:szCs w:val="20"/>
                <w:lang w:val="fr-FR"/>
              </w:rPr>
            </w:pPr>
          </w:p>
        </w:tc>
        <w:tc>
          <w:tcPr>
            <w:tcW w:w="2117" w:type="dxa"/>
            <w:vMerge/>
            <w:vAlign w:val="center"/>
            <w:hideMark/>
          </w:tcPr>
          <w:p w14:paraId="4472D59E" w14:textId="77777777" w:rsidR="007D026A" w:rsidRPr="00C01401" w:rsidRDefault="007D026A" w:rsidP="00F27B05">
            <w:pPr>
              <w:jc w:val="right"/>
              <w:rPr>
                <w:rFonts w:asciiTheme="majorBidi" w:eastAsia="Times New Roman" w:hAnsiTheme="majorBidi" w:cstheme="majorBidi"/>
                <w:sz w:val="20"/>
                <w:szCs w:val="20"/>
                <w:lang w:val="fr-FR"/>
              </w:rPr>
            </w:pPr>
          </w:p>
        </w:tc>
        <w:tc>
          <w:tcPr>
            <w:tcW w:w="1800" w:type="dxa"/>
            <w:vMerge/>
            <w:vAlign w:val="center"/>
            <w:hideMark/>
          </w:tcPr>
          <w:p w14:paraId="0479EFBC" w14:textId="77777777" w:rsidR="007D026A" w:rsidRPr="00C01401" w:rsidRDefault="007D026A" w:rsidP="00F27B05">
            <w:pPr>
              <w:jc w:val="right"/>
              <w:rPr>
                <w:rFonts w:asciiTheme="majorBidi" w:eastAsia="Times New Roman" w:hAnsiTheme="majorBidi" w:cstheme="majorBidi"/>
                <w:b/>
                <w:bCs/>
                <w:color w:val="000000"/>
                <w:sz w:val="20"/>
                <w:szCs w:val="20"/>
                <w:lang w:val="fr-FR"/>
              </w:rPr>
            </w:pPr>
          </w:p>
        </w:tc>
      </w:tr>
      <w:tr w:rsidR="007D026A" w:rsidRPr="00C01401" w14:paraId="48CE68CA" w14:textId="77777777" w:rsidTr="00F96C3B">
        <w:trPr>
          <w:trHeight w:val="20"/>
        </w:trPr>
        <w:tc>
          <w:tcPr>
            <w:tcW w:w="988" w:type="dxa"/>
            <w:vMerge/>
            <w:hideMark/>
          </w:tcPr>
          <w:p w14:paraId="64054AD5" w14:textId="77777777" w:rsidR="007D026A" w:rsidRPr="00C01401" w:rsidRDefault="007D026A" w:rsidP="00AB601E">
            <w:pPr>
              <w:jc w:val="center"/>
              <w:rPr>
                <w:rFonts w:asciiTheme="majorBidi" w:eastAsia="Times New Roman" w:hAnsiTheme="majorBidi" w:cstheme="majorBidi"/>
                <w:sz w:val="20"/>
                <w:szCs w:val="20"/>
                <w:lang w:val="fr-FR"/>
              </w:rPr>
            </w:pPr>
          </w:p>
        </w:tc>
        <w:tc>
          <w:tcPr>
            <w:tcW w:w="2693" w:type="dxa"/>
            <w:vMerge/>
            <w:hideMark/>
          </w:tcPr>
          <w:p w14:paraId="3A14C112" w14:textId="77777777" w:rsidR="007D026A" w:rsidRPr="00C01401" w:rsidRDefault="007D026A" w:rsidP="00AB601E">
            <w:pPr>
              <w:rPr>
                <w:rFonts w:asciiTheme="majorBidi" w:eastAsia="Times New Roman" w:hAnsiTheme="majorBidi" w:cstheme="majorBidi"/>
                <w:sz w:val="20"/>
                <w:szCs w:val="20"/>
                <w:lang w:val="fr-FR"/>
              </w:rPr>
            </w:pPr>
          </w:p>
        </w:tc>
        <w:tc>
          <w:tcPr>
            <w:tcW w:w="1276" w:type="dxa"/>
            <w:vMerge/>
            <w:noWrap/>
            <w:hideMark/>
          </w:tcPr>
          <w:p w14:paraId="493F9466" w14:textId="77777777" w:rsidR="007D026A" w:rsidRPr="00C01401" w:rsidRDefault="007D026A" w:rsidP="00F27B05">
            <w:pPr>
              <w:jc w:val="left"/>
              <w:rPr>
                <w:rFonts w:asciiTheme="majorBidi" w:eastAsia="Times New Roman" w:hAnsiTheme="majorBidi" w:cstheme="majorBidi"/>
                <w:sz w:val="20"/>
                <w:szCs w:val="20"/>
                <w:lang w:val="fr-FR"/>
              </w:rPr>
            </w:pPr>
          </w:p>
        </w:tc>
        <w:tc>
          <w:tcPr>
            <w:tcW w:w="9348" w:type="dxa"/>
            <w:hideMark/>
          </w:tcPr>
          <w:p w14:paraId="272CE420" w14:textId="67703CD9" w:rsidR="007D026A"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iii)</w:t>
            </w:r>
            <w:r w:rsidRPr="00C01401">
              <w:rPr>
                <w:rFonts w:asciiTheme="majorBidi" w:eastAsia="Times New Roman" w:hAnsiTheme="majorBidi" w:cstheme="majorBidi"/>
                <w:color w:val="000000"/>
                <w:sz w:val="20"/>
                <w:szCs w:val="20"/>
                <w:lang w:val="fr-FR"/>
              </w:rPr>
              <w:tab/>
              <w:t>Contribuer à l’intégration dans les engagements, les décisions et les plans de mobilisation des ressources ;</w:t>
            </w:r>
          </w:p>
        </w:tc>
        <w:tc>
          <w:tcPr>
            <w:tcW w:w="1800" w:type="dxa"/>
            <w:vMerge/>
            <w:vAlign w:val="center"/>
            <w:hideMark/>
          </w:tcPr>
          <w:p w14:paraId="003855A7" w14:textId="77777777" w:rsidR="007D026A" w:rsidRPr="00C01401" w:rsidRDefault="007D026A" w:rsidP="00F27B05">
            <w:pPr>
              <w:jc w:val="left"/>
              <w:rPr>
                <w:rFonts w:asciiTheme="majorBidi" w:eastAsia="Times New Roman" w:hAnsiTheme="majorBidi" w:cstheme="majorBidi"/>
                <w:color w:val="000000"/>
                <w:sz w:val="20"/>
                <w:szCs w:val="20"/>
                <w:lang w:val="fr-FR"/>
              </w:rPr>
            </w:pPr>
          </w:p>
        </w:tc>
        <w:tc>
          <w:tcPr>
            <w:tcW w:w="1440" w:type="dxa"/>
            <w:vMerge/>
            <w:vAlign w:val="center"/>
            <w:hideMark/>
          </w:tcPr>
          <w:p w14:paraId="0C3A99B9" w14:textId="77777777" w:rsidR="007D026A" w:rsidRPr="00C01401" w:rsidRDefault="007D026A" w:rsidP="00F27B05">
            <w:pPr>
              <w:jc w:val="right"/>
              <w:rPr>
                <w:rFonts w:asciiTheme="majorBidi" w:eastAsia="Times New Roman" w:hAnsiTheme="majorBidi" w:cstheme="majorBidi"/>
                <w:sz w:val="20"/>
                <w:szCs w:val="20"/>
                <w:lang w:val="fr-FR"/>
              </w:rPr>
            </w:pPr>
          </w:p>
        </w:tc>
        <w:tc>
          <w:tcPr>
            <w:tcW w:w="1303" w:type="dxa"/>
            <w:vMerge/>
            <w:vAlign w:val="center"/>
            <w:hideMark/>
          </w:tcPr>
          <w:p w14:paraId="3F280E93" w14:textId="77777777" w:rsidR="007D026A" w:rsidRPr="00C01401" w:rsidRDefault="007D026A" w:rsidP="00F27B05">
            <w:pPr>
              <w:jc w:val="right"/>
              <w:rPr>
                <w:rFonts w:asciiTheme="majorBidi" w:eastAsia="Times New Roman" w:hAnsiTheme="majorBidi" w:cstheme="majorBidi"/>
                <w:sz w:val="20"/>
                <w:szCs w:val="20"/>
                <w:lang w:val="fr-FR"/>
              </w:rPr>
            </w:pPr>
          </w:p>
        </w:tc>
        <w:tc>
          <w:tcPr>
            <w:tcW w:w="2117" w:type="dxa"/>
            <w:vMerge/>
            <w:vAlign w:val="center"/>
            <w:hideMark/>
          </w:tcPr>
          <w:p w14:paraId="7EC3E060" w14:textId="77777777" w:rsidR="007D026A" w:rsidRPr="00C01401" w:rsidRDefault="007D026A" w:rsidP="00F27B05">
            <w:pPr>
              <w:jc w:val="right"/>
              <w:rPr>
                <w:rFonts w:asciiTheme="majorBidi" w:eastAsia="Times New Roman" w:hAnsiTheme="majorBidi" w:cstheme="majorBidi"/>
                <w:sz w:val="20"/>
                <w:szCs w:val="20"/>
                <w:lang w:val="fr-FR"/>
              </w:rPr>
            </w:pPr>
          </w:p>
        </w:tc>
        <w:tc>
          <w:tcPr>
            <w:tcW w:w="1800" w:type="dxa"/>
            <w:vMerge/>
            <w:vAlign w:val="center"/>
            <w:hideMark/>
          </w:tcPr>
          <w:p w14:paraId="3B83C2A1" w14:textId="77777777" w:rsidR="007D026A" w:rsidRPr="00C01401" w:rsidRDefault="007D026A" w:rsidP="00F27B05">
            <w:pPr>
              <w:jc w:val="right"/>
              <w:rPr>
                <w:rFonts w:asciiTheme="majorBidi" w:eastAsia="Times New Roman" w:hAnsiTheme="majorBidi" w:cstheme="majorBidi"/>
                <w:b/>
                <w:bCs/>
                <w:color w:val="000000"/>
                <w:sz w:val="20"/>
                <w:szCs w:val="20"/>
                <w:lang w:val="fr-FR"/>
              </w:rPr>
            </w:pPr>
          </w:p>
        </w:tc>
      </w:tr>
      <w:tr w:rsidR="00F27B05" w:rsidRPr="00C01401" w14:paraId="3ABC1237" w14:textId="77777777" w:rsidTr="00F96C3B">
        <w:trPr>
          <w:trHeight w:val="20"/>
        </w:trPr>
        <w:tc>
          <w:tcPr>
            <w:tcW w:w="988" w:type="dxa"/>
            <w:vMerge/>
            <w:tcBorders>
              <w:bottom w:val="double" w:sz="4" w:space="0" w:color="auto"/>
            </w:tcBorders>
            <w:hideMark/>
          </w:tcPr>
          <w:p w14:paraId="3196E01B" w14:textId="77777777" w:rsidR="007D026A" w:rsidRPr="00C01401" w:rsidRDefault="007D026A" w:rsidP="00AB601E">
            <w:pPr>
              <w:jc w:val="center"/>
              <w:rPr>
                <w:rFonts w:asciiTheme="majorBidi" w:eastAsia="Times New Roman" w:hAnsiTheme="majorBidi" w:cstheme="majorBidi"/>
                <w:sz w:val="20"/>
                <w:szCs w:val="20"/>
                <w:lang w:val="fr-FR"/>
              </w:rPr>
            </w:pPr>
          </w:p>
        </w:tc>
        <w:tc>
          <w:tcPr>
            <w:tcW w:w="2693" w:type="dxa"/>
            <w:vMerge/>
            <w:tcBorders>
              <w:bottom w:val="double" w:sz="4" w:space="0" w:color="auto"/>
            </w:tcBorders>
            <w:hideMark/>
          </w:tcPr>
          <w:p w14:paraId="042033AB" w14:textId="77777777" w:rsidR="007D026A" w:rsidRPr="00C01401" w:rsidRDefault="007D026A" w:rsidP="00AB601E">
            <w:pPr>
              <w:rPr>
                <w:rFonts w:asciiTheme="majorBidi" w:eastAsia="Times New Roman" w:hAnsiTheme="majorBidi" w:cstheme="majorBidi"/>
                <w:sz w:val="20"/>
                <w:szCs w:val="20"/>
                <w:lang w:val="fr-FR"/>
              </w:rPr>
            </w:pPr>
          </w:p>
        </w:tc>
        <w:tc>
          <w:tcPr>
            <w:tcW w:w="1276" w:type="dxa"/>
            <w:vMerge/>
            <w:tcBorders>
              <w:bottom w:val="double" w:sz="4" w:space="0" w:color="auto"/>
            </w:tcBorders>
            <w:noWrap/>
            <w:hideMark/>
          </w:tcPr>
          <w:p w14:paraId="626AE203" w14:textId="77777777" w:rsidR="007D026A" w:rsidRPr="00C01401" w:rsidRDefault="007D026A" w:rsidP="00F27B05">
            <w:pPr>
              <w:jc w:val="left"/>
              <w:rPr>
                <w:rFonts w:asciiTheme="majorBidi" w:eastAsia="Times New Roman" w:hAnsiTheme="majorBidi" w:cstheme="majorBidi"/>
                <w:sz w:val="20"/>
                <w:szCs w:val="20"/>
                <w:lang w:val="fr-FR"/>
              </w:rPr>
            </w:pPr>
          </w:p>
        </w:tc>
        <w:tc>
          <w:tcPr>
            <w:tcW w:w="9348" w:type="dxa"/>
            <w:tcBorders>
              <w:bottom w:val="double" w:sz="4" w:space="0" w:color="auto"/>
            </w:tcBorders>
            <w:hideMark/>
          </w:tcPr>
          <w:p w14:paraId="396D8474" w14:textId="726A2540" w:rsidR="007D026A"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g)</w:t>
            </w:r>
            <w:r w:rsidRPr="00C01401">
              <w:rPr>
                <w:rFonts w:asciiTheme="majorBidi" w:eastAsia="Times New Roman" w:hAnsiTheme="majorBidi" w:cstheme="majorBidi"/>
                <w:color w:val="000000"/>
                <w:sz w:val="20"/>
                <w:szCs w:val="20"/>
                <w:lang w:val="fr-FR"/>
              </w:rPr>
              <w:tab/>
              <w:t>D’élaborer un rapport sur l’état d’avancement des activités susmentionnées, y compris l’analyse des lacunes et le programme proposé pour 2025-2030, pour examen lors d’une réunion de l’Organe subsidiaire chargé de l’application tenue avant la dix-septième réunion de la Conférence des Parties.]</w:t>
            </w:r>
          </w:p>
        </w:tc>
        <w:tc>
          <w:tcPr>
            <w:tcW w:w="1800" w:type="dxa"/>
            <w:vMerge/>
            <w:tcBorders>
              <w:bottom w:val="double" w:sz="4" w:space="0" w:color="auto"/>
            </w:tcBorders>
            <w:vAlign w:val="center"/>
            <w:hideMark/>
          </w:tcPr>
          <w:p w14:paraId="397F172E" w14:textId="77777777" w:rsidR="007D026A" w:rsidRPr="00C01401" w:rsidRDefault="007D026A" w:rsidP="00F27B05">
            <w:pPr>
              <w:jc w:val="left"/>
              <w:rPr>
                <w:rFonts w:asciiTheme="majorBidi" w:eastAsia="Times New Roman" w:hAnsiTheme="majorBidi" w:cstheme="majorBidi"/>
                <w:color w:val="000000"/>
                <w:sz w:val="20"/>
                <w:szCs w:val="20"/>
                <w:lang w:val="fr-FR"/>
              </w:rPr>
            </w:pPr>
          </w:p>
        </w:tc>
        <w:tc>
          <w:tcPr>
            <w:tcW w:w="1440" w:type="dxa"/>
            <w:vMerge/>
            <w:tcBorders>
              <w:bottom w:val="double" w:sz="4" w:space="0" w:color="auto"/>
            </w:tcBorders>
            <w:vAlign w:val="center"/>
            <w:hideMark/>
          </w:tcPr>
          <w:p w14:paraId="5BA90CA9" w14:textId="77777777" w:rsidR="007D026A" w:rsidRPr="00C01401" w:rsidRDefault="007D026A" w:rsidP="00F27B05">
            <w:pPr>
              <w:jc w:val="right"/>
              <w:rPr>
                <w:rFonts w:asciiTheme="majorBidi" w:eastAsia="Times New Roman" w:hAnsiTheme="majorBidi" w:cstheme="majorBidi"/>
                <w:sz w:val="20"/>
                <w:szCs w:val="20"/>
                <w:lang w:val="fr-FR"/>
              </w:rPr>
            </w:pPr>
          </w:p>
        </w:tc>
        <w:tc>
          <w:tcPr>
            <w:tcW w:w="1303" w:type="dxa"/>
            <w:vMerge/>
            <w:tcBorders>
              <w:bottom w:val="double" w:sz="4" w:space="0" w:color="auto"/>
            </w:tcBorders>
            <w:vAlign w:val="center"/>
            <w:hideMark/>
          </w:tcPr>
          <w:p w14:paraId="7F579E23" w14:textId="77777777" w:rsidR="007D026A" w:rsidRPr="00C01401" w:rsidRDefault="007D026A" w:rsidP="00F27B05">
            <w:pPr>
              <w:jc w:val="right"/>
              <w:rPr>
                <w:rFonts w:asciiTheme="majorBidi" w:eastAsia="Times New Roman" w:hAnsiTheme="majorBidi" w:cstheme="majorBidi"/>
                <w:sz w:val="20"/>
                <w:szCs w:val="20"/>
                <w:lang w:val="fr-FR"/>
              </w:rPr>
            </w:pPr>
          </w:p>
        </w:tc>
        <w:tc>
          <w:tcPr>
            <w:tcW w:w="2117" w:type="dxa"/>
            <w:vMerge/>
            <w:tcBorders>
              <w:bottom w:val="double" w:sz="4" w:space="0" w:color="auto"/>
            </w:tcBorders>
            <w:vAlign w:val="center"/>
            <w:hideMark/>
          </w:tcPr>
          <w:p w14:paraId="5F5A9063" w14:textId="77777777" w:rsidR="007D026A" w:rsidRPr="00C01401" w:rsidRDefault="007D026A" w:rsidP="00F27B05">
            <w:pPr>
              <w:jc w:val="right"/>
              <w:rPr>
                <w:rFonts w:asciiTheme="majorBidi" w:eastAsia="Times New Roman" w:hAnsiTheme="majorBidi" w:cstheme="majorBidi"/>
                <w:sz w:val="20"/>
                <w:szCs w:val="20"/>
                <w:lang w:val="fr-FR"/>
              </w:rPr>
            </w:pPr>
          </w:p>
        </w:tc>
        <w:tc>
          <w:tcPr>
            <w:tcW w:w="1800" w:type="dxa"/>
            <w:vMerge/>
            <w:tcBorders>
              <w:bottom w:val="double" w:sz="4" w:space="0" w:color="auto"/>
            </w:tcBorders>
            <w:vAlign w:val="center"/>
            <w:hideMark/>
          </w:tcPr>
          <w:p w14:paraId="3062008E" w14:textId="77777777" w:rsidR="007D026A" w:rsidRPr="00C01401" w:rsidRDefault="007D026A" w:rsidP="00F27B05">
            <w:pPr>
              <w:jc w:val="right"/>
              <w:rPr>
                <w:rFonts w:asciiTheme="majorBidi" w:eastAsia="Times New Roman" w:hAnsiTheme="majorBidi" w:cstheme="majorBidi"/>
                <w:b/>
                <w:bCs/>
                <w:color w:val="000000"/>
                <w:sz w:val="20"/>
                <w:szCs w:val="20"/>
                <w:lang w:val="fr-FR"/>
              </w:rPr>
            </w:pPr>
          </w:p>
        </w:tc>
      </w:tr>
      <w:tr w:rsidR="00391D26" w:rsidRPr="00C01401" w14:paraId="6BB3EEB1" w14:textId="77777777" w:rsidTr="00F96C3B">
        <w:trPr>
          <w:trHeight w:val="20"/>
        </w:trPr>
        <w:tc>
          <w:tcPr>
            <w:tcW w:w="988" w:type="dxa"/>
            <w:vMerge w:val="restart"/>
            <w:tcBorders>
              <w:top w:val="double" w:sz="4" w:space="0" w:color="auto"/>
            </w:tcBorders>
            <w:hideMark/>
          </w:tcPr>
          <w:p w14:paraId="5C139E85" w14:textId="77777777" w:rsidR="00391D26" w:rsidRPr="00C01401" w:rsidRDefault="00391D26"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19</w:t>
            </w:r>
          </w:p>
        </w:tc>
        <w:tc>
          <w:tcPr>
            <w:tcW w:w="2693" w:type="dxa"/>
            <w:vMerge w:val="restart"/>
            <w:tcBorders>
              <w:top w:val="double" w:sz="4" w:space="0" w:color="auto"/>
            </w:tcBorders>
            <w:hideMark/>
          </w:tcPr>
          <w:p w14:paraId="77B54CA6" w14:textId="2385A050" w:rsidR="00391D26" w:rsidRPr="00C01401" w:rsidRDefault="00011F02" w:rsidP="00E0359C">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Gestion durable de la faune et de la flore</w:t>
            </w:r>
          </w:p>
        </w:tc>
        <w:tc>
          <w:tcPr>
            <w:tcW w:w="1276" w:type="dxa"/>
            <w:tcBorders>
              <w:top w:val="double" w:sz="4" w:space="0" w:color="auto"/>
            </w:tcBorders>
            <w:hideMark/>
          </w:tcPr>
          <w:p w14:paraId="014A7192" w14:textId="7D04A26D" w:rsidR="00391D26" w:rsidRPr="00C01401" w:rsidRDefault="00391D26"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w:t>
            </w:r>
          </w:p>
        </w:tc>
        <w:tc>
          <w:tcPr>
            <w:tcW w:w="9348" w:type="dxa"/>
            <w:tcBorders>
              <w:top w:val="double" w:sz="4" w:space="0" w:color="auto"/>
            </w:tcBorders>
            <w:hideMark/>
          </w:tcPr>
          <w:p w14:paraId="1FF3ABDB" w14:textId="6E12257C" w:rsidR="00391D26"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w:t>
            </w:r>
            <w:r w:rsidRPr="00C01401">
              <w:rPr>
                <w:rFonts w:asciiTheme="majorBidi" w:eastAsia="Times New Roman" w:hAnsiTheme="majorBidi" w:cstheme="majorBidi"/>
                <w:sz w:val="20"/>
                <w:szCs w:val="20"/>
                <w:lang w:val="fr-FR"/>
              </w:rPr>
              <w:tab/>
              <w:t>Prie l</w:t>
            </w: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 xml:space="preserve"> Secrétaire </w:t>
            </w:r>
            <w:r w:rsidR="00011F02" w:rsidRPr="00C01401">
              <w:rPr>
                <w:rFonts w:asciiTheme="majorBidi" w:eastAsia="Times New Roman" w:hAnsiTheme="majorBidi" w:cstheme="majorBidi"/>
                <w:sz w:val="20"/>
                <w:szCs w:val="20"/>
                <w:lang w:val="fr-FR"/>
              </w:rPr>
              <w:t>exécutive</w:t>
            </w:r>
            <w:r w:rsidRPr="00C01401">
              <w:rPr>
                <w:rFonts w:asciiTheme="majorBidi" w:eastAsia="Times New Roman" w:hAnsiTheme="majorBidi" w:cstheme="majorBidi"/>
                <w:sz w:val="20"/>
                <w:szCs w:val="20"/>
                <w:lang w:val="fr-FR"/>
              </w:rPr>
              <w:t>[, sous réserve de la disponibilité des ressources,] en collaboration avec le Partenariat de collaboration sur la gestion durable des espèces sauvages et les contributions des Parties, des autres gouvernements, des peuples autochtones, des communautés locales, des femmes, des jeunes, ainsi que des organisations compétentes, d’élaborer un projet d’orientations complémentaires sur les domaines relevant du mandat de la Convention, en vue d’appuyer la mise en œuvre effective du Cadre, en tenant compte des sept éléments clés mentionnés au paragraphe 4 b), ainsi que de la nouvelle analyse des lacunes et de la liste révisée des domaines pour lesquels des orientations complémentaires élaborées au titre de la recommandation 25/7 pourraient être nécessaires, et de soumettre ces orientations à l’Organe subsidiaire chargé de fournir des avis scientifiques, techniques et technologiques pour examen à une réunion tenue avant la dix-septième réunion de la Conférence des Parties ;]</w:t>
            </w:r>
          </w:p>
        </w:tc>
        <w:tc>
          <w:tcPr>
            <w:tcW w:w="1800" w:type="dxa"/>
            <w:tcBorders>
              <w:top w:val="double" w:sz="4" w:space="0" w:color="auto"/>
            </w:tcBorders>
            <w:vAlign w:val="center"/>
            <w:hideMark/>
          </w:tcPr>
          <w:p w14:paraId="6214C4C7" w14:textId="4FC5B454" w:rsidR="00391D26"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tcBorders>
              <w:top w:val="double" w:sz="4" w:space="0" w:color="auto"/>
            </w:tcBorders>
            <w:vAlign w:val="center"/>
            <w:hideMark/>
          </w:tcPr>
          <w:p w14:paraId="51CDF1ED" w14:textId="4D14DD88" w:rsidR="00391D26" w:rsidRPr="00C01401" w:rsidRDefault="00391D26"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150 250</w:t>
            </w:r>
          </w:p>
        </w:tc>
        <w:tc>
          <w:tcPr>
            <w:tcW w:w="1303" w:type="dxa"/>
            <w:tcBorders>
              <w:top w:val="double" w:sz="4" w:space="0" w:color="auto"/>
            </w:tcBorders>
            <w:vAlign w:val="center"/>
            <w:hideMark/>
          </w:tcPr>
          <w:p w14:paraId="64C6FB58" w14:textId="34839208" w:rsidR="00391D26" w:rsidRPr="00C01401" w:rsidRDefault="00391D2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48 500</w:t>
            </w:r>
          </w:p>
        </w:tc>
        <w:tc>
          <w:tcPr>
            <w:tcW w:w="2117" w:type="dxa"/>
            <w:tcBorders>
              <w:top w:val="double" w:sz="4" w:space="0" w:color="auto"/>
            </w:tcBorders>
            <w:vAlign w:val="center"/>
            <w:hideMark/>
          </w:tcPr>
          <w:p w14:paraId="40A54E8A" w14:textId="36861EC3" w:rsidR="00391D26" w:rsidRPr="00C01401" w:rsidRDefault="00391D2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126 000</w:t>
            </w:r>
          </w:p>
        </w:tc>
        <w:tc>
          <w:tcPr>
            <w:tcW w:w="1800" w:type="dxa"/>
            <w:tcBorders>
              <w:top w:val="double" w:sz="4" w:space="0" w:color="auto"/>
            </w:tcBorders>
            <w:noWrap/>
            <w:vAlign w:val="center"/>
            <w:hideMark/>
          </w:tcPr>
          <w:p w14:paraId="20C2C95E" w14:textId="52570138" w:rsidR="00391D26" w:rsidRPr="00C01401" w:rsidRDefault="00391D26"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366 968</w:t>
            </w:r>
          </w:p>
        </w:tc>
      </w:tr>
      <w:tr w:rsidR="00391D26" w:rsidRPr="00C01401" w14:paraId="51C80921" w14:textId="77777777" w:rsidTr="00F96C3B">
        <w:trPr>
          <w:trHeight w:val="20"/>
        </w:trPr>
        <w:tc>
          <w:tcPr>
            <w:tcW w:w="988" w:type="dxa"/>
            <w:vMerge/>
            <w:hideMark/>
          </w:tcPr>
          <w:p w14:paraId="70D8EA71" w14:textId="77777777" w:rsidR="00391D26" w:rsidRPr="00C01401" w:rsidRDefault="00391D26" w:rsidP="00AB601E">
            <w:pPr>
              <w:jc w:val="center"/>
              <w:rPr>
                <w:rFonts w:asciiTheme="majorBidi" w:eastAsia="Times New Roman" w:hAnsiTheme="majorBidi" w:cstheme="majorBidi"/>
                <w:sz w:val="20"/>
                <w:szCs w:val="20"/>
                <w:lang w:val="fr-FR"/>
              </w:rPr>
            </w:pPr>
          </w:p>
        </w:tc>
        <w:tc>
          <w:tcPr>
            <w:tcW w:w="2693" w:type="dxa"/>
            <w:vMerge/>
            <w:hideMark/>
          </w:tcPr>
          <w:p w14:paraId="4CA6F1DA" w14:textId="77777777" w:rsidR="00391D26" w:rsidRPr="00C01401" w:rsidRDefault="00391D26" w:rsidP="00AB601E">
            <w:pPr>
              <w:rPr>
                <w:rFonts w:asciiTheme="majorBidi" w:eastAsia="Times New Roman" w:hAnsiTheme="majorBidi" w:cstheme="majorBidi"/>
                <w:sz w:val="20"/>
                <w:szCs w:val="20"/>
                <w:lang w:val="fr-FR"/>
              </w:rPr>
            </w:pPr>
          </w:p>
        </w:tc>
        <w:tc>
          <w:tcPr>
            <w:tcW w:w="1276" w:type="dxa"/>
            <w:noWrap/>
            <w:hideMark/>
          </w:tcPr>
          <w:p w14:paraId="3B991B53" w14:textId="536D11B6" w:rsidR="00391D26" w:rsidRPr="00C01401" w:rsidRDefault="00391D26"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w:t>
            </w:r>
          </w:p>
        </w:tc>
        <w:tc>
          <w:tcPr>
            <w:tcW w:w="9348" w:type="dxa"/>
            <w:hideMark/>
          </w:tcPr>
          <w:p w14:paraId="7BBA24E7" w14:textId="3F8BAF2F" w:rsidR="00391D26"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w:t>
            </w:r>
            <w:r w:rsidRPr="00C01401">
              <w:rPr>
                <w:rFonts w:asciiTheme="majorBidi" w:eastAsia="Times New Roman" w:hAnsiTheme="majorBidi" w:cstheme="majorBidi"/>
                <w:sz w:val="20"/>
                <w:szCs w:val="20"/>
                <w:lang w:val="fr-FR"/>
              </w:rPr>
              <w:tab/>
              <w:t xml:space="preserve">Invite les Parties, les autres gouvernements, les autorités infranationales à tous les niveaux, les peuples autochtones, les communautés locales, les femmes ainsi que les organisations compétentes à communiquer des informations sur les meilleures pratiques en matière de gestion durable des espèces sauvages, et prie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xml:space="preserve"> de compiler les informations communiquées et d’en faire la synthèse, pour examen par l’Organe subsidiaire chargé de fournir des avis scientifiques, techniques et technologiques à sa vingt-septième réunion ;</w:t>
            </w:r>
          </w:p>
        </w:tc>
        <w:tc>
          <w:tcPr>
            <w:tcW w:w="1800" w:type="dxa"/>
            <w:vAlign w:val="center"/>
            <w:hideMark/>
          </w:tcPr>
          <w:p w14:paraId="2F26A562" w14:textId="19939BCC" w:rsidR="00391D26"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78A376FE" w14:textId="2FD4D563" w:rsidR="00391D26" w:rsidRPr="00C01401" w:rsidRDefault="00391D26"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3218D8AC" w14:textId="5854DCA4" w:rsidR="00391D26" w:rsidRPr="00C01401" w:rsidRDefault="00391D2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7E3D159F" w14:textId="6ED6AE23" w:rsidR="00391D26" w:rsidRPr="00C01401" w:rsidRDefault="00391D2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45 000</w:t>
            </w:r>
          </w:p>
        </w:tc>
        <w:tc>
          <w:tcPr>
            <w:tcW w:w="1800" w:type="dxa"/>
            <w:noWrap/>
            <w:vAlign w:val="center"/>
            <w:hideMark/>
          </w:tcPr>
          <w:p w14:paraId="08737E7C" w14:textId="3CE36B07" w:rsidR="00391D26" w:rsidRPr="00C01401" w:rsidRDefault="00391D26"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50 850</w:t>
            </w:r>
          </w:p>
        </w:tc>
      </w:tr>
      <w:tr w:rsidR="00391D26" w:rsidRPr="00C01401" w14:paraId="4A7BD8C6" w14:textId="77777777" w:rsidTr="00F96C3B">
        <w:trPr>
          <w:trHeight w:val="20"/>
        </w:trPr>
        <w:tc>
          <w:tcPr>
            <w:tcW w:w="988" w:type="dxa"/>
            <w:vMerge/>
            <w:tcBorders>
              <w:bottom w:val="double" w:sz="4" w:space="0" w:color="auto"/>
            </w:tcBorders>
          </w:tcPr>
          <w:p w14:paraId="021305AB" w14:textId="77777777" w:rsidR="00391D26" w:rsidRPr="00C01401" w:rsidRDefault="00391D26" w:rsidP="00AB601E">
            <w:pPr>
              <w:jc w:val="center"/>
              <w:rPr>
                <w:rFonts w:asciiTheme="majorBidi" w:eastAsia="Times New Roman" w:hAnsiTheme="majorBidi" w:cstheme="majorBidi"/>
                <w:sz w:val="20"/>
                <w:szCs w:val="20"/>
                <w:lang w:val="fr-FR"/>
              </w:rPr>
            </w:pPr>
          </w:p>
        </w:tc>
        <w:tc>
          <w:tcPr>
            <w:tcW w:w="2693" w:type="dxa"/>
            <w:vMerge/>
            <w:tcBorders>
              <w:bottom w:val="double" w:sz="4" w:space="0" w:color="auto"/>
            </w:tcBorders>
          </w:tcPr>
          <w:p w14:paraId="2ECD19F5" w14:textId="77777777" w:rsidR="00391D26" w:rsidRPr="00C01401" w:rsidRDefault="00391D26" w:rsidP="00AB601E">
            <w:pPr>
              <w:rPr>
                <w:rFonts w:asciiTheme="majorBidi" w:eastAsia="Times New Roman" w:hAnsiTheme="majorBidi" w:cstheme="majorBidi"/>
                <w:sz w:val="20"/>
                <w:szCs w:val="20"/>
                <w:lang w:val="fr-FR"/>
              </w:rPr>
            </w:pPr>
          </w:p>
        </w:tc>
        <w:tc>
          <w:tcPr>
            <w:tcW w:w="1276" w:type="dxa"/>
            <w:tcBorders>
              <w:bottom w:val="double" w:sz="4" w:space="0" w:color="auto"/>
            </w:tcBorders>
            <w:noWrap/>
          </w:tcPr>
          <w:p w14:paraId="0D69A5A0" w14:textId="1E0734DC" w:rsidR="00391D26" w:rsidRPr="00C01401" w:rsidRDefault="00391D26" w:rsidP="00F27B05">
            <w:pPr>
              <w:jc w:val="left"/>
              <w:rPr>
                <w:rFonts w:asciiTheme="majorBidi" w:eastAsia="Times New Roman" w:hAnsiTheme="majorBidi" w:cstheme="majorBidi"/>
                <w:sz w:val="20"/>
                <w:szCs w:val="20"/>
                <w:lang w:val="fr-FR"/>
              </w:rPr>
            </w:pPr>
            <w:r w:rsidRPr="00C01401">
              <w:rPr>
                <w:rFonts w:asciiTheme="majorBidi" w:hAnsiTheme="majorBidi" w:cstheme="majorBidi"/>
                <w:sz w:val="20"/>
                <w:szCs w:val="20"/>
                <w:lang w:val="fr-FR"/>
              </w:rPr>
              <w:t>8</w:t>
            </w:r>
          </w:p>
        </w:tc>
        <w:tc>
          <w:tcPr>
            <w:tcW w:w="9348" w:type="dxa"/>
            <w:tcBorders>
              <w:bottom w:val="double" w:sz="4" w:space="0" w:color="auto"/>
            </w:tcBorders>
          </w:tcPr>
          <w:p w14:paraId="29039889" w14:textId="410D4138" w:rsidR="00391D26" w:rsidRPr="00C01401" w:rsidRDefault="00D42739" w:rsidP="00F27B05">
            <w:pPr>
              <w:jc w:val="left"/>
              <w:rPr>
                <w:rFonts w:asciiTheme="majorBidi" w:eastAsia="Times New Roman" w:hAnsiTheme="majorBidi" w:cstheme="majorBidi"/>
                <w:sz w:val="20"/>
                <w:szCs w:val="20"/>
                <w:lang w:val="fr-FR"/>
              </w:rPr>
            </w:pPr>
            <w:r w:rsidRPr="00C01401">
              <w:rPr>
                <w:rFonts w:asciiTheme="majorBidi" w:hAnsiTheme="majorBidi" w:cstheme="majorBidi"/>
                <w:sz w:val="20"/>
                <w:szCs w:val="20"/>
                <w:lang w:val="fr-FR"/>
              </w:rPr>
              <w:t>8.</w:t>
            </w:r>
            <w:r w:rsidRPr="00C01401">
              <w:rPr>
                <w:rFonts w:asciiTheme="majorBidi" w:hAnsiTheme="majorBidi" w:cstheme="majorBidi"/>
                <w:sz w:val="20"/>
                <w:szCs w:val="20"/>
                <w:lang w:val="fr-FR"/>
              </w:rPr>
              <w:tab/>
              <w:t>Prie l</w:t>
            </w:r>
            <w:r w:rsidRPr="00C01401">
              <w:rPr>
                <w:rFonts w:asciiTheme="majorBidi" w:hAnsiTheme="majorBidi" w:cstheme="majorBidi"/>
                <w:sz w:val="20"/>
                <w:szCs w:val="20"/>
                <w:lang w:val="fr-FR"/>
              </w:rPr>
              <w:t>a</w:t>
            </w:r>
            <w:r w:rsidRPr="00C01401">
              <w:rPr>
                <w:rFonts w:asciiTheme="majorBidi" w:hAnsiTheme="majorBidi" w:cstheme="majorBidi"/>
                <w:sz w:val="20"/>
                <w:szCs w:val="20"/>
                <w:lang w:val="fr-FR"/>
              </w:rPr>
              <w:t xml:space="preserve"> Secrétaire exécuti</w:t>
            </w:r>
            <w:r w:rsidRPr="00C01401">
              <w:rPr>
                <w:rFonts w:asciiTheme="majorBidi" w:hAnsiTheme="majorBidi" w:cstheme="majorBidi"/>
                <w:sz w:val="20"/>
                <w:szCs w:val="20"/>
                <w:lang w:val="fr-FR"/>
              </w:rPr>
              <w:t>ve</w:t>
            </w:r>
            <w:r w:rsidRPr="00C01401">
              <w:rPr>
                <w:rFonts w:asciiTheme="majorBidi" w:hAnsiTheme="majorBidi" w:cstheme="majorBidi"/>
                <w:sz w:val="20"/>
                <w:szCs w:val="20"/>
                <w:lang w:val="fr-FR"/>
              </w:rPr>
              <w:t xml:space="preserve">[, sous réserve de la disponibilité des ressources,] en concertation avec les Parties, les autres gouvernements et les organisations compétentes, dont les peuples autochtones, les communautés locales, les femmes et les jeunes, en collaboration avec le Partenariat de collaboration sur la gestion </w:t>
            </w:r>
            <w:r w:rsidRPr="00C01401">
              <w:rPr>
                <w:rFonts w:asciiTheme="majorBidi" w:hAnsiTheme="majorBidi" w:cstheme="majorBidi"/>
                <w:sz w:val="20"/>
                <w:szCs w:val="20"/>
                <w:lang w:val="fr-FR"/>
              </w:rPr>
              <w:lastRenderedPageBreak/>
              <w:t>durable des espèces sauvages, de faciliter les dialogues régionaux afin de parvenir à une compréhension commune de l’application des sept éléments clés visés au paragraphe 4 b).</w:t>
            </w:r>
          </w:p>
        </w:tc>
        <w:tc>
          <w:tcPr>
            <w:tcW w:w="1800" w:type="dxa"/>
            <w:tcBorders>
              <w:bottom w:val="double" w:sz="4" w:space="0" w:color="auto"/>
            </w:tcBorders>
            <w:vAlign w:val="center"/>
          </w:tcPr>
          <w:p w14:paraId="09FF7619" w14:textId="68485539" w:rsidR="00391D26" w:rsidRPr="00C01401" w:rsidRDefault="006256C3" w:rsidP="00F27B05">
            <w:pPr>
              <w:jc w:val="left"/>
              <w:rPr>
                <w:rFonts w:asciiTheme="majorBidi" w:eastAsia="Times New Roman" w:hAnsiTheme="majorBidi" w:cstheme="majorBidi"/>
                <w:sz w:val="20"/>
                <w:szCs w:val="20"/>
                <w:lang w:val="fr-FR"/>
              </w:rPr>
            </w:pPr>
            <w:r w:rsidRPr="00C01401">
              <w:rPr>
                <w:rFonts w:asciiTheme="majorBidi" w:hAnsiTheme="majorBidi" w:cstheme="majorBidi"/>
                <w:sz w:val="20"/>
                <w:szCs w:val="20"/>
                <w:lang w:val="fr-FR"/>
              </w:rPr>
              <w:lastRenderedPageBreak/>
              <w:t xml:space="preserve">Ateliers de renforcement des capacités </w:t>
            </w:r>
          </w:p>
        </w:tc>
        <w:tc>
          <w:tcPr>
            <w:tcW w:w="1440" w:type="dxa"/>
            <w:tcBorders>
              <w:bottom w:val="double" w:sz="4" w:space="0" w:color="auto"/>
            </w:tcBorders>
            <w:shd w:val="clear" w:color="auto" w:fill="auto"/>
            <w:vAlign w:val="center"/>
          </w:tcPr>
          <w:p w14:paraId="286244A5" w14:textId="07C61EB1" w:rsidR="00391D26" w:rsidRPr="00C01401" w:rsidRDefault="00391D26" w:rsidP="00F27B05">
            <w:pPr>
              <w:jc w:val="right"/>
              <w:rPr>
                <w:rFonts w:asciiTheme="majorBidi" w:eastAsia="Times New Roman" w:hAnsiTheme="majorBidi" w:cstheme="majorBidi"/>
                <w:color w:val="000000"/>
                <w:sz w:val="20"/>
                <w:szCs w:val="20"/>
                <w:lang w:val="fr-FR"/>
              </w:rPr>
            </w:pPr>
            <w:r w:rsidRPr="00C01401">
              <w:rPr>
                <w:rFonts w:asciiTheme="majorBidi" w:hAnsiTheme="majorBidi" w:cstheme="majorBidi"/>
                <w:color w:val="000000"/>
                <w:sz w:val="20"/>
                <w:szCs w:val="20"/>
                <w:lang w:val="fr-FR"/>
              </w:rPr>
              <w:t>466 000</w:t>
            </w:r>
          </w:p>
        </w:tc>
        <w:tc>
          <w:tcPr>
            <w:tcW w:w="1303" w:type="dxa"/>
            <w:tcBorders>
              <w:bottom w:val="double" w:sz="4" w:space="0" w:color="auto"/>
            </w:tcBorders>
            <w:vAlign w:val="center"/>
          </w:tcPr>
          <w:p w14:paraId="5CF0442F" w14:textId="56942B77" w:rsidR="00391D26" w:rsidRPr="00C01401" w:rsidRDefault="00391D26" w:rsidP="00F27B05">
            <w:pPr>
              <w:jc w:val="right"/>
              <w:rPr>
                <w:rFonts w:asciiTheme="majorBidi" w:eastAsia="Times New Roman" w:hAnsiTheme="majorBidi" w:cstheme="majorBidi"/>
                <w:sz w:val="20"/>
                <w:szCs w:val="20"/>
                <w:lang w:val="fr-FR"/>
              </w:rPr>
            </w:pPr>
            <w:r w:rsidRPr="00C01401">
              <w:rPr>
                <w:rFonts w:asciiTheme="majorBidi" w:hAnsiTheme="majorBidi" w:cstheme="majorBidi"/>
                <w:sz w:val="20"/>
                <w:szCs w:val="20"/>
                <w:lang w:val="fr-FR"/>
              </w:rPr>
              <w:t>50 000</w:t>
            </w:r>
          </w:p>
        </w:tc>
        <w:tc>
          <w:tcPr>
            <w:tcW w:w="2117" w:type="dxa"/>
            <w:tcBorders>
              <w:bottom w:val="double" w:sz="4" w:space="0" w:color="auto"/>
            </w:tcBorders>
            <w:vAlign w:val="center"/>
          </w:tcPr>
          <w:p w14:paraId="08749B8A" w14:textId="0D5452CB" w:rsidR="00391D26" w:rsidRPr="00C01401" w:rsidRDefault="00391D26" w:rsidP="00F27B05">
            <w:pPr>
              <w:jc w:val="right"/>
              <w:rPr>
                <w:rFonts w:asciiTheme="majorBidi" w:eastAsia="Times New Roman" w:hAnsiTheme="majorBidi" w:cstheme="majorBidi"/>
                <w:sz w:val="20"/>
                <w:szCs w:val="20"/>
                <w:lang w:val="fr-FR"/>
              </w:rPr>
            </w:pPr>
            <w:r w:rsidRPr="00C01401">
              <w:rPr>
                <w:rFonts w:asciiTheme="majorBidi" w:hAnsiTheme="majorBidi" w:cstheme="majorBidi"/>
                <w:sz w:val="20"/>
                <w:szCs w:val="20"/>
                <w:lang w:val="fr-FR"/>
              </w:rPr>
              <w:t>45 000</w:t>
            </w:r>
          </w:p>
        </w:tc>
        <w:tc>
          <w:tcPr>
            <w:tcW w:w="1800" w:type="dxa"/>
            <w:noWrap/>
            <w:vAlign w:val="center"/>
          </w:tcPr>
          <w:p w14:paraId="7C7FB626" w14:textId="76F8F20F" w:rsidR="00391D26" w:rsidRPr="00C01401" w:rsidRDefault="00391D26" w:rsidP="00F27B05">
            <w:pPr>
              <w:jc w:val="right"/>
              <w:rPr>
                <w:rFonts w:asciiTheme="majorBidi" w:eastAsia="Times New Roman" w:hAnsiTheme="majorBidi" w:cstheme="majorBidi"/>
                <w:b/>
                <w:bCs/>
                <w:color w:val="000000"/>
                <w:sz w:val="20"/>
                <w:szCs w:val="20"/>
                <w:lang w:val="fr-FR"/>
              </w:rPr>
            </w:pPr>
            <w:r w:rsidRPr="00C01401">
              <w:rPr>
                <w:rFonts w:asciiTheme="majorBidi" w:hAnsiTheme="majorBidi" w:cstheme="majorBidi"/>
                <w:b/>
                <w:bCs/>
                <w:color w:val="000000"/>
                <w:sz w:val="20"/>
                <w:szCs w:val="20"/>
                <w:lang w:val="fr-FR"/>
              </w:rPr>
              <w:t>633 930</w:t>
            </w:r>
          </w:p>
        </w:tc>
      </w:tr>
      <w:tr w:rsidR="003252D7" w:rsidRPr="00C01401" w14:paraId="2C5FFF37" w14:textId="77777777" w:rsidTr="00F96C3B">
        <w:trPr>
          <w:trHeight w:val="20"/>
        </w:trPr>
        <w:tc>
          <w:tcPr>
            <w:tcW w:w="988" w:type="dxa"/>
            <w:vMerge w:val="restart"/>
            <w:tcBorders>
              <w:top w:val="double" w:sz="4" w:space="0" w:color="auto"/>
            </w:tcBorders>
          </w:tcPr>
          <w:p w14:paraId="13F3B23F" w14:textId="6081EECC" w:rsidR="003252D7" w:rsidRPr="00C01401" w:rsidRDefault="003252D7"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20</w:t>
            </w:r>
          </w:p>
        </w:tc>
        <w:tc>
          <w:tcPr>
            <w:tcW w:w="2693" w:type="dxa"/>
            <w:vMerge w:val="restart"/>
            <w:tcBorders>
              <w:top w:val="double" w:sz="4" w:space="0" w:color="auto"/>
            </w:tcBorders>
          </w:tcPr>
          <w:p w14:paraId="0709D8A2" w14:textId="15BFEF19" w:rsidR="003252D7" w:rsidRPr="00C01401" w:rsidRDefault="00D42739" w:rsidP="00F61334">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Biodiversité marine et côtière et biodiversité insulaire</w:t>
            </w:r>
          </w:p>
        </w:tc>
        <w:tc>
          <w:tcPr>
            <w:tcW w:w="19084" w:type="dxa"/>
            <w:gridSpan w:val="7"/>
            <w:tcBorders>
              <w:top w:val="double" w:sz="4" w:space="0" w:color="auto"/>
            </w:tcBorders>
            <w:noWrap/>
            <w:vAlign w:val="center"/>
          </w:tcPr>
          <w:p w14:paraId="33505880" w14:textId="5ACF7C20" w:rsidR="003252D7" w:rsidRPr="00C01401" w:rsidRDefault="00D42739" w:rsidP="00F27B05">
            <w:pPr>
              <w:spacing w:before="60" w:after="60"/>
              <w:jc w:val="left"/>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Poursuite des travaux sur les zones marines d’importance écologique ou biologique</w:t>
            </w:r>
          </w:p>
        </w:tc>
      </w:tr>
      <w:tr w:rsidR="003252D7" w:rsidRPr="00C01401" w14:paraId="2CB2DA87" w14:textId="77777777" w:rsidTr="00F96C3B">
        <w:trPr>
          <w:trHeight w:val="20"/>
        </w:trPr>
        <w:tc>
          <w:tcPr>
            <w:tcW w:w="988" w:type="dxa"/>
            <w:vMerge/>
            <w:hideMark/>
          </w:tcPr>
          <w:p w14:paraId="0C37FF45" w14:textId="4DB7DBC2" w:rsidR="003252D7" w:rsidRPr="00C01401" w:rsidRDefault="003252D7" w:rsidP="00AB601E">
            <w:pPr>
              <w:jc w:val="center"/>
              <w:rPr>
                <w:rFonts w:asciiTheme="majorBidi" w:eastAsia="Times New Roman" w:hAnsiTheme="majorBidi" w:cstheme="majorBidi"/>
                <w:sz w:val="20"/>
                <w:szCs w:val="20"/>
                <w:lang w:val="fr-FR"/>
              </w:rPr>
            </w:pPr>
          </w:p>
        </w:tc>
        <w:tc>
          <w:tcPr>
            <w:tcW w:w="2693" w:type="dxa"/>
            <w:vMerge/>
            <w:hideMark/>
          </w:tcPr>
          <w:p w14:paraId="5B48BDA6" w14:textId="2A68CAB8" w:rsidR="003252D7" w:rsidRPr="00C01401" w:rsidRDefault="003252D7" w:rsidP="00F61334">
            <w:pPr>
              <w:jc w:val="left"/>
              <w:rPr>
                <w:rFonts w:asciiTheme="majorBidi" w:eastAsia="Times New Roman" w:hAnsiTheme="majorBidi" w:cstheme="majorBidi"/>
                <w:sz w:val="20"/>
                <w:szCs w:val="20"/>
                <w:lang w:val="fr-FR"/>
              </w:rPr>
            </w:pPr>
          </w:p>
        </w:tc>
        <w:tc>
          <w:tcPr>
            <w:tcW w:w="1276" w:type="dxa"/>
            <w:noWrap/>
            <w:hideMark/>
          </w:tcPr>
          <w:p w14:paraId="10A0835E" w14:textId="77777777" w:rsidR="003252D7" w:rsidRPr="00C01401" w:rsidRDefault="003252D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w:t>
            </w:r>
          </w:p>
        </w:tc>
        <w:tc>
          <w:tcPr>
            <w:tcW w:w="9348" w:type="dxa"/>
            <w:hideMark/>
          </w:tcPr>
          <w:p w14:paraId="78DC5C80" w14:textId="03CEC3D6" w:rsidR="003252D7" w:rsidRPr="00C01401" w:rsidRDefault="00D4273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w:t>
            </w:r>
            <w:r w:rsidRPr="00C01401">
              <w:rPr>
                <w:rFonts w:asciiTheme="majorBidi" w:eastAsia="Times New Roman" w:hAnsiTheme="majorBidi" w:cstheme="majorBidi"/>
                <w:color w:val="000000"/>
                <w:sz w:val="20"/>
                <w:szCs w:val="20"/>
                <w:lang w:val="fr-FR"/>
              </w:rPr>
              <w:tab/>
              <w:t xml:space="preserve">Décide de prolonger le mandat du Groupe consultatif informel sur les aires marines d’importance écologique ou biologique et demande </w:t>
            </w:r>
            <w:r w:rsidR="00011F02" w:rsidRPr="00C01401">
              <w:rPr>
                <w:rFonts w:asciiTheme="majorBidi" w:eastAsia="Times New Roman" w:hAnsiTheme="majorBidi" w:cstheme="majorBidi"/>
                <w:color w:val="000000"/>
                <w:sz w:val="20"/>
                <w:szCs w:val="20"/>
                <w:lang w:val="fr-FR"/>
              </w:rPr>
              <w:t>à la Secrétaire exécutive</w:t>
            </w:r>
            <w:r w:rsidRPr="00C01401">
              <w:rPr>
                <w:rFonts w:asciiTheme="majorBidi" w:eastAsia="Times New Roman" w:hAnsiTheme="majorBidi" w:cstheme="majorBidi"/>
                <w:color w:val="000000"/>
                <w:sz w:val="20"/>
                <w:szCs w:val="20"/>
                <w:lang w:val="fr-FR"/>
              </w:rPr>
              <w:t xml:space="preserve"> de réviser son mandat, tel que figurant à l’annexe III de la décision XIII/12 et amendé à l’annexe III à la décision 14/9, pour qu’il soit conforme à la présente décision et afin de faciliter les travaux du Groupe menés dans le contexte de son mandat ;</w:t>
            </w:r>
          </w:p>
        </w:tc>
        <w:tc>
          <w:tcPr>
            <w:tcW w:w="1800" w:type="dxa"/>
            <w:vAlign w:val="center"/>
            <w:hideMark/>
          </w:tcPr>
          <w:p w14:paraId="38D592E9" w14:textId="1C80ACBB" w:rsidR="003252D7"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7471CA96" w14:textId="2289F399"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4C75C371" w14:textId="0CD8595E"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5CD7B611" w14:textId="476B321E"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54 000</w:t>
            </w:r>
          </w:p>
        </w:tc>
        <w:tc>
          <w:tcPr>
            <w:tcW w:w="1800" w:type="dxa"/>
            <w:noWrap/>
            <w:vAlign w:val="center"/>
            <w:hideMark/>
          </w:tcPr>
          <w:p w14:paraId="5A709938" w14:textId="766E8EB9" w:rsidR="003252D7" w:rsidRPr="00C01401" w:rsidRDefault="003252D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61 020</w:t>
            </w:r>
          </w:p>
        </w:tc>
      </w:tr>
      <w:tr w:rsidR="003252D7" w:rsidRPr="00C01401" w14:paraId="30A9C24C" w14:textId="77777777" w:rsidTr="00F96C3B">
        <w:trPr>
          <w:trHeight w:val="651"/>
        </w:trPr>
        <w:tc>
          <w:tcPr>
            <w:tcW w:w="988" w:type="dxa"/>
            <w:vMerge/>
            <w:hideMark/>
          </w:tcPr>
          <w:p w14:paraId="64763712" w14:textId="77777777" w:rsidR="003252D7" w:rsidRPr="00C01401" w:rsidRDefault="003252D7" w:rsidP="00AB601E">
            <w:pPr>
              <w:jc w:val="center"/>
              <w:rPr>
                <w:rFonts w:asciiTheme="majorBidi" w:eastAsia="Times New Roman" w:hAnsiTheme="majorBidi" w:cstheme="majorBidi"/>
                <w:color w:val="000000"/>
                <w:sz w:val="20"/>
                <w:szCs w:val="20"/>
                <w:lang w:val="fr-FR"/>
              </w:rPr>
            </w:pPr>
          </w:p>
        </w:tc>
        <w:tc>
          <w:tcPr>
            <w:tcW w:w="2693" w:type="dxa"/>
            <w:vMerge/>
            <w:hideMark/>
          </w:tcPr>
          <w:p w14:paraId="262B9910" w14:textId="77777777" w:rsidR="003252D7" w:rsidRPr="00C01401" w:rsidRDefault="003252D7" w:rsidP="00AB601E">
            <w:pPr>
              <w:rPr>
                <w:rFonts w:asciiTheme="majorBidi" w:eastAsia="Times New Roman" w:hAnsiTheme="majorBidi" w:cstheme="majorBidi"/>
                <w:sz w:val="20"/>
                <w:szCs w:val="20"/>
                <w:lang w:val="fr-FR"/>
              </w:rPr>
            </w:pPr>
          </w:p>
        </w:tc>
        <w:tc>
          <w:tcPr>
            <w:tcW w:w="1276" w:type="dxa"/>
            <w:noWrap/>
            <w:hideMark/>
          </w:tcPr>
          <w:p w14:paraId="719BC763" w14:textId="39391EE3" w:rsidR="003252D7" w:rsidRPr="00C01401" w:rsidRDefault="003252D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4 </w:t>
            </w:r>
            <w:r w:rsidR="00D42739" w:rsidRPr="00C01401">
              <w:rPr>
                <w:rFonts w:asciiTheme="majorBidi" w:eastAsia="Times New Roman" w:hAnsiTheme="majorBidi" w:cstheme="majorBidi"/>
                <w:sz w:val="20"/>
                <w:szCs w:val="20"/>
                <w:lang w:val="fr-FR"/>
              </w:rPr>
              <w:t>et</w:t>
            </w:r>
            <w:r w:rsidRPr="00C01401">
              <w:rPr>
                <w:rFonts w:asciiTheme="majorBidi" w:eastAsia="Times New Roman" w:hAnsiTheme="majorBidi" w:cstheme="majorBidi"/>
                <w:sz w:val="20"/>
                <w:szCs w:val="20"/>
                <w:lang w:val="fr-FR"/>
              </w:rPr>
              <w:t xml:space="preserve"> 5</w:t>
            </w:r>
          </w:p>
        </w:tc>
        <w:tc>
          <w:tcPr>
            <w:tcW w:w="9348" w:type="dxa"/>
            <w:hideMark/>
          </w:tcPr>
          <w:p w14:paraId="6C2F8CB4" w14:textId="3E32D58B"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w:t>
            </w:r>
            <w:r w:rsidRPr="00C01401">
              <w:rPr>
                <w:rFonts w:asciiTheme="majorBidi" w:eastAsia="Times New Roman" w:hAnsiTheme="majorBidi" w:cstheme="majorBidi"/>
                <w:sz w:val="20"/>
                <w:szCs w:val="20"/>
                <w:lang w:val="fr-FR"/>
              </w:rPr>
              <w:tab/>
              <w:t xml:space="preserve">Demande </w:t>
            </w:r>
            <w:r w:rsidR="00011F02" w:rsidRPr="00C01401">
              <w:rPr>
                <w:rFonts w:asciiTheme="majorBidi" w:eastAsia="Times New Roman" w:hAnsiTheme="majorBidi" w:cstheme="majorBidi"/>
                <w:sz w:val="20"/>
                <w:szCs w:val="20"/>
                <w:lang w:val="fr-FR"/>
              </w:rPr>
              <w:t>à la Secrétaire exécutive</w:t>
            </w:r>
            <w:r w:rsidRPr="00C01401">
              <w:rPr>
                <w:rFonts w:asciiTheme="majorBidi" w:eastAsia="Times New Roman" w:hAnsiTheme="majorBidi" w:cstheme="majorBidi"/>
                <w:sz w:val="20"/>
                <w:szCs w:val="20"/>
                <w:lang w:val="fr-FR"/>
              </w:rPr>
              <w:t xml:space="preserve"> de continuer à faciliter la description des aires qui répondent aux critères d’aires marines d’importance écologique ou biologique, et de faciliter la modification des descriptions des aires marines d’importance écologique ou biologique [lorsque de nouvelles informations deviennent disponibles, le cas échéant,] en organisant des ateliers supplémentaires, lorsque des Parties et [d’autres gouvernements] souhaitent que des ateliers soient organisés, selon la disponibilité des ressources financières, conformément au paragraphe 36 de la décision X/29, au paragraphe 12 de la décision XI/17 et au paragraphe 6 de la décision XII/22 ;]</w:t>
            </w:r>
          </w:p>
          <w:p w14:paraId="003D133C" w14:textId="3F87BA14" w:rsidR="003252D7"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w:t>
            </w:r>
            <w:r w:rsidRPr="00C01401">
              <w:rPr>
                <w:rFonts w:asciiTheme="majorBidi" w:eastAsia="Times New Roman" w:hAnsiTheme="majorBidi" w:cstheme="majorBidi"/>
                <w:sz w:val="20"/>
                <w:szCs w:val="20"/>
                <w:lang w:val="fr-FR"/>
              </w:rPr>
              <w:tab/>
              <w:t xml:space="preserve">Demande aussi </w:t>
            </w:r>
            <w:r w:rsidR="00011F02" w:rsidRPr="00C01401">
              <w:rPr>
                <w:rFonts w:asciiTheme="majorBidi" w:eastAsia="Times New Roman" w:hAnsiTheme="majorBidi" w:cstheme="majorBidi"/>
                <w:sz w:val="20"/>
                <w:szCs w:val="20"/>
                <w:lang w:val="fr-FR"/>
              </w:rPr>
              <w:t>à la Secrétaire exécutive</w:t>
            </w:r>
            <w:r w:rsidRPr="00C01401">
              <w:rPr>
                <w:rFonts w:asciiTheme="majorBidi" w:eastAsia="Times New Roman" w:hAnsiTheme="majorBidi" w:cstheme="majorBidi"/>
                <w:sz w:val="20"/>
                <w:szCs w:val="20"/>
                <w:lang w:val="fr-FR"/>
              </w:rPr>
              <w:t xml:space="preserve"> de continuer à faciliter la description des aires qui répondent aux critères d’aires marines d’importance écologique ou biologique, et de faciliter la modification des descriptions des aires marines d’importance écologique ou biologique selon la disponibilité des ressources financières, conformément au paragraphe 36 de la décision X/29, au paragraphe 12 de la décision XI/17 et au paragraphe 6 de la décision XII/22, dans les aires ne relevant pas de la juridiction nationale ;]</w:t>
            </w:r>
          </w:p>
        </w:tc>
        <w:tc>
          <w:tcPr>
            <w:tcW w:w="1800" w:type="dxa"/>
            <w:vAlign w:val="center"/>
            <w:hideMark/>
          </w:tcPr>
          <w:p w14:paraId="4217986C" w14:textId="1DAD8D7E" w:rsidR="003252D7"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1E3F46D9" w14:textId="0A6649A5"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536 000</w:t>
            </w:r>
          </w:p>
        </w:tc>
        <w:tc>
          <w:tcPr>
            <w:tcW w:w="1303" w:type="dxa"/>
            <w:vAlign w:val="center"/>
            <w:hideMark/>
          </w:tcPr>
          <w:p w14:paraId="7C8DAC00" w14:textId="1123EAED"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63 000</w:t>
            </w:r>
          </w:p>
        </w:tc>
        <w:tc>
          <w:tcPr>
            <w:tcW w:w="2117" w:type="dxa"/>
            <w:vAlign w:val="center"/>
            <w:hideMark/>
          </w:tcPr>
          <w:p w14:paraId="620C6C8A" w14:textId="29F8517A"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144 000</w:t>
            </w:r>
          </w:p>
        </w:tc>
        <w:tc>
          <w:tcPr>
            <w:tcW w:w="1800" w:type="dxa"/>
            <w:noWrap/>
            <w:vAlign w:val="center"/>
            <w:hideMark/>
          </w:tcPr>
          <w:p w14:paraId="11ACE3BF" w14:textId="365A84D2" w:rsidR="003252D7" w:rsidRPr="00C01401" w:rsidRDefault="003252D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839 590</w:t>
            </w:r>
          </w:p>
        </w:tc>
      </w:tr>
      <w:tr w:rsidR="003252D7" w:rsidRPr="00C01401" w14:paraId="627D7719" w14:textId="77777777" w:rsidTr="00F96C3B">
        <w:trPr>
          <w:trHeight w:val="20"/>
        </w:trPr>
        <w:tc>
          <w:tcPr>
            <w:tcW w:w="988" w:type="dxa"/>
            <w:vMerge/>
            <w:hideMark/>
          </w:tcPr>
          <w:p w14:paraId="7B8FA204" w14:textId="77777777" w:rsidR="003252D7" w:rsidRPr="00C01401" w:rsidRDefault="003252D7" w:rsidP="00AB601E">
            <w:pPr>
              <w:jc w:val="center"/>
              <w:rPr>
                <w:rFonts w:asciiTheme="majorBidi" w:eastAsia="Times New Roman" w:hAnsiTheme="majorBidi" w:cstheme="majorBidi"/>
                <w:color w:val="000000"/>
                <w:sz w:val="20"/>
                <w:szCs w:val="20"/>
                <w:lang w:val="fr-FR"/>
              </w:rPr>
            </w:pPr>
          </w:p>
        </w:tc>
        <w:tc>
          <w:tcPr>
            <w:tcW w:w="2693" w:type="dxa"/>
            <w:vMerge/>
            <w:hideMark/>
          </w:tcPr>
          <w:p w14:paraId="50476D70" w14:textId="77777777" w:rsidR="003252D7" w:rsidRPr="00C01401" w:rsidRDefault="003252D7" w:rsidP="00AB601E">
            <w:pPr>
              <w:rPr>
                <w:rFonts w:asciiTheme="majorBidi" w:eastAsia="Times New Roman" w:hAnsiTheme="majorBidi" w:cstheme="majorBidi"/>
                <w:sz w:val="20"/>
                <w:szCs w:val="20"/>
                <w:lang w:val="fr-FR"/>
              </w:rPr>
            </w:pPr>
          </w:p>
        </w:tc>
        <w:tc>
          <w:tcPr>
            <w:tcW w:w="1276" w:type="dxa"/>
            <w:noWrap/>
            <w:hideMark/>
          </w:tcPr>
          <w:p w14:paraId="5F3E3070" w14:textId="77777777" w:rsidR="003252D7" w:rsidRPr="00C01401" w:rsidRDefault="003252D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p>
        </w:tc>
        <w:tc>
          <w:tcPr>
            <w:tcW w:w="9348" w:type="dxa"/>
            <w:hideMark/>
          </w:tcPr>
          <w:p w14:paraId="6FD50EDA" w14:textId="57BD403B" w:rsidR="003252D7"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Pr="00C01401">
              <w:rPr>
                <w:rFonts w:asciiTheme="majorBidi" w:eastAsia="Times New Roman" w:hAnsiTheme="majorBidi" w:cstheme="majorBidi"/>
                <w:sz w:val="20"/>
                <w:szCs w:val="20"/>
                <w:lang w:val="fr-FR"/>
              </w:rPr>
              <w:tab/>
              <w:t xml:space="preserve">Adopte les modalités pour modifier la description des aires marines d’importance écologique ou biologique et la description des nouvelles aires jointes en annexe, et prie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xml:space="preserve"> de faciliter la mise en œuvre des modalités ;]</w:t>
            </w:r>
          </w:p>
        </w:tc>
        <w:tc>
          <w:tcPr>
            <w:tcW w:w="1800" w:type="dxa"/>
            <w:vAlign w:val="center"/>
            <w:hideMark/>
          </w:tcPr>
          <w:p w14:paraId="5BA7BD0D" w14:textId="3B912A17" w:rsidR="003252D7"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4D0C7F4D" w14:textId="27B24CCF"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737C962B" w14:textId="524C3864"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0D99F0BA" w14:textId="49A63B6A"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72 000</w:t>
            </w:r>
          </w:p>
        </w:tc>
        <w:tc>
          <w:tcPr>
            <w:tcW w:w="1800" w:type="dxa"/>
            <w:noWrap/>
            <w:vAlign w:val="center"/>
            <w:hideMark/>
          </w:tcPr>
          <w:p w14:paraId="65B4C1D8" w14:textId="09422428" w:rsidR="003252D7" w:rsidRPr="00C01401" w:rsidRDefault="003252D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81 360</w:t>
            </w:r>
          </w:p>
        </w:tc>
      </w:tr>
      <w:tr w:rsidR="003252D7" w:rsidRPr="00C01401" w14:paraId="43307DDC" w14:textId="77777777" w:rsidTr="00F96C3B">
        <w:trPr>
          <w:trHeight w:val="20"/>
        </w:trPr>
        <w:tc>
          <w:tcPr>
            <w:tcW w:w="988" w:type="dxa"/>
            <w:vMerge/>
          </w:tcPr>
          <w:p w14:paraId="7D75E404" w14:textId="77777777" w:rsidR="003252D7" w:rsidRPr="00C01401" w:rsidRDefault="003252D7" w:rsidP="00AB601E">
            <w:pPr>
              <w:jc w:val="center"/>
              <w:rPr>
                <w:rFonts w:asciiTheme="majorBidi" w:eastAsia="Times New Roman" w:hAnsiTheme="majorBidi" w:cstheme="majorBidi"/>
                <w:color w:val="000000"/>
                <w:sz w:val="20"/>
                <w:szCs w:val="20"/>
                <w:lang w:val="fr-FR"/>
              </w:rPr>
            </w:pPr>
          </w:p>
        </w:tc>
        <w:tc>
          <w:tcPr>
            <w:tcW w:w="2693" w:type="dxa"/>
            <w:vMerge/>
          </w:tcPr>
          <w:p w14:paraId="2EB96231" w14:textId="77777777" w:rsidR="003252D7" w:rsidRPr="00C01401" w:rsidRDefault="003252D7" w:rsidP="00AB601E">
            <w:pPr>
              <w:rPr>
                <w:rFonts w:asciiTheme="majorBidi" w:eastAsia="Times New Roman" w:hAnsiTheme="majorBidi" w:cstheme="majorBidi"/>
                <w:sz w:val="20"/>
                <w:szCs w:val="20"/>
                <w:lang w:val="fr-FR"/>
              </w:rPr>
            </w:pPr>
          </w:p>
        </w:tc>
        <w:tc>
          <w:tcPr>
            <w:tcW w:w="19084" w:type="dxa"/>
            <w:gridSpan w:val="7"/>
            <w:noWrap/>
            <w:vAlign w:val="center"/>
          </w:tcPr>
          <w:p w14:paraId="3DC82B43" w14:textId="38361C5C" w:rsidR="003252D7" w:rsidRPr="00C01401" w:rsidRDefault="00D42739" w:rsidP="00F27B05">
            <w:pPr>
              <w:spacing w:before="60" w:after="60"/>
              <w:jc w:val="left"/>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Conservation et utilisation durable de la diversité biologique marine et côtière ainsi que de la biodiversité des îles</w:t>
            </w:r>
          </w:p>
        </w:tc>
      </w:tr>
      <w:tr w:rsidR="003252D7" w:rsidRPr="00C01401" w14:paraId="67ACA3C6" w14:textId="77777777" w:rsidTr="00F96C3B">
        <w:trPr>
          <w:trHeight w:val="20"/>
        </w:trPr>
        <w:tc>
          <w:tcPr>
            <w:tcW w:w="988" w:type="dxa"/>
            <w:vMerge/>
            <w:hideMark/>
          </w:tcPr>
          <w:p w14:paraId="024EEF0D" w14:textId="77777777" w:rsidR="003252D7" w:rsidRPr="00C01401" w:rsidRDefault="003252D7" w:rsidP="00AB601E">
            <w:pPr>
              <w:jc w:val="center"/>
              <w:rPr>
                <w:rFonts w:asciiTheme="majorBidi" w:eastAsia="Times New Roman" w:hAnsiTheme="majorBidi" w:cstheme="majorBidi"/>
                <w:color w:val="000000"/>
                <w:sz w:val="20"/>
                <w:szCs w:val="20"/>
                <w:lang w:val="fr-FR"/>
              </w:rPr>
            </w:pPr>
          </w:p>
        </w:tc>
        <w:tc>
          <w:tcPr>
            <w:tcW w:w="2693" w:type="dxa"/>
            <w:vMerge/>
            <w:hideMark/>
          </w:tcPr>
          <w:p w14:paraId="29356798" w14:textId="77777777" w:rsidR="003252D7" w:rsidRPr="00C01401" w:rsidRDefault="003252D7" w:rsidP="00AB601E">
            <w:pPr>
              <w:rPr>
                <w:rFonts w:asciiTheme="majorBidi" w:eastAsia="Times New Roman" w:hAnsiTheme="majorBidi" w:cstheme="majorBidi"/>
                <w:sz w:val="20"/>
                <w:szCs w:val="20"/>
                <w:lang w:val="fr-FR"/>
              </w:rPr>
            </w:pPr>
          </w:p>
        </w:tc>
        <w:tc>
          <w:tcPr>
            <w:tcW w:w="1276" w:type="dxa"/>
            <w:noWrap/>
            <w:hideMark/>
          </w:tcPr>
          <w:p w14:paraId="00D3E999" w14:textId="72F7D74A" w:rsidR="003252D7" w:rsidRPr="00C01401" w:rsidRDefault="003252D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w:t>
            </w:r>
            <w:r w:rsidR="00BB5645" w:rsidRPr="00C01401">
              <w:rPr>
                <w:rFonts w:asciiTheme="majorBidi" w:eastAsia="Times New Roman" w:hAnsiTheme="majorBidi" w:cstheme="majorBidi"/>
                <w:sz w:val="20"/>
                <w:szCs w:val="20"/>
                <w:lang w:val="fr-FR"/>
              </w:rPr>
              <w:t xml:space="preserve"> (a)–(c)</w:t>
            </w:r>
          </w:p>
        </w:tc>
        <w:tc>
          <w:tcPr>
            <w:tcW w:w="9348" w:type="dxa"/>
            <w:hideMark/>
          </w:tcPr>
          <w:p w14:paraId="58AD2601" w14:textId="092C588A" w:rsidR="00D4273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[11.</w:t>
            </w:r>
            <w:r w:rsidRPr="00C01401">
              <w:rPr>
                <w:rFonts w:asciiTheme="majorBidi" w:eastAsia="Times New Roman" w:hAnsiTheme="majorBidi" w:cstheme="majorBidi"/>
                <w:color w:val="000000"/>
                <w:sz w:val="20"/>
                <w:szCs w:val="20"/>
                <w:lang w:val="fr-FR"/>
              </w:rPr>
              <w:tab/>
              <w:t xml:space="preserve">Prie </w:t>
            </w:r>
            <w:r w:rsidR="00011F02" w:rsidRPr="00C01401">
              <w:rPr>
                <w:rFonts w:asciiTheme="majorBidi" w:eastAsia="Times New Roman" w:hAnsiTheme="majorBidi" w:cstheme="majorBidi"/>
                <w:color w:val="000000"/>
                <w:sz w:val="20"/>
                <w:szCs w:val="20"/>
                <w:lang w:val="fr-FR"/>
              </w:rPr>
              <w:t>la Secrétaire exécutive</w:t>
            </w:r>
            <w:r w:rsidRPr="00C01401">
              <w:rPr>
                <w:rFonts w:asciiTheme="majorBidi" w:eastAsia="Times New Roman" w:hAnsiTheme="majorBidi" w:cstheme="majorBidi"/>
                <w:color w:val="000000"/>
                <w:sz w:val="20"/>
                <w:szCs w:val="20"/>
                <w:lang w:val="fr-FR"/>
              </w:rPr>
              <w:t>, sous réserve de la disponibilité des ressources, de renforcer la coopération et la collaboration avec les organisations internationales compétentes en ce qui concerne les questions énumérées dans l’annexe à la présente décision, conformément à leurs mandats respectifs, en vue de :</w:t>
            </w:r>
          </w:p>
          <w:p w14:paraId="0597DDDE" w14:textId="77777777" w:rsidR="00D4273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Mettre en œuvre la stratégie systémique de l’ONU en ce qui a trait à l’eau et à l’assainissement ;]</w:t>
            </w:r>
          </w:p>
          <w:p w14:paraId="2E273789" w14:textId="77777777" w:rsidR="00D4273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Compiler et rendre accessibles, y compris par l’entremise du centre d’échange, les expériences pertinentes sur ces enjeux de la part des Parties, des autres gouvernements, des organisations intergouvernementales compétentes, des peuples autochtones et des communautés locales, ainsi que des autres organisations et parties prenantes pertinentes ;</w:t>
            </w:r>
          </w:p>
          <w:p w14:paraId="5CB53F9D" w14:textId="318A4ADA" w:rsidR="003252D7"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Intégrer ces questions, selon qu’il convient, dans les activités de renforcement et de développement des capacités et de coopération scientifique et technique menées au titre de la Convention, notamment dans le cadre de l’Initiative pour des océans durables ;]</w:t>
            </w:r>
          </w:p>
        </w:tc>
        <w:tc>
          <w:tcPr>
            <w:tcW w:w="1800" w:type="dxa"/>
            <w:vAlign w:val="center"/>
            <w:hideMark/>
          </w:tcPr>
          <w:p w14:paraId="30564A3F" w14:textId="1F47483D" w:rsidR="003252D7"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796B1A84" w14:textId="5F6A6A1F"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1CE52CAC" w14:textId="4971D36B"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15 750</w:t>
            </w:r>
          </w:p>
        </w:tc>
        <w:tc>
          <w:tcPr>
            <w:tcW w:w="2117" w:type="dxa"/>
            <w:vAlign w:val="center"/>
            <w:hideMark/>
          </w:tcPr>
          <w:p w14:paraId="1EEF798F" w14:textId="0282CCB9"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noWrap/>
            <w:vAlign w:val="center"/>
            <w:hideMark/>
          </w:tcPr>
          <w:p w14:paraId="641729D4" w14:textId="2EC89540" w:rsidR="003252D7" w:rsidRPr="00C01401" w:rsidRDefault="003252D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17 798</w:t>
            </w:r>
          </w:p>
        </w:tc>
      </w:tr>
      <w:tr w:rsidR="003252D7" w:rsidRPr="00C01401" w14:paraId="36086BA5" w14:textId="77777777" w:rsidTr="00F96C3B">
        <w:trPr>
          <w:trHeight w:val="20"/>
        </w:trPr>
        <w:tc>
          <w:tcPr>
            <w:tcW w:w="988" w:type="dxa"/>
            <w:vMerge/>
            <w:hideMark/>
          </w:tcPr>
          <w:p w14:paraId="6513C323" w14:textId="77777777" w:rsidR="003252D7" w:rsidRPr="00C01401" w:rsidRDefault="003252D7" w:rsidP="00AB601E">
            <w:pPr>
              <w:jc w:val="center"/>
              <w:rPr>
                <w:rFonts w:asciiTheme="majorBidi" w:eastAsia="Times New Roman" w:hAnsiTheme="majorBidi" w:cstheme="majorBidi"/>
                <w:color w:val="000000"/>
                <w:sz w:val="20"/>
                <w:szCs w:val="20"/>
                <w:lang w:val="fr-FR"/>
              </w:rPr>
            </w:pPr>
          </w:p>
        </w:tc>
        <w:tc>
          <w:tcPr>
            <w:tcW w:w="2693" w:type="dxa"/>
            <w:vMerge/>
            <w:hideMark/>
          </w:tcPr>
          <w:p w14:paraId="4231F83F" w14:textId="77777777" w:rsidR="003252D7" w:rsidRPr="00C01401" w:rsidRDefault="003252D7" w:rsidP="00AB601E">
            <w:pPr>
              <w:rPr>
                <w:rFonts w:asciiTheme="majorBidi" w:eastAsia="Times New Roman" w:hAnsiTheme="majorBidi" w:cstheme="majorBidi"/>
                <w:sz w:val="20"/>
                <w:szCs w:val="20"/>
                <w:lang w:val="fr-FR"/>
              </w:rPr>
            </w:pPr>
          </w:p>
        </w:tc>
        <w:tc>
          <w:tcPr>
            <w:tcW w:w="1276" w:type="dxa"/>
            <w:noWrap/>
            <w:hideMark/>
          </w:tcPr>
          <w:p w14:paraId="120D5D42" w14:textId="77777777" w:rsidR="003252D7" w:rsidRPr="00C01401" w:rsidRDefault="003252D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w:t>
            </w:r>
          </w:p>
        </w:tc>
        <w:tc>
          <w:tcPr>
            <w:tcW w:w="9348" w:type="dxa"/>
            <w:hideMark/>
          </w:tcPr>
          <w:p w14:paraId="25BF74AF" w14:textId="13E9F52A" w:rsidR="003252D7"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w:t>
            </w:r>
            <w:r w:rsidRPr="00C01401">
              <w:rPr>
                <w:rFonts w:asciiTheme="majorBidi" w:eastAsia="Times New Roman" w:hAnsiTheme="majorBidi" w:cstheme="majorBidi"/>
                <w:sz w:val="20"/>
                <w:szCs w:val="20"/>
                <w:lang w:val="fr-FR"/>
              </w:rPr>
              <w:tab/>
              <w:t xml:space="preserve">Prie également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xml:space="preserve"> de poursuive la collaboration avec la Division des affaires maritimes et du droit de la mer du </w:t>
            </w:r>
            <w:r w:rsidR="00B30D3B" w:rsidRPr="00C01401">
              <w:rPr>
                <w:rFonts w:asciiTheme="majorBidi" w:eastAsia="Times New Roman" w:hAnsiTheme="majorBidi" w:cstheme="majorBidi"/>
                <w:sz w:val="20"/>
                <w:szCs w:val="20"/>
                <w:lang w:val="fr-FR"/>
              </w:rPr>
              <w:t xml:space="preserve">secrétariat </w:t>
            </w:r>
            <w:r w:rsidRPr="00C01401">
              <w:rPr>
                <w:rFonts w:asciiTheme="majorBidi" w:eastAsia="Times New Roman" w:hAnsiTheme="majorBidi" w:cstheme="majorBidi"/>
                <w:sz w:val="20"/>
                <w:szCs w:val="20"/>
                <w:lang w:val="fr-FR"/>
              </w:rPr>
              <w:t>des Nations Unies, ainsi qu’avec les organisations ayant compétence sur les aires marines ne relevant pas de la juridiction nationale, comme approprié et sous réserve de la disponibilité des ressources[, y compris dans le contexte de l’Accord se rapportant à la Convention des Nations Unies sur le droit de la mer et portant sur la conservation et l’utilisation durable de la diversité biologique marine des zones ne relevant pas de la juridiction nationale ;]</w:t>
            </w:r>
          </w:p>
        </w:tc>
        <w:tc>
          <w:tcPr>
            <w:tcW w:w="1800" w:type="dxa"/>
            <w:vAlign w:val="center"/>
            <w:hideMark/>
          </w:tcPr>
          <w:p w14:paraId="3CEC30E5" w14:textId="1A59BCA5" w:rsidR="003252D7"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4C1C9A6E" w14:textId="0A6776F0"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005D549E" w14:textId="601288DF"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40 000</w:t>
            </w:r>
          </w:p>
        </w:tc>
        <w:tc>
          <w:tcPr>
            <w:tcW w:w="2117" w:type="dxa"/>
            <w:vAlign w:val="center"/>
            <w:hideMark/>
          </w:tcPr>
          <w:p w14:paraId="1783DF08" w14:textId="7B9F5EEA" w:rsidR="003252D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noWrap/>
            <w:vAlign w:val="center"/>
            <w:hideMark/>
          </w:tcPr>
          <w:p w14:paraId="39100123" w14:textId="4219BDEF" w:rsidR="003252D7" w:rsidRPr="00C01401" w:rsidRDefault="003252D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45 200</w:t>
            </w:r>
          </w:p>
        </w:tc>
      </w:tr>
      <w:tr w:rsidR="003252D7" w:rsidRPr="00C01401" w14:paraId="5AD69DB9" w14:textId="77777777" w:rsidTr="00F96C3B">
        <w:trPr>
          <w:trHeight w:val="20"/>
        </w:trPr>
        <w:tc>
          <w:tcPr>
            <w:tcW w:w="988" w:type="dxa"/>
            <w:vMerge/>
            <w:hideMark/>
          </w:tcPr>
          <w:p w14:paraId="7C167360" w14:textId="77777777" w:rsidR="003252D7" w:rsidRPr="00C01401" w:rsidRDefault="003252D7" w:rsidP="00AB601E">
            <w:pPr>
              <w:jc w:val="center"/>
              <w:rPr>
                <w:rFonts w:asciiTheme="majorBidi" w:eastAsia="Times New Roman" w:hAnsiTheme="majorBidi" w:cstheme="majorBidi"/>
                <w:color w:val="000000"/>
                <w:sz w:val="20"/>
                <w:szCs w:val="20"/>
                <w:lang w:val="fr-FR"/>
              </w:rPr>
            </w:pPr>
          </w:p>
        </w:tc>
        <w:tc>
          <w:tcPr>
            <w:tcW w:w="2693" w:type="dxa"/>
            <w:vMerge/>
            <w:hideMark/>
          </w:tcPr>
          <w:p w14:paraId="0455334C" w14:textId="77777777" w:rsidR="003252D7" w:rsidRPr="00C01401" w:rsidRDefault="003252D7" w:rsidP="00AB601E">
            <w:pPr>
              <w:rPr>
                <w:rFonts w:asciiTheme="majorBidi" w:eastAsia="Times New Roman" w:hAnsiTheme="majorBidi" w:cstheme="majorBidi"/>
                <w:sz w:val="20"/>
                <w:szCs w:val="20"/>
                <w:lang w:val="fr-FR"/>
              </w:rPr>
            </w:pPr>
          </w:p>
        </w:tc>
        <w:tc>
          <w:tcPr>
            <w:tcW w:w="1276" w:type="dxa"/>
            <w:noWrap/>
            <w:hideMark/>
          </w:tcPr>
          <w:p w14:paraId="539DA32E" w14:textId="77777777" w:rsidR="003252D7" w:rsidRPr="00C01401" w:rsidRDefault="003252D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13</w:t>
            </w:r>
          </w:p>
        </w:tc>
        <w:tc>
          <w:tcPr>
            <w:tcW w:w="9348" w:type="dxa"/>
            <w:hideMark/>
          </w:tcPr>
          <w:p w14:paraId="6189FADE" w14:textId="7D899A14" w:rsidR="003252D7"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[13.</w:t>
            </w:r>
            <w:r w:rsidRPr="00C01401">
              <w:rPr>
                <w:rFonts w:asciiTheme="majorBidi" w:eastAsia="Times New Roman" w:hAnsiTheme="majorBidi" w:cstheme="majorBidi"/>
                <w:sz w:val="20"/>
                <w:szCs w:val="20"/>
                <w:lang w:val="fr-FR"/>
              </w:rPr>
              <w:tab/>
              <w:t xml:space="preserve">Prie en outre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sous réserve de la disponibilité des ressources, de convoquer un atelier d’experts en collaboration avec le secrétariat mis sur pied en vertu de cet Accord, ou, si celui-ci n’a pas encore commencé à assumer ses fonctions, la Division des affaires maritimes et du droit de la mer, en collaboration avec les organisations mondiales et régionales concernées, de se pencher sur les possibilités liées à des domaines précis de travaux scientifiques et techniques réalisés au titre de la Convention sur la diversité biologique pour appuyer la mise en œuvre de l’Accord, et de fournir les résultats de l’atelier pour examen à l’Organe subsidiaire chargé de fournir des avis scientifiques, techniques et technologiques avant la dix-septième réunion de la Conférence des Parties ;]</w:t>
            </w:r>
          </w:p>
        </w:tc>
        <w:tc>
          <w:tcPr>
            <w:tcW w:w="1800" w:type="dxa"/>
            <w:vAlign w:val="center"/>
            <w:hideMark/>
          </w:tcPr>
          <w:p w14:paraId="056A0AB7" w14:textId="470A3EEC" w:rsidR="003252D7"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5029CFD1" w14:textId="70985B61"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166 500</w:t>
            </w:r>
          </w:p>
        </w:tc>
        <w:tc>
          <w:tcPr>
            <w:tcW w:w="1303" w:type="dxa"/>
            <w:vAlign w:val="center"/>
            <w:hideMark/>
          </w:tcPr>
          <w:p w14:paraId="6F166DBF" w14:textId="1FF6851D"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15 750</w:t>
            </w:r>
          </w:p>
        </w:tc>
        <w:tc>
          <w:tcPr>
            <w:tcW w:w="2117" w:type="dxa"/>
            <w:vAlign w:val="center"/>
            <w:hideMark/>
          </w:tcPr>
          <w:p w14:paraId="4A7D3D02" w14:textId="4F5D5A2A"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36 000</w:t>
            </w:r>
          </w:p>
        </w:tc>
        <w:tc>
          <w:tcPr>
            <w:tcW w:w="1800" w:type="dxa"/>
            <w:noWrap/>
            <w:vAlign w:val="center"/>
            <w:hideMark/>
          </w:tcPr>
          <w:p w14:paraId="419A630C" w14:textId="4B58D2AD" w:rsidR="003252D7" w:rsidRPr="00C01401" w:rsidRDefault="003252D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246 623</w:t>
            </w:r>
          </w:p>
        </w:tc>
      </w:tr>
      <w:tr w:rsidR="003252D7" w:rsidRPr="00C01401" w14:paraId="33909CCC" w14:textId="77777777" w:rsidTr="00F96C3B">
        <w:trPr>
          <w:trHeight w:val="20"/>
        </w:trPr>
        <w:tc>
          <w:tcPr>
            <w:tcW w:w="988" w:type="dxa"/>
            <w:vMerge/>
            <w:hideMark/>
          </w:tcPr>
          <w:p w14:paraId="766D9E4A" w14:textId="77777777" w:rsidR="003252D7" w:rsidRPr="00C01401" w:rsidRDefault="003252D7" w:rsidP="00AB601E">
            <w:pPr>
              <w:jc w:val="center"/>
              <w:rPr>
                <w:rFonts w:asciiTheme="majorBidi" w:eastAsia="Times New Roman" w:hAnsiTheme="majorBidi" w:cstheme="majorBidi"/>
                <w:color w:val="000000"/>
                <w:sz w:val="20"/>
                <w:szCs w:val="20"/>
                <w:lang w:val="fr-FR"/>
              </w:rPr>
            </w:pPr>
          </w:p>
        </w:tc>
        <w:tc>
          <w:tcPr>
            <w:tcW w:w="2693" w:type="dxa"/>
            <w:vMerge/>
            <w:hideMark/>
          </w:tcPr>
          <w:p w14:paraId="665E8626" w14:textId="77777777" w:rsidR="003252D7" w:rsidRPr="00C01401" w:rsidRDefault="003252D7" w:rsidP="00AB601E">
            <w:pPr>
              <w:rPr>
                <w:rFonts w:asciiTheme="majorBidi" w:eastAsia="Times New Roman" w:hAnsiTheme="majorBidi" w:cstheme="majorBidi"/>
                <w:sz w:val="20"/>
                <w:szCs w:val="20"/>
                <w:lang w:val="fr-FR"/>
              </w:rPr>
            </w:pPr>
          </w:p>
        </w:tc>
        <w:tc>
          <w:tcPr>
            <w:tcW w:w="1276" w:type="dxa"/>
            <w:noWrap/>
            <w:hideMark/>
          </w:tcPr>
          <w:p w14:paraId="534D5704" w14:textId="348385A2" w:rsidR="003252D7" w:rsidRPr="00C01401" w:rsidRDefault="003252D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w:t>
            </w:r>
            <w:r w:rsidR="00E424C1" w:rsidRPr="00C01401">
              <w:rPr>
                <w:rFonts w:asciiTheme="majorBidi" w:eastAsia="Times New Roman" w:hAnsiTheme="majorBidi" w:cstheme="majorBidi"/>
                <w:sz w:val="20"/>
                <w:szCs w:val="20"/>
                <w:lang w:val="fr-FR"/>
              </w:rPr>
              <w:t xml:space="preserve"> (a)–(c)</w:t>
            </w:r>
          </w:p>
        </w:tc>
        <w:tc>
          <w:tcPr>
            <w:tcW w:w="9348" w:type="dxa"/>
            <w:hideMark/>
          </w:tcPr>
          <w:p w14:paraId="781DE8F0" w14:textId="5B485400" w:rsidR="00D4273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14.</w:t>
            </w:r>
            <w:r w:rsidRPr="00C01401">
              <w:rPr>
                <w:rFonts w:asciiTheme="majorBidi" w:eastAsia="Times New Roman" w:hAnsiTheme="majorBidi" w:cstheme="majorBidi"/>
                <w:color w:val="000000"/>
                <w:sz w:val="20"/>
                <w:szCs w:val="20"/>
                <w:lang w:val="fr-FR"/>
              </w:rPr>
              <w:tab/>
              <w:t xml:space="preserve">Prie </w:t>
            </w:r>
            <w:r w:rsidR="00011F02" w:rsidRPr="00C01401">
              <w:rPr>
                <w:rFonts w:asciiTheme="majorBidi" w:eastAsia="Times New Roman" w:hAnsiTheme="majorBidi" w:cstheme="majorBidi"/>
                <w:color w:val="000000"/>
                <w:sz w:val="20"/>
                <w:szCs w:val="20"/>
                <w:lang w:val="fr-FR"/>
              </w:rPr>
              <w:t>la Secrétaire exécutive</w:t>
            </w:r>
            <w:r w:rsidRPr="00C01401">
              <w:rPr>
                <w:rFonts w:asciiTheme="majorBidi" w:eastAsia="Times New Roman" w:hAnsiTheme="majorBidi" w:cstheme="majorBidi"/>
                <w:color w:val="000000"/>
                <w:sz w:val="20"/>
                <w:szCs w:val="20"/>
                <w:lang w:val="fr-FR"/>
              </w:rPr>
              <w:t>, sous réserve de la disponibilité des ressources, de :</w:t>
            </w:r>
          </w:p>
          <w:p w14:paraId="2E7E2D69" w14:textId="77777777" w:rsidR="00D4273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 , y compris son cadre de suivi, en ce qui concerne la biodiversité marine et côtière et la biodiversité insulaire ;</w:t>
            </w:r>
          </w:p>
          <w:p w14:paraId="39A0DB81" w14:textId="77777777" w:rsidR="00D42739"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lastRenderedPageBreak/>
              <w:t>b)</w:t>
            </w:r>
            <w:r w:rsidRPr="00C01401">
              <w:rPr>
                <w:rFonts w:asciiTheme="majorBidi" w:eastAsia="Times New Roman" w:hAnsiTheme="majorBidi" w:cstheme="majorBidi"/>
                <w:color w:val="000000"/>
                <w:sz w:val="20"/>
                <w:szCs w:val="20"/>
                <w:lang w:val="fr-FR"/>
              </w:rPr>
              <w:tab/>
              <w:t xml:space="preserve">Continuer de collaborer avec les processus menés par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 ; </w:t>
            </w:r>
          </w:p>
          <w:p w14:paraId="59100DEB" w14:textId="6B11ACD7" w:rsidR="003252D7" w:rsidRPr="00C01401" w:rsidRDefault="00D42739" w:rsidP="00D42739">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Renforcer la coopération, la collaboration et les synergies, selon le cas, avec d’autres accords multilatéraux sur l’environnement, les organisations mondiales et régionales, les peuples autochtones et les communautés locales ainsi que les représentants des femmes et des jeunes et les autres parties prenantes pertinentes, conformément aux droit relatif aux droits de l’homme, notamment la Déclaration des Nations Unies sur les droits des peuples autochtones, en ce qui concerne diverses questions thématiques liées à la diversité biologique marine et côtière, en appui à la mise en œuvre du Programme de développement durable à l’horizon 2030 et à la réalisation des objectifs de développement durable.]</w:t>
            </w:r>
          </w:p>
        </w:tc>
        <w:tc>
          <w:tcPr>
            <w:tcW w:w="1800" w:type="dxa"/>
            <w:vAlign w:val="center"/>
            <w:hideMark/>
          </w:tcPr>
          <w:p w14:paraId="57F2C590" w14:textId="56838165" w:rsidR="003252D7"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 xml:space="preserve">Ateliers de renforcement des capacités </w:t>
            </w:r>
          </w:p>
        </w:tc>
        <w:tc>
          <w:tcPr>
            <w:tcW w:w="1440" w:type="dxa"/>
            <w:vAlign w:val="center"/>
            <w:hideMark/>
          </w:tcPr>
          <w:p w14:paraId="1792134F" w14:textId="23CF7CF5"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507 500</w:t>
            </w:r>
          </w:p>
        </w:tc>
        <w:tc>
          <w:tcPr>
            <w:tcW w:w="1303" w:type="dxa"/>
            <w:vAlign w:val="center"/>
            <w:hideMark/>
          </w:tcPr>
          <w:p w14:paraId="59FB8A0D" w14:textId="69F97B1F"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78 750</w:t>
            </w:r>
          </w:p>
        </w:tc>
        <w:tc>
          <w:tcPr>
            <w:tcW w:w="2117" w:type="dxa"/>
            <w:vAlign w:val="center"/>
            <w:hideMark/>
          </w:tcPr>
          <w:p w14:paraId="21EBF216" w14:textId="22F55657" w:rsidR="003252D7" w:rsidRPr="00C01401" w:rsidRDefault="003252D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270 000</w:t>
            </w:r>
          </w:p>
        </w:tc>
        <w:tc>
          <w:tcPr>
            <w:tcW w:w="1800" w:type="dxa"/>
            <w:noWrap/>
            <w:vAlign w:val="center"/>
            <w:hideMark/>
          </w:tcPr>
          <w:p w14:paraId="73B2F5E7" w14:textId="38FE07AB" w:rsidR="003252D7" w:rsidRPr="00C01401" w:rsidRDefault="003252D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967 563</w:t>
            </w:r>
          </w:p>
        </w:tc>
      </w:tr>
      <w:tr w:rsidR="00095B17" w:rsidRPr="00C01401" w14:paraId="34D00BBB" w14:textId="77777777" w:rsidTr="00F96C3B">
        <w:trPr>
          <w:trHeight w:val="964"/>
        </w:trPr>
        <w:tc>
          <w:tcPr>
            <w:tcW w:w="988" w:type="dxa"/>
            <w:vMerge w:val="restart"/>
            <w:tcBorders>
              <w:top w:val="double" w:sz="4" w:space="0" w:color="auto"/>
            </w:tcBorders>
            <w:hideMark/>
          </w:tcPr>
          <w:p w14:paraId="4DDC1DF1" w14:textId="77777777"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w:t>
            </w:r>
          </w:p>
        </w:tc>
        <w:tc>
          <w:tcPr>
            <w:tcW w:w="2693" w:type="dxa"/>
            <w:vMerge w:val="restart"/>
            <w:tcBorders>
              <w:top w:val="double" w:sz="4" w:space="0" w:color="auto"/>
            </w:tcBorders>
            <w:hideMark/>
          </w:tcPr>
          <w:p w14:paraId="10758C9B" w14:textId="73E09415" w:rsidR="005943C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Espèces exotiques envahissantes</w:t>
            </w:r>
          </w:p>
        </w:tc>
        <w:tc>
          <w:tcPr>
            <w:tcW w:w="1276" w:type="dxa"/>
            <w:vMerge w:val="restart"/>
            <w:tcBorders>
              <w:top w:val="double" w:sz="4" w:space="0" w:color="auto"/>
            </w:tcBorders>
            <w:noWrap/>
            <w:hideMark/>
          </w:tcPr>
          <w:p w14:paraId="089FD8EC" w14:textId="6FC2E7FE"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w:t>
            </w:r>
            <w:r w:rsidR="00364999" w:rsidRPr="00C01401">
              <w:rPr>
                <w:rFonts w:asciiTheme="majorBidi" w:eastAsia="Times New Roman" w:hAnsiTheme="majorBidi" w:cstheme="majorBidi"/>
                <w:sz w:val="20"/>
                <w:szCs w:val="20"/>
                <w:lang w:val="fr-FR"/>
              </w:rPr>
              <w:t xml:space="preserve"> (a</w:t>
            </w:r>
            <w:r w:rsidR="00085FED" w:rsidRPr="00C01401">
              <w:rPr>
                <w:rFonts w:asciiTheme="majorBidi" w:eastAsia="Times New Roman" w:hAnsiTheme="majorBidi" w:cstheme="majorBidi"/>
                <w:sz w:val="20"/>
                <w:szCs w:val="20"/>
                <w:lang w:val="fr-FR"/>
              </w:rPr>
              <w:t>)</w:t>
            </w:r>
            <w:r w:rsidR="00364999" w:rsidRPr="00C01401">
              <w:rPr>
                <w:rFonts w:asciiTheme="majorBidi" w:eastAsia="Times New Roman" w:hAnsiTheme="majorBidi" w:cstheme="majorBidi"/>
                <w:sz w:val="20"/>
                <w:szCs w:val="20"/>
                <w:lang w:val="fr-FR"/>
              </w:rPr>
              <w:t>–(</w:t>
            </w:r>
            <w:r w:rsidR="00085FED" w:rsidRPr="00C01401">
              <w:rPr>
                <w:rFonts w:asciiTheme="majorBidi" w:eastAsia="Times New Roman" w:hAnsiTheme="majorBidi" w:cstheme="majorBidi"/>
                <w:sz w:val="20"/>
                <w:szCs w:val="20"/>
                <w:lang w:val="fr-FR"/>
              </w:rPr>
              <w:t>c</w:t>
            </w:r>
            <w:r w:rsidR="00364999" w:rsidRPr="00C01401">
              <w:rPr>
                <w:rFonts w:asciiTheme="majorBidi" w:eastAsia="Times New Roman" w:hAnsiTheme="majorBidi" w:cstheme="majorBidi"/>
                <w:sz w:val="20"/>
                <w:szCs w:val="20"/>
                <w:lang w:val="fr-FR"/>
              </w:rPr>
              <w:t>)</w:t>
            </w:r>
          </w:p>
        </w:tc>
        <w:tc>
          <w:tcPr>
            <w:tcW w:w="9348" w:type="dxa"/>
            <w:vMerge w:val="restart"/>
            <w:tcBorders>
              <w:top w:val="double" w:sz="4" w:space="0" w:color="auto"/>
            </w:tcBorders>
            <w:hideMark/>
          </w:tcPr>
          <w:p w14:paraId="09A0CAF9"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w:t>
            </w:r>
            <w:r w:rsidRPr="00C01401">
              <w:rPr>
                <w:rFonts w:asciiTheme="majorBidi" w:eastAsia="Times New Roman" w:hAnsiTheme="majorBidi" w:cstheme="majorBidi"/>
                <w:sz w:val="20"/>
                <w:szCs w:val="20"/>
                <w:lang w:val="fr-FR"/>
              </w:rPr>
              <w:tab/>
              <w:t>Prie la Secrétaire exécutive, sous réserve de la disponibilité des ressources :</w:t>
            </w:r>
          </w:p>
          <w:p w14:paraId="7897640E"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 xml:space="preserve">De renforcer la collaboration entre les organisations compétentes par le biais du Groupe de liaison interagences sur les espèces exotiques envahissantes, conformément à leurs mandats respectifs, en vue de soutenir la mise en œuvre de la Cible 6 par les moyens suivants : </w:t>
            </w:r>
          </w:p>
          <w:p w14:paraId="62E676BA"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w:t>
            </w:r>
            <w:r w:rsidRPr="00C01401">
              <w:rPr>
                <w:rFonts w:asciiTheme="majorBidi" w:eastAsia="Times New Roman" w:hAnsiTheme="majorBidi" w:cstheme="majorBidi"/>
                <w:sz w:val="20"/>
                <w:szCs w:val="20"/>
                <w:lang w:val="fr-FR"/>
              </w:rPr>
              <w:tab/>
              <w:t>Poursuite de l’évaluation des capacités existantes et des besoins scientifiques, techniques et technologiques des Parties, en particulier des pays en développement, pour leur mise en œuvre de la Cible 6 ;</w:t>
            </w:r>
          </w:p>
          <w:p w14:paraId="3E65B156"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ii)</w:t>
            </w:r>
            <w:r w:rsidRPr="00C01401">
              <w:rPr>
                <w:rFonts w:asciiTheme="majorBidi" w:eastAsia="Times New Roman" w:hAnsiTheme="majorBidi" w:cstheme="majorBidi"/>
                <w:sz w:val="20"/>
                <w:szCs w:val="20"/>
                <w:lang w:val="fr-FR"/>
              </w:rPr>
              <w:tab/>
              <w:t>Partage des expériences et des enseignements tirés par les membres du groupe qui pourraient être utiles pour les travaux entrepris dans le cadre de la Convention au sujet des espèces exotiques envahissantes ;</w:t>
            </w:r>
          </w:p>
          <w:p w14:paraId="5E50FC11"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iii)</w:t>
            </w:r>
            <w:r w:rsidRPr="00C01401">
              <w:rPr>
                <w:rFonts w:asciiTheme="majorBidi" w:eastAsia="Times New Roman" w:hAnsiTheme="majorBidi" w:cstheme="majorBidi"/>
                <w:sz w:val="20"/>
                <w:szCs w:val="20"/>
                <w:lang w:val="fr-FR"/>
              </w:rPr>
              <w:tab/>
              <w:t>Développement d’activités et d’orientations, et renforcement des capacités, le cas échéant, pour combler les lacunes identifiées lors de l’évaluation des besoins susmentionnée ;</w:t>
            </w:r>
          </w:p>
          <w:p w14:paraId="63E3117C"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iv)</w:t>
            </w:r>
            <w:r w:rsidRPr="00C01401">
              <w:rPr>
                <w:rFonts w:asciiTheme="majorBidi" w:eastAsia="Times New Roman" w:hAnsiTheme="majorBidi" w:cstheme="majorBidi"/>
                <w:sz w:val="20"/>
                <w:szCs w:val="20"/>
                <w:lang w:val="fr-FR"/>
              </w:rPr>
              <w:tab/>
              <w:t>Facilitation de la collaboration internationale en vue de la gestion des espèces exotiques envahissantes, avec la participation des peuples autochtones et des communautés locales ;</w:t>
            </w:r>
          </w:p>
          <w:p w14:paraId="77519B91" w14:textId="19229ED0" w:rsidR="005943C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v)</w:t>
            </w:r>
            <w:r w:rsidRPr="00C01401">
              <w:rPr>
                <w:rFonts w:asciiTheme="majorBidi" w:eastAsia="Times New Roman" w:hAnsiTheme="majorBidi" w:cstheme="majorBidi"/>
                <w:sz w:val="20"/>
                <w:szCs w:val="20"/>
                <w:lang w:val="fr-FR"/>
              </w:rPr>
              <w:tab/>
              <w:t>Renforcement de la collaboration avec les secteurs pertinents, tels que le tourisme et le commerce et avec le Fonds mondial d’information sur la biodiversité afin d’améliorer l’accès aux données et aux informations sur les espèces exotiques envahissantes ;</w:t>
            </w:r>
          </w:p>
        </w:tc>
        <w:tc>
          <w:tcPr>
            <w:tcW w:w="1800" w:type="dxa"/>
            <w:tcBorders>
              <w:top w:val="double" w:sz="4" w:space="0" w:color="auto"/>
            </w:tcBorders>
            <w:vAlign w:val="center"/>
            <w:hideMark/>
          </w:tcPr>
          <w:p w14:paraId="10C9EE9B" w14:textId="7D88A623"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Autres ateliers</w:t>
            </w:r>
          </w:p>
        </w:tc>
        <w:tc>
          <w:tcPr>
            <w:tcW w:w="1440" w:type="dxa"/>
            <w:vMerge w:val="restart"/>
            <w:tcBorders>
              <w:top w:val="double" w:sz="4" w:space="0" w:color="auto"/>
            </w:tcBorders>
            <w:vAlign w:val="center"/>
            <w:hideMark/>
          </w:tcPr>
          <w:p w14:paraId="2DD37D90" w14:textId="04791094"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205</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200</w:t>
            </w:r>
          </w:p>
        </w:tc>
        <w:tc>
          <w:tcPr>
            <w:tcW w:w="1303" w:type="dxa"/>
            <w:vMerge w:val="restart"/>
            <w:tcBorders>
              <w:top w:val="double" w:sz="4" w:space="0" w:color="auto"/>
            </w:tcBorders>
            <w:vAlign w:val="center"/>
            <w:hideMark/>
          </w:tcPr>
          <w:p w14:paraId="2584BB35" w14:textId="337DAEFF"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39</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2117" w:type="dxa"/>
            <w:vMerge w:val="restart"/>
            <w:tcBorders>
              <w:top w:val="double" w:sz="4" w:space="0" w:color="auto"/>
            </w:tcBorders>
            <w:vAlign w:val="center"/>
            <w:hideMark/>
          </w:tcPr>
          <w:p w14:paraId="700E9513" w14:textId="77AF2D12"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108</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Merge w:val="restart"/>
            <w:tcBorders>
              <w:top w:val="double" w:sz="4" w:space="0" w:color="auto"/>
            </w:tcBorders>
            <w:noWrap/>
            <w:vAlign w:val="center"/>
            <w:hideMark/>
          </w:tcPr>
          <w:p w14:paraId="7A79FC46" w14:textId="166113D6"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397</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986</w:t>
            </w:r>
          </w:p>
        </w:tc>
      </w:tr>
      <w:tr w:rsidR="00F27B05" w:rsidRPr="00C01401" w14:paraId="72C58CED" w14:textId="77777777" w:rsidTr="00F96C3B">
        <w:trPr>
          <w:trHeight w:val="2280"/>
        </w:trPr>
        <w:tc>
          <w:tcPr>
            <w:tcW w:w="988" w:type="dxa"/>
            <w:vMerge/>
          </w:tcPr>
          <w:p w14:paraId="2C5ED9FB"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tcPr>
          <w:p w14:paraId="4DDD2BE1"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tcPr>
          <w:p w14:paraId="38E92B55"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vMerge/>
          </w:tcPr>
          <w:p w14:paraId="6430387D" w14:textId="77777777" w:rsidR="005943C9" w:rsidRPr="00C01401" w:rsidRDefault="005943C9" w:rsidP="00F27B05">
            <w:pPr>
              <w:jc w:val="left"/>
              <w:rPr>
                <w:rFonts w:asciiTheme="majorBidi" w:eastAsia="Times New Roman" w:hAnsiTheme="majorBidi" w:cstheme="majorBidi"/>
                <w:sz w:val="20"/>
                <w:szCs w:val="20"/>
                <w:lang w:val="fr-FR"/>
              </w:rPr>
            </w:pPr>
          </w:p>
        </w:tc>
        <w:tc>
          <w:tcPr>
            <w:tcW w:w="1800" w:type="dxa"/>
            <w:vAlign w:val="center"/>
          </w:tcPr>
          <w:p w14:paraId="28F400BB" w14:textId="5E67A59F"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tcPr>
          <w:p w14:paraId="33CCE04C"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tcPr>
          <w:p w14:paraId="55C59FB2"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tcPr>
          <w:p w14:paraId="198C5292"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noWrap/>
            <w:vAlign w:val="center"/>
          </w:tcPr>
          <w:p w14:paraId="37487BE3"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35361B" w:rsidRPr="00C01401" w14:paraId="39DDB581" w14:textId="77777777" w:rsidTr="00F96C3B">
        <w:trPr>
          <w:trHeight w:val="20"/>
        </w:trPr>
        <w:tc>
          <w:tcPr>
            <w:tcW w:w="988" w:type="dxa"/>
            <w:vMerge/>
            <w:hideMark/>
          </w:tcPr>
          <w:p w14:paraId="1FBC5BA8"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181503BE"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793D3CFA"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1C554A04"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 xml:space="preserve">D’organiser un forum en ligne ouvert pour faciliter l’échange d’informations et d’expériences sur : </w:t>
            </w:r>
          </w:p>
          <w:p w14:paraId="0F053DC5"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w:t>
            </w:r>
            <w:r w:rsidRPr="00C01401">
              <w:rPr>
                <w:rFonts w:asciiTheme="majorBidi" w:eastAsia="Times New Roman" w:hAnsiTheme="majorBidi" w:cstheme="majorBidi"/>
                <w:sz w:val="20"/>
                <w:szCs w:val="20"/>
                <w:lang w:val="fr-FR"/>
              </w:rPr>
              <w:tab/>
              <w:t xml:space="preserve">Les travaux entrepris par les Parties et les parties prenantes en vue de la mise en œuvre de la Cible 6, en particulier pour faciliter la coopération internationale et régionale ; </w:t>
            </w:r>
          </w:p>
          <w:p w14:paraId="3D59426C" w14:textId="667AEED0" w:rsidR="005943C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ii)</w:t>
            </w:r>
            <w:r w:rsidRPr="00C01401">
              <w:rPr>
                <w:rFonts w:asciiTheme="majorBidi" w:eastAsia="Times New Roman" w:hAnsiTheme="majorBidi" w:cstheme="majorBidi"/>
                <w:sz w:val="20"/>
                <w:szCs w:val="20"/>
                <w:lang w:val="fr-FR"/>
              </w:rPr>
              <w:tab/>
              <w:t>Des approches susceptibles d’être adoptées pour faciliter une réponse concertée aux invasions biologiques et aux menaces et impacts des espèces exotiques envahissantes [, et comment ces approches individuelles pourraient être intégrées dans l’approche « Une seule santé »] ;</w:t>
            </w:r>
          </w:p>
        </w:tc>
        <w:tc>
          <w:tcPr>
            <w:tcW w:w="1800" w:type="dxa"/>
            <w:vAlign w:val="center"/>
            <w:hideMark/>
          </w:tcPr>
          <w:p w14:paraId="24560FF7" w14:textId="722AAD22"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Autres ateliers</w:t>
            </w:r>
          </w:p>
        </w:tc>
        <w:tc>
          <w:tcPr>
            <w:tcW w:w="1440" w:type="dxa"/>
            <w:vMerge/>
            <w:vAlign w:val="center"/>
            <w:hideMark/>
          </w:tcPr>
          <w:p w14:paraId="14AF2B55"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1F1E22FD"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623105D8"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0DBA29AE"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560BCC" w:rsidRPr="00C01401" w14:paraId="52531192" w14:textId="77777777" w:rsidTr="00F96C3B">
        <w:trPr>
          <w:trHeight w:val="20"/>
        </w:trPr>
        <w:tc>
          <w:tcPr>
            <w:tcW w:w="988" w:type="dxa"/>
            <w:vMerge/>
            <w:tcBorders>
              <w:bottom w:val="double" w:sz="4" w:space="0" w:color="auto"/>
            </w:tcBorders>
            <w:hideMark/>
          </w:tcPr>
          <w:p w14:paraId="0988DFAC"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tcBorders>
              <w:bottom w:val="double" w:sz="4" w:space="0" w:color="auto"/>
            </w:tcBorders>
            <w:hideMark/>
          </w:tcPr>
          <w:p w14:paraId="62F979BD"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tcBorders>
              <w:bottom w:val="double" w:sz="4" w:space="0" w:color="auto"/>
            </w:tcBorders>
            <w:noWrap/>
            <w:hideMark/>
          </w:tcPr>
          <w:p w14:paraId="17C0209A"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tcBorders>
              <w:bottom w:val="double" w:sz="4" w:space="0" w:color="auto"/>
            </w:tcBorders>
            <w:hideMark/>
          </w:tcPr>
          <w:p w14:paraId="40AF7EB9" w14:textId="51F837B4"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De faire rapport sur les progrès accomplis dans le cadre des activités précédemment mentionnées à l’organe subsidiaire chargé de fournir des avis scientifiques, techniques et technologiques lors de ses prochaines réunions.</w:t>
            </w:r>
          </w:p>
        </w:tc>
        <w:tc>
          <w:tcPr>
            <w:tcW w:w="1800" w:type="dxa"/>
            <w:tcBorders>
              <w:bottom w:val="double" w:sz="4" w:space="0" w:color="auto"/>
            </w:tcBorders>
            <w:vAlign w:val="center"/>
            <w:hideMark/>
          </w:tcPr>
          <w:p w14:paraId="279D63B0" w14:textId="3A6ECC2E"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tcBorders>
              <w:bottom w:val="double" w:sz="4" w:space="0" w:color="auto"/>
            </w:tcBorders>
            <w:vAlign w:val="center"/>
            <w:hideMark/>
          </w:tcPr>
          <w:p w14:paraId="5C0620A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tcBorders>
              <w:bottom w:val="double" w:sz="4" w:space="0" w:color="auto"/>
            </w:tcBorders>
            <w:vAlign w:val="center"/>
            <w:hideMark/>
          </w:tcPr>
          <w:p w14:paraId="72200FC4"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tcBorders>
              <w:bottom w:val="double" w:sz="4" w:space="0" w:color="auto"/>
            </w:tcBorders>
            <w:vAlign w:val="center"/>
            <w:hideMark/>
          </w:tcPr>
          <w:p w14:paraId="5309D5A0"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tcBorders>
              <w:bottom w:val="double" w:sz="4" w:space="0" w:color="auto"/>
            </w:tcBorders>
            <w:vAlign w:val="center"/>
            <w:hideMark/>
          </w:tcPr>
          <w:p w14:paraId="3B554C0B"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095B17" w:rsidRPr="00C01401" w14:paraId="0ABB35C6" w14:textId="77777777" w:rsidTr="00F96C3B">
        <w:trPr>
          <w:trHeight w:val="20"/>
        </w:trPr>
        <w:tc>
          <w:tcPr>
            <w:tcW w:w="988" w:type="dxa"/>
            <w:vMerge w:val="restart"/>
            <w:tcBorders>
              <w:top w:val="double" w:sz="4" w:space="0" w:color="auto"/>
            </w:tcBorders>
          </w:tcPr>
          <w:p w14:paraId="57D5E421" w14:textId="77777777"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22</w:t>
            </w:r>
          </w:p>
        </w:tc>
        <w:tc>
          <w:tcPr>
            <w:tcW w:w="2693" w:type="dxa"/>
            <w:vMerge w:val="restart"/>
            <w:tcBorders>
              <w:top w:val="double" w:sz="4" w:space="0" w:color="auto"/>
            </w:tcBorders>
          </w:tcPr>
          <w:p w14:paraId="439DBAE0" w14:textId="411F0750" w:rsidR="005943C9" w:rsidRPr="00C01401" w:rsidRDefault="00D42739" w:rsidP="00AB601E">
            <w:pP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Biodiversité et santé</w:t>
            </w:r>
          </w:p>
        </w:tc>
        <w:tc>
          <w:tcPr>
            <w:tcW w:w="1276" w:type="dxa"/>
            <w:vMerge w:val="restart"/>
            <w:tcBorders>
              <w:top w:val="double" w:sz="4" w:space="0" w:color="auto"/>
            </w:tcBorders>
            <w:noWrap/>
          </w:tcPr>
          <w:p w14:paraId="15170B01" w14:textId="1C7807D9"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r w:rsidR="00085FED" w:rsidRPr="00C01401">
              <w:rPr>
                <w:rFonts w:asciiTheme="majorBidi" w:eastAsia="Times New Roman" w:hAnsiTheme="majorBidi" w:cstheme="majorBidi"/>
                <w:sz w:val="20"/>
                <w:szCs w:val="20"/>
                <w:lang w:val="fr-FR"/>
              </w:rPr>
              <w:t xml:space="preserve"> (a)–(f)</w:t>
            </w:r>
          </w:p>
        </w:tc>
        <w:tc>
          <w:tcPr>
            <w:tcW w:w="9348" w:type="dxa"/>
            <w:tcBorders>
              <w:top w:val="double" w:sz="4" w:space="0" w:color="auto"/>
            </w:tcBorders>
          </w:tcPr>
          <w:p w14:paraId="7C0267FC" w14:textId="77777777" w:rsidR="00D42739" w:rsidRPr="00C01401" w:rsidRDefault="00D42739" w:rsidP="00D42739">
            <w:pPr>
              <w:keepNext/>
              <w:keepLines/>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r w:rsidRPr="00C01401">
              <w:rPr>
                <w:rFonts w:asciiTheme="majorBidi" w:eastAsia="Times New Roman" w:hAnsiTheme="majorBidi" w:cstheme="majorBidi"/>
                <w:sz w:val="20"/>
                <w:szCs w:val="20"/>
                <w:lang w:val="fr-FR"/>
              </w:rPr>
              <w:tab/>
              <w:t>Prie la Secrétaire exécutive, sous réserve de la disponibilité des ressources :</w:t>
            </w:r>
          </w:p>
          <w:p w14:paraId="300DE0DC" w14:textId="035C17C0" w:rsidR="005943C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terminer les travaux réalisés en vertu du paragraphe 13 a) de la décision 14/4 sur l’élaboration d’indicateurs scientifiques intégrés, de valeurs mesurées et d’outils de suivi des progrès sur la diversité biologique et la santé, en tenant compte de la section III et du paragraphe 14 de l’annexe I et des renseignements mentionnés à l’annexe II de la présente décision, entre autres, et de préparer une note sur la manière dont ces indicateurs, valeurs mesurées et outils de suivi des progrès pourraient être utilisés pour assurer un suivi de la mise en œuvre du Plan d’action mondial ;</w:t>
            </w:r>
          </w:p>
        </w:tc>
        <w:tc>
          <w:tcPr>
            <w:tcW w:w="1800" w:type="dxa"/>
            <w:tcBorders>
              <w:top w:val="double" w:sz="4" w:space="0" w:color="auto"/>
            </w:tcBorders>
            <w:vAlign w:val="center"/>
          </w:tcPr>
          <w:p w14:paraId="1F7813F1" w14:textId="57887174"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Autres ateliers</w:t>
            </w:r>
          </w:p>
        </w:tc>
        <w:tc>
          <w:tcPr>
            <w:tcW w:w="1440" w:type="dxa"/>
            <w:vMerge w:val="restart"/>
            <w:tcBorders>
              <w:top w:val="double" w:sz="4" w:space="0" w:color="auto"/>
            </w:tcBorders>
            <w:vAlign w:val="center"/>
          </w:tcPr>
          <w:p w14:paraId="5CA1CAFB" w14:textId="0C2B971F"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color w:val="000000"/>
                <w:sz w:val="20"/>
                <w:szCs w:val="20"/>
                <w:lang w:val="fr-FR"/>
              </w:rPr>
              <w:t>313</w:t>
            </w:r>
            <w:r w:rsidR="00D84694"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600</w:t>
            </w:r>
          </w:p>
        </w:tc>
        <w:tc>
          <w:tcPr>
            <w:tcW w:w="1303" w:type="dxa"/>
            <w:vMerge w:val="restart"/>
            <w:tcBorders>
              <w:top w:val="double" w:sz="4" w:space="0" w:color="auto"/>
            </w:tcBorders>
            <w:vAlign w:val="center"/>
          </w:tcPr>
          <w:p w14:paraId="45F4F57F" w14:textId="7F512619"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color w:val="000000"/>
                <w:sz w:val="20"/>
                <w:szCs w:val="20"/>
                <w:lang w:val="fr-FR"/>
              </w:rPr>
              <w:t>67</w:t>
            </w:r>
            <w:r w:rsidR="00D84694"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500</w:t>
            </w:r>
          </w:p>
        </w:tc>
        <w:tc>
          <w:tcPr>
            <w:tcW w:w="2117" w:type="dxa"/>
            <w:vMerge w:val="restart"/>
            <w:tcBorders>
              <w:top w:val="double" w:sz="4" w:space="0" w:color="auto"/>
            </w:tcBorders>
            <w:vAlign w:val="center"/>
          </w:tcPr>
          <w:p w14:paraId="617ADBB5" w14:textId="02012DBC"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vMerge w:val="restart"/>
            <w:tcBorders>
              <w:top w:val="double" w:sz="4" w:space="0" w:color="auto"/>
            </w:tcBorders>
            <w:vAlign w:val="center"/>
          </w:tcPr>
          <w:p w14:paraId="414B8F09" w14:textId="672F82DE"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430</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643</w:t>
            </w:r>
          </w:p>
        </w:tc>
      </w:tr>
      <w:tr w:rsidR="00F27B05" w:rsidRPr="00C01401" w14:paraId="0932EAC3" w14:textId="77777777" w:rsidTr="00F96C3B">
        <w:trPr>
          <w:trHeight w:val="20"/>
        </w:trPr>
        <w:tc>
          <w:tcPr>
            <w:tcW w:w="988" w:type="dxa"/>
            <w:vMerge/>
          </w:tcPr>
          <w:p w14:paraId="4B0A96D0"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tcPr>
          <w:p w14:paraId="70489801"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tcPr>
          <w:p w14:paraId="2BFC5487"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tcPr>
          <w:p w14:paraId="0A4383C1" w14:textId="5036A098"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 xml:space="preserve">De favoriser, en collaboration avec des partenaires, les activités de renforcement des capacités, de coopération technique et scientifique et de transfert de technologies afin d’aider les Parties, les peuples autochtones et les communautés locales, ainsi que les parties prenantes, telles que les organisations concernées, les universités, ainsi que les femmes, les enfants, les jeunes et les personnes âgées, à adopter et à mettre en œuvre le Plan d’action mondial, notamment en organisant des ateliers régionaux et en facilitant les dialogues, en assurant la participation des peuples autochtones, des communautés locales, des femmes et des jeunes, en </w:t>
            </w:r>
            <w:r w:rsidRPr="00C01401">
              <w:rPr>
                <w:rFonts w:asciiTheme="majorBidi" w:eastAsia="Times New Roman" w:hAnsiTheme="majorBidi" w:cstheme="majorBidi"/>
                <w:sz w:val="20"/>
                <w:szCs w:val="20"/>
                <w:lang w:val="fr-FR"/>
              </w:rPr>
              <w:lastRenderedPageBreak/>
              <w:t>collaboration avec, entre autres, les membres de l’Alliance quadripartite sur l’approche « Une seule santé » et les autres secrétariats d’accords multilatéraux sur l’environnement ;</w:t>
            </w:r>
          </w:p>
        </w:tc>
        <w:tc>
          <w:tcPr>
            <w:tcW w:w="1800" w:type="dxa"/>
            <w:vAlign w:val="center"/>
          </w:tcPr>
          <w:p w14:paraId="5B224C3E" w14:textId="2808AF1C"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 xml:space="preserve">Ateliers de renforcement des capacités </w:t>
            </w:r>
          </w:p>
        </w:tc>
        <w:tc>
          <w:tcPr>
            <w:tcW w:w="1440" w:type="dxa"/>
            <w:vMerge/>
            <w:vAlign w:val="center"/>
          </w:tcPr>
          <w:p w14:paraId="4DD3CB27"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tcPr>
          <w:p w14:paraId="51256ED5"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tcPr>
          <w:p w14:paraId="2419CF27"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tcPr>
          <w:p w14:paraId="0D2CC29E"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163E59" w:rsidRPr="00C01401" w14:paraId="64EBBF2D" w14:textId="77777777" w:rsidTr="00F96C3B">
        <w:trPr>
          <w:trHeight w:val="3005"/>
        </w:trPr>
        <w:tc>
          <w:tcPr>
            <w:tcW w:w="988" w:type="dxa"/>
            <w:vMerge/>
          </w:tcPr>
          <w:p w14:paraId="0164F9A2" w14:textId="77777777" w:rsidR="00163E59" w:rsidRPr="00C01401" w:rsidRDefault="00163E59" w:rsidP="00AB601E">
            <w:pPr>
              <w:jc w:val="center"/>
              <w:rPr>
                <w:rFonts w:asciiTheme="majorBidi" w:eastAsia="Times New Roman" w:hAnsiTheme="majorBidi" w:cstheme="majorBidi"/>
                <w:sz w:val="20"/>
                <w:szCs w:val="20"/>
                <w:lang w:val="fr-FR"/>
              </w:rPr>
            </w:pPr>
          </w:p>
        </w:tc>
        <w:tc>
          <w:tcPr>
            <w:tcW w:w="2693" w:type="dxa"/>
            <w:vMerge/>
          </w:tcPr>
          <w:p w14:paraId="19C97792" w14:textId="77777777" w:rsidR="00163E59" w:rsidRPr="00C01401" w:rsidRDefault="00163E59" w:rsidP="00AB601E">
            <w:pPr>
              <w:rPr>
                <w:rFonts w:asciiTheme="majorBidi" w:eastAsia="Times New Roman" w:hAnsiTheme="majorBidi" w:cstheme="majorBidi"/>
                <w:sz w:val="20"/>
                <w:szCs w:val="20"/>
                <w:lang w:val="fr-FR"/>
              </w:rPr>
            </w:pPr>
          </w:p>
        </w:tc>
        <w:tc>
          <w:tcPr>
            <w:tcW w:w="1276" w:type="dxa"/>
            <w:vMerge/>
            <w:noWrap/>
          </w:tcPr>
          <w:p w14:paraId="60FCECF6" w14:textId="77777777" w:rsidR="00163E59" w:rsidRPr="00C01401" w:rsidRDefault="00163E59" w:rsidP="00F27B05">
            <w:pPr>
              <w:jc w:val="left"/>
              <w:rPr>
                <w:rFonts w:asciiTheme="majorBidi" w:eastAsia="Times New Roman" w:hAnsiTheme="majorBidi" w:cstheme="majorBidi"/>
                <w:sz w:val="20"/>
                <w:szCs w:val="20"/>
                <w:lang w:val="fr-FR"/>
              </w:rPr>
            </w:pPr>
          </w:p>
        </w:tc>
        <w:tc>
          <w:tcPr>
            <w:tcW w:w="9348" w:type="dxa"/>
          </w:tcPr>
          <w:p w14:paraId="30269426"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De continuer les efforts de sensibilisation à tous les niveaux, notamment au moyen des processus pertinents des autres accords multilatéraux sur l’environnement et des autres organes intergouvernementaux, au sujet des interrelations importantes entre la biodiversité et la santé, y compris leur pertinence pour la mise en œuvre du Cadre ;</w:t>
            </w:r>
          </w:p>
          <w:p w14:paraId="530E4321"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D’accroître et de renforcer la coopération avec les organisations internationales et les secrétariats d’autres accords multilatéraux sur l’environnement, la santé et les droits de la personne en ce qui concerne les interrelations entre la biodiversité et la santé ;</w:t>
            </w:r>
          </w:p>
          <w:p w14:paraId="5209D2AF" w14:textId="1D4238C9"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D’examiner, en consultation avec l’Organisation mondiale de la santé, la création d’une plateforme d’information en ligne pour rassembler les connaissances et les données d’expérience sur les politiques et les mesures liées à la biodiversité et à la santé, y compris, entre autres, les études de cas, les indicateurs, les évaluations et les méthodologies, afin de faciliter le partage des connaissances et le renforcement des capacités et ainsi d’appuyer davantage la mise en œuvre du Plan d’action mondial ;</w:t>
            </w:r>
          </w:p>
          <w:p w14:paraId="621B854D" w14:textId="7878DAFC" w:rsidR="00163E5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f)</w:t>
            </w:r>
            <w:r w:rsidRPr="00C01401">
              <w:rPr>
                <w:rFonts w:asciiTheme="majorBidi" w:eastAsia="Times New Roman" w:hAnsiTheme="majorBidi" w:cstheme="majorBidi"/>
                <w:sz w:val="20"/>
                <w:szCs w:val="20"/>
                <w:lang w:val="fr-FR"/>
              </w:rPr>
              <w:tab/>
              <w:t>De rendre compte des résultats des travaux susmentionnés à l’Organe subsidiaire chargé de fournir des avis scientifiques, techniques et technologiques lors d’une rencontre qui aura lieu avant la dix-septième réunion de la Conférence des Parties, et à la soixante-dix-neuvième réunion de l’Assemblée mondiale de la santé.]</w:t>
            </w:r>
          </w:p>
        </w:tc>
        <w:tc>
          <w:tcPr>
            <w:tcW w:w="1800" w:type="dxa"/>
            <w:vAlign w:val="center"/>
          </w:tcPr>
          <w:p w14:paraId="54D5BABB" w14:textId="423B97F6" w:rsidR="00163E5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ign w:val="center"/>
          </w:tcPr>
          <w:p w14:paraId="26697705" w14:textId="77777777" w:rsidR="00163E59" w:rsidRPr="00C01401" w:rsidRDefault="00163E59" w:rsidP="00F27B05">
            <w:pPr>
              <w:jc w:val="right"/>
              <w:rPr>
                <w:rFonts w:asciiTheme="majorBidi" w:eastAsia="Times New Roman" w:hAnsiTheme="majorBidi" w:cstheme="majorBidi"/>
                <w:sz w:val="20"/>
                <w:szCs w:val="20"/>
                <w:lang w:val="fr-FR"/>
              </w:rPr>
            </w:pPr>
          </w:p>
        </w:tc>
        <w:tc>
          <w:tcPr>
            <w:tcW w:w="1303" w:type="dxa"/>
            <w:vMerge/>
            <w:vAlign w:val="center"/>
          </w:tcPr>
          <w:p w14:paraId="3707C18D" w14:textId="77777777" w:rsidR="00163E59" w:rsidRPr="00C01401" w:rsidRDefault="00163E59" w:rsidP="00F27B05">
            <w:pPr>
              <w:jc w:val="right"/>
              <w:rPr>
                <w:rFonts w:asciiTheme="majorBidi" w:eastAsia="Times New Roman" w:hAnsiTheme="majorBidi" w:cstheme="majorBidi"/>
                <w:sz w:val="20"/>
                <w:szCs w:val="20"/>
                <w:lang w:val="fr-FR"/>
              </w:rPr>
            </w:pPr>
          </w:p>
        </w:tc>
        <w:tc>
          <w:tcPr>
            <w:tcW w:w="2117" w:type="dxa"/>
            <w:vMerge/>
            <w:vAlign w:val="center"/>
          </w:tcPr>
          <w:p w14:paraId="3F9903AE" w14:textId="77777777" w:rsidR="00163E59" w:rsidRPr="00C01401" w:rsidRDefault="00163E59" w:rsidP="00F27B05">
            <w:pPr>
              <w:jc w:val="right"/>
              <w:rPr>
                <w:rFonts w:asciiTheme="majorBidi" w:eastAsia="Times New Roman" w:hAnsiTheme="majorBidi" w:cstheme="majorBidi"/>
                <w:sz w:val="20"/>
                <w:szCs w:val="20"/>
                <w:lang w:val="fr-FR"/>
              </w:rPr>
            </w:pPr>
          </w:p>
        </w:tc>
        <w:tc>
          <w:tcPr>
            <w:tcW w:w="1800" w:type="dxa"/>
            <w:vMerge/>
            <w:vAlign w:val="center"/>
          </w:tcPr>
          <w:p w14:paraId="6C2F12A9" w14:textId="77777777" w:rsidR="00163E59" w:rsidRPr="00C01401" w:rsidRDefault="00163E59" w:rsidP="00F27B05">
            <w:pPr>
              <w:jc w:val="right"/>
              <w:rPr>
                <w:rFonts w:asciiTheme="majorBidi" w:eastAsia="Times New Roman" w:hAnsiTheme="majorBidi" w:cstheme="majorBidi"/>
                <w:b/>
                <w:bCs/>
                <w:color w:val="000000"/>
                <w:sz w:val="20"/>
                <w:szCs w:val="20"/>
                <w:lang w:val="fr-FR"/>
              </w:rPr>
            </w:pPr>
          </w:p>
        </w:tc>
      </w:tr>
      <w:tr w:rsidR="00F27B05" w:rsidRPr="00C01401" w14:paraId="7CD3094E" w14:textId="77777777" w:rsidTr="00F96C3B">
        <w:trPr>
          <w:trHeight w:val="3700"/>
        </w:trPr>
        <w:tc>
          <w:tcPr>
            <w:tcW w:w="988" w:type="dxa"/>
            <w:vMerge w:val="restart"/>
            <w:tcBorders>
              <w:top w:val="double" w:sz="4" w:space="0" w:color="auto"/>
            </w:tcBorders>
            <w:hideMark/>
          </w:tcPr>
          <w:p w14:paraId="44A14CC6" w14:textId="77777777" w:rsidR="00EA20CD" w:rsidRPr="00C01401" w:rsidRDefault="00EA20CD"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24</w:t>
            </w:r>
          </w:p>
        </w:tc>
        <w:tc>
          <w:tcPr>
            <w:tcW w:w="2693" w:type="dxa"/>
            <w:vMerge w:val="restart"/>
            <w:tcBorders>
              <w:top w:val="double" w:sz="4" w:space="0" w:color="auto"/>
            </w:tcBorders>
            <w:hideMark/>
          </w:tcPr>
          <w:p w14:paraId="7B0B1135" w14:textId="6C11BC18" w:rsidR="00EA20CD" w:rsidRPr="00C01401" w:rsidRDefault="00D42739" w:rsidP="00AB601E">
            <w:pP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Biologie de synthèse</w:t>
            </w:r>
          </w:p>
        </w:tc>
        <w:tc>
          <w:tcPr>
            <w:tcW w:w="1276" w:type="dxa"/>
            <w:tcBorders>
              <w:top w:val="double" w:sz="4" w:space="0" w:color="auto"/>
            </w:tcBorders>
            <w:noWrap/>
            <w:hideMark/>
          </w:tcPr>
          <w:p w14:paraId="72A010D1" w14:textId="3C30BB09" w:rsidR="00EA20CD" w:rsidRPr="00C01401" w:rsidRDefault="00EA20CD"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00452FA0" w:rsidRPr="00C01401">
              <w:rPr>
                <w:rFonts w:asciiTheme="majorBidi" w:eastAsia="Times New Roman" w:hAnsiTheme="majorBidi" w:cstheme="majorBidi"/>
                <w:sz w:val="20"/>
                <w:szCs w:val="20"/>
                <w:lang w:val="fr-FR"/>
              </w:rPr>
              <w:t xml:space="preserve"> (a)–(f)</w:t>
            </w:r>
          </w:p>
        </w:tc>
        <w:tc>
          <w:tcPr>
            <w:tcW w:w="9348" w:type="dxa"/>
            <w:tcBorders>
              <w:top w:val="double" w:sz="4" w:space="0" w:color="auto"/>
            </w:tcBorders>
            <w:hideMark/>
          </w:tcPr>
          <w:p w14:paraId="2AB1211A" w14:textId="16F55A99"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Pr="00C01401">
              <w:rPr>
                <w:rFonts w:asciiTheme="majorBidi" w:eastAsia="Times New Roman" w:hAnsiTheme="majorBidi" w:cstheme="majorBidi"/>
                <w:sz w:val="20"/>
                <w:szCs w:val="20"/>
                <w:lang w:val="fr-FR"/>
              </w:rPr>
              <w:tab/>
              <w:t xml:space="preserve">Prie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[sous réserve de la disponibilité des ressources et] en évitant les chevauchements avec les plans et stratégies existants, d’élaborer un plan d’action thématique pour appuyer le renforcement et la création de capacités, l’accès aux technologies et le transfert de celles-ci ainsi que le partage des connaissances en matière de biologie de synthèse, en tenant compte des éléments suivants :</w:t>
            </w:r>
          </w:p>
          <w:p w14:paraId="684FBA2F"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L’identification des domaines dans lesquels un renforcement des capacités est nécessaire pour la recherche, le développement, l’évaluation et la réglementation de la biologie de synthèse ;</w:t>
            </w:r>
          </w:p>
          <w:p w14:paraId="55A691D0"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Les stratégies visant à assurer la participation équitable des pays en développement, des peuples autochtones et des communautés locales, les femmes et les jeunes à la recherche, au développement, à l’évaluation et à la réglementation de la biologie de synthèse ;</w:t>
            </w:r>
          </w:p>
          <w:p w14:paraId="7234B240"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Les propositions visant à promouvoir le partage juste et équitable des avantages découlant de la biologie de synthèse, conformément aux articles 16 et 19 de la Convention sur la diversité biologique et au Cadre mondial de la biodiversité de Kunming-Montréal ;</w:t>
            </w:r>
          </w:p>
          <w:p w14:paraId="6AA72B59"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Les mécanismes de transfert de technologies, de partage des connaissances et de coopération internationale ;</w:t>
            </w:r>
          </w:p>
          <w:p w14:paraId="2A36D6F7"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Les besoins spécifiques des Parties, tels qu’énoncés dans les informations communiquées à la suite de la demande formulée au paragraphe 6 ci-dessus, et les résultats du Groupe spécial d’experts techniques multidisciplinaire sur la biologie de synthèse  ;</w:t>
            </w:r>
          </w:p>
          <w:p w14:paraId="01B217CB" w14:textId="14E18F36" w:rsidR="00EA20CD"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f)</w:t>
            </w:r>
            <w:r w:rsidRPr="00C01401">
              <w:rPr>
                <w:rFonts w:asciiTheme="majorBidi" w:eastAsia="Times New Roman" w:hAnsiTheme="majorBidi" w:cstheme="majorBidi"/>
                <w:sz w:val="20"/>
                <w:szCs w:val="20"/>
                <w:lang w:val="fr-FR"/>
              </w:rPr>
              <w:tab/>
              <w:t>Une analyse des lacunes, prenant en compte d’autres processus et initiatives liés aux domaines de la biologie de synthèse ;</w:t>
            </w:r>
          </w:p>
        </w:tc>
        <w:tc>
          <w:tcPr>
            <w:tcW w:w="1800" w:type="dxa"/>
            <w:tcBorders>
              <w:top w:val="double" w:sz="4" w:space="0" w:color="auto"/>
            </w:tcBorders>
            <w:vAlign w:val="center"/>
            <w:hideMark/>
          </w:tcPr>
          <w:p w14:paraId="28476F95" w14:textId="06FCFCA2" w:rsidR="00EA20CD"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tcBorders>
              <w:top w:val="double" w:sz="4" w:space="0" w:color="auto"/>
            </w:tcBorders>
            <w:vAlign w:val="center"/>
            <w:hideMark/>
          </w:tcPr>
          <w:p w14:paraId="579080BF" w14:textId="33A6746D" w:rsidR="00EA20CD"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top w:val="double" w:sz="4" w:space="0" w:color="auto"/>
            </w:tcBorders>
            <w:vAlign w:val="center"/>
            <w:hideMark/>
          </w:tcPr>
          <w:p w14:paraId="5DA7F328" w14:textId="6BB4E163" w:rsidR="00EA20CD" w:rsidRPr="00C01401" w:rsidRDefault="00EA20CD"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9 500</w:t>
            </w:r>
          </w:p>
        </w:tc>
        <w:tc>
          <w:tcPr>
            <w:tcW w:w="2117" w:type="dxa"/>
            <w:tcBorders>
              <w:top w:val="double" w:sz="4" w:space="0" w:color="auto"/>
            </w:tcBorders>
            <w:vAlign w:val="center"/>
            <w:hideMark/>
          </w:tcPr>
          <w:p w14:paraId="0F282239" w14:textId="153779D8" w:rsidR="00EA20CD" w:rsidRPr="00C01401" w:rsidRDefault="00EA20CD"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54 000</w:t>
            </w:r>
          </w:p>
        </w:tc>
        <w:tc>
          <w:tcPr>
            <w:tcW w:w="1800" w:type="dxa"/>
            <w:tcBorders>
              <w:top w:val="double" w:sz="4" w:space="0" w:color="auto"/>
            </w:tcBorders>
            <w:noWrap/>
            <w:vAlign w:val="center"/>
            <w:hideMark/>
          </w:tcPr>
          <w:p w14:paraId="11B58C46" w14:textId="0C4A1615" w:rsidR="00EA20CD" w:rsidRPr="00C01401" w:rsidRDefault="00EA20CD"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71 755</w:t>
            </w:r>
          </w:p>
        </w:tc>
      </w:tr>
      <w:tr w:rsidR="00BB106D" w:rsidRPr="00C01401" w14:paraId="25B372FC" w14:textId="77777777" w:rsidTr="00F96C3B">
        <w:trPr>
          <w:trHeight w:val="1134"/>
        </w:trPr>
        <w:tc>
          <w:tcPr>
            <w:tcW w:w="988" w:type="dxa"/>
            <w:vMerge/>
            <w:hideMark/>
          </w:tcPr>
          <w:p w14:paraId="4A9EC29B" w14:textId="77777777" w:rsidR="00BB106D" w:rsidRPr="00C01401" w:rsidRDefault="00BB106D" w:rsidP="00AB601E">
            <w:pPr>
              <w:jc w:val="center"/>
              <w:rPr>
                <w:rFonts w:asciiTheme="majorBidi" w:eastAsia="Times New Roman" w:hAnsiTheme="majorBidi" w:cstheme="majorBidi"/>
                <w:color w:val="000000"/>
                <w:sz w:val="20"/>
                <w:szCs w:val="20"/>
                <w:lang w:val="fr-FR"/>
              </w:rPr>
            </w:pPr>
          </w:p>
        </w:tc>
        <w:tc>
          <w:tcPr>
            <w:tcW w:w="2693" w:type="dxa"/>
            <w:vMerge/>
            <w:hideMark/>
          </w:tcPr>
          <w:p w14:paraId="479C7E6A" w14:textId="77777777" w:rsidR="00BB106D" w:rsidRPr="00C01401" w:rsidRDefault="00BB106D" w:rsidP="00AB601E">
            <w:pPr>
              <w:rPr>
                <w:rFonts w:asciiTheme="majorBidi" w:eastAsia="Times New Roman" w:hAnsiTheme="majorBidi" w:cstheme="majorBidi"/>
                <w:sz w:val="20"/>
                <w:szCs w:val="20"/>
                <w:lang w:val="fr-FR"/>
              </w:rPr>
            </w:pPr>
          </w:p>
        </w:tc>
        <w:tc>
          <w:tcPr>
            <w:tcW w:w="1276" w:type="dxa"/>
            <w:vMerge w:val="restart"/>
            <w:noWrap/>
            <w:hideMark/>
          </w:tcPr>
          <w:p w14:paraId="59AA74A2" w14:textId="6F62408E" w:rsidR="00BB106D" w:rsidRPr="00C01401" w:rsidRDefault="00BB106D"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18</w:t>
            </w:r>
            <w:r w:rsidR="00452FA0" w:rsidRPr="00C01401">
              <w:rPr>
                <w:rFonts w:asciiTheme="majorBidi" w:eastAsia="Times New Roman" w:hAnsiTheme="majorBidi" w:cstheme="majorBidi"/>
                <w:sz w:val="20"/>
                <w:szCs w:val="20"/>
                <w:lang w:val="fr-FR"/>
              </w:rPr>
              <w:t xml:space="preserve"> (a)–(e)</w:t>
            </w:r>
          </w:p>
        </w:tc>
        <w:tc>
          <w:tcPr>
            <w:tcW w:w="9348" w:type="dxa"/>
            <w:hideMark/>
          </w:tcPr>
          <w:p w14:paraId="1546B8A2" w14:textId="1069AA39"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18.</w:t>
            </w:r>
            <w:r w:rsidRPr="00C01401">
              <w:rPr>
                <w:rFonts w:asciiTheme="majorBidi" w:eastAsia="Times New Roman" w:hAnsiTheme="majorBidi" w:cstheme="majorBidi"/>
                <w:sz w:val="20"/>
                <w:szCs w:val="20"/>
                <w:lang w:val="fr-FR"/>
              </w:rPr>
              <w:tab/>
              <w:t xml:space="preserve">Prie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sous réserve de la disponibilité des ressources, de :</w:t>
            </w:r>
          </w:p>
          <w:p w14:paraId="5525CFA1"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Mettre à jour l’analyse documentaire afin d’éclairer les travaux du Groupe spécial d’experts [multidisciplinaire], en tenant compte des considérations écologiques, socioéconomiques, éthiques et culturelles ;</w:t>
            </w:r>
          </w:p>
          <w:p w14:paraId="7B4959AB" w14:textId="1851D5A7" w:rsidR="00BB106D"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Organiser des discussions en ligne dans le cadre du Forum en ligne à composition non limitée sur la biologie de synthèse afin de soutenir les travaux du Groupe spécial d’experts techniques multidisciplinaire ;</w:t>
            </w:r>
          </w:p>
        </w:tc>
        <w:tc>
          <w:tcPr>
            <w:tcW w:w="1800" w:type="dxa"/>
            <w:vAlign w:val="center"/>
            <w:hideMark/>
          </w:tcPr>
          <w:p w14:paraId="4801E7C3" w14:textId="3DED0F2E" w:rsidR="00BB106D"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restart"/>
            <w:vAlign w:val="center"/>
            <w:hideMark/>
          </w:tcPr>
          <w:p w14:paraId="0C24FA63" w14:textId="113DE977" w:rsidR="00BB106D" w:rsidRPr="00C01401" w:rsidRDefault="00BB106D"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96 500</w:t>
            </w:r>
          </w:p>
        </w:tc>
        <w:tc>
          <w:tcPr>
            <w:tcW w:w="1303" w:type="dxa"/>
            <w:vMerge w:val="restart"/>
            <w:vAlign w:val="center"/>
            <w:hideMark/>
          </w:tcPr>
          <w:p w14:paraId="01A65394" w14:textId="7672284F" w:rsidR="00BB106D"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Merge w:val="restart"/>
            <w:vAlign w:val="center"/>
            <w:hideMark/>
          </w:tcPr>
          <w:p w14:paraId="64E0FD4D" w14:textId="0F3238CD" w:rsidR="00BB106D" w:rsidRPr="00C01401" w:rsidRDefault="00BB106D"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108 000</w:t>
            </w:r>
          </w:p>
        </w:tc>
        <w:tc>
          <w:tcPr>
            <w:tcW w:w="1800" w:type="dxa"/>
            <w:vMerge w:val="restart"/>
            <w:noWrap/>
            <w:vAlign w:val="center"/>
            <w:hideMark/>
          </w:tcPr>
          <w:p w14:paraId="26625714" w14:textId="14B9B74A" w:rsidR="00BB106D" w:rsidRPr="00C01401" w:rsidRDefault="00BB106D"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231 085</w:t>
            </w:r>
          </w:p>
        </w:tc>
      </w:tr>
      <w:tr w:rsidR="005943C9" w:rsidRPr="00C01401" w14:paraId="0A7CD2ED" w14:textId="77777777" w:rsidTr="00F96C3B">
        <w:trPr>
          <w:trHeight w:val="20"/>
        </w:trPr>
        <w:tc>
          <w:tcPr>
            <w:tcW w:w="988" w:type="dxa"/>
            <w:vMerge/>
            <w:hideMark/>
          </w:tcPr>
          <w:p w14:paraId="494B3417"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651A2E52"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hideMark/>
          </w:tcPr>
          <w:p w14:paraId="386FE312"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3766F6DE" w14:textId="3F02BCEF" w:rsidR="005943C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 xml:space="preserve">Convoquer au moins une réunion en présentiel du Groupe spécial d’experts techniques multidisciplinaire ; </w:t>
            </w:r>
          </w:p>
        </w:tc>
        <w:tc>
          <w:tcPr>
            <w:tcW w:w="1800" w:type="dxa"/>
            <w:vAlign w:val="center"/>
            <w:hideMark/>
          </w:tcPr>
          <w:p w14:paraId="04196783" w14:textId="3C9042DA"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hideMark/>
          </w:tcPr>
          <w:p w14:paraId="5DA4BD4B"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13FEC2A3"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2F7D9945"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006DAC6F"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F27B05" w:rsidRPr="00C01401" w14:paraId="0EF0C684" w14:textId="77777777" w:rsidTr="00F96C3B">
        <w:trPr>
          <w:trHeight w:val="20"/>
        </w:trPr>
        <w:tc>
          <w:tcPr>
            <w:tcW w:w="988" w:type="dxa"/>
            <w:vMerge/>
            <w:hideMark/>
          </w:tcPr>
          <w:p w14:paraId="71B49534"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37CCDFB1"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hideMark/>
          </w:tcPr>
          <w:p w14:paraId="49AE6BD5"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436B9EC0" w14:textId="3BC0E268" w:rsidR="005943C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d) </w:t>
            </w:r>
            <w:r w:rsidRPr="00C01401">
              <w:rPr>
                <w:rFonts w:asciiTheme="majorBidi" w:eastAsia="Times New Roman" w:hAnsiTheme="majorBidi" w:cstheme="majorBidi"/>
                <w:sz w:val="20"/>
                <w:szCs w:val="20"/>
                <w:lang w:val="fr-FR"/>
              </w:rPr>
              <w:tab/>
              <w:t>Soutenir la participation pleine et entière des peuples autochtones et des communautés locales aux travaux relatifs à la biologie de synthèse entrepris dans le cadre de la Convention, conformément à la décision X/40 du 29 octobre 2010 ;</w:t>
            </w:r>
          </w:p>
        </w:tc>
        <w:tc>
          <w:tcPr>
            <w:tcW w:w="1800" w:type="dxa"/>
            <w:vAlign w:val="center"/>
            <w:hideMark/>
          </w:tcPr>
          <w:p w14:paraId="12B5F376" w14:textId="0636E642"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hideMark/>
          </w:tcPr>
          <w:p w14:paraId="6949A2D2"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48F851E4"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796A7E7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058308AF"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1C7271" w:rsidRPr="00C01401" w14:paraId="0016CD42" w14:textId="77777777" w:rsidTr="00F96C3B">
        <w:trPr>
          <w:trHeight w:val="20"/>
        </w:trPr>
        <w:tc>
          <w:tcPr>
            <w:tcW w:w="988" w:type="dxa"/>
            <w:vMerge/>
            <w:hideMark/>
          </w:tcPr>
          <w:p w14:paraId="45FC7E7C"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028D2E4C"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hideMark/>
          </w:tcPr>
          <w:p w14:paraId="7D35C584"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12E743BB" w14:textId="1A755F00"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Soutenir la participation du monde de la recherche, des femmes et des jeunes aux travaux relatifs à la biologie de synthèse entrepris dans le cadre de la Convention ;</w:t>
            </w:r>
          </w:p>
        </w:tc>
        <w:tc>
          <w:tcPr>
            <w:tcW w:w="1800" w:type="dxa"/>
            <w:vAlign w:val="center"/>
            <w:hideMark/>
          </w:tcPr>
          <w:p w14:paraId="4D1E2131" w14:textId="50B3D8A8"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hideMark/>
          </w:tcPr>
          <w:p w14:paraId="17EC40D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5D809BD3"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29E6C313"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14D66614"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686EFE" w:rsidRPr="00C01401" w14:paraId="12A3FCAD" w14:textId="77777777" w:rsidTr="00F96C3B">
        <w:trPr>
          <w:trHeight w:val="20"/>
        </w:trPr>
        <w:tc>
          <w:tcPr>
            <w:tcW w:w="988" w:type="dxa"/>
            <w:vMerge w:val="restart"/>
            <w:tcBorders>
              <w:top w:val="double" w:sz="4" w:space="0" w:color="auto"/>
            </w:tcBorders>
            <w:hideMark/>
          </w:tcPr>
          <w:p w14:paraId="05CD151A" w14:textId="77777777" w:rsidR="00686EFE" w:rsidRPr="00C01401" w:rsidRDefault="00686EFE"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25</w:t>
            </w:r>
          </w:p>
        </w:tc>
        <w:tc>
          <w:tcPr>
            <w:tcW w:w="2693" w:type="dxa"/>
            <w:vMerge w:val="restart"/>
            <w:tcBorders>
              <w:top w:val="double" w:sz="4" w:space="0" w:color="auto"/>
            </w:tcBorders>
            <w:hideMark/>
          </w:tcPr>
          <w:p w14:paraId="27AF3BCC" w14:textId="120A1B0F" w:rsidR="00686EFE"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Biodiversité et changements climatiques</w:t>
            </w:r>
          </w:p>
        </w:tc>
        <w:tc>
          <w:tcPr>
            <w:tcW w:w="1276" w:type="dxa"/>
            <w:vMerge w:val="restart"/>
            <w:tcBorders>
              <w:top w:val="double" w:sz="4" w:space="0" w:color="auto"/>
            </w:tcBorders>
            <w:noWrap/>
            <w:hideMark/>
          </w:tcPr>
          <w:p w14:paraId="0895CED5" w14:textId="5DA0BE97" w:rsidR="00686EFE" w:rsidRPr="00C01401" w:rsidRDefault="00686EFE"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p>
        </w:tc>
        <w:tc>
          <w:tcPr>
            <w:tcW w:w="9348" w:type="dxa"/>
            <w:vMerge w:val="restart"/>
            <w:tcBorders>
              <w:top w:val="double" w:sz="4" w:space="0" w:color="auto"/>
            </w:tcBorders>
            <w:hideMark/>
          </w:tcPr>
          <w:p w14:paraId="762C7AD9" w14:textId="539A86B4" w:rsidR="00686EFE"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r w:rsidRPr="00C01401">
              <w:rPr>
                <w:rFonts w:asciiTheme="majorBidi" w:eastAsia="Times New Roman" w:hAnsiTheme="majorBidi" w:cstheme="majorBidi"/>
                <w:sz w:val="20"/>
                <w:szCs w:val="20"/>
                <w:lang w:val="fr-FR"/>
              </w:rPr>
              <w:tab/>
              <w:t xml:space="preserve">Prie également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xml:space="preserve">, sous réserve de la disponibilité des ressources, en évitant les doubles emplois et en renforçant les synergies, en collaboration avec les organisations et processus pertinents, en particulier le Groupe de liaison conjoint des Conventions de Rio, le Groupe de liaison des Conventions relatives à la biodiversité, les peuples autochtones et les communautés locales et les parties prenantes concernées, ainsi que des initiatives telles que le Partenariat pour l’accélération des stratégies et plans d’action nationaux pour la biodiversité (SPANB), le Partenariat pour les contributions déterminées au niveau national (CDN), le Réseau mondial pour les plans d’adaptation nationaux, le Partenariat pour l’amélioration des solutions fondées sur la </w:t>
            </w:r>
            <w:r w:rsidRPr="00C01401">
              <w:rPr>
                <w:rFonts w:asciiTheme="majorBidi" w:eastAsia="Times New Roman" w:hAnsiTheme="majorBidi" w:cstheme="majorBidi"/>
                <w:sz w:val="20"/>
                <w:szCs w:val="20"/>
                <w:lang w:val="fr-FR"/>
              </w:rPr>
              <w:lastRenderedPageBreak/>
              <w:t>nature pour une transformation accélérée du climat (ENACT), le réseau des Amis de l’adaptation fondée sur les écosystèmes et le Partenariat pour l’environnement et la réduction des risques de catastrophe, ainsi que leurs membres respectifs, afin de faciliter le renforcement des capacités, en particulier pour les pays en développement, et d’accroître la sensibilisation et la compréhension des impacts des changements climatiques sur la biodiversité, notamment par la mise en œuvre de solutions fondées sur la nature et/ou d’approches fondées sur les écosystèmes, en complément du cadre stratégique à long terme pour le renforcement des capacités et le développement .</w:t>
            </w:r>
          </w:p>
        </w:tc>
        <w:tc>
          <w:tcPr>
            <w:tcW w:w="1800" w:type="dxa"/>
            <w:vMerge w:val="restart"/>
            <w:tcBorders>
              <w:top w:val="double" w:sz="4" w:space="0" w:color="auto"/>
            </w:tcBorders>
            <w:vAlign w:val="center"/>
            <w:hideMark/>
          </w:tcPr>
          <w:p w14:paraId="2371BCE3" w14:textId="60672F22" w:rsidR="00686EFE"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 xml:space="preserve">Ateliers de renforcement des capacités </w:t>
            </w:r>
          </w:p>
        </w:tc>
        <w:tc>
          <w:tcPr>
            <w:tcW w:w="1440" w:type="dxa"/>
            <w:tcBorders>
              <w:top w:val="double" w:sz="4" w:space="0" w:color="auto"/>
            </w:tcBorders>
            <w:vAlign w:val="center"/>
            <w:hideMark/>
          </w:tcPr>
          <w:p w14:paraId="5D681339" w14:textId="77777777" w:rsidR="00686EFE" w:rsidRPr="00C01401" w:rsidRDefault="00686EFE" w:rsidP="00F27B05">
            <w:pPr>
              <w:jc w:val="right"/>
              <w:rPr>
                <w:rFonts w:asciiTheme="majorBidi" w:eastAsia="Times New Roman" w:hAnsiTheme="majorBidi" w:cstheme="majorBidi"/>
                <w:sz w:val="20"/>
                <w:szCs w:val="20"/>
                <w:lang w:val="fr-FR"/>
              </w:rPr>
            </w:pPr>
          </w:p>
        </w:tc>
        <w:tc>
          <w:tcPr>
            <w:tcW w:w="1303" w:type="dxa"/>
            <w:tcBorders>
              <w:top w:val="double" w:sz="4" w:space="0" w:color="auto"/>
            </w:tcBorders>
            <w:vAlign w:val="center"/>
            <w:hideMark/>
          </w:tcPr>
          <w:p w14:paraId="7CB66BD6" w14:textId="77777777" w:rsidR="00686EFE" w:rsidRPr="00C01401" w:rsidRDefault="00686EFE" w:rsidP="00F27B05">
            <w:pPr>
              <w:jc w:val="right"/>
              <w:rPr>
                <w:rFonts w:asciiTheme="majorBidi" w:eastAsia="Times New Roman" w:hAnsiTheme="majorBidi" w:cstheme="majorBidi"/>
                <w:sz w:val="20"/>
                <w:szCs w:val="20"/>
                <w:lang w:val="fr-FR"/>
              </w:rPr>
            </w:pPr>
          </w:p>
        </w:tc>
        <w:tc>
          <w:tcPr>
            <w:tcW w:w="2117" w:type="dxa"/>
            <w:tcBorders>
              <w:top w:val="double" w:sz="4" w:space="0" w:color="auto"/>
            </w:tcBorders>
            <w:vAlign w:val="center"/>
            <w:hideMark/>
          </w:tcPr>
          <w:p w14:paraId="7D53F3CA" w14:textId="77777777" w:rsidR="00686EFE" w:rsidRPr="00C01401" w:rsidRDefault="00686EFE" w:rsidP="00F27B05">
            <w:pPr>
              <w:jc w:val="right"/>
              <w:rPr>
                <w:rFonts w:asciiTheme="majorBidi" w:eastAsia="Times New Roman" w:hAnsiTheme="majorBidi" w:cstheme="majorBidi"/>
                <w:sz w:val="20"/>
                <w:szCs w:val="20"/>
                <w:lang w:val="fr-FR"/>
              </w:rPr>
            </w:pPr>
          </w:p>
        </w:tc>
        <w:tc>
          <w:tcPr>
            <w:tcW w:w="1800" w:type="dxa"/>
            <w:tcBorders>
              <w:top w:val="double" w:sz="4" w:space="0" w:color="auto"/>
            </w:tcBorders>
            <w:noWrap/>
            <w:vAlign w:val="center"/>
            <w:hideMark/>
          </w:tcPr>
          <w:p w14:paraId="18BC80C0" w14:textId="77777777" w:rsidR="00686EFE" w:rsidRPr="00C01401" w:rsidRDefault="00686EFE" w:rsidP="00F27B05">
            <w:pPr>
              <w:jc w:val="right"/>
              <w:rPr>
                <w:rFonts w:asciiTheme="majorBidi" w:eastAsia="Times New Roman" w:hAnsiTheme="majorBidi" w:cstheme="majorBidi"/>
                <w:b/>
                <w:bCs/>
                <w:color w:val="000000"/>
                <w:sz w:val="20"/>
                <w:szCs w:val="20"/>
                <w:lang w:val="fr-FR"/>
              </w:rPr>
            </w:pPr>
          </w:p>
        </w:tc>
      </w:tr>
      <w:tr w:rsidR="00686EFE" w:rsidRPr="00C01401" w14:paraId="194A1038" w14:textId="77777777" w:rsidTr="00F96C3B">
        <w:trPr>
          <w:trHeight w:val="20"/>
        </w:trPr>
        <w:tc>
          <w:tcPr>
            <w:tcW w:w="988" w:type="dxa"/>
            <w:vMerge/>
            <w:hideMark/>
          </w:tcPr>
          <w:p w14:paraId="382131CB" w14:textId="77777777" w:rsidR="00686EFE" w:rsidRPr="00C01401" w:rsidRDefault="00686EFE" w:rsidP="00AB601E">
            <w:pPr>
              <w:jc w:val="center"/>
              <w:rPr>
                <w:rFonts w:asciiTheme="majorBidi" w:eastAsia="Times New Roman" w:hAnsiTheme="majorBidi" w:cstheme="majorBidi"/>
                <w:color w:val="000000"/>
                <w:sz w:val="20"/>
                <w:szCs w:val="20"/>
                <w:lang w:val="fr-FR"/>
              </w:rPr>
            </w:pPr>
          </w:p>
        </w:tc>
        <w:tc>
          <w:tcPr>
            <w:tcW w:w="2693" w:type="dxa"/>
            <w:vMerge/>
            <w:hideMark/>
          </w:tcPr>
          <w:p w14:paraId="6C801462" w14:textId="77777777" w:rsidR="00686EFE" w:rsidRPr="00C01401" w:rsidRDefault="00686EFE" w:rsidP="00AB601E">
            <w:pPr>
              <w:rPr>
                <w:rFonts w:asciiTheme="majorBidi" w:eastAsia="Times New Roman" w:hAnsiTheme="majorBidi" w:cstheme="majorBidi"/>
                <w:sz w:val="20"/>
                <w:szCs w:val="20"/>
                <w:lang w:val="fr-FR"/>
              </w:rPr>
            </w:pPr>
          </w:p>
        </w:tc>
        <w:tc>
          <w:tcPr>
            <w:tcW w:w="1276" w:type="dxa"/>
            <w:vMerge/>
            <w:noWrap/>
            <w:hideMark/>
          </w:tcPr>
          <w:p w14:paraId="089AD310" w14:textId="05E550F3" w:rsidR="00686EFE" w:rsidRPr="00C01401" w:rsidRDefault="00686EFE" w:rsidP="00F27B05">
            <w:pPr>
              <w:jc w:val="left"/>
              <w:rPr>
                <w:rFonts w:asciiTheme="majorBidi" w:eastAsia="Times New Roman" w:hAnsiTheme="majorBidi" w:cstheme="majorBidi"/>
                <w:sz w:val="20"/>
                <w:szCs w:val="20"/>
                <w:lang w:val="fr-FR"/>
              </w:rPr>
            </w:pPr>
          </w:p>
        </w:tc>
        <w:tc>
          <w:tcPr>
            <w:tcW w:w="9348" w:type="dxa"/>
            <w:vMerge/>
            <w:hideMark/>
          </w:tcPr>
          <w:p w14:paraId="369FD02D" w14:textId="78839842" w:rsidR="00686EFE" w:rsidRPr="00C01401" w:rsidRDefault="00686EFE" w:rsidP="00F27B05">
            <w:pPr>
              <w:jc w:val="left"/>
              <w:rPr>
                <w:rFonts w:asciiTheme="majorBidi" w:eastAsia="Times New Roman" w:hAnsiTheme="majorBidi" w:cstheme="majorBidi"/>
                <w:sz w:val="20"/>
                <w:szCs w:val="20"/>
                <w:lang w:val="fr-FR"/>
              </w:rPr>
            </w:pPr>
          </w:p>
        </w:tc>
        <w:tc>
          <w:tcPr>
            <w:tcW w:w="1800" w:type="dxa"/>
            <w:vMerge/>
            <w:vAlign w:val="center"/>
            <w:hideMark/>
          </w:tcPr>
          <w:p w14:paraId="2C020D24" w14:textId="6586057B" w:rsidR="00686EFE" w:rsidRPr="00C01401" w:rsidRDefault="00686EFE" w:rsidP="00F27B05">
            <w:pPr>
              <w:jc w:val="left"/>
              <w:rPr>
                <w:rFonts w:asciiTheme="majorBidi" w:eastAsia="Times New Roman" w:hAnsiTheme="majorBidi" w:cstheme="majorBidi"/>
                <w:sz w:val="20"/>
                <w:szCs w:val="20"/>
                <w:lang w:val="fr-FR"/>
              </w:rPr>
            </w:pPr>
          </w:p>
        </w:tc>
        <w:tc>
          <w:tcPr>
            <w:tcW w:w="1440" w:type="dxa"/>
            <w:vAlign w:val="center"/>
            <w:hideMark/>
          </w:tcPr>
          <w:p w14:paraId="65BED9CB" w14:textId="662AE625" w:rsidR="00686EFE" w:rsidRPr="00C01401" w:rsidRDefault="00686EFE"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699 500</w:t>
            </w:r>
          </w:p>
        </w:tc>
        <w:tc>
          <w:tcPr>
            <w:tcW w:w="1303" w:type="dxa"/>
            <w:vAlign w:val="center"/>
            <w:hideMark/>
          </w:tcPr>
          <w:p w14:paraId="65B63808" w14:textId="16CBF515" w:rsidR="00686EFE" w:rsidRPr="00C01401" w:rsidRDefault="00686EFE"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47 500</w:t>
            </w:r>
          </w:p>
        </w:tc>
        <w:tc>
          <w:tcPr>
            <w:tcW w:w="2117" w:type="dxa"/>
            <w:vAlign w:val="center"/>
            <w:hideMark/>
          </w:tcPr>
          <w:p w14:paraId="1A906B57" w14:textId="20BD0226" w:rsidR="00686EFE" w:rsidRPr="00C01401" w:rsidRDefault="00686EFE"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noWrap/>
            <w:vAlign w:val="center"/>
            <w:hideMark/>
          </w:tcPr>
          <w:p w14:paraId="3172B9AE" w14:textId="2985DFBA" w:rsidR="00686EFE" w:rsidRPr="00C01401" w:rsidRDefault="00686EFE"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844 110</w:t>
            </w:r>
          </w:p>
        </w:tc>
      </w:tr>
      <w:tr w:rsidR="005943C9" w:rsidRPr="00C01401" w14:paraId="07E5AD7E" w14:textId="77777777" w:rsidTr="00F96C3B">
        <w:trPr>
          <w:trHeight w:val="20"/>
        </w:trPr>
        <w:tc>
          <w:tcPr>
            <w:tcW w:w="988" w:type="dxa"/>
            <w:vMerge/>
            <w:hideMark/>
          </w:tcPr>
          <w:p w14:paraId="495CFD2C" w14:textId="77777777" w:rsidR="005943C9" w:rsidRPr="00C01401" w:rsidRDefault="005943C9" w:rsidP="00AB601E">
            <w:pPr>
              <w:jc w:val="center"/>
              <w:rPr>
                <w:rFonts w:asciiTheme="majorBidi" w:eastAsia="Times New Roman" w:hAnsiTheme="majorBidi" w:cstheme="majorBidi"/>
                <w:color w:val="000000"/>
                <w:sz w:val="20"/>
                <w:szCs w:val="20"/>
                <w:lang w:val="fr-FR"/>
              </w:rPr>
            </w:pPr>
          </w:p>
        </w:tc>
        <w:tc>
          <w:tcPr>
            <w:tcW w:w="2693" w:type="dxa"/>
            <w:vMerge/>
            <w:hideMark/>
          </w:tcPr>
          <w:p w14:paraId="0F69701B"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5AFE7D98" w14:textId="77777777"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w:t>
            </w:r>
          </w:p>
        </w:tc>
        <w:tc>
          <w:tcPr>
            <w:tcW w:w="9348" w:type="dxa"/>
            <w:hideMark/>
          </w:tcPr>
          <w:p w14:paraId="70251C7D" w14:textId="169ED4E8"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w:t>
            </w:r>
            <w:r w:rsidRPr="00C01401">
              <w:rPr>
                <w:rFonts w:asciiTheme="majorBidi" w:eastAsia="Times New Roman" w:hAnsiTheme="majorBidi" w:cstheme="majorBidi"/>
                <w:sz w:val="20"/>
                <w:szCs w:val="20"/>
                <w:lang w:val="fr-FR"/>
              </w:rPr>
              <w:tab/>
              <w:t xml:space="preserve">Prie aussi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en collaboration avec les secrétariats de la Convention-cadre des Nations Unies sur les changements climatiques, de la Décennie des Nations Unies pour les sciences de la mer au service du développement durable et de l’accord récemment adopté dans le cadre de la Convention des Nations Unies sur le droit de la mer relatif à la conservation et à l’utilisation durable de la diversité biologique marine dans les zones situées au-delà de la juridiction nationale, à étudier les possibilités d’aborder de manière intégrée le lien entre les océans, le climat et la biodiversité afin d’atteindre les objectifs du Cadre mondial de la biodiversité de Kunming-Montréal ;</w:t>
            </w:r>
          </w:p>
        </w:tc>
        <w:tc>
          <w:tcPr>
            <w:tcW w:w="1800" w:type="dxa"/>
            <w:vAlign w:val="center"/>
            <w:hideMark/>
          </w:tcPr>
          <w:p w14:paraId="5AC2D34E" w14:textId="67EE20ED"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7F3146C0" w14:textId="0FE4A5C9"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68</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300</w:t>
            </w:r>
          </w:p>
        </w:tc>
        <w:tc>
          <w:tcPr>
            <w:tcW w:w="1303" w:type="dxa"/>
            <w:vAlign w:val="center"/>
            <w:hideMark/>
          </w:tcPr>
          <w:p w14:paraId="207437C7" w14:textId="51B8C0DF"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2117" w:type="dxa"/>
            <w:vAlign w:val="center"/>
            <w:hideMark/>
          </w:tcPr>
          <w:p w14:paraId="258C82DE" w14:textId="45782CDD"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noWrap/>
            <w:vAlign w:val="center"/>
            <w:hideMark/>
          </w:tcPr>
          <w:p w14:paraId="1A85539F" w14:textId="37CC1556"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86</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784</w:t>
            </w:r>
          </w:p>
        </w:tc>
      </w:tr>
      <w:tr w:rsidR="00F27B05" w:rsidRPr="00C01401" w14:paraId="1EE7FF4F" w14:textId="77777777" w:rsidTr="00F96C3B">
        <w:trPr>
          <w:trHeight w:val="20"/>
        </w:trPr>
        <w:tc>
          <w:tcPr>
            <w:tcW w:w="988" w:type="dxa"/>
            <w:vMerge/>
            <w:hideMark/>
          </w:tcPr>
          <w:p w14:paraId="113D6D21" w14:textId="77777777" w:rsidR="005943C9" w:rsidRPr="00C01401" w:rsidRDefault="005943C9" w:rsidP="00AB601E">
            <w:pPr>
              <w:jc w:val="center"/>
              <w:rPr>
                <w:rFonts w:asciiTheme="majorBidi" w:eastAsia="Times New Roman" w:hAnsiTheme="majorBidi" w:cstheme="majorBidi"/>
                <w:color w:val="000000"/>
                <w:sz w:val="20"/>
                <w:szCs w:val="20"/>
                <w:lang w:val="fr-FR"/>
              </w:rPr>
            </w:pPr>
          </w:p>
        </w:tc>
        <w:tc>
          <w:tcPr>
            <w:tcW w:w="2693" w:type="dxa"/>
            <w:vMerge/>
            <w:hideMark/>
          </w:tcPr>
          <w:p w14:paraId="7C9040DC"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451528C4" w14:textId="77777777"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w:t>
            </w:r>
          </w:p>
        </w:tc>
        <w:tc>
          <w:tcPr>
            <w:tcW w:w="9348" w:type="dxa"/>
            <w:hideMark/>
          </w:tcPr>
          <w:p w14:paraId="57C9AFF5" w14:textId="3C5284B9"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w:t>
            </w:r>
            <w:r w:rsidRPr="00C01401">
              <w:rPr>
                <w:rFonts w:asciiTheme="majorBidi" w:eastAsia="Times New Roman" w:hAnsiTheme="majorBidi" w:cstheme="majorBidi"/>
                <w:sz w:val="20"/>
                <w:szCs w:val="20"/>
                <w:lang w:val="fr-FR"/>
              </w:rPr>
              <w:tab/>
              <w:t xml:space="preserve">Prie en outre </w:t>
            </w:r>
            <w:r w:rsidR="00011F02" w:rsidRPr="00C01401">
              <w:rPr>
                <w:rFonts w:asciiTheme="majorBidi" w:eastAsia="Times New Roman" w:hAnsiTheme="majorBidi" w:cstheme="majorBidi"/>
                <w:sz w:val="20"/>
                <w:szCs w:val="20"/>
                <w:lang w:val="fr-FR"/>
              </w:rPr>
              <w:t>la Secrétaire exécutive</w:t>
            </w:r>
            <w:r w:rsidRPr="00C01401">
              <w:rPr>
                <w:rFonts w:asciiTheme="majorBidi" w:eastAsia="Times New Roman" w:hAnsiTheme="majorBidi" w:cstheme="majorBidi"/>
                <w:sz w:val="20"/>
                <w:szCs w:val="20"/>
                <w:lang w:val="fr-FR"/>
              </w:rPr>
              <w:t>, sous réserve de la disponibilité des ressources et en évitant les doubles emplois, de solliciter les Parties, les observateurs et les autres organisations concernées pour qu’ils soumettent des informations sur les crédits et les compensations liés au carbone et à la diversité biologique et sur d’autres approches fondées sur le marché, ainsi que sur leurs effets sur la diversité biologique, de compiler ces informations et de les transmettre à l’Organe subsidiaire chargé de fournir des avis scientifiques, techniques et technologiques à une réunion qui se tiendra avant la dix-septième session de la Conférence des Parties ;</w:t>
            </w:r>
          </w:p>
        </w:tc>
        <w:tc>
          <w:tcPr>
            <w:tcW w:w="1800" w:type="dxa"/>
            <w:vAlign w:val="center"/>
            <w:hideMark/>
          </w:tcPr>
          <w:p w14:paraId="6F703227" w14:textId="3072B581"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3E40EE71" w14:textId="2ED0BB43"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5C082AA8" w14:textId="6DD700CD"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4059656B" w14:textId="2B5B546B"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noWrap/>
            <w:vAlign w:val="center"/>
            <w:hideMark/>
          </w:tcPr>
          <w:p w14:paraId="40949369" w14:textId="69C24DFB"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10</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170</w:t>
            </w:r>
          </w:p>
        </w:tc>
      </w:tr>
      <w:tr w:rsidR="00A04853" w:rsidRPr="00C01401" w14:paraId="57CAC920" w14:textId="77777777" w:rsidTr="00F96C3B">
        <w:trPr>
          <w:trHeight w:val="1150"/>
        </w:trPr>
        <w:tc>
          <w:tcPr>
            <w:tcW w:w="988" w:type="dxa"/>
            <w:vMerge/>
            <w:hideMark/>
          </w:tcPr>
          <w:p w14:paraId="453A3D36" w14:textId="77777777" w:rsidR="00A04853" w:rsidRPr="00C01401" w:rsidRDefault="00A04853" w:rsidP="00AB601E">
            <w:pPr>
              <w:jc w:val="center"/>
              <w:rPr>
                <w:rFonts w:asciiTheme="majorBidi" w:eastAsia="Times New Roman" w:hAnsiTheme="majorBidi" w:cstheme="majorBidi"/>
                <w:color w:val="000000"/>
                <w:sz w:val="20"/>
                <w:szCs w:val="20"/>
                <w:lang w:val="fr-FR"/>
              </w:rPr>
            </w:pPr>
          </w:p>
        </w:tc>
        <w:tc>
          <w:tcPr>
            <w:tcW w:w="2693" w:type="dxa"/>
            <w:vMerge/>
            <w:hideMark/>
          </w:tcPr>
          <w:p w14:paraId="664B0D57" w14:textId="77777777" w:rsidR="00A04853" w:rsidRPr="00C01401" w:rsidRDefault="00A04853" w:rsidP="00AB601E">
            <w:pPr>
              <w:rPr>
                <w:rFonts w:asciiTheme="majorBidi" w:eastAsia="Times New Roman" w:hAnsiTheme="majorBidi" w:cstheme="majorBidi"/>
                <w:sz w:val="20"/>
                <w:szCs w:val="20"/>
                <w:lang w:val="fr-FR"/>
              </w:rPr>
            </w:pPr>
          </w:p>
        </w:tc>
        <w:tc>
          <w:tcPr>
            <w:tcW w:w="1276" w:type="dxa"/>
            <w:noWrap/>
            <w:hideMark/>
          </w:tcPr>
          <w:p w14:paraId="684BC2CE" w14:textId="77777777" w:rsidR="00A04853" w:rsidRPr="00C01401" w:rsidRDefault="00A0485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13</w:t>
            </w:r>
          </w:p>
        </w:tc>
        <w:tc>
          <w:tcPr>
            <w:tcW w:w="9348" w:type="dxa"/>
            <w:hideMark/>
          </w:tcPr>
          <w:p w14:paraId="3D7D50DF" w14:textId="23033DFA" w:rsidR="00A04853"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13.</w:t>
            </w:r>
            <w:r w:rsidRPr="00C01401">
              <w:rPr>
                <w:rFonts w:asciiTheme="majorBidi" w:eastAsia="Times New Roman" w:hAnsiTheme="majorBidi" w:cstheme="majorBidi"/>
                <w:sz w:val="20"/>
                <w:szCs w:val="20"/>
                <w:lang w:val="fr-FR"/>
              </w:rPr>
              <w:tab/>
              <w:t xml:space="preserve">Demande </w:t>
            </w:r>
            <w:r w:rsidR="00011F02" w:rsidRPr="00C01401">
              <w:rPr>
                <w:rFonts w:asciiTheme="majorBidi" w:eastAsia="Times New Roman" w:hAnsiTheme="majorBidi" w:cstheme="majorBidi"/>
                <w:sz w:val="20"/>
                <w:szCs w:val="20"/>
                <w:lang w:val="fr-FR"/>
              </w:rPr>
              <w:t>à la Secrétaire exécutive</w:t>
            </w:r>
            <w:r w:rsidRPr="00C01401">
              <w:rPr>
                <w:rFonts w:asciiTheme="majorBidi" w:eastAsia="Times New Roman" w:hAnsiTheme="majorBidi" w:cstheme="majorBidi"/>
                <w:sz w:val="20"/>
                <w:szCs w:val="20"/>
                <w:lang w:val="fr-FR"/>
              </w:rPr>
              <w:t>, sous réserve de la disponibilité des ressources et en évitant les doubles emplois, d’élaborer un supplément aux Lignes directrices volontaires pour la conception et la mise en œuvre effective d’approches écosystémiques de l’adaptation aux changements climatiques et de la réduction des risques de catastrophe, qui guide la conception et la mise en œuvre effective de solutions fondées sur la nature et/ou d’approches écosystémiques de l’atténuation du changement climatique, pour examen par la Conférence des Parties lors de sa dix-huitième réunion ;</w:t>
            </w:r>
          </w:p>
        </w:tc>
        <w:tc>
          <w:tcPr>
            <w:tcW w:w="1800" w:type="dxa"/>
            <w:vAlign w:val="center"/>
            <w:hideMark/>
          </w:tcPr>
          <w:p w14:paraId="0B945468" w14:textId="75915F08" w:rsidR="00A04853"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Align w:val="center"/>
            <w:hideMark/>
          </w:tcPr>
          <w:p w14:paraId="5476C1A4" w14:textId="5E369077" w:rsidR="00A04853" w:rsidRPr="00C01401" w:rsidRDefault="00A0485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279 800</w:t>
            </w:r>
          </w:p>
        </w:tc>
        <w:tc>
          <w:tcPr>
            <w:tcW w:w="1303" w:type="dxa"/>
            <w:vAlign w:val="center"/>
            <w:hideMark/>
          </w:tcPr>
          <w:p w14:paraId="6AEFA2B1" w14:textId="6E510FDA" w:rsidR="00A04853" w:rsidRPr="00C01401" w:rsidRDefault="00A0485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28 500</w:t>
            </w:r>
          </w:p>
        </w:tc>
        <w:tc>
          <w:tcPr>
            <w:tcW w:w="2117" w:type="dxa"/>
            <w:vAlign w:val="center"/>
            <w:hideMark/>
          </w:tcPr>
          <w:p w14:paraId="064152A5" w14:textId="36DA0A3E" w:rsidR="00A04853" w:rsidRPr="00C01401" w:rsidRDefault="00A04853"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18 000</w:t>
            </w:r>
          </w:p>
        </w:tc>
        <w:tc>
          <w:tcPr>
            <w:tcW w:w="1800" w:type="dxa"/>
            <w:noWrap/>
            <w:vAlign w:val="center"/>
            <w:hideMark/>
          </w:tcPr>
          <w:p w14:paraId="130C3E9D" w14:textId="65C7C3AA" w:rsidR="00A04853" w:rsidRPr="00C01401" w:rsidRDefault="00A04853"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368 719</w:t>
            </w:r>
          </w:p>
        </w:tc>
      </w:tr>
      <w:tr w:rsidR="00095B17" w:rsidRPr="00C01401" w14:paraId="6B73EBBB" w14:textId="77777777" w:rsidTr="00F96C3B">
        <w:trPr>
          <w:trHeight w:val="20"/>
        </w:trPr>
        <w:tc>
          <w:tcPr>
            <w:tcW w:w="988" w:type="dxa"/>
            <w:vMerge w:val="restart"/>
            <w:tcBorders>
              <w:top w:val="double" w:sz="4" w:space="0" w:color="auto"/>
            </w:tcBorders>
            <w:hideMark/>
          </w:tcPr>
          <w:p w14:paraId="1D0EB9AE" w14:textId="77777777"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27</w:t>
            </w:r>
          </w:p>
        </w:tc>
        <w:tc>
          <w:tcPr>
            <w:tcW w:w="2693" w:type="dxa"/>
            <w:vMerge w:val="restart"/>
            <w:tcBorders>
              <w:top w:val="double" w:sz="4" w:space="0" w:color="auto"/>
            </w:tcBorders>
            <w:hideMark/>
          </w:tcPr>
          <w:p w14:paraId="58F6037A" w14:textId="22C75390"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Examen de l’efficacité des processus relevant de la Convention et de ses Protocoles</w:t>
            </w:r>
          </w:p>
        </w:tc>
        <w:tc>
          <w:tcPr>
            <w:tcW w:w="1276" w:type="dxa"/>
            <w:tcBorders>
              <w:top w:val="double" w:sz="4" w:space="0" w:color="auto"/>
            </w:tcBorders>
            <w:noWrap/>
            <w:hideMark/>
          </w:tcPr>
          <w:p w14:paraId="70F05328" w14:textId="230E2C0E" w:rsidR="005943C9" w:rsidRPr="00C01401" w:rsidRDefault="0071365D"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I, A, </w:t>
            </w:r>
            <w:r w:rsidR="00472A92" w:rsidRPr="00C01401">
              <w:rPr>
                <w:rFonts w:asciiTheme="majorBidi" w:eastAsia="Times New Roman" w:hAnsiTheme="majorBidi" w:cstheme="majorBidi"/>
                <w:sz w:val="20"/>
                <w:szCs w:val="20"/>
                <w:lang w:val="fr-FR"/>
              </w:rPr>
              <w:t>par.</w:t>
            </w:r>
            <w:r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9</w:t>
            </w:r>
          </w:p>
        </w:tc>
        <w:tc>
          <w:tcPr>
            <w:tcW w:w="9348" w:type="dxa"/>
            <w:tcBorders>
              <w:top w:val="double" w:sz="4" w:space="0" w:color="auto"/>
            </w:tcBorders>
            <w:hideMark/>
          </w:tcPr>
          <w:p w14:paraId="4EB31EB1" w14:textId="25DCE579"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Pr="00C01401">
              <w:rPr>
                <w:rFonts w:asciiTheme="majorBidi" w:eastAsia="Times New Roman" w:hAnsiTheme="majorBidi" w:cstheme="majorBidi"/>
                <w:sz w:val="20"/>
                <w:szCs w:val="20"/>
                <w:lang w:val="fr-FR"/>
              </w:rPr>
              <w:tab/>
              <w:t>Prie la Secrétaire exécutive, sous réserve de la disponibilité des ressources, de planifier une séance d’orientation ou de formation pour les représentants nommés en vertu du paragraphe 8 ci-dessus avant les réunions, afin qu’ils puissent se familiariser avec les règlements intérieurs et les pratiques, techniques et compétences établies en matière de gestion de négociations multilatérales et d’établissement d’un consensus, dans le but de garantir l’utilisation d’approches éthiques et une impartialité, conformément aux normes et principes des Nations Unies, y compris par l’entremise des modules de formation offerts par les Nations Unies ;</w:t>
            </w:r>
          </w:p>
        </w:tc>
        <w:tc>
          <w:tcPr>
            <w:tcW w:w="1800" w:type="dxa"/>
            <w:tcBorders>
              <w:top w:val="double" w:sz="4" w:space="0" w:color="auto"/>
            </w:tcBorders>
            <w:vAlign w:val="center"/>
            <w:hideMark/>
          </w:tcPr>
          <w:p w14:paraId="48AD3B33" w14:textId="0AE2B2FA"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tcBorders>
              <w:top w:val="double" w:sz="4" w:space="0" w:color="auto"/>
            </w:tcBorders>
            <w:vAlign w:val="center"/>
            <w:hideMark/>
          </w:tcPr>
          <w:p w14:paraId="38C4F7A2" w14:textId="0B9E10D5" w:rsidR="005943C9" w:rsidRPr="00C01401" w:rsidRDefault="005943C9"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159</w:t>
            </w:r>
            <w:r w:rsidR="00D84694"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100</w:t>
            </w:r>
          </w:p>
        </w:tc>
        <w:tc>
          <w:tcPr>
            <w:tcW w:w="1303" w:type="dxa"/>
            <w:tcBorders>
              <w:top w:val="double" w:sz="4" w:space="0" w:color="auto"/>
            </w:tcBorders>
            <w:vAlign w:val="center"/>
            <w:hideMark/>
          </w:tcPr>
          <w:p w14:paraId="775CCF19" w14:textId="49F87C1E"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42</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2117" w:type="dxa"/>
            <w:tcBorders>
              <w:top w:val="double" w:sz="4" w:space="0" w:color="auto"/>
            </w:tcBorders>
            <w:vAlign w:val="center"/>
            <w:hideMark/>
          </w:tcPr>
          <w:p w14:paraId="3E81FCB3" w14:textId="5CBE6257"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tcBorders>
              <w:top w:val="double" w:sz="4" w:space="0" w:color="auto"/>
            </w:tcBorders>
            <w:vAlign w:val="center"/>
            <w:hideMark/>
          </w:tcPr>
          <w:p w14:paraId="1BC83A5E" w14:textId="0ECF7C79"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237</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978</w:t>
            </w:r>
          </w:p>
        </w:tc>
      </w:tr>
      <w:tr w:rsidR="00F27B05" w:rsidRPr="00C01401" w14:paraId="341DE5BB" w14:textId="77777777" w:rsidTr="00F96C3B">
        <w:trPr>
          <w:trHeight w:val="20"/>
        </w:trPr>
        <w:tc>
          <w:tcPr>
            <w:tcW w:w="988" w:type="dxa"/>
            <w:vMerge/>
            <w:hideMark/>
          </w:tcPr>
          <w:p w14:paraId="59275EFE"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56740C11"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3CFFC131" w14:textId="76945DDF" w:rsidR="005943C9" w:rsidRPr="00C01401" w:rsidRDefault="002D700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I, A, </w:t>
            </w:r>
            <w:r w:rsidR="00472A92" w:rsidRPr="00C01401">
              <w:rPr>
                <w:rFonts w:asciiTheme="majorBidi" w:eastAsia="Times New Roman" w:hAnsiTheme="majorBidi" w:cstheme="majorBidi"/>
                <w:sz w:val="20"/>
                <w:szCs w:val="20"/>
                <w:lang w:val="fr-FR"/>
              </w:rPr>
              <w:t>par.</w:t>
            </w:r>
            <w:r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15</w:t>
            </w:r>
          </w:p>
        </w:tc>
        <w:tc>
          <w:tcPr>
            <w:tcW w:w="9348" w:type="dxa"/>
            <w:hideMark/>
          </w:tcPr>
          <w:p w14:paraId="3AA3468C" w14:textId="49D5F524" w:rsidR="005943C9" w:rsidRPr="00C01401" w:rsidRDefault="00D4273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w:t>
            </w:r>
            <w:r w:rsidRPr="00C01401">
              <w:rPr>
                <w:rFonts w:asciiTheme="majorBidi" w:eastAsia="Times New Roman" w:hAnsiTheme="majorBidi" w:cstheme="majorBidi"/>
                <w:sz w:val="20"/>
                <w:szCs w:val="20"/>
                <w:lang w:val="fr-FR"/>
              </w:rPr>
              <w:tab/>
              <w:t>Prie la Secrétaire exécutive de permettre des consultations avec les Parties, les membres du Bureau, les partenaires et les parties prenantes, avec le soutien d’experts de l’extérieur dans ce domaine, au besoin, afin de continuer à mettre au point des options qui permettront d’améliorer davantage l’efficacité des réunions au titre de la Convention, et de transmettre ces propositions à des fins d’examen par l’Organe subsidiaire chargé de l’application lors de sa sixième réunion, dans l’objectif d’élaborer un projet de décision pour examen par la Conférence des Parties à sa dix-septième réunion, en tenant compte de la compilation des communications présentée à l’annexe II de la présente décision.</w:t>
            </w:r>
          </w:p>
        </w:tc>
        <w:tc>
          <w:tcPr>
            <w:tcW w:w="1800" w:type="dxa"/>
            <w:vAlign w:val="center"/>
            <w:hideMark/>
          </w:tcPr>
          <w:p w14:paraId="24D64938" w14:textId="7D418D64"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4BC3B373" w14:textId="3FACD45B" w:rsidR="005943C9" w:rsidRPr="00C01401" w:rsidRDefault="006F60A0"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2DC80EE8" w14:textId="5CA8A650"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6EF0A2BC" w14:textId="48E6F1C4"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27</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Align w:val="center"/>
            <w:hideMark/>
          </w:tcPr>
          <w:p w14:paraId="209FF8F0" w14:textId="5ED5D4CD"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30</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510</w:t>
            </w:r>
          </w:p>
        </w:tc>
      </w:tr>
      <w:tr w:rsidR="001C7271" w:rsidRPr="00C01401" w14:paraId="0C7DE45D" w14:textId="77777777" w:rsidTr="00F96C3B">
        <w:trPr>
          <w:trHeight w:val="20"/>
        </w:trPr>
        <w:tc>
          <w:tcPr>
            <w:tcW w:w="988" w:type="dxa"/>
            <w:vMerge/>
            <w:hideMark/>
          </w:tcPr>
          <w:p w14:paraId="7A0308E7"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61797B2E" w14:textId="77777777" w:rsidR="005943C9" w:rsidRPr="00C01401" w:rsidRDefault="005943C9" w:rsidP="00AB601E">
            <w:pPr>
              <w:rPr>
                <w:rFonts w:asciiTheme="majorBidi" w:eastAsia="Times New Roman" w:hAnsiTheme="majorBidi" w:cstheme="majorBidi"/>
                <w:sz w:val="20"/>
                <w:szCs w:val="20"/>
                <w:lang w:val="fr-FR"/>
              </w:rPr>
            </w:pPr>
          </w:p>
        </w:tc>
        <w:tc>
          <w:tcPr>
            <w:tcW w:w="1276" w:type="dxa"/>
            <w:noWrap/>
            <w:hideMark/>
          </w:tcPr>
          <w:p w14:paraId="0C7777E5" w14:textId="652231EA" w:rsidR="005943C9" w:rsidRPr="00C01401" w:rsidRDefault="00554B3F"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II, </w:t>
            </w:r>
            <w:r w:rsidR="00472A92" w:rsidRPr="00C01401">
              <w:rPr>
                <w:rFonts w:asciiTheme="majorBidi" w:eastAsia="Times New Roman" w:hAnsiTheme="majorBidi" w:cstheme="majorBidi"/>
                <w:sz w:val="20"/>
                <w:szCs w:val="20"/>
                <w:lang w:val="fr-FR"/>
              </w:rPr>
              <w:t>par.</w:t>
            </w:r>
            <w:r w:rsidRPr="00C01401">
              <w:rPr>
                <w:rFonts w:asciiTheme="majorBidi" w:eastAsia="Times New Roman" w:hAnsiTheme="majorBidi" w:cstheme="majorBidi"/>
                <w:sz w:val="20"/>
                <w:szCs w:val="20"/>
                <w:lang w:val="fr-FR"/>
              </w:rPr>
              <w:t> </w:t>
            </w:r>
            <w:r w:rsidR="005943C9" w:rsidRPr="00C01401">
              <w:rPr>
                <w:rFonts w:asciiTheme="majorBidi" w:eastAsia="Times New Roman" w:hAnsiTheme="majorBidi" w:cstheme="majorBidi"/>
                <w:sz w:val="20"/>
                <w:szCs w:val="20"/>
                <w:lang w:val="fr-FR"/>
              </w:rPr>
              <w:t>3</w:t>
            </w:r>
            <w:r w:rsidR="006A0B60" w:rsidRPr="00C01401">
              <w:rPr>
                <w:rFonts w:asciiTheme="majorBidi" w:eastAsia="Times New Roman" w:hAnsiTheme="majorBidi" w:cstheme="majorBidi"/>
                <w:sz w:val="20"/>
                <w:szCs w:val="20"/>
                <w:lang w:val="fr-FR"/>
              </w:rPr>
              <w:t xml:space="preserve"> (a)–(c)</w:t>
            </w:r>
          </w:p>
        </w:tc>
        <w:tc>
          <w:tcPr>
            <w:tcW w:w="9348" w:type="dxa"/>
            <w:hideMark/>
          </w:tcPr>
          <w:p w14:paraId="521EEE2F"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w:t>
            </w:r>
            <w:r w:rsidRPr="00C01401">
              <w:rPr>
                <w:rFonts w:asciiTheme="majorBidi" w:eastAsia="Times New Roman" w:hAnsiTheme="majorBidi" w:cstheme="majorBidi"/>
                <w:sz w:val="20"/>
                <w:szCs w:val="20"/>
                <w:lang w:val="fr-FR"/>
              </w:rPr>
              <w:tab/>
              <w:t xml:space="preserve">Prie également la Secrétaire exécutive de prendre des mesures, selon qu’il conviendra, pour améliorer la mise en œuvre de la procédure, en consultation avec le Bureau de l’Organe subsidiaire chargé de fournir des avis scientifiques, techniques et technologiques ou avec la Conférence des Parties, y compris : </w:t>
            </w:r>
          </w:p>
          <w:p w14:paraId="07A45BAB"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En examinant, pour en vérifier l’exactitude, les informations fournies dans les formulaires de déclaration d’intérêts soumis par les experts désignés ;]</w:t>
            </w:r>
          </w:p>
          <w:p w14:paraId="475D5363"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Sans préjudice du point b) du paragraphe 4.4 de la procédure, en divulguant aux autres membres du groupe d’experts et au début de toute réunion d’un groupe d’experts les conflits d’intérêts significatifs qui ont été déclarés par un membre particulier ou révélés par d’autres sources fiables] ;</w:t>
            </w:r>
          </w:p>
          <w:p w14:paraId="5E3F3A0C" w14:textId="6254D381" w:rsidR="00F42452"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En publiant un résumé de toutes les déclarations faites et des mesures prises pour gérer tout conflit d’intérêts réel ou potentiel dans le rapport d’une réunion et dans tout autre résultat de travail ou produit d’un groupe d’experts ;</w:t>
            </w:r>
          </w:p>
        </w:tc>
        <w:tc>
          <w:tcPr>
            <w:tcW w:w="1800" w:type="dxa"/>
            <w:vAlign w:val="center"/>
            <w:hideMark/>
          </w:tcPr>
          <w:p w14:paraId="3AA2BE7E" w14:textId="2490C952"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Align w:val="center"/>
            <w:hideMark/>
          </w:tcPr>
          <w:p w14:paraId="1072C357" w14:textId="7447A6F8" w:rsidR="005943C9" w:rsidRPr="00C01401" w:rsidRDefault="005943C9"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114</w:t>
            </w:r>
            <w:r w:rsidR="00D84694"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100</w:t>
            </w:r>
          </w:p>
        </w:tc>
        <w:tc>
          <w:tcPr>
            <w:tcW w:w="1303" w:type="dxa"/>
            <w:vAlign w:val="center"/>
            <w:hideMark/>
          </w:tcPr>
          <w:p w14:paraId="1DBC92BC" w14:textId="13563584"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6655FDA0" w14:textId="7BDD69C2"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Align w:val="center"/>
            <w:hideMark/>
          </w:tcPr>
          <w:p w14:paraId="0BEFE055" w14:textId="782F2671"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139</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103</w:t>
            </w:r>
          </w:p>
        </w:tc>
      </w:tr>
      <w:tr w:rsidR="00095B17" w:rsidRPr="00C01401" w14:paraId="0E99F5CE" w14:textId="77777777" w:rsidTr="00F96C3B">
        <w:trPr>
          <w:trHeight w:val="20"/>
        </w:trPr>
        <w:tc>
          <w:tcPr>
            <w:tcW w:w="988" w:type="dxa"/>
            <w:vMerge w:val="restart"/>
            <w:tcBorders>
              <w:top w:val="double" w:sz="4" w:space="0" w:color="auto"/>
            </w:tcBorders>
            <w:hideMark/>
          </w:tcPr>
          <w:p w14:paraId="54AE8233" w14:textId="77777777"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28</w:t>
            </w:r>
          </w:p>
        </w:tc>
        <w:tc>
          <w:tcPr>
            <w:tcW w:w="2693" w:type="dxa"/>
            <w:vMerge w:val="restart"/>
            <w:tcBorders>
              <w:top w:val="double" w:sz="4" w:space="0" w:color="auto"/>
            </w:tcBorders>
            <w:hideMark/>
          </w:tcPr>
          <w:p w14:paraId="45C5C421" w14:textId="077239D3" w:rsidR="005943C9" w:rsidRPr="00C01401" w:rsidRDefault="00D42739" w:rsidP="00C67F8C">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Programme de travail pluriannuel de la Conférence des Parties</w:t>
            </w:r>
          </w:p>
        </w:tc>
        <w:tc>
          <w:tcPr>
            <w:tcW w:w="1276" w:type="dxa"/>
            <w:vMerge w:val="restart"/>
            <w:tcBorders>
              <w:top w:val="double" w:sz="4" w:space="0" w:color="auto"/>
            </w:tcBorders>
            <w:hideMark/>
          </w:tcPr>
          <w:p w14:paraId="4F020B84" w14:textId="12354710" w:rsidR="005943C9" w:rsidRPr="00C01401" w:rsidRDefault="00472A92"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Annexe,</w:t>
            </w:r>
            <w:r w:rsidR="006A0B60" w:rsidRPr="00C01401">
              <w:rPr>
                <w:rFonts w:asciiTheme="majorBidi" w:eastAsia="Times New Roman" w:hAnsiTheme="majorBidi" w:cstheme="majorBidi"/>
                <w:sz w:val="20"/>
                <w:szCs w:val="20"/>
                <w:lang w:val="fr-FR"/>
              </w:rPr>
              <w:t xml:space="preserve"> </w:t>
            </w:r>
            <w:r w:rsidR="00DD02F1" w:rsidRPr="00C01401">
              <w:rPr>
                <w:rFonts w:asciiTheme="majorBidi" w:eastAsia="Times New Roman" w:hAnsiTheme="majorBidi" w:cstheme="majorBidi"/>
                <w:sz w:val="20"/>
                <w:szCs w:val="20"/>
                <w:lang w:val="fr-FR"/>
              </w:rPr>
              <w:t>(e)–(j)</w:t>
            </w:r>
          </w:p>
        </w:tc>
        <w:tc>
          <w:tcPr>
            <w:tcW w:w="9348" w:type="dxa"/>
            <w:tcBorders>
              <w:top w:val="double" w:sz="4" w:space="0" w:color="auto"/>
            </w:tcBorders>
            <w:hideMark/>
          </w:tcPr>
          <w:p w14:paraId="6EAC3034" w14:textId="77777777" w:rsidR="00D42739" w:rsidRPr="00C01401" w:rsidRDefault="00D42739" w:rsidP="006360DE">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Dix-septième (2026)</w:t>
            </w:r>
            <w:r w:rsidRPr="00C01401">
              <w:rPr>
                <w:rFonts w:asciiTheme="majorBidi" w:eastAsia="Times New Roman" w:hAnsiTheme="majorBidi" w:cstheme="majorBidi"/>
                <w:sz w:val="20"/>
                <w:szCs w:val="20"/>
                <w:lang w:val="fr-FR"/>
              </w:rPr>
              <w:t xml:space="preserve"> </w:t>
            </w:r>
          </w:p>
          <w:p w14:paraId="1C80A584" w14:textId="0DA7D1BB" w:rsidR="005943C9" w:rsidRPr="00C01401" w:rsidRDefault="00D42739" w:rsidP="006360DE">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 xml:space="preserve">Travaux plus poussés sur les outils et les orientations liés à l’intégration de la </w:t>
            </w:r>
            <w:r w:rsidR="00011F02" w:rsidRPr="00C01401">
              <w:rPr>
                <w:rFonts w:asciiTheme="majorBidi" w:eastAsia="Times New Roman" w:hAnsiTheme="majorBidi" w:cstheme="majorBidi"/>
                <w:sz w:val="20"/>
                <w:szCs w:val="20"/>
                <w:lang w:val="fr-FR"/>
              </w:rPr>
              <w:t>biodiversité</w:t>
            </w:r>
            <w:r w:rsidRPr="00C01401">
              <w:rPr>
                <w:rFonts w:asciiTheme="majorBidi" w:eastAsia="Times New Roman" w:hAnsiTheme="majorBidi" w:cstheme="majorBidi"/>
                <w:sz w:val="20"/>
                <w:szCs w:val="20"/>
                <w:lang w:val="fr-FR"/>
              </w:rPr>
              <w:t> ;</w:t>
            </w:r>
          </w:p>
        </w:tc>
        <w:tc>
          <w:tcPr>
            <w:tcW w:w="1800" w:type="dxa"/>
            <w:tcBorders>
              <w:top w:val="double" w:sz="4" w:space="0" w:color="auto"/>
            </w:tcBorders>
            <w:vAlign w:val="center"/>
            <w:hideMark/>
          </w:tcPr>
          <w:p w14:paraId="0E5A7546" w14:textId="0E04DFFB"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tcBorders>
              <w:top w:val="double" w:sz="4" w:space="0" w:color="auto"/>
            </w:tcBorders>
            <w:vAlign w:val="center"/>
            <w:hideMark/>
          </w:tcPr>
          <w:p w14:paraId="3F51BA5F" w14:textId="0E33BD27"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top w:val="double" w:sz="4" w:space="0" w:color="auto"/>
            </w:tcBorders>
            <w:vAlign w:val="center"/>
            <w:hideMark/>
          </w:tcPr>
          <w:p w14:paraId="3D67B457" w14:textId="17010FBB"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tcBorders>
              <w:top w:val="double" w:sz="4" w:space="0" w:color="auto"/>
            </w:tcBorders>
            <w:vAlign w:val="center"/>
            <w:hideMark/>
          </w:tcPr>
          <w:p w14:paraId="4E7E41AD" w14:textId="43E2BDB4"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216</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tcBorders>
              <w:top w:val="double" w:sz="4" w:space="0" w:color="auto"/>
            </w:tcBorders>
            <w:vAlign w:val="center"/>
            <w:hideMark/>
          </w:tcPr>
          <w:p w14:paraId="5CAA5C0B" w14:textId="6C947795"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244</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080</w:t>
            </w:r>
          </w:p>
        </w:tc>
      </w:tr>
      <w:tr w:rsidR="00C657A2" w:rsidRPr="00C01401" w14:paraId="535E656D" w14:textId="77777777" w:rsidTr="00F96C3B">
        <w:trPr>
          <w:trHeight w:val="2024"/>
        </w:trPr>
        <w:tc>
          <w:tcPr>
            <w:tcW w:w="988" w:type="dxa"/>
            <w:vMerge/>
            <w:hideMark/>
          </w:tcPr>
          <w:p w14:paraId="43779137" w14:textId="77777777" w:rsidR="00C657A2" w:rsidRPr="00C01401" w:rsidRDefault="00C657A2" w:rsidP="00AB601E">
            <w:pPr>
              <w:jc w:val="center"/>
              <w:rPr>
                <w:rFonts w:asciiTheme="majorBidi" w:eastAsia="Times New Roman" w:hAnsiTheme="majorBidi" w:cstheme="majorBidi"/>
                <w:sz w:val="20"/>
                <w:szCs w:val="20"/>
                <w:lang w:val="fr-FR"/>
              </w:rPr>
            </w:pPr>
          </w:p>
        </w:tc>
        <w:tc>
          <w:tcPr>
            <w:tcW w:w="2693" w:type="dxa"/>
            <w:vMerge/>
            <w:hideMark/>
          </w:tcPr>
          <w:p w14:paraId="5D0AB95B" w14:textId="77777777" w:rsidR="00C657A2" w:rsidRPr="00C01401" w:rsidRDefault="00C657A2" w:rsidP="00AB601E">
            <w:pPr>
              <w:rPr>
                <w:rFonts w:asciiTheme="majorBidi" w:eastAsia="Times New Roman" w:hAnsiTheme="majorBidi" w:cstheme="majorBidi"/>
                <w:sz w:val="20"/>
                <w:szCs w:val="20"/>
                <w:lang w:val="fr-FR"/>
              </w:rPr>
            </w:pPr>
          </w:p>
        </w:tc>
        <w:tc>
          <w:tcPr>
            <w:tcW w:w="1276" w:type="dxa"/>
            <w:vMerge/>
            <w:noWrap/>
            <w:hideMark/>
          </w:tcPr>
          <w:p w14:paraId="7F75B1BF" w14:textId="77777777" w:rsidR="00C657A2" w:rsidRPr="00C01401" w:rsidRDefault="00C657A2" w:rsidP="00F27B05">
            <w:pPr>
              <w:jc w:val="left"/>
              <w:rPr>
                <w:rFonts w:asciiTheme="majorBidi" w:eastAsia="Times New Roman" w:hAnsiTheme="majorBidi" w:cstheme="majorBidi"/>
                <w:sz w:val="20"/>
                <w:szCs w:val="20"/>
                <w:lang w:val="fr-FR"/>
              </w:rPr>
            </w:pPr>
          </w:p>
        </w:tc>
        <w:tc>
          <w:tcPr>
            <w:tcW w:w="9348" w:type="dxa"/>
            <w:hideMark/>
          </w:tcPr>
          <w:p w14:paraId="5185B0F7"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f)</w:t>
            </w:r>
            <w:r w:rsidRPr="00C01401">
              <w:rPr>
                <w:rFonts w:asciiTheme="majorBidi" w:eastAsia="Times New Roman" w:hAnsiTheme="majorBidi" w:cstheme="majorBidi"/>
                <w:sz w:val="20"/>
                <w:szCs w:val="20"/>
                <w:lang w:val="fr-FR"/>
              </w:rPr>
              <w:tab/>
              <w:t>Conséquences sur les travaux de la Convention des réalisations attendues de la Plateforme intergouvernementale scientifique et politique sur la biodiversité et les services écosystémiques, notamment :</w:t>
            </w:r>
          </w:p>
          <w:p w14:paraId="10E2D1C5"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     Évaluation thématique des liens d’interdépendance entre la biodiversité, l’eau, la nourriture et la santé (évaluation des liens) ;</w:t>
            </w:r>
          </w:p>
          <w:p w14:paraId="68962477" w14:textId="77777777" w:rsidR="00D42739"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ii)    Évaluation thématique des causes sous-jacentes de l’appauvrissement de la diversité biologique, des déterminants des changements transformateurs et des moyens possibles de réaliser la Vision 2050 pour la biodiversité ;</w:t>
            </w:r>
          </w:p>
          <w:p w14:paraId="6130D67C" w14:textId="6301E862" w:rsidR="00C657A2" w:rsidRPr="00C01401" w:rsidRDefault="00D42739" w:rsidP="00D42739">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iii)   Évaluation méthodologique des impacts et de la dépendance des activités sur la biodiversité et la contribution de la nature aux peuples ;</w:t>
            </w:r>
          </w:p>
        </w:tc>
        <w:tc>
          <w:tcPr>
            <w:tcW w:w="1800" w:type="dxa"/>
            <w:vAlign w:val="center"/>
            <w:hideMark/>
          </w:tcPr>
          <w:p w14:paraId="29A134AE" w14:textId="7221D0C7" w:rsidR="00C657A2"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286EC4B0" w14:textId="6E619871" w:rsidR="00C657A2"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3C7C66BC" w14:textId="31221D70" w:rsidR="00C657A2"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0B7E0920" w14:textId="16BC7D20" w:rsidR="00C657A2" w:rsidRPr="00C01401" w:rsidRDefault="00C657A2"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108 000</w:t>
            </w:r>
          </w:p>
        </w:tc>
        <w:tc>
          <w:tcPr>
            <w:tcW w:w="1800" w:type="dxa"/>
            <w:vAlign w:val="center"/>
            <w:hideMark/>
          </w:tcPr>
          <w:p w14:paraId="7D30C765" w14:textId="581900FA" w:rsidR="00C657A2" w:rsidRPr="00C01401" w:rsidRDefault="00C657A2"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122 040</w:t>
            </w:r>
          </w:p>
        </w:tc>
      </w:tr>
      <w:tr w:rsidR="00C407ED" w:rsidRPr="00C01401" w14:paraId="16CDA2A8" w14:textId="77777777" w:rsidTr="00F96C3B">
        <w:trPr>
          <w:trHeight w:val="1814"/>
        </w:trPr>
        <w:tc>
          <w:tcPr>
            <w:tcW w:w="988" w:type="dxa"/>
            <w:vMerge/>
            <w:hideMark/>
          </w:tcPr>
          <w:p w14:paraId="2904B876" w14:textId="77777777" w:rsidR="00C407ED" w:rsidRPr="00C01401" w:rsidRDefault="00C407ED" w:rsidP="00AB601E">
            <w:pPr>
              <w:jc w:val="center"/>
              <w:rPr>
                <w:rFonts w:asciiTheme="majorBidi" w:eastAsia="Times New Roman" w:hAnsiTheme="majorBidi" w:cstheme="majorBidi"/>
                <w:sz w:val="20"/>
                <w:szCs w:val="20"/>
                <w:lang w:val="fr-FR"/>
              </w:rPr>
            </w:pPr>
          </w:p>
        </w:tc>
        <w:tc>
          <w:tcPr>
            <w:tcW w:w="2693" w:type="dxa"/>
            <w:vMerge/>
            <w:hideMark/>
          </w:tcPr>
          <w:p w14:paraId="35254B81" w14:textId="77777777" w:rsidR="00C407ED" w:rsidRPr="00C01401" w:rsidRDefault="00C407ED" w:rsidP="00AB601E">
            <w:pPr>
              <w:rPr>
                <w:rFonts w:asciiTheme="majorBidi" w:eastAsia="Times New Roman" w:hAnsiTheme="majorBidi" w:cstheme="majorBidi"/>
                <w:sz w:val="20"/>
                <w:szCs w:val="20"/>
                <w:lang w:val="fr-FR"/>
              </w:rPr>
            </w:pPr>
          </w:p>
        </w:tc>
        <w:tc>
          <w:tcPr>
            <w:tcW w:w="1276" w:type="dxa"/>
            <w:vMerge/>
            <w:noWrap/>
            <w:hideMark/>
          </w:tcPr>
          <w:p w14:paraId="72CE5606" w14:textId="77777777" w:rsidR="00C407ED" w:rsidRPr="00C01401" w:rsidRDefault="00C407ED" w:rsidP="00F27B05">
            <w:pPr>
              <w:jc w:val="left"/>
              <w:rPr>
                <w:rFonts w:asciiTheme="majorBidi" w:eastAsia="Times New Roman" w:hAnsiTheme="majorBidi" w:cstheme="majorBidi"/>
                <w:sz w:val="20"/>
                <w:szCs w:val="20"/>
                <w:lang w:val="fr-FR"/>
              </w:rPr>
            </w:pPr>
          </w:p>
        </w:tc>
        <w:tc>
          <w:tcPr>
            <w:tcW w:w="9348" w:type="dxa"/>
            <w:hideMark/>
          </w:tcPr>
          <w:p w14:paraId="59AD7198" w14:textId="13E07FA0"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[g)</w:t>
            </w:r>
            <w:r w:rsidRPr="00C01401">
              <w:rPr>
                <w:rFonts w:asciiTheme="majorBidi" w:eastAsia="Times New Roman" w:hAnsiTheme="majorBidi" w:cstheme="majorBidi"/>
                <w:sz w:val="20"/>
                <w:szCs w:val="20"/>
                <w:lang w:val="fr-FR"/>
              </w:rPr>
              <w:tab/>
              <w:t xml:space="preserve">Outils et orientations en appui à la mise en œuvre du </w:t>
            </w:r>
            <w:r w:rsidR="00011F02" w:rsidRPr="00C01401">
              <w:rPr>
                <w:rFonts w:asciiTheme="majorBidi" w:eastAsia="Times New Roman" w:hAnsiTheme="majorBidi" w:cstheme="majorBidi"/>
                <w:sz w:val="20"/>
                <w:szCs w:val="20"/>
                <w:lang w:val="fr-FR"/>
              </w:rPr>
              <w:t>Cadre</w:t>
            </w:r>
            <w:r w:rsidRPr="00C01401">
              <w:rPr>
                <w:rFonts w:asciiTheme="majorBidi" w:eastAsia="Times New Roman" w:hAnsiTheme="majorBidi" w:cstheme="majorBidi"/>
                <w:sz w:val="20"/>
                <w:szCs w:val="20"/>
                <w:lang w:val="fr-FR"/>
              </w:rPr>
              <w:t xml:space="preserve"> :</w:t>
            </w:r>
          </w:p>
          <w:p w14:paraId="6DEBB459"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i)     Planification spatiale incluant la biodiversité ; </w:t>
            </w:r>
          </w:p>
          <w:p w14:paraId="0672BC43"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ii)    Pollution et biodiversité ;</w:t>
            </w:r>
          </w:p>
          <w:p w14:paraId="7AAD0877"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iii)   Activités, produits et services fondés sur la biodiversité durable, qui améliorent la biodiversité ;</w:t>
            </w:r>
          </w:p>
          <w:p w14:paraId="5B2AAAED"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iv)   Approche fondée sur l’équité, l’égalité des genres et les droits de la personne en matière de conservation et d’utilisation durable de la biodiversité ;]</w:t>
            </w:r>
          </w:p>
          <w:p w14:paraId="0EEC1CF1"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h)</w:t>
            </w:r>
            <w:r w:rsidRPr="00C01401">
              <w:rPr>
                <w:rFonts w:asciiTheme="majorBidi" w:eastAsia="Times New Roman" w:hAnsiTheme="majorBidi" w:cstheme="majorBidi"/>
                <w:sz w:val="20"/>
                <w:szCs w:val="20"/>
                <w:lang w:val="fr-FR"/>
              </w:rPr>
              <w:tab/>
              <w:t>Utilisation juste et équitable des ressources et des habitudes de consommation ;</w:t>
            </w:r>
          </w:p>
          <w:p w14:paraId="70C70CED" w14:textId="131F1109" w:rsidR="00C407ED"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i)</w:t>
            </w:r>
            <w:r w:rsidRPr="00C01401">
              <w:rPr>
                <w:rFonts w:asciiTheme="majorBidi" w:eastAsia="Times New Roman" w:hAnsiTheme="majorBidi" w:cstheme="majorBidi"/>
                <w:sz w:val="20"/>
                <w:szCs w:val="20"/>
                <w:lang w:val="fr-FR"/>
              </w:rPr>
              <w:tab/>
              <w:t>Lien entre la biodiversité et les modes de subsistance durables ;</w:t>
            </w:r>
          </w:p>
        </w:tc>
        <w:tc>
          <w:tcPr>
            <w:tcW w:w="1800" w:type="dxa"/>
            <w:vAlign w:val="center"/>
            <w:hideMark/>
          </w:tcPr>
          <w:p w14:paraId="1F47DDE8" w14:textId="1413E0A2" w:rsidR="00C407ED"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2318BFDC" w14:textId="64BA934A" w:rsidR="00C407ED"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078525B4" w14:textId="3468E405" w:rsidR="00C407ED"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1A042882" w14:textId="5247542E" w:rsidR="00C407ED" w:rsidRPr="00C01401" w:rsidRDefault="00C407ED"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324 000</w:t>
            </w:r>
          </w:p>
        </w:tc>
        <w:tc>
          <w:tcPr>
            <w:tcW w:w="1800" w:type="dxa"/>
            <w:vAlign w:val="center"/>
            <w:hideMark/>
          </w:tcPr>
          <w:p w14:paraId="2C92CCF5" w14:textId="15754EFE" w:rsidR="00C407ED" w:rsidRPr="00C01401" w:rsidRDefault="00C407ED"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366 120</w:t>
            </w:r>
          </w:p>
        </w:tc>
      </w:tr>
      <w:tr w:rsidR="00112D8F" w:rsidRPr="00C01401" w14:paraId="1A63E19D" w14:textId="77777777" w:rsidTr="00F96C3B">
        <w:trPr>
          <w:trHeight w:val="20"/>
        </w:trPr>
        <w:tc>
          <w:tcPr>
            <w:tcW w:w="988" w:type="dxa"/>
            <w:vMerge/>
            <w:hideMark/>
          </w:tcPr>
          <w:p w14:paraId="34ECB3B5"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77B6FF51"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426DBB17"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06AF3428" w14:textId="398433B5"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j)</w:t>
            </w:r>
            <w:r w:rsidRPr="00C01401">
              <w:rPr>
                <w:rFonts w:asciiTheme="majorBidi" w:eastAsia="Times New Roman" w:hAnsiTheme="majorBidi" w:cstheme="majorBidi"/>
                <w:sz w:val="20"/>
                <w:szCs w:val="20"/>
                <w:lang w:val="fr-FR"/>
              </w:rPr>
              <w:tab/>
              <w:t>Révision et mise à jour des programmes de travail en mettant l’accent sur leur alignement par rapport au Cadre ;</w:t>
            </w:r>
          </w:p>
        </w:tc>
        <w:tc>
          <w:tcPr>
            <w:tcW w:w="1800" w:type="dxa"/>
            <w:vAlign w:val="center"/>
            <w:hideMark/>
          </w:tcPr>
          <w:p w14:paraId="0A708AFF" w14:textId="069063D1"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Align w:val="center"/>
            <w:hideMark/>
          </w:tcPr>
          <w:p w14:paraId="1A910F69" w14:textId="0581631A"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vAlign w:val="center"/>
            <w:hideMark/>
          </w:tcPr>
          <w:p w14:paraId="4A090084" w14:textId="01DF27FB"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5665ABD5" w14:textId="5064176D"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54</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Align w:val="center"/>
            <w:hideMark/>
          </w:tcPr>
          <w:p w14:paraId="157DE917" w14:textId="2AE3906F"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61</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020</w:t>
            </w:r>
          </w:p>
        </w:tc>
      </w:tr>
      <w:tr w:rsidR="005943C9" w:rsidRPr="00C01401" w14:paraId="2C76CDE0" w14:textId="77777777" w:rsidTr="00F27B05">
        <w:trPr>
          <w:trHeight w:val="20"/>
        </w:trPr>
        <w:tc>
          <w:tcPr>
            <w:tcW w:w="22765" w:type="dxa"/>
            <w:gridSpan w:val="9"/>
            <w:shd w:val="clear" w:color="auto" w:fill="FBE4D5" w:themeFill="accent2" w:themeFillTint="33"/>
            <w:vAlign w:val="center"/>
          </w:tcPr>
          <w:p w14:paraId="04D2F7BD" w14:textId="20C10887" w:rsidR="005943C9" w:rsidRPr="00C01401" w:rsidRDefault="00D36551" w:rsidP="00F27B05">
            <w:pPr>
              <w:jc w:val="lef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Protocole de Cartagena</w:t>
            </w:r>
            <w:r w:rsidR="00D77A0E" w:rsidRPr="00C01401">
              <w:rPr>
                <w:rFonts w:asciiTheme="majorBidi" w:eastAsia="Times New Roman" w:hAnsiTheme="majorBidi" w:cstheme="majorBidi"/>
                <w:i/>
                <w:iCs/>
                <w:sz w:val="20"/>
                <w:szCs w:val="20"/>
                <w:vertAlign w:val="superscript"/>
                <w:lang w:val="fr-FR"/>
              </w:rPr>
              <w:t>b</w:t>
            </w:r>
          </w:p>
        </w:tc>
      </w:tr>
      <w:tr w:rsidR="0035361B" w:rsidRPr="00C01401" w14:paraId="51B639DB" w14:textId="77777777" w:rsidTr="00F96C3B">
        <w:trPr>
          <w:trHeight w:val="20"/>
        </w:trPr>
        <w:tc>
          <w:tcPr>
            <w:tcW w:w="988" w:type="dxa"/>
            <w:tcBorders>
              <w:bottom w:val="double" w:sz="4" w:space="0" w:color="auto"/>
            </w:tcBorders>
            <w:hideMark/>
          </w:tcPr>
          <w:p w14:paraId="64C4D766" w14:textId="77777777"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p>
        </w:tc>
        <w:tc>
          <w:tcPr>
            <w:tcW w:w="2693" w:type="dxa"/>
            <w:tcBorders>
              <w:bottom w:val="double" w:sz="4" w:space="0" w:color="auto"/>
            </w:tcBorders>
            <w:hideMark/>
          </w:tcPr>
          <w:p w14:paraId="6E8859C4" w14:textId="2CB5003E"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Questions relatives au mécanisme de financement et aux ressources financières</w:t>
            </w:r>
          </w:p>
        </w:tc>
        <w:tc>
          <w:tcPr>
            <w:tcW w:w="1276" w:type="dxa"/>
            <w:tcBorders>
              <w:bottom w:val="double" w:sz="4" w:space="0" w:color="auto"/>
            </w:tcBorders>
            <w:noWrap/>
            <w:hideMark/>
          </w:tcPr>
          <w:p w14:paraId="7FE89BC0" w14:textId="77372427" w:rsidR="005943C9" w:rsidRPr="00C01401" w:rsidRDefault="00EC5E34"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w:t>
            </w:r>
          </w:p>
        </w:tc>
        <w:tc>
          <w:tcPr>
            <w:tcW w:w="9348" w:type="dxa"/>
            <w:tcBorders>
              <w:bottom w:val="double" w:sz="4" w:space="0" w:color="auto"/>
            </w:tcBorders>
            <w:hideMark/>
          </w:tcPr>
          <w:p w14:paraId="19AC1627" w14:textId="49F90FAA"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5.</w:t>
            </w:r>
            <w:r w:rsidRPr="00C01401">
              <w:rPr>
                <w:rFonts w:asciiTheme="majorBidi" w:eastAsia="Times New Roman" w:hAnsiTheme="majorBidi" w:cstheme="majorBidi"/>
                <w:sz w:val="20"/>
                <w:szCs w:val="20"/>
                <w:lang w:val="fr-FR"/>
              </w:rPr>
              <w:tab/>
              <w:t>Demande à la Secrétaire exécutive de continuer à développer les sources de financement pour la prévention des risques biotechnologiques afin d’aider les Parties ainsi que de communiquer les informations afférentes.</w:t>
            </w:r>
          </w:p>
        </w:tc>
        <w:tc>
          <w:tcPr>
            <w:tcW w:w="1800" w:type="dxa"/>
            <w:tcBorders>
              <w:bottom w:val="double" w:sz="4" w:space="0" w:color="auto"/>
            </w:tcBorders>
            <w:vAlign w:val="center"/>
            <w:hideMark/>
          </w:tcPr>
          <w:p w14:paraId="79DAA451" w14:textId="229FD252"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tcBorders>
              <w:bottom w:val="double" w:sz="4" w:space="0" w:color="auto"/>
            </w:tcBorders>
            <w:vAlign w:val="center"/>
            <w:hideMark/>
          </w:tcPr>
          <w:p w14:paraId="53DEA293" w14:textId="726A0CE0"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bottom w:val="double" w:sz="4" w:space="0" w:color="auto"/>
            </w:tcBorders>
            <w:vAlign w:val="center"/>
            <w:hideMark/>
          </w:tcPr>
          <w:p w14:paraId="1F0FB1A7" w14:textId="0C137A70"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tcBorders>
              <w:bottom w:val="double" w:sz="4" w:space="0" w:color="auto"/>
            </w:tcBorders>
            <w:vAlign w:val="center"/>
            <w:hideMark/>
          </w:tcPr>
          <w:p w14:paraId="381F1BC0" w14:textId="6F420610"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31</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800" w:type="dxa"/>
            <w:tcBorders>
              <w:bottom w:val="double" w:sz="4" w:space="0" w:color="auto"/>
            </w:tcBorders>
            <w:noWrap/>
            <w:vAlign w:val="center"/>
            <w:hideMark/>
          </w:tcPr>
          <w:p w14:paraId="1C78648D" w14:textId="52EF8015"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35</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595</w:t>
            </w:r>
          </w:p>
        </w:tc>
      </w:tr>
      <w:tr w:rsidR="00E47DBF" w:rsidRPr="00C01401" w14:paraId="50D6F777" w14:textId="77777777" w:rsidTr="00F96C3B">
        <w:trPr>
          <w:trHeight w:val="2041"/>
        </w:trPr>
        <w:tc>
          <w:tcPr>
            <w:tcW w:w="988" w:type="dxa"/>
            <w:vMerge w:val="restart"/>
            <w:tcBorders>
              <w:top w:val="double" w:sz="4" w:space="0" w:color="auto"/>
            </w:tcBorders>
            <w:hideMark/>
          </w:tcPr>
          <w:p w14:paraId="56D66F15" w14:textId="77777777" w:rsidR="00BF3966" w:rsidRPr="00C01401" w:rsidRDefault="00BF3966"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w:t>
            </w:r>
          </w:p>
        </w:tc>
        <w:tc>
          <w:tcPr>
            <w:tcW w:w="2693" w:type="dxa"/>
            <w:vMerge w:val="restart"/>
            <w:tcBorders>
              <w:top w:val="double" w:sz="4" w:space="0" w:color="auto"/>
            </w:tcBorders>
            <w:hideMark/>
          </w:tcPr>
          <w:p w14:paraId="7B706160" w14:textId="2E3D42A3" w:rsidR="00BF3966"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Fonctionnement et activités du Centre d’échange pour la prévention des risques biotechnologiques</w:t>
            </w:r>
          </w:p>
        </w:tc>
        <w:tc>
          <w:tcPr>
            <w:tcW w:w="1276" w:type="dxa"/>
            <w:vMerge w:val="restart"/>
            <w:tcBorders>
              <w:top w:val="double" w:sz="4" w:space="0" w:color="auto"/>
            </w:tcBorders>
            <w:noWrap/>
            <w:hideMark/>
          </w:tcPr>
          <w:p w14:paraId="21549D88" w14:textId="2B8BD821" w:rsidR="00BF3966" w:rsidRPr="00C01401" w:rsidRDefault="00BF3966"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00DD02F1" w:rsidRPr="00C01401">
              <w:rPr>
                <w:rFonts w:asciiTheme="majorBidi" w:eastAsia="Times New Roman" w:hAnsiTheme="majorBidi" w:cstheme="majorBidi"/>
                <w:sz w:val="20"/>
                <w:szCs w:val="20"/>
                <w:lang w:val="fr-FR"/>
              </w:rPr>
              <w:t xml:space="preserve"> (a)–(e)</w:t>
            </w:r>
          </w:p>
        </w:tc>
        <w:tc>
          <w:tcPr>
            <w:tcW w:w="9348" w:type="dxa"/>
            <w:tcBorders>
              <w:top w:val="double" w:sz="4" w:space="0" w:color="auto"/>
            </w:tcBorders>
            <w:hideMark/>
          </w:tcPr>
          <w:p w14:paraId="47FEAFFC"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r w:rsidRPr="00C01401">
              <w:rPr>
                <w:rFonts w:asciiTheme="majorBidi" w:eastAsia="Times New Roman" w:hAnsiTheme="majorBidi" w:cstheme="majorBidi"/>
                <w:sz w:val="20"/>
                <w:szCs w:val="20"/>
                <w:lang w:val="fr-FR"/>
              </w:rPr>
              <w:tab/>
              <w:t>Prie la Secrétaire exécutive :</w:t>
            </w:r>
          </w:p>
          <w:p w14:paraId="10B24020"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continuer à maintenir le Centre d’échange pour la prévention des risques biotechnologiques et d’apporter les améliorations nécessaires, y compris celles recommandées par le Comité consultatif informel et celles demandées par la Conférence des Parties siégeant en tant que réunion des Parties au Protocole de Cartagena, aux fonctionnalités de diverses parties de la plateforme, afin d’éviter de créer de nouvelles pages thématiques ;</w:t>
            </w:r>
          </w:p>
          <w:p w14:paraId="2152BC7B"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De poursuivre la traduction des pages du Centre d’échange pour la prévention des risques biotechnologiques, y compris des nouvelles fonctionnalités et contenus, au fur et à mesure de leur développement, pour garantir la disponibilité de la plateforme dans les six langues officielles des Nations Unies ;</w:t>
            </w:r>
          </w:p>
          <w:p w14:paraId="462C3569" w14:textId="7E157EA4" w:rsidR="00BF3966"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De développer un site Web national fonctionnel personnalisé sur la prévention des risques biotechnologiques en utilisant l’outil Bioland et de le mettre à la disposition des Parties souhaitant créer un site Web national sur la prévention des risques biotechnologiques avec des liens vers le Centre d’échange pour la prévention des risques biotechnologiques ;</w:t>
            </w:r>
          </w:p>
        </w:tc>
        <w:tc>
          <w:tcPr>
            <w:tcW w:w="1800" w:type="dxa"/>
            <w:tcBorders>
              <w:top w:val="double" w:sz="4" w:space="0" w:color="auto"/>
            </w:tcBorders>
            <w:vAlign w:val="center"/>
            <w:hideMark/>
          </w:tcPr>
          <w:p w14:paraId="2909D02B" w14:textId="08945B75" w:rsidR="00BF3966"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restart"/>
            <w:tcBorders>
              <w:top w:val="double" w:sz="4" w:space="0" w:color="auto"/>
            </w:tcBorders>
            <w:vAlign w:val="center"/>
            <w:hideMark/>
          </w:tcPr>
          <w:p w14:paraId="7883BEFC" w14:textId="4911919A" w:rsidR="00BF3966" w:rsidRPr="00C01401" w:rsidRDefault="00BF396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186 400</w:t>
            </w:r>
          </w:p>
        </w:tc>
        <w:tc>
          <w:tcPr>
            <w:tcW w:w="1303" w:type="dxa"/>
            <w:vMerge w:val="restart"/>
            <w:tcBorders>
              <w:top w:val="double" w:sz="4" w:space="0" w:color="auto"/>
            </w:tcBorders>
            <w:vAlign w:val="center"/>
            <w:hideMark/>
          </w:tcPr>
          <w:p w14:paraId="7142C0AE" w14:textId="420B90F8" w:rsidR="00BF3966" w:rsidRPr="00C01401" w:rsidRDefault="00BF396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20 000</w:t>
            </w:r>
          </w:p>
        </w:tc>
        <w:tc>
          <w:tcPr>
            <w:tcW w:w="2117" w:type="dxa"/>
            <w:vMerge w:val="restart"/>
            <w:tcBorders>
              <w:top w:val="double" w:sz="4" w:space="0" w:color="auto"/>
            </w:tcBorders>
            <w:vAlign w:val="center"/>
            <w:hideMark/>
          </w:tcPr>
          <w:p w14:paraId="28E6CC39" w14:textId="50C553A2" w:rsidR="00BF3966" w:rsidRPr="00C01401" w:rsidRDefault="00BF396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432 000</w:t>
            </w:r>
          </w:p>
        </w:tc>
        <w:tc>
          <w:tcPr>
            <w:tcW w:w="1800" w:type="dxa"/>
            <w:vMerge w:val="restart"/>
            <w:tcBorders>
              <w:top w:val="double" w:sz="4" w:space="0" w:color="auto"/>
            </w:tcBorders>
            <w:noWrap/>
            <w:vAlign w:val="center"/>
            <w:hideMark/>
          </w:tcPr>
          <w:p w14:paraId="393567AC" w14:textId="3D264A04" w:rsidR="00BF3966" w:rsidRPr="00C01401" w:rsidRDefault="00BF3966"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721 392</w:t>
            </w:r>
          </w:p>
        </w:tc>
      </w:tr>
      <w:tr w:rsidR="00F27B05" w:rsidRPr="00C01401" w14:paraId="0A2AEA30" w14:textId="77777777" w:rsidTr="00F96C3B">
        <w:trPr>
          <w:trHeight w:val="20"/>
        </w:trPr>
        <w:tc>
          <w:tcPr>
            <w:tcW w:w="988" w:type="dxa"/>
            <w:vMerge/>
            <w:hideMark/>
          </w:tcPr>
          <w:p w14:paraId="36B0545E"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25A1794F" w14:textId="77777777" w:rsidR="005943C9" w:rsidRPr="00C01401" w:rsidRDefault="005943C9" w:rsidP="00F27B05">
            <w:pPr>
              <w:jc w:val="left"/>
              <w:rPr>
                <w:rFonts w:asciiTheme="majorBidi" w:eastAsia="Times New Roman" w:hAnsiTheme="majorBidi" w:cstheme="majorBidi"/>
                <w:sz w:val="20"/>
                <w:szCs w:val="20"/>
                <w:lang w:val="fr-FR"/>
              </w:rPr>
            </w:pPr>
          </w:p>
        </w:tc>
        <w:tc>
          <w:tcPr>
            <w:tcW w:w="1276" w:type="dxa"/>
            <w:vMerge/>
            <w:noWrap/>
            <w:hideMark/>
          </w:tcPr>
          <w:p w14:paraId="3EB79966"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2484C5C2" w14:textId="4D74FB9C"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De continuer à élaborer du matériel de renforcement des capacités et à impartir des formations sur les nouvelles fonctionnalités du Centre d’échange pour la prévention des risques biotechnologiques ;</w:t>
            </w:r>
          </w:p>
        </w:tc>
        <w:tc>
          <w:tcPr>
            <w:tcW w:w="1800" w:type="dxa"/>
            <w:vAlign w:val="center"/>
            <w:hideMark/>
          </w:tcPr>
          <w:p w14:paraId="14A365F1" w14:textId="3B91E7F1"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hideMark/>
          </w:tcPr>
          <w:p w14:paraId="5B8A8672"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6C54B095"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080736EC"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17D2B9B4"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1C7271" w:rsidRPr="00C01401" w14:paraId="09B90065" w14:textId="77777777" w:rsidTr="00F96C3B">
        <w:trPr>
          <w:trHeight w:val="20"/>
        </w:trPr>
        <w:tc>
          <w:tcPr>
            <w:tcW w:w="988" w:type="dxa"/>
            <w:vMerge/>
            <w:hideMark/>
          </w:tcPr>
          <w:p w14:paraId="2B66E4F7"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256AB40B" w14:textId="77777777" w:rsidR="005943C9" w:rsidRPr="00C01401" w:rsidRDefault="005943C9" w:rsidP="00F27B05">
            <w:pPr>
              <w:jc w:val="left"/>
              <w:rPr>
                <w:rFonts w:asciiTheme="majorBidi" w:eastAsia="Times New Roman" w:hAnsiTheme="majorBidi" w:cstheme="majorBidi"/>
                <w:sz w:val="20"/>
                <w:szCs w:val="20"/>
                <w:lang w:val="fr-FR"/>
              </w:rPr>
            </w:pPr>
          </w:p>
        </w:tc>
        <w:tc>
          <w:tcPr>
            <w:tcW w:w="1276" w:type="dxa"/>
            <w:vMerge/>
            <w:noWrap/>
            <w:hideMark/>
          </w:tcPr>
          <w:p w14:paraId="0989DB72"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08B468E7" w14:textId="2694C9BA"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De continuer à collaborer avec d’autres bases de données et organisations relatives à la prévention des risques biotechnologiques.</w:t>
            </w:r>
          </w:p>
        </w:tc>
        <w:tc>
          <w:tcPr>
            <w:tcW w:w="1800" w:type="dxa"/>
            <w:vAlign w:val="center"/>
            <w:hideMark/>
          </w:tcPr>
          <w:p w14:paraId="0C291A25" w14:textId="1D9CAE33"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ign w:val="center"/>
            <w:hideMark/>
          </w:tcPr>
          <w:p w14:paraId="1FDCC813"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73F43114"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7A0BC499"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308216FF"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095B17" w:rsidRPr="00C01401" w14:paraId="0702ABBA" w14:textId="77777777" w:rsidTr="00F96C3B">
        <w:trPr>
          <w:trHeight w:val="20"/>
        </w:trPr>
        <w:tc>
          <w:tcPr>
            <w:tcW w:w="988" w:type="dxa"/>
            <w:vMerge w:val="restart"/>
            <w:tcBorders>
              <w:top w:val="double" w:sz="4" w:space="0" w:color="auto"/>
            </w:tcBorders>
            <w:hideMark/>
          </w:tcPr>
          <w:p w14:paraId="1950C84F" w14:textId="77777777" w:rsidR="005943C9" w:rsidRPr="00C01401" w:rsidRDefault="005943C9"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11</w:t>
            </w:r>
          </w:p>
        </w:tc>
        <w:tc>
          <w:tcPr>
            <w:tcW w:w="2693" w:type="dxa"/>
            <w:vMerge w:val="restart"/>
            <w:tcBorders>
              <w:top w:val="double" w:sz="4" w:space="0" w:color="auto"/>
            </w:tcBorders>
            <w:hideMark/>
          </w:tcPr>
          <w:p w14:paraId="4B213938" w14:textId="35D8CF48"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Évaluation des risques et gestion des risques</w:t>
            </w:r>
          </w:p>
        </w:tc>
        <w:tc>
          <w:tcPr>
            <w:tcW w:w="1276" w:type="dxa"/>
            <w:vMerge w:val="restart"/>
            <w:tcBorders>
              <w:top w:val="double" w:sz="4" w:space="0" w:color="auto"/>
            </w:tcBorders>
            <w:noWrap/>
            <w:hideMark/>
          </w:tcPr>
          <w:p w14:paraId="549CEDDD" w14:textId="5559F77E"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w:t>
            </w:r>
            <w:r w:rsidR="00E97F06" w:rsidRPr="00C01401">
              <w:rPr>
                <w:rFonts w:asciiTheme="majorBidi" w:eastAsia="Times New Roman" w:hAnsiTheme="majorBidi" w:cstheme="majorBidi"/>
                <w:sz w:val="20"/>
                <w:szCs w:val="20"/>
                <w:lang w:val="fr-FR"/>
              </w:rPr>
              <w:t>5</w:t>
            </w:r>
            <w:r w:rsidR="00DD02F1" w:rsidRPr="00C01401">
              <w:rPr>
                <w:rFonts w:asciiTheme="majorBidi" w:eastAsia="Times New Roman" w:hAnsiTheme="majorBidi" w:cstheme="majorBidi"/>
                <w:sz w:val="20"/>
                <w:szCs w:val="20"/>
                <w:lang w:val="fr-FR"/>
              </w:rPr>
              <w:t xml:space="preserve"> (a)–(g)</w:t>
            </w:r>
          </w:p>
        </w:tc>
        <w:tc>
          <w:tcPr>
            <w:tcW w:w="9348" w:type="dxa"/>
            <w:tcBorders>
              <w:top w:val="double" w:sz="4" w:space="0" w:color="auto"/>
            </w:tcBorders>
            <w:hideMark/>
          </w:tcPr>
          <w:p w14:paraId="7885B349"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w:t>
            </w:r>
            <w:r w:rsidRPr="00C01401">
              <w:rPr>
                <w:rFonts w:asciiTheme="majorBidi" w:eastAsia="Times New Roman" w:hAnsiTheme="majorBidi" w:cstheme="majorBidi"/>
                <w:sz w:val="20"/>
                <w:szCs w:val="20"/>
                <w:lang w:val="fr-FR"/>
              </w:rPr>
              <w:tab/>
              <w:t>Demande au secrétariat, sous réserve de la disponibilité des ressources :</w:t>
            </w:r>
          </w:p>
          <w:p w14:paraId="235E0CEE" w14:textId="3C3BFA7F" w:rsidR="005943C9"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faire la synthèse des informations communiquées en réponse au paragraphe 4 ci-dessus, pour examen par la Conférence des Parties en tant que Réunion des Parties au Protocole de Cartagena à sa douzième réunion.;</w:t>
            </w:r>
          </w:p>
        </w:tc>
        <w:tc>
          <w:tcPr>
            <w:tcW w:w="1800" w:type="dxa"/>
            <w:tcBorders>
              <w:top w:val="double" w:sz="4" w:space="0" w:color="auto"/>
            </w:tcBorders>
            <w:vAlign w:val="center"/>
            <w:hideMark/>
          </w:tcPr>
          <w:p w14:paraId="6A22D189" w14:textId="3620C0D8"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restart"/>
            <w:tcBorders>
              <w:top w:val="double" w:sz="4" w:space="0" w:color="auto"/>
            </w:tcBorders>
            <w:vAlign w:val="center"/>
            <w:hideMark/>
          </w:tcPr>
          <w:p w14:paraId="54CD751F" w14:textId="68665674"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291</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400</w:t>
            </w:r>
          </w:p>
        </w:tc>
        <w:tc>
          <w:tcPr>
            <w:tcW w:w="1303" w:type="dxa"/>
            <w:vMerge w:val="restart"/>
            <w:tcBorders>
              <w:top w:val="double" w:sz="4" w:space="0" w:color="auto"/>
            </w:tcBorders>
            <w:vAlign w:val="center"/>
            <w:hideMark/>
          </w:tcPr>
          <w:p w14:paraId="691305DE" w14:textId="390FA058"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60</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2117" w:type="dxa"/>
            <w:vMerge w:val="restart"/>
            <w:tcBorders>
              <w:top w:val="double" w:sz="4" w:space="0" w:color="auto"/>
            </w:tcBorders>
            <w:vAlign w:val="center"/>
            <w:hideMark/>
          </w:tcPr>
          <w:p w14:paraId="19D50D29" w14:textId="27872D1B"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135</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Merge w:val="restart"/>
            <w:tcBorders>
              <w:top w:val="double" w:sz="4" w:space="0" w:color="auto"/>
            </w:tcBorders>
            <w:noWrap/>
            <w:vAlign w:val="center"/>
            <w:hideMark/>
          </w:tcPr>
          <w:p w14:paraId="1D66ACDF" w14:textId="07DA362F"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550</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197</w:t>
            </w:r>
          </w:p>
        </w:tc>
      </w:tr>
      <w:tr w:rsidR="005943C9" w:rsidRPr="00C01401" w14:paraId="5F42FA2B" w14:textId="77777777" w:rsidTr="00F96C3B">
        <w:trPr>
          <w:trHeight w:val="20"/>
        </w:trPr>
        <w:tc>
          <w:tcPr>
            <w:tcW w:w="988" w:type="dxa"/>
            <w:vMerge/>
            <w:hideMark/>
          </w:tcPr>
          <w:p w14:paraId="0C82A157" w14:textId="77777777" w:rsidR="005943C9" w:rsidRPr="00C01401" w:rsidRDefault="005943C9" w:rsidP="00AB601E">
            <w:pPr>
              <w:jc w:val="center"/>
              <w:rPr>
                <w:rFonts w:asciiTheme="majorBidi" w:eastAsia="Times New Roman" w:hAnsiTheme="majorBidi" w:cstheme="majorBidi"/>
                <w:color w:val="000000"/>
                <w:sz w:val="20"/>
                <w:szCs w:val="20"/>
                <w:lang w:val="fr-FR"/>
              </w:rPr>
            </w:pPr>
          </w:p>
        </w:tc>
        <w:tc>
          <w:tcPr>
            <w:tcW w:w="2693" w:type="dxa"/>
            <w:vMerge/>
            <w:hideMark/>
          </w:tcPr>
          <w:p w14:paraId="0A7444E0"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2982F6AE"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203E389F" w14:textId="34B68920"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D’organiser des activités de renforcement et de création des capacités à l’appui de l’évaluation des risques, en mettant particulièrement l’accent sur l’évaluation des risques liés aux organismes vivants modifiés contenant des gènes issus du forçage génétique ;</w:t>
            </w:r>
          </w:p>
        </w:tc>
        <w:tc>
          <w:tcPr>
            <w:tcW w:w="1800" w:type="dxa"/>
            <w:vAlign w:val="center"/>
            <w:hideMark/>
          </w:tcPr>
          <w:p w14:paraId="0E0EE336" w14:textId="16BFE6F8"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hideMark/>
          </w:tcPr>
          <w:p w14:paraId="6C2F51F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6E68C8F9"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44F2DAB0"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33BC70DF"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086055" w:rsidRPr="00C01401" w14:paraId="13454565" w14:textId="77777777" w:rsidTr="00D36551">
        <w:trPr>
          <w:trHeight w:val="79"/>
        </w:trPr>
        <w:tc>
          <w:tcPr>
            <w:tcW w:w="988" w:type="dxa"/>
            <w:vMerge/>
            <w:hideMark/>
          </w:tcPr>
          <w:p w14:paraId="278437B0" w14:textId="77777777" w:rsidR="00086055" w:rsidRPr="00C01401" w:rsidRDefault="00086055" w:rsidP="00AB601E">
            <w:pPr>
              <w:jc w:val="center"/>
              <w:rPr>
                <w:rFonts w:asciiTheme="majorBidi" w:eastAsia="Times New Roman" w:hAnsiTheme="majorBidi" w:cstheme="majorBidi"/>
                <w:sz w:val="20"/>
                <w:szCs w:val="20"/>
                <w:lang w:val="fr-FR"/>
              </w:rPr>
            </w:pPr>
          </w:p>
        </w:tc>
        <w:tc>
          <w:tcPr>
            <w:tcW w:w="2693" w:type="dxa"/>
            <w:vMerge/>
            <w:hideMark/>
          </w:tcPr>
          <w:p w14:paraId="16591C47" w14:textId="77777777" w:rsidR="00086055" w:rsidRPr="00C01401" w:rsidRDefault="00086055" w:rsidP="00AB601E">
            <w:pPr>
              <w:rPr>
                <w:rFonts w:asciiTheme="majorBidi" w:eastAsia="Times New Roman" w:hAnsiTheme="majorBidi" w:cstheme="majorBidi"/>
                <w:sz w:val="20"/>
                <w:szCs w:val="20"/>
                <w:lang w:val="fr-FR"/>
              </w:rPr>
            </w:pPr>
          </w:p>
        </w:tc>
        <w:tc>
          <w:tcPr>
            <w:tcW w:w="1276" w:type="dxa"/>
            <w:vMerge/>
            <w:noWrap/>
            <w:hideMark/>
          </w:tcPr>
          <w:p w14:paraId="739E9240" w14:textId="77777777" w:rsidR="00086055" w:rsidRPr="00C01401" w:rsidRDefault="00086055" w:rsidP="00F27B05">
            <w:pPr>
              <w:jc w:val="left"/>
              <w:rPr>
                <w:rFonts w:asciiTheme="majorBidi" w:eastAsia="Times New Roman" w:hAnsiTheme="majorBidi" w:cstheme="majorBidi"/>
                <w:sz w:val="20"/>
                <w:szCs w:val="20"/>
                <w:lang w:val="fr-FR"/>
              </w:rPr>
            </w:pPr>
          </w:p>
        </w:tc>
        <w:tc>
          <w:tcPr>
            <w:tcW w:w="9348" w:type="dxa"/>
            <w:hideMark/>
          </w:tcPr>
          <w:p w14:paraId="4C468598" w14:textId="77777777" w:rsidR="00D36551" w:rsidRPr="00C01401" w:rsidRDefault="00D36551" w:rsidP="0008605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D’élaborer un projet détaillé d’orientations supplémentaires sur l’évaluation des risques liés aux poissons vivants modifiés en vue d’un examen par les pairs, en préparation des travaux du Groupe spécial d’experts techniques sur l’évaluation des risques ;</w:t>
            </w:r>
            <w:r w:rsidRPr="00C01401">
              <w:rPr>
                <w:rFonts w:asciiTheme="majorBidi" w:eastAsia="Times New Roman" w:hAnsiTheme="majorBidi" w:cstheme="majorBidi"/>
                <w:sz w:val="20"/>
                <w:szCs w:val="20"/>
                <w:lang w:val="fr-FR"/>
              </w:rPr>
              <w:t xml:space="preserve"> </w:t>
            </w:r>
          </w:p>
          <w:p w14:paraId="3B915640" w14:textId="77777777" w:rsidR="00D36551" w:rsidRPr="00C01401" w:rsidRDefault="00D36551" w:rsidP="0008605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 xml:space="preserve">D’organiser des discussions en ligne dans le cadre du forum en ligne à composition non limitée sur l’évaluation et la gestion des risques afin d’appuyer les travaux du Groupe spécial d’experts techniques sur </w:t>
            </w:r>
            <w:r w:rsidRPr="00C01401">
              <w:rPr>
                <w:rFonts w:asciiTheme="majorBidi" w:eastAsia="Times New Roman" w:hAnsiTheme="majorBidi" w:cstheme="majorBidi"/>
                <w:sz w:val="20"/>
                <w:szCs w:val="20"/>
                <w:lang w:val="fr-FR"/>
              </w:rPr>
              <w:lastRenderedPageBreak/>
              <w:t>l’évaluation des risques en vue de la rédaction d’un projet détaillé pour l’évaluation au cas par cas des risques liés aux poissons vivants modifies ;</w:t>
            </w:r>
            <w:r w:rsidRPr="00C01401">
              <w:rPr>
                <w:rFonts w:asciiTheme="majorBidi" w:eastAsia="Times New Roman" w:hAnsiTheme="majorBidi" w:cstheme="majorBidi"/>
                <w:sz w:val="20"/>
                <w:szCs w:val="20"/>
                <w:lang w:val="fr-FR"/>
              </w:rPr>
              <w:t xml:space="preserve"> </w:t>
            </w:r>
          </w:p>
          <w:p w14:paraId="255DA5E0" w14:textId="59F8F684" w:rsidR="00086055" w:rsidRPr="00C01401" w:rsidRDefault="00D36551" w:rsidP="0008605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e)</w:t>
            </w:r>
            <w:r w:rsidRPr="00C01401">
              <w:rPr>
                <w:rFonts w:asciiTheme="majorBidi" w:eastAsia="Times New Roman" w:hAnsiTheme="majorBidi" w:cstheme="majorBidi"/>
                <w:sz w:val="20"/>
                <w:szCs w:val="20"/>
                <w:lang w:val="fr-FR"/>
              </w:rPr>
              <w:tab/>
              <w:t>De faire la synthèse des informations communiquées par les Parties, les autres gouvernements et les organisations concernées afin de faciliter le travail du Groupe spécial d’experts techniques sur l’évaluation des risques ;</w:t>
            </w:r>
          </w:p>
        </w:tc>
        <w:tc>
          <w:tcPr>
            <w:tcW w:w="1800" w:type="dxa"/>
            <w:vAlign w:val="center"/>
            <w:hideMark/>
          </w:tcPr>
          <w:p w14:paraId="14B14956" w14:textId="1E7ABE4E" w:rsidR="00086055"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lastRenderedPageBreak/>
              <w:t>s/o</w:t>
            </w:r>
          </w:p>
        </w:tc>
        <w:tc>
          <w:tcPr>
            <w:tcW w:w="1440" w:type="dxa"/>
            <w:vMerge/>
            <w:vAlign w:val="center"/>
            <w:hideMark/>
          </w:tcPr>
          <w:p w14:paraId="70571C3D" w14:textId="77777777" w:rsidR="00086055" w:rsidRPr="00C01401" w:rsidRDefault="00086055" w:rsidP="00F27B05">
            <w:pPr>
              <w:jc w:val="right"/>
              <w:rPr>
                <w:rFonts w:asciiTheme="majorBidi" w:eastAsia="Times New Roman" w:hAnsiTheme="majorBidi" w:cstheme="majorBidi"/>
                <w:sz w:val="20"/>
                <w:szCs w:val="20"/>
                <w:lang w:val="fr-FR"/>
              </w:rPr>
            </w:pPr>
          </w:p>
        </w:tc>
        <w:tc>
          <w:tcPr>
            <w:tcW w:w="1303" w:type="dxa"/>
            <w:vMerge/>
            <w:vAlign w:val="center"/>
            <w:hideMark/>
          </w:tcPr>
          <w:p w14:paraId="58E3529C" w14:textId="77777777" w:rsidR="00086055" w:rsidRPr="00C01401" w:rsidRDefault="00086055" w:rsidP="00F27B05">
            <w:pPr>
              <w:jc w:val="right"/>
              <w:rPr>
                <w:rFonts w:asciiTheme="majorBidi" w:eastAsia="Times New Roman" w:hAnsiTheme="majorBidi" w:cstheme="majorBidi"/>
                <w:sz w:val="20"/>
                <w:szCs w:val="20"/>
                <w:lang w:val="fr-FR"/>
              </w:rPr>
            </w:pPr>
          </w:p>
        </w:tc>
        <w:tc>
          <w:tcPr>
            <w:tcW w:w="2117" w:type="dxa"/>
            <w:vMerge/>
            <w:vAlign w:val="center"/>
            <w:hideMark/>
          </w:tcPr>
          <w:p w14:paraId="23E50DA7" w14:textId="77777777" w:rsidR="00086055" w:rsidRPr="00C01401" w:rsidRDefault="00086055" w:rsidP="00F27B05">
            <w:pPr>
              <w:jc w:val="right"/>
              <w:rPr>
                <w:rFonts w:asciiTheme="majorBidi" w:eastAsia="Times New Roman" w:hAnsiTheme="majorBidi" w:cstheme="majorBidi"/>
                <w:sz w:val="20"/>
                <w:szCs w:val="20"/>
                <w:lang w:val="fr-FR"/>
              </w:rPr>
            </w:pPr>
          </w:p>
        </w:tc>
        <w:tc>
          <w:tcPr>
            <w:tcW w:w="1800" w:type="dxa"/>
            <w:vMerge/>
            <w:vAlign w:val="center"/>
            <w:hideMark/>
          </w:tcPr>
          <w:p w14:paraId="2549977C" w14:textId="77777777" w:rsidR="00086055" w:rsidRPr="00C01401" w:rsidRDefault="00086055" w:rsidP="00F27B05">
            <w:pPr>
              <w:jc w:val="right"/>
              <w:rPr>
                <w:rFonts w:asciiTheme="majorBidi" w:eastAsia="Times New Roman" w:hAnsiTheme="majorBidi" w:cstheme="majorBidi"/>
                <w:b/>
                <w:bCs/>
                <w:color w:val="000000"/>
                <w:sz w:val="20"/>
                <w:szCs w:val="20"/>
                <w:lang w:val="fr-FR"/>
              </w:rPr>
            </w:pPr>
          </w:p>
        </w:tc>
      </w:tr>
      <w:tr w:rsidR="0035361B" w:rsidRPr="00C01401" w14:paraId="0765C5FC" w14:textId="77777777" w:rsidTr="00D36551">
        <w:trPr>
          <w:trHeight w:val="79"/>
        </w:trPr>
        <w:tc>
          <w:tcPr>
            <w:tcW w:w="988" w:type="dxa"/>
            <w:vMerge/>
            <w:hideMark/>
          </w:tcPr>
          <w:p w14:paraId="62A1B330"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7064303F"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4E9BCBBC"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49E3C609" w14:textId="627A4171"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f)</w:t>
            </w:r>
            <w:r w:rsidRPr="00C01401">
              <w:rPr>
                <w:rFonts w:asciiTheme="majorBidi" w:eastAsia="Times New Roman" w:hAnsiTheme="majorBidi" w:cstheme="majorBidi"/>
                <w:sz w:val="20"/>
                <w:szCs w:val="20"/>
                <w:lang w:val="fr-FR"/>
              </w:rPr>
              <w:tab/>
              <w:t>D’organiser, sous réserve de la disponibilité des ressources, deux réunions du Groupe spécial d’experts techniques sur l’évaluation des risques, dont l’une au moins se tiendra en personne ;</w:t>
            </w:r>
          </w:p>
        </w:tc>
        <w:tc>
          <w:tcPr>
            <w:tcW w:w="1800" w:type="dxa"/>
            <w:vAlign w:val="center"/>
            <w:hideMark/>
          </w:tcPr>
          <w:p w14:paraId="42311FD6" w14:textId="0CC1D0FA"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hideMark/>
          </w:tcPr>
          <w:p w14:paraId="719F230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01102FB9"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65036DB3"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4F944D49"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560BCC" w:rsidRPr="00C01401" w14:paraId="1C75EACA" w14:textId="77777777" w:rsidTr="00F96C3B">
        <w:trPr>
          <w:trHeight w:val="20"/>
        </w:trPr>
        <w:tc>
          <w:tcPr>
            <w:tcW w:w="988" w:type="dxa"/>
            <w:vMerge/>
            <w:tcBorders>
              <w:bottom w:val="double" w:sz="4" w:space="0" w:color="auto"/>
            </w:tcBorders>
            <w:hideMark/>
          </w:tcPr>
          <w:p w14:paraId="66690D91"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tcBorders>
              <w:bottom w:val="double" w:sz="4" w:space="0" w:color="auto"/>
            </w:tcBorders>
            <w:hideMark/>
          </w:tcPr>
          <w:p w14:paraId="673A5648"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tcBorders>
              <w:bottom w:val="double" w:sz="4" w:space="0" w:color="auto"/>
            </w:tcBorders>
            <w:noWrap/>
            <w:hideMark/>
          </w:tcPr>
          <w:p w14:paraId="440CE37E"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tcBorders>
              <w:bottom w:val="double" w:sz="4" w:space="0" w:color="auto"/>
            </w:tcBorders>
            <w:hideMark/>
          </w:tcPr>
          <w:p w14:paraId="3D8042B9" w14:textId="09AB798E"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[g)</w:t>
            </w:r>
            <w:r w:rsidRPr="00C01401">
              <w:rPr>
                <w:rFonts w:asciiTheme="majorBidi" w:eastAsia="Times New Roman" w:hAnsiTheme="majorBidi" w:cstheme="majorBidi"/>
                <w:sz w:val="20"/>
                <w:szCs w:val="20"/>
                <w:lang w:val="fr-FR"/>
              </w:rPr>
              <w:tab/>
              <w:t>De recueillir des informations pertinentes pour appuyer l’évaluation des risques liés aux insectes autolimitatifs et de les mettre à disposition sur le Centre d’échange pour la prévention des risques biotechnologiques.]</w:t>
            </w:r>
          </w:p>
        </w:tc>
        <w:tc>
          <w:tcPr>
            <w:tcW w:w="1800" w:type="dxa"/>
            <w:tcBorders>
              <w:bottom w:val="double" w:sz="4" w:space="0" w:color="auto"/>
            </w:tcBorders>
            <w:vAlign w:val="center"/>
            <w:hideMark/>
          </w:tcPr>
          <w:p w14:paraId="7C8C86E6" w14:textId="61EBD063"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tcBorders>
              <w:bottom w:val="double" w:sz="4" w:space="0" w:color="auto"/>
            </w:tcBorders>
            <w:vAlign w:val="center"/>
            <w:hideMark/>
          </w:tcPr>
          <w:p w14:paraId="362021A3"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tcBorders>
              <w:bottom w:val="double" w:sz="4" w:space="0" w:color="auto"/>
            </w:tcBorders>
            <w:vAlign w:val="center"/>
            <w:hideMark/>
          </w:tcPr>
          <w:p w14:paraId="09B73C44"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tcBorders>
              <w:bottom w:val="double" w:sz="4" w:space="0" w:color="auto"/>
            </w:tcBorders>
            <w:vAlign w:val="center"/>
            <w:hideMark/>
          </w:tcPr>
          <w:p w14:paraId="558FAC35"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tcBorders>
              <w:bottom w:val="double" w:sz="4" w:space="0" w:color="auto"/>
            </w:tcBorders>
            <w:vAlign w:val="center"/>
            <w:hideMark/>
          </w:tcPr>
          <w:p w14:paraId="03CE4D3E"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35361B" w:rsidRPr="00C01401" w14:paraId="54D56F41" w14:textId="77777777" w:rsidTr="00F96C3B">
        <w:trPr>
          <w:trHeight w:val="1587"/>
        </w:trPr>
        <w:tc>
          <w:tcPr>
            <w:tcW w:w="988" w:type="dxa"/>
            <w:vMerge w:val="restart"/>
            <w:tcBorders>
              <w:top w:val="double" w:sz="4" w:space="0" w:color="auto"/>
            </w:tcBorders>
            <w:hideMark/>
          </w:tcPr>
          <w:p w14:paraId="72BD01C0" w14:textId="77777777" w:rsidR="003C6387" w:rsidRPr="00C01401" w:rsidRDefault="003C6387"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12</w:t>
            </w:r>
          </w:p>
        </w:tc>
        <w:tc>
          <w:tcPr>
            <w:tcW w:w="2693" w:type="dxa"/>
            <w:vMerge w:val="restart"/>
            <w:tcBorders>
              <w:top w:val="double" w:sz="4" w:space="0" w:color="auto"/>
            </w:tcBorders>
            <w:hideMark/>
          </w:tcPr>
          <w:p w14:paraId="57F90FB2" w14:textId="7EDCC6F7" w:rsidR="003C6387"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Détection et identification des organismes vivants modifiés</w:t>
            </w:r>
          </w:p>
        </w:tc>
        <w:tc>
          <w:tcPr>
            <w:tcW w:w="1276" w:type="dxa"/>
            <w:vMerge w:val="restart"/>
            <w:tcBorders>
              <w:top w:val="double" w:sz="4" w:space="0" w:color="auto"/>
            </w:tcBorders>
            <w:noWrap/>
            <w:hideMark/>
          </w:tcPr>
          <w:p w14:paraId="08DBFDB4" w14:textId="4156147C" w:rsidR="003C6387" w:rsidRPr="00C01401" w:rsidRDefault="003C6387"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w:t>
            </w:r>
            <w:r w:rsidR="00574B82" w:rsidRPr="00C01401">
              <w:rPr>
                <w:rFonts w:asciiTheme="majorBidi" w:eastAsia="Times New Roman" w:hAnsiTheme="majorBidi" w:cstheme="majorBidi"/>
                <w:sz w:val="20"/>
                <w:szCs w:val="20"/>
                <w:lang w:val="fr-FR"/>
              </w:rPr>
              <w:t xml:space="preserve"> (a)</w:t>
            </w:r>
            <w:r w:rsidR="00574B82" w:rsidRPr="00C01401">
              <w:rPr>
                <w:sz w:val="20"/>
                <w:szCs w:val="20"/>
                <w:lang w:val="fr-FR"/>
              </w:rPr>
              <w:t>–(d)</w:t>
            </w:r>
          </w:p>
        </w:tc>
        <w:tc>
          <w:tcPr>
            <w:tcW w:w="9348" w:type="dxa"/>
            <w:tcBorders>
              <w:top w:val="double" w:sz="4" w:space="0" w:color="auto"/>
            </w:tcBorders>
            <w:hideMark/>
          </w:tcPr>
          <w:p w14:paraId="4C5A5091" w14:textId="0CBBE979" w:rsidR="00D36551" w:rsidRPr="00C01401" w:rsidRDefault="00B30D3B"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8.</w:t>
            </w:r>
            <w:r w:rsidRPr="00C01401">
              <w:rPr>
                <w:rFonts w:asciiTheme="majorBidi" w:eastAsia="Times New Roman" w:hAnsiTheme="majorBidi" w:cstheme="majorBidi"/>
                <w:sz w:val="20"/>
                <w:szCs w:val="20"/>
                <w:lang w:val="fr-FR"/>
              </w:rPr>
              <w:tab/>
            </w:r>
            <w:r w:rsidR="00D36551" w:rsidRPr="00C01401">
              <w:rPr>
                <w:rFonts w:asciiTheme="majorBidi" w:eastAsia="Times New Roman" w:hAnsiTheme="majorBidi" w:cstheme="majorBidi"/>
                <w:sz w:val="20"/>
                <w:szCs w:val="20"/>
                <w:lang w:val="fr-FR"/>
              </w:rPr>
              <w:t xml:space="preserve">Prie le </w:t>
            </w:r>
            <w:r w:rsidR="00334EB0" w:rsidRPr="00C01401">
              <w:rPr>
                <w:rFonts w:asciiTheme="majorBidi" w:eastAsia="Times New Roman" w:hAnsiTheme="majorBidi" w:cstheme="majorBidi"/>
                <w:sz w:val="20"/>
                <w:szCs w:val="20"/>
                <w:lang w:val="fr-FR"/>
              </w:rPr>
              <w:t>s</w:t>
            </w:r>
            <w:r w:rsidR="00D36551" w:rsidRPr="00C01401">
              <w:rPr>
                <w:rFonts w:asciiTheme="majorBidi" w:eastAsia="Times New Roman" w:hAnsiTheme="majorBidi" w:cstheme="majorBidi"/>
                <w:sz w:val="20"/>
                <w:szCs w:val="20"/>
                <w:lang w:val="fr-FR"/>
              </w:rPr>
              <w:t>ecrétariat, sous réserve de disponibilité des ressources :</w:t>
            </w:r>
          </w:p>
          <w:p w14:paraId="3FD196CE"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De continuer à collecter des publications et des ressources techniques dans différentes langues et de les mettre à disposition sur le portail dédié à l’échantillonnage, à la détection et à l’identification des organismes vivants modifiés du Centre d’échange pour la prévention des risques biotechnologiques ;</w:t>
            </w:r>
          </w:p>
          <w:p w14:paraId="7AA0944A" w14:textId="372E5670" w:rsidR="003C6387"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De préparer un sommaire des documents de référence techniques et des publications proposés en réponse à la demande formulée au paragraphe 1, pour examen par la Conférence des Parties siégeant en tant que réunion des Parties au Protocole, à sa douzième réunion ;</w:t>
            </w:r>
          </w:p>
        </w:tc>
        <w:tc>
          <w:tcPr>
            <w:tcW w:w="1800" w:type="dxa"/>
            <w:tcBorders>
              <w:top w:val="double" w:sz="4" w:space="0" w:color="auto"/>
            </w:tcBorders>
            <w:vAlign w:val="center"/>
            <w:hideMark/>
          </w:tcPr>
          <w:p w14:paraId="7D65DA08" w14:textId="3BDC08A5" w:rsidR="003C6387"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val="restart"/>
            <w:tcBorders>
              <w:top w:val="double" w:sz="4" w:space="0" w:color="auto"/>
            </w:tcBorders>
            <w:vAlign w:val="center"/>
            <w:hideMark/>
          </w:tcPr>
          <w:p w14:paraId="476A6E8D" w14:textId="6F358D90" w:rsidR="003C6387" w:rsidRPr="00C01401" w:rsidRDefault="003C638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69 000</w:t>
            </w:r>
          </w:p>
        </w:tc>
        <w:tc>
          <w:tcPr>
            <w:tcW w:w="1303" w:type="dxa"/>
            <w:vMerge w:val="restart"/>
            <w:tcBorders>
              <w:top w:val="double" w:sz="4" w:space="0" w:color="auto"/>
            </w:tcBorders>
            <w:vAlign w:val="center"/>
            <w:hideMark/>
          </w:tcPr>
          <w:p w14:paraId="591FE49F" w14:textId="7484BDED" w:rsidR="003C6387" w:rsidRPr="00C01401" w:rsidRDefault="003C6387"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10 500</w:t>
            </w:r>
          </w:p>
        </w:tc>
        <w:tc>
          <w:tcPr>
            <w:tcW w:w="2117" w:type="dxa"/>
            <w:vMerge w:val="restart"/>
            <w:tcBorders>
              <w:top w:val="double" w:sz="4" w:space="0" w:color="auto"/>
            </w:tcBorders>
            <w:vAlign w:val="center"/>
            <w:hideMark/>
          </w:tcPr>
          <w:p w14:paraId="379299F4" w14:textId="246292FC" w:rsidR="003C6387"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800" w:type="dxa"/>
            <w:vMerge w:val="restart"/>
            <w:tcBorders>
              <w:top w:val="double" w:sz="4" w:space="0" w:color="auto"/>
            </w:tcBorders>
            <w:noWrap/>
            <w:vAlign w:val="center"/>
            <w:hideMark/>
          </w:tcPr>
          <w:p w14:paraId="0E28F897" w14:textId="23772D9A" w:rsidR="003C6387" w:rsidRPr="00C01401" w:rsidRDefault="003C6387"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89 835</w:t>
            </w:r>
          </w:p>
        </w:tc>
      </w:tr>
      <w:tr w:rsidR="0035361B" w:rsidRPr="00C01401" w14:paraId="633E49B4" w14:textId="77777777" w:rsidTr="00F96C3B">
        <w:trPr>
          <w:trHeight w:val="20"/>
        </w:trPr>
        <w:tc>
          <w:tcPr>
            <w:tcW w:w="988" w:type="dxa"/>
            <w:vMerge/>
            <w:hideMark/>
          </w:tcPr>
          <w:p w14:paraId="6F5E2081"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0911F31F"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noWrap/>
            <w:hideMark/>
          </w:tcPr>
          <w:p w14:paraId="10A8A24A"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3066A2F0" w14:textId="5AA7A07C" w:rsidR="005943C9"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De collaborer avec les organisations concernées et de fournir aux Parties un appui au renforcement des capacités dans le domaine de la détection et de l’identification des organismes vivants modifiés, y compris la formation pratique du personnel de laboratoire aux méthodes d’analyse traditionnelles et aux nouvelles techniques de détection ;</w:t>
            </w:r>
          </w:p>
        </w:tc>
        <w:tc>
          <w:tcPr>
            <w:tcW w:w="1800" w:type="dxa"/>
            <w:vAlign w:val="center"/>
            <w:hideMark/>
          </w:tcPr>
          <w:p w14:paraId="6C85918C" w14:textId="0745492E" w:rsidR="005943C9" w:rsidRPr="00C01401" w:rsidRDefault="006256C3"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ign w:val="center"/>
            <w:hideMark/>
          </w:tcPr>
          <w:p w14:paraId="5B2DA92F"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vAlign w:val="center"/>
            <w:hideMark/>
          </w:tcPr>
          <w:p w14:paraId="01C05DB3"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4BD7458A"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1C938ABE"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560BCC" w:rsidRPr="00C01401" w14:paraId="06EFA527" w14:textId="77777777" w:rsidTr="00F96C3B">
        <w:trPr>
          <w:trHeight w:val="20"/>
        </w:trPr>
        <w:tc>
          <w:tcPr>
            <w:tcW w:w="988" w:type="dxa"/>
            <w:vMerge/>
            <w:tcBorders>
              <w:bottom w:val="double" w:sz="4" w:space="0" w:color="auto"/>
            </w:tcBorders>
            <w:hideMark/>
          </w:tcPr>
          <w:p w14:paraId="679E5E72"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tcBorders>
              <w:bottom w:val="double" w:sz="4" w:space="0" w:color="auto"/>
            </w:tcBorders>
            <w:hideMark/>
          </w:tcPr>
          <w:p w14:paraId="419A365F" w14:textId="77777777" w:rsidR="005943C9" w:rsidRPr="00C01401" w:rsidRDefault="005943C9" w:rsidP="00AB601E">
            <w:pPr>
              <w:rPr>
                <w:rFonts w:asciiTheme="majorBidi" w:eastAsia="Times New Roman" w:hAnsiTheme="majorBidi" w:cstheme="majorBidi"/>
                <w:sz w:val="20"/>
                <w:szCs w:val="20"/>
                <w:lang w:val="fr-FR"/>
              </w:rPr>
            </w:pPr>
          </w:p>
        </w:tc>
        <w:tc>
          <w:tcPr>
            <w:tcW w:w="1276" w:type="dxa"/>
            <w:vMerge/>
            <w:tcBorders>
              <w:bottom w:val="double" w:sz="4" w:space="0" w:color="auto"/>
            </w:tcBorders>
            <w:noWrap/>
            <w:hideMark/>
          </w:tcPr>
          <w:p w14:paraId="5424B71F"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tcBorders>
              <w:bottom w:val="double" w:sz="4" w:space="0" w:color="auto"/>
            </w:tcBorders>
            <w:hideMark/>
          </w:tcPr>
          <w:p w14:paraId="1F920D96" w14:textId="71D227CB"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d)</w:t>
            </w:r>
            <w:r w:rsidRPr="00C01401">
              <w:rPr>
                <w:rFonts w:asciiTheme="majorBidi" w:eastAsia="Times New Roman" w:hAnsiTheme="majorBidi" w:cstheme="majorBidi"/>
                <w:sz w:val="20"/>
                <w:szCs w:val="20"/>
                <w:lang w:val="fr-FR"/>
              </w:rPr>
              <w:tab/>
              <w:t>De faire davantage connaître le portail d’échantillonnage, de détection et d’identification du Centre d’échange pour la prévention des risques biotechnologiques [et d’étudier la possibilité d’établir des liens et des références croisées entre le Centre d’échange pour la prévention des risques biotechnologiques et les bases de données pertinentes du secteur. ]</w:t>
            </w:r>
          </w:p>
        </w:tc>
        <w:tc>
          <w:tcPr>
            <w:tcW w:w="1800" w:type="dxa"/>
            <w:tcBorders>
              <w:bottom w:val="double" w:sz="4" w:space="0" w:color="auto"/>
            </w:tcBorders>
            <w:vAlign w:val="center"/>
            <w:hideMark/>
          </w:tcPr>
          <w:p w14:paraId="411FE77E" w14:textId="7519BBA7"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vMerge/>
            <w:tcBorders>
              <w:bottom w:val="double" w:sz="4" w:space="0" w:color="auto"/>
            </w:tcBorders>
            <w:vAlign w:val="center"/>
            <w:hideMark/>
          </w:tcPr>
          <w:p w14:paraId="0000A8DD" w14:textId="77777777" w:rsidR="005943C9" w:rsidRPr="00C01401" w:rsidRDefault="005943C9" w:rsidP="00F27B05">
            <w:pPr>
              <w:jc w:val="right"/>
              <w:rPr>
                <w:rFonts w:asciiTheme="majorBidi" w:eastAsia="Times New Roman" w:hAnsiTheme="majorBidi" w:cstheme="majorBidi"/>
                <w:sz w:val="20"/>
                <w:szCs w:val="20"/>
                <w:lang w:val="fr-FR"/>
              </w:rPr>
            </w:pPr>
          </w:p>
        </w:tc>
        <w:tc>
          <w:tcPr>
            <w:tcW w:w="1303" w:type="dxa"/>
            <w:vMerge/>
            <w:tcBorders>
              <w:bottom w:val="double" w:sz="4" w:space="0" w:color="auto"/>
            </w:tcBorders>
            <w:vAlign w:val="center"/>
            <w:hideMark/>
          </w:tcPr>
          <w:p w14:paraId="345AE2D4"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tcBorders>
              <w:bottom w:val="double" w:sz="4" w:space="0" w:color="auto"/>
            </w:tcBorders>
            <w:vAlign w:val="center"/>
            <w:hideMark/>
          </w:tcPr>
          <w:p w14:paraId="1DBCAFDE"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tcBorders>
              <w:bottom w:val="double" w:sz="4" w:space="0" w:color="auto"/>
            </w:tcBorders>
            <w:vAlign w:val="center"/>
            <w:hideMark/>
          </w:tcPr>
          <w:p w14:paraId="6AB39889" w14:textId="77777777" w:rsidR="005943C9" w:rsidRPr="00C01401" w:rsidRDefault="005943C9" w:rsidP="00F27B05">
            <w:pPr>
              <w:jc w:val="right"/>
              <w:rPr>
                <w:rFonts w:asciiTheme="majorBidi" w:eastAsia="Times New Roman" w:hAnsiTheme="majorBidi" w:cstheme="majorBidi"/>
                <w:b/>
                <w:bCs/>
                <w:color w:val="000000"/>
                <w:sz w:val="20"/>
                <w:szCs w:val="20"/>
                <w:lang w:val="fr-FR"/>
              </w:rPr>
            </w:pPr>
          </w:p>
        </w:tc>
      </w:tr>
      <w:tr w:rsidR="00112D8F" w:rsidRPr="00C01401" w14:paraId="713BEAC4" w14:textId="77777777" w:rsidTr="00F96C3B">
        <w:trPr>
          <w:trHeight w:val="20"/>
        </w:trPr>
        <w:tc>
          <w:tcPr>
            <w:tcW w:w="988" w:type="dxa"/>
            <w:tcBorders>
              <w:top w:val="double" w:sz="4" w:space="0" w:color="auto"/>
              <w:bottom w:val="double" w:sz="4" w:space="0" w:color="auto"/>
            </w:tcBorders>
            <w:hideMark/>
          </w:tcPr>
          <w:p w14:paraId="329F736E" w14:textId="77777777" w:rsidR="005943C9" w:rsidRPr="00C01401" w:rsidRDefault="00FE62FC" w:rsidP="00AB601E">
            <w:pPr>
              <w:jc w:val="center"/>
              <w:rPr>
                <w:rFonts w:asciiTheme="majorBidi" w:eastAsia="Times New Roman" w:hAnsiTheme="majorBidi" w:cstheme="majorBidi"/>
                <w:sz w:val="20"/>
                <w:szCs w:val="20"/>
                <w:lang w:val="fr-FR"/>
              </w:rPr>
            </w:pPr>
            <w:r w:rsidRPr="00C01401" w:rsidDel="00920A26">
              <w:rPr>
                <w:rFonts w:asciiTheme="majorBidi" w:eastAsia="Times New Roman" w:hAnsiTheme="majorBidi" w:cstheme="majorBidi"/>
                <w:sz w:val="20"/>
                <w:szCs w:val="20"/>
                <w:lang w:val="fr-FR"/>
              </w:rPr>
              <w:t>13</w:t>
            </w:r>
          </w:p>
        </w:tc>
        <w:tc>
          <w:tcPr>
            <w:tcW w:w="2693" w:type="dxa"/>
            <w:tcBorders>
              <w:top w:val="double" w:sz="4" w:space="0" w:color="auto"/>
              <w:bottom w:val="double" w:sz="4" w:space="0" w:color="auto"/>
            </w:tcBorders>
            <w:hideMark/>
          </w:tcPr>
          <w:p w14:paraId="2A1C0786" w14:textId="3B873C0D" w:rsidR="005943C9"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Considérations socio-économiques</w:t>
            </w:r>
          </w:p>
        </w:tc>
        <w:tc>
          <w:tcPr>
            <w:tcW w:w="1276" w:type="dxa"/>
            <w:tcBorders>
              <w:top w:val="double" w:sz="4" w:space="0" w:color="auto"/>
              <w:bottom w:val="double" w:sz="4" w:space="0" w:color="auto"/>
            </w:tcBorders>
            <w:noWrap/>
            <w:hideMark/>
          </w:tcPr>
          <w:p w14:paraId="10595AE0" w14:textId="77777777"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w:t>
            </w:r>
          </w:p>
        </w:tc>
        <w:tc>
          <w:tcPr>
            <w:tcW w:w="9348" w:type="dxa"/>
            <w:tcBorders>
              <w:top w:val="double" w:sz="4" w:space="0" w:color="auto"/>
              <w:bottom w:val="double" w:sz="4" w:space="0" w:color="auto"/>
            </w:tcBorders>
            <w:hideMark/>
          </w:tcPr>
          <w:p w14:paraId="4F0009E2" w14:textId="17561E81"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w:t>
            </w:r>
            <w:r w:rsidRPr="00C01401">
              <w:rPr>
                <w:rFonts w:asciiTheme="majorBidi" w:eastAsia="Times New Roman" w:hAnsiTheme="majorBidi" w:cstheme="majorBidi"/>
                <w:sz w:val="20"/>
                <w:szCs w:val="20"/>
                <w:lang w:val="fr-FR"/>
              </w:rPr>
              <w:tab/>
              <w:t>Prie la Secrétaire exécutive de synthétiser les informations fournies dans les cinquièmes rapports nationaux conformément au paragraphe 3 ci-dessus aux fins d’examen par la Conférence des Parties siégeant en tant que réunion des Parties au Protocole de Cartagena sur la prévention des risques biotechnologiques ;</w:t>
            </w:r>
          </w:p>
        </w:tc>
        <w:tc>
          <w:tcPr>
            <w:tcW w:w="1800" w:type="dxa"/>
            <w:tcBorders>
              <w:top w:val="double" w:sz="4" w:space="0" w:color="auto"/>
              <w:bottom w:val="double" w:sz="4" w:space="0" w:color="auto"/>
            </w:tcBorders>
            <w:vAlign w:val="center"/>
            <w:hideMark/>
          </w:tcPr>
          <w:p w14:paraId="4F87FA05" w14:textId="11B259DD"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tcBorders>
              <w:top w:val="double" w:sz="4" w:space="0" w:color="auto"/>
              <w:bottom w:val="double" w:sz="4" w:space="0" w:color="auto"/>
            </w:tcBorders>
            <w:vAlign w:val="center"/>
            <w:hideMark/>
          </w:tcPr>
          <w:p w14:paraId="2E8F6045" w14:textId="3762CF7F"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top w:val="double" w:sz="4" w:space="0" w:color="auto"/>
              <w:bottom w:val="double" w:sz="4" w:space="0" w:color="auto"/>
            </w:tcBorders>
            <w:vAlign w:val="center"/>
            <w:hideMark/>
          </w:tcPr>
          <w:p w14:paraId="4D6CF15C" w14:textId="0552BD48"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tcBorders>
              <w:top w:val="double" w:sz="4" w:space="0" w:color="auto"/>
              <w:bottom w:val="double" w:sz="4" w:space="0" w:color="auto"/>
            </w:tcBorders>
            <w:vAlign w:val="center"/>
            <w:hideMark/>
          </w:tcPr>
          <w:p w14:paraId="67743C66" w14:textId="31687EC4"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31</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800" w:type="dxa"/>
            <w:tcBorders>
              <w:top w:val="double" w:sz="4" w:space="0" w:color="auto"/>
              <w:bottom w:val="double" w:sz="4" w:space="0" w:color="auto"/>
            </w:tcBorders>
            <w:noWrap/>
            <w:vAlign w:val="center"/>
            <w:hideMark/>
          </w:tcPr>
          <w:p w14:paraId="713DF70F" w14:textId="10D3F0CF"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35</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595</w:t>
            </w:r>
          </w:p>
        </w:tc>
      </w:tr>
      <w:tr w:rsidR="00112D8F" w:rsidRPr="00C01401" w14:paraId="3C279690" w14:textId="77777777" w:rsidTr="00F96C3B">
        <w:trPr>
          <w:trHeight w:val="20"/>
        </w:trPr>
        <w:tc>
          <w:tcPr>
            <w:tcW w:w="988" w:type="dxa"/>
            <w:tcBorders>
              <w:top w:val="double" w:sz="4" w:space="0" w:color="auto"/>
            </w:tcBorders>
            <w:hideMark/>
          </w:tcPr>
          <w:p w14:paraId="22AA45D5" w14:textId="77777777" w:rsidR="005943C9" w:rsidRPr="00C01401" w:rsidRDefault="00D77A0E"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14</w:t>
            </w:r>
          </w:p>
        </w:tc>
        <w:tc>
          <w:tcPr>
            <w:tcW w:w="2693" w:type="dxa"/>
            <w:tcBorders>
              <w:top w:val="double" w:sz="4" w:space="0" w:color="auto"/>
            </w:tcBorders>
            <w:hideMark/>
          </w:tcPr>
          <w:p w14:paraId="7945D41E" w14:textId="7277706D"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Protocole supplémentaire de Nagoya-Kuala Lumpur sur la responsabilité et la réparation</w:t>
            </w:r>
          </w:p>
        </w:tc>
        <w:tc>
          <w:tcPr>
            <w:tcW w:w="1276" w:type="dxa"/>
            <w:tcBorders>
              <w:top w:val="double" w:sz="4" w:space="0" w:color="auto"/>
            </w:tcBorders>
            <w:noWrap/>
            <w:hideMark/>
          </w:tcPr>
          <w:p w14:paraId="06E777A4" w14:textId="77777777" w:rsidR="005943C9" w:rsidRPr="00C01401" w:rsidRDefault="005943C9"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w:t>
            </w:r>
          </w:p>
        </w:tc>
        <w:tc>
          <w:tcPr>
            <w:tcW w:w="9348" w:type="dxa"/>
            <w:tcBorders>
              <w:top w:val="double" w:sz="4" w:space="0" w:color="auto"/>
            </w:tcBorders>
            <w:hideMark/>
          </w:tcPr>
          <w:p w14:paraId="78E5820D" w14:textId="5AC70DF8"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6.</w:t>
            </w:r>
            <w:r w:rsidRPr="00C01401">
              <w:rPr>
                <w:rFonts w:asciiTheme="majorBidi" w:eastAsia="Times New Roman" w:hAnsiTheme="majorBidi" w:cstheme="majorBidi"/>
                <w:sz w:val="20"/>
                <w:szCs w:val="20"/>
                <w:lang w:val="fr-FR"/>
              </w:rPr>
              <w:tab/>
              <w:t>Invite les Parties à partager des informations sur les mécanismes de sécurité financière, ainsi que d’autres informations sur les mesures nationales en faveur de la mise en œuvre du Protocole additionnel, dans leurs cinquièmes rapports nationaux, et prie la Secrétaire exécutive de s’appuyer sur ces informations lors de la préparation de la documentation destinée au premier exercice d’évaluation et d’examen de l’efficacité du Protocole additionnel ;</w:t>
            </w:r>
          </w:p>
        </w:tc>
        <w:tc>
          <w:tcPr>
            <w:tcW w:w="1800" w:type="dxa"/>
            <w:tcBorders>
              <w:top w:val="double" w:sz="4" w:space="0" w:color="auto"/>
            </w:tcBorders>
            <w:vAlign w:val="center"/>
            <w:hideMark/>
          </w:tcPr>
          <w:p w14:paraId="17BB24C3" w14:textId="3FDC9526" w:rsidR="005943C9"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tcBorders>
              <w:top w:val="double" w:sz="4" w:space="0" w:color="auto"/>
            </w:tcBorders>
            <w:vAlign w:val="center"/>
            <w:hideMark/>
          </w:tcPr>
          <w:p w14:paraId="017E0005" w14:textId="13EE40D7"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1303" w:type="dxa"/>
            <w:tcBorders>
              <w:top w:val="double" w:sz="4" w:space="0" w:color="auto"/>
            </w:tcBorders>
            <w:vAlign w:val="center"/>
            <w:hideMark/>
          </w:tcPr>
          <w:p w14:paraId="59D3759D" w14:textId="1E587047"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tcBorders>
              <w:top w:val="double" w:sz="4" w:space="0" w:color="auto"/>
            </w:tcBorders>
            <w:vAlign w:val="center"/>
            <w:hideMark/>
          </w:tcPr>
          <w:p w14:paraId="2053F1EA" w14:textId="2DC9F33E"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31</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500</w:t>
            </w:r>
          </w:p>
        </w:tc>
        <w:tc>
          <w:tcPr>
            <w:tcW w:w="1800" w:type="dxa"/>
            <w:tcBorders>
              <w:top w:val="double" w:sz="4" w:space="0" w:color="auto"/>
            </w:tcBorders>
            <w:noWrap/>
            <w:vAlign w:val="center"/>
            <w:hideMark/>
          </w:tcPr>
          <w:p w14:paraId="4F744FD6" w14:textId="37855449" w:rsidR="005943C9" w:rsidRPr="00C01401" w:rsidRDefault="005943C9" w:rsidP="00F27B05">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35</w:t>
            </w:r>
            <w:r w:rsidR="00D84694"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595</w:t>
            </w:r>
          </w:p>
        </w:tc>
      </w:tr>
      <w:tr w:rsidR="005943C9" w:rsidRPr="00C01401" w14:paraId="73C0CE8F" w14:textId="77777777" w:rsidTr="00F27B05">
        <w:trPr>
          <w:trHeight w:val="20"/>
        </w:trPr>
        <w:tc>
          <w:tcPr>
            <w:tcW w:w="22765" w:type="dxa"/>
            <w:gridSpan w:val="9"/>
            <w:shd w:val="clear" w:color="auto" w:fill="DEEAF6" w:themeFill="accent5" w:themeFillTint="33"/>
            <w:vAlign w:val="center"/>
          </w:tcPr>
          <w:p w14:paraId="55C7F9A3" w14:textId="49A31098" w:rsidR="005943C9" w:rsidRPr="00C01401" w:rsidRDefault="00D36551" w:rsidP="00F27B05">
            <w:pPr>
              <w:spacing w:before="60" w:after="60"/>
              <w:jc w:val="lef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Protocole de Nagoya</w:t>
            </w:r>
            <w:r w:rsidR="00D77A0E" w:rsidRPr="00C01401">
              <w:rPr>
                <w:rFonts w:asciiTheme="majorBidi" w:eastAsia="Times New Roman" w:hAnsiTheme="majorBidi" w:cstheme="majorBidi"/>
                <w:i/>
                <w:iCs/>
                <w:color w:val="000000"/>
                <w:sz w:val="20"/>
                <w:szCs w:val="20"/>
                <w:vertAlign w:val="superscript"/>
                <w:lang w:val="fr-FR"/>
              </w:rPr>
              <w:t>c</w:t>
            </w:r>
          </w:p>
        </w:tc>
      </w:tr>
      <w:tr w:rsidR="005943C9" w:rsidRPr="00C01401" w14:paraId="514BC32D" w14:textId="77777777" w:rsidTr="00F96C3B">
        <w:trPr>
          <w:trHeight w:val="20"/>
        </w:trPr>
        <w:tc>
          <w:tcPr>
            <w:tcW w:w="988" w:type="dxa"/>
            <w:vMerge w:val="restart"/>
            <w:hideMark/>
          </w:tcPr>
          <w:p w14:paraId="46C136D0" w14:textId="77777777" w:rsidR="005943C9" w:rsidRPr="00C01401" w:rsidRDefault="005943C9" w:rsidP="00AB601E">
            <w:pPr>
              <w:jc w:val="center"/>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8</w:t>
            </w:r>
          </w:p>
        </w:tc>
        <w:tc>
          <w:tcPr>
            <w:tcW w:w="2693" w:type="dxa"/>
            <w:vMerge w:val="restart"/>
            <w:hideMark/>
          </w:tcPr>
          <w:p w14:paraId="7D60B4EE" w14:textId="021245CB" w:rsidR="005943C9" w:rsidRPr="00C01401" w:rsidRDefault="00D36551"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Renforcement et création des capacités et sensibilisation</w:t>
            </w:r>
          </w:p>
        </w:tc>
        <w:tc>
          <w:tcPr>
            <w:tcW w:w="1276" w:type="dxa"/>
            <w:noWrap/>
            <w:hideMark/>
          </w:tcPr>
          <w:p w14:paraId="020A19D5" w14:textId="3681D602" w:rsidR="005943C9" w:rsidRPr="00C01401" w:rsidRDefault="005943C9"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9</w:t>
            </w:r>
            <w:r w:rsidR="00493069" w:rsidRPr="00C01401">
              <w:rPr>
                <w:rFonts w:asciiTheme="majorBidi" w:eastAsia="Times New Roman" w:hAnsiTheme="majorBidi" w:cstheme="majorBidi"/>
                <w:color w:val="000000"/>
                <w:sz w:val="20"/>
                <w:szCs w:val="20"/>
                <w:lang w:val="fr-FR"/>
              </w:rPr>
              <w:t xml:space="preserve"> (a)</w:t>
            </w:r>
          </w:p>
        </w:tc>
        <w:tc>
          <w:tcPr>
            <w:tcW w:w="9348" w:type="dxa"/>
            <w:hideMark/>
          </w:tcPr>
          <w:p w14:paraId="3529564C" w14:textId="11FEDEE8" w:rsidR="00D36551" w:rsidRPr="00C01401" w:rsidRDefault="00B30D3B"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9.</w:t>
            </w:r>
            <w:r w:rsidRPr="00C01401">
              <w:rPr>
                <w:rFonts w:asciiTheme="majorBidi" w:eastAsia="Times New Roman" w:hAnsiTheme="majorBidi" w:cstheme="majorBidi"/>
                <w:color w:val="000000"/>
                <w:sz w:val="20"/>
                <w:szCs w:val="20"/>
                <w:lang w:val="fr-FR"/>
              </w:rPr>
              <w:tab/>
            </w:r>
            <w:r w:rsidR="00D36551" w:rsidRPr="00C01401">
              <w:rPr>
                <w:rFonts w:asciiTheme="majorBidi" w:eastAsia="Times New Roman" w:hAnsiTheme="majorBidi" w:cstheme="majorBidi"/>
                <w:color w:val="000000"/>
                <w:sz w:val="20"/>
                <w:szCs w:val="20"/>
                <w:lang w:val="fr-FR"/>
              </w:rPr>
              <w:t>Décide également, sous réserve que des ressources soient disponibles :</w:t>
            </w:r>
          </w:p>
          <w:p w14:paraId="588DAE29" w14:textId="0DE07648" w:rsidR="005943C9"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De proroger le mandat du Comité consultatif informel sur la création des capacités pour la mise en œuvre du Protocole de Nagoya jusqu’à la huitième réunion de la Conférence des Parties siégeant en tant que réunion des Parties au Protocole ;</w:t>
            </w:r>
          </w:p>
        </w:tc>
        <w:tc>
          <w:tcPr>
            <w:tcW w:w="1800" w:type="dxa"/>
            <w:vAlign w:val="center"/>
            <w:hideMark/>
          </w:tcPr>
          <w:p w14:paraId="4E5F3410" w14:textId="3C7D026D" w:rsidR="005943C9" w:rsidRPr="00C01401" w:rsidRDefault="006256C3"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Réunions d’experts</w:t>
            </w:r>
          </w:p>
        </w:tc>
        <w:tc>
          <w:tcPr>
            <w:tcW w:w="1440" w:type="dxa"/>
            <w:vAlign w:val="center"/>
            <w:hideMark/>
          </w:tcPr>
          <w:p w14:paraId="355D1A23" w14:textId="10FF484B" w:rsidR="005943C9" w:rsidRPr="00C01401" w:rsidRDefault="005943C9"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57</w:t>
            </w:r>
            <w:r w:rsidR="00D84694"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200</w:t>
            </w:r>
          </w:p>
        </w:tc>
        <w:tc>
          <w:tcPr>
            <w:tcW w:w="1303" w:type="dxa"/>
            <w:vAlign w:val="center"/>
            <w:hideMark/>
          </w:tcPr>
          <w:p w14:paraId="4FC07FC3" w14:textId="74BB1B65" w:rsidR="005943C9" w:rsidRPr="00C01401" w:rsidRDefault="006F60A0"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vAlign w:val="center"/>
            <w:hideMark/>
          </w:tcPr>
          <w:p w14:paraId="26F24DE2"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Align w:val="center"/>
            <w:hideMark/>
          </w:tcPr>
          <w:p w14:paraId="38A29C1C" w14:textId="2C851B92"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64</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636</w:t>
            </w:r>
          </w:p>
        </w:tc>
      </w:tr>
      <w:tr w:rsidR="00F76C2C" w:rsidRPr="00C01401" w14:paraId="4C076B0E" w14:textId="77777777" w:rsidTr="00F96C3B">
        <w:trPr>
          <w:trHeight w:val="1134"/>
        </w:trPr>
        <w:tc>
          <w:tcPr>
            <w:tcW w:w="988" w:type="dxa"/>
            <w:vMerge/>
            <w:hideMark/>
          </w:tcPr>
          <w:p w14:paraId="628B697E" w14:textId="77777777" w:rsidR="00F76C2C" w:rsidRPr="00C01401" w:rsidRDefault="00F76C2C" w:rsidP="00AB601E">
            <w:pPr>
              <w:jc w:val="center"/>
              <w:rPr>
                <w:rFonts w:asciiTheme="majorBidi" w:eastAsia="Times New Roman" w:hAnsiTheme="majorBidi" w:cstheme="majorBidi"/>
                <w:sz w:val="20"/>
                <w:szCs w:val="20"/>
                <w:lang w:val="fr-FR"/>
              </w:rPr>
            </w:pPr>
          </w:p>
        </w:tc>
        <w:tc>
          <w:tcPr>
            <w:tcW w:w="2693" w:type="dxa"/>
            <w:vMerge/>
            <w:hideMark/>
          </w:tcPr>
          <w:p w14:paraId="195ADFF1" w14:textId="77777777" w:rsidR="00F76C2C" w:rsidRPr="00C01401" w:rsidRDefault="00F76C2C" w:rsidP="00AB601E">
            <w:pPr>
              <w:jc w:val="center"/>
              <w:rPr>
                <w:rFonts w:asciiTheme="majorBidi" w:eastAsia="Times New Roman" w:hAnsiTheme="majorBidi" w:cstheme="majorBidi"/>
                <w:sz w:val="20"/>
                <w:szCs w:val="20"/>
                <w:lang w:val="fr-FR"/>
              </w:rPr>
            </w:pPr>
          </w:p>
        </w:tc>
        <w:tc>
          <w:tcPr>
            <w:tcW w:w="1276" w:type="dxa"/>
            <w:vMerge w:val="restart"/>
            <w:noWrap/>
            <w:hideMark/>
          </w:tcPr>
          <w:p w14:paraId="4E4DD9DF" w14:textId="733799E9" w:rsidR="00F76C2C" w:rsidRPr="00C01401" w:rsidRDefault="00F76C2C"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10</w:t>
            </w:r>
            <w:r w:rsidR="00493069" w:rsidRPr="00C01401">
              <w:rPr>
                <w:rFonts w:asciiTheme="majorBidi" w:eastAsia="Times New Roman" w:hAnsiTheme="majorBidi" w:cstheme="majorBidi"/>
                <w:color w:val="000000"/>
                <w:sz w:val="20"/>
                <w:szCs w:val="20"/>
                <w:lang w:val="fr-FR"/>
              </w:rPr>
              <w:t xml:space="preserve"> (a)</w:t>
            </w:r>
            <w:r w:rsidR="00493069" w:rsidRPr="00C01401">
              <w:rPr>
                <w:sz w:val="20"/>
                <w:szCs w:val="20"/>
                <w:lang w:val="fr-FR"/>
              </w:rPr>
              <w:t>–(e)</w:t>
            </w:r>
          </w:p>
        </w:tc>
        <w:tc>
          <w:tcPr>
            <w:tcW w:w="9348" w:type="dxa"/>
            <w:hideMark/>
          </w:tcPr>
          <w:p w14:paraId="2A1A78C3" w14:textId="77777777" w:rsidR="00D36551"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10.</w:t>
            </w:r>
            <w:r w:rsidRPr="00C01401">
              <w:rPr>
                <w:rFonts w:asciiTheme="majorBidi" w:eastAsia="Times New Roman" w:hAnsiTheme="majorBidi" w:cstheme="majorBidi"/>
                <w:color w:val="000000"/>
                <w:sz w:val="20"/>
                <w:szCs w:val="20"/>
                <w:lang w:val="fr-FR"/>
              </w:rPr>
              <w:tab/>
              <w:t>Prie la Secrétaire exécutive, sous réserve que des ressources soient disponibles :</w:t>
            </w:r>
          </w:p>
          <w:p w14:paraId="549789A2" w14:textId="77777777" w:rsidR="00D36551"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De diffuser et promouvoir le plan d’action auprès du public cible identifié dans le plan d’action ;</w:t>
            </w:r>
          </w:p>
          <w:p w14:paraId="1BAC1821" w14:textId="5487FFEA" w:rsidR="00F76C2C"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De continuer à faciliter les activités de création et de renforcement des capacités, ainsi que la coordination et la coopération entre les Parties, les peuples autochtones et les communautés locales, les femmes, les jeunes, les parties prenantes et les organisations concernées, en vue d’appuyer la mise en œuvre effective du Protocole de Nagoya ;</w:t>
            </w:r>
          </w:p>
        </w:tc>
        <w:tc>
          <w:tcPr>
            <w:tcW w:w="1800" w:type="dxa"/>
            <w:vAlign w:val="center"/>
            <w:hideMark/>
          </w:tcPr>
          <w:p w14:paraId="342674D8" w14:textId="5BD591AF" w:rsidR="00F76C2C"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Merge w:val="restart"/>
            <w:vAlign w:val="center"/>
            <w:hideMark/>
          </w:tcPr>
          <w:p w14:paraId="425D478E" w14:textId="097F7DF8" w:rsidR="00F76C2C" w:rsidRPr="00C01401" w:rsidRDefault="00F76C2C"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213 200</w:t>
            </w:r>
          </w:p>
        </w:tc>
        <w:tc>
          <w:tcPr>
            <w:tcW w:w="1303" w:type="dxa"/>
            <w:vMerge w:val="restart"/>
            <w:vAlign w:val="center"/>
            <w:hideMark/>
          </w:tcPr>
          <w:p w14:paraId="0F8ED833" w14:textId="7B1042F8" w:rsidR="00F76C2C" w:rsidRPr="00C01401" w:rsidRDefault="00F76C2C"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15 000</w:t>
            </w:r>
          </w:p>
        </w:tc>
        <w:tc>
          <w:tcPr>
            <w:tcW w:w="2117" w:type="dxa"/>
            <w:vMerge w:val="restart"/>
            <w:vAlign w:val="center"/>
            <w:hideMark/>
          </w:tcPr>
          <w:p w14:paraId="7608C62F" w14:textId="39E626EB" w:rsidR="00F76C2C" w:rsidRPr="00C01401" w:rsidRDefault="00F76C2C"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27 000</w:t>
            </w:r>
          </w:p>
        </w:tc>
        <w:tc>
          <w:tcPr>
            <w:tcW w:w="1800" w:type="dxa"/>
            <w:vMerge w:val="restart"/>
            <w:vAlign w:val="center"/>
            <w:hideMark/>
          </w:tcPr>
          <w:p w14:paraId="49A7F8FA" w14:textId="4D6FE4E7" w:rsidR="00F76C2C" w:rsidRPr="00C01401" w:rsidRDefault="00F76C2C"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288 376</w:t>
            </w:r>
          </w:p>
        </w:tc>
      </w:tr>
      <w:tr w:rsidR="00F27B05" w:rsidRPr="00C01401" w14:paraId="085341D7" w14:textId="77777777" w:rsidTr="00F96C3B">
        <w:trPr>
          <w:trHeight w:val="20"/>
        </w:trPr>
        <w:tc>
          <w:tcPr>
            <w:tcW w:w="988" w:type="dxa"/>
            <w:vMerge/>
            <w:hideMark/>
          </w:tcPr>
          <w:p w14:paraId="49FB18EE" w14:textId="77777777" w:rsidR="005943C9" w:rsidRPr="00C01401" w:rsidRDefault="005943C9" w:rsidP="00AB601E">
            <w:pPr>
              <w:jc w:val="center"/>
              <w:rPr>
                <w:rFonts w:asciiTheme="majorBidi" w:eastAsia="Times New Roman" w:hAnsiTheme="majorBidi" w:cstheme="majorBidi"/>
                <w:sz w:val="20"/>
                <w:szCs w:val="20"/>
                <w:lang w:val="fr-FR"/>
              </w:rPr>
            </w:pPr>
          </w:p>
        </w:tc>
        <w:tc>
          <w:tcPr>
            <w:tcW w:w="2693" w:type="dxa"/>
            <w:vMerge/>
            <w:hideMark/>
          </w:tcPr>
          <w:p w14:paraId="40F83602" w14:textId="77777777" w:rsidR="005943C9" w:rsidRPr="00C01401" w:rsidRDefault="005943C9" w:rsidP="00AB601E">
            <w:pPr>
              <w:jc w:val="center"/>
              <w:rPr>
                <w:rFonts w:asciiTheme="majorBidi" w:eastAsia="Times New Roman" w:hAnsiTheme="majorBidi" w:cstheme="majorBidi"/>
                <w:sz w:val="20"/>
                <w:szCs w:val="20"/>
                <w:lang w:val="fr-FR"/>
              </w:rPr>
            </w:pPr>
          </w:p>
        </w:tc>
        <w:tc>
          <w:tcPr>
            <w:tcW w:w="1276" w:type="dxa"/>
            <w:vMerge/>
            <w:noWrap/>
            <w:hideMark/>
          </w:tcPr>
          <w:p w14:paraId="0D3CB283" w14:textId="77777777" w:rsidR="005943C9" w:rsidRPr="00C01401" w:rsidRDefault="005943C9" w:rsidP="00F27B05">
            <w:pPr>
              <w:jc w:val="left"/>
              <w:rPr>
                <w:rFonts w:asciiTheme="majorBidi" w:eastAsia="Times New Roman" w:hAnsiTheme="majorBidi" w:cstheme="majorBidi"/>
                <w:sz w:val="20"/>
                <w:szCs w:val="20"/>
                <w:lang w:val="fr-FR"/>
              </w:rPr>
            </w:pPr>
          </w:p>
        </w:tc>
        <w:tc>
          <w:tcPr>
            <w:tcW w:w="9348" w:type="dxa"/>
            <w:hideMark/>
          </w:tcPr>
          <w:p w14:paraId="6C98FF83" w14:textId="059575B1" w:rsidR="005943C9" w:rsidRPr="00C01401" w:rsidRDefault="00D36551"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c)</w:t>
            </w:r>
            <w:r w:rsidRPr="00C01401">
              <w:rPr>
                <w:rFonts w:asciiTheme="majorBidi" w:eastAsia="Times New Roman" w:hAnsiTheme="majorBidi" w:cstheme="majorBidi"/>
                <w:color w:val="000000"/>
                <w:sz w:val="20"/>
                <w:szCs w:val="20"/>
                <w:lang w:val="fr-FR"/>
              </w:rPr>
              <w:tab/>
              <w:t>De soutenir les initiatives visant à rassembler les expériences, les enseignements tirés et les bonnes pratiques, à les partager et à les diffuser entre les Parties, les peuples autochtones et les communautés locales, les femmes, les jeunes, ainsi que les parties prenantes et les organisations concernées au niveau mondial, et de les publier dans le centre d’échange sur l’accès aux ressources et le partage des avantages ;</w:t>
            </w:r>
          </w:p>
        </w:tc>
        <w:tc>
          <w:tcPr>
            <w:tcW w:w="1800" w:type="dxa"/>
            <w:vAlign w:val="center"/>
            <w:hideMark/>
          </w:tcPr>
          <w:p w14:paraId="448F4012" w14:textId="2C7812D6" w:rsidR="005943C9" w:rsidRPr="00C01401" w:rsidRDefault="006256C3"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 xml:space="preserve">Ateliers de renforcement des capacités </w:t>
            </w:r>
          </w:p>
        </w:tc>
        <w:tc>
          <w:tcPr>
            <w:tcW w:w="1440" w:type="dxa"/>
            <w:vMerge/>
            <w:vAlign w:val="center"/>
            <w:hideMark/>
          </w:tcPr>
          <w:p w14:paraId="4699D991" w14:textId="77777777" w:rsidR="005943C9" w:rsidRPr="00C01401" w:rsidRDefault="005943C9"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173C6027" w14:textId="77777777" w:rsidR="005943C9" w:rsidRPr="00C01401" w:rsidRDefault="005943C9" w:rsidP="00F27B05">
            <w:pPr>
              <w:jc w:val="right"/>
              <w:rPr>
                <w:rFonts w:asciiTheme="majorBidi" w:eastAsia="Times New Roman" w:hAnsiTheme="majorBidi" w:cstheme="majorBidi"/>
                <w:sz w:val="20"/>
                <w:szCs w:val="20"/>
                <w:lang w:val="fr-FR"/>
              </w:rPr>
            </w:pPr>
          </w:p>
        </w:tc>
        <w:tc>
          <w:tcPr>
            <w:tcW w:w="2117" w:type="dxa"/>
            <w:vMerge/>
            <w:vAlign w:val="center"/>
            <w:hideMark/>
          </w:tcPr>
          <w:p w14:paraId="02416ECB" w14:textId="77777777" w:rsidR="005943C9" w:rsidRPr="00C01401" w:rsidRDefault="005943C9" w:rsidP="00F27B05">
            <w:pPr>
              <w:jc w:val="right"/>
              <w:rPr>
                <w:rFonts w:asciiTheme="majorBidi" w:eastAsia="Times New Roman" w:hAnsiTheme="majorBidi" w:cstheme="majorBidi"/>
                <w:sz w:val="20"/>
                <w:szCs w:val="20"/>
                <w:lang w:val="fr-FR"/>
              </w:rPr>
            </w:pPr>
          </w:p>
        </w:tc>
        <w:tc>
          <w:tcPr>
            <w:tcW w:w="1800" w:type="dxa"/>
            <w:vMerge/>
            <w:vAlign w:val="center"/>
            <w:hideMark/>
          </w:tcPr>
          <w:p w14:paraId="2344252F" w14:textId="77777777" w:rsidR="005943C9" w:rsidRPr="00C01401" w:rsidRDefault="005943C9" w:rsidP="00F27B05">
            <w:pPr>
              <w:jc w:val="right"/>
              <w:rPr>
                <w:rFonts w:asciiTheme="majorBidi" w:eastAsia="Times New Roman" w:hAnsiTheme="majorBidi" w:cstheme="majorBidi"/>
                <w:b/>
                <w:bCs/>
                <w:sz w:val="20"/>
                <w:szCs w:val="20"/>
                <w:lang w:val="fr-FR"/>
              </w:rPr>
            </w:pPr>
          </w:p>
        </w:tc>
      </w:tr>
      <w:tr w:rsidR="004B1D84" w:rsidRPr="00C01401" w14:paraId="2123AE1F" w14:textId="77777777" w:rsidTr="00F96C3B">
        <w:trPr>
          <w:trHeight w:val="1361"/>
        </w:trPr>
        <w:tc>
          <w:tcPr>
            <w:tcW w:w="988" w:type="dxa"/>
            <w:vMerge/>
            <w:hideMark/>
          </w:tcPr>
          <w:p w14:paraId="7D117D57" w14:textId="77777777" w:rsidR="004B1D84" w:rsidRPr="00C01401" w:rsidRDefault="004B1D84" w:rsidP="00AB601E">
            <w:pPr>
              <w:jc w:val="center"/>
              <w:rPr>
                <w:rFonts w:asciiTheme="majorBidi" w:eastAsia="Times New Roman" w:hAnsiTheme="majorBidi" w:cstheme="majorBidi"/>
                <w:color w:val="000000"/>
                <w:sz w:val="20"/>
                <w:szCs w:val="20"/>
                <w:lang w:val="fr-FR"/>
              </w:rPr>
            </w:pPr>
          </w:p>
        </w:tc>
        <w:tc>
          <w:tcPr>
            <w:tcW w:w="2693" w:type="dxa"/>
            <w:vMerge/>
            <w:hideMark/>
          </w:tcPr>
          <w:p w14:paraId="23026134" w14:textId="77777777" w:rsidR="004B1D84" w:rsidRPr="00C01401" w:rsidRDefault="004B1D84" w:rsidP="00AB601E">
            <w:pPr>
              <w:jc w:val="center"/>
              <w:rPr>
                <w:rFonts w:asciiTheme="majorBidi" w:eastAsia="Times New Roman" w:hAnsiTheme="majorBidi" w:cstheme="majorBidi"/>
                <w:sz w:val="20"/>
                <w:szCs w:val="20"/>
                <w:lang w:val="fr-FR"/>
              </w:rPr>
            </w:pPr>
          </w:p>
        </w:tc>
        <w:tc>
          <w:tcPr>
            <w:tcW w:w="1276" w:type="dxa"/>
            <w:vMerge/>
            <w:noWrap/>
            <w:hideMark/>
          </w:tcPr>
          <w:p w14:paraId="2D57BF44" w14:textId="77777777" w:rsidR="004B1D84" w:rsidRPr="00C01401" w:rsidRDefault="004B1D84" w:rsidP="00F27B05">
            <w:pPr>
              <w:jc w:val="left"/>
              <w:rPr>
                <w:rFonts w:asciiTheme="majorBidi" w:eastAsia="Times New Roman" w:hAnsiTheme="majorBidi" w:cstheme="majorBidi"/>
                <w:sz w:val="20"/>
                <w:szCs w:val="20"/>
                <w:lang w:val="fr-FR"/>
              </w:rPr>
            </w:pPr>
          </w:p>
        </w:tc>
        <w:tc>
          <w:tcPr>
            <w:tcW w:w="9348" w:type="dxa"/>
            <w:hideMark/>
          </w:tcPr>
          <w:p w14:paraId="795C69B2" w14:textId="77777777" w:rsidR="00D36551"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d)</w:t>
            </w:r>
            <w:r w:rsidRPr="00C01401">
              <w:rPr>
                <w:rFonts w:asciiTheme="majorBidi" w:eastAsia="Times New Roman" w:hAnsiTheme="majorBidi" w:cstheme="majorBidi"/>
                <w:color w:val="000000"/>
                <w:sz w:val="20"/>
                <w:szCs w:val="20"/>
                <w:lang w:val="fr-FR"/>
              </w:rPr>
              <w:tab/>
              <w:t>De mettre à disposition des documents d’orientation en rapport avec le plan d’action , notamment un aperçu des sources de financement internationales disponibles pour appuyer la création et le renforcement des capacités en vue de la mise en œuvre du Protocole de Nagoya, un aperçu des rôles et des contributions des différentes parties prenantes et une chaîne de résultats pour le plan d’action, et d’examiner et de mettre à jour ces documents le cas échéant ;</w:t>
            </w:r>
          </w:p>
          <w:p w14:paraId="1A515019" w14:textId="694FCB7F" w:rsidR="004B1D84"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e)</w:t>
            </w:r>
            <w:r w:rsidRPr="00C01401">
              <w:rPr>
                <w:rFonts w:asciiTheme="majorBidi" w:eastAsia="Times New Roman" w:hAnsiTheme="majorBidi" w:cstheme="majorBidi"/>
                <w:color w:val="000000"/>
                <w:sz w:val="20"/>
                <w:szCs w:val="20"/>
                <w:lang w:val="fr-FR"/>
              </w:rPr>
              <w:tab/>
              <w:t>De préparer un rapport sur les progrès réalisés en matière de mise en œuvre du plan d’action, dans le cadre de la troisième évaluation et de l’examen de l’efficacité du Protocole, comme suite au paragraphe 8 ci-dessus.</w:t>
            </w:r>
          </w:p>
        </w:tc>
        <w:tc>
          <w:tcPr>
            <w:tcW w:w="1800" w:type="dxa"/>
            <w:vAlign w:val="center"/>
            <w:hideMark/>
          </w:tcPr>
          <w:p w14:paraId="3C7A91FE" w14:textId="3AEAD389" w:rsidR="004B1D84" w:rsidRPr="00C01401" w:rsidRDefault="00F96C3B"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s/o</w:t>
            </w:r>
          </w:p>
        </w:tc>
        <w:tc>
          <w:tcPr>
            <w:tcW w:w="1440" w:type="dxa"/>
            <w:vMerge/>
            <w:vAlign w:val="center"/>
            <w:hideMark/>
          </w:tcPr>
          <w:p w14:paraId="453F9EFB" w14:textId="77777777" w:rsidR="004B1D84" w:rsidRPr="00C01401" w:rsidRDefault="004B1D84"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34C2D7A1" w14:textId="77777777" w:rsidR="004B1D84" w:rsidRPr="00C01401" w:rsidRDefault="004B1D84" w:rsidP="00F27B05">
            <w:pPr>
              <w:jc w:val="right"/>
              <w:rPr>
                <w:rFonts w:asciiTheme="majorBidi" w:eastAsia="Times New Roman" w:hAnsiTheme="majorBidi" w:cstheme="majorBidi"/>
                <w:sz w:val="20"/>
                <w:szCs w:val="20"/>
                <w:lang w:val="fr-FR"/>
              </w:rPr>
            </w:pPr>
          </w:p>
        </w:tc>
        <w:tc>
          <w:tcPr>
            <w:tcW w:w="2117" w:type="dxa"/>
            <w:vMerge/>
            <w:vAlign w:val="center"/>
            <w:hideMark/>
          </w:tcPr>
          <w:p w14:paraId="31D70A2A" w14:textId="77777777" w:rsidR="004B1D84" w:rsidRPr="00C01401" w:rsidRDefault="004B1D84" w:rsidP="00F27B05">
            <w:pPr>
              <w:jc w:val="right"/>
              <w:rPr>
                <w:rFonts w:asciiTheme="majorBidi" w:eastAsia="Times New Roman" w:hAnsiTheme="majorBidi" w:cstheme="majorBidi"/>
                <w:sz w:val="20"/>
                <w:szCs w:val="20"/>
                <w:lang w:val="fr-FR"/>
              </w:rPr>
            </w:pPr>
          </w:p>
        </w:tc>
        <w:tc>
          <w:tcPr>
            <w:tcW w:w="1800" w:type="dxa"/>
            <w:vMerge/>
            <w:vAlign w:val="center"/>
            <w:hideMark/>
          </w:tcPr>
          <w:p w14:paraId="21ADBC76" w14:textId="77777777" w:rsidR="004B1D84" w:rsidRPr="00C01401" w:rsidRDefault="004B1D84" w:rsidP="00F27B05">
            <w:pPr>
              <w:jc w:val="right"/>
              <w:rPr>
                <w:rFonts w:asciiTheme="majorBidi" w:eastAsia="Times New Roman" w:hAnsiTheme="majorBidi" w:cstheme="majorBidi"/>
                <w:b/>
                <w:bCs/>
                <w:sz w:val="20"/>
                <w:szCs w:val="20"/>
                <w:lang w:val="fr-FR"/>
              </w:rPr>
            </w:pPr>
          </w:p>
        </w:tc>
      </w:tr>
      <w:tr w:rsidR="00095B17" w:rsidRPr="00C01401" w14:paraId="74C8F77C" w14:textId="77777777" w:rsidTr="00F96C3B">
        <w:trPr>
          <w:trHeight w:val="20"/>
        </w:trPr>
        <w:tc>
          <w:tcPr>
            <w:tcW w:w="988" w:type="dxa"/>
            <w:vMerge w:val="restart"/>
            <w:tcBorders>
              <w:top w:val="double" w:sz="4" w:space="0" w:color="auto"/>
            </w:tcBorders>
            <w:hideMark/>
          </w:tcPr>
          <w:p w14:paraId="180205A9" w14:textId="77777777" w:rsidR="005943C9" w:rsidRPr="00C01401" w:rsidRDefault="00FE62FC"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9</w:t>
            </w:r>
          </w:p>
        </w:tc>
        <w:tc>
          <w:tcPr>
            <w:tcW w:w="2693" w:type="dxa"/>
            <w:vMerge w:val="restart"/>
            <w:tcBorders>
              <w:top w:val="double" w:sz="4" w:space="0" w:color="auto"/>
            </w:tcBorders>
            <w:hideMark/>
          </w:tcPr>
          <w:p w14:paraId="33090B11" w14:textId="1AFCDF36" w:rsidR="005943C9"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Centre d’échange sur l’accès et le partage des avantages et partage d’informations</w:t>
            </w:r>
          </w:p>
        </w:tc>
        <w:tc>
          <w:tcPr>
            <w:tcW w:w="1276" w:type="dxa"/>
            <w:vMerge w:val="restart"/>
            <w:tcBorders>
              <w:top w:val="double" w:sz="4" w:space="0" w:color="auto"/>
            </w:tcBorders>
            <w:noWrap/>
            <w:hideMark/>
          </w:tcPr>
          <w:p w14:paraId="7CFA623D" w14:textId="4B736443" w:rsidR="005943C9" w:rsidRPr="00C01401" w:rsidRDefault="006813BF"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Par</w:t>
            </w:r>
            <w:r w:rsidR="006B2C34">
              <w:rPr>
                <w:rFonts w:asciiTheme="majorBidi" w:eastAsia="Times New Roman" w:hAnsiTheme="majorBidi" w:cstheme="majorBidi"/>
                <w:color w:val="000000"/>
                <w:sz w:val="20"/>
                <w:szCs w:val="20"/>
                <w:lang w:val="fr-FR"/>
              </w:rPr>
              <w:t>.</w:t>
            </w:r>
            <w:r w:rsidRPr="00C01401">
              <w:rPr>
                <w:rFonts w:asciiTheme="majorBidi" w:eastAsia="Times New Roman" w:hAnsiTheme="majorBidi" w:cstheme="majorBidi"/>
                <w:color w:val="000000"/>
                <w:sz w:val="20"/>
                <w:szCs w:val="20"/>
                <w:lang w:val="fr-FR"/>
              </w:rPr>
              <w:t xml:space="preserve"> </w:t>
            </w:r>
            <w:r w:rsidR="005943C9" w:rsidRPr="00C01401">
              <w:rPr>
                <w:rFonts w:asciiTheme="majorBidi" w:eastAsia="Times New Roman" w:hAnsiTheme="majorBidi" w:cstheme="majorBidi"/>
                <w:color w:val="000000"/>
                <w:sz w:val="20"/>
                <w:szCs w:val="20"/>
                <w:lang w:val="fr-FR"/>
              </w:rPr>
              <w:t>8</w:t>
            </w:r>
            <w:r w:rsidR="00AA1ABC" w:rsidRPr="00C01401">
              <w:rPr>
                <w:rFonts w:asciiTheme="majorBidi" w:eastAsia="Times New Roman" w:hAnsiTheme="majorBidi" w:cstheme="majorBidi"/>
                <w:color w:val="000000"/>
                <w:sz w:val="20"/>
                <w:szCs w:val="20"/>
                <w:lang w:val="fr-FR"/>
              </w:rPr>
              <w:t xml:space="preserve"> (a) </w:t>
            </w:r>
            <w:r w:rsidR="006B2C34">
              <w:rPr>
                <w:rFonts w:asciiTheme="majorBidi" w:eastAsia="Times New Roman" w:hAnsiTheme="majorBidi" w:cstheme="majorBidi"/>
                <w:color w:val="000000"/>
                <w:sz w:val="20"/>
                <w:szCs w:val="20"/>
                <w:lang w:val="fr-FR"/>
              </w:rPr>
              <w:t>et</w:t>
            </w:r>
            <w:r w:rsidR="00AA1ABC" w:rsidRPr="00C01401">
              <w:rPr>
                <w:rFonts w:asciiTheme="majorBidi" w:eastAsia="Times New Roman" w:hAnsiTheme="majorBidi" w:cstheme="majorBidi"/>
                <w:color w:val="000000"/>
                <w:sz w:val="20"/>
                <w:szCs w:val="20"/>
                <w:lang w:val="fr-FR"/>
              </w:rPr>
              <w:t xml:space="preserve"> (b)</w:t>
            </w:r>
          </w:p>
        </w:tc>
        <w:tc>
          <w:tcPr>
            <w:tcW w:w="9348" w:type="dxa"/>
            <w:tcBorders>
              <w:top w:val="double" w:sz="4" w:space="0" w:color="auto"/>
            </w:tcBorders>
            <w:hideMark/>
          </w:tcPr>
          <w:p w14:paraId="2F15235C" w14:textId="77777777" w:rsidR="00D36551"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8.</w:t>
            </w:r>
            <w:r w:rsidRPr="00C01401">
              <w:rPr>
                <w:rFonts w:asciiTheme="majorBidi" w:eastAsia="Times New Roman" w:hAnsiTheme="majorBidi" w:cstheme="majorBidi"/>
                <w:color w:val="000000"/>
                <w:sz w:val="20"/>
                <w:szCs w:val="20"/>
                <w:lang w:val="fr-FR"/>
              </w:rPr>
              <w:tab/>
              <w:t>Prie la Secrétaire exécutive :</w:t>
            </w:r>
          </w:p>
          <w:p w14:paraId="2C97C0E9" w14:textId="6ABD1C50" w:rsidR="00206D0C" w:rsidRPr="00C01401" w:rsidRDefault="00D36551" w:rsidP="00D36551">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a)</w:t>
            </w:r>
            <w:r w:rsidRPr="00C01401">
              <w:rPr>
                <w:rFonts w:asciiTheme="majorBidi" w:eastAsia="Times New Roman" w:hAnsiTheme="majorBidi" w:cstheme="majorBidi"/>
                <w:color w:val="000000"/>
                <w:sz w:val="20"/>
                <w:szCs w:val="20"/>
                <w:lang w:val="fr-FR"/>
              </w:rPr>
              <w:tab/>
              <w:t xml:space="preserve">De poursuivre le développement et l’administration du Centre d’échange sur l’accès et le partage des avantages, conformément à ses modalités de fonctionnement, et en tenant compte de tout retour d’information reçu, en particulier de la part des Parties et du Comité consultatif informel du Centre d’échange sur l’accès et le partage des avantages, y compris les objectifs et les priorités pour la poursuite du développement et de l’administration du Centre d’échange par le </w:t>
            </w:r>
            <w:r w:rsidR="00B30D3B" w:rsidRPr="00C01401">
              <w:rPr>
                <w:rFonts w:asciiTheme="majorBidi" w:eastAsia="Times New Roman" w:hAnsiTheme="majorBidi" w:cstheme="majorBidi"/>
                <w:color w:val="000000"/>
                <w:sz w:val="20"/>
                <w:szCs w:val="20"/>
                <w:lang w:val="fr-FR"/>
              </w:rPr>
              <w:t xml:space="preserve">secrétariat </w:t>
            </w:r>
            <w:r w:rsidRPr="00C01401">
              <w:rPr>
                <w:rFonts w:asciiTheme="majorBidi" w:eastAsia="Times New Roman" w:hAnsiTheme="majorBidi" w:cstheme="majorBidi"/>
                <w:color w:val="000000"/>
                <w:sz w:val="20"/>
                <w:szCs w:val="20"/>
                <w:lang w:val="fr-FR"/>
              </w:rPr>
              <w:t>;</w:t>
            </w:r>
          </w:p>
        </w:tc>
        <w:tc>
          <w:tcPr>
            <w:tcW w:w="1800" w:type="dxa"/>
            <w:tcBorders>
              <w:top w:val="double" w:sz="4" w:space="0" w:color="auto"/>
            </w:tcBorders>
            <w:vAlign w:val="center"/>
            <w:hideMark/>
          </w:tcPr>
          <w:p w14:paraId="54D08322" w14:textId="207402FF" w:rsidR="005943C9" w:rsidRPr="00C01401" w:rsidRDefault="006256C3" w:rsidP="00F27B05">
            <w:pPr>
              <w:jc w:val="left"/>
              <w:rPr>
                <w:rFonts w:asciiTheme="majorBidi" w:eastAsia="Times New Roman" w:hAnsiTheme="majorBidi" w:cstheme="majorBidi"/>
                <w:color w:val="000000"/>
                <w:sz w:val="20"/>
                <w:szCs w:val="20"/>
                <w:highlight w:val="cyan"/>
                <w:lang w:val="fr-FR"/>
              </w:rPr>
            </w:pPr>
            <w:r w:rsidRPr="00C01401">
              <w:rPr>
                <w:rFonts w:asciiTheme="majorBidi" w:eastAsia="Times New Roman" w:hAnsiTheme="majorBidi" w:cstheme="majorBidi"/>
                <w:sz w:val="20"/>
                <w:szCs w:val="20"/>
                <w:lang w:val="fr-FR"/>
              </w:rPr>
              <w:t xml:space="preserve">Ateliers de renforcement des capacités </w:t>
            </w:r>
          </w:p>
        </w:tc>
        <w:tc>
          <w:tcPr>
            <w:tcW w:w="1440" w:type="dxa"/>
            <w:vMerge w:val="restart"/>
            <w:tcBorders>
              <w:top w:val="double" w:sz="4" w:space="0" w:color="auto"/>
            </w:tcBorders>
            <w:vAlign w:val="center"/>
            <w:hideMark/>
          </w:tcPr>
          <w:p w14:paraId="5E439D0C" w14:textId="58AD6276" w:rsidR="005943C9" w:rsidRPr="00C01401" w:rsidRDefault="005943C9"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171</w:t>
            </w:r>
            <w:r w:rsidR="00D84694"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550</w:t>
            </w:r>
          </w:p>
        </w:tc>
        <w:tc>
          <w:tcPr>
            <w:tcW w:w="1303" w:type="dxa"/>
            <w:vMerge w:val="restart"/>
            <w:tcBorders>
              <w:top w:val="double" w:sz="4" w:space="0" w:color="auto"/>
            </w:tcBorders>
            <w:vAlign w:val="center"/>
            <w:hideMark/>
          </w:tcPr>
          <w:p w14:paraId="62ECAC33" w14:textId="0EA71BF7"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29</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250</w:t>
            </w:r>
          </w:p>
        </w:tc>
        <w:tc>
          <w:tcPr>
            <w:tcW w:w="2117" w:type="dxa"/>
            <w:vMerge w:val="restart"/>
            <w:tcBorders>
              <w:top w:val="double" w:sz="4" w:space="0" w:color="auto"/>
            </w:tcBorders>
            <w:vAlign w:val="center"/>
            <w:hideMark/>
          </w:tcPr>
          <w:p w14:paraId="2C970E60" w14:textId="3BE89711" w:rsidR="005943C9" w:rsidRPr="00C01401" w:rsidRDefault="005943C9"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216</w:t>
            </w:r>
            <w:r w:rsidR="00D84694"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000</w:t>
            </w:r>
          </w:p>
        </w:tc>
        <w:tc>
          <w:tcPr>
            <w:tcW w:w="1800" w:type="dxa"/>
            <w:vMerge w:val="restart"/>
            <w:tcBorders>
              <w:top w:val="double" w:sz="4" w:space="0" w:color="auto"/>
            </w:tcBorders>
            <w:vAlign w:val="center"/>
            <w:hideMark/>
          </w:tcPr>
          <w:p w14:paraId="3A0F374A" w14:textId="64F833D3"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470</w:t>
            </w:r>
            <w:r w:rsidR="00D84694" w:rsidRPr="00C01401">
              <w:rPr>
                <w:rFonts w:asciiTheme="majorBidi" w:eastAsia="Times New Roman" w:hAnsiTheme="majorBidi" w:cstheme="majorBidi"/>
                <w:b/>
                <w:bCs/>
                <w:sz w:val="20"/>
                <w:szCs w:val="20"/>
                <w:lang w:val="fr-FR"/>
              </w:rPr>
              <w:t> </w:t>
            </w:r>
            <w:r w:rsidRPr="00C01401">
              <w:rPr>
                <w:rFonts w:asciiTheme="majorBidi" w:eastAsia="Times New Roman" w:hAnsiTheme="majorBidi" w:cstheme="majorBidi"/>
                <w:b/>
                <w:bCs/>
                <w:sz w:val="20"/>
                <w:szCs w:val="20"/>
                <w:lang w:val="fr-FR"/>
              </w:rPr>
              <w:t>984</w:t>
            </w:r>
          </w:p>
        </w:tc>
      </w:tr>
      <w:tr w:rsidR="00BC7F0D" w:rsidRPr="00C01401" w14:paraId="55EA3F86" w14:textId="77777777" w:rsidTr="00F96C3B">
        <w:trPr>
          <w:trHeight w:val="680"/>
        </w:trPr>
        <w:tc>
          <w:tcPr>
            <w:tcW w:w="988" w:type="dxa"/>
            <w:vMerge/>
            <w:hideMark/>
          </w:tcPr>
          <w:p w14:paraId="5CCB3593" w14:textId="77777777" w:rsidR="00BC7F0D" w:rsidRPr="00C01401" w:rsidRDefault="00BC7F0D" w:rsidP="00AB601E">
            <w:pPr>
              <w:jc w:val="center"/>
              <w:rPr>
                <w:rFonts w:asciiTheme="majorBidi" w:eastAsia="Times New Roman" w:hAnsiTheme="majorBidi" w:cstheme="majorBidi"/>
                <w:sz w:val="20"/>
                <w:szCs w:val="20"/>
                <w:lang w:val="fr-FR"/>
              </w:rPr>
            </w:pPr>
          </w:p>
        </w:tc>
        <w:tc>
          <w:tcPr>
            <w:tcW w:w="2693" w:type="dxa"/>
            <w:vMerge/>
            <w:hideMark/>
          </w:tcPr>
          <w:p w14:paraId="7AD32709" w14:textId="77777777" w:rsidR="00BC7F0D" w:rsidRPr="00C01401" w:rsidRDefault="00BC7F0D" w:rsidP="00AB601E">
            <w:pPr>
              <w:jc w:val="center"/>
              <w:rPr>
                <w:rFonts w:asciiTheme="majorBidi" w:eastAsia="Times New Roman" w:hAnsiTheme="majorBidi" w:cstheme="majorBidi"/>
                <w:sz w:val="20"/>
                <w:szCs w:val="20"/>
                <w:lang w:val="fr-FR"/>
              </w:rPr>
            </w:pPr>
          </w:p>
        </w:tc>
        <w:tc>
          <w:tcPr>
            <w:tcW w:w="1276" w:type="dxa"/>
            <w:vMerge/>
            <w:noWrap/>
            <w:hideMark/>
          </w:tcPr>
          <w:p w14:paraId="118D6DEC" w14:textId="77777777" w:rsidR="00BC7F0D" w:rsidRPr="00C01401" w:rsidRDefault="00BC7F0D" w:rsidP="00F27B05">
            <w:pPr>
              <w:jc w:val="left"/>
              <w:rPr>
                <w:rFonts w:asciiTheme="majorBidi" w:eastAsia="Times New Roman" w:hAnsiTheme="majorBidi" w:cstheme="majorBidi"/>
                <w:sz w:val="20"/>
                <w:szCs w:val="20"/>
                <w:lang w:val="fr-FR"/>
              </w:rPr>
            </w:pPr>
          </w:p>
        </w:tc>
        <w:tc>
          <w:tcPr>
            <w:tcW w:w="9348" w:type="dxa"/>
            <w:hideMark/>
          </w:tcPr>
          <w:p w14:paraId="79BEAEB4" w14:textId="320FC2C9" w:rsidR="00BC7F0D" w:rsidRPr="00C01401" w:rsidRDefault="00D36551"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b)</w:t>
            </w:r>
            <w:r w:rsidRPr="00C01401">
              <w:rPr>
                <w:rFonts w:asciiTheme="majorBidi" w:eastAsia="Times New Roman" w:hAnsiTheme="majorBidi" w:cstheme="majorBidi"/>
                <w:color w:val="000000"/>
                <w:sz w:val="20"/>
                <w:szCs w:val="20"/>
                <w:lang w:val="fr-FR"/>
              </w:rPr>
              <w:tab/>
              <w:t>D’organiser une réunion du Comité consultatif informel pendant la période intersessions précédant la sixième réunion de la Conférence des Parties siégeant en tant que réunion des Parties au Protocole et, le cas échéant, des discussions informelles en ligne, et de faire rapport sur les conclusions des travaux du Comité lors de la sixième réunion.</w:t>
            </w:r>
          </w:p>
        </w:tc>
        <w:tc>
          <w:tcPr>
            <w:tcW w:w="1800" w:type="dxa"/>
            <w:vAlign w:val="center"/>
            <w:hideMark/>
          </w:tcPr>
          <w:p w14:paraId="23412388" w14:textId="0CB79FE1" w:rsidR="00BC7F0D" w:rsidRPr="00C01401" w:rsidRDefault="006256C3" w:rsidP="00F27B05">
            <w:pPr>
              <w:jc w:val="left"/>
              <w:rPr>
                <w:rFonts w:asciiTheme="majorBidi" w:eastAsia="Times New Roman" w:hAnsiTheme="majorBidi" w:cstheme="majorBidi"/>
                <w:sz w:val="20"/>
                <w:szCs w:val="20"/>
                <w:highlight w:val="cyan"/>
                <w:lang w:val="fr-FR"/>
              </w:rPr>
            </w:pPr>
            <w:r w:rsidRPr="00C01401">
              <w:rPr>
                <w:rFonts w:asciiTheme="majorBidi" w:eastAsia="Times New Roman" w:hAnsiTheme="majorBidi" w:cstheme="majorBidi"/>
                <w:sz w:val="20"/>
                <w:szCs w:val="20"/>
                <w:lang w:val="fr-FR"/>
              </w:rPr>
              <w:t>Réunions d’experts</w:t>
            </w:r>
          </w:p>
        </w:tc>
        <w:tc>
          <w:tcPr>
            <w:tcW w:w="1440" w:type="dxa"/>
            <w:vMerge/>
            <w:vAlign w:val="center"/>
            <w:hideMark/>
          </w:tcPr>
          <w:p w14:paraId="14FCE0DD" w14:textId="77777777" w:rsidR="00BC7F0D" w:rsidRPr="00C01401" w:rsidRDefault="00BC7F0D" w:rsidP="00F27B05">
            <w:pPr>
              <w:jc w:val="right"/>
              <w:rPr>
                <w:rFonts w:asciiTheme="majorBidi" w:eastAsia="Times New Roman" w:hAnsiTheme="majorBidi" w:cstheme="majorBidi"/>
                <w:color w:val="000000"/>
                <w:sz w:val="20"/>
                <w:szCs w:val="20"/>
                <w:lang w:val="fr-FR"/>
              </w:rPr>
            </w:pPr>
          </w:p>
        </w:tc>
        <w:tc>
          <w:tcPr>
            <w:tcW w:w="1303" w:type="dxa"/>
            <w:vMerge/>
            <w:vAlign w:val="center"/>
            <w:hideMark/>
          </w:tcPr>
          <w:p w14:paraId="444B4A90" w14:textId="77777777" w:rsidR="00BC7F0D" w:rsidRPr="00C01401" w:rsidRDefault="00BC7F0D" w:rsidP="00F27B05">
            <w:pPr>
              <w:jc w:val="right"/>
              <w:rPr>
                <w:rFonts w:asciiTheme="majorBidi" w:eastAsia="Times New Roman" w:hAnsiTheme="majorBidi" w:cstheme="majorBidi"/>
                <w:sz w:val="20"/>
                <w:szCs w:val="20"/>
                <w:lang w:val="fr-FR"/>
              </w:rPr>
            </w:pPr>
          </w:p>
        </w:tc>
        <w:tc>
          <w:tcPr>
            <w:tcW w:w="2117" w:type="dxa"/>
            <w:vMerge/>
            <w:vAlign w:val="center"/>
            <w:hideMark/>
          </w:tcPr>
          <w:p w14:paraId="17784CB5" w14:textId="77777777" w:rsidR="00BC7F0D" w:rsidRPr="00C01401" w:rsidRDefault="00BC7F0D" w:rsidP="00F27B05">
            <w:pPr>
              <w:jc w:val="right"/>
              <w:rPr>
                <w:rFonts w:asciiTheme="majorBidi" w:eastAsia="Times New Roman" w:hAnsiTheme="majorBidi" w:cstheme="majorBidi"/>
                <w:sz w:val="20"/>
                <w:szCs w:val="20"/>
                <w:lang w:val="fr-FR"/>
              </w:rPr>
            </w:pPr>
          </w:p>
        </w:tc>
        <w:tc>
          <w:tcPr>
            <w:tcW w:w="1800" w:type="dxa"/>
            <w:vMerge/>
            <w:vAlign w:val="center"/>
            <w:hideMark/>
          </w:tcPr>
          <w:p w14:paraId="7D237FC9" w14:textId="77777777" w:rsidR="00BC7F0D" w:rsidRPr="00C01401" w:rsidRDefault="00BC7F0D" w:rsidP="00F27B05">
            <w:pPr>
              <w:jc w:val="right"/>
              <w:rPr>
                <w:rFonts w:asciiTheme="majorBidi" w:eastAsia="Times New Roman" w:hAnsiTheme="majorBidi" w:cstheme="majorBidi"/>
                <w:b/>
                <w:bCs/>
                <w:sz w:val="20"/>
                <w:szCs w:val="20"/>
                <w:lang w:val="fr-FR"/>
              </w:rPr>
            </w:pPr>
          </w:p>
        </w:tc>
      </w:tr>
      <w:tr w:rsidR="00257926" w:rsidRPr="00C01401" w14:paraId="23DF850A" w14:textId="77777777" w:rsidTr="00F96C3B">
        <w:trPr>
          <w:trHeight w:val="3038"/>
        </w:trPr>
        <w:tc>
          <w:tcPr>
            <w:tcW w:w="988" w:type="dxa"/>
            <w:tcBorders>
              <w:top w:val="double" w:sz="4" w:space="0" w:color="auto"/>
            </w:tcBorders>
            <w:hideMark/>
          </w:tcPr>
          <w:p w14:paraId="05DE89A5" w14:textId="77777777" w:rsidR="00257926" w:rsidRPr="00C01401" w:rsidRDefault="00257926" w:rsidP="00AB601E">
            <w:pPr>
              <w:jc w:val="center"/>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10</w:t>
            </w:r>
          </w:p>
        </w:tc>
        <w:tc>
          <w:tcPr>
            <w:tcW w:w="2693" w:type="dxa"/>
            <w:tcBorders>
              <w:top w:val="double" w:sz="4" w:space="0" w:color="auto"/>
            </w:tcBorders>
            <w:hideMark/>
          </w:tcPr>
          <w:p w14:paraId="45534214" w14:textId="569DFD3A" w:rsidR="00257926" w:rsidRPr="00C01401" w:rsidRDefault="00D36551"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Évaluation et examen de l’efficacité du Protocole</w:t>
            </w:r>
          </w:p>
        </w:tc>
        <w:tc>
          <w:tcPr>
            <w:tcW w:w="1276" w:type="dxa"/>
            <w:tcBorders>
              <w:top w:val="double" w:sz="4" w:space="0" w:color="auto"/>
            </w:tcBorders>
            <w:noWrap/>
            <w:hideMark/>
          </w:tcPr>
          <w:p w14:paraId="261AC984" w14:textId="0CDB73B3" w:rsidR="00257926" w:rsidRPr="00C01401" w:rsidRDefault="00257926"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7 (a)</w:t>
            </w:r>
            <w:r w:rsidRPr="00C01401">
              <w:rPr>
                <w:sz w:val="20"/>
                <w:szCs w:val="20"/>
                <w:lang w:val="fr-FR"/>
              </w:rPr>
              <w:t>–(c)</w:t>
            </w:r>
          </w:p>
        </w:tc>
        <w:tc>
          <w:tcPr>
            <w:tcW w:w="9348" w:type="dxa"/>
            <w:tcBorders>
              <w:top w:val="double" w:sz="4" w:space="0" w:color="auto"/>
            </w:tcBorders>
            <w:hideMark/>
          </w:tcPr>
          <w:p w14:paraId="1A464F95" w14:textId="77777777"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7.</w:t>
            </w:r>
            <w:r w:rsidRPr="00C01401">
              <w:rPr>
                <w:rFonts w:asciiTheme="majorBidi" w:eastAsia="Times New Roman" w:hAnsiTheme="majorBidi" w:cstheme="majorBidi"/>
                <w:sz w:val="20"/>
                <w:szCs w:val="20"/>
                <w:lang w:val="fr-FR"/>
              </w:rPr>
              <w:tab/>
              <w:t xml:space="preserve">Prie la Secrétaire exécutive : </w:t>
            </w:r>
          </w:p>
          <w:p w14:paraId="1667C027" w14:textId="55CD27A2"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a)</w:t>
            </w:r>
            <w:r w:rsidRPr="00C01401">
              <w:rPr>
                <w:rFonts w:asciiTheme="majorBidi" w:eastAsia="Times New Roman" w:hAnsiTheme="majorBidi" w:cstheme="majorBidi"/>
                <w:sz w:val="20"/>
                <w:szCs w:val="20"/>
                <w:lang w:val="fr-FR"/>
              </w:rPr>
              <w:tab/>
              <w:t xml:space="preserve">D’analyser et de synthétiser les informations sur la mise en œuvre du Protocole en utilisant les sources d’information énumérées dans l’annexe à la présente décision, de mesurer les indicateurs dans le cadre des indicateurs figurant dans l’annexe II de la décision NP-3/1 A et de mettre ces informations à la disposition du Comité consultatif informel sur le renforcement des capacités pour la mise en œuvre du Protocole de Nagoya, du Comité chargé du respect des dispositions au titre du Protocole de Nagoya et de l’Organe subsidiaire chargé de l’application ; </w:t>
            </w:r>
          </w:p>
          <w:p w14:paraId="2543546A" w14:textId="3A76458C" w:rsidR="00D36551"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b)</w:t>
            </w:r>
            <w:r w:rsidRPr="00C01401">
              <w:rPr>
                <w:rFonts w:asciiTheme="majorBidi" w:eastAsia="Times New Roman" w:hAnsiTheme="majorBidi" w:cstheme="majorBidi"/>
                <w:sz w:val="20"/>
                <w:szCs w:val="20"/>
                <w:lang w:val="fr-FR"/>
              </w:rPr>
              <w:tab/>
              <w:t xml:space="preserve">De commander une étude exploratoire, sous réserve de la disponibilité des ressources, sur les raisons possibles et les causes profondes sous-jacentes des difficultés rencontrées dans la mise en œuvre et la conformité effectives et sur les mesures qui pourraient être prises pour améliorer la mise en œuvre, à la lumière des difficultés particulières rencontrées par les pays en développement Parties, y compris en lien avec les modalités de la mise en œuvre ; </w:t>
            </w:r>
          </w:p>
          <w:p w14:paraId="6CB19508" w14:textId="26AB4F9A" w:rsidR="00257926" w:rsidRPr="00C01401" w:rsidRDefault="00D36551" w:rsidP="00D36551">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c)</w:t>
            </w:r>
            <w:r w:rsidRPr="00C01401">
              <w:rPr>
                <w:rFonts w:asciiTheme="majorBidi" w:eastAsia="Times New Roman" w:hAnsiTheme="majorBidi" w:cstheme="majorBidi"/>
                <w:sz w:val="20"/>
                <w:szCs w:val="20"/>
                <w:lang w:val="fr-FR"/>
              </w:rPr>
              <w:tab/>
              <w:t>D’inclure les principales conclusions de l’étude dans le contexte des éléments de la deuxième évaluation et du deuxième examen de l’efficacité du Protocole en tant que source d’information complémentaire, le cas échéant</w:t>
            </w:r>
            <w:r w:rsidR="00B30D3B" w:rsidRPr="00C01401">
              <w:rPr>
                <w:rFonts w:asciiTheme="majorBidi" w:eastAsia="Times New Roman" w:hAnsiTheme="majorBidi" w:cstheme="majorBidi"/>
                <w:sz w:val="20"/>
                <w:szCs w:val="20"/>
                <w:lang w:val="fr-FR"/>
              </w:rPr>
              <w:t> </w:t>
            </w:r>
            <w:r w:rsidRPr="00C01401">
              <w:rPr>
                <w:rFonts w:asciiTheme="majorBidi" w:eastAsia="Times New Roman" w:hAnsiTheme="majorBidi" w:cstheme="majorBidi"/>
                <w:sz w:val="20"/>
                <w:szCs w:val="20"/>
                <w:lang w:val="fr-FR"/>
              </w:rPr>
              <w:t>;</w:t>
            </w:r>
          </w:p>
        </w:tc>
        <w:tc>
          <w:tcPr>
            <w:tcW w:w="1800" w:type="dxa"/>
            <w:tcBorders>
              <w:top w:val="double" w:sz="4" w:space="0" w:color="auto"/>
            </w:tcBorders>
            <w:vAlign w:val="center"/>
            <w:hideMark/>
          </w:tcPr>
          <w:p w14:paraId="73AF4A11" w14:textId="74A95EAE" w:rsidR="00257926" w:rsidRPr="00C01401" w:rsidRDefault="00F96C3B" w:rsidP="00F27B05">
            <w:pPr>
              <w:jc w:val="lef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s/o</w:t>
            </w:r>
          </w:p>
        </w:tc>
        <w:tc>
          <w:tcPr>
            <w:tcW w:w="1440" w:type="dxa"/>
            <w:tcBorders>
              <w:top w:val="double" w:sz="4" w:space="0" w:color="auto"/>
            </w:tcBorders>
            <w:vAlign w:val="center"/>
            <w:hideMark/>
          </w:tcPr>
          <w:p w14:paraId="26B95940" w14:textId="2F4A1DF5" w:rsidR="00257926" w:rsidRPr="00C01401" w:rsidRDefault="00257926" w:rsidP="00F27B05">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sz w:val="20"/>
                <w:szCs w:val="20"/>
                <w:lang w:val="fr-FR"/>
              </w:rPr>
              <w:t>–</w:t>
            </w:r>
          </w:p>
        </w:tc>
        <w:tc>
          <w:tcPr>
            <w:tcW w:w="1303" w:type="dxa"/>
            <w:tcBorders>
              <w:top w:val="double" w:sz="4" w:space="0" w:color="auto"/>
            </w:tcBorders>
            <w:vAlign w:val="center"/>
            <w:hideMark/>
          </w:tcPr>
          <w:p w14:paraId="2FA1B575" w14:textId="44BBC096" w:rsidR="00257926" w:rsidRPr="00C01401" w:rsidRDefault="0025792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w:t>
            </w:r>
          </w:p>
        </w:tc>
        <w:tc>
          <w:tcPr>
            <w:tcW w:w="2117" w:type="dxa"/>
            <w:tcBorders>
              <w:top w:val="double" w:sz="4" w:space="0" w:color="auto"/>
            </w:tcBorders>
            <w:vAlign w:val="center"/>
            <w:hideMark/>
          </w:tcPr>
          <w:p w14:paraId="69BB0EBC" w14:textId="20E91EE3" w:rsidR="00257926" w:rsidRPr="00C01401" w:rsidRDefault="00257926" w:rsidP="00F27B05">
            <w:pPr>
              <w:jc w:val="right"/>
              <w:rPr>
                <w:rFonts w:asciiTheme="majorBidi" w:eastAsia="Times New Roman" w:hAnsiTheme="majorBidi" w:cstheme="majorBidi"/>
                <w:sz w:val="20"/>
                <w:szCs w:val="20"/>
                <w:lang w:val="fr-FR"/>
              </w:rPr>
            </w:pPr>
            <w:r w:rsidRPr="00C01401">
              <w:rPr>
                <w:rFonts w:asciiTheme="majorBidi" w:eastAsia="Times New Roman" w:hAnsiTheme="majorBidi" w:cstheme="majorBidi"/>
                <w:sz w:val="20"/>
                <w:szCs w:val="20"/>
                <w:lang w:val="fr-FR"/>
              </w:rPr>
              <w:t>45 000</w:t>
            </w:r>
          </w:p>
        </w:tc>
        <w:tc>
          <w:tcPr>
            <w:tcW w:w="1800" w:type="dxa"/>
            <w:tcBorders>
              <w:top w:val="double" w:sz="4" w:space="0" w:color="auto"/>
            </w:tcBorders>
            <w:vAlign w:val="center"/>
            <w:hideMark/>
          </w:tcPr>
          <w:p w14:paraId="48313C34" w14:textId="2A52C042" w:rsidR="00257926" w:rsidRPr="00C01401" w:rsidRDefault="00257926" w:rsidP="00F27B05">
            <w:pPr>
              <w:jc w:val="righ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50 850</w:t>
            </w:r>
          </w:p>
        </w:tc>
      </w:tr>
      <w:tr w:rsidR="005943C9" w:rsidRPr="00C01401" w14:paraId="36FCFC43" w14:textId="77777777" w:rsidTr="00F27B05">
        <w:trPr>
          <w:trHeight w:val="512"/>
        </w:trPr>
        <w:tc>
          <w:tcPr>
            <w:tcW w:w="16105" w:type="dxa"/>
            <w:gridSpan w:val="5"/>
            <w:tcBorders>
              <w:top w:val="single" w:sz="12" w:space="0" w:color="auto"/>
              <w:bottom w:val="single" w:sz="4" w:space="0" w:color="auto"/>
            </w:tcBorders>
            <w:vAlign w:val="center"/>
          </w:tcPr>
          <w:p w14:paraId="1A09A28D" w14:textId="73A88055" w:rsidR="005943C9" w:rsidRPr="00C01401" w:rsidRDefault="006F3728" w:rsidP="00F27B05">
            <w:pPr>
              <w:ind w:left="1163"/>
              <w:jc w:val="left"/>
              <w:rPr>
                <w:rFonts w:asciiTheme="majorBidi" w:eastAsia="Times New Roman" w:hAnsiTheme="majorBidi" w:cstheme="majorBidi"/>
                <w:b/>
                <w:bCs/>
                <w:sz w:val="20"/>
                <w:szCs w:val="20"/>
                <w:lang w:val="fr-FR"/>
              </w:rPr>
            </w:pPr>
            <w:r w:rsidRPr="00C01401">
              <w:rPr>
                <w:rFonts w:asciiTheme="majorBidi" w:eastAsia="Times New Roman" w:hAnsiTheme="majorBidi" w:cstheme="majorBidi"/>
                <w:b/>
                <w:bCs/>
                <w:sz w:val="20"/>
                <w:szCs w:val="20"/>
                <w:lang w:val="fr-FR"/>
              </w:rPr>
              <w:t>T</w:t>
            </w:r>
            <w:r w:rsidR="005943C9" w:rsidRPr="00C01401">
              <w:rPr>
                <w:rFonts w:asciiTheme="majorBidi" w:eastAsia="Times New Roman" w:hAnsiTheme="majorBidi" w:cstheme="majorBidi"/>
                <w:b/>
                <w:bCs/>
                <w:sz w:val="20"/>
                <w:szCs w:val="20"/>
                <w:lang w:val="fr-FR"/>
              </w:rPr>
              <w:t>otal</w:t>
            </w:r>
          </w:p>
        </w:tc>
        <w:tc>
          <w:tcPr>
            <w:tcW w:w="1440" w:type="dxa"/>
            <w:tcBorders>
              <w:top w:val="single" w:sz="12" w:space="0" w:color="auto"/>
              <w:bottom w:val="single" w:sz="4" w:space="0" w:color="auto"/>
            </w:tcBorders>
            <w:vAlign w:val="center"/>
          </w:tcPr>
          <w:p w14:paraId="7EADAFD2" w14:textId="5467127F" w:rsidR="005943C9" w:rsidRPr="00C01401" w:rsidRDefault="005836AC" w:rsidP="00F27B05">
            <w:pPr>
              <w:jc w:val="right"/>
              <w:rPr>
                <w:rFonts w:asciiTheme="majorBidi" w:eastAsia="Times New Roman" w:hAnsiTheme="majorBidi" w:cstheme="majorBidi"/>
                <w:b/>
                <w:bCs/>
                <w:color w:val="000000"/>
                <w:sz w:val="20"/>
                <w:szCs w:val="20"/>
                <w:lang w:val="fr-FR"/>
              </w:rPr>
            </w:pPr>
            <w:r w:rsidRPr="00C01401">
              <w:rPr>
                <w:rFonts w:asciiTheme="majorBidi" w:hAnsiTheme="majorBidi" w:cstheme="majorBidi"/>
                <w:b/>
                <w:bCs/>
                <w:sz w:val="20"/>
                <w:szCs w:val="20"/>
                <w:lang w:val="fr-FR"/>
              </w:rPr>
              <w:t xml:space="preserve">12 </w:t>
            </w:r>
            <w:r w:rsidR="009C4EFE" w:rsidRPr="00C01401">
              <w:rPr>
                <w:rFonts w:asciiTheme="majorBidi" w:hAnsiTheme="majorBidi" w:cstheme="majorBidi"/>
                <w:b/>
                <w:bCs/>
                <w:sz w:val="20"/>
                <w:szCs w:val="20"/>
                <w:lang w:val="fr-FR"/>
              </w:rPr>
              <w:t>05</w:t>
            </w:r>
            <w:r w:rsidR="00730A90" w:rsidRPr="00C01401">
              <w:rPr>
                <w:rFonts w:asciiTheme="majorBidi" w:hAnsiTheme="majorBidi" w:cstheme="majorBidi"/>
                <w:b/>
                <w:bCs/>
                <w:sz w:val="20"/>
                <w:szCs w:val="20"/>
                <w:lang w:val="fr-FR"/>
              </w:rPr>
              <w:t>3</w:t>
            </w:r>
            <w:r w:rsidR="009C4EFE" w:rsidRPr="00C01401">
              <w:rPr>
                <w:rFonts w:asciiTheme="majorBidi" w:hAnsiTheme="majorBidi" w:cstheme="majorBidi"/>
                <w:b/>
                <w:bCs/>
                <w:sz w:val="20"/>
                <w:szCs w:val="20"/>
                <w:lang w:val="fr-FR"/>
              </w:rPr>
              <w:t xml:space="preserve"> 550</w:t>
            </w:r>
          </w:p>
        </w:tc>
        <w:tc>
          <w:tcPr>
            <w:tcW w:w="1303" w:type="dxa"/>
            <w:tcBorders>
              <w:top w:val="single" w:sz="12" w:space="0" w:color="auto"/>
              <w:bottom w:val="single" w:sz="4" w:space="0" w:color="auto"/>
            </w:tcBorders>
            <w:vAlign w:val="center"/>
          </w:tcPr>
          <w:p w14:paraId="683EF8C2" w14:textId="3DC584F4" w:rsidR="005943C9" w:rsidRPr="00C01401" w:rsidRDefault="009C4EFE" w:rsidP="00F27B05">
            <w:pPr>
              <w:jc w:val="right"/>
              <w:rPr>
                <w:rFonts w:asciiTheme="majorBidi" w:eastAsia="Times New Roman" w:hAnsiTheme="majorBidi" w:cstheme="majorBidi"/>
                <w:b/>
                <w:bCs/>
                <w:sz w:val="20"/>
                <w:szCs w:val="20"/>
                <w:lang w:val="fr-FR"/>
              </w:rPr>
            </w:pPr>
            <w:r w:rsidRPr="00C01401">
              <w:rPr>
                <w:rFonts w:asciiTheme="majorBidi" w:hAnsiTheme="majorBidi" w:cstheme="majorBidi"/>
                <w:b/>
                <w:bCs/>
                <w:sz w:val="20"/>
                <w:szCs w:val="20"/>
                <w:lang w:val="fr-FR"/>
              </w:rPr>
              <w:t>2 136 500</w:t>
            </w:r>
          </w:p>
        </w:tc>
        <w:tc>
          <w:tcPr>
            <w:tcW w:w="2117" w:type="dxa"/>
            <w:tcBorders>
              <w:top w:val="single" w:sz="12" w:space="0" w:color="auto"/>
              <w:bottom w:val="single" w:sz="4" w:space="0" w:color="auto"/>
            </w:tcBorders>
            <w:vAlign w:val="center"/>
          </w:tcPr>
          <w:p w14:paraId="52DA12DA" w14:textId="00D4BC17" w:rsidR="005943C9" w:rsidRPr="00C01401" w:rsidRDefault="005943C9" w:rsidP="00F27B05">
            <w:pPr>
              <w:jc w:val="right"/>
              <w:rPr>
                <w:rFonts w:asciiTheme="majorBidi" w:eastAsia="Times New Roman" w:hAnsiTheme="majorBidi" w:cstheme="majorBidi"/>
                <w:b/>
                <w:bCs/>
                <w:sz w:val="20"/>
                <w:szCs w:val="20"/>
                <w:lang w:val="fr-FR"/>
              </w:rPr>
            </w:pPr>
            <w:r w:rsidRPr="00C01401">
              <w:rPr>
                <w:rFonts w:asciiTheme="majorBidi" w:hAnsiTheme="majorBidi" w:cstheme="majorBidi"/>
                <w:b/>
                <w:bCs/>
                <w:sz w:val="20"/>
                <w:szCs w:val="20"/>
                <w:lang w:val="fr-FR"/>
              </w:rPr>
              <w:t>8</w:t>
            </w:r>
            <w:r w:rsidR="006F3728" w:rsidRPr="00C01401">
              <w:rPr>
                <w:rFonts w:asciiTheme="majorBidi" w:hAnsiTheme="majorBidi" w:cstheme="majorBidi"/>
                <w:b/>
                <w:bCs/>
                <w:sz w:val="20"/>
                <w:szCs w:val="20"/>
                <w:lang w:val="fr-FR"/>
              </w:rPr>
              <w:t xml:space="preserve"> </w:t>
            </w:r>
            <w:r w:rsidRPr="00C01401">
              <w:rPr>
                <w:rFonts w:asciiTheme="majorBidi" w:hAnsiTheme="majorBidi" w:cstheme="majorBidi"/>
                <w:b/>
                <w:bCs/>
                <w:sz w:val="20"/>
                <w:szCs w:val="20"/>
                <w:lang w:val="fr-FR"/>
              </w:rPr>
              <w:t>511</w:t>
            </w:r>
            <w:r w:rsidR="006F3728" w:rsidRPr="00C01401">
              <w:rPr>
                <w:rFonts w:asciiTheme="majorBidi" w:hAnsiTheme="majorBidi" w:cstheme="majorBidi"/>
                <w:b/>
                <w:bCs/>
                <w:sz w:val="20"/>
                <w:szCs w:val="20"/>
                <w:lang w:val="fr-FR"/>
              </w:rPr>
              <w:t xml:space="preserve"> </w:t>
            </w:r>
            <w:r w:rsidRPr="00C01401">
              <w:rPr>
                <w:rFonts w:asciiTheme="majorBidi" w:hAnsiTheme="majorBidi" w:cstheme="majorBidi"/>
                <w:b/>
                <w:bCs/>
                <w:sz w:val="20"/>
                <w:szCs w:val="20"/>
                <w:lang w:val="fr-FR"/>
              </w:rPr>
              <w:t>500</w:t>
            </w:r>
          </w:p>
        </w:tc>
        <w:tc>
          <w:tcPr>
            <w:tcW w:w="1800" w:type="dxa"/>
            <w:tcBorders>
              <w:top w:val="single" w:sz="12" w:space="0" w:color="auto"/>
              <w:bottom w:val="single" w:sz="4" w:space="0" w:color="auto"/>
            </w:tcBorders>
            <w:vAlign w:val="center"/>
          </w:tcPr>
          <w:p w14:paraId="13121003" w14:textId="7DD416EF" w:rsidR="005943C9" w:rsidRPr="00C01401" w:rsidRDefault="00024628" w:rsidP="00F27B05">
            <w:pPr>
              <w:jc w:val="right"/>
              <w:rPr>
                <w:rFonts w:asciiTheme="majorBidi" w:eastAsia="Times New Roman" w:hAnsiTheme="majorBidi" w:cstheme="majorBidi"/>
                <w:b/>
                <w:bCs/>
                <w:sz w:val="20"/>
                <w:szCs w:val="20"/>
                <w:lang w:val="fr-FR"/>
              </w:rPr>
            </w:pPr>
            <w:r w:rsidRPr="00C01401">
              <w:rPr>
                <w:rFonts w:asciiTheme="majorBidi" w:hAnsiTheme="majorBidi" w:cstheme="majorBidi"/>
                <w:b/>
                <w:bCs/>
                <w:sz w:val="20"/>
                <w:szCs w:val="20"/>
                <w:lang w:val="fr-FR"/>
              </w:rPr>
              <w:t>25 65</w:t>
            </w:r>
            <w:r w:rsidR="00743898" w:rsidRPr="00C01401">
              <w:rPr>
                <w:rFonts w:asciiTheme="majorBidi" w:hAnsiTheme="majorBidi" w:cstheme="majorBidi"/>
                <w:b/>
                <w:bCs/>
                <w:sz w:val="20"/>
                <w:szCs w:val="20"/>
                <w:lang w:val="fr-FR"/>
              </w:rPr>
              <w:t>2</w:t>
            </w:r>
            <w:r w:rsidRPr="00C01401">
              <w:rPr>
                <w:rFonts w:asciiTheme="majorBidi" w:hAnsiTheme="majorBidi" w:cstheme="majorBidi"/>
                <w:b/>
                <w:bCs/>
                <w:sz w:val="20"/>
                <w:szCs w:val="20"/>
                <w:lang w:val="fr-FR"/>
              </w:rPr>
              <w:t xml:space="preserve"> </w:t>
            </w:r>
            <w:r w:rsidR="00743898" w:rsidRPr="00C01401">
              <w:rPr>
                <w:rFonts w:asciiTheme="majorBidi" w:hAnsiTheme="majorBidi" w:cstheme="majorBidi"/>
                <w:b/>
                <w:bCs/>
                <w:sz w:val="20"/>
                <w:szCs w:val="20"/>
                <w:lang w:val="fr-FR"/>
              </w:rPr>
              <w:t>75</w:t>
            </w:r>
            <w:r w:rsidRPr="00C01401">
              <w:rPr>
                <w:rFonts w:asciiTheme="majorBidi" w:hAnsiTheme="majorBidi" w:cstheme="majorBidi"/>
                <w:b/>
                <w:bCs/>
                <w:sz w:val="20"/>
                <w:szCs w:val="20"/>
                <w:lang w:val="fr-FR"/>
              </w:rPr>
              <w:t>2</w:t>
            </w:r>
          </w:p>
        </w:tc>
      </w:tr>
    </w:tbl>
    <w:p w14:paraId="7113F24E" w14:textId="0672CFDC" w:rsidR="00247AF1" w:rsidRPr="00C01401" w:rsidRDefault="00D36551" w:rsidP="00247AF1">
      <w:pPr>
        <w:pStyle w:val="CBDNormalNumber"/>
        <w:jc w:val="left"/>
        <w:rPr>
          <w:lang w:val="fr-FR"/>
        </w:rPr>
      </w:pPr>
      <w:r w:rsidRPr="00C01401">
        <w:rPr>
          <w:i/>
          <w:iCs/>
          <w:lang w:val="fr-FR"/>
        </w:rPr>
        <w:t>Abréviations</w:t>
      </w:r>
      <w:r w:rsidRPr="00C01401">
        <w:rPr>
          <w:i/>
          <w:iCs/>
          <w:lang w:val="fr-FR"/>
        </w:rPr>
        <w:t xml:space="preserve"> </w:t>
      </w:r>
      <w:r w:rsidR="00247AF1" w:rsidRPr="00C01401">
        <w:rPr>
          <w:lang w:val="fr-FR"/>
        </w:rPr>
        <w:t xml:space="preserve">: </w:t>
      </w:r>
      <w:r w:rsidRPr="00C01401">
        <w:rPr>
          <w:lang w:val="fr-FR"/>
        </w:rPr>
        <w:t xml:space="preserve">CI, contractant </w:t>
      </w:r>
      <w:r w:rsidR="00011F02" w:rsidRPr="00C01401">
        <w:rPr>
          <w:lang w:val="fr-FR"/>
        </w:rPr>
        <w:t>individuel</w:t>
      </w:r>
      <w:r w:rsidR="00974D3E" w:rsidRPr="00C01401">
        <w:rPr>
          <w:lang w:val="fr-FR"/>
        </w:rPr>
        <w:t xml:space="preserve"> </w:t>
      </w:r>
      <w:r w:rsidR="00D77A0E" w:rsidRPr="00C01401">
        <w:rPr>
          <w:lang w:val="fr-FR"/>
        </w:rPr>
        <w:t>;</w:t>
      </w:r>
      <w:r w:rsidR="00247AF1" w:rsidRPr="00C01401">
        <w:rPr>
          <w:lang w:val="fr-FR"/>
        </w:rPr>
        <w:t xml:space="preserve"> </w:t>
      </w:r>
      <w:r w:rsidRPr="00C01401">
        <w:rPr>
          <w:lang w:val="fr-FR"/>
        </w:rPr>
        <w:t>PNUE, Programme des Nations Unies pour l'environnement</w:t>
      </w:r>
      <w:r w:rsidR="00247AF1" w:rsidRPr="00C01401">
        <w:rPr>
          <w:lang w:val="fr-FR"/>
        </w:rPr>
        <w:t>.</w:t>
      </w:r>
    </w:p>
    <w:p w14:paraId="0595B077" w14:textId="624962E0" w:rsidR="008A0456" w:rsidRPr="00C01401" w:rsidRDefault="00751D2E" w:rsidP="00574DFE">
      <w:pPr>
        <w:pStyle w:val="CBDNormalNumber"/>
        <w:jc w:val="left"/>
        <w:rPr>
          <w:sz w:val="20"/>
          <w:szCs w:val="20"/>
          <w:lang w:val="fr-FR"/>
        </w:rPr>
      </w:pPr>
      <w:r w:rsidRPr="00C01401">
        <w:rPr>
          <w:i/>
          <w:sz w:val="20"/>
          <w:szCs w:val="20"/>
          <w:vertAlign w:val="superscript"/>
          <w:lang w:val="fr-FR"/>
        </w:rPr>
        <w:t>a</w:t>
      </w:r>
      <w:r w:rsidRPr="00C01401">
        <w:rPr>
          <w:sz w:val="20"/>
          <w:szCs w:val="20"/>
          <w:lang w:val="fr-FR"/>
        </w:rPr>
        <w:t xml:space="preserve"> </w:t>
      </w:r>
      <w:r w:rsidR="00D36551" w:rsidRPr="00C01401">
        <w:rPr>
          <w:sz w:val="20"/>
          <w:szCs w:val="20"/>
          <w:lang w:val="fr-FR"/>
        </w:rPr>
        <w:t>Sauf indication contraire, toutes les références se rapportent au document CBD/COP/16/2/Rev.1.</w:t>
      </w:r>
    </w:p>
    <w:p w14:paraId="43144F86" w14:textId="553EF864" w:rsidR="00E71C52" w:rsidRPr="00C01401" w:rsidRDefault="00E71C52" w:rsidP="00574DFE">
      <w:pPr>
        <w:pStyle w:val="CBDNormalNumber"/>
        <w:jc w:val="left"/>
        <w:rPr>
          <w:i/>
          <w:sz w:val="20"/>
          <w:szCs w:val="20"/>
          <w:lang w:val="fr-FR"/>
        </w:rPr>
      </w:pPr>
      <w:r w:rsidRPr="00C01401">
        <w:rPr>
          <w:i/>
          <w:sz w:val="20"/>
          <w:szCs w:val="20"/>
          <w:vertAlign w:val="superscript"/>
          <w:lang w:val="fr-FR"/>
        </w:rPr>
        <w:t xml:space="preserve">b </w:t>
      </w:r>
      <w:r w:rsidR="00D36551" w:rsidRPr="00C01401">
        <w:rPr>
          <w:sz w:val="20"/>
          <w:szCs w:val="20"/>
          <w:lang w:val="fr-FR"/>
        </w:rPr>
        <w:t>Toutes les références se rapportent au document CBD/CP/MOP/11/2.</w:t>
      </w:r>
    </w:p>
    <w:p w14:paraId="1DC849FF" w14:textId="07F29AA5" w:rsidR="00171709" w:rsidRPr="00C01401" w:rsidRDefault="00E71C52" w:rsidP="00E71C52">
      <w:pPr>
        <w:pStyle w:val="CBDNormalNumber"/>
        <w:jc w:val="left"/>
        <w:rPr>
          <w:lang w:val="fr-FR"/>
        </w:rPr>
      </w:pPr>
      <w:r w:rsidRPr="00C01401">
        <w:rPr>
          <w:i/>
          <w:sz w:val="20"/>
          <w:szCs w:val="20"/>
          <w:vertAlign w:val="superscript"/>
          <w:lang w:val="fr-FR"/>
        </w:rPr>
        <w:t xml:space="preserve">c </w:t>
      </w:r>
      <w:r w:rsidR="00D36551" w:rsidRPr="00C01401">
        <w:rPr>
          <w:sz w:val="20"/>
          <w:szCs w:val="20"/>
          <w:lang w:val="fr-FR"/>
        </w:rPr>
        <w:t>Toutes les références se rapportent au document</w:t>
      </w:r>
      <w:r w:rsidR="00D36551" w:rsidRPr="00C01401">
        <w:rPr>
          <w:sz w:val="20"/>
          <w:szCs w:val="20"/>
          <w:lang w:val="fr-FR"/>
        </w:rPr>
        <w:t xml:space="preserve"> </w:t>
      </w:r>
      <w:r w:rsidRPr="00C01401">
        <w:rPr>
          <w:sz w:val="20"/>
          <w:szCs w:val="20"/>
          <w:lang w:val="fr-FR"/>
        </w:rPr>
        <w:t>CBD/</w:t>
      </w:r>
      <w:r w:rsidR="00C56F2E" w:rsidRPr="00C01401">
        <w:rPr>
          <w:sz w:val="20"/>
          <w:szCs w:val="20"/>
          <w:lang w:val="fr-FR"/>
        </w:rPr>
        <w:t>NP/MOP/5</w:t>
      </w:r>
      <w:r w:rsidRPr="00C01401">
        <w:rPr>
          <w:sz w:val="20"/>
          <w:szCs w:val="20"/>
          <w:lang w:val="fr-FR"/>
        </w:rPr>
        <w:t>/2.</w:t>
      </w:r>
    </w:p>
    <w:p w14:paraId="61EB5787" w14:textId="151B5F25" w:rsidR="00574DFE" w:rsidRPr="00C01401" w:rsidRDefault="00574DFE" w:rsidP="00F27B05">
      <w:pPr>
        <w:pStyle w:val="CBDNormalNumber"/>
        <w:jc w:val="left"/>
        <w:rPr>
          <w:lang w:val="fr-FR"/>
        </w:rPr>
        <w:sectPr w:rsidR="00574DFE" w:rsidRPr="00C01401" w:rsidSect="00F27B05">
          <w:pgSz w:w="24480" w:h="15840" w:orient="landscape" w:code="3"/>
          <w:pgMar w:top="1134" w:right="289" w:bottom="1134" w:left="289" w:header="709" w:footer="709" w:gutter="0"/>
          <w:cols w:space="708"/>
          <w:docGrid w:linePitch="360"/>
        </w:sectPr>
      </w:pPr>
    </w:p>
    <w:p w14:paraId="057B01D8" w14:textId="6C6C09DF" w:rsidR="00574DFE" w:rsidRPr="00C01401" w:rsidRDefault="00574DFE" w:rsidP="00F27B05">
      <w:pPr>
        <w:tabs>
          <w:tab w:val="clear" w:pos="567"/>
          <w:tab w:val="clear" w:pos="1134"/>
          <w:tab w:val="clear" w:pos="1701"/>
          <w:tab w:val="clear" w:pos="2268"/>
        </w:tabs>
        <w:spacing w:after="120" w:line="259" w:lineRule="auto"/>
        <w:jc w:val="left"/>
        <w:rPr>
          <w:b/>
          <w:lang w:val="fr-FR"/>
        </w:rPr>
      </w:pPr>
      <w:r w:rsidRPr="00C01401">
        <w:rPr>
          <w:lang w:val="fr-FR"/>
        </w:rPr>
        <w:lastRenderedPageBreak/>
        <w:t>Table</w:t>
      </w:r>
      <w:r w:rsidR="00334EB0" w:rsidRPr="00C01401">
        <w:rPr>
          <w:lang w:val="fr-FR"/>
        </w:rPr>
        <w:t>au</w:t>
      </w:r>
      <w:r w:rsidRPr="00C01401">
        <w:rPr>
          <w:lang w:val="fr-FR"/>
        </w:rPr>
        <w:t xml:space="preserve"> 2 </w:t>
      </w:r>
      <w:r w:rsidR="00386355" w:rsidRPr="00C01401">
        <w:rPr>
          <w:lang w:val="fr-FR"/>
        </w:rPr>
        <w:br/>
      </w:r>
      <w:r w:rsidR="00334EB0" w:rsidRPr="00C01401">
        <w:rPr>
          <w:b/>
          <w:bCs/>
          <w:lang w:val="fr-FR"/>
        </w:rPr>
        <w:t>Incidences financières des projets de décision - cadre axé sur les résultats</w:t>
      </w:r>
    </w:p>
    <w:p w14:paraId="6DDA54A2" w14:textId="1D935B06" w:rsidR="00205F6E" w:rsidRPr="00C01401" w:rsidRDefault="00205F6E" w:rsidP="00F27B05">
      <w:pPr>
        <w:tabs>
          <w:tab w:val="clear" w:pos="567"/>
          <w:tab w:val="clear" w:pos="1134"/>
          <w:tab w:val="clear" w:pos="1701"/>
          <w:tab w:val="clear" w:pos="2268"/>
        </w:tabs>
        <w:spacing w:after="120" w:line="259" w:lineRule="auto"/>
        <w:jc w:val="left"/>
        <w:rPr>
          <w:sz w:val="20"/>
          <w:szCs w:val="20"/>
          <w:lang w:val="fr-FR"/>
        </w:rPr>
      </w:pPr>
      <w:r w:rsidRPr="00C01401">
        <w:rPr>
          <w:sz w:val="20"/>
          <w:szCs w:val="20"/>
          <w:lang w:val="fr-FR"/>
        </w:rPr>
        <w:t>(</w:t>
      </w:r>
      <w:r w:rsidR="00334EB0" w:rsidRPr="00C01401">
        <w:rPr>
          <w:sz w:val="20"/>
          <w:szCs w:val="20"/>
          <w:lang w:val="fr-FR"/>
        </w:rPr>
        <w:t>Dollars des États-Unis</w:t>
      </w:r>
      <w:r w:rsidRPr="00C01401">
        <w:rPr>
          <w:sz w:val="20"/>
          <w:szCs w:val="20"/>
          <w:lang w:val="fr-FR"/>
        </w:rPr>
        <w:t>)</w:t>
      </w:r>
    </w:p>
    <w:tbl>
      <w:tblPr>
        <w:tblW w:w="18440" w:type="dxa"/>
        <w:tblLook w:val="04A0" w:firstRow="1" w:lastRow="0" w:firstColumn="1" w:lastColumn="0" w:noHBand="0" w:noVBand="1"/>
      </w:tblPr>
      <w:tblGrid>
        <w:gridCol w:w="5802"/>
        <w:gridCol w:w="10028"/>
        <w:gridCol w:w="2610"/>
      </w:tblGrid>
      <w:tr w:rsidR="008A0456" w:rsidRPr="00C01401" w14:paraId="6826AB4B" w14:textId="77777777" w:rsidTr="00F27B05">
        <w:trPr>
          <w:trHeight w:val="20"/>
        </w:trPr>
        <w:tc>
          <w:tcPr>
            <w:tcW w:w="5802" w:type="dxa"/>
            <w:tcBorders>
              <w:top w:val="single" w:sz="8" w:space="0" w:color="auto"/>
              <w:left w:val="single" w:sz="8" w:space="0" w:color="auto"/>
              <w:bottom w:val="nil"/>
              <w:right w:val="single" w:sz="4" w:space="0" w:color="auto"/>
            </w:tcBorders>
            <w:shd w:val="clear" w:color="auto" w:fill="auto"/>
            <w:noWrap/>
            <w:hideMark/>
          </w:tcPr>
          <w:p w14:paraId="1AB407C3" w14:textId="3E4F6781" w:rsidR="008A0456" w:rsidRPr="00C01401" w:rsidRDefault="00334EB0" w:rsidP="00F27B05">
            <w:pPr>
              <w:spacing w:before="60" w:after="60"/>
              <w:jc w:val="center"/>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Résultats de la budgétisation axée sur les résultats</w:t>
            </w:r>
          </w:p>
        </w:tc>
        <w:tc>
          <w:tcPr>
            <w:tcW w:w="10028" w:type="dxa"/>
            <w:tcBorders>
              <w:top w:val="single" w:sz="8" w:space="0" w:color="auto"/>
              <w:left w:val="nil"/>
              <w:bottom w:val="nil"/>
              <w:right w:val="single" w:sz="4" w:space="0" w:color="auto"/>
            </w:tcBorders>
            <w:shd w:val="clear" w:color="auto" w:fill="auto"/>
            <w:noWrap/>
            <w:vAlign w:val="center"/>
            <w:hideMark/>
          </w:tcPr>
          <w:p w14:paraId="079A90CC" w14:textId="32738438" w:rsidR="008A0456" w:rsidRPr="00C01401" w:rsidRDefault="00334EB0" w:rsidP="00F27B05">
            <w:pPr>
              <w:spacing w:before="60" w:after="60"/>
              <w:jc w:val="center"/>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Produits de la budgétisation axée sur les résultats</w:t>
            </w:r>
          </w:p>
        </w:tc>
        <w:tc>
          <w:tcPr>
            <w:tcW w:w="2610" w:type="dxa"/>
            <w:tcBorders>
              <w:top w:val="single" w:sz="8" w:space="0" w:color="auto"/>
              <w:left w:val="nil"/>
              <w:bottom w:val="nil"/>
              <w:right w:val="single" w:sz="8" w:space="0" w:color="auto"/>
            </w:tcBorders>
            <w:shd w:val="clear" w:color="auto" w:fill="auto"/>
            <w:vAlign w:val="center"/>
            <w:hideMark/>
          </w:tcPr>
          <w:p w14:paraId="4FB18420" w14:textId="5C1A8D1D" w:rsidR="008A0456" w:rsidRPr="00C01401" w:rsidRDefault="00334EB0" w:rsidP="00F27B05">
            <w:pPr>
              <w:spacing w:before="60" w:after="60"/>
              <w:jc w:val="center"/>
              <w:rPr>
                <w:rFonts w:asciiTheme="majorBidi" w:eastAsia="Times New Roman" w:hAnsiTheme="majorBidi" w:cstheme="majorBidi"/>
                <w:i/>
                <w:iCs/>
                <w:color w:val="000000"/>
                <w:sz w:val="20"/>
                <w:szCs w:val="20"/>
                <w:lang w:val="fr-FR"/>
              </w:rPr>
            </w:pPr>
            <w:r w:rsidRPr="00C01401">
              <w:rPr>
                <w:rFonts w:asciiTheme="majorBidi" w:eastAsia="Times New Roman" w:hAnsiTheme="majorBidi" w:cstheme="majorBidi"/>
                <w:i/>
                <w:iCs/>
                <w:color w:val="000000"/>
                <w:sz w:val="20"/>
                <w:szCs w:val="20"/>
                <w:lang w:val="fr-FR"/>
              </w:rPr>
              <w:t>Coût total, dont coûts d'appui au programme</w:t>
            </w:r>
          </w:p>
        </w:tc>
      </w:tr>
      <w:tr w:rsidR="008A0456" w:rsidRPr="00C01401" w14:paraId="6B7EB3D2"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2E865D20" w14:textId="02453F4F"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Résultat 1 : Grâce à la Convention et à ses Protocoles, la communauté internationale adopte de manière de plus en plus convergente des méthodes communes et intégrées tenant compte de la question du genre en matière de conservation de la biodiversité, d'utilisation durable et de partage juste et équitable des avantages découlant de l'utilisation des ressources génétiques.</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3AF5848" w14:textId="43632F88"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(1.1) Les analyses fondées sur des données probantes et les travaux techniques éclairent les processus décisionnels des Parties dans le cadre des grandes réunions</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28DAC32F" w14:textId="2D0207B5" w:rsidR="008A0456" w:rsidRPr="00C01401" w:rsidRDefault="00743898"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5</w:t>
            </w:r>
            <w:r w:rsidR="00877FBE" w:rsidRPr="00C01401">
              <w:rPr>
                <w:rFonts w:asciiTheme="majorBidi" w:eastAsia="Times New Roman" w:hAnsiTheme="majorBidi" w:cstheme="majorBidi"/>
                <w:color w:val="000000"/>
                <w:sz w:val="20"/>
                <w:szCs w:val="20"/>
                <w:lang w:val="fr-FR"/>
              </w:rPr>
              <w:t> </w:t>
            </w:r>
            <w:r w:rsidR="008A0456" w:rsidRPr="00C01401">
              <w:rPr>
                <w:rFonts w:asciiTheme="majorBidi" w:eastAsia="Times New Roman" w:hAnsiTheme="majorBidi" w:cstheme="majorBidi"/>
                <w:color w:val="000000"/>
                <w:sz w:val="20"/>
                <w:szCs w:val="20"/>
                <w:lang w:val="fr-FR"/>
              </w:rPr>
              <w:t>1</w:t>
            </w:r>
            <w:r w:rsidRPr="00C01401">
              <w:rPr>
                <w:rFonts w:asciiTheme="majorBidi" w:eastAsia="Times New Roman" w:hAnsiTheme="majorBidi" w:cstheme="majorBidi"/>
                <w:color w:val="000000"/>
                <w:sz w:val="20"/>
                <w:szCs w:val="20"/>
                <w:lang w:val="fr-FR"/>
              </w:rPr>
              <w:t>02</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68</w:t>
            </w:r>
            <w:r w:rsidR="008A0456" w:rsidRPr="00C01401">
              <w:rPr>
                <w:rFonts w:asciiTheme="majorBidi" w:eastAsia="Times New Roman" w:hAnsiTheme="majorBidi" w:cstheme="majorBidi"/>
                <w:color w:val="000000"/>
                <w:sz w:val="20"/>
                <w:szCs w:val="20"/>
                <w:lang w:val="fr-FR"/>
              </w:rPr>
              <w:t>5</w:t>
            </w:r>
          </w:p>
        </w:tc>
      </w:tr>
      <w:tr w:rsidR="008A0456" w:rsidRPr="00C01401" w14:paraId="535BB689"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76C55FA5"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4" w:space="0" w:color="auto"/>
              <w:right w:val="single" w:sz="4" w:space="0" w:color="auto"/>
            </w:tcBorders>
            <w:shd w:val="clear" w:color="auto" w:fill="auto"/>
            <w:vAlign w:val="bottom"/>
            <w:hideMark/>
          </w:tcPr>
          <w:p w14:paraId="0CF32D90" w14:textId="4F234D7F"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(1.2) Les principales réunions liées à la Convention sont organisées et les Parties sont en mesure de prendre des décisions</w:t>
            </w:r>
          </w:p>
        </w:tc>
        <w:tc>
          <w:tcPr>
            <w:tcW w:w="2610" w:type="dxa"/>
            <w:tcBorders>
              <w:top w:val="nil"/>
              <w:left w:val="nil"/>
              <w:bottom w:val="single" w:sz="4" w:space="0" w:color="auto"/>
              <w:right w:val="single" w:sz="8" w:space="0" w:color="auto"/>
            </w:tcBorders>
            <w:shd w:val="clear" w:color="auto" w:fill="auto"/>
            <w:noWrap/>
            <w:vAlign w:val="bottom"/>
            <w:hideMark/>
          </w:tcPr>
          <w:p w14:paraId="6827A116" w14:textId="528688F3"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140</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170</w:t>
            </w:r>
          </w:p>
        </w:tc>
      </w:tr>
      <w:tr w:rsidR="008A0456" w:rsidRPr="00C01401" w14:paraId="19053F1B"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076950B"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8" w:space="0" w:color="auto"/>
              <w:right w:val="single" w:sz="4" w:space="0" w:color="auto"/>
            </w:tcBorders>
            <w:shd w:val="clear" w:color="auto" w:fill="auto"/>
            <w:vAlign w:val="bottom"/>
            <w:hideMark/>
          </w:tcPr>
          <w:p w14:paraId="6040705B" w14:textId="6F62FBCF"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(1.3) L'intégration des cibles de la biodiversité dans les politiques, stratégies et plans de travail du système des Nations Unies et d'autres organisations internationales est encouragée</w:t>
            </w:r>
          </w:p>
        </w:tc>
        <w:tc>
          <w:tcPr>
            <w:tcW w:w="2610" w:type="dxa"/>
            <w:tcBorders>
              <w:top w:val="nil"/>
              <w:left w:val="nil"/>
              <w:bottom w:val="single" w:sz="8" w:space="0" w:color="auto"/>
              <w:right w:val="single" w:sz="8" w:space="0" w:color="auto"/>
            </w:tcBorders>
            <w:shd w:val="clear" w:color="auto" w:fill="auto"/>
            <w:noWrap/>
            <w:vAlign w:val="bottom"/>
            <w:hideMark/>
          </w:tcPr>
          <w:p w14:paraId="23233717" w14:textId="64B2AE91"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722</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120</w:t>
            </w:r>
          </w:p>
        </w:tc>
      </w:tr>
      <w:tr w:rsidR="008A0456" w:rsidRPr="00C01401" w14:paraId="10B0909E" w14:textId="77777777" w:rsidTr="00F27B05">
        <w:trPr>
          <w:trHeight w:val="20"/>
        </w:trPr>
        <w:tc>
          <w:tcPr>
            <w:tcW w:w="15830" w:type="dxa"/>
            <w:gridSpan w:val="2"/>
            <w:tcBorders>
              <w:top w:val="nil"/>
              <w:left w:val="single" w:sz="8" w:space="0" w:color="auto"/>
              <w:bottom w:val="nil"/>
              <w:right w:val="nil"/>
            </w:tcBorders>
            <w:shd w:val="clear" w:color="auto" w:fill="auto"/>
            <w:vAlign w:val="bottom"/>
            <w:hideMark/>
          </w:tcPr>
          <w:p w14:paraId="7322B0F0" w14:textId="0238D49F" w:rsidR="008A0456" w:rsidRPr="00C01401" w:rsidRDefault="00743220" w:rsidP="00F27B05">
            <w:pPr>
              <w:jc w:val="lef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ab/>
            </w:r>
            <w:r w:rsidR="00334EB0" w:rsidRPr="00C01401">
              <w:rPr>
                <w:rFonts w:asciiTheme="majorBidi" w:eastAsia="Times New Roman" w:hAnsiTheme="majorBidi" w:cstheme="majorBidi"/>
                <w:b/>
                <w:bCs/>
                <w:color w:val="000000"/>
                <w:sz w:val="20"/>
                <w:szCs w:val="20"/>
                <w:lang w:val="fr-FR"/>
              </w:rPr>
              <w:t>Sous-total résultat 1</w:t>
            </w:r>
          </w:p>
        </w:tc>
        <w:tc>
          <w:tcPr>
            <w:tcW w:w="2610" w:type="dxa"/>
            <w:tcBorders>
              <w:top w:val="nil"/>
              <w:left w:val="nil"/>
              <w:bottom w:val="nil"/>
              <w:right w:val="single" w:sz="8" w:space="0" w:color="auto"/>
            </w:tcBorders>
            <w:shd w:val="clear" w:color="auto" w:fill="auto"/>
            <w:noWrap/>
            <w:vAlign w:val="bottom"/>
            <w:hideMark/>
          </w:tcPr>
          <w:p w14:paraId="14EAD9C1" w14:textId="5D904406" w:rsidR="008A0456" w:rsidRPr="00C01401" w:rsidRDefault="00266734" w:rsidP="00AB601E">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7</w:t>
            </w:r>
            <w:r w:rsidR="00877FBE"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964</w:t>
            </w:r>
            <w:r w:rsidR="00877FBE"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97</w:t>
            </w:r>
            <w:r w:rsidR="008A0456" w:rsidRPr="00C01401">
              <w:rPr>
                <w:rFonts w:asciiTheme="majorBidi" w:eastAsia="Times New Roman" w:hAnsiTheme="majorBidi" w:cstheme="majorBidi"/>
                <w:b/>
                <w:bCs/>
                <w:color w:val="000000"/>
                <w:sz w:val="20"/>
                <w:szCs w:val="20"/>
                <w:lang w:val="fr-FR"/>
              </w:rPr>
              <w:t>5</w:t>
            </w:r>
          </w:p>
        </w:tc>
      </w:tr>
      <w:tr w:rsidR="008A0456" w:rsidRPr="00C01401" w14:paraId="74A6E2FA"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60A8A628" w14:textId="1FE389DB"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Résultat 2 : L'application du Cadre mondial de la biodiversité permet de renforcer la mise en œuvre au niveau national de la Convention et de ses Protocoles pour améliorer l'état de la biodiversité.</w:t>
            </w:r>
          </w:p>
        </w:tc>
        <w:tc>
          <w:tcPr>
            <w:tcW w:w="10028" w:type="dxa"/>
            <w:tcBorders>
              <w:top w:val="single" w:sz="8" w:space="0" w:color="auto"/>
              <w:left w:val="nil"/>
              <w:bottom w:val="single" w:sz="4" w:space="0" w:color="auto"/>
              <w:right w:val="single" w:sz="4" w:space="0" w:color="auto"/>
            </w:tcBorders>
            <w:shd w:val="clear" w:color="auto" w:fill="auto"/>
            <w:noWrap/>
            <w:vAlign w:val="bottom"/>
            <w:hideMark/>
          </w:tcPr>
          <w:p w14:paraId="40FB458A" w14:textId="6D50F63F" w:rsidR="008A0456" w:rsidRPr="00C01401" w:rsidRDefault="008A0456"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 xml:space="preserve">(2.1) </w:t>
            </w:r>
            <w:r w:rsidR="00334EB0" w:rsidRPr="00C01401">
              <w:rPr>
                <w:rFonts w:asciiTheme="majorBidi" w:eastAsia="Times New Roman" w:hAnsiTheme="majorBidi" w:cstheme="majorBidi"/>
                <w:color w:val="000000"/>
                <w:sz w:val="20"/>
                <w:szCs w:val="20"/>
                <w:lang w:val="fr-FR"/>
              </w:rPr>
              <w:t>La mobilisation des ressources est encouragée pour appuyer la mise en œuvre.</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02A7A663" w14:textId="028E9464"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35</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595</w:t>
            </w:r>
          </w:p>
        </w:tc>
      </w:tr>
      <w:tr w:rsidR="008A0456" w:rsidRPr="00C01401" w14:paraId="65519E19"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415E87CF"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4" w:space="0" w:color="auto"/>
              <w:right w:val="single" w:sz="4" w:space="0" w:color="auto"/>
            </w:tcBorders>
            <w:shd w:val="clear" w:color="auto" w:fill="auto"/>
            <w:vAlign w:val="bottom"/>
            <w:hideMark/>
          </w:tcPr>
          <w:p w14:paraId="628CEBD6" w14:textId="33D0E160"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(2.2) Les capacités institutionnelles et techniques des gouvernements et des parties prenantes sont renforcées et la coopération technique et scientifique est facilitée entre les Parties pour une mise en œuvre efficace de la Convention et de ses Protocoles</w:t>
            </w:r>
          </w:p>
        </w:tc>
        <w:tc>
          <w:tcPr>
            <w:tcW w:w="2610" w:type="dxa"/>
            <w:tcBorders>
              <w:top w:val="nil"/>
              <w:left w:val="nil"/>
              <w:bottom w:val="single" w:sz="4" w:space="0" w:color="auto"/>
              <w:right w:val="single" w:sz="8" w:space="0" w:color="auto"/>
            </w:tcBorders>
            <w:shd w:val="clear" w:color="auto" w:fill="auto"/>
            <w:noWrap/>
            <w:vAlign w:val="bottom"/>
            <w:hideMark/>
          </w:tcPr>
          <w:p w14:paraId="53405033" w14:textId="63D8EDA6"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7</w:t>
            </w:r>
            <w:r w:rsidR="00877FBE" w:rsidRPr="00C01401">
              <w:rPr>
                <w:rFonts w:asciiTheme="majorBidi" w:eastAsia="Times New Roman" w:hAnsiTheme="majorBidi" w:cstheme="majorBidi"/>
                <w:color w:val="000000"/>
                <w:sz w:val="20"/>
                <w:szCs w:val="20"/>
                <w:lang w:val="fr-FR"/>
              </w:rPr>
              <w:t> </w:t>
            </w:r>
            <w:r w:rsidR="00266734" w:rsidRPr="00C01401">
              <w:rPr>
                <w:rFonts w:asciiTheme="majorBidi" w:eastAsia="Times New Roman" w:hAnsiTheme="majorBidi" w:cstheme="majorBidi"/>
                <w:color w:val="000000"/>
                <w:sz w:val="20"/>
                <w:szCs w:val="20"/>
                <w:lang w:val="fr-FR"/>
              </w:rPr>
              <w:t>092</w:t>
            </w:r>
            <w:r w:rsidR="00877FBE" w:rsidRPr="00C01401">
              <w:rPr>
                <w:rFonts w:asciiTheme="majorBidi" w:eastAsia="Times New Roman" w:hAnsiTheme="majorBidi" w:cstheme="majorBidi"/>
                <w:color w:val="000000"/>
                <w:sz w:val="20"/>
                <w:szCs w:val="20"/>
                <w:lang w:val="fr-FR"/>
              </w:rPr>
              <w:t> </w:t>
            </w:r>
            <w:r w:rsidR="000B0B63" w:rsidRPr="00C01401">
              <w:rPr>
                <w:rFonts w:asciiTheme="majorBidi" w:eastAsia="Times New Roman" w:hAnsiTheme="majorBidi" w:cstheme="majorBidi"/>
                <w:color w:val="000000"/>
                <w:sz w:val="20"/>
                <w:szCs w:val="20"/>
                <w:lang w:val="fr-FR"/>
              </w:rPr>
              <w:t>050</w:t>
            </w:r>
          </w:p>
        </w:tc>
      </w:tr>
      <w:tr w:rsidR="008A0456" w:rsidRPr="00C01401" w14:paraId="62E206ED"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072B22AA"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4" w:space="0" w:color="auto"/>
              <w:right w:val="single" w:sz="4" w:space="0" w:color="auto"/>
            </w:tcBorders>
            <w:shd w:val="clear" w:color="auto" w:fill="auto"/>
            <w:vAlign w:val="bottom"/>
            <w:hideMark/>
          </w:tcPr>
          <w:p w14:paraId="1CDD97B8" w14:textId="49F76B01"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(2.3) La gestion des connaissances et l'échange d'informations sont améliorés pour appuyer la mise en œuvre de la Convention et de ses Protocoles</w:t>
            </w:r>
          </w:p>
        </w:tc>
        <w:tc>
          <w:tcPr>
            <w:tcW w:w="2610" w:type="dxa"/>
            <w:tcBorders>
              <w:top w:val="nil"/>
              <w:left w:val="nil"/>
              <w:bottom w:val="single" w:sz="4" w:space="0" w:color="auto"/>
              <w:right w:val="single" w:sz="8" w:space="0" w:color="auto"/>
            </w:tcBorders>
            <w:shd w:val="clear" w:color="auto" w:fill="auto"/>
            <w:noWrap/>
            <w:vAlign w:val="bottom"/>
            <w:hideMark/>
          </w:tcPr>
          <w:p w14:paraId="7C123E04" w14:textId="724351E0"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4</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670</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855</w:t>
            </w:r>
          </w:p>
        </w:tc>
      </w:tr>
      <w:tr w:rsidR="008A0456" w:rsidRPr="00C01401" w14:paraId="56A36F4A"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1430AC75"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8" w:space="0" w:color="auto"/>
              <w:right w:val="single" w:sz="4" w:space="0" w:color="auto"/>
            </w:tcBorders>
            <w:shd w:val="clear" w:color="auto" w:fill="auto"/>
            <w:vAlign w:val="bottom"/>
            <w:hideMark/>
          </w:tcPr>
          <w:p w14:paraId="2A54CFBC" w14:textId="0E541006" w:rsidR="00974D3E"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(2.4) Des partenariats sont créés aux niveaux mondial et régional afin d'appuyer la mise en œuvre de la Convention par les Parties au niveau national</w:t>
            </w:r>
          </w:p>
        </w:tc>
        <w:tc>
          <w:tcPr>
            <w:tcW w:w="2610" w:type="dxa"/>
            <w:tcBorders>
              <w:top w:val="nil"/>
              <w:left w:val="nil"/>
              <w:bottom w:val="single" w:sz="8" w:space="0" w:color="auto"/>
              <w:right w:val="single" w:sz="8" w:space="0" w:color="auto"/>
            </w:tcBorders>
            <w:shd w:val="clear" w:color="auto" w:fill="auto"/>
            <w:noWrap/>
            <w:vAlign w:val="bottom"/>
            <w:hideMark/>
          </w:tcPr>
          <w:p w14:paraId="12B220DD" w14:textId="3C527010"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126</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384</w:t>
            </w:r>
          </w:p>
        </w:tc>
      </w:tr>
      <w:tr w:rsidR="008A0456" w:rsidRPr="00C01401" w14:paraId="25ADE0CC" w14:textId="77777777" w:rsidTr="00F27B05">
        <w:trPr>
          <w:trHeight w:val="20"/>
        </w:trPr>
        <w:tc>
          <w:tcPr>
            <w:tcW w:w="15830" w:type="dxa"/>
            <w:gridSpan w:val="2"/>
            <w:tcBorders>
              <w:top w:val="nil"/>
              <w:left w:val="single" w:sz="8" w:space="0" w:color="auto"/>
              <w:bottom w:val="nil"/>
              <w:right w:val="nil"/>
            </w:tcBorders>
            <w:shd w:val="clear" w:color="auto" w:fill="auto"/>
            <w:noWrap/>
            <w:hideMark/>
          </w:tcPr>
          <w:p w14:paraId="7F8F2F95" w14:textId="7559970C" w:rsidR="008A0456" w:rsidRPr="00C01401" w:rsidRDefault="00334EB0" w:rsidP="00F27B05">
            <w:pPr>
              <w:jc w:val="lef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 xml:space="preserve">Sous-total résultat </w:t>
            </w:r>
            <w:r w:rsidR="008A0456" w:rsidRPr="00C01401">
              <w:rPr>
                <w:rFonts w:asciiTheme="majorBidi" w:eastAsia="Times New Roman" w:hAnsiTheme="majorBidi" w:cstheme="majorBidi"/>
                <w:b/>
                <w:bCs/>
                <w:color w:val="000000"/>
                <w:sz w:val="20"/>
                <w:szCs w:val="20"/>
                <w:lang w:val="fr-FR"/>
              </w:rPr>
              <w:t>2</w:t>
            </w:r>
          </w:p>
        </w:tc>
        <w:tc>
          <w:tcPr>
            <w:tcW w:w="2610" w:type="dxa"/>
            <w:tcBorders>
              <w:top w:val="nil"/>
              <w:left w:val="nil"/>
              <w:bottom w:val="nil"/>
              <w:right w:val="single" w:sz="8" w:space="0" w:color="auto"/>
            </w:tcBorders>
            <w:shd w:val="clear" w:color="auto" w:fill="auto"/>
            <w:noWrap/>
            <w:vAlign w:val="bottom"/>
            <w:hideMark/>
          </w:tcPr>
          <w:p w14:paraId="332175B8" w14:textId="3254AA6B" w:rsidR="008A0456" w:rsidRPr="00C01401" w:rsidRDefault="008A0456" w:rsidP="00AB601E">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w:t>
            </w:r>
            <w:r w:rsidR="000B0B63" w:rsidRPr="00C01401">
              <w:rPr>
                <w:rFonts w:asciiTheme="majorBidi" w:eastAsia="Times New Roman" w:hAnsiTheme="majorBidi" w:cstheme="majorBidi"/>
                <w:b/>
                <w:bCs/>
                <w:color w:val="000000"/>
                <w:sz w:val="20"/>
                <w:szCs w:val="20"/>
                <w:lang w:val="fr-FR"/>
              </w:rPr>
              <w:t>2</w:t>
            </w:r>
            <w:r w:rsidR="00877FBE" w:rsidRPr="00C01401">
              <w:rPr>
                <w:rFonts w:asciiTheme="majorBidi" w:eastAsia="Times New Roman" w:hAnsiTheme="majorBidi" w:cstheme="majorBidi"/>
                <w:b/>
                <w:bCs/>
                <w:color w:val="000000"/>
                <w:sz w:val="20"/>
                <w:szCs w:val="20"/>
                <w:lang w:val="fr-FR"/>
              </w:rPr>
              <w:t> </w:t>
            </w:r>
            <w:r w:rsidR="000B0B63" w:rsidRPr="00C01401">
              <w:rPr>
                <w:rFonts w:asciiTheme="majorBidi" w:eastAsia="Times New Roman" w:hAnsiTheme="majorBidi" w:cstheme="majorBidi"/>
                <w:b/>
                <w:bCs/>
                <w:color w:val="000000"/>
                <w:sz w:val="20"/>
                <w:szCs w:val="20"/>
                <w:lang w:val="fr-FR"/>
              </w:rPr>
              <w:t>924</w:t>
            </w:r>
            <w:r w:rsidR="00877FBE"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8</w:t>
            </w:r>
            <w:r w:rsidR="00A65E0F" w:rsidRPr="00C01401">
              <w:rPr>
                <w:rFonts w:asciiTheme="majorBidi" w:eastAsia="Times New Roman" w:hAnsiTheme="majorBidi" w:cstheme="majorBidi"/>
                <w:b/>
                <w:bCs/>
                <w:color w:val="000000"/>
                <w:sz w:val="20"/>
                <w:szCs w:val="20"/>
                <w:lang w:val="fr-FR"/>
              </w:rPr>
              <w:t>84</w:t>
            </w:r>
          </w:p>
        </w:tc>
      </w:tr>
      <w:tr w:rsidR="008A0456" w:rsidRPr="00C01401" w14:paraId="5F44101A"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1A95BA7E" w14:textId="1C8393A7"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Résultat 3 : la sensibilisation et l'action en faveur de la conservation, de l'utilisation durable et du partage des avantages de la biodiversité sont renforcées à tous les niveaux et dans tous les secteurs de la société.</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D203914" w14:textId="19FBC363"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(3.1) Des messages clés clairs, convaincants et cohérents pour conserver, utiliser durablement et partager les avantages de la biodiversité sont élaborés et diffusés</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583AB524" w14:textId="751A8829"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127</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125</w:t>
            </w:r>
          </w:p>
        </w:tc>
      </w:tr>
      <w:tr w:rsidR="008A0456" w:rsidRPr="00C01401" w14:paraId="55658241"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512A901C"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4" w:space="0" w:color="auto"/>
              <w:right w:val="single" w:sz="4" w:space="0" w:color="auto"/>
            </w:tcBorders>
            <w:shd w:val="clear" w:color="auto" w:fill="auto"/>
            <w:vAlign w:val="bottom"/>
            <w:hideMark/>
          </w:tcPr>
          <w:p w14:paraId="68E753C4" w14:textId="71730C30"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(3.2) La biodiversité est promue pour appuyer le programme de travail du secrétariat et le Cadre mondial de la biodiversité</w:t>
            </w:r>
          </w:p>
        </w:tc>
        <w:tc>
          <w:tcPr>
            <w:tcW w:w="2610" w:type="dxa"/>
            <w:tcBorders>
              <w:top w:val="nil"/>
              <w:left w:val="nil"/>
              <w:bottom w:val="single" w:sz="4" w:space="0" w:color="auto"/>
              <w:right w:val="single" w:sz="8" w:space="0" w:color="auto"/>
            </w:tcBorders>
            <w:shd w:val="clear" w:color="auto" w:fill="auto"/>
            <w:noWrap/>
            <w:vAlign w:val="bottom"/>
            <w:hideMark/>
          </w:tcPr>
          <w:p w14:paraId="0D857EFE" w14:textId="4658A581"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111</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751</w:t>
            </w:r>
          </w:p>
        </w:tc>
      </w:tr>
      <w:tr w:rsidR="008A0456" w:rsidRPr="00C01401" w14:paraId="33D1E38D"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3242E95B"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8" w:space="0" w:color="auto"/>
              <w:right w:val="single" w:sz="4" w:space="0" w:color="auto"/>
            </w:tcBorders>
            <w:shd w:val="clear" w:color="auto" w:fill="auto"/>
            <w:vAlign w:val="bottom"/>
            <w:hideMark/>
          </w:tcPr>
          <w:p w14:paraId="4BFF178F" w14:textId="1860D9DB"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(3.3) Des activités d'information et de sensibilisation sont menées dans le cadre du Protocole de Cartagena, du Protocole additionnel de Kuala-Lumpur et du Protocole de Nagoya, afin d'encourager la ratification de ces instruments</w:t>
            </w:r>
          </w:p>
        </w:tc>
        <w:tc>
          <w:tcPr>
            <w:tcW w:w="2610" w:type="dxa"/>
            <w:tcBorders>
              <w:top w:val="nil"/>
              <w:left w:val="nil"/>
              <w:bottom w:val="single" w:sz="8" w:space="0" w:color="auto"/>
              <w:right w:val="single" w:sz="8" w:space="0" w:color="auto"/>
            </w:tcBorders>
            <w:shd w:val="clear" w:color="auto" w:fill="auto"/>
            <w:noWrap/>
            <w:vAlign w:val="bottom"/>
            <w:hideMark/>
          </w:tcPr>
          <w:p w14:paraId="14379814" w14:textId="77777777"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0</w:t>
            </w:r>
          </w:p>
        </w:tc>
      </w:tr>
      <w:tr w:rsidR="008A0456" w:rsidRPr="00C01401" w14:paraId="6E96A264" w14:textId="77777777" w:rsidTr="00F27B05">
        <w:trPr>
          <w:trHeight w:val="20"/>
        </w:trPr>
        <w:tc>
          <w:tcPr>
            <w:tcW w:w="15830" w:type="dxa"/>
            <w:gridSpan w:val="2"/>
            <w:tcBorders>
              <w:top w:val="nil"/>
              <w:left w:val="single" w:sz="8" w:space="0" w:color="auto"/>
              <w:bottom w:val="nil"/>
              <w:right w:val="nil"/>
            </w:tcBorders>
            <w:shd w:val="clear" w:color="auto" w:fill="auto"/>
            <w:noWrap/>
            <w:hideMark/>
          </w:tcPr>
          <w:p w14:paraId="7F4E6C8C" w14:textId="139445F1" w:rsidR="008A0456" w:rsidRPr="00C01401" w:rsidRDefault="00334EB0" w:rsidP="00F27B05">
            <w:pPr>
              <w:jc w:val="lef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 xml:space="preserve">Sous-total résultat </w:t>
            </w:r>
            <w:r w:rsidR="008A0456" w:rsidRPr="00C01401">
              <w:rPr>
                <w:rFonts w:asciiTheme="majorBidi" w:eastAsia="Times New Roman" w:hAnsiTheme="majorBidi" w:cstheme="majorBidi"/>
                <w:b/>
                <w:bCs/>
                <w:color w:val="000000"/>
                <w:sz w:val="20"/>
                <w:szCs w:val="20"/>
                <w:lang w:val="fr-FR"/>
              </w:rPr>
              <w:t>3</w:t>
            </w:r>
          </w:p>
        </w:tc>
        <w:tc>
          <w:tcPr>
            <w:tcW w:w="2610" w:type="dxa"/>
            <w:tcBorders>
              <w:top w:val="nil"/>
              <w:left w:val="nil"/>
              <w:bottom w:val="nil"/>
              <w:right w:val="single" w:sz="8" w:space="0" w:color="auto"/>
            </w:tcBorders>
            <w:shd w:val="clear" w:color="auto" w:fill="auto"/>
            <w:noWrap/>
            <w:vAlign w:val="bottom"/>
            <w:hideMark/>
          </w:tcPr>
          <w:p w14:paraId="7EA72DD8" w14:textId="4105C18A" w:rsidR="008A0456" w:rsidRPr="00C01401" w:rsidRDefault="008A0456" w:rsidP="00AB601E">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1</w:t>
            </w:r>
            <w:r w:rsidR="00877FBE"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238</w:t>
            </w:r>
            <w:r w:rsidR="00877FBE" w:rsidRPr="00C01401">
              <w:rPr>
                <w:rFonts w:asciiTheme="majorBidi" w:eastAsia="Times New Roman" w:hAnsiTheme="majorBidi" w:cstheme="majorBidi"/>
                <w:b/>
                <w:bCs/>
                <w:color w:val="000000"/>
                <w:sz w:val="20"/>
                <w:szCs w:val="20"/>
                <w:lang w:val="fr-FR"/>
              </w:rPr>
              <w:t> </w:t>
            </w:r>
            <w:r w:rsidRPr="00C01401">
              <w:rPr>
                <w:rFonts w:asciiTheme="majorBidi" w:eastAsia="Times New Roman" w:hAnsiTheme="majorBidi" w:cstheme="majorBidi"/>
                <w:b/>
                <w:bCs/>
                <w:color w:val="000000"/>
                <w:sz w:val="20"/>
                <w:szCs w:val="20"/>
                <w:lang w:val="fr-FR"/>
              </w:rPr>
              <w:t>876</w:t>
            </w:r>
          </w:p>
        </w:tc>
      </w:tr>
      <w:tr w:rsidR="008A0456" w:rsidRPr="00C01401" w14:paraId="0FEA4392" w14:textId="77777777" w:rsidTr="00F27B05">
        <w:trPr>
          <w:trHeight w:val="20"/>
        </w:trPr>
        <w:tc>
          <w:tcPr>
            <w:tcW w:w="5802"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23E0B7F6" w14:textId="50EEC56E"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Résultat 4 : Le suivi, l'examen et l'évaluation contribuent à une planification et à une prise de décision éclairées à tous les niveaux, permettant d'améliorer progressivement la mise en œuvre du Cadre mondial, de la Convention et de ses Protocoles.</w:t>
            </w:r>
          </w:p>
        </w:tc>
        <w:tc>
          <w:tcPr>
            <w:tcW w:w="10028" w:type="dxa"/>
            <w:tcBorders>
              <w:top w:val="single" w:sz="8" w:space="0" w:color="auto"/>
              <w:left w:val="nil"/>
              <w:bottom w:val="single" w:sz="4" w:space="0" w:color="auto"/>
              <w:right w:val="single" w:sz="4" w:space="0" w:color="auto"/>
            </w:tcBorders>
            <w:shd w:val="clear" w:color="auto" w:fill="auto"/>
            <w:vAlign w:val="bottom"/>
            <w:hideMark/>
          </w:tcPr>
          <w:p w14:paraId="7EFE25EA" w14:textId="3D8D60F3"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(4.1) Planification et rapports nationaux améliorés facilités</w:t>
            </w:r>
          </w:p>
        </w:tc>
        <w:tc>
          <w:tcPr>
            <w:tcW w:w="2610" w:type="dxa"/>
            <w:tcBorders>
              <w:top w:val="single" w:sz="8" w:space="0" w:color="auto"/>
              <w:left w:val="nil"/>
              <w:bottom w:val="single" w:sz="4" w:space="0" w:color="auto"/>
              <w:right w:val="single" w:sz="8" w:space="0" w:color="auto"/>
            </w:tcBorders>
            <w:shd w:val="clear" w:color="auto" w:fill="auto"/>
            <w:noWrap/>
            <w:vAlign w:val="bottom"/>
            <w:hideMark/>
          </w:tcPr>
          <w:p w14:paraId="77018222" w14:textId="14DEAA12"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116</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786</w:t>
            </w:r>
          </w:p>
        </w:tc>
      </w:tr>
      <w:tr w:rsidR="008A0456" w:rsidRPr="00C01401" w14:paraId="243CE508"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292EFD33"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4" w:space="0" w:color="auto"/>
              <w:right w:val="single" w:sz="4" w:space="0" w:color="auto"/>
            </w:tcBorders>
            <w:shd w:val="clear" w:color="auto" w:fill="auto"/>
            <w:vAlign w:val="bottom"/>
            <w:hideMark/>
          </w:tcPr>
          <w:p w14:paraId="0AB45A1C" w14:textId="56925C6E"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(4.2) Facilitation de l'examen, partie par partie, de la mise en œuvre de la Convention et diffusion des résultats afin de renforcer les capacités et d'éclairer la prise de décision</w:t>
            </w:r>
          </w:p>
        </w:tc>
        <w:tc>
          <w:tcPr>
            <w:tcW w:w="2610" w:type="dxa"/>
            <w:tcBorders>
              <w:top w:val="nil"/>
              <w:left w:val="nil"/>
              <w:bottom w:val="single" w:sz="4" w:space="0" w:color="auto"/>
              <w:right w:val="single" w:sz="8" w:space="0" w:color="auto"/>
            </w:tcBorders>
            <w:shd w:val="clear" w:color="auto" w:fill="auto"/>
            <w:noWrap/>
            <w:vAlign w:val="bottom"/>
            <w:hideMark/>
          </w:tcPr>
          <w:p w14:paraId="43F189B6" w14:textId="55EB09F1"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120</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395</w:t>
            </w:r>
          </w:p>
        </w:tc>
      </w:tr>
      <w:tr w:rsidR="008A0456" w:rsidRPr="00C01401" w14:paraId="4DEAA516" w14:textId="77777777" w:rsidTr="00F27B05">
        <w:trPr>
          <w:trHeight w:val="20"/>
        </w:trPr>
        <w:tc>
          <w:tcPr>
            <w:tcW w:w="5802" w:type="dxa"/>
            <w:vMerge/>
            <w:tcBorders>
              <w:top w:val="single" w:sz="8" w:space="0" w:color="auto"/>
              <w:left w:val="single" w:sz="8" w:space="0" w:color="auto"/>
              <w:bottom w:val="single" w:sz="8" w:space="0" w:color="000000"/>
              <w:right w:val="single" w:sz="4" w:space="0" w:color="auto"/>
            </w:tcBorders>
            <w:hideMark/>
          </w:tcPr>
          <w:p w14:paraId="4F2B3C8C"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bottom w:val="single" w:sz="4" w:space="0" w:color="auto"/>
              <w:right w:val="single" w:sz="4" w:space="0" w:color="auto"/>
            </w:tcBorders>
            <w:shd w:val="clear" w:color="auto" w:fill="auto"/>
            <w:vAlign w:val="bottom"/>
            <w:hideMark/>
          </w:tcPr>
          <w:p w14:paraId="48BE9C21" w14:textId="0BD5111E" w:rsidR="008A0456" w:rsidRPr="00C01401" w:rsidRDefault="00334EB0" w:rsidP="008A0456">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(4.3) Évaluation de l'état de la mise en œuvre et diffusion des résultats pour éclairer la prise de décision (pour la Convention et les protocoles)</w:t>
            </w:r>
          </w:p>
        </w:tc>
        <w:tc>
          <w:tcPr>
            <w:tcW w:w="2610" w:type="dxa"/>
            <w:tcBorders>
              <w:top w:val="nil"/>
              <w:left w:val="nil"/>
              <w:bottom w:val="single" w:sz="4" w:space="0" w:color="auto"/>
              <w:right w:val="single" w:sz="8" w:space="0" w:color="auto"/>
            </w:tcBorders>
            <w:shd w:val="clear" w:color="auto" w:fill="auto"/>
            <w:noWrap/>
            <w:vAlign w:val="bottom"/>
            <w:hideMark/>
          </w:tcPr>
          <w:p w14:paraId="53786C96" w14:textId="34E94A41"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710</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996</w:t>
            </w:r>
          </w:p>
        </w:tc>
      </w:tr>
      <w:tr w:rsidR="00F27B05" w:rsidRPr="00C01401" w14:paraId="760F604D" w14:textId="77777777" w:rsidTr="00F27B05">
        <w:trPr>
          <w:trHeight w:val="280"/>
        </w:trPr>
        <w:tc>
          <w:tcPr>
            <w:tcW w:w="5802" w:type="dxa"/>
            <w:vMerge/>
            <w:tcBorders>
              <w:top w:val="single" w:sz="8" w:space="0" w:color="auto"/>
              <w:left w:val="single" w:sz="8" w:space="0" w:color="auto"/>
              <w:bottom w:val="single" w:sz="8" w:space="0" w:color="000000"/>
              <w:right w:val="single" w:sz="4" w:space="0" w:color="auto"/>
            </w:tcBorders>
            <w:hideMark/>
          </w:tcPr>
          <w:p w14:paraId="3DCC1ABA" w14:textId="77777777" w:rsidR="008A0456" w:rsidRPr="00C01401" w:rsidRDefault="008A0456" w:rsidP="008A0456">
            <w:pPr>
              <w:jc w:val="left"/>
              <w:rPr>
                <w:rFonts w:asciiTheme="majorBidi" w:eastAsia="Times New Roman" w:hAnsiTheme="majorBidi" w:cstheme="majorBidi"/>
                <w:color w:val="000000"/>
                <w:sz w:val="20"/>
                <w:szCs w:val="20"/>
                <w:lang w:val="fr-FR"/>
              </w:rPr>
            </w:pPr>
          </w:p>
        </w:tc>
        <w:tc>
          <w:tcPr>
            <w:tcW w:w="10028" w:type="dxa"/>
            <w:tcBorders>
              <w:top w:val="nil"/>
              <w:left w:val="nil"/>
              <w:right w:val="single" w:sz="4" w:space="0" w:color="auto"/>
            </w:tcBorders>
            <w:shd w:val="clear" w:color="auto" w:fill="auto"/>
            <w:vAlign w:val="bottom"/>
            <w:hideMark/>
          </w:tcPr>
          <w:p w14:paraId="5A2A3453" w14:textId="0701441D" w:rsidR="008A0456" w:rsidRPr="00C01401" w:rsidRDefault="00334EB0" w:rsidP="00F27B05">
            <w:pPr>
              <w:jc w:val="lef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(4.4) Évaluation de l'état de la biodiversité et diffusion des résultats pour éclairer la prise de décision</w:t>
            </w:r>
          </w:p>
        </w:tc>
        <w:tc>
          <w:tcPr>
            <w:tcW w:w="2610" w:type="dxa"/>
            <w:tcBorders>
              <w:top w:val="nil"/>
              <w:left w:val="nil"/>
              <w:right w:val="single" w:sz="8" w:space="0" w:color="auto"/>
            </w:tcBorders>
            <w:shd w:val="clear" w:color="auto" w:fill="auto"/>
            <w:noWrap/>
            <w:vAlign w:val="bottom"/>
            <w:hideMark/>
          </w:tcPr>
          <w:p w14:paraId="20263D6E" w14:textId="7F77E06B" w:rsidR="008A0456" w:rsidRPr="00C01401" w:rsidRDefault="008A0456" w:rsidP="00AB601E">
            <w:pPr>
              <w:jc w:val="right"/>
              <w:rPr>
                <w:rFonts w:asciiTheme="majorBidi" w:eastAsia="Times New Roman" w:hAnsiTheme="majorBidi" w:cstheme="majorBidi"/>
                <w:color w:val="000000"/>
                <w:sz w:val="20"/>
                <w:szCs w:val="20"/>
                <w:lang w:val="fr-FR"/>
              </w:rPr>
            </w:pPr>
            <w:r w:rsidRPr="00C01401">
              <w:rPr>
                <w:rFonts w:asciiTheme="majorBidi" w:eastAsia="Times New Roman" w:hAnsiTheme="majorBidi" w:cstheme="majorBidi"/>
                <w:color w:val="000000"/>
                <w:sz w:val="20"/>
                <w:szCs w:val="20"/>
                <w:lang w:val="fr-FR"/>
              </w:rPr>
              <w:t>1</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575</w:t>
            </w:r>
            <w:r w:rsidR="00877FBE" w:rsidRPr="00C01401">
              <w:rPr>
                <w:rFonts w:asciiTheme="majorBidi" w:eastAsia="Times New Roman" w:hAnsiTheme="majorBidi" w:cstheme="majorBidi"/>
                <w:color w:val="000000"/>
                <w:sz w:val="20"/>
                <w:szCs w:val="20"/>
                <w:lang w:val="fr-FR"/>
              </w:rPr>
              <w:t> </w:t>
            </w:r>
            <w:r w:rsidRPr="00C01401">
              <w:rPr>
                <w:rFonts w:asciiTheme="majorBidi" w:eastAsia="Times New Roman" w:hAnsiTheme="majorBidi" w:cstheme="majorBidi"/>
                <w:color w:val="000000"/>
                <w:sz w:val="20"/>
                <w:szCs w:val="20"/>
                <w:lang w:val="fr-FR"/>
              </w:rPr>
              <w:t>842</w:t>
            </w:r>
          </w:p>
        </w:tc>
      </w:tr>
      <w:tr w:rsidR="00970B76" w:rsidRPr="00C01401" w14:paraId="15FFA5F5" w14:textId="77777777" w:rsidTr="00F27B05">
        <w:trPr>
          <w:trHeight w:val="20"/>
        </w:trPr>
        <w:tc>
          <w:tcPr>
            <w:tcW w:w="15830" w:type="dxa"/>
            <w:gridSpan w:val="2"/>
            <w:tcBorders>
              <w:top w:val="single" w:sz="8" w:space="0" w:color="auto"/>
              <w:left w:val="single" w:sz="8" w:space="0" w:color="auto"/>
              <w:bottom w:val="single" w:sz="8" w:space="0" w:color="000000"/>
              <w:right w:val="single" w:sz="4" w:space="0" w:color="auto"/>
            </w:tcBorders>
          </w:tcPr>
          <w:p w14:paraId="47214F80" w14:textId="0BC65CBF" w:rsidR="00970B76" w:rsidRPr="00C01401" w:rsidRDefault="00970B76" w:rsidP="00F27B05">
            <w:pPr>
              <w:jc w:val="lef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ab/>
            </w:r>
            <w:r w:rsidR="00334EB0" w:rsidRPr="00C01401">
              <w:rPr>
                <w:rFonts w:asciiTheme="majorBidi" w:eastAsia="Times New Roman" w:hAnsiTheme="majorBidi" w:cstheme="majorBidi"/>
                <w:b/>
                <w:bCs/>
                <w:color w:val="000000"/>
                <w:sz w:val="20"/>
                <w:szCs w:val="20"/>
                <w:lang w:val="fr-FR"/>
              </w:rPr>
              <w:t xml:space="preserve">Sous-total résultat </w:t>
            </w:r>
            <w:r w:rsidRPr="00C01401">
              <w:rPr>
                <w:rFonts w:asciiTheme="majorBidi" w:eastAsia="Times New Roman" w:hAnsiTheme="majorBidi" w:cstheme="majorBidi"/>
                <w:b/>
                <w:bCs/>
                <w:color w:val="000000"/>
                <w:sz w:val="20"/>
                <w:szCs w:val="20"/>
                <w:lang w:val="fr-FR"/>
              </w:rPr>
              <w:t>4</w:t>
            </w:r>
          </w:p>
        </w:tc>
        <w:tc>
          <w:tcPr>
            <w:tcW w:w="2610" w:type="dxa"/>
            <w:tcBorders>
              <w:top w:val="nil"/>
              <w:left w:val="nil"/>
              <w:bottom w:val="single" w:sz="8" w:space="0" w:color="auto"/>
              <w:right w:val="single" w:sz="8" w:space="0" w:color="auto"/>
            </w:tcBorders>
            <w:shd w:val="clear" w:color="auto" w:fill="auto"/>
            <w:noWrap/>
            <w:vAlign w:val="bottom"/>
          </w:tcPr>
          <w:p w14:paraId="63F3AB4D" w14:textId="56A3D0E3" w:rsidR="00970B76" w:rsidRPr="00C01401" w:rsidRDefault="00970B76">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3 524 018</w:t>
            </w:r>
          </w:p>
        </w:tc>
      </w:tr>
      <w:tr w:rsidR="008A0456" w:rsidRPr="00C01401" w14:paraId="686EE3C9" w14:textId="77777777" w:rsidTr="00F27B05">
        <w:trPr>
          <w:trHeight w:val="20"/>
        </w:trPr>
        <w:tc>
          <w:tcPr>
            <w:tcW w:w="15830" w:type="dxa"/>
            <w:gridSpan w:val="2"/>
            <w:tcBorders>
              <w:top w:val="nil"/>
              <w:left w:val="single" w:sz="8" w:space="0" w:color="auto"/>
              <w:bottom w:val="single" w:sz="8" w:space="0" w:color="auto"/>
              <w:right w:val="nil"/>
            </w:tcBorders>
            <w:shd w:val="clear" w:color="auto" w:fill="auto"/>
            <w:noWrap/>
            <w:hideMark/>
          </w:tcPr>
          <w:p w14:paraId="5F8152C5" w14:textId="10B839FC" w:rsidR="008A0456" w:rsidRPr="00C01401" w:rsidRDefault="00970B76" w:rsidP="008A0456">
            <w:pPr>
              <w:jc w:val="lef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ab/>
              <w:t>Total</w:t>
            </w:r>
          </w:p>
        </w:tc>
        <w:tc>
          <w:tcPr>
            <w:tcW w:w="2610" w:type="dxa"/>
            <w:tcBorders>
              <w:top w:val="nil"/>
              <w:left w:val="nil"/>
              <w:bottom w:val="single" w:sz="8" w:space="0" w:color="auto"/>
              <w:right w:val="single" w:sz="8" w:space="0" w:color="auto"/>
            </w:tcBorders>
            <w:shd w:val="clear" w:color="auto" w:fill="auto"/>
            <w:noWrap/>
            <w:vAlign w:val="bottom"/>
            <w:hideMark/>
          </w:tcPr>
          <w:p w14:paraId="7F512E6C" w14:textId="74865E6F" w:rsidR="008A0456" w:rsidRPr="00C01401" w:rsidRDefault="008A0456" w:rsidP="00AB601E">
            <w:pPr>
              <w:jc w:val="right"/>
              <w:rPr>
                <w:rFonts w:asciiTheme="majorBidi" w:eastAsia="Times New Roman" w:hAnsiTheme="majorBidi" w:cstheme="majorBidi"/>
                <w:b/>
                <w:bCs/>
                <w:color w:val="000000"/>
                <w:sz w:val="20"/>
                <w:szCs w:val="20"/>
                <w:lang w:val="fr-FR"/>
              </w:rPr>
            </w:pPr>
            <w:r w:rsidRPr="00C01401">
              <w:rPr>
                <w:rFonts w:asciiTheme="majorBidi" w:eastAsia="Times New Roman" w:hAnsiTheme="majorBidi" w:cstheme="majorBidi"/>
                <w:b/>
                <w:bCs/>
                <w:color w:val="000000"/>
                <w:sz w:val="20"/>
                <w:szCs w:val="20"/>
                <w:lang w:val="fr-FR"/>
              </w:rPr>
              <w:t>2</w:t>
            </w:r>
            <w:r w:rsidR="00C0261F" w:rsidRPr="00C01401">
              <w:rPr>
                <w:rFonts w:asciiTheme="majorBidi" w:eastAsia="Times New Roman" w:hAnsiTheme="majorBidi" w:cstheme="majorBidi"/>
                <w:b/>
                <w:bCs/>
                <w:color w:val="000000"/>
                <w:sz w:val="20"/>
                <w:szCs w:val="20"/>
                <w:lang w:val="fr-FR"/>
              </w:rPr>
              <w:t>5</w:t>
            </w:r>
            <w:r w:rsidR="00877FBE" w:rsidRPr="00C01401">
              <w:rPr>
                <w:rFonts w:asciiTheme="majorBidi" w:eastAsia="Times New Roman" w:hAnsiTheme="majorBidi" w:cstheme="majorBidi"/>
                <w:b/>
                <w:bCs/>
                <w:color w:val="000000"/>
                <w:sz w:val="20"/>
                <w:szCs w:val="20"/>
                <w:lang w:val="fr-FR"/>
              </w:rPr>
              <w:t> </w:t>
            </w:r>
            <w:r w:rsidR="00C0261F" w:rsidRPr="00C01401">
              <w:rPr>
                <w:rFonts w:asciiTheme="majorBidi" w:eastAsia="Times New Roman" w:hAnsiTheme="majorBidi" w:cstheme="majorBidi"/>
                <w:b/>
                <w:bCs/>
                <w:color w:val="000000"/>
                <w:sz w:val="20"/>
                <w:szCs w:val="20"/>
                <w:lang w:val="fr-FR"/>
              </w:rPr>
              <w:t>652</w:t>
            </w:r>
            <w:r w:rsidR="00877FBE" w:rsidRPr="00C01401">
              <w:rPr>
                <w:rFonts w:asciiTheme="majorBidi" w:eastAsia="Times New Roman" w:hAnsiTheme="majorBidi" w:cstheme="majorBidi"/>
                <w:b/>
                <w:bCs/>
                <w:color w:val="000000"/>
                <w:sz w:val="20"/>
                <w:szCs w:val="20"/>
                <w:lang w:val="fr-FR"/>
              </w:rPr>
              <w:t> </w:t>
            </w:r>
            <w:r w:rsidR="00C0261F" w:rsidRPr="00C01401">
              <w:rPr>
                <w:rFonts w:asciiTheme="majorBidi" w:eastAsia="Times New Roman" w:hAnsiTheme="majorBidi" w:cstheme="majorBidi"/>
                <w:b/>
                <w:bCs/>
                <w:color w:val="000000"/>
                <w:sz w:val="20"/>
                <w:szCs w:val="20"/>
                <w:lang w:val="fr-FR"/>
              </w:rPr>
              <w:t>752</w:t>
            </w:r>
          </w:p>
        </w:tc>
      </w:tr>
    </w:tbl>
    <w:p w14:paraId="318137D5" w14:textId="77777777" w:rsidR="00574DFE" w:rsidRPr="00C01401" w:rsidRDefault="00574DFE">
      <w:pPr>
        <w:tabs>
          <w:tab w:val="clear" w:pos="567"/>
          <w:tab w:val="clear" w:pos="1134"/>
          <w:tab w:val="clear" w:pos="1701"/>
          <w:tab w:val="clear" w:pos="2268"/>
        </w:tabs>
        <w:spacing w:after="160" w:line="259" w:lineRule="auto"/>
        <w:jc w:val="left"/>
        <w:rPr>
          <w:highlight w:val="yellow"/>
          <w:lang w:val="fr-FR"/>
        </w:rPr>
        <w:sectPr w:rsidR="00574DFE" w:rsidRPr="00C01401" w:rsidSect="00F27B05">
          <w:pgSz w:w="20160" w:h="12240" w:orient="landscape" w:code="5"/>
          <w:pgMar w:top="1440" w:right="567" w:bottom="1440" w:left="1134" w:header="709" w:footer="709" w:gutter="0"/>
          <w:cols w:space="708"/>
          <w:docGrid w:linePitch="360"/>
        </w:sectPr>
      </w:pPr>
    </w:p>
    <w:p w14:paraId="06E2D18A" w14:textId="37D02BC1" w:rsidR="00574DFE" w:rsidRPr="00C01401" w:rsidRDefault="00574DFE">
      <w:pPr>
        <w:tabs>
          <w:tab w:val="clear" w:pos="567"/>
          <w:tab w:val="clear" w:pos="1134"/>
          <w:tab w:val="clear" w:pos="1701"/>
          <w:tab w:val="clear" w:pos="2268"/>
        </w:tabs>
        <w:spacing w:after="160" w:line="259" w:lineRule="auto"/>
        <w:jc w:val="left"/>
        <w:rPr>
          <w:lang w:val="fr-FR"/>
        </w:rPr>
      </w:pPr>
      <w:r w:rsidRPr="00C01401">
        <w:rPr>
          <w:lang w:val="fr-FR"/>
        </w:rPr>
        <w:lastRenderedPageBreak/>
        <w:t>Table</w:t>
      </w:r>
      <w:r w:rsidR="00334EB0" w:rsidRPr="00C01401">
        <w:rPr>
          <w:lang w:val="fr-FR"/>
        </w:rPr>
        <w:t>au</w:t>
      </w:r>
      <w:r w:rsidRPr="00C01401">
        <w:rPr>
          <w:lang w:val="fr-FR"/>
        </w:rPr>
        <w:t xml:space="preserve"> 3</w:t>
      </w:r>
      <w:r w:rsidR="00A61EFA" w:rsidRPr="00C01401">
        <w:rPr>
          <w:lang w:val="fr-FR"/>
        </w:rPr>
        <w:t xml:space="preserve"> </w:t>
      </w:r>
      <w:r w:rsidR="008B04E0" w:rsidRPr="00C01401">
        <w:rPr>
          <w:lang w:val="fr-FR"/>
        </w:rPr>
        <w:br/>
      </w:r>
      <w:r w:rsidR="00974D3E" w:rsidRPr="00C01401">
        <w:rPr>
          <w:b/>
          <w:bCs/>
          <w:lang w:val="fr-FR"/>
        </w:rPr>
        <w:t>Besoins en personnel</w:t>
      </w:r>
    </w:p>
    <w:tbl>
      <w:tblPr>
        <w:tblW w:w="14025" w:type="dxa"/>
        <w:tblLayout w:type="fixed"/>
        <w:tblLook w:val="04A0" w:firstRow="1" w:lastRow="0" w:firstColumn="1" w:lastColumn="0" w:noHBand="0" w:noVBand="1"/>
      </w:tblPr>
      <w:tblGrid>
        <w:gridCol w:w="5103"/>
        <w:gridCol w:w="709"/>
        <w:gridCol w:w="709"/>
        <w:gridCol w:w="709"/>
        <w:gridCol w:w="708"/>
        <w:gridCol w:w="709"/>
        <w:gridCol w:w="2268"/>
        <w:gridCol w:w="3110"/>
      </w:tblGrid>
      <w:tr w:rsidR="00AF5CDC" w:rsidRPr="00C01401" w14:paraId="56E08D01" w14:textId="77777777" w:rsidTr="00974D3E">
        <w:trPr>
          <w:trHeight w:val="709"/>
        </w:trPr>
        <w:tc>
          <w:tcPr>
            <w:tcW w:w="5103" w:type="dxa"/>
            <w:tcBorders>
              <w:top w:val="single" w:sz="4" w:space="0" w:color="auto"/>
              <w:bottom w:val="single" w:sz="4" w:space="0" w:color="auto"/>
            </w:tcBorders>
            <w:shd w:val="clear" w:color="auto" w:fill="auto"/>
            <w:noWrap/>
            <w:vAlign w:val="bottom"/>
            <w:hideMark/>
          </w:tcPr>
          <w:p w14:paraId="074866AD" w14:textId="4746ED64" w:rsidR="00574DFE" w:rsidRPr="00C01401" w:rsidRDefault="00974D3E" w:rsidP="00F27B05">
            <w:pPr>
              <w:jc w:val="left"/>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Domaine thématique</w:t>
            </w:r>
          </w:p>
        </w:tc>
        <w:tc>
          <w:tcPr>
            <w:tcW w:w="709" w:type="dxa"/>
            <w:tcBorders>
              <w:top w:val="single" w:sz="4" w:space="0" w:color="auto"/>
              <w:bottom w:val="single" w:sz="4" w:space="0" w:color="auto"/>
            </w:tcBorders>
            <w:shd w:val="clear" w:color="auto" w:fill="auto"/>
            <w:vAlign w:val="bottom"/>
            <w:hideMark/>
          </w:tcPr>
          <w:p w14:paraId="7F979E23" w14:textId="1337130D" w:rsidR="00574DFE" w:rsidRPr="00C01401" w:rsidRDefault="00574DFE" w:rsidP="00AF5CDC">
            <w:pPr>
              <w:jc w:val="center"/>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S</w:t>
            </w:r>
            <w:r w:rsidR="00974D3E" w:rsidRPr="00C01401">
              <w:rPr>
                <w:rFonts w:asciiTheme="majorBidi" w:eastAsia="Times New Roman" w:hAnsiTheme="majorBidi" w:cstheme="majorBidi"/>
                <w:i/>
                <w:iCs/>
                <w:color w:val="000000"/>
                <w:lang w:val="fr-FR"/>
              </w:rPr>
              <w:t>G</w:t>
            </w:r>
          </w:p>
        </w:tc>
        <w:tc>
          <w:tcPr>
            <w:tcW w:w="709" w:type="dxa"/>
            <w:tcBorders>
              <w:top w:val="single" w:sz="4" w:space="0" w:color="auto"/>
              <w:bottom w:val="single" w:sz="4" w:space="0" w:color="auto"/>
            </w:tcBorders>
            <w:shd w:val="clear" w:color="auto" w:fill="auto"/>
            <w:vAlign w:val="bottom"/>
            <w:hideMark/>
          </w:tcPr>
          <w:p w14:paraId="769A93C1" w14:textId="0272E0FA" w:rsidR="00574DFE" w:rsidRPr="00C01401" w:rsidRDefault="00574DFE" w:rsidP="00AF5CDC">
            <w:pPr>
              <w:jc w:val="center"/>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P</w:t>
            </w:r>
            <w:r w:rsidR="00076905" w:rsidRPr="00C01401">
              <w:rPr>
                <w:rFonts w:asciiTheme="majorBidi" w:eastAsia="Times New Roman" w:hAnsiTheme="majorBidi" w:cstheme="majorBidi"/>
                <w:i/>
                <w:iCs/>
                <w:color w:val="000000"/>
                <w:lang w:val="fr-FR"/>
              </w:rPr>
              <w:t>-</w:t>
            </w:r>
            <w:r w:rsidRPr="00C01401">
              <w:rPr>
                <w:rFonts w:asciiTheme="majorBidi" w:eastAsia="Times New Roman" w:hAnsiTheme="majorBidi" w:cstheme="majorBidi"/>
                <w:i/>
                <w:iCs/>
                <w:color w:val="000000"/>
                <w:lang w:val="fr-FR"/>
              </w:rPr>
              <w:t>2</w:t>
            </w:r>
          </w:p>
        </w:tc>
        <w:tc>
          <w:tcPr>
            <w:tcW w:w="709" w:type="dxa"/>
            <w:tcBorders>
              <w:top w:val="single" w:sz="4" w:space="0" w:color="auto"/>
              <w:bottom w:val="single" w:sz="4" w:space="0" w:color="auto"/>
            </w:tcBorders>
            <w:shd w:val="clear" w:color="auto" w:fill="auto"/>
            <w:vAlign w:val="bottom"/>
            <w:hideMark/>
          </w:tcPr>
          <w:p w14:paraId="23235ACF" w14:textId="62B5962B" w:rsidR="00574DFE" w:rsidRPr="00C01401" w:rsidRDefault="00574DFE" w:rsidP="00AF5CDC">
            <w:pPr>
              <w:jc w:val="center"/>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P</w:t>
            </w:r>
            <w:r w:rsidR="00076905" w:rsidRPr="00C01401">
              <w:rPr>
                <w:rFonts w:asciiTheme="majorBidi" w:eastAsia="Times New Roman" w:hAnsiTheme="majorBidi" w:cstheme="majorBidi"/>
                <w:i/>
                <w:iCs/>
                <w:color w:val="000000"/>
                <w:lang w:val="fr-FR"/>
              </w:rPr>
              <w:t>-</w:t>
            </w:r>
            <w:r w:rsidRPr="00C01401">
              <w:rPr>
                <w:rFonts w:asciiTheme="majorBidi" w:eastAsia="Times New Roman" w:hAnsiTheme="majorBidi" w:cstheme="majorBidi"/>
                <w:i/>
                <w:iCs/>
                <w:color w:val="000000"/>
                <w:lang w:val="fr-FR"/>
              </w:rPr>
              <w:t>3</w:t>
            </w:r>
          </w:p>
        </w:tc>
        <w:tc>
          <w:tcPr>
            <w:tcW w:w="708" w:type="dxa"/>
            <w:tcBorders>
              <w:top w:val="single" w:sz="4" w:space="0" w:color="auto"/>
              <w:bottom w:val="single" w:sz="4" w:space="0" w:color="auto"/>
            </w:tcBorders>
            <w:shd w:val="clear" w:color="auto" w:fill="auto"/>
            <w:vAlign w:val="bottom"/>
            <w:hideMark/>
          </w:tcPr>
          <w:p w14:paraId="1E5F8F3E" w14:textId="143A2825" w:rsidR="00574DFE" w:rsidRPr="00C01401" w:rsidRDefault="00574DFE" w:rsidP="00AF5CDC">
            <w:pPr>
              <w:jc w:val="center"/>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P</w:t>
            </w:r>
            <w:r w:rsidR="00076905" w:rsidRPr="00C01401">
              <w:rPr>
                <w:rFonts w:asciiTheme="majorBidi" w:eastAsia="Times New Roman" w:hAnsiTheme="majorBidi" w:cstheme="majorBidi"/>
                <w:i/>
                <w:iCs/>
                <w:color w:val="000000"/>
                <w:lang w:val="fr-FR"/>
              </w:rPr>
              <w:t>-</w:t>
            </w:r>
            <w:r w:rsidRPr="00C01401">
              <w:rPr>
                <w:rFonts w:asciiTheme="majorBidi" w:eastAsia="Times New Roman" w:hAnsiTheme="majorBidi" w:cstheme="majorBidi"/>
                <w:i/>
                <w:iCs/>
                <w:color w:val="000000"/>
                <w:lang w:val="fr-FR"/>
              </w:rPr>
              <w:t>4</w:t>
            </w:r>
          </w:p>
        </w:tc>
        <w:tc>
          <w:tcPr>
            <w:tcW w:w="709" w:type="dxa"/>
            <w:tcBorders>
              <w:top w:val="single" w:sz="4" w:space="0" w:color="auto"/>
              <w:bottom w:val="single" w:sz="4" w:space="0" w:color="auto"/>
            </w:tcBorders>
            <w:shd w:val="clear" w:color="auto" w:fill="auto"/>
            <w:vAlign w:val="bottom"/>
            <w:hideMark/>
          </w:tcPr>
          <w:p w14:paraId="53070168" w14:textId="374363FA" w:rsidR="00574DFE" w:rsidRPr="00C01401" w:rsidRDefault="00574DFE" w:rsidP="00AF5CDC">
            <w:pPr>
              <w:jc w:val="center"/>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P</w:t>
            </w:r>
            <w:r w:rsidR="00076905" w:rsidRPr="00C01401">
              <w:rPr>
                <w:rFonts w:asciiTheme="majorBidi" w:eastAsia="Times New Roman" w:hAnsiTheme="majorBidi" w:cstheme="majorBidi"/>
                <w:i/>
                <w:iCs/>
                <w:color w:val="000000"/>
                <w:lang w:val="fr-FR"/>
              </w:rPr>
              <w:t>-</w:t>
            </w:r>
            <w:r w:rsidRPr="00C01401">
              <w:rPr>
                <w:rFonts w:asciiTheme="majorBidi" w:eastAsia="Times New Roman" w:hAnsiTheme="majorBidi" w:cstheme="majorBidi"/>
                <w:i/>
                <w:iCs/>
                <w:color w:val="000000"/>
                <w:lang w:val="fr-FR"/>
              </w:rPr>
              <w:t>5</w:t>
            </w:r>
          </w:p>
        </w:tc>
        <w:tc>
          <w:tcPr>
            <w:tcW w:w="2268" w:type="dxa"/>
            <w:tcBorders>
              <w:top w:val="single" w:sz="4" w:space="0" w:color="auto"/>
              <w:bottom w:val="single" w:sz="4" w:space="0" w:color="auto"/>
            </w:tcBorders>
            <w:shd w:val="clear" w:color="auto" w:fill="auto"/>
            <w:vAlign w:val="bottom"/>
            <w:hideMark/>
          </w:tcPr>
          <w:p w14:paraId="4ECDE259" w14:textId="505160FC" w:rsidR="00574DFE" w:rsidRPr="00C01401" w:rsidRDefault="00974D3E" w:rsidP="00F27B05">
            <w:pPr>
              <w:jc w:val="right"/>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Nombre total de postes</w:t>
            </w:r>
          </w:p>
        </w:tc>
        <w:tc>
          <w:tcPr>
            <w:tcW w:w="3110" w:type="dxa"/>
            <w:tcBorders>
              <w:top w:val="single" w:sz="4" w:space="0" w:color="auto"/>
              <w:bottom w:val="single" w:sz="4" w:space="0" w:color="auto"/>
            </w:tcBorders>
            <w:shd w:val="clear" w:color="auto" w:fill="auto"/>
            <w:vAlign w:val="bottom"/>
            <w:hideMark/>
          </w:tcPr>
          <w:p w14:paraId="13CF8A1D" w14:textId="77777777" w:rsidR="00974D3E" w:rsidRPr="00C01401" w:rsidRDefault="00974D3E" w:rsidP="00974D3E">
            <w:pPr>
              <w:jc w:val="right"/>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 xml:space="preserve">Coût total 2025-2026 </w:t>
            </w:r>
          </w:p>
          <w:p w14:paraId="4B715BEE" w14:textId="4EBD8CEB" w:rsidR="00574DFE" w:rsidRPr="00C01401" w:rsidRDefault="00974D3E" w:rsidP="00974D3E">
            <w:pPr>
              <w:jc w:val="right"/>
              <w:rPr>
                <w:rFonts w:asciiTheme="majorBidi" w:eastAsia="Times New Roman" w:hAnsiTheme="majorBidi" w:cstheme="majorBidi"/>
                <w:i/>
                <w:iCs/>
                <w:color w:val="000000"/>
                <w:lang w:val="fr-FR"/>
              </w:rPr>
            </w:pPr>
            <w:r w:rsidRPr="00C01401">
              <w:rPr>
                <w:rFonts w:asciiTheme="majorBidi" w:eastAsia="Times New Roman" w:hAnsiTheme="majorBidi" w:cstheme="majorBidi"/>
                <w:i/>
                <w:iCs/>
                <w:color w:val="000000"/>
                <w:lang w:val="fr-FR"/>
              </w:rPr>
              <w:t>(</w:t>
            </w:r>
            <w:r w:rsidRPr="00C01401">
              <w:rPr>
                <w:rFonts w:asciiTheme="majorBidi" w:eastAsia="Times New Roman" w:hAnsiTheme="majorBidi" w:cstheme="majorBidi"/>
                <w:i/>
                <w:iCs/>
                <w:color w:val="000000"/>
                <w:lang w:val="fr-FR"/>
              </w:rPr>
              <w:t>D</w:t>
            </w:r>
            <w:r w:rsidRPr="00C01401">
              <w:rPr>
                <w:rFonts w:asciiTheme="majorBidi" w:eastAsia="Times New Roman" w:hAnsiTheme="majorBidi" w:cstheme="majorBidi"/>
                <w:i/>
                <w:iCs/>
                <w:color w:val="000000"/>
                <w:lang w:val="fr-FR"/>
              </w:rPr>
              <w:t>ollars des États-Unis)</w:t>
            </w:r>
          </w:p>
        </w:tc>
      </w:tr>
      <w:tr w:rsidR="00974D3E" w:rsidRPr="00C01401" w14:paraId="1B40A17F" w14:textId="77777777" w:rsidTr="00974D3E">
        <w:trPr>
          <w:trHeight w:val="300"/>
        </w:trPr>
        <w:tc>
          <w:tcPr>
            <w:tcW w:w="5103" w:type="dxa"/>
            <w:tcBorders>
              <w:top w:val="single" w:sz="4" w:space="0" w:color="auto"/>
            </w:tcBorders>
            <w:shd w:val="clear" w:color="auto" w:fill="auto"/>
            <w:noWrap/>
            <w:hideMark/>
          </w:tcPr>
          <w:p w14:paraId="7F8E4D81" w14:textId="52AC7331" w:rsidR="00974D3E" w:rsidRPr="00C01401" w:rsidRDefault="00974D3E" w:rsidP="00974D3E">
            <w:pPr>
              <w:jc w:val="left"/>
              <w:rPr>
                <w:rFonts w:asciiTheme="majorBidi" w:eastAsia="Times New Roman" w:hAnsiTheme="majorBidi" w:cstheme="majorBidi"/>
                <w:color w:val="000000"/>
                <w:lang w:val="fr-FR"/>
              </w:rPr>
            </w:pPr>
            <w:r w:rsidRPr="00C01401">
              <w:rPr>
                <w:lang w:val="fr-FR"/>
              </w:rPr>
              <w:t>Information de séquençage numérique sur les ressources génétiques</w:t>
            </w:r>
          </w:p>
        </w:tc>
        <w:tc>
          <w:tcPr>
            <w:tcW w:w="709" w:type="dxa"/>
            <w:tcBorders>
              <w:top w:val="single" w:sz="4" w:space="0" w:color="auto"/>
            </w:tcBorders>
            <w:shd w:val="clear" w:color="auto" w:fill="auto"/>
            <w:noWrap/>
            <w:vAlign w:val="bottom"/>
            <w:hideMark/>
          </w:tcPr>
          <w:p w14:paraId="11404E85"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2</w:t>
            </w:r>
          </w:p>
        </w:tc>
        <w:tc>
          <w:tcPr>
            <w:tcW w:w="709" w:type="dxa"/>
            <w:tcBorders>
              <w:top w:val="single" w:sz="4" w:space="0" w:color="auto"/>
            </w:tcBorders>
            <w:shd w:val="clear" w:color="auto" w:fill="auto"/>
            <w:noWrap/>
            <w:vAlign w:val="bottom"/>
            <w:hideMark/>
          </w:tcPr>
          <w:p w14:paraId="6B10F325"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tcBorders>
              <w:top w:val="single" w:sz="4" w:space="0" w:color="auto"/>
            </w:tcBorders>
            <w:shd w:val="clear" w:color="auto" w:fill="auto"/>
            <w:noWrap/>
            <w:vAlign w:val="bottom"/>
            <w:hideMark/>
          </w:tcPr>
          <w:p w14:paraId="044CC071"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tcBorders>
              <w:top w:val="single" w:sz="4" w:space="0" w:color="auto"/>
            </w:tcBorders>
            <w:shd w:val="clear" w:color="auto" w:fill="auto"/>
            <w:noWrap/>
            <w:vAlign w:val="bottom"/>
            <w:hideMark/>
          </w:tcPr>
          <w:p w14:paraId="0F7F550B"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tcBorders>
              <w:top w:val="single" w:sz="4" w:space="0" w:color="auto"/>
            </w:tcBorders>
            <w:shd w:val="clear" w:color="auto" w:fill="auto"/>
            <w:noWrap/>
            <w:vAlign w:val="bottom"/>
            <w:hideMark/>
          </w:tcPr>
          <w:p w14:paraId="22EE3DFF" w14:textId="2DD26459"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tcBorders>
              <w:top w:val="single" w:sz="4" w:space="0" w:color="auto"/>
            </w:tcBorders>
            <w:shd w:val="clear" w:color="auto" w:fill="auto"/>
            <w:noWrap/>
            <w:vAlign w:val="bottom"/>
            <w:hideMark/>
          </w:tcPr>
          <w:p w14:paraId="28CD1F8D"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5</w:t>
            </w:r>
          </w:p>
        </w:tc>
        <w:tc>
          <w:tcPr>
            <w:tcW w:w="3110" w:type="dxa"/>
            <w:tcBorders>
              <w:top w:val="single" w:sz="4" w:space="0" w:color="auto"/>
            </w:tcBorders>
            <w:shd w:val="clear" w:color="auto" w:fill="auto"/>
            <w:noWrap/>
            <w:vAlign w:val="bottom"/>
            <w:hideMark/>
          </w:tcPr>
          <w:p w14:paraId="60403BBD" w14:textId="2D468DB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1 185 000 </w:t>
            </w:r>
          </w:p>
        </w:tc>
      </w:tr>
      <w:tr w:rsidR="00974D3E" w:rsidRPr="00C01401" w14:paraId="5C2E2835" w14:textId="77777777" w:rsidTr="00974D3E">
        <w:trPr>
          <w:trHeight w:val="600"/>
        </w:trPr>
        <w:tc>
          <w:tcPr>
            <w:tcW w:w="5103" w:type="dxa"/>
            <w:shd w:val="clear" w:color="auto" w:fill="auto"/>
            <w:hideMark/>
          </w:tcPr>
          <w:p w14:paraId="198044D4" w14:textId="7750C5C8" w:rsidR="00974D3E" w:rsidRPr="00C01401" w:rsidRDefault="00974D3E" w:rsidP="00974D3E">
            <w:pPr>
              <w:jc w:val="left"/>
              <w:rPr>
                <w:rFonts w:asciiTheme="majorBidi" w:eastAsia="Times New Roman" w:hAnsiTheme="majorBidi" w:cstheme="majorBidi"/>
                <w:color w:val="000000"/>
                <w:lang w:val="fr-FR"/>
              </w:rPr>
            </w:pPr>
            <w:r w:rsidRPr="00C01401">
              <w:rPr>
                <w:lang w:val="fr-FR"/>
              </w:rPr>
              <w:t>Mécanismes de planification, de suivi, d'établissement de rapports et d'examen</w:t>
            </w:r>
          </w:p>
        </w:tc>
        <w:tc>
          <w:tcPr>
            <w:tcW w:w="709" w:type="dxa"/>
            <w:shd w:val="clear" w:color="auto" w:fill="auto"/>
            <w:noWrap/>
            <w:vAlign w:val="bottom"/>
            <w:hideMark/>
          </w:tcPr>
          <w:p w14:paraId="68DD3BA0"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0A455553"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20E70FB8"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shd w:val="clear" w:color="auto" w:fill="auto"/>
            <w:noWrap/>
            <w:vAlign w:val="bottom"/>
            <w:hideMark/>
          </w:tcPr>
          <w:p w14:paraId="5B52D305" w14:textId="32032A6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1376441B" w14:textId="219D3A82"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3B1F78C1" w14:textId="7574F600"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4</w:t>
            </w:r>
          </w:p>
        </w:tc>
        <w:tc>
          <w:tcPr>
            <w:tcW w:w="3110" w:type="dxa"/>
            <w:shd w:val="clear" w:color="auto" w:fill="auto"/>
            <w:noWrap/>
            <w:vAlign w:val="bottom"/>
            <w:hideMark/>
          </w:tcPr>
          <w:p w14:paraId="41685FC0" w14:textId="47742BC8"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1 069 500 </w:t>
            </w:r>
          </w:p>
        </w:tc>
      </w:tr>
      <w:tr w:rsidR="00974D3E" w:rsidRPr="00C01401" w14:paraId="2350C810" w14:textId="77777777" w:rsidTr="00974D3E">
        <w:trPr>
          <w:trHeight w:val="300"/>
        </w:trPr>
        <w:tc>
          <w:tcPr>
            <w:tcW w:w="5103" w:type="dxa"/>
            <w:shd w:val="clear" w:color="auto" w:fill="auto"/>
            <w:noWrap/>
            <w:hideMark/>
          </w:tcPr>
          <w:p w14:paraId="71C962D3" w14:textId="25E8897F" w:rsidR="00974D3E" w:rsidRPr="00C01401" w:rsidRDefault="00974D3E" w:rsidP="00974D3E">
            <w:pPr>
              <w:jc w:val="left"/>
              <w:rPr>
                <w:rFonts w:asciiTheme="majorBidi" w:eastAsia="Times New Roman" w:hAnsiTheme="majorBidi" w:cstheme="majorBidi"/>
                <w:color w:val="000000"/>
                <w:lang w:val="fr-FR"/>
              </w:rPr>
            </w:pPr>
            <w:r w:rsidRPr="00C01401">
              <w:rPr>
                <w:lang w:val="fr-FR"/>
              </w:rPr>
              <w:t>Mobilisation des ressources et mécanisme financier</w:t>
            </w:r>
          </w:p>
        </w:tc>
        <w:tc>
          <w:tcPr>
            <w:tcW w:w="709" w:type="dxa"/>
            <w:shd w:val="clear" w:color="auto" w:fill="auto"/>
            <w:noWrap/>
            <w:vAlign w:val="bottom"/>
            <w:hideMark/>
          </w:tcPr>
          <w:p w14:paraId="55E1363B" w14:textId="22419E4F"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3BEA5FC2" w14:textId="7D2B6A2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296865A7"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shd w:val="clear" w:color="auto" w:fill="auto"/>
            <w:noWrap/>
            <w:vAlign w:val="bottom"/>
            <w:hideMark/>
          </w:tcPr>
          <w:p w14:paraId="251078C8" w14:textId="3C50B82D"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03F66494" w14:textId="1BA97568"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1E7D4607"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46F4403A" w14:textId="481C8351"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318 000 </w:t>
            </w:r>
          </w:p>
        </w:tc>
      </w:tr>
      <w:tr w:rsidR="00974D3E" w:rsidRPr="00C01401" w14:paraId="55432689" w14:textId="77777777" w:rsidTr="00974D3E">
        <w:trPr>
          <w:trHeight w:val="900"/>
        </w:trPr>
        <w:tc>
          <w:tcPr>
            <w:tcW w:w="5103" w:type="dxa"/>
            <w:shd w:val="clear" w:color="auto" w:fill="auto"/>
            <w:hideMark/>
          </w:tcPr>
          <w:p w14:paraId="6D17E33A" w14:textId="582D9EC5" w:rsidR="00974D3E" w:rsidRPr="00C01401" w:rsidRDefault="00974D3E" w:rsidP="00974D3E">
            <w:pPr>
              <w:jc w:val="left"/>
              <w:rPr>
                <w:rFonts w:asciiTheme="majorBidi" w:eastAsia="Times New Roman" w:hAnsiTheme="majorBidi" w:cstheme="majorBidi"/>
                <w:color w:val="000000"/>
                <w:lang w:val="fr-FR"/>
              </w:rPr>
            </w:pPr>
            <w:r w:rsidRPr="00C01401">
              <w:rPr>
                <w:lang w:val="fr-FR"/>
              </w:rPr>
              <w:t>Création et renforcement des capacités, coopération technique et scientifique, Centre d'échange d'informations et gestion des connaissances</w:t>
            </w:r>
          </w:p>
        </w:tc>
        <w:tc>
          <w:tcPr>
            <w:tcW w:w="709" w:type="dxa"/>
            <w:shd w:val="clear" w:color="auto" w:fill="auto"/>
            <w:noWrap/>
            <w:vAlign w:val="bottom"/>
            <w:hideMark/>
          </w:tcPr>
          <w:p w14:paraId="48752AF8"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51FE5285" w14:textId="78C18140"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24B09DC5"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shd w:val="clear" w:color="auto" w:fill="auto"/>
            <w:noWrap/>
            <w:vAlign w:val="bottom"/>
            <w:hideMark/>
          </w:tcPr>
          <w:p w14:paraId="26A16629" w14:textId="043F9B33"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18D8F356"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2268" w:type="dxa"/>
            <w:shd w:val="clear" w:color="auto" w:fill="auto"/>
            <w:noWrap/>
            <w:vAlign w:val="bottom"/>
            <w:hideMark/>
          </w:tcPr>
          <w:p w14:paraId="55FBE5CF"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3</w:t>
            </w:r>
          </w:p>
        </w:tc>
        <w:tc>
          <w:tcPr>
            <w:tcW w:w="3110" w:type="dxa"/>
            <w:shd w:val="clear" w:color="auto" w:fill="auto"/>
            <w:noWrap/>
            <w:vAlign w:val="bottom"/>
            <w:hideMark/>
          </w:tcPr>
          <w:p w14:paraId="3BAC1F8D" w14:textId="1154208F"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855 000 </w:t>
            </w:r>
          </w:p>
        </w:tc>
      </w:tr>
      <w:tr w:rsidR="00974D3E" w:rsidRPr="00C01401" w14:paraId="07E45537" w14:textId="77777777" w:rsidTr="00974D3E">
        <w:trPr>
          <w:trHeight w:val="600"/>
        </w:trPr>
        <w:tc>
          <w:tcPr>
            <w:tcW w:w="5103" w:type="dxa"/>
            <w:shd w:val="clear" w:color="auto" w:fill="auto"/>
            <w:hideMark/>
          </w:tcPr>
          <w:p w14:paraId="0C2A2619" w14:textId="0E48C182" w:rsidR="00974D3E" w:rsidRPr="00C01401" w:rsidRDefault="00974D3E" w:rsidP="00974D3E">
            <w:pPr>
              <w:jc w:val="left"/>
              <w:rPr>
                <w:rFonts w:asciiTheme="majorBidi" w:eastAsia="Times New Roman" w:hAnsiTheme="majorBidi" w:cstheme="majorBidi"/>
                <w:color w:val="000000"/>
                <w:lang w:val="fr-FR"/>
              </w:rPr>
            </w:pPr>
            <w:r w:rsidRPr="00C01401">
              <w:rPr>
                <w:lang w:val="fr-FR"/>
              </w:rPr>
              <w:t>Coopération avec les organisations internationales et les organismes créés en vertu d'autres conventions</w:t>
            </w:r>
          </w:p>
        </w:tc>
        <w:tc>
          <w:tcPr>
            <w:tcW w:w="709" w:type="dxa"/>
            <w:shd w:val="clear" w:color="auto" w:fill="auto"/>
            <w:noWrap/>
            <w:vAlign w:val="bottom"/>
            <w:hideMark/>
          </w:tcPr>
          <w:p w14:paraId="480435C5" w14:textId="4FC87BD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648F923E" w14:textId="5F357941"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72EA3FE5"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shd w:val="clear" w:color="auto" w:fill="auto"/>
            <w:noWrap/>
            <w:vAlign w:val="bottom"/>
            <w:hideMark/>
          </w:tcPr>
          <w:p w14:paraId="1FA21932" w14:textId="6926B7C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28AD674F" w14:textId="0912716C"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1F611ADE"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6B506FF7" w14:textId="1EF95A0E"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318 000 </w:t>
            </w:r>
          </w:p>
        </w:tc>
      </w:tr>
      <w:tr w:rsidR="00974D3E" w:rsidRPr="00C01401" w14:paraId="0A005072" w14:textId="77777777" w:rsidTr="00974D3E">
        <w:trPr>
          <w:trHeight w:val="300"/>
        </w:trPr>
        <w:tc>
          <w:tcPr>
            <w:tcW w:w="5103" w:type="dxa"/>
            <w:shd w:val="clear" w:color="auto" w:fill="auto"/>
            <w:noWrap/>
            <w:hideMark/>
          </w:tcPr>
          <w:p w14:paraId="5DA5C378" w14:textId="2C346870" w:rsidR="00974D3E" w:rsidRPr="00C01401" w:rsidRDefault="00974D3E" w:rsidP="00974D3E">
            <w:pPr>
              <w:jc w:val="left"/>
              <w:rPr>
                <w:rFonts w:asciiTheme="majorBidi" w:eastAsia="Times New Roman" w:hAnsiTheme="majorBidi" w:cstheme="majorBidi"/>
                <w:color w:val="000000"/>
                <w:lang w:val="fr-FR"/>
              </w:rPr>
            </w:pPr>
            <w:r w:rsidRPr="00C01401">
              <w:rPr>
                <w:lang w:val="fr-FR"/>
              </w:rPr>
              <w:t>Mise en œuvre de l'article 8 j) et des dispositions connexes</w:t>
            </w:r>
          </w:p>
        </w:tc>
        <w:tc>
          <w:tcPr>
            <w:tcW w:w="709" w:type="dxa"/>
            <w:shd w:val="clear" w:color="auto" w:fill="auto"/>
            <w:noWrap/>
            <w:vAlign w:val="bottom"/>
            <w:hideMark/>
          </w:tcPr>
          <w:p w14:paraId="3B48BE0B" w14:textId="1430F832"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70AF719A" w14:textId="1DF8B68F"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15A61756" w14:textId="639B703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8" w:type="dxa"/>
            <w:shd w:val="clear" w:color="auto" w:fill="auto"/>
            <w:noWrap/>
            <w:vAlign w:val="bottom"/>
            <w:hideMark/>
          </w:tcPr>
          <w:p w14:paraId="1FD9F16C"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070F7209" w14:textId="697B24BD"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769686C7"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07BD7363" w14:textId="33E6EAC0"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375 000 </w:t>
            </w:r>
          </w:p>
        </w:tc>
      </w:tr>
      <w:tr w:rsidR="00974D3E" w:rsidRPr="00C01401" w14:paraId="32A3B3DA" w14:textId="77777777" w:rsidTr="00974D3E">
        <w:trPr>
          <w:trHeight w:val="300"/>
        </w:trPr>
        <w:tc>
          <w:tcPr>
            <w:tcW w:w="5103" w:type="dxa"/>
            <w:shd w:val="clear" w:color="auto" w:fill="auto"/>
            <w:noWrap/>
            <w:hideMark/>
          </w:tcPr>
          <w:p w14:paraId="491AD0B9" w14:textId="5934CAD5" w:rsidR="00974D3E" w:rsidRPr="00C01401" w:rsidRDefault="00974D3E" w:rsidP="00974D3E">
            <w:pPr>
              <w:jc w:val="left"/>
              <w:rPr>
                <w:rFonts w:asciiTheme="majorBidi" w:eastAsia="Times New Roman" w:hAnsiTheme="majorBidi" w:cstheme="majorBidi"/>
                <w:color w:val="000000"/>
                <w:lang w:val="fr-FR"/>
              </w:rPr>
            </w:pPr>
            <w:r w:rsidRPr="00C01401">
              <w:rPr>
                <w:lang w:val="fr-FR"/>
              </w:rPr>
              <w:t>Communication, éducation et sensibilisation du public</w:t>
            </w:r>
          </w:p>
        </w:tc>
        <w:tc>
          <w:tcPr>
            <w:tcW w:w="709" w:type="dxa"/>
            <w:shd w:val="clear" w:color="auto" w:fill="auto"/>
            <w:noWrap/>
            <w:vAlign w:val="bottom"/>
            <w:hideMark/>
          </w:tcPr>
          <w:p w14:paraId="24C62299" w14:textId="018A75A4"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602A15CE" w14:textId="32975F1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499371F4"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shd w:val="clear" w:color="auto" w:fill="auto"/>
            <w:noWrap/>
            <w:vAlign w:val="bottom"/>
            <w:hideMark/>
          </w:tcPr>
          <w:p w14:paraId="3887699E" w14:textId="6B36759E"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3DEBB348" w14:textId="1EC4E7F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1649A5AE"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2265B37E" w14:textId="6A594C00"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318 000 </w:t>
            </w:r>
          </w:p>
        </w:tc>
      </w:tr>
      <w:tr w:rsidR="00974D3E" w:rsidRPr="00C01401" w14:paraId="3CCABC33" w14:textId="77777777" w:rsidTr="00974D3E">
        <w:trPr>
          <w:trHeight w:val="300"/>
        </w:trPr>
        <w:tc>
          <w:tcPr>
            <w:tcW w:w="5103" w:type="dxa"/>
            <w:shd w:val="clear" w:color="auto" w:fill="auto"/>
            <w:noWrap/>
            <w:hideMark/>
          </w:tcPr>
          <w:p w14:paraId="4D378C2F" w14:textId="5D922E52" w:rsidR="00974D3E" w:rsidRPr="00C01401" w:rsidRDefault="00974D3E" w:rsidP="00974D3E">
            <w:pPr>
              <w:jc w:val="left"/>
              <w:rPr>
                <w:rFonts w:asciiTheme="majorBidi" w:eastAsia="Times New Roman" w:hAnsiTheme="majorBidi" w:cstheme="majorBidi"/>
                <w:color w:val="000000"/>
                <w:lang w:val="fr-FR"/>
              </w:rPr>
            </w:pPr>
            <w:r w:rsidRPr="00C01401">
              <w:rPr>
                <w:lang w:val="fr-FR"/>
              </w:rPr>
              <w:t>Intégration de la biodiversité dans et entre les secteurs</w:t>
            </w:r>
          </w:p>
        </w:tc>
        <w:tc>
          <w:tcPr>
            <w:tcW w:w="709" w:type="dxa"/>
            <w:shd w:val="clear" w:color="auto" w:fill="auto"/>
            <w:noWrap/>
            <w:vAlign w:val="bottom"/>
            <w:hideMark/>
          </w:tcPr>
          <w:p w14:paraId="6709C6AE" w14:textId="56AF36DA"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7D17F8B8" w14:textId="6B5BED3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1BADA02F" w14:textId="5F796C21"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8" w:type="dxa"/>
            <w:shd w:val="clear" w:color="auto" w:fill="auto"/>
            <w:noWrap/>
            <w:vAlign w:val="bottom"/>
            <w:hideMark/>
          </w:tcPr>
          <w:p w14:paraId="6EE6EFEE"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2C8F7AE4" w14:textId="5A45955D"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176A595E"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65F32B23" w14:textId="7D7C4EC4"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375 000 </w:t>
            </w:r>
          </w:p>
        </w:tc>
      </w:tr>
      <w:tr w:rsidR="00974D3E" w:rsidRPr="00C01401" w14:paraId="14EBCA7D" w14:textId="77777777" w:rsidTr="00974D3E">
        <w:trPr>
          <w:trHeight w:val="300"/>
        </w:trPr>
        <w:tc>
          <w:tcPr>
            <w:tcW w:w="5103" w:type="dxa"/>
            <w:shd w:val="clear" w:color="auto" w:fill="auto"/>
            <w:noWrap/>
            <w:hideMark/>
          </w:tcPr>
          <w:p w14:paraId="48A2CC3D" w14:textId="63828F2D" w:rsidR="00974D3E" w:rsidRPr="00C01401" w:rsidRDefault="00974D3E" w:rsidP="00974D3E">
            <w:pPr>
              <w:jc w:val="left"/>
              <w:rPr>
                <w:rFonts w:asciiTheme="majorBidi" w:eastAsia="Times New Roman" w:hAnsiTheme="majorBidi" w:cstheme="majorBidi"/>
                <w:color w:val="000000"/>
                <w:lang w:val="fr-FR"/>
              </w:rPr>
            </w:pPr>
            <w:r w:rsidRPr="00C01401">
              <w:rPr>
                <w:lang w:val="fr-FR"/>
              </w:rPr>
              <w:t>Gestion durable de la faune et de la flore sauvages</w:t>
            </w:r>
          </w:p>
        </w:tc>
        <w:tc>
          <w:tcPr>
            <w:tcW w:w="709" w:type="dxa"/>
            <w:shd w:val="clear" w:color="auto" w:fill="auto"/>
            <w:noWrap/>
            <w:vAlign w:val="bottom"/>
            <w:hideMark/>
          </w:tcPr>
          <w:p w14:paraId="28822697" w14:textId="08FE11E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240F2DF2" w14:textId="744F8803"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75627481"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shd w:val="clear" w:color="auto" w:fill="auto"/>
            <w:noWrap/>
            <w:vAlign w:val="bottom"/>
            <w:hideMark/>
          </w:tcPr>
          <w:p w14:paraId="5D1C5FAA" w14:textId="51E12DC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248EDEB1" w14:textId="71A19558"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1801EF4A"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1D45AC32" w14:textId="42A49EB3"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318 000 </w:t>
            </w:r>
          </w:p>
        </w:tc>
      </w:tr>
      <w:tr w:rsidR="00974D3E" w:rsidRPr="00C01401" w14:paraId="76E600C9" w14:textId="77777777" w:rsidTr="00974D3E">
        <w:trPr>
          <w:trHeight w:val="300"/>
        </w:trPr>
        <w:tc>
          <w:tcPr>
            <w:tcW w:w="5103" w:type="dxa"/>
            <w:shd w:val="clear" w:color="auto" w:fill="auto"/>
            <w:noWrap/>
            <w:hideMark/>
          </w:tcPr>
          <w:p w14:paraId="34C3EC76" w14:textId="1391D72D" w:rsidR="00974D3E" w:rsidRPr="00C01401" w:rsidRDefault="00974D3E" w:rsidP="00974D3E">
            <w:pPr>
              <w:jc w:val="left"/>
              <w:rPr>
                <w:rFonts w:asciiTheme="majorBidi" w:eastAsia="Times New Roman" w:hAnsiTheme="majorBidi" w:cstheme="majorBidi"/>
                <w:color w:val="000000"/>
                <w:lang w:val="fr-FR"/>
              </w:rPr>
            </w:pPr>
            <w:r w:rsidRPr="00C01401">
              <w:rPr>
                <w:lang w:val="fr-FR"/>
              </w:rPr>
              <w:t>Espèces exotiques envahissantes</w:t>
            </w:r>
          </w:p>
        </w:tc>
        <w:tc>
          <w:tcPr>
            <w:tcW w:w="709" w:type="dxa"/>
            <w:shd w:val="clear" w:color="auto" w:fill="auto"/>
            <w:noWrap/>
            <w:vAlign w:val="bottom"/>
            <w:hideMark/>
          </w:tcPr>
          <w:p w14:paraId="5B53368B"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22605DDF" w14:textId="4620897E"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65FDF2A6" w14:textId="35684AAA"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8" w:type="dxa"/>
            <w:shd w:val="clear" w:color="auto" w:fill="auto"/>
            <w:noWrap/>
            <w:vAlign w:val="bottom"/>
            <w:hideMark/>
          </w:tcPr>
          <w:p w14:paraId="5A52C4D0" w14:textId="0CFD8AFC"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345538BA" w14:textId="03F7248D"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446E1741"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4E7EF0BA" w14:textId="1A0E3FEF"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115 500 </w:t>
            </w:r>
          </w:p>
        </w:tc>
      </w:tr>
      <w:tr w:rsidR="00974D3E" w:rsidRPr="00C01401" w14:paraId="7B4FF345" w14:textId="77777777" w:rsidTr="00974D3E">
        <w:trPr>
          <w:trHeight w:val="300"/>
        </w:trPr>
        <w:tc>
          <w:tcPr>
            <w:tcW w:w="5103" w:type="dxa"/>
            <w:shd w:val="clear" w:color="auto" w:fill="auto"/>
            <w:noWrap/>
            <w:hideMark/>
          </w:tcPr>
          <w:p w14:paraId="70B90A77" w14:textId="481C76DB" w:rsidR="00974D3E" w:rsidRPr="00C01401" w:rsidRDefault="00974D3E" w:rsidP="00974D3E">
            <w:pPr>
              <w:jc w:val="left"/>
              <w:rPr>
                <w:rFonts w:asciiTheme="majorBidi" w:eastAsia="Times New Roman" w:hAnsiTheme="majorBidi" w:cstheme="majorBidi"/>
                <w:color w:val="000000"/>
                <w:lang w:val="fr-FR"/>
              </w:rPr>
            </w:pPr>
            <w:r w:rsidRPr="00C01401">
              <w:rPr>
                <w:lang w:val="fr-FR"/>
              </w:rPr>
              <w:t>Biodiversité et santé</w:t>
            </w:r>
          </w:p>
        </w:tc>
        <w:tc>
          <w:tcPr>
            <w:tcW w:w="709" w:type="dxa"/>
            <w:shd w:val="clear" w:color="auto" w:fill="auto"/>
            <w:noWrap/>
            <w:vAlign w:val="bottom"/>
            <w:hideMark/>
          </w:tcPr>
          <w:p w14:paraId="05D3635B" w14:textId="77FA061C"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199751BC" w14:textId="27CB2D61"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5D274B33"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8" w:type="dxa"/>
            <w:shd w:val="clear" w:color="auto" w:fill="auto"/>
            <w:noWrap/>
            <w:vAlign w:val="bottom"/>
            <w:hideMark/>
          </w:tcPr>
          <w:p w14:paraId="477CBC51" w14:textId="49D01F7A"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175152A2" w14:textId="00C12BB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25DBD736"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7DDBFB98" w14:textId="2DD6FA8C"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318 000 </w:t>
            </w:r>
          </w:p>
        </w:tc>
      </w:tr>
      <w:tr w:rsidR="00974D3E" w:rsidRPr="00C01401" w14:paraId="5A136E91" w14:textId="77777777" w:rsidTr="00974D3E">
        <w:trPr>
          <w:trHeight w:val="300"/>
        </w:trPr>
        <w:tc>
          <w:tcPr>
            <w:tcW w:w="5103" w:type="dxa"/>
            <w:shd w:val="clear" w:color="auto" w:fill="auto"/>
            <w:noWrap/>
            <w:hideMark/>
          </w:tcPr>
          <w:p w14:paraId="4534A46A" w14:textId="6E71D561" w:rsidR="00974D3E" w:rsidRPr="00C01401" w:rsidRDefault="00974D3E" w:rsidP="00974D3E">
            <w:pPr>
              <w:jc w:val="left"/>
              <w:rPr>
                <w:rFonts w:asciiTheme="majorBidi" w:eastAsia="Times New Roman" w:hAnsiTheme="majorBidi" w:cstheme="majorBidi"/>
                <w:color w:val="000000"/>
                <w:lang w:val="fr-FR"/>
              </w:rPr>
            </w:pPr>
            <w:r w:rsidRPr="00C01401">
              <w:rPr>
                <w:lang w:val="fr-FR"/>
              </w:rPr>
              <w:t>Biologie de synthèse</w:t>
            </w:r>
          </w:p>
        </w:tc>
        <w:tc>
          <w:tcPr>
            <w:tcW w:w="709" w:type="dxa"/>
            <w:shd w:val="clear" w:color="auto" w:fill="auto"/>
            <w:noWrap/>
            <w:vAlign w:val="bottom"/>
            <w:hideMark/>
          </w:tcPr>
          <w:p w14:paraId="0F944436" w14:textId="365DDAFC"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46098CF4"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709" w:type="dxa"/>
            <w:shd w:val="clear" w:color="auto" w:fill="auto"/>
            <w:noWrap/>
            <w:vAlign w:val="bottom"/>
            <w:hideMark/>
          </w:tcPr>
          <w:p w14:paraId="77715576" w14:textId="13EDB31C"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8" w:type="dxa"/>
            <w:shd w:val="clear" w:color="auto" w:fill="auto"/>
            <w:noWrap/>
            <w:vAlign w:val="bottom"/>
            <w:hideMark/>
          </w:tcPr>
          <w:p w14:paraId="51E8947D" w14:textId="3F53503D"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shd w:val="clear" w:color="auto" w:fill="auto"/>
            <w:noWrap/>
            <w:vAlign w:val="bottom"/>
            <w:hideMark/>
          </w:tcPr>
          <w:p w14:paraId="62956CBB" w14:textId="269F4D3B"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shd w:val="clear" w:color="auto" w:fill="auto"/>
            <w:noWrap/>
            <w:vAlign w:val="bottom"/>
            <w:hideMark/>
          </w:tcPr>
          <w:p w14:paraId="19791C4D"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1</w:t>
            </w:r>
          </w:p>
        </w:tc>
        <w:tc>
          <w:tcPr>
            <w:tcW w:w="3110" w:type="dxa"/>
            <w:shd w:val="clear" w:color="auto" w:fill="auto"/>
            <w:noWrap/>
            <w:vAlign w:val="bottom"/>
            <w:hideMark/>
          </w:tcPr>
          <w:p w14:paraId="563F6BB2" w14:textId="32943D40"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261 000 </w:t>
            </w:r>
          </w:p>
        </w:tc>
      </w:tr>
      <w:tr w:rsidR="00974D3E" w:rsidRPr="00C01401" w14:paraId="3399D5D8" w14:textId="77777777" w:rsidTr="00974D3E">
        <w:trPr>
          <w:trHeight w:val="600"/>
        </w:trPr>
        <w:tc>
          <w:tcPr>
            <w:tcW w:w="5103" w:type="dxa"/>
            <w:tcBorders>
              <w:bottom w:val="single" w:sz="4" w:space="0" w:color="auto"/>
            </w:tcBorders>
            <w:shd w:val="clear" w:color="auto" w:fill="auto"/>
            <w:hideMark/>
          </w:tcPr>
          <w:p w14:paraId="3685A7E3" w14:textId="339AAAE4" w:rsidR="00974D3E" w:rsidRPr="00C01401" w:rsidRDefault="00974D3E" w:rsidP="00974D3E">
            <w:pPr>
              <w:jc w:val="left"/>
              <w:rPr>
                <w:rFonts w:asciiTheme="majorBidi" w:eastAsia="Times New Roman" w:hAnsiTheme="majorBidi" w:cstheme="majorBidi"/>
                <w:color w:val="000000"/>
                <w:lang w:val="fr-FR"/>
              </w:rPr>
            </w:pPr>
            <w:r w:rsidRPr="00C01401">
              <w:rPr>
                <w:lang w:val="fr-FR"/>
              </w:rPr>
              <w:t>Programme de travail pluriannuel de la Conférence des Parties</w:t>
            </w:r>
          </w:p>
        </w:tc>
        <w:tc>
          <w:tcPr>
            <w:tcW w:w="709" w:type="dxa"/>
            <w:tcBorders>
              <w:bottom w:val="single" w:sz="4" w:space="0" w:color="auto"/>
            </w:tcBorders>
            <w:shd w:val="clear" w:color="auto" w:fill="auto"/>
            <w:noWrap/>
            <w:vAlign w:val="bottom"/>
            <w:hideMark/>
          </w:tcPr>
          <w:p w14:paraId="408688EE" w14:textId="5948BD82"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tcBorders>
              <w:bottom w:val="single" w:sz="4" w:space="0" w:color="auto"/>
            </w:tcBorders>
            <w:shd w:val="clear" w:color="auto" w:fill="auto"/>
            <w:noWrap/>
            <w:vAlign w:val="bottom"/>
            <w:hideMark/>
          </w:tcPr>
          <w:p w14:paraId="043FE7A9" w14:textId="58B22EFD"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tcBorders>
              <w:bottom w:val="single" w:sz="4" w:space="0" w:color="auto"/>
            </w:tcBorders>
            <w:shd w:val="clear" w:color="auto" w:fill="auto"/>
            <w:noWrap/>
            <w:vAlign w:val="bottom"/>
            <w:hideMark/>
          </w:tcPr>
          <w:p w14:paraId="22A6DFAA"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4</w:t>
            </w:r>
          </w:p>
        </w:tc>
        <w:tc>
          <w:tcPr>
            <w:tcW w:w="708" w:type="dxa"/>
            <w:tcBorders>
              <w:bottom w:val="single" w:sz="4" w:space="0" w:color="auto"/>
            </w:tcBorders>
            <w:shd w:val="clear" w:color="auto" w:fill="auto"/>
            <w:noWrap/>
            <w:vAlign w:val="bottom"/>
            <w:hideMark/>
          </w:tcPr>
          <w:p w14:paraId="76DF491B" w14:textId="5FFE5A3C"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709" w:type="dxa"/>
            <w:tcBorders>
              <w:bottom w:val="single" w:sz="4" w:space="0" w:color="auto"/>
            </w:tcBorders>
            <w:shd w:val="clear" w:color="auto" w:fill="auto"/>
            <w:noWrap/>
            <w:vAlign w:val="bottom"/>
            <w:hideMark/>
          </w:tcPr>
          <w:p w14:paraId="6F049488" w14:textId="3CD572C6"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w:t>
            </w:r>
          </w:p>
        </w:tc>
        <w:tc>
          <w:tcPr>
            <w:tcW w:w="2268" w:type="dxa"/>
            <w:tcBorders>
              <w:bottom w:val="single" w:sz="4" w:space="0" w:color="auto"/>
            </w:tcBorders>
            <w:shd w:val="clear" w:color="auto" w:fill="auto"/>
            <w:noWrap/>
            <w:vAlign w:val="bottom"/>
            <w:hideMark/>
          </w:tcPr>
          <w:p w14:paraId="1DC30BD6" w14:textId="77777777"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4</w:t>
            </w:r>
          </w:p>
        </w:tc>
        <w:tc>
          <w:tcPr>
            <w:tcW w:w="3110" w:type="dxa"/>
            <w:tcBorders>
              <w:bottom w:val="single" w:sz="4" w:space="0" w:color="auto"/>
            </w:tcBorders>
            <w:shd w:val="clear" w:color="auto" w:fill="auto"/>
            <w:noWrap/>
            <w:vAlign w:val="bottom"/>
            <w:hideMark/>
          </w:tcPr>
          <w:p w14:paraId="5EA9CFE8" w14:textId="524FA382" w:rsidR="00974D3E" w:rsidRPr="00C01401" w:rsidRDefault="00974D3E" w:rsidP="00974D3E">
            <w:pPr>
              <w:jc w:val="righ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 xml:space="preserve">1 272 000 </w:t>
            </w:r>
          </w:p>
        </w:tc>
      </w:tr>
      <w:tr w:rsidR="00AF5CDC" w:rsidRPr="00C01401" w14:paraId="42102AC3" w14:textId="77777777" w:rsidTr="00974D3E">
        <w:trPr>
          <w:trHeight w:val="300"/>
        </w:trPr>
        <w:tc>
          <w:tcPr>
            <w:tcW w:w="5103" w:type="dxa"/>
            <w:tcBorders>
              <w:top w:val="single" w:sz="4" w:space="0" w:color="auto"/>
              <w:bottom w:val="single" w:sz="4" w:space="0" w:color="auto"/>
            </w:tcBorders>
            <w:shd w:val="clear" w:color="auto" w:fill="auto"/>
            <w:noWrap/>
            <w:vAlign w:val="bottom"/>
            <w:hideMark/>
          </w:tcPr>
          <w:p w14:paraId="2FAD7BCA" w14:textId="0B617202" w:rsidR="00574DFE" w:rsidRPr="00C01401" w:rsidRDefault="00974D3E" w:rsidP="00F27B05">
            <w:pPr>
              <w:ind w:left="880"/>
              <w:jc w:val="lef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Sous-total</w:t>
            </w:r>
          </w:p>
        </w:tc>
        <w:tc>
          <w:tcPr>
            <w:tcW w:w="709" w:type="dxa"/>
            <w:tcBorders>
              <w:top w:val="single" w:sz="4" w:space="0" w:color="auto"/>
              <w:bottom w:val="single" w:sz="4" w:space="0" w:color="auto"/>
            </w:tcBorders>
            <w:shd w:val="clear" w:color="auto" w:fill="auto"/>
            <w:noWrap/>
            <w:vAlign w:val="bottom"/>
            <w:hideMark/>
          </w:tcPr>
          <w:p w14:paraId="2D72B054" w14:textId="77777777" w:rsidR="00574DFE" w:rsidRPr="00C01401" w:rsidRDefault="00574DFE" w:rsidP="00F27B05">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5</w:t>
            </w:r>
          </w:p>
        </w:tc>
        <w:tc>
          <w:tcPr>
            <w:tcW w:w="709" w:type="dxa"/>
            <w:tcBorders>
              <w:top w:val="single" w:sz="4" w:space="0" w:color="auto"/>
              <w:bottom w:val="single" w:sz="4" w:space="0" w:color="auto"/>
            </w:tcBorders>
            <w:shd w:val="clear" w:color="auto" w:fill="auto"/>
            <w:noWrap/>
            <w:vAlign w:val="bottom"/>
            <w:hideMark/>
          </w:tcPr>
          <w:p w14:paraId="23E345FB" w14:textId="77777777" w:rsidR="00574DFE" w:rsidRPr="00C01401" w:rsidRDefault="00574DFE" w:rsidP="00F27B05">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3</w:t>
            </w:r>
          </w:p>
        </w:tc>
        <w:tc>
          <w:tcPr>
            <w:tcW w:w="709" w:type="dxa"/>
            <w:tcBorders>
              <w:top w:val="single" w:sz="4" w:space="0" w:color="auto"/>
              <w:bottom w:val="single" w:sz="4" w:space="0" w:color="auto"/>
            </w:tcBorders>
            <w:shd w:val="clear" w:color="auto" w:fill="auto"/>
            <w:noWrap/>
            <w:vAlign w:val="bottom"/>
            <w:hideMark/>
          </w:tcPr>
          <w:p w14:paraId="61008240" w14:textId="77777777" w:rsidR="00574DFE" w:rsidRPr="00C01401" w:rsidRDefault="00574DFE" w:rsidP="00F27B05">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12</w:t>
            </w:r>
          </w:p>
        </w:tc>
        <w:tc>
          <w:tcPr>
            <w:tcW w:w="708" w:type="dxa"/>
            <w:tcBorders>
              <w:top w:val="single" w:sz="4" w:space="0" w:color="auto"/>
              <w:bottom w:val="single" w:sz="4" w:space="0" w:color="auto"/>
            </w:tcBorders>
            <w:shd w:val="clear" w:color="auto" w:fill="auto"/>
            <w:noWrap/>
            <w:vAlign w:val="bottom"/>
            <w:hideMark/>
          </w:tcPr>
          <w:p w14:paraId="6B91C9CF" w14:textId="3AFB5EF5" w:rsidR="00574DFE" w:rsidRPr="00C01401" w:rsidRDefault="00AA4536" w:rsidP="00F27B05">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4</w:t>
            </w:r>
          </w:p>
        </w:tc>
        <w:tc>
          <w:tcPr>
            <w:tcW w:w="709" w:type="dxa"/>
            <w:tcBorders>
              <w:top w:val="single" w:sz="4" w:space="0" w:color="auto"/>
              <w:bottom w:val="single" w:sz="4" w:space="0" w:color="auto"/>
            </w:tcBorders>
            <w:shd w:val="clear" w:color="auto" w:fill="auto"/>
            <w:noWrap/>
            <w:vAlign w:val="bottom"/>
            <w:hideMark/>
          </w:tcPr>
          <w:p w14:paraId="52F7EE01" w14:textId="77777777" w:rsidR="00574DFE" w:rsidRPr="00C01401" w:rsidRDefault="00574DFE" w:rsidP="00F27B05">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1</w:t>
            </w:r>
          </w:p>
        </w:tc>
        <w:tc>
          <w:tcPr>
            <w:tcW w:w="2268" w:type="dxa"/>
            <w:tcBorders>
              <w:top w:val="single" w:sz="4" w:space="0" w:color="auto"/>
              <w:bottom w:val="single" w:sz="4" w:space="0" w:color="auto"/>
            </w:tcBorders>
            <w:shd w:val="clear" w:color="auto" w:fill="auto"/>
            <w:noWrap/>
            <w:vAlign w:val="bottom"/>
            <w:hideMark/>
          </w:tcPr>
          <w:p w14:paraId="0C72741C" w14:textId="06AAB6D8" w:rsidR="00574DFE" w:rsidRPr="00C01401" w:rsidRDefault="00574DFE" w:rsidP="00F27B05">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2</w:t>
            </w:r>
            <w:r w:rsidR="00AA4536" w:rsidRPr="00C01401">
              <w:rPr>
                <w:rFonts w:asciiTheme="majorBidi" w:eastAsia="Times New Roman" w:hAnsiTheme="majorBidi" w:cstheme="majorBidi"/>
                <w:b/>
                <w:bCs/>
                <w:color w:val="000000"/>
                <w:lang w:val="fr-FR"/>
              </w:rPr>
              <w:t>5</w:t>
            </w:r>
          </w:p>
        </w:tc>
        <w:tc>
          <w:tcPr>
            <w:tcW w:w="3110" w:type="dxa"/>
            <w:tcBorders>
              <w:top w:val="single" w:sz="4" w:space="0" w:color="auto"/>
              <w:bottom w:val="single" w:sz="4" w:space="0" w:color="auto"/>
            </w:tcBorders>
            <w:shd w:val="clear" w:color="auto" w:fill="auto"/>
            <w:noWrap/>
            <w:vAlign w:val="bottom"/>
            <w:hideMark/>
          </w:tcPr>
          <w:p w14:paraId="1DDCFE30" w14:textId="27F57716" w:rsidR="00574DFE" w:rsidRPr="00C01401" w:rsidRDefault="00F16DC7" w:rsidP="00AF5CDC">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7</w:t>
            </w:r>
            <w:r w:rsidR="00BC1974" w:rsidRPr="00C01401">
              <w:rPr>
                <w:rFonts w:asciiTheme="majorBidi" w:eastAsia="Times New Roman" w:hAnsiTheme="majorBidi" w:cstheme="majorBidi"/>
                <w:b/>
                <w:bCs/>
                <w:color w:val="000000"/>
                <w:lang w:val="fr-FR"/>
              </w:rPr>
              <w:t> </w:t>
            </w:r>
            <w:r w:rsidRPr="00C01401">
              <w:rPr>
                <w:rFonts w:asciiTheme="majorBidi" w:eastAsia="Times New Roman" w:hAnsiTheme="majorBidi" w:cstheme="majorBidi"/>
                <w:b/>
                <w:bCs/>
                <w:color w:val="000000"/>
                <w:lang w:val="fr-FR"/>
              </w:rPr>
              <w:t>098</w:t>
            </w:r>
            <w:r w:rsidR="00BC1974" w:rsidRPr="00C01401">
              <w:rPr>
                <w:rFonts w:asciiTheme="majorBidi" w:eastAsia="Times New Roman" w:hAnsiTheme="majorBidi" w:cstheme="majorBidi"/>
                <w:b/>
                <w:bCs/>
                <w:color w:val="000000"/>
                <w:lang w:val="fr-FR"/>
              </w:rPr>
              <w:t> </w:t>
            </w:r>
            <w:r w:rsidR="00574DFE" w:rsidRPr="00C01401">
              <w:rPr>
                <w:rFonts w:asciiTheme="majorBidi" w:eastAsia="Times New Roman" w:hAnsiTheme="majorBidi" w:cstheme="majorBidi"/>
                <w:b/>
                <w:bCs/>
                <w:color w:val="000000"/>
                <w:lang w:val="fr-FR"/>
              </w:rPr>
              <w:t xml:space="preserve">000 </w:t>
            </w:r>
          </w:p>
        </w:tc>
      </w:tr>
      <w:tr w:rsidR="00AA4536" w:rsidRPr="00C01401" w14:paraId="640D0C0B" w14:textId="77777777" w:rsidTr="00974D3E">
        <w:trPr>
          <w:trHeight w:val="300"/>
        </w:trPr>
        <w:tc>
          <w:tcPr>
            <w:tcW w:w="5103" w:type="dxa"/>
            <w:tcBorders>
              <w:top w:val="single" w:sz="4" w:space="0" w:color="auto"/>
              <w:bottom w:val="single" w:sz="4" w:space="0" w:color="auto"/>
            </w:tcBorders>
            <w:shd w:val="clear" w:color="auto" w:fill="auto"/>
            <w:noWrap/>
            <w:vAlign w:val="bottom"/>
          </w:tcPr>
          <w:p w14:paraId="343478F5" w14:textId="113D8AEC" w:rsidR="00AA4536" w:rsidRPr="00C01401" w:rsidRDefault="00974D3E" w:rsidP="00E7198F">
            <w:pPr>
              <w:jc w:val="left"/>
              <w:rPr>
                <w:rFonts w:asciiTheme="majorBidi" w:eastAsia="Times New Roman" w:hAnsiTheme="majorBidi" w:cstheme="majorBidi"/>
                <w:color w:val="000000"/>
                <w:lang w:val="fr-FR"/>
              </w:rPr>
            </w:pPr>
            <w:r w:rsidRPr="00C01401">
              <w:rPr>
                <w:rFonts w:asciiTheme="majorBidi" w:eastAsia="Times New Roman" w:hAnsiTheme="majorBidi" w:cstheme="majorBidi"/>
                <w:color w:val="000000"/>
                <w:lang w:val="fr-FR"/>
              </w:rPr>
              <w:t>Coûts d'appui au programme (13 %)</w:t>
            </w:r>
          </w:p>
        </w:tc>
        <w:tc>
          <w:tcPr>
            <w:tcW w:w="709" w:type="dxa"/>
            <w:tcBorders>
              <w:top w:val="single" w:sz="4" w:space="0" w:color="auto"/>
              <w:bottom w:val="single" w:sz="4" w:space="0" w:color="auto"/>
            </w:tcBorders>
            <w:shd w:val="clear" w:color="auto" w:fill="auto"/>
            <w:noWrap/>
            <w:vAlign w:val="bottom"/>
          </w:tcPr>
          <w:p w14:paraId="5C111F2D"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9" w:type="dxa"/>
            <w:tcBorders>
              <w:top w:val="single" w:sz="4" w:space="0" w:color="auto"/>
              <w:bottom w:val="single" w:sz="4" w:space="0" w:color="auto"/>
            </w:tcBorders>
            <w:shd w:val="clear" w:color="auto" w:fill="auto"/>
            <w:noWrap/>
            <w:vAlign w:val="bottom"/>
          </w:tcPr>
          <w:p w14:paraId="17E5E8D4"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9" w:type="dxa"/>
            <w:tcBorders>
              <w:top w:val="single" w:sz="4" w:space="0" w:color="auto"/>
              <w:bottom w:val="single" w:sz="4" w:space="0" w:color="auto"/>
            </w:tcBorders>
            <w:shd w:val="clear" w:color="auto" w:fill="auto"/>
            <w:noWrap/>
            <w:vAlign w:val="bottom"/>
          </w:tcPr>
          <w:p w14:paraId="6A21BA92"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8" w:type="dxa"/>
            <w:tcBorders>
              <w:top w:val="single" w:sz="4" w:space="0" w:color="auto"/>
              <w:bottom w:val="single" w:sz="4" w:space="0" w:color="auto"/>
            </w:tcBorders>
            <w:shd w:val="clear" w:color="auto" w:fill="auto"/>
            <w:noWrap/>
            <w:vAlign w:val="bottom"/>
          </w:tcPr>
          <w:p w14:paraId="2AFF5DAA"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9" w:type="dxa"/>
            <w:tcBorders>
              <w:top w:val="single" w:sz="4" w:space="0" w:color="auto"/>
              <w:bottom w:val="single" w:sz="4" w:space="0" w:color="auto"/>
            </w:tcBorders>
            <w:shd w:val="clear" w:color="auto" w:fill="auto"/>
            <w:noWrap/>
            <w:vAlign w:val="bottom"/>
          </w:tcPr>
          <w:p w14:paraId="21B90871"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2268" w:type="dxa"/>
            <w:tcBorders>
              <w:top w:val="single" w:sz="4" w:space="0" w:color="auto"/>
              <w:bottom w:val="single" w:sz="4" w:space="0" w:color="auto"/>
            </w:tcBorders>
            <w:shd w:val="clear" w:color="auto" w:fill="auto"/>
            <w:noWrap/>
            <w:vAlign w:val="bottom"/>
          </w:tcPr>
          <w:p w14:paraId="5285AE0B"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3110" w:type="dxa"/>
            <w:tcBorders>
              <w:top w:val="single" w:sz="4" w:space="0" w:color="auto"/>
              <w:bottom w:val="single" w:sz="4" w:space="0" w:color="auto"/>
            </w:tcBorders>
            <w:shd w:val="clear" w:color="auto" w:fill="auto"/>
            <w:noWrap/>
            <w:vAlign w:val="bottom"/>
          </w:tcPr>
          <w:p w14:paraId="6D72B169" w14:textId="068B8CCA" w:rsidR="00AA4536" w:rsidRPr="00C01401" w:rsidDel="003D2D9E" w:rsidRDefault="000D50F0" w:rsidP="00AF5CDC">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922 740</w:t>
            </w:r>
          </w:p>
        </w:tc>
      </w:tr>
      <w:tr w:rsidR="00AA4536" w:rsidRPr="00C01401" w14:paraId="7D735E62" w14:textId="77777777" w:rsidTr="00974D3E">
        <w:trPr>
          <w:trHeight w:val="300"/>
        </w:trPr>
        <w:tc>
          <w:tcPr>
            <w:tcW w:w="5103" w:type="dxa"/>
            <w:tcBorders>
              <w:top w:val="single" w:sz="4" w:space="0" w:color="auto"/>
              <w:bottom w:val="single" w:sz="4" w:space="0" w:color="auto"/>
            </w:tcBorders>
            <w:shd w:val="clear" w:color="auto" w:fill="auto"/>
            <w:noWrap/>
            <w:vAlign w:val="bottom"/>
          </w:tcPr>
          <w:p w14:paraId="4D0474E8" w14:textId="3188B970" w:rsidR="00AA4536" w:rsidRPr="00C01401" w:rsidRDefault="00E7198F" w:rsidP="00AF5CDC">
            <w:pPr>
              <w:ind w:left="880"/>
              <w:jc w:val="lef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Total</w:t>
            </w:r>
          </w:p>
        </w:tc>
        <w:tc>
          <w:tcPr>
            <w:tcW w:w="709" w:type="dxa"/>
            <w:tcBorders>
              <w:top w:val="single" w:sz="4" w:space="0" w:color="auto"/>
              <w:bottom w:val="single" w:sz="4" w:space="0" w:color="auto"/>
            </w:tcBorders>
            <w:shd w:val="clear" w:color="auto" w:fill="auto"/>
            <w:noWrap/>
            <w:vAlign w:val="bottom"/>
          </w:tcPr>
          <w:p w14:paraId="3F05CA37"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9" w:type="dxa"/>
            <w:tcBorders>
              <w:top w:val="single" w:sz="4" w:space="0" w:color="auto"/>
              <w:bottom w:val="single" w:sz="4" w:space="0" w:color="auto"/>
            </w:tcBorders>
            <w:shd w:val="clear" w:color="auto" w:fill="auto"/>
            <w:noWrap/>
            <w:vAlign w:val="bottom"/>
          </w:tcPr>
          <w:p w14:paraId="5C2B62F7"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9" w:type="dxa"/>
            <w:tcBorders>
              <w:top w:val="single" w:sz="4" w:space="0" w:color="auto"/>
              <w:bottom w:val="single" w:sz="4" w:space="0" w:color="auto"/>
            </w:tcBorders>
            <w:shd w:val="clear" w:color="auto" w:fill="auto"/>
            <w:noWrap/>
            <w:vAlign w:val="bottom"/>
          </w:tcPr>
          <w:p w14:paraId="07808669"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8" w:type="dxa"/>
            <w:tcBorders>
              <w:top w:val="single" w:sz="4" w:space="0" w:color="auto"/>
              <w:bottom w:val="single" w:sz="4" w:space="0" w:color="auto"/>
            </w:tcBorders>
            <w:shd w:val="clear" w:color="auto" w:fill="auto"/>
            <w:noWrap/>
            <w:vAlign w:val="bottom"/>
          </w:tcPr>
          <w:p w14:paraId="68B1141A"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709" w:type="dxa"/>
            <w:tcBorders>
              <w:top w:val="single" w:sz="4" w:space="0" w:color="auto"/>
              <w:bottom w:val="single" w:sz="4" w:space="0" w:color="auto"/>
            </w:tcBorders>
            <w:shd w:val="clear" w:color="auto" w:fill="auto"/>
            <w:noWrap/>
            <w:vAlign w:val="bottom"/>
          </w:tcPr>
          <w:p w14:paraId="6C5D1EDB"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2268" w:type="dxa"/>
            <w:tcBorders>
              <w:top w:val="single" w:sz="4" w:space="0" w:color="auto"/>
              <w:bottom w:val="single" w:sz="4" w:space="0" w:color="auto"/>
            </w:tcBorders>
            <w:shd w:val="clear" w:color="auto" w:fill="auto"/>
            <w:noWrap/>
            <w:vAlign w:val="bottom"/>
          </w:tcPr>
          <w:p w14:paraId="4B75A999" w14:textId="77777777" w:rsidR="00AA4536" w:rsidRPr="00C01401" w:rsidRDefault="00AA4536" w:rsidP="00AF5CDC">
            <w:pPr>
              <w:jc w:val="right"/>
              <w:rPr>
                <w:rFonts w:asciiTheme="majorBidi" w:eastAsia="Times New Roman" w:hAnsiTheme="majorBidi" w:cstheme="majorBidi"/>
                <w:b/>
                <w:bCs/>
                <w:color w:val="000000"/>
                <w:lang w:val="fr-FR"/>
              </w:rPr>
            </w:pPr>
          </w:p>
        </w:tc>
        <w:tc>
          <w:tcPr>
            <w:tcW w:w="3110" w:type="dxa"/>
            <w:tcBorders>
              <w:top w:val="single" w:sz="4" w:space="0" w:color="auto"/>
              <w:bottom w:val="single" w:sz="4" w:space="0" w:color="auto"/>
            </w:tcBorders>
            <w:shd w:val="clear" w:color="auto" w:fill="auto"/>
            <w:noWrap/>
            <w:vAlign w:val="bottom"/>
          </w:tcPr>
          <w:p w14:paraId="7BF83E1A" w14:textId="687DD730" w:rsidR="00AA4536" w:rsidRPr="00C01401" w:rsidDel="003D2D9E" w:rsidRDefault="00E7198F" w:rsidP="00AF5CDC">
            <w:pPr>
              <w:jc w:val="right"/>
              <w:rPr>
                <w:rFonts w:asciiTheme="majorBidi" w:eastAsia="Times New Roman" w:hAnsiTheme="majorBidi" w:cstheme="majorBidi"/>
                <w:b/>
                <w:bCs/>
                <w:color w:val="000000"/>
                <w:lang w:val="fr-FR"/>
              </w:rPr>
            </w:pPr>
            <w:r w:rsidRPr="00C01401">
              <w:rPr>
                <w:rFonts w:asciiTheme="majorBidi" w:eastAsia="Times New Roman" w:hAnsiTheme="majorBidi" w:cstheme="majorBidi"/>
                <w:b/>
                <w:bCs/>
                <w:color w:val="000000"/>
                <w:lang w:val="fr-FR"/>
              </w:rPr>
              <w:t>8 020 740</w:t>
            </w:r>
          </w:p>
        </w:tc>
      </w:tr>
    </w:tbl>
    <w:p w14:paraId="68E21AE7" w14:textId="2756AE3E" w:rsidR="0084055B" w:rsidRPr="00C01401" w:rsidRDefault="00974D3E" w:rsidP="00992B64">
      <w:pPr>
        <w:pStyle w:val="CBDNormalNumber"/>
        <w:jc w:val="left"/>
        <w:rPr>
          <w:lang w:val="fr-FR"/>
        </w:rPr>
      </w:pPr>
      <w:r w:rsidRPr="00C01401">
        <w:rPr>
          <w:i/>
          <w:iCs/>
          <w:lang w:val="fr-FR"/>
        </w:rPr>
        <w:t>Abréviations</w:t>
      </w:r>
      <w:r w:rsidRPr="00C01401">
        <w:rPr>
          <w:i/>
          <w:iCs/>
          <w:lang w:val="fr-FR"/>
        </w:rPr>
        <w:t xml:space="preserve"> </w:t>
      </w:r>
      <w:r w:rsidR="00205F6E" w:rsidRPr="00C01401">
        <w:rPr>
          <w:lang w:val="fr-FR"/>
        </w:rPr>
        <w:t xml:space="preserve">: </w:t>
      </w:r>
      <w:r w:rsidRPr="00C01401">
        <w:rPr>
          <w:lang w:val="fr-FR"/>
        </w:rPr>
        <w:t>SG, agents des services généraux</w:t>
      </w:r>
      <w:r w:rsidR="00205F6E" w:rsidRPr="00C01401">
        <w:rPr>
          <w:lang w:val="fr-FR"/>
        </w:rPr>
        <w:t xml:space="preserve">; P, </w:t>
      </w:r>
      <w:r w:rsidRPr="00C01401">
        <w:rPr>
          <w:lang w:val="fr-FR"/>
        </w:rPr>
        <w:t>catégorie des administrateurs</w:t>
      </w:r>
      <w:r w:rsidR="00205F6E" w:rsidRPr="00C01401">
        <w:rPr>
          <w:lang w:val="fr-FR"/>
        </w:rPr>
        <w:t>.</w:t>
      </w:r>
    </w:p>
    <w:p w14:paraId="40EF303D" w14:textId="3CE99ABD" w:rsidR="00AB276E" w:rsidRPr="00C01401" w:rsidRDefault="006A1FC7" w:rsidP="00F27B05">
      <w:pPr>
        <w:pStyle w:val="CBDNormalNumber"/>
        <w:ind w:left="0"/>
        <w:jc w:val="center"/>
        <w:rPr>
          <w:lang w:val="fr-FR"/>
        </w:rPr>
      </w:pPr>
      <w:r w:rsidRPr="00C01401">
        <w:rPr>
          <w:lang w:val="fr-FR"/>
        </w:rPr>
        <w:t>_________</w:t>
      </w:r>
    </w:p>
    <w:sectPr w:rsidR="00AB276E" w:rsidRPr="00C01401" w:rsidSect="00F27B05">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D6092" w14:textId="77777777" w:rsidR="00143887" w:rsidRPr="006814E7" w:rsidRDefault="00143887" w:rsidP="00451B9F">
      <w:r w:rsidRPr="006814E7">
        <w:separator/>
      </w:r>
    </w:p>
  </w:endnote>
  <w:endnote w:type="continuationSeparator" w:id="0">
    <w:p w14:paraId="7AA8ED62" w14:textId="77777777" w:rsidR="00143887" w:rsidRPr="006814E7" w:rsidRDefault="00143887" w:rsidP="00451B9F">
      <w:r w:rsidRPr="006814E7">
        <w:continuationSeparator/>
      </w:r>
    </w:p>
  </w:endnote>
  <w:endnote w:type="continuationNotice" w:id="1">
    <w:p w14:paraId="68597DCF" w14:textId="77777777" w:rsidR="00143887" w:rsidRPr="006814E7" w:rsidRDefault="001438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Courier">
    <w:panose1 w:val="020703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A2B54" w14:textId="479F6B95" w:rsidR="00361521" w:rsidRDefault="00B510B4">
    <w:pPr>
      <w:pStyle w:val="Pieddepage"/>
    </w:pPr>
    <w:r>
      <w:fldChar w:fldCharType="begin"/>
    </w:r>
    <w:r>
      <w:instrText xml:space="preserve"> PAGE </w:instrText>
    </w:r>
    <w:r>
      <w:fldChar w:fldCharType="separate"/>
    </w:r>
    <w:r>
      <w:t>2</w:t>
    </w:r>
    <w:r>
      <w:fldChar w:fldCharType="end"/>
    </w:r>
    <w:r>
      <w:t>/</w:t>
    </w:r>
    <w:r w:rsidR="00000000">
      <w:fldChar w:fldCharType="begin"/>
    </w:r>
    <w:r w:rsidR="00000000">
      <w:instrText>NUMPAGES \* MERGEFORMAT</w:instrText>
    </w:r>
    <w:r w:rsidR="00000000">
      <w:fldChar w:fldCharType="separate"/>
    </w:r>
    <w:r>
      <w:t>4</w:t>
    </w:r>
    <w:r w:rsidR="0000000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8CCD5" w14:textId="08928EBD" w:rsidR="00361521" w:rsidRDefault="00B510B4" w:rsidP="00B510B4">
    <w:pPr>
      <w:pStyle w:val="Pieddepage"/>
      <w:jc w:val="right"/>
    </w:pPr>
    <w:r>
      <w:fldChar w:fldCharType="begin"/>
    </w:r>
    <w:r>
      <w:instrText xml:space="preserve"> PAGE </w:instrText>
    </w:r>
    <w:r>
      <w:fldChar w:fldCharType="separate"/>
    </w:r>
    <w:r>
      <w:t>2</w:t>
    </w:r>
    <w:r>
      <w:fldChar w:fldCharType="end"/>
    </w:r>
    <w:r>
      <w:t>/</w:t>
    </w:r>
    <w:r w:rsidR="00000000">
      <w:fldChar w:fldCharType="begin"/>
    </w:r>
    <w:r w:rsidR="00000000">
      <w:instrText>NUMPAGES \* MERGEFORMAT</w:instrText>
    </w:r>
    <w:r w:rsidR="00000000">
      <w:fldChar w:fldCharType="separate"/>
    </w:r>
    <w:r>
      <w:t>4</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62EAD" w14:textId="77777777" w:rsidR="00143887" w:rsidRPr="006814E7" w:rsidRDefault="00143887" w:rsidP="00451B9F">
      <w:r w:rsidRPr="006814E7">
        <w:separator/>
      </w:r>
    </w:p>
  </w:footnote>
  <w:footnote w:type="continuationSeparator" w:id="0">
    <w:p w14:paraId="11B846FB" w14:textId="77777777" w:rsidR="00143887" w:rsidRPr="006814E7" w:rsidRDefault="00143887" w:rsidP="00451B9F">
      <w:r w:rsidRPr="006814E7">
        <w:continuationSeparator/>
      </w:r>
    </w:p>
  </w:footnote>
  <w:footnote w:type="continuationNotice" w:id="1">
    <w:p w14:paraId="24C0FE86" w14:textId="77777777" w:rsidR="00143887" w:rsidRPr="006814E7" w:rsidRDefault="00143887"/>
  </w:footnote>
  <w:footnote w:id="2">
    <w:p w14:paraId="7611D034" w14:textId="3642BDB5" w:rsidR="0015126A" w:rsidRPr="00C57CE8" w:rsidRDefault="0015126A" w:rsidP="00411CB7">
      <w:pPr>
        <w:pStyle w:val="Footnote"/>
      </w:pPr>
      <w:r w:rsidRPr="00C57CE8">
        <w:rPr>
          <w:rStyle w:val="Appelnotedebasdep"/>
        </w:rPr>
        <w:t>*</w:t>
      </w:r>
      <w:r w:rsidRPr="00C57CE8">
        <w:t xml:space="preserve"> CBD/COP/16/1.</w:t>
      </w:r>
    </w:p>
  </w:footnote>
  <w:footnote w:id="3">
    <w:p w14:paraId="3B268E0D" w14:textId="77777777" w:rsidR="00A16798" w:rsidRPr="00C57CE8" w:rsidRDefault="00A16798" w:rsidP="00A16798">
      <w:pPr>
        <w:pStyle w:val="Notedebasdepage"/>
        <w:rPr>
          <w:szCs w:val="18"/>
        </w:rPr>
      </w:pPr>
      <w:r w:rsidRPr="00C57CE8">
        <w:rPr>
          <w:rStyle w:val="Appelnotedebasdep"/>
          <w:szCs w:val="18"/>
        </w:rPr>
        <w:t>**</w:t>
      </w:r>
      <w:r w:rsidRPr="00C57CE8">
        <w:rPr>
          <w:szCs w:val="18"/>
        </w:rPr>
        <w:t xml:space="preserve"> CBD/CP/MOP/11/1.</w:t>
      </w:r>
    </w:p>
  </w:footnote>
  <w:footnote w:id="4">
    <w:p w14:paraId="052AEA4D" w14:textId="056301A9" w:rsidR="0015126A" w:rsidRPr="00C57CE8" w:rsidRDefault="0015126A">
      <w:pPr>
        <w:pStyle w:val="Notedebasdepage"/>
        <w:rPr>
          <w:szCs w:val="18"/>
        </w:rPr>
      </w:pPr>
      <w:r w:rsidRPr="00C57CE8">
        <w:rPr>
          <w:rStyle w:val="Appelnotedebasdep"/>
          <w:szCs w:val="18"/>
        </w:rPr>
        <w:t>***</w:t>
      </w:r>
      <w:r w:rsidRPr="00C57CE8">
        <w:rPr>
          <w:szCs w:val="18"/>
        </w:rPr>
        <w:t xml:space="preserve"> CBD/NP/MOP/5/1.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21F" w14:textId="6ECFAFEA" w:rsidR="005B31FC" w:rsidRPr="00361521" w:rsidRDefault="000A2346" w:rsidP="00361521">
    <w:pPr>
      <w:pBdr>
        <w:bottom w:val="single" w:sz="4" w:space="1" w:color="auto"/>
      </w:pBdr>
      <w:spacing w:after="240"/>
      <w:ind w:right="4"/>
      <w:jc w:val="left"/>
      <w:rPr>
        <w:noProof/>
        <w:kern w:val="20"/>
        <w:sz w:val="20"/>
        <w:szCs w:val="20"/>
      </w:rPr>
    </w:pPr>
    <w:r w:rsidRPr="000A2346">
      <w:rPr>
        <w:rStyle w:val="Textedelespacerserv"/>
        <w:color w:val="auto"/>
        <w:sz w:val="20"/>
        <w:szCs w:val="20"/>
      </w:rPr>
      <w:t>CBD/COP/16/</w:t>
    </w:r>
    <w:r w:rsidR="00976BDE">
      <w:rPr>
        <w:rStyle w:val="Textedelespacerserv"/>
        <w:color w:val="auto"/>
        <w:sz w:val="20"/>
        <w:szCs w:val="20"/>
      </w:rPr>
      <w:t>4/Add.1</w:t>
    </w:r>
    <w:r w:rsidRPr="000A2346">
      <w:rPr>
        <w:rStyle w:val="Textedelespacerserv"/>
        <w:color w:val="auto"/>
        <w:sz w:val="20"/>
        <w:szCs w:val="20"/>
      </w:rPr>
      <w:t>-CBD/CP/MOP/11/</w:t>
    </w:r>
    <w:r w:rsidR="00976BDE">
      <w:rPr>
        <w:rStyle w:val="Textedelespacerserv"/>
        <w:color w:val="auto"/>
        <w:sz w:val="20"/>
        <w:szCs w:val="20"/>
      </w:rPr>
      <w:t>5/Add.1</w:t>
    </w:r>
    <w:r w:rsidRPr="000A2346">
      <w:rPr>
        <w:rStyle w:val="Textedelespacerserv"/>
        <w:color w:val="auto"/>
        <w:sz w:val="20"/>
        <w:szCs w:val="20"/>
      </w:rPr>
      <w:t>-CBD/NP/MOP/5/</w:t>
    </w:r>
    <w:r w:rsidR="00976BDE">
      <w:rPr>
        <w:rStyle w:val="Textedelespacerserv"/>
        <w:color w:val="auto"/>
        <w:sz w:val="20"/>
        <w:szCs w:val="20"/>
      </w:rPr>
      <w:t>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9B16" w14:textId="18D1124A" w:rsidR="005B31FC" w:rsidRPr="00B16F37" w:rsidRDefault="000A2346" w:rsidP="00361521">
    <w:pPr>
      <w:pBdr>
        <w:bottom w:val="single" w:sz="4" w:space="1" w:color="auto"/>
      </w:pBdr>
      <w:spacing w:after="240"/>
      <w:ind w:right="4"/>
      <w:jc w:val="right"/>
      <w:rPr>
        <w:kern w:val="20"/>
        <w:sz w:val="20"/>
        <w:szCs w:val="20"/>
      </w:rPr>
    </w:pPr>
    <w:r w:rsidRPr="00B16F37">
      <w:rPr>
        <w:noProof/>
        <w:kern w:val="22"/>
        <w:sz w:val="20"/>
        <w:szCs w:val="20"/>
      </w:rPr>
      <w:t>CBD/COP/16/</w:t>
    </w:r>
    <w:r w:rsidR="00A154A0">
      <w:rPr>
        <w:noProof/>
        <w:kern w:val="22"/>
        <w:sz w:val="20"/>
        <w:szCs w:val="20"/>
      </w:rPr>
      <w:t>4/Add.1</w:t>
    </w:r>
    <w:r w:rsidRPr="00B16F37">
      <w:rPr>
        <w:noProof/>
        <w:kern w:val="22"/>
        <w:sz w:val="20"/>
        <w:szCs w:val="20"/>
      </w:rPr>
      <w:t>-CBD/CP/MOP/11/</w:t>
    </w:r>
    <w:r w:rsidR="00A154A0">
      <w:rPr>
        <w:noProof/>
        <w:kern w:val="22"/>
        <w:sz w:val="20"/>
        <w:szCs w:val="20"/>
      </w:rPr>
      <w:t>5/Add.1</w:t>
    </w:r>
    <w:r w:rsidRPr="00B16F37">
      <w:rPr>
        <w:noProof/>
        <w:kern w:val="22"/>
        <w:sz w:val="20"/>
        <w:szCs w:val="20"/>
      </w:rPr>
      <w:t>-CBD/NP/MOP/5/</w:t>
    </w:r>
    <w:r w:rsidR="00A154A0">
      <w:rPr>
        <w:noProof/>
        <w:kern w:val="22"/>
        <w:sz w:val="20"/>
        <w:szCs w:val="20"/>
      </w:rPr>
      <w:t>5/Add.1</w:t>
    </w:r>
  </w:p>
</w:hdr>
</file>

<file path=word/intelligence2.xml><?xml version="1.0" encoding="utf-8"?>
<int2:intelligence xmlns:int2="http://schemas.microsoft.com/office/intelligence/2020/intelligence" xmlns:oel="http://schemas.microsoft.com/office/2019/extlst">
  <int2:observations>
    <int2:textHash int2:hashCode="WtQxSMkKjy0pb8" int2:id="0HD7HUWy">
      <int2:state int2:value="Rejected" int2:type="LegacyProofing"/>
    </int2:textHash>
    <int2:textHash int2:hashCode="Qy9ix6ccETuTJO" int2:id="CTf04cSI">
      <int2:state int2:value="Rejected" int2:type="LegacyProofing"/>
    </int2:textHash>
    <int2:textHash int2:hashCode="ImXGBmfoJGKkB/" int2:id="HkkYrTvC">
      <int2:state int2:value="Rejected" int2:type="LegacyProofing"/>
    </int2:textHash>
    <int2:textHash int2:hashCode="M7giAQgex8Q4y1" int2:id="RFTsAnAN">
      <int2:state int2:value="Rejected" int2:type="LegacyProofing"/>
    </int2:textHash>
    <int2:textHash int2:hashCode="YAhXY/sPYO2AHw" int2:id="Tt5adwvB">
      <int2:state int2:value="Rejected" int2:type="LegacyProofing"/>
    </int2:textHash>
    <int2:textHash int2:hashCode="ZX2x4N/6AAyc2t" int2:id="cTELIX91">
      <int2:state int2:value="Rejected" int2:type="LegacyProofing"/>
    </int2:textHash>
    <int2:textHash int2:hashCode="ni8UUdXdlt6RIo" int2:id="gxbr92lW">
      <int2:state int2:value="Rejected" int2:type="LegacyProofing"/>
    </int2:textHash>
    <int2:textHash int2:hashCode="tOYGTmnXw+4Nbk" int2:id="jIzQl6TF">
      <int2:state int2:value="Rejected" int2:type="LegacyProofing"/>
    </int2:textHash>
    <int2:textHash int2:hashCode="bQ1YduZxDrtPMJ" int2:id="v8xdzNL0">
      <int2:state int2:value="Rejected" int2:type="LegacyProofing"/>
    </int2:textHash>
    <int2:textHash int2:hashCode="KSE5WLd7IuEvDR" int2:id="vymncipA">
      <int2:state int2:value="Rejected" int2:type="LegacyProofing"/>
    </int2:textHash>
    <int2:textHash int2:hashCode="/mXCcuSJ4Fqxgu" int2:id="wlTJBok7">
      <int2:state int2:value="Rejected" int2:type="LegacyProofing"/>
    </int2:textHash>
    <int2:textHash int2:hashCode="7uOvz0/NdsyjLK" int2:id="x593dUz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581B5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00F64FE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6F0F9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35AA47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63031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E11B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AAF6D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24853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6E05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9C80536C"/>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254BF7"/>
    <w:multiLevelType w:val="hybridMultilevel"/>
    <w:tmpl w:val="E772B1A8"/>
    <w:lvl w:ilvl="0" w:tplc="FF3E811A">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1" w15:restartNumberingAfterBreak="0">
    <w:nsid w:val="1854CFB2"/>
    <w:multiLevelType w:val="hybridMultilevel"/>
    <w:tmpl w:val="5024CBCC"/>
    <w:lvl w:ilvl="0" w:tplc="D1789498">
      <w:start w:val="1"/>
      <w:numFmt w:val="decimal"/>
      <w:lvlText w:val="%1."/>
      <w:lvlJc w:val="left"/>
      <w:pPr>
        <w:ind w:left="720" w:hanging="360"/>
      </w:pPr>
    </w:lvl>
    <w:lvl w:ilvl="1" w:tplc="17A22892">
      <w:start w:val="1"/>
      <w:numFmt w:val="lowerLetter"/>
      <w:lvlText w:val="%2."/>
      <w:lvlJc w:val="left"/>
      <w:pPr>
        <w:ind w:left="1440" w:hanging="360"/>
      </w:pPr>
    </w:lvl>
    <w:lvl w:ilvl="2" w:tplc="C5BA0C40">
      <w:start w:val="1"/>
      <w:numFmt w:val="lowerRoman"/>
      <w:lvlText w:val="%3."/>
      <w:lvlJc w:val="right"/>
      <w:pPr>
        <w:ind w:left="2160" w:hanging="180"/>
      </w:pPr>
    </w:lvl>
    <w:lvl w:ilvl="3" w:tplc="6D64F6DA">
      <w:start w:val="1"/>
      <w:numFmt w:val="decimal"/>
      <w:lvlText w:val="%4."/>
      <w:lvlJc w:val="left"/>
      <w:pPr>
        <w:ind w:left="2880" w:hanging="360"/>
      </w:pPr>
    </w:lvl>
    <w:lvl w:ilvl="4" w:tplc="D4545AF4">
      <w:start w:val="1"/>
      <w:numFmt w:val="lowerLetter"/>
      <w:lvlText w:val="%5."/>
      <w:lvlJc w:val="left"/>
      <w:pPr>
        <w:ind w:left="3600" w:hanging="360"/>
      </w:pPr>
    </w:lvl>
    <w:lvl w:ilvl="5" w:tplc="D212B18A">
      <w:start w:val="1"/>
      <w:numFmt w:val="lowerRoman"/>
      <w:lvlText w:val="%6."/>
      <w:lvlJc w:val="right"/>
      <w:pPr>
        <w:ind w:left="4320" w:hanging="180"/>
      </w:pPr>
    </w:lvl>
    <w:lvl w:ilvl="6" w:tplc="AC2E0A48">
      <w:start w:val="1"/>
      <w:numFmt w:val="decimal"/>
      <w:lvlText w:val="%7."/>
      <w:lvlJc w:val="left"/>
      <w:pPr>
        <w:ind w:left="5040" w:hanging="360"/>
      </w:pPr>
    </w:lvl>
    <w:lvl w:ilvl="7" w:tplc="D4460650">
      <w:start w:val="1"/>
      <w:numFmt w:val="lowerLetter"/>
      <w:lvlText w:val="%8."/>
      <w:lvlJc w:val="left"/>
      <w:pPr>
        <w:ind w:left="5760" w:hanging="360"/>
      </w:pPr>
    </w:lvl>
    <w:lvl w:ilvl="8" w:tplc="7F5A48A2">
      <w:start w:val="1"/>
      <w:numFmt w:val="lowerRoman"/>
      <w:lvlText w:val="%9."/>
      <w:lvlJc w:val="right"/>
      <w:pPr>
        <w:ind w:left="6480" w:hanging="180"/>
      </w:pPr>
    </w:lvl>
  </w:abstractNum>
  <w:abstractNum w:abstractNumId="22" w15:restartNumberingAfterBreak="0">
    <w:nsid w:val="1A3925CD"/>
    <w:multiLevelType w:val="hybridMultilevel"/>
    <w:tmpl w:val="D3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4EF06"/>
    <w:multiLevelType w:val="hybridMultilevel"/>
    <w:tmpl w:val="D61ED876"/>
    <w:lvl w:ilvl="0" w:tplc="CB8EC2E6">
      <w:start w:val="1"/>
      <w:numFmt w:val="decimal"/>
      <w:lvlText w:val="%1."/>
      <w:lvlJc w:val="left"/>
      <w:pPr>
        <w:ind w:left="720" w:hanging="360"/>
      </w:pPr>
    </w:lvl>
    <w:lvl w:ilvl="1" w:tplc="7E5C2866">
      <w:start w:val="1"/>
      <w:numFmt w:val="lowerLetter"/>
      <w:lvlText w:val="%2."/>
      <w:lvlJc w:val="left"/>
      <w:pPr>
        <w:ind w:left="1440" w:hanging="360"/>
      </w:pPr>
    </w:lvl>
    <w:lvl w:ilvl="2" w:tplc="2730DB12">
      <w:start w:val="1"/>
      <w:numFmt w:val="lowerRoman"/>
      <w:lvlText w:val="%3."/>
      <w:lvlJc w:val="right"/>
      <w:pPr>
        <w:ind w:left="2160" w:hanging="180"/>
      </w:pPr>
    </w:lvl>
    <w:lvl w:ilvl="3" w:tplc="D97AB4F4">
      <w:start w:val="1"/>
      <w:numFmt w:val="decimal"/>
      <w:lvlText w:val="%4."/>
      <w:lvlJc w:val="left"/>
      <w:pPr>
        <w:ind w:left="2880" w:hanging="360"/>
      </w:pPr>
    </w:lvl>
    <w:lvl w:ilvl="4" w:tplc="96863158">
      <w:start w:val="1"/>
      <w:numFmt w:val="lowerLetter"/>
      <w:lvlText w:val="%5."/>
      <w:lvlJc w:val="left"/>
      <w:pPr>
        <w:ind w:left="3600" w:hanging="360"/>
      </w:pPr>
    </w:lvl>
    <w:lvl w:ilvl="5" w:tplc="5400F59A">
      <w:start w:val="1"/>
      <w:numFmt w:val="lowerRoman"/>
      <w:lvlText w:val="%6."/>
      <w:lvlJc w:val="right"/>
      <w:pPr>
        <w:ind w:left="4320" w:hanging="180"/>
      </w:pPr>
    </w:lvl>
    <w:lvl w:ilvl="6" w:tplc="E0F24822">
      <w:start w:val="1"/>
      <w:numFmt w:val="decimal"/>
      <w:lvlText w:val="%7."/>
      <w:lvlJc w:val="left"/>
      <w:pPr>
        <w:ind w:left="5040" w:hanging="360"/>
      </w:pPr>
    </w:lvl>
    <w:lvl w:ilvl="7" w:tplc="C06442AA">
      <w:start w:val="1"/>
      <w:numFmt w:val="lowerLetter"/>
      <w:lvlText w:val="%8."/>
      <w:lvlJc w:val="left"/>
      <w:pPr>
        <w:ind w:left="5760" w:hanging="360"/>
      </w:pPr>
    </w:lvl>
    <w:lvl w:ilvl="8" w:tplc="CF50AD00">
      <w:start w:val="1"/>
      <w:numFmt w:val="lowerRoman"/>
      <w:lvlText w:val="%9."/>
      <w:lvlJc w:val="right"/>
      <w:pPr>
        <w:ind w:left="6480" w:hanging="180"/>
      </w:pPr>
    </w:lvl>
  </w:abstractNum>
  <w:abstractNum w:abstractNumId="24" w15:restartNumberingAfterBreak="0">
    <w:nsid w:val="1A5D05E6"/>
    <w:multiLevelType w:val="hybridMultilevel"/>
    <w:tmpl w:val="EB76BC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1A61237B"/>
    <w:multiLevelType w:val="hybridMultilevel"/>
    <w:tmpl w:val="950C6EF6"/>
    <w:lvl w:ilvl="0" w:tplc="57802CC4">
      <w:start w:val="1"/>
      <w:numFmt w:val="upperLetter"/>
      <w:lvlText w:val="%1."/>
      <w:lvlJc w:val="left"/>
      <w:pPr>
        <w:ind w:left="1800" w:hanging="360"/>
      </w:pPr>
      <w:rPr>
        <w:b/>
        <w:bCs/>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977DD4"/>
    <w:multiLevelType w:val="hybridMultilevel"/>
    <w:tmpl w:val="0716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9529D6"/>
    <w:multiLevelType w:val="hybridMultilevel"/>
    <w:tmpl w:val="7E5AA92C"/>
    <w:lvl w:ilvl="0" w:tplc="877AE780">
      <w:start w:val="1"/>
      <w:numFmt w:val="decimal"/>
      <w:lvlText w:val="%1."/>
      <w:lvlJc w:val="left"/>
      <w:pPr>
        <w:ind w:left="720" w:hanging="360"/>
      </w:pPr>
    </w:lvl>
    <w:lvl w:ilvl="1" w:tplc="B2F29C42">
      <w:start w:val="1"/>
      <w:numFmt w:val="lowerLetter"/>
      <w:lvlText w:val="%2."/>
      <w:lvlJc w:val="left"/>
      <w:pPr>
        <w:ind w:left="1440" w:hanging="360"/>
      </w:pPr>
    </w:lvl>
    <w:lvl w:ilvl="2" w:tplc="0B424068">
      <w:start w:val="1"/>
      <w:numFmt w:val="lowerRoman"/>
      <w:lvlText w:val="%3."/>
      <w:lvlJc w:val="right"/>
      <w:pPr>
        <w:ind w:left="2160" w:hanging="180"/>
      </w:pPr>
    </w:lvl>
    <w:lvl w:ilvl="3" w:tplc="520CE926">
      <w:start w:val="1"/>
      <w:numFmt w:val="decimal"/>
      <w:lvlText w:val="%4."/>
      <w:lvlJc w:val="left"/>
      <w:pPr>
        <w:ind w:left="2880" w:hanging="360"/>
      </w:pPr>
    </w:lvl>
    <w:lvl w:ilvl="4" w:tplc="FA7E39E0">
      <w:start w:val="1"/>
      <w:numFmt w:val="lowerLetter"/>
      <w:lvlText w:val="%5."/>
      <w:lvlJc w:val="left"/>
      <w:pPr>
        <w:ind w:left="3600" w:hanging="360"/>
      </w:pPr>
    </w:lvl>
    <w:lvl w:ilvl="5" w:tplc="AE7C3E38">
      <w:start w:val="1"/>
      <w:numFmt w:val="lowerRoman"/>
      <w:lvlText w:val="%6."/>
      <w:lvlJc w:val="right"/>
      <w:pPr>
        <w:ind w:left="4320" w:hanging="180"/>
      </w:pPr>
    </w:lvl>
    <w:lvl w:ilvl="6" w:tplc="7820F2B6">
      <w:start w:val="1"/>
      <w:numFmt w:val="decimal"/>
      <w:lvlText w:val="%7."/>
      <w:lvlJc w:val="left"/>
      <w:pPr>
        <w:ind w:left="5040" w:hanging="360"/>
      </w:pPr>
    </w:lvl>
    <w:lvl w:ilvl="7" w:tplc="DA7C5FC8">
      <w:start w:val="1"/>
      <w:numFmt w:val="lowerLetter"/>
      <w:lvlText w:val="%8."/>
      <w:lvlJc w:val="left"/>
      <w:pPr>
        <w:ind w:left="5760" w:hanging="360"/>
      </w:pPr>
    </w:lvl>
    <w:lvl w:ilvl="8" w:tplc="E23CDA6A">
      <w:start w:val="1"/>
      <w:numFmt w:val="lowerRoman"/>
      <w:lvlText w:val="%9."/>
      <w:lvlJc w:val="right"/>
      <w:pPr>
        <w:ind w:left="6480" w:hanging="180"/>
      </w:pPr>
    </w:lvl>
  </w:abstractNum>
  <w:abstractNum w:abstractNumId="36" w15:restartNumberingAfterBreak="0">
    <w:nsid w:val="32572C31"/>
    <w:multiLevelType w:val="multilevel"/>
    <w:tmpl w:val="4C6E776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402AF2"/>
    <w:multiLevelType w:val="hybridMultilevel"/>
    <w:tmpl w:val="2746F2A2"/>
    <w:lvl w:ilvl="0" w:tplc="EFFEAC98">
      <w:start w:val="1"/>
      <w:numFmt w:val="decimal"/>
      <w:lvlText w:val="%1."/>
      <w:lvlJc w:val="left"/>
      <w:pPr>
        <w:ind w:left="720" w:hanging="360"/>
      </w:pPr>
    </w:lvl>
    <w:lvl w:ilvl="1" w:tplc="CF0C8464">
      <w:start w:val="1"/>
      <w:numFmt w:val="upperLetter"/>
      <w:lvlText w:val="%2."/>
      <w:lvlJc w:val="left"/>
      <w:pPr>
        <w:ind w:left="1440" w:hanging="360"/>
      </w:pPr>
    </w:lvl>
    <w:lvl w:ilvl="2" w:tplc="726C32E2">
      <w:start w:val="1"/>
      <w:numFmt w:val="lowerRoman"/>
      <w:lvlText w:val="%3."/>
      <w:lvlJc w:val="right"/>
      <w:pPr>
        <w:ind w:left="2160" w:hanging="180"/>
      </w:pPr>
    </w:lvl>
    <w:lvl w:ilvl="3" w:tplc="80B66480">
      <w:start w:val="1"/>
      <w:numFmt w:val="decimal"/>
      <w:lvlText w:val="%4."/>
      <w:lvlJc w:val="left"/>
      <w:pPr>
        <w:ind w:left="2880" w:hanging="360"/>
      </w:pPr>
    </w:lvl>
    <w:lvl w:ilvl="4" w:tplc="FB4054CE">
      <w:start w:val="1"/>
      <w:numFmt w:val="lowerLetter"/>
      <w:lvlText w:val="%5."/>
      <w:lvlJc w:val="left"/>
      <w:pPr>
        <w:ind w:left="3600" w:hanging="360"/>
      </w:pPr>
    </w:lvl>
    <w:lvl w:ilvl="5" w:tplc="DE82DA08">
      <w:start w:val="1"/>
      <w:numFmt w:val="lowerRoman"/>
      <w:lvlText w:val="%6."/>
      <w:lvlJc w:val="right"/>
      <w:pPr>
        <w:ind w:left="4320" w:hanging="180"/>
      </w:pPr>
    </w:lvl>
    <w:lvl w:ilvl="6" w:tplc="F5DA6BDC">
      <w:start w:val="1"/>
      <w:numFmt w:val="decimal"/>
      <w:lvlText w:val="%7."/>
      <w:lvlJc w:val="left"/>
      <w:pPr>
        <w:ind w:left="5040" w:hanging="360"/>
      </w:pPr>
    </w:lvl>
    <w:lvl w:ilvl="7" w:tplc="3E826B10">
      <w:start w:val="1"/>
      <w:numFmt w:val="lowerLetter"/>
      <w:lvlText w:val="%8."/>
      <w:lvlJc w:val="left"/>
      <w:pPr>
        <w:ind w:left="5760" w:hanging="360"/>
      </w:pPr>
    </w:lvl>
    <w:lvl w:ilvl="8" w:tplc="C73830A6">
      <w:start w:val="1"/>
      <w:numFmt w:val="lowerRoman"/>
      <w:lvlText w:val="%9."/>
      <w:lvlJc w:val="right"/>
      <w:pPr>
        <w:ind w:left="6480" w:hanging="180"/>
      </w:pPr>
    </w:lvl>
  </w:abstractNum>
  <w:abstractNum w:abstractNumId="40" w15:restartNumberingAfterBreak="0">
    <w:nsid w:val="378C4007"/>
    <w:multiLevelType w:val="hybridMultilevel"/>
    <w:tmpl w:val="A00C6044"/>
    <w:lvl w:ilvl="0" w:tplc="FFFFFFFF">
      <w:start w:val="1"/>
      <w:numFmt w:val="decimal"/>
      <w:lvlText w:val="%1."/>
      <w:lvlJc w:val="left"/>
      <w:pPr>
        <w:ind w:left="4770" w:hanging="360"/>
      </w:pPr>
      <w:rPr>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98E2FF3"/>
    <w:multiLevelType w:val="multilevel"/>
    <w:tmpl w:val="222A08B4"/>
    <w:numStyleLink w:val="ListCBD"/>
  </w:abstractNum>
  <w:abstractNum w:abstractNumId="42" w15:restartNumberingAfterBreak="0">
    <w:nsid w:val="3BF0C4D5"/>
    <w:multiLevelType w:val="hybridMultilevel"/>
    <w:tmpl w:val="F1E2F304"/>
    <w:lvl w:ilvl="0" w:tplc="6804F05C">
      <w:start w:val="1"/>
      <w:numFmt w:val="decimal"/>
      <w:lvlText w:val="%1."/>
      <w:lvlJc w:val="left"/>
      <w:pPr>
        <w:ind w:left="720" w:hanging="360"/>
      </w:pPr>
    </w:lvl>
    <w:lvl w:ilvl="1" w:tplc="88AE0ECA">
      <w:start w:val="1"/>
      <w:numFmt w:val="lowerLetter"/>
      <w:lvlText w:val="%2."/>
      <w:lvlJc w:val="left"/>
      <w:pPr>
        <w:ind w:left="1440" w:hanging="360"/>
      </w:pPr>
    </w:lvl>
    <w:lvl w:ilvl="2" w:tplc="97647C5A">
      <w:start w:val="1"/>
      <w:numFmt w:val="lowerRoman"/>
      <w:lvlText w:val="%3."/>
      <w:lvlJc w:val="right"/>
      <w:pPr>
        <w:ind w:left="2160" w:hanging="180"/>
      </w:pPr>
    </w:lvl>
    <w:lvl w:ilvl="3" w:tplc="29701FD0">
      <w:start w:val="1"/>
      <w:numFmt w:val="decimal"/>
      <w:lvlText w:val="%4."/>
      <w:lvlJc w:val="left"/>
      <w:pPr>
        <w:ind w:left="2880" w:hanging="360"/>
      </w:pPr>
    </w:lvl>
    <w:lvl w:ilvl="4" w:tplc="BBCACBF4">
      <w:start w:val="1"/>
      <w:numFmt w:val="lowerLetter"/>
      <w:lvlText w:val="%5."/>
      <w:lvlJc w:val="left"/>
      <w:pPr>
        <w:ind w:left="3600" w:hanging="360"/>
      </w:pPr>
    </w:lvl>
    <w:lvl w:ilvl="5" w:tplc="DA0EC9F4">
      <w:start w:val="1"/>
      <w:numFmt w:val="lowerRoman"/>
      <w:lvlText w:val="%6."/>
      <w:lvlJc w:val="right"/>
      <w:pPr>
        <w:ind w:left="4320" w:hanging="180"/>
      </w:pPr>
    </w:lvl>
    <w:lvl w:ilvl="6" w:tplc="37DEB014">
      <w:start w:val="1"/>
      <w:numFmt w:val="decimal"/>
      <w:lvlText w:val="%7."/>
      <w:lvlJc w:val="left"/>
      <w:pPr>
        <w:ind w:left="5040" w:hanging="360"/>
      </w:pPr>
    </w:lvl>
    <w:lvl w:ilvl="7" w:tplc="9A648A04">
      <w:start w:val="1"/>
      <w:numFmt w:val="lowerLetter"/>
      <w:lvlText w:val="%8."/>
      <w:lvlJc w:val="left"/>
      <w:pPr>
        <w:ind w:left="5760" w:hanging="360"/>
      </w:pPr>
    </w:lvl>
    <w:lvl w:ilvl="8" w:tplc="5C7A0E22">
      <w:start w:val="1"/>
      <w:numFmt w:val="lowerRoman"/>
      <w:lvlText w:val="%9."/>
      <w:lvlJc w:val="right"/>
      <w:pPr>
        <w:ind w:left="6480" w:hanging="180"/>
      </w:pPr>
    </w:lvl>
  </w:abstractNum>
  <w:abstractNum w:abstractNumId="4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4" w15:restartNumberingAfterBreak="0">
    <w:nsid w:val="3E9B7595"/>
    <w:multiLevelType w:val="hybridMultilevel"/>
    <w:tmpl w:val="EAA8B046"/>
    <w:lvl w:ilvl="0" w:tplc="F752994A">
      <w:start w:val="1"/>
      <w:numFmt w:val="decimal"/>
      <w:lvlText w:val="%1."/>
      <w:lvlJc w:val="left"/>
      <w:pPr>
        <w:ind w:left="720" w:hanging="360"/>
      </w:pPr>
    </w:lvl>
    <w:lvl w:ilvl="1" w:tplc="3D3CA868">
      <w:start w:val="1"/>
      <w:numFmt w:val="lowerLetter"/>
      <w:lvlText w:val="%2."/>
      <w:lvlJc w:val="left"/>
      <w:pPr>
        <w:ind w:left="1440" w:hanging="360"/>
      </w:pPr>
    </w:lvl>
    <w:lvl w:ilvl="2" w:tplc="1068CC54">
      <w:start w:val="1"/>
      <w:numFmt w:val="lowerRoman"/>
      <w:lvlText w:val="%3."/>
      <w:lvlJc w:val="right"/>
      <w:pPr>
        <w:ind w:left="2160" w:hanging="180"/>
      </w:pPr>
    </w:lvl>
    <w:lvl w:ilvl="3" w:tplc="5AB67CCA">
      <w:start w:val="1"/>
      <w:numFmt w:val="decimal"/>
      <w:lvlText w:val="%4."/>
      <w:lvlJc w:val="left"/>
      <w:pPr>
        <w:ind w:left="2880" w:hanging="360"/>
      </w:pPr>
    </w:lvl>
    <w:lvl w:ilvl="4" w:tplc="F3A0E802">
      <w:start w:val="1"/>
      <w:numFmt w:val="lowerLetter"/>
      <w:lvlText w:val="%5."/>
      <w:lvlJc w:val="left"/>
      <w:pPr>
        <w:ind w:left="3600" w:hanging="360"/>
      </w:pPr>
    </w:lvl>
    <w:lvl w:ilvl="5" w:tplc="45763054">
      <w:start w:val="1"/>
      <w:numFmt w:val="lowerRoman"/>
      <w:lvlText w:val="%6."/>
      <w:lvlJc w:val="right"/>
      <w:pPr>
        <w:ind w:left="4320" w:hanging="180"/>
      </w:pPr>
    </w:lvl>
    <w:lvl w:ilvl="6" w:tplc="7DF6C5F2">
      <w:start w:val="1"/>
      <w:numFmt w:val="decimal"/>
      <w:lvlText w:val="%7."/>
      <w:lvlJc w:val="left"/>
      <w:pPr>
        <w:ind w:left="5040" w:hanging="360"/>
      </w:pPr>
    </w:lvl>
    <w:lvl w:ilvl="7" w:tplc="735AC8CA">
      <w:start w:val="1"/>
      <w:numFmt w:val="lowerLetter"/>
      <w:lvlText w:val="%8."/>
      <w:lvlJc w:val="left"/>
      <w:pPr>
        <w:ind w:left="5760" w:hanging="360"/>
      </w:pPr>
    </w:lvl>
    <w:lvl w:ilvl="8" w:tplc="99E2EF10">
      <w:start w:val="1"/>
      <w:numFmt w:val="lowerRoman"/>
      <w:lvlText w:val="%9."/>
      <w:lvlJc w:val="right"/>
      <w:pPr>
        <w:ind w:left="6480" w:hanging="180"/>
      </w:pPr>
    </w:lvl>
  </w:abstractNum>
  <w:abstractNum w:abstractNumId="45" w15:restartNumberingAfterBreak="0">
    <w:nsid w:val="3F74D90E"/>
    <w:multiLevelType w:val="hybridMultilevel"/>
    <w:tmpl w:val="F580E076"/>
    <w:lvl w:ilvl="0" w:tplc="BDD65200">
      <w:start w:val="1"/>
      <w:numFmt w:val="decimal"/>
      <w:lvlText w:val="%1."/>
      <w:lvlJc w:val="left"/>
      <w:pPr>
        <w:ind w:left="720" w:hanging="360"/>
      </w:pPr>
    </w:lvl>
    <w:lvl w:ilvl="1" w:tplc="50F43BB8">
      <w:start w:val="1"/>
      <w:numFmt w:val="lowerLetter"/>
      <w:lvlText w:val="%2."/>
      <w:lvlJc w:val="left"/>
      <w:pPr>
        <w:ind w:left="1440" w:hanging="360"/>
      </w:pPr>
    </w:lvl>
    <w:lvl w:ilvl="2" w:tplc="691A7B6E">
      <w:start w:val="1"/>
      <w:numFmt w:val="lowerRoman"/>
      <w:lvlText w:val="%3."/>
      <w:lvlJc w:val="right"/>
      <w:pPr>
        <w:ind w:left="2160" w:hanging="180"/>
      </w:pPr>
    </w:lvl>
    <w:lvl w:ilvl="3" w:tplc="96D03248">
      <w:start w:val="1"/>
      <w:numFmt w:val="decimal"/>
      <w:lvlText w:val="%4."/>
      <w:lvlJc w:val="left"/>
      <w:pPr>
        <w:ind w:left="2880" w:hanging="360"/>
      </w:pPr>
    </w:lvl>
    <w:lvl w:ilvl="4" w:tplc="79645BC4">
      <w:start w:val="1"/>
      <w:numFmt w:val="lowerLetter"/>
      <w:lvlText w:val="%5."/>
      <w:lvlJc w:val="left"/>
      <w:pPr>
        <w:ind w:left="3600" w:hanging="360"/>
      </w:pPr>
    </w:lvl>
    <w:lvl w:ilvl="5" w:tplc="DA4E61BC">
      <w:start w:val="1"/>
      <w:numFmt w:val="lowerRoman"/>
      <w:lvlText w:val="%6."/>
      <w:lvlJc w:val="right"/>
      <w:pPr>
        <w:ind w:left="4320" w:hanging="180"/>
      </w:pPr>
    </w:lvl>
    <w:lvl w:ilvl="6" w:tplc="C6787B74">
      <w:start w:val="1"/>
      <w:numFmt w:val="decimal"/>
      <w:lvlText w:val="%7."/>
      <w:lvlJc w:val="left"/>
      <w:pPr>
        <w:ind w:left="5040" w:hanging="360"/>
      </w:pPr>
    </w:lvl>
    <w:lvl w:ilvl="7" w:tplc="9B54578E">
      <w:start w:val="1"/>
      <w:numFmt w:val="lowerLetter"/>
      <w:lvlText w:val="%8."/>
      <w:lvlJc w:val="left"/>
      <w:pPr>
        <w:ind w:left="5760" w:hanging="360"/>
      </w:pPr>
    </w:lvl>
    <w:lvl w:ilvl="8" w:tplc="359AC4AE">
      <w:start w:val="1"/>
      <w:numFmt w:val="lowerRoman"/>
      <w:lvlText w:val="%9."/>
      <w:lvlJc w:val="right"/>
      <w:pPr>
        <w:ind w:left="6480" w:hanging="180"/>
      </w:pPr>
    </w:lvl>
  </w:abstractNum>
  <w:abstractNum w:abstractNumId="4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57479C"/>
    <w:multiLevelType w:val="hybridMultilevel"/>
    <w:tmpl w:val="DBE21E28"/>
    <w:lvl w:ilvl="0" w:tplc="38C6715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7776264"/>
    <w:multiLevelType w:val="hybridMultilevel"/>
    <w:tmpl w:val="F26A8500"/>
    <w:lvl w:ilvl="0" w:tplc="C1686A80">
      <w:start w:val="1"/>
      <w:numFmt w:val="decimal"/>
      <w:lvlText w:val="%1."/>
      <w:lvlJc w:val="left"/>
      <w:pPr>
        <w:ind w:left="720" w:hanging="360"/>
      </w:pPr>
    </w:lvl>
    <w:lvl w:ilvl="1" w:tplc="4DB45CAC">
      <w:start w:val="1"/>
      <w:numFmt w:val="lowerLetter"/>
      <w:lvlText w:val="%2."/>
      <w:lvlJc w:val="left"/>
      <w:pPr>
        <w:ind w:left="1440" w:hanging="360"/>
      </w:pPr>
    </w:lvl>
    <w:lvl w:ilvl="2" w:tplc="B3AC59F8">
      <w:start w:val="1"/>
      <w:numFmt w:val="lowerRoman"/>
      <w:lvlText w:val="%3."/>
      <w:lvlJc w:val="right"/>
      <w:pPr>
        <w:ind w:left="2160" w:hanging="180"/>
      </w:pPr>
    </w:lvl>
    <w:lvl w:ilvl="3" w:tplc="D23CF14C">
      <w:start w:val="1"/>
      <w:numFmt w:val="decimal"/>
      <w:lvlText w:val="%4."/>
      <w:lvlJc w:val="left"/>
      <w:pPr>
        <w:ind w:left="2880" w:hanging="360"/>
      </w:pPr>
    </w:lvl>
    <w:lvl w:ilvl="4" w:tplc="9930482A">
      <w:start w:val="1"/>
      <w:numFmt w:val="lowerLetter"/>
      <w:lvlText w:val="%5."/>
      <w:lvlJc w:val="left"/>
      <w:pPr>
        <w:ind w:left="3600" w:hanging="360"/>
      </w:pPr>
    </w:lvl>
    <w:lvl w:ilvl="5" w:tplc="DB6AFC28">
      <w:start w:val="1"/>
      <w:numFmt w:val="lowerRoman"/>
      <w:lvlText w:val="%6."/>
      <w:lvlJc w:val="right"/>
      <w:pPr>
        <w:ind w:left="4320" w:hanging="180"/>
      </w:pPr>
    </w:lvl>
    <w:lvl w:ilvl="6" w:tplc="179E863A">
      <w:start w:val="1"/>
      <w:numFmt w:val="decimal"/>
      <w:lvlText w:val="%7."/>
      <w:lvlJc w:val="left"/>
      <w:pPr>
        <w:ind w:left="5040" w:hanging="360"/>
      </w:pPr>
    </w:lvl>
    <w:lvl w:ilvl="7" w:tplc="F66C14D2">
      <w:start w:val="1"/>
      <w:numFmt w:val="lowerLetter"/>
      <w:lvlText w:val="%8."/>
      <w:lvlJc w:val="left"/>
      <w:pPr>
        <w:ind w:left="5760" w:hanging="360"/>
      </w:pPr>
    </w:lvl>
    <w:lvl w:ilvl="8" w:tplc="02E45CF6">
      <w:start w:val="1"/>
      <w:numFmt w:val="lowerRoman"/>
      <w:lvlText w:val="%9."/>
      <w:lvlJc w:val="right"/>
      <w:pPr>
        <w:ind w:left="6480" w:hanging="180"/>
      </w:p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DB55A79"/>
    <w:multiLevelType w:val="hybridMultilevel"/>
    <w:tmpl w:val="2904C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4E880595"/>
    <w:multiLevelType w:val="multilevel"/>
    <w:tmpl w:val="222A08B4"/>
    <w:numStyleLink w:val="ListCBD"/>
  </w:abstractNum>
  <w:abstractNum w:abstractNumId="55" w15:restartNumberingAfterBreak="0">
    <w:nsid w:val="52A66A9D"/>
    <w:multiLevelType w:val="multilevel"/>
    <w:tmpl w:val="222A08B4"/>
    <w:numStyleLink w:val="ListCBD"/>
  </w:abstractNum>
  <w:abstractNum w:abstractNumId="5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5A757620"/>
    <w:multiLevelType w:val="hybridMultilevel"/>
    <w:tmpl w:val="013E1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943BEE"/>
    <w:multiLevelType w:val="multilevel"/>
    <w:tmpl w:val="222A08B4"/>
    <w:numStyleLink w:val="ListCBD"/>
  </w:abstractNum>
  <w:abstractNum w:abstractNumId="61" w15:restartNumberingAfterBreak="0">
    <w:nsid w:val="63CB8CA6"/>
    <w:multiLevelType w:val="hybridMultilevel"/>
    <w:tmpl w:val="A38E04D8"/>
    <w:lvl w:ilvl="0" w:tplc="42E8517A">
      <w:start w:val="1"/>
      <w:numFmt w:val="decimal"/>
      <w:lvlText w:val="%1."/>
      <w:lvlJc w:val="left"/>
      <w:pPr>
        <w:ind w:left="720" w:hanging="360"/>
      </w:pPr>
    </w:lvl>
    <w:lvl w:ilvl="1" w:tplc="4C34E520">
      <w:start w:val="1"/>
      <w:numFmt w:val="lowerLetter"/>
      <w:lvlText w:val="%2."/>
      <w:lvlJc w:val="left"/>
      <w:pPr>
        <w:ind w:left="1440" w:hanging="360"/>
      </w:pPr>
    </w:lvl>
    <w:lvl w:ilvl="2" w:tplc="A4A8520C">
      <w:start w:val="1"/>
      <w:numFmt w:val="lowerRoman"/>
      <w:lvlText w:val="%3."/>
      <w:lvlJc w:val="right"/>
      <w:pPr>
        <w:ind w:left="2160" w:hanging="180"/>
      </w:pPr>
    </w:lvl>
    <w:lvl w:ilvl="3" w:tplc="2C94AFE2">
      <w:start w:val="1"/>
      <w:numFmt w:val="decimal"/>
      <w:lvlText w:val="%4."/>
      <w:lvlJc w:val="left"/>
      <w:pPr>
        <w:ind w:left="2880" w:hanging="360"/>
      </w:pPr>
    </w:lvl>
    <w:lvl w:ilvl="4" w:tplc="1B9CBA2C">
      <w:start w:val="1"/>
      <w:numFmt w:val="lowerLetter"/>
      <w:lvlText w:val="%5."/>
      <w:lvlJc w:val="left"/>
      <w:pPr>
        <w:ind w:left="3600" w:hanging="360"/>
      </w:pPr>
    </w:lvl>
    <w:lvl w:ilvl="5" w:tplc="9A506854">
      <w:start w:val="1"/>
      <w:numFmt w:val="lowerRoman"/>
      <w:lvlText w:val="%6."/>
      <w:lvlJc w:val="right"/>
      <w:pPr>
        <w:ind w:left="4320" w:hanging="180"/>
      </w:pPr>
    </w:lvl>
    <w:lvl w:ilvl="6" w:tplc="FEC67BE2">
      <w:start w:val="1"/>
      <w:numFmt w:val="decimal"/>
      <w:lvlText w:val="%7."/>
      <w:lvlJc w:val="left"/>
      <w:pPr>
        <w:ind w:left="5040" w:hanging="360"/>
      </w:pPr>
    </w:lvl>
    <w:lvl w:ilvl="7" w:tplc="FED24DB4">
      <w:start w:val="1"/>
      <w:numFmt w:val="lowerLetter"/>
      <w:lvlText w:val="%8."/>
      <w:lvlJc w:val="left"/>
      <w:pPr>
        <w:ind w:left="5760" w:hanging="360"/>
      </w:pPr>
    </w:lvl>
    <w:lvl w:ilvl="8" w:tplc="77C439EA">
      <w:start w:val="1"/>
      <w:numFmt w:val="lowerRoman"/>
      <w:lvlText w:val="%9."/>
      <w:lvlJc w:val="right"/>
      <w:pPr>
        <w:ind w:left="6480" w:hanging="180"/>
      </w:pPr>
    </w:lvl>
  </w:abstractNum>
  <w:abstractNum w:abstractNumId="62" w15:restartNumberingAfterBreak="0">
    <w:nsid w:val="6601517D"/>
    <w:multiLevelType w:val="multilevel"/>
    <w:tmpl w:val="596E6102"/>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8B70991"/>
    <w:multiLevelType w:val="multilevel"/>
    <w:tmpl w:val="222A08B4"/>
    <w:numStyleLink w:val="ListCBD"/>
  </w:abstractNum>
  <w:abstractNum w:abstractNumId="64" w15:restartNumberingAfterBreak="0">
    <w:nsid w:val="6C2102C6"/>
    <w:multiLevelType w:val="hybridMultilevel"/>
    <w:tmpl w:val="8C46EB52"/>
    <w:lvl w:ilvl="0" w:tplc="48E86FC8">
      <w:start w:val="1"/>
      <w:numFmt w:val="decimal"/>
      <w:lvlText w:val="%1."/>
      <w:lvlJc w:val="left"/>
      <w:pPr>
        <w:ind w:left="720" w:hanging="360"/>
      </w:pPr>
    </w:lvl>
    <w:lvl w:ilvl="1" w:tplc="E0F2297C">
      <w:start w:val="1"/>
      <w:numFmt w:val="lowerLetter"/>
      <w:lvlText w:val="%2."/>
      <w:lvlJc w:val="left"/>
      <w:pPr>
        <w:ind w:left="1440" w:hanging="360"/>
      </w:pPr>
    </w:lvl>
    <w:lvl w:ilvl="2" w:tplc="F6F606BE">
      <w:start w:val="1"/>
      <w:numFmt w:val="lowerRoman"/>
      <w:lvlText w:val="%3."/>
      <w:lvlJc w:val="right"/>
      <w:pPr>
        <w:ind w:left="2160" w:hanging="180"/>
      </w:pPr>
    </w:lvl>
    <w:lvl w:ilvl="3" w:tplc="E382AEB4">
      <w:start w:val="1"/>
      <w:numFmt w:val="decimal"/>
      <w:lvlText w:val="%4."/>
      <w:lvlJc w:val="left"/>
      <w:pPr>
        <w:ind w:left="2880" w:hanging="360"/>
      </w:pPr>
    </w:lvl>
    <w:lvl w:ilvl="4" w:tplc="D4DCADD0">
      <w:start w:val="1"/>
      <w:numFmt w:val="lowerLetter"/>
      <w:lvlText w:val="%5."/>
      <w:lvlJc w:val="left"/>
      <w:pPr>
        <w:ind w:left="3600" w:hanging="360"/>
      </w:pPr>
    </w:lvl>
    <w:lvl w:ilvl="5" w:tplc="9BB28AB2">
      <w:start w:val="1"/>
      <w:numFmt w:val="lowerRoman"/>
      <w:lvlText w:val="%6."/>
      <w:lvlJc w:val="right"/>
      <w:pPr>
        <w:ind w:left="4320" w:hanging="180"/>
      </w:pPr>
    </w:lvl>
    <w:lvl w:ilvl="6" w:tplc="5184A518">
      <w:start w:val="1"/>
      <w:numFmt w:val="decimal"/>
      <w:lvlText w:val="%7."/>
      <w:lvlJc w:val="left"/>
      <w:pPr>
        <w:ind w:left="5040" w:hanging="360"/>
      </w:pPr>
    </w:lvl>
    <w:lvl w:ilvl="7" w:tplc="16728C40">
      <w:start w:val="1"/>
      <w:numFmt w:val="lowerLetter"/>
      <w:lvlText w:val="%8."/>
      <w:lvlJc w:val="left"/>
      <w:pPr>
        <w:ind w:left="5760" w:hanging="360"/>
      </w:pPr>
    </w:lvl>
    <w:lvl w:ilvl="8" w:tplc="F8046F0C">
      <w:start w:val="1"/>
      <w:numFmt w:val="lowerRoman"/>
      <w:lvlText w:val="%9."/>
      <w:lvlJc w:val="right"/>
      <w:pPr>
        <w:ind w:left="6480" w:hanging="180"/>
      </w:pPr>
    </w:lvl>
  </w:abstractNum>
  <w:abstractNum w:abstractNumId="6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8" w15:restartNumberingAfterBreak="0">
    <w:nsid w:val="707E6FE9"/>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69" w15:restartNumberingAfterBreak="0">
    <w:nsid w:val="740A6404"/>
    <w:multiLevelType w:val="hybridMultilevel"/>
    <w:tmpl w:val="2E469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D4AB044"/>
    <w:multiLevelType w:val="hybridMultilevel"/>
    <w:tmpl w:val="AD3692C8"/>
    <w:lvl w:ilvl="0" w:tplc="994429CE">
      <w:start w:val="1"/>
      <w:numFmt w:val="decimal"/>
      <w:lvlText w:val="%1."/>
      <w:lvlJc w:val="left"/>
      <w:pPr>
        <w:ind w:left="720" w:hanging="360"/>
      </w:pPr>
    </w:lvl>
    <w:lvl w:ilvl="1" w:tplc="2892DAD8">
      <w:start w:val="1"/>
      <w:numFmt w:val="lowerLetter"/>
      <w:lvlText w:val="%2."/>
      <w:lvlJc w:val="left"/>
      <w:pPr>
        <w:ind w:left="1440" w:hanging="360"/>
      </w:pPr>
    </w:lvl>
    <w:lvl w:ilvl="2" w:tplc="50F08F4A">
      <w:start w:val="1"/>
      <w:numFmt w:val="lowerRoman"/>
      <w:lvlText w:val="%3."/>
      <w:lvlJc w:val="right"/>
      <w:pPr>
        <w:ind w:left="2160" w:hanging="180"/>
      </w:pPr>
    </w:lvl>
    <w:lvl w:ilvl="3" w:tplc="AC90AFC6">
      <w:start w:val="1"/>
      <w:numFmt w:val="decimal"/>
      <w:lvlText w:val="%4."/>
      <w:lvlJc w:val="left"/>
      <w:pPr>
        <w:ind w:left="2880" w:hanging="360"/>
      </w:pPr>
    </w:lvl>
    <w:lvl w:ilvl="4" w:tplc="D3C025FA">
      <w:start w:val="1"/>
      <w:numFmt w:val="lowerLetter"/>
      <w:lvlText w:val="%5."/>
      <w:lvlJc w:val="left"/>
      <w:pPr>
        <w:ind w:left="3600" w:hanging="360"/>
      </w:pPr>
    </w:lvl>
    <w:lvl w:ilvl="5" w:tplc="368AB836">
      <w:start w:val="1"/>
      <w:numFmt w:val="lowerRoman"/>
      <w:lvlText w:val="%6."/>
      <w:lvlJc w:val="right"/>
      <w:pPr>
        <w:ind w:left="4320" w:hanging="180"/>
      </w:pPr>
    </w:lvl>
    <w:lvl w:ilvl="6" w:tplc="7EE236AC">
      <w:start w:val="1"/>
      <w:numFmt w:val="decimal"/>
      <w:lvlText w:val="%7."/>
      <w:lvlJc w:val="left"/>
      <w:pPr>
        <w:ind w:left="5040" w:hanging="360"/>
      </w:pPr>
    </w:lvl>
    <w:lvl w:ilvl="7" w:tplc="DD90849C">
      <w:start w:val="1"/>
      <w:numFmt w:val="lowerLetter"/>
      <w:lvlText w:val="%8."/>
      <w:lvlJc w:val="left"/>
      <w:pPr>
        <w:ind w:left="5760" w:hanging="360"/>
      </w:pPr>
    </w:lvl>
    <w:lvl w:ilvl="8" w:tplc="D63AEF8C">
      <w:start w:val="1"/>
      <w:numFmt w:val="lowerRoman"/>
      <w:lvlText w:val="%9."/>
      <w:lvlJc w:val="right"/>
      <w:pPr>
        <w:ind w:left="6480" w:hanging="180"/>
      </w:pPr>
    </w:lvl>
  </w:abstractNum>
  <w:num w:numId="1" w16cid:durableId="468864174">
    <w:abstractNumId w:val="62"/>
  </w:num>
  <w:num w:numId="2" w16cid:durableId="2039618497">
    <w:abstractNumId w:val="73"/>
  </w:num>
  <w:num w:numId="3" w16cid:durableId="521821063">
    <w:abstractNumId w:val="64"/>
  </w:num>
  <w:num w:numId="4" w16cid:durableId="428742993">
    <w:abstractNumId w:val="61"/>
  </w:num>
  <w:num w:numId="5" w16cid:durableId="1938632523">
    <w:abstractNumId w:val="39"/>
  </w:num>
  <w:num w:numId="6" w16cid:durableId="795872334">
    <w:abstractNumId w:val="36"/>
  </w:num>
  <w:num w:numId="7" w16cid:durableId="1312782846">
    <w:abstractNumId w:val="49"/>
  </w:num>
  <w:num w:numId="8" w16cid:durableId="1695229103">
    <w:abstractNumId w:val="18"/>
  </w:num>
  <w:num w:numId="9" w16cid:durableId="1644920754">
    <w:abstractNumId w:val="25"/>
  </w:num>
  <w:num w:numId="10" w16cid:durableId="1828396445">
    <w:abstractNumId w:val="66"/>
  </w:num>
  <w:num w:numId="11" w16cid:durableId="751897603">
    <w:abstractNumId w:val="43"/>
  </w:num>
  <w:num w:numId="12" w16cid:durableId="1125805898">
    <w:abstractNumId w:val="33"/>
  </w:num>
  <w:num w:numId="13" w16cid:durableId="616718184">
    <w:abstractNumId w:val="53"/>
  </w:num>
  <w:num w:numId="14" w16cid:durableId="1757942756">
    <w:abstractNumId w:val="50"/>
  </w:num>
  <w:num w:numId="15" w16cid:durableId="549076060">
    <w:abstractNumId w:val="38"/>
  </w:num>
  <w:num w:numId="16" w16cid:durableId="888224596">
    <w:abstractNumId w:val="15"/>
  </w:num>
  <w:num w:numId="17" w16cid:durableId="1691681130">
    <w:abstractNumId w:val="72"/>
  </w:num>
  <w:num w:numId="18" w16cid:durableId="16355201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978027">
    <w:abstractNumId w:val="45"/>
  </w:num>
  <w:num w:numId="20" w16cid:durableId="2121486030">
    <w:abstractNumId w:val="23"/>
  </w:num>
  <w:num w:numId="21" w16cid:durableId="1630280876">
    <w:abstractNumId w:val="21"/>
  </w:num>
  <w:num w:numId="22" w16cid:durableId="1962877493">
    <w:abstractNumId w:val="44"/>
  </w:num>
  <w:num w:numId="23" w16cid:durableId="1497724973">
    <w:abstractNumId w:val="42"/>
  </w:num>
  <w:num w:numId="24" w16cid:durableId="204828385">
    <w:abstractNumId w:val="35"/>
  </w:num>
  <w:num w:numId="25" w16cid:durableId="202258076">
    <w:abstractNumId w:val="70"/>
  </w:num>
  <w:num w:numId="26" w16cid:durableId="8226196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1012216">
    <w:abstractNumId w:val="40"/>
  </w:num>
  <w:num w:numId="28" w16cid:durableId="21446343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0314483">
    <w:abstractNumId w:val="47"/>
  </w:num>
  <w:num w:numId="30" w16cid:durableId="1193494282">
    <w:abstractNumId w:val="22"/>
  </w:num>
  <w:num w:numId="31" w16cid:durableId="1322123619">
    <w:abstractNumId w:val="68"/>
  </w:num>
  <w:num w:numId="32" w16cid:durableId="1914313463">
    <w:abstractNumId w:val="30"/>
  </w:num>
  <w:num w:numId="33" w16cid:durableId="560672902">
    <w:abstractNumId w:val="14"/>
  </w:num>
  <w:num w:numId="34" w16cid:durableId="1072390599">
    <w:abstractNumId w:val="67"/>
  </w:num>
  <w:num w:numId="35" w16cid:durableId="1933662228">
    <w:abstractNumId w:val="37"/>
  </w:num>
  <w:num w:numId="36" w16cid:durableId="1991909117">
    <w:abstractNumId w:val="11"/>
  </w:num>
  <w:num w:numId="37" w16cid:durableId="1138956019">
    <w:abstractNumId w:val="26"/>
  </w:num>
  <w:num w:numId="38" w16cid:durableId="607395260">
    <w:abstractNumId w:val="9"/>
  </w:num>
  <w:num w:numId="39" w16cid:durableId="98110136">
    <w:abstractNumId w:val="7"/>
  </w:num>
  <w:num w:numId="40" w16cid:durableId="920676582">
    <w:abstractNumId w:val="6"/>
  </w:num>
  <w:num w:numId="41" w16cid:durableId="447286378">
    <w:abstractNumId w:val="5"/>
  </w:num>
  <w:num w:numId="42" w16cid:durableId="1532258362">
    <w:abstractNumId w:val="4"/>
  </w:num>
  <w:num w:numId="43" w16cid:durableId="1587106058">
    <w:abstractNumId w:val="8"/>
  </w:num>
  <w:num w:numId="44" w16cid:durableId="1646355732">
    <w:abstractNumId w:val="3"/>
  </w:num>
  <w:num w:numId="45" w16cid:durableId="2006930253">
    <w:abstractNumId w:val="2"/>
  </w:num>
  <w:num w:numId="46" w16cid:durableId="1811677887">
    <w:abstractNumId w:val="1"/>
  </w:num>
  <w:num w:numId="47" w16cid:durableId="537353487">
    <w:abstractNumId w:val="0"/>
  </w:num>
  <w:num w:numId="48" w16cid:durableId="2069499237">
    <w:abstractNumId w:val="63"/>
  </w:num>
  <w:num w:numId="49" w16cid:durableId="158270868">
    <w:abstractNumId w:val="71"/>
  </w:num>
  <w:num w:numId="50" w16cid:durableId="159275565">
    <w:abstractNumId w:val="28"/>
  </w:num>
  <w:num w:numId="51" w16cid:durableId="271714945">
    <w:abstractNumId w:val="29"/>
  </w:num>
  <w:num w:numId="52" w16cid:durableId="1638680439">
    <w:abstractNumId w:val="63"/>
    <w:lvlOverride w:ilvl="0">
      <w:startOverride w:val="1"/>
    </w:lvlOverride>
  </w:num>
  <w:num w:numId="53" w16cid:durableId="1865050652">
    <w:abstractNumId w:val="55"/>
  </w:num>
  <w:num w:numId="54" w16cid:durableId="152986975">
    <w:abstractNumId w:val="48"/>
  </w:num>
  <w:num w:numId="55" w16cid:durableId="1295136099">
    <w:abstractNumId w:val="58"/>
  </w:num>
  <w:num w:numId="56" w16cid:durableId="80179172">
    <w:abstractNumId w:val="57"/>
  </w:num>
  <w:num w:numId="57"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51"/>
  </w:num>
  <w:num w:numId="59" w16cid:durableId="1771076976">
    <w:abstractNumId w:val="16"/>
  </w:num>
  <w:num w:numId="60" w16cid:durableId="939752621">
    <w:abstractNumId w:val="54"/>
  </w:num>
  <w:num w:numId="61" w16cid:durableId="915044361">
    <w:abstractNumId w:val="41"/>
  </w:num>
  <w:num w:numId="62" w16cid:durableId="855196379">
    <w:abstractNumId w:val="19"/>
  </w:num>
  <w:num w:numId="63"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7"/>
  </w:num>
  <w:num w:numId="65" w16cid:durableId="708722651">
    <w:abstractNumId w:val="10"/>
  </w:num>
  <w:num w:numId="66"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4"/>
  </w:num>
  <w:num w:numId="74" w16cid:durableId="1570270110">
    <w:abstractNumId w:val="56"/>
  </w:num>
  <w:num w:numId="75" w16cid:durableId="2125995167">
    <w:abstractNumId w:val="46"/>
  </w:num>
  <w:num w:numId="76" w16cid:durableId="893932166">
    <w:abstractNumId w:val="65"/>
  </w:num>
  <w:num w:numId="77" w16cid:durableId="1627851340">
    <w:abstractNumId w:val="32"/>
  </w:num>
  <w:num w:numId="78" w16cid:durableId="1945532808">
    <w:abstractNumId w:val="17"/>
  </w:num>
  <w:num w:numId="79"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3"/>
  </w:num>
  <w:num w:numId="8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60"/>
  </w:num>
  <w:num w:numId="86" w16cid:durableId="1081876658">
    <w:abstractNumId w:val="8"/>
  </w:num>
  <w:num w:numId="87" w16cid:durableId="2057927063">
    <w:abstractNumId w:val="3"/>
  </w:num>
  <w:num w:numId="88" w16cid:durableId="630017806">
    <w:abstractNumId w:val="2"/>
  </w:num>
  <w:num w:numId="89" w16cid:durableId="2081127458">
    <w:abstractNumId w:val="1"/>
  </w:num>
  <w:num w:numId="90" w16cid:durableId="1864173357">
    <w:abstractNumId w:val="0"/>
  </w:num>
  <w:num w:numId="91" w16cid:durableId="424957950">
    <w:abstractNumId w:val="24"/>
  </w:num>
  <w:num w:numId="92" w16cid:durableId="2139492710">
    <w:abstractNumId w:val="60"/>
  </w:num>
  <w:num w:numId="93" w16cid:durableId="197353562">
    <w:abstractNumId w:val="60"/>
  </w:num>
  <w:num w:numId="94" w16cid:durableId="959148488">
    <w:abstractNumId w:val="60"/>
  </w:num>
  <w:num w:numId="95" w16cid:durableId="1306351563">
    <w:abstractNumId w:val="60"/>
  </w:num>
  <w:num w:numId="96" w16cid:durableId="1258291412">
    <w:abstractNumId w:val="60"/>
  </w:num>
  <w:num w:numId="97" w16cid:durableId="2132162123">
    <w:abstractNumId w:val="60"/>
  </w:num>
  <w:num w:numId="98" w16cid:durableId="767427740">
    <w:abstractNumId w:val="60"/>
  </w:num>
  <w:num w:numId="99" w16cid:durableId="921836813">
    <w:abstractNumId w:val="60"/>
  </w:num>
  <w:num w:numId="100" w16cid:durableId="430710877">
    <w:abstractNumId w:val="60"/>
  </w:num>
  <w:num w:numId="101" w16cid:durableId="161818173">
    <w:abstractNumId w:val="60"/>
  </w:num>
  <w:num w:numId="102" w16cid:durableId="237716041">
    <w:abstractNumId w:val="60"/>
  </w:num>
  <w:num w:numId="103" w16cid:durableId="1287740243">
    <w:abstractNumId w:val="60"/>
  </w:num>
  <w:num w:numId="104" w16cid:durableId="407192051">
    <w:abstractNumId w:val="60"/>
  </w:num>
  <w:num w:numId="105" w16cid:durableId="1300499834">
    <w:abstractNumId w:val="60"/>
  </w:num>
  <w:num w:numId="106" w16cid:durableId="892346738">
    <w:abstractNumId w:val="60"/>
  </w:num>
  <w:num w:numId="107" w16cid:durableId="382602386">
    <w:abstractNumId w:val="60"/>
  </w:num>
  <w:num w:numId="108" w16cid:durableId="1209025004">
    <w:abstractNumId w:val="60"/>
  </w:num>
  <w:num w:numId="109" w16cid:durableId="1323849562">
    <w:abstractNumId w:val="60"/>
  </w:num>
  <w:num w:numId="110" w16cid:durableId="1661692755">
    <w:abstractNumId w:val="60"/>
  </w:num>
  <w:num w:numId="111" w16cid:durableId="1616018499">
    <w:abstractNumId w:val="60"/>
  </w:num>
  <w:num w:numId="112" w16cid:durableId="786656891">
    <w:abstractNumId w:val="60"/>
  </w:num>
  <w:num w:numId="113" w16cid:durableId="1743915977">
    <w:abstractNumId w:val="60"/>
  </w:num>
  <w:num w:numId="114" w16cid:durableId="1788505549">
    <w:abstractNumId w:val="60"/>
  </w:num>
  <w:num w:numId="115" w16cid:durableId="1218586719">
    <w:abstractNumId w:val="60"/>
  </w:num>
  <w:num w:numId="116" w16cid:durableId="857541403">
    <w:abstractNumId w:val="60"/>
  </w:num>
  <w:num w:numId="117" w16cid:durableId="253976008">
    <w:abstractNumId w:val="60"/>
  </w:num>
  <w:num w:numId="118" w16cid:durableId="224146620">
    <w:abstractNumId w:val="60"/>
  </w:num>
  <w:num w:numId="119" w16cid:durableId="740175653">
    <w:abstractNumId w:val="60"/>
  </w:num>
  <w:num w:numId="120" w16cid:durableId="2055151187">
    <w:abstractNumId w:val="60"/>
  </w:num>
  <w:num w:numId="121" w16cid:durableId="1933588503">
    <w:abstractNumId w:val="60"/>
  </w:num>
  <w:num w:numId="122" w16cid:durableId="883907664">
    <w:abstractNumId w:val="60"/>
  </w:num>
  <w:num w:numId="123" w16cid:durableId="607272945">
    <w:abstractNumId w:val="60"/>
  </w:num>
  <w:num w:numId="124" w16cid:durableId="35737726">
    <w:abstractNumId w:val="60"/>
  </w:num>
  <w:num w:numId="125" w16cid:durableId="1387023358">
    <w:abstractNumId w:val="60"/>
  </w:num>
  <w:num w:numId="126" w16cid:durableId="591160294">
    <w:abstractNumId w:val="60"/>
  </w:num>
  <w:num w:numId="127" w16cid:durableId="1808010833">
    <w:abstractNumId w:val="60"/>
  </w:num>
  <w:num w:numId="128" w16cid:durableId="1708798286">
    <w:abstractNumId w:val="60"/>
  </w:num>
  <w:num w:numId="129" w16cid:durableId="811598167">
    <w:abstractNumId w:val="60"/>
  </w:num>
  <w:num w:numId="130" w16cid:durableId="1553732887">
    <w:abstractNumId w:val="60"/>
  </w:num>
  <w:num w:numId="131" w16cid:durableId="971984959">
    <w:abstractNumId w:val="60"/>
  </w:num>
  <w:num w:numId="132" w16cid:durableId="1008361928">
    <w:abstractNumId w:val="60"/>
  </w:num>
  <w:num w:numId="133" w16cid:durableId="1817258690">
    <w:abstractNumId w:val="60"/>
  </w:num>
  <w:num w:numId="134" w16cid:durableId="21131634">
    <w:abstractNumId w:val="60"/>
  </w:num>
  <w:num w:numId="135" w16cid:durableId="1616865514">
    <w:abstractNumId w:val="60"/>
  </w:num>
  <w:num w:numId="136" w16cid:durableId="353506157">
    <w:abstractNumId w:val="60"/>
  </w:num>
  <w:num w:numId="137" w16cid:durableId="292909767">
    <w:abstractNumId w:val="60"/>
  </w:num>
  <w:num w:numId="138" w16cid:durableId="1071344351">
    <w:abstractNumId w:val="52"/>
  </w:num>
  <w:num w:numId="139" w16cid:durableId="196044178">
    <w:abstractNumId w:val="59"/>
  </w:num>
  <w:num w:numId="140" w16cid:durableId="1945309644">
    <w:abstractNumId w:val="69"/>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bordersDoNotSurroundHeader/>
  <w:bordersDoNotSurroundFooter/>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activeWritingStyle w:appName="MSWord" w:lang="fr-FR" w:vendorID="64" w:dllVersion="0" w:nlCheck="1" w:checkStyle="0"/>
  <w:activeWritingStyle w:appName="MSWord" w:lang="fr-CA" w:vendorID="64" w:dllVersion="0" w:nlCheck="1" w:checkStyle="0"/>
  <w:proofState w:spelling="clean"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5D6"/>
    <w:rsid w:val="00000BF5"/>
    <w:rsid w:val="00001B0F"/>
    <w:rsid w:val="00001F94"/>
    <w:rsid w:val="00002398"/>
    <w:rsid w:val="0000259F"/>
    <w:rsid w:val="00002AE4"/>
    <w:rsid w:val="00003AEB"/>
    <w:rsid w:val="00003DDA"/>
    <w:rsid w:val="0000407B"/>
    <w:rsid w:val="00004159"/>
    <w:rsid w:val="0000440D"/>
    <w:rsid w:val="00004CFE"/>
    <w:rsid w:val="00004DA7"/>
    <w:rsid w:val="00005CCD"/>
    <w:rsid w:val="000061EE"/>
    <w:rsid w:val="00006597"/>
    <w:rsid w:val="00006E14"/>
    <w:rsid w:val="000073B2"/>
    <w:rsid w:val="00007538"/>
    <w:rsid w:val="000076F5"/>
    <w:rsid w:val="00007A0E"/>
    <w:rsid w:val="00007AA5"/>
    <w:rsid w:val="0001016D"/>
    <w:rsid w:val="0001087A"/>
    <w:rsid w:val="00010D45"/>
    <w:rsid w:val="000111F8"/>
    <w:rsid w:val="000112BE"/>
    <w:rsid w:val="00011F02"/>
    <w:rsid w:val="000125D5"/>
    <w:rsid w:val="00012CCD"/>
    <w:rsid w:val="00012D38"/>
    <w:rsid w:val="0001354B"/>
    <w:rsid w:val="00013E5A"/>
    <w:rsid w:val="00013EA7"/>
    <w:rsid w:val="0001418B"/>
    <w:rsid w:val="0001438D"/>
    <w:rsid w:val="000143D8"/>
    <w:rsid w:val="00014779"/>
    <w:rsid w:val="0001477E"/>
    <w:rsid w:val="00014A14"/>
    <w:rsid w:val="00014B94"/>
    <w:rsid w:val="00014E60"/>
    <w:rsid w:val="00014FB7"/>
    <w:rsid w:val="0001521B"/>
    <w:rsid w:val="00016C64"/>
    <w:rsid w:val="00017145"/>
    <w:rsid w:val="00017720"/>
    <w:rsid w:val="00017D68"/>
    <w:rsid w:val="00020161"/>
    <w:rsid w:val="00020831"/>
    <w:rsid w:val="00021164"/>
    <w:rsid w:val="000213E9"/>
    <w:rsid w:val="00021511"/>
    <w:rsid w:val="00022204"/>
    <w:rsid w:val="000228E8"/>
    <w:rsid w:val="000231BD"/>
    <w:rsid w:val="000232B1"/>
    <w:rsid w:val="00023383"/>
    <w:rsid w:val="00024628"/>
    <w:rsid w:val="000247EC"/>
    <w:rsid w:val="00024C4F"/>
    <w:rsid w:val="00025493"/>
    <w:rsid w:val="0002550E"/>
    <w:rsid w:val="000258D2"/>
    <w:rsid w:val="000259C7"/>
    <w:rsid w:val="00025BB9"/>
    <w:rsid w:val="000262F2"/>
    <w:rsid w:val="00026688"/>
    <w:rsid w:val="000266DB"/>
    <w:rsid w:val="00026728"/>
    <w:rsid w:val="0002685A"/>
    <w:rsid w:val="00026C34"/>
    <w:rsid w:val="00026F68"/>
    <w:rsid w:val="00027385"/>
    <w:rsid w:val="0002776E"/>
    <w:rsid w:val="00027C88"/>
    <w:rsid w:val="00027D5D"/>
    <w:rsid w:val="00027E5E"/>
    <w:rsid w:val="00027F79"/>
    <w:rsid w:val="000301B1"/>
    <w:rsid w:val="0003069F"/>
    <w:rsid w:val="00030A46"/>
    <w:rsid w:val="00030DEB"/>
    <w:rsid w:val="000311B5"/>
    <w:rsid w:val="0003140E"/>
    <w:rsid w:val="00031E36"/>
    <w:rsid w:val="000320AF"/>
    <w:rsid w:val="000322A9"/>
    <w:rsid w:val="00032584"/>
    <w:rsid w:val="00033DD1"/>
    <w:rsid w:val="00034123"/>
    <w:rsid w:val="000342A6"/>
    <w:rsid w:val="000343E2"/>
    <w:rsid w:val="00034518"/>
    <w:rsid w:val="00034737"/>
    <w:rsid w:val="00035008"/>
    <w:rsid w:val="00035BEE"/>
    <w:rsid w:val="00035E06"/>
    <w:rsid w:val="00035F25"/>
    <w:rsid w:val="0003605F"/>
    <w:rsid w:val="000362C9"/>
    <w:rsid w:val="00036ACD"/>
    <w:rsid w:val="0003781E"/>
    <w:rsid w:val="00037E37"/>
    <w:rsid w:val="0004093A"/>
    <w:rsid w:val="00040ACA"/>
    <w:rsid w:val="00040B48"/>
    <w:rsid w:val="00040E9D"/>
    <w:rsid w:val="00040F30"/>
    <w:rsid w:val="000413C5"/>
    <w:rsid w:val="00041B1A"/>
    <w:rsid w:val="00041CC2"/>
    <w:rsid w:val="00042D48"/>
    <w:rsid w:val="00043130"/>
    <w:rsid w:val="00043A98"/>
    <w:rsid w:val="00044379"/>
    <w:rsid w:val="000448C1"/>
    <w:rsid w:val="000456D6"/>
    <w:rsid w:val="00045C28"/>
    <w:rsid w:val="00045E51"/>
    <w:rsid w:val="000461BE"/>
    <w:rsid w:val="0004644D"/>
    <w:rsid w:val="000478D3"/>
    <w:rsid w:val="00050118"/>
    <w:rsid w:val="00050267"/>
    <w:rsid w:val="0005074D"/>
    <w:rsid w:val="0005171F"/>
    <w:rsid w:val="00051F11"/>
    <w:rsid w:val="00052A60"/>
    <w:rsid w:val="00052ADD"/>
    <w:rsid w:val="00052B69"/>
    <w:rsid w:val="00052F42"/>
    <w:rsid w:val="00053772"/>
    <w:rsid w:val="00053972"/>
    <w:rsid w:val="000540DA"/>
    <w:rsid w:val="000544CA"/>
    <w:rsid w:val="00056F85"/>
    <w:rsid w:val="00059B05"/>
    <w:rsid w:val="000609B8"/>
    <w:rsid w:val="00060E23"/>
    <w:rsid w:val="0006126C"/>
    <w:rsid w:val="000618B4"/>
    <w:rsid w:val="00061B19"/>
    <w:rsid w:val="0006219B"/>
    <w:rsid w:val="00062627"/>
    <w:rsid w:val="000627AB"/>
    <w:rsid w:val="00062B3B"/>
    <w:rsid w:val="000630BD"/>
    <w:rsid w:val="000641D7"/>
    <w:rsid w:val="0006442E"/>
    <w:rsid w:val="00064499"/>
    <w:rsid w:val="00065000"/>
    <w:rsid w:val="0006504C"/>
    <w:rsid w:val="00065235"/>
    <w:rsid w:val="00065457"/>
    <w:rsid w:val="000657BA"/>
    <w:rsid w:val="000659BF"/>
    <w:rsid w:val="00065EE0"/>
    <w:rsid w:val="00066016"/>
    <w:rsid w:val="000667D8"/>
    <w:rsid w:val="000667E6"/>
    <w:rsid w:val="000667F8"/>
    <w:rsid w:val="00066C0D"/>
    <w:rsid w:val="00066E89"/>
    <w:rsid w:val="00067F2D"/>
    <w:rsid w:val="000709FB"/>
    <w:rsid w:val="00070ADF"/>
    <w:rsid w:val="00070B88"/>
    <w:rsid w:val="00070CAD"/>
    <w:rsid w:val="000710C7"/>
    <w:rsid w:val="0007116A"/>
    <w:rsid w:val="00071FEE"/>
    <w:rsid w:val="000726AD"/>
    <w:rsid w:val="000734CA"/>
    <w:rsid w:val="000738E3"/>
    <w:rsid w:val="00074B1E"/>
    <w:rsid w:val="00074CC9"/>
    <w:rsid w:val="000752E3"/>
    <w:rsid w:val="0007588E"/>
    <w:rsid w:val="00075F4E"/>
    <w:rsid w:val="00076225"/>
    <w:rsid w:val="00076356"/>
    <w:rsid w:val="00076905"/>
    <w:rsid w:val="000769A0"/>
    <w:rsid w:val="00076BC5"/>
    <w:rsid w:val="00080029"/>
    <w:rsid w:val="00080AB2"/>
    <w:rsid w:val="00081DFD"/>
    <w:rsid w:val="000822E1"/>
    <w:rsid w:val="000826F7"/>
    <w:rsid w:val="00083A28"/>
    <w:rsid w:val="00083B33"/>
    <w:rsid w:val="00083B67"/>
    <w:rsid w:val="00083CC9"/>
    <w:rsid w:val="000845D9"/>
    <w:rsid w:val="00084D62"/>
    <w:rsid w:val="0008529C"/>
    <w:rsid w:val="00085E1E"/>
    <w:rsid w:val="00085FED"/>
    <w:rsid w:val="00086055"/>
    <w:rsid w:val="000867A4"/>
    <w:rsid w:val="00086D6A"/>
    <w:rsid w:val="00086E36"/>
    <w:rsid w:val="00086E6A"/>
    <w:rsid w:val="0008756D"/>
    <w:rsid w:val="00087634"/>
    <w:rsid w:val="0009000C"/>
    <w:rsid w:val="000906E3"/>
    <w:rsid w:val="00090790"/>
    <w:rsid w:val="000909C1"/>
    <w:rsid w:val="00090D28"/>
    <w:rsid w:val="00090FB8"/>
    <w:rsid w:val="00091061"/>
    <w:rsid w:val="000911AA"/>
    <w:rsid w:val="00091470"/>
    <w:rsid w:val="00091C32"/>
    <w:rsid w:val="00091DEA"/>
    <w:rsid w:val="000925AC"/>
    <w:rsid w:val="00092DC0"/>
    <w:rsid w:val="00092F24"/>
    <w:rsid w:val="0009308C"/>
    <w:rsid w:val="00093454"/>
    <w:rsid w:val="000934A3"/>
    <w:rsid w:val="00093CBD"/>
    <w:rsid w:val="00093DE2"/>
    <w:rsid w:val="00093F03"/>
    <w:rsid w:val="0009465B"/>
    <w:rsid w:val="000949DE"/>
    <w:rsid w:val="00094AC9"/>
    <w:rsid w:val="00095189"/>
    <w:rsid w:val="0009557B"/>
    <w:rsid w:val="00095B17"/>
    <w:rsid w:val="00095E55"/>
    <w:rsid w:val="0009654C"/>
    <w:rsid w:val="00096D4A"/>
    <w:rsid w:val="00097574"/>
    <w:rsid w:val="00097897"/>
    <w:rsid w:val="00097948"/>
    <w:rsid w:val="00097FF5"/>
    <w:rsid w:val="00098A10"/>
    <w:rsid w:val="000A0039"/>
    <w:rsid w:val="000A003A"/>
    <w:rsid w:val="000A06CF"/>
    <w:rsid w:val="000A0DB9"/>
    <w:rsid w:val="000A14E9"/>
    <w:rsid w:val="000A17FE"/>
    <w:rsid w:val="000A181E"/>
    <w:rsid w:val="000A19B9"/>
    <w:rsid w:val="000A2346"/>
    <w:rsid w:val="000A2755"/>
    <w:rsid w:val="000A306E"/>
    <w:rsid w:val="000A33DA"/>
    <w:rsid w:val="000A35DE"/>
    <w:rsid w:val="000A3B5B"/>
    <w:rsid w:val="000A4D25"/>
    <w:rsid w:val="000A59C4"/>
    <w:rsid w:val="000A6DC4"/>
    <w:rsid w:val="000A7958"/>
    <w:rsid w:val="000A7B5E"/>
    <w:rsid w:val="000A7DE2"/>
    <w:rsid w:val="000A7E73"/>
    <w:rsid w:val="000B0925"/>
    <w:rsid w:val="000B0B63"/>
    <w:rsid w:val="000B0CDF"/>
    <w:rsid w:val="000B123B"/>
    <w:rsid w:val="000B12BB"/>
    <w:rsid w:val="000B1C04"/>
    <w:rsid w:val="000B2250"/>
    <w:rsid w:val="000B23EF"/>
    <w:rsid w:val="000B2CFC"/>
    <w:rsid w:val="000B2EC2"/>
    <w:rsid w:val="000B312C"/>
    <w:rsid w:val="000B33D0"/>
    <w:rsid w:val="000B35E1"/>
    <w:rsid w:val="000B3C61"/>
    <w:rsid w:val="000B4667"/>
    <w:rsid w:val="000B5071"/>
    <w:rsid w:val="000B554E"/>
    <w:rsid w:val="000B5A57"/>
    <w:rsid w:val="000B5F8B"/>
    <w:rsid w:val="000B6141"/>
    <w:rsid w:val="000B69D8"/>
    <w:rsid w:val="000B7B72"/>
    <w:rsid w:val="000C049C"/>
    <w:rsid w:val="000C0519"/>
    <w:rsid w:val="000C1524"/>
    <w:rsid w:val="000C17D8"/>
    <w:rsid w:val="000C18CF"/>
    <w:rsid w:val="000C1A78"/>
    <w:rsid w:val="000C23C2"/>
    <w:rsid w:val="000C252F"/>
    <w:rsid w:val="000C29AF"/>
    <w:rsid w:val="000C3ABA"/>
    <w:rsid w:val="000C3BF2"/>
    <w:rsid w:val="000C42F1"/>
    <w:rsid w:val="000C44C3"/>
    <w:rsid w:val="000C562C"/>
    <w:rsid w:val="000C585D"/>
    <w:rsid w:val="000C58C2"/>
    <w:rsid w:val="000C5FAD"/>
    <w:rsid w:val="000C6132"/>
    <w:rsid w:val="000C6AFB"/>
    <w:rsid w:val="000C6B93"/>
    <w:rsid w:val="000C7391"/>
    <w:rsid w:val="000C78A0"/>
    <w:rsid w:val="000C7AE4"/>
    <w:rsid w:val="000C7BDC"/>
    <w:rsid w:val="000D02E4"/>
    <w:rsid w:val="000D0472"/>
    <w:rsid w:val="000D0E73"/>
    <w:rsid w:val="000D19CC"/>
    <w:rsid w:val="000D2976"/>
    <w:rsid w:val="000D3673"/>
    <w:rsid w:val="000D36D0"/>
    <w:rsid w:val="000D38D0"/>
    <w:rsid w:val="000D447D"/>
    <w:rsid w:val="000D50F0"/>
    <w:rsid w:val="000D5274"/>
    <w:rsid w:val="000D5C82"/>
    <w:rsid w:val="000D7A7C"/>
    <w:rsid w:val="000D7B1C"/>
    <w:rsid w:val="000E04A0"/>
    <w:rsid w:val="000E096B"/>
    <w:rsid w:val="000E0CAA"/>
    <w:rsid w:val="000E100D"/>
    <w:rsid w:val="000E1026"/>
    <w:rsid w:val="000E10D1"/>
    <w:rsid w:val="000E1180"/>
    <w:rsid w:val="000E205B"/>
    <w:rsid w:val="000E2AC8"/>
    <w:rsid w:val="000E301F"/>
    <w:rsid w:val="000E31D0"/>
    <w:rsid w:val="000E35DD"/>
    <w:rsid w:val="000E3B95"/>
    <w:rsid w:val="000E3D5C"/>
    <w:rsid w:val="000E3FF4"/>
    <w:rsid w:val="000E3FFB"/>
    <w:rsid w:val="000E4F13"/>
    <w:rsid w:val="000E524E"/>
    <w:rsid w:val="000E61DF"/>
    <w:rsid w:val="000E6EFE"/>
    <w:rsid w:val="000E7027"/>
    <w:rsid w:val="000E7ACC"/>
    <w:rsid w:val="000F0ADA"/>
    <w:rsid w:val="000F1208"/>
    <w:rsid w:val="000F1F71"/>
    <w:rsid w:val="000F20D0"/>
    <w:rsid w:val="000F2113"/>
    <w:rsid w:val="000F25B5"/>
    <w:rsid w:val="000F2BD0"/>
    <w:rsid w:val="000F3AF5"/>
    <w:rsid w:val="000F3BF7"/>
    <w:rsid w:val="000F416F"/>
    <w:rsid w:val="000F4186"/>
    <w:rsid w:val="000F420F"/>
    <w:rsid w:val="000F4F34"/>
    <w:rsid w:val="000F53F0"/>
    <w:rsid w:val="000F5F9C"/>
    <w:rsid w:val="000F6DC6"/>
    <w:rsid w:val="000F72CA"/>
    <w:rsid w:val="000F75CD"/>
    <w:rsid w:val="000F7CCF"/>
    <w:rsid w:val="00100491"/>
    <w:rsid w:val="00100515"/>
    <w:rsid w:val="001007DD"/>
    <w:rsid w:val="00100802"/>
    <w:rsid w:val="00100BF4"/>
    <w:rsid w:val="00100CE5"/>
    <w:rsid w:val="00100EF9"/>
    <w:rsid w:val="00100F1D"/>
    <w:rsid w:val="0010148C"/>
    <w:rsid w:val="00102BD9"/>
    <w:rsid w:val="00102F4D"/>
    <w:rsid w:val="00103171"/>
    <w:rsid w:val="00104232"/>
    <w:rsid w:val="00104976"/>
    <w:rsid w:val="00104E50"/>
    <w:rsid w:val="00105711"/>
    <w:rsid w:val="00106229"/>
    <w:rsid w:val="0010623C"/>
    <w:rsid w:val="00106652"/>
    <w:rsid w:val="001066B3"/>
    <w:rsid w:val="001068F9"/>
    <w:rsid w:val="001069FD"/>
    <w:rsid w:val="00106EA3"/>
    <w:rsid w:val="00107EB6"/>
    <w:rsid w:val="00110283"/>
    <w:rsid w:val="00110C28"/>
    <w:rsid w:val="00111B04"/>
    <w:rsid w:val="00111EAF"/>
    <w:rsid w:val="001124EB"/>
    <w:rsid w:val="00112509"/>
    <w:rsid w:val="001125C1"/>
    <w:rsid w:val="00112CB6"/>
    <w:rsid w:val="00112D8F"/>
    <w:rsid w:val="00113B90"/>
    <w:rsid w:val="00114257"/>
    <w:rsid w:val="00114DA4"/>
    <w:rsid w:val="0011508A"/>
    <w:rsid w:val="001150CA"/>
    <w:rsid w:val="001154FB"/>
    <w:rsid w:val="0011588E"/>
    <w:rsid w:val="00115DE8"/>
    <w:rsid w:val="001168DF"/>
    <w:rsid w:val="00116979"/>
    <w:rsid w:val="00116AD9"/>
    <w:rsid w:val="00117088"/>
    <w:rsid w:val="00117EF9"/>
    <w:rsid w:val="00117FFB"/>
    <w:rsid w:val="001200F6"/>
    <w:rsid w:val="00120230"/>
    <w:rsid w:val="0012097B"/>
    <w:rsid w:val="00120AF3"/>
    <w:rsid w:val="00120D38"/>
    <w:rsid w:val="00120D77"/>
    <w:rsid w:val="00120EB9"/>
    <w:rsid w:val="0012127B"/>
    <w:rsid w:val="00121391"/>
    <w:rsid w:val="00121DD4"/>
    <w:rsid w:val="00121E6A"/>
    <w:rsid w:val="00122295"/>
    <w:rsid w:val="00122536"/>
    <w:rsid w:val="00123072"/>
    <w:rsid w:val="0012332C"/>
    <w:rsid w:val="00123CF0"/>
    <w:rsid w:val="00123FE8"/>
    <w:rsid w:val="00123FFE"/>
    <w:rsid w:val="0012481C"/>
    <w:rsid w:val="00125847"/>
    <w:rsid w:val="00125B31"/>
    <w:rsid w:val="00125B77"/>
    <w:rsid w:val="00125F7E"/>
    <w:rsid w:val="00125FDD"/>
    <w:rsid w:val="001260A9"/>
    <w:rsid w:val="001264DC"/>
    <w:rsid w:val="00126BA2"/>
    <w:rsid w:val="001272D6"/>
    <w:rsid w:val="001276B9"/>
    <w:rsid w:val="0012783A"/>
    <w:rsid w:val="00127AD1"/>
    <w:rsid w:val="0012DDD0"/>
    <w:rsid w:val="00130423"/>
    <w:rsid w:val="001306BE"/>
    <w:rsid w:val="0013085B"/>
    <w:rsid w:val="001324EA"/>
    <w:rsid w:val="00132BF7"/>
    <w:rsid w:val="00132FBF"/>
    <w:rsid w:val="00133045"/>
    <w:rsid w:val="001331E7"/>
    <w:rsid w:val="00133C8B"/>
    <w:rsid w:val="00133E9F"/>
    <w:rsid w:val="00134136"/>
    <w:rsid w:val="00134435"/>
    <w:rsid w:val="00134613"/>
    <w:rsid w:val="00134C2E"/>
    <w:rsid w:val="00134C36"/>
    <w:rsid w:val="001351C3"/>
    <w:rsid w:val="00136648"/>
    <w:rsid w:val="00136EA5"/>
    <w:rsid w:val="0013718A"/>
    <w:rsid w:val="00137194"/>
    <w:rsid w:val="00137AEB"/>
    <w:rsid w:val="00137C04"/>
    <w:rsid w:val="00140315"/>
    <w:rsid w:val="0014040C"/>
    <w:rsid w:val="00140487"/>
    <w:rsid w:val="001411C6"/>
    <w:rsid w:val="00141310"/>
    <w:rsid w:val="00141487"/>
    <w:rsid w:val="00141C95"/>
    <w:rsid w:val="00142643"/>
    <w:rsid w:val="001427F2"/>
    <w:rsid w:val="00142BB5"/>
    <w:rsid w:val="001435D7"/>
    <w:rsid w:val="00143887"/>
    <w:rsid w:val="00143ACD"/>
    <w:rsid w:val="001443C5"/>
    <w:rsid w:val="00144988"/>
    <w:rsid w:val="0014518C"/>
    <w:rsid w:val="0014564C"/>
    <w:rsid w:val="00145B48"/>
    <w:rsid w:val="001467DF"/>
    <w:rsid w:val="00146926"/>
    <w:rsid w:val="0014707B"/>
    <w:rsid w:val="001470C2"/>
    <w:rsid w:val="001474F9"/>
    <w:rsid w:val="001509AB"/>
    <w:rsid w:val="00150A73"/>
    <w:rsid w:val="00151001"/>
    <w:rsid w:val="0015126A"/>
    <w:rsid w:val="001522F2"/>
    <w:rsid w:val="001523AA"/>
    <w:rsid w:val="00152B4D"/>
    <w:rsid w:val="00152D01"/>
    <w:rsid w:val="00153CC9"/>
    <w:rsid w:val="00153EF3"/>
    <w:rsid w:val="0015444F"/>
    <w:rsid w:val="001549CC"/>
    <w:rsid w:val="00154A35"/>
    <w:rsid w:val="0015532B"/>
    <w:rsid w:val="001558E1"/>
    <w:rsid w:val="001567B5"/>
    <w:rsid w:val="001573C3"/>
    <w:rsid w:val="00157B7F"/>
    <w:rsid w:val="00160067"/>
    <w:rsid w:val="0016035B"/>
    <w:rsid w:val="0016045C"/>
    <w:rsid w:val="001612B0"/>
    <w:rsid w:val="001616CA"/>
    <w:rsid w:val="001619CC"/>
    <w:rsid w:val="00161B90"/>
    <w:rsid w:val="00161F18"/>
    <w:rsid w:val="00162797"/>
    <w:rsid w:val="001627F3"/>
    <w:rsid w:val="00162B74"/>
    <w:rsid w:val="00162F9B"/>
    <w:rsid w:val="00162FC9"/>
    <w:rsid w:val="00163A8C"/>
    <w:rsid w:val="00163B8E"/>
    <w:rsid w:val="00163E59"/>
    <w:rsid w:val="00164084"/>
    <w:rsid w:val="00164488"/>
    <w:rsid w:val="0016457D"/>
    <w:rsid w:val="00164957"/>
    <w:rsid w:val="00164E44"/>
    <w:rsid w:val="00165579"/>
    <w:rsid w:val="00165A18"/>
    <w:rsid w:val="00166DC4"/>
    <w:rsid w:val="00167084"/>
    <w:rsid w:val="00167735"/>
    <w:rsid w:val="0016791F"/>
    <w:rsid w:val="00167EEC"/>
    <w:rsid w:val="001701FE"/>
    <w:rsid w:val="00170AD6"/>
    <w:rsid w:val="00171096"/>
    <w:rsid w:val="00171709"/>
    <w:rsid w:val="001717B2"/>
    <w:rsid w:val="00171DF6"/>
    <w:rsid w:val="00171F61"/>
    <w:rsid w:val="00172C38"/>
    <w:rsid w:val="001734F3"/>
    <w:rsid w:val="001735D5"/>
    <w:rsid w:val="00173615"/>
    <w:rsid w:val="0017362E"/>
    <w:rsid w:val="00173D56"/>
    <w:rsid w:val="0017409A"/>
    <w:rsid w:val="001742F7"/>
    <w:rsid w:val="00174647"/>
    <w:rsid w:val="00174B7C"/>
    <w:rsid w:val="00175CDE"/>
    <w:rsid w:val="001760EF"/>
    <w:rsid w:val="00176EC3"/>
    <w:rsid w:val="001777BF"/>
    <w:rsid w:val="00177973"/>
    <w:rsid w:val="00177F6C"/>
    <w:rsid w:val="001801D9"/>
    <w:rsid w:val="00180FCA"/>
    <w:rsid w:val="0018136B"/>
    <w:rsid w:val="001817FA"/>
    <w:rsid w:val="0018189A"/>
    <w:rsid w:val="00181D94"/>
    <w:rsid w:val="00182AA1"/>
    <w:rsid w:val="001831B9"/>
    <w:rsid w:val="001832E2"/>
    <w:rsid w:val="00183B5D"/>
    <w:rsid w:val="00183CDA"/>
    <w:rsid w:val="001840EE"/>
    <w:rsid w:val="00184439"/>
    <w:rsid w:val="00184A97"/>
    <w:rsid w:val="001850D0"/>
    <w:rsid w:val="00185592"/>
    <w:rsid w:val="00185E50"/>
    <w:rsid w:val="00185FA1"/>
    <w:rsid w:val="00186162"/>
    <w:rsid w:val="00186472"/>
    <w:rsid w:val="0018688C"/>
    <w:rsid w:val="00186F7E"/>
    <w:rsid w:val="00187E13"/>
    <w:rsid w:val="00190201"/>
    <w:rsid w:val="00190606"/>
    <w:rsid w:val="001906D4"/>
    <w:rsid w:val="00190840"/>
    <w:rsid w:val="00190BE3"/>
    <w:rsid w:val="00190CC8"/>
    <w:rsid w:val="00190EF2"/>
    <w:rsid w:val="001915F0"/>
    <w:rsid w:val="00191A85"/>
    <w:rsid w:val="00191D46"/>
    <w:rsid w:val="0019209D"/>
    <w:rsid w:val="001922FB"/>
    <w:rsid w:val="001929F5"/>
    <w:rsid w:val="00192DE2"/>
    <w:rsid w:val="001933EA"/>
    <w:rsid w:val="001939F4"/>
    <w:rsid w:val="00193E16"/>
    <w:rsid w:val="00193FAD"/>
    <w:rsid w:val="00194C54"/>
    <w:rsid w:val="001951B4"/>
    <w:rsid w:val="00195A37"/>
    <w:rsid w:val="00195C84"/>
    <w:rsid w:val="00195FC3"/>
    <w:rsid w:val="00196105"/>
    <w:rsid w:val="001963A8"/>
    <w:rsid w:val="001965C1"/>
    <w:rsid w:val="001968AC"/>
    <w:rsid w:val="00197046"/>
    <w:rsid w:val="0019747F"/>
    <w:rsid w:val="0019748B"/>
    <w:rsid w:val="001978D0"/>
    <w:rsid w:val="0019E395"/>
    <w:rsid w:val="001A0344"/>
    <w:rsid w:val="001A0ECD"/>
    <w:rsid w:val="001A0F89"/>
    <w:rsid w:val="001A145E"/>
    <w:rsid w:val="001A1973"/>
    <w:rsid w:val="001A1B6C"/>
    <w:rsid w:val="001A1C05"/>
    <w:rsid w:val="001A1E20"/>
    <w:rsid w:val="001A2412"/>
    <w:rsid w:val="001A244E"/>
    <w:rsid w:val="001A2DBD"/>
    <w:rsid w:val="001A3108"/>
    <w:rsid w:val="001A31F1"/>
    <w:rsid w:val="001A3373"/>
    <w:rsid w:val="001A4BB0"/>
    <w:rsid w:val="001A518B"/>
    <w:rsid w:val="001A53C1"/>
    <w:rsid w:val="001A58BB"/>
    <w:rsid w:val="001A6595"/>
    <w:rsid w:val="001A73CF"/>
    <w:rsid w:val="001A74A6"/>
    <w:rsid w:val="001A7511"/>
    <w:rsid w:val="001A797F"/>
    <w:rsid w:val="001A7E19"/>
    <w:rsid w:val="001B0352"/>
    <w:rsid w:val="001B1DCA"/>
    <w:rsid w:val="001B21CD"/>
    <w:rsid w:val="001B2AA2"/>
    <w:rsid w:val="001B2F87"/>
    <w:rsid w:val="001B3420"/>
    <w:rsid w:val="001B3A1A"/>
    <w:rsid w:val="001B3EDB"/>
    <w:rsid w:val="001B437B"/>
    <w:rsid w:val="001B446C"/>
    <w:rsid w:val="001B4818"/>
    <w:rsid w:val="001B4AFA"/>
    <w:rsid w:val="001B4CC6"/>
    <w:rsid w:val="001B515F"/>
    <w:rsid w:val="001B5541"/>
    <w:rsid w:val="001B57CA"/>
    <w:rsid w:val="001B5B2B"/>
    <w:rsid w:val="001B5CE7"/>
    <w:rsid w:val="001B6096"/>
    <w:rsid w:val="001B695E"/>
    <w:rsid w:val="001B698D"/>
    <w:rsid w:val="001B7B26"/>
    <w:rsid w:val="001C0084"/>
    <w:rsid w:val="001C164E"/>
    <w:rsid w:val="001C1EB8"/>
    <w:rsid w:val="001C1FBB"/>
    <w:rsid w:val="001C2122"/>
    <w:rsid w:val="001C26A7"/>
    <w:rsid w:val="001C3537"/>
    <w:rsid w:val="001C37C6"/>
    <w:rsid w:val="001C3E61"/>
    <w:rsid w:val="001C409A"/>
    <w:rsid w:val="001C57A1"/>
    <w:rsid w:val="001C62E8"/>
    <w:rsid w:val="001C6495"/>
    <w:rsid w:val="001C6B7C"/>
    <w:rsid w:val="001C7271"/>
    <w:rsid w:val="001C75BE"/>
    <w:rsid w:val="001C77D7"/>
    <w:rsid w:val="001CF05B"/>
    <w:rsid w:val="001D05CC"/>
    <w:rsid w:val="001D1246"/>
    <w:rsid w:val="001D1411"/>
    <w:rsid w:val="001D146C"/>
    <w:rsid w:val="001D1BA9"/>
    <w:rsid w:val="001D1D85"/>
    <w:rsid w:val="001D2379"/>
    <w:rsid w:val="001D2433"/>
    <w:rsid w:val="001D28A9"/>
    <w:rsid w:val="001D3283"/>
    <w:rsid w:val="001D3614"/>
    <w:rsid w:val="001D37D6"/>
    <w:rsid w:val="001D3E88"/>
    <w:rsid w:val="001D44CD"/>
    <w:rsid w:val="001D4566"/>
    <w:rsid w:val="001D484F"/>
    <w:rsid w:val="001D4E5B"/>
    <w:rsid w:val="001D4F31"/>
    <w:rsid w:val="001D57CF"/>
    <w:rsid w:val="001D5882"/>
    <w:rsid w:val="001D5B6D"/>
    <w:rsid w:val="001D5C24"/>
    <w:rsid w:val="001D5DC0"/>
    <w:rsid w:val="001D5E2E"/>
    <w:rsid w:val="001D6177"/>
    <w:rsid w:val="001D61FB"/>
    <w:rsid w:val="001D64D1"/>
    <w:rsid w:val="001D663B"/>
    <w:rsid w:val="001D689E"/>
    <w:rsid w:val="001D6FF7"/>
    <w:rsid w:val="001D75B1"/>
    <w:rsid w:val="001D7927"/>
    <w:rsid w:val="001D79EB"/>
    <w:rsid w:val="001D7BD9"/>
    <w:rsid w:val="001D7DC8"/>
    <w:rsid w:val="001E032E"/>
    <w:rsid w:val="001E0E0E"/>
    <w:rsid w:val="001E1195"/>
    <w:rsid w:val="001E16CA"/>
    <w:rsid w:val="001E172D"/>
    <w:rsid w:val="001E1F05"/>
    <w:rsid w:val="001E28D1"/>
    <w:rsid w:val="001E32E2"/>
    <w:rsid w:val="001E3820"/>
    <w:rsid w:val="001E3975"/>
    <w:rsid w:val="001E4104"/>
    <w:rsid w:val="001E460F"/>
    <w:rsid w:val="001E4943"/>
    <w:rsid w:val="001E4E94"/>
    <w:rsid w:val="001E52B3"/>
    <w:rsid w:val="001E54A7"/>
    <w:rsid w:val="001E6653"/>
    <w:rsid w:val="001E68E8"/>
    <w:rsid w:val="001E7054"/>
    <w:rsid w:val="001E763C"/>
    <w:rsid w:val="001E7A20"/>
    <w:rsid w:val="001F0450"/>
    <w:rsid w:val="001F0FCE"/>
    <w:rsid w:val="001F110D"/>
    <w:rsid w:val="001F1545"/>
    <w:rsid w:val="001F1762"/>
    <w:rsid w:val="001F1855"/>
    <w:rsid w:val="001F2347"/>
    <w:rsid w:val="001F247D"/>
    <w:rsid w:val="001F2642"/>
    <w:rsid w:val="001F2801"/>
    <w:rsid w:val="001F3603"/>
    <w:rsid w:val="001F3795"/>
    <w:rsid w:val="001F3A86"/>
    <w:rsid w:val="001F4044"/>
    <w:rsid w:val="001F4921"/>
    <w:rsid w:val="001F55D9"/>
    <w:rsid w:val="001F5B43"/>
    <w:rsid w:val="001F5F0D"/>
    <w:rsid w:val="001F67EA"/>
    <w:rsid w:val="001F67FA"/>
    <w:rsid w:val="001F6D78"/>
    <w:rsid w:val="001F6DB8"/>
    <w:rsid w:val="001F7D18"/>
    <w:rsid w:val="001F7DF1"/>
    <w:rsid w:val="00200B62"/>
    <w:rsid w:val="00200CB6"/>
    <w:rsid w:val="0020153D"/>
    <w:rsid w:val="0020182A"/>
    <w:rsid w:val="00201911"/>
    <w:rsid w:val="00201E35"/>
    <w:rsid w:val="0020245A"/>
    <w:rsid w:val="002024BB"/>
    <w:rsid w:val="00202617"/>
    <w:rsid w:val="00202D3F"/>
    <w:rsid w:val="00203039"/>
    <w:rsid w:val="002036EB"/>
    <w:rsid w:val="00203CD4"/>
    <w:rsid w:val="00204A7F"/>
    <w:rsid w:val="00204D2A"/>
    <w:rsid w:val="00205630"/>
    <w:rsid w:val="00205826"/>
    <w:rsid w:val="00205BAE"/>
    <w:rsid w:val="00205EC8"/>
    <w:rsid w:val="00205F6E"/>
    <w:rsid w:val="00206D0C"/>
    <w:rsid w:val="00207378"/>
    <w:rsid w:val="0021048A"/>
    <w:rsid w:val="002108B1"/>
    <w:rsid w:val="00210CAE"/>
    <w:rsid w:val="00211DBF"/>
    <w:rsid w:val="00211F3D"/>
    <w:rsid w:val="00212811"/>
    <w:rsid w:val="00212A6A"/>
    <w:rsid w:val="0021367E"/>
    <w:rsid w:val="002138BB"/>
    <w:rsid w:val="002151CD"/>
    <w:rsid w:val="002152F4"/>
    <w:rsid w:val="0021536F"/>
    <w:rsid w:val="00215A0C"/>
    <w:rsid w:val="002161DA"/>
    <w:rsid w:val="002173A1"/>
    <w:rsid w:val="00217524"/>
    <w:rsid w:val="0021796F"/>
    <w:rsid w:val="00217A18"/>
    <w:rsid w:val="0022013F"/>
    <w:rsid w:val="00220456"/>
    <w:rsid w:val="002208A8"/>
    <w:rsid w:val="00221020"/>
    <w:rsid w:val="00221321"/>
    <w:rsid w:val="00221883"/>
    <w:rsid w:val="00221C2B"/>
    <w:rsid w:val="00221F2F"/>
    <w:rsid w:val="00221F33"/>
    <w:rsid w:val="0022255E"/>
    <w:rsid w:val="00222602"/>
    <w:rsid w:val="0022282C"/>
    <w:rsid w:val="00222A8C"/>
    <w:rsid w:val="00222D73"/>
    <w:rsid w:val="00222FCD"/>
    <w:rsid w:val="002231BC"/>
    <w:rsid w:val="00223E7F"/>
    <w:rsid w:val="00223F90"/>
    <w:rsid w:val="0022420A"/>
    <w:rsid w:val="0022479C"/>
    <w:rsid w:val="00224A11"/>
    <w:rsid w:val="0022554C"/>
    <w:rsid w:val="00226073"/>
    <w:rsid w:val="002261A9"/>
    <w:rsid w:val="00226D52"/>
    <w:rsid w:val="0022708B"/>
    <w:rsid w:val="0022773B"/>
    <w:rsid w:val="00227C19"/>
    <w:rsid w:val="0023005D"/>
    <w:rsid w:val="002304A0"/>
    <w:rsid w:val="0023054E"/>
    <w:rsid w:val="002308C6"/>
    <w:rsid w:val="00230F19"/>
    <w:rsid w:val="00231058"/>
    <w:rsid w:val="00231161"/>
    <w:rsid w:val="00231858"/>
    <w:rsid w:val="00231D9C"/>
    <w:rsid w:val="00232413"/>
    <w:rsid w:val="00232799"/>
    <w:rsid w:val="002329F5"/>
    <w:rsid w:val="0023329B"/>
    <w:rsid w:val="00233710"/>
    <w:rsid w:val="002340BA"/>
    <w:rsid w:val="002347C7"/>
    <w:rsid w:val="00234F0E"/>
    <w:rsid w:val="00235F4B"/>
    <w:rsid w:val="002362E6"/>
    <w:rsid w:val="00236445"/>
    <w:rsid w:val="002370DC"/>
    <w:rsid w:val="002372B7"/>
    <w:rsid w:val="00237489"/>
    <w:rsid w:val="002379B9"/>
    <w:rsid w:val="00237C31"/>
    <w:rsid w:val="00237E55"/>
    <w:rsid w:val="0024026F"/>
    <w:rsid w:val="00240526"/>
    <w:rsid w:val="002406DC"/>
    <w:rsid w:val="00240A83"/>
    <w:rsid w:val="00240AC5"/>
    <w:rsid w:val="00240BA5"/>
    <w:rsid w:val="00240EC8"/>
    <w:rsid w:val="00240F79"/>
    <w:rsid w:val="0024162D"/>
    <w:rsid w:val="00242A84"/>
    <w:rsid w:val="00243045"/>
    <w:rsid w:val="002430C0"/>
    <w:rsid w:val="00243908"/>
    <w:rsid w:val="002439CC"/>
    <w:rsid w:val="00243BBC"/>
    <w:rsid w:val="0024412A"/>
    <w:rsid w:val="00245339"/>
    <w:rsid w:val="00245486"/>
    <w:rsid w:val="00245ACE"/>
    <w:rsid w:val="00246204"/>
    <w:rsid w:val="00246269"/>
    <w:rsid w:val="002463C3"/>
    <w:rsid w:val="002474EF"/>
    <w:rsid w:val="00247AF1"/>
    <w:rsid w:val="00247D47"/>
    <w:rsid w:val="00251166"/>
    <w:rsid w:val="002533D2"/>
    <w:rsid w:val="0025348A"/>
    <w:rsid w:val="00253669"/>
    <w:rsid w:val="00253C35"/>
    <w:rsid w:val="00253E6F"/>
    <w:rsid w:val="00253F07"/>
    <w:rsid w:val="00253FDF"/>
    <w:rsid w:val="00254C6F"/>
    <w:rsid w:val="0025544E"/>
    <w:rsid w:val="002557A8"/>
    <w:rsid w:val="00255C09"/>
    <w:rsid w:val="00255F6E"/>
    <w:rsid w:val="00255FDD"/>
    <w:rsid w:val="002560A7"/>
    <w:rsid w:val="00256164"/>
    <w:rsid w:val="00256295"/>
    <w:rsid w:val="00256740"/>
    <w:rsid w:val="00256AC4"/>
    <w:rsid w:val="00257926"/>
    <w:rsid w:val="00260088"/>
    <w:rsid w:val="0026049B"/>
    <w:rsid w:val="00260BBF"/>
    <w:rsid w:val="00260EC6"/>
    <w:rsid w:val="0026109F"/>
    <w:rsid w:val="00261340"/>
    <w:rsid w:val="002614F6"/>
    <w:rsid w:val="0026175D"/>
    <w:rsid w:val="002625A4"/>
    <w:rsid w:val="0026307C"/>
    <w:rsid w:val="00263154"/>
    <w:rsid w:val="00264378"/>
    <w:rsid w:val="0026527F"/>
    <w:rsid w:val="00265284"/>
    <w:rsid w:val="002654FA"/>
    <w:rsid w:val="0026551A"/>
    <w:rsid w:val="00265528"/>
    <w:rsid w:val="002658D0"/>
    <w:rsid w:val="0026611F"/>
    <w:rsid w:val="00266571"/>
    <w:rsid w:val="0026671C"/>
    <w:rsid w:val="00266734"/>
    <w:rsid w:val="00266A72"/>
    <w:rsid w:val="00266AAB"/>
    <w:rsid w:val="00266D6D"/>
    <w:rsid w:val="0026709B"/>
    <w:rsid w:val="00267297"/>
    <w:rsid w:val="00267323"/>
    <w:rsid w:val="002702DF"/>
    <w:rsid w:val="002703B9"/>
    <w:rsid w:val="002707A4"/>
    <w:rsid w:val="0027087D"/>
    <w:rsid w:val="00270AEF"/>
    <w:rsid w:val="0027263B"/>
    <w:rsid w:val="002727E3"/>
    <w:rsid w:val="00273219"/>
    <w:rsid w:val="0027346C"/>
    <w:rsid w:val="0027398D"/>
    <w:rsid w:val="00273C99"/>
    <w:rsid w:val="00273FFE"/>
    <w:rsid w:val="00274254"/>
    <w:rsid w:val="00274E5F"/>
    <w:rsid w:val="002755AC"/>
    <w:rsid w:val="002757A8"/>
    <w:rsid w:val="0027595B"/>
    <w:rsid w:val="00275B2B"/>
    <w:rsid w:val="00275B55"/>
    <w:rsid w:val="0027678C"/>
    <w:rsid w:val="002768FC"/>
    <w:rsid w:val="002771A0"/>
    <w:rsid w:val="0027734C"/>
    <w:rsid w:val="0028013A"/>
    <w:rsid w:val="00280368"/>
    <w:rsid w:val="002805E4"/>
    <w:rsid w:val="00280B0D"/>
    <w:rsid w:val="00281791"/>
    <w:rsid w:val="00281899"/>
    <w:rsid w:val="002819B0"/>
    <w:rsid w:val="00281E41"/>
    <w:rsid w:val="0028237D"/>
    <w:rsid w:val="002825A8"/>
    <w:rsid w:val="00282985"/>
    <w:rsid w:val="00282C17"/>
    <w:rsid w:val="00283D56"/>
    <w:rsid w:val="002848DE"/>
    <w:rsid w:val="00284BED"/>
    <w:rsid w:val="00284FA8"/>
    <w:rsid w:val="00284FB3"/>
    <w:rsid w:val="002850A3"/>
    <w:rsid w:val="002864B3"/>
    <w:rsid w:val="00286C2B"/>
    <w:rsid w:val="00286CC9"/>
    <w:rsid w:val="0028705C"/>
    <w:rsid w:val="0028749D"/>
    <w:rsid w:val="00287C19"/>
    <w:rsid w:val="00287E68"/>
    <w:rsid w:val="002891E1"/>
    <w:rsid w:val="0029047A"/>
    <w:rsid w:val="00290CEA"/>
    <w:rsid w:val="00290EFC"/>
    <w:rsid w:val="00291695"/>
    <w:rsid w:val="0029196F"/>
    <w:rsid w:val="00291B60"/>
    <w:rsid w:val="00292535"/>
    <w:rsid w:val="00292715"/>
    <w:rsid w:val="00292D21"/>
    <w:rsid w:val="0029315A"/>
    <w:rsid w:val="00293630"/>
    <w:rsid w:val="00293976"/>
    <w:rsid w:val="00293E56"/>
    <w:rsid w:val="002947CF"/>
    <w:rsid w:val="00294F4F"/>
    <w:rsid w:val="00294FD0"/>
    <w:rsid w:val="002951AA"/>
    <w:rsid w:val="002952D0"/>
    <w:rsid w:val="002953F1"/>
    <w:rsid w:val="00295AFE"/>
    <w:rsid w:val="00295C00"/>
    <w:rsid w:val="00296B5E"/>
    <w:rsid w:val="002978CF"/>
    <w:rsid w:val="002979E2"/>
    <w:rsid w:val="00297C7E"/>
    <w:rsid w:val="002A08B3"/>
    <w:rsid w:val="002A0EED"/>
    <w:rsid w:val="002A1164"/>
    <w:rsid w:val="002A12E7"/>
    <w:rsid w:val="002A1E0B"/>
    <w:rsid w:val="002A24A7"/>
    <w:rsid w:val="002A2502"/>
    <w:rsid w:val="002A2687"/>
    <w:rsid w:val="002A3072"/>
    <w:rsid w:val="002A30AA"/>
    <w:rsid w:val="002A34AA"/>
    <w:rsid w:val="002A3832"/>
    <w:rsid w:val="002A4384"/>
    <w:rsid w:val="002A4AE4"/>
    <w:rsid w:val="002A4C05"/>
    <w:rsid w:val="002A4C87"/>
    <w:rsid w:val="002A4FE3"/>
    <w:rsid w:val="002A551F"/>
    <w:rsid w:val="002A6B8D"/>
    <w:rsid w:val="002A6FA7"/>
    <w:rsid w:val="002A70BC"/>
    <w:rsid w:val="002A7CA3"/>
    <w:rsid w:val="002B12DD"/>
    <w:rsid w:val="002B1392"/>
    <w:rsid w:val="002B1C73"/>
    <w:rsid w:val="002B291B"/>
    <w:rsid w:val="002B2DED"/>
    <w:rsid w:val="002B2E9F"/>
    <w:rsid w:val="002B2ECB"/>
    <w:rsid w:val="002B33E4"/>
    <w:rsid w:val="002B3874"/>
    <w:rsid w:val="002B3C4A"/>
    <w:rsid w:val="002B3E9C"/>
    <w:rsid w:val="002B494C"/>
    <w:rsid w:val="002B53BC"/>
    <w:rsid w:val="002B5D8E"/>
    <w:rsid w:val="002B6779"/>
    <w:rsid w:val="002B6B92"/>
    <w:rsid w:val="002B6D7C"/>
    <w:rsid w:val="002B702F"/>
    <w:rsid w:val="002B71A1"/>
    <w:rsid w:val="002B72B9"/>
    <w:rsid w:val="002B757B"/>
    <w:rsid w:val="002B7A83"/>
    <w:rsid w:val="002B7CB9"/>
    <w:rsid w:val="002C020C"/>
    <w:rsid w:val="002C080E"/>
    <w:rsid w:val="002C0825"/>
    <w:rsid w:val="002C0B8B"/>
    <w:rsid w:val="002C1374"/>
    <w:rsid w:val="002C165E"/>
    <w:rsid w:val="002C1B04"/>
    <w:rsid w:val="002C1D98"/>
    <w:rsid w:val="002C27AA"/>
    <w:rsid w:val="002C35F6"/>
    <w:rsid w:val="002C3CC3"/>
    <w:rsid w:val="002C3FA4"/>
    <w:rsid w:val="002C4B40"/>
    <w:rsid w:val="002C4D18"/>
    <w:rsid w:val="002C553C"/>
    <w:rsid w:val="002C5643"/>
    <w:rsid w:val="002C62FE"/>
    <w:rsid w:val="002C6D50"/>
    <w:rsid w:val="002C72E7"/>
    <w:rsid w:val="002C7F51"/>
    <w:rsid w:val="002C7FFB"/>
    <w:rsid w:val="002D02A8"/>
    <w:rsid w:val="002D038C"/>
    <w:rsid w:val="002D2410"/>
    <w:rsid w:val="002D2A8B"/>
    <w:rsid w:val="002D2DBD"/>
    <w:rsid w:val="002D34E9"/>
    <w:rsid w:val="002D3A9A"/>
    <w:rsid w:val="002D3BFB"/>
    <w:rsid w:val="002D4655"/>
    <w:rsid w:val="002D5696"/>
    <w:rsid w:val="002D5733"/>
    <w:rsid w:val="002D5760"/>
    <w:rsid w:val="002D6668"/>
    <w:rsid w:val="002D66A9"/>
    <w:rsid w:val="002D6CE4"/>
    <w:rsid w:val="002D6DA4"/>
    <w:rsid w:val="002D700B"/>
    <w:rsid w:val="002D71A7"/>
    <w:rsid w:val="002D7355"/>
    <w:rsid w:val="002D75C0"/>
    <w:rsid w:val="002D7B60"/>
    <w:rsid w:val="002D7E5D"/>
    <w:rsid w:val="002D8EC1"/>
    <w:rsid w:val="002E060E"/>
    <w:rsid w:val="002E1455"/>
    <w:rsid w:val="002E15C4"/>
    <w:rsid w:val="002E164C"/>
    <w:rsid w:val="002E1D1F"/>
    <w:rsid w:val="002E3314"/>
    <w:rsid w:val="002E3675"/>
    <w:rsid w:val="002E3A3B"/>
    <w:rsid w:val="002E3FB2"/>
    <w:rsid w:val="002E3FF4"/>
    <w:rsid w:val="002E43D6"/>
    <w:rsid w:val="002E4415"/>
    <w:rsid w:val="002E4A76"/>
    <w:rsid w:val="002E507A"/>
    <w:rsid w:val="002E56B2"/>
    <w:rsid w:val="002E5981"/>
    <w:rsid w:val="002E615D"/>
    <w:rsid w:val="002E65EB"/>
    <w:rsid w:val="002E6E63"/>
    <w:rsid w:val="002E71B3"/>
    <w:rsid w:val="002E7362"/>
    <w:rsid w:val="002E7554"/>
    <w:rsid w:val="002E7A7A"/>
    <w:rsid w:val="002E7D48"/>
    <w:rsid w:val="002F009C"/>
    <w:rsid w:val="002F06FB"/>
    <w:rsid w:val="002F0BB5"/>
    <w:rsid w:val="002F0CCE"/>
    <w:rsid w:val="002F0D74"/>
    <w:rsid w:val="002F0E66"/>
    <w:rsid w:val="002F12C7"/>
    <w:rsid w:val="002F17D8"/>
    <w:rsid w:val="002F2058"/>
    <w:rsid w:val="002F2296"/>
    <w:rsid w:val="002F23CD"/>
    <w:rsid w:val="002F29C4"/>
    <w:rsid w:val="002F366B"/>
    <w:rsid w:val="002F39A2"/>
    <w:rsid w:val="002F3A4E"/>
    <w:rsid w:val="002F3C77"/>
    <w:rsid w:val="002F3F7F"/>
    <w:rsid w:val="002F40C4"/>
    <w:rsid w:val="002F4226"/>
    <w:rsid w:val="002F4947"/>
    <w:rsid w:val="002F496E"/>
    <w:rsid w:val="002F5008"/>
    <w:rsid w:val="002F5D92"/>
    <w:rsid w:val="002F6889"/>
    <w:rsid w:val="002F6F32"/>
    <w:rsid w:val="002F72DE"/>
    <w:rsid w:val="0030091E"/>
    <w:rsid w:val="00300A3E"/>
    <w:rsid w:val="00300DF8"/>
    <w:rsid w:val="00301330"/>
    <w:rsid w:val="003021E0"/>
    <w:rsid w:val="003028C4"/>
    <w:rsid w:val="00302A05"/>
    <w:rsid w:val="00302FCB"/>
    <w:rsid w:val="0030346B"/>
    <w:rsid w:val="0030349E"/>
    <w:rsid w:val="003036A8"/>
    <w:rsid w:val="00303EA3"/>
    <w:rsid w:val="00303F0B"/>
    <w:rsid w:val="0030420B"/>
    <w:rsid w:val="003042B5"/>
    <w:rsid w:val="0030497E"/>
    <w:rsid w:val="00304D73"/>
    <w:rsid w:val="00305D1C"/>
    <w:rsid w:val="00305D4C"/>
    <w:rsid w:val="00306467"/>
    <w:rsid w:val="00307AC2"/>
    <w:rsid w:val="00307BA4"/>
    <w:rsid w:val="00307F84"/>
    <w:rsid w:val="00310824"/>
    <w:rsid w:val="00310E11"/>
    <w:rsid w:val="0031151F"/>
    <w:rsid w:val="00311EFE"/>
    <w:rsid w:val="003131F7"/>
    <w:rsid w:val="00313455"/>
    <w:rsid w:val="003137AC"/>
    <w:rsid w:val="00313E51"/>
    <w:rsid w:val="00314251"/>
    <w:rsid w:val="003144C5"/>
    <w:rsid w:val="00315701"/>
    <w:rsid w:val="00317D76"/>
    <w:rsid w:val="003203FB"/>
    <w:rsid w:val="00320C76"/>
    <w:rsid w:val="00321208"/>
    <w:rsid w:val="0032173C"/>
    <w:rsid w:val="00321839"/>
    <w:rsid w:val="003223D5"/>
    <w:rsid w:val="0032263E"/>
    <w:rsid w:val="00322C88"/>
    <w:rsid w:val="00323342"/>
    <w:rsid w:val="0032362B"/>
    <w:rsid w:val="0032384F"/>
    <w:rsid w:val="00323AAB"/>
    <w:rsid w:val="00324111"/>
    <w:rsid w:val="003243B0"/>
    <w:rsid w:val="0032485E"/>
    <w:rsid w:val="00324861"/>
    <w:rsid w:val="0032491D"/>
    <w:rsid w:val="00324E3A"/>
    <w:rsid w:val="00325168"/>
    <w:rsid w:val="00325204"/>
    <w:rsid w:val="003252D7"/>
    <w:rsid w:val="00325A22"/>
    <w:rsid w:val="00325FE4"/>
    <w:rsid w:val="003272E1"/>
    <w:rsid w:val="00327D20"/>
    <w:rsid w:val="00327D86"/>
    <w:rsid w:val="0032B289"/>
    <w:rsid w:val="00330240"/>
    <w:rsid w:val="003308A0"/>
    <w:rsid w:val="00330FFF"/>
    <w:rsid w:val="00331386"/>
    <w:rsid w:val="0033173F"/>
    <w:rsid w:val="00331DC8"/>
    <w:rsid w:val="00331E81"/>
    <w:rsid w:val="003324D8"/>
    <w:rsid w:val="00332522"/>
    <w:rsid w:val="0033367C"/>
    <w:rsid w:val="00333900"/>
    <w:rsid w:val="00334B75"/>
    <w:rsid w:val="00334C76"/>
    <w:rsid w:val="00334E99"/>
    <w:rsid w:val="00334EB0"/>
    <w:rsid w:val="0033532E"/>
    <w:rsid w:val="00336089"/>
    <w:rsid w:val="00336097"/>
    <w:rsid w:val="00336D57"/>
    <w:rsid w:val="003375D2"/>
    <w:rsid w:val="00337ADD"/>
    <w:rsid w:val="00337FC7"/>
    <w:rsid w:val="0034004F"/>
    <w:rsid w:val="003403D3"/>
    <w:rsid w:val="0034093E"/>
    <w:rsid w:val="003411DF"/>
    <w:rsid w:val="0034186D"/>
    <w:rsid w:val="00341DFA"/>
    <w:rsid w:val="00342432"/>
    <w:rsid w:val="00343D19"/>
    <w:rsid w:val="00343F4C"/>
    <w:rsid w:val="0034409E"/>
    <w:rsid w:val="0034430F"/>
    <w:rsid w:val="00344D0C"/>
    <w:rsid w:val="00344F13"/>
    <w:rsid w:val="0034522D"/>
    <w:rsid w:val="00345821"/>
    <w:rsid w:val="00345D9F"/>
    <w:rsid w:val="00346995"/>
    <w:rsid w:val="003470DA"/>
    <w:rsid w:val="00347294"/>
    <w:rsid w:val="00347522"/>
    <w:rsid w:val="003475EE"/>
    <w:rsid w:val="003478E4"/>
    <w:rsid w:val="003501B7"/>
    <w:rsid w:val="003501F8"/>
    <w:rsid w:val="00350294"/>
    <w:rsid w:val="00351059"/>
    <w:rsid w:val="00351069"/>
    <w:rsid w:val="00351954"/>
    <w:rsid w:val="00351BFE"/>
    <w:rsid w:val="00351EDD"/>
    <w:rsid w:val="00351FFE"/>
    <w:rsid w:val="003521AB"/>
    <w:rsid w:val="00352726"/>
    <w:rsid w:val="003534D8"/>
    <w:rsid w:val="0035361B"/>
    <w:rsid w:val="0035382E"/>
    <w:rsid w:val="00353DDB"/>
    <w:rsid w:val="0035484A"/>
    <w:rsid w:val="00354B22"/>
    <w:rsid w:val="00354C4A"/>
    <w:rsid w:val="00354F22"/>
    <w:rsid w:val="00354FB1"/>
    <w:rsid w:val="00355922"/>
    <w:rsid w:val="00356176"/>
    <w:rsid w:val="003563FC"/>
    <w:rsid w:val="0035667E"/>
    <w:rsid w:val="0035676A"/>
    <w:rsid w:val="00356C00"/>
    <w:rsid w:val="00356D0E"/>
    <w:rsid w:val="00360ABA"/>
    <w:rsid w:val="00361363"/>
    <w:rsid w:val="00361521"/>
    <w:rsid w:val="00362244"/>
    <w:rsid w:val="003625BC"/>
    <w:rsid w:val="00362A8C"/>
    <w:rsid w:val="00362D14"/>
    <w:rsid w:val="00363BA6"/>
    <w:rsid w:val="00363FEA"/>
    <w:rsid w:val="00364139"/>
    <w:rsid w:val="003644AE"/>
    <w:rsid w:val="00364999"/>
    <w:rsid w:val="00364E6F"/>
    <w:rsid w:val="003658FC"/>
    <w:rsid w:val="0036631D"/>
    <w:rsid w:val="003664E6"/>
    <w:rsid w:val="0036692F"/>
    <w:rsid w:val="003673F9"/>
    <w:rsid w:val="00367472"/>
    <w:rsid w:val="00367518"/>
    <w:rsid w:val="00367B85"/>
    <w:rsid w:val="00367D00"/>
    <w:rsid w:val="00367DA2"/>
    <w:rsid w:val="00370908"/>
    <w:rsid w:val="00370B38"/>
    <w:rsid w:val="00370F89"/>
    <w:rsid w:val="003711A2"/>
    <w:rsid w:val="00372262"/>
    <w:rsid w:val="00372E5C"/>
    <w:rsid w:val="003731FD"/>
    <w:rsid w:val="00373364"/>
    <w:rsid w:val="00373791"/>
    <w:rsid w:val="00373AE2"/>
    <w:rsid w:val="0037434B"/>
    <w:rsid w:val="003746C3"/>
    <w:rsid w:val="00374BF9"/>
    <w:rsid w:val="00374DB8"/>
    <w:rsid w:val="00375609"/>
    <w:rsid w:val="0037591F"/>
    <w:rsid w:val="00375C4D"/>
    <w:rsid w:val="003766CB"/>
    <w:rsid w:val="0037695F"/>
    <w:rsid w:val="00376DF2"/>
    <w:rsid w:val="0037705B"/>
    <w:rsid w:val="003778D5"/>
    <w:rsid w:val="00377B44"/>
    <w:rsid w:val="00377DC9"/>
    <w:rsid w:val="00380D5A"/>
    <w:rsid w:val="0038113D"/>
    <w:rsid w:val="00381764"/>
    <w:rsid w:val="00382991"/>
    <w:rsid w:val="00382D9D"/>
    <w:rsid w:val="00382EBA"/>
    <w:rsid w:val="00383B8B"/>
    <w:rsid w:val="003842BD"/>
    <w:rsid w:val="00384812"/>
    <w:rsid w:val="00385404"/>
    <w:rsid w:val="00385624"/>
    <w:rsid w:val="00386355"/>
    <w:rsid w:val="00386B5F"/>
    <w:rsid w:val="00387134"/>
    <w:rsid w:val="0038746B"/>
    <w:rsid w:val="003874AE"/>
    <w:rsid w:val="003874DA"/>
    <w:rsid w:val="00387767"/>
    <w:rsid w:val="00387874"/>
    <w:rsid w:val="0038BF7E"/>
    <w:rsid w:val="00390AF4"/>
    <w:rsid w:val="0039109E"/>
    <w:rsid w:val="003919C6"/>
    <w:rsid w:val="00391BAB"/>
    <w:rsid w:val="00391D26"/>
    <w:rsid w:val="00391F32"/>
    <w:rsid w:val="0039282B"/>
    <w:rsid w:val="00392F65"/>
    <w:rsid w:val="0039331C"/>
    <w:rsid w:val="003933ED"/>
    <w:rsid w:val="003935F6"/>
    <w:rsid w:val="00393629"/>
    <w:rsid w:val="00393AA6"/>
    <w:rsid w:val="00393E17"/>
    <w:rsid w:val="0039426C"/>
    <w:rsid w:val="003943F7"/>
    <w:rsid w:val="00394460"/>
    <w:rsid w:val="00394FC5"/>
    <w:rsid w:val="00394FE6"/>
    <w:rsid w:val="003955D5"/>
    <w:rsid w:val="0039569D"/>
    <w:rsid w:val="00395A73"/>
    <w:rsid w:val="00395B67"/>
    <w:rsid w:val="00395BA2"/>
    <w:rsid w:val="00396947"/>
    <w:rsid w:val="0039793E"/>
    <w:rsid w:val="003A09EE"/>
    <w:rsid w:val="003A162B"/>
    <w:rsid w:val="003A2C9A"/>
    <w:rsid w:val="003A2D5C"/>
    <w:rsid w:val="003A3179"/>
    <w:rsid w:val="003A360D"/>
    <w:rsid w:val="003A37F0"/>
    <w:rsid w:val="003A3C23"/>
    <w:rsid w:val="003A3E1F"/>
    <w:rsid w:val="003A453F"/>
    <w:rsid w:val="003A4CAE"/>
    <w:rsid w:val="003A574E"/>
    <w:rsid w:val="003A5B3F"/>
    <w:rsid w:val="003A63B3"/>
    <w:rsid w:val="003A7085"/>
    <w:rsid w:val="003A743A"/>
    <w:rsid w:val="003A7491"/>
    <w:rsid w:val="003A75A8"/>
    <w:rsid w:val="003A7A9C"/>
    <w:rsid w:val="003B092C"/>
    <w:rsid w:val="003B0C76"/>
    <w:rsid w:val="003B1060"/>
    <w:rsid w:val="003B13F8"/>
    <w:rsid w:val="003B1B48"/>
    <w:rsid w:val="003B2118"/>
    <w:rsid w:val="003B3C48"/>
    <w:rsid w:val="003B4254"/>
    <w:rsid w:val="003B4304"/>
    <w:rsid w:val="003B4514"/>
    <w:rsid w:val="003B5979"/>
    <w:rsid w:val="003B5E42"/>
    <w:rsid w:val="003B6789"/>
    <w:rsid w:val="003B72E2"/>
    <w:rsid w:val="003B72ED"/>
    <w:rsid w:val="003B780F"/>
    <w:rsid w:val="003B7831"/>
    <w:rsid w:val="003B7CB1"/>
    <w:rsid w:val="003C0358"/>
    <w:rsid w:val="003C0454"/>
    <w:rsid w:val="003C0976"/>
    <w:rsid w:val="003C0F02"/>
    <w:rsid w:val="003C2A99"/>
    <w:rsid w:val="003C358F"/>
    <w:rsid w:val="003C3782"/>
    <w:rsid w:val="003C436C"/>
    <w:rsid w:val="003C44DB"/>
    <w:rsid w:val="003C4F2D"/>
    <w:rsid w:val="003C5374"/>
    <w:rsid w:val="003C57F5"/>
    <w:rsid w:val="003C58D5"/>
    <w:rsid w:val="003C58EC"/>
    <w:rsid w:val="003C5EBA"/>
    <w:rsid w:val="003C5F26"/>
    <w:rsid w:val="003C6387"/>
    <w:rsid w:val="003C6F68"/>
    <w:rsid w:val="003C6F91"/>
    <w:rsid w:val="003C7660"/>
    <w:rsid w:val="003C786A"/>
    <w:rsid w:val="003C7AA6"/>
    <w:rsid w:val="003C7C9C"/>
    <w:rsid w:val="003C7F4F"/>
    <w:rsid w:val="003D0ED1"/>
    <w:rsid w:val="003D1072"/>
    <w:rsid w:val="003D1BFF"/>
    <w:rsid w:val="003D287C"/>
    <w:rsid w:val="003D2D9E"/>
    <w:rsid w:val="003D391E"/>
    <w:rsid w:val="003D391F"/>
    <w:rsid w:val="003D3999"/>
    <w:rsid w:val="003D3BEF"/>
    <w:rsid w:val="003D3F16"/>
    <w:rsid w:val="003D4074"/>
    <w:rsid w:val="003D4BE0"/>
    <w:rsid w:val="003D5063"/>
    <w:rsid w:val="003D5C49"/>
    <w:rsid w:val="003D6F79"/>
    <w:rsid w:val="003D7134"/>
    <w:rsid w:val="003D7A7F"/>
    <w:rsid w:val="003D7CF2"/>
    <w:rsid w:val="003D7FA8"/>
    <w:rsid w:val="003E0811"/>
    <w:rsid w:val="003E1371"/>
    <w:rsid w:val="003E1795"/>
    <w:rsid w:val="003E1836"/>
    <w:rsid w:val="003E232F"/>
    <w:rsid w:val="003E23B4"/>
    <w:rsid w:val="003E27E8"/>
    <w:rsid w:val="003E2A75"/>
    <w:rsid w:val="003E2C7E"/>
    <w:rsid w:val="003E3922"/>
    <w:rsid w:val="003E44F4"/>
    <w:rsid w:val="003E45DF"/>
    <w:rsid w:val="003E4CB8"/>
    <w:rsid w:val="003E5358"/>
    <w:rsid w:val="003E551A"/>
    <w:rsid w:val="003E597C"/>
    <w:rsid w:val="003E5EF9"/>
    <w:rsid w:val="003E63D7"/>
    <w:rsid w:val="003E64BB"/>
    <w:rsid w:val="003F0057"/>
    <w:rsid w:val="003F0938"/>
    <w:rsid w:val="003F13A6"/>
    <w:rsid w:val="003F211B"/>
    <w:rsid w:val="003F2355"/>
    <w:rsid w:val="003F2A29"/>
    <w:rsid w:val="003F2B45"/>
    <w:rsid w:val="003F2CA9"/>
    <w:rsid w:val="003F2DCE"/>
    <w:rsid w:val="003F369E"/>
    <w:rsid w:val="003F386C"/>
    <w:rsid w:val="003F3965"/>
    <w:rsid w:val="003F3E6C"/>
    <w:rsid w:val="003F414E"/>
    <w:rsid w:val="003F47FD"/>
    <w:rsid w:val="003F50CF"/>
    <w:rsid w:val="003F5604"/>
    <w:rsid w:val="003F61EB"/>
    <w:rsid w:val="003F63FB"/>
    <w:rsid w:val="003F640A"/>
    <w:rsid w:val="003F6E65"/>
    <w:rsid w:val="003F762E"/>
    <w:rsid w:val="003F7ECD"/>
    <w:rsid w:val="003F7FDA"/>
    <w:rsid w:val="0040063B"/>
    <w:rsid w:val="00400C1D"/>
    <w:rsid w:val="00400E7E"/>
    <w:rsid w:val="00401128"/>
    <w:rsid w:val="00401458"/>
    <w:rsid w:val="00401CCC"/>
    <w:rsid w:val="00401D4B"/>
    <w:rsid w:val="00401DDB"/>
    <w:rsid w:val="00402655"/>
    <w:rsid w:val="004027E9"/>
    <w:rsid w:val="004035BA"/>
    <w:rsid w:val="00403B74"/>
    <w:rsid w:val="00403FB5"/>
    <w:rsid w:val="004053B1"/>
    <w:rsid w:val="00405927"/>
    <w:rsid w:val="0040597C"/>
    <w:rsid w:val="00405C90"/>
    <w:rsid w:val="00405ECD"/>
    <w:rsid w:val="00406E20"/>
    <w:rsid w:val="0040721B"/>
    <w:rsid w:val="00407239"/>
    <w:rsid w:val="004074D2"/>
    <w:rsid w:val="004077CB"/>
    <w:rsid w:val="00407D88"/>
    <w:rsid w:val="00407E1E"/>
    <w:rsid w:val="004102BA"/>
    <w:rsid w:val="00410B62"/>
    <w:rsid w:val="0041102C"/>
    <w:rsid w:val="00411CB7"/>
    <w:rsid w:val="00412279"/>
    <w:rsid w:val="00413E0B"/>
    <w:rsid w:val="00414061"/>
    <w:rsid w:val="00414A50"/>
    <w:rsid w:val="00415AA5"/>
    <w:rsid w:val="0041658D"/>
    <w:rsid w:val="004166DE"/>
    <w:rsid w:val="004167A1"/>
    <w:rsid w:val="0041691B"/>
    <w:rsid w:val="00416CC7"/>
    <w:rsid w:val="00420097"/>
    <w:rsid w:val="00420D98"/>
    <w:rsid w:val="00421774"/>
    <w:rsid w:val="004217A0"/>
    <w:rsid w:val="00421FEB"/>
    <w:rsid w:val="004224F5"/>
    <w:rsid w:val="004225A0"/>
    <w:rsid w:val="0042273E"/>
    <w:rsid w:val="00422A6C"/>
    <w:rsid w:val="00423820"/>
    <w:rsid w:val="00423E55"/>
    <w:rsid w:val="0042478D"/>
    <w:rsid w:val="004247F6"/>
    <w:rsid w:val="00424C1C"/>
    <w:rsid w:val="00425369"/>
    <w:rsid w:val="004256B2"/>
    <w:rsid w:val="00425901"/>
    <w:rsid w:val="0042643E"/>
    <w:rsid w:val="00426B59"/>
    <w:rsid w:val="00426EC7"/>
    <w:rsid w:val="00427366"/>
    <w:rsid w:val="0042796F"/>
    <w:rsid w:val="004279B5"/>
    <w:rsid w:val="00430B66"/>
    <w:rsid w:val="00430C99"/>
    <w:rsid w:val="00432F49"/>
    <w:rsid w:val="004334BB"/>
    <w:rsid w:val="0043419D"/>
    <w:rsid w:val="00434A5B"/>
    <w:rsid w:val="00434B14"/>
    <w:rsid w:val="00434FE6"/>
    <w:rsid w:val="004351D7"/>
    <w:rsid w:val="0043524B"/>
    <w:rsid w:val="004352F7"/>
    <w:rsid w:val="00435602"/>
    <w:rsid w:val="00435BC8"/>
    <w:rsid w:val="00435DF4"/>
    <w:rsid w:val="004366AF"/>
    <w:rsid w:val="004368E7"/>
    <w:rsid w:val="00437041"/>
    <w:rsid w:val="004372CF"/>
    <w:rsid w:val="004375BA"/>
    <w:rsid w:val="0043764F"/>
    <w:rsid w:val="00437839"/>
    <w:rsid w:val="00437DE2"/>
    <w:rsid w:val="00437EC1"/>
    <w:rsid w:val="00440ABE"/>
    <w:rsid w:val="00440CAA"/>
    <w:rsid w:val="00440CE9"/>
    <w:rsid w:val="004412E4"/>
    <w:rsid w:val="004416D8"/>
    <w:rsid w:val="00441F78"/>
    <w:rsid w:val="00441FD2"/>
    <w:rsid w:val="00442330"/>
    <w:rsid w:val="0044265E"/>
    <w:rsid w:val="004426C9"/>
    <w:rsid w:val="00442AF2"/>
    <w:rsid w:val="00442D28"/>
    <w:rsid w:val="00442E8F"/>
    <w:rsid w:val="00442E9E"/>
    <w:rsid w:val="004430F9"/>
    <w:rsid w:val="00443939"/>
    <w:rsid w:val="00444839"/>
    <w:rsid w:val="0044484B"/>
    <w:rsid w:val="00444CB4"/>
    <w:rsid w:val="00444E00"/>
    <w:rsid w:val="00444F53"/>
    <w:rsid w:val="00444FCF"/>
    <w:rsid w:val="004450A4"/>
    <w:rsid w:val="004460B0"/>
    <w:rsid w:val="004463EC"/>
    <w:rsid w:val="00446884"/>
    <w:rsid w:val="0044690A"/>
    <w:rsid w:val="00446B51"/>
    <w:rsid w:val="004475B0"/>
    <w:rsid w:val="0044775D"/>
    <w:rsid w:val="00450151"/>
    <w:rsid w:val="004503B7"/>
    <w:rsid w:val="00450A67"/>
    <w:rsid w:val="00451513"/>
    <w:rsid w:val="00451B9F"/>
    <w:rsid w:val="00451ECC"/>
    <w:rsid w:val="004524A5"/>
    <w:rsid w:val="00452D69"/>
    <w:rsid w:val="00452FA0"/>
    <w:rsid w:val="0045329A"/>
    <w:rsid w:val="0045383B"/>
    <w:rsid w:val="00453CFC"/>
    <w:rsid w:val="00454469"/>
    <w:rsid w:val="00455DCD"/>
    <w:rsid w:val="004566FC"/>
    <w:rsid w:val="00456BF5"/>
    <w:rsid w:val="00456F11"/>
    <w:rsid w:val="004571DA"/>
    <w:rsid w:val="0045788A"/>
    <w:rsid w:val="00460006"/>
    <w:rsid w:val="004603D8"/>
    <w:rsid w:val="0046058C"/>
    <w:rsid w:val="00460832"/>
    <w:rsid w:val="00460AB9"/>
    <w:rsid w:val="004610CA"/>
    <w:rsid w:val="00461112"/>
    <w:rsid w:val="004611BE"/>
    <w:rsid w:val="0046130E"/>
    <w:rsid w:val="0046187D"/>
    <w:rsid w:val="00461918"/>
    <w:rsid w:val="0046281C"/>
    <w:rsid w:val="0046287B"/>
    <w:rsid w:val="0046307D"/>
    <w:rsid w:val="00463760"/>
    <w:rsid w:val="00463DB1"/>
    <w:rsid w:val="00463F19"/>
    <w:rsid w:val="00465349"/>
    <w:rsid w:val="004653D2"/>
    <w:rsid w:val="00465AEA"/>
    <w:rsid w:val="00465CAA"/>
    <w:rsid w:val="0046695F"/>
    <w:rsid w:val="004679D5"/>
    <w:rsid w:val="00467F68"/>
    <w:rsid w:val="0046AFC9"/>
    <w:rsid w:val="004700A4"/>
    <w:rsid w:val="004708D7"/>
    <w:rsid w:val="004709AC"/>
    <w:rsid w:val="004720EC"/>
    <w:rsid w:val="00472411"/>
    <w:rsid w:val="00472501"/>
    <w:rsid w:val="004727A4"/>
    <w:rsid w:val="00472A65"/>
    <w:rsid w:val="00472A92"/>
    <w:rsid w:val="00473153"/>
    <w:rsid w:val="00474498"/>
    <w:rsid w:val="00474D05"/>
    <w:rsid w:val="00474F8A"/>
    <w:rsid w:val="004750E8"/>
    <w:rsid w:val="00475824"/>
    <w:rsid w:val="00475BEC"/>
    <w:rsid w:val="004760C1"/>
    <w:rsid w:val="004760D5"/>
    <w:rsid w:val="00476489"/>
    <w:rsid w:val="00476509"/>
    <w:rsid w:val="0047688B"/>
    <w:rsid w:val="004772C9"/>
    <w:rsid w:val="0048014B"/>
    <w:rsid w:val="00480CC1"/>
    <w:rsid w:val="00480D83"/>
    <w:rsid w:val="00480E3D"/>
    <w:rsid w:val="004810A9"/>
    <w:rsid w:val="004811C2"/>
    <w:rsid w:val="00481281"/>
    <w:rsid w:val="00481442"/>
    <w:rsid w:val="0048169A"/>
    <w:rsid w:val="00481716"/>
    <w:rsid w:val="00481AB9"/>
    <w:rsid w:val="00482395"/>
    <w:rsid w:val="004827A2"/>
    <w:rsid w:val="00482E6E"/>
    <w:rsid w:val="004837C4"/>
    <w:rsid w:val="004843DF"/>
    <w:rsid w:val="004844B7"/>
    <w:rsid w:val="00484922"/>
    <w:rsid w:val="00484DBC"/>
    <w:rsid w:val="004854D4"/>
    <w:rsid w:val="00485760"/>
    <w:rsid w:val="0048596C"/>
    <w:rsid w:val="00485BCF"/>
    <w:rsid w:val="00485FBF"/>
    <w:rsid w:val="004863F0"/>
    <w:rsid w:val="00486675"/>
    <w:rsid w:val="00490747"/>
    <w:rsid w:val="00490D77"/>
    <w:rsid w:val="00491186"/>
    <w:rsid w:val="004914AC"/>
    <w:rsid w:val="00491566"/>
    <w:rsid w:val="00492518"/>
    <w:rsid w:val="00492821"/>
    <w:rsid w:val="00492DFB"/>
    <w:rsid w:val="00493069"/>
    <w:rsid w:val="0049436C"/>
    <w:rsid w:val="0049451F"/>
    <w:rsid w:val="00494712"/>
    <w:rsid w:val="00495413"/>
    <w:rsid w:val="00495AB0"/>
    <w:rsid w:val="00495CE1"/>
    <w:rsid w:val="00496463"/>
    <w:rsid w:val="00496F77"/>
    <w:rsid w:val="0049750D"/>
    <w:rsid w:val="00497B00"/>
    <w:rsid w:val="004A0AF0"/>
    <w:rsid w:val="004A0D10"/>
    <w:rsid w:val="004A1639"/>
    <w:rsid w:val="004A16D7"/>
    <w:rsid w:val="004A1947"/>
    <w:rsid w:val="004A1A09"/>
    <w:rsid w:val="004A1B96"/>
    <w:rsid w:val="004A21DB"/>
    <w:rsid w:val="004A2880"/>
    <w:rsid w:val="004A2918"/>
    <w:rsid w:val="004A312F"/>
    <w:rsid w:val="004A3249"/>
    <w:rsid w:val="004A41AA"/>
    <w:rsid w:val="004A45EE"/>
    <w:rsid w:val="004A4638"/>
    <w:rsid w:val="004A4814"/>
    <w:rsid w:val="004A4899"/>
    <w:rsid w:val="004A615C"/>
    <w:rsid w:val="004A6429"/>
    <w:rsid w:val="004A64F9"/>
    <w:rsid w:val="004A6F5E"/>
    <w:rsid w:val="004A707C"/>
    <w:rsid w:val="004A74CC"/>
    <w:rsid w:val="004A7612"/>
    <w:rsid w:val="004A7699"/>
    <w:rsid w:val="004A772A"/>
    <w:rsid w:val="004A779C"/>
    <w:rsid w:val="004A7CB5"/>
    <w:rsid w:val="004B0724"/>
    <w:rsid w:val="004B0915"/>
    <w:rsid w:val="004B094F"/>
    <w:rsid w:val="004B0ACA"/>
    <w:rsid w:val="004B0C5F"/>
    <w:rsid w:val="004B1629"/>
    <w:rsid w:val="004B1D6C"/>
    <w:rsid w:val="004B1D84"/>
    <w:rsid w:val="004B22CC"/>
    <w:rsid w:val="004B24CB"/>
    <w:rsid w:val="004B276F"/>
    <w:rsid w:val="004B3203"/>
    <w:rsid w:val="004B339C"/>
    <w:rsid w:val="004B3556"/>
    <w:rsid w:val="004B3C73"/>
    <w:rsid w:val="004B3FB4"/>
    <w:rsid w:val="004B44D9"/>
    <w:rsid w:val="004B4667"/>
    <w:rsid w:val="004B475E"/>
    <w:rsid w:val="004B4BD8"/>
    <w:rsid w:val="004B4E75"/>
    <w:rsid w:val="004B5207"/>
    <w:rsid w:val="004B5E31"/>
    <w:rsid w:val="004B6021"/>
    <w:rsid w:val="004B6212"/>
    <w:rsid w:val="004B691B"/>
    <w:rsid w:val="004B7446"/>
    <w:rsid w:val="004B7BD7"/>
    <w:rsid w:val="004B7CFA"/>
    <w:rsid w:val="004C0190"/>
    <w:rsid w:val="004C0672"/>
    <w:rsid w:val="004C09EA"/>
    <w:rsid w:val="004C0E83"/>
    <w:rsid w:val="004C10EA"/>
    <w:rsid w:val="004C18E4"/>
    <w:rsid w:val="004C2236"/>
    <w:rsid w:val="004C24CD"/>
    <w:rsid w:val="004C26B5"/>
    <w:rsid w:val="004C27D3"/>
    <w:rsid w:val="004C37D0"/>
    <w:rsid w:val="004C4211"/>
    <w:rsid w:val="004C4AC5"/>
    <w:rsid w:val="004C529A"/>
    <w:rsid w:val="004C56F2"/>
    <w:rsid w:val="004C59DE"/>
    <w:rsid w:val="004C5A7C"/>
    <w:rsid w:val="004C61FD"/>
    <w:rsid w:val="004C68A1"/>
    <w:rsid w:val="004C6A1A"/>
    <w:rsid w:val="004C72D8"/>
    <w:rsid w:val="004C72F7"/>
    <w:rsid w:val="004C753C"/>
    <w:rsid w:val="004C75F7"/>
    <w:rsid w:val="004D09B4"/>
    <w:rsid w:val="004D0BE0"/>
    <w:rsid w:val="004D1522"/>
    <w:rsid w:val="004D1581"/>
    <w:rsid w:val="004D17FE"/>
    <w:rsid w:val="004D18DE"/>
    <w:rsid w:val="004D22EA"/>
    <w:rsid w:val="004D26A6"/>
    <w:rsid w:val="004D2DF5"/>
    <w:rsid w:val="004D2E6B"/>
    <w:rsid w:val="004D31BE"/>
    <w:rsid w:val="004D3419"/>
    <w:rsid w:val="004D347E"/>
    <w:rsid w:val="004D350F"/>
    <w:rsid w:val="004D3A04"/>
    <w:rsid w:val="004D3E9C"/>
    <w:rsid w:val="004D4730"/>
    <w:rsid w:val="004D476A"/>
    <w:rsid w:val="004D4BAF"/>
    <w:rsid w:val="004D4F55"/>
    <w:rsid w:val="004D5A76"/>
    <w:rsid w:val="004D5ADB"/>
    <w:rsid w:val="004D6C6F"/>
    <w:rsid w:val="004D7261"/>
    <w:rsid w:val="004D733B"/>
    <w:rsid w:val="004D77E9"/>
    <w:rsid w:val="004D7ECE"/>
    <w:rsid w:val="004E0B21"/>
    <w:rsid w:val="004E1D50"/>
    <w:rsid w:val="004E2692"/>
    <w:rsid w:val="004E2D60"/>
    <w:rsid w:val="004E31EE"/>
    <w:rsid w:val="004E3DD7"/>
    <w:rsid w:val="004E44C4"/>
    <w:rsid w:val="004E4E4C"/>
    <w:rsid w:val="004E5BEF"/>
    <w:rsid w:val="004E5C8C"/>
    <w:rsid w:val="004E60A5"/>
    <w:rsid w:val="004E62F8"/>
    <w:rsid w:val="004E6D45"/>
    <w:rsid w:val="004E739D"/>
    <w:rsid w:val="004E74A3"/>
    <w:rsid w:val="004E74CE"/>
    <w:rsid w:val="004E7A9C"/>
    <w:rsid w:val="004F005F"/>
    <w:rsid w:val="004F00A1"/>
    <w:rsid w:val="004F040F"/>
    <w:rsid w:val="004F08A4"/>
    <w:rsid w:val="004F0E8B"/>
    <w:rsid w:val="004F1020"/>
    <w:rsid w:val="004F13A9"/>
    <w:rsid w:val="004F13AA"/>
    <w:rsid w:val="004F1608"/>
    <w:rsid w:val="004F19C8"/>
    <w:rsid w:val="004F2094"/>
    <w:rsid w:val="004F233D"/>
    <w:rsid w:val="004F2B1B"/>
    <w:rsid w:val="004F32B2"/>
    <w:rsid w:val="004F32CA"/>
    <w:rsid w:val="004F33A1"/>
    <w:rsid w:val="004F3457"/>
    <w:rsid w:val="004F3A23"/>
    <w:rsid w:val="004F4648"/>
    <w:rsid w:val="004F48B1"/>
    <w:rsid w:val="004F48B8"/>
    <w:rsid w:val="004F5BE1"/>
    <w:rsid w:val="004F6235"/>
    <w:rsid w:val="004F645A"/>
    <w:rsid w:val="004F648E"/>
    <w:rsid w:val="004F6817"/>
    <w:rsid w:val="004F69A2"/>
    <w:rsid w:val="004F6EE9"/>
    <w:rsid w:val="004F7652"/>
    <w:rsid w:val="004F7750"/>
    <w:rsid w:val="004F7B15"/>
    <w:rsid w:val="004F7CA7"/>
    <w:rsid w:val="004F7E91"/>
    <w:rsid w:val="005001CE"/>
    <w:rsid w:val="005008BD"/>
    <w:rsid w:val="00500916"/>
    <w:rsid w:val="00500E21"/>
    <w:rsid w:val="00501AAA"/>
    <w:rsid w:val="00502003"/>
    <w:rsid w:val="0050292D"/>
    <w:rsid w:val="00502F28"/>
    <w:rsid w:val="0050316D"/>
    <w:rsid w:val="00503B65"/>
    <w:rsid w:val="00503DD7"/>
    <w:rsid w:val="00503DE5"/>
    <w:rsid w:val="00504D2B"/>
    <w:rsid w:val="00505D34"/>
    <w:rsid w:val="00506643"/>
    <w:rsid w:val="00506707"/>
    <w:rsid w:val="00506791"/>
    <w:rsid w:val="00507137"/>
    <w:rsid w:val="005074D6"/>
    <w:rsid w:val="00510469"/>
    <w:rsid w:val="00511135"/>
    <w:rsid w:val="00511453"/>
    <w:rsid w:val="00511C8F"/>
    <w:rsid w:val="00511D5D"/>
    <w:rsid w:val="005125FD"/>
    <w:rsid w:val="005128E2"/>
    <w:rsid w:val="00513808"/>
    <w:rsid w:val="0051474F"/>
    <w:rsid w:val="00514819"/>
    <w:rsid w:val="0051487A"/>
    <w:rsid w:val="00514A8C"/>
    <w:rsid w:val="005150F2"/>
    <w:rsid w:val="00516423"/>
    <w:rsid w:val="00517047"/>
    <w:rsid w:val="005170C3"/>
    <w:rsid w:val="0051766B"/>
    <w:rsid w:val="00517BCD"/>
    <w:rsid w:val="00517D8B"/>
    <w:rsid w:val="00517F56"/>
    <w:rsid w:val="00517FAF"/>
    <w:rsid w:val="00519A1A"/>
    <w:rsid w:val="00520414"/>
    <w:rsid w:val="00520913"/>
    <w:rsid w:val="00520C23"/>
    <w:rsid w:val="00520E0C"/>
    <w:rsid w:val="00521271"/>
    <w:rsid w:val="00521523"/>
    <w:rsid w:val="00521D24"/>
    <w:rsid w:val="005222E3"/>
    <w:rsid w:val="005227A0"/>
    <w:rsid w:val="00522F6F"/>
    <w:rsid w:val="00522FE7"/>
    <w:rsid w:val="00523460"/>
    <w:rsid w:val="00523BCC"/>
    <w:rsid w:val="00523DBF"/>
    <w:rsid w:val="00524226"/>
    <w:rsid w:val="00524456"/>
    <w:rsid w:val="0052536C"/>
    <w:rsid w:val="00525586"/>
    <w:rsid w:val="0052571B"/>
    <w:rsid w:val="00525EC7"/>
    <w:rsid w:val="00526539"/>
    <w:rsid w:val="0052689A"/>
    <w:rsid w:val="00526B34"/>
    <w:rsid w:val="00526F1C"/>
    <w:rsid w:val="00527231"/>
    <w:rsid w:val="0052734F"/>
    <w:rsid w:val="00527CCB"/>
    <w:rsid w:val="00530929"/>
    <w:rsid w:val="00530932"/>
    <w:rsid w:val="00530AE9"/>
    <w:rsid w:val="00531519"/>
    <w:rsid w:val="00532735"/>
    <w:rsid w:val="00533291"/>
    <w:rsid w:val="00533DDE"/>
    <w:rsid w:val="005350C6"/>
    <w:rsid w:val="0053526E"/>
    <w:rsid w:val="005355B0"/>
    <w:rsid w:val="005356F0"/>
    <w:rsid w:val="00535F53"/>
    <w:rsid w:val="0053637E"/>
    <w:rsid w:val="005368D1"/>
    <w:rsid w:val="005369E0"/>
    <w:rsid w:val="00537013"/>
    <w:rsid w:val="005374D1"/>
    <w:rsid w:val="005375A7"/>
    <w:rsid w:val="005377B6"/>
    <w:rsid w:val="0053793E"/>
    <w:rsid w:val="00537B5C"/>
    <w:rsid w:val="00537DAC"/>
    <w:rsid w:val="00540203"/>
    <w:rsid w:val="0054056A"/>
    <w:rsid w:val="005405BD"/>
    <w:rsid w:val="0054101E"/>
    <w:rsid w:val="00541278"/>
    <w:rsid w:val="0054132B"/>
    <w:rsid w:val="00541478"/>
    <w:rsid w:val="0054152A"/>
    <w:rsid w:val="00542059"/>
    <w:rsid w:val="00542224"/>
    <w:rsid w:val="00542BEE"/>
    <w:rsid w:val="00542CDD"/>
    <w:rsid w:val="00542CDF"/>
    <w:rsid w:val="00543DDF"/>
    <w:rsid w:val="00544062"/>
    <w:rsid w:val="00544E4E"/>
    <w:rsid w:val="005458B7"/>
    <w:rsid w:val="00546C4B"/>
    <w:rsid w:val="00546C50"/>
    <w:rsid w:val="0054727D"/>
    <w:rsid w:val="00547421"/>
    <w:rsid w:val="005478C8"/>
    <w:rsid w:val="00547997"/>
    <w:rsid w:val="00547C17"/>
    <w:rsid w:val="00547D33"/>
    <w:rsid w:val="005500E1"/>
    <w:rsid w:val="00550135"/>
    <w:rsid w:val="00550A8B"/>
    <w:rsid w:val="00550B90"/>
    <w:rsid w:val="00550BC4"/>
    <w:rsid w:val="0055164F"/>
    <w:rsid w:val="00551789"/>
    <w:rsid w:val="00552148"/>
    <w:rsid w:val="00552308"/>
    <w:rsid w:val="005527D0"/>
    <w:rsid w:val="00552CFD"/>
    <w:rsid w:val="005531CD"/>
    <w:rsid w:val="00553751"/>
    <w:rsid w:val="00553D15"/>
    <w:rsid w:val="00553DFB"/>
    <w:rsid w:val="0055428B"/>
    <w:rsid w:val="00554B3F"/>
    <w:rsid w:val="00554EA8"/>
    <w:rsid w:val="00554ECB"/>
    <w:rsid w:val="0055504A"/>
    <w:rsid w:val="005556C1"/>
    <w:rsid w:val="00555BA6"/>
    <w:rsid w:val="0055634E"/>
    <w:rsid w:val="0055651E"/>
    <w:rsid w:val="00556978"/>
    <w:rsid w:val="00556C14"/>
    <w:rsid w:val="00556D23"/>
    <w:rsid w:val="005570E2"/>
    <w:rsid w:val="0055798A"/>
    <w:rsid w:val="00557C6B"/>
    <w:rsid w:val="00557C8A"/>
    <w:rsid w:val="00560686"/>
    <w:rsid w:val="00560BCC"/>
    <w:rsid w:val="00560CF3"/>
    <w:rsid w:val="00561C7F"/>
    <w:rsid w:val="00561F2E"/>
    <w:rsid w:val="00561F54"/>
    <w:rsid w:val="0056220B"/>
    <w:rsid w:val="0056272A"/>
    <w:rsid w:val="00562C39"/>
    <w:rsid w:val="00562F83"/>
    <w:rsid w:val="00563428"/>
    <w:rsid w:val="00563559"/>
    <w:rsid w:val="005636F6"/>
    <w:rsid w:val="00564562"/>
    <w:rsid w:val="00564579"/>
    <w:rsid w:val="00564886"/>
    <w:rsid w:val="00564F8E"/>
    <w:rsid w:val="005650D2"/>
    <w:rsid w:val="00565309"/>
    <w:rsid w:val="005667E7"/>
    <w:rsid w:val="005669FC"/>
    <w:rsid w:val="00566D0C"/>
    <w:rsid w:val="00566F7E"/>
    <w:rsid w:val="00567BAD"/>
    <w:rsid w:val="00567DBB"/>
    <w:rsid w:val="00570364"/>
    <w:rsid w:val="00571CCC"/>
    <w:rsid w:val="0057393D"/>
    <w:rsid w:val="0057463E"/>
    <w:rsid w:val="00574762"/>
    <w:rsid w:val="00574B82"/>
    <w:rsid w:val="00574DFE"/>
    <w:rsid w:val="00575506"/>
    <w:rsid w:val="00575C3B"/>
    <w:rsid w:val="00575C93"/>
    <w:rsid w:val="00575DC0"/>
    <w:rsid w:val="00577299"/>
    <w:rsid w:val="00577789"/>
    <w:rsid w:val="0057790B"/>
    <w:rsid w:val="005802C4"/>
    <w:rsid w:val="005805F6"/>
    <w:rsid w:val="0058100B"/>
    <w:rsid w:val="005817E2"/>
    <w:rsid w:val="00581E53"/>
    <w:rsid w:val="0058256E"/>
    <w:rsid w:val="005827EA"/>
    <w:rsid w:val="0058283E"/>
    <w:rsid w:val="00582B52"/>
    <w:rsid w:val="00582DB4"/>
    <w:rsid w:val="005836AC"/>
    <w:rsid w:val="00583701"/>
    <w:rsid w:val="00583CC3"/>
    <w:rsid w:val="00583DBE"/>
    <w:rsid w:val="0058524C"/>
    <w:rsid w:val="005852F0"/>
    <w:rsid w:val="00586549"/>
    <w:rsid w:val="0058669C"/>
    <w:rsid w:val="00586783"/>
    <w:rsid w:val="00586BE1"/>
    <w:rsid w:val="0059126B"/>
    <w:rsid w:val="00591B77"/>
    <w:rsid w:val="00591F63"/>
    <w:rsid w:val="0059291E"/>
    <w:rsid w:val="00592DF8"/>
    <w:rsid w:val="00592E91"/>
    <w:rsid w:val="00592EAF"/>
    <w:rsid w:val="005930FB"/>
    <w:rsid w:val="005936A3"/>
    <w:rsid w:val="005940CB"/>
    <w:rsid w:val="005943C9"/>
    <w:rsid w:val="00594ADD"/>
    <w:rsid w:val="00594C08"/>
    <w:rsid w:val="00594EF1"/>
    <w:rsid w:val="005950BF"/>
    <w:rsid w:val="0059562D"/>
    <w:rsid w:val="00595A00"/>
    <w:rsid w:val="00595FCD"/>
    <w:rsid w:val="00596658"/>
    <w:rsid w:val="005968E0"/>
    <w:rsid w:val="00596F95"/>
    <w:rsid w:val="0059774C"/>
    <w:rsid w:val="00597992"/>
    <w:rsid w:val="00597D11"/>
    <w:rsid w:val="005A0118"/>
    <w:rsid w:val="005A0E80"/>
    <w:rsid w:val="005A0F66"/>
    <w:rsid w:val="005A1358"/>
    <w:rsid w:val="005A1600"/>
    <w:rsid w:val="005A2EE8"/>
    <w:rsid w:val="005A3218"/>
    <w:rsid w:val="005A3251"/>
    <w:rsid w:val="005A389A"/>
    <w:rsid w:val="005A3A39"/>
    <w:rsid w:val="005A4571"/>
    <w:rsid w:val="005A4C5E"/>
    <w:rsid w:val="005A4D0D"/>
    <w:rsid w:val="005A4F76"/>
    <w:rsid w:val="005A4F8A"/>
    <w:rsid w:val="005A5B67"/>
    <w:rsid w:val="005A5E37"/>
    <w:rsid w:val="005A61CE"/>
    <w:rsid w:val="005A6EC9"/>
    <w:rsid w:val="005A76E1"/>
    <w:rsid w:val="005A7861"/>
    <w:rsid w:val="005A7B5C"/>
    <w:rsid w:val="005A7B6D"/>
    <w:rsid w:val="005A7BF0"/>
    <w:rsid w:val="005B0EBA"/>
    <w:rsid w:val="005B1967"/>
    <w:rsid w:val="005B2298"/>
    <w:rsid w:val="005B23C0"/>
    <w:rsid w:val="005B2B20"/>
    <w:rsid w:val="005B31FC"/>
    <w:rsid w:val="005B34E2"/>
    <w:rsid w:val="005B3E04"/>
    <w:rsid w:val="005B4E1F"/>
    <w:rsid w:val="005B4E90"/>
    <w:rsid w:val="005B4FB5"/>
    <w:rsid w:val="005B6140"/>
    <w:rsid w:val="005B6220"/>
    <w:rsid w:val="005B68B0"/>
    <w:rsid w:val="005B6A57"/>
    <w:rsid w:val="005B77B6"/>
    <w:rsid w:val="005C0582"/>
    <w:rsid w:val="005C1C86"/>
    <w:rsid w:val="005C202E"/>
    <w:rsid w:val="005C2036"/>
    <w:rsid w:val="005C2228"/>
    <w:rsid w:val="005C22BB"/>
    <w:rsid w:val="005C30B9"/>
    <w:rsid w:val="005C3B1F"/>
    <w:rsid w:val="005C4A7D"/>
    <w:rsid w:val="005C5DED"/>
    <w:rsid w:val="005C5F70"/>
    <w:rsid w:val="005C6736"/>
    <w:rsid w:val="005C6D75"/>
    <w:rsid w:val="005C6E4D"/>
    <w:rsid w:val="005C6F40"/>
    <w:rsid w:val="005C6F76"/>
    <w:rsid w:val="005C70ED"/>
    <w:rsid w:val="005C75A4"/>
    <w:rsid w:val="005C773D"/>
    <w:rsid w:val="005D00CC"/>
    <w:rsid w:val="005D01BF"/>
    <w:rsid w:val="005D0218"/>
    <w:rsid w:val="005D0C05"/>
    <w:rsid w:val="005D2557"/>
    <w:rsid w:val="005D2B44"/>
    <w:rsid w:val="005D2DE2"/>
    <w:rsid w:val="005D2F2B"/>
    <w:rsid w:val="005D38AF"/>
    <w:rsid w:val="005D3D9E"/>
    <w:rsid w:val="005D3EA2"/>
    <w:rsid w:val="005D3F42"/>
    <w:rsid w:val="005D4898"/>
    <w:rsid w:val="005D4DB5"/>
    <w:rsid w:val="005D59FF"/>
    <w:rsid w:val="005D5B99"/>
    <w:rsid w:val="005D6221"/>
    <w:rsid w:val="005D6257"/>
    <w:rsid w:val="005D65AE"/>
    <w:rsid w:val="005D66B7"/>
    <w:rsid w:val="005D7AD4"/>
    <w:rsid w:val="005DD12F"/>
    <w:rsid w:val="005E0CA8"/>
    <w:rsid w:val="005E0E7B"/>
    <w:rsid w:val="005E1234"/>
    <w:rsid w:val="005E1BCA"/>
    <w:rsid w:val="005E2256"/>
    <w:rsid w:val="005E25F4"/>
    <w:rsid w:val="005E27D5"/>
    <w:rsid w:val="005E286E"/>
    <w:rsid w:val="005E2A28"/>
    <w:rsid w:val="005E3595"/>
    <w:rsid w:val="005E3AAC"/>
    <w:rsid w:val="005E4007"/>
    <w:rsid w:val="005E4104"/>
    <w:rsid w:val="005E4A59"/>
    <w:rsid w:val="005E50A1"/>
    <w:rsid w:val="005E50F9"/>
    <w:rsid w:val="005E5116"/>
    <w:rsid w:val="005E53E9"/>
    <w:rsid w:val="005E6A34"/>
    <w:rsid w:val="005E6D74"/>
    <w:rsid w:val="005E6DE0"/>
    <w:rsid w:val="005E76AB"/>
    <w:rsid w:val="005E7D7D"/>
    <w:rsid w:val="005E7E5C"/>
    <w:rsid w:val="005F009D"/>
    <w:rsid w:val="005F121F"/>
    <w:rsid w:val="005F1354"/>
    <w:rsid w:val="005F28B0"/>
    <w:rsid w:val="005F2A30"/>
    <w:rsid w:val="005F31F7"/>
    <w:rsid w:val="005F3309"/>
    <w:rsid w:val="005F418C"/>
    <w:rsid w:val="005F41BF"/>
    <w:rsid w:val="005F45B4"/>
    <w:rsid w:val="005F481F"/>
    <w:rsid w:val="005F4945"/>
    <w:rsid w:val="005F4B28"/>
    <w:rsid w:val="005F4F70"/>
    <w:rsid w:val="005F5017"/>
    <w:rsid w:val="005F5B57"/>
    <w:rsid w:val="005F62DB"/>
    <w:rsid w:val="005F6BDA"/>
    <w:rsid w:val="005F6F11"/>
    <w:rsid w:val="005F77C2"/>
    <w:rsid w:val="005F7F7E"/>
    <w:rsid w:val="00600A9C"/>
    <w:rsid w:val="00600C13"/>
    <w:rsid w:val="006014FF"/>
    <w:rsid w:val="00601ED9"/>
    <w:rsid w:val="00602286"/>
    <w:rsid w:val="006024DD"/>
    <w:rsid w:val="00603F9A"/>
    <w:rsid w:val="006042D6"/>
    <w:rsid w:val="006044DB"/>
    <w:rsid w:val="00604D6B"/>
    <w:rsid w:val="0060533F"/>
    <w:rsid w:val="006056DA"/>
    <w:rsid w:val="00605855"/>
    <w:rsid w:val="00605BD5"/>
    <w:rsid w:val="0060618D"/>
    <w:rsid w:val="00606337"/>
    <w:rsid w:val="0060752D"/>
    <w:rsid w:val="0060788F"/>
    <w:rsid w:val="00610D5F"/>
    <w:rsid w:val="00612698"/>
    <w:rsid w:val="00612939"/>
    <w:rsid w:val="00612B61"/>
    <w:rsid w:val="00612DA6"/>
    <w:rsid w:val="00612FC0"/>
    <w:rsid w:val="00614111"/>
    <w:rsid w:val="00614258"/>
    <w:rsid w:val="00614433"/>
    <w:rsid w:val="0061454A"/>
    <w:rsid w:val="00614DB1"/>
    <w:rsid w:val="00614E0C"/>
    <w:rsid w:val="00614E12"/>
    <w:rsid w:val="006150CF"/>
    <w:rsid w:val="006157E8"/>
    <w:rsid w:val="0061581C"/>
    <w:rsid w:val="00615A39"/>
    <w:rsid w:val="00616DF9"/>
    <w:rsid w:val="006172F7"/>
    <w:rsid w:val="00617573"/>
    <w:rsid w:val="00617B07"/>
    <w:rsid w:val="00620CD6"/>
    <w:rsid w:val="00621071"/>
    <w:rsid w:val="006210CD"/>
    <w:rsid w:val="00621D88"/>
    <w:rsid w:val="00622195"/>
    <w:rsid w:val="00622739"/>
    <w:rsid w:val="00622F79"/>
    <w:rsid w:val="006232B4"/>
    <w:rsid w:val="006233FF"/>
    <w:rsid w:val="0062377A"/>
    <w:rsid w:val="00623902"/>
    <w:rsid w:val="00623EB4"/>
    <w:rsid w:val="00623F84"/>
    <w:rsid w:val="00624062"/>
    <w:rsid w:val="0062426A"/>
    <w:rsid w:val="00624D2B"/>
    <w:rsid w:val="00625265"/>
    <w:rsid w:val="0062541A"/>
    <w:rsid w:val="0062557C"/>
    <w:rsid w:val="006256C3"/>
    <w:rsid w:val="00625729"/>
    <w:rsid w:val="00626322"/>
    <w:rsid w:val="00626434"/>
    <w:rsid w:val="006264DB"/>
    <w:rsid w:val="00626B00"/>
    <w:rsid w:val="006274FF"/>
    <w:rsid w:val="00627AFC"/>
    <w:rsid w:val="006314DD"/>
    <w:rsid w:val="006314DF"/>
    <w:rsid w:val="0063185C"/>
    <w:rsid w:val="00631915"/>
    <w:rsid w:val="006324F1"/>
    <w:rsid w:val="0063259F"/>
    <w:rsid w:val="006326DD"/>
    <w:rsid w:val="00632B70"/>
    <w:rsid w:val="00633118"/>
    <w:rsid w:val="006337A1"/>
    <w:rsid w:val="00634127"/>
    <w:rsid w:val="0063498B"/>
    <w:rsid w:val="006354E0"/>
    <w:rsid w:val="006360DE"/>
    <w:rsid w:val="00636FE7"/>
    <w:rsid w:val="00637459"/>
    <w:rsid w:val="006376AA"/>
    <w:rsid w:val="0064092C"/>
    <w:rsid w:val="00640C7F"/>
    <w:rsid w:val="006411A5"/>
    <w:rsid w:val="00641BCA"/>
    <w:rsid w:val="00642000"/>
    <w:rsid w:val="0064238F"/>
    <w:rsid w:val="0064277C"/>
    <w:rsid w:val="00643173"/>
    <w:rsid w:val="00644664"/>
    <w:rsid w:val="00644AED"/>
    <w:rsid w:val="00644B84"/>
    <w:rsid w:val="00644C16"/>
    <w:rsid w:val="00645857"/>
    <w:rsid w:val="00645C64"/>
    <w:rsid w:val="00645F7F"/>
    <w:rsid w:val="006464E8"/>
    <w:rsid w:val="0065085F"/>
    <w:rsid w:val="00650DAD"/>
    <w:rsid w:val="00651635"/>
    <w:rsid w:val="00651832"/>
    <w:rsid w:val="006518E7"/>
    <w:rsid w:val="00651E3F"/>
    <w:rsid w:val="006520EF"/>
    <w:rsid w:val="0065213B"/>
    <w:rsid w:val="0065222F"/>
    <w:rsid w:val="00652852"/>
    <w:rsid w:val="00652F86"/>
    <w:rsid w:val="00652FAD"/>
    <w:rsid w:val="00653A85"/>
    <w:rsid w:val="00653B1D"/>
    <w:rsid w:val="00653FCF"/>
    <w:rsid w:val="0065450C"/>
    <w:rsid w:val="0065486E"/>
    <w:rsid w:val="00654A81"/>
    <w:rsid w:val="00654FB1"/>
    <w:rsid w:val="00655277"/>
    <w:rsid w:val="00655576"/>
    <w:rsid w:val="006557ED"/>
    <w:rsid w:val="00655E2A"/>
    <w:rsid w:val="00655E4E"/>
    <w:rsid w:val="0065662E"/>
    <w:rsid w:val="0065689B"/>
    <w:rsid w:val="00656F4B"/>
    <w:rsid w:val="006570E4"/>
    <w:rsid w:val="00657526"/>
    <w:rsid w:val="006577CE"/>
    <w:rsid w:val="0065F9BE"/>
    <w:rsid w:val="00660B61"/>
    <w:rsid w:val="006613BE"/>
    <w:rsid w:val="00661EBD"/>
    <w:rsid w:val="006622C6"/>
    <w:rsid w:val="006624F3"/>
    <w:rsid w:val="0066279D"/>
    <w:rsid w:val="006633E9"/>
    <w:rsid w:val="006639D1"/>
    <w:rsid w:val="00664634"/>
    <w:rsid w:val="00664D84"/>
    <w:rsid w:val="00666284"/>
    <w:rsid w:val="006662E3"/>
    <w:rsid w:val="0066654B"/>
    <w:rsid w:val="006673BE"/>
    <w:rsid w:val="0066758C"/>
    <w:rsid w:val="00667E82"/>
    <w:rsid w:val="00670318"/>
    <w:rsid w:val="00670409"/>
    <w:rsid w:val="00670623"/>
    <w:rsid w:val="006719F6"/>
    <w:rsid w:val="00671BE3"/>
    <w:rsid w:val="0067292F"/>
    <w:rsid w:val="00672F63"/>
    <w:rsid w:val="00674058"/>
    <w:rsid w:val="006745B1"/>
    <w:rsid w:val="006749DE"/>
    <w:rsid w:val="00674A81"/>
    <w:rsid w:val="00674CD9"/>
    <w:rsid w:val="00674D7C"/>
    <w:rsid w:val="00675938"/>
    <w:rsid w:val="00675DAD"/>
    <w:rsid w:val="00676208"/>
    <w:rsid w:val="00677792"/>
    <w:rsid w:val="00677ACA"/>
    <w:rsid w:val="00677ED0"/>
    <w:rsid w:val="00680105"/>
    <w:rsid w:val="00680D2D"/>
    <w:rsid w:val="006813BF"/>
    <w:rsid w:val="006814E7"/>
    <w:rsid w:val="006815D6"/>
    <w:rsid w:val="00681BEF"/>
    <w:rsid w:val="006821B2"/>
    <w:rsid w:val="0068246C"/>
    <w:rsid w:val="00683B58"/>
    <w:rsid w:val="006841CE"/>
    <w:rsid w:val="006842BA"/>
    <w:rsid w:val="006848DD"/>
    <w:rsid w:val="0068596C"/>
    <w:rsid w:val="00685A3A"/>
    <w:rsid w:val="00685FC1"/>
    <w:rsid w:val="0068622A"/>
    <w:rsid w:val="006862F5"/>
    <w:rsid w:val="006865EA"/>
    <w:rsid w:val="006867A1"/>
    <w:rsid w:val="006868FE"/>
    <w:rsid w:val="00686B19"/>
    <w:rsid w:val="00686EFE"/>
    <w:rsid w:val="00686F26"/>
    <w:rsid w:val="006876F3"/>
    <w:rsid w:val="006903BC"/>
    <w:rsid w:val="00690625"/>
    <w:rsid w:val="00690DBD"/>
    <w:rsid w:val="006914CE"/>
    <w:rsid w:val="00691E5A"/>
    <w:rsid w:val="00695116"/>
    <w:rsid w:val="00695989"/>
    <w:rsid w:val="0069680C"/>
    <w:rsid w:val="006972AA"/>
    <w:rsid w:val="0069741A"/>
    <w:rsid w:val="00697633"/>
    <w:rsid w:val="00697A96"/>
    <w:rsid w:val="006A02BC"/>
    <w:rsid w:val="006A0499"/>
    <w:rsid w:val="006A04C3"/>
    <w:rsid w:val="006A0B03"/>
    <w:rsid w:val="006A0B60"/>
    <w:rsid w:val="006A0EEB"/>
    <w:rsid w:val="006A13AB"/>
    <w:rsid w:val="006A1783"/>
    <w:rsid w:val="006A1FC7"/>
    <w:rsid w:val="006A27F6"/>
    <w:rsid w:val="006A2D8E"/>
    <w:rsid w:val="006A39BF"/>
    <w:rsid w:val="006A3B0E"/>
    <w:rsid w:val="006A3E63"/>
    <w:rsid w:val="006A4850"/>
    <w:rsid w:val="006A576F"/>
    <w:rsid w:val="006A5A2E"/>
    <w:rsid w:val="006A5A37"/>
    <w:rsid w:val="006A5EE6"/>
    <w:rsid w:val="006A6EAF"/>
    <w:rsid w:val="006A78D3"/>
    <w:rsid w:val="006A794F"/>
    <w:rsid w:val="006B08E4"/>
    <w:rsid w:val="006B0BFC"/>
    <w:rsid w:val="006B0D7D"/>
    <w:rsid w:val="006B114F"/>
    <w:rsid w:val="006B18C9"/>
    <w:rsid w:val="006B1903"/>
    <w:rsid w:val="006B1B85"/>
    <w:rsid w:val="006B2890"/>
    <w:rsid w:val="006B2C34"/>
    <w:rsid w:val="006B2D6E"/>
    <w:rsid w:val="006B2FB7"/>
    <w:rsid w:val="006B33DA"/>
    <w:rsid w:val="006B53F5"/>
    <w:rsid w:val="006B5F53"/>
    <w:rsid w:val="006B639F"/>
    <w:rsid w:val="006B6426"/>
    <w:rsid w:val="006B67B6"/>
    <w:rsid w:val="006B6E6D"/>
    <w:rsid w:val="006B6EF9"/>
    <w:rsid w:val="006B7A7A"/>
    <w:rsid w:val="006B7E6E"/>
    <w:rsid w:val="006C0122"/>
    <w:rsid w:val="006C0462"/>
    <w:rsid w:val="006C0586"/>
    <w:rsid w:val="006C11C0"/>
    <w:rsid w:val="006C17A7"/>
    <w:rsid w:val="006C1934"/>
    <w:rsid w:val="006C1C7B"/>
    <w:rsid w:val="006C1D1D"/>
    <w:rsid w:val="006C21D9"/>
    <w:rsid w:val="006C241A"/>
    <w:rsid w:val="006C319F"/>
    <w:rsid w:val="006C42AC"/>
    <w:rsid w:val="006C4B51"/>
    <w:rsid w:val="006C4B84"/>
    <w:rsid w:val="006C518D"/>
    <w:rsid w:val="006C5550"/>
    <w:rsid w:val="006C5959"/>
    <w:rsid w:val="006C5FC9"/>
    <w:rsid w:val="006C66AD"/>
    <w:rsid w:val="006C6A49"/>
    <w:rsid w:val="006C6C5A"/>
    <w:rsid w:val="006C71FF"/>
    <w:rsid w:val="006C735C"/>
    <w:rsid w:val="006C75DA"/>
    <w:rsid w:val="006C7867"/>
    <w:rsid w:val="006D03B0"/>
    <w:rsid w:val="006D062E"/>
    <w:rsid w:val="006D0753"/>
    <w:rsid w:val="006D0E54"/>
    <w:rsid w:val="006D212E"/>
    <w:rsid w:val="006D2283"/>
    <w:rsid w:val="006D2289"/>
    <w:rsid w:val="006D2735"/>
    <w:rsid w:val="006D2A28"/>
    <w:rsid w:val="006D2F97"/>
    <w:rsid w:val="006D3665"/>
    <w:rsid w:val="006D3AB3"/>
    <w:rsid w:val="006D3AC2"/>
    <w:rsid w:val="006D406D"/>
    <w:rsid w:val="006D426D"/>
    <w:rsid w:val="006D432D"/>
    <w:rsid w:val="006D458A"/>
    <w:rsid w:val="006D4699"/>
    <w:rsid w:val="006D469F"/>
    <w:rsid w:val="006D48C6"/>
    <w:rsid w:val="006D4BC3"/>
    <w:rsid w:val="006D4F68"/>
    <w:rsid w:val="006D4F8C"/>
    <w:rsid w:val="006D5016"/>
    <w:rsid w:val="006D56D6"/>
    <w:rsid w:val="006D57EF"/>
    <w:rsid w:val="006D58F3"/>
    <w:rsid w:val="006D5C32"/>
    <w:rsid w:val="006D645B"/>
    <w:rsid w:val="006D6796"/>
    <w:rsid w:val="006D7829"/>
    <w:rsid w:val="006D7DDC"/>
    <w:rsid w:val="006E01EF"/>
    <w:rsid w:val="006E02A0"/>
    <w:rsid w:val="006E0D06"/>
    <w:rsid w:val="006E0FA9"/>
    <w:rsid w:val="006E1A2E"/>
    <w:rsid w:val="006E1C6D"/>
    <w:rsid w:val="006E1C93"/>
    <w:rsid w:val="006E1D3E"/>
    <w:rsid w:val="006E2181"/>
    <w:rsid w:val="006E26FA"/>
    <w:rsid w:val="006E39CA"/>
    <w:rsid w:val="006E3A31"/>
    <w:rsid w:val="006E3C46"/>
    <w:rsid w:val="006E3DC6"/>
    <w:rsid w:val="006E486D"/>
    <w:rsid w:val="006E4FB6"/>
    <w:rsid w:val="006E528C"/>
    <w:rsid w:val="006E54BA"/>
    <w:rsid w:val="006E6458"/>
    <w:rsid w:val="006E6A37"/>
    <w:rsid w:val="006E73CF"/>
    <w:rsid w:val="006E78EA"/>
    <w:rsid w:val="006E7AC8"/>
    <w:rsid w:val="006F0B23"/>
    <w:rsid w:val="006F0EF5"/>
    <w:rsid w:val="006F1FEA"/>
    <w:rsid w:val="006F2688"/>
    <w:rsid w:val="006F300F"/>
    <w:rsid w:val="006F3728"/>
    <w:rsid w:val="006F3BA7"/>
    <w:rsid w:val="006F3D4F"/>
    <w:rsid w:val="006F43D8"/>
    <w:rsid w:val="006F45E5"/>
    <w:rsid w:val="006F530D"/>
    <w:rsid w:val="006F5745"/>
    <w:rsid w:val="006F5928"/>
    <w:rsid w:val="006F60A0"/>
    <w:rsid w:val="006F7606"/>
    <w:rsid w:val="006F7806"/>
    <w:rsid w:val="006F7A7E"/>
    <w:rsid w:val="006F7BC8"/>
    <w:rsid w:val="006F7FE1"/>
    <w:rsid w:val="007000A9"/>
    <w:rsid w:val="007001D4"/>
    <w:rsid w:val="007003C2"/>
    <w:rsid w:val="00700C77"/>
    <w:rsid w:val="007010A7"/>
    <w:rsid w:val="00701924"/>
    <w:rsid w:val="00701BB8"/>
    <w:rsid w:val="00702541"/>
    <w:rsid w:val="00702945"/>
    <w:rsid w:val="00702A50"/>
    <w:rsid w:val="00702B10"/>
    <w:rsid w:val="00703D0D"/>
    <w:rsid w:val="00704C99"/>
    <w:rsid w:val="00706474"/>
    <w:rsid w:val="007064ED"/>
    <w:rsid w:val="00706A7D"/>
    <w:rsid w:val="00706E9B"/>
    <w:rsid w:val="00706F6B"/>
    <w:rsid w:val="007076E3"/>
    <w:rsid w:val="00707A60"/>
    <w:rsid w:val="00710215"/>
    <w:rsid w:val="00710ABF"/>
    <w:rsid w:val="00710FD3"/>
    <w:rsid w:val="007112E5"/>
    <w:rsid w:val="00711646"/>
    <w:rsid w:val="00711690"/>
    <w:rsid w:val="007117E2"/>
    <w:rsid w:val="00711BB0"/>
    <w:rsid w:val="00711C0E"/>
    <w:rsid w:val="00711D6E"/>
    <w:rsid w:val="00711D95"/>
    <w:rsid w:val="00712969"/>
    <w:rsid w:val="00713476"/>
    <w:rsid w:val="0071365D"/>
    <w:rsid w:val="00713722"/>
    <w:rsid w:val="007141D3"/>
    <w:rsid w:val="007145BC"/>
    <w:rsid w:val="00714772"/>
    <w:rsid w:val="00714C2F"/>
    <w:rsid w:val="00714DB8"/>
    <w:rsid w:val="00714E95"/>
    <w:rsid w:val="00714E9D"/>
    <w:rsid w:val="0071521A"/>
    <w:rsid w:val="00715596"/>
    <w:rsid w:val="007158FB"/>
    <w:rsid w:val="00715F3C"/>
    <w:rsid w:val="00716100"/>
    <w:rsid w:val="007164CA"/>
    <w:rsid w:val="0071721E"/>
    <w:rsid w:val="00717CEF"/>
    <w:rsid w:val="007204EF"/>
    <w:rsid w:val="00720D2D"/>
    <w:rsid w:val="00721186"/>
    <w:rsid w:val="007215FD"/>
    <w:rsid w:val="00721AB9"/>
    <w:rsid w:val="00721CBD"/>
    <w:rsid w:val="00721DB7"/>
    <w:rsid w:val="007220B5"/>
    <w:rsid w:val="007223AC"/>
    <w:rsid w:val="00722E61"/>
    <w:rsid w:val="00723153"/>
    <w:rsid w:val="00723959"/>
    <w:rsid w:val="00723B8C"/>
    <w:rsid w:val="0072401A"/>
    <w:rsid w:val="007244A4"/>
    <w:rsid w:val="00724E8F"/>
    <w:rsid w:val="00725176"/>
    <w:rsid w:val="007253B4"/>
    <w:rsid w:val="00725D1B"/>
    <w:rsid w:val="00725F4A"/>
    <w:rsid w:val="007266DD"/>
    <w:rsid w:val="00726C4E"/>
    <w:rsid w:val="00726EE7"/>
    <w:rsid w:val="00727836"/>
    <w:rsid w:val="00727AF6"/>
    <w:rsid w:val="00727DD5"/>
    <w:rsid w:val="00730A90"/>
    <w:rsid w:val="00731794"/>
    <w:rsid w:val="007318FD"/>
    <w:rsid w:val="00731DFB"/>
    <w:rsid w:val="007320F0"/>
    <w:rsid w:val="007325D4"/>
    <w:rsid w:val="00732D97"/>
    <w:rsid w:val="007332D5"/>
    <w:rsid w:val="007336D1"/>
    <w:rsid w:val="00733763"/>
    <w:rsid w:val="00733A20"/>
    <w:rsid w:val="0073404B"/>
    <w:rsid w:val="00734447"/>
    <w:rsid w:val="007346A7"/>
    <w:rsid w:val="007346BA"/>
    <w:rsid w:val="007348E2"/>
    <w:rsid w:val="00734B4D"/>
    <w:rsid w:val="00734CC5"/>
    <w:rsid w:val="0073536B"/>
    <w:rsid w:val="00735E36"/>
    <w:rsid w:val="00735F14"/>
    <w:rsid w:val="007364BB"/>
    <w:rsid w:val="00736750"/>
    <w:rsid w:val="0073690B"/>
    <w:rsid w:val="00736E95"/>
    <w:rsid w:val="00736F55"/>
    <w:rsid w:val="00737B25"/>
    <w:rsid w:val="00737C67"/>
    <w:rsid w:val="00737D5D"/>
    <w:rsid w:val="00737FED"/>
    <w:rsid w:val="0073FD70"/>
    <w:rsid w:val="00740F29"/>
    <w:rsid w:val="00741551"/>
    <w:rsid w:val="00741665"/>
    <w:rsid w:val="00741ABD"/>
    <w:rsid w:val="00741D7D"/>
    <w:rsid w:val="00741E57"/>
    <w:rsid w:val="00742386"/>
    <w:rsid w:val="00742AC7"/>
    <w:rsid w:val="00742C21"/>
    <w:rsid w:val="00743220"/>
    <w:rsid w:val="0074350D"/>
    <w:rsid w:val="00743623"/>
    <w:rsid w:val="00743898"/>
    <w:rsid w:val="00744888"/>
    <w:rsid w:val="007456EA"/>
    <w:rsid w:val="00745954"/>
    <w:rsid w:val="00746464"/>
    <w:rsid w:val="00746CAA"/>
    <w:rsid w:val="00746D78"/>
    <w:rsid w:val="0074725F"/>
    <w:rsid w:val="00747278"/>
    <w:rsid w:val="0074742E"/>
    <w:rsid w:val="00747950"/>
    <w:rsid w:val="00747EAE"/>
    <w:rsid w:val="0075074C"/>
    <w:rsid w:val="007510DA"/>
    <w:rsid w:val="0075137E"/>
    <w:rsid w:val="007513EA"/>
    <w:rsid w:val="007517E1"/>
    <w:rsid w:val="00751D2E"/>
    <w:rsid w:val="0075246B"/>
    <w:rsid w:val="00752AF1"/>
    <w:rsid w:val="00752B09"/>
    <w:rsid w:val="00753C2B"/>
    <w:rsid w:val="00754272"/>
    <w:rsid w:val="00754431"/>
    <w:rsid w:val="00755BB4"/>
    <w:rsid w:val="00756061"/>
    <w:rsid w:val="007561AC"/>
    <w:rsid w:val="007565A8"/>
    <w:rsid w:val="00756C46"/>
    <w:rsid w:val="00756D42"/>
    <w:rsid w:val="00757386"/>
    <w:rsid w:val="00757D8B"/>
    <w:rsid w:val="00757EB0"/>
    <w:rsid w:val="0076067B"/>
    <w:rsid w:val="007608C8"/>
    <w:rsid w:val="0076114C"/>
    <w:rsid w:val="007611ED"/>
    <w:rsid w:val="0076265A"/>
    <w:rsid w:val="00762C0A"/>
    <w:rsid w:val="00762DA1"/>
    <w:rsid w:val="00762FC6"/>
    <w:rsid w:val="00763206"/>
    <w:rsid w:val="00763917"/>
    <w:rsid w:val="00763C7B"/>
    <w:rsid w:val="007645D0"/>
    <w:rsid w:val="00764B3C"/>
    <w:rsid w:val="00764D10"/>
    <w:rsid w:val="007653EC"/>
    <w:rsid w:val="00765587"/>
    <w:rsid w:val="0076581C"/>
    <w:rsid w:val="00765B7F"/>
    <w:rsid w:val="0076622B"/>
    <w:rsid w:val="00766F37"/>
    <w:rsid w:val="00767E0A"/>
    <w:rsid w:val="00768472"/>
    <w:rsid w:val="0077111E"/>
    <w:rsid w:val="007716EF"/>
    <w:rsid w:val="00771CDC"/>
    <w:rsid w:val="00772170"/>
    <w:rsid w:val="007722CB"/>
    <w:rsid w:val="00772CE2"/>
    <w:rsid w:val="00773484"/>
    <w:rsid w:val="00773A05"/>
    <w:rsid w:val="007755D0"/>
    <w:rsid w:val="00775CAB"/>
    <w:rsid w:val="007763A4"/>
    <w:rsid w:val="007764B2"/>
    <w:rsid w:val="00777091"/>
    <w:rsid w:val="00777B94"/>
    <w:rsid w:val="00777C0B"/>
    <w:rsid w:val="00777EEF"/>
    <w:rsid w:val="0078050E"/>
    <w:rsid w:val="00780653"/>
    <w:rsid w:val="007810F1"/>
    <w:rsid w:val="007814E6"/>
    <w:rsid w:val="00781573"/>
    <w:rsid w:val="007817AE"/>
    <w:rsid w:val="00781A60"/>
    <w:rsid w:val="00781E29"/>
    <w:rsid w:val="007820AE"/>
    <w:rsid w:val="00782FC7"/>
    <w:rsid w:val="00783218"/>
    <w:rsid w:val="007833EC"/>
    <w:rsid w:val="0078385D"/>
    <w:rsid w:val="0078400E"/>
    <w:rsid w:val="0078485F"/>
    <w:rsid w:val="00784E59"/>
    <w:rsid w:val="00785152"/>
    <w:rsid w:val="007859B8"/>
    <w:rsid w:val="00785F79"/>
    <w:rsid w:val="007863D7"/>
    <w:rsid w:val="007864F7"/>
    <w:rsid w:val="00786AF0"/>
    <w:rsid w:val="0078702A"/>
    <w:rsid w:val="007871E1"/>
    <w:rsid w:val="00787388"/>
    <w:rsid w:val="00787455"/>
    <w:rsid w:val="00787621"/>
    <w:rsid w:val="00787A20"/>
    <w:rsid w:val="00787ECE"/>
    <w:rsid w:val="00790685"/>
    <w:rsid w:val="00790AC9"/>
    <w:rsid w:val="00790E0D"/>
    <w:rsid w:val="00791288"/>
    <w:rsid w:val="0079147E"/>
    <w:rsid w:val="0079155F"/>
    <w:rsid w:val="0079193A"/>
    <w:rsid w:val="00791E0A"/>
    <w:rsid w:val="00791FE9"/>
    <w:rsid w:val="007922BB"/>
    <w:rsid w:val="00792911"/>
    <w:rsid w:val="00793A8C"/>
    <w:rsid w:val="00793D44"/>
    <w:rsid w:val="00793EB2"/>
    <w:rsid w:val="007958B1"/>
    <w:rsid w:val="00795F00"/>
    <w:rsid w:val="00796CE6"/>
    <w:rsid w:val="0079737F"/>
    <w:rsid w:val="00797710"/>
    <w:rsid w:val="00797717"/>
    <w:rsid w:val="0079780B"/>
    <w:rsid w:val="007979C2"/>
    <w:rsid w:val="00797BF0"/>
    <w:rsid w:val="007A14A8"/>
    <w:rsid w:val="007A17B4"/>
    <w:rsid w:val="007A1C78"/>
    <w:rsid w:val="007A27CC"/>
    <w:rsid w:val="007A2A54"/>
    <w:rsid w:val="007A2BF5"/>
    <w:rsid w:val="007A3060"/>
    <w:rsid w:val="007A359A"/>
    <w:rsid w:val="007A376B"/>
    <w:rsid w:val="007A3A8D"/>
    <w:rsid w:val="007A3CCA"/>
    <w:rsid w:val="007A4ECB"/>
    <w:rsid w:val="007A532F"/>
    <w:rsid w:val="007A57DB"/>
    <w:rsid w:val="007A58A9"/>
    <w:rsid w:val="007A6144"/>
    <w:rsid w:val="007A661A"/>
    <w:rsid w:val="007A6EAA"/>
    <w:rsid w:val="007A788C"/>
    <w:rsid w:val="007A7BF0"/>
    <w:rsid w:val="007A7DFE"/>
    <w:rsid w:val="007A7F7E"/>
    <w:rsid w:val="007B02F6"/>
    <w:rsid w:val="007B1193"/>
    <w:rsid w:val="007B1CA9"/>
    <w:rsid w:val="007B201A"/>
    <w:rsid w:val="007B2232"/>
    <w:rsid w:val="007B2A27"/>
    <w:rsid w:val="007B3CEF"/>
    <w:rsid w:val="007B3F34"/>
    <w:rsid w:val="007B4EC7"/>
    <w:rsid w:val="007B58AF"/>
    <w:rsid w:val="007B59C2"/>
    <w:rsid w:val="007B5B35"/>
    <w:rsid w:val="007B5DC5"/>
    <w:rsid w:val="007B6EBD"/>
    <w:rsid w:val="007B706D"/>
    <w:rsid w:val="007B73C9"/>
    <w:rsid w:val="007C07B4"/>
    <w:rsid w:val="007C109E"/>
    <w:rsid w:val="007C1295"/>
    <w:rsid w:val="007C1A31"/>
    <w:rsid w:val="007C202E"/>
    <w:rsid w:val="007C265B"/>
    <w:rsid w:val="007C2844"/>
    <w:rsid w:val="007C2CB2"/>
    <w:rsid w:val="007C2D21"/>
    <w:rsid w:val="007C3100"/>
    <w:rsid w:val="007C372A"/>
    <w:rsid w:val="007C3AF1"/>
    <w:rsid w:val="007C41C5"/>
    <w:rsid w:val="007C4B90"/>
    <w:rsid w:val="007C4F6D"/>
    <w:rsid w:val="007C538F"/>
    <w:rsid w:val="007C5991"/>
    <w:rsid w:val="007C610C"/>
    <w:rsid w:val="007C72B6"/>
    <w:rsid w:val="007C7504"/>
    <w:rsid w:val="007C7547"/>
    <w:rsid w:val="007C78A3"/>
    <w:rsid w:val="007C793E"/>
    <w:rsid w:val="007D026A"/>
    <w:rsid w:val="007D0553"/>
    <w:rsid w:val="007D0975"/>
    <w:rsid w:val="007D1F35"/>
    <w:rsid w:val="007D2D64"/>
    <w:rsid w:val="007D3600"/>
    <w:rsid w:val="007D3B2A"/>
    <w:rsid w:val="007D3F4B"/>
    <w:rsid w:val="007D4137"/>
    <w:rsid w:val="007D44DF"/>
    <w:rsid w:val="007D49D2"/>
    <w:rsid w:val="007D4F56"/>
    <w:rsid w:val="007D4F72"/>
    <w:rsid w:val="007D573A"/>
    <w:rsid w:val="007D5791"/>
    <w:rsid w:val="007D65A0"/>
    <w:rsid w:val="007D6DE4"/>
    <w:rsid w:val="007D727A"/>
    <w:rsid w:val="007D740C"/>
    <w:rsid w:val="007D7950"/>
    <w:rsid w:val="007D79A9"/>
    <w:rsid w:val="007E0010"/>
    <w:rsid w:val="007E0B58"/>
    <w:rsid w:val="007E127B"/>
    <w:rsid w:val="007E206F"/>
    <w:rsid w:val="007E2405"/>
    <w:rsid w:val="007E2443"/>
    <w:rsid w:val="007E28FC"/>
    <w:rsid w:val="007E2D93"/>
    <w:rsid w:val="007E313E"/>
    <w:rsid w:val="007E34AE"/>
    <w:rsid w:val="007E35D5"/>
    <w:rsid w:val="007E36FD"/>
    <w:rsid w:val="007E3995"/>
    <w:rsid w:val="007E47BA"/>
    <w:rsid w:val="007E4877"/>
    <w:rsid w:val="007E526F"/>
    <w:rsid w:val="007E530D"/>
    <w:rsid w:val="007E595C"/>
    <w:rsid w:val="007E5D61"/>
    <w:rsid w:val="007E6B15"/>
    <w:rsid w:val="007E6F83"/>
    <w:rsid w:val="007E7040"/>
    <w:rsid w:val="007E7396"/>
    <w:rsid w:val="007E773C"/>
    <w:rsid w:val="007F0042"/>
    <w:rsid w:val="007F031D"/>
    <w:rsid w:val="007F091A"/>
    <w:rsid w:val="007F09BF"/>
    <w:rsid w:val="007F09F6"/>
    <w:rsid w:val="007F11A8"/>
    <w:rsid w:val="007F15CE"/>
    <w:rsid w:val="007F1BE7"/>
    <w:rsid w:val="007F264F"/>
    <w:rsid w:val="007F2DF3"/>
    <w:rsid w:val="007F2FD0"/>
    <w:rsid w:val="007F3204"/>
    <w:rsid w:val="007F3704"/>
    <w:rsid w:val="007F372A"/>
    <w:rsid w:val="007F3C55"/>
    <w:rsid w:val="007F43E0"/>
    <w:rsid w:val="007F51C5"/>
    <w:rsid w:val="007F5706"/>
    <w:rsid w:val="007F57F3"/>
    <w:rsid w:val="007F68AC"/>
    <w:rsid w:val="007F6EB6"/>
    <w:rsid w:val="007F7182"/>
    <w:rsid w:val="007F7439"/>
    <w:rsid w:val="007F749D"/>
    <w:rsid w:val="00800646"/>
    <w:rsid w:val="008006AF"/>
    <w:rsid w:val="00800E1B"/>
    <w:rsid w:val="00800F03"/>
    <w:rsid w:val="00800F16"/>
    <w:rsid w:val="00800FA1"/>
    <w:rsid w:val="00801178"/>
    <w:rsid w:val="008017F1"/>
    <w:rsid w:val="0080268E"/>
    <w:rsid w:val="00802881"/>
    <w:rsid w:val="00802B55"/>
    <w:rsid w:val="00803491"/>
    <w:rsid w:val="008035FA"/>
    <w:rsid w:val="00803687"/>
    <w:rsid w:val="00803A10"/>
    <w:rsid w:val="00803AA9"/>
    <w:rsid w:val="008048AB"/>
    <w:rsid w:val="008053EF"/>
    <w:rsid w:val="0080568D"/>
    <w:rsid w:val="008056C9"/>
    <w:rsid w:val="008057A2"/>
    <w:rsid w:val="00805A1B"/>
    <w:rsid w:val="00806360"/>
    <w:rsid w:val="00806C29"/>
    <w:rsid w:val="00806E02"/>
    <w:rsid w:val="00806ED7"/>
    <w:rsid w:val="00807C93"/>
    <w:rsid w:val="0080F46C"/>
    <w:rsid w:val="008102F0"/>
    <w:rsid w:val="008103B5"/>
    <w:rsid w:val="00810843"/>
    <w:rsid w:val="008109FC"/>
    <w:rsid w:val="00810B7D"/>
    <w:rsid w:val="00811007"/>
    <w:rsid w:val="008124BF"/>
    <w:rsid w:val="00812CBC"/>
    <w:rsid w:val="00812D87"/>
    <w:rsid w:val="008134FC"/>
    <w:rsid w:val="00813732"/>
    <w:rsid w:val="00813A59"/>
    <w:rsid w:val="00813C7B"/>
    <w:rsid w:val="00814086"/>
    <w:rsid w:val="00814D2F"/>
    <w:rsid w:val="00815890"/>
    <w:rsid w:val="00815A86"/>
    <w:rsid w:val="00815EA9"/>
    <w:rsid w:val="00816467"/>
    <w:rsid w:val="00816623"/>
    <w:rsid w:val="00816D10"/>
    <w:rsid w:val="00816DF1"/>
    <w:rsid w:val="008171B1"/>
    <w:rsid w:val="008177D8"/>
    <w:rsid w:val="008179FB"/>
    <w:rsid w:val="00817A9A"/>
    <w:rsid w:val="00817E68"/>
    <w:rsid w:val="00817F95"/>
    <w:rsid w:val="0081A2C5"/>
    <w:rsid w:val="00820399"/>
    <w:rsid w:val="0082057E"/>
    <w:rsid w:val="008206F6"/>
    <w:rsid w:val="00820E75"/>
    <w:rsid w:val="00820F48"/>
    <w:rsid w:val="00821C15"/>
    <w:rsid w:val="00822072"/>
    <w:rsid w:val="00822166"/>
    <w:rsid w:val="0082253E"/>
    <w:rsid w:val="00822B10"/>
    <w:rsid w:val="00822C87"/>
    <w:rsid w:val="00822D08"/>
    <w:rsid w:val="008233F4"/>
    <w:rsid w:val="0082397A"/>
    <w:rsid w:val="00823D9A"/>
    <w:rsid w:val="00824237"/>
    <w:rsid w:val="008242CC"/>
    <w:rsid w:val="008253FD"/>
    <w:rsid w:val="00825B54"/>
    <w:rsid w:val="00825DA2"/>
    <w:rsid w:val="008265D3"/>
    <w:rsid w:val="00826D57"/>
    <w:rsid w:val="0082737E"/>
    <w:rsid w:val="008277BA"/>
    <w:rsid w:val="008300A0"/>
    <w:rsid w:val="00830932"/>
    <w:rsid w:val="00831088"/>
    <w:rsid w:val="00831A68"/>
    <w:rsid w:val="0083222B"/>
    <w:rsid w:val="008324CD"/>
    <w:rsid w:val="00832881"/>
    <w:rsid w:val="00832D97"/>
    <w:rsid w:val="00833548"/>
    <w:rsid w:val="00833D53"/>
    <w:rsid w:val="008341BE"/>
    <w:rsid w:val="008349B5"/>
    <w:rsid w:val="00835BC2"/>
    <w:rsid w:val="00836C3D"/>
    <w:rsid w:val="00836C7C"/>
    <w:rsid w:val="00836C9E"/>
    <w:rsid w:val="0083731B"/>
    <w:rsid w:val="008378AD"/>
    <w:rsid w:val="00840124"/>
    <w:rsid w:val="008403D3"/>
    <w:rsid w:val="0084055B"/>
    <w:rsid w:val="0084087B"/>
    <w:rsid w:val="00840BDD"/>
    <w:rsid w:val="00841130"/>
    <w:rsid w:val="00841595"/>
    <w:rsid w:val="00841C71"/>
    <w:rsid w:val="00841CCF"/>
    <w:rsid w:val="00841FBB"/>
    <w:rsid w:val="00842A7F"/>
    <w:rsid w:val="00842B1E"/>
    <w:rsid w:val="00842DBF"/>
    <w:rsid w:val="00842E2B"/>
    <w:rsid w:val="008435CA"/>
    <w:rsid w:val="0084374D"/>
    <w:rsid w:val="008448C6"/>
    <w:rsid w:val="00844E21"/>
    <w:rsid w:val="00845121"/>
    <w:rsid w:val="008453AD"/>
    <w:rsid w:val="00845D2F"/>
    <w:rsid w:val="00846A5E"/>
    <w:rsid w:val="008471D2"/>
    <w:rsid w:val="00847C80"/>
    <w:rsid w:val="008516D1"/>
    <w:rsid w:val="00851EEB"/>
    <w:rsid w:val="00852630"/>
    <w:rsid w:val="00852EA6"/>
    <w:rsid w:val="00852F9B"/>
    <w:rsid w:val="00855910"/>
    <w:rsid w:val="00855B24"/>
    <w:rsid w:val="00856455"/>
    <w:rsid w:val="00856A56"/>
    <w:rsid w:val="00857088"/>
    <w:rsid w:val="00857173"/>
    <w:rsid w:val="0085785F"/>
    <w:rsid w:val="00857A82"/>
    <w:rsid w:val="00857D73"/>
    <w:rsid w:val="008601DD"/>
    <w:rsid w:val="00860239"/>
    <w:rsid w:val="00860A18"/>
    <w:rsid w:val="00860A2A"/>
    <w:rsid w:val="008613C7"/>
    <w:rsid w:val="00861C60"/>
    <w:rsid w:val="0086245F"/>
    <w:rsid w:val="00862536"/>
    <w:rsid w:val="00862753"/>
    <w:rsid w:val="00863599"/>
    <w:rsid w:val="00863858"/>
    <w:rsid w:val="00863F08"/>
    <w:rsid w:val="00864B25"/>
    <w:rsid w:val="00865224"/>
    <w:rsid w:val="0086570B"/>
    <w:rsid w:val="008657F0"/>
    <w:rsid w:val="00865883"/>
    <w:rsid w:val="00865937"/>
    <w:rsid w:val="00866160"/>
    <w:rsid w:val="00866177"/>
    <w:rsid w:val="00866D89"/>
    <w:rsid w:val="008672A1"/>
    <w:rsid w:val="00870086"/>
    <w:rsid w:val="0087053E"/>
    <w:rsid w:val="00870601"/>
    <w:rsid w:val="00870E64"/>
    <w:rsid w:val="00871336"/>
    <w:rsid w:val="00872C3C"/>
    <w:rsid w:val="00872F12"/>
    <w:rsid w:val="0087325A"/>
    <w:rsid w:val="00873A14"/>
    <w:rsid w:val="00873AC2"/>
    <w:rsid w:val="00873F36"/>
    <w:rsid w:val="008745D7"/>
    <w:rsid w:val="00874918"/>
    <w:rsid w:val="0087503F"/>
    <w:rsid w:val="008754F1"/>
    <w:rsid w:val="00875906"/>
    <w:rsid w:val="00875A21"/>
    <w:rsid w:val="00875ADF"/>
    <w:rsid w:val="00876347"/>
    <w:rsid w:val="008764CA"/>
    <w:rsid w:val="00876513"/>
    <w:rsid w:val="00876E1E"/>
    <w:rsid w:val="0087763C"/>
    <w:rsid w:val="00877DA4"/>
    <w:rsid w:val="00877FBE"/>
    <w:rsid w:val="00880316"/>
    <w:rsid w:val="00880A72"/>
    <w:rsid w:val="00880ABD"/>
    <w:rsid w:val="00880CB7"/>
    <w:rsid w:val="00880EEE"/>
    <w:rsid w:val="008814B8"/>
    <w:rsid w:val="00882132"/>
    <w:rsid w:val="0088225B"/>
    <w:rsid w:val="00882935"/>
    <w:rsid w:val="00882EB6"/>
    <w:rsid w:val="008832C4"/>
    <w:rsid w:val="00883991"/>
    <w:rsid w:val="00883D58"/>
    <w:rsid w:val="008840BB"/>
    <w:rsid w:val="008846B7"/>
    <w:rsid w:val="008848CA"/>
    <w:rsid w:val="008850A5"/>
    <w:rsid w:val="008852D7"/>
    <w:rsid w:val="00885D8D"/>
    <w:rsid w:val="00886018"/>
    <w:rsid w:val="00886436"/>
    <w:rsid w:val="00886627"/>
    <w:rsid w:val="008867CC"/>
    <w:rsid w:val="00886ED4"/>
    <w:rsid w:val="008876B5"/>
    <w:rsid w:val="00887B40"/>
    <w:rsid w:val="00887EBE"/>
    <w:rsid w:val="00887FB0"/>
    <w:rsid w:val="0089081A"/>
    <w:rsid w:val="00891209"/>
    <w:rsid w:val="00891DE4"/>
    <w:rsid w:val="00892011"/>
    <w:rsid w:val="00892A44"/>
    <w:rsid w:val="00892B45"/>
    <w:rsid w:val="00892CCD"/>
    <w:rsid w:val="0089395F"/>
    <w:rsid w:val="0089499B"/>
    <w:rsid w:val="00895E7F"/>
    <w:rsid w:val="00895EDC"/>
    <w:rsid w:val="00896278"/>
    <w:rsid w:val="0089630D"/>
    <w:rsid w:val="00896409"/>
    <w:rsid w:val="008965D0"/>
    <w:rsid w:val="0089662D"/>
    <w:rsid w:val="008967ED"/>
    <w:rsid w:val="00896E82"/>
    <w:rsid w:val="0089762C"/>
    <w:rsid w:val="0089767B"/>
    <w:rsid w:val="0089775C"/>
    <w:rsid w:val="00897DCF"/>
    <w:rsid w:val="00897F4A"/>
    <w:rsid w:val="0089FC73"/>
    <w:rsid w:val="008A0214"/>
    <w:rsid w:val="008A0456"/>
    <w:rsid w:val="008A0717"/>
    <w:rsid w:val="008A0786"/>
    <w:rsid w:val="008A10D0"/>
    <w:rsid w:val="008A1404"/>
    <w:rsid w:val="008A3221"/>
    <w:rsid w:val="008A32CF"/>
    <w:rsid w:val="008A3A53"/>
    <w:rsid w:val="008A4E96"/>
    <w:rsid w:val="008A5024"/>
    <w:rsid w:val="008A52AE"/>
    <w:rsid w:val="008A58C9"/>
    <w:rsid w:val="008A58F1"/>
    <w:rsid w:val="008A6271"/>
    <w:rsid w:val="008A670B"/>
    <w:rsid w:val="008A687D"/>
    <w:rsid w:val="008A6984"/>
    <w:rsid w:val="008A6A81"/>
    <w:rsid w:val="008A7247"/>
    <w:rsid w:val="008A7BCC"/>
    <w:rsid w:val="008A7BDA"/>
    <w:rsid w:val="008B0485"/>
    <w:rsid w:val="008B04A4"/>
    <w:rsid w:val="008B04E0"/>
    <w:rsid w:val="008B0862"/>
    <w:rsid w:val="008B0AD5"/>
    <w:rsid w:val="008B10E1"/>
    <w:rsid w:val="008B110A"/>
    <w:rsid w:val="008B170C"/>
    <w:rsid w:val="008B2134"/>
    <w:rsid w:val="008B23CF"/>
    <w:rsid w:val="008B244B"/>
    <w:rsid w:val="008B247F"/>
    <w:rsid w:val="008B2655"/>
    <w:rsid w:val="008B2860"/>
    <w:rsid w:val="008B2B55"/>
    <w:rsid w:val="008B2BAA"/>
    <w:rsid w:val="008B3080"/>
    <w:rsid w:val="008B43A8"/>
    <w:rsid w:val="008B49D5"/>
    <w:rsid w:val="008B4A79"/>
    <w:rsid w:val="008B52CC"/>
    <w:rsid w:val="008B549C"/>
    <w:rsid w:val="008B5B6E"/>
    <w:rsid w:val="008B5DB6"/>
    <w:rsid w:val="008B5E33"/>
    <w:rsid w:val="008B6638"/>
    <w:rsid w:val="008B6735"/>
    <w:rsid w:val="008B67C3"/>
    <w:rsid w:val="008B6B20"/>
    <w:rsid w:val="008B6C4E"/>
    <w:rsid w:val="008B784E"/>
    <w:rsid w:val="008B7B80"/>
    <w:rsid w:val="008C0432"/>
    <w:rsid w:val="008C0436"/>
    <w:rsid w:val="008C0DBA"/>
    <w:rsid w:val="008C0DCF"/>
    <w:rsid w:val="008C0E06"/>
    <w:rsid w:val="008C135C"/>
    <w:rsid w:val="008C28BE"/>
    <w:rsid w:val="008C28DD"/>
    <w:rsid w:val="008C35FB"/>
    <w:rsid w:val="008C3CE7"/>
    <w:rsid w:val="008C3CF4"/>
    <w:rsid w:val="008C467A"/>
    <w:rsid w:val="008C46C9"/>
    <w:rsid w:val="008C47E3"/>
    <w:rsid w:val="008C49FF"/>
    <w:rsid w:val="008C4B26"/>
    <w:rsid w:val="008C5221"/>
    <w:rsid w:val="008C5477"/>
    <w:rsid w:val="008C5ED8"/>
    <w:rsid w:val="008C6390"/>
    <w:rsid w:val="008C67E0"/>
    <w:rsid w:val="008C6DDB"/>
    <w:rsid w:val="008C6F6C"/>
    <w:rsid w:val="008C7459"/>
    <w:rsid w:val="008C79C1"/>
    <w:rsid w:val="008D09B8"/>
    <w:rsid w:val="008D1652"/>
    <w:rsid w:val="008D1B5A"/>
    <w:rsid w:val="008D1EDF"/>
    <w:rsid w:val="008D1F91"/>
    <w:rsid w:val="008D21A1"/>
    <w:rsid w:val="008D21AD"/>
    <w:rsid w:val="008D2AA9"/>
    <w:rsid w:val="008D31E1"/>
    <w:rsid w:val="008D336F"/>
    <w:rsid w:val="008D3753"/>
    <w:rsid w:val="008D3784"/>
    <w:rsid w:val="008D38DE"/>
    <w:rsid w:val="008D3EB3"/>
    <w:rsid w:val="008D400E"/>
    <w:rsid w:val="008D5A99"/>
    <w:rsid w:val="008D5ECF"/>
    <w:rsid w:val="008D6358"/>
    <w:rsid w:val="008D6584"/>
    <w:rsid w:val="008D68AE"/>
    <w:rsid w:val="008D6D32"/>
    <w:rsid w:val="008D70C0"/>
    <w:rsid w:val="008D7CE6"/>
    <w:rsid w:val="008D7F4A"/>
    <w:rsid w:val="008E02C3"/>
    <w:rsid w:val="008E06D2"/>
    <w:rsid w:val="008E0743"/>
    <w:rsid w:val="008E0918"/>
    <w:rsid w:val="008E09A2"/>
    <w:rsid w:val="008E0C80"/>
    <w:rsid w:val="008E154E"/>
    <w:rsid w:val="008E1558"/>
    <w:rsid w:val="008E1602"/>
    <w:rsid w:val="008E19ED"/>
    <w:rsid w:val="008E216D"/>
    <w:rsid w:val="008E259C"/>
    <w:rsid w:val="008E2711"/>
    <w:rsid w:val="008E2B01"/>
    <w:rsid w:val="008E2E05"/>
    <w:rsid w:val="008E33BD"/>
    <w:rsid w:val="008E38F9"/>
    <w:rsid w:val="008E3F04"/>
    <w:rsid w:val="008E415A"/>
    <w:rsid w:val="008E41ED"/>
    <w:rsid w:val="008E4CE7"/>
    <w:rsid w:val="008E59D3"/>
    <w:rsid w:val="008E6294"/>
    <w:rsid w:val="008E64DA"/>
    <w:rsid w:val="008E6569"/>
    <w:rsid w:val="008E666A"/>
    <w:rsid w:val="008E7A4D"/>
    <w:rsid w:val="008E7BAD"/>
    <w:rsid w:val="008F0A98"/>
    <w:rsid w:val="008F1579"/>
    <w:rsid w:val="008F1857"/>
    <w:rsid w:val="008F1FE8"/>
    <w:rsid w:val="008F21CD"/>
    <w:rsid w:val="008F2B32"/>
    <w:rsid w:val="008F3073"/>
    <w:rsid w:val="008F3348"/>
    <w:rsid w:val="008F337B"/>
    <w:rsid w:val="008F339A"/>
    <w:rsid w:val="008F3470"/>
    <w:rsid w:val="008F45CA"/>
    <w:rsid w:val="008F4F2D"/>
    <w:rsid w:val="008F52F2"/>
    <w:rsid w:val="008F5929"/>
    <w:rsid w:val="008F6506"/>
    <w:rsid w:val="008F6864"/>
    <w:rsid w:val="008F6C6C"/>
    <w:rsid w:val="008F6D33"/>
    <w:rsid w:val="008F708F"/>
    <w:rsid w:val="008F71CB"/>
    <w:rsid w:val="008F7B28"/>
    <w:rsid w:val="0090023B"/>
    <w:rsid w:val="00900354"/>
    <w:rsid w:val="00901097"/>
    <w:rsid w:val="009010F2"/>
    <w:rsid w:val="00901E2E"/>
    <w:rsid w:val="00901FEC"/>
    <w:rsid w:val="00902585"/>
    <w:rsid w:val="00902CDF"/>
    <w:rsid w:val="00902EBD"/>
    <w:rsid w:val="009031BF"/>
    <w:rsid w:val="009032E6"/>
    <w:rsid w:val="0090344F"/>
    <w:rsid w:val="00903651"/>
    <w:rsid w:val="0090429C"/>
    <w:rsid w:val="0090472C"/>
    <w:rsid w:val="00904A3A"/>
    <w:rsid w:val="00904B02"/>
    <w:rsid w:val="0090517A"/>
    <w:rsid w:val="009056F4"/>
    <w:rsid w:val="00905880"/>
    <w:rsid w:val="009058FE"/>
    <w:rsid w:val="00905AC1"/>
    <w:rsid w:val="00905C59"/>
    <w:rsid w:val="0090613E"/>
    <w:rsid w:val="009063BA"/>
    <w:rsid w:val="00906542"/>
    <w:rsid w:val="00906836"/>
    <w:rsid w:val="0090693D"/>
    <w:rsid w:val="00906DA7"/>
    <w:rsid w:val="00906EAC"/>
    <w:rsid w:val="00906FF6"/>
    <w:rsid w:val="0090786C"/>
    <w:rsid w:val="009104B0"/>
    <w:rsid w:val="009107BF"/>
    <w:rsid w:val="00911872"/>
    <w:rsid w:val="00911AA8"/>
    <w:rsid w:val="00912C1B"/>
    <w:rsid w:val="00912C5D"/>
    <w:rsid w:val="00912EA1"/>
    <w:rsid w:val="00913448"/>
    <w:rsid w:val="00913E05"/>
    <w:rsid w:val="009143B0"/>
    <w:rsid w:val="00914FAE"/>
    <w:rsid w:val="00916783"/>
    <w:rsid w:val="009168F9"/>
    <w:rsid w:val="00916B62"/>
    <w:rsid w:val="00916CFE"/>
    <w:rsid w:val="00916D23"/>
    <w:rsid w:val="009171BD"/>
    <w:rsid w:val="00917298"/>
    <w:rsid w:val="00920673"/>
    <w:rsid w:val="00920979"/>
    <w:rsid w:val="00920D51"/>
    <w:rsid w:val="00920EF0"/>
    <w:rsid w:val="00921824"/>
    <w:rsid w:val="00921FE9"/>
    <w:rsid w:val="009225CD"/>
    <w:rsid w:val="00922CFD"/>
    <w:rsid w:val="00923621"/>
    <w:rsid w:val="009239A3"/>
    <w:rsid w:val="00923CA7"/>
    <w:rsid w:val="00924823"/>
    <w:rsid w:val="00924834"/>
    <w:rsid w:val="009249D2"/>
    <w:rsid w:val="00925381"/>
    <w:rsid w:val="00925686"/>
    <w:rsid w:val="00926017"/>
    <w:rsid w:val="009268D1"/>
    <w:rsid w:val="00926994"/>
    <w:rsid w:val="00926BB0"/>
    <w:rsid w:val="00926EE0"/>
    <w:rsid w:val="00926F76"/>
    <w:rsid w:val="009271DA"/>
    <w:rsid w:val="0092756D"/>
    <w:rsid w:val="009305B3"/>
    <w:rsid w:val="009306A3"/>
    <w:rsid w:val="00930811"/>
    <w:rsid w:val="00930DBE"/>
    <w:rsid w:val="00930F9A"/>
    <w:rsid w:val="0093108A"/>
    <w:rsid w:val="0093125F"/>
    <w:rsid w:val="00931647"/>
    <w:rsid w:val="009316BA"/>
    <w:rsid w:val="009317F0"/>
    <w:rsid w:val="00931865"/>
    <w:rsid w:val="00931999"/>
    <w:rsid w:val="00932EE7"/>
    <w:rsid w:val="00932F37"/>
    <w:rsid w:val="0093328D"/>
    <w:rsid w:val="0093358E"/>
    <w:rsid w:val="009335C5"/>
    <w:rsid w:val="00933661"/>
    <w:rsid w:val="0093398C"/>
    <w:rsid w:val="00933C39"/>
    <w:rsid w:val="00933F3C"/>
    <w:rsid w:val="0093583B"/>
    <w:rsid w:val="009368B1"/>
    <w:rsid w:val="00936D12"/>
    <w:rsid w:val="0093747F"/>
    <w:rsid w:val="00937A13"/>
    <w:rsid w:val="0094014B"/>
    <w:rsid w:val="009401D7"/>
    <w:rsid w:val="009404AA"/>
    <w:rsid w:val="0094065D"/>
    <w:rsid w:val="00941379"/>
    <w:rsid w:val="00941BF5"/>
    <w:rsid w:val="00941C30"/>
    <w:rsid w:val="00941F08"/>
    <w:rsid w:val="009423F8"/>
    <w:rsid w:val="00942698"/>
    <w:rsid w:val="00942920"/>
    <w:rsid w:val="00942A5B"/>
    <w:rsid w:val="00944353"/>
    <w:rsid w:val="00944699"/>
    <w:rsid w:val="00944AC8"/>
    <w:rsid w:val="00944C3F"/>
    <w:rsid w:val="00944CC3"/>
    <w:rsid w:val="00944CDE"/>
    <w:rsid w:val="00944E25"/>
    <w:rsid w:val="00944F8E"/>
    <w:rsid w:val="00944FDF"/>
    <w:rsid w:val="00945388"/>
    <w:rsid w:val="00945A8A"/>
    <w:rsid w:val="00945C0B"/>
    <w:rsid w:val="00945C99"/>
    <w:rsid w:val="00946506"/>
    <w:rsid w:val="009475FC"/>
    <w:rsid w:val="00947723"/>
    <w:rsid w:val="00947C06"/>
    <w:rsid w:val="00947CAF"/>
    <w:rsid w:val="00947F8F"/>
    <w:rsid w:val="00950187"/>
    <w:rsid w:val="009504FA"/>
    <w:rsid w:val="0095060D"/>
    <w:rsid w:val="00950680"/>
    <w:rsid w:val="00950B45"/>
    <w:rsid w:val="00950F0F"/>
    <w:rsid w:val="00951073"/>
    <w:rsid w:val="00951587"/>
    <w:rsid w:val="009517F3"/>
    <w:rsid w:val="00951BDC"/>
    <w:rsid w:val="00952475"/>
    <w:rsid w:val="00953137"/>
    <w:rsid w:val="00953322"/>
    <w:rsid w:val="00953607"/>
    <w:rsid w:val="009543E3"/>
    <w:rsid w:val="0095441F"/>
    <w:rsid w:val="00954B33"/>
    <w:rsid w:val="00954FF9"/>
    <w:rsid w:val="009551F8"/>
    <w:rsid w:val="0095568E"/>
    <w:rsid w:val="00956595"/>
    <w:rsid w:val="00956DC4"/>
    <w:rsid w:val="00957B17"/>
    <w:rsid w:val="00960305"/>
    <w:rsid w:val="00960432"/>
    <w:rsid w:val="00960462"/>
    <w:rsid w:val="009604E7"/>
    <w:rsid w:val="00960601"/>
    <w:rsid w:val="009609E5"/>
    <w:rsid w:val="00961B06"/>
    <w:rsid w:val="00961D73"/>
    <w:rsid w:val="009633AF"/>
    <w:rsid w:val="00963525"/>
    <w:rsid w:val="00963839"/>
    <w:rsid w:val="009648B2"/>
    <w:rsid w:val="00964D87"/>
    <w:rsid w:val="009650A7"/>
    <w:rsid w:val="00966407"/>
    <w:rsid w:val="009666C0"/>
    <w:rsid w:val="00966DFC"/>
    <w:rsid w:val="00967657"/>
    <w:rsid w:val="009704B0"/>
    <w:rsid w:val="0097061B"/>
    <w:rsid w:val="009706A9"/>
    <w:rsid w:val="00970B76"/>
    <w:rsid w:val="00970BC6"/>
    <w:rsid w:val="0097131F"/>
    <w:rsid w:val="00971466"/>
    <w:rsid w:val="0097158B"/>
    <w:rsid w:val="0097225F"/>
    <w:rsid w:val="009729AF"/>
    <w:rsid w:val="00972ABA"/>
    <w:rsid w:val="00972C31"/>
    <w:rsid w:val="00972FB5"/>
    <w:rsid w:val="00973C5F"/>
    <w:rsid w:val="00974C19"/>
    <w:rsid w:val="00974D3E"/>
    <w:rsid w:val="00974E77"/>
    <w:rsid w:val="009765F7"/>
    <w:rsid w:val="00976BDE"/>
    <w:rsid w:val="009775E8"/>
    <w:rsid w:val="00977BBA"/>
    <w:rsid w:val="009800EE"/>
    <w:rsid w:val="00980EF8"/>
    <w:rsid w:val="00981051"/>
    <w:rsid w:val="00981391"/>
    <w:rsid w:val="00981CDB"/>
    <w:rsid w:val="00981F71"/>
    <w:rsid w:val="009822D9"/>
    <w:rsid w:val="00982602"/>
    <w:rsid w:val="00983B35"/>
    <w:rsid w:val="00983F29"/>
    <w:rsid w:val="009844BE"/>
    <w:rsid w:val="00984674"/>
    <w:rsid w:val="00984D2D"/>
    <w:rsid w:val="00984D37"/>
    <w:rsid w:val="00984F81"/>
    <w:rsid w:val="0098521B"/>
    <w:rsid w:val="00985913"/>
    <w:rsid w:val="00985DB2"/>
    <w:rsid w:val="00986585"/>
    <w:rsid w:val="00986C70"/>
    <w:rsid w:val="00987351"/>
    <w:rsid w:val="009874F8"/>
    <w:rsid w:val="00987559"/>
    <w:rsid w:val="00987605"/>
    <w:rsid w:val="0099059E"/>
    <w:rsid w:val="009909C4"/>
    <w:rsid w:val="009909F3"/>
    <w:rsid w:val="00990D25"/>
    <w:rsid w:val="00990ED5"/>
    <w:rsid w:val="009911CF"/>
    <w:rsid w:val="00991A43"/>
    <w:rsid w:val="0099292C"/>
    <w:rsid w:val="00992B64"/>
    <w:rsid w:val="009930EB"/>
    <w:rsid w:val="009931F2"/>
    <w:rsid w:val="0099380C"/>
    <w:rsid w:val="00993F06"/>
    <w:rsid w:val="0099450E"/>
    <w:rsid w:val="0099470B"/>
    <w:rsid w:val="00994860"/>
    <w:rsid w:val="00994A4C"/>
    <w:rsid w:val="00994C6B"/>
    <w:rsid w:val="00994F4A"/>
    <w:rsid w:val="00995B0B"/>
    <w:rsid w:val="00995B73"/>
    <w:rsid w:val="009962A4"/>
    <w:rsid w:val="00996302"/>
    <w:rsid w:val="00996344"/>
    <w:rsid w:val="009966D4"/>
    <w:rsid w:val="00996FBC"/>
    <w:rsid w:val="009973D3"/>
    <w:rsid w:val="00997A27"/>
    <w:rsid w:val="00997BD5"/>
    <w:rsid w:val="00997E84"/>
    <w:rsid w:val="009A00B2"/>
    <w:rsid w:val="009A038D"/>
    <w:rsid w:val="009A0449"/>
    <w:rsid w:val="009A13A1"/>
    <w:rsid w:val="009A15DE"/>
    <w:rsid w:val="009A2983"/>
    <w:rsid w:val="009A29BF"/>
    <w:rsid w:val="009A2C3A"/>
    <w:rsid w:val="009A2CA7"/>
    <w:rsid w:val="009A30CC"/>
    <w:rsid w:val="009A30FC"/>
    <w:rsid w:val="009A37CE"/>
    <w:rsid w:val="009A3C72"/>
    <w:rsid w:val="009A4A3A"/>
    <w:rsid w:val="009A4D0D"/>
    <w:rsid w:val="009A5546"/>
    <w:rsid w:val="009A5D78"/>
    <w:rsid w:val="009A62CC"/>
    <w:rsid w:val="009A63D4"/>
    <w:rsid w:val="009A6691"/>
    <w:rsid w:val="009A67A5"/>
    <w:rsid w:val="009A68A9"/>
    <w:rsid w:val="009A7216"/>
    <w:rsid w:val="009A7876"/>
    <w:rsid w:val="009A78CC"/>
    <w:rsid w:val="009A7A14"/>
    <w:rsid w:val="009A7B69"/>
    <w:rsid w:val="009A7DB4"/>
    <w:rsid w:val="009B081A"/>
    <w:rsid w:val="009B1938"/>
    <w:rsid w:val="009B1A07"/>
    <w:rsid w:val="009B23AF"/>
    <w:rsid w:val="009B2D76"/>
    <w:rsid w:val="009B2FB0"/>
    <w:rsid w:val="009B3412"/>
    <w:rsid w:val="009B3621"/>
    <w:rsid w:val="009B383F"/>
    <w:rsid w:val="009B396E"/>
    <w:rsid w:val="009B4341"/>
    <w:rsid w:val="009B4A04"/>
    <w:rsid w:val="009B546F"/>
    <w:rsid w:val="009B5636"/>
    <w:rsid w:val="009B5B3A"/>
    <w:rsid w:val="009B5D73"/>
    <w:rsid w:val="009B6295"/>
    <w:rsid w:val="009B6826"/>
    <w:rsid w:val="009B6954"/>
    <w:rsid w:val="009B6BF9"/>
    <w:rsid w:val="009B6D43"/>
    <w:rsid w:val="009B7A3D"/>
    <w:rsid w:val="009B7C4F"/>
    <w:rsid w:val="009C0162"/>
    <w:rsid w:val="009C05AA"/>
    <w:rsid w:val="009C080A"/>
    <w:rsid w:val="009C09D3"/>
    <w:rsid w:val="009C0B70"/>
    <w:rsid w:val="009C1ADE"/>
    <w:rsid w:val="009C274E"/>
    <w:rsid w:val="009C2FC9"/>
    <w:rsid w:val="009C34D2"/>
    <w:rsid w:val="009C3A8E"/>
    <w:rsid w:val="009C3ED4"/>
    <w:rsid w:val="009C4EFE"/>
    <w:rsid w:val="009C54BD"/>
    <w:rsid w:val="009C66D7"/>
    <w:rsid w:val="009C7662"/>
    <w:rsid w:val="009C7B28"/>
    <w:rsid w:val="009C7DE8"/>
    <w:rsid w:val="009C7EEC"/>
    <w:rsid w:val="009C7F3E"/>
    <w:rsid w:val="009D073E"/>
    <w:rsid w:val="009D0994"/>
    <w:rsid w:val="009D1191"/>
    <w:rsid w:val="009D1232"/>
    <w:rsid w:val="009D1473"/>
    <w:rsid w:val="009D16EA"/>
    <w:rsid w:val="009D1AB0"/>
    <w:rsid w:val="009D1DD6"/>
    <w:rsid w:val="009D1F4C"/>
    <w:rsid w:val="009D2032"/>
    <w:rsid w:val="009D2108"/>
    <w:rsid w:val="009D2215"/>
    <w:rsid w:val="009D27CA"/>
    <w:rsid w:val="009D28E4"/>
    <w:rsid w:val="009D3529"/>
    <w:rsid w:val="009D40A6"/>
    <w:rsid w:val="009D49FF"/>
    <w:rsid w:val="009D4B60"/>
    <w:rsid w:val="009D4CAF"/>
    <w:rsid w:val="009D4DC3"/>
    <w:rsid w:val="009D502E"/>
    <w:rsid w:val="009D56E5"/>
    <w:rsid w:val="009D5B31"/>
    <w:rsid w:val="009D61F2"/>
    <w:rsid w:val="009D62B0"/>
    <w:rsid w:val="009D637F"/>
    <w:rsid w:val="009D68A9"/>
    <w:rsid w:val="009D6ADB"/>
    <w:rsid w:val="009D7046"/>
    <w:rsid w:val="009D7597"/>
    <w:rsid w:val="009D76D9"/>
    <w:rsid w:val="009D7B33"/>
    <w:rsid w:val="009D7B60"/>
    <w:rsid w:val="009D7E76"/>
    <w:rsid w:val="009DB68E"/>
    <w:rsid w:val="009E052D"/>
    <w:rsid w:val="009E0F45"/>
    <w:rsid w:val="009E0FA4"/>
    <w:rsid w:val="009E13BD"/>
    <w:rsid w:val="009E13FF"/>
    <w:rsid w:val="009E1D3C"/>
    <w:rsid w:val="009E1FB3"/>
    <w:rsid w:val="009E1FDF"/>
    <w:rsid w:val="009E2268"/>
    <w:rsid w:val="009E244F"/>
    <w:rsid w:val="009E2692"/>
    <w:rsid w:val="009E334C"/>
    <w:rsid w:val="009E3742"/>
    <w:rsid w:val="009E4A14"/>
    <w:rsid w:val="009E4AD5"/>
    <w:rsid w:val="009E4F48"/>
    <w:rsid w:val="009E4FE4"/>
    <w:rsid w:val="009E51B3"/>
    <w:rsid w:val="009E59C4"/>
    <w:rsid w:val="009E64A9"/>
    <w:rsid w:val="009E6C83"/>
    <w:rsid w:val="009E7B52"/>
    <w:rsid w:val="009E7D6E"/>
    <w:rsid w:val="009F000F"/>
    <w:rsid w:val="009F078F"/>
    <w:rsid w:val="009F0805"/>
    <w:rsid w:val="009F090B"/>
    <w:rsid w:val="009F0ED0"/>
    <w:rsid w:val="009F133B"/>
    <w:rsid w:val="009F18DE"/>
    <w:rsid w:val="009F1A77"/>
    <w:rsid w:val="009F1C78"/>
    <w:rsid w:val="009F1EEB"/>
    <w:rsid w:val="009F212B"/>
    <w:rsid w:val="009F2756"/>
    <w:rsid w:val="009F29D5"/>
    <w:rsid w:val="009F2F6F"/>
    <w:rsid w:val="009F31CC"/>
    <w:rsid w:val="009F32DC"/>
    <w:rsid w:val="009F37C3"/>
    <w:rsid w:val="009F3A45"/>
    <w:rsid w:val="009F3B62"/>
    <w:rsid w:val="009F4ED1"/>
    <w:rsid w:val="009F503A"/>
    <w:rsid w:val="009F579A"/>
    <w:rsid w:val="009F5E00"/>
    <w:rsid w:val="009F618A"/>
    <w:rsid w:val="009F646D"/>
    <w:rsid w:val="009F6C5F"/>
    <w:rsid w:val="009F707E"/>
    <w:rsid w:val="009F7493"/>
    <w:rsid w:val="009F7B9C"/>
    <w:rsid w:val="009F7E91"/>
    <w:rsid w:val="00A00D33"/>
    <w:rsid w:val="00A00DA5"/>
    <w:rsid w:val="00A00F82"/>
    <w:rsid w:val="00A013D7"/>
    <w:rsid w:val="00A019D4"/>
    <w:rsid w:val="00A02C4B"/>
    <w:rsid w:val="00A03244"/>
    <w:rsid w:val="00A03939"/>
    <w:rsid w:val="00A041A2"/>
    <w:rsid w:val="00A043A9"/>
    <w:rsid w:val="00A04853"/>
    <w:rsid w:val="00A04F3F"/>
    <w:rsid w:val="00A058C2"/>
    <w:rsid w:val="00A06EFB"/>
    <w:rsid w:val="00A07F0F"/>
    <w:rsid w:val="00A07FDD"/>
    <w:rsid w:val="00A0DDA2"/>
    <w:rsid w:val="00A10285"/>
    <w:rsid w:val="00A10383"/>
    <w:rsid w:val="00A10796"/>
    <w:rsid w:val="00A10869"/>
    <w:rsid w:val="00A1094E"/>
    <w:rsid w:val="00A10C58"/>
    <w:rsid w:val="00A10FE3"/>
    <w:rsid w:val="00A11479"/>
    <w:rsid w:val="00A114D1"/>
    <w:rsid w:val="00A119FD"/>
    <w:rsid w:val="00A11C69"/>
    <w:rsid w:val="00A11CD2"/>
    <w:rsid w:val="00A121CD"/>
    <w:rsid w:val="00A12A80"/>
    <w:rsid w:val="00A13174"/>
    <w:rsid w:val="00A131B4"/>
    <w:rsid w:val="00A13833"/>
    <w:rsid w:val="00A140AE"/>
    <w:rsid w:val="00A14311"/>
    <w:rsid w:val="00A14464"/>
    <w:rsid w:val="00A145FB"/>
    <w:rsid w:val="00A154A0"/>
    <w:rsid w:val="00A15923"/>
    <w:rsid w:val="00A15C35"/>
    <w:rsid w:val="00A162AE"/>
    <w:rsid w:val="00A16798"/>
    <w:rsid w:val="00A170C1"/>
    <w:rsid w:val="00A172DD"/>
    <w:rsid w:val="00A177A8"/>
    <w:rsid w:val="00A17B87"/>
    <w:rsid w:val="00A2096D"/>
    <w:rsid w:val="00A213C8"/>
    <w:rsid w:val="00A215B4"/>
    <w:rsid w:val="00A21D8F"/>
    <w:rsid w:val="00A22137"/>
    <w:rsid w:val="00A227A8"/>
    <w:rsid w:val="00A22FFA"/>
    <w:rsid w:val="00A23171"/>
    <w:rsid w:val="00A237CF"/>
    <w:rsid w:val="00A24B03"/>
    <w:rsid w:val="00A25383"/>
    <w:rsid w:val="00A25564"/>
    <w:rsid w:val="00A25579"/>
    <w:rsid w:val="00A25833"/>
    <w:rsid w:val="00A25974"/>
    <w:rsid w:val="00A26628"/>
    <w:rsid w:val="00A26788"/>
    <w:rsid w:val="00A26F15"/>
    <w:rsid w:val="00A27503"/>
    <w:rsid w:val="00A2761F"/>
    <w:rsid w:val="00A27A02"/>
    <w:rsid w:val="00A27BB7"/>
    <w:rsid w:val="00A28CB7"/>
    <w:rsid w:val="00A30981"/>
    <w:rsid w:val="00A309E8"/>
    <w:rsid w:val="00A3117B"/>
    <w:rsid w:val="00A318C9"/>
    <w:rsid w:val="00A31ED9"/>
    <w:rsid w:val="00A32412"/>
    <w:rsid w:val="00A32590"/>
    <w:rsid w:val="00A3269D"/>
    <w:rsid w:val="00A32866"/>
    <w:rsid w:val="00A32E9A"/>
    <w:rsid w:val="00A3310B"/>
    <w:rsid w:val="00A338F0"/>
    <w:rsid w:val="00A3391C"/>
    <w:rsid w:val="00A33CCF"/>
    <w:rsid w:val="00A344BA"/>
    <w:rsid w:val="00A3487E"/>
    <w:rsid w:val="00A34A67"/>
    <w:rsid w:val="00A3516B"/>
    <w:rsid w:val="00A36632"/>
    <w:rsid w:val="00A37135"/>
    <w:rsid w:val="00A37BEF"/>
    <w:rsid w:val="00A403FE"/>
    <w:rsid w:val="00A4069E"/>
    <w:rsid w:val="00A40D78"/>
    <w:rsid w:val="00A40DA7"/>
    <w:rsid w:val="00A411F3"/>
    <w:rsid w:val="00A41976"/>
    <w:rsid w:val="00A420ED"/>
    <w:rsid w:val="00A422B2"/>
    <w:rsid w:val="00A43E4D"/>
    <w:rsid w:val="00A43FAC"/>
    <w:rsid w:val="00A445FD"/>
    <w:rsid w:val="00A44866"/>
    <w:rsid w:val="00A44932"/>
    <w:rsid w:val="00A44F17"/>
    <w:rsid w:val="00A46559"/>
    <w:rsid w:val="00A4775B"/>
    <w:rsid w:val="00A47936"/>
    <w:rsid w:val="00A47C87"/>
    <w:rsid w:val="00A50796"/>
    <w:rsid w:val="00A50B0F"/>
    <w:rsid w:val="00A50B68"/>
    <w:rsid w:val="00A51138"/>
    <w:rsid w:val="00A51942"/>
    <w:rsid w:val="00A51FDA"/>
    <w:rsid w:val="00A52513"/>
    <w:rsid w:val="00A52828"/>
    <w:rsid w:val="00A52C8C"/>
    <w:rsid w:val="00A53907"/>
    <w:rsid w:val="00A53FB5"/>
    <w:rsid w:val="00A54002"/>
    <w:rsid w:val="00A54FD0"/>
    <w:rsid w:val="00A55036"/>
    <w:rsid w:val="00A5534C"/>
    <w:rsid w:val="00A5581B"/>
    <w:rsid w:val="00A55CC9"/>
    <w:rsid w:val="00A55DFD"/>
    <w:rsid w:val="00A5691E"/>
    <w:rsid w:val="00A571AD"/>
    <w:rsid w:val="00A605C6"/>
    <w:rsid w:val="00A61145"/>
    <w:rsid w:val="00A616A5"/>
    <w:rsid w:val="00A617E4"/>
    <w:rsid w:val="00A61918"/>
    <w:rsid w:val="00A61C35"/>
    <w:rsid w:val="00A61EFA"/>
    <w:rsid w:val="00A624ED"/>
    <w:rsid w:val="00A62BA2"/>
    <w:rsid w:val="00A630CC"/>
    <w:rsid w:val="00A63186"/>
    <w:rsid w:val="00A633AB"/>
    <w:rsid w:val="00A63570"/>
    <w:rsid w:val="00A636D9"/>
    <w:rsid w:val="00A63EE5"/>
    <w:rsid w:val="00A654EE"/>
    <w:rsid w:val="00A6579B"/>
    <w:rsid w:val="00A65A60"/>
    <w:rsid w:val="00A65E0F"/>
    <w:rsid w:val="00A661E7"/>
    <w:rsid w:val="00A66917"/>
    <w:rsid w:val="00A66FCC"/>
    <w:rsid w:val="00A67FBD"/>
    <w:rsid w:val="00A70A3E"/>
    <w:rsid w:val="00A70B5F"/>
    <w:rsid w:val="00A70B92"/>
    <w:rsid w:val="00A71312"/>
    <w:rsid w:val="00A71531"/>
    <w:rsid w:val="00A71970"/>
    <w:rsid w:val="00A7262C"/>
    <w:rsid w:val="00A7282B"/>
    <w:rsid w:val="00A72C9A"/>
    <w:rsid w:val="00A7398E"/>
    <w:rsid w:val="00A7404F"/>
    <w:rsid w:val="00A74192"/>
    <w:rsid w:val="00A74C88"/>
    <w:rsid w:val="00A74E9D"/>
    <w:rsid w:val="00A75069"/>
    <w:rsid w:val="00A7578D"/>
    <w:rsid w:val="00A75B08"/>
    <w:rsid w:val="00A76058"/>
    <w:rsid w:val="00A761CE"/>
    <w:rsid w:val="00A762F3"/>
    <w:rsid w:val="00A76539"/>
    <w:rsid w:val="00A77020"/>
    <w:rsid w:val="00A778F2"/>
    <w:rsid w:val="00A80849"/>
    <w:rsid w:val="00A814BA"/>
    <w:rsid w:val="00A8163B"/>
    <w:rsid w:val="00A81728"/>
    <w:rsid w:val="00A81F98"/>
    <w:rsid w:val="00A826A0"/>
    <w:rsid w:val="00A8306F"/>
    <w:rsid w:val="00A831AD"/>
    <w:rsid w:val="00A835E1"/>
    <w:rsid w:val="00A836EF"/>
    <w:rsid w:val="00A83964"/>
    <w:rsid w:val="00A83ED6"/>
    <w:rsid w:val="00A84A05"/>
    <w:rsid w:val="00A85595"/>
    <w:rsid w:val="00A8606C"/>
    <w:rsid w:val="00A86EFE"/>
    <w:rsid w:val="00A87154"/>
    <w:rsid w:val="00A87C18"/>
    <w:rsid w:val="00A90A65"/>
    <w:rsid w:val="00A91304"/>
    <w:rsid w:val="00A91462"/>
    <w:rsid w:val="00A91932"/>
    <w:rsid w:val="00A9193E"/>
    <w:rsid w:val="00A91EB9"/>
    <w:rsid w:val="00A926F3"/>
    <w:rsid w:val="00A92BD7"/>
    <w:rsid w:val="00A92DBB"/>
    <w:rsid w:val="00A93287"/>
    <w:rsid w:val="00A9340D"/>
    <w:rsid w:val="00A93ADA"/>
    <w:rsid w:val="00A93DA2"/>
    <w:rsid w:val="00A93E41"/>
    <w:rsid w:val="00A94A2C"/>
    <w:rsid w:val="00A95BB6"/>
    <w:rsid w:val="00A95D86"/>
    <w:rsid w:val="00A96CB7"/>
    <w:rsid w:val="00A9727A"/>
    <w:rsid w:val="00A973DA"/>
    <w:rsid w:val="00A97C0A"/>
    <w:rsid w:val="00AA087B"/>
    <w:rsid w:val="00AA0B1B"/>
    <w:rsid w:val="00AA0F31"/>
    <w:rsid w:val="00AA14BC"/>
    <w:rsid w:val="00AA14E4"/>
    <w:rsid w:val="00AA152B"/>
    <w:rsid w:val="00AA1ABC"/>
    <w:rsid w:val="00AA20DD"/>
    <w:rsid w:val="00AA27BF"/>
    <w:rsid w:val="00AA2AAF"/>
    <w:rsid w:val="00AA2DF1"/>
    <w:rsid w:val="00AA303B"/>
    <w:rsid w:val="00AA3E8E"/>
    <w:rsid w:val="00AA3F98"/>
    <w:rsid w:val="00AA3FF0"/>
    <w:rsid w:val="00AA445D"/>
    <w:rsid w:val="00AA4536"/>
    <w:rsid w:val="00AA47CD"/>
    <w:rsid w:val="00AA4838"/>
    <w:rsid w:val="00AA4A0C"/>
    <w:rsid w:val="00AA51DF"/>
    <w:rsid w:val="00AA5429"/>
    <w:rsid w:val="00AA54C9"/>
    <w:rsid w:val="00AA5619"/>
    <w:rsid w:val="00AA58A5"/>
    <w:rsid w:val="00AA613A"/>
    <w:rsid w:val="00AA6169"/>
    <w:rsid w:val="00AA6459"/>
    <w:rsid w:val="00AA6F8F"/>
    <w:rsid w:val="00AA71A4"/>
    <w:rsid w:val="00AA728B"/>
    <w:rsid w:val="00AA7508"/>
    <w:rsid w:val="00AA7AFB"/>
    <w:rsid w:val="00AA9919"/>
    <w:rsid w:val="00AB03E4"/>
    <w:rsid w:val="00AB0A49"/>
    <w:rsid w:val="00AB0E82"/>
    <w:rsid w:val="00AB1A77"/>
    <w:rsid w:val="00AB1AE5"/>
    <w:rsid w:val="00AB1C0A"/>
    <w:rsid w:val="00AB1CCD"/>
    <w:rsid w:val="00AB276E"/>
    <w:rsid w:val="00AB2856"/>
    <w:rsid w:val="00AB2B38"/>
    <w:rsid w:val="00AB30C8"/>
    <w:rsid w:val="00AB31F1"/>
    <w:rsid w:val="00AB3276"/>
    <w:rsid w:val="00AB368D"/>
    <w:rsid w:val="00AB381B"/>
    <w:rsid w:val="00AB45E0"/>
    <w:rsid w:val="00AB46DF"/>
    <w:rsid w:val="00AB47DC"/>
    <w:rsid w:val="00AB48D0"/>
    <w:rsid w:val="00AB5A16"/>
    <w:rsid w:val="00AB5C00"/>
    <w:rsid w:val="00AB5EFF"/>
    <w:rsid w:val="00AB649C"/>
    <w:rsid w:val="00AB6BA1"/>
    <w:rsid w:val="00AB76EE"/>
    <w:rsid w:val="00AC071B"/>
    <w:rsid w:val="00AC0B11"/>
    <w:rsid w:val="00AC0CA2"/>
    <w:rsid w:val="00AC154A"/>
    <w:rsid w:val="00AC1EAC"/>
    <w:rsid w:val="00AC1FCA"/>
    <w:rsid w:val="00AC2120"/>
    <w:rsid w:val="00AC233B"/>
    <w:rsid w:val="00AC3299"/>
    <w:rsid w:val="00AC3588"/>
    <w:rsid w:val="00AC3696"/>
    <w:rsid w:val="00AC3DC6"/>
    <w:rsid w:val="00AC3E8F"/>
    <w:rsid w:val="00AC40CE"/>
    <w:rsid w:val="00AC4C27"/>
    <w:rsid w:val="00AC5789"/>
    <w:rsid w:val="00AC5867"/>
    <w:rsid w:val="00AC58E7"/>
    <w:rsid w:val="00AC595C"/>
    <w:rsid w:val="00AC5B82"/>
    <w:rsid w:val="00AC67DB"/>
    <w:rsid w:val="00AC7439"/>
    <w:rsid w:val="00AC748D"/>
    <w:rsid w:val="00AC7690"/>
    <w:rsid w:val="00AC77CD"/>
    <w:rsid w:val="00AC7E22"/>
    <w:rsid w:val="00AC7F5A"/>
    <w:rsid w:val="00AD0140"/>
    <w:rsid w:val="00AD0561"/>
    <w:rsid w:val="00AD0B43"/>
    <w:rsid w:val="00AD12AD"/>
    <w:rsid w:val="00AD14C3"/>
    <w:rsid w:val="00AD17D0"/>
    <w:rsid w:val="00AD1BEF"/>
    <w:rsid w:val="00AD1CC9"/>
    <w:rsid w:val="00AD1F8D"/>
    <w:rsid w:val="00AD201C"/>
    <w:rsid w:val="00AD2195"/>
    <w:rsid w:val="00AD24E1"/>
    <w:rsid w:val="00AD274D"/>
    <w:rsid w:val="00AD3633"/>
    <w:rsid w:val="00AD38A7"/>
    <w:rsid w:val="00AD3DC1"/>
    <w:rsid w:val="00AD4567"/>
    <w:rsid w:val="00AD4BF7"/>
    <w:rsid w:val="00AD4CCE"/>
    <w:rsid w:val="00AD4F29"/>
    <w:rsid w:val="00AD5428"/>
    <w:rsid w:val="00AD5799"/>
    <w:rsid w:val="00AD6DAB"/>
    <w:rsid w:val="00AD7619"/>
    <w:rsid w:val="00AD7F43"/>
    <w:rsid w:val="00AE02C7"/>
    <w:rsid w:val="00AE0825"/>
    <w:rsid w:val="00AE0D0E"/>
    <w:rsid w:val="00AE1032"/>
    <w:rsid w:val="00AE119D"/>
    <w:rsid w:val="00AE1BDB"/>
    <w:rsid w:val="00AE1C62"/>
    <w:rsid w:val="00AE2BDC"/>
    <w:rsid w:val="00AE2E8A"/>
    <w:rsid w:val="00AE3525"/>
    <w:rsid w:val="00AE3A44"/>
    <w:rsid w:val="00AE3EE2"/>
    <w:rsid w:val="00AE4660"/>
    <w:rsid w:val="00AE4783"/>
    <w:rsid w:val="00AE57A1"/>
    <w:rsid w:val="00AE5A53"/>
    <w:rsid w:val="00AE68BB"/>
    <w:rsid w:val="00AE779C"/>
    <w:rsid w:val="00AE7855"/>
    <w:rsid w:val="00AF01C2"/>
    <w:rsid w:val="00AF0B11"/>
    <w:rsid w:val="00AF0FCC"/>
    <w:rsid w:val="00AF128A"/>
    <w:rsid w:val="00AF13CA"/>
    <w:rsid w:val="00AF16C1"/>
    <w:rsid w:val="00AF1AAA"/>
    <w:rsid w:val="00AF1F61"/>
    <w:rsid w:val="00AF2051"/>
    <w:rsid w:val="00AF206C"/>
    <w:rsid w:val="00AF27F7"/>
    <w:rsid w:val="00AF454E"/>
    <w:rsid w:val="00AF4C36"/>
    <w:rsid w:val="00AF4EEB"/>
    <w:rsid w:val="00AF5299"/>
    <w:rsid w:val="00AF5CDC"/>
    <w:rsid w:val="00AF61D6"/>
    <w:rsid w:val="00AF6522"/>
    <w:rsid w:val="00AF673A"/>
    <w:rsid w:val="00AF682C"/>
    <w:rsid w:val="00AF69B0"/>
    <w:rsid w:val="00AF7024"/>
    <w:rsid w:val="00AF7747"/>
    <w:rsid w:val="00AF7831"/>
    <w:rsid w:val="00B0021E"/>
    <w:rsid w:val="00B01B7B"/>
    <w:rsid w:val="00B020C7"/>
    <w:rsid w:val="00B026F9"/>
    <w:rsid w:val="00B03220"/>
    <w:rsid w:val="00B03B81"/>
    <w:rsid w:val="00B04563"/>
    <w:rsid w:val="00B04CE5"/>
    <w:rsid w:val="00B0514E"/>
    <w:rsid w:val="00B054F8"/>
    <w:rsid w:val="00B05DC5"/>
    <w:rsid w:val="00B05F43"/>
    <w:rsid w:val="00B06499"/>
    <w:rsid w:val="00B064E6"/>
    <w:rsid w:val="00B0705A"/>
    <w:rsid w:val="00B07569"/>
    <w:rsid w:val="00B07F9A"/>
    <w:rsid w:val="00B1064C"/>
    <w:rsid w:val="00B112AF"/>
    <w:rsid w:val="00B11584"/>
    <w:rsid w:val="00B115EA"/>
    <w:rsid w:val="00B117F6"/>
    <w:rsid w:val="00B11C2E"/>
    <w:rsid w:val="00B121FD"/>
    <w:rsid w:val="00B12AA4"/>
    <w:rsid w:val="00B12F00"/>
    <w:rsid w:val="00B1334D"/>
    <w:rsid w:val="00B13473"/>
    <w:rsid w:val="00B135AD"/>
    <w:rsid w:val="00B138DA"/>
    <w:rsid w:val="00B14558"/>
    <w:rsid w:val="00B15B32"/>
    <w:rsid w:val="00B15C01"/>
    <w:rsid w:val="00B15D84"/>
    <w:rsid w:val="00B15E55"/>
    <w:rsid w:val="00B16F37"/>
    <w:rsid w:val="00B17A19"/>
    <w:rsid w:val="00B205C4"/>
    <w:rsid w:val="00B206E0"/>
    <w:rsid w:val="00B20AC3"/>
    <w:rsid w:val="00B2175E"/>
    <w:rsid w:val="00B21997"/>
    <w:rsid w:val="00B21E4E"/>
    <w:rsid w:val="00B23B5B"/>
    <w:rsid w:val="00B23D60"/>
    <w:rsid w:val="00B23E71"/>
    <w:rsid w:val="00B23F01"/>
    <w:rsid w:val="00B24027"/>
    <w:rsid w:val="00B25300"/>
    <w:rsid w:val="00B265B2"/>
    <w:rsid w:val="00B265C9"/>
    <w:rsid w:val="00B267CC"/>
    <w:rsid w:val="00B26B64"/>
    <w:rsid w:val="00B26E2D"/>
    <w:rsid w:val="00B271D4"/>
    <w:rsid w:val="00B27903"/>
    <w:rsid w:val="00B279E8"/>
    <w:rsid w:val="00B27F30"/>
    <w:rsid w:val="00B30267"/>
    <w:rsid w:val="00B304C0"/>
    <w:rsid w:val="00B30D3B"/>
    <w:rsid w:val="00B311E4"/>
    <w:rsid w:val="00B31341"/>
    <w:rsid w:val="00B31CD9"/>
    <w:rsid w:val="00B321DD"/>
    <w:rsid w:val="00B324BC"/>
    <w:rsid w:val="00B3255C"/>
    <w:rsid w:val="00B328FF"/>
    <w:rsid w:val="00B32CBF"/>
    <w:rsid w:val="00B334B6"/>
    <w:rsid w:val="00B33CD2"/>
    <w:rsid w:val="00B340BC"/>
    <w:rsid w:val="00B346DC"/>
    <w:rsid w:val="00B34EEC"/>
    <w:rsid w:val="00B35674"/>
    <w:rsid w:val="00B35953"/>
    <w:rsid w:val="00B35C75"/>
    <w:rsid w:val="00B35D5F"/>
    <w:rsid w:val="00B3633C"/>
    <w:rsid w:val="00B363B5"/>
    <w:rsid w:val="00B3689E"/>
    <w:rsid w:val="00B368AC"/>
    <w:rsid w:val="00B36E29"/>
    <w:rsid w:val="00B3745B"/>
    <w:rsid w:val="00B3799A"/>
    <w:rsid w:val="00B37B17"/>
    <w:rsid w:val="00B40723"/>
    <w:rsid w:val="00B40BF7"/>
    <w:rsid w:val="00B4155D"/>
    <w:rsid w:val="00B418A7"/>
    <w:rsid w:val="00B41A04"/>
    <w:rsid w:val="00B41EB2"/>
    <w:rsid w:val="00B424C7"/>
    <w:rsid w:val="00B42D7D"/>
    <w:rsid w:val="00B42E24"/>
    <w:rsid w:val="00B42E40"/>
    <w:rsid w:val="00B43959"/>
    <w:rsid w:val="00B4463E"/>
    <w:rsid w:val="00B44B43"/>
    <w:rsid w:val="00B45552"/>
    <w:rsid w:val="00B45DB0"/>
    <w:rsid w:val="00B462F9"/>
    <w:rsid w:val="00B46483"/>
    <w:rsid w:val="00B4649E"/>
    <w:rsid w:val="00B46822"/>
    <w:rsid w:val="00B46AB3"/>
    <w:rsid w:val="00B46B88"/>
    <w:rsid w:val="00B46FAB"/>
    <w:rsid w:val="00B4729C"/>
    <w:rsid w:val="00B47403"/>
    <w:rsid w:val="00B4763B"/>
    <w:rsid w:val="00B476C0"/>
    <w:rsid w:val="00B4773C"/>
    <w:rsid w:val="00B479F4"/>
    <w:rsid w:val="00B47BA0"/>
    <w:rsid w:val="00B47D47"/>
    <w:rsid w:val="00B47E1E"/>
    <w:rsid w:val="00B5017B"/>
    <w:rsid w:val="00B5032B"/>
    <w:rsid w:val="00B506E4"/>
    <w:rsid w:val="00B509C1"/>
    <w:rsid w:val="00B510B4"/>
    <w:rsid w:val="00B517E8"/>
    <w:rsid w:val="00B52095"/>
    <w:rsid w:val="00B53091"/>
    <w:rsid w:val="00B53139"/>
    <w:rsid w:val="00B5336B"/>
    <w:rsid w:val="00B537E0"/>
    <w:rsid w:val="00B5493D"/>
    <w:rsid w:val="00B54EF4"/>
    <w:rsid w:val="00B55072"/>
    <w:rsid w:val="00B55962"/>
    <w:rsid w:val="00B56191"/>
    <w:rsid w:val="00B56368"/>
    <w:rsid w:val="00B56C8E"/>
    <w:rsid w:val="00B57021"/>
    <w:rsid w:val="00B57938"/>
    <w:rsid w:val="00B57D88"/>
    <w:rsid w:val="00B60E9C"/>
    <w:rsid w:val="00B61A15"/>
    <w:rsid w:val="00B624D7"/>
    <w:rsid w:val="00B6276D"/>
    <w:rsid w:val="00B62E44"/>
    <w:rsid w:val="00B63096"/>
    <w:rsid w:val="00B63488"/>
    <w:rsid w:val="00B639D0"/>
    <w:rsid w:val="00B642F9"/>
    <w:rsid w:val="00B64BFC"/>
    <w:rsid w:val="00B652AA"/>
    <w:rsid w:val="00B653E5"/>
    <w:rsid w:val="00B6568F"/>
    <w:rsid w:val="00B65FB7"/>
    <w:rsid w:val="00B6672F"/>
    <w:rsid w:val="00B67BC5"/>
    <w:rsid w:val="00B703E8"/>
    <w:rsid w:val="00B70A57"/>
    <w:rsid w:val="00B70C0B"/>
    <w:rsid w:val="00B70DC8"/>
    <w:rsid w:val="00B718EF"/>
    <w:rsid w:val="00B71A6E"/>
    <w:rsid w:val="00B720F5"/>
    <w:rsid w:val="00B721F9"/>
    <w:rsid w:val="00B728C4"/>
    <w:rsid w:val="00B72A52"/>
    <w:rsid w:val="00B73631"/>
    <w:rsid w:val="00B741C0"/>
    <w:rsid w:val="00B741C6"/>
    <w:rsid w:val="00B745B7"/>
    <w:rsid w:val="00B74A83"/>
    <w:rsid w:val="00B756E6"/>
    <w:rsid w:val="00B75872"/>
    <w:rsid w:val="00B75E2C"/>
    <w:rsid w:val="00B76AED"/>
    <w:rsid w:val="00B76B09"/>
    <w:rsid w:val="00B77230"/>
    <w:rsid w:val="00B772B7"/>
    <w:rsid w:val="00B7748A"/>
    <w:rsid w:val="00B77A5E"/>
    <w:rsid w:val="00B77A8B"/>
    <w:rsid w:val="00B77C39"/>
    <w:rsid w:val="00B80239"/>
    <w:rsid w:val="00B8048A"/>
    <w:rsid w:val="00B807E3"/>
    <w:rsid w:val="00B80AA7"/>
    <w:rsid w:val="00B81863"/>
    <w:rsid w:val="00B81A00"/>
    <w:rsid w:val="00B81E94"/>
    <w:rsid w:val="00B82233"/>
    <w:rsid w:val="00B825A0"/>
    <w:rsid w:val="00B828D6"/>
    <w:rsid w:val="00B82907"/>
    <w:rsid w:val="00B83018"/>
    <w:rsid w:val="00B83267"/>
    <w:rsid w:val="00B8348E"/>
    <w:rsid w:val="00B83DF3"/>
    <w:rsid w:val="00B848B8"/>
    <w:rsid w:val="00B849AE"/>
    <w:rsid w:val="00B84B86"/>
    <w:rsid w:val="00B84CC2"/>
    <w:rsid w:val="00B8572D"/>
    <w:rsid w:val="00B85ED6"/>
    <w:rsid w:val="00B8672C"/>
    <w:rsid w:val="00B86795"/>
    <w:rsid w:val="00B87188"/>
    <w:rsid w:val="00B871A6"/>
    <w:rsid w:val="00B87410"/>
    <w:rsid w:val="00B8761E"/>
    <w:rsid w:val="00B8777D"/>
    <w:rsid w:val="00B9087F"/>
    <w:rsid w:val="00B9088A"/>
    <w:rsid w:val="00B91132"/>
    <w:rsid w:val="00B9124A"/>
    <w:rsid w:val="00B913CD"/>
    <w:rsid w:val="00B91407"/>
    <w:rsid w:val="00B9168A"/>
    <w:rsid w:val="00B924EC"/>
    <w:rsid w:val="00B92518"/>
    <w:rsid w:val="00B925F0"/>
    <w:rsid w:val="00B92ABC"/>
    <w:rsid w:val="00B92B87"/>
    <w:rsid w:val="00B92EB2"/>
    <w:rsid w:val="00B92F76"/>
    <w:rsid w:val="00B939D2"/>
    <w:rsid w:val="00B939DD"/>
    <w:rsid w:val="00B93D18"/>
    <w:rsid w:val="00B93E23"/>
    <w:rsid w:val="00B941FC"/>
    <w:rsid w:val="00B94429"/>
    <w:rsid w:val="00B9471C"/>
    <w:rsid w:val="00B950B2"/>
    <w:rsid w:val="00B95618"/>
    <w:rsid w:val="00B95815"/>
    <w:rsid w:val="00B9594B"/>
    <w:rsid w:val="00B95F1B"/>
    <w:rsid w:val="00B97DA0"/>
    <w:rsid w:val="00BA0520"/>
    <w:rsid w:val="00BA083C"/>
    <w:rsid w:val="00BA0AED"/>
    <w:rsid w:val="00BA161A"/>
    <w:rsid w:val="00BA18C0"/>
    <w:rsid w:val="00BA1A60"/>
    <w:rsid w:val="00BA1DBF"/>
    <w:rsid w:val="00BA23C3"/>
    <w:rsid w:val="00BA4511"/>
    <w:rsid w:val="00BA4F83"/>
    <w:rsid w:val="00BA5251"/>
    <w:rsid w:val="00BA58DF"/>
    <w:rsid w:val="00BA5D74"/>
    <w:rsid w:val="00BA6006"/>
    <w:rsid w:val="00BA6346"/>
    <w:rsid w:val="00BA64CB"/>
    <w:rsid w:val="00BA6A12"/>
    <w:rsid w:val="00BA71BF"/>
    <w:rsid w:val="00BA787F"/>
    <w:rsid w:val="00BA7AAC"/>
    <w:rsid w:val="00BB01C3"/>
    <w:rsid w:val="00BB08CB"/>
    <w:rsid w:val="00BB0C28"/>
    <w:rsid w:val="00BB0F0E"/>
    <w:rsid w:val="00BB106D"/>
    <w:rsid w:val="00BB146A"/>
    <w:rsid w:val="00BB2B43"/>
    <w:rsid w:val="00BB32ED"/>
    <w:rsid w:val="00BB3498"/>
    <w:rsid w:val="00BB36DE"/>
    <w:rsid w:val="00BB3E86"/>
    <w:rsid w:val="00BB3FE4"/>
    <w:rsid w:val="00BB494B"/>
    <w:rsid w:val="00BB50A4"/>
    <w:rsid w:val="00BB5645"/>
    <w:rsid w:val="00BB5D5F"/>
    <w:rsid w:val="00BB7195"/>
    <w:rsid w:val="00BB7720"/>
    <w:rsid w:val="00BB790E"/>
    <w:rsid w:val="00BC05B0"/>
    <w:rsid w:val="00BC05C3"/>
    <w:rsid w:val="00BC180F"/>
    <w:rsid w:val="00BC1974"/>
    <w:rsid w:val="00BC1E35"/>
    <w:rsid w:val="00BC21C7"/>
    <w:rsid w:val="00BC241E"/>
    <w:rsid w:val="00BC2E8E"/>
    <w:rsid w:val="00BC3412"/>
    <w:rsid w:val="00BC4295"/>
    <w:rsid w:val="00BC4DBE"/>
    <w:rsid w:val="00BC63F4"/>
    <w:rsid w:val="00BC63FC"/>
    <w:rsid w:val="00BC6961"/>
    <w:rsid w:val="00BC7183"/>
    <w:rsid w:val="00BC74DE"/>
    <w:rsid w:val="00BC7A0E"/>
    <w:rsid w:val="00BC7A6D"/>
    <w:rsid w:val="00BC7F0D"/>
    <w:rsid w:val="00BD16BC"/>
    <w:rsid w:val="00BD184B"/>
    <w:rsid w:val="00BD1CD3"/>
    <w:rsid w:val="00BD209D"/>
    <w:rsid w:val="00BD24B2"/>
    <w:rsid w:val="00BD2EDE"/>
    <w:rsid w:val="00BD3118"/>
    <w:rsid w:val="00BD3513"/>
    <w:rsid w:val="00BD3B51"/>
    <w:rsid w:val="00BD42E9"/>
    <w:rsid w:val="00BD4792"/>
    <w:rsid w:val="00BD4E67"/>
    <w:rsid w:val="00BD5030"/>
    <w:rsid w:val="00BD5713"/>
    <w:rsid w:val="00BD5817"/>
    <w:rsid w:val="00BD5925"/>
    <w:rsid w:val="00BD5C32"/>
    <w:rsid w:val="00BD602B"/>
    <w:rsid w:val="00BD7263"/>
    <w:rsid w:val="00BD78D7"/>
    <w:rsid w:val="00BD7F9F"/>
    <w:rsid w:val="00BE07AC"/>
    <w:rsid w:val="00BE0C86"/>
    <w:rsid w:val="00BE1061"/>
    <w:rsid w:val="00BE1289"/>
    <w:rsid w:val="00BE2264"/>
    <w:rsid w:val="00BE3094"/>
    <w:rsid w:val="00BE37DC"/>
    <w:rsid w:val="00BE3B00"/>
    <w:rsid w:val="00BE3B3E"/>
    <w:rsid w:val="00BE41DC"/>
    <w:rsid w:val="00BE4863"/>
    <w:rsid w:val="00BE49AB"/>
    <w:rsid w:val="00BE5018"/>
    <w:rsid w:val="00BE507F"/>
    <w:rsid w:val="00BE543A"/>
    <w:rsid w:val="00BE58BB"/>
    <w:rsid w:val="00BE5966"/>
    <w:rsid w:val="00BE6B51"/>
    <w:rsid w:val="00BE75DD"/>
    <w:rsid w:val="00BE7D67"/>
    <w:rsid w:val="00BE7EFB"/>
    <w:rsid w:val="00BF05A5"/>
    <w:rsid w:val="00BF1906"/>
    <w:rsid w:val="00BF1B97"/>
    <w:rsid w:val="00BF1C4E"/>
    <w:rsid w:val="00BF1DA4"/>
    <w:rsid w:val="00BF1DBC"/>
    <w:rsid w:val="00BF1FAE"/>
    <w:rsid w:val="00BF2B6C"/>
    <w:rsid w:val="00BF3192"/>
    <w:rsid w:val="00BF3966"/>
    <w:rsid w:val="00BF53FC"/>
    <w:rsid w:val="00BF556F"/>
    <w:rsid w:val="00BF5C20"/>
    <w:rsid w:val="00BF608C"/>
    <w:rsid w:val="00BF655D"/>
    <w:rsid w:val="00BF6ADF"/>
    <w:rsid w:val="00C00351"/>
    <w:rsid w:val="00C006D6"/>
    <w:rsid w:val="00C008FC"/>
    <w:rsid w:val="00C00D44"/>
    <w:rsid w:val="00C01060"/>
    <w:rsid w:val="00C0136B"/>
    <w:rsid w:val="00C01401"/>
    <w:rsid w:val="00C01781"/>
    <w:rsid w:val="00C01C48"/>
    <w:rsid w:val="00C02059"/>
    <w:rsid w:val="00C0261F"/>
    <w:rsid w:val="00C028EB"/>
    <w:rsid w:val="00C02BA5"/>
    <w:rsid w:val="00C03270"/>
    <w:rsid w:val="00C0348A"/>
    <w:rsid w:val="00C042D8"/>
    <w:rsid w:val="00C044BB"/>
    <w:rsid w:val="00C045DF"/>
    <w:rsid w:val="00C045E4"/>
    <w:rsid w:val="00C05306"/>
    <w:rsid w:val="00C055A1"/>
    <w:rsid w:val="00C0568C"/>
    <w:rsid w:val="00C05906"/>
    <w:rsid w:val="00C06A41"/>
    <w:rsid w:val="00C0702C"/>
    <w:rsid w:val="00C0750A"/>
    <w:rsid w:val="00C078FC"/>
    <w:rsid w:val="00C07ADD"/>
    <w:rsid w:val="00C07F02"/>
    <w:rsid w:val="00C10A70"/>
    <w:rsid w:val="00C112A7"/>
    <w:rsid w:val="00C11D64"/>
    <w:rsid w:val="00C120CE"/>
    <w:rsid w:val="00C1227D"/>
    <w:rsid w:val="00C126BB"/>
    <w:rsid w:val="00C127A3"/>
    <w:rsid w:val="00C127AC"/>
    <w:rsid w:val="00C12B34"/>
    <w:rsid w:val="00C1302F"/>
    <w:rsid w:val="00C13044"/>
    <w:rsid w:val="00C1307F"/>
    <w:rsid w:val="00C136EE"/>
    <w:rsid w:val="00C13A65"/>
    <w:rsid w:val="00C13CDF"/>
    <w:rsid w:val="00C1509B"/>
    <w:rsid w:val="00C150E6"/>
    <w:rsid w:val="00C156BF"/>
    <w:rsid w:val="00C15B03"/>
    <w:rsid w:val="00C16528"/>
    <w:rsid w:val="00C166F5"/>
    <w:rsid w:val="00C16D6D"/>
    <w:rsid w:val="00C16F01"/>
    <w:rsid w:val="00C17449"/>
    <w:rsid w:val="00C176EB"/>
    <w:rsid w:val="00C17A6B"/>
    <w:rsid w:val="00C20886"/>
    <w:rsid w:val="00C209DB"/>
    <w:rsid w:val="00C20E48"/>
    <w:rsid w:val="00C21470"/>
    <w:rsid w:val="00C21A2A"/>
    <w:rsid w:val="00C21DEA"/>
    <w:rsid w:val="00C220D5"/>
    <w:rsid w:val="00C2330D"/>
    <w:rsid w:val="00C2368A"/>
    <w:rsid w:val="00C23812"/>
    <w:rsid w:val="00C23A39"/>
    <w:rsid w:val="00C23B7C"/>
    <w:rsid w:val="00C23ECA"/>
    <w:rsid w:val="00C24214"/>
    <w:rsid w:val="00C24245"/>
    <w:rsid w:val="00C2443C"/>
    <w:rsid w:val="00C25232"/>
    <w:rsid w:val="00C262A4"/>
    <w:rsid w:val="00C26540"/>
    <w:rsid w:val="00C2664A"/>
    <w:rsid w:val="00C266AF"/>
    <w:rsid w:val="00C26B21"/>
    <w:rsid w:val="00C27601"/>
    <w:rsid w:val="00C302BB"/>
    <w:rsid w:val="00C30D51"/>
    <w:rsid w:val="00C317F1"/>
    <w:rsid w:val="00C31C55"/>
    <w:rsid w:val="00C31EFB"/>
    <w:rsid w:val="00C32124"/>
    <w:rsid w:val="00C324B0"/>
    <w:rsid w:val="00C32B3B"/>
    <w:rsid w:val="00C333C6"/>
    <w:rsid w:val="00C34150"/>
    <w:rsid w:val="00C34497"/>
    <w:rsid w:val="00C34A08"/>
    <w:rsid w:val="00C353C6"/>
    <w:rsid w:val="00C35762"/>
    <w:rsid w:val="00C358C0"/>
    <w:rsid w:val="00C35EA7"/>
    <w:rsid w:val="00C364C5"/>
    <w:rsid w:val="00C36541"/>
    <w:rsid w:val="00C36606"/>
    <w:rsid w:val="00C37937"/>
    <w:rsid w:val="00C37B51"/>
    <w:rsid w:val="00C4024A"/>
    <w:rsid w:val="00C403E7"/>
    <w:rsid w:val="00C40617"/>
    <w:rsid w:val="00C40643"/>
    <w:rsid w:val="00C407ED"/>
    <w:rsid w:val="00C40835"/>
    <w:rsid w:val="00C4090C"/>
    <w:rsid w:val="00C413D4"/>
    <w:rsid w:val="00C41844"/>
    <w:rsid w:val="00C41F12"/>
    <w:rsid w:val="00C421E5"/>
    <w:rsid w:val="00C428F6"/>
    <w:rsid w:val="00C43767"/>
    <w:rsid w:val="00C4398D"/>
    <w:rsid w:val="00C441B8"/>
    <w:rsid w:val="00C44935"/>
    <w:rsid w:val="00C44979"/>
    <w:rsid w:val="00C44E5F"/>
    <w:rsid w:val="00C44F0F"/>
    <w:rsid w:val="00C457B7"/>
    <w:rsid w:val="00C45F27"/>
    <w:rsid w:val="00C46519"/>
    <w:rsid w:val="00C47424"/>
    <w:rsid w:val="00C4771E"/>
    <w:rsid w:val="00C478CF"/>
    <w:rsid w:val="00C47C61"/>
    <w:rsid w:val="00C50295"/>
    <w:rsid w:val="00C50298"/>
    <w:rsid w:val="00C50E6A"/>
    <w:rsid w:val="00C50F53"/>
    <w:rsid w:val="00C50FDC"/>
    <w:rsid w:val="00C512FB"/>
    <w:rsid w:val="00C51DA1"/>
    <w:rsid w:val="00C5295F"/>
    <w:rsid w:val="00C52B71"/>
    <w:rsid w:val="00C53DC0"/>
    <w:rsid w:val="00C53FD7"/>
    <w:rsid w:val="00C53FE3"/>
    <w:rsid w:val="00C540C4"/>
    <w:rsid w:val="00C542D7"/>
    <w:rsid w:val="00C54534"/>
    <w:rsid w:val="00C547F4"/>
    <w:rsid w:val="00C551DC"/>
    <w:rsid w:val="00C554B2"/>
    <w:rsid w:val="00C55FFB"/>
    <w:rsid w:val="00C56B9A"/>
    <w:rsid w:val="00C56F2E"/>
    <w:rsid w:val="00C57B5C"/>
    <w:rsid w:val="00C57CE8"/>
    <w:rsid w:val="00C6023D"/>
    <w:rsid w:val="00C60AD3"/>
    <w:rsid w:val="00C60D77"/>
    <w:rsid w:val="00C61087"/>
    <w:rsid w:val="00C61E86"/>
    <w:rsid w:val="00C62DAE"/>
    <w:rsid w:val="00C62EFA"/>
    <w:rsid w:val="00C63A6A"/>
    <w:rsid w:val="00C63A6F"/>
    <w:rsid w:val="00C643AC"/>
    <w:rsid w:val="00C647CD"/>
    <w:rsid w:val="00C657A2"/>
    <w:rsid w:val="00C65FF3"/>
    <w:rsid w:val="00C66094"/>
    <w:rsid w:val="00C6618F"/>
    <w:rsid w:val="00C66639"/>
    <w:rsid w:val="00C669FF"/>
    <w:rsid w:val="00C66F16"/>
    <w:rsid w:val="00C67C99"/>
    <w:rsid w:val="00C67F68"/>
    <w:rsid w:val="00C67F8C"/>
    <w:rsid w:val="00C704DF"/>
    <w:rsid w:val="00C704FB"/>
    <w:rsid w:val="00C7067B"/>
    <w:rsid w:val="00C707BE"/>
    <w:rsid w:val="00C70E5F"/>
    <w:rsid w:val="00C71A97"/>
    <w:rsid w:val="00C71D9E"/>
    <w:rsid w:val="00C72545"/>
    <w:rsid w:val="00C728F5"/>
    <w:rsid w:val="00C72AA5"/>
    <w:rsid w:val="00C72B9B"/>
    <w:rsid w:val="00C73620"/>
    <w:rsid w:val="00C73C48"/>
    <w:rsid w:val="00C744BE"/>
    <w:rsid w:val="00C74947"/>
    <w:rsid w:val="00C75023"/>
    <w:rsid w:val="00C754C2"/>
    <w:rsid w:val="00C754C3"/>
    <w:rsid w:val="00C75856"/>
    <w:rsid w:val="00C75A2C"/>
    <w:rsid w:val="00C75A64"/>
    <w:rsid w:val="00C75AAC"/>
    <w:rsid w:val="00C75CB1"/>
    <w:rsid w:val="00C76656"/>
    <w:rsid w:val="00C76C17"/>
    <w:rsid w:val="00C7782F"/>
    <w:rsid w:val="00C77A26"/>
    <w:rsid w:val="00C77B84"/>
    <w:rsid w:val="00C77B85"/>
    <w:rsid w:val="00C77E27"/>
    <w:rsid w:val="00C804D9"/>
    <w:rsid w:val="00C80A90"/>
    <w:rsid w:val="00C81726"/>
    <w:rsid w:val="00C81F4C"/>
    <w:rsid w:val="00C82719"/>
    <w:rsid w:val="00C83452"/>
    <w:rsid w:val="00C83C55"/>
    <w:rsid w:val="00C84617"/>
    <w:rsid w:val="00C846FD"/>
    <w:rsid w:val="00C849C9"/>
    <w:rsid w:val="00C84AC0"/>
    <w:rsid w:val="00C85082"/>
    <w:rsid w:val="00C85107"/>
    <w:rsid w:val="00C85596"/>
    <w:rsid w:val="00C8568F"/>
    <w:rsid w:val="00C857BF"/>
    <w:rsid w:val="00C85831"/>
    <w:rsid w:val="00C85BBC"/>
    <w:rsid w:val="00C85F8C"/>
    <w:rsid w:val="00C8620F"/>
    <w:rsid w:val="00C86B94"/>
    <w:rsid w:val="00C86D82"/>
    <w:rsid w:val="00C86E6F"/>
    <w:rsid w:val="00C86EC6"/>
    <w:rsid w:val="00C86F57"/>
    <w:rsid w:val="00C87047"/>
    <w:rsid w:val="00C8711F"/>
    <w:rsid w:val="00C8777E"/>
    <w:rsid w:val="00C87808"/>
    <w:rsid w:val="00C87E28"/>
    <w:rsid w:val="00C90817"/>
    <w:rsid w:val="00C9114B"/>
    <w:rsid w:val="00C918C5"/>
    <w:rsid w:val="00C9216A"/>
    <w:rsid w:val="00C923ED"/>
    <w:rsid w:val="00C9243C"/>
    <w:rsid w:val="00C934B5"/>
    <w:rsid w:val="00C93BF1"/>
    <w:rsid w:val="00C95D80"/>
    <w:rsid w:val="00C9623F"/>
    <w:rsid w:val="00C9665E"/>
    <w:rsid w:val="00C96BD9"/>
    <w:rsid w:val="00C97142"/>
    <w:rsid w:val="00C971B1"/>
    <w:rsid w:val="00C97CC3"/>
    <w:rsid w:val="00C97FC7"/>
    <w:rsid w:val="00CA018B"/>
    <w:rsid w:val="00CA1663"/>
    <w:rsid w:val="00CA24D8"/>
    <w:rsid w:val="00CA251D"/>
    <w:rsid w:val="00CA2806"/>
    <w:rsid w:val="00CA2B63"/>
    <w:rsid w:val="00CA2C9F"/>
    <w:rsid w:val="00CA3782"/>
    <w:rsid w:val="00CA3B99"/>
    <w:rsid w:val="00CA41C2"/>
    <w:rsid w:val="00CA44D8"/>
    <w:rsid w:val="00CA50F9"/>
    <w:rsid w:val="00CA5287"/>
    <w:rsid w:val="00CA56B5"/>
    <w:rsid w:val="00CA5776"/>
    <w:rsid w:val="00CA6357"/>
    <w:rsid w:val="00CA64DC"/>
    <w:rsid w:val="00CA6638"/>
    <w:rsid w:val="00CA6C65"/>
    <w:rsid w:val="00CA6DF1"/>
    <w:rsid w:val="00CA75EB"/>
    <w:rsid w:val="00CA7D07"/>
    <w:rsid w:val="00CB000E"/>
    <w:rsid w:val="00CB06C3"/>
    <w:rsid w:val="00CB11B8"/>
    <w:rsid w:val="00CB12A9"/>
    <w:rsid w:val="00CB158E"/>
    <w:rsid w:val="00CB1656"/>
    <w:rsid w:val="00CB1B6E"/>
    <w:rsid w:val="00CB1DC4"/>
    <w:rsid w:val="00CB220F"/>
    <w:rsid w:val="00CB28EE"/>
    <w:rsid w:val="00CB2E81"/>
    <w:rsid w:val="00CB3044"/>
    <w:rsid w:val="00CB3B8D"/>
    <w:rsid w:val="00CB3C6D"/>
    <w:rsid w:val="00CB3EE6"/>
    <w:rsid w:val="00CB446A"/>
    <w:rsid w:val="00CB522B"/>
    <w:rsid w:val="00CB5900"/>
    <w:rsid w:val="00CB5B99"/>
    <w:rsid w:val="00CB5CEC"/>
    <w:rsid w:val="00CB5D32"/>
    <w:rsid w:val="00CB5E9E"/>
    <w:rsid w:val="00CB613A"/>
    <w:rsid w:val="00CB6253"/>
    <w:rsid w:val="00CB6355"/>
    <w:rsid w:val="00CB6710"/>
    <w:rsid w:val="00CB697B"/>
    <w:rsid w:val="00CB6F6D"/>
    <w:rsid w:val="00CB7171"/>
    <w:rsid w:val="00CB7CA6"/>
    <w:rsid w:val="00CB7E72"/>
    <w:rsid w:val="00CC005F"/>
    <w:rsid w:val="00CC02DC"/>
    <w:rsid w:val="00CC040A"/>
    <w:rsid w:val="00CC11E8"/>
    <w:rsid w:val="00CC1257"/>
    <w:rsid w:val="00CC12BB"/>
    <w:rsid w:val="00CC1B53"/>
    <w:rsid w:val="00CC21F0"/>
    <w:rsid w:val="00CC230C"/>
    <w:rsid w:val="00CC255D"/>
    <w:rsid w:val="00CC2FA8"/>
    <w:rsid w:val="00CC3FEB"/>
    <w:rsid w:val="00CC409C"/>
    <w:rsid w:val="00CC433C"/>
    <w:rsid w:val="00CC44B0"/>
    <w:rsid w:val="00CC57A7"/>
    <w:rsid w:val="00CC6964"/>
    <w:rsid w:val="00CC6B7C"/>
    <w:rsid w:val="00CC6D67"/>
    <w:rsid w:val="00CC70FF"/>
    <w:rsid w:val="00CD087B"/>
    <w:rsid w:val="00CD131D"/>
    <w:rsid w:val="00CD1D4D"/>
    <w:rsid w:val="00CD1F13"/>
    <w:rsid w:val="00CD262C"/>
    <w:rsid w:val="00CD2DB8"/>
    <w:rsid w:val="00CD3171"/>
    <w:rsid w:val="00CD3254"/>
    <w:rsid w:val="00CD34E3"/>
    <w:rsid w:val="00CD3E6C"/>
    <w:rsid w:val="00CD450D"/>
    <w:rsid w:val="00CD4BBA"/>
    <w:rsid w:val="00CD4BEE"/>
    <w:rsid w:val="00CD4CD3"/>
    <w:rsid w:val="00CD54F0"/>
    <w:rsid w:val="00CD57E2"/>
    <w:rsid w:val="00CD5D9A"/>
    <w:rsid w:val="00CD6589"/>
    <w:rsid w:val="00CD6B31"/>
    <w:rsid w:val="00CD7071"/>
    <w:rsid w:val="00CD7AFA"/>
    <w:rsid w:val="00CD7E35"/>
    <w:rsid w:val="00CE05E0"/>
    <w:rsid w:val="00CE06AC"/>
    <w:rsid w:val="00CE0B57"/>
    <w:rsid w:val="00CE0D5E"/>
    <w:rsid w:val="00CE11D1"/>
    <w:rsid w:val="00CE14F4"/>
    <w:rsid w:val="00CE2B0B"/>
    <w:rsid w:val="00CE2E84"/>
    <w:rsid w:val="00CE3A07"/>
    <w:rsid w:val="00CE3FB9"/>
    <w:rsid w:val="00CE41F9"/>
    <w:rsid w:val="00CE4BBD"/>
    <w:rsid w:val="00CE52D2"/>
    <w:rsid w:val="00CE54FF"/>
    <w:rsid w:val="00CE5EB5"/>
    <w:rsid w:val="00CE5F97"/>
    <w:rsid w:val="00CE62A6"/>
    <w:rsid w:val="00CE63AE"/>
    <w:rsid w:val="00CE734A"/>
    <w:rsid w:val="00CE735B"/>
    <w:rsid w:val="00CE7D8A"/>
    <w:rsid w:val="00CF00DE"/>
    <w:rsid w:val="00CF05A8"/>
    <w:rsid w:val="00CF0C4D"/>
    <w:rsid w:val="00CF104A"/>
    <w:rsid w:val="00CF1312"/>
    <w:rsid w:val="00CF13F6"/>
    <w:rsid w:val="00CF1C02"/>
    <w:rsid w:val="00CF26A3"/>
    <w:rsid w:val="00CF2E4C"/>
    <w:rsid w:val="00CF310C"/>
    <w:rsid w:val="00CF4E4B"/>
    <w:rsid w:val="00CF5ED6"/>
    <w:rsid w:val="00CF756B"/>
    <w:rsid w:val="00CF7CC5"/>
    <w:rsid w:val="00CF7FAB"/>
    <w:rsid w:val="00D002A7"/>
    <w:rsid w:val="00D003AA"/>
    <w:rsid w:val="00D0059B"/>
    <w:rsid w:val="00D0172F"/>
    <w:rsid w:val="00D01973"/>
    <w:rsid w:val="00D01A0D"/>
    <w:rsid w:val="00D01F74"/>
    <w:rsid w:val="00D02097"/>
    <w:rsid w:val="00D0240D"/>
    <w:rsid w:val="00D028C1"/>
    <w:rsid w:val="00D02B93"/>
    <w:rsid w:val="00D030CB"/>
    <w:rsid w:val="00D03EC7"/>
    <w:rsid w:val="00D040DB"/>
    <w:rsid w:val="00D04788"/>
    <w:rsid w:val="00D057C9"/>
    <w:rsid w:val="00D057FA"/>
    <w:rsid w:val="00D06928"/>
    <w:rsid w:val="00D07139"/>
    <w:rsid w:val="00D0714C"/>
    <w:rsid w:val="00D07D35"/>
    <w:rsid w:val="00D10AB6"/>
    <w:rsid w:val="00D12F39"/>
    <w:rsid w:val="00D13EC8"/>
    <w:rsid w:val="00D14E37"/>
    <w:rsid w:val="00D14EF1"/>
    <w:rsid w:val="00D151BE"/>
    <w:rsid w:val="00D154E0"/>
    <w:rsid w:val="00D16AD2"/>
    <w:rsid w:val="00D17854"/>
    <w:rsid w:val="00D17C4E"/>
    <w:rsid w:val="00D20961"/>
    <w:rsid w:val="00D20C7E"/>
    <w:rsid w:val="00D2114C"/>
    <w:rsid w:val="00D21805"/>
    <w:rsid w:val="00D222BC"/>
    <w:rsid w:val="00D229B3"/>
    <w:rsid w:val="00D22FF8"/>
    <w:rsid w:val="00D234B2"/>
    <w:rsid w:val="00D23789"/>
    <w:rsid w:val="00D23A17"/>
    <w:rsid w:val="00D23E57"/>
    <w:rsid w:val="00D245DE"/>
    <w:rsid w:val="00D24EFF"/>
    <w:rsid w:val="00D26176"/>
    <w:rsid w:val="00D264C1"/>
    <w:rsid w:val="00D2679F"/>
    <w:rsid w:val="00D26CE8"/>
    <w:rsid w:val="00D26DD0"/>
    <w:rsid w:val="00D27B2E"/>
    <w:rsid w:val="00D30BDD"/>
    <w:rsid w:val="00D30BEE"/>
    <w:rsid w:val="00D31960"/>
    <w:rsid w:val="00D319CD"/>
    <w:rsid w:val="00D31FEB"/>
    <w:rsid w:val="00D32529"/>
    <w:rsid w:val="00D32595"/>
    <w:rsid w:val="00D334FB"/>
    <w:rsid w:val="00D337C9"/>
    <w:rsid w:val="00D3410C"/>
    <w:rsid w:val="00D342A7"/>
    <w:rsid w:val="00D3488D"/>
    <w:rsid w:val="00D34FC1"/>
    <w:rsid w:val="00D354E8"/>
    <w:rsid w:val="00D3563F"/>
    <w:rsid w:val="00D35EBB"/>
    <w:rsid w:val="00D35FDB"/>
    <w:rsid w:val="00D36551"/>
    <w:rsid w:val="00D36660"/>
    <w:rsid w:val="00D36740"/>
    <w:rsid w:val="00D37156"/>
    <w:rsid w:val="00D37178"/>
    <w:rsid w:val="00D377B9"/>
    <w:rsid w:val="00D3799F"/>
    <w:rsid w:val="00D379AE"/>
    <w:rsid w:val="00D37FC6"/>
    <w:rsid w:val="00D3E467"/>
    <w:rsid w:val="00D40242"/>
    <w:rsid w:val="00D40416"/>
    <w:rsid w:val="00D4065E"/>
    <w:rsid w:val="00D40A81"/>
    <w:rsid w:val="00D41115"/>
    <w:rsid w:val="00D41545"/>
    <w:rsid w:val="00D41B45"/>
    <w:rsid w:val="00D41B46"/>
    <w:rsid w:val="00D422CE"/>
    <w:rsid w:val="00D42739"/>
    <w:rsid w:val="00D42D76"/>
    <w:rsid w:val="00D42E36"/>
    <w:rsid w:val="00D43276"/>
    <w:rsid w:val="00D4332E"/>
    <w:rsid w:val="00D439FE"/>
    <w:rsid w:val="00D4412D"/>
    <w:rsid w:val="00D44E73"/>
    <w:rsid w:val="00D4518C"/>
    <w:rsid w:val="00D4526C"/>
    <w:rsid w:val="00D453DA"/>
    <w:rsid w:val="00D454FF"/>
    <w:rsid w:val="00D45545"/>
    <w:rsid w:val="00D4610B"/>
    <w:rsid w:val="00D46426"/>
    <w:rsid w:val="00D470D7"/>
    <w:rsid w:val="00D47541"/>
    <w:rsid w:val="00D47D17"/>
    <w:rsid w:val="00D47E8F"/>
    <w:rsid w:val="00D501C9"/>
    <w:rsid w:val="00D5099E"/>
    <w:rsid w:val="00D50FCB"/>
    <w:rsid w:val="00D51229"/>
    <w:rsid w:val="00D51494"/>
    <w:rsid w:val="00D518BE"/>
    <w:rsid w:val="00D52602"/>
    <w:rsid w:val="00D52792"/>
    <w:rsid w:val="00D52BFE"/>
    <w:rsid w:val="00D53497"/>
    <w:rsid w:val="00D535F5"/>
    <w:rsid w:val="00D5375C"/>
    <w:rsid w:val="00D537BD"/>
    <w:rsid w:val="00D53ACC"/>
    <w:rsid w:val="00D53DFB"/>
    <w:rsid w:val="00D544D2"/>
    <w:rsid w:val="00D5490E"/>
    <w:rsid w:val="00D54A3A"/>
    <w:rsid w:val="00D54E6F"/>
    <w:rsid w:val="00D5584E"/>
    <w:rsid w:val="00D55A71"/>
    <w:rsid w:val="00D55E0C"/>
    <w:rsid w:val="00D560C8"/>
    <w:rsid w:val="00D563D4"/>
    <w:rsid w:val="00D56652"/>
    <w:rsid w:val="00D5674B"/>
    <w:rsid w:val="00D56BBA"/>
    <w:rsid w:val="00D57889"/>
    <w:rsid w:val="00D57CEC"/>
    <w:rsid w:val="00D57E96"/>
    <w:rsid w:val="00D60506"/>
    <w:rsid w:val="00D610C0"/>
    <w:rsid w:val="00D614BE"/>
    <w:rsid w:val="00D61B9B"/>
    <w:rsid w:val="00D61DFD"/>
    <w:rsid w:val="00D62982"/>
    <w:rsid w:val="00D62B7D"/>
    <w:rsid w:val="00D62C19"/>
    <w:rsid w:val="00D6311C"/>
    <w:rsid w:val="00D63E51"/>
    <w:rsid w:val="00D645C2"/>
    <w:rsid w:val="00D64601"/>
    <w:rsid w:val="00D647CB"/>
    <w:rsid w:val="00D65AD9"/>
    <w:rsid w:val="00D66DCD"/>
    <w:rsid w:val="00D67E80"/>
    <w:rsid w:val="00D70E58"/>
    <w:rsid w:val="00D71D56"/>
    <w:rsid w:val="00D722E5"/>
    <w:rsid w:val="00D72F06"/>
    <w:rsid w:val="00D730E0"/>
    <w:rsid w:val="00D7343B"/>
    <w:rsid w:val="00D745F9"/>
    <w:rsid w:val="00D747D7"/>
    <w:rsid w:val="00D74AD1"/>
    <w:rsid w:val="00D75382"/>
    <w:rsid w:val="00D7580A"/>
    <w:rsid w:val="00D760DE"/>
    <w:rsid w:val="00D76B20"/>
    <w:rsid w:val="00D77A0E"/>
    <w:rsid w:val="00D77D1C"/>
    <w:rsid w:val="00D77F6C"/>
    <w:rsid w:val="00D80249"/>
    <w:rsid w:val="00D8075B"/>
    <w:rsid w:val="00D80C1A"/>
    <w:rsid w:val="00D80C71"/>
    <w:rsid w:val="00D81411"/>
    <w:rsid w:val="00D815BB"/>
    <w:rsid w:val="00D815F7"/>
    <w:rsid w:val="00D81B66"/>
    <w:rsid w:val="00D81CF5"/>
    <w:rsid w:val="00D81F9E"/>
    <w:rsid w:val="00D8201D"/>
    <w:rsid w:val="00D825D5"/>
    <w:rsid w:val="00D82651"/>
    <w:rsid w:val="00D829E9"/>
    <w:rsid w:val="00D833E8"/>
    <w:rsid w:val="00D84694"/>
    <w:rsid w:val="00D84754"/>
    <w:rsid w:val="00D847CE"/>
    <w:rsid w:val="00D84BC9"/>
    <w:rsid w:val="00D85135"/>
    <w:rsid w:val="00D852EE"/>
    <w:rsid w:val="00D85629"/>
    <w:rsid w:val="00D85776"/>
    <w:rsid w:val="00D85CEF"/>
    <w:rsid w:val="00D86FCA"/>
    <w:rsid w:val="00D87424"/>
    <w:rsid w:val="00D90429"/>
    <w:rsid w:val="00D90934"/>
    <w:rsid w:val="00D90A47"/>
    <w:rsid w:val="00D90F41"/>
    <w:rsid w:val="00D911C9"/>
    <w:rsid w:val="00D912FF"/>
    <w:rsid w:val="00D91CD1"/>
    <w:rsid w:val="00D9219A"/>
    <w:rsid w:val="00D92451"/>
    <w:rsid w:val="00D93656"/>
    <w:rsid w:val="00D93FDF"/>
    <w:rsid w:val="00D94860"/>
    <w:rsid w:val="00D95450"/>
    <w:rsid w:val="00D95527"/>
    <w:rsid w:val="00D9587F"/>
    <w:rsid w:val="00D95C7E"/>
    <w:rsid w:val="00D9600B"/>
    <w:rsid w:val="00D966A0"/>
    <w:rsid w:val="00D97496"/>
    <w:rsid w:val="00D976EA"/>
    <w:rsid w:val="00D97822"/>
    <w:rsid w:val="00D979CF"/>
    <w:rsid w:val="00D97BF3"/>
    <w:rsid w:val="00DA05F1"/>
    <w:rsid w:val="00DA0689"/>
    <w:rsid w:val="00DA08E6"/>
    <w:rsid w:val="00DA10B5"/>
    <w:rsid w:val="00DA1259"/>
    <w:rsid w:val="00DA17E8"/>
    <w:rsid w:val="00DA1B8B"/>
    <w:rsid w:val="00DA3604"/>
    <w:rsid w:val="00DA368E"/>
    <w:rsid w:val="00DA3769"/>
    <w:rsid w:val="00DA3F2C"/>
    <w:rsid w:val="00DA4331"/>
    <w:rsid w:val="00DA4383"/>
    <w:rsid w:val="00DA4A8D"/>
    <w:rsid w:val="00DA4F7A"/>
    <w:rsid w:val="00DA57F3"/>
    <w:rsid w:val="00DA6550"/>
    <w:rsid w:val="00DA676E"/>
    <w:rsid w:val="00DA6886"/>
    <w:rsid w:val="00DA690F"/>
    <w:rsid w:val="00DA6DDE"/>
    <w:rsid w:val="00DA6F54"/>
    <w:rsid w:val="00DA7092"/>
    <w:rsid w:val="00DA709C"/>
    <w:rsid w:val="00DA746F"/>
    <w:rsid w:val="00DA774E"/>
    <w:rsid w:val="00DA7C2F"/>
    <w:rsid w:val="00DA7C36"/>
    <w:rsid w:val="00DB040A"/>
    <w:rsid w:val="00DB0A3B"/>
    <w:rsid w:val="00DB16C8"/>
    <w:rsid w:val="00DB1D4E"/>
    <w:rsid w:val="00DB2109"/>
    <w:rsid w:val="00DB29B1"/>
    <w:rsid w:val="00DB33F9"/>
    <w:rsid w:val="00DB42F8"/>
    <w:rsid w:val="00DB5089"/>
    <w:rsid w:val="00DB5166"/>
    <w:rsid w:val="00DB5211"/>
    <w:rsid w:val="00DB5AE0"/>
    <w:rsid w:val="00DB620E"/>
    <w:rsid w:val="00DB63CE"/>
    <w:rsid w:val="00DB6732"/>
    <w:rsid w:val="00DB71A2"/>
    <w:rsid w:val="00DB7C1D"/>
    <w:rsid w:val="00DC0631"/>
    <w:rsid w:val="00DC093E"/>
    <w:rsid w:val="00DC0992"/>
    <w:rsid w:val="00DC1122"/>
    <w:rsid w:val="00DC1314"/>
    <w:rsid w:val="00DC14E1"/>
    <w:rsid w:val="00DC1697"/>
    <w:rsid w:val="00DC1BB0"/>
    <w:rsid w:val="00DC203F"/>
    <w:rsid w:val="00DC26BE"/>
    <w:rsid w:val="00DC27D9"/>
    <w:rsid w:val="00DC2AFF"/>
    <w:rsid w:val="00DC2E00"/>
    <w:rsid w:val="00DC34EC"/>
    <w:rsid w:val="00DC3758"/>
    <w:rsid w:val="00DC4131"/>
    <w:rsid w:val="00DC4454"/>
    <w:rsid w:val="00DC44B1"/>
    <w:rsid w:val="00DC45DD"/>
    <w:rsid w:val="00DC4652"/>
    <w:rsid w:val="00DC489E"/>
    <w:rsid w:val="00DC4A23"/>
    <w:rsid w:val="00DC5606"/>
    <w:rsid w:val="00DC5654"/>
    <w:rsid w:val="00DC6D15"/>
    <w:rsid w:val="00DC6DDD"/>
    <w:rsid w:val="00DC6EEE"/>
    <w:rsid w:val="00DC7DAE"/>
    <w:rsid w:val="00DD00AA"/>
    <w:rsid w:val="00DD02C2"/>
    <w:rsid w:val="00DD02F1"/>
    <w:rsid w:val="00DD02F6"/>
    <w:rsid w:val="00DD0369"/>
    <w:rsid w:val="00DD0563"/>
    <w:rsid w:val="00DD0D1E"/>
    <w:rsid w:val="00DD13C7"/>
    <w:rsid w:val="00DD304C"/>
    <w:rsid w:val="00DD38D6"/>
    <w:rsid w:val="00DD3944"/>
    <w:rsid w:val="00DD3FC1"/>
    <w:rsid w:val="00DD425D"/>
    <w:rsid w:val="00DD4D45"/>
    <w:rsid w:val="00DD4F18"/>
    <w:rsid w:val="00DD51BC"/>
    <w:rsid w:val="00DD5784"/>
    <w:rsid w:val="00DD6138"/>
    <w:rsid w:val="00DD61A1"/>
    <w:rsid w:val="00DD6509"/>
    <w:rsid w:val="00DD677C"/>
    <w:rsid w:val="00DD6B2A"/>
    <w:rsid w:val="00DD6D2F"/>
    <w:rsid w:val="00DD6DCA"/>
    <w:rsid w:val="00DD7445"/>
    <w:rsid w:val="00DD7939"/>
    <w:rsid w:val="00DE008B"/>
    <w:rsid w:val="00DE04AF"/>
    <w:rsid w:val="00DE09F1"/>
    <w:rsid w:val="00DE0C0F"/>
    <w:rsid w:val="00DE137E"/>
    <w:rsid w:val="00DE1DB0"/>
    <w:rsid w:val="00DE1EEA"/>
    <w:rsid w:val="00DE23B4"/>
    <w:rsid w:val="00DE3216"/>
    <w:rsid w:val="00DE3D89"/>
    <w:rsid w:val="00DE411A"/>
    <w:rsid w:val="00DE502D"/>
    <w:rsid w:val="00DE595B"/>
    <w:rsid w:val="00DE59D5"/>
    <w:rsid w:val="00DE5A00"/>
    <w:rsid w:val="00DE5DE7"/>
    <w:rsid w:val="00DE5EAF"/>
    <w:rsid w:val="00DE5EDE"/>
    <w:rsid w:val="00DE6523"/>
    <w:rsid w:val="00DE6771"/>
    <w:rsid w:val="00DE6E0F"/>
    <w:rsid w:val="00DE6F2D"/>
    <w:rsid w:val="00DE704E"/>
    <w:rsid w:val="00DE7272"/>
    <w:rsid w:val="00DE737E"/>
    <w:rsid w:val="00DE7E15"/>
    <w:rsid w:val="00DE7E9C"/>
    <w:rsid w:val="00DEF06F"/>
    <w:rsid w:val="00DF08DF"/>
    <w:rsid w:val="00DF08FA"/>
    <w:rsid w:val="00DF0A2E"/>
    <w:rsid w:val="00DF0C7D"/>
    <w:rsid w:val="00DF0F04"/>
    <w:rsid w:val="00DF10FD"/>
    <w:rsid w:val="00DF13B7"/>
    <w:rsid w:val="00DF1457"/>
    <w:rsid w:val="00DF150E"/>
    <w:rsid w:val="00DF186C"/>
    <w:rsid w:val="00DF29CE"/>
    <w:rsid w:val="00DF309F"/>
    <w:rsid w:val="00DF342C"/>
    <w:rsid w:val="00DF3493"/>
    <w:rsid w:val="00DF3496"/>
    <w:rsid w:val="00DF3937"/>
    <w:rsid w:val="00DF3CAB"/>
    <w:rsid w:val="00DF3EFC"/>
    <w:rsid w:val="00DF465B"/>
    <w:rsid w:val="00DF5434"/>
    <w:rsid w:val="00DF6B5D"/>
    <w:rsid w:val="00DF7193"/>
    <w:rsid w:val="00DF71F0"/>
    <w:rsid w:val="00DF7595"/>
    <w:rsid w:val="00DF791B"/>
    <w:rsid w:val="00DF7BA3"/>
    <w:rsid w:val="00E001A3"/>
    <w:rsid w:val="00E00970"/>
    <w:rsid w:val="00E00A62"/>
    <w:rsid w:val="00E01191"/>
    <w:rsid w:val="00E0163F"/>
    <w:rsid w:val="00E019F3"/>
    <w:rsid w:val="00E01A7A"/>
    <w:rsid w:val="00E01B93"/>
    <w:rsid w:val="00E01D6F"/>
    <w:rsid w:val="00E024E9"/>
    <w:rsid w:val="00E0359C"/>
    <w:rsid w:val="00E037CB"/>
    <w:rsid w:val="00E03846"/>
    <w:rsid w:val="00E04751"/>
    <w:rsid w:val="00E047D7"/>
    <w:rsid w:val="00E04AF7"/>
    <w:rsid w:val="00E05039"/>
    <w:rsid w:val="00E0533D"/>
    <w:rsid w:val="00E0570A"/>
    <w:rsid w:val="00E05917"/>
    <w:rsid w:val="00E05EA8"/>
    <w:rsid w:val="00E06A98"/>
    <w:rsid w:val="00E07A46"/>
    <w:rsid w:val="00E07B32"/>
    <w:rsid w:val="00E10465"/>
    <w:rsid w:val="00E11679"/>
    <w:rsid w:val="00E1232A"/>
    <w:rsid w:val="00E127A9"/>
    <w:rsid w:val="00E12AB4"/>
    <w:rsid w:val="00E12C7A"/>
    <w:rsid w:val="00E12D10"/>
    <w:rsid w:val="00E12DDB"/>
    <w:rsid w:val="00E135CD"/>
    <w:rsid w:val="00E1440C"/>
    <w:rsid w:val="00E1496B"/>
    <w:rsid w:val="00E14C7A"/>
    <w:rsid w:val="00E14FA2"/>
    <w:rsid w:val="00E1587D"/>
    <w:rsid w:val="00E15901"/>
    <w:rsid w:val="00E15A7A"/>
    <w:rsid w:val="00E15B89"/>
    <w:rsid w:val="00E1650C"/>
    <w:rsid w:val="00E17473"/>
    <w:rsid w:val="00E1752D"/>
    <w:rsid w:val="00E17548"/>
    <w:rsid w:val="00E17C6F"/>
    <w:rsid w:val="00E203B1"/>
    <w:rsid w:val="00E20725"/>
    <w:rsid w:val="00E209A2"/>
    <w:rsid w:val="00E20BB5"/>
    <w:rsid w:val="00E20C80"/>
    <w:rsid w:val="00E20D52"/>
    <w:rsid w:val="00E21109"/>
    <w:rsid w:val="00E21299"/>
    <w:rsid w:val="00E215AC"/>
    <w:rsid w:val="00E21D2E"/>
    <w:rsid w:val="00E21FDF"/>
    <w:rsid w:val="00E22A77"/>
    <w:rsid w:val="00E22EDE"/>
    <w:rsid w:val="00E2367E"/>
    <w:rsid w:val="00E25D25"/>
    <w:rsid w:val="00E25FE9"/>
    <w:rsid w:val="00E2621C"/>
    <w:rsid w:val="00E26330"/>
    <w:rsid w:val="00E2666B"/>
    <w:rsid w:val="00E27C23"/>
    <w:rsid w:val="00E27FDF"/>
    <w:rsid w:val="00E2D5F4"/>
    <w:rsid w:val="00E3019A"/>
    <w:rsid w:val="00E30350"/>
    <w:rsid w:val="00E308F8"/>
    <w:rsid w:val="00E31577"/>
    <w:rsid w:val="00E316AC"/>
    <w:rsid w:val="00E31790"/>
    <w:rsid w:val="00E31AFA"/>
    <w:rsid w:val="00E3261E"/>
    <w:rsid w:val="00E3280D"/>
    <w:rsid w:val="00E32DC2"/>
    <w:rsid w:val="00E32E34"/>
    <w:rsid w:val="00E33129"/>
    <w:rsid w:val="00E33945"/>
    <w:rsid w:val="00E33E40"/>
    <w:rsid w:val="00E345AB"/>
    <w:rsid w:val="00E34A1A"/>
    <w:rsid w:val="00E352C7"/>
    <w:rsid w:val="00E35C11"/>
    <w:rsid w:val="00E36099"/>
    <w:rsid w:val="00E36E06"/>
    <w:rsid w:val="00E372E1"/>
    <w:rsid w:val="00E405E7"/>
    <w:rsid w:val="00E408B8"/>
    <w:rsid w:val="00E40DB4"/>
    <w:rsid w:val="00E410BA"/>
    <w:rsid w:val="00E412E0"/>
    <w:rsid w:val="00E415E6"/>
    <w:rsid w:val="00E4160C"/>
    <w:rsid w:val="00E418A4"/>
    <w:rsid w:val="00E41DAC"/>
    <w:rsid w:val="00E424C1"/>
    <w:rsid w:val="00E42E69"/>
    <w:rsid w:val="00E43C5F"/>
    <w:rsid w:val="00E4447C"/>
    <w:rsid w:val="00E446EF"/>
    <w:rsid w:val="00E44E4C"/>
    <w:rsid w:val="00E45988"/>
    <w:rsid w:val="00E45A28"/>
    <w:rsid w:val="00E45E23"/>
    <w:rsid w:val="00E461EA"/>
    <w:rsid w:val="00E46C35"/>
    <w:rsid w:val="00E4723B"/>
    <w:rsid w:val="00E4759B"/>
    <w:rsid w:val="00E47791"/>
    <w:rsid w:val="00E47A31"/>
    <w:rsid w:val="00E47DBF"/>
    <w:rsid w:val="00E50069"/>
    <w:rsid w:val="00E50493"/>
    <w:rsid w:val="00E51860"/>
    <w:rsid w:val="00E519E2"/>
    <w:rsid w:val="00E52280"/>
    <w:rsid w:val="00E5238F"/>
    <w:rsid w:val="00E52840"/>
    <w:rsid w:val="00E52A1C"/>
    <w:rsid w:val="00E52BC9"/>
    <w:rsid w:val="00E53AD7"/>
    <w:rsid w:val="00E5409A"/>
    <w:rsid w:val="00E54ACA"/>
    <w:rsid w:val="00E54B6A"/>
    <w:rsid w:val="00E54C6A"/>
    <w:rsid w:val="00E55F72"/>
    <w:rsid w:val="00E56595"/>
    <w:rsid w:val="00E56B3F"/>
    <w:rsid w:val="00E57987"/>
    <w:rsid w:val="00E57D4F"/>
    <w:rsid w:val="00E60676"/>
    <w:rsid w:val="00E613A3"/>
    <w:rsid w:val="00E61DC8"/>
    <w:rsid w:val="00E62303"/>
    <w:rsid w:val="00E623C2"/>
    <w:rsid w:val="00E628AF"/>
    <w:rsid w:val="00E6390C"/>
    <w:rsid w:val="00E639CA"/>
    <w:rsid w:val="00E648D4"/>
    <w:rsid w:val="00E64E03"/>
    <w:rsid w:val="00E65A59"/>
    <w:rsid w:val="00E65F70"/>
    <w:rsid w:val="00E66273"/>
    <w:rsid w:val="00E6656B"/>
    <w:rsid w:val="00E679F0"/>
    <w:rsid w:val="00E67F0E"/>
    <w:rsid w:val="00E701D4"/>
    <w:rsid w:val="00E70725"/>
    <w:rsid w:val="00E70920"/>
    <w:rsid w:val="00E71386"/>
    <w:rsid w:val="00E71642"/>
    <w:rsid w:val="00E7198F"/>
    <w:rsid w:val="00E71C52"/>
    <w:rsid w:val="00E71D30"/>
    <w:rsid w:val="00E72487"/>
    <w:rsid w:val="00E72A52"/>
    <w:rsid w:val="00E7352E"/>
    <w:rsid w:val="00E735E5"/>
    <w:rsid w:val="00E73814"/>
    <w:rsid w:val="00E73912"/>
    <w:rsid w:val="00E73927"/>
    <w:rsid w:val="00E7442E"/>
    <w:rsid w:val="00E74A7A"/>
    <w:rsid w:val="00E74F57"/>
    <w:rsid w:val="00E75301"/>
    <w:rsid w:val="00E75DA0"/>
    <w:rsid w:val="00E75ECC"/>
    <w:rsid w:val="00E760C7"/>
    <w:rsid w:val="00E76479"/>
    <w:rsid w:val="00E7647D"/>
    <w:rsid w:val="00E765BC"/>
    <w:rsid w:val="00E77091"/>
    <w:rsid w:val="00E770E6"/>
    <w:rsid w:val="00E773C5"/>
    <w:rsid w:val="00E77506"/>
    <w:rsid w:val="00E80C90"/>
    <w:rsid w:val="00E811C2"/>
    <w:rsid w:val="00E81287"/>
    <w:rsid w:val="00E812A9"/>
    <w:rsid w:val="00E815A2"/>
    <w:rsid w:val="00E815BC"/>
    <w:rsid w:val="00E81972"/>
    <w:rsid w:val="00E8224C"/>
    <w:rsid w:val="00E83269"/>
    <w:rsid w:val="00E83D5B"/>
    <w:rsid w:val="00E83D93"/>
    <w:rsid w:val="00E83F06"/>
    <w:rsid w:val="00E85D14"/>
    <w:rsid w:val="00E867FE"/>
    <w:rsid w:val="00E869ED"/>
    <w:rsid w:val="00E86E56"/>
    <w:rsid w:val="00E87322"/>
    <w:rsid w:val="00E9000D"/>
    <w:rsid w:val="00E900CB"/>
    <w:rsid w:val="00E90701"/>
    <w:rsid w:val="00E907CE"/>
    <w:rsid w:val="00E911AF"/>
    <w:rsid w:val="00E9132A"/>
    <w:rsid w:val="00E913BE"/>
    <w:rsid w:val="00E9198B"/>
    <w:rsid w:val="00E91F41"/>
    <w:rsid w:val="00E92450"/>
    <w:rsid w:val="00E9253C"/>
    <w:rsid w:val="00E927CB"/>
    <w:rsid w:val="00E9307C"/>
    <w:rsid w:val="00E938E9"/>
    <w:rsid w:val="00E93BAA"/>
    <w:rsid w:val="00E93DA1"/>
    <w:rsid w:val="00E93E0E"/>
    <w:rsid w:val="00E9432F"/>
    <w:rsid w:val="00E94B99"/>
    <w:rsid w:val="00E95570"/>
    <w:rsid w:val="00E95BA1"/>
    <w:rsid w:val="00E9661F"/>
    <w:rsid w:val="00E976B0"/>
    <w:rsid w:val="00E976D4"/>
    <w:rsid w:val="00E97AA2"/>
    <w:rsid w:val="00E97C62"/>
    <w:rsid w:val="00E97CBA"/>
    <w:rsid w:val="00E97DC4"/>
    <w:rsid w:val="00E97F06"/>
    <w:rsid w:val="00EA063C"/>
    <w:rsid w:val="00EA0858"/>
    <w:rsid w:val="00EA0943"/>
    <w:rsid w:val="00EA118E"/>
    <w:rsid w:val="00EA1A89"/>
    <w:rsid w:val="00EA20CD"/>
    <w:rsid w:val="00EA2288"/>
    <w:rsid w:val="00EA26F5"/>
    <w:rsid w:val="00EA298B"/>
    <w:rsid w:val="00EA2E7B"/>
    <w:rsid w:val="00EA2F5A"/>
    <w:rsid w:val="00EA3043"/>
    <w:rsid w:val="00EA3AC9"/>
    <w:rsid w:val="00EA3ACE"/>
    <w:rsid w:val="00EA473B"/>
    <w:rsid w:val="00EA4C21"/>
    <w:rsid w:val="00EA6723"/>
    <w:rsid w:val="00EA76DA"/>
    <w:rsid w:val="00EA78D7"/>
    <w:rsid w:val="00EA7C69"/>
    <w:rsid w:val="00EA7D25"/>
    <w:rsid w:val="00EA7D28"/>
    <w:rsid w:val="00EB0456"/>
    <w:rsid w:val="00EB0A50"/>
    <w:rsid w:val="00EB11DC"/>
    <w:rsid w:val="00EB12B8"/>
    <w:rsid w:val="00EB1BEB"/>
    <w:rsid w:val="00EB2016"/>
    <w:rsid w:val="00EB22F5"/>
    <w:rsid w:val="00EB23ED"/>
    <w:rsid w:val="00EB31F4"/>
    <w:rsid w:val="00EB3318"/>
    <w:rsid w:val="00EB36E6"/>
    <w:rsid w:val="00EB3FB6"/>
    <w:rsid w:val="00EB5280"/>
    <w:rsid w:val="00EB5A52"/>
    <w:rsid w:val="00EB5B9B"/>
    <w:rsid w:val="00EB6F7A"/>
    <w:rsid w:val="00EB728D"/>
    <w:rsid w:val="00EB76B7"/>
    <w:rsid w:val="00EB7898"/>
    <w:rsid w:val="00EB7BAB"/>
    <w:rsid w:val="00EC0049"/>
    <w:rsid w:val="00EC0141"/>
    <w:rsid w:val="00EC0638"/>
    <w:rsid w:val="00EC0FBC"/>
    <w:rsid w:val="00EC1A78"/>
    <w:rsid w:val="00EC20CF"/>
    <w:rsid w:val="00EC21AF"/>
    <w:rsid w:val="00EC2ACE"/>
    <w:rsid w:val="00EC3124"/>
    <w:rsid w:val="00EC3171"/>
    <w:rsid w:val="00EC3327"/>
    <w:rsid w:val="00EC39A7"/>
    <w:rsid w:val="00EC3B85"/>
    <w:rsid w:val="00EC53E4"/>
    <w:rsid w:val="00EC5E34"/>
    <w:rsid w:val="00EC670E"/>
    <w:rsid w:val="00EC68F3"/>
    <w:rsid w:val="00EC6A56"/>
    <w:rsid w:val="00EC6DF7"/>
    <w:rsid w:val="00EC6E08"/>
    <w:rsid w:val="00EC6E09"/>
    <w:rsid w:val="00EC7940"/>
    <w:rsid w:val="00EC7AF3"/>
    <w:rsid w:val="00EC7E9A"/>
    <w:rsid w:val="00ED0180"/>
    <w:rsid w:val="00ED0BF3"/>
    <w:rsid w:val="00ED0CFF"/>
    <w:rsid w:val="00ED1059"/>
    <w:rsid w:val="00ED114F"/>
    <w:rsid w:val="00ED1584"/>
    <w:rsid w:val="00ED16CF"/>
    <w:rsid w:val="00ED1F9F"/>
    <w:rsid w:val="00ED1FB8"/>
    <w:rsid w:val="00ED21D1"/>
    <w:rsid w:val="00ED23DE"/>
    <w:rsid w:val="00ED2833"/>
    <w:rsid w:val="00ED2A3B"/>
    <w:rsid w:val="00ED3342"/>
    <w:rsid w:val="00ED362B"/>
    <w:rsid w:val="00ED36A7"/>
    <w:rsid w:val="00ED38C7"/>
    <w:rsid w:val="00ED3974"/>
    <w:rsid w:val="00ED3E10"/>
    <w:rsid w:val="00ED48FB"/>
    <w:rsid w:val="00ED4B5B"/>
    <w:rsid w:val="00ED4E14"/>
    <w:rsid w:val="00ED4E22"/>
    <w:rsid w:val="00ED51DA"/>
    <w:rsid w:val="00ED546C"/>
    <w:rsid w:val="00ED5498"/>
    <w:rsid w:val="00ED54E7"/>
    <w:rsid w:val="00ED6053"/>
    <w:rsid w:val="00ED647F"/>
    <w:rsid w:val="00ED6A89"/>
    <w:rsid w:val="00ED6D69"/>
    <w:rsid w:val="00ED6F9A"/>
    <w:rsid w:val="00ED7C5F"/>
    <w:rsid w:val="00EE0213"/>
    <w:rsid w:val="00EE099B"/>
    <w:rsid w:val="00EE0C98"/>
    <w:rsid w:val="00EE1650"/>
    <w:rsid w:val="00EE1A58"/>
    <w:rsid w:val="00EE1C70"/>
    <w:rsid w:val="00EE1FD6"/>
    <w:rsid w:val="00EE27E1"/>
    <w:rsid w:val="00EE2DAD"/>
    <w:rsid w:val="00EE343A"/>
    <w:rsid w:val="00EE372B"/>
    <w:rsid w:val="00EE3C17"/>
    <w:rsid w:val="00EE3CD3"/>
    <w:rsid w:val="00EE48B1"/>
    <w:rsid w:val="00EE510D"/>
    <w:rsid w:val="00EE5157"/>
    <w:rsid w:val="00EE57E2"/>
    <w:rsid w:val="00EE5FE4"/>
    <w:rsid w:val="00EE68D4"/>
    <w:rsid w:val="00EE7491"/>
    <w:rsid w:val="00EE76AB"/>
    <w:rsid w:val="00EE7F06"/>
    <w:rsid w:val="00EF07DE"/>
    <w:rsid w:val="00EF0D9B"/>
    <w:rsid w:val="00EF10E8"/>
    <w:rsid w:val="00EF1AA5"/>
    <w:rsid w:val="00EF1FB5"/>
    <w:rsid w:val="00EF21AD"/>
    <w:rsid w:val="00EF223D"/>
    <w:rsid w:val="00EF22E5"/>
    <w:rsid w:val="00EF2616"/>
    <w:rsid w:val="00EF27B1"/>
    <w:rsid w:val="00EF2A36"/>
    <w:rsid w:val="00EF2EDD"/>
    <w:rsid w:val="00EF305A"/>
    <w:rsid w:val="00EF3637"/>
    <w:rsid w:val="00EF3A8E"/>
    <w:rsid w:val="00EF3B3A"/>
    <w:rsid w:val="00EF3D02"/>
    <w:rsid w:val="00EF49B4"/>
    <w:rsid w:val="00EF543D"/>
    <w:rsid w:val="00EF57A3"/>
    <w:rsid w:val="00EF6526"/>
    <w:rsid w:val="00EF6877"/>
    <w:rsid w:val="00EF6BE2"/>
    <w:rsid w:val="00EF70FE"/>
    <w:rsid w:val="00EF75E3"/>
    <w:rsid w:val="00EF7AE8"/>
    <w:rsid w:val="00EF7B41"/>
    <w:rsid w:val="00F000C6"/>
    <w:rsid w:val="00F00110"/>
    <w:rsid w:val="00F00E03"/>
    <w:rsid w:val="00F010D3"/>
    <w:rsid w:val="00F01A40"/>
    <w:rsid w:val="00F01B0C"/>
    <w:rsid w:val="00F01B8E"/>
    <w:rsid w:val="00F01D57"/>
    <w:rsid w:val="00F01E2A"/>
    <w:rsid w:val="00F01FF8"/>
    <w:rsid w:val="00F02469"/>
    <w:rsid w:val="00F02DE4"/>
    <w:rsid w:val="00F02F67"/>
    <w:rsid w:val="00F0315A"/>
    <w:rsid w:val="00F03747"/>
    <w:rsid w:val="00F03818"/>
    <w:rsid w:val="00F03B09"/>
    <w:rsid w:val="00F04192"/>
    <w:rsid w:val="00F048A0"/>
    <w:rsid w:val="00F04A3C"/>
    <w:rsid w:val="00F04D73"/>
    <w:rsid w:val="00F059BD"/>
    <w:rsid w:val="00F06BF7"/>
    <w:rsid w:val="00F07775"/>
    <w:rsid w:val="00F07800"/>
    <w:rsid w:val="00F0791A"/>
    <w:rsid w:val="00F10801"/>
    <w:rsid w:val="00F10898"/>
    <w:rsid w:val="00F11584"/>
    <w:rsid w:val="00F11EE1"/>
    <w:rsid w:val="00F120F1"/>
    <w:rsid w:val="00F12224"/>
    <w:rsid w:val="00F122EF"/>
    <w:rsid w:val="00F1253F"/>
    <w:rsid w:val="00F13672"/>
    <w:rsid w:val="00F14169"/>
    <w:rsid w:val="00F15105"/>
    <w:rsid w:val="00F1519B"/>
    <w:rsid w:val="00F153CE"/>
    <w:rsid w:val="00F157BD"/>
    <w:rsid w:val="00F15B22"/>
    <w:rsid w:val="00F1603B"/>
    <w:rsid w:val="00F1605F"/>
    <w:rsid w:val="00F16399"/>
    <w:rsid w:val="00F164B3"/>
    <w:rsid w:val="00F167ED"/>
    <w:rsid w:val="00F16DC7"/>
    <w:rsid w:val="00F16DD8"/>
    <w:rsid w:val="00F1736E"/>
    <w:rsid w:val="00F175A1"/>
    <w:rsid w:val="00F17932"/>
    <w:rsid w:val="00F2075B"/>
    <w:rsid w:val="00F213E3"/>
    <w:rsid w:val="00F22649"/>
    <w:rsid w:val="00F22707"/>
    <w:rsid w:val="00F24054"/>
    <w:rsid w:val="00F24731"/>
    <w:rsid w:val="00F24775"/>
    <w:rsid w:val="00F25390"/>
    <w:rsid w:val="00F26EB8"/>
    <w:rsid w:val="00F2701D"/>
    <w:rsid w:val="00F27B05"/>
    <w:rsid w:val="00F30794"/>
    <w:rsid w:val="00F3122A"/>
    <w:rsid w:val="00F319E3"/>
    <w:rsid w:val="00F31EC0"/>
    <w:rsid w:val="00F321FC"/>
    <w:rsid w:val="00F32CCE"/>
    <w:rsid w:val="00F333C8"/>
    <w:rsid w:val="00F335C6"/>
    <w:rsid w:val="00F3410F"/>
    <w:rsid w:val="00F34E53"/>
    <w:rsid w:val="00F3513F"/>
    <w:rsid w:val="00F3577D"/>
    <w:rsid w:val="00F35EB7"/>
    <w:rsid w:val="00F364D0"/>
    <w:rsid w:val="00F368EC"/>
    <w:rsid w:val="00F36A43"/>
    <w:rsid w:val="00F36E30"/>
    <w:rsid w:val="00F37C1C"/>
    <w:rsid w:val="00F37C5E"/>
    <w:rsid w:val="00F37D25"/>
    <w:rsid w:val="00F40562"/>
    <w:rsid w:val="00F41573"/>
    <w:rsid w:val="00F41C23"/>
    <w:rsid w:val="00F42452"/>
    <w:rsid w:val="00F4358B"/>
    <w:rsid w:val="00F43A8C"/>
    <w:rsid w:val="00F43D08"/>
    <w:rsid w:val="00F442C8"/>
    <w:rsid w:val="00F4463E"/>
    <w:rsid w:val="00F44669"/>
    <w:rsid w:val="00F44814"/>
    <w:rsid w:val="00F44DB5"/>
    <w:rsid w:val="00F45126"/>
    <w:rsid w:val="00F457F8"/>
    <w:rsid w:val="00F45C5B"/>
    <w:rsid w:val="00F45CE3"/>
    <w:rsid w:val="00F464EB"/>
    <w:rsid w:val="00F4659C"/>
    <w:rsid w:val="00F46708"/>
    <w:rsid w:val="00F468AB"/>
    <w:rsid w:val="00F46F6B"/>
    <w:rsid w:val="00F47841"/>
    <w:rsid w:val="00F50572"/>
    <w:rsid w:val="00F505DD"/>
    <w:rsid w:val="00F51354"/>
    <w:rsid w:val="00F51369"/>
    <w:rsid w:val="00F52042"/>
    <w:rsid w:val="00F52350"/>
    <w:rsid w:val="00F5318C"/>
    <w:rsid w:val="00F531D2"/>
    <w:rsid w:val="00F53310"/>
    <w:rsid w:val="00F53CAD"/>
    <w:rsid w:val="00F548D5"/>
    <w:rsid w:val="00F54AA2"/>
    <w:rsid w:val="00F54D6E"/>
    <w:rsid w:val="00F55DA1"/>
    <w:rsid w:val="00F56269"/>
    <w:rsid w:val="00F572DD"/>
    <w:rsid w:val="00F57814"/>
    <w:rsid w:val="00F5791A"/>
    <w:rsid w:val="00F57AAC"/>
    <w:rsid w:val="00F57AEA"/>
    <w:rsid w:val="00F603F7"/>
    <w:rsid w:val="00F6099D"/>
    <w:rsid w:val="00F61334"/>
    <w:rsid w:val="00F62129"/>
    <w:rsid w:val="00F62669"/>
    <w:rsid w:val="00F6314C"/>
    <w:rsid w:val="00F64143"/>
    <w:rsid w:val="00F64169"/>
    <w:rsid w:val="00F641E2"/>
    <w:rsid w:val="00F64BAC"/>
    <w:rsid w:val="00F651B7"/>
    <w:rsid w:val="00F6552A"/>
    <w:rsid w:val="00F656CA"/>
    <w:rsid w:val="00F65BF8"/>
    <w:rsid w:val="00F65DD7"/>
    <w:rsid w:val="00F663CF"/>
    <w:rsid w:val="00F6640E"/>
    <w:rsid w:val="00F6642C"/>
    <w:rsid w:val="00F66448"/>
    <w:rsid w:val="00F667E9"/>
    <w:rsid w:val="00F66C0C"/>
    <w:rsid w:val="00F66D12"/>
    <w:rsid w:val="00F67CE3"/>
    <w:rsid w:val="00F67D99"/>
    <w:rsid w:val="00F67EE4"/>
    <w:rsid w:val="00F7050E"/>
    <w:rsid w:val="00F705A6"/>
    <w:rsid w:val="00F706B1"/>
    <w:rsid w:val="00F70847"/>
    <w:rsid w:val="00F70BCE"/>
    <w:rsid w:val="00F70C80"/>
    <w:rsid w:val="00F70D86"/>
    <w:rsid w:val="00F70F91"/>
    <w:rsid w:val="00F71089"/>
    <w:rsid w:val="00F71F4E"/>
    <w:rsid w:val="00F72185"/>
    <w:rsid w:val="00F72681"/>
    <w:rsid w:val="00F72CD4"/>
    <w:rsid w:val="00F73068"/>
    <w:rsid w:val="00F73ABA"/>
    <w:rsid w:val="00F73F6F"/>
    <w:rsid w:val="00F750BF"/>
    <w:rsid w:val="00F751E9"/>
    <w:rsid w:val="00F761B4"/>
    <w:rsid w:val="00F76665"/>
    <w:rsid w:val="00F76C2C"/>
    <w:rsid w:val="00F76D1A"/>
    <w:rsid w:val="00F77068"/>
    <w:rsid w:val="00F7738F"/>
    <w:rsid w:val="00F7751D"/>
    <w:rsid w:val="00F8080A"/>
    <w:rsid w:val="00F81437"/>
    <w:rsid w:val="00F82024"/>
    <w:rsid w:val="00F82588"/>
    <w:rsid w:val="00F82E31"/>
    <w:rsid w:val="00F82E50"/>
    <w:rsid w:val="00F8311E"/>
    <w:rsid w:val="00F83377"/>
    <w:rsid w:val="00F83AB5"/>
    <w:rsid w:val="00F83D85"/>
    <w:rsid w:val="00F84074"/>
    <w:rsid w:val="00F843F8"/>
    <w:rsid w:val="00F84A15"/>
    <w:rsid w:val="00F84B4A"/>
    <w:rsid w:val="00F8627D"/>
    <w:rsid w:val="00F867B5"/>
    <w:rsid w:val="00F86C70"/>
    <w:rsid w:val="00F87393"/>
    <w:rsid w:val="00F87527"/>
    <w:rsid w:val="00F8762E"/>
    <w:rsid w:val="00F87BA0"/>
    <w:rsid w:val="00F87F20"/>
    <w:rsid w:val="00F8A7BE"/>
    <w:rsid w:val="00F91713"/>
    <w:rsid w:val="00F92890"/>
    <w:rsid w:val="00F930ED"/>
    <w:rsid w:val="00F93645"/>
    <w:rsid w:val="00F94C04"/>
    <w:rsid w:val="00F94ED4"/>
    <w:rsid w:val="00F9538C"/>
    <w:rsid w:val="00F9567C"/>
    <w:rsid w:val="00F95F30"/>
    <w:rsid w:val="00F96021"/>
    <w:rsid w:val="00F962FF"/>
    <w:rsid w:val="00F96981"/>
    <w:rsid w:val="00F96A4D"/>
    <w:rsid w:val="00F96C3B"/>
    <w:rsid w:val="00F9740C"/>
    <w:rsid w:val="00F97620"/>
    <w:rsid w:val="00F97834"/>
    <w:rsid w:val="00F9783B"/>
    <w:rsid w:val="00FA0264"/>
    <w:rsid w:val="00FA03AB"/>
    <w:rsid w:val="00FA092F"/>
    <w:rsid w:val="00FA144F"/>
    <w:rsid w:val="00FA149F"/>
    <w:rsid w:val="00FA17B6"/>
    <w:rsid w:val="00FA2548"/>
    <w:rsid w:val="00FA27F5"/>
    <w:rsid w:val="00FA281E"/>
    <w:rsid w:val="00FA2847"/>
    <w:rsid w:val="00FA2AB7"/>
    <w:rsid w:val="00FA380C"/>
    <w:rsid w:val="00FA3A35"/>
    <w:rsid w:val="00FA3CAB"/>
    <w:rsid w:val="00FA4592"/>
    <w:rsid w:val="00FA4D65"/>
    <w:rsid w:val="00FA5102"/>
    <w:rsid w:val="00FA52B2"/>
    <w:rsid w:val="00FA5CF7"/>
    <w:rsid w:val="00FA6384"/>
    <w:rsid w:val="00FA7657"/>
    <w:rsid w:val="00FA7688"/>
    <w:rsid w:val="00FA7C4D"/>
    <w:rsid w:val="00FA7EDE"/>
    <w:rsid w:val="00FB06E8"/>
    <w:rsid w:val="00FB1092"/>
    <w:rsid w:val="00FB12A2"/>
    <w:rsid w:val="00FB148C"/>
    <w:rsid w:val="00FB20E3"/>
    <w:rsid w:val="00FB27C1"/>
    <w:rsid w:val="00FB27FB"/>
    <w:rsid w:val="00FB2FB8"/>
    <w:rsid w:val="00FB3171"/>
    <w:rsid w:val="00FB3482"/>
    <w:rsid w:val="00FB37B6"/>
    <w:rsid w:val="00FB3861"/>
    <w:rsid w:val="00FB39D7"/>
    <w:rsid w:val="00FB4A29"/>
    <w:rsid w:val="00FB5320"/>
    <w:rsid w:val="00FB5CE7"/>
    <w:rsid w:val="00FB6378"/>
    <w:rsid w:val="00FB67F5"/>
    <w:rsid w:val="00FB7401"/>
    <w:rsid w:val="00FB7C1F"/>
    <w:rsid w:val="00FC109B"/>
    <w:rsid w:val="00FC180C"/>
    <w:rsid w:val="00FC1AEE"/>
    <w:rsid w:val="00FC2006"/>
    <w:rsid w:val="00FC2473"/>
    <w:rsid w:val="00FC2538"/>
    <w:rsid w:val="00FC278D"/>
    <w:rsid w:val="00FC2A54"/>
    <w:rsid w:val="00FC2FFC"/>
    <w:rsid w:val="00FC33A3"/>
    <w:rsid w:val="00FC39CC"/>
    <w:rsid w:val="00FC3F0C"/>
    <w:rsid w:val="00FC4463"/>
    <w:rsid w:val="00FC46D5"/>
    <w:rsid w:val="00FC477A"/>
    <w:rsid w:val="00FC5060"/>
    <w:rsid w:val="00FC51F3"/>
    <w:rsid w:val="00FC52DD"/>
    <w:rsid w:val="00FC562D"/>
    <w:rsid w:val="00FC5AF5"/>
    <w:rsid w:val="00FC5EC7"/>
    <w:rsid w:val="00FC76C3"/>
    <w:rsid w:val="00FC79D1"/>
    <w:rsid w:val="00FC7AC5"/>
    <w:rsid w:val="00FCFE53"/>
    <w:rsid w:val="00FD004F"/>
    <w:rsid w:val="00FD10F1"/>
    <w:rsid w:val="00FD1FAE"/>
    <w:rsid w:val="00FD219D"/>
    <w:rsid w:val="00FD22C6"/>
    <w:rsid w:val="00FD2384"/>
    <w:rsid w:val="00FD242B"/>
    <w:rsid w:val="00FD273A"/>
    <w:rsid w:val="00FD30D0"/>
    <w:rsid w:val="00FD3A6D"/>
    <w:rsid w:val="00FD3DCB"/>
    <w:rsid w:val="00FD4005"/>
    <w:rsid w:val="00FD458B"/>
    <w:rsid w:val="00FD4CC5"/>
    <w:rsid w:val="00FD513E"/>
    <w:rsid w:val="00FD582B"/>
    <w:rsid w:val="00FD5E06"/>
    <w:rsid w:val="00FD5E7D"/>
    <w:rsid w:val="00FD61C8"/>
    <w:rsid w:val="00FD69A3"/>
    <w:rsid w:val="00FD6F6D"/>
    <w:rsid w:val="00FD70F5"/>
    <w:rsid w:val="00FD77D2"/>
    <w:rsid w:val="00FE0B22"/>
    <w:rsid w:val="00FE0C1C"/>
    <w:rsid w:val="00FE0D5F"/>
    <w:rsid w:val="00FE0D6B"/>
    <w:rsid w:val="00FE0F98"/>
    <w:rsid w:val="00FE1779"/>
    <w:rsid w:val="00FE1AC2"/>
    <w:rsid w:val="00FE2388"/>
    <w:rsid w:val="00FE2538"/>
    <w:rsid w:val="00FE2563"/>
    <w:rsid w:val="00FE26E7"/>
    <w:rsid w:val="00FE2EE0"/>
    <w:rsid w:val="00FE3FFE"/>
    <w:rsid w:val="00FE4107"/>
    <w:rsid w:val="00FE411D"/>
    <w:rsid w:val="00FE49A0"/>
    <w:rsid w:val="00FE4A3E"/>
    <w:rsid w:val="00FE4B76"/>
    <w:rsid w:val="00FE5CA5"/>
    <w:rsid w:val="00FE5EFF"/>
    <w:rsid w:val="00FE62FC"/>
    <w:rsid w:val="00FE6B2C"/>
    <w:rsid w:val="00FE6B48"/>
    <w:rsid w:val="00FE6D4D"/>
    <w:rsid w:val="00FE72FF"/>
    <w:rsid w:val="00FE7774"/>
    <w:rsid w:val="00FE7C0D"/>
    <w:rsid w:val="00FE7CAE"/>
    <w:rsid w:val="00FE7E09"/>
    <w:rsid w:val="00FE7EEB"/>
    <w:rsid w:val="00FEDF88"/>
    <w:rsid w:val="00FF05E7"/>
    <w:rsid w:val="00FF0E48"/>
    <w:rsid w:val="00FF1B15"/>
    <w:rsid w:val="00FF2C9D"/>
    <w:rsid w:val="00FF3A61"/>
    <w:rsid w:val="00FF3C72"/>
    <w:rsid w:val="00FF51B1"/>
    <w:rsid w:val="00FF55A6"/>
    <w:rsid w:val="00FF5815"/>
    <w:rsid w:val="00FF6508"/>
    <w:rsid w:val="00FF6AE3"/>
    <w:rsid w:val="00FF6DE5"/>
    <w:rsid w:val="00FF763F"/>
    <w:rsid w:val="00FF7742"/>
    <w:rsid w:val="00FF7AF4"/>
    <w:rsid w:val="010EEB04"/>
    <w:rsid w:val="01108501"/>
    <w:rsid w:val="0111A478"/>
    <w:rsid w:val="01120DEC"/>
    <w:rsid w:val="0115D3BE"/>
    <w:rsid w:val="01223617"/>
    <w:rsid w:val="01237F2E"/>
    <w:rsid w:val="01269031"/>
    <w:rsid w:val="0127358E"/>
    <w:rsid w:val="01274C67"/>
    <w:rsid w:val="01282C6C"/>
    <w:rsid w:val="012F9B19"/>
    <w:rsid w:val="013402E8"/>
    <w:rsid w:val="01391AD7"/>
    <w:rsid w:val="013D3036"/>
    <w:rsid w:val="0140D149"/>
    <w:rsid w:val="0142A8FE"/>
    <w:rsid w:val="01494F4E"/>
    <w:rsid w:val="01514C0C"/>
    <w:rsid w:val="0151755A"/>
    <w:rsid w:val="015982FB"/>
    <w:rsid w:val="015E258D"/>
    <w:rsid w:val="016A3116"/>
    <w:rsid w:val="016DD580"/>
    <w:rsid w:val="016F29E4"/>
    <w:rsid w:val="01757EB3"/>
    <w:rsid w:val="017F4D43"/>
    <w:rsid w:val="01800537"/>
    <w:rsid w:val="018149D1"/>
    <w:rsid w:val="0183F0C7"/>
    <w:rsid w:val="018A09D9"/>
    <w:rsid w:val="018DF273"/>
    <w:rsid w:val="01902277"/>
    <w:rsid w:val="01909E21"/>
    <w:rsid w:val="0191CB73"/>
    <w:rsid w:val="0198A403"/>
    <w:rsid w:val="019AB1BE"/>
    <w:rsid w:val="019D8EBB"/>
    <w:rsid w:val="01A30115"/>
    <w:rsid w:val="01A59421"/>
    <w:rsid w:val="01BF79D7"/>
    <w:rsid w:val="01C5CD09"/>
    <w:rsid w:val="01C5E7C6"/>
    <w:rsid w:val="01C63DFA"/>
    <w:rsid w:val="01CABF61"/>
    <w:rsid w:val="01CE6297"/>
    <w:rsid w:val="01D3B687"/>
    <w:rsid w:val="01D3DFBF"/>
    <w:rsid w:val="01D3E7A5"/>
    <w:rsid w:val="01D84765"/>
    <w:rsid w:val="01D91155"/>
    <w:rsid w:val="01DD8361"/>
    <w:rsid w:val="01E42EE8"/>
    <w:rsid w:val="01F94C9D"/>
    <w:rsid w:val="020137B1"/>
    <w:rsid w:val="020319B3"/>
    <w:rsid w:val="020EBC42"/>
    <w:rsid w:val="02196EE8"/>
    <w:rsid w:val="022DECED"/>
    <w:rsid w:val="0230D80D"/>
    <w:rsid w:val="023911D2"/>
    <w:rsid w:val="0239FEEA"/>
    <w:rsid w:val="023A2D82"/>
    <w:rsid w:val="023DF49C"/>
    <w:rsid w:val="02401151"/>
    <w:rsid w:val="024133C0"/>
    <w:rsid w:val="0242B494"/>
    <w:rsid w:val="024DC0B9"/>
    <w:rsid w:val="02578E98"/>
    <w:rsid w:val="0259DDBC"/>
    <w:rsid w:val="025B3359"/>
    <w:rsid w:val="025C395C"/>
    <w:rsid w:val="025DCFC1"/>
    <w:rsid w:val="026017A2"/>
    <w:rsid w:val="02604FFB"/>
    <w:rsid w:val="026423F3"/>
    <w:rsid w:val="026444BA"/>
    <w:rsid w:val="0279ECDB"/>
    <w:rsid w:val="027B8DB4"/>
    <w:rsid w:val="028064AF"/>
    <w:rsid w:val="0286872B"/>
    <w:rsid w:val="02874FF0"/>
    <w:rsid w:val="02905F07"/>
    <w:rsid w:val="02984B79"/>
    <w:rsid w:val="029D8DB7"/>
    <w:rsid w:val="029E17A6"/>
    <w:rsid w:val="029F22A8"/>
    <w:rsid w:val="02AF6612"/>
    <w:rsid w:val="02B01955"/>
    <w:rsid w:val="02B4C926"/>
    <w:rsid w:val="02B99E56"/>
    <w:rsid w:val="02BC2BA9"/>
    <w:rsid w:val="02CB5A57"/>
    <w:rsid w:val="02CD8C71"/>
    <w:rsid w:val="02D4A64D"/>
    <w:rsid w:val="02D75C3A"/>
    <w:rsid w:val="02E0FFCF"/>
    <w:rsid w:val="02E21AAB"/>
    <w:rsid w:val="02EBC692"/>
    <w:rsid w:val="02F8B723"/>
    <w:rsid w:val="02F8BFFF"/>
    <w:rsid w:val="030DACD1"/>
    <w:rsid w:val="031B29C7"/>
    <w:rsid w:val="032B5090"/>
    <w:rsid w:val="0334A67F"/>
    <w:rsid w:val="03363C83"/>
    <w:rsid w:val="03371C12"/>
    <w:rsid w:val="03395A02"/>
    <w:rsid w:val="033A2093"/>
    <w:rsid w:val="034BEFB0"/>
    <w:rsid w:val="0355EC48"/>
    <w:rsid w:val="0357F3FE"/>
    <w:rsid w:val="0359FCC1"/>
    <w:rsid w:val="035AB197"/>
    <w:rsid w:val="035CA2C1"/>
    <w:rsid w:val="036F0514"/>
    <w:rsid w:val="0372B501"/>
    <w:rsid w:val="0374E1B6"/>
    <w:rsid w:val="0379D8D2"/>
    <w:rsid w:val="037C9A4B"/>
    <w:rsid w:val="0396A86C"/>
    <w:rsid w:val="039958C1"/>
    <w:rsid w:val="039C1F62"/>
    <w:rsid w:val="039D954B"/>
    <w:rsid w:val="03A7EAF2"/>
    <w:rsid w:val="03AB747F"/>
    <w:rsid w:val="03AD2315"/>
    <w:rsid w:val="03AD3A71"/>
    <w:rsid w:val="03AFF275"/>
    <w:rsid w:val="03B09696"/>
    <w:rsid w:val="03B31D87"/>
    <w:rsid w:val="03BB0B31"/>
    <w:rsid w:val="03BF76BA"/>
    <w:rsid w:val="03C22695"/>
    <w:rsid w:val="03C83E88"/>
    <w:rsid w:val="03CAD643"/>
    <w:rsid w:val="03DA49C8"/>
    <w:rsid w:val="03DE8E09"/>
    <w:rsid w:val="03E478E6"/>
    <w:rsid w:val="03E7261C"/>
    <w:rsid w:val="03ECFFF7"/>
    <w:rsid w:val="03EE4210"/>
    <w:rsid w:val="03EEBF9C"/>
    <w:rsid w:val="03F32758"/>
    <w:rsid w:val="03FD2022"/>
    <w:rsid w:val="0403E3D9"/>
    <w:rsid w:val="040AFFA8"/>
    <w:rsid w:val="040C2303"/>
    <w:rsid w:val="040D7DEA"/>
    <w:rsid w:val="041B68A2"/>
    <w:rsid w:val="0428AD6C"/>
    <w:rsid w:val="04310693"/>
    <w:rsid w:val="0432168F"/>
    <w:rsid w:val="0433678F"/>
    <w:rsid w:val="0437005F"/>
    <w:rsid w:val="04396FC1"/>
    <w:rsid w:val="043E5F7E"/>
    <w:rsid w:val="0442A093"/>
    <w:rsid w:val="044633F2"/>
    <w:rsid w:val="04471526"/>
    <w:rsid w:val="044FAB0B"/>
    <w:rsid w:val="0457EA3D"/>
    <w:rsid w:val="0458586C"/>
    <w:rsid w:val="04610ACE"/>
    <w:rsid w:val="046246B7"/>
    <w:rsid w:val="046D8271"/>
    <w:rsid w:val="046EC0AB"/>
    <w:rsid w:val="0473041E"/>
    <w:rsid w:val="047746E9"/>
    <w:rsid w:val="04792B98"/>
    <w:rsid w:val="047F5819"/>
    <w:rsid w:val="0482FF5C"/>
    <w:rsid w:val="04908363"/>
    <w:rsid w:val="0495002C"/>
    <w:rsid w:val="049ECC59"/>
    <w:rsid w:val="04BA9BD3"/>
    <w:rsid w:val="04BB45B6"/>
    <w:rsid w:val="04C531A6"/>
    <w:rsid w:val="04CD444C"/>
    <w:rsid w:val="04D7EB0C"/>
    <w:rsid w:val="04E36BF2"/>
    <w:rsid w:val="04EA9134"/>
    <w:rsid w:val="04EFE632"/>
    <w:rsid w:val="04FB4D48"/>
    <w:rsid w:val="04FC8A41"/>
    <w:rsid w:val="05026023"/>
    <w:rsid w:val="0503691C"/>
    <w:rsid w:val="050D7A06"/>
    <w:rsid w:val="0518C7C3"/>
    <w:rsid w:val="051B74E9"/>
    <w:rsid w:val="051D46D0"/>
    <w:rsid w:val="051DA0DF"/>
    <w:rsid w:val="051DDDD1"/>
    <w:rsid w:val="05216E97"/>
    <w:rsid w:val="05261A3F"/>
    <w:rsid w:val="053A5435"/>
    <w:rsid w:val="053DFDA6"/>
    <w:rsid w:val="055D4A20"/>
    <w:rsid w:val="055D9228"/>
    <w:rsid w:val="05653FC6"/>
    <w:rsid w:val="05658DAF"/>
    <w:rsid w:val="056881AE"/>
    <w:rsid w:val="056A68EF"/>
    <w:rsid w:val="0575F27F"/>
    <w:rsid w:val="057AF863"/>
    <w:rsid w:val="057E301B"/>
    <w:rsid w:val="057FF07E"/>
    <w:rsid w:val="058C4BB5"/>
    <w:rsid w:val="058F07E9"/>
    <w:rsid w:val="05961F79"/>
    <w:rsid w:val="05A2D7C3"/>
    <w:rsid w:val="05AA1D2E"/>
    <w:rsid w:val="05AAD33F"/>
    <w:rsid w:val="05ACED16"/>
    <w:rsid w:val="05B11B8B"/>
    <w:rsid w:val="05B45E75"/>
    <w:rsid w:val="05C07497"/>
    <w:rsid w:val="05C55112"/>
    <w:rsid w:val="05C60CE8"/>
    <w:rsid w:val="05CB2B40"/>
    <w:rsid w:val="05E010AB"/>
    <w:rsid w:val="05E2A346"/>
    <w:rsid w:val="05E9B73E"/>
    <w:rsid w:val="05EB73BE"/>
    <w:rsid w:val="05F05B59"/>
    <w:rsid w:val="05F614E7"/>
    <w:rsid w:val="0608BF7F"/>
    <w:rsid w:val="060AE125"/>
    <w:rsid w:val="063141EE"/>
    <w:rsid w:val="063609AB"/>
    <w:rsid w:val="0648B623"/>
    <w:rsid w:val="064F9236"/>
    <w:rsid w:val="0655BC58"/>
    <w:rsid w:val="065C544E"/>
    <w:rsid w:val="065CA5F3"/>
    <w:rsid w:val="0660C748"/>
    <w:rsid w:val="0666CEA9"/>
    <w:rsid w:val="066A8167"/>
    <w:rsid w:val="06701E0E"/>
    <w:rsid w:val="0671B9F2"/>
    <w:rsid w:val="067352BE"/>
    <w:rsid w:val="0675776B"/>
    <w:rsid w:val="067A181C"/>
    <w:rsid w:val="067A470E"/>
    <w:rsid w:val="067CD4D9"/>
    <w:rsid w:val="067DC9D5"/>
    <w:rsid w:val="067E40F3"/>
    <w:rsid w:val="06868E2B"/>
    <w:rsid w:val="068DB4A3"/>
    <w:rsid w:val="069A17C2"/>
    <w:rsid w:val="069A3A67"/>
    <w:rsid w:val="069E3987"/>
    <w:rsid w:val="06BA6E6E"/>
    <w:rsid w:val="06C25AE5"/>
    <w:rsid w:val="06C76B43"/>
    <w:rsid w:val="06CE839A"/>
    <w:rsid w:val="06D16E89"/>
    <w:rsid w:val="06D24401"/>
    <w:rsid w:val="06D9E8EE"/>
    <w:rsid w:val="06E3E1AF"/>
    <w:rsid w:val="06E833FC"/>
    <w:rsid w:val="06EC535C"/>
    <w:rsid w:val="06ECED6C"/>
    <w:rsid w:val="06F67012"/>
    <w:rsid w:val="06FDA4CD"/>
    <w:rsid w:val="070005AF"/>
    <w:rsid w:val="07092723"/>
    <w:rsid w:val="070FEA89"/>
    <w:rsid w:val="071084ED"/>
    <w:rsid w:val="0714CA84"/>
    <w:rsid w:val="07173F18"/>
    <w:rsid w:val="0720E3E9"/>
    <w:rsid w:val="0725C1DD"/>
    <w:rsid w:val="0731B976"/>
    <w:rsid w:val="07355150"/>
    <w:rsid w:val="07372A64"/>
    <w:rsid w:val="073DE16D"/>
    <w:rsid w:val="074170EA"/>
    <w:rsid w:val="07483C90"/>
    <w:rsid w:val="0748BD77"/>
    <w:rsid w:val="0766749A"/>
    <w:rsid w:val="076BEF70"/>
    <w:rsid w:val="076F7B54"/>
    <w:rsid w:val="0771966D"/>
    <w:rsid w:val="0774D05E"/>
    <w:rsid w:val="0778093A"/>
    <w:rsid w:val="07962529"/>
    <w:rsid w:val="07A610F6"/>
    <w:rsid w:val="07A889A7"/>
    <w:rsid w:val="07AE3FB1"/>
    <w:rsid w:val="07B24811"/>
    <w:rsid w:val="07B53269"/>
    <w:rsid w:val="07CE7BEC"/>
    <w:rsid w:val="07D0C863"/>
    <w:rsid w:val="07D8BB65"/>
    <w:rsid w:val="07DAA9EA"/>
    <w:rsid w:val="07DDE394"/>
    <w:rsid w:val="07E48B5D"/>
    <w:rsid w:val="07EA4446"/>
    <w:rsid w:val="07EC6BF9"/>
    <w:rsid w:val="07EEA3AD"/>
    <w:rsid w:val="07F94E5F"/>
    <w:rsid w:val="07FAC0DA"/>
    <w:rsid w:val="07FEA5F0"/>
    <w:rsid w:val="07FEADEE"/>
    <w:rsid w:val="0806F0AC"/>
    <w:rsid w:val="080DDB16"/>
    <w:rsid w:val="080F231F"/>
    <w:rsid w:val="081A1629"/>
    <w:rsid w:val="081BB455"/>
    <w:rsid w:val="08205DCE"/>
    <w:rsid w:val="0821E8FC"/>
    <w:rsid w:val="0825CB01"/>
    <w:rsid w:val="08276793"/>
    <w:rsid w:val="082BC2F6"/>
    <w:rsid w:val="08319441"/>
    <w:rsid w:val="08353FC7"/>
    <w:rsid w:val="08360B1E"/>
    <w:rsid w:val="08373C9C"/>
    <w:rsid w:val="0837AFCE"/>
    <w:rsid w:val="083B1662"/>
    <w:rsid w:val="083B95E6"/>
    <w:rsid w:val="083D68F1"/>
    <w:rsid w:val="0841D6E8"/>
    <w:rsid w:val="084A7103"/>
    <w:rsid w:val="084DB316"/>
    <w:rsid w:val="085B6EF2"/>
    <w:rsid w:val="085D93CE"/>
    <w:rsid w:val="085DC03E"/>
    <w:rsid w:val="08647B7A"/>
    <w:rsid w:val="086501DF"/>
    <w:rsid w:val="08726C17"/>
    <w:rsid w:val="087A0C16"/>
    <w:rsid w:val="0890E53F"/>
    <w:rsid w:val="0896432B"/>
    <w:rsid w:val="0896D38C"/>
    <w:rsid w:val="089C8154"/>
    <w:rsid w:val="08A04484"/>
    <w:rsid w:val="08A4EA43"/>
    <w:rsid w:val="08AAECF1"/>
    <w:rsid w:val="08B40500"/>
    <w:rsid w:val="08CF23B3"/>
    <w:rsid w:val="08D0BD69"/>
    <w:rsid w:val="08E2B4CE"/>
    <w:rsid w:val="08F45EA3"/>
    <w:rsid w:val="08FB6CFC"/>
    <w:rsid w:val="0908D374"/>
    <w:rsid w:val="090944A4"/>
    <w:rsid w:val="09104888"/>
    <w:rsid w:val="09123303"/>
    <w:rsid w:val="0918E59E"/>
    <w:rsid w:val="091EB575"/>
    <w:rsid w:val="091F0B20"/>
    <w:rsid w:val="0925D09D"/>
    <w:rsid w:val="09324E3A"/>
    <w:rsid w:val="0936FF1B"/>
    <w:rsid w:val="093C89F3"/>
    <w:rsid w:val="093EB837"/>
    <w:rsid w:val="093EFB80"/>
    <w:rsid w:val="094E1872"/>
    <w:rsid w:val="095879FE"/>
    <w:rsid w:val="0958CC01"/>
    <w:rsid w:val="09597BAC"/>
    <w:rsid w:val="095B2EA6"/>
    <w:rsid w:val="09656E56"/>
    <w:rsid w:val="096AEDEA"/>
    <w:rsid w:val="097BDB0A"/>
    <w:rsid w:val="097BEB1E"/>
    <w:rsid w:val="097C0EEB"/>
    <w:rsid w:val="098A78C0"/>
    <w:rsid w:val="098D1B18"/>
    <w:rsid w:val="0990FEB4"/>
    <w:rsid w:val="09942FC8"/>
    <w:rsid w:val="09A175E1"/>
    <w:rsid w:val="09B3756E"/>
    <w:rsid w:val="09B4B4C5"/>
    <w:rsid w:val="09B76EB7"/>
    <w:rsid w:val="09BAA62C"/>
    <w:rsid w:val="09C5DF6C"/>
    <w:rsid w:val="09C72A2B"/>
    <w:rsid w:val="09C95E7A"/>
    <w:rsid w:val="09D6B578"/>
    <w:rsid w:val="09DCDEA4"/>
    <w:rsid w:val="09DCF45E"/>
    <w:rsid w:val="09E2FE59"/>
    <w:rsid w:val="09F7144B"/>
    <w:rsid w:val="09F8D117"/>
    <w:rsid w:val="09FF0C05"/>
    <w:rsid w:val="0A0022C5"/>
    <w:rsid w:val="0A047632"/>
    <w:rsid w:val="0A0BFC3B"/>
    <w:rsid w:val="0A0EA880"/>
    <w:rsid w:val="0A10E22B"/>
    <w:rsid w:val="0A1B2807"/>
    <w:rsid w:val="0A1C2DDE"/>
    <w:rsid w:val="0A1FE96A"/>
    <w:rsid w:val="0A225406"/>
    <w:rsid w:val="0A2C72B2"/>
    <w:rsid w:val="0A374F12"/>
    <w:rsid w:val="0A38FED2"/>
    <w:rsid w:val="0A442E04"/>
    <w:rsid w:val="0A4441A9"/>
    <w:rsid w:val="0A4629C7"/>
    <w:rsid w:val="0A52F0BF"/>
    <w:rsid w:val="0A58D753"/>
    <w:rsid w:val="0A591694"/>
    <w:rsid w:val="0A78AD88"/>
    <w:rsid w:val="0A8CB991"/>
    <w:rsid w:val="0A95C302"/>
    <w:rsid w:val="0A9B9E21"/>
    <w:rsid w:val="0AA2C3CB"/>
    <w:rsid w:val="0AA4E2FD"/>
    <w:rsid w:val="0AA54366"/>
    <w:rsid w:val="0AA82624"/>
    <w:rsid w:val="0AADA91C"/>
    <w:rsid w:val="0AAE0364"/>
    <w:rsid w:val="0ABF1755"/>
    <w:rsid w:val="0AC3C19E"/>
    <w:rsid w:val="0AC73734"/>
    <w:rsid w:val="0ACC6147"/>
    <w:rsid w:val="0ACEA573"/>
    <w:rsid w:val="0AD93430"/>
    <w:rsid w:val="0ADE227C"/>
    <w:rsid w:val="0AE3E646"/>
    <w:rsid w:val="0AE615EF"/>
    <w:rsid w:val="0AE732D5"/>
    <w:rsid w:val="0AEA8572"/>
    <w:rsid w:val="0AEA8A13"/>
    <w:rsid w:val="0AEBDF62"/>
    <w:rsid w:val="0AF5EFEB"/>
    <w:rsid w:val="0AF6FA86"/>
    <w:rsid w:val="0AFAD218"/>
    <w:rsid w:val="0AFFC95E"/>
    <w:rsid w:val="0B01BC4C"/>
    <w:rsid w:val="0B02B8AB"/>
    <w:rsid w:val="0B05F4F7"/>
    <w:rsid w:val="0B090065"/>
    <w:rsid w:val="0B1205D3"/>
    <w:rsid w:val="0B1385E5"/>
    <w:rsid w:val="0B13A1F5"/>
    <w:rsid w:val="0B17020B"/>
    <w:rsid w:val="0B1A1D4F"/>
    <w:rsid w:val="0B1D75AD"/>
    <w:rsid w:val="0B24FAB1"/>
    <w:rsid w:val="0B25F84A"/>
    <w:rsid w:val="0B29C37B"/>
    <w:rsid w:val="0B2A0B6D"/>
    <w:rsid w:val="0B3057A9"/>
    <w:rsid w:val="0B33CFDC"/>
    <w:rsid w:val="0B408C6F"/>
    <w:rsid w:val="0B44D4C4"/>
    <w:rsid w:val="0B4D58E9"/>
    <w:rsid w:val="0B4E7846"/>
    <w:rsid w:val="0B4EA5ED"/>
    <w:rsid w:val="0B503BA2"/>
    <w:rsid w:val="0B52A2CA"/>
    <w:rsid w:val="0B59DC8D"/>
    <w:rsid w:val="0B5C0283"/>
    <w:rsid w:val="0B609AF1"/>
    <w:rsid w:val="0B60AF57"/>
    <w:rsid w:val="0B638AD0"/>
    <w:rsid w:val="0B6ECDC1"/>
    <w:rsid w:val="0B70263A"/>
    <w:rsid w:val="0B7CF693"/>
    <w:rsid w:val="0B852BBE"/>
    <w:rsid w:val="0B94A178"/>
    <w:rsid w:val="0B99A630"/>
    <w:rsid w:val="0BB0B0E6"/>
    <w:rsid w:val="0BB1158D"/>
    <w:rsid w:val="0BBE01A3"/>
    <w:rsid w:val="0BC3BC61"/>
    <w:rsid w:val="0BC3C982"/>
    <w:rsid w:val="0BC45CB3"/>
    <w:rsid w:val="0BC69773"/>
    <w:rsid w:val="0BC71DC7"/>
    <w:rsid w:val="0BCDC410"/>
    <w:rsid w:val="0BCDE3ED"/>
    <w:rsid w:val="0BD44CE7"/>
    <w:rsid w:val="0BDD4E37"/>
    <w:rsid w:val="0BE3D6A3"/>
    <w:rsid w:val="0BE4A582"/>
    <w:rsid w:val="0BEBCF7D"/>
    <w:rsid w:val="0BEC1A7D"/>
    <w:rsid w:val="0BED8800"/>
    <w:rsid w:val="0BFAB4AB"/>
    <w:rsid w:val="0C000CE1"/>
    <w:rsid w:val="0C00A2D0"/>
    <w:rsid w:val="0C020EE8"/>
    <w:rsid w:val="0C100549"/>
    <w:rsid w:val="0C17B0B7"/>
    <w:rsid w:val="0C3ECB18"/>
    <w:rsid w:val="0C400732"/>
    <w:rsid w:val="0C4032E0"/>
    <w:rsid w:val="0C447F18"/>
    <w:rsid w:val="0C478870"/>
    <w:rsid w:val="0C4BCF8E"/>
    <w:rsid w:val="0C59C441"/>
    <w:rsid w:val="0C5A1D1C"/>
    <w:rsid w:val="0C5E37A3"/>
    <w:rsid w:val="0C606045"/>
    <w:rsid w:val="0C615509"/>
    <w:rsid w:val="0C6B59B2"/>
    <w:rsid w:val="0C8715DD"/>
    <w:rsid w:val="0C96955E"/>
    <w:rsid w:val="0C973B69"/>
    <w:rsid w:val="0C99AB1A"/>
    <w:rsid w:val="0CA02233"/>
    <w:rsid w:val="0CAA0C6B"/>
    <w:rsid w:val="0CAC83F5"/>
    <w:rsid w:val="0CAD94AD"/>
    <w:rsid w:val="0CBA8E87"/>
    <w:rsid w:val="0CBC5AE5"/>
    <w:rsid w:val="0CC13476"/>
    <w:rsid w:val="0CC6A36E"/>
    <w:rsid w:val="0CCA7D06"/>
    <w:rsid w:val="0CCA91E7"/>
    <w:rsid w:val="0CCF8209"/>
    <w:rsid w:val="0CD4A8A3"/>
    <w:rsid w:val="0CDD64EB"/>
    <w:rsid w:val="0CE19F85"/>
    <w:rsid w:val="0CE20D00"/>
    <w:rsid w:val="0CF0E2AF"/>
    <w:rsid w:val="0CF511A2"/>
    <w:rsid w:val="0CF609F3"/>
    <w:rsid w:val="0D12219F"/>
    <w:rsid w:val="0D160B32"/>
    <w:rsid w:val="0D17004D"/>
    <w:rsid w:val="0D1A07A3"/>
    <w:rsid w:val="0D1C69E3"/>
    <w:rsid w:val="0D20267C"/>
    <w:rsid w:val="0D232B87"/>
    <w:rsid w:val="0D23944F"/>
    <w:rsid w:val="0D241341"/>
    <w:rsid w:val="0D254972"/>
    <w:rsid w:val="0D2780CE"/>
    <w:rsid w:val="0D3233E1"/>
    <w:rsid w:val="0D3899E1"/>
    <w:rsid w:val="0D3EB820"/>
    <w:rsid w:val="0D41FF14"/>
    <w:rsid w:val="0D429D8F"/>
    <w:rsid w:val="0D4301A8"/>
    <w:rsid w:val="0D4B8B29"/>
    <w:rsid w:val="0D53AC09"/>
    <w:rsid w:val="0D57E450"/>
    <w:rsid w:val="0D5A18FB"/>
    <w:rsid w:val="0D64F2DF"/>
    <w:rsid w:val="0D7F55EF"/>
    <w:rsid w:val="0D83336E"/>
    <w:rsid w:val="0D84FBBF"/>
    <w:rsid w:val="0D968024"/>
    <w:rsid w:val="0DA5EFBF"/>
    <w:rsid w:val="0DAA9B54"/>
    <w:rsid w:val="0DADC3E2"/>
    <w:rsid w:val="0DB3882E"/>
    <w:rsid w:val="0DBA3E5D"/>
    <w:rsid w:val="0DC9A9F0"/>
    <w:rsid w:val="0DD03DAF"/>
    <w:rsid w:val="0DD1B5CD"/>
    <w:rsid w:val="0DDA803C"/>
    <w:rsid w:val="0DE148DB"/>
    <w:rsid w:val="0DE2D736"/>
    <w:rsid w:val="0DEAE727"/>
    <w:rsid w:val="0DEC17FE"/>
    <w:rsid w:val="0DF77400"/>
    <w:rsid w:val="0DFFF739"/>
    <w:rsid w:val="0E1160CB"/>
    <w:rsid w:val="0E1300D2"/>
    <w:rsid w:val="0E1A5FDD"/>
    <w:rsid w:val="0E1F098A"/>
    <w:rsid w:val="0E2A36B0"/>
    <w:rsid w:val="0E336868"/>
    <w:rsid w:val="0E3754B9"/>
    <w:rsid w:val="0E37AD0A"/>
    <w:rsid w:val="0E39FDF6"/>
    <w:rsid w:val="0E4ECB9B"/>
    <w:rsid w:val="0E5193FD"/>
    <w:rsid w:val="0E61CFDA"/>
    <w:rsid w:val="0E68A4CD"/>
    <w:rsid w:val="0E72496D"/>
    <w:rsid w:val="0E73C476"/>
    <w:rsid w:val="0E755736"/>
    <w:rsid w:val="0E7B66DC"/>
    <w:rsid w:val="0E7FED5D"/>
    <w:rsid w:val="0E8C9AAC"/>
    <w:rsid w:val="0E8DC340"/>
    <w:rsid w:val="0E925BD8"/>
    <w:rsid w:val="0E945E75"/>
    <w:rsid w:val="0EA75FB4"/>
    <w:rsid w:val="0EBB54D5"/>
    <w:rsid w:val="0EBC5AD4"/>
    <w:rsid w:val="0EC831B2"/>
    <w:rsid w:val="0ECF7AB0"/>
    <w:rsid w:val="0ED27D28"/>
    <w:rsid w:val="0ED673E3"/>
    <w:rsid w:val="0EDF1418"/>
    <w:rsid w:val="0EE097BD"/>
    <w:rsid w:val="0EEC841A"/>
    <w:rsid w:val="0EF1C0D6"/>
    <w:rsid w:val="0EF5B57B"/>
    <w:rsid w:val="0EF6B5A8"/>
    <w:rsid w:val="0F05A030"/>
    <w:rsid w:val="0F0735B6"/>
    <w:rsid w:val="0F0D2814"/>
    <w:rsid w:val="0F1238D2"/>
    <w:rsid w:val="0F28637F"/>
    <w:rsid w:val="0F3BA45E"/>
    <w:rsid w:val="0F3D9C3B"/>
    <w:rsid w:val="0F46CFD9"/>
    <w:rsid w:val="0F490077"/>
    <w:rsid w:val="0F594660"/>
    <w:rsid w:val="0F64C243"/>
    <w:rsid w:val="0F67DFB1"/>
    <w:rsid w:val="0F682C53"/>
    <w:rsid w:val="0F77D3A2"/>
    <w:rsid w:val="0F85A382"/>
    <w:rsid w:val="0F87333D"/>
    <w:rsid w:val="0F885314"/>
    <w:rsid w:val="0F91FE4A"/>
    <w:rsid w:val="0F9C01DC"/>
    <w:rsid w:val="0F9EFE79"/>
    <w:rsid w:val="0FA424DD"/>
    <w:rsid w:val="0FA73E7F"/>
    <w:rsid w:val="0FC77234"/>
    <w:rsid w:val="0FC98C77"/>
    <w:rsid w:val="0FCFFE26"/>
    <w:rsid w:val="0FD294FC"/>
    <w:rsid w:val="0FD66F92"/>
    <w:rsid w:val="0FD90CD6"/>
    <w:rsid w:val="0FDBEC69"/>
    <w:rsid w:val="0FE3E910"/>
    <w:rsid w:val="0FF619CA"/>
    <w:rsid w:val="1004BEB3"/>
    <w:rsid w:val="100F3AF1"/>
    <w:rsid w:val="101C52C2"/>
    <w:rsid w:val="101FC429"/>
    <w:rsid w:val="1020EC3D"/>
    <w:rsid w:val="102DE758"/>
    <w:rsid w:val="102F0B60"/>
    <w:rsid w:val="1035D368"/>
    <w:rsid w:val="1041E30A"/>
    <w:rsid w:val="10425494"/>
    <w:rsid w:val="1043C63E"/>
    <w:rsid w:val="1047924F"/>
    <w:rsid w:val="104A020F"/>
    <w:rsid w:val="104FE7E9"/>
    <w:rsid w:val="105D0D2E"/>
    <w:rsid w:val="105F5678"/>
    <w:rsid w:val="10612D22"/>
    <w:rsid w:val="1061709A"/>
    <w:rsid w:val="10681B32"/>
    <w:rsid w:val="106A07FD"/>
    <w:rsid w:val="1072F749"/>
    <w:rsid w:val="1077393E"/>
    <w:rsid w:val="1077AB28"/>
    <w:rsid w:val="1078BCB5"/>
    <w:rsid w:val="107D621F"/>
    <w:rsid w:val="1081851F"/>
    <w:rsid w:val="108F47B7"/>
    <w:rsid w:val="10927791"/>
    <w:rsid w:val="1097ED4E"/>
    <w:rsid w:val="109E93E0"/>
    <w:rsid w:val="109FE721"/>
    <w:rsid w:val="10A8E4B4"/>
    <w:rsid w:val="10AA4EBF"/>
    <w:rsid w:val="10AF89BD"/>
    <w:rsid w:val="10B16E73"/>
    <w:rsid w:val="10B4DA28"/>
    <w:rsid w:val="10B5BBFE"/>
    <w:rsid w:val="10BD0F37"/>
    <w:rsid w:val="10C73EC7"/>
    <w:rsid w:val="10CB524A"/>
    <w:rsid w:val="10CECEEA"/>
    <w:rsid w:val="10D5905A"/>
    <w:rsid w:val="10D69EC0"/>
    <w:rsid w:val="10DA78FC"/>
    <w:rsid w:val="10E6BBD9"/>
    <w:rsid w:val="10E8A445"/>
    <w:rsid w:val="10FA79E2"/>
    <w:rsid w:val="1102D6F5"/>
    <w:rsid w:val="1103440E"/>
    <w:rsid w:val="11041C44"/>
    <w:rsid w:val="1105EF97"/>
    <w:rsid w:val="110A2502"/>
    <w:rsid w:val="110C71AE"/>
    <w:rsid w:val="111A0CCE"/>
    <w:rsid w:val="111C2961"/>
    <w:rsid w:val="112CDA73"/>
    <w:rsid w:val="113D3AFD"/>
    <w:rsid w:val="113E0709"/>
    <w:rsid w:val="113F2C90"/>
    <w:rsid w:val="11431036"/>
    <w:rsid w:val="114F3F9C"/>
    <w:rsid w:val="115C5464"/>
    <w:rsid w:val="116B6DBD"/>
    <w:rsid w:val="116C03EF"/>
    <w:rsid w:val="1171EE64"/>
    <w:rsid w:val="11727B74"/>
    <w:rsid w:val="11774639"/>
    <w:rsid w:val="117A9157"/>
    <w:rsid w:val="117C13F7"/>
    <w:rsid w:val="117C27E9"/>
    <w:rsid w:val="117CE6FD"/>
    <w:rsid w:val="117DD06B"/>
    <w:rsid w:val="11837076"/>
    <w:rsid w:val="1183BE45"/>
    <w:rsid w:val="1185295F"/>
    <w:rsid w:val="118C79F4"/>
    <w:rsid w:val="1191FE9D"/>
    <w:rsid w:val="11A73980"/>
    <w:rsid w:val="11AABDE2"/>
    <w:rsid w:val="11B0AA7D"/>
    <w:rsid w:val="11B159DE"/>
    <w:rsid w:val="11B6967B"/>
    <w:rsid w:val="11B81BAD"/>
    <w:rsid w:val="11B9A755"/>
    <w:rsid w:val="11B9E394"/>
    <w:rsid w:val="11C1335E"/>
    <w:rsid w:val="11C298E7"/>
    <w:rsid w:val="11CAA4F6"/>
    <w:rsid w:val="11CB60E3"/>
    <w:rsid w:val="11CB814D"/>
    <w:rsid w:val="11E1B054"/>
    <w:rsid w:val="11E4B1EF"/>
    <w:rsid w:val="11EA435F"/>
    <w:rsid w:val="11F3C8F8"/>
    <w:rsid w:val="11F722A5"/>
    <w:rsid w:val="11F74EB3"/>
    <w:rsid w:val="11FC9F10"/>
    <w:rsid w:val="11FCA835"/>
    <w:rsid w:val="11FD0576"/>
    <w:rsid w:val="1201555A"/>
    <w:rsid w:val="12036725"/>
    <w:rsid w:val="1207C37E"/>
    <w:rsid w:val="1208FC4B"/>
    <w:rsid w:val="121073C7"/>
    <w:rsid w:val="12143D8E"/>
    <w:rsid w:val="1220CEF4"/>
    <w:rsid w:val="12223ABE"/>
    <w:rsid w:val="1224448B"/>
    <w:rsid w:val="122CAA9A"/>
    <w:rsid w:val="1234CCF4"/>
    <w:rsid w:val="123A25F6"/>
    <w:rsid w:val="123B0723"/>
    <w:rsid w:val="123DE6A6"/>
    <w:rsid w:val="124000DC"/>
    <w:rsid w:val="124278DD"/>
    <w:rsid w:val="12512053"/>
    <w:rsid w:val="12578E59"/>
    <w:rsid w:val="12583FB0"/>
    <w:rsid w:val="12650409"/>
    <w:rsid w:val="1278BDC1"/>
    <w:rsid w:val="1288A0F2"/>
    <w:rsid w:val="1289B717"/>
    <w:rsid w:val="1289D402"/>
    <w:rsid w:val="128B7002"/>
    <w:rsid w:val="128B701E"/>
    <w:rsid w:val="1298CBF7"/>
    <w:rsid w:val="129D3BF9"/>
    <w:rsid w:val="129F1873"/>
    <w:rsid w:val="12B2CA25"/>
    <w:rsid w:val="12B51668"/>
    <w:rsid w:val="12B74214"/>
    <w:rsid w:val="12B8E5F0"/>
    <w:rsid w:val="12BF9D71"/>
    <w:rsid w:val="12C55A83"/>
    <w:rsid w:val="12CE7E6C"/>
    <w:rsid w:val="12CEA52A"/>
    <w:rsid w:val="12D5AD8F"/>
    <w:rsid w:val="12D830EC"/>
    <w:rsid w:val="12DBEB8C"/>
    <w:rsid w:val="12DDAACD"/>
    <w:rsid w:val="12E9F73E"/>
    <w:rsid w:val="12EC7E64"/>
    <w:rsid w:val="12F10D61"/>
    <w:rsid w:val="12F4079E"/>
    <w:rsid w:val="12F55795"/>
    <w:rsid w:val="12F59262"/>
    <w:rsid w:val="12F93521"/>
    <w:rsid w:val="1305DDBD"/>
    <w:rsid w:val="130CFAAF"/>
    <w:rsid w:val="131436E9"/>
    <w:rsid w:val="1314DC5A"/>
    <w:rsid w:val="1326B155"/>
    <w:rsid w:val="133556DD"/>
    <w:rsid w:val="13387EB1"/>
    <w:rsid w:val="133B0E0C"/>
    <w:rsid w:val="133D24E5"/>
    <w:rsid w:val="133E57D4"/>
    <w:rsid w:val="13453F25"/>
    <w:rsid w:val="1356AB59"/>
    <w:rsid w:val="1357F587"/>
    <w:rsid w:val="135AF101"/>
    <w:rsid w:val="136E86D1"/>
    <w:rsid w:val="137A7EC8"/>
    <w:rsid w:val="137C165F"/>
    <w:rsid w:val="137E40B3"/>
    <w:rsid w:val="138875CA"/>
    <w:rsid w:val="138AE98E"/>
    <w:rsid w:val="138F843F"/>
    <w:rsid w:val="1391FBAE"/>
    <w:rsid w:val="1392F306"/>
    <w:rsid w:val="1394BE0C"/>
    <w:rsid w:val="13A11670"/>
    <w:rsid w:val="13AC33AB"/>
    <w:rsid w:val="13B29240"/>
    <w:rsid w:val="13B49336"/>
    <w:rsid w:val="13B5FE28"/>
    <w:rsid w:val="13B71FCB"/>
    <w:rsid w:val="13B8C81B"/>
    <w:rsid w:val="13D14361"/>
    <w:rsid w:val="13D1C801"/>
    <w:rsid w:val="13E077D1"/>
    <w:rsid w:val="13E5DCFE"/>
    <w:rsid w:val="13E79D7D"/>
    <w:rsid w:val="13E7CE9E"/>
    <w:rsid w:val="13ED53DE"/>
    <w:rsid w:val="13F00CB0"/>
    <w:rsid w:val="13F355A1"/>
    <w:rsid w:val="13F36C29"/>
    <w:rsid w:val="13FB0EDE"/>
    <w:rsid w:val="13FC4D49"/>
    <w:rsid w:val="14060C75"/>
    <w:rsid w:val="1406105C"/>
    <w:rsid w:val="1408673C"/>
    <w:rsid w:val="140ED46B"/>
    <w:rsid w:val="14182673"/>
    <w:rsid w:val="14280D29"/>
    <w:rsid w:val="1432C0A1"/>
    <w:rsid w:val="143F7F33"/>
    <w:rsid w:val="1452D1C5"/>
    <w:rsid w:val="145778F9"/>
    <w:rsid w:val="145D1F8E"/>
    <w:rsid w:val="146A5ACF"/>
    <w:rsid w:val="146D5834"/>
    <w:rsid w:val="146DB236"/>
    <w:rsid w:val="146E187B"/>
    <w:rsid w:val="1472DD63"/>
    <w:rsid w:val="1473E1EE"/>
    <w:rsid w:val="1475AB58"/>
    <w:rsid w:val="147D6F72"/>
    <w:rsid w:val="148632E9"/>
    <w:rsid w:val="1487FBB1"/>
    <w:rsid w:val="148A06E9"/>
    <w:rsid w:val="14977FF4"/>
    <w:rsid w:val="1498D62A"/>
    <w:rsid w:val="149A6E5C"/>
    <w:rsid w:val="149E29B9"/>
    <w:rsid w:val="14A6FE1E"/>
    <w:rsid w:val="14AC055E"/>
    <w:rsid w:val="14B1AFDE"/>
    <w:rsid w:val="14BB5102"/>
    <w:rsid w:val="14BCC764"/>
    <w:rsid w:val="14C09865"/>
    <w:rsid w:val="14C1A411"/>
    <w:rsid w:val="14C2A0CE"/>
    <w:rsid w:val="14CD802A"/>
    <w:rsid w:val="14D07881"/>
    <w:rsid w:val="14D6753D"/>
    <w:rsid w:val="14D78F88"/>
    <w:rsid w:val="14DACD9A"/>
    <w:rsid w:val="14DF7F52"/>
    <w:rsid w:val="14E2F51D"/>
    <w:rsid w:val="14E99C72"/>
    <w:rsid w:val="14EB3ED5"/>
    <w:rsid w:val="14F741A3"/>
    <w:rsid w:val="14F80D31"/>
    <w:rsid w:val="14F98102"/>
    <w:rsid w:val="14FBB014"/>
    <w:rsid w:val="15014A70"/>
    <w:rsid w:val="1501EA55"/>
    <w:rsid w:val="1514FF5C"/>
    <w:rsid w:val="1515BCC0"/>
    <w:rsid w:val="1515C89A"/>
    <w:rsid w:val="151792BB"/>
    <w:rsid w:val="1517C5DB"/>
    <w:rsid w:val="151C9826"/>
    <w:rsid w:val="152807EE"/>
    <w:rsid w:val="1529B8D8"/>
    <w:rsid w:val="152EC367"/>
    <w:rsid w:val="152FA42F"/>
    <w:rsid w:val="152FC5DF"/>
    <w:rsid w:val="1531260F"/>
    <w:rsid w:val="1535388C"/>
    <w:rsid w:val="1539BA5E"/>
    <w:rsid w:val="153C8710"/>
    <w:rsid w:val="153CAF5D"/>
    <w:rsid w:val="153F8D06"/>
    <w:rsid w:val="1546AF1B"/>
    <w:rsid w:val="15501FEF"/>
    <w:rsid w:val="1562F162"/>
    <w:rsid w:val="15634D61"/>
    <w:rsid w:val="156AD101"/>
    <w:rsid w:val="157AF1A6"/>
    <w:rsid w:val="157BC5B8"/>
    <w:rsid w:val="15833186"/>
    <w:rsid w:val="1591568C"/>
    <w:rsid w:val="159C2D8F"/>
    <w:rsid w:val="15A1DABC"/>
    <w:rsid w:val="15A35D78"/>
    <w:rsid w:val="15B1FF5D"/>
    <w:rsid w:val="15B8A506"/>
    <w:rsid w:val="15B90C14"/>
    <w:rsid w:val="15C5C13D"/>
    <w:rsid w:val="15C9CA88"/>
    <w:rsid w:val="15D18914"/>
    <w:rsid w:val="15D4B841"/>
    <w:rsid w:val="15D6AB55"/>
    <w:rsid w:val="15F8AD87"/>
    <w:rsid w:val="15F97735"/>
    <w:rsid w:val="15FBE612"/>
    <w:rsid w:val="160A26E2"/>
    <w:rsid w:val="160A65C5"/>
    <w:rsid w:val="16110DA4"/>
    <w:rsid w:val="1615E3F7"/>
    <w:rsid w:val="16196649"/>
    <w:rsid w:val="161BD6B4"/>
    <w:rsid w:val="16272D8D"/>
    <w:rsid w:val="162DA7DE"/>
    <w:rsid w:val="16309BA9"/>
    <w:rsid w:val="16348A8D"/>
    <w:rsid w:val="163E2503"/>
    <w:rsid w:val="1641B50F"/>
    <w:rsid w:val="164411B4"/>
    <w:rsid w:val="164E6993"/>
    <w:rsid w:val="165EBDED"/>
    <w:rsid w:val="1663BD41"/>
    <w:rsid w:val="1664C182"/>
    <w:rsid w:val="166703D5"/>
    <w:rsid w:val="1668156C"/>
    <w:rsid w:val="166CEB4B"/>
    <w:rsid w:val="166FEF88"/>
    <w:rsid w:val="167207B5"/>
    <w:rsid w:val="167B13D1"/>
    <w:rsid w:val="167EA35A"/>
    <w:rsid w:val="1699FA2A"/>
    <w:rsid w:val="169D7413"/>
    <w:rsid w:val="16A8541C"/>
    <w:rsid w:val="16AA9428"/>
    <w:rsid w:val="16B0E78E"/>
    <w:rsid w:val="16B974EB"/>
    <w:rsid w:val="16C466B0"/>
    <w:rsid w:val="16C89E69"/>
    <w:rsid w:val="16D71E08"/>
    <w:rsid w:val="16D9B3C8"/>
    <w:rsid w:val="16E0A8B3"/>
    <w:rsid w:val="16F04D04"/>
    <w:rsid w:val="16F666AA"/>
    <w:rsid w:val="16FC62C1"/>
    <w:rsid w:val="170206F0"/>
    <w:rsid w:val="1702AFBF"/>
    <w:rsid w:val="170E0961"/>
    <w:rsid w:val="170F1537"/>
    <w:rsid w:val="17104E86"/>
    <w:rsid w:val="1710A7A6"/>
    <w:rsid w:val="1712CCC4"/>
    <w:rsid w:val="1724EDDB"/>
    <w:rsid w:val="1734304F"/>
    <w:rsid w:val="173532BC"/>
    <w:rsid w:val="1746A932"/>
    <w:rsid w:val="17496D08"/>
    <w:rsid w:val="17520AF7"/>
    <w:rsid w:val="175399C2"/>
    <w:rsid w:val="175A13A8"/>
    <w:rsid w:val="176AAD20"/>
    <w:rsid w:val="177593DC"/>
    <w:rsid w:val="1776E926"/>
    <w:rsid w:val="177B6CF2"/>
    <w:rsid w:val="177E1A23"/>
    <w:rsid w:val="177FEB13"/>
    <w:rsid w:val="1783ADD9"/>
    <w:rsid w:val="178A1F9A"/>
    <w:rsid w:val="1791D718"/>
    <w:rsid w:val="1795F62E"/>
    <w:rsid w:val="17A6348C"/>
    <w:rsid w:val="17AC19F8"/>
    <w:rsid w:val="17B97115"/>
    <w:rsid w:val="17BD470E"/>
    <w:rsid w:val="17C79802"/>
    <w:rsid w:val="17C83C09"/>
    <w:rsid w:val="17CB1C6C"/>
    <w:rsid w:val="17CC6C0A"/>
    <w:rsid w:val="17CEA1B6"/>
    <w:rsid w:val="17D3A945"/>
    <w:rsid w:val="17DB01E3"/>
    <w:rsid w:val="17EA8942"/>
    <w:rsid w:val="17EAC2BF"/>
    <w:rsid w:val="17EB696D"/>
    <w:rsid w:val="17F39C8D"/>
    <w:rsid w:val="17F6DAE2"/>
    <w:rsid w:val="17FC599B"/>
    <w:rsid w:val="17FD0AFF"/>
    <w:rsid w:val="18021996"/>
    <w:rsid w:val="1804F43E"/>
    <w:rsid w:val="1809A077"/>
    <w:rsid w:val="18120B22"/>
    <w:rsid w:val="1815B430"/>
    <w:rsid w:val="181BA5EE"/>
    <w:rsid w:val="18318B73"/>
    <w:rsid w:val="1833E44B"/>
    <w:rsid w:val="1841CA29"/>
    <w:rsid w:val="1843D0DA"/>
    <w:rsid w:val="184B06B4"/>
    <w:rsid w:val="185268CD"/>
    <w:rsid w:val="1855198A"/>
    <w:rsid w:val="1859AA4E"/>
    <w:rsid w:val="1865017D"/>
    <w:rsid w:val="186A0086"/>
    <w:rsid w:val="186F07EA"/>
    <w:rsid w:val="1872F96C"/>
    <w:rsid w:val="1874814C"/>
    <w:rsid w:val="1880C580"/>
    <w:rsid w:val="188AC3FB"/>
    <w:rsid w:val="18A1A0B9"/>
    <w:rsid w:val="18A2244F"/>
    <w:rsid w:val="18A3527B"/>
    <w:rsid w:val="18A44E9D"/>
    <w:rsid w:val="18A8C8E9"/>
    <w:rsid w:val="18AB7D10"/>
    <w:rsid w:val="18C05C7F"/>
    <w:rsid w:val="18D821BD"/>
    <w:rsid w:val="18D994E2"/>
    <w:rsid w:val="18F21AA8"/>
    <w:rsid w:val="18F9D28F"/>
    <w:rsid w:val="190252AA"/>
    <w:rsid w:val="190366F2"/>
    <w:rsid w:val="1910622D"/>
    <w:rsid w:val="1912F056"/>
    <w:rsid w:val="1914176A"/>
    <w:rsid w:val="191A2354"/>
    <w:rsid w:val="191D49E8"/>
    <w:rsid w:val="1921B7A8"/>
    <w:rsid w:val="192881E0"/>
    <w:rsid w:val="19326AE0"/>
    <w:rsid w:val="19359418"/>
    <w:rsid w:val="1943AB5D"/>
    <w:rsid w:val="19571AF7"/>
    <w:rsid w:val="1980B290"/>
    <w:rsid w:val="19953B9F"/>
    <w:rsid w:val="19995AD9"/>
    <w:rsid w:val="199F249F"/>
    <w:rsid w:val="19A3D842"/>
    <w:rsid w:val="19B2C5BF"/>
    <w:rsid w:val="19B41A8E"/>
    <w:rsid w:val="19B6BC6A"/>
    <w:rsid w:val="19BA56AA"/>
    <w:rsid w:val="19BB98C2"/>
    <w:rsid w:val="19CB2FDF"/>
    <w:rsid w:val="19D4605B"/>
    <w:rsid w:val="19D5B4A6"/>
    <w:rsid w:val="19D7745D"/>
    <w:rsid w:val="19D7E053"/>
    <w:rsid w:val="19DC1982"/>
    <w:rsid w:val="19DD6B39"/>
    <w:rsid w:val="19DF350D"/>
    <w:rsid w:val="19E12615"/>
    <w:rsid w:val="19EA085D"/>
    <w:rsid w:val="19EA9A42"/>
    <w:rsid w:val="19EC7851"/>
    <w:rsid w:val="19EE7495"/>
    <w:rsid w:val="19F05B4E"/>
    <w:rsid w:val="19F35E9A"/>
    <w:rsid w:val="19F3EB99"/>
    <w:rsid w:val="1A0545CF"/>
    <w:rsid w:val="1A082B92"/>
    <w:rsid w:val="1A2C6E03"/>
    <w:rsid w:val="1A32744F"/>
    <w:rsid w:val="1A3F9549"/>
    <w:rsid w:val="1A410B86"/>
    <w:rsid w:val="1A4677B9"/>
    <w:rsid w:val="1A4F3824"/>
    <w:rsid w:val="1A555022"/>
    <w:rsid w:val="1A5E0F77"/>
    <w:rsid w:val="1A5EDED0"/>
    <w:rsid w:val="1A6B229D"/>
    <w:rsid w:val="1A6D6BAF"/>
    <w:rsid w:val="1A6DA41B"/>
    <w:rsid w:val="1A6E71B4"/>
    <w:rsid w:val="1A70DCF7"/>
    <w:rsid w:val="1A72178C"/>
    <w:rsid w:val="1A765C53"/>
    <w:rsid w:val="1A770B9B"/>
    <w:rsid w:val="1A785854"/>
    <w:rsid w:val="1A8BBD1A"/>
    <w:rsid w:val="1A93F58D"/>
    <w:rsid w:val="1A996471"/>
    <w:rsid w:val="1A9D3BAB"/>
    <w:rsid w:val="1AA2C282"/>
    <w:rsid w:val="1AA3D467"/>
    <w:rsid w:val="1AA5E715"/>
    <w:rsid w:val="1AA78942"/>
    <w:rsid w:val="1AAD52C5"/>
    <w:rsid w:val="1AAD56FC"/>
    <w:rsid w:val="1AB24F28"/>
    <w:rsid w:val="1ABAEF4D"/>
    <w:rsid w:val="1ABB9285"/>
    <w:rsid w:val="1ABD6C20"/>
    <w:rsid w:val="1ABDE8B3"/>
    <w:rsid w:val="1ABE6DEB"/>
    <w:rsid w:val="1ABEC6B4"/>
    <w:rsid w:val="1AC494C9"/>
    <w:rsid w:val="1AC5E742"/>
    <w:rsid w:val="1ACBAFC4"/>
    <w:rsid w:val="1ACE9715"/>
    <w:rsid w:val="1AD71D5F"/>
    <w:rsid w:val="1ADB27B5"/>
    <w:rsid w:val="1ADB4374"/>
    <w:rsid w:val="1AE072EB"/>
    <w:rsid w:val="1AE1F5E0"/>
    <w:rsid w:val="1AE3A2E6"/>
    <w:rsid w:val="1AEB1F48"/>
    <w:rsid w:val="1AF1E6FB"/>
    <w:rsid w:val="1AF46DF6"/>
    <w:rsid w:val="1AFBB5A1"/>
    <w:rsid w:val="1B040CCC"/>
    <w:rsid w:val="1B09EBB7"/>
    <w:rsid w:val="1B0B985D"/>
    <w:rsid w:val="1B12389C"/>
    <w:rsid w:val="1B279AA3"/>
    <w:rsid w:val="1B2850AC"/>
    <w:rsid w:val="1B2CC458"/>
    <w:rsid w:val="1B2D5CA5"/>
    <w:rsid w:val="1B2FEB3E"/>
    <w:rsid w:val="1B341966"/>
    <w:rsid w:val="1B418B07"/>
    <w:rsid w:val="1B460C02"/>
    <w:rsid w:val="1B551DB6"/>
    <w:rsid w:val="1B590FA2"/>
    <w:rsid w:val="1B5ABDF3"/>
    <w:rsid w:val="1B60EA76"/>
    <w:rsid w:val="1B68075D"/>
    <w:rsid w:val="1B718124"/>
    <w:rsid w:val="1B719FA5"/>
    <w:rsid w:val="1B84947A"/>
    <w:rsid w:val="1B8750D1"/>
    <w:rsid w:val="1B8CB1F1"/>
    <w:rsid w:val="1B9C92CE"/>
    <w:rsid w:val="1BA3A938"/>
    <w:rsid w:val="1BA467EE"/>
    <w:rsid w:val="1BA68942"/>
    <w:rsid w:val="1BB2476E"/>
    <w:rsid w:val="1BBA06D8"/>
    <w:rsid w:val="1BBAF8A6"/>
    <w:rsid w:val="1BBC1A04"/>
    <w:rsid w:val="1BCA0D33"/>
    <w:rsid w:val="1BCFC6BE"/>
    <w:rsid w:val="1BD9B538"/>
    <w:rsid w:val="1BE95971"/>
    <w:rsid w:val="1BF5098E"/>
    <w:rsid w:val="1BF81097"/>
    <w:rsid w:val="1BFDF8CD"/>
    <w:rsid w:val="1C0A6914"/>
    <w:rsid w:val="1C0FEAAD"/>
    <w:rsid w:val="1C17B516"/>
    <w:rsid w:val="1C1AAF62"/>
    <w:rsid w:val="1C25006A"/>
    <w:rsid w:val="1C28C000"/>
    <w:rsid w:val="1C364CC5"/>
    <w:rsid w:val="1C391995"/>
    <w:rsid w:val="1C3AA06B"/>
    <w:rsid w:val="1C3FA838"/>
    <w:rsid w:val="1C3FF567"/>
    <w:rsid w:val="1C4017B1"/>
    <w:rsid w:val="1C446C2B"/>
    <w:rsid w:val="1C47FBC2"/>
    <w:rsid w:val="1C4F7609"/>
    <w:rsid w:val="1C5D886C"/>
    <w:rsid w:val="1C69D775"/>
    <w:rsid w:val="1C6FC365"/>
    <w:rsid w:val="1C7E9865"/>
    <w:rsid w:val="1C8414FF"/>
    <w:rsid w:val="1C877DC7"/>
    <w:rsid w:val="1C924A87"/>
    <w:rsid w:val="1C984A40"/>
    <w:rsid w:val="1C990BB8"/>
    <w:rsid w:val="1C9DB51F"/>
    <w:rsid w:val="1C9F7FF4"/>
    <w:rsid w:val="1CA52F79"/>
    <w:rsid w:val="1CA64FE4"/>
    <w:rsid w:val="1CAC2AB3"/>
    <w:rsid w:val="1CB44359"/>
    <w:rsid w:val="1CBA42FB"/>
    <w:rsid w:val="1CBD494D"/>
    <w:rsid w:val="1CC4AEDD"/>
    <w:rsid w:val="1CD0208B"/>
    <w:rsid w:val="1CDC8758"/>
    <w:rsid w:val="1CDF3B3E"/>
    <w:rsid w:val="1CE4D698"/>
    <w:rsid w:val="1CF236CA"/>
    <w:rsid w:val="1CF2485F"/>
    <w:rsid w:val="1CF26E74"/>
    <w:rsid w:val="1CF88B3C"/>
    <w:rsid w:val="1D008D8F"/>
    <w:rsid w:val="1D14B38F"/>
    <w:rsid w:val="1D154EB6"/>
    <w:rsid w:val="1D1723E6"/>
    <w:rsid w:val="1D1B94BB"/>
    <w:rsid w:val="1D1C4BB0"/>
    <w:rsid w:val="1D2B5D2C"/>
    <w:rsid w:val="1D2DA08A"/>
    <w:rsid w:val="1D35E93C"/>
    <w:rsid w:val="1D362E94"/>
    <w:rsid w:val="1D389D25"/>
    <w:rsid w:val="1D411392"/>
    <w:rsid w:val="1D448E84"/>
    <w:rsid w:val="1D4E8329"/>
    <w:rsid w:val="1D50D669"/>
    <w:rsid w:val="1D5188B7"/>
    <w:rsid w:val="1D567C98"/>
    <w:rsid w:val="1D60A5EC"/>
    <w:rsid w:val="1D62530E"/>
    <w:rsid w:val="1D626852"/>
    <w:rsid w:val="1D6568A3"/>
    <w:rsid w:val="1D69D6BE"/>
    <w:rsid w:val="1D70BFE9"/>
    <w:rsid w:val="1D715F78"/>
    <w:rsid w:val="1D73624B"/>
    <w:rsid w:val="1D7A3837"/>
    <w:rsid w:val="1D7C4123"/>
    <w:rsid w:val="1D7F1386"/>
    <w:rsid w:val="1D8205E1"/>
    <w:rsid w:val="1D83BA53"/>
    <w:rsid w:val="1D8F1B3A"/>
    <w:rsid w:val="1D9E668F"/>
    <w:rsid w:val="1D9F8D04"/>
    <w:rsid w:val="1DA89EC7"/>
    <w:rsid w:val="1DA8FF8E"/>
    <w:rsid w:val="1DACCD76"/>
    <w:rsid w:val="1DAD73A6"/>
    <w:rsid w:val="1DBD01DF"/>
    <w:rsid w:val="1DBEF05D"/>
    <w:rsid w:val="1DC2DB5D"/>
    <w:rsid w:val="1DCE22C5"/>
    <w:rsid w:val="1DD0B5AE"/>
    <w:rsid w:val="1DD879D4"/>
    <w:rsid w:val="1DE30369"/>
    <w:rsid w:val="1DEC6047"/>
    <w:rsid w:val="1DEC73A2"/>
    <w:rsid w:val="1DF38FCD"/>
    <w:rsid w:val="1DFA3A4B"/>
    <w:rsid w:val="1E045F1B"/>
    <w:rsid w:val="1E05C8BC"/>
    <w:rsid w:val="1E06C18D"/>
    <w:rsid w:val="1E1572E6"/>
    <w:rsid w:val="1E18604C"/>
    <w:rsid w:val="1E1B2C4C"/>
    <w:rsid w:val="1E1D0179"/>
    <w:rsid w:val="1E20DD5D"/>
    <w:rsid w:val="1E22014C"/>
    <w:rsid w:val="1E23EA41"/>
    <w:rsid w:val="1E26A882"/>
    <w:rsid w:val="1E26CB3E"/>
    <w:rsid w:val="1E2D84D4"/>
    <w:rsid w:val="1E2F115D"/>
    <w:rsid w:val="1E326923"/>
    <w:rsid w:val="1E338AB8"/>
    <w:rsid w:val="1E37AD89"/>
    <w:rsid w:val="1E475B00"/>
    <w:rsid w:val="1E47B6E4"/>
    <w:rsid w:val="1E4DE5EA"/>
    <w:rsid w:val="1E5D884A"/>
    <w:rsid w:val="1E61E5E0"/>
    <w:rsid w:val="1E654B9F"/>
    <w:rsid w:val="1E69EF74"/>
    <w:rsid w:val="1E6B8AA2"/>
    <w:rsid w:val="1E6CA0CB"/>
    <w:rsid w:val="1E7C7223"/>
    <w:rsid w:val="1E7DC74A"/>
    <w:rsid w:val="1E863960"/>
    <w:rsid w:val="1E9821D7"/>
    <w:rsid w:val="1EA20BA9"/>
    <w:rsid w:val="1EB09512"/>
    <w:rsid w:val="1EB4A03A"/>
    <w:rsid w:val="1EC502A2"/>
    <w:rsid w:val="1ECFEC83"/>
    <w:rsid w:val="1ED74A81"/>
    <w:rsid w:val="1EDC4377"/>
    <w:rsid w:val="1EDE8E95"/>
    <w:rsid w:val="1EE5936A"/>
    <w:rsid w:val="1EEB68CC"/>
    <w:rsid w:val="1EEEB3A0"/>
    <w:rsid w:val="1EF13875"/>
    <w:rsid w:val="1EF33DF6"/>
    <w:rsid w:val="1EF4067D"/>
    <w:rsid w:val="1EF5EB90"/>
    <w:rsid w:val="1EF5FEBB"/>
    <w:rsid w:val="1EF9C9A9"/>
    <w:rsid w:val="1EFD0AE2"/>
    <w:rsid w:val="1F0270AC"/>
    <w:rsid w:val="1F0293C4"/>
    <w:rsid w:val="1F0C81E3"/>
    <w:rsid w:val="1F0CBF6B"/>
    <w:rsid w:val="1F149BB4"/>
    <w:rsid w:val="1F14B02D"/>
    <w:rsid w:val="1F18B9C9"/>
    <w:rsid w:val="1F28875C"/>
    <w:rsid w:val="1F2AD2E8"/>
    <w:rsid w:val="1F2C323F"/>
    <w:rsid w:val="1F3F3BB7"/>
    <w:rsid w:val="1F47DF75"/>
    <w:rsid w:val="1F4D6A23"/>
    <w:rsid w:val="1F57D98C"/>
    <w:rsid w:val="1F57FD56"/>
    <w:rsid w:val="1F5A7324"/>
    <w:rsid w:val="1F6704A2"/>
    <w:rsid w:val="1F67EF36"/>
    <w:rsid w:val="1F6A837A"/>
    <w:rsid w:val="1F709843"/>
    <w:rsid w:val="1F7AA906"/>
    <w:rsid w:val="1F7FF2D1"/>
    <w:rsid w:val="1F81FE93"/>
    <w:rsid w:val="1F8231DA"/>
    <w:rsid w:val="1F84CA2F"/>
    <w:rsid w:val="1F89DB06"/>
    <w:rsid w:val="1F8C80F6"/>
    <w:rsid w:val="1F8D287D"/>
    <w:rsid w:val="1F8E55FB"/>
    <w:rsid w:val="1F9559CF"/>
    <w:rsid w:val="1F9DBF5C"/>
    <w:rsid w:val="1F9F0DB1"/>
    <w:rsid w:val="1FA29284"/>
    <w:rsid w:val="1FA76E2C"/>
    <w:rsid w:val="1FA7C554"/>
    <w:rsid w:val="1FAEEEC6"/>
    <w:rsid w:val="1FB14347"/>
    <w:rsid w:val="1FB3147C"/>
    <w:rsid w:val="1FB3E195"/>
    <w:rsid w:val="1FBE92B6"/>
    <w:rsid w:val="1FC09544"/>
    <w:rsid w:val="1FC5E708"/>
    <w:rsid w:val="1FCE23EC"/>
    <w:rsid w:val="1FD511AE"/>
    <w:rsid w:val="1FD754DF"/>
    <w:rsid w:val="1FD77DEF"/>
    <w:rsid w:val="1FD86976"/>
    <w:rsid w:val="1FDE7FF4"/>
    <w:rsid w:val="1FE4EA7D"/>
    <w:rsid w:val="1FE7D891"/>
    <w:rsid w:val="1FEAA733"/>
    <w:rsid w:val="1FEB0934"/>
    <w:rsid w:val="1FF0E0F3"/>
    <w:rsid w:val="1FF4C4AF"/>
    <w:rsid w:val="1FF7C721"/>
    <w:rsid w:val="1FFB2CFB"/>
    <w:rsid w:val="20024B4D"/>
    <w:rsid w:val="20046AB6"/>
    <w:rsid w:val="2008EF95"/>
    <w:rsid w:val="20144FFE"/>
    <w:rsid w:val="201474C3"/>
    <w:rsid w:val="2017C5EE"/>
    <w:rsid w:val="201A778A"/>
    <w:rsid w:val="201ECC1B"/>
    <w:rsid w:val="201F8BEB"/>
    <w:rsid w:val="201FA872"/>
    <w:rsid w:val="2020DCAF"/>
    <w:rsid w:val="202B2A1C"/>
    <w:rsid w:val="202BD1DD"/>
    <w:rsid w:val="203E0BA1"/>
    <w:rsid w:val="203E2EC8"/>
    <w:rsid w:val="203E5B64"/>
    <w:rsid w:val="2047CE37"/>
    <w:rsid w:val="2047EB68"/>
    <w:rsid w:val="204F4471"/>
    <w:rsid w:val="2065A120"/>
    <w:rsid w:val="206A8EDF"/>
    <w:rsid w:val="207A0F25"/>
    <w:rsid w:val="207D2D0B"/>
    <w:rsid w:val="208A293E"/>
    <w:rsid w:val="208B7626"/>
    <w:rsid w:val="209912A3"/>
    <w:rsid w:val="20A127FB"/>
    <w:rsid w:val="20A41BD4"/>
    <w:rsid w:val="20AC9A89"/>
    <w:rsid w:val="20B2764B"/>
    <w:rsid w:val="20C9B930"/>
    <w:rsid w:val="20CA89B4"/>
    <w:rsid w:val="20D28FEB"/>
    <w:rsid w:val="20D33452"/>
    <w:rsid w:val="20DBF22C"/>
    <w:rsid w:val="20DD00D5"/>
    <w:rsid w:val="20DE4A76"/>
    <w:rsid w:val="20E1FCFE"/>
    <w:rsid w:val="20E6E8EA"/>
    <w:rsid w:val="20ECBD1E"/>
    <w:rsid w:val="20F5F378"/>
    <w:rsid w:val="20F63AE9"/>
    <w:rsid w:val="20FE7F4E"/>
    <w:rsid w:val="210331C3"/>
    <w:rsid w:val="21047C9A"/>
    <w:rsid w:val="21055CD3"/>
    <w:rsid w:val="210E88DA"/>
    <w:rsid w:val="21128348"/>
    <w:rsid w:val="21172590"/>
    <w:rsid w:val="211F2439"/>
    <w:rsid w:val="212695C4"/>
    <w:rsid w:val="212B35DE"/>
    <w:rsid w:val="212DEC93"/>
    <w:rsid w:val="21346A3F"/>
    <w:rsid w:val="213CC138"/>
    <w:rsid w:val="21408E3C"/>
    <w:rsid w:val="2146FD21"/>
    <w:rsid w:val="2148607A"/>
    <w:rsid w:val="21546583"/>
    <w:rsid w:val="2156F766"/>
    <w:rsid w:val="215F8DA5"/>
    <w:rsid w:val="216039C8"/>
    <w:rsid w:val="2163128C"/>
    <w:rsid w:val="21635B4B"/>
    <w:rsid w:val="216AC55C"/>
    <w:rsid w:val="216F80EB"/>
    <w:rsid w:val="21734E50"/>
    <w:rsid w:val="217383B0"/>
    <w:rsid w:val="217A8AB0"/>
    <w:rsid w:val="217D8E80"/>
    <w:rsid w:val="2190BDA3"/>
    <w:rsid w:val="2195BE8D"/>
    <w:rsid w:val="21966516"/>
    <w:rsid w:val="219A3939"/>
    <w:rsid w:val="219C2991"/>
    <w:rsid w:val="219CC163"/>
    <w:rsid w:val="21A343F2"/>
    <w:rsid w:val="21B3D27A"/>
    <w:rsid w:val="21B5BCF7"/>
    <w:rsid w:val="21B9CB0F"/>
    <w:rsid w:val="21C81214"/>
    <w:rsid w:val="21D83314"/>
    <w:rsid w:val="21DEC8C0"/>
    <w:rsid w:val="21E0C3C2"/>
    <w:rsid w:val="21E3BE28"/>
    <w:rsid w:val="21EEC191"/>
    <w:rsid w:val="21F09E49"/>
    <w:rsid w:val="21F58786"/>
    <w:rsid w:val="21F8A02A"/>
    <w:rsid w:val="21FBFFC0"/>
    <w:rsid w:val="2201913C"/>
    <w:rsid w:val="2205255B"/>
    <w:rsid w:val="2214CA88"/>
    <w:rsid w:val="22169991"/>
    <w:rsid w:val="221DAB16"/>
    <w:rsid w:val="222B0071"/>
    <w:rsid w:val="22306C9C"/>
    <w:rsid w:val="2232C7FF"/>
    <w:rsid w:val="223CA2F8"/>
    <w:rsid w:val="22533BA2"/>
    <w:rsid w:val="22543C81"/>
    <w:rsid w:val="2262949C"/>
    <w:rsid w:val="2277CEEC"/>
    <w:rsid w:val="22790B3A"/>
    <w:rsid w:val="22792559"/>
    <w:rsid w:val="227A76EB"/>
    <w:rsid w:val="227F03AC"/>
    <w:rsid w:val="22819C8D"/>
    <w:rsid w:val="22820FAD"/>
    <w:rsid w:val="228B03FA"/>
    <w:rsid w:val="229329EB"/>
    <w:rsid w:val="2297FCA4"/>
    <w:rsid w:val="229AE079"/>
    <w:rsid w:val="229AF9BA"/>
    <w:rsid w:val="229E3ABE"/>
    <w:rsid w:val="22A8ACE2"/>
    <w:rsid w:val="22BA566F"/>
    <w:rsid w:val="22C0B18E"/>
    <w:rsid w:val="22C60132"/>
    <w:rsid w:val="22C7263B"/>
    <w:rsid w:val="22D2F730"/>
    <w:rsid w:val="22DFBE23"/>
    <w:rsid w:val="22E0905A"/>
    <w:rsid w:val="22E1E6BE"/>
    <w:rsid w:val="22E3990F"/>
    <w:rsid w:val="22F0A648"/>
    <w:rsid w:val="2305F9A2"/>
    <w:rsid w:val="230B7379"/>
    <w:rsid w:val="231347A6"/>
    <w:rsid w:val="231353B0"/>
    <w:rsid w:val="23172E57"/>
    <w:rsid w:val="231FC488"/>
    <w:rsid w:val="2320B68F"/>
    <w:rsid w:val="23223589"/>
    <w:rsid w:val="23225666"/>
    <w:rsid w:val="23442559"/>
    <w:rsid w:val="234BFF2B"/>
    <w:rsid w:val="234FAC0B"/>
    <w:rsid w:val="2362BFA5"/>
    <w:rsid w:val="236E5E1B"/>
    <w:rsid w:val="237CDEB2"/>
    <w:rsid w:val="237DC332"/>
    <w:rsid w:val="237DFB01"/>
    <w:rsid w:val="2381A582"/>
    <w:rsid w:val="2381D4C5"/>
    <w:rsid w:val="238F8F4A"/>
    <w:rsid w:val="238FBAD6"/>
    <w:rsid w:val="23910A6F"/>
    <w:rsid w:val="23944F7D"/>
    <w:rsid w:val="239E8D37"/>
    <w:rsid w:val="23A2DCB8"/>
    <w:rsid w:val="23A673BB"/>
    <w:rsid w:val="23AA4394"/>
    <w:rsid w:val="23AB3E35"/>
    <w:rsid w:val="23B25D04"/>
    <w:rsid w:val="23B71A1C"/>
    <w:rsid w:val="23BB1A68"/>
    <w:rsid w:val="23BD7346"/>
    <w:rsid w:val="23BD7948"/>
    <w:rsid w:val="23C18616"/>
    <w:rsid w:val="23C1E3A3"/>
    <w:rsid w:val="23C3DDD3"/>
    <w:rsid w:val="23D17971"/>
    <w:rsid w:val="23D8CCF6"/>
    <w:rsid w:val="23DB3CA4"/>
    <w:rsid w:val="23EED433"/>
    <w:rsid w:val="23F8B94D"/>
    <w:rsid w:val="24091367"/>
    <w:rsid w:val="24096B48"/>
    <w:rsid w:val="240A0224"/>
    <w:rsid w:val="240AE8D9"/>
    <w:rsid w:val="24143230"/>
    <w:rsid w:val="24263117"/>
    <w:rsid w:val="2427C782"/>
    <w:rsid w:val="242BE192"/>
    <w:rsid w:val="242FD916"/>
    <w:rsid w:val="2441E328"/>
    <w:rsid w:val="2443FA8A"/>
    <w:rsid w:val="2447AB7D"/>
    <w:rsid w:val="244A2055"/>
    <w:rsid w:val="244B0B9A"/>
    <w:rsid w:val="2457A1DA"/>
    <w:rsid w:val="245C23A4"/>
    <w:rsid w:val="245FD57E"/>
    <w:rsid w:val="245FDDE4"/>
    <w:rsid w:val="2460E089"/>
    <w:rsid w:val="246AADA3"/>
    <w:rsid w:val="246E4D60"/>
    <w:rsid w:val="24768DC8"/>
    <w:rsid w:val="24796AD2"/>
    <w:rsid w:val="247B0224"/>
    <w:rsid w:val="247C40DB"/>
    <w:rsid w:val="247E6360"/>
    <w:rsid w:val="2495D82F"/>
    <w:rsid w:val="24996302"/>
    <w:rsid w:val="24A2E18F"/>
    <w:rsid w:val="24A56F4D"/>
    <w:rsid w:val="24A570F2"/>
    <w:rsid w:val="24A90464"/>
    <w:rsid w:val="24B66FBF"/>
    <w:rsid w:val="24B719F5"/>
    <w:rsid w:val="24B9F4AC"/>
    <w:rsid w:val="24BBB46A"/>
    <w:rsid w:val="24BC29E9"/>
    <w:rsid w:val="24C36769"/>
    <w:rsid w:val="24C58A2F"/>
    <w:rsid w:val="24C84928"/>
    <w:rsid w:val="24CAB144"/>
    <w:rsid w:val="24D1DD2C"/>
    <w:rsid w:val="24D5FC3B"/>
    <w:rsid w:val="24DE263D"/>
    <w:rsid w:val="24E3AAC6"/>
    <w:rsid w:val="24EA6C8A"/>
    <w:rsid w:val="24F09949"/>
    <w:rsid w:val="24F12C48"/>
    <w:rsid w:val="24F28F1A"/>
    <w:rsid w:val="24F60C80"/>
    <w:rsid w:val="24FF63F3"/>
    <w:rsid w:val="2500268A"/>
    <w:rsid w:val="25039226"/>
    <w:rsid w:val="25097BAC"/>
    <w:rsid w:val="250D7BE9"/>
    <w:rsid w:val="250D7DF0"/>
    <w:rsid w:val="250E0DFA"/>
    <w:rsid w:val="250FD385"/>
    <w:rsid w:val="2510D881"/>
    <w:rsid w:val="251D5347"/>
    <w:rsid w:val="25293F8F"/>
    <w:rsid w:val="252D63A8"/>
    <w:rsid w:val="2534F1E5"/>
    <w:rsid w:val="2535F60F"/>
    <w:rsid w:val="2536FF2F"/>
    <w:rsid w:val="253747C6"/>
    <w:rsid w:val="25399ECB"/>
    <w:rsid w:val="253A8020"/>
    <w:rsid w:val="253BF76C"/>
    <w:rsid w:val="2542B470"/>
    <w:rsid w:val="2545B937"/>
    <w:rsid w:val="2546EB74"/>
    <w:rsid w:val="254C17E2"/>
    <w:rsid w:val="2551FCA3"/>
    <w:rsid w:val="255553C7"/>
    <w:rsid w:val="25568587"/>
    <w:rsid w:val="25577BB1"/>
    <w:rsid w:val="2557D72F"/>
    <w:rsid w:val="25659941"/>
    <w:rsid w:val="2565AFD3"/>
    <w:rsid w:val="256655F9"/>
    <w:rsid w:val="2576CD62"/>
    <w:rsid w:val="257A1FFB"/>
    <w:rsid w:val="2582DDA2"/>
    <w:rsid w:val="25886736"/>
    <w:rsid w:val="25994ED7"/>
    <w:rsid w:val="25A3C037"/>
    <w:rsid w:val="25A9EE61"/>
    <w:rsid w:val="25ABFD4B"/>
    <w:rsid w:val="25AE9E15"/>
    <w:rsid w:val="25AF0626"/>
    <w:rsid w:val="25B77B14"/>
    <w:rsid w:val="25BAB5DC"/>
    <w:rsid w:val="25C56423"/>
    <w:rsid w:val="25CD0B75"/>
    <w:rsid w:val="25CE1E1B"/>
    <w:rsid w:val="25D09D87"/>
    <w:rsid w:val="25DC705E"/>
    <w:rsid w:val="25DC818D"/>
    <w:rsid w:val="25E0D79B"/>
    <w:rsid w:val="25E328C6"/>
    <w:rsid w:val="25EC9A90"/>
    <w:rsid w:val="25ED905D"/>
    <w:rsid w:val="25F90782"/>
    <w:rsid w:val="25FD29DC"/>
    <w:rsid w:val="25FE06CF"/>
    <w:rsid w:val="26087703"/>
    <w:rsid w:val="260FD297"/>
    <w:rsid w:val="2610AEFF"/>
    <w:rsid w:val="261BAEFF"/>
    <w:rsid w:val="2621F569"/>
    <w:rsid w:val="26253FE7"/>
    <w:rsid w:val="26265B26"/>
    <w:rsid w:val="26325737"/>
    <w:rsid w:val="26359D6B"/>
    <w:rsid w:val="26389FCB"/>
    <w:rsid w:val="263DD0A2"/>
    <w:rsid w:val="2655C50D"/>
    <w:rsid w:val="2657AEC6"/>
    <w:rsid w:val="265925BF"/>
    <w:rsid w:val="26594EFD"/>
    <w:rsid w:val="265C64C6"/>
    <w:rsid w:val="265CB5A8"/>
    <w:rsid w:val="26654AE3"/>
    <w:rsid w:val="266D1136"/>
    <w:rsid w:val="266DBBC3"/>
    <w:rsid w:val="266ED121"/>
    <w:rsid w:val="2674584F"/>
    <w:rsid w:val="267EC607"/>
    <w:rsid w:val="269030AD"/>
    <w:rsid w:val="26A01B5F"/>
    <w:rsid w:val="26A7CF6A"/>
    <w:rsid w:val="26AFE511"/>
    <w:rsid w:val="26B0B85A"/>
    <w:rsid w:val="26B7B97C"/>
    <w:rsid w:val="26C716E2"/>
    <w:rsid w:val="26CCF79D"/>
    <w:rsid w:val="26DA69DB"/>
    <w:rsid w:val="26E1746B"/>
    <w:rsid w:val="26F5C5B6"/>
    <w:rsid w:val="26F8DF4D"/>
    <w:rsid w:val="26F96093"/>
    <w:rsid w:val="2703E512"/>
    <w:rsid w:val="27086D53"/>
    <w:rsid w:val="270940CC"/>
    <w:rsid w:val="270B98E6"/>
    <w:rsid w:val="270EAEFF"/>
    <w:rsid w:val="271BDE26"/>
    <w:rsid w:val="27274F02"/>
    <w:rsid w:val="272997ED"/>
    <w:rsid w:val="272BE073"/>
    <w:rsid w:val="272C018C"/>
    <w:rsid w:val="27332CB2"/>
    <w:rsid w:val="2734103D"/>
    <w:rsid w:val="273483C3"/>
    <w:rsid w:val="2738084C"/>
    <w:rsid w:val="2741F1E7"/>
    <w:rsid w:val="2745CF99"/>
    <w:rsid w:val="274A0527"/>
    <w:rsid w:val="274C3552"/>
    <w:rsid w:val="274E71D9"/>
    <w:rsid w:val="27525F07"/>
    <w:rsid w:val="27634763"/>
    <w:rsid w:val="27695224"/>
    <w:rsid w:val="2780263E"/>
    <w:rsid w:val="278393D0"/>
    <w:rsid w:val="2785925D"/>
    <w:rsid w:val="2791AE1C"/>
    <w:rsid w:val="279EAE27"/>
    <w:rsid w:val="27BB5228"/>
    <w:rsid w:val="27C76DED"/>
    <w:rsid w:val="27D1D8A5"/>
    <w:rsid w:val="27DA21BA"/>
    <w:rsid w:val="27E350E5"/>
    <w:rsid w:val="27E4B004"/>
    <w:rsid w:val="27E62946"/>
    <w:rsid w:val="27EA2A88"/>
    <w:rsid w:val="27F805FF"/>
    <w:rsid w:val="27F839CF"/>
    <w:rsid w:val="27F8DC98"/>
    <w:rsid w:val="27FB73C1"/>
    <w:rsid w:val="27FD4687"/>
    <w:rsid w:val="27FE2B23"/>
    <w:rsid w:val="27FE6902"/>
    <w:rsid w:val="28055076"/>
    <w:rsid w:val="2808E197"/>
    <w:rsid w:val="280B6C1C"/>
    <w:rsid w:val="2828FADC"/>
    <w:rsid w:val="282A502F"/>
    <w:rsid w:val="282B0BA4"/>
    <w:rsid w:val="2838E72F"/>
    <w:rsid w:val="283E0498"/>
    <w:rsid w:val="284292C4"/>
    <w:rsid w:val="284386B2"/>
    <w:rsid w:val="28476F6E"/>
    <w:rsid w:val="284884CB"/>
    <w:rsid w:val="284A4148"/>
    <w:rsid w:val="284B48FA"/>
    <w:rsid w:val="284D2948"/>
    <w:rsid w:val="28599A4D"/>
    <w:rsid w:val="285A0BDA"/>
    <w:rsid w:val="28670480"/>
    <w:rsid w:val="286FE705"/>
    <w:rsid w:val="2872A37F"/>
    <w:rsid w:val="287510A8"/>
    <w:rsid w:val="287D82C8"/>
    <w:rsid w:val="2881374A"/>
    <w:rsid w:val="28870CD8"/>
    <w:rsid w:val="288F3DE6"/>
    <w:rsid w:val="28990F1E"/>
    <w:rsid w:val="289B5A09"/>
    <w:rsid w:val="289C3F1B"/>
    <w:rsid w:val="28A4C25E"/>
    <w:rsid w:val="28B4AF3D"/>
    <w:rsid w:val="28B8014B"/>
    <w:rsid w:val="28BC8B81"/>
    <w:rsid w:val="28C0B08D"/>
    <w:rsid w:val="28CD3EBA"/>
    <w:rsid w:val="28D5D38F"/>
    <w:rsid w:val="28D8277F"/>
    <w:rsid w:val="28E4D7B7"/>
    <w:rsid w:val="28E7089E"/>
    <w:rsid w:val="28E8005E"/>
    <w:rsid w:val="28EDBA6C"/>
    <w:rsid w:val="28F0EC59"/>
    <w:rsid w:val="28F1F0AB"/>
    <w:rsid w:val="28F42A4E"/>
    <w:rsid w:val="28F5D9A7"/>
    <w:rsid w:val="28FD2B19"/>
    <w:rsid w:val="28FEA2B2"/>
    <w:rsid w:val="29018029"/>
    <w:rsid w:val="2902E76F"/>
    <w:rsid w:val="2903B35D"/>
    <w:rsid w:val="291FF9B1"/>
    <w:rsid w:val="29200F7F"/>
    <w:rsid w:val="29275056"/>
    <w:rsid w:val="293279CD"/>
    <w:rsid w:val="293A973F"/>
    <w:rsid w:val="293C478E"/>
    <w:rsid w:val="2946319C"/>
    <w:rsid w:val="2947FF51"/>
    <w:rsid w:val="294C64C6"/>
    <w:rsid w:val="29579064"/>
    <w:rsid w:val="295A71E5"/>
    <w:rsid w:val="29668D84"/>
    <w:rsid w:val="29679740"/>
    <w:rsid w:val="2978FE67"/>
    <w:rsid w:val="297A06F1"/>
    <w:rsid w:val="297E6525"/>
    <w:rsid w:val="298841B1"/>
    <w:rsid w:val="29934626"/>
    <w:rsid w:val="2994BCE4"/>
    <w:rsid w:val="2999950B"/>
    <w:rsid w:val="299EC9F6"/>
    <w:rsid w:val="29A48594"/>
    <w:rsid w:val="29A60BA3"/>
    <w:rsid w:val="29AB9FDE"/>
    <w:rsid w:val="29B18F45"/>
    <w:rsid w:val="29C35817"/>
    <w:rsid w:val="29C6003D"/>
    <w:rsid w:val="29CD1911"/>
    <w:rsid w:val="29CF4E49"/>
    <w:rsid w:val="29D0EF52"/>
    <w:rsid w:val="29D316D9"/>
    <w:rsid w:val="29D68093"/>
    <w:rsid w:val="29D75F90"/>
    <w:rsid w:val="29D9CEE6"/>
    <w:rsid w:val="29DF50E0"/>
    <w:rsid w:val="29E19D26"/>
    <w:rsid w:val="29E843D5"/>
    <w:rsid w:val="29ED617F"/>
    <w:rsid w:val="29FC12D8"/>
    <w:rsid w:val="29FE8A48"/>
    <w:rsid w:val="29FF9092"/>
    <w:rsid w:val="2A02DF28"/>
    <w:rsid w:val="2A082014"/>
    <w:rsid w:val="2A0C4D28"/>
    <w:rsid w:val="2A1236CF"/>
    <w:rsid w:val="2A13DB13"/>
    <w:rsid w:val="2A165C9B"/>
    <w:rsid w:val="2A197542"/>
    <w:rsid w:val="2A2B7555"/>
    <w:rsid w:val="2A2DC264"/>
    <w:rsid w:val="2A3856D6"/>
    <w:rsid w:val="2A3BFAD8"/>
    <w:rsid w:val="2A3E5B31"/>
    <w:rsid w:val="2A3F2A42"/>
    <w:rsid w:val="2A46B00E"/>
    <w:rsid w:val="2A4F8246"/>
    <w:rsid w:val="2A535062"/>
    <w:rsid w:val="2A5984E8"/>
    <w:rsid w:val="2A5B17B8"/>
    <w:rsid w:val="2A5BC761"/>
    <w:rsid w:val="2A5F00D6"/>
    <w:rsid w:val="2A5F3557"/>
    <w:rsid w:val="2A5FE854"/>
    <w:rsid w:val="2A615031"/>
    <w:rsid w:val="2A667261"/>
    <w:rsid w:val="2A7626A5"/>
    <w:rsid w:val="2A77A872"/>
    <w:rsid w:val="2A7D5F84"/>
    <w:rsid w:val="2A7FD998"/>
    <w:rsid w:val="2A88C4C4"/>
    <w:rsid w:val="2A8EB31D"/>
    <w:rsid w:val="2A931D06"/>
    <w:rsid w:val="2A93F851"/>
    <w:rsid w:val="2A96F69A"/>
    <w:rsid w:val="2A9C6718"/>
    <w:rsid w:val="2AA5AC5C"/>
    <w:rsid w:val="2AA871AB"/>
    <w:rsid w:val="2AADBEFF"/>
    <w:rsid w:val="2AB06333"/>
    <w:rsid w:val="2AB2ADE8"/>
    <w:rsid w:val="2AB42C2D"/>
    <w:rsid w:val="2ACC4E4C"/>
    <w:rsid w:val="2AE64563"/>
    <w:rsid w:val="2AE68DF8"/>
    <w:rsid w:val="2AEC39FC"/>
    <w:rsid w:val="2AF5EC55"/>
    <w:rsid w:val="2AF946C6"/>
    <w:rsid w:val="2AF9B24F"/>
    <w:rsid w:val="2B02051E"/>
    <w:rsid w:val="2B04DEAF"/>
    <w:rsid w:val="2B086181"/>
    <w:rsid w:val="2B1A3096"/>
    <w:rsid w:val="2B238994"/>
    <w:rsid w:val="2B2A4F31"/>
    <w:rsid w:val="2B3E629D"/>
    <w:rsid w:val="2B4087FB"/>
    <w:rsid w:val="2B43A6BF"/>
    <w:rsid w:val="2B44DC1F"/>
    <w:rsid w:val="2B45DC33"/>
    <w:rsid w:val="2B4B741D"/>
    <w:rsid w:val="2B4FE7F4"/>
    <w:rsid w:val="2B51C562"/>
    <w:rsid w:val="2B559510"/>
    <w:rsid w:val="2B56C905"/>
    <w:rsid w:val="2B5899B8"/>
    <w:rsid w:val="2B5953BC"/>
    <w:rsid w:val="2B5CED86"/>
    <w:rsid w:val="2B61558C"/>
    <w:rsid w:val="2B6FDA66"/>
    <w:rsid w:val="2B7AB36E"/>
    <w:rsid w:val="2B7AD10D"/>
    <w:rsid w:val="2B7B8D76"/>
    <w:rsid w:val="2B7CCB71"/>
    <w:rsid w:val="2B7F6668"/>
    <w:rsid w:val="2B894DF0"/>
    <w:rsid w:val="2B8A96DC"/>
    <w:rsid w:val="2B8F2DE9"/>
    <w:rsid w:val="2B9C54A0"/>
    <w:rsid w:val="2B9D06E8"/>
    <w:rsid w:val="2BA1F1ED"/>
    <w:rsid w:val="2BA5DCCF"/>
    <w:rsid w:val="2BA98AD1"/>
    <w:rsid w:val="2BB28E04"/>
    <w:rsid w:val="2BB37280"/>
    <w:rsid w:val="2BB4E58E"/>
    <w:rsid w:val="2BBB2755"/>
    <w:rsid w:val="2BC60C1C"/>
    <w:rsid w:val="2BD1E315"/>
    <w:rsid w:val="2BD772E6"/>
    <w:rsid w:val="2BD9B24F"/>
    <w:rsid w:val="2BE16D4F"/>
    <w:rsid w:val="2BE7DFC6"/>
    <w:rsid w:val="2BF89296"/>
    <w:rsid w:val="2C084693"/>
    <w:rsid w:val="2C0B352D"/>
    <w:rsid w:val="2C0C52C3"/>
    <w:rsid w:val="2C0CFED8"/>
    <w:rsid w:val="2C0E3710"/>
    <w:rsid w:val="2C1046C9"/>
    <w:rsid w:val="2C18CE3C"/>
    <w:rsid w:val="2C198982"/>
    <w:rsid w:val="2C1A313B"/>
    <w:rsid w:val="2C1EB8E1"/>
    <w:rsid w:val="2C236DBC"/>
    <w:rsid w:val="2C262109"/>
    <w:rsid w:val="2C2990C4"/>
    <w:rsid w:val="2C3E62CB"/>
    <w:rsid w:val="2C46F25D"/>
    <w:rsid w:val="2C55433D"/>
    <w:rsid w:val="2C5586A5"/>
    <w:rsid w:val="2C6332E2"/>
    <w:rsid w:val="2C6665C2"/>
    <w:rsid w:val="2C674870"/>
    <w:rsid w:val="2C6C53A4"/>
    <w:rsid w:val="2C6D47E9"/>
    <w:rsid w:val="2C6E72B2"/>
    <w:rsid w:val="2C6FD566"/>
    <w:rsid w:val="2C74CA26"/>
    <w:rsid w:val="2C759AEE"/>
    <w:rsid w:val="2C7961A4"/>
    <w:rsid w:val="2C88D516"/>
    <w:rsid w:val="2C8C76D0"/>
    <w:rsid w:val="2C91640A"/>
    <w:rsid w:val="2C96DE1C"/>
    <w:rsid w:val="2CA138B4"/>
    <w:rsid w:val="2CA8959C"/>
    <w:rsid w:val="2CAC9ACE"/>
    <w:rsid w:val="2CBEB2B0"/>
    <w:rsid w:val="2CBEF88B"/>
    <w:rsid w:val="2CD335F7"/>
    <w:rsid w:val="2CDDB6E7"/>
    <w:rsid w:val="2CE50391"/>
    <w:rsid w:val="2CE90C6E"/>
    <w:rsid w:val="2CEDA442"/>
    <w:rsid w:val="2CF39092"/>
    <w:rsid w:val="2CF69C63"/>
    <w:rsid w:val="2D0BE5A7"/>
    <w:rsid w:val="2D1BD4FB"/>
    <w:rsid w:val="2D20C234"/>
    <w:rsid w:val="2D21BC0B"/>
    <w:rsid w:val="2D2AEF44"/>
    <w:rsid w:val="2D2BFA4D"/>
    <w:rsid w:val="2D2CBCBD"/>
    <w:rsid w:val="2D3613C7"/>
    <w:rsid w:val="2D392ED1"/>
    <w:rsid w:val="2D4202A4"/>
    <w:rsid w:val="2D435389"/>
    <w:rsid w:val="2D483638"/>
    <w:rsid w:val="2D496539"/>
    <w:rsid w:val="2D539B96"/>
    <w:rsid w:val="2D62273B"/>
    <w:rsid w:val="2D785D37"/>
    <w:rsid w:val="2D7CBA3B"/>
    <w:rsid w:val="2D84E7F3"/>
    <w:rsid w:val="2D86F1BF"/>
    <w:rsid w:val="2D872428"/>
    <w:rsid w:val="2D8B34B7"/>
    <w:rsid w:val="2D909B8D"/>
    <w:rsid w:val="2D9E1816"/>
    <w:rsid w:val="2D9EF25D"/>
    <w:rsid w:val="2DA05969"/>
    <w:rsid w:val="2DA222AF"/>
    <w:rsid w:val="2DA43187"/>
    <w:rsid w:val="2DA63172"/>
    <w:rsid w:val="2DC70244"/>
    <w:rsid w:val="2DC81550"/>
    <w:rsid w:val="2DC8C237"/>
    <w:rsid w:val="2DC95F41"/>
    <w:rsid w:val="2DCBD14F"/>
    <w:rsid w:val="2DCF6508"/>
    <w:rsid w:val="2DD801D9"/>
    <w:rsid w:val="2DDAE285"/>
    <w:rsid w:val="2DDC097B"/>
    <w:rsid w:val="2DE17020"/>
    <w:rsid w:val="2DE1ABBE"/>
    <w:rsid w:val="2DE37F54"/>
    <w:rsid w:val="2DE8CA1C"/>
    <w:rsid w:val="2DF01D25"/>
    <w:rsid w:val="2DF5C7C5"/>
    <w:rsid w:val="2DFB6C11"/>
    <w:rsid w:val="2DFC256E"/>
    <w:rsid w:val="2E0B887E"/>
    <w:rsid w:val="2E0BD5D0"/>
    <w:rsid w:val="2E20C3F7"/>
    <w:rsid w:val="2E302531"/>
    <w:rsid w:val="2E36AD0E"/>
    <w:rsid w:val="2E3C76FB"/>
    <w:rsid w:val="2E49E3D2"/>
    <w:rsid w:val="2E4B9799"/>
    <w:rsid w:val="2E4C93E0"/>
    <w:rsid w:val="2E4CDC35"/>
    <w:rsid w:val="2E4CEC98"/>
    <w:rsid w:val="2E4E4E32"/>
    <w:rsid w:val="2E54D499"/>
    <w:rsid w:val="2E5671FC"/>
    <w:rsid w:val="2E5ECED7"/>
    <w:rsid w:val="2E66E236"/>
    <w:rsid w:val="2E67CB85"/>
    <w:rsid w:val="2E6C6C81"/>
    <w:rsid w:val="2E7F0673"/>
    <w:rsid w:val="2E80F6A6"/>
    <w:rsid w:val="2E88C3EB"/>
    <w:rsid w:val="2E88EBF8"/>
    <w:rsid w:val="2E973EA3"/>
    <w:rsid w:val="2E99C48E"/>
    <w:rsid w:val="2E9FA6D5"/>
    <w:rsid w:val="2EA1C63F"/>
    <w:rsid w:val="2EA91AB8"/>
    <w:rsid w:val="2EA93E88"/>
    <w:rsid w:val="2EAB26C9"/>
    <w:rsid w:val="2EAF80D4"/>
    <w:rsid w:val="2EB25C78"/>
    <w:rsid w:val="2EB30755"/>
    <w:rsid w:val="2EB340C1"/>
    <w:rsid w:val="2EB4AE3B"/>
    <w:rsid w:val="2EBCE7BB"/>
    <w:rsid w:val="2EC0FDF8"/>
    <w:rsid w:val="2EC63D05"/>
    <w:rsid w:val="2EC7986B"/>
    <w:rsid w:val="2EC8B918"/>
    <w:rsid w:val="2ECF555C"/>
    <w:rsid w:val="2ED22174"/>
    <w:rsid w:val="2EE2332C"/>
    <w:rsid w:val="2EF31E49"/>
    <w:rsid w:val="2EF50720"/>
    <w:rsid w:val="2EF820CF"/>
    <w:rsid w:val="2EFC3D34"/>
    <w:rsid w:val="2F097A1C"/>
    <w:rsid w:val="2F144499"/>
    <w:rsid w:val="2F2A01D3"/>
    <w:rsid w:val="2F36D951"/>
    <w:rsid w:val="2F373977"/>
    <w:rsid w:val="2F4BFF73"/>
    <w:rsid w:val="2F507C33"/>
    <w:rsid w:val="2F59976C"/>
    <w:rsid w:val="2F5F66CE"/>
    <w:rsid w:val="2F6094A8"/>
    <w:rsid w:val="2F64B1B1"/>
    <w:rsid w:val="2F799B5C"/>
    <w:rsid w:val="2F7CA00C"/>
    <w:rsid w:val="2F81B638"/>
    <w:rsid w:val="2F8D3453"/>
    <w:rsid w:val="2F8DE1F6"/>
    <w:rsid w:val="2F95F45B"/>
    <w:rsid w:val="2FA82329"/>
    <w:rsid w:val="2FAD3BB0"/>
    <w:rsid w:val="2FAF9B9B"/>
    <w:rsid w:val="2FB0B5F0"/>
    <w:rsid w:val="2FB2407D"/>
    <w:rsid w:val="2FC29341"/>
    <w:rsid w:val="2FC4A7B4"/>
    <w:rsid w:val="2FC836DF"/>
    <w:rsid w:val="2FCB3DBA"/>
    <w:rsid w:val="2FCB8A8B"/>
    <w:rsid w:val="2FD39238"/>
    <w:rsid w:val="2FD48DAF"/>
    <w:rsid w:val="2FD81832"/>
    <w:rsid w:val="2FD8E286"/>
    <w:rsid w:val="2FDACEA8"/>
    <w:rsid w:val="2FDB24DD"/>
    <w:rsid w:val="2FDC8783"/>
    <w:rsid w:val="2FE1D571"/>
    <w:rsid w:val="2FEDADB9"/>
    <w:rsid w:val="2FF12AC0"/>
    <w:rsid w:val="2FFC0BB9"/>
    <w:rsid w:val="2FFD8D47"/>
    <w:rsid w:val="300343D5"/>
    <w:rsid w:val="30070701"/>
    <w:rsid w:val="300821F8"/>
    <w:rsid w:val="30104C2E"/>
    <w:rsid w:val="30180990"/>
    <w:rsid w:val="301982C3"/>
    <w:rsid w:val="301E6E4C"/>
    <w:rsid w:val="3021B270"/>
    <w:rsid w:val="303E824E"/>
    <w:rsid w:val="3048BB16"/>
    <w:rsid w:val="304EFE8E"/>
    <w:rsid w:val="305024B3"/>
    <w:rsid w:val="3055ED46"/>
    <w:rsid w:val="3057157D"/>
    <w:rsid w:val="3070551D"/>
    <w:rsid w:val="3074DC19"/>
    <w:rsid w:val="3080BA14"/>
    <w:rsid w:val="308C07F8"/>
    <w:rsid w:val="308C5FAB"/>
    <w:rsid w:val="308ED175"/>
    <w:rsid w:val="308F6631"/>
    <w:rsid w:val="309A27AB"/>
    <w:rsid w:val="30A54A7D"/>
    <w:rsid w:val="30A59885"/>
    <w:rsid w:val="30A9C6ED"/>
    <w:rsid w:val="30AB3659"/>
    <w:rsid w:val="30B3DB2E"/>
    <w:rsid w:val="30B70A4E"/>
    <w:rsid w:val="30BF62E7"/>
    <w:rsid w:val="30C12754"/>
    <w:rsid w:val="30C82FC9"/>
    <w:rsid w:val="30C83559"/>
    <w:rsid w:val="30C88D26"/>
    <w:rsid w:val="30CB95AE"/>
    <w:rsid w:val="30CE25D4"/>
    <w:rsid w:val="30D67F86"/>
    <w:rsid w:val="30DA4F8C"/>
    <w:rsid w:val="30E1827E"/>
    <w:rsid w:val="30E1AF8E"/>
    <w:rsid w:val="30F074DE"/>
    <w:rsid w:val="30F6C0EE"/>
    <w:rsid w:val="3100496D"/>
    <w:rsid w:val="3105C4E1"/>
    <w:rsid w:val="310FBFF6"/>
    <w:rsid w:val="311858EC"/>
    <w:rsid w:val="3118742C"/>
    <w:rsid w:val="311A1C42"/>
    <w:rsid w:val="31203CAD"/>
    <w:rsid w:val="312110CC"/>
    <w:rsid w:val="312944C0"/>
    <w:rsid w:val="312E1AB8"/>
    <w:rsid w:val="3132A468"/>
    <w:rsid w:val="3135F782"/>
    <w:rsid w:val="31427507"/>
    <w:rsid w:val="3144FD55"/>
    <w:rsid w:val="31469AB8"/>
    <w:rsid w:val="314F5BA5"/>
    <w:rsid w:val="315137BA"/>
    <w:rsid w:val="31584AFC"/>
    <w:rsid w:val="316E1496"/>
    <w:rsid w:val="31702064"/>
    <w:rsid w:val="31747EBC"/>
    <w:rsid w:val="317EA246"/>
    <w:rsid w:val="317F98C6"/>
    <w:rsid w:val="31907479"/>
    <w:rsid w:val="319FF210"/>
    <w:rsid w:val="31A256CE"/>
    <w:rsid w:val="31B92B16"/>
    <w:rsid w:val="31C7D070"/>
    <w:rsid w:val="31D23DD7"/>
    <w:rsid w:val="31D481F0"/>
    <w:rsid w:val="31D842F6"/>
    <w:rsid w:val="31DD341F"/>
    <w:rsid w:val="31E0A87E"/>
    <w:rsid w:val="31E77203"/>
    <w:rsid w:val="31E8EE6B"/>
    <w:rsid w:val="31E99C63"/>
    <w:rsid w:val="31EB3A9B"/>
    <w:rsid w:val="31F1DEC9"/>
    <w:rsid w:val="31F251AE"/>
    <w:rsid w:val="31FC1C48"/>
    <w:rsid w:val="31FE5529"/>
    <w:rsid w:val="31FE6560"/>
    <w:rsid w:val="3202829B"/>
    <w:rsid w:val="320791AB"/>
    <w:rsid w:val="320C62D0"/>
    <w:rsid w:val="320D68ED"/>
    <w:rsid w:val="321472A9"/>
    <w:rsid w:val="32204C8D"/>
    <w:rsid w:val="3220B3E0"/>
    <w:rsid w:val="32215266"/>
    <w:rsid w:val="32250644"/>
    <w:rsid w:val="322D9BE4"/>
    <w:rsid w:val="322EE179"/>
    <w:rsid w:val="32341CD9"/>
    <w:rsid w:val="323EF03F"/>
    <w:rsid w:val="324954AF"/>
    <w:rsid w:val="324BF72E"/>
    <w:rsid w:val="32516D1F"/>
    <w:rsid w:val="32523580"/>
    <w:rsid w:val="3252D95E"/>
    <w:rsid w:val="32564E30"/>
    <w:rsid w:val="3258C10D"/>
    <w:rsid w:val="325F2456"/>
    <w:rsid w:val="3269F1CC"/>
    <w:rsid w:val="326F490C"/>
    <w:rsid w:val="32737F8A"/>
    <w:rsid w:val="3273C84C"/>
    <w:rsid w:val="32763F86"/>
    <w:rsid w:val="3290D5E6"/>
    <w:rsid w:val="3294CF44"/>
    <w:rsid w:val="32961920"/>
    <w:rsid w:val="329A0D29"/>
    <w:rsid w:val="32AAA145"/>
    <w:rsid w:val="32B39890"/>
    <w:rsid w:val="32B46D5C"/>
    <w:rsid w:val="32B4E2DE"/>
    <w:rsid w:val="32B60C87"/>
    <w:rsid w:val="32B84FAB"/>
    <w:rsid w:val="32C6FBBA"/>
    <w:rsid w:val="32C950D4"/>
    <w:rsid w:val="32CD533A"/>
    <w:rsid w:val="32D0A53F"/>
    <w:rsid w:val="32D2AC07"/>
    <w:rsid w:val="32D3ADE1"/>
    <w:rsid w:val="32DC15BC"/>
    <w:rsid w:val="32E1601F"/>
    <w:rsid w:val="32E41282"/>
    <w:rsid w:val="32E717B2"/>
    <w:rsid w:val="32E96A5D"/>
    <w:rsid w:val="32F173E3"/>
    <w:rsid w:val="32F68DE1"/>
    <w:rsid w:val="32F94750"/>
    <w:rsid w:val="32FE04CF"/>
    <w:rsid w:val="330525C4"/>
    <w:rsid w:val="33076D70"/>
    <w:rsid w:val="33078A84"/>
    <w:rsid w:val="330B34D2"/>
    <w:rsid w:val="33109730"/>
    <w:rsid w:val="33193336"/>
    <w:rsid w:val="331B24BA"/>
    <w:rsid w:val="331D0971"/>
    <w:rsid w:val="33280D66"/>
    <w:rsid w:val="332D925B"/>
    <w:rsid w:val="332FC15E"/>
    <w:rsid w:val="333D82C4"/>
    <w:rsid w:val="333EC937"/>
    <w:rsid w:val="33445D08"/>
    <w:rsid w:val="3346166B"/>
    <w:rsid w:val="334623FA"/>
    <w:rsid w:val="3347C040"/>
    <w:rsid w:val="334BAB00"/>
    <w:rsid w:val="334F2728"/>
    <w:rsid w:val="3358A40C"/>
    <w:rsid w:val="335BC30F"/>
    <w:rsid w:val="335DD16F"/>
    <w:rsid w:val="3369EB92"/>
    <w:rsid w:val="336A68F8"/>
    <w:rsid w:val="337C8212"/>
    <w:rsid w:val="3385B72B"/>
    <w:rsid w:val="3385BC7F"/>
    <w:rsid w:val="33974FB7"/>
    <w:rsid w:val="339F1E4B"/>
    <w:rsid w:val="33A7ABA4"/>
    <w:rsid w:val="33A81F22"/>
    <w:rsid w:val="33A99E84"/>
    <w:rsid w:val="33C00F7E"/>
    <w:rsid w:val="33C279D5"/>
    <w:rsid w:val="33C5D5EE"/>
    <w:rsid w:val="33CBA43C"/>
    <w:rsid w:val="33DA3BBC"/>
    <w:rsid w:val="33DAF9B2"/>
    <w:rsid w:val="33DC90DC"/>
    <w:rsid w:val="33DE293D"/>
    <w:rsid w:val="33E11A95"/>
    <w:rsid w:val="33E3C908"/>
    <w:rsid w:val="33ECA25C"/>
    <w:rsid w:val="33EF9F1B"/>
    <w:rsid w:val="33F507BF"/>
    <w:rsid w:val="33F6318C"/>
    <w:rsid w:val="33FD0032"/>
    <w:rsid w:val="3406BD42"/>
    <w:rsid w:val="340A8A3B"/>
    <w:rsid w:val="340DBB42"/>
    <w:rsid w:val="340E2048"/>
    <w:rsid w:val="3415D32F"/>
    <w:rsid w:val="341FC65B"/>
    <w:rsid w:val="3420CD40"/>
    <w:rsid w:val="34223BDC"/>
    <w:rsid w:val="34228C53"/>
    <w:rsid w:val="342B94CA"/>
    <w:rsid w:val="34329717"/>
    <w:rsid w:val="3442DF56"/>
    <w:rsid w:val="344909D8"/>
    <w:rsid w:val="34579F56"/>
    <w:rsid w:val="34597ADC"/>
    <w:rsid w:val="34608D73"/>
    <w:rsid w:val="346F732F"/>
    <w:rsid w:val="3470F847"/>
    <w:rsid w:val="3479CE83"/>
    <w:rsid w:val="34852AFB"/>
    <w:rsid w:val="3487C10B"/>
    <w:rsid w:val="348AE421"/>
    <w:rsid w:val="3493629C"/>
    <w:rsid w:val="349CAC5D"/>
    <w:rsid w:val="349F6A69"/>
    <w:rsid w:val="34B5C8D8"/>
    <w:rsid w:val="34BB39CE"/>
    <w:rsid w:val="34E0EA5E"/>
    <w:rsid w:val="34E61165"/>
    <w:rsid w:val="34EF677F"/>
    <w:rsid w:val="34F6E7A0"/>
    <w:rsid w:val="34FD0773"/>
    <w:rsid w:val="350220DE"/>
    <w:rsid w:val="35073E01"/>
    <w:rsid w:val="350B962E"/>
    <w:rsid w:val="3510A31C"/>
    <w:rsid w:val="35120441"/>
    <w:rsid w:val="351489FB"/>
    <w:rsid w:val="3514B353"/>
    <w:rsid w:val="35175135"/>
    <w:rsid w:val="351B3B19"/>
    <w:rsid w:val="3522ED57"/>
    <w:rsid w:val="3525495E"/>
    <w:rsid w:val="352599EB"/>
    <w:rsid w:val="3525EE8A"/>
    <w:rsid w:val="3527ED15"/>
    <w:rsid w:val="352ECE7E"/>
    <w:rsid w:val="352FE763"/>
    <w:rsid w:val="35395494"/>
    <w:rsid w:val="3539F022"/>
    <w:rsid w:val="35431620"/>
    <w:rsid w:val="35442F86"/>
    <w:rsid w:val="3544A1D7"/>
    <w:rsid w:val="354F68DE"/>
    <w:rsid w:val="354F72DA"/>
    <w:rsid w:val="35507039"/>
    <w:rsid w:val="3553BE5D"/>
    <w:rsid w:val="355E4B13"/>
    <w:rsid w:val="355E93D1"/>
    <w:rsid w:val="3563AD8C"/>
    <w:rsid w:val="356B285F"/>
    <w:rsid w:val="3572AFA0"/>
    <w:rsid w:val="357418A0"/>
    <w:rsid w:val="357821F7"/>
    <w:rsid w:val="357909F2"/>
    <w:rsid w:val="3579D8BD"/>
    <w:rsid w:val="35875AC2"/>
    <w:rsid w:val="359C54F3"/>
    <w:rsid w:val="359E6D04"/>
    <w:rsid w:val="35A0659D"/>
    <w:rsid w:val="35A06C6E"/>
    <w:rsid w:val="35A80847"/>
    <w:rsid w:val="35BD797B"/>
    <w:rsid w:val="35C239C0"/>
    <w:rsid w:val="35CD443A"/>
    <w:rsid w:val="35CFC8CB"/>
    <w:rsid w:val="35D18EE0"/>
    <w:rsid w:val="35D4AB89"/>
    <w:rsid w:val="35D9761F"/>
    <w:rsid w:val="35D9EB5A"/>
    <w:rsid w:val="35E1FA0B"/>
    <w:rsid w:val="35E2C755"/>
    <w:rsid w:val="35E66954"/>
    <w:rsid w:val="35E76A65"/>
    <w:rsid w:val="35E80D9C"/>
    <w:rsid w:val="35EB7AB6"/>
    <w:rsid w:val="35EC2F4F"/>
    <w:rsid w:val="35FD1F5A"/>
    <w:rsid w:val="36056FCD"/>
    <w:rsid w:val="360C0354"/>
    <w:rsid w:val="3611FA65"/>
    <w:rsid w:val="36129A12"/>
    <w:rsid w:val="361BF5AE"/>
    <w:rsid w:val="362099E7"/>
    <w:rsid w:val="3623A127"/>
    <w:rsid w:val="36279BA4"/>
    <w:rsid w:val="36320293"/>
    <w:rsid w:val="363A0E29"/>
    <w:rsid w:val="36405993"/>
    <w:rsid w:val="364A4210"/>
    <w:rsid w:val="36657EF6"/>
    <w:rsid w:val="366B51AC"/>
    <w:rsid w:val="366CC9FA"/>
    <w:rsid w:val="36735586"/>
    <w:rsid w:val="368A8129"/>
    <w:rsid w:val="368B5337"/>
    <w:rsid w:val="368C4F5E"/>
    <w:rsid w:val="368CDA2C"/>
    <w:rsid w:val="36906263"/>
    <w:rsid w:val="369C40E1"/>
    <w:rsid w:val="369E84DF"/>
    <w:rsid w:val="369F2B62"/>
    <w:rsid w:val="36A331C2"/>
    <w:rsid w:val="36A65DC0"/>
    <w:rsid w:val="36ABAA96"/>
    <w:rsid w:val="36ACCE15"/>
    <w:rsid w:val="36B279C2"/>
    <w:rsid w:val="36BFB4D4"/>
    <w:rsid w:val="36CE7A40"/>
    <w:rsid w:val="36D0F3EA"/>
    <w:rsid w:val="36D4E007"/>
    <w:rsid w:val="36D5211C"/>
    <w:rsid w:val="36D553F4"/>
    <w:rsid w:val="36D955C6"/>
    <w:rsid w:val="36DD5C28"/>
    <w:rsid w:val="36E683CA"/>
    <w:rsid w:val="36E79424"/>
    <w:rsid w:val="36EB186C"/>
    <w:rsid w:val="36F06DD1"/>
    <w:rsid w:val="36F19654"/>
    <w:rsid w:val="36F8AC5C"/>
    <w:rsid w:val="370343D6"/>
    <w:rsid w:val="37086E86"/>
    <w:rsid w:val="37104027"/>
    <w:rsid w:val="3711284E"/>
    <w:rsid w:val="371403D2"/>
    <w:rsid w:val="37236E3D"/>
    <w:rsid w:val="372D08E9"/>
    <w:rsid w:val="372F24EE"/>
    <w:rsid w:val="373873FC"/>
    <w:rsid w:val="3743B163"/>
    <w:rsid w:val="374B4318"/>
    <w:rsid w:val="3769C364"/>
    <w:rsid w:val="376FE277"/>
    <w:rsid w:val="377319AA"/>
    <w:rsid w:val="377A29B9"/>
    <w:rsid w:val="377A83F2"/>
    <w:rsid w:val="377C4CD8"/>
    <w:rsid w:val="378124BD"/>
    <w:rsid w:val="3783E3F3"/>
    <w:rsid w:val="378B7E9B"/>
    <w:rsid w:val="3794670C"/>
    <w:rsid w:val="379EC4F0"/>
    <w:rsid w:val="37B81C03"/>
    <w:rsid w:val="37B94249"/>
    <w:rsid w:val="37BC3297"/>
    <w:rsid w:val="37BF3E73"/>
    <w:rsid w:val="37C1A891"/>
    <w:rsid w:val="37C1AF2C"/>
    <w:rsid w:val="37C23B37"/>
    <w:rsid w:val="37CB4B46"/>
    <w:rsid w:val="37CCF9CE"/>
    <w:rsid w:val="37CFD401"/>
    <w:rsid w:val="37D6B9BD"/>
    <w:rsid w:val="37DA8209"/>
    <w:rsid w:val="37EA4E51"/>
    <w:rsid w:val="37F24ED1"/>
    <w:rsid w:val="37F27BB4"/>
    <w:rsid w:val="37F8B39E"/>
    <w:rsid w:val="37FB94E7"/>
    <w:rsid w:val="37FF04E2"/>
    <w:rsid w:val="380DBF04"/>
    <w:rsid w:val="380E183A"/>
    <w:rsid w:val="38136904"/>
    <w:rsid w:val="38193822"/>
    <w:rsid w:val="3828D831"/>
    <w:rsid w:val="383E4DD3"/>
    <w:rsid w:val="38413209"/>
    <w:rsid w:val="3842BE27"/>
    <w:rsid w:val="384693E6"/>
    <w:rsid w:val="3849CADC"/>
    <w:rsid w:val="384AFA25"/>
    <w:rsid w:val="38500475"/>
    <w:rsid w:val="38559DEE"/>
    <w:rsid w:val="38567396"/>
    <w:rsid w:val="3859CBF6"/>
    <w:rsid w:val="385DDEAC"/>
    <w:rsid w:val="386DB0F1"/>
    <w:rsid w:val="386F0582"/>
    <w:rsid w:val="38749D06"/>
    <w:rsid w:val="3877B44B"/>
    <w:rsid w:val="387EF1A1"/>
    <w:rsid w:val="388947A8"/>
    <w:rsid w:val="388E0445"/>
    <w:rsid w:val="3891BFBC"/>
    <w:rsid w:val="38A08496"/>
    <w:rsid w:val="38A4770F"/>
    <w:rsid w:val="38B03E40"/>
    <w:rsid w:val="38B281A5"/>
    <w:rsid w:val="38C473E4"/>
    <w:rsid w:val="38C66211"/>
    <w:rsid w:val="38C6B8D9"/>
    <w:rsid w:val="38C8BE90"/>
    <w:rsid w:val="38C9AFFC"/>
    <w:rsid w:val="38CDBB51"/>
    <w:rsid w:val="38CF1F0C"/>
    <w:rsid w:val="38CF5411"/>
    <w:rsid w:val="38D4CCD1"/>
    <w:rsid w:val="38D64C7E"/>
    <w:rsid w:val="38D83987"/>
    <w:rsid w:val="38F99FF7"/>
    <w:rsid w:val="38FFD249"/>
    <w:rsid w:val="3901C29E"/>
    <w:rsid w:val="39044171"/>
    <w:rsid w:val="390AF976"/>
    <w:rsid w:val="390D9ECE"/>
    <w:rsid w:val="39116333"/>
    <w:rsid w:val="3913324B"/>
    <w:rsid w:val="3919BC40"/>
    <w:rsid w:val="391ACA8F"/>
    <w:rsid w:val="391BCEB2"/>
    <w:rsid w:val="391E241F"/>
    <w:rsid w:val="392377DF"/>
    <w:rsid w:val="39262AFA"/>
    <w:rsid w:val="392671B2"/>
    <w:rsid w:val="39287F83"/>
    <w:rsid w:val="392A6435"/>
    <w:rsid w:val="392A8000"/>
    <w:rsid w:val="3933068E"/>
    <w:rsid w:val="39388894"/>
    <w:rsid w:val="393ABE1B"/>
    <w:rsid w:val="393EF4AA"/>
    <w:rsid w:val="394055AC"/>
    <w:rsid w:val="3942347B"/>
    <w:rsid w:val="39440013"/>
    <w:rsid w:val="39466954"/>
    <w:rsid w:val="394DDF8F"/>
    <w:rsid w:val="394F500D"/>
    <w:rsid w:val="395478BF"/>
    <w:rsid w:val="395AB661"/>
    <w:rsid w:val="3967B53E"/>
    <w:rsid w:val="3972D9D6"/>
    <w:rsid w:val="397479BF"/>
    <w:rsid w:val="3974ADDE"/>
    <w:rsid w:val="39753C74"/>
    <w:rsid w:val="3979880D"/>
    <w:rsid w:val="397B8CBD"/>
    <w:rsid w:val="397F44A7"/>
    <w:rsid w:val="3983E827"/>
    <w:rsid w:val="398D5E41"/>
    <w:rsid w:val="399483FF"/>
    <w:rsid w:val="39980D06"/>
    <w:rsid w:val="39A9FF27"/>
    <w:rsid w:val="39B5426D"/>
    <w:rsid w:val="39B6A5A5"/>
    <w:rsid w:val="39B9D113"/>
    <w:rsid w:val="39BB2FE4"/>
    <w:rsid w:val="39BD99C2"/>
    <w:rsid w:val="39BDE21B"/>
    <w:rsid w:val="39C2C410"/>
    <w:rsid w:val="39C95D25"/>
    <w:rsid w:val="39CE78BD"/>
    <w:rsid w:val="39D7A6CE"/>
    <w:rsid w:val="39D8D6C2"/>
    <w:rsid w:val="39E130EB"/>
    <w:rsid w:val="39E4B7E6"/>
    <w:rsid w:val="39E5CC54"/>
    <w:rsid w:val="39E62452"/>
    <w:rsid w:val="39EA9BDB"/>
    <w:rsid w:val="39EBF764"/>
    <w:rsid w:val="39EE9200"/>
    <w:rsid w:val="39F21C08"/>
    <w:rsid w:val="39F5336B"/>
    <w:rsid w:val="3A039781"/>
    <w:rsid w:val="3A048686"/>
    <w:rsid w:val="3A0AD5E3"/>
    <w:rsid w:val="3A0FDE0A"/>
    <w:rsid w:val="3A1011B5"/>
    <w:rsid w:val="3A1381E5"/>
    <w:rsid w:val="3A1573FB"/>
    <w:rsid w:val="3A15B7C6"/>
    <w:rsid w:val="3A2DD980"/>
    <w:rsid w:val="3A37267D"/>
    <w:rsid w:val="3A4571B8"/>
    <w:rsid w:val="3A46C173"/>
    <w:rsid w:val="3A5928AD"/>
    <w:rsid w:val="3A5C8E05"/>
    <w:rsid w:val="3A63C43B"/>
    <w:rsid w:val="3A793C36"/>
    <w:rsid w:val="3A7D81A3"/>
    <w:rsid w:val="3A839884"/>
    <w:rsid w:val="3A86D197"/>
    <w:rsid w:val="3A8740CA"/>
    <w:rsid w:val="3A91F460"/>
    <w:rsid w:val="3A92DD5D"/>
    <w:rsid w:val="3A9EE089"/>
    <w:rsid w:val="3A9F126C"/>
    <w:rsid w:val="3ABCCC46"/>
    <w:rsid w:val="3AC30366"/>
    <w:rsid w:val="3AD9864F"/>
    <w:rsid w:val="3AE4CA78"/>
    <w:rsid w:val="3AE52698"/>
    <w:rsid w:val="3AFC9F24"/>
    <w:rsid w:val="3B02DBDA"/>
    <w:rsid w:val="3B04AA9C"/>
    <w:rsid w:val="3B102F07"/>
    <w:rsid w:val="3B13394D"/>
    <w:rsid w:val="3B1571AA"/>
    <w:rsid w:val="3B164080"/>
    <w:rsid w:val="3B1A47B8"/>
    <w:rsid w:val="3B26971F"/>
    <w:rsid w:val="3B28A1FF"/>
    <w:rsid w:val="3B28F4CA"/>
    <w:rsid w:val="3B41F3BD"/>
    <w:rsid w:val="3B46D1F1"/>
    <w:rsid w:val="3B475FD6"/>
    <w:rsid w:val="3B49F726"/>
    <w:rsid w:val="3B4AE822"/>
    <w:rsid w:val="3B4CE454"/>
    <w:rsid w:val="3B50BF34"/>
    <w:rsid w:val="3B5A6236"/>
    <w:rsid w:val="3B5D5985"/>
    <w:rsid w:val="3B68B742"/>
    <w:rsid w:val="3B6A44CD"/>
    <w:rsid w:val="3B6AC1DB"/>
    <w:rsid w:val="3B73A6E0"/>
    <w:rsid w:val="3B7A6C30"/>
    <w:rsid w:val="3B7C3365"/>
    <w:rsid w:val="3B80D146"/>
    <w:rsid w:val="3B826E64"/>
    <w:rsid w:val="3B84FC0F"/>
    <w:rsid w:val="3B8807A7"/>
    <w:rsid w:val="3B95AFE8"/>
    <w:rsid w:val="3B9B880C"/>
    <w:rsid w:val="3B9D6176"/>
    <w:rsid w:val="3BA684A8"/>
    <w:rsid w:val="3BADF708"/>
    <w:rsid w:val="3BB12D15"/>
    <w:rsid w:val="3BB18827"/>
    <w:rsid w:val="3BBCB684"/>
    <w:rsid w:val="3BC21B92"/>
    <w:rsid w:val="3BC547EA"/>
    <w:rsid w:val="3BC813FD"/>
    <w:rsid w:val="3BCA08B8"/>
    <w:rsid w:val="3BCA2E55"/>
    <w:rsid w:val="3BD0E893"/>
    <w:rsid w:val="3BE7E31F"/>
    <w:rsid w:val="3BE85902"/>
    <w:rsid w:val="3BEC03B5"/>
    <w:rsid w:val="3BEC6401"/>
    <w:rsid w:val="3BEFC1FE"/>
    <w:rsid w:val="3BF05DEB"/>
    <w:rsid w:val="3BF0E80E"/>
    <w:rsid w:val="3BF2BCB4"/>
    <w:rsid w:val="3BF81279"/>
    <w:rsid w:val="3BF965BE"/>
    <w:rsid w:val="3BFB762C"/>
    <w:rsid w:val="3BFD0AB7"/>
    <w:rsid w:val="3BFD5005"/>
    <w:rsid w:val="3BFEE4E1"/>
    <w:rsid w:val="3C02795D"/>
    <w:rsid w:val="3C04DFE2"/>
    <w:rsid w:val="3C12C01D"/>
    <w:rsid w:val="3C17B5C7"/>
    <w:rsid w:val="3C1D9977"/>
    <w:rsid w:val="3C2A3A97"/>
    <w:rsid w:val="3C2C35A7"/>
    <w:rsid w:val="3C34B005"/>
    <w:rsid w:val="3C399F10"/>
    <w:rsid w:val="3C3C4B8A"/>
    <w:rsid w:val="3C3CCA31"/>
    <w:rsid w:val="3C3D57E6"/>
    <w:rsid w:val="3C3E522B"/>
    <w:rsid w:val="3C4423C4"/>
    <w:rsid w:val="3C4863B0"/>
    <w:rsid w:val="3C48DC91"/>
    <w:rsid w:val="3C4D38D9"/>
    <w:rsid w:val="3C57DC9F"/>
    <w:rsid w:val="3C5A0923"/>
    <w:rsid w:val="3C5EFC2B"/>
    <w:rsid w:val="3C643ACA"/>
    <w:rsid w:val="3C6B509C"/>
    <w:rsid w:val="3C7CF84A"/>
    <w:rsid w:val="3C7FEF1E"/>
    <w:rsid w:val="3C81578B"/>
    <w:rsid w:val="3C8500F6"/>
    <w:rsid w:val="3C88B620"/>
    <w:rsid w:val="3C8C603F"/>
    <w:rsid w:val="3C8C62E0"/>
    <w:rsid w:val="3C92EFF4"/>
    <w:rsid w:val="3C9355AB"/>
    <w:rsid w:val="3C9577E0"/>
    <w:rsid w:val="3C9820A1"/>
    <w:rsid w:val="3CA58CC7"/>
    <w:rsid w:val="3CB0FCDF"/>
    <w:rsid w:val="3CB198DA"/>
    <w:rsid w:val="3CB33A3B"/>
    <w:rsid w:val="3CB452D4"/>
    <w:rsid w:val="3CB665E9"/>
    <w:rsid w:val="3CB90CF3"/>
    <w:rsid w:val="3CB90FB2"/>
    <w:rsid w:val="3CBDC165"/>
    <w:rsid w:val="3CC06997"/>
    <w:rsid w:val="3CC260F8"/>
    <w:rsid w:val="3CCC24C1"/>
    <w:rsid w:val="3CD425D1"/>
    <w:rsid w:val="3CDD3F1F"/>
    <w:rsid w:val="3CE11E98"/>
    <w:rsid w:val="3CE1F4EF"/>
    <w:rsid w:val="3CE31B72"/>
    <w:rsid w:val="3CE52DCE"/>
    <w:rsid w:val="3CE78A99"/>
    <w:rsid w:val="3CE862A8"/>
    <w:rsid w:val="3CE9ADB0"/>
    <w:rsid w:val="3CEF4240"/>
    <w:rsid w:val="3CF5B8A3"/>
    <w:rsid w:val="3CF94533"/>
    <w:rsid w:val="3CFF95FB"/>
    <w:rsid w:val="3D08D806"/>
    <w:rsid w:val="3D1AE22A"/>
    <w:rsid w:val="3D1C5838"/>
    <w:rsid w:val="3D2A0B20"/>
    <w:rsid w:val="3D3A8801"/>
    <w:rsid w:val="3D3ED927"/>
    <w:rsid w:val="3D412214"/>
    <w:rsid w:val="3D44B7A2"/>
    <w:rsid w:val="3D4529F4"/>
    <w:rsid w:val="3D4B4F19"/>
    <w:rsid w:val="3D56959C"/>
    <w:rsid w:val="3D6A2663"/>
    <w:rsid w:val="3D7378EE"/>
    <w:rsid w:val="3D73DF82"/>
    <w:rsid w:val="3D7B5C1F"/>
    <w:rsid w:val="3D8AFE38"/>
    <w:rsid w:val="3D8C49A2"/>
    <w:rsid w:val="3D8CC66E"/>
    <w:rsid w:val="3D8D2912"/>
    <w:rsid w:val="3D901E87"/>
    <w:rsid w:val="3D93CA54"/>
    <w:rsid w:val="3D977A58"/>
    <w:rsid w:val="3DA1490C"/>
    <w:rsid w:val="3DA3369C"/>
    <w:rsid w:val="3DA41711"/>
    <w:rsid w:val="3DA5CC1C"/>
    <w:rsid w:val="3DA6BF57"/>
    <w:rsid w:val="3DB4E74D"/>
    <w:rsid w:val="3DB9C3D0"/>
    <w:rsid w:val="3DBD2C16"/>
    <w:rsid w:val="3DBEF3FE"/>
    <w:rsid w:val="3DC4363B"/>
    <w:rsid w:val="3DCB37C8"/>
    <w:rsid w:val="3DD07AB6"/>
    <w:rsid w:val="3DD1EDEA"/>
    <w:rsid w:val="3DD203C0"/>
    <w:rsid w:val="3DD7B294"/>
    <w:rsid w:val="3DE378B0"/>
    <w:rsid w:val="3DF217B9"/>
    <w:rsid w:val="3DF80F1E"/>
    <w:rsid w:val="3DFD537C"/>
    <w:rsid w:val="3DFDECAA"/>
    <w:rsid w:val="3E024403"/>
    <w:rsid w:val="3E07EBB0"/>
    <w:rsid w:val="3E097BB6"/>
    <w:rsid w:val="3E10658E"/>
    <w:rsid w:val="3E126852"/>
    <w:rsid w:val="3E16EC94"/>
    <w:rsid w:val="3E1CEF9A"/>
    <w:rsid w:val="3E2AE5C6"/>
    <w:rsid w:val="3E356816"/>
    <w:rsid w:val="3E3679BB"/>
    <w:rsid w:val="3E3F3C46"/>
    <w:rsid w:val="3E4277E4"/>
    <w:rsid w:val="3E49057E"/>
    <w:rsid w:val="3E4F3E7F"/>
    <w:rsid w:val="3E75F1A5"/>
    <w:rsid w:val="3E77BABF"/>
    <w:rsid w:val="3E7AAEF9"/>
    <w:rsid w:val="3E7EB40B"/>
    <w:rsid w:val="3E82F3C5"/>
    <w:rsid w:val="3E935B85"/>
    <w:rsid w:val="3E98E939"/>
    <w:rsid w:val="3E9A9877"/>
    <w:rsid w:val="3EA05DE6"/>
    <w:rsid w:val="3EA26997"/>
    <w:rsid w:val="3EAA2AE9"/>
    <w:rsid w:val="3EACB281"/>
    <w:rsid w:val="3EC05897"/>
    <w:rsid w:val="3EC071E1"/>
    <w:rsid w:val="3EC3972B"/>
    <w:rsid w:val="3ECE071A"/>
    <w:rsid w:val="3ED08EEE"/>
    <w:rsid w:val="3ED6EBBD"/>
    <w:rsid w:val="3ED91DA4"/>
    <w:rsid w:val="3EE209BB"/>
    <w:rsid w:val="3EF77BB3"/>
    <w:rsid w:val="3EFB32AC"/>
    <w:rsid w:val="3EFDFAE0"/>
    <w:rsid w:val="3EFF3C4F"/>
    <w:rsid w:val="3F0AB02A"/>
    <w:rsid w:val="3F0B5C3B"/>
    <w:rsid w:val="3F12C4F5"/>
    <w:rsid w:val="3F1557C5"/>
    <w:rsid w:val="3F167965"/>
    <w:rsid w:val="3F1DF8E2"/>
    <w:rsid w:val="3F208107"/>
    <w:rsid w:val="3F2310E9"/>
    <w:rsid w:val="3F2568C8"/>
    <w:rsid w:val="3F26B5BA"/>
    <w:rsid w:val="3F2D001A"/>
    <w:rsid w:val="3F2D89B7"/>
    <w:rsid w:val="3F2DDB71"/>
    <w:rsid w:val="3F30C8AF"/>
    <w:rsid w:val="3F33BC4D"/>
    <w:rsid w:val="3F36D5B8"/>
    <w:rsid w:val="3F392848"/>
    <w:rsid w:val="3F3BE963"/>
    <w:rsid w:val="3F3E1B5C"/>
    <w:rsid w:val="3F413549"/>
    <w:rsid w:val="3F428FB8"/>
    <w:rsid w:val="3F586ADE"/>
    <w:rsid w:val="3F5B52EC"/>
    <w:rsid w:val="3F6438B7"/>
    <w:rsid w:val="3F68F302"/>
    <w:rsid w:val="3F7413AD"/>
    <w:rsid w:val="3F75E0A9"/>
    <w:rsid w:val="3F7ED584"/>
    <w:rsid w:val="3F8149DA"/>
    <w:rsid w:val="3F937DCC"/>
    <w:rsid w:val="3F961B47"/>
    <w:rsid w:val="3F9C4CD1"/>
    <w:rsid w:val="3FA99182"/>
    <w:rsid w:val="3FAD46D0"/>
    <w:rsid w:val="3FB31B49"/>
    <w:rsid w:val="3FB557EB"/>
    <w:rsid w:val="3FCBBF85"/>
    <w:rsid w:val="3FCBD644"/>
    <w:rsid w:val="3FCEF490"/>
    <w:rsid w:val="3FD20140"/>
    <w:rsid w:val="3FD54107"/>
    <w:rsid w:val="3FE2AE60"/>
    <w:rsid w:val="3FE9A970"/>
    <w:rsid w:val="3FEF54E1"/>
    <w:rsid w:val="3FF1CC97"/>
    <w:rsid w:val="40058E08"/>
    <w:rsid w:val="4005EC05"/>
    <w:rsid w:val="400AA838"/>
    <w:rsid w:val="400F69C6"/>
    <w:rsid w:val="401E8562"/>
    <w:rsid w:val="401FF6E4"/>
    <w:rsid w:val="4020B26A"/>
    <w:rsid w:val="4028DBF9"/>
    <w:rsid w:val="40316AEA"/>
    <w:rsid w:val="403DDDA5"/>
    <w:rsid w:val="40416D80"/>
    <w:rsid w:val="40480FBA"/>
    <w:rsid w:val="4051273A"/>
    <w:rsid w:val="4056EC77"/>
    <w:rsid w:val="406709D7"/>
    <w:rsid w:val="4067ABDD"/>
    <w:rsid w:val="407D49FA"/>
    <w:rsid w:val="407E4249"/>
    <w:rsid w:val="4080124B"/>
    <w:rsid w:val="408ECF43"/>
    <w:rsid w:val="409E837B"/>
    <w:rsid w:val="409EBF91"/>
    <w:rsid w:val="40A0CCD3"/>
    <w:rsid w:val="40B037A7"/>
    <w:rsid w:val="40B125E3"/>
    <w:rsid w:val="40B418B3"/>
    <w:rsid w:val="40B53745"/>
    <w:rsid w:val="40BDC7BA"/>
    <w:rsid w:val="40C3E15A"/>
    <w:rsid w:val="40C78D64"/>
    <w:rsid w:val="40CA981A"/>
    <w:rsid w:val="40CE35B4"/>
    <w:rsid w:val="40CF3EF4"/>
    <w:rsid w:val="40D4E882"/>
    <w:rsid w:val="40D55EA2"/>
    <w:rsid w:val="40D7A9AB"/>
    <w:rsid w:val="40E0D4D5"/>
    <w:rsid w:val="40E31F7B"/>
    <w:rsid w:val="40EEEAB8"/>
    <w:rsid w:val="40F490D6"/>
    <w:rsid w:val="40FF360A"/>
    <w:rsid w:val="4100A911"/>
    <w:rsid w:val="4102B3F7"/>
    <w:rsid w:val="410313D7"/>
    <w:rsid w:val="41038F16"/>
    <w:rsid w:val="4104852A"/>
    <w:rsid w:val="410509C9"/>
    <w:rsid w:val="41071A52"/>
    <w:rsid w:val="4118300F"/>
    <w:rsid w:val="411B4868"/>
    <w:rsid w:val="411E0C39"/>
    <w:rsid w:val="411E3E84"/>
    <w:rsid w:val="41250637"/>
    <w:rsid w:val="412911DF"/>
    <w:rsid w:val="4138E64C"/>
    <w:rsid w:val="413C8B09"/>
    <w:rsid w:val="413D40A4"/>
    <w:rsid w:val="4142CB4E"/>
    <w:rsid w:val="41451681"/>
    <w:rsid w:val="4151C219"/>
    <w:rsid w:val="415318FA"/>
    <w:rsid w:val="41547EC4"/>
    <w:rsid w:val="41574257"/>
    <w:rsid w:val="4157E4D7"/>
    <w:rsid w:val="41673F17"/>
    <w:rsid w:val="41692539"/>
    <w:rsid w:val="416977AA"/>
    <w:rsid w:val="416EF4E4"/>
    <w:rsid w:val="4178BF2E"/>
    <w:rsid w:val="41794587"/>
    <w:rsid w:val="417EE996"/>
    <w:rsid w:val="41812310"/>
    <w:rsid w:val="41881EB0"/>
    <w:rsid w:val="418A28D7"/>
    <w:rsid w:val="418EB02A"/>
    <w:rsid w:val="418F7A5D"/>
    <w:rsid w:val="419A801F"/>
    <w:rsid w:val="419CAB6C"/>
    <w:rsid w:val="419D51E8"/>
    <w:rsid w:val="41A94AA6"/>
    <w:rsid w:val="41B89D76"/>
    <w:rsid w:val="41BDD51F"/>
    <w:rsid w:val="41CEBD54"/>
    <w:rsid w:val="41D43268"/>
    <w:rsid w:val="41D8A9CC"/>
    <w:rsid w:val="41D931E1"/>
    <w:rsid w:val="41DB096B"/>
    <w:rsid w:val="41DE3443"/>
    <w:rsid w:val="41E37F38"/>
    <w:rsid w:val="41E7454A"/>
    <w:rsid w:val="41ECF52E"/>
    <w:rsid w:val="41ED69BD"/>
    <w:rsid w:val="41EF2372"/>
    <w:rsid w:val="41F096F6"/>
    <w:rsid w:val="41F7AC05"/>
    <w:rsid w:val="420045FB"/>
    <w:rsid w:val="420E1657"/>
    <w:rsid w:val="42114CF2"/>
    <w:rsid w:val="4211C40B"/>
    <w:rsid w:val="4212AB97"/>
    <w:rsid w:val="42149337"/>
    <w:rsid w:val="422311C0"/>
    <w:rsid w:val="422332C5"/>
    <w:rsid w:val="42284F7C"/>
    <w:rsid w:val="42294EC2"/>
    <w:rsid w:val="422A1BFF"/>
    <w:rsid w:val="422F498F"/>
    <w:rsid w:val="423ED172"/>
    <w:rsid w:val="424173E8"/>
    <w:rsid w:val="424451BC"/>
    <w:rsid w:val="42520370"/>
    <w:rsid w:val="4252F5BF"/>
    <w:rsid w:val="4266EB17"/>
    <w:rsid w:val="42696BD1"/>
    <w:rsid w:val="426B7538"/>
    <w:rsid w:val="426BCE64"/>
    <w:rsid w:val="4287B72B"/>
    <w:rsid w:val="42929C95"/>
    <w:rsid w:val="42964261"/>
    <w:rsid w:val="42988B44"/>
    <w:rsid w:val="4299111B"/>
    <w:rsid w:val="42999536"/>
    <w:rsid w:val="429CF1A9"/>
    <w:rsid w:val="42A11B63"/>
    <w:rsid w:val="42A6A44F"/>
    <w:rsid w:val="42AD65E4"/>
    <w:rsid w:val="42B0CA33"/>
    <w:rsid w:val="42B1BB3D"/>
    <w:rsid w:val="42B8DDCC"/>
    <w:rsid w:val="42D588CD"/>
    <w:rsid w:val="42D86461"/>
    <w:rsid w:val="42E1A4B1"/>
    <w:rsid w:val="42E2CE62"/>
    <w:rsid w:val="42E9B700"/>
    <w:rsid w:val="42F86880"/>
    <w:rsid w:val="4300AEEF"/>
    <w:rsid w:val="43175963"/>
    <w:rsid w:val="431A42CC"/>
    <w:rsid w:val="431ED4FD"/>
    <w:rsid w:val="4321DCA1"/>
    <w:rsid w:val="43231C19"/>
    <w:rsid w:val="432590B9"/>
    <w:rsid w:val="432840C0"/>
    <w:rsid w:val="432A946C"/>
    <w:rsid w:val="432CE332"/>
    <w:rsid w:val="433B4EE6"/>
    <w:rsid w:val="433C422A"/>
    <w:rsid w:val="4343990F"/>
    <w:rsid w:val="43490C0F"/>
    <w:rsid w:val="435276D5"/>
    <w:rsid w:val="43596C99"/>
    <w:rsid w:val="435C387F"/>
    <w:rsid w:val="435DD2BB"/>
    <w:rsid w:val="435F776E"/>
    <w:rsid w:val="43646CD4"/>
    <w:rsid w:val="43671A0B"/>
    <w:rsid w:val="436BCC60"/>
    <w:rsid w:val="4373A553"/>
    <w:rsid w:val="43773CA1"/>
    <w:rsid w:val="4379D576"/>
    <w:rsid w:val="437EB8C5"/>
    <w:rsid w:val="43813983"/>
    <w:rsid w:val="43838DA8"/>
    <w:rsid w:val="4396C5AB"/>
    <w:rsid w:val="43978F50"/>
    <w:rsid w:val="439BC24C"/>
    <w:rsid w:val="43A01B0C"/>
    <w:rsid w:val="43A2226D"/>
    <w:rsid w:val="43A5D180"/>
    <w:rsid w:val="43A6DFCF"/>
    <w:rsid w:val="43A6F74C"/>
    <w:rsid w:val="43A86B71"/>
    <w:rsid w:val="43A9BD32"/>
    <w:rsid w:val="43A9C600"/>
    <w:rsid w:val="43B06398"/>
    <w:rsid w:val="43B182A7"/>
    <w:rsid w:val="43B961A8"/>
    <w:rsid w:val="43B9BC7C"/>
    <w:rsid w:val="43C02C56"/>
    <w:rsid w:val="43C240AE"/>
    <w:rsid w:val="43C805B4"/>
    <w:rsid w:val="43DCA14D"/>
    <w:rsid w:val="43DD20F2"/>
    <w:rsid w:val="43E4555D"/>
    <w:rsid w:val="43EC4C1C"/>
    <w:rsid w:val="43EE3E77"/>
    <w:rsid w:val="43F46ECF"/>
    <w:rsid w:val="43F6A89A"/>
    <w:rsid w:val="4400C2C1"/>
    <w:rsid w:val="44169847"/>
    <w:rsid w:val="4417B02E"/>
    <w:rsid w:val="441C5FAB"/>
    <w:rsid w:val="441F3CB2"/>
    <w:rsid w:val="44269EAA"/>
    <w:rsid w:val="44271CDA"/>
    <w:rsid w:val="44297AD4"/>
    <w:rsid w:val="442D79D6"/>
    <w:rsid w:val="442E2465"/>
    <w:rsid w:val="4439711E"/>
    <w:rsid w:val="4451F3C4"/>
    <w:rsid w:val="44626C53"/>
    <w:rsid w:val="4465230C"/>
    <w:rsid w:val="446C4FB1"/>
    <w:rsid w:val="447683EA"/>
    <w:rsid w:val="44774A29"/>
    <w:rsid w:val="4478E978"/>
    <w:rsid w:val="447A78F2"/>
    <w:rsid w:val="447C15A4"/>
    <w:rsid w:val="447E9EC3"/>
    <w:rsid w:val="44859B5F"/>
    <w:rsid w:val="448BA6C2"/>
    <w:rsid w:val="4491741C"/>
    <w:rsid w:val="44974AFB"/>
    <w:rsid w:val="449B4F5C"/>
    <w:rsid w:val="44A9D775"/>
    <w:rsid w:val="44AAAE60"/>
    <w:rsid w:val="44AB64FE"/>
    <w:rsid w:val="44ABD3C6"/>
    <w:rsid w:val="44B1480F"/>
    <w:rsid w:val="44BA83E6"/>
    <w:rsid w:val="44BEF454"/>
    <w:rsid w:val="44BFFF71"/>
    <w:rsid w:val="44C6E6DC"/>
    <w:rsid w:val="44CDA99F"/>
    <w:rsid w:val="44E311A8"/>
    <w:rsid w:val="44EC75D3"/>
    <w:rsid w:val="44F21D76"/>
    <w:rsid w:val="44F26E79"/>
    <w:rsid w:val="44F4B11E"/>
    <w:rsid w:val="44F9880B"/>
    <w:rsid w:val="44FFFD01"/>
    <w:rsid w:val="4505B6FD"/>
    <w:rsid w:val="450F00D3"/>
    <w:rsid w:val="450F0370"/>
    <w:rsid w:val="4510C3D6"/>
    <w:rsid w:val="4517226A"/>
    <w:rsid w:val="451E22AD"/>
    <w:rsid w:val="452A18F0"/>
    <w:rsid w:val="45313D57"/>
    <w:rsid w:val="453A18D2"/>
    <w:rsid w:val="4541F16D"/>
    <w:rsid w:val="4542BDED"/>
    <w:rsid w:val="4543B6C0"/>
    <w:rsid w:val="45441468"/>
    <w:rsid w:val="45448D5B"/>
    <w:rsid w:val="4544965E"/>
    <w:rsid w:val="45473C03"/>
    <w:rsid w:val="4552EDA1"/>
    <w:rsid w:val="455D368A"/>
    <w:rsid w:val="455E07F1"/>
    <w:rsid w:val="45730931"/>
    <w:rsid w:val="4580E96F"/>
    <w:rsid w:val="45840AA0"/>
    <w:rsid w:val="45863279"/>
    <w:rsid w:val="459C5C7E"/>
    <w:rsid w:val="459E58D1"/>
    <w:rsid w:val="459FA278"/>
    <w:rsid w:val="45A38C64"/>
    <w:rsid w:val="45A4456A"/>
    <w:rsid w:val="45A9E3B6"/>
    <w:rsid w:val="45AE4EC1"/>
    <w:rsid w:val="45AE62E7"/>
    <w:rsid w:val="45B21B56"/>
    <w:rsid w:val="45B79B21"/>
    <w:rsid w:val="45C536F6"/>
    <w:rsid w:val="45CA916F"/>
    <w:rsid w:val="45CF452B"/>
    <w:rsid w:val="45DC1816"/>
    <w:rsid w:val="45E3AC77"/>
    <w:rsid w:val="45E688D9"/>
    <w:rsid w:val="45F20236"/>
    <w:rsid w:val="45F64B08"/>
    <w:rsid w:val="45F862C0"/>
    <w:rsid w:val="45F97681"/>
    <w:rsid w:val="45F9801A"/>
    <w:rsid w:val="4605E05C"/>
    <w:rsid w:val="46193E94"/>
    <w:rsid w:val="46330C0D"/>
    <w:rsid w:val="46380713"/>
    <w:rsid w:val="46380966"/>
    <w:rsid w:val="463F0FBA"/>
    <w:rsid w:val="4652D2CE"/>
    <w:rsid w:val="465FB56D"/>
    <w:rsid w:val="466349BE"/>
    <w:rsid w:val="4672CA70"/>
    <w:rsid w:val="467A0B6F"/>
    <w:rsid w:val="468617F8"/>
    <w:rsid w:val="4686DCCB"/>
    <w:rsid w:val="468D4770"/>
    <w:rsid w:val="468FFB9A"/>
    <w:rsid w:val="469331D6"/>
    <w:rsid w:val="4698EFC5"/>
    <w:rsid w:val="469BAA0B"/>
    <w:rsid w:val="46A7BF86"/>
    <w:rsid w:val="46B15261"/>
    <w:rsid w:val="46B2E8DE"/>
    <w:rsid w:val="46B91618"/>
    <w:rsid w:val="46BA2CA6"/>
    <w:rsid w:val="46BB161C"/>
    <w:rsid w:val="46C20E45"/>
    <w:rsid w:val="46C34C52"/>
    <w:rsid w:val="46C54CAA"/>
    <w:rsid w:val="46C7FADD"/>
    <w:rsid w:val="46CEBDD9"/>
    <w:rsid w:val="46D1F96D"/>
    <w:rsid w:val="46D76AF1"/>
    <w:rsid w:val="46DD54B8"/>
    <w:rsid w:val="46E1F643"/>
    <w:rsid w:val="46E3299F"/>
    <w:rsid w:val="46E42264"/>
    <w:rsid w:val="46E7388D"/>
    <w:rsid w:val="46E791A4"/>
    <w:rsid w:val="46F1BEBB"/>
    <w:rsid w:val="46F24B4D"/>
    <w:rsid w:val="4701116F"/>
    <w:rsid w:val="47120B2F"/>
    <w:rsid w:val="471BF61F"/>
    <w:rsid w:val="471F3E3A"/>
    <w:rsid w:val="472BFDA6"/>
    <w:rsid w:val="4731FC69"/>
    <w:rsid w:val="47431F77"/>
    <w:rsid w:val="474A3348"/>
    <w:rsid w:val="474DA19D"/>
    <w:rsid w:val="475772EC"/>
    <w:rsid w:val="476193E0"/>
    <w:rsid w:val="476A2C8F"/>
    <w:rsid w:val="476BFC67"/>
    <w:rsid w:val="476DA65C"/>
    <w:rsid w:val="47733B92"/>
    <w:rsid w:val="477EFD23"/>
    <w:rsid w:val="4786D587"/>
    <w:rsid w:val="478750A8"/>
    <w:rsid w:val="47961035"/>
    <w:rsid w:val="479B0D39"/>
    <w:rsid w:val="479D4F77"/>
    <w:rsid w:val="47A05C32"/>
    <w:rsid w:val="47A0A380"/>
    <w:rsid w:val="47A395F1"/>
    <w:rsid w:val="47A595BD"/>
    <w:rsid w:val="47A82668"/>
    <w:rsid w:val="47AC4A98"/>
    <w:rsid w:val="47B63F85"/>
    <w:rsid w:val="47B9B598"/>
    <w:rsid w:val="47BB2BB3"/>
    <w:rsid w:val="47CFF7BF"/>
    <w:rsid w:val="47D1BE3D"/>
    <w:rsid w:val="47D9B306"/>
    <w:rsid w:val="47DB9749"/>
    <w:rsid w:val="47E0F60B"/>
    <w:rsid w:val="47E1C5A2"/>
    <w:rsid w:val="47E7F286"/>
    <w:rsid w:val="47EF982A"/>
    <w:rsid w:val="47FAE747"/>
    <w:rsid w:val="47FCEDC8"/>
    <w:rsid w:val="47FE3DAE"/>
    <w:rsid w:val="4802F42B"/>
    <w:rsid w:val="48071E36"/>
    <w:rsid w:val="48088F14"/>
    <w:rsid w:val="481244B6"/>
    <w:rsid w:val="481BFB95"/>
    <w:rsid w:val="4822056F"/>
    <w:rsid w:val="482C66A2"/>
    <w:rsid w:val="4836AACA"/>
    <w:rsid w:val="485229E8"/>
    <w:rsid w:val="48570654"/>
    <w:rsid w:val="4858210B"/>
    <w:rsid w:val="48634213"/>
    <w:rsid w:val="48688464"/>
    <w:rsid w:val="4873AA21"/>
    <w:rsid w:val="487AB7BC"/>
    <w:rsid w:val="488CE91E"/>
    <w:rsid w:val="489C4387"/>
    <w:rsid w:val="48A3466D"/>
    <w:rsid w:val="48ACA91F"/>
    <w:rsid w:val="48B540AE"/>
    <w:rsid w:val="48B5F8DD"/>
    <w:rsid w:val="48BB8FF5"/>
    <w:rsid w:val="48BF2213"/>
    <w:rsid w:val="48C221B0"/>
    <w:rsid w:val="48C68518"/>
    <w:rsid w:val="48D12939"/>
    <w:rsid w:val="48D214F1"/>
    <w:rsid w:val="48D60756"/>
    <w:rsid w:val="48DD37B3"/>
    <w:rsid w:val="48E4074E"/>
    <w:rsid w:val="48F4A1FF"/>
    <w:rsid w:val="48F5E3F5"/>
    <w:rsid w:val="48FEDEFA"/>
    <w:rsid w:val="48FFA235"/>
    <w:rsid w:val="490FCC93"/>
    <w:rsid w:val="49105CE7"/>
    <w:rsid w:val="4912BFD1"/>
    <w:rsid w:val="491BEEE3"/>
    <w:rsid w:val="4924A245"/>
    <w:rsid w:val="4929CA8B"/>
    <w:rsid w:val="492DF98A"/>
    <w:rsid w:val="4933F1E6"/>
    <w:rsid w:val="493667B9"/>
    <w:rsid w:val="493F4169"/>
    <w:rsid w:val="49407D08"/>
    <w:rsid w:val="494546F4"/>
    <w:rsid w:val="4949A35D"/>
    <w:rsid w:val="495B0C65"/>
    <w:rsid w:val="496E19A5"/>
    <w:rsid w:val="496E6942"/>
    <w:rsid w:val="496EC07F"/>
    <w:rsid w:val="49707463"/>
    <w:rsid w:val="4972F8D4"/>
    <w:rsid w:val="497B5FC1"/>
    <w:rsid w:val="497BA73F"/>
    <w:rsid w:val="497F3030"/>
    <w:rsid w:val="498AF3A7"/>
    <w:rsid w:val="498FAFA7"/>
    <w:rsid w:val="49AA0EEA"/>
    <w:rsid w:val="49B7BB76"/>
    <w:rsid w:val="49BF64E3"/>
    <w:rsid w:val="49C2F0A5"/>
    <w:rsid w:val="49D41094"/>
    <w:rsid w:val="49D47DF5"/>
    <w:rsid w:val="49D998A4"/>
    <w:rsid w:val="49E0B012"/>
    <w:rsid w:val="49E824A6"/>
    <w:rsid w:val="49EFC44D"/>
    <w:rsid w:val="49F4DEDE"/>
    <w:rsid w:val="49F67125"/>
    <w:rsid w:val="49F694BD"/>
    <w:rsid w:val="49F80FED"/>
    <w:rsid w:val="49F95D20"/>
    <w:rsid w:val="49FB0D6F"/>
    <w:rsid w:val="49FBB7D6"/>
    <w:rsid w:val="49FFFB35"/>
    <w:rsid w:val="4A0EB130"/>
    <w:rsid w:val="4A160028"/>
    <w:rsid w:val="4A1C5837"/>
    <w:rsid w:val="4A1D03C3"/>
    <w:rsid w:val="4A1F99A3"/>
    <w:rsid w:val="4A20083F"/>
    <w:rsid w:val="4A262BE1"/>
    <w:rsid w:val="4A2905E0"/>
    <w:rsid w:val="4A3401C9"/>
    <w:rsid w:val="4A37E3D0"/>
    <w:rsid w:val="4A3FC3CF"/>
    <w:rsid w:val="4A441266"/>
    <w:rsid w:val="4A49B063"/>
    <w:rsid w:val="4A4B6888"/>
    <w:rsid w:val="4A4EEC14"/>
    <w:rsid w:val="4A512179"/>
    <w:rsid w:val="4A571E56"/>
    <w:rsid w:val="4A61F5C3"/>
    <w:rsid w:val="4A64F83D"/>
    <w:rsid w:val="4A88BBD4"/>
    <w:rsid w:val="4A93C0AF"/>
    <w:rsid w:val="4A991355"/>
    <w:rsid w:val="4A9D1971"/>
    <w:rsid w:val="4AA102F8"/>
    <w:rsid w:val="4AB80E9D"/>
    <w:rsid w:val="4ABE2322"/>
    <w:rsid w:val="4AC1AF5D"/>
    <w:rsid w:val="4AD5FDA2"/>
    <w:rsid w:val="4AD6B006"/>
    <w:rsid w:val="4AD70316"/>
    <w:rsid w:val="4AD8BCF4"/>
    <w:rsid w:val="4ADF832C"/>
    <w:rsid w:val="4AE407C7"/>
    <w:rsid w:val="4AE5E43D"/>
    <w:rsid w:val="4AE8ABE9"/>
    <w:rsid w:val="4AF472E4"/>
    <w:rsid w:val="4AFFCCF6"/>
    <w:rsid w:val="4B011F2F"/>
    <w:rsid w:val="4B049301"/>
    <w:rsid w:val="4B0E923C"/>
    <w:rsid w:val="4B0E976F"/>
    <w:rsid w:val="4B0EFBD7"/>
    <w:rsid w:val="4B15E299"/>
    <w:rsid w:val="4B163E1E"/>
    <w:rsid w:val="4B1D8834"/>
    <w:rsid w:val="4B1F7092"/>
    <w:rsid w:val="4B260555"/>
    <w:rsid w:val="4B2980BB"/>
    <w:rsid w:val="4B3DA4F7"/>
    <w:rsid w:val="4B47E1CA"/>
    <w:rsid w:val="4B4BCD5F"/>
    <w:rsid w:val="4B55DFD2"/>
    <w:rsid w:val="4B563D03"/>
    <w:rsid w:val="4B583ECD"/>
    <w:rsid w:val="4B68DEC9"/>
    <w:rsid w:val="4B7559C0"/>
    <w:rsid w:val="4B756750"/>
    <w:rsid w:val="4B774F27"/>
    <w:rsid w:val="4B7D6CD1"/>
    <w:rsid w:val="4B7FCE29"/>
    <w:rsid w:val="4B8B94AE"/>
    <w:rsid w:val="4B8CBC0F"/>
    <w:rsid w:val="4B96E1B2"/>
    <w:rsid w:val="4B978837"/>
    <w:rsid w:val="4B9A5502"/>
    <w:rsid w:val="4B9E31B9"/>
    <w:rsid w:val="4BA74356"/>
    <w:rsid w:val="4BB4DDA7"/>
    <w:rsid w:val="4BB52E8D"/>
    <w:rsid w:val="4BDD480F"/>
    <w:rsid w:val="4BE603F0"/>
    <w:rsid w:val="4BF20598"/>
    <w:rsid w:val="4BF35A9B"/>
    <w:rsid w:val="4BF55E96"/>
    <w:rsid w:val="4BF6C4C7"/>
    <w:rsid w:val="4BF7DEF7"/>
    <w:rsid w:val="4BFC068D"/>
    <w:rsid w:val="4C02FA4E"/>
    <w:rsid w:val="4C0C2852"/>
    <w:rsid w:val="4C0D612A"/>
    <w:rsid w:val="4C20A679"/>
    <w:rsid w:val="4C3E739A"/>
    <w:rsid w:val="4C4B4AE4"/>
    <w:rsid w:val="4C4C131E"/>
    <w:rsid w:val="4C566C7E"/>
    <w:rsid w:val="4C5A25B4"/>
    <w:rsid w:val="4C5CBC64"/>
    <w:rsid w:val="4C65D744"/>
    <w:rsid w:val="4C67F848"/>
    <w:rsid w:val="4C7226E0"/>
    <w:rsid w:val="4C76EBAD"/>
    <w:rsid w:val="4C79665D"/>
    <w:rsid w:val="4C7EC23C"/>
    <w:rsid w:val="4C92F467"/>
    <w:rsid w:val="4C97A4C7"/>
    <w:rsid w:val="4CAA6088"/>
    <w:rsid w:val="4CAB050B"/>
    <w:rsid w:val="4CB08A91"/>
    <w:rsid w:val="4CB1B5EB"/>
    <w:rsid w:val="4CB4AD9E"/>
    <w:rsid w:val="4CB69CFA"/>
    <w:rsid w:val="4CB975F4"/>
    <w:rsid w:val="4CBCCB4D"/>
    <w:rsid w:val="4CBDAE88"/>
    <w:rsid w:val="4CC3F3FB"/>
    <w:rsid w:val="4CC405E0"/>
    <w:rsid w:val="4CC42D0C"/>
    <w:rsid w:val="4CC65D40"/>
    <w:rsid w:val="4CCB4227"/>
    <w:rsid w:val="4CD5AE58"/>
    <w:rsid w:val="4CD5DC4C"/>
    <w:rsid w:val="4CDBFE4C"/>
    <w:rsid w:val="4CDDA349"/>
    <w:rsid w:val="4CDEB294"/>
    <w:rsid w:val="4CE22CB9"/>
    <w:rsid w:val="4CE35A17"/>
    <w:rsid w:val="4CED7DB8"/>
    <w:rsid w:val="4CF31BCD"/>
    <w:rsid w:val="4CF53F38"/>
    <w:rsid w:val="4CF601C5"/>
    <w:rsid w:val="4CF6527D"/>
    <w:rsid w:val="4CFD855A"/>
    <w:rsid w:val="4D03D51B"/>
    <w:rsid w:val="4D0B91E8"/>
    <w:rsid w:val="4D0DE02C"/>
    <w:rsid w:val="4D22A600"/>
    <w:rsid w:val="4D26FFDD"/>
    <w:rsid w:val="4D275C8A"/>
    <w:rsid w:val="4D294402"/>
    <w:rsid w:val="4D2EF705"/>
    <w:rsid w:val="4D306519"/>
    <w:rsid w:val="4D38878D"/>
    <w:rsid w:val="4D40E6C0"/>
    <w:rsid w:val="4D424BAD"/>
    <w:rsid w:val="4D480C6E"/>
    <w:rsid w:val="4D4A1D84"/>
    <w:rsid w:val="4D5E70BD"/>
    <w:rsid w:val="4D608B13"/>
    <w:rsid w:val="4D62E07D"/>
    <w:rsid w:val="4D7048B1"/>
    <w:rsid w:val="4D7250C9"/>
    <w:rsid w:val="4D7E354C"/>
    <w:rsid w:val="4D81B2D7"/>
    <w:rsid w:val="4D8213EE"/>
    <w:rsid w:val="4D842877"/>
    <w:rsid w:val="4D8861F6"/>
    <w:rsid w:val="4D8D0D6E"/>
    <w:rsid w:val="4D9850A5"/>
    <w:rsid w:val="4D9C9F91"/>
    <w:rsid w:val="4DA73F86"/>
    <w:rsid w:val="4DAE0123"/>
    <w:rsid w:val="4DAEF388"/>
    <w:rsid w:val="4DAF4D6D"/>
    <w:rsid w:val="4DC696BE"/>
    <w:rsid w:val="4DC9B47C"/>
    <w:rsid w:val="4DD87CAB"/>
    <w:rsid w:val="4DDED0EE"/>
    <w:rsid w:val="4DE4311C"/>
    <w:rsid w:val="4DE61674"/>
    <w:rsid w:val="4DE782C3"/>
    <w:rsid w:val="4DED669D"/>
    <w:rsid w:val="4DF3378B"/>
    <w:rsid w:val="4DF8EACC"/>
    <w:rsid w:val="4DFA7236"/>
    <w:rsid w:val="4DFC67B6"/>
    <w:rsid w:val="4E023489"/>
    <w:rsid w:val="4E088EA7"/>
    <w:rsid w:val="4E185DB0"/>
    <w:rsid w:val="4E18B817"/>
    <w:rsid w:val="4E1975A6"/>
    <w:rsid w:val="4E23703A"/>
    <w:rsid w:val="4E2444B6"/>
    <w:rsid w:val="4E24D6F1"/>
    <w:rsid w:val="4E2D1993"/>
    <w:rsid w:val="4E2D6530"/>
    <w:rsid w:val="4E412D52"/>
    <w:rsid w:val="4E432124"/>
    <w:rsid w:val="4E460277"/>
    <w:rsid w:val="4E465733"/>
    <w:rsid w:val="4E491759"/>
    <w:rsid w:val="4E494AA7"/>
    <w:rsid w:val="4E55CC7C"/>
    <w:rsid w:val="4E5AD3C9"/>
    <w:rsid w:val="4E5F8E61"/>
    <w:rsid w:val="4E64BFAC"/>
    <w:rsid w:val="4E6C09DE"/>
    <w:rsid w:val="4E7235BE"/>
    <w:rsid w:val="4E727AD8"/>
    <w:rsid w:val="4E729DAD"/>
    <w:rsid w:val="4E7C3570"/>
    <w:rsid w:val="4E873898"/>
    <w:rsid w:val="4E8A3EEF"/>
    <w:rsid w:val="4E8CF444"/>
    <w:rsid w:val="4E8E1CCC"/>
    <w:rsid w:val="4E8F394C"/>
    <w:rsid w:val="4E90FA5B"/>
    <w:rsid w:val="4E9A7C01"/>
    <w:rsid w:val="4E9FC005"/>
    <w:rsid w:val="4EA3C580"/>
    <w:rsid w:val="4EBBC8B1"/>
    <w:rsid w:val="4EC45CD1"/>
    <w:rsid w:val="4EC529E6"/>
    <w:rsid w:val="4ECF28F9"/>
    <w:rsid w:val="4ECFC359"/>
    <w:rsid w:val="4ED112ED"/>
    <w:rsid w:val="4ED48F89"/>
    <w:rsid w:val="4EDC21E7"/>
    <w:rsid w:val="4EDCD293"/>
    <w:rsid w:val="4EDF24A3"/>
    <w:rsid w:val="4EECA62A"/>
    <w:rsid w:val="4EF4ADC8"/>
    <w:rsid w:val="4EF81949"/>
    <w:rsid w:val="4EFA859F"/>
    <w:rsid w:val="4EFF70D8"/>
    <w:rsid w:val="4EFFA047"/>
    <w:rsid w:val="4F0CD5E0"/>
    <w:rsid w:val="4F0ED04C"/>
    <w:rsid w:val="4F113187"/>
    <w:rsid w:val="4F132D84"/>
    <w:rsid w:val="4F13FB6F"/>
    <w:rsid w:val="4F1765F7"/>
    <w:rsid w:val="4F1EB790"/>
    <w:rsid w:val="4F2D6B77"/>
    <w:rsid w:val="4F30CD65"/>
    <w:rsid w:val="4F315617"/>
    <w:rsid w:val="4F3158A7"/>
    <w:rsid w:val="4F3175D6"/>
    <w:rsid w:val="4F335FC9"/>
    <w:rsid w:val="4F37AD50"/>
    <w:rsid w:val="4F3D0553"/>
    <w:rsid w:val="4F3D8D4F"/>
    <w:rsid w:val="4F43142C"/>
    <w:rsid w:val="4F63EFF5"/>
    <w:rsid w:val="4F66760E"/>
    <w:rsid w:val="4F69F18F"/>
    <w:rsid w:val="4F6D2888"/>
    <w:rsid w:val="4F6DA157"/>
    <w:rsid w:val="4F919445"/>
    <w:rsid w:val="4F91D984"/>
    <w:rsid w:val="4F92E9BA"/>
    <w:rsid w:val="4F9B5B2D"/>
    <w:rsid w:val="4FA37F12"/>
    <w:rsid w:val="4FA8CEDF"/>
    <w:rsid w:val="4FA903CF"/>
    <w:rsid w:val="4FAAFA09"/>
    <w:rsid w:val="4FAE106E"/>
    <w:rsid w:val="4FC12031"/>
    <w:rsid w:val="4FC2D4CB"/>
    <w:rsid w:val="4FCFC023"/>
    <w:rsid w:val="4FD41822"/>
    <w:rsid w:val="4FDCB30D"/>
    <w:rsid w:val="4FE004DE"/>
    <w:rsid w:val="4FE04635"/>
    <w:rsid w:val="4FE08BE2"/>
    <w:rsid w:val="4FFB679C"/>
    <w:rsid w:val="4FFBD221"/>
    <w:rsid w:val="4FFEE975"/>
    <w:rsid w:val="50064AE4"/>
    <w:rsid w:val="500883A5"/>
    <w:rsid w:val="500BED71"/>
    <w:rsid w:val="500F6B37"/>
    <w:rsid w:val="50119452"/>
    <w:rsid w:val="5027AA55"/>
    <w:rsid w:val="502D77EE"/>
    <w:rsid w:val="5034F398"/>
    <w:rsid w:val="50374465"/>
    <w:rsid w:val="503F1F9A"/>
    <w:rsid w:val="504111CE"/>
    <w:rsid w:val="5043044E"/>
    <w:rsid w:val="504827DC"/>
    <w:rsid w:val="504DAE51"/>
    <w:rsid w:val="505969B9"/>
    <w:rsid w:val="506195FD"/>
    <w:rsid w:val="50631E77"/>
    <w:rsid w:val="5065537B"/>
    <w:rsid w:val="507B9569"/>
    <w:rsid w:val="508302A2"/>
    <w:rsid w:val="509399B6"/>
    <w:rsid w:val="509828B7"/>
    <w:rsid w:val="509833E4"/>
    <w:rsid w:val="509D17DC"/>
    <w:rsid w:val="50ACEEDB"/>
    <w:rsid w:val="50AED858"/>
    <w:rsid w:val="50B07945"/>
    <w:rsid w:val="50B125C8"/>
    <w:rsid w:val="50B3323F"/>
    <w:rsid w:val="50B5AEDA"/>
    <w:rsid w:val="50BBF72D"/>
    <w:rsid w:val="50BC2FFA"/>
    <w:rsid w:val="50CB09F9"/>
    <w:rsid w:val="50CD4637"/>
    <w:rsid w:val="50CE493B"/>
    <w:rsid w:val="50D409B4"/>
    <w:rsid w:val="50D5BD46"/>
    <w:rsid w:val="50DA9953"/>
    <w:rsid w:val="50E0840D"/>
    <w:rsid w:val="50E69004"/>
    <w:rsid w:val="50F179C5"/>
    <w:rsid w:val="50F92487"/>
    <w:rsid w:val="51028F35"/>
    <w:rsid w:val="5102B3F4"/>
    <w:rsid w:val="510BD012"/>
    <w:rsid w:val="51141E57"/>
    <w:rsid w:val="511B3099"/>
    <w:rsid w:val="512645CB"/>
    <w:rsid w:val="51341CAB"/>
    <w:rsid w:val="5138531C"/>
    <w:rsid w:val="5148FFCF"/>
    <w:rsid w:val="514E812F"/>
    <w:rsid w:val="514E87CA"/>
    <w:rsid w:val="514EDC1C"/>
    <w:rsid w:val="514EF3EF"/>
    <w:rsid w:val="515C1B6D"/>
    <w:rsid w:val="515DAE6B"/>
    <w:rsid w:val="515E1874"/>
    <w:rsid w:val="5167CE1E"/>
    <w:rsid w:val="5168DDEE"/>
    <w:rsid w:val="516907E7"/>
    <w:rsid w:val="5183A4B6"/>
    <w:rsid w:val="5188C6E4"/>
    <w:rsid w:val="5190F3B3"/>
    <w:rsid w:val="51917A31"/>
    <w:rsid w:val="51923310"/>
    <w:rsid w:val="5194C208"/>
    <w:rsid w:val="519665D8"/>
    <w:rsid w:val="519D3A36"/>
    <w:rsid w:val="51A71C57"/>
    <w:rsid w:val="51A7E0CD"/>
    <w:rsid w:val="51AB0FA4"/>
    <w:rsid w:val="51ADBBA1"/>
    <w:rsid w:val="51B46E0A"/>
    <w:rsid w:val="51BC1192"/>
    <w:rsid w:val="51BD078E"/>
    <w:rsid w:val="51C5A72D"/>
    <w:rsid w:val="51C7760D"/>
    <w:rsid w:val="51D24CC6"/>
    <w:rsid w:val="51D88C27"/>
    <w:rsid w:val="51E0FD1A"/>
    <w:rsid w:val="51E98087"/>
    <w:rsid w:val="51EA4EDC"/>
    <w:rsid w:val="51EE1676"/>
    <w:rsid w:val="51F00EA8"/>
    <w:rsid w:val="51F05CFA"/>
    <w:rsid w:val="51F4E9EA"/>
    <w:rsid w:val="51FA8764"/>
    <w:rsid w:val="5200F9B4"/>
    <w:rsid w:val="5201BFF8"/>
    <w:rsid w:val="520B86CE"/>
    <w:rsid w:val="52134314"/>
    <w:rsid w:val="521BCB14"/>
    <w:rsid w:val="521C7590"/>
    <w:rsid w:val="521D6EDA"/>
    <w:rsid w:val="5220AEE7"/>
    <w:rsid w:val="5233F918"/>
    <w:rsid w:val="523688E1"/>
    <w:rsid w:val="52403764"/>
    <w:rsid w:val="525BF4D3"/>
    <w:rsid w:val="525DABD2"/>
    <w:rsid w:val="525E2386"/>
    <w:rsid w:val="526256F7"/>
    <w:rsid w:val="52697733"/>
    <w:rsid w:val="526EDD10"/>
    <w:rsid w:val="527AB4EE"/>
    <w:rsid w:val="527D9607"/>
    <w:rsid w:val="52845F69"/>
    <w:rsid w:val="528D5CA4"/>
    <w:rsid w:val="528F3153"/>
    <w:rsid w:val="529075B5"/>
    <w:rsid w:val="52A30A8E"/>
    <w:rsid w:val="52AAE71F"/>
    <w:rsid w:val="52AD0D85"/>
    <w:rsid w:val="52B01002"/>
    <w:rsid w:val="52B7226B"/>
    <w:rsid w:val="52C69A21"/>
    <w:rsid w:val="52D193C6"/>
    <w:rsid w:val="52D66351"/>
    <w:rsid w:val="52D9B0D3"/>
    <w:rsid w:val="52DD4CD1"/>
    <w:rsid w:val="52EDA38A"/>
    <w:rsid w:val="52F06C88"/>
    <w:rsid w:val="5303A130"/>
    <w:rsid w:val="53045937"/>
    <w:rsid w:val="53051D59"/>
    <w:rsid w:val="530EC3D5"/>
    <w:rsid w:val="5314CC83"/>
    <w:rsid w:val="531CB668"/>
    <w:rsid w:val="532BCDD0"/>
    <w:rsid w:val="5331D88B"/>
    <w:rsid w:val="5338E099"/>
    <w:rsid w:val="533B801D"/>
    <w:rsid w:val="533C8F00"/>
    <w:rsid w:val="533F04CA"/>
    <w:rsid w:val="53437A1C"/>
    <w:rsid w:val="5344EFDC"/>
    <w:rsid w:val="5345EBFB"/>
    <w:rsid w:val="535933EC"/>
    <w:rsid w:val="535F55FF"/>
    <w:rsid w:val="537E853F"/>
    <w:rsid w:val="537EE6A6"/>
    <w:rsid w:val="53834874"/>
    <w:rsid w:val="538592E2"/>
    <w:rsid w:val="5397BF6F"/>
    <w:rsid w:val="539F7330"/>
    <w:rsid w:val="53A07424"/>
    <w:rsid w:val="53A64E59"/>
    <w:rsid w:val="53ADD5AF"/>
    <w:rsid w:val="53AEF699"/>
    <w:rsid w:val="53B13A3E"/>
    <w:rsid w:val="53B411C6"/>
    <w:rsid w:val="53B4424D"/>
    <w:rsid w:val="53BFC41D"/>
    <w:rsid w:val="53C319E5"/>
    <w:rsid w:val="53C32230"/>
    <w:rsid w:val="53CE7101"/>
    <w:rsid w:val="53D4EDA0"/>
    <w:rsid w:val="53DAB3A9"/>
    <w:rsid w:val="53DD3124"/>
    <w:rsid w:val="53DE3755"/>
    <w:rsid w:val="53DE8A64"/>
    <w:rsid w:val="53DF74FA"/>
    <w:rsid w:val="53F263BC"/>
    <w:rsid w:val="53F2F0DC"/>
    <w:rsid w:val="53F9786A"/>
    <w:rsid w:val="53FF356C"/>
    <w:rsid w:val="540B5F28"/>
    <w:rsid w:val="540CD47F"/>
    <w:rsid w:val="5416863B"/>
    <w:rsid w:val="541C3AB7"/>
    <w:rsid w:val="5427D8AB"/>
    <w:rsid w:val="5430A3D6"/>
    <w:rsid w:val="543223E4"/>
    <w:rsid w:val="543A5241"/>
    <w:rsid w:val="544085B1"/>
    <w:rsid w:val="54416006"/>
    <w:rsid w:val="54424D7C"/>
    <w:rsid w:val="54437463"/>
    <w:rsid w:val="544558A6"/>
    <w:rsid w:val="5449EBDD"/>
    <w:rsid w:val="5452CD42"/>
    <w:rsid w:val="545D2616"/>
    <w:rsid w:val="546673F0"/>
    <w:rsid w:val="5472B4F1"/>
    <w:rsid w:val="5480826A"/>
    <w:rsid w:val="54823A79"/>
    <w:rsid w:val="54869A60"/>
    <w:rsid w:val="54871511"/>
    <w:rsid w:val="548D8477"/>
    <w:rsid w:val="548EB28A"/>
    <w:rsid w:val="54A430FA"/>
    <w:rsid w:val="54A9A477"/>
    <w:rsid w:val="54A9D010"/>
    <w:rsid w:val="54AA6EC0"/>
    <w:rsid w:val="54ADBB95"/>
    <w:rsid w:val="54B0D39A"/>
    <w:rsid w:val="54BCDC57"/>
    <w:rsid w:val="54C11CE6"/>
    <w:rsid w:val="54C7E41B"/>
    <w:rsid w:val="54CA820D"/>
    <w:rsid w:val="54CD7EC2"/>
    <w:rsid w:val="54D82C32"/>
    <w:rsid w:val="54D9E282"/>
    <w:rsid w:val="54DD2E79"/>
    <w:rsid w:val="54E0C03D"/>
    <w:rsid w:val="54E527EF"/>
    <w:rsid w:val="54EE36AE"/>
    <w:rsid w:val="54F7FCBE"/>
    <w:rsid w:val="55076028"/>
    <w:rsid w:val="550BA70C"/>
    <w:rsid w:val="55115F8F"/>
    <w:rsid w:val="5511F7DB"/>
    <w:rsid w:val="551F5658"/>
    <w:rsid w:val="55251B9B"/>
    <w:rsid w:val="55283F29"/>
    <w:rsid w:val="552968D7"/>
    <w:rsid w:val="552CC877"/>
    <w:rsid w:val="552D002E"/>
    <w:rsid w:val="5542B84B"/>
    <w:rsid w:val="5556AC34"/>
    <w:rsid w:val="555A67C7"/>
    <w:rsid w:val="555CBA10"/>
    <w:rsid w:val="555D1578"/>
    <w:rsid w:val="5565A7F8"/>
    <w:rsid w:val="55672CC8"/>
    <w:rsid w:val="556D168E"/>
    <w:rsid w:val="5582EB85"/>
    <w:rsid w:val="5584F056"/>
    <w:rsid w:val="558B4B8B"/>
    <w:rsid w:val="55905508"/>
    <w:rsid w:val="55A7C6C1"/>
    <w:rsid w:val="55AB5E35"/>
    <w:rsid w:val="55B1F08A"/>
    <w:rsid w:val="55BBF7C5"/>
    <w:rsid w:val="55BD21F9"/>
    <w:rsid w:val="55C2ED8F"/>
    <w:rsid w:val="55C429CD"/>
    <w:rsid w:val="55CC7437"/>
    <w:rsid w:val="55CD830C"/>
    <w:rsid w:val="55CF25C5"/>
    <w:rsid w:val="55D3CA59"/>
    <w:rsid w:val="55E255E8"/>
    <w:rsid w:val="55E6E1FB"/>
    <w:rsid w:val="55F2446A"/>
    <w:rsid w:val="55F40F9A"/>
    <w:rsid w:val="55FD16FA"/>
    <w:rsid w:val="56024EA6"/>
    <w:rsid w:val="561B117A"/>
    <w:rsid w:val="5620BEBE"/>
    <w:rsid w:val="56310996"/>
    <w:rsid w:val="56379D28"/>
    <w:rsid w:val="564D4A18"/>
    <w:rsid w:val="56500C9F"/>
    <w:rsid w:val="5654572A"/>
    <w:rsid w:val="56563922"/>
    <w:rsid w:val="565E7617"/>
    <w:rsid w:val="566B1686"/>
    <w:rsid w:val="567348A3"/>
    <w:rsid w:val="567451C3"/>
    <w:rsid w:val="56782C37"/>
    <w:rsid w:val="56796F50"/>
    <w:rsid w:val="56814E23"/>
    <w:rsid w:val="56835759"/>
    <w:rsid w:val="568D5496"/>
    <w:rsid w:val="5694B1B5"/>
    <w:rsid w:val="56975153"/>
    <w:rsid w:val="56981AD3"/>
    <w:rsid w:val="5698D50E"/>
    <w:rsid w:val="56A26643"/>
    <w:rsid w:val="56B1DA9E"/>
    <w:rsid w:val="56C02407"/>
    <w:rsid w:val="56C219F6"/>
    <w:rsid w:val="56C871A8"/>
    <w:rsid w:val="56D0698E"/>
    <w:rsid w:val="56DD9166"/>
    <w:rsid w:val="56EC172A"/>
    <w:rsid w:val="56EC424E"/>
    <w:rsid w:val="56ED07E9"/>
    <w:rsid w:val="56F09A25"/>
    <w:rsid w:val="56F3059E"/>
    <w:rsid w:val="56F782A3"/>
    <w:rsid w:val="57023269"/>
    <w:rsid w:val="57036047"/>
    <w:rsid w:val="5704D7F2"/>
    <w:rsid w:val="57057D7F"/>
    <w:rsid w:val="5706A7BD"/>
    <w:rsid w:val="570CB1D1"/>
    <w:rsid w:val="570D551E"/>
    <w:rsid w:val="57129A9D"/>
    <w:rsid w:val="57140891"/>
    <w:rsid w:val="5718F18C"/>
    <w:rsid w:val="57195BB2"/>
    <w:rsid w:val="57215322"/>
    <w:rsid w:val="57224F5A"/>
    <w:rsid w:val="5730B00B"/>
    <w:rsid w:val="57315A60"/>
    <w:rsid w:val="5738B357"/>
    <w:rsid w:val="573DE197"/>
    <w:rsid w:val="574B5810"/>
    <w:rsid w:val="57528255"/>
    <w:rsid w:val="5755CA7E"/>
    <w:rsid w:val="575B69B0"/>
    <w:rsid w:val="575BD76C"/>
    <w:rsid w:val="57639374"/>
    <w:rsid w:val="576A810C"/>
    <w:rsid w:val="576C0030"/>
    <w:rsid w:val="57737ABF"/>
    <w:rsid w:val="577CA240"/>
    <w:rsid w:val="577EC301"/>
    <w:rsid w:val="5780559D"/>
    <w:rsid w:val="578589AA"/>
    <w:rsid w:val="5787C6E5"/>
    <w:rsid w:val="57881003"/>
    <w:rsid w:val="578E6536"/>
    <w:rsid w:val="578F7BDE"/>
    <w:rsid w:val="57938EC4"/>
    <w:rsid w:val="579397F8"/>
    <w:rsid w:val="579440BD"/>
    <w:rsid w:val="579B9F71"/>
    <w:rsid w:val="579C48BF"/>
    <w:rsid w:val="579D6BFA"/>
    <w:rsid w:val="579DA637"/>
    <w:rsid w:val="57A86ECA"/>
    <w:rsid w:val="57ABECCA"/>
    <w:rsid w:val="57B0D13D"/>
    <w:rsid w:val="57B0EF1E"/>
    <w:rsid w:val="57B1E8AC"/>
    <w:rsid w:val="57B621DF"/>
    <w:rsid w:val="57B97191"/>
    <w:rsid w:val="57BA316E"/>
    <w:rsid w:val="57BD234E"/>
    <w:rsid w:val="57BD4806"/>
    <w:rsid w:val="57D39732"/>
    <w:rsid w:val="57D3B137"/>
    <w:rsid w:val="57D3C810"/>
    <w:rsid w:val="57D3E7C4"/>
    <w:rsid w:val="57D51C56"/>
    <w:rsid w:val="57D8C2BA"/>
    <w:rsid w:val="57E32B5C"/>
    <w:rsid w:val="57E78128"/>
    <w:rsid w:val="57F0A6B9"/>
    <w:rsid w:val="57F17CF6"/>
    <w:rsid w:val="57F36CF9"/>
    <w:rsid w:val="57F6D702"/>
    <w:rsid w:val="580918B7"/>
    <w:rsid w:val="580B414D"/>
    <w:rsid w:val="58199BC9"/>
    <w:rsid w:val="581A8190"/>
    <w:rsid w:val="5820A9CB"/>
    <w:rsid w:val="582228D6"/>
    <w:rsid w:val="58232788"/>
    <w:rsid w:val="5823DB46"/>
    <w:rsid w:val="582635F0"/>
    <w:rsid w:val="582AE879"/>
    <w:rsid w:val="582B0152"/>
    <w:rsid w:val="582E62B9"/>
    <w:rsid w:val="582EEE86"/>
    <w:rsid w:val="58343826"/>
    <w:rsid w:val="5834BB4B"/>
    <w:rsid w:val="5835B661"/>
    <w:rsid w:val="583B4BE8"/>
    <w:rsid w:val="5844745A"/>
    <w:rsid w:val="58447AF8"/>
    <w:rsid w:val="58461AB3"/>
    <w:rsid w:val="584A6D2A"/>
    <w:rsid w:val="584C8914"/>
    <w:rsid w:val="585625CE"/>
    <w:rsid w:val="58623E4B"/>
    <w:rsid w:val="5866C023"/>
    <w:rsid w:val="586A5EE7"/>
    <w:rsid w:val="5874E934"/>
    <w:rsid w:val="587D9A29"/>
    <w:rsid w:val="58821D15"/>
    <w:rsid w:val="5889B17B"/>
    <w:rsid w:val="588B6ACD"/>
    <w:rsid w:val="588D622C"/>
    <w:rsid w:val="58A5A9B8"/>
    <w:rsid w:val="58A9399A"/>
    <w:rsid w:val="58ADAF94"/>
    <w:rsid w:val="58B1EA33"/>
    <w:rsid w:val="58B35D50"/>
    <w:rsid w:val="58B50ABA"/>
    <w:rsid w:val="58B620D3"/>
    <w:rsid w:val="58BD6C51"/>
    <w:rsid w:val="58C34573"/>
    <w:rsid w:val="58C77B95"/>
    <w:rsid w:val="58CDA5E8"/>
    <w:rsid w:val="58D1AC63"/>
    <w:rsid w:val="58D4566E"/>
    <w:rsid w:val="58D60D9F"/>
    <w:rsid w:val="58D71C7B"/>
    <w:rsid w:val="58D9D588"/>
    <w:rsid w:val="58E64145"/>
    <w:rsid w:val="58E6A8A0"/>
    <w:rsid w:val="58E88D54"/>
    <w:rsid w:val="58EB4731"/>
    <w:rsid w:val="58FD66A0"/>
    <w:rsid w:val="59005C92"/>
    <w:rsid w:val="5905B144"/>
    <w:rsid w:val="590B7A8B"/>
    <w:rsid w:val="5910024C"/>
    <w:rsid w:val="5913030C"/>
    <w:rsid w:val="591872A1"/>
    <w:rsid w:val="5919F5C9"/>
    <w:rsid w:val="5920F56F"/>
    <w:rsid w:val="59211BC9"/>
    <w:rsid w:val="59228740"/>
    <w:rsid w:val="5924D606"/>
    <w:rsid w:val="592C0348"/>
    <w:rsid w:val="593A998B"/>
    <w:rsid w:val="5941C090"/>
    <w:rsid w:val="5942D8C7"/>
    <w:rsid w:val="59437EF8"/>
    <w:rsid w:val="594D487C"/>
    <w:rsid w:val="595E0FF7"/>
    <w:rsid w:val="59640E72"/>
    <w:rsid w:val="59738907"/>
    <w:rsid w:val="5974FD2E"/>
    <w:rsid w:val="597A3C1A"/>
    <w:rsid w:val="5987AD61"/>
    <w:rsid w:val="59883F85"/>
    <w:rsid w:val="598AFC67"/>
    <w:rsid w:val="59954A31"/>
    <w:rsid w:val="59A62764"/>
    <w:rsid w:val="59A84349"/>
    <w:rsid w:val="59AA094F"/>
    <w:rsid w:val="59AA3B3C"/>
    <w:rsid w:val="59B21763"/>
    <w:rsid w:val="59B2F8E7"/>
    <w:rsid w:val="59B3C007"/>
    <w:rsid w:val="59BAC78B"/>
    <w:rsid w:val="59BB07E3"/>
    <w:rsid w:val="59CEB65D"/>
    <w:rsid w:val="59D0DC4B"/>
    <w:rsid w:val="59D105AA"/>
    <w:rsid w:val="59E3F00F"/>
    <w:rsid w:val="59EAA9C2"/>
    <w:rsid w:val="59ECBE80"/>
    <w:rsid w:val="59F4ED34"/>
    <w:rsid w:val="59F5AD63"/>
    <w:rsid w:val="59FB5A18"/>
    <w:rsid w:val="59FE3A0B"/>
    <w:rsid w:val="5A13BC83"/>
    <w:rsid w:val="5A151B9E"/>
    <w:rsid w:val="5A16EC0F"/>
    <w:rsid w:val="5A1A43A4"/>
    <w:rsid w:val="5A2A0CE1"/>
    <w:rsid w:val="5A2D89FD"/>
    <w:rsid w:val="5A37979E"/>
    <w:rsid w:val="5A408BD4"/>
    <w:rsid w:val="5A40F32B"/>
    <w:rsid w:val="5A434864"/>
    <w:rsid w:val="5A447D58"/>
    <w:rsid w:val="5A4520C8"/>
    <w:rsid w:val="5A4E6038"/>
    <w:rsid w:val="5A4FC3A1"/>
    <w:rsid w:val="5A50CDE5"/>
    <w:rsid w:val="5A532905"/>
    <w:rsid w:val="5A5911C7"/>
    <w:rsid w:val="5A75E8EB"/>
    <w:rsid w:val="5A78ABF2"/>
    <w:rsid w:val="5A7936BA"/>
    <w:rsid w:val="5A80E743"/>
    <w:rsid w:val="5A816190"/>
    <w:rsid w:val="5A860EEA"/>
    <w:rsid w:val="5A88DFDA"/>
    <w:rsid w:val="5A89FA64"/>
    <w:rsid w:val="5A8CCFAA"/>
    <w:rsid w:val="5A8DB0F9"/>
    <w:rsid w:val="5A8FC88E"/>
    <w:rsid w:val="5A91016F"/>
    <w:rsid w:val="5A96A7AA"/>
    <w:rsid w:val="5A9CA1EC"/>
    <w:rsid w:val="5A9F3FCB"/>
    <w:rsid w:val="5AAB1B81"/>
    <w:rsid w:val="5AB2BEE0"/>
    <w:rsid w:val="5AC660BF"/>
    <w:rsid w:val="5AC802D0"/>
    <w:rsid w:val="5AC9D748"/>
    <w:rsid w:val="5ACAF024"/>
    <w:rsid w:val="5ACCED04"/>
    <w:rsid w:val="5ADBE7B1"/>
    <w:rsid w:val="5AE4A4B0"/>
    <w:rsid w:val="5AF3F8B8"/>
    <w:rsid w:val="5AF73B1F"/>
    <w:rsid w:val="5AF9FC22"/>
    <w:rsid w:val="5AFC77D8"/>
    <w:rsid w:val="5AFD2F7B"/>
    <w:rsid w:val="5B007B7A"/>
    <w:rsid w:val="5B087BCF"/>
    <w:rsid w:val="5B0EBCA6"/>
    <w:rsid w:val="5B14DECD"/>
    <w:rsid w:val="5B237DC2"/>
    <w:rsid w:val="5B2A21CD"/>
    <w:rsid w:val="5B2B5193"/>
    <w:rsid w:val="5B3673CE"/>
    <w:rsid w:val="5B4F0604"/>
    <w:rsid w:val="5B5AA64B"/>
    <w:rsid w:val="5B5F368D"/>
    <w:rsid w:val="5B64CAF4"/>
    <w:rsid w:val="5B67EB70"/>
    <w:rsid w:val="5B6F2F82"/>
    <w:rsid w:val="5B7600BF"/>
    <w:rsid w:val="5B7F0FB4"/>
    <w:rsid w:val="5B804DB9"/>
    <w:rsid w:val="5B836968"/>
    <w:rsid w:val="5B864725"/>
    <w:rsid w:val="5B95AA03"/>
    <w:rsid w:val="5B96F433"/>
    <w:rsid w:val="5B9F1B15"/>
    <w:rsid w:val="5B9FC9D5"/>
    <w:rsid w:val="5BA7DBFA"/>
    <w:rsid w:val="5BACD635"/>
    <w:rsid w:val="5BAD066D"/>
    <w:rsid w:val="5BAD4D8E"/>
    <w:rsid w:val="5BB2FF5C"/>
    <w:rsid w:val="5BB98CBA"/>
    <w:rsid w:val="5BBF2DFC"/>
    <w:rsid w:val="5BC4FAF2"/>
    <w:rsid w:val="5BC59304"/>
    <w:rsid w:val="5BC90695"/>
    <w:rsid w:val="5BC9EBCA"/>
    <w:rsid w:val="5BCA8EB4"/>
    <w:rsid w:val="5BD398EF"/>
    <w:rsid w:val="5BE5B79E"/>
    <w:rsid w:val="5BF75EF2"/>
    <w:rsid w:val="5BFEBE07"/>
    <w:rsid w:val="5C080988"/>
    <w:rsid w:val="5C0DD7DE"/>
    <w:rsid w:val="5C0E0963"/>
    <w:rsid w:val="5C261006"/>
    <w:rsid w:val="5C2DC184"/>
    <w:rsid w:val="5C327BCC"/>
    <w:rsid w:val="5C377A98"/>
    <w:rsid w:val="5C44F8D6"/>
    <w:rsid w:val="5C4AC194"/>
    <w:rsid w:val="5C510E25"/>
    <w:rsid w:val="5C51938C"/>
    <w:rsid w:val="5C6033C7"/>
    <w:rsid w:val="5C6A3040"/>
    <w:rsid w:val="5C6E4A11"/>
    <w:rsid w:val="5C6EFA9C"/>
    <w:rsid w:val="5C78EA61"/>
    <w:rsid w:val="5C7E9318"/>
    <w:rsid w:val="5C813D7F"/>
    <w:rsid w:val="5C843662"/>
    <w:rsid w:val="5C84E0CF"/>
    <w:rsid w:val="5C89AFE8"/>
    <w:rsid w:val="5CA14781"/>
    <w:rsid w:val="5CA3CCCB"/>
    <w:rsid w:val="5CC0546D"/>
    <w:rsid w:val="5CC7FDB4"/>
    <w:rsid w:val="5CD79E24"/>
    <w:rsid w:val="5CDB402B"/>
    <w:rsid w:val="5CE0675E"/>
    <w:rsid w:val="5CE68EC6"/>
    <w:rsid w:val="5CE7F6CD"/>
    <w:rsid w:val="5CEBA53D"/>
    <w:rsid w:val="5CF743DC"/>
    <w:rsid w:val="5D04A278"/>
    <w:rsid w:val="5D12E7DE"/>
    <w:rsid w:val="5D170065"/>
    <w:rsid w:val="5D1B5DCB"/>
    <w:rsid w:val="5D1F9D91"/>
    <w:rsid w:val="5D229DEB"/>
    <w:rsid w:val="5D251922"/>
    <w:rsid w:val="5D2801DD"/>
    <w:rsid w:val="5D441224"/>
    <w:rsid w:val="5D461074"/>
    <w:rsid w:val="5D544403"/>
    <w:rsid w:val="5D548869"/>
    <w:rsid w:val="5D626A29"/>
    <w:rsid w:val="5D658DDB"/>
    <w:rsid w:val="5D68EE5D"/>
    <w:rsid w:val="5D6BB048"/>
    <w:rsid w:val="5D6DA1F0"/>
    <w:rsid w:val="5D70167B"/>
    <w:rsid w:val="5D708DB9"/>
    <w:rsid w:val="5D710159"/>
    <w:rsid w:val="5D73CD3C"/>
    <w:rsid w:val="5D7B39CE"/>
    <w:rsid w:val="5D85011F"/>
    <w:rsid w:val="5D863377"/>
    <w:rsid w:val="5D920453"/>
    <w:rsid w:val="5D93E5BC"/>
    <w:rsid w:val="5D97BC05"/>
    <w:rsid w:val="5DA0F16B"/>
    <w:rsid w:val="5DA6AD39"/>
    <w:rsid w:val="5DA73A44"/>
    <w:rsid w:val="5DA8274D"/>
    <w:rsid w:val="5DBE5DBF"/>
    <w:rsid w:val="5DC34588"/>
    <w:rsid w:val="5DC55A1B"/>
    <w:rsid w:val="5DC80782"/>
    <w:rsid w:val="5DC89679"/>
    <w:rsid w:val="5DD809EF"/>
    <w:rsid w:val="5DD8EB66"/>
    <w:rsid w:val="5DDF9515"/>
    <w:rsid w:val="5DED6E7D"/>
    <w:rsid w:val="5DEE93A9"/>
    <w:rsid w:val="5DF3D925"/>
    <w:rsid w:val="5DF58506"/>
    <w:rsid w:val="5DF7A489"/>
    <w:rsid w:val="5DF94CC6"/>
    <w:rsid w:val="5E0A52F9"/>
    <w:rsid w:val="5E0ACED2"/>
    <w:rsid w:val="5E10E641"/>
    <w:rsid w:val="5E14E49A"/>
    <w:rsid w:val="5E211B8E"/>
    <w:rsid w:val="5E217793"/>
    <w:rsid w:val="5E24B1A6"/>
    <w:rsid w:val="5E266836"/>
    <w:rsid w:val="5E277196"/>
    <w:rsid w:val="5E27A4C8"/>
    <w:rsid w:val="5E2B767D"/>
    <w:rsid w:val="5E306D14"/>
    <w:rsid w:val="5E330319"/>
    <w:rsid w:val="5E3419CF"/>
    <w:rsid w:val="5E3EE43F"/>
    <w:rsid w:val="5E435F06"/>
    <w:rsid w:val="5E4D3FDE"/>
    <w:rsid w:val="5E504BD4"/>
    <w:rsid w:val="5E5192F6"/>
    <w:rsid w:val="5E655F85"/>
    <w:rsid w:val="5E6CAF77"/>
    <w:rsid w:val="5E73B80F"/>
    <w:rsid w:val="5E75319E"/>
    <w:rsid w:val="5E7F72B8"/>
    <w:rsid w:val="5E81A966"/>
    <w:rsid w:val="5E843AF5"/>
    <w:rsid w:val="5E853EF4"/>
    <w:rsid w:val="5E85D195"/>
    <w:rsid w:val="5E896EB0"/>
    <w:rsid w:val="5E8A7DEE"/>
    <w:rsid w:val="5E98ACAA"/>
    <w:rsid w:val="5EA11BCD"/>
    <w:rsid w:val="5EA2AB37"/>
    <w:rsid w:val="5EA40AF1"/>
    <w:rsid w:val="5EAE1056"/>
    <w:rsid w:val="5EB5102C"/>
    <w:rsid w:val="5EB954CA"/>
    <w:rsid w:val="5EC3B24D"/>
    <w:rsid w:val="5EC6545F"/>
    <w:rsid w:val="5EC7C1DD"/>
    <w:rsid w:val="5ECEA8CB"/>
    <w:rsid w:val="5EE22980"/>
    <w:rsid w:val="5EE9516A"/>
    <w:rsid w:val="5EE9B237"/>
    <w:rsid w:val="5EE9C8D7"/>
    <w:rsid w:val="5EFB55FD"/>
    <w:rsid w:val="5EFC25AF"/>
    <w:rsid w:val="5EFE8216"/>
    <w:rsid w:val="5EFEC040"/>
    <w:rsid w:val="5F02BE75"/>
    <w:rsid w:val="5F08FE49"/>
    <w:rsid w:val="5F0EAE2D"/>
    <w:rsid w:val="5F15BE6D"/>
    <w:rsid w:val="5F173ED3"/>
    <w:rsid w:val="5F17B259"/>
    <w:rsid w:val="5F22E428"/>
    <w:rsid w:val="5F23C641"/>
    <w:rsid w:val="5F25E0E2"/>
    <w:rsid w:val="5F2A05C9"/>
    <w:rsid w:val="5F2CBBD7"/>
    <w:rsid w:val="5F2EAE23"/>
    <w:rsid w:val="5F2FD6AE"/>
    <w:rsid w:val="5F4098E8"/>
    <w:rsid w:val="5F5603C5"/>
    <w:rsid w:val="5F58468E"/>
    <w:rsid w:val="5F593D2F"/>
    <w:rsid w:val="5F661834"/>
    <w:rsid w:val="5F68EE17"/>
    <w:rsid w:val="5F696B99"/>
    <w:rsid w:val="5F6A5059"/>
    <w:rsid w:val="5F7040E6"/>
    <w:rsid w:val="5F7C7D16"/>
    <w:rsid w:val="5FB66A9F"/>
    <w:rsid w:val="5FBE64DA"/>
    <w:rsid w:val="5FC1884F"/>
    <w:rsid w:val="5FC289B3"/>
    <w:rsid w:val="5FC7D724"/>
    <w:rsid w:val="5FD429F5"/>
    <w:rsid w:val="5FD4744E"/>
    <w:rsid w:val="5FE0110B"/>
    <w:rsid w:val="5FE566B2"/>
    <w:rsid w:val="5FF57899"/>
    <w:rsid w:val="6006EA61"/>
    <w:rsid w:val="6008092E"/>
    <w:rsid w:val="6012D445"/>
    <w:rsid w:val="601305CE"/>
    <w:rsid w:val="60174BBC"/>
    <w:rsid w:val="6019A251"/>
    <w:rsid w:val="601BB6CA"/>
    <w:rsid w:val="601C2D2A"/>
    <w:rsid w:val="602087F4"/>
    <w:rsid w:val="602430E4"/>
    <w:rsid w:val="6029FCB3"/>
    <w:rsid w:val="603663CD"/>
    <w:rsid w:val="603B33FF"/>
    <w:rsid w:val="60477EA3"/>
    <w:rsid w:val="6049E709"/>
    <w:rsid w:val="605316DA"/>
    <w:rsid w:val="6059315C"/>
    <w:rsid w:val="605F9DA0"/>
    <w:rsid w:val="6063E784"/>
    <w:rsid w:val="60692444"/>
    <w:rsid w:val="606C15B2"/>
    <w:rsid w:val="606EEA82"/>
    <w:rsid w:val="606EFC0A"/>
    <w:rsid w:val="60705CCB"/>
    <w:rsid w:val="6070E163"/>
    <w:rsid w:val="6071615F"/>
    <w:rsid w:val="6072DD95"/>
    <w:rsid w:val="60752116"/>
    <w:rsid w:val="607FB963"/>
    <w:rsid w:val="6083E791"/>
    <w:rsid w:val="6093EC61"/>
    <w:rsid w:val="609A5277"/>
    <w:rsid w:val="609CB704"/>
    <w:rsid w:val="609CD154"/>
    <w:rsid w:val="60A4DA32"/>
    <w:rsid w:val="60A6304D"/>
    <w:rsid w:val="60A768EC"/>
    <w:rsid w:val="60A96913"/>
    <w:rsid w:val="60AA5274"/>
    <w:rsid w:val="60B70612"/>
    <w:rsid w:val="60B92883"/>
    <w:rsid w:val="60BA6CAE"/>
    <w:rsid w:val="60BA7443"/>
    <w:rsid w:val="60C4020A"/>
    <w:rsid w:val="60DBA723"/>
    <w:rsid w:val="60DCE166"/>
    <w:rsid w:val="60E0E4E3"/>
    <w:rsid w:val="60E94630"/>
    <w:rsid w:val="60ED9E56"/>
    <w:rsid w:val="60EEC69A"/>
    <w:rsid w:val="60F3883F"/>
    <w:rsid w:val="60F3A17A"/>
    <w:rsid w:val="60FF532F"/>
    <w:rsid w:val="6100410D"/>
    <w:rsid w:val="610084DF"/>
    <w:rsid w:val="6103041B"/>
    <w:rsid w:val="6106D588"/>
    <w:rsid w:val="610779D0"/>
    <w:rsid w:val="610DB964"/>
    <w:rsid w:val="61126ABA"/>
    <w:rsid w:val="6114D863"/>
    <w:rsid w:val="6121E393"/>
    <w:rsid w:val="612DA964"/>
    <w:rsid w:val="6132E070"/>
    <w:rsid w:val="613C1D08"/>
    <w:rsid w:val="614BC03E"/>
    <w:rsid w:val="6150972A"/>
    <w:rsid w:val="615C0CC8"/>
    <w:rsid w:val="6160B458"/>
    <w:rsid w:val="6167DA40"/>
    <w:rsid w:val="616D4049"/>
    <w:rsid w:val="61714D62"/>
    <w:rsid w:val="6176A828"/>
    <w:rsid w:val="6184E0DF"/>
    <w:rsid w:val="618A0151"/>
    <w:rsid w:val="618A1D6B"/>
    <w:rsid w:val="618AB393"/>
    <w:rsid w:val="61975A5C"/>
    <w:rsid w:val="61975ADB"/>
    <w:rsid w:val="61BE2F04"/>
    <w:rsid w:val="61BFAD19"/>
    <w:rsid w:val="61C5A4F5"/>
    <w:rsid w:val="61C70DDF"/>
    <w:rsid w:val="61C9E074"/>
    <w:rsid w:val="61CA9007"/>
    <w:rsid w:val="61CEAA89"/>
    <w:rsid w:val="61D2B048"/>
    <w:rsid w:val="61D77084"/>
    <w:rsid w:val="61DA018A"/>
    <w:rsid w:val="61DF4BD0"/>
    <w:rsid w:val="61EB93E6"/>
    <w:rsid w:val="61F4AA3D"/>
    <w:rsid w:val="61F50622"/>
    <w:rsid w:val="61FC92C0"/>
    <w:rsid w:val="61FF036C"/>
    <w:rsid w:val="61FFDD92"/>
    <w:rsid w:val="62006EB9"/>
    <w:rsid w:val="6202A31D"/>
    <w:rsid w:val="6202CA04"/>
    <w:rsid w:val="620C5732"/>
    <w:rsid w:val="6224CD70"/>
    <w:rsid w:val="622BCDEE"/>
    <w:rsid w:val="62413D80"/>
    <w:rsid w:val="62421E7F"/>
    <w:rsid w:val="6243FBE9"/>
    <w:rsid w:val="624AFB16"/>
    <w:rsid w:val="624DAEF2"/>
    <w:rsid w:val="624DBEC3"/>
    <w:rsid w:val="6254504C"/>
    <w:rsid w:val="62548C57"/>
    <w:rsid w:val="625C411F"/>
    <w:rsid w:val="625C6A89"/>
    <w:rsid w:val="62619E32"/>
    <w:rsid w:val="6262D30A"/>
    <w:rsid w:val="626BD350"/>
    <w:rsid w:val="6274CF36"/>
    <w:rsid w:val="62816AFE"/>
    <w:rsid w:val="6284A8A3"/>
    <w:rsid w:val="628D4FB1"/>
    <w:rsid w:val="628E6867"/>
    <w:rsid w:val="628EFFE7"/>
    <w:rsid w:val="629A31A8"/>
    <w:rsid w:val="62A08485"/>
    <w:rsid w:val="62A26AEA"/>
    <w:rsid w:val="62A51E2D"/>
    <w:rsid w:val="62A59DE0"/>
    <w:rsid w:val="62A7E180"/>
    <w:rsid w:val="62B4136E"/>
    <w:rsid w:val="62B7F42E"/>
    <w:rsid w:val="62C993BF"/>
    <w:rsid w:val="62CCE037"/>
    <w:rsid w:val="62CD498F"/>
    <w:rsid w:val="62D1F6BD"/>
    <w:rsid w:val="62DA469E"/>
    <w:rsid w:val="62DC99A3"/>
    <w:rsid w:val="62E00EA1"/>
    <w:rsid w:val="62E4AD38"/>
    <w:rsid w:val="62EDFF1D"/>
    <w:rsid w:val="62F0855B"/>
    <w:rsid w:val="62FBED80"/>
    <w:rsid w:val="62FE5473"/>
    <w:rsid w:val="630853D5"/>
    <w:rsid w:val="6317AE0C"/>
    <w:rsid w:val="631B19CE"/>
    <w:rsid w:val="6321D68F"/>
    <w:rsid w:val="63239339"/>
    <w:rsid w:val="63241A54"/>
    <w:rsid w:val="632785EF"/>
    <w:rsid w:val="6328A179"/>
    <w:rsid w:val="6329A13E"/>
    <w:rsid w:val="6337C7F3"/>
    <w:rsid w:val="633D8F4E"/>
    <w:rsid w:val="6349C96F"/>
    <w:rsid w:val="634F6726"/>
    <w:rsid w:val="6353E8E5"/>
    <w:rsid w:val="6359F9DA"/>
    <w:rsid w:val="636BD5D3"/>
    <w:rsid w:val="6376AEE3"/>
    <w:rsid w:val="6376D1E0"/>
    <w:rsid w:val="637F046F"/>
    <w:rsid w:val="638308B1"/>
    <w:rsid w:val="6387D9C5"/>
    <w:rsid w:val="638923BE"/>
    <w:rsid w:val="638BB466"/>
    <w:rsid w:val="638C64D1"/>
    <w:rsid w:val="639501FF"/>
    <w:rsid w:val="6397F635"/>
    <w:rsid w:val="63A08AF8"/>
    <w:rsid w:val="63A70D2F"/>
    <w:rsid w:val="63A7FD8D"/>
    <w:rsid w:val="63AECE99"/>
    <w:rsid w:val="63C6A450"/>
    <w:rsid w:val="63D02F82"/>
    <w:rsid w:val="63D3221E"/>
    <w:rsid w:val="63D4113A"/>
    <w:rsid w:val="63D7444B"/>
    <w:rsid w:val="63D84576"/>
    <w:rsid w:val="63DBDA23"/>
    <w:rsid w:val="63DF03B7"/>
    <w:rsid w:val="63E34CAF"/>
    <w:rsid w:val="63E66D7A"/>
    <w:rsid w:val="63EB86E8"/>
    <w:rsid w:val="63EDF33F"/>
    <w:rsid w:val="63EEF992"/>
    <w:rsid w:val="63F1C4CA"/>
    <w:rsid w:val="63F7A4AB"/>
    <w:rsid w:val="64038711"/>
    <w:rsid w:val="64051D73"/>
    <w:rsid w:val="641BD62E"/>
    <w:rsid w:val="641CBC7B"/>
    <w:rsid w:val="641E87FE"/>
    <w:rsid w:val="6427DB52"/>
    <w:rsid w:val="642B7D89"/>
    <w:rsid w:val="64395431"/>
    <w:rsid w:val="6440EE8E"/>
    <w:rsid w:val="64495CB1"/>
    <w:rsid w:val="644983FA"/>
    <w:rsid w:val="644E3B80"/>
    <w:rsid w:val="64512475"/>
    <w:rsid w:val="645367BA"/>
    <w:rsid w:val="64582CF4"/>
    <w:rsid w:val="645964CA"/>
    <w:rsid w:val="645FECDE"/>
    <w:rsid w:val="64654596"/>
    <w:rsid w:val="6472BEBE"/>
    <w:rsid w:val="6474EE31"/>
    <w:rsid w:val="6481721C"/>
    <w:rsid w:val="64944ADB"/>
    <w:rsid w:val="64A00EE2"/>
    <w:rsid w:val="64A12D48"/>
    <w:rsid w:val="64A24029"/>
    <w:rsid w:val="64A4027E"/>
    <w:rsid w:val="64A9D2AD"/>
    <w:rsid w:val="64AB008A"/>
    <w:rsid w:val="64B6E238"/>
    <w:rsid w:val="64BB4023"/>
    <w:rsid w:val="64BEBF4E"/>
    <w:rsid w:val="64C06D71"/>
    <w:rsid w:val="64C47C1A"/>
    <w:rsid w:val="64C763C4"/>
    <w:rsid w:val="64CBF1E0"/>
    <w:rsid w:val="64CEB4A2"/>
    <w:rsid w:val="64DBF5B4"/>
    <w:rsid w:val="64E16C82"/>
    <w:rsid w:val="64E60F9A"/>
    <w:rsid w:val="64EC0725"/>
    <w:rsid w:val="64EC6AA1"/>
    <w:rsid w:val="64F62C30"/>
    <w:rsid w:val="64FBA9FF"/>
    <w:rsid w:val="650893D0"/>
    <w:rsid w:val="6509285C"/>
    <w:rsid w:val="650EAD7E"/>
    <w:rsid w:val="6511CAEF"/>
    <w:rsid w:val="6517E132"/>
    <w:rsid w:val="651979D3"/>
    <w:rsid w:val="651CB87B"/>
    <w:rsid w:val="651E5F28"/>
    <w:rsid w:val="6522CD8D"/>
    <w:rsid w:val="6522F3C9"/>
    <w:rsid w:val="65253ABE"/>
    <w:rsid w:val="65293771"/>
    <w:rsid w:val="65322E54"/>
    <w:rsid w:val="653621BF"/>
    <w:rsid w:val="653E6F95"/>
    <w:rsid w:val="65451C4E"/>
    <w:rsid w:val="654BBB74"/>
    <w:rsid w:val="655C7BCD"/>
    <w:rsid w:val="655F6DEE"/>
    <w:rsid w:val="6566BE71"/>
    <w:rsid w:val="65673A79"/>
    <w:rsid w:val="6569AF92"/>
    <w:rsid w:val="656A25E6"/>
    <w:rsid w:val="656B0D17"/>
    <w:rsid w:val="6570868F"/>
    <w:rsid w:val="6589F1EE"/>
    <w:rsid w:val="6590B5F9"/>
    <w:rsid w:val="6590D39C"/>
    <w:rsid w:val="659EB616"/>
    <w:rsid w:val="65A7729D"/>
    <w:rsid w:val="65B3BE05"/>
    <w:rsid w:val="65B620FA"/>
    <w:rsid w:val="65BEF77B"/>
    <w:rsid w:val="65C177AF"/>
    <w:rsid w:val="65CE0145"/>
    <w:rsid w:val="65D06191"/>
    <w:rsid w:val="65D0A401"/>
    <w:rsid w:val="65D76BC3"/>
    <w:rsid w:val="65E03D68"/>
    <w:rsid w:val="65E2E696"/>
    <w:rsid w:val="65E6C35F"/>
    <w:rsid w:val="65EAA14B"/>
    <w:rsid w:val="65F2C976"/>
    <w:rsid w:val="65F57B4D"/>
    <w:rsid w:val="65F59004"/>
    <w:rsid w:val="65F6D5AF"/>
    <w:rsid w:val="65F76448"/>
    <w:rsid w:val="6603922F"/>
    <w:rsid w:val="660C6D73"/>
    <w:rsid w:val="66139C92"/>
    <w:rsid w:val="66147EA3"/>
    <w:rsid w:val="6620A9A2"/>
    <w:rsid w:val="66230D4A"/>
    <w:rsid w:val="66342AC6"/>
    <w:rsid w:val="66380AAF"/>
    <w:rsid w:val="663862A6"/>
    <w:rsid w:val="663D5C6C"/>
    <w:rsid w:val="6643CA99"/>
    <w:rsid w:val="6643D3F9"/>
    <w:rsid w:val="664D7AD9"/>
    <w:rsid w:val="665345A5"/>
    <w:rsid w:val="665BF80C"/>
    <w:rsid w:val="6666361B"/>
    <w:rsid w:val="66689686"/>
    <w:rsid w:val="666C9685"/>
    <w:rsid w:val="66735083"/>
    <w:rsid w:val="6676775E"/>
    <w:rsid w:val="667877B4"/>
    <w:rsid w:val="667A4077"/>
    <w:rsid w:val="667F4636"/>
    <w:rsid w:val="66820F45"/>
    <w:rsid w:val="6689A9C5"/>
    <w:rsid w:val="668B8948"/>
    <w:rsid w:val="66949597"/>
    <w:rsid w:val="6697D713"/>
    <w:rsid w:val="669A6124"/>
    <w:rsid w:val="669B9E0D"/>
    <w:rsid w:val="66A1C82E"/>
    <w:rsid w:val="66A5EFF0"/>
    <w:rsid w:val="66AB858C"/>
    <w:rsid w:val="66B68E6F"/>
    <w:rsid w:val="66C0B4FA"/>
    <w:rsid w:val="66C0BE85"/>
    <w:rsid w:val="66C364D7"/>
    <w:rsid w:val="66CA7A6A"/>
    <w:rsid w:val="66D34F8A"/>
    <w:rsid w:val="66D59AD3"/>
    <w:rsid w:val="66D6080A"/>
    <w:rsid w:val="66D7F1D1"/>
    <w:rsid w:val="66E3599F"/>
    <w:rsid w:val="66E3F2E9"/>
    <w:rsid w:val="66E54D99"/>
    <w:rsid w:val="66EBF19B"/>
    <w:rsid w:val="66F0CF2C"/>
    <w:rsid w:val="66FEC8AF"/>
    <w:rsid w:val="66FFD159"/>
    <w:rsid w:val="6700D172"/>
    <w:rsid w:val="6707A8FE"/>
    <w:rsid w:val="670B109E"/>
    <w:rsid w:val="670BFF28"/>
    <w:rsid w:val="670C04D1"/>
    <w:rsid w:val="671662E2"/>
    <w:rsid w:val="67166575"/>
    <w:rsid w:val="6718AC88"/>
    <w:rsid w:val="671A2083"/>
    <w:rsid w:val="6720E487"/>
    <w:rsid w:val="67252921"/>
    <w:rsid w:val="672AFB2D"/>
    <w:rsid w:val="672EA51C"/>
    <w:rsid w:val="67314D20"/>
    <w:rsid w:val="673250C1"/>
    <w:rsid w:val="6734F20F"/>
    <w:rsid w:val="6736C1F0"/>
    <w:rsid w:val="673D0C5F"/>
    <w:rsid w:val="673EBD5F"/>
    <w:rsid w:val="674902A1"/>
    <w:rsid w:val="675ACEE2"/>
    <w:rsid w:val="675B4D29"/>
    <w:rsid w:val="676E2C04"/>
    <w:rsid w:val="676EAB92"/>
    <w:rsid w:val="67716D85"/>
    <w:rsid w:val="67774135"/>
    <w:rsid w:val="6780BC3B"/>
    <w:rsid w:val="67871DAD"/>
    <w:rsid w:val="678C3328"/>
    <w:rsid w:val="678C8A3B"/>
    <w:rsid w:val="67944C4C"/>
    <w:rsid w:val="67A8E874"/>
    <w:rsid w:val="67B0DE2F"/>
    <w:rsid w:val="67B513B3"/>
    <w:rsid w:val="67C5B41E"/>
    <w:rsid w:val="67C5FF69"/>
    <w:rsid w:val="67C8E7DD"/>
    <w:rsid w:val="67CDEA20"/>
    <w:rsid w:val="67D18F4B"/>
    <w:rsid w:val="67D4F32B"/>
    <w:rsid w:val="67DD0EEF"/>
    <w:rsid w:val="67DF354D"/>
    <w:rsid w:val="67EDFCDB"/>
    <w:rsid w:val="67EEE684"/>
    <w:rsid w:val="67F149F7"/>
    <w:rsid w:val="67F550DA"/>
    <w:rsid w:val="680D5CB3"/>
    <w:rsid w:val="6816CA1E"/>
    <w:rsid w:val="681D9A2C"/>
    <w:rsid w:val="68210DEE"/>
    <w:rsid w:val="68236331"/>
    <w:rsid w:val="68281CDA"/>
    <w:rsid w:val="682927FA"/>
    <w:rsid w:val="68351F15"/>
    <w:rsid w:val="6835623C"/>
    <w:rsid w:val="683C5DCA"/>
    <w:rsid w:val="683F1536"/>
    <w:rsid w:val="68428878"/>
    <w:rsid w:val="6845FD9C"/>
    <w:rsid w:val="6849B191"/>
    <w:rsid w:val="684D58B4"/>
    <w:rsid w:val="68500301"/>
    <w:rsid w:val="685483C7"/>
    <w:rsid w:val="685D11B7"/>
    <w:rsid w:val="685EC8EA"/>
    <w:rsid w:val="6862FF80"/>
    <w:rsid w:val="68658D41"/>
    <w:rsid w:val="686742FF"/>
    <w:rsid w:val="6869D869"/>
    <w:rsid w:val="686C1284"/>
    <w:rsid w:val="686F0D05"/>
    <w:rsid w:val="686F97A2"/>
    <w:rsid w:val="687021B9"/>
    <w:rsid w:val="6884DB05"/>
    <w:rsid w:val="6888B4F7"/>
    <w:rsid w:val="6899018C"/>
    <w:rsid w:val="68A5645C"/>
    <w:rsid w:val="68A685A8"/>
    <w:rsid w:val="68B5D54D"/>
    <w:rsid w:val="68B6242F"/>
    <w:rsid w:val="68B6DD68"/>
    <w:rsid w:val="68C0564C"/>
    <w:rsid w:val="68CB21B1"/>
    <w:rsid w:val="68D7A657"/>
    <w:rsid w:val="68DF9BF7"/>
    <w:rsid w:val="68E812BB"/>
    <w:rsid w:val="68EFABC7"/>
    <w:rsid w:val="68FC18BC"/>
    <w:rsid w:val="68FF0283"/>
    <w:rsid w:val="68FF3D36"/>
    <w:rsid w:val="68FF3E6D"/>
    <w:rsid w:val="690BA61A"/>
    <w:rsid w:val="691907EB"/>
    <w:rsid w:val="691D3199"/>
    <w:rsid w:val="6923633E"/>
    <w:rsid w:val="693D9BDA"/>
    <w:rsid w:val="694216C3"/>
    <w:rsid w:val="694C5378"/>
    <w:rsid w:val="6957AC83"/>
    <w:rsid w:val="6961C6E5"/>
    <w:rsid w:val="696AEC4F"/>
    <w:rsid w:val="696F27FE"/>
    <w:rsid w:val="69718E88"/>
    <w:rsid w:val="6975D7F0"/>
    <w:rsid w:val="697A37D3"/>
    <w:rsid w:val="697F744A"/>
    <w:rsid w:val="698AFD26"/>
    <w:rsid w:val="699598E6"/>
    <w:rsid w:val="699F35E4"/>
    <w:rsid w:val="69A01D17"/>
    <w:rsid w:val="69A33B95"/>
    <w:rsid w:val="69A781CC"/>
    <w:rsid w:val="69AABFB0"/>
    <w:rsid w:val="69B11889"/>
    <w:rsid w:val="69C37F49"/>
    <w:rsid w:val="69C84003"/>
    <w:rsid w:val="69CF2328"/>
    <w:rsid w:val="69D1D3B5"/>
    <w:rsid w:val="69D66E12"/>
    <w:rsid w:val="69D7EA61"/>
    <w:rsid w:val="69E0BD3B"/>
    <w:rsid w:val="69E3D671"/>
    <w:rsid w:val="69E3FDAF"/>
    <w:rsid w:val="69E6B59E"/>
    <w:rsid w:val="69E8A6EE"/>
    <w:rsid w:val="69EAE050"/>
    <w:rsid w:val="69F4D359"/>
    <w:rsid w:val="69F8AB28"/>
    <w:rsid w:val="69FDEABA"/>
    <w:rsid w:val="69FFFA6C"/>
    <w:rsid w:val="6A0A294D"/>
    <w:rsid w:val="6A0C1188"/>
    <w:rsid w:val="6A0D02D6"/>
    <w:rsid w:val="6A1674F1"/>
    <w:rsid w:val="6A1830BE"/>
    <w:rsid w:val="6A1AB528"/>
    <w:rsid w:val="6A1F2C97"/>
    <w:rsid w:val="6A23E952"/>
    <w:rsid w:val="6A3476A7"/>
    <w:rsid w:val="6A3687F0"/>
    <w:rsid w:val="6A3FE1B6"/>
    <w:rsid w:val="6A4CE338"/>
    <w:rsid w:val="6A534F30"/>
    <w:rsid w:val="6A5379C5"/>
    <w:rsid w:val="6A5626F1"/>
    <w:rsid w:val="6A5D5ACB"/>
    <w:rsid w:val="6A62956F"/>
    <w:rsid w:val="6A6E62B2"/>
    <w:rsid w:val="6A6ED816"/>
    <w:rsid w:val="6A6FB9BC"/>
    <w:rsid w:val="6A7379CB"/>
    <w:rsid w:val="6A749290"/>
    <w:rsid w:val="6A7AF87F"/>
    <w:rsid w:val="6A7CCCC0"/>
    <w:rsid w:val="6A89DE05"/>
    <w:rsid w:val="6A95FB46"/>
    <w:rsid w:val="6AA1ED22"/>
    <w:rsid w:val="6AA28D99"/>
    <w:rsid w:val="6AA4EFC0"/>
    <w:rsid w:val="6AA65A77"/>
    <w:rsid w:val="6AA67745"/>
    <w:rsid w:val="6AA81819"/>
    <w:rsid w:val="6AAD5D87"/>
    <w:rsid w:val="6AAF7F07"/>
    <w:rsid w:val="6AAFB20D"/>
    <w:rsid w:val="6ABB6548"/>
    <w:rsid w:val="6ABC2005"/>
    <w:rsid w:val="6ABF339F"/>
    <w:rsid w:val="6ACEDC15"/>
    <w:rsid w:val="6AD03191"/>
    <w:rsid w:val="6ADDE49E"/>
    <w:rsid w:val="6ADFF289"/>
    <w:rsid w:val="6AE18F30"/>
    <w:rsid w:val="6AE2F995"/>
    <w:rsid w:val="6AE48101"/>
    <w:rsid w:val="6AE4FA91"/>
    <w:rsid w:val="6AF56E9D"/>
    <w:rsid w:val="6B019EDC"/>
    <w:rsid w:val="6B067702"/>
    <w:rsid w:val="6B0BAC70"/>
    <w:rsid w:val="6B0CB18A"/>
    <w:rsid w:val="6B0FC64F"/>
    <w:rsid w:val="6B10DC6A"/>
    <w:rsid w:val="6B1A8372"/>
    <w:rsid w:val="6B20F8D4"/>
    <w:rsid w:val="6B21D39B"/>
    <w:rsid w:val="6B22E18A"/>
    <w:rsid w:val="6B25ED07"/>
    <w:rsid w:val="6B2CF0C9"/>
    <w:rsid w:val="6B3DA9D6"/>
    <w:rsid w:val="6B3EC4A7"/>
    <w:rsid w:val="6B460713"/>
    <w:rsid w:val="6B4FE5A9"/>
    <w:rsid w:val="6B5FC126"/>
    <w:rsid w:val="6B608504"/>
    <w:rsid w:val="6B611FD5"/>
    <w:rsid w:val="6B6AB1C6"/>
    <w:rsid w:val="6B70599F"/>
    <w:rsid w:val="6B725E4C"/>
    <w:rsid w:val="6B761B1D"/>
    <w:rsid w:val="6B7FDEC1"/>
    <w:rsid w:val="6B80297A"/>
    <w:rsid w:val="6B846538"/>
    <w:rsid w:val="6B85517F"/>
    <w:rsid w:val="6B866D77"/>
    <w:rsid w:val="6B8EF002"/>
    <w:rsid w:val="6B952A74"/>
    <w:rsid w:val="6B9BD9E1"/>
    <w:rsid w:val="6B9CB807"/>
    <w:rsid w:val="6BA5588A"/>
    <w:rsid w:val="6BAC755D"/>
    <w:rsid w:val="6BAFD8BE"/>
    <w:rsid w:val="6BB267C6"/>
    <w:rsid w:val="6BB39EB0"/>
    <w:rsid w:val="6BB87656"/>
    <w:rsid w:val="6BBAFCF8"/>
    <w:rsid w:val="6BC81920"/>
    <w:rsid w:val="6BCFD475"/>
    <w:rsid w:val="6BD06BC8"/>
    <w:rsid w:val="6BD5202F"/>
    <w:rsid w:val="6BD77DA7"/>
    <w:rsid w:val="6BD82BB1"/>
    <w:rsid w:val="6BDC45F9"/>
    <w:rsid w:val="6BE67F65"/>
    <w:rsid w:val="6BF148CE"/>
    <w:rsid w:val="6BF15492"/>
    <w:rsid w:val="6C161D07"/>
    <w:rsid w:val="6C251500"/>
    <w:rsid w:val="6C27262B"/>
    <w:rsid w:val="6C29FAD5"/>
    <w:rsid w:val="6C303561"/>
    <w:rsid w:val="6C30B1A1"/>
    <w:rsid w:val="6C40EA19"/>
    <w:rsid w:val="6C415BBD"/>
    <w:rsid w:val="6C41860A"/>
    <w:rsid w:val="6C489362"/>
    <w:rsid w:val="6C4E4DB2"/>
    <w:rsid w:val="6C546544"/>
    <w:rsid w:val="6C58BD57"/>
    <w:rsid w:val="6C5DDB51"/>
    <w:rsid w:val="6C607111"/>
    <w:rsid w:val="6C63CCC6"/>
    <w:rsid w:val="6C65B8D2"/>
    <w:rsid w:val="6C68439F"/>
    <w:rsid w:val="6C73A7E2"/>
    <w:rsid w:val="6C76B38E"/>
    <w:rsid w:val="6C7A050B"/>
    <w:rsid w:val="6C7C4D14"/>
    <w:rsid w:val="6C7FE77C"/>
    <w:rsid w:val="6C801234"/>
    <w:rsid w:val="6C845906"/>
    <w:rsid w:val="6C846AB9"/>
    <w:rsid w:val="6C85BDBB"/>
    <w:rsid w:val="6C8BCC9A"/>
    <w:rsid w:val="6C8C12A7"/>
    <w:rsid w:val="6C8D0012"/>
    <w:rsid w:val="6C8D8BEF"/>
    <w:rsid w:val="6C9EAB28"/>
    <w:rsid w:val="6CB1172F"/>
    <w:rsid w:val="6CB2A618"/>
    <w:rsid w:val="6CBCB52E"/>
    <w:rsid w:val="6CC409ED"/>
    <w:rsid w:val="6CC7EB78"/>
    <w:rsid w:val="6CCDF3E5"/>
    <w:rsid w:val="6CD05E8C"/>
    <w:rsid w:val="6CD2BC69"/>
    <w:rsid w:val="6CD59F02"/>
    <w:rsid w:val="6CD92050"/>
    <w:rsid w:val="6CDB8A13"/>
    <w:rsid w:val="6CDCF072"/>
    <w:rsid w:val="6CDD210F"/>
    <w:rsid w:val="6CDF3E1C"/>
    <w:rsid w:val="6CE0E27F"/>
    <w:rsid w:val="6CE1C4C4"/>
    <w:rsid w:val="6CE9C105"/>
    <w:rsid w:val="6CEB873D"/>
    <w:rsid w:val="6CECA248"/>
    <w:rsid w:val="6CFAD745"/>
    <w:rsid w:val="6D0D8064"/>
    <w:rsid w:val="6D0EA945"/>
    <w:rsid w:val="6D0FA98D"/>
    <w:rsid w:val="6D129EB8"/>
    <w:rsid w:val="6D149FD8"/>
    <w:rsid w:val="6D1D03DD"/>
    <w:rsid w:val="6D1D32F4"/>
    <w:rsid w:val="6D1F7789"/>
    <w:rsid w:val="6D30B992"/>
    <w:rsid w:val="6D38DEB6"/>
    <w:rsid w:val="6D3A0D7C"/>
    <w:rsid w:val="6D3BA36D"/>
    <w:rsid w:val="6D510D9F"/>
    <w:rsid w:val="6D547465"/>
    <w:rsid w:val="6D56342F"/>
    <w:rsid w:val="6D629F13"/>
    <w:rsid w:val="6D632033"/>
    <w:rsid w:val="6D63D93D"/>
    <w:rsid w:val="6D704015"/>
    <w:rsid w:val="6D72D674"/>
    <w:rsid w:val="6D7C566B"/>
    <w:rsid w:val="6D7CED89"/>
    <w:rsid w:val="6D88E7B5"/>
    <w:rsid w:val="6D8A7C20"/>
    <w:rsid w:val="6D8EBCA7"/>
    <w:rsid w:val="6D950161"/>
    <w:rsid w:val="6D9630C4"/>
    <w:rsid w:val="6D964E0E"/>
    <w:rsid w:val="6D96BFE5"/>
    <w:rsid w:val="6D9988A7"/>
    <w:rsid w:val="6D9CF23D"/>
    <w:rsid w:val="6D9F4AAE"/>
    <w:rsid w:val="6DAF611F"/>
    <w:rsid w:val="6DBCB370"/>
    <w:rsid w:val="6DC97505"/>
    <w:rsid w:val="6DD14A36"/>
    <w:rsid w:val="6DD175F5"/>
    <w:rsid w:val="6DD1BDB3"/>
    <w:rsid w:val="6DD34974"/>
    <w:rsid w:val="6DD9793E"/>
    <w:rsid w:val="6DE0176D"/>
    <w:rsid w:val="6DFD127D"/>
    <w:rsid w:val="6E058DCA"/>
    <w:rsid w:val="6E07AF5F"/>
    <w:rsid w:val="6E0B4230"/>
    <w:rsid w:val="6E0D17A0"/>
    <w:rsid w:val="6E12165C"/>
    <w:rsid w:val="6E1E35C6"/>
    <w:rsid w:val="6E264CB1"/>
    <w:rsid w:val="6E2B6221"/>
    <w:rsid w:val="6E3FBF03"/>
    <w:rsid w:val="6E418ED9"/>
    <w:rsid w:val="6E4559A7"/>
    <w:rsid w:val="6E4C826F"/>
    <w:rsid w:val="6E5E58CC"/>
    <w:rsid w:val="6E600779"/>
    <w:rsid w:val="6E7BB4D7"/>
    <w:rsid w:val="6E7CB5A8"/>
    <w:rsid w:val="6E7E0D07"/>
    <w:rsid w:val="6E820088"/>
    <w:rsid w:val="6E8A5103"/>
    <w:rsid w:val="6E8F23A0"/>
    <w:rsid w:val="6E8F7426"/>
    <w:rsid w:val="6E9380CB"/>
    <w:rsid w:val="6E951C2A"/>
    <w:rsid w:val="6E9702EF"/>
    <w:rsid w:val="6E994271"/>
    <w:rsid w:val="6E9E7ADE"/>
    <w:rsid w:val="6EA3BB01"/>
    <w:rsid w:val="6EA811B9"/>
    <w:rsid w:val="6EB224E1"/>
    <w:rsid w:val="6EB28A74"/>
    <w:rsid w:val="6EB7EFB2"/>
    <w:rsid w:val="6EBF5868"/>
    <w:rsid w:val="6EC23BB6"/>
    <w:rsid w:val="6EC6B71F"/>
    <w:rsid w:val="6EC6FA23"/>
    <w:rsid w:val="6ECD7F22"/>
    <w:rsid w:val="6ED37AA3"/>
    <w:rsid w:val="6ED43A1A"/>
    <w:rsid w:val="6ED787CD"/>
    <w:rsid w:val="6EDF97A3"/>
    <w:rsid w:val="6EE89745"/>
    <w:rsid w:val="6EF0EFF8"/>
    <w:rsid w:val="6EF177FD"/>
    <w:rsid w:val="6EF29DBA"/>
    <w:rsid w:val="6F0107BD"/>
    <w:rsid w:val="6F015137"/>
    <w:rsid w:val="6F0BAC73"/>
    <w:rsid w:val="6F1298C6"/>
    <w:rsid w:val="6F1781E3"/>
    <w:rsid w:val="6F296739"/>
    <w:rsid w:val="6F2CB935"/>
    <w:rsid w:val="6F30DA24"/>
    <w:rsid w:val="6F329046"/>
    <w:rsid w:val="6F3486CD"/>
    <w:rsid w:val="6F3B7B76"/>
    <w:rsid w:val="6F3CB8A7"/>
    <w:rsid w:val="6F49174C"/>
    <w:rsid w:val="6F4EE92B"/>
    <w:rsid w:val="6F64453B"/>
    <w:rsid w:val="6F6827D1"/>
    <w:rsid w:val="6F756348"/>
    <w:rsid w:val="6F798A24"/>
    <w:rsid w:val="6F79C8C4"/>
    <w:rsid w:val="6F7A6178"/>
    <w:rsid w:val="6F7B4B17"/>
    <w:rsid w:val="6F7BE978"/>
    <w:rsid w:val="6F7D67AF"/>
    <w:rsid w:val="6F85D7AE"/>
    <w:rsid w:val="6F866461"/>
    <w:rsid w:val="6F87635C"/>
    <w:rsid w:val="6F8AB35F"/>
    <w:rsid w:val="6F8B105D"/>
    <w:rsid w:val="6F8F4116"/>
    <w:rsid w:val="6F9F5FD0"/>
    <w:rsid w:val="6FA38C26"/>
    <w:rsid w:val="6FAA3808"/>
    <w:rsid w:val="6FB203C9"/>
    <w:rsid w:val="6FB3845D"/>
    <w:rsid w:val="6FBCFA7C"/>
    <w:rsid w:val="6FBF1850"/>
    <w:rsid w:val="6FC9579A"/>
    <w:rsid w:val="6FE680B4"/>
    <w:rsid w:val="6FFD8FBC"/>
    <w:rsid w:val="7014E596"/>
    <w:rsid w:val="7019D867"/>
    <w:rsid w:val="701DD380"/>
    <w:rsid w:val="702029BF"/>
    <w:rsid w:val="70273EDF"/>
    <w:rsid w:val="70299FF7"/>
    <w:rsid w:val="702B796E"/>
    <w:rsid w:val="7036D638"/>
    <w:rsid w:val="703BBA29"/>
    <w:rsid w:val="7049A62B"/>
    <w:rsid w:val="704E5520"/>
    <w:rsid w:val="704E5AD5"/>
    <w:rsid w:val="7056E741"/>
    <w:rsid w:val="7061D152"/>
    <w:rsid w:val="706414DD"/>
    <w:rsid w:val="706F30D5"/>
    <w:rsid w:val="7078C9AD"/>
    <w:rsid w:val="70797387"/>
    <w:rsid w:val="70816559"/>
    <w:rsid w:val="708283FD"/>
    <w:rsid w:val="70848C19"/>
    <w:rsid w:val="708E8FE9"/>
    <w:rsid w:val="709285DB"/>
    <w:rsid w:val="70968428"/>
    <w:rsid w:val="70A71523"/>
    <w:rsid w:val="70BB4B5B"/>
    <w:rsid w:val="70C02708"/>
    <w:rsid w:val="70CB3237"/>
    <w:rsid w:val="70D1089D"/>
    <w:rsid w:val="70D3B694"/>
    <w:rsid w:val="70D3D637"/>
    <w:rsid w:val="70DB237D"/>
    <w:rsid w:val="70F13B5F"/>
    <w:rsid w:val="70F47504"/>
    <w:rsid w:val="70F5BE34"/>
    <w:rsid w:val="70F5F5F6"/>
    <w:rsid w:val="70F81DEF"/>
    <w:rsid w:val="70FCB634"/>
    <w:rsid w:val="7102382A"/>
    <w:rsid w:val="710C4CFA"/>
    <w:rsid w:val="710CFD6D"/>
    <w:rsid w:val="7118E66A"/>
    <w:rsid w:val="711A765B"/>
    <w:rsid w:val="71211017"/>
    <w:rsid w:val="7121B33A"/>
    <w:rsid w:val="7125778C"/>
    <w:rsid w:val="7127B8F3"/>
    <w:rsid w:val="712A9069"/>
    <w:rsid w:val="712B8604"/>
    <w:rsid w:val="713B4CFA"/>
    <w:rsid w:val="713E009A"/>
    <w:rsid w:val="7140EE1B"/>
    <w:rsid w:val="71489152"/>
    <w:rsid w:val="714933FC"/>
    <w:rsid w:val="71539FA0"/>
    <w:rsid w:val="7155E9B0"/>
    <w:rsid w:val="715EBAC6"/>
    <w:rsid w:val="71790E40"/>
    <w:rsid w:val="718FFC94"/>
    <w:rsid w:val="719432D9"/>
    <w:rsid w:val="71989C78"/>
    <w:rsid w:val="71989E24"/>
    <w:rsid w:val="71A70CC7"/>
    <w:rsid w:val="71AB3B6B"/>
    <w:rsid w:val="71B57C61"/>
    <w:rsid w:val="71B5DB99"/>
    <w:rsid w:val="71BD2802"/>
    <w:rsid w:val="71C618BD"/>
    <w:rsid w:val="71CE776C"/>
    <w:rsid w:val="71D8084F"/>
    <w:rsid w:val="71DE11B9"/>
    <w:rsid w:val="71E31062"/>
    <w:rsid w:val="71E5CC1C"/>
    <w:rsid w:val="71E6FCE6"/>
    <w:rsid w:val="71EACBA0"/>
    <w:rsid w:val="71EEB195"/>
    <w:rsid w:val="71F2D4AF"/>
    <w:rsid w:val="71FCF8F1"/>
    <w:rsid w:val="71FDDD64"/>
    <w:rsid w:val="71FE9DEA"/>
    <w:rsid w:val="71FFE53E"/>
    <w:rsid w:val="720BDDAE"/>
    <w:rsid w:val="720C5932"/>
    <w:rsid w:val="72103257"/>
    <w:rsid w:val="7211161F"/>
    <w:rsid w:val="721CC134"/>
    <w:rsid w:val="7228AB56"/>
    <w:rsid w:val="7233D220"/>
    <w:rsid w:val="7240CFE4"/>
    <w:rsid w:val="72437820"/>
    <w:rsid w:val="724AF39B"/>
    <w:rsid w:val="724B578F"/>
    <w:rsid w:val="724CB5C8"/>
    <w:rsid w:val="725D3E84"/>
    <w:rsid w:val="725E244B"/>
    <w:rsid w:val="7260F4A4"/>
    <w:rsid w:val="7261C875"/>
    <w:rsid w:val="7261CADA"/>
    <w:rsid w:val="7262EB8C"/>
    <w:rsid w:val="72657858"/>
    <w:rsid w:val="726A3108"/>
    <w:rsid w:val="727096F1"/>
    <w:rsid w:val="7271A4B2"/>
    <w:rsid w:val="727B809F"/>
    <w:rsid w:val="727CD122"/>
    <w:rsid w:val="7287080D"/>
    <w:rsid w:val="72896AC7"/>
    <w:rsid w:val="72964510"/>
    <w:rsid w:val="729B1E80"/>
    <w:rsid w:val="729D85B3"/>
    <w:rsid w:val="72A1F72F"/>
    <w:rsid w:val="72A5E51D"/>
    <w:rsid w:val="72AF606A"/>
    <w:rsid w:val="72B001A5"/>
    <w:rsid w:val="72B48657"/>
    <w:rsid w:val="72BA16AB"/>
    <w:rsid w:val="72BD5BD6"/>
    <w:rsid w:val="72BE18F1"/>
    <w:rsid w:val="72C5F2C4"/>
    <w:rsid w:val="72CAFB75"/>
    <w:rsid w:val="72CCCF93"/>
    <w:rsid w:val="72D5D74A"/>
    <w:rsid w:val="72D7462C"/>
    <w:rsid w:val="72E2D329"/>
    <w:rsid w:val="72E395D3"/>
    <w:rsid w:val="72F020FF"/>
    <w:rsid w:val="72F104CD"/>
    <w:rsid w:val="72FA539F"/>
    <w:rsid w:val="7300ED17"/>
    <w:rsid w:val="73087B07"/>
    <w:rsid w:val="731567EC"/>
    <w:rsid w:val="7318BD3F"/>
    <w:rsid w:val="731B0B3D"/>
    <w:rsid w:val="731EE727"/>
    <w:rsid w:val="7325BDB4"/>
    <w:rsid w:val="732B334E"/>
    <w:rsid w:val="732BCA59"/>
    <w:rsid w:val="733087FB"/>
    <w:rsid w:val="7330AF82"/>
    <w:rsid w:val="73389D08"/>
    <w:rsid w:val="7338F637"/>
    <w:rsid w:val="733911DA"/>
    <w:rsid w:val="7341878D"/>
    <w:rsid w:val="73420309"/>
    <w:rsid w:val="734EBB28"/>
    <w:rsid w:val="73519205"/>
    <w:rsid w:val="73598BFE"/>
    <w:rsid w:val="7364FE91"/>
    <w:rsid w:val="7365277D"/>
    <w:rsid w:val="73658A8B"/>
    <w:rsid w:val="73690A0E"/>
    <w:rsid w:val="736CFDCE"/>
    <w:rsid w:val="736EE7D9"/>
    <w:rsid w:val="73726411"/>
    <w:rsid w:val="7374492E"/>
    <w:rsid w:val="737C6EA8"/>
    <w:rsid w:val="737D7F02"/>
    <w:rsid w:val="73801EEA"/>
    <w:rsid w:val="7381F09A"/>
    <w:rsid w:val="738270CE"/>
    <w:rsid w:val="7384D80B"/>
    <w:rsid w:val="7385D23E"/>
    <w:rsid w:val="7389EAF7"/>
    <w:rsid w:val="739B0192"/>
    <w:rsid w:val="73A39EA5"/>
    <w:rsid w:val="73AC4D5A"/>
    <w:rsid w:val="73BD01A5"/>
    <w:rsid w:val="73CF2A22"/>
    <w:rsid w:val="73D40D26"/>
    <w:rsid w:val="73D59833"/>
    <w:rsid w:val="73DB45FB"/>
    <w:rsid w:val="73E01C12"/>
    <w:rsid w:val="73ECC3DC"/>
    <w:rsid w:val="73F9EFEA"/>
    <w:rsid w:val="740EEDDB"/>
    <w:rsid w:val="741EB72F"/>
    <w:rsid w:val="742AAA0A"/>
    <w:rsid w:val="742CB387"/>
    <w:rsid w:val="742FA60E"/>
    <w:rsid w:val="74344621"/>
    <w:rsid w:val="743D60FB"/>
    <w:rsid w:val="74426EE8"/>
    <w:rsid w:val="7442B50C"/>
    <w:rsid w:val="7444DC22"/>
    <w:rsid w:val="7445E5F7"/>
    <w:rsid w:val="7447A977"/>
    <w:rsid w:val="7449B272"/>
    <w:rsid w:val="74534B27"/>
    <w:rsid w:val="7459072B"/>
    <w:rsid w:val="745C702E"/>
    <w:rsid w:val="746097D9"/>
    <w:rsid w:val="74626E50"/>
    <w:rsid w:val="74678818"/>
    <w:rsid w:val="74797346"/>
    <w:rsid w:val="7479C56F"/>
    <w:rsid w:val="747DB1DB"/>
    <w:rsid w:val="748801C1"/>
    <w:rsid w:val="7488980E"/>
    <w:rsid w:val="7488F37B"/>
    <w:rsid w:val="748A4B01"/>
    <w:rsid w:val="748E6DE5"/>
    <w:rsid w:val="74900D1E"/>
    <w:rsid w:val="7493ECC4"/>
    <w:rsid w:val="74A76274"/>
    <w:rsid w:val="74B1E648"/>
    <w:rsid w:val="74BA8EFE"/>
    <w:rsid w:val="74BFEA49"/>
    <w:rsid w:val="74C9A962"/>
    <w:rsid w:val="74CA1E43"/>
    <w:rsid w:val="74CAD014"/>
    <w:rsid w:val="74CF0273"/>
    <w:rsid w:val="74CF93EC"/>
    <w:rsid w:val="74D04BF6"/>
    <w:rsid w:val="74D09466"/>
    <w:rsid w:val="74D5601F"/>
    <w:rsid w:val="74D69EB5"/>
    <w:rsid w:val="74E28468"/>
    <w:rsid w:val="74E48A8A"/>
    <w:rsid w:val="74F3E3BF"/>
    <w:rsid w:val="74FFD8D5"/>
    <w:rsid w:val="7502D3B2"/>
    <w:rsid w:val="75044905"/>
    <w:rsid w:val="7504BC51"/>
    <w:rsid w:val="75059B6E"/>
    <w:rsid w:val="751062CA"/>
    <w:rsid w:val="7514C120"/>
    <w:rsid w:val="75162557"/>
    <w:rsid w:val="751FDE7C"/>
    <w:rsid w:val="752A1305"/>
    <w:rsid w:val="752B0AFE"/>
    <w:rsid w:val="75356F19"/>
    <w:rsid w:val="7537BCCD"/>
    <w:rsid w:val="754ADFE3"/>
    <w:rsid w:val="7557E41C"/>
    <w:rsid w:val="756D1009"/>
    <w:rsid w:val="75755595"/>
    <w:rsid w:val="7580A552"/>
    <w:rsid w:val="75810C58"/>
    <w:rsid w:val="7582F851"/>
    <w:rsid w:val="759461C7"/>
    <w:rsid w:val="759946DC"/>
    <w:rsid w:val="759B67C4"/>
    <w:rsid w:val="75A4DAED"/>
    <w:rsid w:val="75A677C0"/>
    <w:rsid w:val="75A9F59F"/>
    <w:rsid w:val="75C0CE0C"/>
    <w:rsid w:val="75CD593E"/>
    <w:rsid w:val="75CE40B0"/>
    <w:rsid w:val="75D39623"/>
    <w:rsid w:val="75D39FAE"/>
    <w:rsid w:val="75DEEA44"/>
    <w:rsid w:val="75E1B9A4"/>
    <w:rsid w:val="75E636A7"/>
    <w:rsid w:val="75EA4399"/>
    <w:rsid w:val="7603A34F"/>
    <w:rsid w:val="76048E78"/>
    <w:rsid w:val="760C1786"/>
    <w:rsid w:val="760F4252"/>
    <w:rsid w:val="760FFF64"/>
    <w:rsid w:val="7611926A"/>
    <w:rsid w:val="76170A7F"/>
    <w:rsid w:val="76190D76"/>
    <w:rsid w:val="761D0DA8"/>
    <w:rsid w:val="762214E7"/>
    <w:rsid w:val="762C3794"/>
    <w:rsid w:val="76325F76"/>
    <w:rsid w:val="76350AC4"/>
    <w:rsid w:val="763636B7"/>
    <w:rsid w:val="765411F7"/>
    <w:rsid w:val="765577F4"/>
    <w:rsid w:val="765C802E"/>
    <w:rsid w:val="765CF537"/>
    <w:rsid w:val="765D4225"/>
    <w:rsid w:val="766226C7"/>
    <w:rsid w:val="7662D511"/>
    <w:rsid w:val="76653F5C"/>
    <w:rsid w:val="76703DCA"/>
    <w:rsid w:val="7676FA08"/>
    <w:rsid w:val="767E538B"/>
    <w:rsid w:val="76841C4D"/>
    <w:rsid w:val="768D745A"/>
    <w:rsid w:val="76962A30"/>
    <w:rsid w:val="76996A20"/>
    <w:rsid w:val="769CEADF"/>
    <w:rsid w:val="769D65D3"/>
    <w:rsid w:val="769FCABD"/>
    <w:rsid w:val="76A19941"/>
    <w:rsid w:val="76A7C911"/>
    <w:rsid w:val="76AD2C75"/>
    <w:rsid w:val="76B0A564"/>
    <w:rsid w:val="76B9AE9F"/>
    <w:rsid w:val="76BF9DFD"/>
    <w:rsid w:val="76C44FAC"/>
    <w:rsid w:val="76C60AE0"/>
    <w:rsid w:val="76C92922"/>
    <w:rsid w:val="76CE8BAC"/>
    <w:rsid w:val="76D459E8"/>
    <w:rsid w:val="76DDE482"/>
    <w:rsid w:val="76DE09F6"/>
    <w:rsid w:val="76E3B013"/>
    <w:rsid w:val="76E3EE1C"/>
    <w:rsid w:val="76F0C2D0"/>
    <w:rsid w:val="76F2EFA9"/>
    <w:rsid w:val="7703F6A1"/>
    <w:rsid w:val="7711688E"/>
    <w:rsid w:val="771539B4"/>
    <w:rsid w:val="771878DA"/>
    <w:rsid w:val="772A19C8"/>
    <w:rsid w:val="772EBD4B"/>
    <w:rsid w:val="772FFEEA"/>
    <w:rsid w:val="77334B08"/>
    <w:rsid w:val="7734CDA5"/>
    <w:rsid w:val="773A47AE"/>
    <w:rsid w:val="77411D43"/>
    <w:rsid w:val="774EB252"/>
    <w:rsid w:val="77502F28"/>
    <w:rsid w:val="7752B82E"/>
    <w:rsid w:val="77607E2E"/>
    <w:rsid w:val="7762250C"/>
    <w:rsid w:val="7765D5DA"/>
    <w:rsid w:val="776817D5"/>
    <w:rsid w:val="7776A84B"/>
    <w:rsid w:val="7780C93F"/>
    <w:rsid w:val="7784A57D"/>
    <w:rsid w:val="7784DAC2"/>
    <w:rsid w:val="778920BD"/>
    <w:rsid w:val="7797E0A3"/>
    <w:rsid w:val="779CD60F"/>
    <w:rsid w:val="77A019CC"/>
    <w:rsid w:val="77A25DC7"/>
    <w:rsid w:val="77AEFF0B"/>
    <w:rsid w:val="77B3258B"/>
    <w:rsid w:val="77B98468"/>
    <w:rsid w:val="77C21523"/>
    <w:rsid w:val="77C5B5A3"/>
    <w:rsid w:val="77D2FCD0"/>
    <w:rsid w:val="77D3CDCB"/>
    <w:rsid w:val="77E089BB"/>
    <w:rsid w:val="77EBAFE6"/>
    <w:rsid w:val="77F50447"/>
    <w:rsid w:val="77F5A05B"/>
    <w:rsid w:val="77FC36BC"/>
    <w:rsid w:val="77FE418B"/>
    <w:rsid w:val="78025D54"/>
    <w:rsid w:val="78042736"/>
    <w:rsid w:val="78077401"/>
    <w:rsid w:val="781FA47A"/>
    <w:rsid w:val="7821359C"/>
    <w:rsid w:val="78247EE9"/>
    <w:rsid w:val="7830D831"/>
    <w:rsid w:val="783761E3"/>
    <w:rsid w:val="783C07D5"/>
    <w:rsid w:val="784002AE"/>
    <w:rsid w:val="78406EF1"/>
    <w:rsid w:val="7845A15A"/>
    <w:rsid w:val="784E2114"/>
    <w:rsid w:val="78504C88"/>
    <w:rsid w:val="78519200"/>
    <w:rsid w:val="785251E6"/>
    <w:rsid w:val="786025C6"/>
    <w:rsid w:val="78611A8A"/>
    <w:rsid w:val="78694DB0"/>
    <w:rsid w:val="78734D97"/>
    <w:rsid w:val="787354C0"/>
    <w:rsid w:val="787A2C8D"/>
    <w:rsid w:val="787CD4CB"/>
    <w:rsid w:val="7880F1B4"/>
    <w:rsid w:val="78891382"/>
    <w:rsid w:val="788D23B5"/>
    <w:rsid w:val="789B5F51"/>
    <w:rsid w:val="78A9EC9B"/>
    <w:rsid w:val="78ABECD2"/>
    <w:rsid w:val="78B56DA2"/>
    <w:rsid w:val="78B7AD08"/>
    <w:rsid w:val="78BDAA9A"/>
    <w:rsid w:val="78D2BAD4"/>
    <w:rsid w:val="78D77AE6"/>
    <w:rsid w:val="78D7EF22"/>
    <w:rsid w:val="78DCA5B6"/>
    <w:rsid w:val="78E3C659"/>
    <w:rsid w:val="78EA80CD"/>
    <w:rsid w:val="78EC2DAE"/>
    <w:rsid w:val="78ED9EC0"/>
    <w:rsid w:val="78F4C325"/>
    <w:rsid w:val="7905032F"/>
    <w:rsid w:val="7907E34F"/>
    <w:rsid w:val="7909B201"/>
    <w:rsid w:val="790BC255"/>
    <w:rsid w:val="792C8ED3"/>
    <w:rsid w:val="793084A1"/>
    <w:rsid w:val="794048BE"/>
    <w:rsid w:val="79406A00"/>
    <w:rsid w:val="7943F00D"/>
    <w:rsid w:val="794AA95D"/>
    <w:rsid w:val="79538B51"/>
    <w:rsid w:val="79595B57"/>
    <w:rsid w:val="7962C9E8"/>
    <w:rsid w:val="796F1BCF"/>
    <w:rsid w:val="79739EE7"/>
    <w:rsid w:val="797AF6C5"/>
    <w:rsid w:val="797F5BB1"/>
    <w:rsid w:val="7981B61F"/>
    <w:rsid w:val="799D32B5"/>
    <w:rsid w:val="799F8D24"/>
    <w:rsid w:val="79A8CB3B"/>
    <w:rsid w:val="79AC12C3"/>
    <w:rsid w:val="79B0540A"/>
    <w:rsid w:val="79B5F44D"/>
    <w:rsid w:val="79B67369"/>
    <w:rsid w:val="79B7911E"/>
    <w:rsid w:val="79B804E3"/>
    <w:rsid w:val="79CA4D83"/>
    <w:rsid w:val="79CD3B46"/>
    <w:rsid w:val="79D4A352"/>
    <w:rsid w:val="79D4D8CE"/>
    <w:rsid w:val="79E549C9"/>
    <w:rsid w:val="79EFD70E"/>
    <w:rsid w:val="79FB4603"/>
    <w:rsid w:val="79FF6C8C"/>
    <w:rsid w:val="7A0237D0"/>
    <w:rsid w:val="7A15CB9E"/>
    <w:rsid w:val="7A182739"/>
    <w:rsid w:val="7A2CBE13"/>
    <w:rsid w:val="7A356BAA"/>
    <w:rsid w:val="7A37ABC2"/>
    <w:rsid w:val="7A3ADD5E"/>
    <w:rsid w:val="7A4298FD"/>
    <w:rsid w:val="7A4370EC"/>
    <w:rsid w:val="7A477199"/>
    <w:rsid w:val="7A4D8398"/>
    <w:rsid w:val="7A51DB5C"/>
    <w:rsid w:val="7A560580"/>
    <w:rsid w:val="7A57D9B0"/>
    <w:rsid w:val="7A656A58"/>
    <w:rsid w:val="7A6A3A6E"/>
    <w:rsid w:val="7A6E7C0D"/>
    <w:rsid w:val="7A737BA7"/>
    <w:rsid w:val="7A7886C1"/>
    <w:rsid w:val="7A8228A8"/>
    <w:rsid w:val="7A86E3D3"/>
    <w:rsid w:val="7A8922C3"/>
    <w:rsid w:val="7A9255D9"/>
    <w:rsid w:val="7A92A1F0"/>
    <w:rsid w:val="7A984E49"/>
    <w:rsid w:val="7AA0D390"/>
    <w:rsid w:val="7AA324B8"/>
    <w:rsid w:val="7AB1B167"/>
    <w:rsid w:val="7AB9C59D"/>
    <w:rsid w:val="7AC57F66"/>
    <w:rsid w:val="7AC80481"/>
    <w:rsid w:val="7AC8C0C2"/>
    <w:rsid w:val="7ADB82BD"/>
    <w:rsid w:val="7ADF88A9"/>
    <w:rsid w:val="7AE3D720"/>
    <w:rsid w:val="7AED3130"/>
    <w:rsid w:val="7AF753F1"/>
    <w:rsid w:val="7B09E409"/>
    <w:rsid w:val="7B0D4D2E"/>
    <w:rsid w:val="7B23F1D5"/>
    <w:rsid w:val="7B2A68DB"/>
    <w:rsid w:val="7B2F6DA6"/>
    <w:rsid w:val="7B331F37"/>
    <w:rsid w:val="7B392CD7"/>
    <w:rsid w:val="7B3A5D11"/>
    <w:rsid w:val="7B3B25B7"/>
    <w:rsid w:val="7B3E9383"/>
    <w:rsid w:val="7B459B3C"/>
    <w:rsid w:val="7B49E100"/>
    <w:rsid w:val="7B4AD5C8"/>
    <w:rsid w:val="7B4C1D10"/>
    <w:rsid w:val="7B4D5759"/>
    <w:rsid w:val="7B4D93DE"/>
    <w:rsid w:val="7B4E09A1"/>
    <w:rsid w:val="7B559D85"/>
    <w:rsid w:val="7B5836D9"/>
    <w:rsid w:val="7B5CB62A"/>
    <w:rsid w:val="7B5CF0E7"/>
    <w:rsid w:val="7B5DF1CE"/>
    <w:rsid w:val="7B5E29C5"/>
    <w:rsid w:val="7B5F9B07"/>
    <w:rsid w:val="7B67D818"/>
    <w:rsid w:val="7B69CFD0"/>
    <w:rsid w:val="7B793996"/>
    <w:rsid w:val="7B799DB3"/>
    <w:rsid w:val="7B802B1F"/>
    <w:rsid w:val="7B822310"/>
    <w:rsid w:val="7B86B79C"/>
    <w:rsid w:val="7B922DC7"/>
    <w:rsid w:val="7BAFD29C"/>
    <w:rsid w:val="7BB824E5"/>
    <w:rsid w:val="7BC31A8D"/>
    <w:rsid w:val="7BC632C3"/>
    <w:rsid w:val="7BD03AE5"/>
    <w:rsid w:val="7BD2A9F4"/>
    <w:rsid w:val="7BD348BF"/>
    <w:rsid w:val="7BD9165C"/>
    <w:rsid w:val="7BDB52B5"/>
    <w:rsid w:val="7BE6418E"/>
    <w:rsid w:val="7BEC2202"/>
    <w:rsid w:val="7BEED239"/>
    <w:rsid w:val="7BF008E1"/>
    <w:rsid w:val="7BF65705"/>
    <w:rsid w:val="7BFB8FEB"/>
    <w:rsid w:val="7BFBC6CB"/>
    <w:rsid w:val="7C038699"/>
    <w:rsid w:val="7C0429B2"/>
    <w:rsid w:val="7C09882C"/>
    <w:rsid w:val="7C0BAC28"/>
    <w:rsid w:val="7C0E1C84"/>
    <w:rsid w:val="7C114FD5"/>
    <w:rsid w:val="7C1745A6"/>
    <w:rsid w:val="7C1B03A7"/>
    <w:rsid w:val="7C1B241A"/>
    <w:rsid w:val="7C200398"/>
    <w:rsid w:val="7C29620E"/>
    <w:rsid w:val="7C3CA3F1"/>
    <w:rsid w:val="7C3CD562"/>
    <w:rsid w:val="7C3D50AF"/>
    <w:rsid w:val="7C480A59"/>
    <w:rsid w:val="7C4CD8CE"/>
    <w:rsid w:val="7C4D5478"/>
    <w:rsid w:val="7C56DC3E"/>
    <w:rsid w:val="7C590307"/>
    <w:rsid w:val="7C5A762C"/>
    <w:rsid w:val="7C62E286"/>
    <w:rsid w:val="7C63CD0E"/>
    <w:rsid w:val="7C6E8B1E"/>
    <w:rsid w:val="7C6F5AD0"/>
    <w:rsid w:val="7C74804E"/>
    <w:rsid w:val="7C74E2FC"/>
    <w:rsid w:val="7C75EDC4"/>
    <w:rsid w:val="7C77D776"/>
    <w:rsid w:val="7C7B9563"/>
    <w:rsid w:val="7C84CA53"/>
    <w:rsid w:val="7C8B4C6F"/>
    <w:rsid w:val="7C917AFB"/>
    <w:rsid w:val="7C9241EF"/>
    <w:rsid w:val="7C937FBA"/>
    <w:rsid w:val="7C95E5CD"/>
    <w:rsid w:val="7C99EC66"/>
    <w:rsid w:val="7CA1D0D5"/>
    <w:rsid w:val="7CAB1ACD"/>
    <w:rsid w:val="7CAF7083"/>
    <w:rsid w:val="7CB409FE"/>
    <w:rsid w:val="7CBE01FD"/>
    <w:rsid w:val="7CC5B2B4"/>
    <w:rsid w:val="7CC7585C"/>
    <w:rsid w:val="7CDF85DF"/>
    <w:rsid w:val="7CE05FFD"/>
    <w:rsid w:val="7CE1B69D"/>
    <w:rsid w:val="7CE5708E"/>
    <w:rsid w:val="7CE5F288"/>
    <w:rsid w:val="7CEC0396"/>
    <w:rsid w:val="7CF02CE0"/>
    <w:rsid w:val="7CF1E03C"/>
    <w:rsid w:val="7CFF99F7"/>
    <w:rsid w:val="7D0E0906"/>
    <w:rsid w:val="7D0F182A"/>
    <w:rsid w:val="7D11AFFF"/>
    <w:rsid w:val="7D13F24B"/>
    <w:rsid w:val="7D14EDF3"/>
    <w:rsid w:val="7D1A9BDF"/>
    <w:rsid w:val="7D1F1867"/>
    <w:rsid w:val="7D21A468"/>
    <w:rsid w:val="7D283F68"/>
    <w:rsid w:val="7D290839"/>
    <w:rsid w:val="7D2DC53D"/>
    <w:rsid w:val="7D34314A"/>
    <w:rsid w:val="7D348BAD"/>
    <w:rsid w:val="7D38CAAA"/>
    <w:rsid w:val="7D3E4234"/>
    <w:rsid w:val="7D3ECB9C"/>
    <w:rsid w:val="7D408173"/>
    <w:rsid w:val="7D410ED5"/>
    <w:rsid w:val="7D45EDE5"/>
    <w:rsid w:val="7D4B877F"/>
    <w:rsid w:val="7D4D1C09"/>
    <w:rsid w:val="7D5CAD7F"/>
    <w:rsid w:val="7D5D340D"/>
    <w:rsid w:val="7D5D537A"/>
    <w:rsid w:val="7D62688C"/>
    <w:rsid w:val="7D69006F"/>
    <w:rsid w:val="7D69947D"/>
    <w:rsid w:val="7D69A593"/>
    <w:rsid w:val="7D6BD135"/>
    <w:rsid w:val="7D6C06BD"/>
    <w:rsid w:val="7D6D3AC8"/>
    <w:rsid w:val="7D915EE2"/>
    <w:rsid w:val="7D9CF911"/>
    <w:rsid w:val="7DA1A89F"/>
    <w:rsid w:val="7DA6A48A"/>
    <w:rsid w:val="7DAD18B6"/>
    <w:rsid w:val="7DB4DAC1"/>
    <w:rsid w:val="7DB6985C"/>
    <w:rsid w:val="7DB88A27"/>
    <w:rsid w:val="7DBAB4E3"/>
    <w:rsid w:val="7DBC9841"/>
    <w:rsid w:val="7DC120BE"/>
    <w:rsid w:val="7DC1D497"/>
    <w:rsid w:val="7DC84F23"/>
    <w:rsid w:val="7DCC5FC4"/>
    <w:rsid w:val="7DD6F870"/>
    <w:rsid w:val="7DE8D0B8"/>
    <w:rsid w:val="7DF6D72F"/>
    <w:rsid w:val="7DF7F526"/>
    <w:rsid w:val="7E0A2D1F"/>
    <w:rsid w:val="7E1895F1"/>
    <w:rsid w:val="7E18B34A"/>
    <w:rsid w:val="7E1BA283"/>
    <w:rsid w:val="7E1D1A94"/>
    <w:rsid w:val="7E1F4217"/>
    <w:rsid w:val="7E30AB98"/>
    <w:rsid w:val="7E32D3A6"/>
    <w:rsid w:val="7E35DB9E"/>
    <w:rsid w:val="7E3DA136"/>
    <w:rsid w:val="7E3FA1ED"/>
    <w:rsid w:val="7E4CB9C3"/>
    <w:rsid w:val="7E4D8C6B"/>
    <w:rsid w:val="7E549498"/>
    <w:rsid w:val="7E576BA5"/>
    <w:rsid w:val="7E5E9C84"/>
    <w:rsid w:val="7E5E9E63"/>
    <w:rsid w:val="7E6301A4"/>
    <w:rsid w:val="7E6452F5"/>
    <w:rsid w:val="7E652C09"/>
    <w:rsid w:val="7E65C158"/>
    <w:rsid w:val="7E714F3A"/>
    <w:rsid w:val="7E740428"/>
    <w:rsid w:val="7E79657B"/>
    <w:rsid w:val="7E7C37D4"/>
    <w:rsid w:val="7E7D1A09"/>
    <w:rsid w:val="7E7F657F"/>
    <w:rsid w:val="7E7F719A"/>
    <w:rsid w:val="7E81CD29"/>
    <w:rsid w:val="7E8E9678"/>
    <w:rsid w:val="7E9702C0"/>
    <w:rsid w:val="7E996A53"/>
    <w:rsid w:val="7E9EF865"/>
    <w:rsid w:val="7EA19386"/>
    <w:rsid w:val="7EA69CAB"/>
    <w:rsid w:val="7EABB4B5"/>
    <w:rsid w:val="7EACD74D"/>
    <w:rsid w:val="7EAEFEEA"/>
    <w:rsid w:val="7EB0703E"/>
    <w:rsid w:val="7EBABBA0"/>
    <w:rsid w:val="7EC10418"/>
    <w:rsid w:val="7EC2539C"/>
    <w:rsid w:val="7EC42586"/>
    <w:rsid w:val="7ED1A3A8"/>
    <w:rsid w:val="7ED5934C"/>
    <w:rsid w:val="7EDB4AC8"/>
    <w:rsid w:val="7EE09C36"/>
    <w:rsid w:val="7EE31791"/>
    <w:rsid w:val="7EEABFD0"/>
    <w:rsid w:val="7EEAD4BE"/>
    <w:rsid w:val="7EEE2841"/>
    <w:rsid w:val="7EF47564"/>
    <w:rsid w:val="7EFDE14D"/>
    <w:rsid w:val="7F0F9F59"/>
    <w:rsid w:val="7F145C0D"/>
    <w:rsid w:val="7F2A5C12"/>
    <w:rsid w:val="7F2B2EEA"/>
    <w:rsid w:val="7F37AF88"/>
    <w:rsid w:val="7F39B09F"/>
    <w:rsid w:val="7F3DAB91"/>
    <w:rsid w:val="7F4859C2"/>
    <w:rsid w:val="7F4D136C"/>
    <w:rsid w:val="7F5059FC"/>
    <w:rsid w:val="7F597BFE"/>
    <w:rsid w:val="7F5E78EE"/>
    <w:rsid w:val="7F630A62"/>
    <w:rsid w:val="7F6B4061"/>
    <w:rsid w:val="7F6E38BF"/>
    <w:rsid w:val="7F74C1A1"/>
    <w:rsid w:val="7F8041FD"/>
    <w:rsid w:val="7F815AEB"/>
    <w:rsid w:val="7F86AC10"/>
    <w:rsid w:val="7F8ABC3B"/>
    <w:rsid w:val="7F8FD7D2"/>
    <w:rsid w:val="7F917F5B"/>
    <w:rsid w:val="7F95553B"/>
    <w:rsid w:val="7F9739FE"/>
    <w:rsid w:val="7FA863D2"/>
    <w:rsid w:val="7FAD5006"/>
    <w:rsid w:val="7FAE7B79"/>
    <w:rsid w:val="7FB9A62C"/>
    <w:rsid w:val="7FBDB299"/>
    <w:rsid w:val="7FBE968F"/>
    <w:rsid w:val="7FC3E00E"/>
    <w:rsid w:val="7FC637F2"/>
    <w:rsid w:val="7FC6917E"/>
    <w:rsid w:val="7FCDAC08"/>
    <w:rsid w:val="7FCF7346"/>
    <w:rsid w:val="7FD18847"/>
    <w:rsid w:val="7FF6F625"/>
    <w:rsid w:val="7FF80465"/>
    <w:rsid w:val="7FF8EB0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A2868"/>
  <w15:docId w15:val="{6487BF48-3A28-449B-B212-05E885A2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4E7"/>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Titre1">
    <w:name w:val="heading 1"/>
    <w:basedOn w:val="Normal"/>
    <w:next w:val="Titre2"/>
    <w:link w:val="Titre1Car"/>
    <w:uiPriority w:val="9"/>
    <w:qFormat/>
    <w:rsid w:val="006814E7"/>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814E7"/>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814E7"/>
    <w:pPr>
      <w:keepNext/>
      <w:keepLines/>
      <w:numPr>
        <w:ilvl w:val="2"/>
        <w:numId w:val="7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814E7"/>
    <w:pPr>
      <w:keepNext/>
      <w:numPr>
        <w:ilvl w:val="3"/>
        <w:numId w:val="7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814E7"/>
    <w:pPr>
      <w:keepNext/>
      <w:numPr>
        <w:ilvl w:val="4"/>
        <w:numId w:val="77"/>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6814E7"/>
    <w:pPr>
      <w:keepNext/>
      <w:keepLines/>
      <w:numPr>
        <w:ilvl w:val="5"/>
        <w:numId w:val="3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
    <w:qFormat/>
    <w:rsid w:val="006814E7"/>
    <w:pPr>
      <w:keepNext/>
      <w:keepLines/>
      <w:widowControl w:val="0"/>
      <w:numPr>
        <w:ilvl w:val="6"/>
        <w:numId w:val="3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uiPriority w:val="9"/>
    <w:qFormat/>
    <w:rsid w:val="006814E7"/>
    <w:pPr>
      <w:keepNext/>
      <w:keepLines/>
      <w:widowControl w:val="0"/>
      <w:numPr>
        <w:ilvl w:val="7"/>
        <w:numId w:val="3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uiPriority w:val="9"/>
    <w:qFormat/>
    <w:rsid w:val="006814E7"/>
    <w:pPr>
      <w:keepNext/>
      <w:widowControl w:val="0"/>
      <w:numPr>
        <w:ilvl w:val="8"/>
        <w:numId w:val="3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6814E7"/>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814E7"/>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814E7"/>
    <w:rPr>
      <w:rFonts w:ascii="Times New Roman" w:eastAsia="SimSun" w:hAnsi="Times New Roman" w:cs="Times New Roman"/>
      <w:sz w:val="18"/>
      <w:szCs w:val="20"/>
      <w:lang w:val="en-GB"/>
    </w:rPr>
  </w:style>
  <w:style w:type="paragraph" w:customStyle="1" w:styleId="Para1">
    <w:name w:val="Para1"/>
    <w:basedOn w:val="Normal"/>
    <w:link w:val="Para1Char"/>
    <w:qFormat/>
    <w:rsid w:val="519665D8"/>
    <w:pPr>
      <w:numPr>
        <w:numId w:val="13"/>
      </w:numPr>
    </w:pPr>
  </w:style>
  <w:style w:type="paragraph" w:customStyle="1" w:styleId="recommendationheader">
    <w:name w:val="recommendation header"/>
    <w:basedOn w:val="Titre2"/>
    <w:uiPriority w:val="1"/>
    <w:qFormat/>
    <w:rsid w:val="519665D8"/>
  </w:style>
  <w:style w:type="character" w:customStyle="1" w:styleId="Para1Char">
    <w:name w:val="Para1 Char"/>
    <w:link w:val="Para1"/>
    <w:qFormat/>
    <w:rsid w:val="519665D8"/>
    <w:rPr>
      <w:rFonts w:ascii="Times New Roman" w:eastAsia="SimSun" w:hAnsi="Times New Roman" w:cs="Times New Roman"/>
      <w:lang w:val="en-GB"/>
    </w:rPr>
  </w:style>
  <w:style w:type="paragraph" w:customStyle="1" w:styleId="Item">
    <w:name w:val="Item"/>
    <w:basedOn w:val="Normal"/>
    <w:qFormat/>
    <w:rsid w:val="006814E7"/>
    <w:pPr>
      <w:suppressLineNumbers/>
      <w:suppressAutoHyphens/>
      <w:spacing w:before="240" w:after="120"/>
      <w:jc w:val="left"/>
    </w:pPr>
    <w:rPr>
      <w:rFonts w:eastAsia="Times New Roman"/>
      <w:b/>
      <w:iCs/>
      <w:snapToGrid w:val="0"/>
      <w:kern w:val="22"/>
      <w:sz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519665D8"/>
    <w:pPr>
      <w:spacing w:after="160"/>
      <w:jc w:val="left"/>
    </w:pPr>
    <w:rPr>
      <w:rFonts w:asciiTheme="minorHAnsi" w:eastAsiaTheme="minorEastAsia" w:hAnsiTheme="minorHAnsi" w:cstheme="minorBidi"/>
      <w:vertAlign w:val="superscript"/>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en-GB" w:eastAsia="de-CH"/>
    </w:rPr>
  </w:style>
  <w:style w:type="character" w:customStyle="1" w:styleId="Titre2Car">
    <w:name w:val="Titre 2 Car"/>
    <w:basedOn w:val="Policepardfaut"/>
    <w:link w:val="Titre2"/>
    <w:uiPriority w:val="9"/>
    <w:rsid w:val="006814E7"/>
    <w:rPr>
      <w:rFonts w:ascii="Times New Roman Bold" w:eastAsiaTheme="majorEastAsia" w:hAnsi="Times New Roman Bold" w:cstheme="majorBidi"/>
      <w:b/>
      <w:sz w:val="24"/>
      <w:szCs w:val="26"/>
      <w:lang w:val="en-GB"/>
    </w:rPr>
  </w:style>
  <w:style w:type="paragraph" w:styleId="Paragraphedeliste">
    <w:name w:val="List Paragraph"/>
    <w:basedOn w:val="Normal"/>
    <w:uiPriority w:val="34"/>
    <w:qFormat/>
    <w:rsid w:val="006814E7"/>
    <w:pPr>
      <w:ind w:left="720"/>
      <w:contextualSpacing/>
    </w:pPr>
  </w:style>
  <w:style w:type="paragraph" w:styleId="NormalWeb">
    <w:name w:val="Normal (Web)"/>
    <w:basedOn w:val="Normal"/>
    <w:uiPriority w:val="99"/>
    <w:unhideWhenUsed/>
    <w:rsid w:val="519665D8"/>
    <w:rPr>
      <w:rFonts w:ascii="Calibri" w:hAnsi="Calibri" w:cs="Calibri"/>
      <w:lang w:eastAsia="fr-FR"/>
    </w:rPr>
  </w:style>
  <w:style w:type="paragraph" w:styleId="Corpsdetexte">
    <w:name w:val="Body Text"/>
    <w:basedOn w:val="Normal"/>
    <w:link w:val="CorpsdetexteCar"/>
    <w:uiPriority w:val="99"/>
    <w:unhideWhenUsed/>
    <w:rsid w:val="006814E7"/>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6814E7"/>
    <w:rPr>
      <w:rFonts w:eastAsiaTheme="minorHAnsi"/>
      <w:kern w:val="2"/>
      <w:lang w:val="en-GB"/>
      <w14:ligatures w14:val="standardContextual"/>
    </w:rPr>
  </w:style>
  <w:style w:type="character" w:styleId="Marquedecommentaire">
    <w:name w:val="annotation reference"/>
    <w:basedOn w:val="Policepardfaut"/>
    <w:uiPriority w:val="99"/>
    <w:semiHidden/>
    <w:unhideWhenUsed/>
    <w:rsid w:val="006814E7"/>
    <w:rPr>
      <w:sz w:val="16"/>
      <w:szCs w:val="16"/>
      <w:lang w:val="en-GB"/>
    </w:rPr>
  </w:style>
  <w:style w:type="paragraph" w:styleId="Commentaire">
    <w:name w:val="annotation text"/>
    <w:basedOn w:val="Normal"/>
    <w:link w:val="CommentaireCar"/>
    <w:uiPriority w:val="99"/>
    <w:semiHidden/>
    <w:rsid w:val="006814E7"/>
    <w:rPr>
      <w:sz w:val="20"/>
      <w:szCs w:val="20"/>
    </w:rPr>
  </w:style>
  <w:style w:type="character" w:customStyle="1" w:styleId="CommentaireCar">
    <w:name w:val="Commentaire Car"/>
    <w:basedOn w:val="Policepardfaut"/>
    <w:link w:val="Commentaire"/>
    <w:uiPriority w:val="99"/>
    <w:semiHidden/>
    <w:rsid w:val="006814E7"/>
    <w:rPr>
      <w:rFonts w:ascii="Times New Roman" w:eastAsia="SimSun" w:hAnsi="Times New Roman" w:cs="Times New Roman"/>
      <w:sz w:val="20"/>
      <w:szCs w:val="20"/>
      <w:lang w:val="en-GB"/>
    </w:rPr>
  </w:style>
  <w:style w:type="paragraph" w:styleId="Textedebulles">
    <w:name w:val="Balloon Text"/>
    <w:basedOn w:val="Normal"/>
    <w:link w:val="TextedebullesCar"/>
    <w:uiPriority w:val="99"/>
    <w:semiHidden/>
    <w:unhideWhenUsed/>
    <w:rsid w:val="519665D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519665D8"/>
    <w:rPr>
      <w:rFonts w:ascii="Lucida Grande" w:eastAsia="SimSun" w:hAnsi="Lucida Grande" w:cs="Lucida Grande"/>
      <w:sz w:val="18"/>
      <w:szCs w:val="18"/>
      <w:lang w:val="en-GB"/>
    </w:rPr>
  </w:style>
  <w:style w:type="paragraph" w:styleId="Sansinterligne">
    <w:name w:val="No Spacing"/>
    <w:link w:val="SansinterligneCar"/>
    <w:uiPriority w:val="1"/>
    <w:qFormat/>
    <w:rsid w:val="00E1232A"/>
    <w:pPr>
      <w:spacing w:after="0" w:line="240" w:lineRule="auto"/>
    </w:pPr>
    <w:rPr>
      <w:rFonts w:ascii="Calibri" w:eastAsia="Calibri" w:hAnsi="Calibri" w:cs="Times New Roman"/>
      <w:lang w:val="en-GB"/>
    </w:rPr>
  </w:style>
  <w:style w:type="character" w:customStyle="1" w:styleId="SansinterligneCar">
    <w:name w:val="Sans interligne Car"/>
    <w:basedOn w:val="Policepardfaut"/>
    <w:link w:val="Sansinterligne"/>
    <w:uiPriority w:val="1"/>
    <w:rsid w:val="00E1232A"/>
    <w:rPr>
      <w:rFonts w:ascii="Calibri" w:eastAsia="Calibri" w:hAnsi="Calibri" w:cs="Times New Roman"/>
      <w:lang w:val="en-GB"/>
    </w:rPr>
  </w:style>
  <w:style w:type="table" w:styleId="Grilledutableau">
    <w:name w:val="Table Grid"/>
    <w:basedOn w:val="TableauNormal"/>
    <w:uiPriority w:val="39"/>
    <w:rsid w:val="004823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rsid w:val="00482395"/>
    <w:rPr>
      <w:color w:val="808080"/>
      <w:lang w:val="en-GB"/>
    </w:rPr>
  </w:style>
  <w:style w:type="paragraph" w:styleId="En-tte">
    <w:name w:val="header"/>
    <w:basedOn w:val="Normal"/>
    <w:link w:val="En-tteCar"/>
    <w:uiPriority w:val="99"/>
    <w:rsid w:val="006814E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6814E7"/>
    <w:rPr>
      <w:rFonts w:ascii="Times New Roman" w:eastAsia="SimSun" w:hAnsi="Times New Roman" w:cs="Times New Roman"/>
      <w:sz w:val="20"/>
      <w:lang w:val="en-GB"/>
    </w:rPr>
  </w:style>
  <w:style w:type="paragraph" w:styleId="Pieddepage">
    <w:name w:val="footer"/>
    <w:basedOn w:val="Normal"/>
    <w:link w:val="PieddepageCar"/>
    <w:uiPriority w:val="99"/>
    <w:rsid w:val="006814E7"/>
    <w:pPr>
      <w:tabs>
        <w:tab w:val="center" w:pos="4680"/>
        <w:tab w:val="right" w:pos="9360"/>
      </w:tabs>
    </w:pPr>
    <w:rPr>
      <w:sz w:val="20"/>
    </w:rPr>
  </w:style>
  <w:style w:type="character" w:customStyle="1" w:styleId="PieddepageCar">
    <w:name w:val="Pied de page Car"/>
    <w:basedOn w:val="Policepardfaut"/>
    <w:link w:val="Pieddepage"/>
    <w:uiPriority w:val="99"/>
    <w:rsid w:val="006814E7"/>
    <w:rPr>
      <w:rFonts w:ascii="Times New Roman" w:eastAsia="SimSun" w:hAnsi="Times New Roman" w:cs="Times New Roman"/>
      <w:sz w:val="20"/>
      <w:lang w:val="en-GB"/>
    </w:rPr>
  </w:style>
  <w:style w:type="paragraph" w:customStyle="1" w:styleId="decision">
    <w:name w:val="decision"/>
    <w:basedOn w:val="Normal"/>
    <w:uiPriority w:val="1"/>
    <w:qFormat/>
    <w:rsid w:val="519665D8"/>
    <w:pPr>
      <w:keepNext/>
      <w:jc w:val="center"/>
    </w:pPr>
    <w:rPr>
      <w:rFonts w:ascii="Times New Roman Bold" w:eastAsia="Malgun Gothic" w:hAnsi="Times New Roman Bold"/>
      <w:b/>
      <w:bCs/>
    </w:rPr>
  </w:style>
  <w:style w:type="paragraph" w:styleId="Objetducommentaire">
    <w:name w:val="annotation subject"/>
    <w:basedOn w:val="Commentaire"/>
    <w:next w:val="Commentaire"/>
    <w:link w:val="ObjetducommentaireCar"/>
    <w:uiPriority w:val="99"/>
    <w:semiHidden/>
    <w:unhideWhenUsed/>
    <w:rsid w:val="006814E7"/>
    <w:rPr>
      <w:b/>
      <w:bCs/>
    </w:rPr>
  </w:style>
  <w:style w:type="character" w:customStyle="1" w:styleId="ObjetducommentaireCar">
    <w:name w:val="Objet du commentaire Car"/>
    <w:basedOn w:val="CommentaireCar"/>
    <w:link w:val="Objetducommentaire"/>
    <w:uiPriority w:val="99"/>
    <w:semiHidden/>
    <w:rsid w:val="006814E7"/>
    <w:rPr>
      <w:rFonts w:ascii="Times New Roman" w:eastAsia="SimSun" w:hAnsi="Times New Roman" w:cs="Times New Roman"/>
      <w:b/>
      <w:bCs/>
      <w:sz w:val="20"/>
      <w:szCs w:val="20"/>
      <w:lang w:val="en-GB"/>
    </w:rPr>
  </w:style>
  <w:style w:type="paragraph" w:styleId="Rvision">
    <w:name w:val="Revision"/>
    <w:hidden/>
    <w:uiPriority w:val="99"/>
    <w:semiHidden/>
    <w:rsid w:val="006814E7"/>
    <w:pPr>
      <w:spacing w:after="0" w:line="240" w:lineRule="auto"/>
    </w:pPr>
    <w:rPr>
      <w:rFonts w:ascii="Simplified Arabic" w:eastAsia="Times New Roman" w:hAnsi="Simplified Arabic" w:cs="Simplified Arabic"/>
      <w:noProof/>
      <w:sz w:val="24"/>
      <w:szCs w:val="24"/>
      <w:lang w:val="en-US"/>
    </w:rPr>
  </w:style>
  <w:style w:type="character" w:styleId="Lienhypertexte">
    <w:name w:val="Hyperlink"/>
    <w:basedOn w:val="Policepardfaut"/>
    <w:uiPriority w:val="99"/>
    <w:unhideWhenUsed/>
    <w:rsid w:val="006814E7"/>
    <w:rPr>
      <w:rFonts w:ascii="Times New Roman" w:hAnsi="Times New Roman"/>
      <w:color w:val="0563C1" w:themeColor="hyperlink"/>
      <w:u w:val="single"/>
      <w:lang w:val="en-GB"/>
    </w:rPr>
  </w:style>
  <w:style w:type="character" w:styleId="Lienhypertextesuivivisit">
    <w:name w:val="FollowedHyperlink"/>
    <w:rsid w:val="00482395"/>
    <w:rPr>
      <w:color w:val="800080"/>
      <w:u w:val="single"/>
      <w:lang w:val="en-GB"/>
    </w:rPr>
  </w:style>
  <w:style w:type="paragraph" w:customStyle="1" w:styleId="xl66">
    <w:name w:val="xl66"/>
    <w:basedOn w:val="Normal"/>
    <w:uiPriority w:val="1"/>
    <w:rsid w:val="519665D8"/>
    <w:pPr>
      <w:spacing w:beforeAutospacing="1" w:afterAutospacing="1"/>
    </w:pPr>
    <w:rPr>
      <w:color w:val="000000" w:themeColor="text1"/>
      <w:sz w:val="20"/>
      <w:szCs w:val="20"/>
    </w:rPr>
  </w:style>
  <w:style w:type="paragraph" w:customStyle="1" w:styleId="xl67">
    <w:name w:val="xl67"/>
    <w:basedOn w:val="Normal"/>
    <w:uiPriority w:val="1"/>
    <w:rsid w:val="519665D8"/>
    <w:pPr>
      <w:spacing w:beforeAutospacing="1" w:afterAutospacing="1"/>
    </w:pPr>
    <w:rPr>
      <w:sz w:val="20"/>
      <w:szCs w:val="20"/>
    </w:rPr>
  </w:style>
  <w:style w:type="paragraph" w:customStyle="1" w:styleId="xl68">
    <w:name w:val="xl68"/>
    <w:basedOn w:val="Normal"/>
    <w:uiPriority w:val="1"/>
    <w:rsid w:val="519665D8"/>
    <w:pPr>
      <w:spacing w:beforeAutospacing="1" w:afterAutospacing="1"/>
      <w:jc w:val="center"/>
    </w:pPr>
    <w:rPr>
      <w:b/>
      <w:bCs/>
      <w:sz w:val="20"/>
      <w:szCs w:val="20"/>
    </w:rPr>
  </w:style>
  <w:style w:type="paragraph" w:customStyle="1" w:styleId="xl69">
    <w:name w:val="xl69"/>
    <w:basedOn w:val="Normal"/>
    <w:uiPriority w:val="1"/>
    <w:rsid w:val="519665D8"/>
    <w:pPr>
      <w:spacing w:beforeAutospacing="1" w:afterAutospacing="1"/>
      <w:jc w:val="center"/>
    </w:pPr>
    <w:rPr>
      <w:b/>
      <w:bCs/>
      <w:sz w:val="20"/>
      <w:szCs w:val="20"/>
    </w:rPr>
  </w:style>
  <w:style w:type="paragraph" w:customStyle="1" w:styleId="xl70">
    <w:name w:val="xl70"/>
    <w:basedOn w:val="Normal"/>
    <w:uiPriority w:val="1"/>
    <w:rsid w:val="519665D8"/>
    <w:pPr>
      <w:spacing w:beforeAutospacing="1" w:afterAutospacing="1"/>
      <w:jc w:val="center"/>
    </w:pPr>
    <w:rPr>
      <w:b/>
      <w:bCs/>
      <w:sz w:val="20"/>
      <w:szCs w:val="20"/>
    </w:rPr>
  </w:style>
  <w:style w:type="paragraph" w:customStyle="1" w:styleId="xl71">
    <w:name w:val="xl71"/>
    <w:basedOn w:val="Normal"/>
    <w:uiPriority w:val="1"/>
    <w:rsid w:val="519665D8"/>
    <w:pPr>
      <w:spacing w:beforeAutospacing="1" w:afterAutospacing="1"/>
    </w:pPr>
    <w:rPr>
      <w:sz w:val="20"/>
      <w:szCs w:val="20"/>
    </w:rPr>
  </w:style>
  <w:style w:type="paragraph" w:customStyle="1" w:styleId="xl72">
    <w:name w:val="xl72"/>
    <w:basedOn w:val="Normal"/>
    <w:uiPriority w:val="1"/>
    <w:rsid w:val="519665D8"/>
    <w:pPr>
      <w:spacing w:beforeAutospacing="1" w:afterAutospacing="1"/>
    </w:pPr>
    <w:rPr>
      <w:b/>
      <w:bCs/>
      <w:sz w:val="20"/>
      <w:szCs w:val="20"/>
    </w:rPr>
  </w:style>
  <w:style w:type="paragraph" w:customStyle="1" w:styleId="xl73">
    <w:name w:val="xl73"/>
    <w:basedOn w:val="Normal"/>
    <w:uiPriority w:val="1"/>
    <w:rsid w:val="519665D8"/>
    <w:pPr>
      <w:spacing w:beforeAutospacing="1" w:afterAutospacing="1"/>
    </w:pPr>
    <w:rPr>
      <w:sz w:val="20"/>
      <w:szCs w:val="20"/>
    </w:rPr>
  </w:style>
  <w:style w:type="paragraph" w:customStyle="1" w:styleId="xl74">
    <w:name w:val="xl74"/>
    <w:basedOn w:val="Normal"/>
    <w:uiPriority w:val="1"/>
    <w:rsid w:val="519665D8"/>
    <w:pPr>
      <w:spacing w:beforeAutospacing="1" w:afterAutospacing="1"/>
    </w:pPr>
    <w:rPr>
      <w:sz w:val="20"/>
      <w:szCs w:val="20"/>
    </w:rPr>
  </w:style>
  <w:style w:type="paragraph" w:customStyle="1" w:styleId="xl75">
    <w:name w:val="xl75"/>
    <w:basedOn w:val="Normal"/>
    <w:uiPriority w:val="1"/>
    <w:rsid w:val="519665D8"/>
    <w:pPr>
      <w:spacing w:beforeAutospacing="1" w:afterAutospacing="1"/>
    </w:pPr>
    <w:rPr>
      <w:sz w:val="20"/>
      <w:szCs w:val="20"/>
    </w:rPr>
  </w:style>
  <w:style w:type="paragraph" w:customStyle="1" w:styleId="xl76">
    <w:name w:val="xl76"/>
    <w:basedOn w:val="Normal"/>
    <w:uiPriority w:val="1"/>
    <w:rsid w:val="519665D8"/>
    <w:pPr>
      <w:spacing w:beforeAutospacing="1" w:afterAutospacing="1"/>
    </w:pPr>
    <w:rPr>
      <w:sz w:val="20"/>
      <w:szCs w:val="20"/>
    </w:rPr>
  </w:style>
  <w:style w:type="paragraph" w:customStyle="1" w:styleId="xl77">
    <w:name w:val="xl77"/>
    <w:basedOn w:val="Normal"/>
    <w:uiPriority w:val="1"/>
    <w:rsid w:val="519665D8"/>
    <w:pPr>
      <w:spacing w:beforeAutospacing="1" w:afterAutospacing="1"/>
    </w:pPr>
    <w:rPr>
      <w:b/>
      <w:bCs/>
      <w:sz w:val="20"/>
      <w:szCs w:val="20"/>
    </w:rPr>
  </w:style>
  <w:style w:type="paragraph" w:customStyle="1" w:styleId="xl78">
    <w:name w:val="xl78"/>
    <w:basedOn w:val="Normal"/>
    <w:uiPriority w:val="1"/>
    <w:rsid w:val="519665D8"/>
    <w:pPr>
      <w:spacing w:beforeAutospacing="1" w:afterAutospacing="1"/>
    </w:pPr>
    <w:rPr>
      <w:sz w:val="20"/>
      <w:szCs w:val="20"/>
    </w:rPr>
  </w:style>
  <w:style w:type="paragraph" w:customStyle="1" w:styleId="xl79">
    <w:name w:val="xl79"/>
    <w:basedOn w:val="Normal"/>
    <w:uiPriority w:val="1"/>
    <w:rsid w:val="519665D8"/>
    <w:pPr>
      <w:spacing w:beforeAutospacing="1" w:afterAutospacing="1"/>
    </w:pPr>
    <w:rPr>
      <w:b/>
      <w:bCs/>
      <w:sz w:val="20"/>
      <w:szCs w:val="20"/>
    </w:rPr>
  </w:style>
  <w:style w:type="paragraph" w:customStyle="1" w:styleId="xl80">
    <w:name w:val="xl80"/>
    <w:basedOn w:val="Normal"/>
    <w:uiPriority w:val="1"/>
    <w:rsid w:val="519665D8"/>
    <w:pPr>
      <w:spacing w:beforeAutospacing="1" w:afterAutospacing="1"/>
    </w:pPr>
    <w:rPr>
      <w:b/>
      <w:bCs/>
    </w:rPr>
  </w:style>
  <w:style w:type="character" w:customStyle="1" w:styleId="UnresolvedMention1">
    <w:name w:val="Unresolved Mention1"/>
    <w:basedOn w:val="Policepardfaut"/>
    <w:uiPriority w:val="99"/>
    <w:semiHidden/>
    <w:unhideWhenUsed/>
    <w:rsid w:val="00000BF5"/>
    <w:rPr>
      <w:color w:val="605E5C"/>
      <w:shd w:val="clear" w:color="auto" w:fill="E1DFDD"/>
      <w:lang w:val="en-GB"/>
    </w:rPr>
  </w:style>
  <w:style w:type="paragraph" w:customStyle="1" w:styleId="Style1">
    <w:name w:val="Style1"/>
    <w:basedOn w:val="Titre2"/>
    <w:uiPriority w:val="1"/>
    <w:qFormat/>
    <w:rsid w:val="519665D8"/>
    <w:rPr>
      <w:i/>
      <w:iCs/>
    </w:rPr>
  </w:style>
  <w:style w:type="paragraph" w:styleId="Textebrut">
    <w:name w:val="Plain Text"/>
    <w:basedOn w:val="Normal"/>
    <w:link w:val="TextebrutCar"/>
    <w:uiPriority w:val="99"/>
    <w:semiHidden/>
    <w:unhideWhenUsed/>
    <w:rsid w:val="519665D8"/>
    <w:rPr>
      <w:rFonts w:ascii="Calibri" w:eastAsiaTheme="minorEastAsia" w:hAnsi="Calibri" w:cs="Calibri"/>
    </w:rPr>
  </w:style>
  <w:style w:type="character" w:customStyle="1" w:styleId="TextebrutCar">
    <w:name w:val="Texte brut Car"/>
    <w:basedOn w:val="Policepardfaut"/>
    <w:link w:val="Textebrut"/>
    <w:uiPriority w:val="99"/>
    <w:semiHidden/>
    <w:rsid w:val="519665D8"/>
    <w:rPr>
      <w:rFonts w:ascii="Calibri" w:hAnsi="Calibri" w:cs="Calibri"/>
      <w:lang w:val="en-GB"/>
    </w:rPr>
  </w:style>
  <w:style w:type="table" w:customStyle="1" w:styleId="TableGrid1">
    <w:name w:val="Table Grid1"/>
    <w:basedOn w:val="TableauNormal"/>
    <w:next w:val="Grilledutableau"/>
    <w:uiPriority w:val="59"/>
    <w:rsid w:val="00836C3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814E7"/>
    <w:rPr>
      <w:rFonts w:ascii="Times New Roman" w:eastAsiaTheme="majorEastAsia" w:hAnsi="Times New Roman" w:cstheme="majorBidi"/>
      <w:b/>
      <w:bCs/>
      <w:kern w:val="2"/>
      <w:sz w:val="28"/>
      <w:szCs w:val="32"/>
      <w:lang w:val="en-GB"/>
      <w14:ligatures w14:val="standardContextual"/>
    </w:rPr>
  </w:style>
  <w:style w:type="table" w:styleId="TableauListe6Couleur">
    <w:name w:val="List Table 6 Colorful"/>
    <w:basedOn w:val="TableauNormal"/>
    <w:uiPriority w:val="51"/>
    <w:rsid w:val="00D454FF"/>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Titre9"/>
    <w:uiPriority w:val="1"/>
    <w:qFormat/>
    <w:rsid w:val="519665D8"/>
    <w:rPr>
      <w:i/>
      <w:iCs/>
      <w:sz w:val="18"/>
      <w:szCs w:val="18"/>
    </w:rPr>
  </w:style>
  <w:style w:type="character" w:customStyle="1" w:styleId="Titre9Car">
    <w:name w:val="Titre 9 Car"/>
    <w:basedOn w:val="Policepardfaut"/>
    <w:link w:val="Titre9"/>
    <w:uiPriority w:val="9"/>
    <w:rsid w:val="006814E7"/>
    <w:rPr>
      <w:rFonts w:ascii="Times New Roman" w:eastAsia="SimSun" w:hAnsi="Times New Roman" w:cs="Times New Roman"/>
      <w:snapToGrid w:val="0"/>
      <w:u w:val="single"/>
      <w:lang w:val="en-GB"/>
    </w:rPr>
  </w:style>
  <w:style w:type="paragraph" w:styleId="Retraitcorpsdetexte">
    <w:name w:val="Body Text Indent"/>
    <w:basedOn w:val="Normal"/>
    <w:link w:val="RetraitcorpsdetexteCar"/>
    <w:uiPriority w:val="1"/>
    <w:rsid w:val="519665D8"/>
    <w:pPr>
      <w:ind w:left="1440" w:hanging="720"/>
      <w:jc w:val="left"/>
    </w:pPr>
  </w:style>
  <w:style w:type="character" w:customStyle="1" w:styleId="RetraitcorpsdetexteCar">
    <w:name w:val="Retrait corps de texte Car"/>
    <w:basedOn w:val="Policepardfaut"/>
    <w:link w:val="Retraitcorpsdetexte"/>
    <w:uiPriority w:val="1"/>
    <w:rsid w:val="519665D8"/>
    <w:rPr>
      <w:rFonts w:ascii="Times New Roman" w:eastAsia="SimSun" w:hAnsi="Times New Roman" w:cs="Times New Roman"/>
      <w:lang w:val="en-GB"/>
    </w:rPr>
  </w:style>
  <w:style w:type="paragraph" w:styleId="Lgende">
    <w:name w:val="caption"/>
    <w:basedOn w:val="Normal"/>
    <w:next w:val="Normal"/>
    <w:uiPriority w:val="35"/>
    <w:unhideWhenUsed/>
    <w:qFormat/>
    <w:rsid w:val="519665D8"/>
    <w:pPr>
      <w:keepNext/>
      <w:spacing w:after="200"/>
    </w:pPr>
    <w:rPr>
      <w:b/>
      <w:bCs/>
    </w:rPr>
  </w:style>
  <w:style w:type="paragraph" w:customStyle="1" w:styleId="CBD-Doc">
    <w:name w:val="CBD-Doc"/>
    <w:basedOn w:val="Normal"/>
    <w:uiPriority w:val="1"/>
    <w:rsid w:val="519665D8"/>
    <w:pPr>
      <w:numPr>
        <w:numId w:val="10"/>
      </w:numPr>
    </w:pPr>
    <w:rPr>
      <w:rFonts w:cs="Angsana New"/>
    </w:rPr>
  </w:style>
  <w:style w:type="paragraph" w:customStyle="1" w:styleId="CBD-Doc-Type">
    <w:name w:val="CBD-Doc-Type"/>
    <w:basedOn w:val="Normal"/>
    <w:uiPriority w:val="1"/>
    <w:rsid w:val="519665D8"/>
    <w:pPr>
      <w:spacing w:before="240"/>
    </w:pPr>
    <w:rPr>
      <w:rFonts w:cs="Angsana New"/>
      <w:b/>
      <w:bCs/>
      <w:i/>
      <w:iCs/>
      <w:sz w:val="24"/>
      <w:szCs w:val="24"/>
    </w:rPr>
  </w:style>
  <w:style w:type="paragraph" w:customStyle="1" w:styleId="CBD-Para">
    <w:name w:val="CBD-Para"/>
    <w:basedOn w:val="Normal"/>
    <w:link w:val="CBD-ParaCharChar"/>
    <w:uiPriority w:val="99"/>
    <w:rsid w:val="519665D8"/>
    <w:pPr>
      <w:numPr>
        <w:numId w:val="11"/>
      </w:numPr>
    </w:pPr>
  </w:style>
  <w:style w:type="character" w:customStyle="1" w:styleId="CBD-ParaCharChar">
    <w:name w:val="CBD-Para Char Char"/>
    <w:link w:val="CBD-Para"/>
    <w:uiPriority w:val="99"/>
    <w:rsid w:val="519665D8"/>
    <w:rPr>
      <w:rFonts w:ascii="Times New Roman" w:eastAsia="SimSun" w:hAnsi="Times New Roman" w:cs="Times New Roman"/>
      <w:lang w:val="en-GB"/>
    </w:rPr>
  </w:style>
  <w:style w:type="paragraph" w:customStyle="1" w:styleId="Cornernotation">
    <w:name w:val="Corner notation"/>
    <w:basedOn w:val="Normal"/>
    <w:rsid w:val="519665D8"/>
    <w:pPr>
      <w:ind w:left="170" w:right="3119" w:hanging="170"/>
      <w:jc w:val="left"/>
    </w:pPr>
  </w:style>
  <w:style w:type="character" w:styleId="Appeldenotedefin">
    <w:name w:val="endnote reference"/>
    <w:semiHidden/>
    <w:rsid w:val="00482395"/>
    <w:rPr>
      <w:vertAlign w:val="superscript"/>
      <w:lang w:val="en-GB"/>
    </w:rPr>
  </w:style>
  <w:style w:type="paragraph" w:styleId="Notedefin">
    <w:name w:val="endnote text"/>
    <w:basedOn w:val="Normal"/>
    <w:link w:val="NotedefinCar"/>
    <w:uiPriority w:val="1"/>
    <w:semiHidden/>
    <w:rsid w:val="519665D8"/>
    <w:pPr>
      <w:widowControl w:val="0"/>
    </w:pPr>
    <w:rPr>
      <w:rFonts w:ascii="Courier New" w:hAnsi="Courier New"/>
    </w:rPr>
  </w:style>
  <w:style w:type="character" w:customStyle="1" w:styleId="NotedefinCar">
    <w:name w:val="Note de fin Car"/>
    <w:basedOn w:val="Policepardfaut"/>
    <w:link w:val="Notedefin"/>
    <w:uiPriority w:val="1"/>
    <w:semiHidden/>
    <w:rsid w:val="519665D8"/>
    <w:rPr>
      <w:rFonts w:ascii="Courier New" w:eastAsia="SimSun" w:hAnsi="Courier New" w:cs="Times New Roman"/>
      <w:lang w:val="en-GB"/>
    </w:rPr>
  </w:style>
  <w:style w:type="paragraph" w:customStyle="1" w:styleId="HEADING">
    <w:name w:val="HEADING"/>
    <w:basedOn w:val="Normal"/>
    <w:uiPriority w:val="1"/>
    <w:rsid w:val="519665D8"/>
    <w:pPr>
      <w:keepNext/>
      <w:spacing w:before="240"/>
      <w:jc w:val="center"/>
    </w:pPr>
    <w:rPr>
      <w:b/>
      <w:bCs/>
      <w:caps/>
    </w:rPr>
  </w:style>
  <w:style w:type="paragraph" w:customStyle="1" w:styleId="HEADINGNOTFORTOC">
    <w:name w:val="HEADING (NOT FOR TOC)"/>
    <w:basedOn w:val="Titre1"/>
    <w:next w:val="Titre2"/>
    <w:uiPriority w:val="1"/>
    <w:rsid w:val="519665D8"/>
  </w:style>
  <w:style w:type="paragraph" w:customStyle="1" w:styleId="Heading1longmultiline">
    <w:name w:val="Heading 1 (long multiline)"/>
    <w:basedOn w:val="Titre1"/>
    <w:uiPriority w:val="1"/>
    <w:rsid w:val="519665D8"/>
    <w:pPr>
      <w:ind w:left="1843" w:hanging="1134"/>
    </w:pPr>
  </w:style>
  <w:style w:type="paragraph" w:customStyle="1" w:styleId="Heading1multiline">
    <w:name w:val="Heading 1 (multiline)"/>
    <w:basedOn w:val="Titre1"/>
    <w:uiPriority w:val="1"/>
    <w:rsid w:val="519665D8"/>
    <w:pPr>
      <w:ind w:left="1843" w:right="996"/>
    </w:pPr>
  </w:style>
  <w:style w:type="paragraph" w:customStyle="1" w:styleId="Heading2multiline">
    <w:name w:val="Heading 2 (multiline)"/>
    <w:basedOn w:val="Titre1"/>
    <w:next w:val="Normal"/>
    <w:uiPriority w:val="1"/>
    <w:rsid w:val="519665D8"/>
    <w:pPr>
      <w:spacing w:before="120"/>
      <w:ind w:left="1843" w:right="998"/>
    </w:pPr>
    <w:rPr>
      <w:i/>
      <w:iCs/>
      <w:caps/>
    </w:rPr>
  </w:style>
  <w:style w:type="paragraph" w:customStyle="1" w:styleId="Heading2longmultiline">
    <w:name w:val="Heading 2 (long multiline)"/>
    <w:basedOn w:val="Heading2multiline"/>
    <w:uiPriority w:val="1"/>
    <w:rsid w:val="519665D8"/>
    <w:pPr>
      <w:ind w:left="2127" w:hanging="1276"/>
    </w:pPr>
  </w:style>
  <w:style w:type="character" w:customStyle="1" w:styleId="Titre3Car">
    <w:name w:val="Titre 3 Car"/>
    <w:basedOn w:val="Policepardfaut"/>
    <w:link w:val="Titre3"/>
    <w:uiPriority w:val="9"/>
    <w:rsid w:val="006814E7"/>
    <w:rPr>
      <w:rFonts w:ascii="Times New Roman" w:eastAsiaTheme="majorEastAsia" w:hAnsi="Times New Roman" w:cs="Times New Roman"/>
      <w:b/>
      <w:bCs/>
      <w:lang w:val="en-GB"/>
    </w:rPr>
  </w:style>
  <w:style w:type="paragraph" w:customStyle="1" w:styleId="heading2notforTOC">
    <w:name w:val="heading 2 not for TOC"/>
    <w:basedOn w:val="Titre3"/>
    <w:uiPriority w:val="1"/>
    <w:rsid w:val="519665D8"/>
  </w:style>
  <w:style w:type="paragraph" w:customStyle="1" w:styleId="Heading3multiline">
    <w:name w:val="Heading 3 (multiline)"/>
    <w:basedOn w:val="Titre3"/>
    <w:next w:val="Normal"/>
    <w:uiPriority w:val="1"/>
    <w:rsid w:val="519665D8"/>
    <w:pPr>
      <w:ind w:left="1418" w:hanging="425"/>
    </w:pPr>
  </w:style>
  <w:style w:type="character" w:customStyle="1" w:styleId="Titre4Car">
    <w:name w:val="Titre 4 Car"/>
    <w:basedOn w:val="Policepardfaut"/>
    <w:link w:val="Titre4"/>
    <w:uiPriority w:val="9"/>
    <w:rsid w:val="006814E7"/>
    <w:rPr>
      <w:rFonts w:ascii="Times New Roman" w:eastAsiaTheme="majorEastAsia" w:hAnsi="Times New Roman" w:cs="Times New Roman"/>
      <w:b/>
      <w:bCs/>
      <w:lang w:val="en-GB"/>
    </w:rPr>
  </w:style>
  <w:style w:type="paragraph" w:customStyle="1" w:styleId="Heading4indent">
    <w:name w:val="Heading 4 indent"/>
    <w:basedOn w:val="Titre4"/>
    <w:uiPriority w:val="1"/>
    <w:rsid w:val="519665D8"/>
    <w:pPr>
      <w:ind w:left="720"/>
    </w:pPr>
  </w:style>
  <w:style w:type="character" w:customStyle="1" w:styleId="Titre5Car">
    <w:name w:val="Titre 5 Car"/>
    <w:basedOn w:val="Policepardfaut"/>
    <w:link w:val="Titre5"/>
    <w:uiPriority w:val="9"/>
    <w:rsid w:val="006814E7"/>
    <w:rPr>
      <w:rFonts w:ascii="Times New Roman" w:eastAsiaTheme="majorEastAsia" w:hAnsi="Times New Roman" w:cs="Times New Roman"/>
      <w:i/>
      <w:iCs/>
      <w:lang w:val="en-GB"/>
    </w:rPr>
  </w:style>
  <w:style w:type="character" w:customStyle="1" w:styleId="Titre6Car">
    <w:name w:val="Titre 6 Car"/>
    <w:basedOn w:val="Policepardfaut"/>
    <w:link w:val="Titre6"/>
    <w:uiPriority w:val="9"/>
    <w:rsid w:val="006814E7"/>
    <w:rPr>
      <w:rFonts w:ascii="Times New Roman" w:eastAsia="SimSun" w:hAnsi="Times New Roman" w:cs="Times New Roman"/>
      <w:bCs/>
      <w:sz w:val="24"/>
      <w:lang w:val="en-GB"/>
    </w:rPr>
  </w:style>
  <w:style w:type="character" w:customStyle="1" w:styleId="Titre7Car">
    <w:name w:val="Titre 7 Car"/>
    <w:basedOn w:val="Policepardfaut"/>
    <w:link w:val="Titre7"/>
    <w:uiPriority w:val="9"/>
    <w:rsid w:val="006814E7"/>
    <w:rPr>
      <w:rFonts w:ascii="Times New Roman" w:eastAsia="SimSun" w:hAnsi="Times New Roman" w:cs="Times New Roman"/>
      <w:b/>
      <w:snapToGrid w:val="0"/>
      <w:u w:val="single"/>
      <w:lang w:val="en-GB"/>
    </w:rPr>
  </w:style>
  <w:style w:type="character" w:customStyle="1" w:styleId="Titre8Car">
    <w:name w:val="Titre 8 Car"/>
    <w:basedOn w:val="Policepardfaut"/>
    <w:link w:val="Titre8"/>
    <w:uiPriority w:val="9"/>
    <w:rsid w:val="006814E7"/>
    <w:rPr>
      <w:rFonts w:ascii="Times New Roman" w:eastAsia="SimSun" w:hAnsi="Times New Roman" w:cs="Times New Roman"/>
      <w:b/>
      <w:snapToGrid w:val="0"/>
      <w:u w:val="single"/>
      <w:lang w:val="en-GB"/>
    </w:rPr>
  </w:style>
  <w:style w:type="paragraph" w:customStyle="1" w:styleId="meetingname">
    <w:name w:val="meeting name"/>
    <w:basedOn w:val="Normal"/>
    <w:uiPriority w:val="1"/>
    <w:qFormat/>
    <w:rsid w:val="519665D8"/>
    <w:pPr>
      <w:ind w:left="142" w:right="4218" w:hanging="142"/>
    </w:pPr>
    <w:rPr>
      <w:caps/>
    </w:rPr>
  </w:style>
  <w:style w:type="character" w:styleId="Numrodepage">
    <w:name w:val="page number"/>
    <w:rsid w:val="00482395"/>
    <w:rPr>
      <w:rFonts w:ascii="Times New Roman" w:hAnsi="Times New Roman"/>
      <w:sz w:val="22"/>
      <w:lang w:val="en-GB"/>
    </w:rPr>
  </w:style>
  <w:style w:type="paragraph" w:customStyle="1" w:styleId="Para2">
    <w:name w:val="Para2"/>
    <w:basedOn w:val="Para1"/>
    <w:uiPriority w:val="1"/>
    <w:rsid w:val="519665D8"/>
    <w:pPr>
      <w:tabs>
        <w:tab w:val="clear" w:pos="360"/>
      </w:tabs>
    </w:pPr>
  </w:style>
  <w:style w:type="paragraph" w:customStyle="1" w:styleId="Para3">
    <w:name w:val="Para3"/>
    <w:basedOn w:val="Normal"/>
    <w:uiPriority w:val="1"/>
    <w:rsid w:val="519665D8"/>
    <w:pPr>
      <w:numPr>
        <w:ilvl w:val="3"/>
        <w:numId w:val="14"/>
      </w:numPr>
      <w:tabs>
        <w:tab w:val="left" w:pos="1980"/>
      </w:tabs>
      <w:spacing w:before="80" w:after="80"/>
    </w:pPr>
  </w:style>
  <w:style w:type="paragraph" w:customStyle="1" w:styleId="para4">
    <w:name w:val="para4"/>
    <w:basedOn w:val="Normal"/>
    <w:uiPriority w:val="1"/>
    <w:rsid w:val="519665D8"/>
    <w:rPr>
      <w:rFonts w:ascii="Courier" w:hAnsi="Courier"/>
      <w:color w:val="000000" w:themeColor="text1"/>
      <w:sz w:val="20"/>
      <w:szCs w:val="20"/>
    </w:rPr>
  </w:style>
  <w:style w:type="paragraph" w:customStyle="1" w:styleId="Para-decision">
    <w:name w:val="Para-decision"/>
    <w:basedOn w:val="Normal"/>
    <w:uiPriority w:val="1"/>
    <w:rsid w:val="519665D8"/>
    <w:pPr>
      <w:tabs>
        <w:tab w:val="left" w:pos="720"/>
        <w:tab w:val="left" w:pos="1440"/>
      </w:tabs>
      <w:ind w:firstLine="720"/>
      <w:jc w:val="left"/>
    </w:pPr>
    <w:rPr>
      <w:color w:val="000000" w:themeColor="text1"/>
    </w:rPr>
  </w:style>
  <w:style w:type="paragraph" w:customStyle="1" w:styleId="Quotationtextindented">
    <w:name w:val="Quotation text (indented)"/>
    <w:basedOn w:val="Normal"/>
    <w:uiPriority w:val="1"/>
    <w:qFormat/>
    <w:rsid w:val="519665D8"/>
    <w:pPr>
      <w:ind w:left="720" w:right="720"/>
    </w:pPr>
  </w:style>
  <w:style w:type="paragraph" w:customStyle="1" w:styleId="recommendationheaderlong">
    <w:name w:val="recommendation header long"/>
    <w:basedOn w:val="Heading2longmultiline"/>
    <w:uiPriority w:val="1"/>
    <w:qFormat/>
    <w:rsid w:val="519665D8"/>
  </w:style>
  <w:style w:type="character" w:customStyle="1" w:styleId="StyleFootnoteReferenceNounderline">
    <w:name w:val="Style Footnote Reference + No underline"/>
    <w:rsid w:val="00482395"/>
    <w:rPr>
      <w:sz w:val="18"/>
      <w:u w:val="none"/>
      <w:vertAlign w:val="baseline"/>
      <w:lang w:val="en-GB"/>
    </w:rPr>
  </w:style>
  <w:style w:type="paragraph" w:styleId="Sous-titre">
    <w:name w:val="Subtitle"/>
    <w:basedOn w:val="Normal"/>
    <w:next w:val="Normal"/>
    <w:link w:val="Sous-titreCar"/>
    <w:uiPriority w:val="11"/>
    <w:qFormat/>
    <w:rsid w:val="519665D8"/>
    <w:rPr>
      <w:rFonts w:asciiTheme="majorHAnsi" w:eastAsiaTheme="majorEastAsia" w:hAnsiTheme="majorHAnsi" w:cstheme="majorBidi"/>
      <w:i/>
      <w:iCs/>
      <w:color w:val="4472C4" w:themeColor="accent1"/>
      <w:sz w:val="24"/>
      <w:szCs w:val="24"/>
    </w:rPr>
  </w:style>
  <w:style w:type="character" w:customStyle="1" w:styleId="Sous-titreCar">
    <w:name w:val="Sous-titre Car"/>
    <w:basedOn w:val="Policepardfaut"/>
    <w:link w:val="Sous-titre"/>
    <w:uiPriority w:val="11"/>
    <w:rsid w:val="519665D8"/>
    <w:rPr>
      <w:rFonts w:asciiTheme="majorHAnsi" w:eastAsiaTheme="majorEastAsia" w:hAnsiTheme="majorHAnsi" w:cstheme="majorBidi"/>
      <w:i/>
      <w:iCs/>
      <w:color w:val="4472C4" w:themeColor="accent1"/>
      <w:sz w:val="24"/>
      <w:szCs w:val="24"/>
      <w:lang w:val="en-GB"/>
    </w:rPr>
  </w:style>
  <w:style w:type="paragraph" w:customStyle="1" w:styleId="tabletitle">
    <w:name w:val="table title"/>
    <w:basedOn w:val="Titre2"/>
    <w:uiPriority w:val="1"/>
    <w:qFormat/>
    <w:rsid w:val="519665D8"/>
    <w:rPr>
      <w:i/>
      <w:iCs/>
    </w:rPr>
  </w:style>
  <w:style w:type="paragraph" w:styleId="Titre">
    <w:name w:val="Title"/>
    <w:basedOn w:val="Normal"/>
    <w:next w:val="Normal"/>
    <w:link w:val="TitreCar"/>
    <w:uiPriority w:val="10"/>
    <w:qFormat/>
    <w:rsid w:val="519665D8"/>
    <w:pPr>
      <w:spacing w:after="300"/>
      <w:contextualSpacing/>
    </w:pPr>
    <w:rPr>
      <w:rFonts w:asciiTheme="majorHAnsi" w:eastAsiaTheme="majorEastAsia" w:hAnsiTheme="majorHAnsi" w:cstheme="majorBidi"/>
      <w:color w:val="323E4F" w:themeColor="text2" w:themeShade="BF"/>
      <w:sz w:val="52"/>
      <w:szCs w:val="52"/>
    </w:rPr>
  </w:style>
  <w:style w:type="character" w:customStyle="1" w:styleId="TitreCar">
    <w:name w:val="Titre Car"/>
    <w:basedOn w:val="Policepardfaut"/>
    <w:link w:val="Titre"/>
    <w:uiPriority w:val="10"/>
    <w:rsid w:val="519665D8"/>
    <w:rPr>
      <w:rFonts w:asciiTheme="majorHAnsi" w:eastAsiaTheme="majorEastAsia" w:hAnsiTheme="majorHAnsi" w:cstheme="majorBidi"/>
      <w:color w:val="323E4F" w:themeColor="text2" w:themeShade="BF"/>
      <w:sz w:val="52"/>
      <w:szCs w:val="52"/>
      <w:lang w:val="en-GB"/>
    </w:rPr>
  </w:style>
  <w:style w:type="paragraph" w:styleId="TitreTR">
    <w:name w:val="toa heading"/>
    <w:basedOn w:val="Normal"/>
    <w:next w:val="Normal"/>
    <w:uiPriority w:val="1"/>
    <w:semiHidden/>
    <w:rsid w:val="519665D8"/>
    <w:rPr>
      <w:rFonts w:cs="Arial"/>
      <w:b/>
      <w:bCs/>
      <w:sz w:val="24"/>
      <w:szCs w:val="24"/>
    </w:rPr>
  </w:style>
  <w:style w:type="paragraph" w:styleId="TM1">
    <w:name w:val="toc 1"/>
    <w:basedOn w:val="Normal"/>
    <w:next w:val="Normal"/>
    <w:uiPriority w:val="1"/>
    <w:semiHidden/>
    <w:rsid w:val="519665D8"/>
    <w:pPr>
      <w:ind w:left="720" w:hanging="720"/>
    </w:pPr>
    <w:rPr>
      <w:caps/>
    </w:rPr>
  </w:style>
  <w:style w:type="paragraph" w:styleId="TM2">
    <w:name w:val="toc 2"/>
    <w:basedOn w:val="Normal"/>
    <w:next w:val="Normal"/>
    <w:uiPriority w:val="1"/>
    <w:semiHidden/>
    <w:rsid w:val="519665D8"/>
    <w:pPr>
      <w:tabs>
        <w:tab w:val="right" w:leader="dot" w:pos="9356"/>
      </w:tabs>
      <w:ind w:left="1440" w:hanging="720"/>
    </w:pPr>
    <w:rPr>
      <w:noProof/>
    </w:rPr>
  </w:style>
  <w:style w:type="paragraph" w:styleId="TM3">
    <w:name w:val="toc 3"/>
    <w:basedOn w:val="Normal"/>
    <w:next w:val="Normal"/>
    <w:uiPriority w:val="1"/>
    <w:semiHidden/>
    <w:rsid w:val="519665D8"/>
    <w:pPr>
      <w:ind w:left="2160" w:hanging="720"/>
    </w:pPr>
  </w:style>
  <w:style w:type="paragraph" w:styleId="TM4">
    <w:name w:val="toc 4"/>
    <w:basedOn w:val="Normal"/>
    <w:next w:val="Normal"/>
    <w:uiPriority w:val="1"/>
    <w:semiHidden/>
    <w:rsid w:val="519665D8"/>
    <w:pPr>
      <w:ind w:left="660"/>
      <w:jc w:val="left"/>
    </w:pPr>
  </w:style>
  <w:style w:type="paragraph" w:styleId="TM5">
    <w:name w:val="toc 5"/>
    <w:basedOn w:val="Normal"/>
    <w:next w:val="Normal"/>
    <w:uiPriority w:val="1"/>
    <w:semiHidden/>
    <w:rsid w:val="519665D8"/>
    <w:pPr>
      <w:ind w:left="880"/>
      <w:jc w:val="left"/>
    </w:pPr>
  </w:style>
  <w:style w:type="paragraph" w:styleId="TM6">
    <w:name w:val="toc 6"/>
    <w:basedOn w:val="Normal"/>
    <w:next w:val="Normal"/>
    <w:uiPriority w:val="1"/>
    <w:semiHidden/>
    <w:rsid w:val="519665D8"/>
    <w:pPr>
      <w:ind w:left="1100"/>
      <w:jc w:val="left"/>
    </w:pPr>
  </w:style>
  <w:style w:type="paragraph" w:styleId="TM7">
    <w:name w:val="toc 7"/>
    <w:basedOn w:val="Normal"/>
    <w:next w:val="Normal"/>
    <w:uiPriority w:val="1"/>
    <w:semiHidden/>
    <w:rsid w:val="519665D8"/>
    <w:pPr>
      <w:ind w:left="1320"/>
      <w:jc w:val="left"/>
    </w:pPr>
  </w:style>
  <w:style w:type="paragraph" w:styleId="TM8">
    <w:name w:val="toc 8"/>
    <w:basedOn w:val="Normal"/>
    <w:next w:val="Normal"/>
    <w:uiPriority w:val="1"/>
    <w:semiHidden/>
    <w:rsid w:val="519665D8"/>
    <w:pPr>
      <w:ind w:left="1540"/>
      <w:jc w:val="left"/>
    </w:pPr>
  </w:style>
  <w:style w:type="paragraph" w:styleId="TM9">
    <w:name w:val="toc 9"/>
    <w:basedOn w:val="Normal"/>
    <w:next w:val="Normal"/>
    <w:uiPriority w:val="1"/>
    <w:semiHidden/>
    <w:rsid w:val="519665D8"/>
    <w:pPr>
      <w:ind w:left="1760"/>
      <w:jc w:val="left"/>
    </w:pPr>
  </w:style>
  <w:style w:type="character" w:styleId="Mentionnonrsolue">
    <w:name w:val="Unresolved Mention"/>
    <w:basedOn w:val="Policepardfaut"/>
    <w:uiPriority w:val="99"/>
    <w:semiHidden/>
    <w:unhideWhenUsed/>
    <w:rsid w:val="00ED3342"/>
    <w:rPr>
      <w:color w:val="605E5C"/>
      <w:shd w:val="clear" w:color="auto" w:fill="E1DFDD"/>
      <w:lang w:val="en-GB"/>
    </w:rPr>
  </w:style>
  <w:style w:type="character" w:styleId="lev">
    <w:name w:val="Strong"/>
    <w:basedOn w:val="Policepardfaut"/>
    <w:uiPriority w:val="22"/>
    <w:qFormat/>
    <w:rsid w:val="00006597"/>
    <w:rPr>
      <w:b/>
      <w:bCs/>
      <w:lang w:val="en-GB"/>
    </w:rPr>
  </w:style>
  <w:style w:type="paragraph" w:customStyle="1" w:styleId="paragraph">
    <w:name w:val="paragraph"/>
    <w:basedOn w:val="Normal"/>
    <w:uiPriority w:val="1"/>
    <w:rsid w:val="00DF6B5D"/>
    <w:rPr>
      <w:szCs w:val="24"/>
    </w:rPr>
  </w:style>
  <w:style w:type="character" w:customStyle="1" w:styleId="eop">
    <w:name w:val="eop"/>
    <w:basedOn w:val="Policepardfaut"/>
    <w:rsid w:val="00081DFD"/>
    <w:rPr>
      <w:lang w:val="en-GB"/>
    </w:rPr>
  </w:style>
  <w:style w:type="character" w:customStyle="1" w:styleId="tabchar">
    <w:name w:val="tabchar"/>
    <w:basedOn w:val="Policepardfaut"/>
    <w:rsid w:val="00081DFD"/>
    <w:rPr>
      <w:lang w:val="en-GB"/>
    </w:rPr>
  </w:style>
  <w:style w:type="paragraph" w:styleId="Citation">
    <w:name w:val="Quote"/>
    <w:basedOn w:val="Normal"/>
    <w:next w:val="Normal"/>
    <w:link w:val="CitationCar"/>
    <w:uiPriority w:val="29"/>
    <w:qFormat/>
    <w:rsid w:val="519665D8"/>
    <w:pPr>
      <w:spacing w:before="200"/>
      <w:ind w:left="864" w:right="864"/>
      <w:jc w:val="center"/>
    </w:pPr>
    <w:rPr>
      <w:i/>
      <w:iCs/>
      <w:color w:val="404040" w:themeColor="text1" w:themeTint="BF"/>
    </w:rPr>
  </w:style>
  <w:style w:type="paragraph" w:styleId="Citationintense">
    <w:name w:val="Intense Quote"/>
    <w:basedOn w:val="Normal"/>
    <w:next w:val="Normal"/>
    <w:link w:val="CitationintenseCar"/>
    <w:uiPriority w:val="30"/>
    <w:qFormat/>
    <w:rsid w:val="519665D8"/>
    <w:pPr>
      <w:spacing w:before="360" w:after="360"/>
      <w:ind w:left="864" w:right="864"/>
      <w:jc w:val="center"/>
    </w:pPr>
    <w:rPr>
      <w:i/>
      <w:iCs/>
      <w:color w:val="4472C4" w:themeColor="accent1"/>
    </w:rPr>
  </w:style>
  <w:style w:type="character" w:customStyle="1" w:styleId="CitationCar">
    <w:name w:val="Citation Car"/>
    <w:basedOn w:val="Policepardfaut"/>
    <w:link w:val="Citation"/>
    <w:uiPriority w:val="29"/>
    <w:rsid w:val="519665D8"/>
    <w:rPr>
      <w:rFonts w:ascii="Times New Roman" w:eastAsia="SimSun" w:hAnsi="Times New Roman" w:cs="Times New Roman"/>
      <w:i/>
      <w:iCs/>
      <w:color w:val="404040" w:themeColor="text1" w:themeTint="BF"/>
      <w:lang w:val="en-GB"/>
    </w:rPr>
  </w:style>
  <w:style w:type="character" w:customStyle="1" w:styleId="CitationintenseCar">
    <w:name w:val="Citation intense Car"/>
    <w:basedOn w:val="Policepardfaut"/>
    <w:link w:val="Citationintense"/>
    <w:uiPriority w:val="30"/>
    <w:rsid w:val="519665D8"/>
    <w:rPr>
      <w:rFonts w:ascii="Times New Roman" w:eastAsia="SimSun" w:hAnsi="Times New Roman" w:cs="Times New Roman"/>
      <w:i/>
      <w:iCs/>
      <w:color w:val="4472C4" w:themeColor="accent1"/>
      <w:lang w:val="en-GB"/>
    </w:rPr>
  </w:style>
  <w:style w:type="paragraph" w:customStyle="1" w:styleId="HCh">
    <w:name w:val="_ H _Ch"/>
    <w:basedOn w:val="Normal"/>
    <w:next w:val="Normal"/>
    <w:rsid w:val="00AC369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Calibri"/>
      <w:b/>
      <w:spacing w:val="-2"/>
      <w:w w:val="103"/>
      <w:kern w:val="14"/>
      <w:sz w:val="28"/>
      <w:szCs w:val="20"/>
    </w:rPr>
  </w:style>
  <w:style w:type="character" w:customStyle="1" w:styleId="mark478z0f6ec">
    <w:name w:val="mark478z0f6ec"/>
    <w:basedOn w:val="Policepardfaut"/>
    <w:rsid w:val="00873AC2"/>
    <w:rPr>
      <w:lang w:val="en-GB"/>
    </w:rPr>
  </w:style>
  <w:style w:type="character" w:customStyle="1" w:styleId="markrg7dsa8il">
    <w:name w:val="markrg7dsa8il"/>
    <w:basedOn w:val="Policepardfaut"/>
    <w:rsid w:val="00873AC2"/>
    <w:rPr>
      <w:lang w:val="en-GB"/>
    </w:rPr>
  </w:style>
  <w:style w:type="character" w:customStyle="1" w:styleId="mark6henrkujc">
    <w:name w:val="mark6henrkujc"/>
    <w:basedOn w:val="Policepardfaut"/>
    <w:rsid w:val="00873AC2"/>
    <w:rPr>
      <w:lang w:val="en-GB"/>
    </w:rPr>
  </w:style>
  <w:style w:type="paragraph" w:customStyle="1" w:styleId="Venuedate">
    <w:name w:val="Venue&amp;date"/>
    <w:basedOn w:val="Cornernotation"/>
    <w:qFormat/>
    <w:rsid w:val="002B757B"/>
    <w:rPr>
      <w:bCs/>
    </w:rPr>
  </w:style>
  <w:style w:type="paragraph" w:customStyle="1" w:styleId="Footnote">
    <w:name w:val="Footnote"/>
    <w:basedOn w:val="Notedebasdepage"/>
    <w:qFormat/>
    <w:rsid w:val="006814E7"/>
    <w:rPr>
      <w:szCs w:val="18"/>
    </w:rPr>
  </w:style>
  <w:style w:type="paragraph" w:customStyle="1" w:styleId="Cornernotation-Item">
    <w:name w:val="Corner notation - Item"/>
    <w:basedOn w:val="Venuedate"/>
    <w:qFormat/>
    <w:rsid w:val="002B757B"/>
    <w:rPr>
      <w:b/>
    </w:rPr>
  </w:style>
  <w:style w:type="paragraph" w:customStyle="1" w:styleId="DarkList-Accent31">
    <w:name w:val="Dark List - Accent 31"/>
    <w:hidden/>
    <w:uiPriority w:val="99"/>
    <w:semiHidden/>
    <w:rsid w:val="006814E7"/>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6814E7"/>
    <w:pPr>
      <w:spacing w:after="120"/>
      <w:ind w:left="567"/>
    </w:pPr>
  </w:style>
  <w:style w:type="paragraph" w:customStyle="1" w:styleId="Annex">
    <w:name w:val="Annex"/>
    <w:basedOn w:val="Normal"/>
    <w:semiHidden/>
    <w:qFormat/>
    <w:rsid w:val="006814E7"/>
    <w:pPr>
      <w:spacing w:after="240"/>
    </w:pPr>
    <w:rPr>
      <w:b/>
      <w:sz w:val="28"/>
    </w:rPr>
  </w:style>
  <w:style w:type="paragraph" w:customStyle="1" w:styleId="ABSymbol">
    <w:name w:val="AB_Symbol"/>
    <w:basedOn w:val="Normal"/>
    <w:qFormat/>
    <w:rsid w:val="006814E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3516B"/>
    <w:pPr>
      <w:tabs>
        <w:tab w:val="left" w:pos="3969"/>
      </w:tabs>
      <w:spacing w:before="120" w:after="120"/>
      <w:ind w:left="567"/>
    </w:pPr>
  </w:style>
  <w:style w:type="paragraph" w:customStyle="1" w:styleId="AFCorNotNormal">
    <w:name w:val="AF_CorNotNormal"/>
    <w:basedOn w:val="Normal"/>
    <w:unhideWhenUsed/>
    <w:rsid w:val="006814E7"/>
  </w:style>
  <w:style w:type="paragraph" w:customStyle="1" w:styleId="AEDistrNormal">
    <w:name w:val="AE_DistrNormal"/>
    <w:basedOn w:val="Normal"/>
    <w:unhideWhenUsed/>
    <w:rsid w:val="006814E7"/>
    <w:pPr>
      <w:jc w:val="left"/>
    </w:pPr>
  </w:style>
  <w:style w:type="paragraph" w:customStyle="1" w:styleId="AASmallLogo">
    <w:name w:val="AA_SmallLogo"/>
    <w:basedOn w:val="AEDistrNormal"/>
    <w:unhideWhenUsed/>
    <w:rsid w:val="006814E7"/>
    <w:pPr>
      <w:spacing w:before="40"/>
    </w:pPr>
    <w:rPr>
      <w:sz w:val="4"/>
    </w:rPr>
  </w:style>
  <w:style w:type="paragraph" w:customStyle="1" w:styleId="ACLargeLogo">
    <w:name w:val="AC_LargeLogo"/>
    <w:basedOn w:val="AFCorNotNormal"/>
    <w:next w:val="AISpacer"/>
    <w:unhideWhenUsed/>
    <w:rsid w:val="006814E7"/>
    <w:pPr>
      <w:spacing w:before="120"/>
      <w:contextualSpacing/>
      <w:jc w:val="left"/>
    </w:pPr>
    <w:rPr>
      <w:sz w:val="8"/>
    </w:rPr>
  </w:style>
  <w:style w:type="paragraph" w:customStyle="1" w:styleId="CBDNormal">
    <w:name w:val="CBD_Normal"/>
    <w:unhideWhenUsed/>
    <w:qFormat/>
    <w:rsid w:val="006814E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e">
    <w:name w:val="List"/>
    <w:basedOn w:val="Normal"/>
    <w:semiHidden/>
    <w:rsid w:val="006814E7"/>
    <w:pPr>
      <w:contextualSpacing/>
    </w:pPr>
  </w:style>
  <w:style w:type="numbering" w:customStyle="1" w:styleId="ListCBD">
    <w:name w:val="ListCBD"/>
    <w:basedOn w:val="Aucuneliste"/>
    <w:uiPriority w:val="99"/>
    <w:rsid w:val="006814E7"/>
    <w:pPr>
      <w:numPr>
        <w:numId w:val="58"/>
      </w:numPr>
    </w:pPr>
  </w:style>
  <w:style w:type="numbering" w:customStyle="1" w:styleId="CBDHeadings">
    <w:name w:val="CBD_Headings"/>
    <w:basedOn w:val="ListCBD"/>
    <w:uiPriority w:val="99"/>
    <w:rsid w:val="006814E7"/>
    <w:pPr>
      <w:numPr>
        <w:numId w:val="76"/>
      </w:numPr>
    </w:pPr>
  </w:style>
  <w:style w:type="paragraph" w:customStyle="1" w:styleId="AISpacer">
    <w:name w:val="AI_Spacer"/>
    <w:next w:val="Normal"/>
    <w:unhideWhenUsed/>
    <w:qFormat/>
    <w:rsid w:val="006814E7"/>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6814E7"/>
    <w:pPr>
      <w:spacing w:before="120"/>
    </w:pPr>
  </w:style>
  <w:style w:type="paragraph" w:customStyle="1" w:styleId="AFCorNotBold">
    <w:name w:val="AF_CorNotBold"/>
    <w:basedOn w:val="AFCorNotNormal"/>
    <w:next w:val="AFCorNotNormal"/>
    <w:unhideWhenUsed/>
    <w:qFormat/>
    <w:rsid w:val="006814E7"/>
    <w:rPr>
      <w:b/>
    </w:rPr>
  </w:style>
  <w:style w:type="paragraph" w:customStyle="1" w:styleId="AFCorNot12Bold">
    <w:name w:val="AF_CorNot12Bold"/>
    <w:basedOn w:val="AFCorNotNormal"/>
    <w:next w:val="AFCorNotNormal"/>
    <w:unhideWhenUsed/>
    <w:qFormat/>
    <w:rsid w:val="006814E7"/>
    <w:pPr>
      <w:jc w:val="left"/>
    </w:pPr>
    <w:rPr>
      <w:b/>
      <w:sz w:val="24"/>
    </w:rPr>
  </w:style>
  <w:style w:type="paragraph" w:customStyle="1" w:styleId="CBDAgendaItem">
    <w:name w:val="CBD_AgendaItem"/>
    <w:basedOn w:val="Normal"/>
    <w:qFormat/>
    <w:rsid w:val="006814E7"/>
    <w:pPr>
      <w:keepNext/>
      <w:keepLines/>
      <w:spacing w:before="240" w:after="120"/>
      <w:jc w:val="left"/>
    </w:pPr>
    <w:rPr>
      <w:b/>
      <w:sz w:val="24"/>
    </w:rPr>
  </w:style>
  <w:style w:type="paragraph" w:customStyle="1" w:styleId="CBDDesicionText">
    <w:name w:val="CBD_DesicionText"/>
    <w:basedOn w:val="CBDNormal"/>
    <w:qFormat/>
    <w:rsid w:val="006814E7"/>
    <w:pPr>
      <w:spacing w:after="120"/>
      <w:ind w:left="567"/>
    </w:pPr>
  </w:style>
  <w:style w:type="paragraph" w:customStyle="1" w:styleId="CBDDesicionAnnex">
    <w:name w:val="CBD_DesicionAnnex"/>
    <w:basedOn w:val="CBDNormal"/>
    <w:next w:val="CBDDesicionText"/>
    <w:qFormat/>
    <w:rsid w:val="006814E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6814E7"/>
    <w:pPr>
      <w:keepNext/>
      <w:keepLines/>
      <w:spacing w:after="240"/>
      <w:jc w:val="left"/>
    </w:pPr>
    <w:rPr>
      <w:b/>
      <w:sz w:val="28"/>
      <w:lang w:bidi="ar-SY"/>
    </w:rPr>
  </w:style>
  <w:style w:type="paragraph" w:customStyle="1" w:styleId="CBDSubTitle">
    <w:name w:val="CBD_SubTitle"/>
    <w:basedOn w:val="CBDNormal"/>
    <w:qFormat/>
    <w:rsid w:val="006814E7"/>
    <w:pPr>
      <w:keepNext/>
      <w:keepLines/>
      <w:spacing w:before="240" w:after="240"/>
      <w:ind w:left="567"/>
      <w:jc w:val="left"/>
    </w:pPr>
    <w:rPr>
      <w:b/>
    </w:rPr>
  </w:style>
  <w:style w:type="paragraph" w:customStyle="1" w:styleId="CBDTitle">
    <w:name w:val="CBD_Title"/>
    <w:basedOn w:val="CBDNormal"/>
    <w:next w:val="CBDSubTitle"/>
    <w:qFormat/>
    <w:rsid w:val="006814E7"/>
    <w:pPr>
      <w:keepNext/>
      <w:keepLines/>
      <w:spacing w:before="240" w:after="240"/>
      <w:ind w:left="567"/>
      <w:jc w:val="left"/>
    </w:pPr>
    <w:rPr>
      <w:b/>
      <w:sz w:val="28"/>
    </w:rPr>
  </w:style>
  <w:style w:type="paragraph" w:customStyle="1" w:styleId="AENormal">
    <w:name w:val="AE_Normal"/>
    <w:basedOn w:val="Normal"/>
    <w:rsid w:val="006814E7"/>
  </w:style>
  <w:style w:type="paragraph" w:customStyle="1" w:styleId="CBDH1">
    <w:name w:val="CBD_H1"/>
    <w:basedOn w:val="CBDNormal"/>
    <w:qFormat/>
    <w:rsid w:val="006814E7"/>
    <w:pPr>
      <w:keepNext/>
      <w:keepLines/>
      <w:spacing w:before="240" w:after="120"/>
      <w:ind w:left="567" w:hanging="567"/>
      <w:jc w:val="left"/>
      <w:outlineLvl w:val="0"/>
    </w:pPr>
    <w:rPr>
      <w:b/>
      <w:sz w:val="28"/>
    </w:rPr>
  </w:style>
  <w:style w:type="paragraph" w:customStyle="1" w:styleId="CBDH2">
    <w:name w:val="CBD_H2"/>
    <w:basedOn w:val="CBDNormalNumber"/>
    <w:qFormat/>
    <w:rsid w:val="006814E7"/>
    <w:pPr>
      <w:keepNext/>
      <w:keepLines/>
      <w:ind w:hanging="567"/>
    </w:pPr>
    <w:rPr>
      <w:b/>
      <w:sz w:val="24"/>
    </w:rPr>
  </w:style>
  <w:style w:type="paragraph" w:customStyle="1" w:styleId="CBDFootnoteText">
    <w:name w:val="CBD_Footnote_Text"/>
    <w:basedOn w:val="CBDNormal"/>
    <w:qFormat/>
    <w:rsid w:val="006814E7"/>
    <w:pPr>
      <w:jc w:val="left"/>
    </w:pPr>
    <w:rPr>
      <w:sz w:val="18"/>
    </w:rPr>
  </w:style>
  <w:style w:type="paragraph" w:customStyle="1" w:styleId="CBDFooter">
    <w:name w:val="CBD_Footer"/>
    <w:basedOn w:val="CBDNormal"/>
    <w:qFormat/>
    <w:rsid w:val="006814E7"/>
    <w:rPr>
      <w:sz w:val="20"/>
    </w:rPr>
  </w:style>
  <w:style w:type="paragraph" w:customStyle="1" w:styleId="CBDHeader">
    <w:name w:val="CBD_Header"/>
    <w:basedOn w:val="CBDNormal"/>
    <w:next w:val="CBDFooter"/>
    <w:qFormat/>
    <w:rsid w:val="006814E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814E7"/>
    <w:pPr>
      <w:keepNext/>
      <w:keepLines/>
      <w:spacing w:before="120" w:after="120"/>
      <w:ind w:left="567" w:hanging="567"/>
      <w:jc w:val="left"/>
    </w:pPr>
    <w:rPr>
      <w:b/>
    </w:rPr>
  </w:style>
  <w:style w:type="paragraph" w:customStyle="1" w:styleId="CBDH4">
    <w:name w:val="CBD_H4"/>
    <w:basedOn w:val="CBDNormal"/>
    <w:rsid w:val="006814E7"/>
    <w:pPr>
      <w:keepNext/>
      <w:keepLines/>
      <w:spacing w:before="120" w:after="120"/>
      <w:ind w:left="567" w:hanging="567"/>
      <w:jc w:val="left"/>
    </w:pPr>
    <w:rPr>
      <w:b/>
    </w:rPr>
  </w:style>
  <w:style w:type="paragraph" w:customStyle="1" w:styleId="CBDH5">
    <w:name w:val="CBD_H5"/>
    <w:basedOn w:val="CBDNormal"/>
    <w:qFormat/>
    <w:rsid w:val="006814E7"/>
    <w:pPr>
      <w:keepNext/>
      <w:keepLines/>
      <w:spacing w:before="120" w:after="120"/>
      <w:ind w:left="567" w:hanging="567"/>
      <w:jc w:val="left"/>
    </w:pPr>
    <w:rPr>
      <w:i/>
    </w:rPr>
  </w:style>
  <w:style w:type="paragraph" w:customStyle="1" w:styleId="CBDTableNormal">
    <w:name w:val="CBD_TableNormal"/>
    <w:basedOn w:val="CBDNormal"/>
    <w:qFormat/>
    <w:rsid w:val="006814E7"/>
    <w:pPr>
      <w:spacing w:before="40" w:after="80"/>
      <w:jc w:val="left"/>
    </w:pPr>
    <w:rPr>
      <w:sz w:val="20"/>
    </w:rPr>
  </w:style>
  <w:style w:type="paragraph" w:customStyle="1" w:styleId="CBDTableTitle">
    <w:name w:val="CBD_TableTitle"/>
    <w:basedOn w:val="CBDNormal"/>
    <w:qFormat/>
    <w:rsid w:val="006814E7"/>
    <w:pPr>
      <w:keepNext/>
      <w:keepLines/>
      <w:spacing w:before="120" w:after="60"/>
      <w:ind w:left="567"/>
      <w:jc w:val="left"/>
    </w:pPr>
    <w:rPr>
      <w:b/>
    </w:rPr>
  </w:style>
  <w:style w:type="paragraph" w:customStyle="1" w:styleId="CBDFigureTitle">
    <w:name w:val="CBD_FigureTitle"/>
    <w:basedOn w:val="CBDNormal"/>
    <w:next w:val="CBDNormalNoNumber"/>
    <w:qFormat/>
    <w:rsid w:val="006814E7"/>
    <w:pPr>
      <w:keepNext/>
      <w:keepLines/>
      <w:spacing w:before="120" w:after="60"/>
      <w:ind w:left="567"/>
      <w:jc w:val="left"/>
    </w:pPr>
    <w:rPr>
      <w:b/>
    </w:rPr>
  </w:style>
  <w:style w:type="paragraph" w:styleId="Bibliographie">
    <w:name w:val="Bibliography"/>
    <w:basedOn w:val="Normal"/>
    <w:next w:val="Normal"/>
    <w:uiPriority w:val="37"/>
    <w:semiHidden/>
    <w:unhideWhenUsed/>
    <w:rsid w:val="006814E7"/>
  </w:style>
  <w:style w:type="paragraph" w:styleId="Normalcentr">
    <w:name w:val="Block Text"/>
    <w:basedOn w:val="Normal"/>
    <w:uiPriority w:val="99"/>
    <w:semiHidden/>
    <w:unhideWhenUsed/>
    <w:rsid w:val="006814E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6814E7"/>
    <w:pPr>
      <w:spacing w:after="120" w:line="480" w:lineRule="auto"/>
    </w:pPr>
  </w:style>
  <w:style w:type="character" w:customStyle="1" w:styleId="Corpsdetexte2Car">
    <w:name w:val="Corps de texte 2 Car"/>
    <w:basedOn w:val="Policepardfaut"/>
    <w:link w:val="Corpsdetexte2"/>
    <w:uiPriority w:val="99"/>
    <w:semiHidden/>
    <w:rsid w:val="006814E7"/>
    <w:rPr>
      <w:rFonts w:ascii="Times New Roman" w:eastAsia="SimSun" w:hAnsi="Times New Roman" w:cs="Times New Roman"/>
      <w:lang w:val="en-GB"/>
    </w:rPr>
  </w:style>
  <w:style w:type="paragraph" w:styleId="Corpsdetexte3">
    <w:name w:val="Body Text 3"/>
    <w:basedOn w:val="Normal"/>
    <w:link w:val="Corpsdetexte3Car"/>
    <w:uiPriority w:val="99"/>
    <w:semiHidden/>
    <w:unhideWhenUsed/>
    <w:rsid w:val="006814E7"/>
    <w:pPr>
      <w:spacing w:after="120"/>
    </w:pPr>
    <w:rPr>
      <w:sz w:val="16"/>
      <w:szCs w:val="16"/>
    </w:rPr>
  </w:style>
  <w:style w:type="character" w:customStyle="1" w:styleId="Corpsdetexte3Car">
    <w:name w:val="Corps de texte 3 Car"/>
    <w:basedOn w:val="Policepardfaut"/>
    <w:link w:val="Corpsdetexte3"/>
    <w:uiPriority w:val="99"/>
    <w:semiHidden/>
    <w:rsid w:val="006814E7"/>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6814E7"/>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814E7"/>
    <w:rPr>
      <w:rFonts w:ascii="Times New Roman" w:eastAsia="SimSun" w:hAnsi="Times New Roman" w:cs="Times New Roman"/>
      <w:kern w:val="2"/>
      <w:lang w:val="en-GB"/>
      <w14:ligatures w14:val="standardContextual"/>
    </w:rPr>
  </w:style>
  <w:style w:type="paragraph" w:styleId="Retraitcorpset1relig">
    <w:name w:val="Body Text First Indent 2"/>
    <w:basedOn w:val="Retraitcorpsdetexte"/>
    <w:link w:val="Retraitcorpset1religCar"/>
    <w:uiPriority w:val="99"/>
    <w:semiHidden/>
    <w:unhideWhenUsed/>
    <w:rsid w:val="006814E7"/>
    <w:pPr>
      <w:ind w:left="360" w:firstLine="360"/>
      <w:jc w:val="both"/>
    </w:pPr>
  </w:style>
  <w:style w:type="character" w:customStyle="1" w:styleId="Retraitcorpset1religCar">
    <w:name w:val="Retrait corps et 1re lig. Car"/>
    <w:basedOn w:val="RetraitcorpsdetexteCar"/>
    <w:link w:val="Retraitcorpset1relig"/>
    <w:uiPriority w:val="99"/>
    <w:semiHidden/>
    <w:rsid w:val="006814E7"/>
    <w:rPr>
      <w:rFonts w:ascii="Times New Roman" w:eastAsia="SimSun" w:hAnsi="Times New Roman" w:cs="Times New Roman"/>
      <w:lang w:val="en-GB"/>
    </w:rPr>
  </w:style>
  <w:style w:type="paragraph" w:styleId="Retraitcorpsdetexte2">
    <w:name w:val="Body Text Indent 2"/>
    <w:basedOn w:val="Normal"/>
    <w:link w:val="Retraitcorpsdetexte2Car"/>
    <w:uiPriority w:val="99"/>
    <w:semiHidden/>
    <w:unhideWhenUsed/>
    <w:rsid w:val="006814E7"/>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814E7"/>
    <w:rPr>
      <w:rFonts w:ascii="Times New Roman" w:eastAsia="SimSun" w:hAnsi="Times New Roman" w:cs="Times New Roman"/>
      <w:lang w:val="en-GB"/>
    </w:rPr>
  </w:style>
  <w:style w:type="paragraph" w:styleId="Retraitcorpsdetexte3">
    <w:name w:val="Body Text Indent 3"/>
    <w:basedOn w:val="Normal"/>
    <w:link w:val="Retraitcorpsdetexte3Car"/>
    <w:uiPriority w:val="99"/>
    <w:semiHidden/>
    <w:unhideWhenUsed/>
    <w:rsid w:val="006814E7"/>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814E7"/>
    <w:rPr>
      <w:rFonts w:ascii="Times New Roman" w:eastAsia="SimSun" w:hAnsi="Times New Roman" w:cs="Times New Roman"/>
      <w:sz w:val="16"/>
      <w:szCs w:val="16"/>
      <w:lang w:val="en-GB"/>
    </w:rPr>
  </w:style>
  <w:style w:type="character" w:styleId="Titredulivre">
    <w:name w:val="Book Title"/>
    <w:basedOn w:val="Policepardfaut"/>
    <w:uiPriority w:val="33"/>
    <w:qFormat/>
    <w:rsid w:val="006814E7"/>
    <w:rPr>
      <w:b/>
      <w:bCs/>
      <w:i/>
      <w:iCs/>
      <w:spacing w:val="5"/>
      <w:lang w:val="en-GB"/>
    </w:rPr>
  </w:style>
  <w:style w:type="paragraph" w:styleId="Formuledepolitesse">
    <w:name w:val="Closing"/>
    <w:basedOn w:val="Normal"/>
    <w:link w:val="FormuledepolitesseCar"/>
    <w:uiPriority w:val="99"/>
    <w:semiHidden/>
    <w:unhideWhenUsed/>
    <w:rsid w:val="006814E7"/>
    <w:pPr>
      <w:ind w:left="4252"/>
    </w:pPr>
  </w:style>
  <w:style w:type="character" w:customStyle="1" w:styleId="FormuledepolitesseCar">
    <w:name w:val="Formule de politesse Car"/>
    <w:basedOn w:val="Policepardfaut"/>
    <w:link w:val="Formuledepolitesse"/>
    <w:uiPriority w:val="99"/>
    <w:semiHidden/>
    <w:rsid w:val="006814E7"/>
    <w:rPr>
      <w:rFonts w:ascii="Times New Roman" w:eastAsia="SimSun" w:hAnsi="Times New Roman" w:cs="Times New Roman"/>
      <w:lang w:val="en-GB"/>
    </w:rPr>
  </w:style>
  <w:style w:type="table" w:styleId="Grillecouleur">
    <w:name w:val="Colorful Grid"/>
    <w:basedOn w:val="Tableau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6814E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6814E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814E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6814E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6814E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6814E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6814E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6814E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814E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814E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6814E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814E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814E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814E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814E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6814E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6814E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6814E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6814E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6814E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6814E7"/>
  </w:style>
  <w:style w:type="character" w:customStyle="1" w:styleId="DateCar">
    <w:name w:val="Date Car"/>
    <w:basedOn w:val="Policepardfaut"/>
    <w:link w:val="Date"/>
    <w:uiPriority w:val="99"/>
    <w:semiHidden/>
    <w:rsid w:val="006814E7"/>
    <w:rPr>
      <w:rFonts w:ascii="Times New Roman" w:eastAsia="SimSun" w:hAnsi="Times New Roman" w:cs="Times New Roman"/>
      <w:lang w:val="en-GB"/>
    </w:rPr>
  </w:style>
  <w:style w:type="paragraph" w:styleId="Explorateurdedocuments">
    <w:name w:val="Document Map"/>
    <w:basedOn w:val="Normal"/>
    <w:link w:val="ExplorateurdedocumentsCar"/>
    <w:uiPriority w:val="99"/>
    <w:semiHidden/>
    <w:unhideWhenUsed/>
    <w:rsid w:val="006814E7"/>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814E7"/>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6814E7"/>
  </w:style>
  <w:style w:type="character" w:customStyle="1" w:styleId="SignaturelectroniqueCar">
    <w:name w:val="Signature électronique Car"/>
    <w:basedOn w:val="Policepardfaut"/>
    <w:link w:val="Signaturelectronique"/>
    <w:uiPriority w:val="99"/>
    <w:semiHidden/>
    <w:rsid w:val="006814E7"/>
    <w:rPr>
      <w:rFonts w:ascii="Times New Roman" w:eastAsia="SimSun" w:hAnsi="Times New Roman" w:cs="Times New Roman"/>
      <w:lang w:val="en-GB"/>
    </w:rPr>
  </w:style>
  <w:style w:type="character" w:styleId="Accentuation">
    <w:name w:val="Emphasis"/>
    <w:basedOn w:val="Policepardfaut"/>
    <w:uiPriority w:val="20"/>
    <w:qFormat/>
    <w:rsid w:val="006814E7"/>
    <w:rPr>
      <w:i/>
      <w:iCs/>
      <w:lang w:val="en-GB"/>
    </w:rPr>
  </w:style>
  <w:style w:type="paragraph" w:styleId="Adressedestinataire">
    <w:name w:val="envelope address"/>
    <w:basedOn w:val="Normal"/>
    <w:uiPriority w:val="99"/>
    <w:semiHidden/>
    <w:unhideWhenUsed/>
    <w:rsid w:val="006814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814E7"/>
    <w:rPr>
      <w:rFonts w:asciiTheme="majorHAnsi" w:eastAsiaTheme="majorEastAsia" w:hAnsiTheme="majorHAnsi" w:cstheme="majorBidi"/>
      <w:sz w:val="20"/>
      <w:szCs w:val="20"/>
    </w:rPr>
  </w:style>
  <w:style w:type="table" w:styleId="TableauGrille1Clair">
    <w:name w:val="Grid Table 1 Light"/>
    <w:basedOn w:val="TableauNormal"/>
    <w:uiPriority w:val="46"/>
    <w:rsid w:val="006814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814E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814E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814E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814E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814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814E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81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814E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6814E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6814E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6814E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6814E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6814E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6814E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6814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814E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6814E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6814E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6814E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6814E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6814E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6814E7"/>
    <w:rPr>
      <w:color w:val="2B579A"/>
      <w:shd w:val="clear" w:color="auto" w:fill="E1DFDD"/>
      <w:lang w:val="en-GB"/>
    </w:rPr>
  </w:style>
  <w:style w:type="character" w:styleId="AcronymeHTML">
    <w:name w:val="HTML Acronym"/>
    <w:basedOn w:val="Policepardfaut"/>
    <w:uiPriority w:val="99"/>
    <w:semiHidden/>
    <w:unhideWhenUsed/>
    <w:rsid w:val="006814E7"/>
    <w:rPr>
      <w:lang w:val="en-GB"/>
    </w:rPr>
  </w:style>
  <w:style w:type="paragraph" w:styleId="AdresseHTML">
    <w:name w:val="HTML Address"/>
    <w:basedOn w:val="Normal"/>
    <w:link w:val="AdresseHTMLCar"/>
    <w:uiPriority w:val="99"/>
    <w:semiHidden/>
    <w:unhideWhenUsed/>
    <w:rsid w:val="006814E7"/>
    <w:rPr>
      <w:i/>
      <w:iCs/>
    </w:rPr>
  </w:style>
  <w:style w:type="character" w:customStyle="1" w:styleId="AdresseHTMLCar">
    <w:name w:val="Adresse HTML Car"/>
    <w:basedOn w:val="Policepardfaut"/>
    <w:link w:val="AdresseHTML"/>
    <w:uiPriority w:val="99"/>
    <w:semiHidden/>
    <w:rsid w:val="006814E7"/>
    <w:rPr>
      <w:rFonts w:ascii="Times New Roman" w:eastAsia="SimSun" w:hAnsi="Times New Roman" w:cs="Times New Roman"/>
      <w:i/>
      <w:iCs/>
      <w:lang w:val="en-GB"/>
    </w:rPr>
  </w:style>
  <w:style w:type="character" w:styleId="CitationHTML">
    <w:name w:val="HTML Cite"/>
    <w:basedOn w:val="Policepardfaut"/>
    <w:uiPriority w:val="99"/>
    <w:semiHidden/>
    <w:unhideWhenUsed/>
    <w:rsid w:val="006814E7"/>
    <w:rPr>
      <w:i/>
      <w:iCs/>
      <w:lang w:val="en-GB"/>
    </w:rPr>
  </w:style>
  <w:style w:type="character" w:styleId="CodeHTML">
    <w:name w:val="HTML Code"/>
    <w:basedOn w:val="Policepardfaut"/>
    <w:uiPriority w:val="99"/>
    <w:semiHidden/>
    <w:unhideWhenUsed/>
    <w:rsid w:val="006814E7"/>
    <w:rPr>
      <w:rFonts w:ascii="Consolas" w:hAnsi="Consolas"/>
      <w:sz w:val="20"/>
      <w:szCs w:val="20"/>
      <w:lang w:val="en-GB"/>
    </w:rPr>
  </w:style>
  <w:style w:type="character" w:styleId="DfinitionHTML">
    <w:name w:val="HTML Definition"/>
    <w:basedOn w:val="Policepardfaut"/>
    <w:uiPriority w:val="99"/>
    <w:semiHidden/>
    <w:unhideWhenUsed/>
    <w:rsid w:val="006814E7"/>
    <w:rPr>
      <w:i/>
      <w:iCs/>
      <w:lang w:val="en-GB"/>
    </w:rPr>
  </w:style>
  <w:style w:type="character" w:styleId="ClavierHTML">
    <w:name w:val="HTML Keyboard"/>
    <w:basedOn w:val="Policepardfaut"/>
    <w:uiPriority w:val="99"/>
    <w:semiHidden/>
    <w:unhideWhenUsed/>
    <w:rsid w:val="006814E7"/>
    <w:rPr>
      <w:rFonts w:ascii="Consolas" w:hAnsi="Consolas"/>
      <w:sz w:val="20"/>
      <w:szCs w:val="20"/>
      <w:lang w:val="en-GB"/>
    </w:rPr>
  </w:style>
  <w:style w:type="paragraph" w:styleId="PrformatHTML">
    <w:name w:val="HTML Preformatted"/>
    <w:basedOn w:val="Normal"/>
    <w:link w:val="PrformatHTMLCar"/>
    <w:uiPriority w:val="99"/>
    <w:semiHidden/>
    <w:unhideWhenUsed/>
    <w:rsid w:val="006814E7"/>
    <w:rPr>
      <w:rFonts w:ascii="Consolas" w:hAnsi="Consolas"/>
      <w:sz w:val="20"/>
      <w:szCs w:val="20"/>
    </w:rPr>
  </w:style>
  <w:style w:type="character" w:customStyle="1" w:styleId="PrformatHTMLCar">
    <w:name w:val="Préformaté HTML Car"/>
    <w:basedOn w:val="Policepardfaut"/>
    <w:link w:val="PrformatHTML"/>
    <w:uiPriority w:val="99"/>
    <w:semiHidden/>
    <w:rsid w:val="006814E7"/>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6814E7"/>
    <w:rPr>
      <w:rFonts w:ascii="Consolas" w:hAnsi="Consolas"/>
      <w:sz w:val="24"/>
      <w:szCs w:val="24"/>
      <w:lang w:val="en-GB"/>
    </w:rPr>
  </w:style>
  <w:style w:type="character" w:styleId="MachinecrireHTML">
    <w:name w:val="HTML Typewriter"/>
    <w:basedOn w:val="Policepardfaut"/>
    <w:uiPriority w:val="99"/>
    <w:semiHidden/>
    <w:unhideWhenUsed/>
    <w:rsid w:val="006814E7"/>
    <w:rPr>
      <w:rFonts w:ascii="Consolas" w:hAnsi="Consolas"/>
      <w:sz w:val="20"/>
      <w:szCs w:val="20"/>
      <w:lang w:val="en-GB"/>
    </w:rPr>
  </w:style>
  <w:style w:type="character" w:styleId="VariableHTML">
    <w:name w:val="HTML Variable"/>
    <w:basedOn w:val="Policepardfaut"/>
    <w:uiPriority w:val="99"/>
    <w:semiHidden/>
    <w:unhideWhenUsed/>
    <w:rsid w:val="006814E7"/>
    <w:rPr>
      <w:i/>
      <w:iCs/>
      <w:lang w:val="en-GB"/>
    </w:rPr>
  </w:style>
  <w:style w:type="paragraph" w:styleId="Index1">
    <w:name w:val="index 1"/>
    <w:basedOn w:val="Normal"/>
    <w:next w:val="Normal"/>
    <w:autoRedefine/>
    <w:uiPriority w:val="99"/>
    <w:semiHidden/>
    <w:unhideWhenUsed/>
    <w:rsid w:val="006814E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814E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814E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814E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814E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814E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814E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814E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814E7"/>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814E7"/>
    <w:rPr>
      <w:rFonts w:asciiTheme="majorHAnsi" w:eastAsiaTheme="majorEastAsia" w:hAnsiTheme="majorHAnsi" w:cstheme="majorBidi"/>
      <w:b/>
      <w:bCs/>
    </w:rPr>
  </w:style>
  <w:style w:type="character" w:styleId="Accentuationintense">
    <w:name w:val="Intense Emphasis"/>
    <w:basedOn w:val="Policepardfaut"/>
    <w:uiPriority w:val="21"/>
    <w:qFormat/>
    <w:rsid w:val="006814E7"/>
    <w:rPr>
      <w:i/>
      <w:iCs/>
      <w:color w:val="4472C4" w:themeColor="accent1"/>
      <w:lang w:val="en-GB"/>
    </w:rPr>
  </w:style>
  <w:style w:type="character" w:styleId="Rfrenceintense">
    <w:name w:val="Intense Reference"/>
    <w:basedOn w:val="Policepardfaut"/>
    <w:uiPriority w:val="32"/>
    <w:qFormat/>
    <w:rsid w:val="006814E7"/>
    <w:rPr>
      <w:b/>
      <w:bCs/>
      <w:smallCaps/>
      <w:color w:val="4472C4" w:themeColor="accent1"/>
      <w:spacing w:val="5"/>
      <w:lang w:val="en-GB"/>
    </w:rPr>
  </w:style>
  <w:style w:type="table" w:styleId="Grilleclaire">
    <w:name w:val="Light Grid"/>
    <w:basedOn w:val="TableauNormal"/>
    <w:uiPriority w:val="62"/>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6814E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814E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6814E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6814E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6814E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6814E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6814E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6814E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814E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6814E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6814E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6814E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6814E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6814E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6814E7"/>
    <w:rPr>
      <w:lang w:val="en-GB"/>
    </w:rPr>
  </w:style>
  <w:style w:type="paragraph" w:styleId="Liste2">
    <w:name w:val="List 2"/>
    <w:basedOn w:val="Normal"/>
    <w:uiPriority w:val="99"/>
    <w:semiHidden/>
    <w:unhideWhenUsed/>
    <w:rsid w:val="006814E7"/>
    <w:pPr>
      <w:ind w:left="566" w:hanging="283"/>
      <w:contextualSpacing/>
    </w:pPr>
  </w:style>
  <w:style w:type="paragraph" w:styleId="Liste3">
    <w:name w:val="List 3"/>
    <w:basedOn w:val="Normal"/>
    <w:uiPriority w:val="99"/>
    <w:semiHidden/>
    <w:unhideWhenUsed/>
    <w:rsid w:val="006814E7"/>
    <w:pPr>
      <w:ind w:left="849" w:hanging="283"/>
      <w:contextualSpacing/>
    </w:pPr>
  </w:style>
  <w:style w:type="paragraph" w:styleId="Liste4">
    <w:name w:val="List 4"/>
    <w:basedOn w:val="Normal"/>
    <w:uiPriority w:val="99"/>
    <w:semiHidden/>
    <w:unhideWhenUsed/>
    <w:rsid w:val="006814E7"/>
    <w:pPr>
      <w:ind w:left="1132" w:hanging="283"/>
      <w:contextualSpacing/>
    </w:pPr>
  </w:style>
  <w:style w:type="paragraph" w:styleId="Liste5">
    <w:name w:val="List 5"/>
    <w:basedOn w:val="Normal"/>
    <w:uiPriority w:val="99"/>
    <w:semiHidden/>
    <w:unhideWhenUsed/>
    <w:rsid w:val="006814E7"/>
    <w:pPr>
      <w:ind w:left="1415" w:hanging="283"/>
      <w:contextualSpacing/>
    </w:pPr>
  </w:style>
  <w:style w:type="paragraph" w:styleId="Listepuces">
    <w:name w:val="List Bullet"/>
    <w:basedOn w:val="Normal"/>
    <w:uiPriority w:val="99"/>
    <w:semiHidden/>
    <w:unhideWhenUsed/>
    <w:rsid w:val="006814E7"/>
    <w:pPr>
      <w:numPr>
        <w:numId w:val="38"/>
      </w:numPr>
      <w:contextualSpacing/>
    </w:pPr>
  </w:style>
  <w:style w:type="paragraph" w:styleId="Listepuces2">
    <w:name w:val="List Bullet 2"/>
    <w:basedOn w:val="Normal"/>
    <w:uiPriority w:val="99"/>
    <w:semiHidden/>
    <w:unhideWhenUsed/>
    <w:rsid w:val="006814E7"/>
    <w:pPr>
      <w:numPr>
        <w:numId w:val="39"/>
      </w:numPr>
      <w:contextualSpacing/>
    </w:pPr>
  </w:style>
  <w:style w:type="paragraph" w:styleId="Listepuces3">
    <w:name w:val="List Bullet 3"/>
    <w:basedOn w:val="Normal"/>
    <w:uiPriority w:val="99"/>
    <w:semiHidden/>
    <w:unhideWhenUsed/>
    <w:rsid w:val="006814E7"/>
    <w:pPr>
      <w:numPr>
        <w:numId w:val="40"/>
      </w:numPr>
      <w:contextualSpacing/>
    </w:pPr>
  </w:style>
  <w:style w:type="paragraph" w:styleId="Listepuces4">
    <w:name w:val="List Bullet 4"/>
    <w:basedOn w:val="Normal"/>
    <w:uiPriority w:val="99"/>
    <w:semiHidden/>
    <w:unhideWhenUsed/>
    <w:rsid w:val="006814E7"/>
    <w:pPr>
      <w:numPr>
        <w:numId w:val="41"/>
      </w:numPr>
      <w:contextualSpacing/>
    </w:pPr>
  </w:style>
  <w:style w:type="paragraph" w:styleId="Listepuces5">
    <w:name w:val="List Bullet 5"/>
    <w:basedOn w:val="Normal"/>
    <w:uiPriority w:val="99"/>
    <w:semiHidden/>
    <w:unhideWhenUsed/>
    <w:rsid w:val="006814E7"/>
    <w:pPr>
      <w:numPr>
        <w:numId w:val="42"/>
      </w:numPr>
      <w:contextualSpacing/>
    </w:pPr>
  </w:style>
  <w:style w:type="paragraph" w:styleId="Listecontinue">
    <w:name w:val="List Continue"/>
    <w:basedOn w:val="Normal"/>
    <w:uiPriority w:val="99"/>
    <w:semiHidden/>
    <w:unhideWhenUsed/>
    <w:rsid w:val="006814E7"/>
    <w:pPr>
      <w:spacing w:after="120"/>
      <w:ind w:left="283"/>
      <w:contextualSpacing/>
    </w:pPr>
  </w:style>
  <w:style w:type="paragraph" w:styleId="Listecontinue2">
    <w:name w:val="List Continue 2"/>
    <w:basedOn w:val="Normal"/>
    <w:uiPriority w:val="99"/>
    <w:semiHidden/>
    <w:unhideWhenUsed/>
    <w:rsid w:val="006814E7"/>
    <w:pPr>
      <w:spacing w:after="120"/>
      <w:ind w:left="566"/>
      <w:contextualSpacing/>
    </w:pPr>
  </w:style>
  <w:style w:type="paragraph" w:styleId="Listecontinue3">
    <w:name w:val="List Continue 3"/>
    <w:basedOn w:val="Normal"/>
    <w:uiPriority w:val="99"/>
    <w:semiHidden/>
    <w:unhideWhenUsed/>
    <w:rsid w:val="006814E7"/>
    <w:pPr>
      <w:spacing w:after="120"/>
      <w:ind w:left="849"/>
      <w:contextualSpacing/>
    </w:pPr>
  </w:style>
  <w:style w:type="paragraph" w:styleId="Listecontinue4">
    <w:name w:val="List Continue 4"/>
    <w:basedOn w:val="Normal"/>
    <w:uiPriority w:val="99"/>
    <w:semiHidden/>
    <w:unhideWhenUsed/>
    <w:rsid w:val="006814E7"/>
    <w:pPr>
      <w:spacing w:after="120"/>
      <w:ind w:left="1132"/>
      <w:contextualSpacing/>
    </w:pPr>
  </w:style>
  <w:style w:type="paragraph" w:styleId="Listecontinue5">
    <w:name w:val="List Continue 5"/>
    <w:basedOn w:val="Normal"/>
    <w:uiPriority w:val="99"/>
    <w:semiHidden/>
    <w:unhideWhenUsed/>
    <w:rsid w:val="006814E7"/>
    <w:pPr>
      <w:spacing w:after="120"/>
      <w:ind w:left="1415"/>
      <w:contextualSpacing/>
    </w:pPr>
  </w:style>
  <w:style w:type="paragraph" w:styleId="Listenumros">
    <w:name w:val="List Number"/>
    <w:basedOn w:val="Normal"/>
    <w:uiPriority w:val="99"/>
    <w:semiHidden/>
    <w:unhideWhenUsed/>
    <w:rsid w:val="006814E7"/>
    <w:pPr>
      <w:numPr>
        <w:numId w:val="86"/>
      </w:numPr>
      <w:contextualSpacing/>
    </w:pPr>
  </w:style>
  <w:style w:type="paragraph" w:styleId="Listenumros2">
    <w:name w:val="List Number 2"/>
    <w:basedOn w:val="Normal"/>
    <w:uiPriority w:val="99"/>
    <w:semiHidden/>
    <w:unhideWhenUsed/>
    <w:rsid w:val="006814E7"/>
    <w:pPr>
      <w:numPr>
        <w:numId w:val="87"/>
      </w:numPr>
      <w:contextualSpacing/>
    </w:pPr>
  </w:style>
  <w:style w:type="paragraph" w:styleId="Listenumros3">
    <w:name w:val="List Number 3"/>
    <w:basedOn w:val="Normal"/>
    <w:uiPriority w:val="99"/>
    <w:semiHidden/>
    <w:unhideWhenUsed/>
    <w:rsid w:val="006814E7"/>
    <w:pPr>
      <w:numPr>
        <w:numId w:val="88"/>
      </w:numPr>
      <w:contextualSpacing/>
    </w:pPr>
  </w:style>
  <w:style w:type="paragraph" w:styleId="Listenumros4">
    <w:name w:val="List Number 4"/>
    <w:basedOn w:val="Normal"/>
    <w:uiPriority w:val="99"/>
    <w:semiHidden/>
    <w:unhideWhenUsed/>
    <w:rsid w:val="006814E7"/>
    <w:pPr>
      <w:numPr>
        <w:numId w:val="89"/>
      </w:numPr>
      <w:contextualSpacing/>
    </w:pPr>
  </w:style>
  <w:style w:type="paragraph" w:styleId="Listenumros5">
    <w:name w:val="List Number 5"/>
    <w:basedOn w:val="Normal"/>
    <w:uiPriority w:val="99"/>
    <w:semiHidden/>
    <w:unhideWhenUsed/>
    <w:rsid w:val="006814E7"/>
    <w:pPr>
      <w:numPr>
        <w:numId w:val="90"/>
      </w:numPr>
      <w:contextualSpacing/>
    </w:pPr>
  </w:style>
  <w:style w:type="table" w:styleId="TableauListe1Clair">
    <w:name w:val="List Table 1 Light"/>
    <w:basedOn w:val="TableauNormal"/>
    <w:uiPriority w:val="46"/>
    <w:rsid w:val="006814E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814E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6814E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6814E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6814E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6814E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6814E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6814E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814E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6814E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6814E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6814E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6814E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6814E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6814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814E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6814E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6814E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6814E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6814E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6814E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6814E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814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6814E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6814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6814E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6814E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6814E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6814E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814E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814E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814E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814E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814E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814E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Accentuation1">
    <w:name w:val="List Table 6 Colorful Accent 1"/>
    <w:basedOn w:val="TableauNormal"/>
    <w:uiPriority w:val="51"/>
    <w:rsid w:val="006814E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6814E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6814E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6814E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6814E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6814E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6814E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814E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814E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814E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814E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814E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814E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814E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6814E7"/>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6814E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6814E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814E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6814E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6814E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6814E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6814E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6814E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814E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814E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814E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814E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814E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814E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814E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814E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814E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6814E7"/>
    <w:rPr>
      <w:color w:val="2B579A"/>
      <w:shd w:val="clear" w:color="auto" w:fill="E1DFDD"/>
      <w:lang w:val="en-GB"/>
    </w:rPr>
  </w:style>
  <w:style w:type="paragraph" w:styleId="En-ttedemessage">
    <w:name w:val="Message Header"/>
    <w:basedOn w:val="Normal"/>
    <w:link w:val="En-ttedemessageCar"/>
    <w:uiPriority w:val="99"/>
    <w:semiHidden/>
    <w:unhideWhenUsed/>
    <w:rsid w:val="006814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814E7"/>
    <w:rPr>
      <w:rFonts w:asciiTheme="majorHAnsi" w:eastAsiaTheme="majorEastAsia" w:hAnsiTheme="majorHAnsi" w:cstheme="majorBidi"/>
      <w:sz w:val="24"/>
      <w:szCs w:val="24"/>
      <w:shd w:val="pct20" w:color="auto" w:fill="auto"/>
      <w:lang w:val="en-GB"/>
    </w:rPr>
  </w:style>
  <w:style w:type="paragraph" w:styleId="Retraitnormal">
    <w:name w:val="Normal Indent"/>
    <w:basedOn w:val="Normal"/>
    <w:uiPriority w:val="99"/>
    <w:semiHidden/>
    <w:unhideWhenUsed/>
    <w:rsid w:val="006814E7"/>
    <w:pPr>
      <w:ind w:left="720"/>
    </w:pPr>
  </w:style>
  <w:style w:type="paragraph" w:styleId="Titredenote">
    <w:name w:val="Note Heading"/>
    <w:basedOn w:val="Normal"/>
    <w:next w:val="Normal"/>
    <w:link w:val="TitredenoteCar"/>
    <w:uiPriority w:val="99"/>
    <w:semiHidden/>
    <w:unhideWhenUsed/>
    <w:rsid w:val="006814E7"/>
  </w:style>
  <w:style w:type="character" w:customStyle="1" w:styleId="TitredenoteCar">
    <w:name w:val="Titre de note Car"/>
    <w:basedOn w:val="Policepardfaut"/>
    <w:link w:val="Titredenote"/>
    <w:uiPriority w:val="99"/>
    <w:semiHidden/>
    <w:rsid w:val="006814E7"/>
    <w:rPr>
      <w:rFonts w:ascii="Times New Roman" w:eastAsia="SimSun" w:hAnsi="Times New Roman" w:cs="Times New Roman"/>
      <w:lang w:val="en-GB"/>
    </w:rPr>
  </w:style>
  <w:style w:type="table" w:styleId="Tableausimple1">
    <w:name w:val="Plain Table 1"/>
    <w:basedOn w:val="TableauNormal"/>
    <w:uiPriority w:val="41"/>
    <w:rsid w:val="00681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814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814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814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814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s">
    <w:name w:val="Salutation"/>
    <w:basedOn w:val="Normal"/>
    <w:next w:val="Normal"/>
    <w:link w:val="SalutationsCar"/>
    <w:uiPriority w:val="99"/>
    <w:semiHidden/>
    <w:unhideWhenUsed/>
    <w:rsid w:val="006814E7"/>
  </w:style>
  <w:style w:type="character" w:customStyle="1" w:styleId="SalutationsCar">
    <w:name w:val="Salutations Car"/>
    <w:basedOn w:val="Policepardfaut"/>
    <w:link w:val="Salutations"/>
    <w:uiPriority w:val="99"/>
    <w:semiHidden/>
    <w:rsid w:val="006814E7"/>
    <w:rPr>
      <w:rFonts w:ascii="Times New Roman" w:eastAsia="SimSun" w:hAnsi="Times New Roman" w:cs="Times New Roman"/>
      <w:lang w:val="en-GB"/>
    </w:rPr>
  </w:style>
  <w:style w:type="paragraph" w:styleId="Signature">
    <w:name w:val="Signature"/>
    <w:basedOn w:val="Normal"/>
    <w:link w:val="SignatureCar"/>
    <w:uiPriority w:val="99"/>
    <w:semiHidden/>
    <w:unhideWhenUsed/>
    <w:rsid w:val="006814E7"/>
    <w:pPr>
      <w:ind w:left="4252"/>
    </w:pPr>
  </w:style>
  <w:style w:type="character" w:customStyle="1" w:styleId="SignatureCar">
    <w:name w:val="Signature Car"/>
    <w:basedOn w:val="Policepardfaut"/>
    <w:link w:val="Signature"/>
    <w:uiPriority w:val="99"/>
    <w:semiHidden/>
    <w:rsid w:val="006814E7"/>
    <w:rPr>
      <w:rFonts w:ascii="Times New Roman" w:eastAsia="SimSun" w:hAnsi="Times New Roman" w:cs="Times New Roman"/>
      <w:lang w:val="en-GB"/>
    </w:rPr>
  </w:style>
  <w:style w:type="character" w:styleId="SmartHyperlink">
    <w:name w:val="Smart Hyperlink"/>
    <w:basedOn w:val="Policepardfaut"/>
    <w:uiPriority w:val="99"/>
    <w:semiHidden/>
    <w:unhideWhenUsed/>
    <w:rsid w:val="006814E7"/>
    <w:rPr>
      <w:u w:val="dotted"/>
      <w:lang w:val="en-GB"/>
    </w:rPr>
  </w:style>
  <w:style w:type="character" w:styleId="SmartLink">
    <w:name w:val="Smart Link"/>
    <w:basedOn w:val="Policepardfaut"/>
    <w:uiPriority w:val="99"/>
    <w:semiHidden/>
    <w:unhideWhenUsed/>
    <w:rsid w:val="006814E7"/>
    <w:rPr>
      <w:color w:val="0000FF"/>
      <w:u w:val="single"/>
      <w:shd w:val="clear" w:color="auto" w:fill="F3F2F1"/>
      <w:lang w:val="en-GB"/>
    </w:rPr>
  </w:style>
  <w:style w:type="character" w:styleId="Accentuationlgre">
    <w:name w:val="Subtle Emphasis"/>
    <w:basedOn w:val="Policepardfaut"/>
    <w:uiPriority w:val="19"/>
    <w:qFormat/>
    <w:rsid w:val="006814E7"/>
    <w:rPr>
      <w:i/>
      <w:iCs/>
      <w:color w:val="404040" w:themeColor="text1" w:themeTint="BF"/>
      <w:lang w:val="en-GB"/>
    </w:rPr>
  </w:style>
  <w:style w:type="character" w:styleId="Rfrencelgre">
    <w:name w:val="Subtle Reference"/>
    <w:basedOn w:val="Policepardfaut"/>
    <w:uiPriority w:val="31"/>
    <w:qFormat/>
    <w:rsid w:val="006814E7"/>
    <w:rPr>
      <w:smallCaps/>
      <w:color w:val="5A5A5A" w:themeColor="text1" w:themeTint="A5"/>
      <w:lang w:val="en-GB"/>
    </w:rPr>
  </w:style>
  <w:style w:type="table" w:styleId="Effetsdetableau3D1">
    <w:name w:val="Table 3D effects 1"/>
    <w:basedOn w:val="TableauNormal"/>
    <w:uiPriority w:val="99"/>
    <w:semiHidden/>
    <w:unhideWhenUsed/>
    <w:rsid w:val="006814E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814E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814E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814E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814E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814E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814E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814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814E7"/>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814E7"/>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814E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814E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814E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814E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6814E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3722">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2852817">
      <w:bodyDiv w:val="1"/>
      <w:marLeft w:val="0"/>
      <w:marRight w:val="0"/>
      <w:marTop w:val="0"/>
      <w:marBottom w:val="0"/>
      <w:divBdr>
        <w:top w:val="none" w:sz="0" w:space="0" w:color="auto"/>
        <w:left w:val="none" w:sz="0" w:space="0" w:color="auto"/>
        <w:bottom w:val="none" w:sz="0" w:space="0" w:color="auto"/>
        <w:right w:val="none" w:sz="0" w:space="0" w:color="auto"/>
      </w:divBdr>
    </w:div>
    <w:div w:id="34739668">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37052148">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56779775">
      <w:bodyDiv w:val="1"/>
      <w:marLeft w:val="0"/>
      <w:marRight w:val="0"/>
      <w:marTop w:val="0"/>
      <w:marBottom w:val="0"/>
      <w:divBdr>
        <w:top w:val="none" w:sz="0" w:space="0" w:color="auto"/>
        <w:left w:val="none" w:sz="0" w:space="0" w:color="auto"/>
        <w:bottom w:val="none" w:sz="0" w:space="0" w:color="auto"/>
        <w:right w:val="none" w:sz="0" w:space="0" w:color="auto"/>
      </w:divBdr>
    </w:div>
    <w:div w:id="66923816">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29910360">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47064666">
      <w:bodyDiv w:val="1"/>
      <w:marLeft w:val="0"/>
      <w:marRight w:val="0"/>
      <w:marTop w:val="0"/>
      <w:marBottom w:val="0"/>
      <w:divBdr>
        <w:top w:val="none" w:sz="0" w:space="0" w:color="auto"/>
        <w:left w:val="none" w:sz="0" w:space="0" w:color="auto"/>
        <w:bottom w:val="none" w:sz="0" w:space="0" w:color="auto"/>
        <w:right w:val="none" w:sz="0" w:space="0" w:color="auto"/>
      </w:divBdr>
      <w:divsChild>
        <w:div w:id="807821728">
          <w:marLeft w:val="0"/>
          <w:marRight w:val="0"/>
          <w:marTop w:val="0"/>
          <w:marBottom w:val="0"/>
          <w:divBdr>
            <w:top w:val="none" w:sz="0" w:space="0" w:color="auto"/>
            <w:left w:val="none" w:sz="0" w:space="0" w:color="auto"/>
            <w:bottom w:val="none" w:sz="0" w:space="0" w:color="auto"/>
            <w:right w:val="none" w:sz="0" w:space="0" w:color="auto"/>
          </w:divBdr>
        </w:div>
        <w:div w:id="1129738284">
          <w:marLeft w:val="0"/>
          <w:marRight w:val="0"/>
          <w:marTop w:val="0"/>
          <w:marBottom w:val="0"/>
          <w:divBdr>
            <w:top w:val="none" w:sz="0" w:space="0" w:color="auto"/>
            <w:left w:val="none" w:sz="0" w:space="0" w:color="auto"/>
            <w:bottom w:val="none" w:sz="0" w:space="0" w:color="auto"/>
            <w:right w:val="none" w:sz="0" w:space="0" w:color="auto"/>
          </w:divBdr>
        </w:div>
        <w:div w:id="1175808315">
          <w:marLeft w:val="0"/>
          <w:marRight w:val="0"/>
          <w:marTop w:val="0"/>
          <w:marBottom w:val="0"/>
          <w:divBdr>
            <w:top w:val="none" w:sz="0" w:space="0" w:color="auto"/>
            <w:left w:val="none" w:sz="0" w:space="0" w:color="auto"/>
            <w:bottom w:val="none" w:sz="0" w:space="0" w:color="auto"/>
            <w:right w:val="none" w:sz="0" w:space="0" w:color="auto"/>
          </w:divBdr>
        </w:div>
        <w:div w:id="1776555517">
          <w:marLeft w:val="0"/>
          <w:marRight w:val="0"/>
          <w:marTop w:val="0"/>
          <w:marBottom w:val="0"/>
          <w:divBdr>
            <w:top w:val="none" w:sz="0" w:space="0" w:color="auto"/>
            <w:left w:val="none" w:sz="0" w:space="0" w:color="auto"/>
            <w:bottom w:val="none" w:sz="0" w:space="0" w:color="auto"/>
            <w:right w:val="none" w:sz="0" w:space="0" w:color="auto"/>
          </w:divBdr>
        </w:div>
        <w:div w:id="1890455790">
          <w:marLeft w:val="0"/>
          <w:marRight w:val="0"/>
          <w:marTop w:val="0"/>
          <w:marBottom w:val="0"/>
          <w:divBdr>
            <w:top w:val="none" w:sz="0" w:space="0" w:color="auto"/>
            <w:left w:val="none" w:sz="0" w:space="0" w:color="auto"/>
            <w:bottom w:val="none" w:sz="0" w:space="0" w:color="auto"/>
            <w:right w:val="none" w:sz="0" w:space="0" w:color="auto"/>
          </w:divBdr>
        </w:div>
        <w:div w:id="1892300341">
          <w:marLeft w:val="0"/>
          <w:marRight w:val="0"/>
          <w:marTop w:val="0"/>
          <w:marBottom w:val="0"/>
          <w:divBdr>
            <w:top w:val="none" w:sz="0" w:space="0" w:color="auto"/>
            <w:left w:val="none" w:sz="0" w:space="0" w:color="auto"/>
            <w:bottom w:val="none" w:sz="0" w:space="0" w:color="auto"/>
            <w:right w:val="none" w:sz="0" w:space="0" w:color="auto"/>
          </w:divBdr>
        </w:div>
        <w:div w:id="2142723897">
          <w:marLeft w:val="0"/>
          <w:marRight w:val="0"/>
          <w:marTop w:val="0"/>
          <w:marBottom w:val="0"/>
          <w:divBdr>
            <w:top w:val="none" w:sz="0" w:space="0" w:color="auto"/>
            <w:left w:val="none" w:sz="0" w:space="0" w:color="auto"/>
            <w:bottom w:val="none" w:sz="0" w:space="0" w:color="auto"/>
            <w:right w:val="none" w:sz="0" w:space="0" w:color="auto"/>
          </w:divBdr>
        </w:div>
      </w:divsChild>
    </w:div>
    <w:div w:id="154302839">
      <w:bodyDiv w:val="1"/>
      <w:marLeft w:val="0"/>
      <w:marRight w:val="0"/>
      <w:marTop w:val="0"/>
      <w:marBottom w:val="0"/>
      <w:divBdr>
        <w:top w:val="none" w:sz="0" w:space="0" w:color="auto"/>
        <w:left w:val="none" w:sz="0" w:space="0" w:color="auto"/>
        <w:bottom w:val="none" w:sz="0" w:space="0" w:color="auto"/>
        <w:right w:val="none" w:sz="0" w:space="0" w:color="auto"/>
      </w:divBdr>
    </w:div>
    <w:div w:id="172185621">
      <w:bodyDiv w:val="1"/>
      <w:marLeft w:val="0"/>
      <w:marRight w:val="0"/>
      <w:marTop w:val="0"/>
      <w:marBottom w:val="0"/>
      <w:divBdr>
        <w:top w:val="none" w:sz="0" w:space="0" w:color="auto"/>
        <w:left w:val="none" w:sz="0" w:space="0" w:color="auto"/>
        <w:bottom w:val="none" w:sz="0" w:space="0" w:color="auto"/>
        <w:right w:val="none" w:sz="0" w:space="0" w:color="auto"/>
      </w:divBdr>
    </w:div>
    <w:div w:id="210115236">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5677576">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2208643">
      <w:bodyDiv w:val="1"/>
      <w:marLeft w:val="0"/>
      <w:marRight w:val="0"/>
      <w:marTop w:val="0"/>
      <w:marBottom w:val="0"/>
      <w:divBdr>
        <w:top w:val="none" w:sz="0" w:space="0" w:color="auto"/>
        <w:left w:val="none" w:sz="0" w:space="0" w:color="auto"/>
        <w:bottom w:val="none" w:sz="0" w:space="0" w:color="auto"/>
        <w:right w:val="none" w:sz="0" w:space="0" w:color="auto"/>
      </w:divBdr>
    </w:div>
    <w:div w:id="272905298">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0581843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95663097">
      <w:bodyDiv w:val="1"/>
      <w:marLeft w:val="0"/>
      <w:marRight w:val="0"/>
      <w:marTop w:val="0"/>
      <w:marBottom w:val="0"/>
      <w:divBdr>
        <w:top w:val="none" w:sz="0" w:space="0" w:color="auto"/>
        <w:left w:val="none" w:sz="0" w:space="0" w:color="auto"/>
        <w:bottom w:val="none" w:sz="0" w:space="0" w:color="auto"/>
        <w:right w:val="none" w:sz="0" w:space="0" w:color="auto"/>
      </w:divBdr>
    </w:div>
    <w:div w:id="398864262">
      <w:bodyDiv w:val="1"/>
      <w:marLeft w:val="0"/>
      <w:marRight w:val="0"/>
      <w:marTop w:val="0"/>
      <w:marBottom w:val="0"/>
      <w:divBdr>
        <w:top w:val="none" w:sz="0" w:space="0" w:color="auto"/>
        <w:left w:val="none" w:sz="0" w:space="0" w:color="auto"/>
        <w:bottom w:val="none" w:sz="0" w:space="0" w:color="auto"/>
        <w:right w:val="none" w:sz="0" w:space="0" w:color="auto"/>
      </w:divBdr>
    </w:div>
    <w:div w:id="410129015">
      <w:bodyDiv w:val="1"/>
      <w:marLeft w:val="0"/>
      <w:marRight w:val="0"/>
      <w:marTop w:val="0"/>
      <w:marBottom w:val="0"/>
      <w:divBdr>
        <w:top w:val="none" w:sz="0" w:space="0" w:color="auto"/>
        <w:left w:val="none" w:sz="0" w:space="0" w:color="auto"/>
        <w:bottom w:val="none" w:sz="0" w:space="0" w:color="auto"/>
        <w:right w:val="none" w:sz="0" w:space="0" w:color="auto"/>
      </w:divBdr>
    </w:div>
    <w:div w:id="42284295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18660633">
      <w:bodyDiv w:val="1"/>
      <w:marLeft w:val="0"/>
      <w:marRight w:val="0"/>
      <w:marTop w:val="0"/>
      <w:marBottom w:val="0"/>
      <w:divBdr>
        <w:top w:val="none" w:sz="0" w:space="0" w:color="auto"/>
        <w:left w:val="none" w:sz="0" w:space="0" w:color="auto"/>
        <w:bottom w:val="none" w:sz="0" w:space="0" w:color="auto"/>
        <w:right w:val="none" w:sz="0" w:space="0" w:color="auto"/>
      </w:divBdr>
    </w:div>
    <w:div w:id="533618725">
      <w:bodyDiv w:val="1"/>
      <w:marLeft w:val="0"/>
      <w:marRight w:val="0"/>
      <w:marTop w:val="0"/>
      <w:marBottom w:val="0"/>
      <w:divBdr>
        <w:top w:val="none" w:sz="0" w:space="0" w:color="auto"/>
        <w:left w:val="none" w:sz="0" w:space="0" w:color="auto"/>
        <w:bottom w:val="none" w:sz="0" w:space="0" w:color="auto"/>
        <w:right w:val="none" w:sz="0" w:space="0" w:color="auto"/>
      </w:divBdr>
    </w:div>
    <w:div w:id="545726509">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5646379">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09821282">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17957328">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9141114">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0126818">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45153351">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7140340">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4106092">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01078826">
      <w:bodyDiv w:val="1"/>
      <w:marLeft w:val="0"/>
      <w:marRight w:val="0"/>
      <w:marTop w:val="0"/>
      <w:marBottom w:val="0"/>
      <w:divBdr>
        <w:top w:val="none" w:sz="0" w:space="0" w:color="auto"/>
        <w:left w:val="none" w:sz="0" w:space="0" w:color="auto"/>
        <w:bottom w:val="none" w:sz="0" w:space="0" w:color="auto"/>
        <w:right w:val="none" w:sz="0" w:space="0" w:color="auto"/>
      </w:divBdr>
    </w:div>
    <w:div w:id="807554500">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18155541">
      <w:bodyDiv w:val="1"/>
      <w:marLeft w:val="0"/>
      <w:marRight w:val="0"/>
      <w:marTop w:val="0"/>
      <w:marBottom w:val="0"/>
      <w:divBdr>
        <w:top w:val="none" w:sz="0" w:space="0" w:color="auto"/>
        <w:left w:val="none" w:sz="0" w:space="0" w:color="auto"/>
        <w:bottom w:val="none" w:sz="0" w:space="0" w:color="auto"/>
        <w:right w:val="none" w:sz="0" w:space="0" w:color="auto"/>
      </w:divBdr>
    </w:div>
    <w:div w:id="823352218">
      <w:bodyDiv w:val="1"/>
      <w:marLeft w:val="0"/>
      <w:marRight w:val="0"/>
      <w:marTop w:val="0"/>
      <w:marBottom w:val="0"/>
      <w:divBdr>
        <w:top w:val="none" w:sz="0" w:space="0" w:color="auto"/>
        <w:left w:val="none" w:sz="0" w:space="0" w:color="auto"/>
        <w:bottom w:val="none" w:sz="0" w:space="0" w:color="auto"/>
        <w:right w:val="none" w:sz="0" w:space="0" w:color="auto"/>
      </w:divBdr>
    </w:div>
    <w:div w:id="874928618">
      <w:bodyDiv w:val="1"/>
      <w:marLeft w:val="0"/>
      <w:marRight w:val="0"/>
      <w:marTop w:val="0"/>
      <w:marBottom w:val="0"/>
      <w:divBdr>
        <w:top w:val="none" w:sz="0" w:space="0" w:color="auto"/>
        <w:left w:val="none" w:sz="0" w:space="0" w:color="auto"/>
        <w:bottom w:val="none" w:sz="0" w:space="0" w:color="auto"/>
        <w:right w:val="none" w:sz="0" w:space="0" w:color="auto"/>
      </w:divBdr>
    </w:div>
    <w:div w:id="902831764">
      <w:bodyDiv w:val="1"/>
      <w:marLeft w:val="0"/>
      <w:marRight w:val="0"/>
      <w:marTop w:val="0"/>
      <w:marBottom w:val="0"/>
      <w:divBdr>
        <w:top w:val="none" w:sz="0" w:space="0" w:color="auto"/>
        <w:left w:val="none" w:sz="0" w:space="0" w:color="auto"/>
        <w:bottom w:val="none" w:sz="0" w:space="0" w:color="auto"/>
        <w:right w:val="none" w:sz="0" w:space="0" w:color="auto"/>
      </w:divBdr>
    </w:div>
    <w:div w:id="947808080">
      <w:bodyDiv w:val="1"/>
      <w:marLeft w:val="0"/>
      <w:marRight w:val="0"/>
      <w:marTop w:val="0"/>
      <w:marBottom w:val="0"/>
      <w:divBdr>
        <w:top w:val="none" w:sz="0" w:space="0" w:color="auto"/>
        <w:left w:val="none" w:sz="0" w:space="0" w:color="auto"/>
        <w:bottom w:val="none" w:sz="0" w:space="0" w:color="auto"/>
        <w:right w:val="none" w:sz="0" w:space="0" w:color="auto"/>
      </w:divBdr>
      <w:divsChild>
        <w:div w:id="34736431">
          <w:marLeft w:val="0"/>
          <w:marRight w:val="0"/>
          <w:marTop w:val="0"/>
          <w:marBottom w:val="0"/>
          <w:divBdr>
            <w:top w:val="none" w:sz="0" w:space="0" w:color="auto"/>
            <w:left w:val="none" w:sz="0" w:space="0" w:color="auto"/>
            <w:bottom w:val="none" w:sz="0" w:space="0" w:color="auto"/>
            <w:right w:val="none" w:sz="0" w:space="0" w:color="auto"/>
          </w:divBdr>
          <w:divsChild>
            <w:div w:id="55974113">
              <w:marLeft w:val="0"/>
              <w:marRight w:val="0"/>
              <w:marTop w:val="0"/>
              <w:marBottom w:val="0"/>
              <w:divBdr>
                <w:top w:val="none" w:sz="0" w:space="0" w:color="auto"/>
                <w:left w:val="none" w:sz="0" w:space="0" w:color="auto"/>
                <w:bottom w:val="none" w:sz="0" w:space="0" w:color="auto"/>
                <w:right w:val="none" w:sz="0" w:space="0" w:color="auto"/>
              </w:divBdr>
            </w:div>
          </w:divsChild>
        </w:div>
        <w:div w:id="1210147908">
          <w:marLeft w:val="0"/>
          <w:marRight w:val="0"/>
          <w:marTop w:val="0"/>
          <w:marBottom w:val="0"/>
          <w:divBdr>
            <w:top w:val="none" w:sz="0" w:space="0" w:color="auto"/>
            <w:left w:val="none" w:sz="0" w:space="0" w:color="auto"/>
            <w:bottom w:val="none" w:sz="0" w:space="0" w:color="auto"/>
            <w:right w:val="none" w:sz="0" w:space="0" w:color="auto"/>
          </w:divBdr>
        </w:div>
      </w:divsChild>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87169987">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288068">
      <w:bodyDiv w:val="1"/>
      <w:marLeft w:val="0"/>
      <w:marRight w:val="0"/>
      <w:marTop w:val="0"/>
      <w:marBottom w:val="0"/>
      <w:divBdr>
        <w:top w:val="none" w:sz="0" w:space="0" w:color="auto"/>
        <w:left w:val="none" w:sz="0" w:space="0" w:color="auto"/>
        <w:bottom w:val="none" w:sz="0" w:space="0" w:color="auto"/>
        <w:right w:val="none" w:sz="0" w:space="0" w:color="auto"/>
      </w:divBdr>
    </w:div>
    <w:div w:id="1011177630">
      <w:bodyDiv w:val="1"/>
      <w:marLeft w:val="0"/>
      <w:marRight w:val="0"/>
      <w:marTop w:val="0"/>
      <w:marBottom w:val="0"/>
      <w:divBdr>
        <w:top w:val="none" w:sz="0" w:space="0" w:color="auto"/>
        <w:left w:val="none" w:sz="0" w:space="0" w:color="auto"/>
        <w:bottom w:val="none" w:sz="0" w:space="0" w:color="auto"/>
        <w:right w:val="none" w:sz="0" w:space="0" w:color="auto"/>
      </w:divBdr>
    </w:div>
    <w:div w:id="102794707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60055622">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091895719">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21067859">
      <w:bodyDiv w:val="1"/>
      <w:marLeft w:val="0"/>
      <w:marRight w:val="0"/>
      <w:marTop w:val="0"/>
      <w:marBottom w:val="0"/>
      <w:divBdr>
        <w:top w:val="none" w:sz="0" w:space="0" w:color="auto"/>
        <w:left w:val="none" w:sz="0" w:space="0" w:color="auto"/>
        <w:bottom w:val="none" w:sz="0" w:space="0" w:color="auto"/>
        <w:right w:val="none" w:sz="0" w:space="0" w:color="auto"/>
      </w:divBdr>
    </w:div>
    <w:div w:id="1131631265">
      <w:bodyDiv w:val="1"/>
      <w:marLeft w:val="0"/>
      <w:marRight w:val="0"/>
      <w:marTop w:val="0"/>
      <w:marBottom w:val="0"/>
      <w:divBdr>
        <w:top w:val="none" w:sz="0" w:space="0" w:color="auto"/>
        <w:left w:val="none" w:sz="0" w:space="0" w:color="auto"/>
        <w:bottom w:val="none" w:sz="0" w:space="0" w:color="auto"/>
        <w:right w:val="none" w:sz="0" w:space="0" w:color="auto"/>
      </w:divBdr>
    </w:div>
    <w:div w:id="1155533544">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39512335">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8081337">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287545650">
      <w:bodyDiv w:val="1"/>
      <w:marLeft w:val="0"/>
      <w:marRight w:val="0"/>
      <w:marTop w:val="0"/>
      <w:marBottom w:val="0"/>
      <w:divBdr>
        <w:top w:val="none" w:sz="0" w:space="0" w:color="auto"/>
        <w:left w:val="none" w:sz="0" w:space="0" w:color="auto"/>
        <w:bottom w:val="none" w:sz="0" w:space="0" w:color="auto"/>
        <w:right w:val="none" w:sz="0" w:space="0" w:color="auto"/>
      </w:divBdr>
    </w:div>
    <w:div w:id="1312640189">
      <w:bodyDiv w:val="1"/>
      <w:marLeft w:val="0"/>
      <w:marRight w:val="0"/>
      <w:marTop w:val="0"/>
      <w:marBottom w:val="0"/>
      <w:divBdr>
        <w:top w:val="none" w:sz="0" w:space="0" w:color="auto"/>
        <w:left w:val="none" w:sz="0" w:space="0" w:color="auto"/>
        <w:bottom w:val="none" w:sz="0" w:space="0" w:color="auto"/>
        <w:right w:val="none" w:sz="0" w:space="0" w:color="auto"/>
      </w:divBdr>
      <w:divsChild>
        <w:div w:id="316228588">
          <w:marLeft w:val="0"/>
          <w:marRight w:val="0"/>
          <w:marTop w:val="0"/>
          <w:marBottom w:val="0"/>
          <w:divBdr>
            <w:top w:val="none" w:sz="0" w:space="0" w:color="auto"/>
            <w:left w:val="none" w:sz="0" w:space="0" w:color="auto"/>
            <w:bottom w:val="none" w:sz="0" w:space="0" w:color="auto"/>
            <w:right w:val="none" w:sz="0" w:space="0" w:color="auto"/>
          </w:divBdr>
        </w:div>
        <w:div w:id="1714233653">
          <w:marLeft w:val="0"/>
          <w:marRight w:val="0"/>
          <w:marTop w:val="0"/>
          <w:marBottom w:val="0"/>
          <w:divBdr>
            <w:top w:val="none" w:sz="0" w:space="0" w:color="auto"/>
            <w:left w:val="none" w:sz="0" w:space="0" w:color="auto"/>
            <w:bottom w:val="none" w:sz="0" w:space="0" w:color="auto"/>
            <w:right w:val="none" w:sz="0" w:space="0" w:color="auto"/>
          </w:divBdr>
        </w:div>
      </w:divsChild>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13369737">
      <w:bodyDiv w:val="1"/>
      <w:marLeft w:val="0"/>
      <w:marRight w:val="0"/>
      <w:marTop w:val="0"/>
      <w:marBottom w:val="0"/>
      <w:divBdr>
        <w:top w:val="none" w:sz="0" w:space="0" w:color="auto"/>
        <w:left w:val="none" w:sz="0" w:space="0" w:color="auto"/>
        <w:bottom w:val="none" w:sz="0" w:space="0" w:color="auto"/>
        <w:right w:val="none" w:sz="0" w:space="0" w:color="auto"/>
      </w:divBdr>
    </w:div>
    <w:div w:id="1374578624">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384868537">
      <w:bodyDiv w:val="1"/>
      <w:marLeft w:val="0"/>
      <w:marRight w:val="0"/>
      <w:marTop w:val="0"/>
      <w:marBottom w:val="0"/>
      <w:divBdr>
        <w:top w:val="none" w:sz="0" w:space="0" w:color="auto"/>
        <w:left w:val="none" w:sz="0" w:space="0" w:color="auto"/>
        <w:bottom w:val="none" w:sz="0" w:space="0" w:color="auto"/>
        <w:right w:val="none" w:sz="0" w:space="0" w:color="auto"/>
      </w:divBdr>
    </w:div>
    <w:div w:id="1397439597">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41670069">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08460155">
      <w:bodyDiv w:val="1"/>
      <w:marLeft w:val="0"/>
      <w:marRight w:val="0"/>
      <w:marTop w:val="0"/>
      <w:marBottom w:val="0"/>
      <w:divBdr>
        <w:top w:val="none" w:sz="0" w:space="0" w:color="auto"/>
        <w:left w:val="none" w:sz="0" w:space="0" w:color="auto"/>
        <w:bottom w:val="none" w:sz="0" w:space="0" w:color="auto"/>
        <w:right w:val="none" w:sz="0" w:space="0" w:color="auto"/>
      </w:divBdr>
    </w:div>
    <w:div w:id="1609004712">
      <w:bodyDiv w:val="1"/>
      <w:marLeft w:val="0"/>
      <w:marRight w:val="0"/>
      <w:marTop w:val="0"/>
      <w:marBottom w:val="0"/>
      <w:divBdr>
        <w:top w:val="none" w:sz="0" w:space="0" w:color="auto"/>
        <w:left w:val="none" w:sz="0" w:space="0" w:color="auto"/>
        <w:bottom w:val="none" w:sz="0" w:space="0" w:color="auto"/>
        <w:right w:val="none" w:sz="0" w:space="0" w:color="auto"/>
      </w:divBdr>
    </w:div>
    <w:div w:id="1626421821">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50212324">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680036136">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0103269">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7455089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788163042">
      <w:bodyDiv w:val="1"/>
      <w:marLeft w:val="0"/>
      <w:marRight w:val="0"/>
      <w:marTop w:val="0"/>
      <w:marBottom w:val="0"/>
      <w:divBdr>
        <w:top w:val="none" w:sz="0" w:space="0" w:color="auto"/>
        <w:left w:val="none" w:sz="0" w:space="0" w:color="auto"/>
        <w:bottom w:val="none" w:sz="0" w:space="0" w:color="auto"/>
        <w:right w:val="none" w:sz="0" w:space="0" w:color="auto"/>
      </w:divBdr>
    </w:div>
    <w:div w:id="1794594056">
      <w:bodyDiv w:val="1"/>
      <w:marLeft w:val="0"/>
      <w:marRight w:val="0"/>
      <w:marTop w:val="0"/>
      <w:marBottom w:val="0"/>
      <w:divBdr>
        <w:top w:val="none" w:sz="0" w:space="0" w:color="auto"/>
        <w:left w:val="none" w:sz="0" w:space="0" w:color="auto"/>
        <w:bottom w:val="none" w:sz="0" w:space="0" w:color="auto"/>
        <w:right w:val="none" w:sz="0" w:space="0" w:color="auto"/>
      </w:divBdr>
    </w:div>
    <w:div w:id="1798327874">
      <w:bodyDiv w:val="1"/>
      <w:marLeft w:val="0"/>
      <w:marRight w:val="0"/>
      <w:marTop w:val="0"/>
      <w:marBottom w:val="0"/>
      <w:divBdr>
        <w:top w:val="none" w:sz="0" w:space="0" w:color="auto"/>
        <w:left w:val="none" w:sz="0" w:space="0" w:color="auto"/>
        <w:bottom w:val="none" w:sz="0" w:space="0" w:color="auto"/>
        <w:right w:val="none" w:sz="0" w:space="0" w:color="auto"/>
      </w:divBdr>
    </w:div>
    <w:div w:id="1812550601">
      <w:bodyDiv w:val="1"/>
      <w:marLeft w:val="0"/>
      <w:marRight w:val="0"/>
      <w:marTop w:val="0"/>
      <w:marBottom w:val="0"/>
      <w:divBdr>
        <w:top w:val="none" w:sz="0" w:space="0" w:color="auto"/>
        <w:left w:val="none" w:sz="0" w:space="0" w:color="auto"/>
        <w:bottom w:val="none" w:sz="0" w:space="0" w:color="auto"/>
        <w:right w:val="none" w:sz="0" w:space="0" w:color="auto"/>
      </w:divBdr>
    </w:div>
    <w:div w:id="1822193710">
      <w:bodyDiv w:val="1"/>
      <w:marLeft w:val="0"/>
      <w:marRight w:val="0"/>
      <w:marTop w:val="0"/>
      <w:marBottom w:val="0"/>
      <w:divBdr>
        <w:top w:val="none" w:sz="0" w:space="0" w:color="auto"/>
        <w:left w:val="none" w:sz="0" w:space="0" w:color="auto"/>
        <w:bottom w:val="none" w:sz="0" w:space="0" w:color="auto"/>
        <w:right w:val="none" w:sz="0" w:space="0" w:color="auto"/>
      </w:divBdr>
      <w:divsChild>
        <w:div w:id="1036078208">
          <w:marLeft w:val="0"/>
          <w:marRight w:val="0"/>
          <w:marTop w:val="0"/>
          <w:marBottom w:val="0"/>
          <w:divBdr>
            <w:top w:val="none" w:sz="0" w:space="0" w:color="auto"/>
            <w:left w:val="none" w:sz="0" w:space="0" w:color="auto"/>
            <w:bottom w:val="none" w:sz="0" w:space="0" w:color="auto"/>
            <w:right w:val="none" w:sz="0" w:space="0" w:color="auto"/>
          </w:divBdr>
        </w:div>
        <w:div w:id="1818179447">
          <w:marLeft w:val="0"/>
          <w:marRight w:val="0"/>
          <w:marTop w:val="0"/>
          <w:marBottom w:val="0"/>
          <w:divBdr>
            <w:top w:val="none" w:sz="0" w:space="0" w:color="auto"/>
            <w:left w:val="none" w:sz="0" w:space="0" w:color="auto"/>
            <w:bottom w:val="none" w:sz="0" w:space="0" w:color="auto"/>
            <w:right w:val="none" w:sz="0" w:space="0" w:color="auto"/>
          </w:divBdr>
        </w:div>
      </w:divsChild>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38350812">
      <w:bodyDiv w:val="1"/>
      <w:marLeft w:val="0"/>
      <w:marRight w:val="0"/>
      <w:marTop w:val="0"/>
      <w:marBottom w:val="0"/>
      <w:divBdr>
        <w:top w:val="none" w:sz="0" w:space="0" w:color="auto"/>
        <w:left w:val="none" w:sz="0" w:space="0" w:color="auto"/>
        <w:bottom w:val="none" w:sz="0" w:space="0" w:color="auto"/>
        <w:right w:val="none" w:sz="0" w:space="0" w:color="auto"/>
      </w:divBdr>
    </w:div>
    <w:div w:id="1865513515">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3886479">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20871315">
      <w:bodyDiv w:val="1"/>
      <w:marLeft w:val="0"/>
      <w:marRight w:val="0"/>
      <w:marTop w:val="0"/>
      <w:marBottom w:val="0"/>
      <w:divBdr>
        <w:top w:val="none" w:sz="0" w:space="0" w:color="auto"/>
        <w:left w:val="none" w:sz="0" w:space="0" w:color="auto"/>
        <w:bottom w:val="none" w:sz="0" w:space="0" w:color="auto"/>
        <w:right w:val="none" w:sz="0" w:space="0" w:color="auto"/>
      </w:divBdr>
      <w:divsChild>
        <w:div w:id="1198204553">
          <w:marLeft w:val="0"/>
          <w:marRight w:val="0"/>
          <w:marTop w:val="0"/>
          <w:marBottom w:val="0"/>
          <w:divBdr>
            <w:top w:val="none" w:sz="0" w:space="0" w:color="auto"/>
            <w:left w:val="none" w:sz="0" w:space="0" w:color="auto"/>
            <w:bottom w:val="none" w:sz="0" w:space="0" w:color="auto"/>
            <w:right w:val="none" w:sz="0" w:space="0" w:color="auto"/>
          </w:divBdr>
        </w:div>
        <w:div w:id="1588424196">
          <w:marLeft w:val="0"/>
          <w:marRight w:val="0"/>
          <w:marTop w:val="0"/>
          <w:marBottom w:val="0"/>
          <w:divBdr>
            <w:top w:val="none" w:sz="0" w:space="0" w:color="auto"/>
            <w:left w:val="none" w:sz="0" w:space="0" w:color="auto"/>
            <w:bottom w:val="none" w:sz="0" w:space="0" w:color="auto"/>
            <w:right w:val="none" w:sz="0" w:space="0" w:color="auto"/>
          </w:divBdr>
        </w:div>
      </w:divsChild>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46053245">
      <w:bodyDiv w:val="1"/>
      <w:marLeft w:val="0"/>
      <w:marRight w:val="0"/>
      <w:marTop w:val="0"/>
      <w:marBottom w:val="0"/>
      <w:divBdr>
        <w:top w:val="none" w:sz="0" w:space="0" w:color="auto"/>
        <w:left w:val="none" w:sz="0" w:space="0" w:color="auto"/>
        <w:bottom w:val="none" w:sz="0" w:space="0" w:color="auto"/>
        <w:right w:val="none" w:sz="0" w:space="0" w:color="auto"/>
      </w:divBdr>
    </w:div>
    <w:div w:id="2059234840">
      <w:bodyDiv w:val="1"/>
      <w:marLeft w:val="0"/>
      <w:marRight w:val="0"/>
      <w:marTop w:val="0"/>
      <w:marBottom w:val="0"/>
      <w:divBdr>
        <w:top w:val="none" w:sz="0" w:space="0" w:color="auto"/>
        <w:left w:val="none" w:sz="0" w:space="0" w:color="auto"/>
        <w:bottom w:val="none" w:sz="0" w:space="0" w:color="auto"/>
        <w:right w:val="none" w:sz="0" w:space="0" w:color="auto"/>
      </w:divBdr>
    </w:div>
    <w:div w:id="2077126805">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19786345">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1067000">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Ide Ahmed Mohamed</DisplayName>
        <AccountId>14</AccountId>
        <AccountType/>
      </UserInfo>
      <UserInfo>
        <DisplayName>Marie Annie Martine Christin</DisplayName>
        <AccountId>9</AccountId>
        <AccountType/>
      </UserInfo>
      <UserInfo>
        <DisplayName>Ruth Alum</DisplayName>
        <AccountId>15</AccountId>
        <AccountType/>
      </UserInfo>
      <UserInfo>
        <DisplayName>Paulo Tagliari</DisplayName>
        <AccountId>13</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DAFB0-82CA-4C5A-99D7-F64F40158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992CA-F979-490C-AD32-BD20C929796E}">
  <ds:schemaRefs>
    <ds:schemaRef ds:uri="http://schemas.openxmlformats.org/officeDocument/2006/bibliography"/>
  </ds:schemaRefs>
</ds:datastoreItem>
</file>

<file path=customXml/itemProps3.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4.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21</Pages>
  <Words>13903</Words>
  <Characters>81197</Characters>
  <Application>Microsoft Office Word</Application>
  <DocSecurity>0</DocSecurity>
  <Lines>2460</Lines>
  <Paragraphs>1132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Administration of the Convention and its Protocols for the biennium 2023–2024</vt:lpstr>
      <vt:lpstr>REPORT OF THE EXECUTIVE SECRETARY ON THE INCOME AND BUDGET PERFORMANCE FOR THE CONVENTION ON BIOLOGICAL DIVERSITY, THE CARTAGENA PROTOCOL ON BIOSAFETY AND THE NAGOYA PROTOCOL ON ACCESS AND BENEFIT-SHARING FOR THE BIENNIUM 2019-2020, 2021 AND 2022</vt:lpstr>
    </vt:vector>
  </TitlesOfParts>
  <Company>SCBD</Company>
  <LinksUpToDate>false</LinksUpToDate>
  <CharactersWithSpaces>93968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2023–2024</dc:title>
  <dc:subject>CBD/COP/16/3</dc:subject>
  <dc:creator>Secretariat of the Convention on Biological Diversity</dc:creator>
  <cp:keywords>Conference of the Parties to the Convention on Biologial Diversity, fifteenth meeting</cp:keywords>
  <dc:description/>
  <cp:lastModifiedBy>Matthias Massoulier</cp:lastModifiedBy>
  <cp:revision>6</cp:revision>
  <cp:lastPrinted>2024-10-09T23:24:00Z</cp:lastPrinted>
  <dcterms:created xsi:type="dcterms:W3CDTF">2024-10-13T11:48:00Z</dcterms:created>
  <dcterms:modified xsi:type="dcterms:W3CDTF">2024-10-13T12:01:00Z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