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bookmarkStart w:id="0" w:name="_Hlk505247837"/>
            <w:r>
              <w:rPr>
                <w:noProof/>
                <w:lang w:val="en-US"/>
              </w:rPr>
              <w:drawing>
                <wp:inline distT="0" distB="0" distL="0" distR="0" wp14:anchorId="16CE2D51" wp14:editId="7EAD378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en-US"/>
              </w:rPr>
              <w:drawing>
                <wp:inline distT="0" distB="0" distL="0" distR="0" wp14:anchorId="5638B566" wp14:editId="5893E517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bookmarkEnd w:id="0"/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3CC897CB" wp14:editId="76742AEC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0C7683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72AF6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0C7683" w:rsidP="00176CEE">
            <w:pPr>
              <w:ind w:left="1215"/>
              <w:rPr>
                <w:szCs w:val="22"/>
              </w:rPr>
            </w:pPr>
            <w:sdt>
              <w:sdtPr>
                <w:rPr>
                  <w:bCs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B6DA3">
                  <w:rPr>
                    <w:bCs/>
                  </w:rPr>
                  <w:t>UNEP/</w:t>
                </w:r>
                <w:r w:rsidR="00660370" w:rsidRPr="00660370">
                  <w:rPr>
                    <w:bCs/>
                  </w:rPr>
                  <w:t>CBD/</w:t>
                </w:r>
                <w:r w:rsidR="00DD1B33">
                  <w:rPr>
                    <w:bCs/>
                  </w:rPr>
                  <w:t>COP/DEC/I</w:t>
                </w:r>
                <w:r w:rsidR="00A64CCA">
                  <w:rPr>
                    <w:bCs/>
                  </w:rPr>
                  <w:t>/2</w:t>
                </w:r>
              </w:sdtContent>
            </w:sdt>
          </w:p>
          <w:p w:rsidR="00C9161D" w:rsidRPr="00C9161D" w:rsidRDefault="000C7683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1995-02-28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6DA3">
                  <w:rPr>
                    <w:szCs w:val="22"/>
                    <w:lang w:val="en-US"/>
                  </w:rPr>
                  <w:t>28 February 1995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1B6DA3" w:rsidRDefault="00DD1B33" w:rsidP="001B6DA3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  <w:r w:rsidR="00172AF6">
              <w:rPr>
                <w:szCs w:val="22"/>
              </w:rPr>
              <w:t xml:space="preserve"> </w:t>
            </w:r>
          </w:p>
        </w:tc>
      </w:tr>
    </w:tbl>
    <w:p w:rsidR="001B6DA3" w:rsidRDefault="001B6DA3" w:rsidP="001B6DA3">
      <w:pPr>
        <w:pStyle w:val="Cornernotation"/>
        <w:ind w:left="227" w:right="4422" w:hanging="227"/>
        <w:rPr>
          <w:rFonts w:eastAsia="Malgun Gothic"/>
          <w:snapToGrid w:val="0"/>
          <w:kern w:val="22"/>
          <w:szCs w:val="22"/>
        </w:rPr>
      </w:pPr>
      <w:r w:rsidRPr="005440A6">
        <w:rPr>
          <w:rFonts w:eastAsia="Malgun Gothic"/>
          <w:snapToGrid w:val="0"/>
          <w:kern w:val="22"/>
          <w:szCs w:val="22"/>
        </w:rPr>
        <w:t>CONFERENCE OF THE PARTIES TO THE CONVENTION ON BIOLOGICAL DIVERSITY</w:t>
      </w:r>
    </w:p>
    <w:p w:rsidR="001B6DA3" w:rsidRDefault="001B6DA3" w:rsidP="001B6DA3">
      <w:pPr>
        <w:pStyle w:val="Cornernotation"/>
        <w:ind w:left="227" w:right="4422" w:hanging="227"/>
        <w:rPr>
          <w:szCs w:val="22"/>
        </w:rPr>
      </w:pPr>
      <w:r>
        <w:rPr>
          <w:rFonts w:eastAsia="Malgun Gothic"/>
          <w:snapToGrid w:val="0"/>
          <w:kern w:val="22"/>
          <w:szCs w:val="22"/>
        </w:rPr>
        <w:t>First meeting</w:t>
      </w:r>
      <w:r>
        <w:rPr>
          <w:szCs w:val="22"/>
        </w:rPr>
        <w:t xml:space="preserve"> </w:t>
      </w:r>
    </w:p>
    <w:p w:rsidR="00C9161D" w:rsidRPr="00660370" w:rsidRDefault="001B6DA3" w:rsidP="00660370">
      <w:pPr>
        <w:pStyle w:val="Cornernotation"/>
        <w:ind w:left="227" w:right="3548" w:hanging="227"/>
        <w:rPr>
          <w:szCs w:val="22"/>
        </w:rPr>
      </w:pPr>
      <w:r>
        <w:rPr>
          <w:szCs w:val="22"/>
        </w:rPr>
        <w:t>Nassau, 28 November</w:t>
      </w:r>
      <w:r w:rsidR="000C7683">
        <w:rPr>
          <w:szCs w:val="22"/>
        </w:rPr>
        <w:t xml:space="preserve"> -</w:t>
      </w:r>
      <w:r>
        <w:rPr>
          <w:szCs w:val="22"/>
        </w:rPr>
        <w:t>9 December 1994</w:t>
      </w:r>
    </w:p>
    <w:p w:rsidR="00176CEE" w:rsidRPr="001B6DA3" w:rsidRDefault="001B6DA3" w:rsidP="00660370">
      <w:pPr>
        <w:spacing w:before="120" w:after="240"/>
        <w:jc w:val="center"/>
        <w:rPr>
          <w:b/>
          <w:caps/>
          <w:szCs w:val="22"/>
        </w:rPr>
      </w:pPr>
      <w:sdt>
        <w:sdtPr>
          <w:rPr>
            <w:b/>
            <w:kern w:val="2"/>
            <w:szCs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B6DA3">
            <w:rPr>
              <w:b/>
              <w:kern w:val="2"/>
              <w:szCs w:val="22"/>
            </w:rPr>
            <w:t>DECISION ADOPTED BY THE CONFERENCE OF THE PARTIES TO THE CONVENTION ON BIOLOGICAL DIVERSITY</w:t>
          </w:r>
          <w:r w:rsidR="0014310E">
            <w:rPr>
              <w:b/>
              <w:kern w:val="2"/>
              <w:szCs w:val="22"/>
            </w:rPr>
            <w:t xml:space="preserve"> AT ITS FIRST MEETING</w:t>
          </w:r>
        </w:sdtContent>
      </w:sdt>
      <w:r w:rsidR="00105372" w:rsidRPr="001B6DA3">
        <w:rPr>
          <w:b/>
          <w:caps/>
          <w:szCs w:val="22"/>
        </w:rPr>
        <w:t xml:space="preserve"> </w:t>
      </w:r>
    </w:p>
    <w:p w:rsidR="001B6DA3" w:rsidRDefault="00A64CCA" w:rsidP="001B6DA3">
      <w:pPr>
        <w:pStyle w:val="Heading2"/>
        <w:rPr>
          <w:lang w:val="en-US"/>
        </w:rPr>
      </w:pPr>
      <w:r>
        <w:t>I/2</w:t>
      </w:r>
      <w:r w:rsidR="001B6DA3">
        <w:t>.</w:t>
      </w:r>
      <w:r w:rsidR="001B6DA3">
        <w:tab/>
      </w:r>
      <w:r w:rsidR="00136CD8" w:rsidRPr="00136CD8">
        <w:rPr>
          <w:szCs w:val="22"/>
          <w:lang w:val="en-US"/>
        </w:rPr>
        <w:t>Financial resources and mechanism</w:t>
      </w:r>
    </w:p>
    <w:p w:rsidR="00DD1B33" w:rsidRPr="0014310E" w:rsidRDefault="00DD1B33" w:rsidP="0014310E">
      <w:pPr>
        <w:spacing w:before="120" w:after="120"/>
        <w:ind w:firstLine="630"/>
        <w:rPr>
          <w:i/>
          <w:szCs w:val="22"/>
        </w:rPr>
      </w:pPr>
      <w:r w:rsidRPr="0014310E">
        <w:rPr>
          <w:i/>
          <w:color w:val="333333"/>
          <w:szCs w:val="22"/>
          <w:shd w:val="clear" w:color="auto" w:fill="FFFFFF"/>
        </w:rPr>
        <w:t>The Conference of the Parties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1.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Decides</w:t>
      </w:r>
      <w:r w:rsidRPr="00136CD8">
        <w:rPr>
          <w:szCs w:val="22"/>
          <w:lang w:val="en-US"/>
        </w:rPr>
        <w:t xml:space="preserve"> to adopt the policy, strategy, programme priorities and eligibility criteria for access to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and utilization of financial resources contained in annex I to this decision, and the list of developed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country Parties and other Parties which voluntarily assume the obligations of developed country Parties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contained in annex II to this decision;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2.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Decides</w:t>
      </w:r>
      <w:r w:rsidRPr="00136CD8">
        <w:rPr>
          <w:szCs w:val="22"/>
          <w:lang w:val="en-US"/>
        </w:rPr>
        <w:t xml:space="preserve"> also that the restructured Global Environment Facility (GEF) shall continue to serve as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the institutional structure to operate the financial mechanism under the Con</w:t>
      </w:r>
      <w:r>
        <w:rPr>
          <w:szCs w:val="22"/>
          <w:lang w:val="en-US"/>
        </w:rPr>
        <w:t xml:space="preserve">vention on an interim basis, in </w:t>
      </w:r>
      <w:r w:rsidRPr="00136CD8">
        <w:rPr>
          <w:szCs w:val="22"/>
          <w:lang w:val="en-US"/>
        </w:rPr>
        <w:t>accordance with Article 39 of the Convention;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3.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Decides</w:t>
      </w:r>
      <w:r w:rsidRPr="00136CD8">
        <w:rPr>
          <w:szCs w:val="22"/>
          <w:lang w:val="en-US"/>
        </w:rPr>
        <w:t xml:space="preserve"> to instruct the restructured Global Environment Faci</w:t>
      </w:r>
      <w:r>
        <w:rPr>
          <w:szCs w:val="22"/>
          <w:lang w:val="en-US"/>
        </w:rPr>
        <w:t xml:space="preserve">lity to take prompt measures to </w:t>
      </w:r>
      <w:r w:rsidRPr="00136CD8">
        <w:rPr>
          <w:szCs w:val="22"/>
          <w:lang w:val="en-US"/>
        </w:rPr>
        <w:t>support programmes, projects and activities consistent with the policy, strategy, programme priorities and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eligibility criteria for access to and utilization of financial resources contained in annex I to this decision;</w:t>
      </w:r>
    </w:p>
    <w:p w:rsidR="00136CD8" w:rsidRPr="00136CD8" w:rsidRDefault="00136CD8" w:rsidP="00A22EB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4.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Authorizes</w:t>
      </w:r>
      <w:r w:rsidRPr="00136CD8">
        <w:rPr>
          <w:szCs w:val="22"/>
          <w:lang w:val="en-US"/>
        </w:rPr>
        <w:t xml:space="preserve"> the Secretariat, on behalf of the Conference of the P</w:t>
      </w:r>
      <w:r>
        <w:rPr>
          <w:szCs w:val="22"/>
          <w:lang w:val="en-US"/>
        </w:rPr>
        <w:t xml:space="preserve">arties (COP) and taking account </w:t>
      </w:r>
      <w:r w:rsidRPr="00136CD8">
        <w:rPr>
          <w:szCs w:val="22"/>
          <w:lang w:val="en-US"/>
        </w:rPr>
        <w:t>of the views of participants in the first meeting of the Conference of the Parties, which should be provided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in writing by 1 February 1995, to consult with the restructured Global Environment Facility on the content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of a memorandum of understanding which should be formally considered at the second meeting of the</w:t>
      </w:r>
      <w:r w:rsidR="00A22EB8">
        <w:rPr>
          <w:szCs w:val="22"/>
          <w:lang w:val="en-US"/>
        </w:rPr>
        <w:t xml:space="preserve"> </w:t>
      </w:r>
      <w:r w:rsidRPr="00A22EB8">
        <w:rPr>
          <w:szCs w:val="22"/>
          <w:lang w:val="en-US"/>
        </w:rPr>
        <w:t>Conference of the Parties</w:t>
      </w:r>
      <w:r w:rsidRPr="00136CD8">
        <w:rPr>
          <w:szCs w:val="22"/>
          <w:lang w:val="en-US"/>
        </w:rPr>
        <w:t>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5.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Decides</w:t>
      </w:r>
      <w:r w:rsidRPr="00136CD8">
        <w:rPr>
          <w:szCs w:val="22"/>
          <w:lang w:val="en-US"/>
        </w:rPr>
        <w:t>, pending the adoption of the memorandum of unde</w:t>
      </w:r>
      <w:r>
        <w:rPr>
          <w:szCs w:val="22"/>
          <w:lang w:val="en-US"/>
        </w:rPr>
        <w:t xml:space="preserve">rstanding, to adopt the interim </w:t>
      </w:r>
      <w:r w:rsidRPr="00136CD8">
        <w:rPr>
          <w:szCs w:val="22"/>
          <w:lang w:val="en-US"/>
        </w:rPr>
        <w:t>guidelines for monitoring and evaluation of the utilizat</w:t>
      </w:r>
      <w:bookmarkStart w:id="1" w:name="_GoBack"/>
      <w:bookmarkEnd w:id="1"/>
      <w:r w:rsidRPr="00136CD8">
        <w:rPr>
          <w:szCs w:val="22"/>
          <w:lang w:val="en-US"/>
        </w:rPr>
        <w:t>ion of financial resources by the restructured Global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Environment Facility contained in annex III to this decision;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6.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Requests</w:t>
      </w:r>
      <w:r w:rsidRPr="00136CD8">
        <w:rPr>
          <w:szCs w:val="22"/>
          <w:lang w:val="en-US"/>
        </w:rPr>
        <w:t xml:space="preserve"> the Secretariat to present to the Conference of the P</w:t>
      </w:r>
      <w:r>
        <w:rPr>
          <w:szCs w:val="22"/>
          <w:lang w:val="en-US"/>
        </w:rPr>
        <w:t xml:space="preserve">arties at its second meeting, a </w:t>
      </w:r>
      <w:r w:rsidRPr="00136CD8">
        <w:rPr>
          <w:szCs w:val="22"/>
          <w:lang w:val="en-US"/>
        </w:rPr>
        <w:t>report on the financial mechanism, in order that decisions can be adopted by the Conference of the Parties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at its second meeting, on the timetable and nature of the review required in Article 21, paragraph 3 of the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Convention;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7. 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Requests</w:t>
      </w:r>
      <w:r w:rsidRPr="00136CD8">
        <w:rPr>
          <w:szCs w:val="22"/>
          <w:lang w:val="en-US"/>
        </w:rPr>
        <w:t xml:space="preserve"> also the Secretariat to present to the Conference of the P</w:t>
      </w:r>
      <w:r>
        <w:rPr>
          <w:szCs w:val="22"/>
          <w:lang w:val="en-US"/>
        </w:rPr>
        <w:t xml:space="preserve">arties at its second meeting, a </w:t>
      </w:r>
      <w:r w:rsidRPr="00136CD8">
        <w:rPr>
          <w:szCs w:val="22"/>
          <w:lang w:val="en-US"/>
        </w:rPr>
        <w:t>study on the availability of financial resources additional to those provided through the restructured Global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Environment Facility, and on the ways and means for mobilizing and channeling these resources in support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 xml:space="preserve">of the objectives of the Convention, </w:t>
      </w:r>
      <w:proofErr w:type="gramStart"/>
      <w:r w:rsidRPr="00136CD8">
        <w:rPr>
          <w:szCs w:val="22"/>
          <w:lang w:val="en-US"/>
        </w:rPr>
        <w:t>taking into account</w:t>
      </w:r>
      <w:proofErr w:type="gramEnd"/>
      <w:r w:rsidRPr="00136CD8">
        <w:rPr>
          <w:szCs w:val="22"/>
          <w:lang w:val="en-US"/>
        </w:rPr>
        <w:t xml:space="preserve"> the views expressed by participants on the subject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at the Conference of the Parties at its first meeting;</w:t>
      </w:r>
    </w:p>
    <w:p w:rsidR="00136CD8" w:rsidRPr="00136CD8" w:rsidRDefault="00136CD8" w:rsidP="00136CD8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>8.</w:t>
      </w:r>
      <w:r>
        <w:rPr>
          <w:szCs w:val="22"/>
          <w:lang w:val="en-US"/>
        </w:rPr>
        <w:tab/>
      </w:r>
      <w:r w:rsidRPr="00A22EB8">
        <w:rPr>
          <w:i/>
          <w:szCs w:val="22"/>
          <w:lang w:val="en-US"/>
        </w:rPr>
        <w:t>Further requests</w:t>
      </w:r>
      <w:r w:rsidRPr="00136CD8">
        <w:rPr>
          <w:szCs w:val="22"/>
          <w:lang w:val="en-US"/>
        </w:rPr>
        <w:t xml:space="preserve"> the Secretariat to include items on the agenda of the Conference of t</w:t>
      </w:r>
      <w:r>
        <w:rPr>
          <w:szCs w:val="22"/>
          <w:lang w:val="en-US"/>
        </w:rPr>
        <w:t xml:space="preserve">he Parties </w:t>
      </w:r>
      <w:r w:rsidRPr="00136CD8">
        <w:rPr>
          <w:szCs w:val="22"/>
          <w:lang w:val="en-US"/>
        </w:rPr>
        <w:t>at its second meeting, which would enable the latter to review the financial resources and, bearing in mind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Article 39 of the Convention, to take a decision at that meeting on which institutional structure shall be</w:t>
      </w:r>
      <w:r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designated in accordance with Article 21 of the Convention.</w:t>
      </w:r>
    </w:p>
    <w:p w:rsidR="00136CD8" w:rsidRPr="00136CD8" w:rsidRDefault="00136CD8" w:rsidP="00136CD8">
      <w:pPr>
        <w:jc w:val="center"/>
        <w:rPr>
          <w:i/>
          <w:szCs w:val="22"/>
          <w:lang w:val="en-US"/>
        </w:rPr>
      </w:pPr>
      <w:r w:rsidRPr="00136CD8">
        <w:rPr>
          <w:i/>
          <w:szCs w:val="22"/>
          <w:lang w:val="en-US"/>
        </w:rPr>
        <w:lastRenderedPageBreak/>
        <w:t>Annex I</w:t>
      </w:r>
    </w:p>
    <w:p w:rsidR="00136CD8" w:rsidRPr="00136CD8" w:rsidRDefault="00136CD8" w:rsidP="00136CD8">
      <w:pPr>
        <w:pStyle w:val="Heading1"/>
        <w:rPr>
          <w:lang w:val="en-US"/>
        </w:rPr>
      </w:pPr>
      <w:r w:rsidRPr="00136CD8">
        <w:rPr>
          <w:lang w:val="en-US"/>
        </w:rPr>
        <w:t>POLICY, STRATEGY, PROGRAMME PRIORITIES AND ELIGIBILITY CRITERIA FOR</w:t>
      </w:r>
      <w:r>
        <w:rPr>
          <w:lang w:val="en-US"/>
        </w:rPr>
        <w:t xml:space="preserve"> </w:t>
      </w:r>
      <w:r w:rsidRPr="00136CD8">
        <w:rPr>
          <w:lang w:val="en-US"/>
        </w:rPr>
        <w:t>ACCESS TO AND UTILIZATION OF FINANCIAL RESOURCES</w:t>
      </w:r>
    </w:p>
    <w:p w:rsidR="00136CD8" w:rsidRPr="006632D3" w:rsidRDefault="00136CD8" w:rsidP="006632D3">
      <w:pPr>
        <w:pStyle w:val="Heading2"/>
        <w:rPr>
          <w:i w:val="0"/>
          <w:lang w:val="en-US"/>
        </w:rPr>
      </w:pPr>
      <w:r w:rsidRPr="006632D3">
        <w:rPr>
          <w:i w:val="0"/>
          <w:lang w:val="en-US"/>
        </w:rPr>
        <w:t xml:space="preserve">I. </w:t>
      </w:r>
      <w:r w:rsidR="00A64CCA">
        <w:rPr>
          <w:i w:val="0"/>
          <w:lang w:val="en-US"/>
        </w:rPr>
        <w:tab/>
      </w:r>
      <w:r w:rsidRPr="006632D3">
        <w:rPr>
          <w:i w:val="0"/>
          <w:lang w:val="en-US"/>
        </w:rPr>
        <w:t>Policy and Strategy</w:t>
      </w:r>
    </w:p>
    <w:p w:rsidR="00136CD8" w:rsidRPr="00136CD8" w:rsidRDefault="00136CD8" w:rsidP="006632D3">
      <w:pPr>
        <w:rPr>
          <w:szCs w:val="22"/>
          <w:lang w:val="en-US"/>
        </w:rPr>
      </w:pPr>
      <w:r w:rsidRPr="00136CD8">
        <w:rPr>
          <w:szCs w:val="22"/>
          <w:lang w:val="en-US"/>
        </w:rPr>
        <w:t>Financial resources should be allocated to projects that fulfil the eligibility criteria and are endorsed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and promoted by the Parties concerned. Projects should contribute to the extent possible to build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cooperation at the sub-regional, regional and international levels in the implementation of the Convention.</w:t>
      </w:r>
      <w:r w:rsidR="006632D3">
        <w:rPr>
          <w:szCs w:val="22"/>
          <w:lang w:val="en-US"/>
        </w:rPr>
        <w:t xml:space="preserve"> </w:t>
      </w:r>
      <w:r w:rsidR="006632D3" w:rsidRPr="00136CD8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Projects should promote utilization of local and regional expertise. The institutional structure should over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time assist all eligible countries to fulfil their obligations under the Convention. Policy and strategy may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be revised, as necessary, by the Conference of the Parties.</w:t>
      </w:r>
    </w:p>
    <w:p w:rsidR="00136CD8" w:rsidRPr="006632D3" w:rsidRDefault="00E923F6" w:rsidP="006632D3">
      <w:pPr>
        <w:pStyle w:val="Heading2"/>
        <w:rPr>
          <w:i w:val="0"/>
          <w:lang w:val="en-US"/>
        </w:rPr>
      </w:pPr>
      <w:r>
        <w:rPr>
          <w:i w:val="0"/>
          <w:lang w:val="en-US"/>
        </w:rPr>
        <w:t>II.</w:t>
      </w:r>
      <w:r w:rsidR="00A64CCA">
        <w:rPr>
          <w:i w:val="0"/>
          <w:lang w:val="en-US"/>
        </w:rPr>
        <w:tab/>
      </w:r>
      <w:r w:rsidR="00136CD8" w:rsidRPr="006632D3">
        <w:rPr>
          <w:i w:val="0"/>
          <w:lang w:val="en-US"/>
        </w:rPr>
        <w:t>Eligibility Criteria</w:t>
      </w:r>
    </w:p>
    <w:p w:rsidR="00136CD8" w:rsidRPr="00136CD8" w:rsidRDefault="00136CD8" w:rsidP="006632D3">
      <w:pPr>
        <w:rPr>
          <w:szCs w:val="22"/>
          <w:lang w:val="en-US"/>
        </w:rPr>
      </w:pPr>
      <w:r w:rsidRPr="00136CD8">
        <w:rPr>
          <w:szCs w:val="22"/>
          <w:lang w:val="en-US"/>
        </w:rPr>
        <w:t>Only developing countries that are Parties to the Convention are eligible to receive funding upon the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entry into force of the Convention for them. In accordance with the provisi</w:t>
      </w:r>
      <w:r w:rsidR="006632D3">
        <w:rPr>
          <w:szCs w:val="22"/>
          <w:lang w:val="en-US"/>
        </w:rPr>
        <w:t xml:space="preserve">ons of the Convention, projects </w:t>
      </w:r>
      <w:r w:rsidRPr="00136CD8">
        <w:rPr>
          <w:szCs w:val="22"/>
          <w:lang w:val="en-US"/>
        </w:rPr>
        <w:t>that seek to meet the objectives of conservation of biological diversity and sustainable use of its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components are eligible for financial support from the institutional structure.</w:t>
      </w:r>
    </w:p>
    <w:p w:rsidR="00136CD8" w:rsidRPr="006632D3" w:rsidRDefault="00E923F6" w:rsidP="006632D3">
      <w:pPr>
        <w:pStyle w:val="Heading2"/>
        <w:rPr>
          <w:i w:val="0"/>
          <w:lang w:val="en-US"/>
        </w:rPr>
      </w:pPr>
      <w:r>
        <w:rPr>
          <w:i w:val="0"/>
          <w:lang w:val="en-US"/>
        </w:rPr>
        <w:t>III.</w:t>
      </w:r>
      <w:r w:rsidR="00A64CCA">
        <w:rPr>
          <w:i w:val="0"/>
          <w:lang w:val="en-US"/>
        </w:rPr>
        <w:tab/>
      </w:r>
      <w:r w:rsidR="00136CD8" w:rsidRPr="006632D3">
        <w:rPr>
          <w:i w:val="0"/>
          <w:lang w:val="en-US"/>
        </w:rPr>
        <w:t>Programme Priorities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1.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The conservation of biological diversity and sustainable use of its components is one of the key</w:t>
      </w:r>
      <w:r w:rsidR="006632D3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>elements in achieving sustainable development and therefore contribute to combating poverty.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2.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All the actions contemplated in the Convention will have to be carried o</w:t>
      </w:r>
      <w:r w:rsidR="006632D3">
        <w:rPr>
          <w:szCs w:val="22"/>
          <w:lang w:val="en-US"/>
        </w:rPr>
        <w:t xml:space="preserve">ut at the national and </w:t>
      </w:r>
      <w:r w:rsidR="00136CD8" w:rsidRPr="00136CD8">
        <w:rPr>
          <w:szCs w:val="22"/>
          <w:lang w:val="en-US"/>
        </w:rPr>
        <w:t xml:space="preserve">international level, as appropriate. However, </w:t>
      </w:r>
      <w:proofErr w:type="gramStart"/>
      <w:r w:rsidR="00136CD8" w:rsidRPr="00136CD8">
        <w:rPr>
          <w:szCs w:val="22"/>
          <w:lang w:val="en-US"/>
        </w:rPr>
        <w:t>for the purpose of</w:t>
      </w:r>
      <w:proofErr w:type="gramEnd"/>
      <w:r w:rsidR="00136CD8" w:rsidRPr="00136CD8">
        <w:rPr>
          <w:szCs w:val="22"/>
          <w:lang w:val="en-US"/>
        </w:rPr>
        <w:t xml:space="preserve"> giving direction to the interim structure</w:t>
      </w:r>
      <w:r w:rsidR="006632D3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>operating the financial mechanism, a list of programme priorities is given in paragraph 4 below. The list</w:t>
      </w:r>
      <w:r w:rsidR="006632D3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>may be revised by the Conference of the Parties, as necessary.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3.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Programme priorities should promote utilization of regional and loc</w:t>
      </w:r>
      <w:r w:rsidR="006632D3">
        <w:rPr>
          <w:szCs w:val="22"/>
          <w:lang w:val="en-US"/>
        </w:rPr>
        <w:t>al expertise and be flexible to a</w:t>
      </w:r>
      <w:r w:rsidR="00136CD8" w:rsidRPr="00136CD8">
        <w:rPr>
          <w:szCs w:val="22"/>
          <w:lang w:val="en-US"/>
        </w:rPr>
        <w:t>ccommodate national priorities and regional needs within the aims of the Convention.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4.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The programme priorities are as follows: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(a)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Projects and programmes that have national priority status and tha</w:t>
      </w:r>
      <w:r w:rsidR="006632D3">
        <w:rPr>
          <w:szCs w:val="22"/>
          <w:lang w:val="en-US"/>
        </w:rPr>
        <w:t xml:space="preserve">t fulfil the obligations of the </w:t>
      </w:r>
      <w:r w:rsidR="00136CD8" w:rsidRPr="00136CD8">
        <w:rPr>
          <w:szCs w:val="22"/>
          <w:lang w:val="en-US"/>
        </w:rPr>
        <w:t>Convention;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(b)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Development of integrated national strategies, plans or pro</w:t>
      </w:r>
      <w:r w:rsidR="006632D3">
        <w:rPr>
          <w:szCs w:val="22"/>
          <w:lang w:val="en-US"/>
        </w:rPr>
        <w:t xml:space="preserve">grammes for the conservation of </w:t>
      </w:r>
      <w:r w:rsidR="00136CD8" w:rsidRPr="00136CD8">
        <w:rPr>
          <w:szCs w:val="22"/>
          <w:lang w:val="en-US"/>
        </w:rPr>
        <w:t>biological diversity and sustainable use of its components in accordance with article 6 of the Convention;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(c)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Strengthening conservation, management and sustainable</w:t>
      </w:r>
      <w:r w:rsidR="006632D3">
        <w:rPr>
          <w:szCs w:val="22"/>
          <w:lang w:val="en-US"/>
        </w:rPr>
        <w:t xml:space="preserve"> use of ecosystems and habitats </w:t>
      </w:r>
      <w:r w:rsidR="00136CD8" w:rsidRPr="00136CD8">
        <w:rPr>
          <w:szCs w:val="22"/>
          <w:lang w:val="en-US"/>
        </w:rPr>
        <w:t>identified by national Governments in accordance with article 7 of the Convention;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(d)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Identification and monitoring of wild and domesticated biodive</w:t>
      </w:r>
      <w:r w:rsidR="006632D3">
        <w:rPr>
          <w:szCs w:val="22"/>
          <w:lang w:val="en-US"/>
        </w:rPr>
        <w:t xml:space="preserve">rsity components, </w:t>
      </w:r>
      <w:proofErr w:type="gramStart"/>
      <w:r w:rsidR="006632D3">
        <w:rPr>
          <w:szCs w:val="22"/>
          <w:lang w:val="en-US"/>
        </w:rPr>
        <w:t xml:space="preserve">in particular </w:t>
      </w:r>
      <w:r w:rsidR="00136CD8" w:rsidRPr="00136CD8">
        <w:rPr>
          <w:szCs w:val="22"/>
          <w:lang w:val="en-US"/>
        </w:rPr>
        <w:t>those</w:t>
      </w:r>
      <w:proofErr w:type="gramEnd"/>
      <w:r w:rsidR="00136CD8" w:rsidRPr="00136CD8">
        <w:rPr>
          <w:szCs w:val="22"/>
          <w:lang w:val="en-US"/>
        </w:rPr>
        <w:t xml:space="preserve"> under threat, and implementation of measures for their conservation and sustainable use;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(e)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Capacity-building, including human resources development and i</w:t>
      </w:r>
      <w:r w:rsidR="006632D3">
        <w:rPr>
          <w:szCs w:val="22"/>
          <w:lang w:val="en-US"/>
        </w:rPr>
        <w:t xml:space="preserve">nstitutional development and/or </w:t>
      </w:r>
      <w:r w:rsidR="00136CD8" w:rsidRPr="00136CD8">
        <w:rPr>
          <w:szCs w:val="22"/>
          <w:lang w:val="en-US"/>
        </w:rPr>
        <w:t>strengthening, to facilitate the preparation and/or implementation of national strategies, plans for priority</w:t>
      </w:r>
      <w:r w:rsidR="006632D3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>programmes and activities for conservation of biological diversity and sustainable use of its components;</w:t>
      </w:r>
    </w:p>
    <w:p w:rsidR="00136CD8" w:rsidRPr="00136CD8" w:rsidRDefault="00C17FD0" w:rsidP="006632D3">
      <w:pPr>
        <w:spacing w:before="120" w:after="120"/>
        <w:ind w:firstLine="806"/>
        <w:rPr>
          <w:szCs w:val="22"/>
          <w:lang w:val="en-US"/>
        </w:rPr>
      </w:pPr>
      <w:r>
        <w:rPr>
          <w:szCs w:val="22"/>
          <w:lang w:val="en-US"/>
        </w:rPr>
        <w:t>(f)</w:t>
      </w:r>
      <w:r w:rsidR="006632D3"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In accordance with Article 16 of the Convention, and to meet th</w:t>
      </w:r>
      <w:r w:rsidR="006632D3">
        <w:rPr>
          <w:szCs w:val="22"/>
          <w:lang w:val="en-US"/>
        </w:rPr>
        <w:t xml:space="preserve">e objectives of conservation of </w:t>
      </w:r>
      <w:r w:rsidR="00136CD8" w:rsidRPr="00136CD8">
        <w:rPr>
          <w:szCs w:val="22"/>
          <w:lang w:val="en-US"/>
        </w:rPr>
        <w:t>biological diversity and sustainable use of its components, projects which promote access to, transfer of</w:t>
      </w:r>
      <w:r w:rsidR="006632D3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>and cooperation for joint development of technology;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>(g)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>Projects that promote the sustainability of project benefits; that offer a potential contribution to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experience in the conservation of biological diversity and sustainable use of its components which may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have application elsewhere; and that encourage scientific excellence;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lastRenderedPageBreak/>
        <w:t xml:space="preserve">(h) 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 xml:space="preserve">Activities that provide access to other international, national </w:t>
      </w:r>
      <w:r w:rsidR="006632D3">
        <w:rPr>
          <w:szCs w:val="22"/>
          <w:lang w:val="en-US"/>
        </w:rPr>
        <w:t xml:space="preserve">and/or private sector funds and </w:t>
      </w:r>
      <w:r w:rsidRPr="00136CD8">
        <w:rPr>
          <w:szCs w:val="22"/>
          <w:lang w:val="en-US"/>
        </w:rPr>
        <w:t>scientific and technical cooperation;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>(</w:t>
      </w:r>
      <w:proofErr w:type="spellStart"/>
      <w:r w:rsidRPr="00136CD8">
        <w:rPr>
          <w:szCs w:val="22"/>
          <w:lang w:val="en-US"/>
        </w:rPr>
        <w:t>i</w:t>
      </w:r>
      <w:proofErr w:type="spellEnd"/>
      <w:r w:rsidRPr="00136CD8">
        <w:rPr>
          <w:szCs w:val="22"/>
          <w:lang w:val="en-US"/>
        </w:rPr>
        <w:t xml:space="preserve">) 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>Innovative measures, including in the field of economic incent</w:t>
      </w:r>
      <w:r w:rsidR="006632D3">
        <w:rPr>
          <w:szCs w:val="22"/>
          <w:lang w:val="en-US"/>
        </w:rPr>
        <w:t xml:space="preserve">ives, aiming at conservation of </w:t>
      </w:r>
      <w:r w:rsidRPr="00136CD8">
        <w:rPr>
          <w:szCs w:val="22"/>
          <w:lang w:val="en-US"/>
        </w:rPr>
        <w:t>biological diversity and/or sustainable use of its components, including those which assist developing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countries to address situations where opportunity costs are incurred by local communities and to identify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ways and means by which these can be compensated, in accordance with article 11 of the Convention;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(j) 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>Projects that strengthen the involvement of local and indigenous people in the conservation of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biological diversity and sustainable use of its components;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(k) </w:t>
      </w:r>
      <w:r w:rsidR="00A64CCA">
        <w:rPr>
          <w:szCs w:val="22"/>
          <w:lang w:val="en-US"/>
        </w:rPr>
        <w:tab/>
      </w:r>
      <w:r w:rsidRPr="00136CD8">
        <w:rPr>
          <w:szCs w:val="22"/>
          <w:lang w:val="en-US"/>
        </w:rPr>
        <w:t>Projects that promote the conservation and sustainable use of biol</w:t>
      </w:r>
      <w:r w:rsidR="006632D3">
        <w:rPr>
          <w:szCs w:val="22"/>
          <w:lang w:val="en-US"/>
        </w:rPr>
        <w:t xml:space="preserve">ogical diversity of coastal and </w:t>
      </w:r>
      <w:r w:rsidRPr="00136CD8">
        <w:rPr>
          <w:szCs w:val="22"/>
          <w:lang w:val="en-US"/>
        </w:rPr>
        <w:t>marine resources under threat. Also, projects which promote the conservation of biological diversity and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sustainable use of its components in other environmentally vulnerable areas such as arid and semi-arid and</w:t>
      </w:r>
      <w:r w:rsidR="006632D3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mountainous areas;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(l) 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>Projects that promote the conservation and/or sustainable use of endemic species;</w:t>
      </w:r>
    </w:p>
    <w:p w:rsidR="00136CD8" w:rsidRPr="00136CD8" w:rsidRDefault="00136CD8" w:rsidP="006632D3">
      <w:pPr>
        <w:spacing w:before="120" w:after="120"/>
        <w:ind w:firstLine="806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(m) </w:t>
      </w:r>
      <w:r w:rsidR="006632D3">
        <w:rPr>
          <w:szCs w:val="22"/>
          <w:lang w:val="en-US"/>
        </w:rPr>
        <w:tab/>
      </w:r>
      <w:r w:rsidRPr="00136CD8">
        <w:rPr>
          <w:szCs w:val="22"/>
          <w:lang w:val="en-US"/>
        </w:rPr>
        <w:t>Projects aimed at the conservation of biological diversity and sustainab</w:t>
      </w:r>
      <w:r w:rsidR="006632D3">
        <w:rPr>
          <w:szCs w:val="22"/>
          <w:lang w:val="en-US"/>
        </w:rPr>
        <w:t xml:space="preserve">le use of its components </w:t>
      </w:r>
      <w:r w:rsidRPr="00136CD8">
        <w:rPr>
          <w:szCs w:val="22"/>
          <w:lang w:val="en-US"/>
        </w:rPr>
        <w:t>which integrate social dimensions including those related to poverty.</w:t>
      </w:r>
    </w:p>
    <w:p w:rsidR="006632D3" w:rsidRDefault="006632D3" w:rsidP="00136CD8">
      <w:pPr>
        <w:jc w:val="center"/>
        <w:rPr>
          <w:szCs w:val="22"/>
          <w:lang w:val="en-US"/>
        </w:rPr>
      </w:pPr>
    </w:p>
    <w:p w:rsidR="00136CD8" w:rsidRPr="006632D3" w:rsidRDefault="00136CD8" w:rsidP="006632D3">
      <w:pPr>
        <w:spacing w:before="120" w:after="120"/>
        <w:jc w:val="center"/>
        <w:rPr>
          <w:i/>
          <w:szCs w:val="22"/>
          <w:lang w:val="en-US"/>
        </w:rPr>
      </w:pPr>
      <w:r w:rsidRPr="006632D3">
        <w:rPr>
          <w:i/>
          <w:szCs w:val="22"/>
          <w:lang w:val="en-US"/>
        </w:rPr>
        <w:t>Annex II</w:t>
      </w:r>
    </w:p>
    <w:p w:rsidR="00136CD8" w:rsidRPr="00136CD8" w:rsidRDefault="00136CD8" w:rsidP="006632D3">
      <w:pPr>
        <w:pStyle w:val="Heading1"/>
        <w:rPr>
          <w:lang w:val="en-US"/>
        </w:rPr>
      </w:pPr>
      <w:r w:rsidRPr="00136CD8">
        <w:rPr>
          <w:lang w:val="en-US"/>
        </w:rPr>
        <w:t>LIST OF DEVELOPED COUNTRY PARTIES AND OTHER PARTIES</w:t>
      </w:r>
      <w:r w:rsidR="006632D3">
        <w:rPr>
          <w:lang w:val="en-US"/>
        </w:rPr>
        <w:t xml:space="preserve"> </w:t>
      </w:r>
      <w:r w:rsidRPr="00136CD8">
        <w:rPr>
          <w:lang w:val="en-US"/>
        </w:rPr>
        <w:t>WHICH VOLUNTARILY ASSUME THE OBLIGATIONS OF</w:t>
      </w:r>
      <w:r w:rsidR="006632D3">
        <w:rPr>
          <w:lang w:val="en-US"/>
        </w:rPr>
        <w:t xml:space="preserve"> </w:t>
      </w:r>
      <w:r w:rsidRPr="00136CD8">
        <w:rPr>
          <w:lang w:val="en-US"/>
        </w:rPr>
        <w:t>DEVELOPED COUNTRY PARTIES</w:t>
      </w:r>
    </w:p>
    <w:p w:rsidR="006632D3" w:rsidRDefault="00136CD8" w:rsidP="006632D3">
      <w:pPr>
        <w:pStyle w:val="Heading2"/>
        <w:rPr>
          <w:i w:val="0"/>
          <w:lang w:val="en-US"/>
        </w:rPr>
        <w:sectPr w:rsidR="006632D3" w:rsidSect="00660370">
          <w:headerReference w:type="even" r:id="rId12"/>
          <w:headerReference w:type="default" r:id="rId13"/>
          <w:pgSz w:w="12240" w:h="15840"/>
          <w:pgMar w:top="567" w:right="1389" w:bottom="1134" w:left="1389" w:header="709" w:footer="709" w:gutter="0"/>
          <w:cols w:space="708"/>
          <w:titlePg/>
          <w:docGrid w:linePitch="360"/>
        </w:sectPr>
      </w:pPr>
      <w:r w:rsidRPr="006632D3">
        <w:rPr>
          <w:i w:val="0"/>
          <w:lang w:val="en-US"/>
        </w:rPr>
        <w:t xml:space="preserve">A. </w:t>
      </w:r>
      <w:r w:rsidR="00A22EB8">
        <w:rPr>
          <w:i w:val="0"/>
          <w:lang w:val="en-US"/>
        </w:rPr>
        <w:tab/>
      </w:r>
      <w:r w:rsidRPr="006632D3">
        <w:rPr>
          <w:i w:val="0"/>
          <w:lang w:val="en-US"/>
        </w:rPr>
        <w:t>List of developed country Parties</w:t>
      </w:r>
    </w:p>
    <w:p w:rsidR="006632D3" w:rsidRDefault="00136CD8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Australia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Austria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Canada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Denmark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Finland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France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Germany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Greece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Iceland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Italy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Ireland</w:t>
      </w:r>
      <w:r w:rsidRPr="00136CD8">
        <w:rPr>
          <w:szCs w:val="22"/>
          <w:lang w:val="en-US"/>
        </w:rPr>
        <w:t xml:space="preserve"> </w:t>
      </w:r>
    </w:p>
    <w:p w:rsidR="006632D3" w:rsidRDefault="006632D3" w:rsidP="006632D3">
      <w:pPr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Japan</w:t>
      </w:r>
      <w:r w:rsidRPr="00136CD8">
        <w:rPr>
          <w:szCs w:val="22"/>
          <w:lang w:val="en-US"/>
        </w:rPr>
        <w:t xml:space="preserve"> 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Luxembourg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Monaco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Netherlands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New Zealand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Norway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Portugal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Spain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Sweden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Switzerland</w:t>
      </w:r>
    </w:p>
    <w:p w:rsidR="00136CD8" w:rsidRPr="00136CD8" w:rsidRDefault="00136CD8" w:rsidP="006632D3">
      <w:pPr>
        <w:ind w:left="180" w:right="1561" w:hanging="180"/>
        <w:jc w:val="left"/>
        <w:rPr>
          <w:szCs w:val="22"/>
          <w:lang w:val="en-US"/>
        </w:rPr>
      </w:pPr>
      <w:r w:rsidRPr="00136CD8">
        <w:rPr>
          <w:szCs w:val="22"/>
          <w:lang w:val="en-US"/>
        </w:rPr>
        <w:t>United Kingdom of</w:t>
      </w:r>
      <w:r w:rsidR="006632D3" w:rsidRPr="006632D3">
        <w:rPr>
          <w:szCs w:val="22"/>
          <w:lang w:val="en-US"/>
        </w:rPr>
        <w:t xml:space="preserve"> </w:t>
      </w:r>
      <w:r w:rsidR="006632D3" w:rsidRPr="00136CD8">
        <w:rPr>
          <w:szCs w:val="22"/>
          <w:lang w:val="en-US"/>
        </w:rPr>
        <w:t>Great Britain</w:t>
      </w:r>
      <w:r w:rsidR="006632D3" w:rsidRPr="006632D3">
        <w:rPr>
          <w:szCs w:val="22"/>
          <w:lang w:val="en-US"/>
        </w:rPr>
        <w:t xml:space="preserve"> </w:t>
      </w:r>
      <w:r w:rsidR="006632D3" w:rsidRPr="00136CD8">
        <w:rPr>
          <w:szCs w:val="22"/>
          <w:lang w:val="en-US"/>
        </w:rPr>
        <w:t xml:space="preserve">and Northern </w:t>
      </w:r>
      <w:r w:rsidR="006632D3">
        <w:rPr>
          <w:szCs w:val="22"/>
          <w:lang w:val="en-US"/>
        </w:rPr>
        <w:t>Ireland</w:t>
      </w:r>
    </w:p>
    <w:p w:rsidR="006632D3" w:rsidRDefault="006632D3" w:rsidP="00136CD8">
      <w:pPr>
        <w:jc w:val="center"/>
        <w:rPr>
          <w:szCs w:val="22"/>
          <w:lang w:val="en-US"/>
        </w:rPr>
        <w:sectPr w:rsidR="006632D3" w:rsidSect="006632D3">
          <w:type w:val="continuous"/>
          <w:pgSz w:w="12240" w:h="15840"/>
          <w:pgMar w:top="567" w:right="1440" w:bottom="1134" w:left="1389" w:header="709" w:footer="709" w:gutter="0"/>
          <w:cols w:num="2" w:space="708"/>
          <w:titlePg/>
          <w:docGrid w:linePitch="360"/>
        </w:sectPr>
      </w:pPr>
    </w:p>
    <w:p w:rsidR="00136CD8" w:rsidRPr="00136CD8" w:rsidRDefault="00136CD8" w:rsidP="00136CD8">
      <w:pPr>
        <w:jc w:val="center"/>
        <w:rPr>
          <w:szCs w:val="22"/>
          <w:lang w:val="en-US"/>
        </w:rPr>
      </w:pPr>
    </w:p>
    <w:p w:rsidR="00136CD8" w:rsidRPr="006632D3" w:rsidRDefault="00136CD8" w:rsidP="006632D3">
      <w:pPr>
        <w:pStyle w:val="Heading2"/>
        <w:rPr>
          <w:i w:val="0"/>
          <w:lang w:val="en-US"/>
        </w:rPr>
      </w:pPr>
      <w:r w:rsidRPr="006632D3">
        <w:rPr>
          <w:i w:val="0"/>
          <w:lang w:val="en-US"/>
        </w:rPr>
        <w:t xml:space="preserve">B. </w:t>
      </w:r>
      <w:r w:rsidR="00A22EB8">
        <w:rPr>
          <w:i w:val="0"/>
          <w:lang w:val="en-US"/>
        </w:rPr>
        <w:tab/>
      </w:r>
      <w:r w:rsidRPr="006632D3">
        <w:rPr>
          <w:i w:val="0"/>
          <w:lang w:val="en-US"/>
        </w:rPr>
        <w:t>List of Parties which voluntarily assume the obligations of</w:t>
      </w:r>
      <w:r w:rsidR="006632D3">
        <w:rPr>
          <w:i w:val="0"/>
          <w:lang w:val="en-US"/>
        </w:rPr>
        <w:t xml:space="preserve"> </w:t>
      </w:r>
      <w:r w:rsidRPr="006632D3">
        <w:rPr>
          <w:i w:val="0"/>
          <w:lang w:val="en-US"/>
        </w:rPr>
        <w:t>developed country Parties</w:t>
      </w:r>
    </w:p>
    <w:p w:rsidR="00136CD8" w:rsidRPr="00136CD8" w:rsidRDefault="00136CD8" w:rsidP="00A64CCA">
      <w:pPr>
        <w:spacing w:before="120" w:after="120"/>
        <w:jc w:val="center"/>
        <w:rPr>
          <w:szCs w:val="22"/>
          <w:lang w:val="en-US"/>
        </w:rPr>
      </w:pPr>
      <w:r w:rsidRPr="00136CD8">
        <w:rPr>
          <w:szCs w:val="22"/>
          <w:lang w:val="en-US"/>
        </w:rPr>
        <w:t>******</w:t>
      </w:r>
    </w:p>
    <w:p w:rsidR="00136CD8" w:rsidRPr="006632D3" w:rsidRDefault="00136CD8" w:rsidP="00A64CCA">
      <w:pPr>
        <w:keepNext/>
        <w:spacing w:before="120" w:after="120"/>
        <w:jc w:val="center"/>
        <w:rPr>
          <w:i/>
          <w:szCs w:val="22"/>
          <w:lang w:val="en-US"/>
        </w:rPr>
      </w:pPr>
      <w:r w:rsidRPr="006632D3">
        <w:rPr>
          <w:i/>
          <w:szCs w:val="22"/>
          <w:lang w:val="en-US"/>
        </w:rPr>
        <w:t>Annex III</w:t>
      </w:r>
    </w:p>
    <w:p w:rsidR="00136CD8" w:rsidRPr="00136CD8" w:rsidRDefault="00136CD8" w:rsidP="006632D3">
      <w:pPr>
        <w:pStyle w:val="Heading1"/>
        <w:rPr>
          <w:lang w:val="en-US"/>
        </w:rPr>
      </w:pPr>
      <w:r w:rsidRPr="00136CD8">
        <w:rPr>
          <w:lang w:val="en-US"/>
        </w:rPr>
        <w:t>INTERIM GUIDELINES FOR MONITORING AND EVALUATION OF UTILIZATION</w:t>
      </w:r>
      <w:r w:rsidR="006632D3">
        <w:rPr>
          <w:lang w:val="en-US"/>
        </w:rPr>
        <w:t xml:space="preserve"> </w:t>
      </w:r>
      <w:r w:rsidRPr="00136CD8">
        <w:rPr>
          <w:lang w:val="en-US"/>
        </w:rPr>
        <w:t>OF FINANCIAL RESOURCES BY THE RESTRUCTURED GEF</w:t>
      </w:r>
    </w:p>
    <w:p w:rsidR="00136CD8" w:rsidRP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>1.</w:t>
      </w:r>
      <w:r w:rsidR="00A64CCA">
        <w:rPr>
          <w:szCs w:val="22"/>
          <w:lang w:val="en-US"/>
        </w:rPr>
        <w:tab/>
      </w:r>
      <w:r w:rsidRPr="00136CD8">
        <w:rPr>
          <w:szCs w:val="22"/>
          <w:lang w:val="en-US"/>
        </w:rPr>
        <w:t>The Conference of the Parties (COP) to the Convention on Biological Diversity decides to instruct</w:t>
      </w:r>
      <w:r w:rsidR="00A64CCA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the restructured GEF to prepare and submit through the Convention Secretariat an annual report on its</w:t>
      </w:r>
      <w:r w:rsidR="00A64CCA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operations in support of the Convention.</w:t>
      </w:r>
    </w:p>
    <w:p w:rsidR="00136CD8" w:rsidRP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2. </w:t>
      </w:r>
      <w:r w:rsidR="00A64CCA">
        <w:rPr>
          <w:szCs w:val="22"/>
          <w:lang w:val="en-US"/>
        </w:rPr>
        <w:tab/>
      </w:r>
      <w:r w:rsidRPr="00136CD8">
        <w:rPr>
          <w:szCs w:val="22"/>
          <w:lang w:val="en-US"/>
        </w:rPr>
        <w:t>The report should include specific information on how it has applied the guidance and decisions of</w:t>
      </w:r>
      <w:r w:rsidR="00A64CCA">
        <w:rPr>
          <w:szCs w:val="22"/>
          <w:lang w:val="en-US"/>
        </w:rPr>
        <w:t xml:space="preserve"> </w:t>
      </w:r>
      <w:r w:rsidRPr="00136CD8">
        <w:rPr>
          <w:szCs w:val="22"/>
          <w:lang w:val="en-US"/>
        </w:rPr>
        <w:t>the COP in its work related to the Convention. This report should</w:t>
      </w:r>
      <w:r w:rsidR="00A64CCA">
        <w:rPr>
          <w:szCs w:val="22"/>
          <w:lang w:val="en-US"/>
        </w:rPr>
        <w:t xml:space="preserve"> be of a substantive nature and </w:t>
      </w:r>
      <w:r w:rsidRPr="00136CD8">
        <w:rPr>
          <w:szCs w:val="22"/>
          <w:lang w:val="en-US"/>
        </w:rPr>
        <w:lastRenderedPageBreak/>
        <w:t>incorporate the programme of future activities of the restructured GEF in the area</w:t>
      </w:r>
      <w:r w:rsidR="00A64CCA">
        <w:rPr>
          <w:szCs w:val="22"/>
          <w:lang w:val="en-US"/>
        </w:rPr>
        <w:t xml:space="preserve">s covered by the </w:t>
      </w:r>
      <w:r w:rsidRPr="00136CD8">
        <w:rPr>
          <w:szCs w:val="22"/>
          <w:lang w:val="en-US"/>
        </w:rPr>
        <w:t>Convention and an analysis of how the restructured GEF, in its oper</w:t>
      </w:r>
      <w:r w:rsidR="00A64CCA">
        <w:rPr>
          <w:szCs w:val="22"/>
          <w:lang w:val="en-US"/>
        </w:rPr>
        <w:t xml:space="preserve">ations, implemented the policy, </w:t>
      </w:r>
      <w:r w:rsidRPr="00136CD8">
        <w:rPr>
          <w:szCs w:val="22"/>
          <w:lang w:val="en-US"/>
        </w:rPr>
        <w:t>strategy, programme priorities and eligibility criteria related to the Conven</w:t>
      </w:r>
      <w:r w:rsidR="00A64CCA">
        <w:rPr>
          <w:szCs w:val="22"/>
          <w:lang w:val="en-US"/>
        </w:rPr>
        <w:t xml:space="preserve">tion which have been adopted by </w:t>
      </w:r>
      <w:r w:rsidRPr="00136CD8">
        <w:rPr>
          <w:szCs w:val="22"/>
          <w:lang w:val="en-US"/>
        </w:rPr>
        <w:t>the COP.</w:t>
      </w:r>
    </w:p>
    <w:p w:rsidR="00136CD8" w:rsidRP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3. </w:t>
      </w:r>
      <w:r w:rsidR="00A64CCA">
        <w:rPr>
          <w:szCs w:val="22"/>
          <w:lang w:val="en-US"/>
        </w:rPr>
        <w:tab/>
      </w:r>
      <w:proofErr w:type="gramStart"/>
      <w:r w:rsidRPr="00136CD8">
        <w:rPr>
          <w:szCs w:val="22"/>
          <w:lang w:val="en-US"/>
        </w:rPr>
        <w:t>In particular, the</w:t>
      </w:r>
      <w:proofErr w:type="gramEnd"/>
      <w:r w:rsidRPr="00136CD8">
        <w:rPr>
          <w:szCs w:val="22"/>
          <w:lang w:val="en-US"/>
        </w:rPr>
        <w:t xml:space="preserve"> report should provide information on the following:</w:t>
      </w:r>
    </w:p>
    <w:p w:rsidR="00136CD8" w:rsidRP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(a) </w:t>
      </w:r>
      <w:r w:rsidR="00A64CCA">
        <w:rPr>
          <w:szCs w:val="22"/>
          <w:lang w:val="en-US"/>
        </w:rPr>
        <w:tab/>
      </w:r>
      <w:r w:rsidRPr="00136CD8">
        <w:rPr>
          <w:szCs w:val="22"/>
          <w:lang w:val="en-US"/>
        </w:rPr>
        <w:t>A synthesis of the different projects under implementation;</w:t>
      </w:r>
    </w:p>
    <w:p w:rsidR="00136CD8" w:rsidRP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(b) </w:t>
      </w:r>
      <w:r w:rsidR="00A64CCA">
        <w:rPr>
          <w:szCs w:val="22"/>
          <w:lang w:val="en-US"/>
        </w:rPr>
        <w:tab/>
      </w:r>
      <w:r w:rsidRPr="00136CD8">
        <w:rPr>
          <w:szCs w:val="22"/>
          <w:lang w:val="en-US"/>
        </w:rPr>
        <w:t>A list of project proposals submitted by eligible Parties, for fundi</w:t>
      </w:r>
      <w:r w:rsidR="00A64CCA">
        <w:rPr>
          <w:szCs w:val="22"/>
          <w:lang w:val="en-US"/>
        </w:rPr>
        <w:t xml:space="preserve">ng, reporting on their approval </w:t>
      </w:r>
      <w:r w:rsidRPr="00136CD8">
        <w:rPr>
          <w:szCs w:val="22"/>
          <w:lang w:val="en-US"/>
        </w:rPr>
        <w:t>status;</w:t>
      </w:r>
    </w:p>
    <w:p w:rsidR="00136CD8" w:rsidRPr="00136CD8" w:rsidRDefault="00A64CCA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 </w:t>
      </w:r>
      <w:r w:rsidR="00136CD8" w:rsidRPr="00136CD8">
        <w:rPr>
          <w:szCs w:val="22"/>
          <w:lang w:val="en-US"/>
        </w:rPr>
        <w:t xml:space="preserve">(c) </w:t>
      </w:r>
      <w:r>
        <w:rPr>
          <w:szCs w:val="22"/>
          <w:lang w:val="en-US"/>
        </w:rPr>
        <w:tab/>
      </w:r>
      <w:r w:rsidR="00136CD8" w:rsidRPr="00136CD8">
        <w:rPr>
          <w:szCs w:val="22"/>
          <w:lang w:val="en-US"/>
        </w:rPr>
        <w:t>A review of the project activities approved by the restr</w:t>
      </w:r>
      <w:r>
        <w:rPr>
          <w:szCs w:val="22"/>
          <w:lang w:val="en-US"/>
        </w:rPr>
        <w:t xml:space="preserve">uctured GEF and their outcomes, including </w:t>
      </w:r>
      <w:r w:rsidR="00136CD8" w:rsidRPr="00136CD8">
        <w:rPr>
          <w:szCs w:val="22"/>
          <w:lang w:val="en-US"/>
        </w:rPr>
        <w:t>information on funding and progress in implementation.</w:t>
      </w:r>
    </w:p>
    <w:p w:rsidR="00136CD8" w:rsidRDefault="00136CD8" w:rsidP="00A64CCA">
      <w:pPr>
        <w:spacing w:before="120" w:after="120"/>
        <w:ind w:firstLine="720"/>
        <w:rPr>
          <w:szCs w:val="22"/>
          <w:lang w:val="en-US"/>
        </w:rPr>
      </w:pPr>
      <w:r w:rsidRPr="00136CD8">
        <w:rPr>
          <w:szCs w:val="22"/>
          <w:lang w:val="en-US"/>
        </w:rPr>
        <w:t xml:space="preserve">4. </w:t>
      </w:r>
      <w:r w:rsidR="00A64CCA">
        <w:rPr>
          <w:szCs w:val="22"/>
          <w:lang w:val="en-US"/>
        </w:rPr>
        <w:tab/>
      </w:r>
      <w:proofErr w:type="gramStart"/>
      <w:r w:rsidRPr="00136CD8">
        <w:rPr>
          <w:szCs w:val="22"/>
          <w:lang w:val="en-US"/>
        </w:rPr>
        <w:t>In order to</w:t>
      </w:r>
      <w:proofErr w:type="gramEnd"/>
      <w:r w:rsidRPr="00136CD8">
        <w:rPr>
          <w:szCs w:val="22"/>
          <w:lang w:val="en-US"/>
        </w:rPr>
        <w:t xml:space="preserve"> meet the requirements of accountability to the COP, reports</w:t>
      </w:r>
      <w:r w:rsidR="00A64CCA">
        <w:rPr>
          <w:szCs w:val="22"/>
          <w:lang w:val="en-US"/>
        </w:rPr>
        <w:t xml:space="preserve"> submitted by the restructured </w:t>
      </w:r>
      <w:r w:rsidRPr="00136CD8">
        <w:rPr>
          <w:szCs w:val="22"/>
          <w:lang w:val="en-US"/>
        </w:rPr>
        <w:t>GEF should cover all its activities carried out in implementing the Conven</w:t>
      </w:r>
      <w:r w:rsidR="00A64CCA">
        <w:rPr>
          <w:szCs w:val="22"/>
          <w:lang w:val="en-US"/>
        </w:rPr>
        <w:t xml:space="preserve">tion, whether decisions on such </w:t>
      </w:r>
      <w:r w:rsidRPr="00136CD8">
        <w:rPr>
          <w:szCs w:val="22"/>
          <w:lang w:val="en-US"/>
        </w:rPr>
        <w:t>activities are made by the GEF Council or by the implementing agenc</w:t>
      </w:r>
      <w:r w:rsidR="00A64CCA">
        <w:rPr>
          <w:szCs w:val="22"/>
          <w:lang w:val="en-US"/>
        </w:rPr>
        <w:t xml:space="preserve">ies. To this end, it shall </w:t>
      </w:r>
      <w:proofErr w:type="gramStart"/>
      <w:r w:rsidR="00A64CCA">
        <w:rPr>
          <w:szCs w:val="22"/>
          <w:lang w:val="en-US"/>
        </w:rPr>
        <w:t xml:space="preserve">make </w:t>
      </w:r>
      <w:r w:rsidRPr="00136CD8">
        <w:rPr>
          <w:szCs w:val="22"/>
          <w:lang w:val="en-US"/>
        </w:rPr>
        <w:t>arrangements</w:t>
      </w:r>
      <w:proofErr w:type="gramEnd"/>
      <w:r w:rsidRPr="00136CD8">
        <w:rPr>
          <w:szCs w:val="22"/>
          <w:lang w:val="en-US"/>
        </w:rPr>
        <w:t xml:space="preserve"> with such bodies as might be necessary regarding disclosure of information.</w:t>
      </w:r>
    </w:p>
    <w:p w:rsidR="00412B62" w:rsidRPr="00DD1B33" w:rsidRDefault="00412B62" w:rsidP="00412B62">
      <w:pPr>
        <w:jc w:val="center"/>
        <w:rPr>
          <w:szCs w:val="22"/>
          <w:lang w:val="en-US"/>
        </w:rPr>
      </w:pPr>
      <w:r>
        <w:rPr>
          <w:szCs w:val="22"/>
          <w:lang w:val="en-US"/>
        </w:rPr>
        <w:t>__________</w:t>
      </w:r>
    </w:p>
    <w:sectPr w:rsidR="00412B62" w:rsidRPr="00DD1B33" w:rsidSect="006632D3">
      <w:type w:val="continuous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C1" w:rsidRDefault="000A0AC1" w:rsidP="00CF1848">
      <w:r>
        <w:separator/>
      </w:r>
    </w:p>
  </w:endnote>
  <w:endnote w:type="continuationSeparator" w:id="0">
    <w:p w:rsidR="000A0AC1" w:rsidRDefault="000A0AC1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C1" w:rsidRDefault="000A0AC1" w:rsidP="00CF1848">
      <w:r>
        <w:separator/>
      </w:r>
    </w:p>
  </w:footnote>
  <w:footnote w:type="continuationSeparator" w:id="0">
    <w:p w:rsidR="000A0AC1" w:rsidRDefault="000A0AC1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Default="00A64CCA" w:rsidP="00534681">
        <w:pPr>
          <w:pStyle w:val="Header"/>
        </w:pPr>
        <w:r>
          <w:t>UNEP/CBD/COP/DEC/I/2</w:t>
        </w:r>
      </w:p>
    </w:sdtContent>
  </w:sdt>
  <w:p w:rsidR="00534681" w:rsidRDefault="00534681" w:rsidP="0053468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C7683">
      <w:rPr>
        <w:noProof/>
      </w:rPr>
      <w:t>4</w:t>
    </w:r>
    <w:r>
      <w:rPr>
        <w:noProof/>
      </w:rPr>
      <w:fldChar w:fldCharType="end"/>
    </w:r>
  </w:p>
  <w:p w:rsidR="00534681" w:rsidRDefault="00534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Default="00A64CCA" w:rsidP="009505C9">
        <w:pPr>
          <w:pStyle w:val="Header"/>
          <w:jc w:val="right"/>
        </w:pPr>
        <w:r>
          <w:t>UNEP/CBD/COP/DEC/I/2</w:t>
        </w:r>
      </w:p>
    </w:sdtContent>
  </w:sdt>
  <w:p w:rsidR="009505C9" w:rsidRDefault="009505C9" w:rsidP="009505C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C7683">
      <w:rPr>
        <w:noProof/>
      </w:rPr>
      <w:t>3</w:t>
    </w:r>
    <w:r>
      <w:rPr>
        <w:noProof/>
      </w:rPr>
      <w:fldChar w:fldCharType="end"/>
    </w:r>
  </w:p>
  <w:p w:rsidR="009505C9" w:rsidRDefault="0095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A0AC1"/>
    <w:rsid w:val="000C7683"/>
    <w:rsid w:val="000E673A"/>
    <w:rsid w:val="000F74F5"/>
    <w:rsid w:val="00105372"/>
    <w:rsid w:val="00131E7A"/>
    <w:rsid w:val="00136CD8"/>
    <w:rsid w:val="0014310E"/>
    <w:rsid w:val="00172AF6"/>
    <w:rsid w:val="00176CEE"/>
    <w:rsid w:val="001B6DA3"/>
    <w:rsid w:val="001C083C"/>
    <w:rsid w:val="001C0BA1"/>
    <w:rsid w:val="0023054F"/>
    <w:rsid w:val="002B6E20"/>
    <w:rsid w:val="00366122"/>
    <w:rsid w:val="00372F74"/>
    <w:rsid w:val="0038723F"/>
    <w:rsid w:val="00387517"/>
    <w:rsid w:val="00412B62"/>
    <w:rsid w:val="00415390"/>
    <w:rsid w:val="004644C2"/>
    <w:rsid w:val="00534681"/>
    <w:rsid w:val="00660370"/>
    <w:rsid w:val="006632D3"/>
    <w:rsid w:val="006C2A28"/>
    <w:rsid w:val="00717D88"/>
    <w:rsid w:val="007942D3"/>
    <w:rsid w:val="007B6C09"/>
    <w:rsid w:val="007E09DA"/>
    <w:rsid w:val="008123BD"/>
    <w:rsid w:val="008178B6"/>
    <w:rsid w:val="00856840"/>
    <w:rsid w:val="009505C9"/>
    <w:rsid w:val="00A22EB8"/>
    <w:rsid w:val="00A64CCA"/>
    <w:rsid w:val="00B124F4"/>
    <w:rsid w:val="00B17CBF"/>
    <w:rsid w:val="00B3369F"/>
    <w:rsid w:val="00C17FD0"/>
    <w:rsid w:val="00C47157"/>
    <w:rsid w:val="00C9161D"/>
    <w:rsid w:val="00CA69C8"/>
    <w:rsid w:val="00CF1848"/>
    <w:rsid w:val="00D76A18"/>
    <w:rsid w:val="00D94340"/>
    <w:rsid w:val="00DA4E53"/>
    <w:rsid w:val="00DD118C"/>
    <w:rsid w:val="00DD1B33"/>
    <w:rsid w:val="00E12238"/>
    <w:rsid w:val="00E66235"/>
    <w:rsid w:val="00E83C24"/>
    <w:rsid w:val="00E923F6"/>
    <w:rsid w:val="00EE1719"/>
    <w:rsid w:val="00F7189C"/>
    <w:rsid w:val="00F94774"/>
    <w:rsid w:val="00FC53DB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16DD45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7E09D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7E09DA"/>
    <w:rPr>
      <w:sz w:val="18"/>
      <w:u w:val="single"/>
      <w:vertAlign w:val="baseline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7E09DA"/>
    <w:rPr>
      <w:rFonts w:ascii="Times New Roman" w:eastAsia="Times New Roman" w:hAnsi="Times New Roman" w:cs="Times New Roman"/>
      <w:b/>
      <w:bCs/>
      <w:i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7E09DA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7E09DA"/>
    <w:pPr>
      <w:jc w:val="left"/>
      <w:outlineLvl w:val="9"/>
    </w:p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172AF6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DD1B33"/>
    <w:pPr>
      <w:spacing w:before="100" w:beforeAutospacing="1" w:after="100" w:afterAutospacing="1"/>
      <w:jc w:val="left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204ED8"/>
    <w:rsid w:val="00500A2B"/>
    <w:rsid w:val="0058288D"/>
    <w:rsid w:val="005E1DAB"/>
    <w:rsid w:val="0061507A"/>
    <w:rsid w:val="00641D75"/>
    <w:rsid w:val="006801B3"/>
    <w:rsid w:val="00810A55"/>
    <w:rsid w:val="008C6619"/>
    <w:rsid w:val="008D420E"/>
    <w:rsid w:val="009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1D75"/>
    <w:rPr>
      <w:color w:val="808080"/>
    </w:rPr>
  </w:style>
  <w:style w:type="paragraph" w:customStyle="1" w:styleId="33C8955A16064D788A8FBDF550281F4F">
    <w:name w:val="33C8955A16064D788A8FBDF550281F4F"/>
    <w:rsid w:val="00641D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1995-02-28T00:00:00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A72C4-CFD7-44A9-9B82-6709B008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ADOPTED BY THE CONFERENCE OF THE PARTIES TO THE CONVENTION ON BIOLOGICAL DIVERSITY AT ITS FIRST MEETING</vt:lpstr>
    </vt:vector>
  </TitlesOfParts>
  <Company>SCBD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ADOPTED BY THE CONFERENCE OF THE PARTIES TO THE CONVENTION ON BIOLOGICAL DIVERSITY AT ITS FIRST MEETING</dc:title>
  <dc:subject>UNEP/CBD/COP/DEC/I/2</dc:subject>
  <dc:creator>SCBD</dc:creator>
  <cp:lastModifiedBy>veronique lefebvre</cp:lastModifiedBy>
  <cp:revision>3</cp:revision>
  <cp:lastPrinted>2018-02-09T20:23:00Z</cp:lastPrinted>
  <dcterms:created xsi:type="dcterms:W3CDTF">2018-02-09T20:18:00Z</dcterms:created>
  <dcterms:modified xsi:type="dcterms:W3CDTF">2018-02-09T20:24:00Z</dcterms:modified>
  <cp:contentStatus>GENERAL</cp:contentStatus>
</cp:coreProperties>
</file>