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Tr="00CF1848">
        <w:trPr>
          <w:trHeight w:val="709"/>
        </w:trPr>
        <w:tc>
          <w:tcPr>
            <w:tcW w:w="976" w:type="dxa"/>
            <w:tcBorders>
              <w:bottom w:val="single" w:sz="12" w:space="0" w:color="auto"/>
            </w:tcBorders>
          </w:tcPr>
          <w:p w:rsidR="00C9161D" w:rsidRDefault="00C9161D">
            <w:bookmarkStart w:id="0" w:name="_Hlk505247837"/>
            <w:r>
              <w:rPr>
                <w:noProof/>
                <w:lang w:val="en-US"/>
              </w:rPr>
              <w:drawing>
                <wp:inline distT="0" distB="0" distL="0" distR="0" wp14:anchorId="16CE2D51" wp14:editId="7EAD378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Default="00C9161D">
            <w:r>
              <w:rPr>
                <w:noProof/>
                <w:lang w:val="en-US"/>
              </w:rPr>
              <w:drawing>
                <wp:inline distT="0" distB="0" distL="0" distR="0" wp14:anchorId="5638B566" wp14:editId="5893E51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bookmarkEnd w:id="0"/>
      <w:tr w:rsidR="00C9161D" w:rsidTr="00CF1848">
        <w:tc>
          <w:tcPr>
            <w:tcW w:w="6117" w:type="dxa"/>
            <w:gridSpan w:val="2"/>
            <w:tcBorders>
              <w:top w:val="single" w:sz="12" w:space="0" w:color="auto"/>
              <w:bottom w:val="single" w:sz="36" w:space="0" w:color="auto"/>
            </w:tcBorders>
            <w:vAlign w:val="center"/>
          </w:tcPr>
          <w:p w:rsidR="00C9161D" w:rsidRDefault="00C9161D" w:rsidP="00C9161D">
            <w:r>
              <w:rPr>
                <w:noProof/>
                <w:lang w:val="en-US"/>
              </w:rPr>
              <w:drawing>
                <wp:inline distT="0" distB="0" distL="0" distR="0" wp14:anchorId="3CC897CB" wp14:editId="76742AE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C9161D" w:rsidRDefault="00C9161D" w:rsidP="00176CEE">
            <w:pPr>
              <w:ind w:left="1215"/>
              <w:rPr>
                <w:szCs w:val="22"/>
              </w:rPr>
            </w:pPr>
            <w:r w:rsidRPr="00C9161D">
              <w:rPr>
                <w:szCs w:val="22"/>
              </w:rPr>
              <w:t>Distr.</w:t>
            </w:r>
          </w:p>
          <w:p w:rsidR="00C9161D" w:rsidRPr="00C9161D" w:rsidRDefault="00243200" w:rsidP="00176CEE">
            <w:pPr>
              <w:ind w:left="1215"/>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2AF6">
                  <w:rPr>
                    <w:caps/>
                    <w:szCs w:val="22"/>
                  </w:rPr>
                  <w:t>GENERAL</w:t>
                </w:r>
              </w:sdtContent>
            </w:sdt>
          </w:p>
          <w:p w:rsidR="00C9161D" w:rsidRPr="00C9161D" w:rsidRDefault="00C9161D" w:rsidP="00176CEE">
            <w:pPr>
              <w:ind w:left="1215"/>
              <w:rPr>
                <w:szCs w:val="22"/>
              </w:rPr>
            </w:pPr>
          </w:p>
          <w:p w:rsidR="00C9161D" w:rsidRPr="00C9161D" w:rsidRDefault="00243200" w:rsidP="00176CEE">
            <w:pPr>
              <w:ind w:left="1215"/>
              <w:rPr>
                <w:szCs w:val="22"/>
              </w:rPr>
            </w:pPr>
            <w:sdt>
              <w:sdtPr>
                <w:rPr>
                  <w:bC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1B6DA3">
                  <w:rPr>
                    <w:bCs/>
                  </w:rPr>
                  <w:t>UNEP/</w:t>
                </w:r>
                <w:r w:rsidR="00660370" w:rsidRPr="00660370">
                  <w:rPr>
                    <w:bCs/>
                  </w:rPr>
                  <w:t>CBD/</w:t>
                </w:r>
                <w:r w:rsidR="00DD1B33">
                  <w:rPr>
                    <w:bCs/>
                  </w:rPr>
                  <w:t>COP/DEC/I</w:t>
                </w:r>
                <w:r w:rsidR="00AF6843">
                  <w:rPr>
                    <w:bCs/>
                  </w:rPr>
                  <w:t>/4</w:t>
                </w:r>
              </w:sdtContent>
            </w:sdt>
          </w:p>
          <w:p w:rsidR="00C9161D" w:rsidRPr="00C9161D" w:rsidRDefault="00243200" w:rsidP="00176CEE">
            <w:pPr>
              <w:ind w:left="1215"/>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1995-02-28T00:00:00Z">
                  <w:dateFormat w:val="d MMMM yyyy"/>
                  <w:lid w:val="en-US"/>
                  <w:storeMappedDataAs w:val="dateTime"/>
                  <w:calendar w:val="gregorian"/>
                </w:date>
              </w:sdtPr>
              <w:sdtEndPr/>
              <w:sdtContent>
                <w:r w:rsidR="001B6DA3">
                  <w:rPr>
                    <w:szCs w:val="22"/>
                    <w:lang w:val="en-US"/>
                  </w:rPr>
                  <w:t>28 February 1995</w:t>
                </w:r>
              </w:sdtContent>
            </w:sdt>
          </w:p>
          <w:p w:rsidR="00C9161D" w:rsidRPr="00C9161D" w:rsidRDefault="00C9161D" w:rsidP="00176CEE">
            <w:pPr>
              <w:ind w:left="1215"/>
              <w:rPr>
                <w:szCs w:val="22"/>
              </w:rPr>
            </w:pPr>
          </w:p>
          <w:p w:rsidR="00C9161D" w:rsidRPr="001B6DA3" w:rsidRDefault="00DD1B33" w:rsidP="001B6DA3">
            <w:pPr>
              <w:ind w:left="1215"/>
              <w:rPr>
                <w:szCs w:val="22"/>
              </w:rPr>
            </w:pPr>
            <w:r>
              <w:rPr>
                <w:szCs w:val="22"/>
              </w:rPr>
              <w:t xml:space="preserve">ORIGINAL: </w:t>
            </w:r>
            <w:r w:rsidR="00C9161D" w:rsidRPr="00C9161D">
              <w:rPr>
                <w:szCs w:val="22"/>
              </w:rPr>
              <w:t>ENGLISH</w:t>
            </w:r>
            <w:r w:rsidR="00172AF6">
              <w:rPr>
                <w:szCs w:val="22"/>
              </w:rPr>
              <w:t xml:space="preserve"> </w:t>
            </w:r>
          </w:p>
        </w:tc>
      </w:tr>
    </w:tbl>
    <w:p w:rsidR="001B6DA3" w:rsidRDefault="001B6DA3" w:rsidP="001B6DA3">
      <w:pPr>
        <w:pStyle w:val="Cornernotation"/>
        <w:ind w:left="227" w:right="4422" w:hanging="227"/>
        <w:rPr>
          <w:rFonts w:eastAsia="Malgun Gothic"/>
          <w:snapToGrid w:val="0"/>
          <w:kern w:val="22"/>
          <w:szCs w:val="22"/>
        </w:rPr>
      </w:pPr>
      <w:r w:rsidRPr="005440A6">
        <w:rPr>
          <w:rFonts w:eastAsia="Malgun Gothic"/>
          <w:snapToGrid w:val="0"/>
          <w:kern w:val="22"/>
          <w:szCs w:val="22"/>
        </w:rPr>
        <w:t>CONFERENCE OF THE PARTIES TO THE CONVENTION ON BIOLOGICAL DIVERSITY</w:t>
      </w:r>
    </w:p>
    <w:p w:rsidR="001B6DA3" w:rsidRDefault="001B6DA3" w:rsidP="001B6DA3">
      <w:pPr>
        <w:pStyle w:val="Cornernotation"/>
        <w:ind w:left="227" w:right="4422" w:hanging="227"/>
        <w:rPr>
          <w:szCs w:val="22"/>
        </w:rPr>
      </w:pPr>
      <w:r>
        <w:rPr>
          <w:rFonts w:eastAsia="Malgun Gothic"/>
          <w:snapToGrid w:val="0"/>
          <w:kern w:val="22"/>
          <w:szCs w:val="22"/>
        </w:rPr>
        <w:t>First meeting</w:t>
      </w:r>
      <w:r>
        <w:rPr>
          <w:szCs w:val="22"/>
        </w:rPr>
        <w:t xml:space="preserve"> </w:t>
      </w:r>
    </w:p>
    <w:p w:rsidR="00C9161D" w:rsidRPr="00660370" w:rsidRDefault="001B6DA3" w:rsidP="00660370">
      <w:pPr>
        <w:pStyle w:val="Cornernotation"/>
        <w:ind w:left="227" w:right="3548" w:hanging="227"/>
        <w:rPr>
          <w:szCs w:val="22"/>
        </w:rPr>
      </w:pPr>
      <w:r>
        <w:rPr>
          <w:szCs w:val="22"/>
        </w:rPr>
        <w:t>Nassau, 28 November</w:t>
      </w:r>
      <w:r>
        <w:rPr>
          <w:szCs w:val="22"/>
        </w:rPr>
        <w:softHyphen/>
        <w:t>9 December 1994</w:t>
      </w:r>
    </w:p>
    <w:p w:rsidR="00176CEE" w:rsidRPr="001B6DA3" w:rsidRDefault="00243200" w:rsidP="00660370">
      <w:pPr>
        <w:spacing w:before="120" w:after="240"/>
        <w:jc w:val="center"/>
        <w:rPr>
          <w:b/>
          <w:caps/>
          <w:szCs w:val="22"/>
        </w:rPr>
      </w:pPr>
      <w:sdt>
        <w:sdtPr>
          <w:rPr>
            <w:b/>
            <w:kern w:val="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B6DA3" w:rsidRPr="001B6DA3">
            <w:rPr>
              <w:b/>
              <w:kern w:val="2"/>
              <w:szCs w:val="22"/>
            </w:rPr>
            <w:t>DECISION ADOPTED BY THE CONFERENCE OF THE PARTIES TO THE CONVENTION ON BIOLOGICAL DIVERSITY</w:t>
          </w:r>
          <w:r w:rsidR="0014310E">
            <w:rPr>
              <w:b/>
              <w:kern w:val="2"/>
              <w:szCs w:val="22"/>
            </w:rPr>
            <w:t xml:space="preserve"> AT ITS FIRST MEETING</w:t>
          </w:r>
        </w:sdtContent>
      </w:sdt>
      <w:r w:rsidR="00105372" w:rsidRPr="001B6DA3">
        <w:rPr>
          <w:b/>
          <w:caps/>
          <w:szCs w:val="22"/>
        </w:rPr>
        <w:t xml:space="preserve"> </w:t>
      </w:r>
    </w:p>
    <w:p w:rsidR="00815DF0" w:rsidRPr="00815DF0" w:rsidRDefault="00A64CCA" w:rsidP="00815DF0">
      <w:pPr>
        <w:pStyle w:val="Heading2"/>
        <w:shd w:val="clear" w:color="auto" w:fill="FFFFFF"/>
        <w:spacing w:line="270" w:lineRule="atLeast"/>
        <w:ind w:left="1530" w:hanging="630"/>
        <w:jc w:val="left"/>
        <w:rPr>
          <w:b w:val="0"/>
          <w:bCs w:val="0"/>
          <w:color w:val="333333"/>
          <w:szCs w:val="22"/>
          <w:lang w:val="en-US"/>
        </w:rPr>
      </w:pPr>
      <w:r>
        <w:t>I/</w:t>
      </w:r>
      <w:r w:rsidR="00845513">
        <w:t>4</w:t>
      </w:r>
      <w:r w:rsidR="001B6DA3">
        <w:t>.</w:t>
      </w:r>
      <w:r w:rsidR="001B6DA3">
        <w:tab/>
      </w:r>
      <w:r w:rsidR="00815DF0" w:rsidRPr="00815DF0">
        <w:rPr>
          <w:bCs w:val="0"/>
          <w:color w:val="333333"/>
          <w:szCs w:val="22"/>
        </w:rPr>
        <w:t>Selection of a competent international organization to carry out the functions of the Secretariat of the Convention</w:t>
      </w:r>
    </w:p>
    <w:p w:rsidR="00815DF0" w:rsidRPr="00815DF0" w:rsidRDefault="00815DF0" w:rsidP="00815DF0">
      <w:pPr>
        <w:spacing w:before="120" w:after="120"/>
        <w:ind w:firstLine="720"/>
        <w:rPr>
          <w:i/>
          <w:szCs w:val="22"/>
        </w:rPr>
      </w:pPr>
      <w:r w:rsidRPr="00815DF0">
        <w:rPr>
          <w:i/>
          <w:color w:val="333333"/>
          <w:szCs w:val="22"/>
          <w:shd w:val="clear" w:color="auto" w:fill="FFFFFF"/>
        </w:rPr>
        <w:t>The Conference of the Parties</w:t>
      </w:r>
    </w:p>
    <w:p w:rsidR="00815DF0" w:rsidRPr="00815DF0" w:rsidRDefault="00815DF0" w:rsidP="00815DF0">
      <w:pPr>
        <w:pStyle w:val="NormalWeb"/>
        <w:shd w:val="clear" w:color="auto" w:fill="FFFFFF"/>
        <w:spacing w:before="120" w:beforeAutospacing="0" w:after="120" w:afterAutospacing="0"/>
        <w:ind w:firstLine="720"/>
        <w:jc w:val="both"/>
        <w:rPr>
          <w:color w:val="333333"/>
          <w:sz w:val="22"/>
          <w:szCs w:val="22"/>
        </w:rPr>
      </w:pPr>
      <w:r w:rsidRPr="00815DF0">
        <w:rPr>
          <w:color w:val="333333"/>
          <w:sz w:val="22"/>
          <w:szCs w:val="22"/>
        </w:rPr>
        <w:t>1. </w:t>
      </w:r>
      <w:r>
        <w:rPr>
          <w:color w:val="333333"/>
          <w:sz w:val="22"/>
          <w:szCs w:val="22"/>
        </w:rPr>
        <w:tab/>
      </w:r>
      <w:r w:rsidRPr="00815DF0">
        <w:rPr>
          <w:i/>
          <w:color w:val="333333"/>
          <w:sz w:val="22"/>
          <w:szCs w:val="22"/>
        </w:rPr>
        <w:t>Designates</w:t>
      </w:r>
      <w:r w:rsidRPr="00815DF0">
        <w:rPr>
          <w:color w:val="333333"/>
          <w:sz w:val="22"/>
          <w:szCs w:val="22"/>
        </w:rPr>
        <w:t> the United Nations Environment Programme to</w:t>
      </w:r>
      <w:r>
        <w:rPr>
          <w:color w:val="333333"/>
          <w:sz w:val="22"/>
          <w:szCs w:val="22"/>
        </w:rPr>
        <w:t xml:space="preserve"> carry out the functions of the </w:t>
      </w:r>
      <w:r w:rsidRPr="00815DF0">
        <w:rPr>
          <w:color w:val="333333"/>
          <w:sz w:val="22"/>
          <w:szCs w:val="22"/>
        </w:rPr>
        <w:t>Secretariat of the Convention while ensuring its autonomy to discharge the f</w:t>
      </w:r>
      <w:r w:rsidR="007A621F">
        <w:rPr>
          <w:color w:val="333333"/>
          <w:sz w:val="22"/>
          <w:szCs w:val="22"/>
        </w:rPr>
        <w:t>unctions referred to in Article </w:t>
      </w:r>
      <w:r w:rsidRPr="00815DF0">
        <w:rPr>
          <w:color w:val="333333"/>
          <w:sz w:val="22"/>
          <w:szCs w:val="22"/>
        </w:rPr>
        <w:t>24;</w:t>
      </w:r>
    </w:p>
    <w:p w:rsidR="00815DF0" w:rsidRPr="00815DF0" w:rsidRDefault="00815DF0" w:rsidP="00815DF0">
      <w:pPr>
        <w:pStyle w:val="NormalWeb"/>
        <w:shd w:val="clear" w:color="auto" w:fill="FFFFFF"/>
        <w:spacing w:before="120" w:beforeAutospacing="0" w:after="120" w:afterAutospacing="0"/>
        <w:ind w:firstLine="720"/>
        <w:jc w:val="both"/>
        <w:rPr>
          <w:color w:val="333333"/>
          <w:sz w:val="22"/>
          <w:szCs w:val="22"/>
        </w:rPr>
      </w:pPr>
      <w:r w:rsidRPr="00815DF0">
        <w:rPr>
          <w:color w:val="333333"/>
          <w:sz w:val="22"/>
          <w:szCs w:val="22"/>
        </w:rPr>
        <w:t>2. </w:t>
      </w:r>
      <w:r>
        <w:rPr>
          <w:color w:val="333333"/>
          <w:sz w:val="22"/>
          <w:szCs w:val="22"/>
        </w:rPr>
        <w:tab/>
      </w:r>
      <w:r w:rsidRPr="00815DF0">
        <w:rPr>
          <w:i/>
          <w:color w:val="333333"/>
          <w:sz w:val="22"/>
          <w:szCs w:val="22"/>
        </w:rPr>
        <w:t>Decides</w:t>
      </w:r>
      <w:r w:rsidRPr="00815DF0">
        <w:rPr>
          <w:color w:val="333333"/>
          <w:sz w:val="22"/>
          <w:szCs w:val="22"/>
        </w:rPr>
        <w:t> that the functions of the Secretariat shall be carried out by the Secretariat that was provided for under Article 40 of the Convention, until such time as the staff of the Secretariat have been appointed;</w:t>
      </w:r>
    </w:p>
    <w:p w:rsidR="00815DF0" w:rsidRPr="00815DF0" w:rsidRDefault="00815DF0" w:rsidP="00815DF0">
      <w:pPr>
        <w:pStyle w:val="NormalWeb"/>
        <w:shd w:val="clear" w:color="auto" w:fill="FFFFFF"/>
        <w:spacing w:before="120" w:beforeAutospacing="0" w:after="120" w:afterAutospacing="0"/>
        <w:ind w:firstLine="720"/>
        <w:jc w:val="both"/>
        <w:rPr>
          <w:color w:val="333333"/>
          <w:sz w:val="22"/>
          <w:szCs w:val="22"/>
        </w:rPr>
      </w:pPr>
      <w:r w:rsidRPr="00815DF0">
        <w:rPr>
          <w:color w:val="333333"/>
          <w:sz w:val="22"/>
          <w:szCs w:val="22"/>
        </w:rPr>
        <w:t>3. </w:t>
      </w:r>
      <w:r>
        <w:rPr>
          <w:color w:val="333333"/>
          <w:sz w:val="22"/>
          <w:szCs w:val="22"/>
        </w:rPr>
        <w:tab/>
      </w:r>
      <w:r w:rsidRPr="00815DF0">
        <w:rPr>
          <w:i/>
          <w:color w:val="333333"/>
          <w:sz w:val="22"/>
          <w:szCs w:val="22"/>
        </w:rPr>
        <w:t>Requests</w:t>
      </w:r>
      <w:r w:rsidRPr="00815DF0">
        <w:rPr>
          <w:color w:val="333333"/>
          <w:sz w:val="22"/>
          <w:szCs w:val="22"/>
        </w:rPr>
        <w:t> the Executive Director of the United Nations Environment Programme to select the Executive Secretary of the Secretariat for the Convention in consultatio</w:t>
      </w:r>
      <w:bookmarkStart w:id="1" w:name="_GoBack"/>
      <w:bookmarkEnd w:id="1"/>
      <w:r w:rsidRPr="00815DF0">
        <w:rPr>
          <w:color w:val="333333"/>
          <w:sz w:val="22"/>
          <w:szCs w:val="22"/>
        </w:rPr>
        <w:t>n with the Bureau of the Conference of the Parties.</w:t>
      </w:r>
    </w:p>
    <w:p w:rsidR="00412B62" w:rsidRPr="00815DF0" w:rsidRDefault="00815DF0" w:rsidP="00815DF0">
      <w:pPr>
        <w:spacing w:before="120" w:after="120"/>
        <w:jc w:val="center"/>
        <w:rPr>
          <w:szCs w:val="22"/>
          <w:lang w:val="en-US"/>
        </w:rPr>
      </w:pPr>
      <w:r w:rsidRPr="00815DF0">
        <w:rPr>
          <w:szCs w:val="22"/>
          <w:lang w:val="en-US"/>
        </w:rPr>
        <w:t xml:space="preserve"> </w:t>
      </w:r>
      <w:r w:rsidR="00412B62" w:rsidRPr="00815DF0">
        <w:rPr>
          <w:szCs w:val="22"/>
          <w:lang w:val="en-US"/>
        </w:rPr>
        <w:t>__________</w:t>
      </w:r>
    </w:p>
    <w:sectPr w:rsidR="00412B62" w:rsidRPr="00815DF0" w:rsidSect="006632D3">
      <w:headerReference w:type="even" r:id="rId12"/>
      <w:headerReference w:type="default" r:id="rId13"/>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AC1" w:rsidRDefault="000A0AC1" w:rsidP="00CF1848">
      <w:r>
        <w:separator/>
      </w:r>
    </w:p>
  </w:endnote>
  <w:endnote w:type="continuationSeparator" w:id="0">
    <w:p w:rsidR="000A0AC1" w:rsidRDefault="000A0AC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AC1" w:rsidRDefault="000A0AC1" w:rsidP="00CF1848">
      <w:r>
        <w:separator/>
      </w:r>
    </w:p>
  </w:footnote>
  <w:footnote w:type="continuationSeparator" w:id="0">
    <w:p w:rsidR="000A0AC1" w:rsidRDefault="000A0AC1"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Default="00A370A3" w:rsidP="00534681">
        <w:pPr>
          <w:pStyle w:val="Header"/>
        </w:pPr>
        <w:r>
          <w:t>UNEP/CBD/COP/DEC/I/4</w:t>
        </w:r>
      </w:p>
    </w:sdtContent>
  </w:sdt>
  <w:p w:rsidR="00534681" w:rsidRDefault="00534681" w:rsidP="00534681">
    <w:pPr>
      <w:pStyle w:val="Header"/>
    </w:pPr>
    <w:r>
      <w:t xml:space="preserve">Page </w:t>
    </w:r>
    <w:r>
      <w:fldChar w:fldCharType="begin"/>
    </w:r>
    <w:r>
      <w:instrText xml:space="preserve"> PAGE   \* MERGEFORMAT </w:instrText>
    </w:r>
    <w:r>
      <w:fldChar w:fldCharType="separate"/>
    </w:r>
    <w:r w:rsidR="00815DF0">
      <w:rPr>
        <w:noProof/>
      </w:rPr>
      <w:t>2</w:t>
    </w:r>
    <w:r>
      <w:rPr>
        <w:noProof/>
      </w:rPr>
      <w:fldChar w:fldCharType="end"/>
    </w:r>
  </w:p>
  <w:p w:rsidR="00534681" w:rsidRDefault="00534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Default="00A370A3" w:rsidP="009505C9">
        <w:pPr>
          <w:pStyle w:val="Header"/>
          <w:jc w:val="right"/>
        </w:pPr>
        <w:r>
          <w:t>UNEP/CBD/COP/DEC/I/4</w:t>
        </w:r>
      </w:p>
    </w:sdtContent>
  </w:sdt>
  <w:p w:rsidR="009505C9" w:rsidRDefault="009505C9" w:rsidP="009505C9">
    <w:pPr>
      <w:pStyle w:val="Header"/>
      <w:jc w:val="right"/>
    </w:pPr>
    <w:r>
      <w:t xml:space="preserve">Page </w:t>
    </w:r>
    <w:r>
      <w:fldChar w:fldCharType="begin"/>
    </w:r>
    <w:r>
      <w:instrText xml:space="preserve"> PAGE   \* MERGEFORMAT </w:instrText>
    </w:r>
    <w:r>
      <w:fldChar w:fldCharType="separate"/>
    </w:r>
    <w:r w:rsidR="00815DF0">
      <w:rPr>
        <w:noProof/>
      </w:rPr>
      <w:t>3</w:t>
    </w:r>
    <w:r>
      <w:rPr>
        <w:noProof/>
      </w:rPr>
      <w:fldChar w:fldCharType="end"/>
    </w:r>
  </w:p>
  <w:p w:rsidR="009505C9" w:rsidRDefault="00950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5"/>
  </w:num>
  <w:num w:numId="5">
    <w:abstractNumId w:val="4"/>
  </w:num>
  <w:num w:numId="6">
    <w:abstractNumId w:val="0"/>
  </w:num>
  <w:num w:numId="7">
    <w:abstractNumId w:val="1"/>
  </w:num>
  <w:num w:numId="8">
    <w:abstractNumId w:val="3"/>
    <w:lvlOverride w:ilvl="0">
      <w:startOverride w:val="1"/>
    </w:lvlOverride>
  </w:num>
  <w:num w:numId="9">
    <w:abstractNumId w:val="6"/>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A0AC1"/>
    <w:rsid w:val="000E673A"/>
    <w:rsid w:val="000F74F5"/>
    <w:rsid w:val="00105372"/>
    <w:rsid w:val="00131E7A"/>
    <w:rsid w:val="00136CD8"/>
    <w:rsid w:val="0014310E"/>
    <w:rsid w:val="00172AF6"/>
    <w:rsid w:val="00176CEE"/>
    <w:rsid w:val="001B6DA3"/>
    <w:rsid w:val="001C083C"/>
    <w:rsid w:val="001C0BA1"/>
    <w:rsid w:val="0023054F"/>
    <w:rsid w:val="002B6E20"/>
    <w:rsid w:val="00366122"/>
    <w:rsid w:val="00372F74"/>
    <w:rsid w:val="0038723F"/>
    <w:rsid w:val="00387517"/>
    <w:rsid w:val="00412B62"/>
    <w:rsid w:val="00415390"/>
    <w:rsid w:val="004644C2"/>
    <w:rsid w:val="00534681"/>
    <w:rsid w:val="00660370"/>
    <w:rsid w:val="006632D3"/>
    <w:rsid w:val="006C2A28"/>
    <w:rsid w:val="00717D88"/>
    <w:rsid w:val="007942D3"/>
    <w:rsid w:val="007A621F"/>
    <w:rsid w:val="007B6C09"/>
    <w:rsid w:val="007E09DA"/>
    <w:rsid w:val="007E131B"/>
    <w:rsid w:val="008123BD"/>
    <w:rsid w:val="00815DF0"/>
    <w:rsid w:val="008178B6"/>
    <w:rsid w:val="00845513"/>
    <w:rsid w:val="00856840"/>
    <w:rsid w:val="009505C9"/>
    <w:rsid w:val="00A22EB8"/>
    <w:rsid w:val="00A370A3"/>
    <w:rsid w:val="00A64CCA"/>
    <w:rsid w:val="00AF6843"/>
    <w:rsid w:val="00B124F4"/>
    <w:rsid w:val="00B17CBF"/>
    <w:rsid w:val="00B3369F"/>
    <w:rsid w:val="00C17FD0"/>
    <w:rsid w:val="00C9161D"/>
    <w:rsid w:val="00CA69C8"/>
    <w:rsid w:val="00CF1848"/>
    <w:rsid w:val="00D76A18"/>
    <w:rsid w:val="00D94340"/>
    <w:rsid w:val="00DA4E53"/>
    <w:rsid w:val="00DD118C"/>
    <w:rsid w:val="00DD1B33"/>
    <w:rsid w:val="00E12238"/>
    <w:rsid w:val="00E66235"/>
    <w:rsid w:val="00E83C24"/>
    <w:rsid w:val="00E923F6"/>
    <w:rsid w:val="00EE1719"/>
    <w:rsid w:val="00F7189C"/>
    <w:rsid w:val="00F94774"/>
    <w:rsid w:val="00FC53DB"/>
    <w:rsid w:val="00FE3D4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DFBAA76"/>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7E09DA"/>
    <w:rPr>
      <w:sz w:val="18"/>
      <w:u w:val="single"/>
      <w:vertAlign w:val="baseline"/>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NormalWeb">
    <w:name w:val="Normal (Web)"/>
    <w:basedOn w:val="Normal"/>
    <w:uiPriority w:val="99"/>
    <w:semiHidden/>
    <w:unhideWhenUsed/>
    <w:rsid w:val="00DD1B33"/>
    <w:pPr>
      <w:spacing w:before="100" w:beforeAutospacing="1" w:after="100" w:afterAutospacing="1"/>
      <w:jc w:val="left"/>
    </w:pPr>
    <w:rPr>
      <w:sz w:val="24"/>
      <w:lang w:val="en-US"/>
    </w:rPr>
  </w:style>
  <w:style w:type="paragraph" w:styleId="ListParagraph">
    <w:name w:val="List Paragraph"/>
    <w:basedOn w:val="Normal"/>
    <w:uiPriority w:val="34"/>
    <w:qFormat/>
    <w:rsid w:val="00230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761337">
      <w:bodyDiv w:val="1"/>
      <w:marLeft w:val="0"/>
      <w:marRight w:val="0"/>
      <w:marTop w:val="0"/>
      <w:marBottom w:val="0"/>
      <w:divBdr>
        <w:top w:val="none" w:sz="0" w:space="0" w:color="auto"/>
        <w:left w:val="none" w:sz="0" w:space="0" w:color="auto"/>
        <w:bottom w:val="none" w:sz="0" w:space="0" w:color="auto"/>
        <w:right w:val="none" w:sz="0" w:space="0" w:color="auto"/>
      </w:divBdr>
    </w:div>
    <w:div w:id="869416586">
      <w:bodyDiv w:val="1"/>
      <w:marLeft w:val="0"/>
      <w:marRight w:val="0"/>
      <w:marTop w:val="0"/>
      <w:marBottom w:val="0"/>
      <w:divBdr>
        <w:top w:val="none" w:sz="0" w:space="0" w:color="auto"/>
        <w:left w:val="none" w:sz="0" w:space="0" w:color="auto"/>
        <w:bottom w:val="none" w:sz="0" w:space="0" w:color="auto"/>
        <w:right w:val="none" w:sz="0" w:space="0" w:color="auto"/>
      </w:divBdr>
    </w:div>
    <w:div w:id="1092705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04ED8"/>
    <w:rsid w:val="00500A2B"/>
    <w:rsid w:val="0058288D"/>
    <w:rsid w:val="005E1DAB"/>
    <w:rsid w:val="0061507A"/>
    <w:rsid w:val="00641D75"/>
    <w:rsid w:val="006801B3"/>
    <w:rsid w:val="00810A55"/>
    <w:rsid w:val="008C6619"/>
    <w:rsid w:val="008D420E"/>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1D75"/>
    <w:rPr>
      <w:color w:val="808080"/>
    </w:rPr>
  </w:style>
  <w:style w:type="paragraph" w:customStyle="1" w:styleId="33C8955A16064D788A8FBDF550281F4F">
    <w:name w:val="33C8955A16064D788A8FBDF550281F4F"/>
    <w:rsid w:val="00641D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1995-02-28T00:00:00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28C6DE-BBF7-4DDB-8891-36454B3C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AT ITS FIRST MEETING</vt:lpstr>
    </vt:vector>
  </TitlesOfParts>
  <Company>SCBD</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AT ITS FIRST MEETING</dc:title>
  <dc:subject>UNEP/CBD/COP/DEC/I/4</dc:subject>
  <dc:creator>SCBD</dc:creator>
  <cp:lastModifiedBy>veronique lefebvre</cp:lastModifiedBy>
  <cp:revision>2</cp:revision>
  <dcterms:created xsi:type="dcterms:W3CDTF">2018-02-12T14:58:00Z</dcterms:created>
  <dcterms:modified xsi:type="dcterms:W3CDTF">2018-02-12T14:58:00Z</dcterms:modified>
  <cp:contentStatus>GENERAL</cp:contentStatus>
</cp:coreProperties>
</file>