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:rsidTr="00CF1848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C9161D" w:rsidRDefault="00C9161D">
            <w:bookmarkStart w:id="0" w:name="_Hlk505247837"/>
            <w:r>
              <w:rPr>
                <w:noProof/>
                <w:lang w:val="en-US"/>
              </w:rPr>
              <w:drawing>
                <wp:inline distT="0" distB="0" distL="0" distR="0" wp14:anchorId="16CE2D51" wp14:editId="7EAD378A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9161D" w:rsidRDefault="00C9161D">
            <w:r>
              <w:rPr>
                <w:noProof/>
                <w:lang w:val="en-US"/>
              </w:rPr>
              <w:drawing>
                <wp:inline distT="0" distB="0" distL="0" distR="0" wp14:anchorId="5638B566" wp14:editId="5893E517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bookmarkEnd w:id="0"/>
      <w:tr w:rsidR="00C9161D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Default="00C9161D" w:rsidP="00C9161D">
            <w:r>
              <w:rPr>
                <w:noProof/>
                <w:lang w:val="en-US"/>
              </w:rPr>
              <w:drawing>
                <wp:inline distT="0" distB="0" distL="0" distR="0" wp14:anchorId="3CC897CB" wp14:editId="76742AEC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C9161D" w:rsidRDefault="00C9161D" w:rsidP="00176CEE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:rsidR="00C9161D" w:rsidRPr="00C9161D" w:rsidRDefault="003E3F12" w:rsidP="00176CEE">
            <w:pPr>
              <w:ind w:left="1215"/>
              <w:rPr>
                <w:szCs w:val="22"/>
              </w:rPr>
            </w:pPr>
            <w:sdt>
              <w:sdtPr>
                <w:rPr>
                  <w:caps/>
                  <w:szCs w:val="22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72AF6">
                  <w:rPr>
                    <w:caps/>
                    <w:szCs w:val="22"/>
                  </w:rPr>
                  <w:t>GENERAL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C9161D" w:rsidRDefault="003E3F12" w:rsidP="00176CEE">
            <w:pPr>
              <w:ind w:left="1215"/>
              <w:rPr>
                <w:szCs w:val="22"/>
              </w:rPr>
            </w:pPr>
            <w:sdt>
              <w:sdtPr>
                <w:rPr>
                  <w:bCs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B6DA3">
                  <w:rPr>
                    <w:bCs/>
                  </w:rPr>
                  <w:t>UNEP/</w:t>
                </w:r>
                <w:r w:rsidR="00660370" w:rsidRPr="00660370">
                  <w:rPr>
                    <w:bCs/>
                  </w:rPr>
                  <w:t>CBD/</w:t>
                </w:r>
                <w:r w:rsidR="00DD1B33">
                  <w:rPr>
                    <w:bCs/>
                  </w:rPr>
                  <w:t>COP/DEC/I</w:t>
                </w:r>
                <w:r>
                  <w:rPr>
                    <w:bCs/>
                  </w:rPr>
                  <w:t>/12</w:t>
                </w:r>
              </w:sdtContent>
            </w:sdt>
          </w:p>
          <w:p w:rsidR="00C9161D" w:rsidRPr="00C9161D" w:rsidRDefault="003E3F12" w:rsidP="00176CEE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0E8C501BBE954700A0C458443305DA3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1995-02-28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6DA3">
                  <w:rPr>
                    <w:szCs w:val="22"/>
                    <w:lang w:val="en-US"/>
                  </w:rPr>
                  <w:t>28 February 1995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1B6DA3" w:rsidRDefault="00DD1B33" w:rsidP="001B6DA3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  <w:r w:rsidR="00172AF6">
              <w:rPr>
                <w:szCs w:val="22"/>
              </w:rPr>
              <w:t xml:space="preserve"> </w:t>
            </w:r>
          </w:p>
        </w:tc>
      </w:tr>
    </w:tbl>
    <w:p w:rsidR="001B6DA3" w:rsidRDefault="001B6DA3" w:rsidP="001B6DA3">
      <w:pPr>
        <w:pStyle w:val="Cornernotation"/>
        <w:ind w:left="227" w:right="4422" w:hanging="227"/>
        <w:rPr>
          <w:rFonts w:eastAsia="Malgun Gothic"/>
          <w:snapToGrid w:val="0"/>
          <w:kern w:val="22"/>
          <w:szCs w:val="22"/>
        </w:rPr>
      </w:pPr>
      <w:r w:rsidRPr="005440A6">
        <w:rPr>
          <w:rFonts w:eastAsia="Malgun Gothic"/>
          <w:snapToGrid w:val="0"/>
          <w:kern w:val="22"/>
          <w:szCs w:val="22"/>
        </w:rPr>
        <w:t>CONFERENCE OF THE PARTIES TO THE CONVENTION ON BIOLOGICAL DIVERSITY</w:t>
      </w:r>
    </w:p>
    <w:p w:rsidR="001B6DA3" w:rsidRDefault="001B6DA3" w:rsidP="001B6DA3">
      <w:pPr>
        <w:pStyle w:val="Cornernotation"/>
        <w:ind w:left="227" w:right="4422" w:hanging="227"/>
        <w:rPr>
          <w:szCs w:val="22"/>
        </w:rPr>
      </w:pPr>
      <w:r>
        <w:rPr>
          <w:rFonts w:eastAsia="Malgun Gothic"/>
          <w:snapToGrid w:val="0"/>
          <w:kern w:val="22"/>
          <w:szCs w:val="22"/>
        </w:rPr>
        <w:t>First meeting</w:t>
      </w:r>
      <w:r>
        <w:rPr>
          <w:szCs w:val="22"/>
        </w:rPr>
        <w:t xml:space="preserve"> </w:t>
      </w:r>
    </w:p>
    <w:p w:rsidR="00C9161D" w:rsidRPr="00660370" w:rsidRDefault="001B6DA3" w:rsidP="00660370">
      <w:pPr>
        <w:pStyle w:val="Cornernotation"/>
        <w:ind w:left="227" w:right="3548" w:hanging="227"/>
        <w:rPr>
          <w:szCs w:val="22"/>
        </w:rPr>
      </w:pPr>
      <w:r>
        <w:rPr>
          <w:szCs w:val="22"/>
        </w:rPr>
        <w:t>Nassau, 28 November</w:t>
      </w:r>
      <w:r>
        <w:rPr>
          <w:szCs w:val="22"/>
        </w:rPr>
        <w:softHyphen/>
        <w:t>9 December 1994</w:t>
      </w:r>
    </w:p>
    <w:p w:rsidR="00176CEE" w:rsidRPr="001B6DA3" w:rsidRDefault="003E3F12" w:rsidP="00660370">
      <w:pPr>
        <w:spacing w:before="120" w:after="240"/>
        <w:jc w:val="center"/>
        <w:rPr>
          <w:b/>
          <w:caps/>
          <w:szCs w:val="22"/>
        </w:rPr>
      </w:pPr>
      <w:sdt>
        <w:sdtPr>
          <w:rPr>
            <w:b/>
            <w:kern w:val="2"/>
            <w:szCs w:val="22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B6DA3" w:rsidRPr="001B6DA3">
            <w:rPr>
              <w:b/>
              <w:kern w:val="2"/>
              <w:szCs w:val="22"/>
            </w:rPr>
            <w:t>DECISION ADOPTED BY THE CONFERENCE OF THE PARTIES TO THE CONVENTION ON BIOLOGICAL DIVERSITY</w:t>
          </w:r>
          <w:r w:rsidR="0014310E">
            <w:rPr>
              <w:b/>
              <w:kern w:val="2"/>
              <w:szCs w:val="22"/>
            </w:rPr>
            <w:t xml:space="preserve"> AT ITS FIRST MEETING</w:t>
          </w:r>
        </w:sdtContent>
      </w:sdt>
      <w:r w:rsidR="00105372" w:rsidRPr="001B6DA3">
        <w:rPr>
          <w:b/>
          <w:caps/>
          <w:szCs w:val="22"/>
        </w:rPr>
        <w:t xml:space="preserve"> </w:t>
      </w:r>
    </w:p>
    <w:p w:rsidR="00BC77D2" w:rsidRPr="00BC77D2" w:rsidRDefault="003E3F12" w:rsidP="003E3F12">
      <w:pPr>
        <w:pStyle w:val="Heading2"/>
        <w:ind w:left="90"/>
        <w:rPr>
          <w:lang w:val="en-US"/>
        </w:rPr>
      </w:pPr>
      <w:r>
        <w:t>I/12</w:t>
      </w:r>
      <w:r w:rsidR="001B6DA3">
        <w:t>.</w:t>
      </w:r>
      <w:r w:rsidR="001B6DA3">
        <w:tab/>
      </w:r>
      <w:r>
        <w:rPr>
          <w:lang w:val="en-US"/>
        </w:rPr>
        <w:t>International Day for Biological Diversity</w:t>
      </w:r>
    </w:p>
    <w:p w:rsidR="001B6DA3" w:rsidRDefault="001B6DA3" w:rsidP="001B6DA3">
      <w:pPr>
        <w:pStyle w:val="Heading2"/>
        <w:rPr>
          <w:lang w:val="en-US"/>
        </w:rPr>
      </w:pPr>
    </w:p>
    <w:p w:rsidR="003E3F12" w:rsidRPr="003E3F12" w:rsidRDefault="00DD1B33" w:rsidP="003E3F12">
      <w:pPr>
        <w:spacing w:before="120" w:after="120"/>
        <w:ind w:firstLine="630"/>
        <w:rPr>
          <w:i/>
          <w:color w:val="333333"/>
          <w:szCs w:val="22"/>
          <w:shd w:val="clear" w:color="auto" w:fill="FFFFFF"/>
        </w:rPr>
      </w:pPr>
      <w:r w:rsidRPr="0014310E">
        <w:rPr>
          <w:i/>
          <w:color w:val="333333"/>
          <w:szCs w:val="22"/>
          <w:shd w:val="clear" w:color="auto" w:fill="FFFFFF"/>
        </w:rPr>
        <w:t>The Conference of the Parties</w:t>
      </w:r>
    </w:p>
    <w:p w:rsidR="003E3F12" w:rsidRPr="003E3F12" w:rsidRDefault="003E3F12" w:rsidP="003E3F12">
      <w:pPr>
        <w:shd w:val="clear" w:color="auto" w:fill="FFFFFF"/>
        <w:spacing w:before="120" w:after="120"/>
        <w:ind w:firstLine="634"/>
        <w:rPr>
          <w:color w:val="333333"/>
          <w:szCs w:val="22"/>
          <w:lang w:val="en-US"/>
        </w:rPr>
      </w:pPr>
      <w:r w:rsidRPr="003E3F12">
        <w:rPr>
          <w:i/>
          <w:color w:val="333333"/>
          <w:szCs w:val="22"/>
          <w:lang w:val="en-US"/>
        </w:rPr>
        <w:t>Decides</w:t>
      </w:r>
      <w:r w:rsidRPr="003E3F12">
        <w:rPr>
          <w:color w:val="333333"/>
          <w:szCs w:val="22"/>
          <w:lang w:val="en-US"/>
        </w:rPr>
        <w:t> to recommend to the United Nations General Assembly at its forty-ninth session to consider 29 December, the date of entry into force of the Convention on Biological Diversity, International Day for Biological Diversity.</w:t>
      </w:r>
    </w:p>
    <w:p w:rsidR="00412B62" w:rsidRPr="00DD1B33" w:rsidRDefault="00412B62" w:rsidP="00412B62">
      <w:pPr>
        <w:jc w:val="center"/>
        <w:rPr>
          <w:szCs w:val="22"/>
          <w:lang w:val="en-US"/>
        </w:rPr>
      </w:pPr>
      <w:bookmarkStart w:id="1" w:name="_GoBack"/>
      <w:bookmarkEnd w:id="1"/>
      <w:r>
        <w:rPr>
          <w:szCs w:val="22"/>
          <w:lang w:val="en-US"/>
        </w:rPr>
        <w:t>__________</w:t>
      </w:r>
    </w:p>
    <w:sectPr w:rsidR="00412B62" w:rsidRPr="00DD1B33" w:rsidSect="006632D3">
      <w:headerReference w:type="even" r:id="rId12"/>
      <w:headerReference w:type="default" r:id="rId13"/>
      <w:type w:val="continuous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AC1" w:rsidRDefault="000A0AC1" w:rsidP="00CF1848">
      <w:r>
        <w:separator/>
      </w:r>
    </w:p>
  </w:endnote>
  <w:endnote w:type="continuationSeparator" w:id="0">
    <w:p w:rsidR="000A0AC1" w:rsidRDefault="000A0AC1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AC1" w:rsidRDefault="000A0AC1" w:rsidP="00CF1848">
      <w:r>
        <w:separator/>
      </w:r>
    </w:p>
  </w:footnote>
  <w:footnote w:type="continuationSeparator" w:id="0">
    <w:p w:rsidR="000A0AC1" w:rsidRDefault="000A0AC1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Default="003E3F12" w:rsidP="00534681">
        <w:pPr>
          <w:pStyle w:val="Header"/>
        </w:pPr>
        <w:r>
          <w:t>UNEP/CBD/COP/DEC/I/12</w:t>
        </w:r>
      </w:p>
    </w:sdtContent>
  </w:sdt>
  <w:p w:rsidR="00534681" w:rsidRDefault="00534681" w:rsidP="0053468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107DC">
      <w:rPr>
        <w:noProof/>
      </w:rPr>
      <w:t>2</w:t>
    </w:r>
    <w:r>
      <w:rPr>
        <w:noProof/>
      </w:rPr>
      <w:fldChar w:fldCharType="end"/>
    </w:r>
  </w:p>
  <w:p w:rsidR="00534681" w:rsidRDefault="00534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Default="003E3F12" w:rsidP="009505C9">
        <w:pPr>
          <w:pStyle w:val="Header"/>
          <w:jc w:val="right"/>
        </w:pPr>
        <w:r>
          <w:t>UNEP/CBD/COP/DEC/I/12</w:t>
        </w:r>
      </w:p>
    </w:sdtContent>
  </w:sdt>
  <w:p w:rsidR="009505C9" w:rsidRDefault="009505C9" w:rsidP="009505C9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107DC">
      <w:rPr>
        <w:noProof/>
      </w:rPr>
      <w:t>3</w:t>
    </w:r>
    <w:r>
      <w:rPr>
        <w:noProof/>
      </w:rPr>
      <w:fldChar w:fldCharType="end"/>
    </w:r>
  </w:p>
  <w:p w:rsidR="009505C9" w:rsidRDefault="00950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D"/>
    <w:rsid w:val="000A0AC1"/>
    <w:rsid w:val="000E673A"/>
    <w:rsid w:val="000F74F5"/>
    <w:rsid w:val="00105372"/>
    <w:rsid w:val="00131E7A"/>
    <w:rsid w:val="00136CD8"/>
    <w:rsid w:val="0014310E"/>
    <w:rsid w:val="00172AF6"/>
    <w:rsid w:val="00176CEE"/>
    <w:rsid w:val="001B6DA3"/>
    <w:rsid w:val="001C083C"/>
    <w:rsid w:val="001C0BA1"/>
    <w:rsid w:val="0023054F"/>
    <w:rsid w:val="002B6E20"/>
    <w:rsid w:val="00366122"/>
    <w:rsid w:val="00372F74"/>
    <w:rsid w:val="0038723F"/>
    <w:rsid w:val="00387517"/>
    <w:rsid w:val="003E3F12"/>
    <w:rsid w:val="004107DC"/>
    <w:rsid w:val="00412B62"/>
    <w:rsid w:val="00415390"/>
    <w:rsid w:val="004644C2"/>
    <w:rsid w:val="00534681"/>
    <w:rsid w:val="00660370"/>
    <w:rsid w:val="006632D3"/>
    <w:rsid w:val="006C2A28"/>
    <w:rsid w:val="00717D88"/>
    <w:rsid w:val="007942D3"/>
    <w:rsid w:val="007B6C09"/>
    <w:rsid w:val="007E09DA"/>
    <w:rsid w:val="008123BD"/>
    <w:rsid w:val="008178B6"/>
    <w:rsid w:val="00856840"/>
    <w:rsid w:val="008877F6"/>
    <w:rsid w:val="009505C9"/>
    <w:rsid w:val="00A22EB8"/>
    <w:rsid w:val="00A64CCA"/>
    <w:rsid w:val="00B124F4"/>
    <w:rsid w:val="00B17CBF"/>
    <w:rsid w:val="00B3369F"/>
    <w:rsid w:val="00B9407F"/>
    <w:rsid w:val="00BC77D2"/>
    <w:rsid w:val="00C17FD0"/>
    <w:rsid w:val="00C9161D"/>
    <w:rsid w:val="00CA69C8"/>
    <w:rsid w:val="00CB5658"/>
    <w:rsid w:val="00CF1848"/>
    <w:rsid w:val="00D76A18"/>
    <w:rsid w:val="00D94340"/>
    <w:rsid w:val="00DA4E53"/>
    <w:rsid w:val="00DD118C"/>
    <w:rsid w:val="00DD1B33"/>
    <w:rsid w:val="00E12238"/>
    <w:rsid w:val="00E629F0"/>
    <w:rsid w:val="00E66235"/>
    <w:rsid w:val="00E83C24"/>
    <w:rsid w:val="00E923F6"/>
    <w:rsid w:val="00EE1719"/>
    <w:rsid w:val="00F7189C"/>
    <w:rsid w:val="00F94774"/>
    <w:rsid w:val="00FC53DB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8EACC94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7E09D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7E09DA"/>
    <w:rPr>
      <w:sz w:val="18"/>
      <w:u w:val="single"/>
      <w:vertAlign w:val="baseline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7E09DA"/>
    <w:rPr>
      <w:rFonts w:ascii="Times New Roman" w:eastAsia="Times New Roman" w:hAnsi="Times New Roman" w:cs="Times New Roman"/>
      <w:b/>
      <w:bCs/>
      <w:i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7E09DA"/>
    <w:pPr>
      <w:numPr>
        <w:numId w:val="4"/>
      </w:numPr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7E09DA"/>
    <w:pPr>
      <w:jc w:val="left"/>
      <w:outlineLvl w:val="9"/>
    </w:p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172AF6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DD1B33"/>
    <w:pPr>
      <w:spacing w:before="100" w:beforeAutospacing="1" w:after="100" w:afterAutospacing="1"/>
      <w:jc w:val="left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23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0E8C501BBE954700A0C458443305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C8A2-CC07-4631-B696-2E4A0B019730}"/>
      </w:docPartPr>
      <w:docPartBody>
        <w:p w:rsidR="008D420E" w:rsidRDefault="00810A55">
          <w:r w:rsidRPr="007E02EB">
            <w:rPr>
              <w:rStyle w:val="PlaceholderText"/>
            </w:rPr>
            <w:t>[Publish Date]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204ED8"/>
    <w:rsid w:val="00500A2B"/>
    <w:rsid w:val="0058288D"/>
    <w:rsid w:val="005E1DAB"/>
    <w:rsid w:val="0061507A"/>
    <w:rsid w:val="00641D75"/>
    <w:rsid w:val="006801B3"/>
    <w:rsid w:val="00810A55"/>
    <w:rsid w:val="008C6619"/>
    <w:rsid w:val="008D420E"/>
    <w:rsid w:val="009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41D75"/>
    <w:rPr>
      <w:color w:val="808080"/>
    </w:rPr>
  </w:style>
  <w:style w:type="paragraph" w:customStyle="1" w:styleId="33C8955A16064D788A8FBDF550281F4F">
    <w:name w:val="33C8955A16064D788A8FBDF550281F4F"/>
    <w:rsid w:val="00641D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1995-02-28T00:00:00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2D278F-00E1-4CC7-BF94-803D279C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ADOPTED BY THE CONFERENCE OF THE PARTIES TO THE CONVENTION ON BIOLOGICAL DIVERSITY AT ITS FIRST MEETING</vt:lpstr>
    </vt:vector>
  </TitlesOfParts>
  <Company>SCBD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ADOPTED BY THE CONFERENCE OF THE PARTIES TO THE CONVENTION ON BIOLOGICAL DIVERSITY AT ITS FIRST MEETING</dc:title>
  <dc:subject>UNEP/CBD/COP/DEC/I/12</dc:subject>
  <dc:creator>SCBD</dc:creator>
  <cp:lastModifiedBy>veronique lefebvre</cp:lastModifiedBy>
  <cp:revision>3</cp:revision>
  <dcterms:created xsi:type="dcterms:W3CDTF">2018-02-14T19:23:00Z</dcterms:created>
  <dcterms:modified xsi:type="dcterms:W3CDTF">2018-02-14T19:25:00Z</dcterms:modified>
  <cp:contentStatus>GENERAL</cp:contentStatus>
</cp:coreProperties>
</file>