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91329" w14:paraId="2FD00814" w14:textId="77777777" w:rsidTr="00CF1848">
        <w:trPr>
          <w:trHeight w:val="709"/>
        </w:trPr>
        <w:tc>
          <w:tcPr>
            <w:tcW w:w="976" w:type="dxa"/>
            <w:tcBorders>
              <w:bottom w:val="single" w:sz="12" w:space="0" w:color="auto"/>
            </w:tcBorders>
          </w:tcPr>
          <w:p w14:paraId="2FD00811" w14:textId="77777777" w:rsidR="00C9161D" w:rsidRPr="00AF7FB7" w:rsidRDefault="00C9161D">
            <w:pPr>
              <w:rPr>
                <w:kern w:val="22"/>
              </w:rPr>
            </w:pPr>
            <w:r w:rsidRPr="00191329">
              <w:rPr>
                <w:kern w:val="22"/>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AF7FB7" w:rsidRDefault="00C9161D">
            <w:pPr>
              <w:rPr>
                <w:kern w:val="22"/>
              </w:rPr>
            </w:pPr>
            <w:r w:rsidRPr="00191329">
              <w:rPr>
                <w:kern w:val="22"/>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AF7FB7" w:rsidRDefault="00C9161D" w:rsidP="00C9161D">
            <w:pPr>
              <w:jc w:val="right"/>
              <w:rPr>
                <w:rFonts w:ascii="Arial" w:hAnsi="Arial" w:cs="Arial"/>
                <w:b/>
                <w:kern w:val="22"/>
                <w:sz w:val="32"/>
                <w:szCs w:val="32"/>
              </w:rPr>
            </w:pPr>
            <w:r w:rsidRPr="00AF7FB7">
              <w:rPr>
                <w:rFonts w:ascii="Arial" w:hAnsi="Arial" w:cs="Arial"/>
                <w:b/>
                <w:kern w:val="22"/>
                <w:sz w:val="32"/>
                <w:szCs w:val="32"/>
              </w:rPr>
              <w:t>CBD</w:t>
            </w:r>
          </w:p>
        </w:tc>
      </w:tr>
      <w:tr w:rsidR="00C9161D" w:rsidRPr="00191329"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AF7FB7" w:rsidRDefault="00C9161D" w:rsidP="00C9161D">
            <w:pPr>
              <w:rPr>
                <w:kern w:val="22"/>
              </w:rPr>
            </w:pPr>
            <w:r w:rsidRPr="00191329">
              <w:rPr>
                <w:kern w:val="22"/>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AF7FB7" w:rsidRDefault="00C9161D" w:rsidP="00176CEE">
            <w:pPr>
              <w:ind w:left="1215"/>
              <w:rPr>
                <w:kern w:val="22"/>
                <w:szCs w:val="22"/>
              </w:rPr>
            </w:pPr>
            <w:r w:rsidRPr="00AF7FB7">
              <w:rPr>
                <w:kern w:val="22"/>
                <w:szCs w:val="22"/>
              </w:rPr>
              <w:t>Distr.</w:t>
            </w:r>
          </w:p>
          <w:p w14:paraId="2FD00817" w14:textId="4B40DAC9" w:rsidR="00C9161D" w:rsidRPr="00AF7FB7" w:rsidRDefault="00191329" w:rsidP="00176CEE">
            <w:pPr>
              <w:ind w:left="1215"/>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A72A0" w:rsidRPr="00AF7FB7">
                  <w:rPr>
                    <w:caps/>
                    <w:kern w:val="22"/>
                    <w:szCs w:val="22"/>
                  </w:rPr>
                  <w:t>GENERAL</w:t>
                </w:r>
              </w:sdtContent>
            </w:sdt>
          </w:p>
          <w:p w14:paraId="2FD00818" w14:textId="77777777" w:rsidR="00C9161D" w:rsidRPr="00AF7FB7" w:rsidRDefault="00C9161D" w:rsidP="00176CEE">
            <w:pPr>
              <w:ind w:left="1215"/>
              <w:rPr>
                <w:kern w:val="22"/>
                <w:szCs w:val="22"/>
              </w:rPr>
            </w:pPr>
          </w:p>
          <w:p w14:paraId="2FD00819" w14:textId="67A446BD" w:rsidR="00C9161D" w:rsidRPr="00AF7FB7" w:rsidRDefault="00191329" w:rsidP="00176CEE">
            <w:pPr>
              <w:ind w:left="1215"/>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A4B0C" w:rsidRPr="00191329">
                  <w:rPr>
                    <w:kern w:val="22"/>
                    <w:szCs w:val="22"/>
                  </w:rPr>
                  <w:t>CBD/COP/</w:t>
                </w:r>
                <w:r w:rsidR="006A72A0" w:rsidRPr="00191329">
                  <w:rPr>
                    <w:kern w:val="22"/>
                    <w:szCs w:val="22"/>
                  </w:rPr>
                  <w:t>DEC/</w:t>
                </w:r>
                <w:r w:rsidR="00FA4B0C" w:rsidRPr="00191329">
                  <w:rPr>
                    <w:kern w:val="22"/>
                    <w:szCs w:val="22"/>
                  </w:rPr>
                  <w:t>14/2</w:t>
                </w:r>
                <w:r w:rsidR="00EF0067" w:rsidRPr="00191329">
                  <w:rPr>
                    <w:kern w:val="22"/>
                    <w:szCs w:val="22"/>
                  </w:rPr>
                  <w:t>6</w:t>
                </w:r>
              </w:sdtContent>
            </w:sdt>
          </w:p>
          <w:p w14:paraId="2FD0081A" w14:textId="7F326DF9" w:rsidR="00C9161D" w:rsidRPr="00AF7FB7" w:rsidRDefault="006A72A0" w:rsidP="00176CEE">
            <w:pPr>
              <w:ind w:left="1215"/>
              <w:rPr>
                <w:kern w:val="22"/>
                <w:szCs w:val="22"/>
              </w:rPr>
            </w:pPr>
            <w:r w:rsidRPr="00191329">
              <w:rPr>
                <w:kern w:val="22"/>
                <w:szCs w:val="22"/>
              </w:rPr>
              <w:t xml:space="preserve">30 </w:t>
            </w:r>
            <w:r w:rsidR="00A91D4C" w:rsidRPr="00191329">
              <w:rPr>
                <w:kern w:val="22"/>
                <w:szCs w:val="22"/>
              </w:rPr>
              <w:t>November</w:t>
            </w:r>
            <w:r w:rsidR="00F6586C" w:rsidRPr="00191329">
              <w:rPr>
                <w:kern w:val="22"/>
                <w:szCs w:val="22"/>
              </w:rPr>
              <w:t xml:space="preserve"> 2018</w:t>
            </w:r>
          </w:p>
          <w:p w14:paraId="2FD0081B" w14:textId="77777777" w:rsidR="00C9161D" w:rsidRPr="00AF7FB7" w:rsidRDefault="00C9161D" w:rsidP="00176CEE">
            <w:pPr>
              <w:ind w:left="1215"/>
              <w:rPr>
                <w:kern w:val="22"/>
                <w:szCs w:val="22"/>
              </w:rPr>
            </w:pPr>
          </w:p>
          <w:p w14:paraId="2FD0081C" w14:textId="77777777" w:rsidR="00C9161D" w:rsidRPr="00EF0067" w:rsidRDefault="006B2290" w:rsidP="00176CEE">
            <w:pPr>
              <w:ind w:left="1215"/>
              <w:rPr>
                <w:kern w:val="22"/>
                <w:szCs w:val="22"/>
              </w:rPr>
            </w:pPr>
            <w:r w:rsidRPr="00EF0067">
              <w:rPr>
                <w:kern w:val="22"/>
                <w:szCs w:val="22"/>
              </w:rPr>
              <w:t xml:space="preserve">ORIGINAL: </w:t>
            </w:r>
            <w:r w:rsidR="00C9161D" w:rsidRPr="00EF0067">
              <w:rPr>
                <w:kern w:val="22"/>
                <w:szCs w:val="22"/>
              </w:rPr>
              <w:t>ENGLISH</w:t>
            </w:r>
          </w:p>
          <w:p w14:paraId="2FD0081D" w14:textId="77777777" w:rsidR="00C9161D" w:rsidRPr="006F569F" w:rsidRDefault="00C9161D">
            <w:pPr>
              <w:rPr>
                <w:kern w:val="22"/>
                <w:szCs w:val="22"/>
              </w:rPr>
            </w:pPr>
          </w:p>
        </w:tc>
      </w:tr>
    </w:tbl>
    <w:p w14:paraId="25235A27" w14:textId="77777777" w:rsidR="00273079" w:rsidRPr="00191329" w:rsidRDefault="00273079" w:rsidP="00273079">
      <w:pPr>
        <w:pStyle w:val="NoSpacing"/>
        <w:ind w:left="142" w:right="4682" w:hanging="142"/>
        <w:rPr>
          <w:rFonts w:ascii="Times New Roman" w:hAnsi="Times New Roman"/>
          <w:kern w:val="22"/>
          <w:lang w:val="en-GB"/>
        </w:rPr>
      </w:pPr>
      <w:bookmarkStart w:id="0" w:name="_Hlk530040340"/>
      <w:r w:rsidRPr="00191329">
        <w:rPr>
          <w:rFonts w:ascii="Times New Roman" w:hAnsi="Times New Roman"/>
          <w:kern w:val="22"/>
          <w:lang w:val="en-GB"/>
        </w:rPr>
        <w:t>CONFERENCE OF THE PARTIES TO THE CONVENTION ON BIOLOGICAL DIVERSITY</w:t>
      </w:r>
    </w:p>
    <w:p w14:paraId="58465C4A" w14:textId="77777777" w:rsidR="00273079" w:rsidRPr="00191329" w:rsidRDefault="00273079" w:rsidP="00273079">
      <w:pPr>
        <w:pStyle w:val="NoSpacing"/>
        <w:rPr>
          <w:rFonts w:ascii="Times New Roman" w:hAnsi="Times New Roman"/>
          <w:kern w:val="22"/>
          <w:lang w:val="en-GB"/>
        </w:rPr>
      </w:pPr>
      <w:r w:rsidRPr="00191329">
        <w:rPr>
          <w:rFonts w:ascii="Times New Roman" w:hAnsi="Times New Roman"/>
          <w:kern w:val="22"/>
          <w:lang w:val="en-GB"/>
        </w:rPr>
        <w:t>Fourteenth meeting</w:t>
      </w:r>
    </w:p>
    <w:p w14:paraId="1E4F5FB9" w14:textId="555719E8" w:rsidR="00273079" w:rsidRPr="00191329" w:rsidRDefault="00273079" w:rsidP="00273079">
      <w:pPr>
        <w:pStyle w:val="NoSpacing"/>
        <w:rPr>
          <w:rFonts w:ascii="Times New Roman" w:hAnsi="Times New Roman"/>
          <w:kern w:val="22"/>
          <w:lang w:val="en-GB"/>
        </w:rPr>
      </w:pPr>
      <w:r w:rsidRPr="00191329">
        <w:rPr>
          <w:rFonts w:ascii="Times New Roman" w:hAnsi="Times New Roman"/>
          <w:kern w:val="22"/>
          <w:lang w:val="en-GB"/>
        </w:rPr>
        <w:t xml:space="preserve">Sharm </w:t>
      </w:r>
      <w:r w:rsidR="0016308B" w:rsidRPr="00191329">
        <w:rPr>
          <w:rFonts w:ascii="Times New Roman" w:hAnsi="Times New Roman"/>
          <w:kern w:val="22"/>
          <w:lang w:val="en-GB"/>
        </w:rPr>
        <w:t>E</w:t>
      </w:r>
      <w:r w:rsidRPr="00191329">
        <w:rPr>
          <w:rFonts w:ascii="Times New Roman" w:hAnsi="Times New Roman"/>
          <w:kern w:val="22"/>
          <w:lang w:val="en-GB"/>
        </w:rPr>
        <w:t>l-Sheikh, Egypt, 17-29 November 2018</w:t>
      </w:r>
    </w:p>
    <w:bookmarkEnd w:id="0"/>
    <w:p w14:paraId="2FD00822" w14:textId="421DA991" w:rsidR="00172AF6" w:rsidRPr="00AF7FB7" w:rsidRDefault="00F6586C" w:rsidP="00172AF6">
      <w:pPr>
        <w:pStyle w:val="Cornernotation"/>
        <w:ind w:right="3973"/>
        <w:rPr>
          <w:color w:val="000000"/>
          <w:kern w:val="22"/>
        </w:rPr>
      </w:pPr>
      <w:r w:rsidRPr="00AF7FB7">
        <w:rPr>
          <w:color w:val="000000"/>
          <w:kern w:val="22"/>
        </w:rPr>
        <w:t xml:space="preserve">Agenda item </w:t>
      </w:r>
      <w:r w:rsidR="00E112F8" w:rsidRPr="00AF7FB7">
        <w:rPr>
          <w:color w:val="000000"/>
          <w:kern w:val="22"/>
        </w:rPr>
        <w:t>11</w:t>
      </w:r>
    </w:p>
    <w:p w14:paraId="7E2FF4B3" w14:textId="7EC80895" w:rsidR="00FA4B0C" w:rsidRPr="00191329" w:rsidRDefault="00AF7FB7" w:rsidP="00FA4B0C">
      <w:pPr>
        <w:suppressLineNumbers/>
        <w:suppressAutoHyphens/>
        <w:spacing w:before="120" w:after="120"/>
        <w:jc w:val="center"/>
        <w:rPr>
          <w:rFonts w:ascii="Times New Roman Bold" w:hAnsi="Times New Roman Bold"/>
          <w:caps/>
          <w:kern w:val="22"/>
          <w:szCs w:val="22"/>
        </w:rPr>
      </w:pPr>
      <w:r w:rsidRPr="00191329">
        <w:rPr>
          <w:rFonts w:ascii="Times New Roman Bold" w:hAnsi="Times New Roman Bold"/>
          <w:b/>
          <w:caps/>
          <w:kern w:val="22"/>
          <w:szCs w:val="22"/>
        </w:rPr>
        <w:t>Decision adopted by the Conference of the Parties to the Convention on Biological Diversity</w:t>
      </w:r>
    </w:p>
    <w:p w14:paraId="2FD00824" w14:textId="3FF33500" w:rsidR="00C9161D" w:rsidRPr="00191329" w:rsidRDefault="00AF7FB7" w:rsidP="00FA4B0C">
      <w:pPr>
        <w:pStyle w:val="recommendationheader"/>
        <w:rPr>
          <w:kern w:val="22"/>
        </w:rPr>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191329">
            <w:t>14/26.</w:t>
          </w:r>
          <w:r w:rsidRPr="00191329">
            <w:tab/>
          </w:r>
          <w:r w:rsidRPr="00191329">
            <w:t>Communication</w:t>
          </w:r>
        </w:sdtContent>
      </w:sdt>
    </w:p>
    <w:p w14:paraId="701BE9E6" w14:textId="77777777" w:rsidR="006E2717" w:rsidRPr="00AF7FB7" w:rsidRDefault="006E2717" w:rsidP="006E2717">
      <w:pPr>
        <w:pStyle w:val="Para1"/>
        <w:numPr>
          <w:ilvl w:val="0"/>
          <w:numId w:val="0"/>
        </w:numPr>
        <w:ind w:firstLine="720"/>
        <w:rPr>
          <w:i/>
          <w:kern w:val="22"/>
          <w:szCs w:val="22"/>
        </w:rPr>
      </w:pPr>
      <w:r w:rsidRPr="00AF7FB7">
        <w:rPr>
          <w:i/>
          <w:kern w:val="22"/>
          <w:szCs w:val="22"/>
        </w:rPr>
        <w:t>The Conference of the Parties,</w:t>
      </w:r>
    </w:p>
    <w:p w14:paraId="79E916C2" w14:textId="77777777" w:rsidR="006E2717" w:rsidRPr="00AF7FB7" w:rsidRDefault="006E2717" w:rsidP="006E2717">
      <w:pPr>
        <w:pStyle w:val="Para1"/>
        <w:numPr>
          <w:ilvl w:val="0"/>
          <w:numId w:val="0"/>
        </w:numPr>
        <w:ind w:firstLine="720"/>
        <w:rPr>
          <w:kern w:val="22"/>
          <w:szCs w:val="22"/>
        </w:rPr>
      </w:pPr>
      <w:r w:rsidRPr="00AF7FB7">
        <w:rPr>
          <w:i/>
          <w:kern w:val="22"/>
          <w:szCs w:val="22"/>
        </w:rPr>
        <w:t>Recalling</w:t>
      </w:r>
      <w:r w:rsidRPr="00AF7FB7">
        <w:rPr>
          <w:kern w:val="22"/>
          <w:szCs w:val="22"/>
        </w:rPr>
        <w:t xml:space="preserve"> decision XIII/22,</w:t>
      </w:r>
      <w:bookmarkStart w:id="1" w:name="_GoBack"/>
      <w:bookmarkEnd w:id="1"/>
    </w:p>
    <w:p w14:paraId="7E1B1A91" w14:textId="77777777" w:rsidR="006E2717" w:rsidRPr="00191329" w:rsidRDefault="006E2717" w:rsidP="006E2717">
      <w:pPr>
        <w:pStyle w:val="Para1"/>
        <w:numPr>
          <w:ilvl w:val="0"/>
          <w:numId w:val="2"/>
        </w:numPr>
        <w:tabs>
          <w:tab w:val="clear" w:pos="360"/>
        </w:tabs>
        <w:ind w:firstLine="720"/>
        <w:rPr>
          <w:kern w:val="22"/>
          <w:szCs w:val="22"/>
        </w:rPr>
      </w:pPr>
      <w:r w:rsidRPr="00191329">
        <w:rPr>
          <w:i/>
          <w:kern w:val="22"/>
          <w:szCs w:val="22"/>
        </w:rPr>
        <w:t>Invites</w:t>
      </w:r>
      <w:r w:rsidRPr="00191329">
        <w:rPr>
          <w:kern w:val="22"/>
          <w:szCs w:val="22"/>
        </w:rPr>
        <w:t xml:space="preserve"> Parties, other Governments, and relevant organizations to target their communication towards increasing awareness of and action for biodiversity and its values globally;</w:t>
      </w:r>
    </w:p>
    <w:p w14:paraId="70D723E2" w14:textId="77777777" w:rsidR="006E2717" w:rsidRPr="00191329" w:rsidRDefault="006E2717" w:rsidP="006E2717">
      <w:pPr>
        <w:pStyle w:val="Para1"/>
        <w:numPr>
          <w:ilvl w:val="0"/>
          <w:numId w:val="2"/>
        </w:numPr>
        <w:tabs>
          <w:tab w:val="clear" w:pos="360"/>
        </w:tabs>
        <w:ind w:firstLine="720"/>
        <w:rPr>
          <w:kern w:val="22"/>
          <w:szCs w:val="22"/>
        </w:rPr>
      </w:pPr>
      <w:r w:rsidRPr="00191329">
        <w:rPr>
          <w:i/>
          <w:kern w:val="22"/>
          <w:szCs w:val="22"/>
        </w:rPr>
        <w:t>Requests</w:t>
      </w:r>
      <w:r w:rsidRPr="00191329">
        <w:rPr>
          <w:kern w:val="22"/>
          <w:szCs w:val="22"/>
        </w:rPr>
        <w:t xml:space="preserve"> the Executive Secretary, subject to the availability of funding;</w:t>
      </w:r>
    </w:p>
    <w:p w14:paraId="08889502" w14:textId="77777777" w:rsidR="006E2717" w:rsidRPr="00191329" w:rsidRDefault="006E2717" w:rsidP="006E2717">
      <w:pPr>
        <w:pStyle w:val="Para1"/>
        <w:numPr>
          <w:ilvl w:val="1"/>
          <w:numId w:val="2"/>
        </w:numPr>
        <w:rPr>
          <w:kern w:val="22"/>
          <w:szCs w:val="22"/>
        </w:rPr>
      </w:pPr>
      <w:r w:rsidRPr="00191329">
        <w:rPr>
          <w:kern w:val="22"/>
          <w:szCs w:val="22"/>
        </w:rPr>
        <w:t>To continue the implementation of the framework for a global communications strategy;</w:t>
      </w:r>
    </w:p>
    <w:p w14:paraId="7AC92399" w14:textId="331D686E" w:rsidR="006E2717" w:rsidRPr="00191329" w:rsidRDefault="006E2717" w:rsidP="006E2717">
      <w:pPr>
        <w:pStyle w:val="Para1"/>
        <w:numPr>
          <w:ilvl w:val="1"/>
          <w:numId w:val="2"/>
        </w:numPr>
        <w:rPr>
          <w:kern w:val="22"/>
          <w:szCs w:val="22"/>
        </w:rPr>
      </w:pPr>
      <w:r w:rsidRPr="00191329">
        <w:rPr>
          <w:kern w:val="22"/>
          <w:szCs w:val="22"/>
        </w:rPr>
        <w:t>To develop, in collaboration with the Intergovernmental Science-Policy Platform on Biodiversity and Ecosystem Services, relevant multilateral environmental agreements, and other relevant organizations</w:t>
      </w:r>
      <w:r w:rsidR="003B6E64" w:rsidRPr="00191329">
        <w:rPr>
          <w:kern w:val="22"/>
          <w:szCs w:val="22"/>
        </w:rPr>
        <w:t>,</w:t>
      </w:r>
      <w:r w:rsidRPr="00191329">
        <w:rPr>
          <w:kern w:val="22"/>
          <w:szCs w:val="22"/>
        </w:rPr>
        <w:t xml:space="preserve"> such as </w:t>
      </w:r>
      <w:r w:rsidR="0016308B" w:rsidRPr="00191329">
        <w:rPr>
          <w:kern w:val="22"/>
          <w:szCs w:val="22"/>
        </w:rPr>
        <w:t>the International Union for Conservation of Nature</w:t>
      </w:r>
      <w:r w:rsidRPr="00191329">
        <w:rPr>
          <w:kern w:val="22"/>
          <w:szCs w:val="22"/>
        </w:rPr>
        <w:t xml:space="preserve">, and in consultation with the Informal Advisory Committee </w:t>
      </w:r>
      <w:r w:rsidR="00D75F7C" w:rsidRPr="00191329">
        <w:rPr>
          <w:kern w:val="22"/>
          <w:szCs w:val="22"/>
        </w:rPr>
        <w:t xml:space="preserve">on </w:t>
      </w:r>
      <w:r w:rsidRPr="00191329">
        <w:rPr>
          <w:kern w:val="22"/>
          <w:szCs w:val="22"/>
        </w:rPr>
        <w:t>Communication, Education and Public Awareness, themes and background material around which Parties, other Governments, relevant organizations, and indigenous peoples and local communities, can organize communication and public awareness campaigns in the coming biennium on the current state of biodiversity and the discussions towards the preparation of the post-2020 global biodiversity framework;</w:t>
      </w:r>
    </w:p>
    <w:p w14:paraId="1167956D" w14:textId="77777777" w:rsidR="006E2717" w:rsidRPr="00191329" w:rsidRDefault="006E2717" w:rsidP="006E2717">
      <w:pPr>
        <w:pStyle w:val="Para1"/>
        <w:numPr>
          <w:ilvl w:val="1"/>
          <w:numId w:val="2"/>
        </w:numPr>
        <w:rPr>
          <w:kern w:val="22"/>
          <w:szCs w:val="22"/>
        </w:rPr>
      </w:pPr>
      <w:r w:rsidRPr="00191329">
        <w:rPr>
          <w:kern w:val="22"/>
          <w:szCs w:val="22"/>
        </w:rPr>
        <w:t>To submit a progress report on the above activities and the implementation of decision XIII/22 to the Subsidiary Body on Implementation for consideration at its third meeting and for subsequent consideration by the Conference of the Parties at its fifteenth meeting.</w:t>
      </w:r>
    </w:p>
    <w:p w14:paraId="4DDC3F5A" w14:textId="77777777" w:rsidR="006E2717" w:rsidRPr="00191329" w:rsidRDefault="006E2717" w:rsidP="006E2717">
      <w:pPr>
        <w:pStyle w:val="Para1"/>
        <w:numPr>
          <w:ilvl w:val="0"/>
          <w:numId w:val="0"/>
        </w:numPr>
        <w:rPr>
          <w:kern w:val="22"/>
          <w:szCs w:val="22"/>
        </w:rPr>
      </w:pPr>
    </w:p>
    <w:p w14:paraId="2FD00827" w14:textId="7C70453D" w:rsidR="00B3369F" w:rsidRPr="00191329" w:rsidRDefault="0016308B" w:rsidP="00B33786">
      <w:pPr>
        <w:jc w:val="center"/>
        <w:rPr>
          <w:kern w:val="22"/>
        </w:rPr>
      </w:pPr>
      <w:r w:rsidRPr="00191329">
        <w:rPr>
          <w:kern w:val="22"/>
        </w:rPr>
        <w:t>__________</w:t>
      </w:r>
    </w:p>
    <w:sectPr w:rsidR="00B3369F" w:rsidRPr="00191329"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0830" w14:textId="77777777" w:rsidR="006E2717" w:rsidRDefault="006E2717" w:rsidP="00CF1848">
      <w:r>
        <w:separator/>
      </w:r>
    </w:p>
  </w:endnote>
  <w:endnote w:type="continuationSeparator" w:id="0">
    <w:p w14:paraId="2FD00831" w14:textId="77777777" w:rsidR="006E2717" w:rsidRDefault="006E271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82E" w14:textId="77777777" w:rsidR="006E2717" w:rsidRDefault="006E2717" w:rsidP="00CF1848">
      <w:r>
        <w:separator/>
      </w:r>
    </w:p>
  </w:footnote>
  <w:footnote w:type="continuationSeparator" w:id="0">
    <w:p w14:paraId="2FD0082F" w14:textId="77777777" w:rsidR="006E2717" w:rsidRDefault="006E2717"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7199B58B" w:rsidR="006E2717" w:rsidRPr="007B078D" w:rsidRDefault="00EF0067" w:rsidP="00534681">
        <w:pPr>
          <w:pStyle w:val="Header"/>
          <w:rPr>
            <w:lang w:val="fr-FR"/>
          </w:rPr>
        </w:pPr>
        <w:r>
          <w:rPr>
            <w:lang w:val="fr-FR"/>
          </w:rPr>
          <w:t>CBD/COP/DEC/14/26</w:t>
        </w:r>
      </w:p>
    </w:sdtContent>
  </w:sdt>
  <w:p w14:paraId="2FD00833" w14:textId="77777777" w:rsidR="006E2717" w:rsidRPr="007B078D" w:rsidRDefault="006E2717" w:rsidP="00534681">
    <w:pPr>
      <w:pStyle w:val="Header"/>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Pr>
        <w:noProof/>
        <w:lang w:val="fr-FR"/>
      </w:rPr>
      <w:t>2</w:t>
    </w:r>
    <w:r>
      <w:rPr>
        <w:noProof/>
      </w:rPr>
      <w:fldChar w:fldCharType="end"/>
    </w:r>
  </w:p>
  <w:p w14:paraId="2FD00834" w14:textId="77777777" w:rsidR="006E2717" w:rsidRPr="007B078D" w:rsidRDefault="006E271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7171171E" w:rsidR="006E2717" w:rsidRPr="007B078D" w:rsidRDefault="00EF0067" w:rsidP="009505C9">
        <w:pPr>
          <w:pStyle w:val="Header"/>
          <w:jc w:val="right"/>
          <w:rPr>
            <w:lang w:val="fr-FR"/>
          </w:rPr>
        </w:pPr>
        <w:r>
          <w:rPr>
            <w:lang w:val="fr-FR"/>
          </w:rPr>
          <w:t>CBD/COP/DEC/14/26</w:t>
        </w:r>
      </w:p>
    </w:sdtContent>
  </w:sdt>
  <w:p w14:paraId="2FD00836" w14:textId="77777777" w:rsidR="006E2717" w:rsidRPr="007B078D" w:rsidRDefault="006E2717"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Pr>
        <w:noProof/>
        <w:lang w:val="fr-FR"/>
      </w:rPr>
      <w:t>1</w:t>
    </w:r>
    <w:r>
      <w:rPr>
        <w:noProof/>
      </w:rPr>
      <w:fldChar w:fldCharType="end"/>
    </w:r>
  </w:p>
  <w:p w14:paraId="2FD00837" w14:textId="77777777" w:rsidR="006E2717" w:rsidRPr="007B078D" w:rsidRDefault="006E271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revisionView w:markup="0"/>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D63DC"/>
    <w:rsid w:val="000E673A"/>
    <w:rsid w:val="000F4914"/>
    <w:rsid w:val="000F74F5"/>
    <w:rsid w:val="00105372"/>
    <w:rsid w:val="00131E7A"/>
    <w:rsid w:val="001465F3"/>
    <w:rsid w:val="0016308B"/>
    <w:rsid w:val="00172AF6"/>
    <w:rsid w:val="00176CEE"/>
    <w:rsid w:val="00186DD8"/>
    <w:rsid w:val="00191329"/>
    <w:rsid w:val="001E6E57"/>
    <w:rsid w:val="00273079"/>
    <w:rsid w:val="003578AE"/>
    <w:rsid w:val="00372F74"/>
    <w:rsid w:val="003B6E64"/>
    <w:rsid w:val="003D6DF7"/>
    <w:rsid w:val="003F7224"/>
    <w:rsid w:val="00427D21"/>
    <w:rsid w:val="004644C2"/>
    <w:rsid w:val="00467F9C"/>
    <w:rsid w:val="00534681"/>
    <w:rsid w:val="005408B0"/>
    <w:rsid w:val="0057125D"/>
    <w:rsid w:val="006122BA"/>
    <w:rsid w:val="0068672C"/>
    <w:rsid w:val="006A72A0"/>
    <w:rsid w:val="006B2290"/>
    <w:rsid w:val="006E2717"/>
    <w:rsid w:val="006F3923"/>
    <w:rsid w:val="006F569F"/>
    <w:rsid w:val="00717D88"/>
    <w:rsid w:val="007661BA"/>
    <w:rsid w:val="007942D3"/>
    <w:rsid w:val="007B078D"/>
    <w:rsid w:val="007B6C09"/>
    <w:rsid w:val="007E09DA"/>
    <w:rsid w:val="00804337"/>
    <w:rsid w:val="008178B6"/>
    <w:rsid w:val="00865B74"/>
    <w:rsid w:val="008E61E8"/>
    <w:rsid w:val="00930BA1"/>
    <w:rsid w:val="0093169E"/>
    <w:rsid w:val="009505C9"/>
    <w:rsid w:val="00A91D4C"/>
    <w:rsid w:val="00AB2CF2"/>
    <w:rsid w:val="00AF7FB7"/>
    <w:rsid w:val="00B3369F"/>
    <w:rsid w:val="00B33786"/>
    <w:rsid w:val="00B35191"/>
    <w:rsid w:val="00C443BD"/>
    <w:rsid w:val="00C9161D"/>
    <w:rsid w:val="00CC7821"/>
    <w:rsid w:val="00CF1848"/>
    <w:rsid w:val="00D12044"/>
    <w:rsid w:val="00D75F7C"/>
    <w:rsid w:val="00D76A18"/>
    <w:rsid w:val="00DD118C"/>
    <w:rsid w:val="00E112F8"/>
    <w:rsid w:val="00E66235"/>
    <w:rsid w:val="00E83C24"/>
    <w:rsid w:val="00E9318D"/>
    <w:rsid w:val="00EF0067"/>
    <w:rsid w:val="00F6586C"/>
    <w:rsid w:val="00F94774"/>
    <w:rsid w:val="00FA4B0C"/>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E112F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112F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16E49"/>
    <w:rsid w:val="00500A2B"/>
    <w:rsid w:val="0058288D"/>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869E8E-F8AF-476D-A8A6-BF7680E2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14/26.	Communication</vt:lpstr>
    </vt:vector>
  </TitlesOfParts>
  <Company>SCBD</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14/26.	Communication</dc:title>
  <dc:subject>CBD/COP/DEC/14/26</dc:subject>
  <dc:creator>COP 14</dc:creator>
  <cp:keywords>Knowledge management and communication, Convention on Biological Diversity</cp:keywords>
  <cp:lastModifiedBy>Orestes Plasencia</cp:lastModifiedBy>
  <cp:revision>2</cp:revision>
  <dcterms:created xsi:type="dcterms:W3CDTF">2018-12-17T21:53:00Z</dcterms:created>
  <dcterms:modified xsi:type="dcterms:W3CDTF">2018-12-17T21:53:00Z</dcterms:modified>
  <cp:contentStatus>GENERAL</cp:contentStatus>
</cp:coreProperties>
</file>