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emf" ContentType="image/x-emf"/>
  <Default Extension="jpeg" ContentType="image/jpeg"/>
  <Override PartName="/word/diagrams/colors1.xml" ContentType="application/vnd.openxmlformats-officedocument.drawingml.diagramColor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976"/>
        <w:gridCol w:w="5141"/>
        <w:gridCol w:w="4090"/>
      </w:tblGrid>
      <w:tr w:rsidR="00C9161D" w:rsidRPr="00A522AA" w:rsidTr="002A26BA">
        <w:trPr>
          <w:trHeight w:val="709"/>
        </w:trPr>
        <w:tc>
          <w:tcPr>
            <w:tcW w:w="976" w:type="dxa"/>
            <w:tcBorders>
              <w:bottom w:val="single" w:sz="12" w:space="0" w:color="auto"/>
            </w:tcBorders>
            <w:shd w:val="clear" w:color="auto" w:fill="auto"/>
          </w:tcPr>
          <w:p w:rsidR="00C9161D" w:rsidRPr="00A522AA" w:rsidRDefault="00AB714E" w:rsidP="000260FA">
            <w:pPr>
              <w:suppressLineNumbers/>
              <w:suppressAutoHyphens/>
              <w:kinsoku w:val="0"/>
              <w:overflowPunct w:val="0"/>
              <w:autoSpaceDE w:val="0"/>
              <w:autoSpaceDN w:val="0"/>
              <w:rPr>
                <w:kern w:val="22"/>
              </w:rPr>
            </w:pPr>
            <w:bookmarkStart w:id="0" w:name="_Hlk505247837"/>
            <w:r>
              <w:rPr>
                <w:noProof/>
                <w:kern w:val="22"/>
                <w:lang w:val="fr-FR" w:eastAsia="fr-FR"/>
              </w:rPr>
              <w:drawing>
                <wp:inline distT="0" distB="0" distL="0" distR="0">
                  <wp:extent cx="476250" cy="4000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tcBorders>
              <w:bottom w:val="single" w:sz="12" w:space="0" w:color="auto"/>
            </w:tcBorders>
            <w:shd w:val="clear" w:color="auto" w:fill="auto"/>
          </w:tcPr>
          <w:p w:rsidR="00C9161D" w:rsidRPr="00A522AA" w:rsidRDefault="00F4394F" w:rsidP="000260FA">
            <w:pPr>
              <w:suppressLineNumbers/>
              <w:suppressAutoHyphens/>
              <w:kinsoku w:val="0"/>
              <w:overflowPunct w:val="0"/>
              <w:autoSpaceDE w:val="0"/>
              <w:autoSpaceDN w:val="0"/>
              <w:rPr>
                <w:kern w:val="22"/>
              </w:rPr>
            </w:pPr>
            <w:r>
              <w:rPr>
                <w:noProof/>
                <w:sz w:val="24"/>
                <w:lang w:val="fr-FR" w:eastAsia="fr-FR"/>
              </w:rPr>
              <w:drawing>
                <wp:inline distT="0" distB="0" distL="0" distR="0">
                  <wp:extent cx="388620" cy="43434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srcRect/>
                          <a:stretch>
                            <a:fillRect/>
                          </a:stretch>
                        </pic:blipFill>
                        <pic:spPr bwMode="auto">
                          <a:xfrm>
                            <a:off x="0" y="0"/>
                            <a:ext cx="388620" cy="434340"/>
                          </a:xfrm>
                          <a:prstGeom prst="rect">
                            <a:avLst/>
                          </a:prstGeom>
                          <a:noFill/>
                          <a:ln w="9525">
                            <a:noFill/>
                            <a:miter lim="800000"/>
                            <a:headEnd/>
                            <a:tailEnd/>
                          </a:ln>
                        </pic:spPr>
                      </pic:pic>
                    </a:graphicData>
                  </a:graphic>
                </wp:inline>
              </w:drawing>
            </w:r>
          </w:p>
        </w:tc>
        <w:tc>
          <w:tcPr>
            <w:tcW w:w="4090" w:type="dxa"/>
            <w:tcBorders>
              <w:bottom w:val="single" w:sz="12" w:space="0" w:color="auto"/>
            </w:tcBorders>
            <w:shd w:val="clear" w:color="auto" w:fill="auto"/>
          </w:tcPr>
          <w:p w:rsidR="00C9161D" w:rsidRPr="00A522AA" w:rsidRDefault="00C9161D" w:rsidP="0056099C">
            <w:pPr>
              <w:suppressLineNumbers/>
              <w:suppressAutoHyphens/>
              <w:kinsoku w:val="0"/>
              <w:overflowPunct w:val="0"/>
              <w:autoSpaceDE w:val="0"/>
              <w:autoSpaceDN w:val="0"/>
              <w:jc w:val="right"/>
              <w:rPr>
                <w:rFonts w:ascii="Arial" w:hAnsi="Arial" w:cs="Arial"/>
                <w:b/>
                <w:kern w:val="22"/>
                <w:sz w:val="32"/>
                <w:szCs w:val="32"/>
              </w:rPr>
            </w:pPr>
            <w:r>
              <w:rPr>
                <w:rFonts w:ascii="Arial" w:hAnsi="Arial" w:cs="Arial"/>
                <w:b/>
                <w:bCs/>
                <w:kern w:val="22"/>
                <w:sz w:val="32"/>
                <w:szCs w:val="32"/>
              </w:rPr>
              <w:t>CBD</w:t>
            </w:r>
          </w:p>
        </w:tc>
      </w:tr>
      <w:bookmarkEnd w:id="0"/>
      <w:tr w:rsidR="00C9161D" w:rsidRPr="00A522AA" w:rsidTr="002A26BA">
        <w:tc>
          <w:tcPr>
            <w:tcW w:w="6117" w:type="dxa"/>
            <w:gridSpan w:val="2"/>
            <w:tcBorders>
              <w:top w:val="single" w:sz="12" w:space="0" w:color="auto"/>
              <w:bottom w:val="single" w:sz="36" w:space="0" w:color="auto"/>
            </w:tcBorders>
            <w:shd w:val="clear" w:color="auto" w:fill="auto"/>
            <w:vAlign w:val="center"/>
          </w:tcPr>
          <w:p w:rsidR="00C9161D" w:rsidRPr="00A522AA" w:rsidRDefault="00F4394F" w:rsidP="000260FA">
            <w:pPr>
              <w:suppressLineNumbers/>
              <w:suppressAutoHyphens/>
              <w:kinsoku w:val="0"/>
              <w:overflowPunct w:val="0"/>
              <w:autoSpaceDE w:val="0"/>
              <w:autoSpaceDN w:val="0"/>
              <w:rPr>
                <w:kern w:val="22"/>
              </w:rPr>
            </w:pPr>
            <w:r>
              <w:rPr>
                <w:noProof/>
                <w:szCs w:val="22"/>
                <w:lang w:val="fr-FR" w:eastAsia="fr-FR"/>
              </w:rPr>
              <w:drawing>
                <wp:inline distT="0" distB="0" distL="0" distR="0">
                  <wp:extent cx="2613660" cy="1074420"/>
                  <wp:effectExtent l="19050" t="0" r="0" b="0"/>
                  <wp:docPr id="5" name="Рисунок 1" descr="CBD_logo_ru-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BD_logo_ru-CMYK-black [Converted]"/>
                          <pic:cNvPicPr>
                            <a:picLocks noChangeAspect="1" noChangeArrowheads="1"/>
                          </pic:cNvPicPr>
                        </pic:nvPicPr>
                        <pic:blipFill>
                          <a:blip r:embed="rId11"/>
                          <a:srcRect/>
                          <a:stretch>
                            <a:fillRect/>
                          </a:stretch>
                        </pic:blipFill>
                        <pic:spPr bwMode="auto">
                          <a:xfrm>
                            <a:off x="0" y="0"/>
                            <a:ext cx="2613660" cy="107442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shd w:val="clear" w:color="auto" w:fill="auto"/>
          </w:tcPr>
          <w:p w:rsidR="00C9161D" w:rsidRPr="00A522AA" w:rsidRDefault="00C9161D" w:rsidP="000260FA">
            <w:pPr>
              <w:suppressLineNumbers/>
              <w:suppressAutoHyphens/>
              <w:kinsoku w:val="0"/>
              <w:overflowPunct w:val="0"/>
              <w:autoSpaceDE w:val="0"/>
              <w:autoSpaceDN w:val="0"/>
              <w:ind w:left="1215"/>
              <w:rPr>
                <w:kern w:val="22"/>
                <w:szCs w:val="22"/>
              </w:rPr>
            </w:pPr>
            <w:r w:rsidRPr="00F4394F">
              <w:rPr>
                <w:kern w:val="22"/>
                <w:szCs w:val="22"/>
                <w:lang w:val="en-US"/>
              </w:rPr>
              <w:t>Distr.</w:t>
            </w:r>
          </w:p>
          <w:p w:rsidR="00C9161D" w:rsidRPr="00A522AA" w:rsidRDefault="00954331" w:rsidP="0056099C">
            <w:pPr>
              <w:suppressLineNumbers/>
              <w:suppressAutoHyphens/>
              <w:kinsoku w:val="0"/>
              <w:overflowPunct w:val="0"/>
              <w:autoSpaceDE w:val="0"/>
              <w:autoSpaceDN w:val="0"/>
              <w:ind w:left="1215"/>
              <w:rPr>
                <w:kern w:val="22"/>
                <w:szCs w:val="22"/>
              </w:rPr>
            </w:pPr>
            <w:r w:rsidRPr="00F4394F">
              <w:rPr>
                <w:kern w:val="22"/>
                <w:szCs w:val="22"/>
                <w:lang w:val="en-US"/>
              </w:rPr>
              <w:t>GENERAL</w:t>
            </w:r>
          </w:p>
          <w:p w:rsidR="00C9161D" w:rsidRPr="00A522AA" w:rsidRDefault="00C9161D" w:rsidP="0038105E">
            <w:pPr>
              <w:suppressLineNumbers/>
              <w:suppressAutoHyphens/>
              <w:kinsoku w:val="0"/>
              <w:overflowPunct w:val="0"/>
              <w:autoSpaceDE w:val="0"/>
              <w:autoSpaceDN w:val="0"/>
              <w:ind w:left="1215"/>
              <w:rPr>
                <w:kern w:val="22"/>
                <w:szCs w:val="22"/>
              </w:rPr>
            </w:pPr>
          </w:p>
          <w:sdt>
            <w:sdtPr>
              <w:rPr>
                <w:kern w:val="22"/>
              </w:rPr>
              <w:alias w:val="Status"/>
              <w:tag w:val=""/>
              <w:id w:val="231978348"/>
              <w:placeholder>
                <w:docPart w:val="18603C25195B47FA9E6AC0CF3944F4A1"/>
              </w:placeholder>
              <w:dataBinding w:prefixMappings="xmlns:ns0='http://purl.org/dc/elements/1.1/' xmlns:ns1='http://schemas.openxmlformats.org/package/2006/metadata/core-properties' " w:xpath="/ns1:coreProperties[1]/ns1:contentStatus[1]" w:storeItemID="{6C3C8BC8-F283-45AE-878A-BAB7291924A1}"/>
              <w:text/>
            </w:sdtPr>
            <w:sdtContent>
              <w:p w:rsidR="00C9161D" w:rsidRPr="00A522AA" w:rsidRDefault="00C32100" w:rsidP="0038105E">
                <w:pPr>
                  <w:suppressLineNumbers/>
                  <w:suppressAutoHyphens/>
                  <w:kinsoku w:val="0"/>
                  <w:overflowPunct w:val="0"/>
                  <w:autoSpaceDE w:val="0"/>
                  <w:autoSpaceDN w:val="0"/>
                  <w:ind w:left="1215"/>
                  <w:rPr>
                    <w:kern w:val="22"/>
                    <w:szCs w:val="22"/>
                  </w:rPr>
                </w:pPr>
                <w:r w:rsidRPr="00C32100">
                  <w:rPr>
                    <w:kern w:val="22"/>
                  </w:rPr>
                  <w:t>CBD/COP/DEC/14/</w:t>
                </w:r>
                <w:r w:rsidR="00D22FB0">
                  <w:rPr>
                    <w:kern w:val="22"/>
                    <w:lang w:val="fr-FR"/>
                  </w:rPr>
                  <w:t>5</w:t>
                </w:r>
              </w:p>
            </w:sdtContent>
          </w:sdt>
          <w:p w:rsidR="00C9161D" w:rsidRPr="00A522AA" w:rsidRDefault="00C32100" w:rsidP="0038105E">
            <w:pPr>
              <w:suppressLineNumbers/>
              <w:suppressAutoHyphens/>
              <w:kinsoku w:val="0"/>
              <w:overflowPunct w:val="0"/>
              <w:autoSpaceDE w:val="0"/>
              <w:autoSpaceDN w:val="0"/>
              <w:ind w:left="1215"/>
              <w:rPr>
                <w:kern w:val="22"/>
                <w:szCs w:val="22"/>
              </w:rPr>
            </w:pPr>
            <w:r w:rsidRPr="00B275AD">
              <w:rPr>
                <w:kern w:val="22"/>
                <w:szCs w:val="22"/>
              </w:rPr>
              <w:t xml:space="preserve">30 </w:t>
            </w:r>
            <w:proofErr w:type="spellStart"/>
            <w:r w:rsidRPr="00CB467D">
              <w:rPr>
                <w:kern w:val="22"/>
                <w:szCs w:val="22"/>
              </w:rPr>
              <w:t>November</w:t>
            </w:r>
            <w:proofErr w:type="spellEnd"/>
            <w:r w:rsidRPr="00CB467D">
              <w:rPr>
                <w:kern w:val="22"/>
                <w:szCs w:val="22"/>
              </w:rPr>
              <w:t xml:space="preserve"> 2018</w:t>
            </w:r>
          </w:p>
          <w:p w:rsidR="00C9161D" w:rsidRDefault="00C9161D">
            <w:pPr>
              <w:suppressLineNumbers/>
              <w:suppressAutoHyphens/>
              <w:kinsoku w:val="0"/>
              <w:overflowPunct w:val="0"/>
              <w:autoSpaceDE w:val="0"/>
              <w:autoSpaceDN w:val="0"/>
              <w:ind w:left="1215"/>
              <w:rPr>
                <w:kern w:val="22"/>
                <w:szCs w:val="22"/>
              </w:rPr>
            </w:pPr>
          </w:p>
          <w:p w:rsidR="00F4394F" w:rsidRPr="00F4394F" w:rsidRDefault="00F4394F">
            <w:pPr>
              <w:suppressLineNumbers/>
              <w:suppressAutoHyphens/>
              <w:kinsoku w:val="0"/>
              <w:overflowPunct w:val="0"/>
              <w:autoSpaceDE w:val="0"/>
              <w:autoSpaceDN w:val="0"/>
              <w:ind w:left="1215"/>
              <w:rPr>
                <w:kern w:val="22"/>
                <w:szCs w:val="22"/>
                <w:lang w:val="en-US"/>
              </w:rPr>
            </w:pPr>
            <w:r>
              <w:rPr>
                <w:kern w:val="22"/>
                <w:szCs w:val="22"/>
                <w:lang w:val="en-US"/>
              </w:rPr>
              <w:t>RUSSIAN</w:t>
            </w:r>
          </w:p>
          <w:p w:rsidR="00C9161D" w:rsidRPr="00A522AA" w:rsidRDefault="00AB6333" w:rsidP="00F4394F">
            <w:pPr>
              <w:suppressLineNumbers/>
              <w:suppressAutoHyphens/>
              <w:kinsoku w:val="0"/>
              <w:overflowPunct w:val="0"/>
              <w:autoSpaceDE w:val="0"/>
              <w:autoSpaceDN w:val="0"/>
              <w:ind w:left="1215"/>
              <w:rPr>
                <w:kern w:val="22"/>
              </w:rPr>
            </w:pPr>
            <w:r>
              <w:rPr>
                <w:kern w:val="22"/>
                <w:szCs w:val="22"/>
              </w:rPr>
              <w:t>ORIGINAL: ENGLISH</w:t>
            </w:r>
          </w:p>
        </w:tc>
      </w:tr>
    </w:tbl>
    <w:p w:rsidR="00660370" w:rsidRPr="00F4394F" w:rsidRDefault="004E43F1"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КОНФЕРЕНЦИЯ СТОРОН КОНВЕНЦИИ О БИОЛОГИЧЕСКОМ РАЗНООБРАЗИИ</w:t>
      </w:r>
    </w:p>
    <w:p w:rsidR="00764248" w:rsidRPr="00F4394F" w:rsidRDefault="00764248"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Четырнадцатое совещание</w:t>
      </w:r>
    </w:p>
    <w:p w:rsidR="00C9161D" w:rsidRPr="00F4394F" w:rsidRDefault="00C45A9D"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Шарм-эш-Шейх, Египет, 17-29 ноября 2018 года</w:t>
      </w:r>
    </w:p>
    <w:p w:rsidR="008A477F" w:rsidRPr="00A522AA" w:rsidRDefault="008A477F"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 xml:space="preserve">Пункт </w:t>
      </w:r>
      <w:r w:rsidR="00D22FB0">
        <w:rPr>
          <w:kern w:val="22"/>
          <w:szCs w:val="22"/>
          <w:lang w:val="fr-FR"/>
        </w:rPr>
        <w:t>21</w:t>
      </w:r>
      <w:r>
        <w:rPr>
          <w:kern w:val="22"/>
          <w:szCs w:val="22"/>
        </w:rPr>
        <w:t xml:space="preserve"> повестки дня</w:t>
      </w:r>
    </w:p>
    <w:p w:rsidR="00BE6975" w:rsidRPr="00451FAC" w:rsidRDefault="00451FAC" w:rsidP="00C9428F">
      <w:pPr>
        <w:suppressLineNumbers/>
        <w:suppressAutoHyphens/>
        <w:kinsoku w:val="0"/>
        <w:overflowPunct w:val="0"/>
        <w:autoSpaceDE w:val="0"/>
        <w:autoSpaceDN w:val="0"/>
        <w:spacing w:before="240" w:after="120"/>
        <w:jc w:val="center"/>
        <w:rPr>
          <w:b/>
          <w:caps/>
          <w:kern w:val="22"/>
          <w:szCs w:val="22"/>
        </w:rPr>
      </w:pPr>
      <w:r w:rsidRPr="00451FAC">
        <w:rPr>
          <w:b/>
          <w:kern w:val="1"/>
        </w:rPr>
        <w:t>РЕШЕНИЕ, ПРИНЯТОЕ КОНФЕРЕНЦИЕЙ СТОРОН КОНВЕНЦИИ О БИОЛОГИЧЕСКОМ РАЗНООБРАЗИИ</w:t>
      </w:r>
    </w:p>
    <w:p w:rsidR="009F5421" w:rsidRPr="009F5421" w:rsidRDefault="009F5421" w:rsidP="009F5421">
      <w:pPr>
        <w:keepNext/>
        <w:spacing w:before="120" w:after="120"/>
        <w:ind w:firstLine="709"/>
        <w:jc w:val="center"/>
        <w:rPr>
          <w:b/>
          <w:iCs/>
          <w:lang w:val="fr-FR"/>
        </w:rPr>
      </w:pPr>
      <w:bookmarkStart w:id="1" w:name="_Toc522023215"/>
      <w:r w:rsidRPr="009F5421">
        <w:rPr>
          <w:b/>
          <w:iCs/>
          <w:lang w:val="fr-FR"/>
        </w:rPr>
        <w:t>14</w:t>
      </w:r>
      <w:r w:rsidR="00D33A8D">
        <w:rPr>
          <w:b/>
          <w:iCs/>
          <w:lang w:val="fr-FR"/>
        </w:rPr>
        <w:t>/</w:t>
      </w:r>
      <w:r w:rsidR="00D22FB0">
        <w:rPr>
          <w:b/>
          <w:iCs/>
          <w:lang w:val="fr-FR"/>
        </w:rPr>
        <w:t>5</w:t>
      </w:r>
      <w:r w:rsidRPr="009F5421">
        <w:rPr>
          <w:b/>
          <w:iCs/>
          <w:lang w:val="fr-FR"/>
        </w:rPr>
        <w:tab/>
      </w:r>
      <w:r w:rsidR="00D22FB0">
        <w:rPr>
          <w:b/>
          <w:iCs/>
        </w:rPr>
        <w:t>Б</w:t>
      </w:r>
      <w:r w:rsidRPr="009F5421">
        <w:rPr>
          <w:b/>
          <w:iCs/>
        </w:rPr>
        <w:t>иоразнообрази</w:t>
      </w:r>
      <w:r w:rsidR="00D22FB0">
        <w:rPr>
          <w:b/>
          <w:iCs/>
        </w:rPr>
        <w:t>е и изменение климата</w:t>
      </w:r>
    </w:p>
    <w:p w:rsidR="00D22FB0" w:rsidRPr="00304E14" w:rsidRDefault="00D22FB0" w:rsidP="00D22FB0">
      <w:pPr>
        <w:pStyle w:val="Para1"/>
        <w:numPr>
          <w:ilvl w:val="0"/>
          <w:numId w:val="0"/>
        </w:numPr>
        <w:suppressLineNumbers/>
        <w:suppressAutoHyphens/>
        <w:kinsoku w:val="0"/>
        <w:overflowPunct w:val="0"/>
        <w:autoSpaceDE w:val="0"/>
        <w:autoSpaceDN w:val="0"/>
        <w:adjustRightInd w:val="0"/>
        <w:snapToGrid w:val="0"/>
        <w:ind w:firstLine="709"/>
        <w:rPr>
          <w:rFonts w:cs="Times New Roman"/>
          <w:i/>
          <w:snapToGrid w:val="0"/>
          <w:kern w:val="22"/>
          <w:lang w:val="ru-RU"/>
        </w:rPr>
      </w:pPr>
      <w:r w:rsidRPr="00304E14">
        <w:rPr>
          <w:rFonts w:cs="Times New Roman"/>
          <w:i/>
          <w:snapToGrid w:val="0"/>
          <w:lang w:val="ru-RU"/>
        </w:rPr>
        <w:t>Конференция Сторон,</w:t>
      </w:r>
    </w:p>
    <w:p w:rsidR="00D22FB0" w:rsidRDefault="00D22FB0" w:rsidP="00D22FB0">
      <w:pPr>
        <w:pStyle w:val="Para1"/>
        <w:numPr>
          <w:ilvl w:val="0"/>
          <w:numId w:val="0"/>
        </w:numPr>
        <w:suppressLineNumbers/>
        <w:suppressAutoHyphens/>
        <w:kinsoku w:val="0"/>
        <w:overflowPunct w:val="0"/>
        <w:autoSpaceDE w:val="0"/>
        <w:autoSpaceDN w:val="0"/>
        <w:adjustRightInd w:val="0"/>
        <w:snapToGrid w:val="0"/>
        <w:ind w:firstLine="709"/>
        <w:rPr>
          <w:rFonts w:cs="Times New Roman"/>
          <w:snapToGrid w:val="0"/>
          <w:lang w:val="ru-RU"/>
        </w:rPr>
      </w:pPr>
      <w:r w:rsidRPr="00304E14">
        <w:rPr>
          <w:rFonts w:cs="Times New Roman"/>
          <w:i/>
          <w:iCs/>
          <w:snapToGrid w:val="0"/>
          <w:lang w:val="ru-RU"/>
        </w:rPr>
        <w:t>признавая</w:t>
      </w:r>
      <w:r w:rsidRPr="00304E14">
        <w:rPr>
          <w:rFonts w:cs="Times New Roman"/>
          <w:snapToGrid w:val="0"/>
          <w:lang w:val="ru-RU"/>
        </w:rPr>
        <w:t xml:space="preserve"> важнейшую роль биоразнообразия и экосистемных функций и услуг для благо</w:t>
      </w:r>
      <w:r w:rsidR="006E041E">
        <w:rPr>
          <w:rFonts w:cs="Times New Roman"/>
          <w:snapToGrid w:val="0"/>
          <w:lang w:val="ru-RU"/>
        </w:rPr>
        <w:t>получия</w:t>
      </w:r>
      <w:r w:rsidRPr="00304E14">
        <w:rPr>
          <w:rFonts w:cs="Times New Roman"/>
          <w:snapToGrid w:val="0"/>
          <w:lang w:val="ru-RU"/>
        </w:rPr>
        <w:t xml:space="preserve"> людей,</w:t>
      </w:r>
    </w:p>
    <w:p w:rsidR="00D22FB0" w:rsidRPr="00304E14" w:rsidRDefault="00D22FB0" w:rsidP="00D22FB0">
      <w:pPr>
        <w:pStyle w:val="Para1"/>
        <w:numPr>
          <w:ilvl w:val="0"/>
          <w:numId w:val="0"/>
        </w:numPr>
        <w:suppressLineNumbers/>
        <w:suppressAutoHyphens/>
        <w:kinsoku w:val="0"/>
        <w:overflowPunct w:val="0"/>
        <w:autoSpaceDE w:val="0"/>
        <w:autoSpaceDN w:val="0"/>
        <w:adjustRightInd w:val="0"/>
        <w:snapToGrid w:val="0"/>
        <w:ind w:firstLine="709"/>
        <w:rPr>
          <w:rFonts w:cs="Times New Roman"/>
          <w:i/>
          <w:snapToGrid w:val="0"/>
          <w:kern w:val="22"/>
          <w:lang w:val="ru-RU"/>
        </w:rPr>
      </w:pPr>
      <w:r w:rsidRPr="00FF20E3">
        <w:rPr>
          <w:rFonts w:cs="Times New Roman"/>
          <w:i/>
          <w:snapToGrid w:val="0"/>
          <w:lang w:val="ru-RU"/>
        </w:rPr>
        <w:t>ссылаясь</w:t>
      </w:r>
      <w:r>
        <w:rPr>
          <w:rFonts w:cs="Times New Roman"/>
          <w:snapToGrid w:val="0"/>
          <w:lang w:val="ru-RU"/>
        </w:rPr>
        <w:t xml:space="preserve"> на статью 2 Парижского соглашения</w:t>
      </w:r>
      <w:r>
        <w:rPr>
          <w:rStyle w:val="Appelnotedebasdep"/>
          <w:rFonts w:cs="Times New Roman"/>
          <w:snapToGrid w:val="0"/>
          <w:lang w:val="ru-RU"/>
        </w:rPr>
        <w:footnoteReference w:id="2"/>
      </w:r>
      <w:r>
        <w:rPr>
          <w:rFonts w:cs="Times New Roman"/>
          <w:snapToGrid w:val="0"/>
          <w:lang w:val="ru-RU"/>
        </w:rPr>
        <w:t xml:space="preserve">, </w:t>
      </w:r>
    </w:p>
    <w:p w:rsidR="00D22FB0" w:rsidRDefault="00D22FB0" w:rsidP="00D22FB0">
      <w:pPr>
        <w:pStyle w:val="Para1"/>
        <w:numPr>
          <w:ilvl w:val="0"/>
          <w:numId w:val="0"/>
        </w:numPr>
        <w:suppressLineNumbers/>
        <w:suppressAutoHyphens/>
        <w:kinsoku w:val="0"/>
        <w:overflowPunct w:val="0"/>
        <w:autoSpaceDE w:val="0"/>
        <w:autoSpaceDN w:val="0"/>
        <w:adjustRightInd w:val="0"/>
        <w:snapToGrid w:val="0"/>
        <w:ind w:firstLine="709"/>
        <w:rPr>
          <w:rFonts w:cs="Times New Roman"/>
          <w:snapToGrid w:val="0"/>
          <w:lang w:val="ru-RU"/>
        </w:rPr>
      </w:pPr>
      <w:proofErr w:type="gramStart"/>
      <w:r w:rsidRPr="00304E14">
        <w:rPr>
          <w:rFonts w:cs="Times New Roman"/>
          <w:i/>
          <w:iCs/>
          <w:snapToGrid w:val="0"/>
          <w:lang w:val="ru-RU"/>
        </w:rPr>
        <w:t>выражая глубокую озабоченность</w:t>
      </w:r>
      <w:r w:rsidRPr="00304E14">
        <w:rPr>
          <w:rFonts w:cs="Times New Roman"/>
          <w:snapToGrid w:val="0"/>
          <w:lang w:val="ru-RU"/>
        </w:rPr>
        <w:t xml:space="preserve"> в связи с тем, что неспособность удерживать глобальное среднее повышение температуры значительно ниже 2°C сверх </w:t>
      </w:r>
      <w:proofErr w:type="spellStart"/>
      <w:r w:rsidRPr="00304E14">
        <w:rPr>
          <w:rFonts w:cs="Times New Roman"/>
          <w:snapToGrid w:val="0"/>
          <w:lang w:val="ru-RU"/>
        </w:rPr>
        <w:t>доиндустриальных</w:t>
      </w:r>
      <w:proofErr w:type="spellEnd"/>
      <w:r w:rsidRPr="00304E14">
        <w:rPr>
          <w:rFonts w:cs="Times New Roman"/>
          <w:snapToGrid w:val="0"/>
          <w:lang w:val="ru-RU"/>
        </w:rPr>
        <w:t xml:space="preserve"> уровней создаст очень высокий риск для многих видов и экосистем с ограниченной адаптивной способностью</w:t>
      </w:r>
      <w:r>
        <w:rPr>
          <w:rFonts w:cs="Times New Roman"/>
          <w:snapToGrid w:val="0"/>
          <w:lang w:val="ru-RU"/>
        </w:rPr>
        <w:t xml:space="preserve">, а также </w:t>
      </w:r>
      <w:r w:rsidR="00AE3CD1">
        <w:rPr>
          <w:rFonts w:cs="Times New Roman"/>
          <w:snapToGrid w:val="0"/>
          <w:lang w:val="ru-RU"/>
        </w:rPr>
        <w:t xml:space="preserve">для </w:t>
      </w:r>
      <w:r>
        <w:rPr>
          <w:rFonts w:cs="Times New Roman"/>
          <w:snapToGrid w:val="0"/>
          <w:lang w:val="ru-RU"/>
        </w:rPr>
        <w:t>людей, которые зависят от их функций и услуг, в частности, коренных народов</w:t>
      </w:r>
      <w:r w:rsidR="006E041E">
        <w:rPr>
          <w:rFonts w:cs="Times New Roman"/>
          <w:snapToGrid w:val="0"/>
          <w:lang w:val="ru-RU"/>
        </w:rPr>
        <w:t>,</w:t>
      </w:r>
      <w:r>
        <w:rPr>
          <w:rFonts w:cs="Times New Roman"/>
          <w:snapToGrid w:val="0"/>
          <w:lang w:val="ru-RU"/>
        </w:rPr>
        <w:t xml:space="preserve"> местных </w:t>
      </w:r>
      <w:r w:rsidR="006E041E">
        <w:rPr>
          <w:rFonts w:cs="Times New Roman"/>
          <w:snapToGrid w:val="0"/>
          <w:lang w:val="ru-RU"/>
        </w:rPr>
        <w:t>общин и женщин из сельских районов</w:t>
      </w:r>
      <w:r w:rsidRPr="00304E14">
        <w:rPr>
          <w:rFonts w:cs="Times New Roman"/>
          <w:snapToGrid w:val="0"/>
          <w:lang w:val="ru-RU"/>
        </w:rPr>
        <w:t>,</w:t>
      </w:r>
      <w:proofErr w:type="gramEnd"/>
    </w:p>
    <w:p w:rsidR="00D22FB0" w:rsidRPr="008A1A40" w:rsidRDefault="00D22FB0" w:rsidP="00D22FB0">
      <w:pPr>
        <w:pStyle w:val="Para1"/>
        <w:numPr>
          <w:ilvl w:val="0"/>
          <w:numId w:val="0"/>
        </w:numPr>
        <w:suppressLineNumbers/>
        <w:suppressAutoHyphens/>
        <w:kinsoku w:val="0"/>
        <w:overflowPunct w:val="0"/>
        <w:autoSpaceDE w:val="0"/>
        <w:autoSpaceDN w:val="0"/>
        <w:adjustRightInd w:val="0"/>
        <w:snapToGrid w:val="0"/>
        <w:ind w:firstLine="709"/>
        <w:rPr>
          <w:rFonts w:cs="Times New Roman"/>
          <w:snapToGrid w:val="0"/>
          <w:lang w:val="ru-RU"/>
        </w:rPr>
      </w:pPr>
      <w:r w:rsidRPr="00DA1AC8">
        <w:rPr>
          <w:rFonts w:cs="Times New Roman"/>
          <w:i/>
          <w:snapToGrid w:val="0"/>
          <w:lang w:val="ru-RU"/>
        </w:rPr>
        <w:t>выражая также глубокую озабоченность</w:t>
      </w:r>
      <w:r>
        <w:rPr>
          <w:rFonts w:cs="Times New Roman"/>
          <w:snapToGrid w:val="0"/>
          <w:lang w:val="ru-RU"/>
        </w:rPr>
        <w:t xml:space="preserve"> в связи с тем, что </w:t>
      </w:r>
      <w:r w:rsidR="00C51B8F">
        <w:rPr>
          <w:rFonts w:cs="Times New Roman"/>
          <w:snapToGrid w:val="0"/>
          <w:lang w:val="ru-RU"/>
        </w:rPr>
        <w:t>обостряющееся</w:t>
      </w:r>
      <w:r>
        <w:rPr>
          <w:rFonts w:cs="Times New Roman"/>
          <w:snapToGrid w:val="0"/>
          <w:lang w:val="ru-RU"/>
        </w:rPr>
        <w:t xml:space="preserve"> разрушени</w:t>
      </w:r>
      <w:r w:rsidR="00C51B8F">
        <w:rPr>
          <w:rFonts w:cs="Times New Roman"/>
          <w:snapToGrid w:val="0"/>
          <w:lang w:val="ru-RU"/>
        </w:rPr>
        <w:t>е</w:t>
      </w:r>
      <w:r>
        <w:rPr>
          <w:rFonts w:cs="Times New Roman"/>
          <w:snapToGrid w:val="0"/>
          <w:lang w:val="ru-RU"/>
        </w:rPr>
        <w:t>, деградаци</w:t>
      </w:r>
      <w:r w:rsidR="00C51B8F">
        <w:rPr>
          <w:rFonts w:cs="Times New Roman"/>
          <w:snapToGrid w:val="0"/>
          <w:lang w:val="ru-RU"/>
        </w:rPr>
        <w:t>я</w:t>
      </w:r>
      <w:r>
        <w:rPr>
          <w:rFonts w:cs="Times New Roman"/>
          <w:snapToGrid w:val="0"/>
          <w:lang w:val="ru-RU"/>
        </w:rPr>
        <w:t xml:space="preserve"> и фрагментаци</w:t>
      </w:r>
      <w:r w:rsidR="00C51B8F">
        <w:rPr>
          <w:rFonts w:cs="Times New Roman"/>
          <w:snapToGrid w:val="0"/>
          <w:lang w:val="ru-RU"/>
        </w:rPr>
        <w:t>я</w:t>
      </w:r>
      <w:r>
        <w:rPr>
          <w:rFonts w:cs="Times New Roman"/>
          <w:snapToGrid w:val="0"/>
          <w:lang w:val="ru-RU"/>
        </w:rPr>
        <w:t xml:space="preserve"> экосистем ведет к </w:t>
      </w:r>
      <w:r w:rsidRPr="008A1A40">
        <w:rPr>
          <w:rFonts w:cs="Times New Roman"/>
          <w:snapToGrid w:val="0"/>
          <w:lang w:val="ru-RU"/>
        </w:rPr>
        <w:t>уменьш</w:t>
      </w:r>
      <w:r>
        <w:rPr>
          <w:rFonts w:cs="Times New Roman"/>
          <w:snapToGrid w:val="0"/>
          <w:lang w:val="ru-RU"/>
        </w:rPr>
        <w:t>ен</w:t>
      </w:r>
      <w:r w:rsidRPr="008A1A40">
        <w:rPr>
          <w:rFonts w:cs="Times New Roman"/>
          <w:snapToGrid w:val="0"/>
          <w:lang w:val="ru-RU"/>
        </w:rPr>
        <w:t>и</w:t>
      </w:r>
      <w:r>
        <w:rPr>
          <w:rFonts w:cs="Times New Roman"/>
          <w:snapToGrid w:val="0"/>
          <w:lang w:val="ru-RU"/>
        </w:rPr>
        <w:t>ю</w:t>
      </w:r>
      <w:r w:rsidRPr="008A1A40">
        <w:rPr>
          <w:rFonts w:cs="Times New Roman"/>
          <w:snapToGrid w:val="0"/>
          <w:lang w:val="ru-RU"/>
        </w:rPr>
        <w:t xml:space="preserve"> их способности хранить углерод и приведет к увеличению объема выбросов парниковых газов,</w:t>
      </w:r>
      <w:r w:rsidR="00AE3CD1" w:rsidRPr="00AE3CD1">
        <w:rPr>
          <w:rFonts w:cs="Times New Roman"/>
          <w:snapToGrid w:val="0"/>
          <w:lang w:val="ru-RU"/>
        </w:rPr>
        <w:t xml:space="preserve"> снижени</w:t>
      </w:r>
      <w:r w:rsidRPr="008A1A40">
        <w:rPr>
          <w:rFonts w:cs="Times New Roman"/>
          <w:snapToGrid w:val="0"/>
          <w:lang w:val="ru-RU"/>
        </w:rPr>
        <w:t xml:space="preserve">ю устойчивости и стабильности </w:t>
      </w:r>
      <w:r w:rsidRPr="00D809AD">
        <w:rPr>
          <w:rFonts w:cs="Times New Roman"/>
          <w:snapToGrid w:val="0"/>
          <w:lang w:val="ru-RU"/>
        </w:rPr>
        <w:t xml:space="preserve">экосистем и усугублению </w:t>
      </w:r>
      <w:r w:rsidRPr="008A1A40">
        <w:rPr>
          <w:rFonts w:cs="Times New Roman"/>
          <w:snapToGrid w:val="0"/>
          <w:lang w:val="ru-RU"/>
        </w:rPr>
        <w:t>климатического кризиса,</w:t>
      </w:r>
    </w:p>
    <w:p w:rsidR="00D22FB0" w:rsidRPr="00304E14" w:rsidRDefault="00D22FB0" w:rsidP="00D22FB0">
      <w:pPr>
        <w:pStyle w:val="Para1"/>
        <w:numPr>
          <w:ilvl w:val="0"/>
          <w:numId w:val="0"/>
        </w:numPr>
        <w:suppressLineNumbers/>
        <w:suppressAutoHyphens/>
        <w:kinsoku w:val="0"/>
        <w:overflowPunct w:val="0"/>
        <w:autoSpaceDE w:val="0"/>
        <w:autoSpaceDN w:val="0"/>
        <w:adjustRightInd w:val="0"/>
        <w:snapToGrid w:val="0"/>
        <w:ind w:firstLine="709"/>
        <w:rPr>
          <w:rFonts w:cs="Times New Roman"/>
          <w:snapToGrid w:val="0"/>
          <w:kern w:val="22"/>
          <w:lang w:val="ru-RU"/>
        </w:rPr>
      </w:pPr>
      <w:r w:rsidRPr="0098644C">
        <w:rPr>
          <w:rFonts w:cs="Times New Roman"/>
          <w:i/>
          <w:snapToGrid w:val="0"/>
          <w:lang w:val="ru-RU"/>
        </w:rPr>
        <w:t>признавая</w:t>
      </w:r>
      <w:r>
        <w:rPr>
          <w:rFonts w:cs="Times New Roman"/>
          <w:snapToGrid w:val="0"/>
          <w:lang w:val="ru-RU"/>
        </w:rPr>
        <w:t xml:space="preserve">, что изменение климата является значительным и </w:t>
      </w:r>
      <w:r w:rsidR="00AE3CD1">
        <w:rPr>
          <w:rFonts w:cs="Times New Roman"/>
          <w:snapToGrid w:val="0"/>
          <w:lang w:val="ru-RU"/>
        </w:rPr>
        <w:t>прогрессирующим</w:t>
      </w:r>
      <w:r>
        <w:rPr>
          <w:rFonts w:cs="Times New Roman"/>
          <w:snapToGrid w:val="0"/>
          <w:lang w:val="ru-RU"/>
        </w:rPr>
        <w:t xml:space="preserve"> фактором утраты биоразнообразия и что функции и услуги биоразнообразия и экосистем в значительной мере способствуют адаптации к изменению климата,</w:t>
      </w:r>
      <w:r w:rsidRPr="00D809AD">
        <w:rPr>
          <w:rFonts w:cs="Times New Roman"/>
          <w:snapToGrid w:val="0"/>
          <w:lang w:val="ru-RU"/>
        </w:rPr>
        <w:t xml:space="preserve"> </w:t>
      </w:r>
      <w:r>
        <w:rPr>
          <w:rFonts w:cs="Times New Roman"/>
          <w:snapToGrid w:val="0"/>
          <w:lang w:val="ru-RU"/>
        </w:rPr>
        <w:t xml:space="preserve">смягчению последствий и </w:t>
      </w:r>
      <w:bookmarkStart w:id="2" w:name="_Hlk531014459"/>
      <w:r w:rsidR="00403089" w:rsidRPr="00403089">
        <w:rPr>
          <w:rFonts w:cs="Times New Roman"/>
          <w:snapToGrid w:val="0"/>
          <w:lang w:val="ru-RU"/>
        </w:rPr>
        <w:t xml:space="preserve">уменьшению </w:t>
      </w:r>
      <w:r w:rsidR="00541A2A" w:rsidRPr="00541A2A">
        <w:rPr>
          <w:rFonts w:cs="Times New Roman"/>
          <w:snapToGrid w:val="0"/>
          <w:lang w:val="ru-RU"/>
        </w:rPr>
        <w:t xml:space="preserve">опасности </w:t>
      </w:r>
      <w:r w:rsidR="00C51B8F">
        <w:rPr>
          <w:rFonts w:cs="Times New Roman"/>
          <w:snapToGrid w:val="0"/>
          <w:lang w:val="ru-RU"/>
        </w:rPr>
        <w:t xml:space="preserve">стихийных </w:t>
      </w:r>
      <w:r>
        <w:rPr>
          <w:rFonts w:cs="Times New Roman"/>
          <w:snapToGrid w:val="0"/>
          <w:lang w:val="ru-RU"/>
        </w:rPr>
        <w:t>бедствий</w:t>
      </w:r>
      <w:bookmarkEnd w:id="2"/>
      <w:r>
        <w:rPr>
          <w:rFonts w:cs="Times New Roman"/>
          <w:snapToGrid w:val="0"/>
          <w:lang w:val="ru-RU"/>
        </w:rPr>
        <w:t>,</w:t>
      </w:r>
    </w:p>
    <w:p w:rsidR="00D22FB0" w:rsidRPr="00866373" w:rsidRDefault="00D22FB0" w:rsidP="00D22FB0">
      <w:pPr>
        <w:pStyle w:val="Para1"/>
        <w:numPr>
          <w:ilvl w:val="0"/>
          <w:numId w:val="0"/>
        </w:numPr>
        <w:suppressLineNumbers/>
        <w:suppressAutoHyphens/>
        <w:kinsoku w:val="0"/>
        <w:overflowPunct w:val="0"/>
        <w:autoSpaceDE w:val="0"/>
        <w:autoSpaceDN w:val="0"/>
        <w:adjustRightInd w:val="0"/>
        <w:snapToGrid w:val="0"/>
        <w:ind w:firstLine="709"/>
        <w:rPr>
          <w:rFonts w:cs="Times New Roman"/>
          <w:snapToGrid w:val="0"/>
          <w:kern w:val="22"/>
          <w:lang w:val="ru-RU"/>
        </w:rPr>
      </w:pPr>
      <w:proofErr w:type="gramStart"/>
      <w:r w:rsidRPr="00304E14">
        <w:rPr>
          <w:rFonts w:cs="Times New Roman"/>
          <w:i/>
          <w:iCs/>
          <w:snapToGrid w:val="0"/>
          <w:lang w:val="ru-RU"/>
        </w:rPr>
        <w:t>признавая</w:t>
      </w:r>
      <w:r w:rsidRPr="00304E14">
        <w:rPr>
          <w:rFonts w:cs="Times New Roman"/>
          <w:snapToGrid w:val="0"/>
          <w:lang w:val="ru-RU"/>
        </w:rPr>
        <w:t>, что ограничение глобального среднего повышения температ</w:t>
      </w:r>
      <w:r>
        <w:rPr>
          <w:rFonts w:cs="Times New Roman"/>
          <w:snapToGrid w:val="0"/>
          <w:lang w:val="ru-RU"/>
        </w:rPr>
        <w:t xml:space="preserve">уры до 1,5°C, а не до 2°C сверх </w:t>
      </w:r>
      <w:proofErr w:type="spellStart"/>
      <w:r w:rsidRPr="00304E14">
        <w:rPr>
          <w:rFonts w:cs="Times New Roman"/>
          <w:snapToGrid w:val="0"/>
          <w:lang w:val="ru-RU"/>
        </w:rPr>
        <w:t>доиндустриальных</w:t>
      </w:r>
      <w:proofErr w:type="spellEnd"/>
      <w:r w:rsidRPr="00304E14">
        <w:rPr>
          <w:rFonts w:cs="Times New Roman"/>
          <w:snapToGrid w:val="0"/>
          <w:lang w:val="ru-RU"/>
        </w:rPr>
        <w:t xml:space="preserve"> уровней, </w:t>
      </w:r>
      <w:r>
        <w:rPr>
          <w:rFonts w:cs="Times New Roman"/>
          <w:snapToGrid w:val="0"/>
          <w:lang w:val="ru-RU"/>
        </w:rPr>
        <w:t>снизит</w:t>
      </w:r>
      <w:r w:rsidRPr="00304E14">
        <w:rPr>
          <w:rFonts w:cs="Times New Roman"/>
          <w:snapToGrid w:val="0"/>
          <w:lang w:val="ru-RU"/>
        </w:rPr>
        <w:t xml:space="preserve"> негативные воздействия на биоразнообразие</w:t>
      </w:r>
      <w:r>
        <w:rPr>
          <w:rFonts w:cs="Times New Roman"/>
          <w:snapToGrid w:val="0"/>
          <w:lang w:val="ru-RU"/>
        </w:rPr>
        <w:t xml:space="preserve"> и на людей, которые зависят от экосистемных функций и услуг, особенно </w:t>
      </w:r>
      <w:r w:rsidR="00AE3CD1">
        <w:rPr>
          <w:rFonts w:cs="Times New Roman"/>
          <w:snapToGrid w:val="0"/>
          <w:lang w:val="ru-RU"/>
        </w:rPr>
        <w:t xml:space="preserve">на </w:t>
      </w:r>
      <w:r>
        <w:rPr>
          <w:rFonts w:cs="Times New Roman"/>
          <w:snapToGrid w:val="0"/>
          <w:lang w:val="ru-RU"/>
        </w:rPr>
        <w:t>коренны</w:t>
      </w:r>
      <w:r w:rsidR="00AE3CD1">
        <w:rPr>
          <w:rFonts w:cs="Times New Roman"/>
          <w:snapToGrid w:val="0"/>
          <w:lang w:val="ru-RU"/>
        </w:rPr>
        <w:t>е</w:t>
      </w:r>
      <w:r>
        <w:rPr>
          <w:rFonts w:cs="Times New Roman"/>
          <w:snapToGrid w:val="0"/>
          <w:lang w:val="ru-RU"/>
        </w:rPr>
        <w:t xml:space="preserve"> народ</w:t>
      </w:r>
      <w:r w:rsidR="00AE3CD1">
        <w:rPr>
          <w:rFonts w:cs="Times New Roman"/>
          <w:snapToGrid w:val="0"/>
          <w:lang w:val="ru-RU"/>
        </w:rPr>
        <w:t>ы</w:t>
      </w:r>
      <w:r>
        <w:rPr>
          <w:rFonts w:cs="Times New Roman"/>
          <w:snapToGrid w:val="0"/>
          <w:lang w:val="ru-RU"/>
        </w:rPr>
        <w:t>, местны</w:t>
      </w:r>
      <w:r w:rsidR="00AE3CD1">
        <w:rPr>
          <w:rFonts w:cs="Times New Roman"/>
          <w:snapToGrid w:val="0"/>
          <w:lang w:val="ru-RU"/>
        </w:rPr>
        <w:t>е</w:t>
      </w:r>
      <w:r>
        <w:rPr>
          <w:rFonts w:cs="Times New Roman"/>
          <w:snapToGrid w:val="0"/>
          <w:lang w:val="ru-RU"/>
        </w:rPr>
        <w:t xml:space="preserve"> общин</w:t>
      </w:r>
      <w:r w:rsidR="00AE3CD1">
        <w:rPr>
          <w:rFonts w:cs="Times New Roman"/>
          <w:snapToGrid w:val="0"/>
          <w:lang w:val="ru-RU"/>
        </w:rPr>
        <w:t>ы</w:t>
      </w:r>
      <w:r>
        <w:rPr>
          <w:rFonts w:cs="Times New Roman"/>
          <w:snapToGrid w:val="0"/>
          <w:lang w:val="ru-RU"/>
        </w:rPr>
        <w:t xml:space="preserve"> и женщин из сельских районов,</w:t>
      </w:r>
      <w:r w:rsidRPr="00304E14">
        <w:rPr>
          <w:rFonts w:cs="Times New Roman"/>
          <w:snapToGrid w:val="0"/>
          <w:lang w:val="ru-RU"/>
        </w:rPr>
        <w:t xml:space="preserve"> в частности</w:t>
      </w:r>
      <w:r>
        <w:rPr>
          <w:rFonts w:cs="Times New Roman"/>
          <w:snapToGrid w:val="0"/>
          <w:lang w:val="ru-RU"/>
        </w:rPr>
        <w:t>, в наиболее уязвимых экосистемах, таких</w:t>
      </w:r>
      <w:r w:rsidRPr="00304E14">
        <w:rPr>
          <w:rFonts w:cs="Times New Roman"/>
          <w:snapToGrid w:val="0"/>
          <w:lang w:val="ru-RU"/>
        </w:rPr>
        <w:t xml:space="preserve"> как</w:t>
      </w:r>
      <w:r>
        <w:rPr>
          <w:rFonts w:cs="Times New Roman"/>
          <w:snapToGrid w:val="0"/>
          <w:lang w:val="ru-RU"/>
        </w:rPr>
        <w:t xml:space="preserve"> </w:t>
      </w:r>
      <w:r w:rsidRPr="00866373">
        <w:rPr>
          <w:rFonts w:cs="Times New Roman"/>
          <w:snapToGrid w:val="0"/>
          <w:lang w:val="ru-RU"/>
        </w:rPr>
        <w:t>водно-болотные угодья, экосистемы малых островов и прибрежные, морские</w:t>
      </w:r>
      <w:proofErr w:type="gramEnd"/>
      <w:r w:rsidRPr="00866373">
        <w:rPr>
          <w:rFonts w:cs="Times New Roman"/>
          <w:snapToGrid w:val="0"/>
          <w:lang w:val="ru-RU"/>
        </w:rPr>
        <w:t>, арктические экосистемы,</w:t>
      </w:r>
    </w:p>
    <w:p w:rsidR="00D22FB0" w:rsidRPr="00304E14" w:rsidRDefault="00D22FB0" w:rsidP="00D22FB0">
      <w:pPr>
        <w:pStyle w:val="Para1"/>
        <w:numPr>
          <w:ilvl w:val="0"/>
          <w:numId w:val="0"/>
        </w:numPr>
        <w:suppressLineNumbers/>
        <w:suppressAutoHyphens/>
        <w:kinsoku w:val="0"/>
        <w:overflowPunct w:val="0"/>
        <w:autoSpaceDE w:val="0"/>
        <w:autoSpaceDN w:val="0"/>
        <w:adjustRightInd w:val="0"/>
        <w:snapToGrid w:val="0"/>
        <w:ind w:firstLine="709"/>
        <w:rPr>
          <w:rFonts w:cs="Times New Roman"/>
          <w:snapToGrid w:val="0"/>
          <w:kern w:val="22"/>
          <w:lang w:val="ru-RU"/>
        </w:rPr>
      </w:pPr>
      <w:r w:rsidRPr="00304E14">
        <w:rPr>
          <w:rFonts w:cs="Times New Roman"/>
          <w:snapToGrid w:val="0"/>
          <w:lang w:val="ru-RU"/>
        </w:rPr>
        <w:t>1.</w:t>
      </w:r>
      <w:r w:rsidRPr="00304E14">
        <w:rPr>
          <w:rFonts w:cs="Times New Roman"/>
          <w:snapToGrid w:val="0"/>
          <w:lang w:val="ru-RU"/>
        </w:rPr>
        <w:tab/>
      </w:r>
      <w:r w:rsidRPr="000C5A02">
        <w:rPr>
          <w:rFonts w:cs="Times New Roman"/>
          <w:i/>
          <w:snapToGrid w:val="0"/>
          <w:lang w:val="ru-RU"/>
        </w:rPr>
        <w:t>принимает</w:t>
      </w:r>
      <w:r w:rsidRPr="00304E14">
        <w:rPr>
          <w:rFonts w:cs="Times New Roman"/>
          <w:snapToGrid w:val="0"/>
          <w:lang w:val="ru-RU"/>
        </w:rPr>
        <w:t xml:space="preserve"> добровольные руководящие указания по разработке и эффективному внедрению </w:t>
      </w:r>
      <w:r w:rsidR="009D6123" w:rsidRPr="009D6123">
        <w:rPr>
          <w:rFonts w:cs="Times New Roman"/>
          <w:snapToGrid w:val="0"/>
          <w:lang w:val="ru-RU"/>
        </w:rPr>
        <w:t xml:space="preserve">экосистемных </w:t>
      </w:r>
      <w:r w:rsidRPr="00304E14">
        <w:rPr>
          <w:rFonts w:cs="Times New Roman"/>
          <w:snapToGrid w:val="0"/>
          <w:lang w:val="ru-RU"/>
        </w:rPr>
        <w:t>подходов к адаптации к изменению климата и уменьшению опасности бедствий, которые содержатся в приложении к настоящему решению;</w:t>
      </w:r>
    </w:p>
    <w:p w:rsidR="00D22FB0" w:rsidRPr="00304E14" w:rsidRDefault="00D22FB0" w:rsidP="00D22FB0">
      <w:pPr>
        <w:pStyle w:val="Para1"/>
        <w:numPr>
          <w:ilvl w:val="0"/>
          <w:numId w:val="0"/>
        </w:numPr>
        <w:suppressLineNumbers/>
        <w:suppressAutoHyphens/>
        <w:kinsoku w:val="0"/>
        <w:overflowPunct w:val="0"/>
        <w:autoSpaceDE w:val="0"/>
        <w:autoSpaceDN w:val="0"/>
        <w:adjustRightInd w:val="0"/>
        <w:snapToGrid w:val="0"/>
        <w:ind w:firstLine="709"/>
        <w:rPr>
          <w:rFonts w:cs="Times New Roman"/>
          <w:snapToGrid w:val="0"/>
          <w:kern w:val="22"/>
          <w:lang w:val="ru-RU"/>
        </w:rPr>
      </w:pPr>
      <w:r w:rsidRPr="00304E14">
        <w:rPr>
          <w:rFonts w:cs="Times New Roman"/>
          <w:snapToGrid w:val="0"/>
          <w:lang w:val="ru-RU"/>
        </w:rPr>
        <w:lastRenderedPageBreak/>
        <w:t>2.</w:t>
      </w:r>
      <w:r w:rsidRPr="00304E14">
        <w:rPr>
          <w:rFonts w:cs="Times New Roman"/>
          <w:snapToGrid w:val="0"/>
          <w:lang w:val="ru-RU"/>
        </w:rPr>
        <w:tab/>
      </w:r>
      <w:r w:rsidRPr="00304E14">
        <w:rPr>
          <w:rFonts w:cs="Times New Roman"/>
          <w:i/>
          <w:iCs/>
          <w:snapToGrid w:val="0"/>
          <w:lang w:val="ru-RU"/>
        </w:rPr>
        <w:t>призывает</w:t>
      </w:r>
      <w:r w:rsidRPr="00304E14">
        <w:rPr>
          <w:rFonts w:cs="Times New Roman"/>
          <w:snapToGrid w:val="0"/>
          <w:lang w:val="ru-RU"/>
        </w:rPr>
        <w:t xml:space="preserve"> Стороны, другие правительства и соответствующие организации, принимая во внимание национальные приоритеты, обстоятельства и возможности, использовать добровольные руководящие указания в соответствии с экосистемным подходом</w:t>
      </w:r>
      <w:r w:rsidRPr="00304E14">
        <w:rPr>
          <w:rFonts w:eastAsia="Times New Roman" w:cs="Times New Roman"/>
          <w:bCs w:val="0"/>
          <w:snapToGrid w:val="0"/>
          <w:kern w:val="22"/>
          <w:vertAlign w:val="superscript"/>
          <w:lang w:val="ru-RU"/>
        </w:rPr>
        <w:footnoteReference w:id="3"/>
      </w:r>
      <w:r w:rsidRPr="00304E14">
        <w:rPr>
          <w:rFonts w:cs="Times New Roman"/>
          <w:snapToGrid w:val="0"/>
          <w:lang w:val="ru-RU"/>
        </w:rPr>
        <w:t xml:space="preserve"> при разработке и внедрении </w:t>
      </w:r>
      <w:r w:rsidR="009D6123" w:rsidRPr="009D6123">
        <w:rPr>
          <w:rFonts w:cs="Times New Roman"/>
          <w:snapToGrid w:val="0"/>
          <w:lang w:val="ru-RU"/>
        </w:rPr>
        <w:t xml:space="preserve">экосистемных </w:t>
      </w:r>
      <w:r w:rsidRPr="00304E14">
        <w:rPr>
          <w:rFonts w:cs="Times New Roman"/>
          <w:snapToGrid w:val="0"/>
          <w:lang w:val="ru-RU"/>
        </w:rPr>
        <w:t>подходов к адаптации к изменению климата и уменьшению опасности бедствий, признавая, что это может</w:t>
      </w:r>
      <w:r>
        <w:rPr>
          <w:rFonts w:cs="Times New Roman"/>
          <w:snapToGrid w:val="0"/>
          <w:lang w:val="ru-RU"/>
        </w:rPr>
        <w:t xml:space="preserve"> одновременно</w:t>
      </w:r>
      <w:r w:rsidRPr="00304E14">
        <w:rPr>
          <w:rFonts w:cs="Times New Roman"/>
          <w:snapToGrid w:val="0"/>
          <w:lang w:val="ru-RU"/>
        </w:rPr>
        <w:t xml:space="preserve"> способствовать смягчению последствий изменения климата;</w:t>
      </w:r>
    </w:p>
    <w:p w:rsidR="00D22FB0" w:rsidRPr="00304E14" w:rsidRDefault="00D22FB0" w:rsidP="00D22FB0">
      <w:pPr>
        <w:pStyle w:val="Para10"/>
        <w:suppressLineNumbers/>
        <w:suppressAutoHyphens/>
        <w:kinsoku w:val="0"/>
        <w:overflowPunct w:val="0"/>
        <w:autoSpaceDE w:val="0"/>
        <w:autoSpaceDN w:val="0"/>
        <w:adjustRightInd w:val="0"/>
        <w:snapToGrid w:val="0"/>
        <w:ind w:firstLine="709"/>
        <w:rPr>
          <w:kern w:val="22"/>
          <w:szCs w:val="22"/>
        </w:rPr>
      </w:pPr>
      <w:r w:rsidRPr="00304E14">
        <w:rPr>
          <w:szCs w:val="22"/>
        </w:rPr>
        <w:t>3.</w:t>
      </w:r>
      <w:r w:rsidRPr="00304E14">
        <w:rPr>
          <w:szCs w:val="22"/>
        </w:rPr>
        <w:tab/>
      </w:r>
      <w:r w:rsidRPr="00304E14">
        <w:rPr>
          <w:i/>
          <w:iCs/>
          <w:szCs w:val="22"/>
        </w:rPr>
        <w:t>призывает также</w:t>
      </w:r>
      <w:r w:rsidRPr="00304E14">
        <w:rPr>
          <w:szCs w:val="22"/>
        </w:rPr>
        <w:t xml:space="preserve"> Стороны, другие правительства и соответствующие организации при разработке, внедрении и мониторинге </w:t>
      </w:r>
      <w:r w:rsidR="009D6123" w:rsidRPr="009D6123">
        <w:rPr>
          <w:szCs w:val="22"/>
        </w:rPr>
        <w:t xml:space="preserve">экосистемных </w:t>
      </w:r>
      <w:r w:rsidRPr="00304E14">
        <w:rPr>
          <w:szCs w:val="22"/>
        </w:rPr>
        <w:t>подходов к адаптации к изменению климата и уменьшению опасности бедствий:</w:t>
      </w:r>
    </w:p>
    <w:p w:rsidR="00D22FB0" w:rsidRPr="008B0DF3" w:rsidRDefault="00D22FB0" w:rsidP="008D3C09">
      <w:pPr>
        <w:pStyle w:val="Paragraphedeliste"/>
        <w:numPr>
          <w:ilvl w:val="0"/>
          <w:numId w:val="11"/>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rPr>
      </w:pPr>
      <w:proofErr w:type="gramStart"/>
      <w:r>
        <w:rPr>
          <w:snapToGrid w:val="0"/>
          <w:szCs w:val="22"/>
        </w:rPr>
        <w:t xml:space="preserve">проводить такие мероприятия, признавая, что </w:t>
      </w:r>
      <w:r w:rsidR="00682EEC">
        <w:rPr>
          <w:snapToGrid w:val="0"/>
          <w:szCs w:val="22"/>
        </w:rPr>
        <w:t>последствия</w:t>
      </w:r>
      <w:r>
        <w:rPr>
          <w:snapToGrid w:val="0"/>
          <w:szCs w:val="22"/>
        </w:rPr>
        <w:t xml:space="preserve"> изменения климата мо</w:t>
      </w:r>
      <w:r w:rsidR="00682EEC">
        <w:rPr>
          <w:snapToGrid w:val="0"/>
          <w:szCs w:val="22"/>
        </w:rPr>
        <w:t>гу</w:t>
      </w:r>
      <w:r>
        <w:rPr>
          <w:snapToGrid w:val="0"/>
          <w:szCs w:val="22"/>
        </w:rPr>
        <w:t>т быть несоразмерным</w:t>
      </w:r>
      <w:r w:rsidR="00682EEC">
        <w:rPr>
          <w:snapToGrid w:val="0"/>
          <w:szCs w:val="22"/>
        </w:rPr>
        <w:t>и</w:t>
      </w:r>
      <w:r>
        <w:rPr>
          <w:snapToGrid w:val="0"/>
          <w:szCs w:val="22"/>
        </w:rPr>
        <w:t xml:space="preserve">, и обеспечивая </w:t>
      </w:r>
      <w:r w:rsidRPr="00304E14">
        <w:rPr>
          <w:snapToGrid w:val="0"/>
          <w:szCs w:val="22"/>
        </w:rPr>
        <w:t>всемерное и эффективное участие коренных народов и</w:t>
      </w:r>
      <w:r>
        <w:rPr>
          <w:snapToGrid w:val="0"/>
          <w:szCs w:val="22"/>
        </w:rPr>
        <w:t xml:space="preserve"> местных общин, включая женщин,</w:t>
      </w:r>
      <w:r w:rsidRPr="00304E14">
        <w:rPr>
          <w:snapToGrid w:val="0"/>
          <w:szCs w:val="22"/>
        </w:rPr>
        <w:t xml:space="preserve"> молодежь</w:t>
      </w:r>
      <w:r>
        <w:rPr>
          <w:snapToGrid w:val="0"/>
          <w:szCs w:val="22"/>
        </w:rPr>
        <w:t xml:space="preserve"> и </w:t>
      </w:r>
      <w:r w:rsidR="00682EEC">
        <w:rPr>
          <w:snapToGrid w:val="0"/>
          <w:szCs w:val="22"/>
        </w:rPr>
        <w:t>пожилых людей</w:t>
      </w:r>
      <w:r w:rsidRPr="00304E14">
        <w:rPr>
          <w:snapToGrid w:val="0"/>
          <w:szCs w:val="22"/>
        </w:rPr>
        <w:t xml:space="preserve">, </w:t>
      </w:r>
      <w:r>
        <w:rPr>
          <w:snapToGrid w:val="0"/>
          <w:szCs w:val="22"/>
        </w:rPr>
        <w:t xml:space="preserve">и </w:t>
      </w:r>
      <w:r w:rsidRPr="00304E14">
        <w:rPr>
          <w:snapToGrid w:val="0"/>
          <w:szCs w:val="22"/>
        </w:rPr>
        <w:t>надлежащее признание и поддержку руководства, управления и сохранения территорий и районов к</w:t>
      </w:r>
      <w:r>
        <w:rPr>
          <w:snapToGrid w:val="0"/>
          <w:szCs w:val="22"/>
        </w:rPr>
        <w:t>оренных народов и местных общин</w:t>
      </w:r>
      <w:r w:rsidR="00682EEC">
        <w:rPr>
          <w:snapToGrid w:val="0"/>
          <w:szCs w:val="22"/>
        </w:rPr>
        <w:t xml:space="preserve"> в случае</w:t>
      </w:r>
      <w:r>
        <w:rPr>
          <w:snapToGrid w:val="0"/>
          <w:szCs w:val="22"/>
        </w:rPr>
        <w:t xml:space="preserve"> необходимости в координации с Платформой местных общин и коренных народов</w:t>
      </w:r>
      <w:r>
        <w:rPr>
          <w:rStyle w:val="Appelnotedebasdep"/>
          <w:snapToGrid w:val="0"/>
          <w:szCs w:val="22"/>
        </w:rPr>
        <w:footnoteReference w:id="4"/>
      </w:r>
      <w:r>
        <w:rPr>
          <w:snapToGrid w:val="0"/>
          <w:szCs w:val="22"/>
        </w:rPr>
        <w:t>;</w:t>
      </w:r>
      <w:proofErr w:type="gramEnd"/>
    </w:p>
    <w:p w:rsidR="00D22FB0" w:rsidRPr="00304E14" w:rsidRDefault="00D22FB0" w:rsidP="008D3C09">
      <w:pPr>
        <w:pStyle w:val="Paragraphedeliste"/>
        <w:numPr>
          <w:ilvl w:val="0"/>
          <w:numId w:val="11"/>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rPr>
      </w:pPr>
      <w:proofErr w:type="gramStart"/>
      <w:r w:rsidRPr="00304E14">
        <w:rPr>
          <w:snapToGrid w:val="0"/>
          <w:szCs w:val="22"/>
        </w:rPr>
        <w:t xml:space="preserve">поощрять мероприятия на местном уровне под руководством коренных народов и местных общин, </w:t>
      </w:r>
      <w:r>
        <w:rPr>
          <w:snapToGrid w:val="0"/>
          <w:szCs w:val="22"/>
        </w:rPr>
        <w:t xml:space="preserve">в том числе </w:t>
      </w:r>
      <w:r w:rsidRPr="00304E14">
        <w:rPr>
          <w:snapToGrid w:val="0"/>
          <w:szCs w:val="22"/>
        </w:rPr>
        <w:t>учитыв</w:t>
      </w:r>
      <w:r>
        <w:rPr>
          <w:snapToGrid w:val="0"/>
          <w:szCs w:val="22"/>
        </w:rPr>
        <w:t>ая и интегрируя</w:t>
      </w:r>
      <w:r w:rsidRPr="00304E14">
        <w:rPr>
          <w:snapToGrid w:val="0"/>
          <w:szCs w:val="22"/>
        </w:rPr>
        <w:t xml:space="preserve"> </w:t>
      </w:r>
      <w:r w:rsidR="00B97FB3">
        <w:rPr>
          <w:snapToGrid w:val="0"/>
          <w:szCs w:val="22"/>
        </w:rPr>
        <w:t xml:space="preserve">в них </w:t>
      </w:r>
      <w:r w:rsidRPr="00304E14">
        <w:rPr>
          <w:snapToGrid w:val="0"/>
          <w:szCs w:val="22"/>
        </w:rPr>
        <w:t>традиционные знания, практики</w:t>
      </w:r>
      <w:r>
        <w:rPr>
          <w:snapToGrid w:val="0"/>
          <w:szCs w:val="22"/>
        </w:rPr>
        <w:t>, п</w:t>
      </w:r>
      <w:r w:rsidR="00541A2A">
        <w:rPr>
          <w:snapToGrid w:val="0"/>
          <w:szCs w:val="22"/>
        </w:rPr>
        <w:t>ланы</w:t>
      </w:r>
      <w:r w:rsidRPr="00304E14">
        <w:rPr>
          <w:snapToGrid w:val="0"/>
          <w:szCs w:val="22"/>
        </w:rPr>
        <w:t xml:space="preserve"> и институты </w:t>
      </w:r>
      <w:r w:rsidR="00C55670">
        <w:rPr>
          <w:snapToGrid w:val="0"/>
          <w:szCs w:val="22"/>
        </w:rPr>
        <w:t xml:space="preserve">коренных народов </w:t>
      </w:r>
      <w:r w:rsidRPr="00304E14">
        <w:rPr>
          <w:snapToGrid w:val="0"/>
          <w:szCs w:val="22"/>
        </w:rPr>
        <w:t>при условии добровольного, предварительного и обоснованного согласия коренных народов и местных общин сообразно обстоятельствам и в соответствии с национальной политикой, нормативно-правовыми документами и национальными условиями;</w:t>
      </w:r>
      <w:proofErr w:type="gramEnd"/>
    </w:p>
    <w:p w:rsidR="00D22FB0" w:rsidRPr="00304E14" w:rsidRDefault="00C55670" w:rsidP="008D3C09">
      <w:pPr>
        <w:pStyle w:val="Paragraphedeliste"/>
        <w:numPr>
          <w:ilvl w:val="0"/>
          <w:numId w:val="11"/>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rPr>
      </w:pPr>
      <w:r>
        <w:rPr>
          <w:snapToGrid w:val="0"/>
          <w:szCs w:val="22"/>
        </w:rPr>
        <w:t>обеспечивать, чтобы эти мероприятия</w:t>
      </w:r>
      <w:r w:rsidR="00D22FB0" w:rsidRPr="00304E14">
        <w:rPr>
          <w:snapToGrid w:val="0"/>
          <w:szCs w:val="22"/>
        </w:rPr>
        <w:t xml:space="preserve"> не </w:t>
      </w:r>
      <w:r w:rsidR="00D22FB0">
        <w:rPr>
          <w:snapToGrid w:val="0"/>
          <w:szCs w:val="22"/>
        </w:rPr>
        <w:t>способствовал</w:t>
      </w:r>
      <w:r>
        <w:rPr>
          <w:snapToGrid w:val="0"/>
          <w:szCs w:val="22"/>
        </w:rPr>
        <w:t>и</w:t>
      </w:r>
      <w:r w:rsidR="00D22FB0">
        <w:rPr>
          <w:snapToGrid w:val="0"/>
          <w:szCs w:val="22"/>
        </w:rPr>
        <w:t xml:space="preserve"> факторам утраты биоразнообразия, деградации </w:t>
      </w:r>
      <w:r>
        <w:rPr>
          <w:snapToGrid w:val="0"/>
          <w:szCs w:val="22"/>
        </w:rPr>
        <w:t>экосистем и не оказывали</w:t>
      </w:r>
      <w:r w:rsidR="00D22FB0">
        <w:rPr>
          <w:snapToGrid w:val="0"/>
          <w:szCs w:val="22"/>
        </w:rPr>
        <w:t xml:space="preserve"> негативно</w:t>
      </w:r>
      <w:r>
        <w:rPr>
          <w:snapToGrid w:val="0"/>
          <w:szCs w:val="22"/>
        </w:rPr>
        <w:t>го</w:t>
      </w:r>
      <w:r w:rsidR="00D22FB0">
        <w:rPr>
          <w:snapToGrid w:val="0"/>
          <w:szCs w:val="22"/>
        </w:rPr>
        <w:t xml:space="preserve"> </w:t>
      </w:r>
      <w:r>
        <w:rPr>
          <w:snapToGrid w:val="0"/>
          <w:szCs w:val="22"/>
        </w:rPr>
        <w:t>воздействия</w:t>
      </w:r>
      <w:r w:rsidR="00D22FB0">
        <w:rPr>
          <w:snapToGrid w:val="0"/>
          <w:szCs w:val="22"/>
        </w:rPr>
        <w:t xml:space="preserve"> на коренны</w:t>
      </w:r>
      <w:r>
        <w:rPr>
          <w:snapToGrid w:val="0"/>
          <w:szCs w:val="22"/>
        </w:rPr>
        <w:t>е</w:t>
      </w:r>
      <w:r w:rsidR="00D22FB0">
        <w:rPr>
          <w:snapToGrid w:val="0"/>
          <w:szCs w:val="22"/>
        </w:rPr>
        <w:t xml:space="preserve"> </w:t>
      </w:r>
      <w:r w:rsidRPr="00C55670">
        <w:rPr>
          <w:snapToGrid w:val="0"/>
          <w:szCs w:val="22"/>
        </w:rPr>
        <w:t>народ</w:t>
      </w:r>
      <w:r>
        <w:rPr>
          <w:snapToGrid w:val="0"/>
          <w:szCs w:val="22"/>
        </w:rPr>
        <w:t>ы</w:t>
      </w:r>
      <w:r w:rsidRPr="00C55670">
        <w:rPr>
          <w:snapToGrid w:val="0"/>
          <w:szCs w:val="22"/>
        </w:rPr>
        <w:t xml:space="preserve"> </w:t>
      </w:r>
      <w:r w:rsidR="00D22FB0">
        <w:rPr>
          <w:snapToGrid w:val="0"/>
          <w:szCs w:val="22"/>
        </w:rPr>
        <w:t>и местны</w:t>
      </w:r>
      <w:r>
        <w:rPr>
          <w:snapToGrid w:val="0"/>
          <w:szCs w:val="22"/>
        </w:rPr>
        <w:t>е</w:t>
      </w:r>
      <w:r w:rsidR="00D22FB0">
        <w:rPr>
          <w:snapToGrid w:val="0"/>
          <w:szCs w:val="22"/>
        </w:rPr>
        <w:t xml:space="preserve"> общин</w:t>
      </w:r>
      <w:r>
        <w:rPr>
          <w:snapToGrid w:val="0"/>
          <w:szCs w:val="22"/>
        </w:rPr>
        <w:t>ы</w:t>
      </w:r>
      <w:r w:rsidR="00D22FB0">
        <w:rPr>
          <w:snapToGrid w:val="0"/>
          <w:szCs w:val="22"/>
        </w:rPr>
        <w:t xml:space="preserve">, которые зависят от </w:t>
      </w:r>
      <w:r>
        <w:rPr>
          <w:snapToGrid w:val="0"/>
          <w:szCs w:val="22"/>
        </w:rPr>
        <w:t>экосистемных функций и услуг</w:t>
      </w:r>
      <w:r w:rsidR="00D22FB0" w:rsidRPr="00304E14">
        <w:rPr>
          <w:snapToGrid w:val="0"/>
          <w:szCs w:val="22"/>
        </w:rPr>
        <w:t>;</w:t>
      </w:r>
    </w:p>
    <w:p w:rsidR="00D22FB0" w:rsidRPr="00304E14" w:rsidRDefault="00D22FB0" w:rsidP="008D3C09">
      <w:pPr>
        <w:pStyle w:val="Paragraphedeliste"/>
        <w:numPr>
          <w:ilvl w:val="0"/>
          <w:numId w:val="11"/>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rPr>
      </w:pPr>
      <w:r w:rsidRPr="00304E14">
        <w:rPr>
          <w:snapToGrid w:val="0"/>
          <w:szCs w:val="22"/>
        </w:rPr>
        <w:t>учитывать трансграничные подходы на региональном уровне;</w:t>
      </w:r>
    </w:p>
    <w:p w:rsidR="00D22FB0" w:rsidRPr="00304E14" w:rsidRDefault="00D22FB0" w:rsidP="008D3C09">
      <w:pPr>
        <w:pStyle w:val="Paragraphedeliste"/>
        <w:numPr>
          <w:ilvl w:val="0"/>
          <w:numId w:val="11"/>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rPr>
      </w:pPr>
      <w:r w:rsidRPr="00304E14">
        <w:rPr>
          <w:snapToGrid w:val="0"/>
          <w:szCs w:val="22"/>
        </w:rPr>
        <w:t xml:space="preserve">укреплять </w:t>
      </w:r>
      <w:r w:rsidR="002D374B">
        <w:rPr>
          <w:snapToGrid w:val="0"/>
          <w:szCs w:val="22"/>
        </w:rPr>
        <w:t>взаимодействие</w:t>
      </w:r>
      <w:r w:rsidRPr="00304E14">
        <w:rPr>
          <w:snapToGrid w:val="0"/>
          <w:szCs w:val="22"/>
        </w:rPr>
        <w:t xml:space="preserve"> между полити</w:t>
      </w:r>
      <w:r w:rsidR="002D374B">
        <w:rPr>
          <w:snapToGrid w:val="0"/>
          <w:szCs w:val="22"/>
        </w:rPr>
        <w:t>ческими мерами</w:t>
      </w:r>
      <w:r w:rsidRPr="00304E14">
        <w:rPr>
          <w:snapToGrid w:val="0"/>
          <w:szCs w:val="22"/>
        </w:rPr>
        <w:t xml:space="preserve"> и различными стратегиями в области осуществления;</w:t>
      </w:r>
    </w:p>
    <w:p w:rsidR="00D22FB0" w:rsidRPr="00144DAC" w:rsidRDefault="00D22FB0" w:rsidP="008D3C09">
      <w:pPr>
        <w:pStyle w:val="Paragraphedeliste"/>
        <w:numPr>
          <w:ilvl w:val="0"/>
          <w:numId w:val="11"/>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rPr>
      </w:pPr>
      <w:r w:rsidRPr="00144DAC">
        <w:rPr>
          <w:snapToGrid w:val="0"/>
          <w:szCs w:val="22"/>
        </w:rPr>
        <w:t xml:space="preserve">расширять взаимодействие с организациями гражданского общества, частным сектором и другими ключевыми </w:t>
      </w:r>
      <w:r w:rsidR="00E44AD4">
        <w:rPr>
          <w:snapToGrid w:val="0"/>
          <w:szCs w:val="22"/>
        </w:rPr>
        <w:t>заинтересованными сторонами</w:t>
      </w:r>
      <w:r w:rsidRPr="00144DAC">
        <w:rPr>
          <w:snapToGrid w:val="0"/>
          <w:szCs w:val="22"/>
        </w:rPr>
        <w:t>;</w:t>
      </w:r>
    </w:p>
    <w:p w:rsidR="00D22FB0" w:rsidRDefault="00D22FB0" w:rsidP="008D3C09">
      <w:pPr>
        <w:pStyle w:val="Paragraphedeliste"/>
        <w:numPr>
          <w:ilvl w:val="0"/>
          <w:numId w:val="11"/>
        </w:numPr>
        <w:suppressLineNumbers/>
        <w:suppressAutoHyphens/>
        <w:kinsoku w:val="0"/>
        <w:overflowPunct w:val="0"/>
        <w:autoSpaceDE w:val="0"/>
        <w:autoSpaceDN w:val="0"/>
        <w:adjustRightInd w:val="0"/>
        <w:snapToGrid w:val="0"/>
        <w:spacing w:before="120" w:after="120"/>
        <w:ind w:left="0" w:firstLine="709"/>
        <w:contextualSpacing w:val="0"/>
        <w:rPr>
          <w:snapToGrid w:val="0"/>
          <w:szCs w:val="22"/>
        </w:rPr>
      </w:pPr>
      <w:r w:rsidRPr="00304E14">
        <w:rPr>
          <w:snapToGrid w:val="0"/>
          <w:szCs w:val="22"/>
        </w:rPr>
        <w:t xml:space="preserve">поощрять в </w:t>
      </w:r>
      <w:r w:rsidR="00144DAC">
        <w:rPr>
          <w:snapToGrid w:val="0"/>
          <w:szCs w:val="22"/>
        </w:rPr>
        <w:t>случае необходимости</w:t>
      </w:r>
      <w:r w:rsidRPr="00304E14">
        <w:rPr>
          <w:snapToGrid w:val="0"/>
          <w:szCs w:val="22"/>
        </w:rPr>
        <w:t xml:space="preserve"> мероприятия на местном уровне, ориентированные на поддержку уязвимых групп, включая женщин, молодежь и пожилых людей;</w:t>
      </w:r>
    </w:p>
    <w:p w:rsidR="00D22FB0" w:rsidRDefault="00D22FB0" w:rsidP="008D3C09">
      <w:pPr>
        <w:pStyle w:val="Paragraphedeliste"/>
        <w:numPr>
          <w:ilvl w:val="0"/>
          <w:numId w:val="11"/>
        </w:numPr>
        <w:suppressLineNumbers/>
        <w:suppressAutoHyphens/>
        <w:kinsoku w:val="0"/>
        <w:overflowPunct w:val="0"/>
        <w:autoSpaceDE w:val="0"/>
        <w:autoSpaceDN w:val="0"/>
        <w:adjustRightInd w:val="0"/>
        <w:snapToGrid w:val="0"/>
        <w:spacing w:before="120" w:after="120"/>
        <w:ind w:left="0" w:firstLine="709"/>
        <w:contextualSpacing w:val="0"/>
        <w:rPr>
          <w:snapToGrid w:val="0"/>
          <w:szCs w:val="22"/>
        </w:rPr>
      </w:pPr>
      <w:r>
        <w:rPr>
          <w:snapToGrid w:val="0"/>
          <w:szCs w:val="22"/>
        </w:rPr>
        <w:t>повышать эффективность управления охраняемыми районами и сохранность природных экосистем,</w:t>
      </w:r>
      <w:r w:rsidRPr="0053214E">
        <w:t xml:space="preserve"> </w:t>
      </w:r>
      <w:r w:rsidRPr="0053214E">
        <w:rPr>
          <w:snapToGrid w:val="0"/>
          <w:szCs w:val="22"/>
        </w:rPr>
        <w:t>включая подходы коренных народов и местных общин к сохранению биоразнообразия</w:t>
      </w:r>
      <w:r>
        <w:rPr>
          <w:snapToGrid w:val="0"/>
          <w:szCs w:val="22"/>
        </w:rPr>
        <w:t>;</w:t>
      </w:r>
    </w:p>
    <w:p w:rsidR="00D22FB0" w:rsidRPr="00304E14" w:rsidRDefault="00D22FB0" w:rsidP="008D3C09">
      <w:pPr>
        <w:pStyle w:val="Paragraphedeliste"/>
        <w:numPr>
          <w:ilvl w:val="0"/>
          <w:numId w:val="11"/>
        </w:numPr>
        <w:suppressLineNumbers/>
        <w:suppressAutoHyphens/>
        <w:kinsoku w:val="0"/>
        <w:overflowPunct w:val="0"/>
        <w:autoSpaceDE w:val="0"/>
        <w:autoSpaceDN w:val="0"/>
        <w:adjustRightInd w:val="0"/>
        <w:snapToGrid w:val="0"/>
        <w:spacing w:before="120" w:after="120"/>
        <w:ind w:left="0" w:firstLine="709"/>
        <w:contextualSpacing w:val="0"/>
        <w:rPr>
          <w:snapToGrid w:val="0"/>
          <w:szCs w:val="22"/>
        </w:rPr>
      </w:pPr>
      <w:r>
        <w:rPr>
          <w:snapToGrid w:val="0"/>
          <w:szCs w:val="22"/>
        </w:rPr>
        <w:t>принять во внимание ключевые тезисы, изложенные в приложении</w:t>
      </w:r>
      <w:r w:rsidRPr="0053214E">
        <w:rPr>
          <w:snapToGrid w:val="0"/>
          <w:szCs w:val="22"/>
        </w:rPr>
        <w:t xml:space="preserve"> </w:t>
      </w:r>
      <w:r>
        <w:rPr>
          <w:snapToGrid w:val="0"/>
          <w:szCs w:val="22"/>
          <w:lang w:val="en-US"/>
        </w:rPr>
        <w:t>I</w:t>
      </w:r>
      <w:r>
        <w:rPr>
          <w:snapToGrid w:val="0"/>
          <w:szCs w:val="22"/>
        </w:rPr>
        <w:t xml:space="preserve"> к докладу рабочего семинара «Биоразнообразие и изменение климата: комплексная наука для согласованной политики»</w:t>
      </w:r>
      <w:r>
        <w:rPr>
          <w:rStyle w:val="Appelnotedebasdep"/>
          <w:snapToGrid w:val="0"/>
          <w:szCs w:val="22"/>
        </w:rPr>
        <w:footnoteReference w:id="5"/>
      </w:r>
      <w:r>
        <w:rPr>
          <w:snapToGrid w:val="0"/>
          <w:szCs w:val="22"/>
        </w:rPr>
        <w:t>;</w:t>
      </w:r>
    </w:p>
    <w:p w:rsidR="00D22FB0" w:rsidRDefault="00D22FB0" w:rsidP="008D3C09">
      <w:pPr>
        <w:pStyle w:val="Paragraphedeliste"/>
        <w:numPr>
          <w:ilvl w:val="0"/>
          <w:numId w:val="11"/>
        </w:numPr>
        <w:suppressLineNumbers/>
        <w:suppressAutoHyphens/>
        <w:kinsoku w:val="0"/>
        <w:overflowPunct w:val="0"/>
        <w:autoSpaceDE w:val="0"/>
        <w:autoSpaceDN w:val="0"/>
        <w:adjustRightInd w:val="0"/>
        <w:snapToGrid w:val="0"/>
        <w:spacing w:before="120" w:after="120"/>
        <w:ind w:left="0" w:firstLine="709"/>
        <w:contextualSpacing w:val="0"/>
        <w:rPr>
          <w:snapToGrid w:val="0"/>
          <w:szCs w:val="22"/>
        </w:rPr>
      </w:pPr>
      <w:r w:rsidRPr="0053214E">
        <w:rPr>
          <w:snapToGrid w:val="0"/>
          <w:szCs w:val="22"/>
        </w:rPr>
        <w:t xml:space="preserve">укреплять </w:t>
      </w:r>
      <w:proofErr w:type="spellStart"/>
      <w:r>
        <w:rPr>
          <w:snapToGrid w:val="0"/>
          <w:szCs w:val="22"/>
        </w:rPr>
        <w:t>экосистемную</w:t>
      </w:r>
      <w:proofErr w:type="spellEnd"/>
      <w:r>
        <w:rPr>
          <w:snapToGrid w:val="0"/>
          <w:szCs w:val="22"/>
        </w:rPr>
        <w:t xml:space="preserve"> </w:t>
      </w:r>
      <w:r w:rsidRPr="0053214E">
        <w:rPr>
          <w:snapToGrid w:val="0"/>
          <w:szCs w:val="22"/>
        </w:rPr>
        <w:t>целостность для сохранения природных экосистем</w:t>
      </w:r>
      <w:r>
        <w:rPr>
          <w:snapToGrid w:val="0"/>
          <w:szCs w:val="22"/>
        </w:rPr>
        <w:t>;</w:t>
      </w:r>
    </w:p>
    <w:p w:rsidR="00D22FB0" w:rsidRPr="00304E14" w:rsidRDefault="00D22FB0" w:rsidP="00D22FB0">
      <w:pPr>
        <w:pStyle w:val="Para10"/>
        <w:suppressLineNumbers/>
        <w:suppressAutoHyphens/>
        <w:kinsoku w:val="0"/>
        <w:overflowPunct w:val="0"/>
        <w:autoSpaceDE w:val="0"/>
        <w:autoSpaceDN w:val="0"/>
        <w:adjustRightInd w:val="0"/>
        <w:snapToGrid w:val="0"/>
        <w:ind w:firstLine="720"/>
        <w:rPr>
          <w:kern w:val="22"/>
          <w:szCs w:val="22"/>
        </w:rPr>
      </w:pPr>
      <w:r w:rsidRPr="00304E14">
        <w:rPr>
          <w:szCs w:val="22"/>
        </w:rPr>
        <w:t>4.</w:t>
      </w:r>
      <w:r w:rsidRPr="00304E14">
        <w:rPr>
          <w:szCs w:val="22"/>
        </w:rPr>
        <w:tab/>
      </w:r>
      <w:r w:rsidRPr="00304E14">
        <w:rPr>
          <w:i/>
          <w:iCs/>
          <w:szCs w:val="22"/>
        </w:rPr>
        <w:t>призывает</w:t>
      </w:r>
      <w:r w:rsidRPr="00304E14">
        <w:rPr>
          <w:szCs w:val="22"/>
        </w:rPr>
        <w:t xml:space="preserve"> Стороны в соответствии с решениями </w:t>
      </w:r>
      <w:hyperlink r:id="rId12" w:history="1">
        <w:r w:rsidRPr="002D374B">
          <w:rPr>
            <w:rStyle w:val="Lienhypertexte"/>
            <w:sz w:val="22"/>
            <w:szCs w:val="22"/>
          </w:rPr>
          <w:t>IX/16</w:t>
        </w:r>
      </w:hyperlink>
      <w:r w:rsidRPr="002D374B">
        <w:rPr>
          <w:szCs w:val="22"/>
        </w:rPr>
        <w:t xml:space="preserve">, </w:t>
      </w:r>
      <w:hyperlink r:id="rId13" w:history="1">
        <w:r w:rsidRPr="002D374B">
          <w:rPr>
            <w:rStyle w:val="Lienhypertexte"/>
            <w:sz w:val="22"/>
            <w:szCs w:val="22"/>
          </w:rPr>
          <w:t>X/33</w:t>
        </w:r>
      </w:hyperlink>
      <w:r w:rsidRPr="002D374B">
        <w:rPr>
          <w:szCs w:val="22"/>
        </w:rPr>
        <w:t xml:space="preserve">, </w:t>
      </w:r>
      <w:hyperlink r:id="rId14" w:history="1">
        <w:r w:rsidRPr="002D374B">
          <w:rPr>
            <w:rStyle w:val="Lienhypertexte"/>
            <w:sz w:val="22"/>
            <w:szCs w:val="22"/>
          </w:rPr>
          <w:t>XII/20</w:t>
        </w:r>
      </w:hyperlink>
      <w:r w:rsidRPr="002D374B">
        <w:rPr>
          <w:szCs w:val="22"/>
        </w:rPr>
        <w:t xml:space="preserve">, </w:t>
      </w:r>
      <w:hyperlink r:id="rId15" w:history="1">
        <w:r w:rsidRPr="002D374B">
          <w:rPr>
            <w:rStyle w:val="Lienhypertexte"/>
            <w:sz w:val="22"/>
            <w:szCs w:val="22"/>
          </w:rPr>
          <w:t>XIII/4</w:t>
        </w:r>
      </w:hyperlink>
      <w:r w:rsidRPr="002D374B">
        <w:rPr>
          <w:rStyle w:val="Lienhypertexte"/>
          <w:sz w:val="22"/>
          <w:szCs w:val="22"/>
        </w:rPr>
        <w:t xml:space="preserve"> </w:t>
      </w:r>
      <w:r w:rsidRPr="002D374B">
        <w:rPr>
          <w:szCs w:val="22"/>
        </w:rPr>
        <w:t xml:space="preserve">и </w:t>
      </w:r>
      <w:hyperlink r:id="rId16" w:history="1">
        <w:r w:rsidRPr="002D374B">
          <w:rPr>
            <w:rStyle w:val="Lienhypertexte"/>
            <w:sz w:val="22"/>
            <w:szCs w:val="22"/>
          </w:rPr>
          <w:t>XIII/5</w:t>
        </w:r>
      </w:hyperlink>
      <w:r w:rsidRPr="002D374B">
        <w:rPr>
          <w:szCs w:val="22"/>
        </w:rPr>
        <w:t xml:space="preserve"> </w:t>
      </w:r>
      <w:r w:rsidRPr="00304E14">
        <w:rPr>
          <w:szCs w:val="22"/>
        </w:rPr>
        <w:t>продолжать укреплять свои усилия в следующих направлениях:</w:t>
      </w:r>
    </w:p>
    <w:p w:rsidR="00D22FB0" w:rsidRPr="00304E14" w:rsidRDefault="00D22FB0" w:rsidP="008D3C09">
      <w:pPr>
        <w:pStyle w:val="Paragraphedeliste"/>
        <w:numPr>
          <w:ilvl w:val="0"/>
          <w:numId w:val="12"/>
        </w:numPr>
        <w:suppressLineNumbers/>
        <w:suppressAutoHyphens/>
        <w:kinsoku w:val="0"/>
        <w:overflowPunct w:val="0"/>
        <w:autoSpaceDE w:val="0"/>
        <w:autoSpaceDN w:val="0"/>
        <w:adjustRightInd w:val="0"/>
        <w:snapToGrid w:val="0"/>
        <w:spacing w:before="120" w:after="120"/>
        <w:ind w:left="0" w:firstLine="709"/>
        <w:contextualSpacing w:val="0"/>
        <w:rPr>
          <w:snapToGrid w:val="0"/>
          <w:szCs w:val="22"/>
        </w:rPr>
      </w:pPr>
      <w:proofErr w:type="gramStart"/>
      <w:r w:rsidRPr="00304E14">
        <w:rPr>
          <w:snapToGrid w:val="0"/>
          <w:szCs w:val="22"/>
        </w:rPr>
        <w:lastRenderedPageBreak/>
        <w:t>выявление регионов, экосистем и компонентов биоразнообразия,</w:t>
      </w:r>
      <w:r>
        <w:rPr>
          <w:snapToGrid w:val="0"/>
          <w:szCs w:val="22"/>
        </w:rPr>
        <w:t xml:space="preserve"> </w:t>
      </w:r>
      <w:r w:rsidRPr="00304E14">
        <w:rPr>
          <w:snapToGrid w:val="0"/>
          <w:szCs w:val="22"/>
        </w:rPr>
        <w:t>которые являются или станут уязвимыми к изменению климата</w:t>
      </w:r>
      <w:r>
        <w:rPr>
          <w:snapToGrid w:val="0"/>
          <w:szCs w:val="22"/>
        </w:rPr>
        <w:t xml:space="preserve"> в определенных географических масштабах</w:t>
      </w:r>
      <w:r w:rsidRPr="00304E14">
        <w:rPr>
          <w:snapToGrid w:val="0"/>
          <w:szCs w:val="22"/>
        </w:rPr>
        <w:t xml:space="preserve">, и </w:t>
      </w:r>
      <w:r w:rsidR="00E44AD4">
        <w:rPr>
          <w:snapToGrid w:val="0"/>
          <w:szCs w:val="22"/>
        </w:rPr>
        <w:t xml:space="preserve">проведение </w:t>
      </w:r>
      <w:r w:rsidRPr="00304E14">
        <w:rPr>
          <w:snapToGrid w:val="0"/>
          <w:szCs w:val="22"/>
        </w:rPr>
        <w:t>оценк</w:t>
      </w:r>
      <w:r w:rsidR="00E44AD4">
        <w:rPr>
          <w:snapToGrid w:val="0"/>
          <w:szCs w:val="22"/>
        </w:rPr>
        <w:t>и</w:t>
      </w:r>
      <w:r w:rsidRPr="00304E14">
        <w:rPr>
          <w:snapToGrid w:val="0"/>
          <w:szCs w:val="22"/>
        </w:rPr>
        <w:t xml:space="preserve"> </w:t>
      </w:r>
      <w:r w:rsidR="00E44AD4">
        <w:rPr>
          <w:snapToGrid w:val="0"/>
          <w:szCs w:val="22"/>
        </w:rPr>
        <w:t>существующих</w:t>
      </w:r>
      <w:r w:rsidRPr="00304E14">
        <w:rPr>
          <w:snapToGrid w:val="0"/>
          <w:szCs w:val="22"/>
        </w:rPr>
        <w:t xml:space="preserve"> и </w:t>
      </w:r>
      <w:r w:rsidR="00E44AD4">
        <w:rPr>
          <w:snapToGrid w:val="0"/>
          <w:szCs w:val="22"/>
        </w:rPr>
        <w:t>потенциальных</w:t>
      </w:r>
      <w:r w:rsidRPr="00304E14">
        <w:rPr>
          <w:snapToGrid w:val="0"/>
          <w:szCs w:val="22"/>
        </w:rPr>
        <w:t xml:space="preserve"> </w:t>
      </w:r>
      <w:r w:rsidR="00E44AD4">
        <w:rPr>
          <w:snapToGrid w:val="0"/>
          <w:szCs w:val="22"/>
        </w:rPr>
        <w:t>угроз</w:t>
      </w:r>
      <w:r w:rsidRPr="00304E14">
        <w:rPr>
          <w:snapToGrid w:val="0"/>
          <w:szCs w:val="22"/>
        </w:rPr>
        <w:t xml:space="preserve"> </w:t>
      </w:r>
      <w:r w:rsidR="00E44AD4">
        <w:rPr>
          <w:snapToGrid w:val="0"/>
          <w:szCs w:val="22"/>
        </w:rPr>
        <w:t xml:space="preserve">и последствий изменения климата </w:t>
      </w:r>
      <w:r w:rsidRPr="00304E14">
        <w:rPr>
          <w:snapToGrid w:val="0"/>
          <w:szCs w:val="22"/>
        </w:rPr>
        <w:t xml:space="preserve">для биоразнообразия и средств к существованию, основанных на биоразнообразии, </w:t>
      </w:r>
      <w:r>
        <w:rPr>
          <w:snapToGrid w:val="0"/>
          <w:szCs w:val="22"/>
        </w:rPr>
        <w:t>с использованием</w:t>
      </w:r>
      <w:r w:rsidR="00DD662C">
        <w:rPr>
          <w:snapToGrid w:val="0"/>
          <w:szCs w:val="22"/>
        </w:rPr>
        <w:t xml:space="preserve"> при необходимости</w:t>
      </w:r>
      <w:r>
        <w:rPr>
          <w:snapToGrid w:val="0"/>
          <w:szCs w:val="22"/>
        </w:rPr>
        <w:t xml:space="preserve"> моделей и сценариев биоразнообразия</w:t>
      </w:r>
      <w:r w:rsidRPr="00304E14">
        <w:rPr>
          <w:snapToGrid w:val="0"/>
          <w:szCs w:val="22"/>
        </w:rPr>
        <w:t>, учитывая их важный вклад в адаптацию к изменению климата и уменьшение опасности бедствий;</w:t>
      </w:r>
      <w:proofErr w:type="gramEnd"/>
    </w:p>
    <w:p w:rsidR="00D22FB0" w:rsidRPr="00304E14" w:rsidRDefault="00D22FB0" w:rsidP="008D3C09">
      <w:pPr>
        <w:pStyle w:val="Paragraphedeliste"/>
        <w:numPr>
          <w:ilvl w:val="0"/>
          <w:numId w:val="12"/>
        </w:numPr>
        <w:suppressLineNumbers/>
        <w:suppressAutoHyphens/>
        <w:kinsoku w:val="0"/>
        <w:overflowPunct w:val="0"/>
        <w:autoSpaceDE w:val="0"/>
        <w:autoSpaceDN w:val="0"/>
        <w:adjustRightInd w:val="0"/>
        <w:snapToGrid w:val="0"/>
        <w:spacing w:before="120" w:after="120"/>
        <w:ind w:left="0" w:firstLine="709"/>
        <w:contextualSpacing w:val="0"/>
        <w:rPr>
          <w:snapToGrid w:val="0"/>
          <w:szCs w:val="22"/>
        </w:rPr>
      </w:pPr>
      <w:r w:rsidRPr="00304E14">
        <w:rPr>
          <w:snapToGrid w:val="0"/>
          <w:szCs w:val="22"/>
        </w:rPr>
        <w:t xml:space="preserve">учет проблем, связанных с изменением климата, и соответствующих национальных приоритетов в национальных стратегиях и планах действий по сохранению биоразнообразия и </w:t>
      </w:r>
      <w:r>
        <w:rPr>
          <w:snapToGrid w:val="0"/>
          <w:szCs w:val="22"/>
        </w:rPr>
        <w:t>включение</w:t>
      </w:r>
      <w:r w:rsidRPr="00304E14">
        <w:rPr>
          <w:snapToGrid w:val="0"/>
          <w:szCs w:val="22"/>
        </w:rPr>
        <w:t xml:space="preserve"> </w:t>
      </w:r>
      <w:r>
        <w:rPr>
          <w:snapToGrid w:val="0"/>
          <w:szCs w:val="22"/>
        </w:rPr>
        <w:t>проблематики</w:t>
      </w:r>
      <w:r w:rsidRPr="00304E14">
        <w:rPr>
          <w:snapToGrid w:val="0"/>
          <w:szCs w:val="22"/>
        </w:rPr>
        <w:t xml:space="preserve"> биоразнообразия </w:t>
      </w:r>
      <w:r>
        <w:rPr>
          <w:snapToGrid w:val="0"/>
          <w:szCs w:val="22"/>
        </w:rPr>
        <w:t xml:space="preserve">и целостности экосистем </w:t>
      </w:r>
      <w:r w:rsidRPr="00304E14">
        <w:rPr>
          <w:snapToGrid w:val="0"/>
          <w:szCs w:val="22"/>
        </w:rPr>
        <w:t>в национальную политику, стратегии и планы в области изменения климата</w:t>
      </w:r>
      <w:r>
        <w:rPr>
          <w:snapToGrid w:val="0"/>
          <w:szCs w:val="22"/>
        </w:rPr>
        <w:t>, такие как определяемые на национальном уровне вклады, где это целесообразно, и национальное планирование адаптации к изменениям климата в качестве национальных инструментов определения приоритетности действий по смягчению последствий и адаптации</w:t>
      </w:r>
      <w:r w:rsidRPr="00304E14">
        <w:rPr>
          <w:snapToGrid w:val="0"/>
          <w:szCs w:val="22"/>
        </w:rPr>
        <w:t>;</w:t>
      </w:r>
    </w:p>
    <w:p w:rsidR="00D22FB0" w:rsidRPr="00304E14" w:rsidRDefault="00D22FB0" w:rsidP="008D3C09">
      <w:pPr>
        <w:pStyle w:val="Paragraphedeliste"/>
        <w:numPr>
          <w:ilvl w:val="0"/>
          <w:numId w:val="12"/>
        </w:numPr>
        <w:suppressLineNumbers/>
        <w:suppressAutoHyphens/>
        <w:kinsoku w:val="0"/>
        <w:overflowPunct w:val="0"/>
        <w:autoSpaceDE w:val="0"/>
        <w:autoSpaceDN w:val="0"/>
        <w:adjustRightInd w:val="0"/>
        <w:snapToGrid w:val="0"/>
        <w:spacing w:before="120" w:after="120"/>
        <w:ind w:left="0" w:firstLine="709"/>
        <w:contextualSpacing w:val="0"/>
        <w:rPr>
          <w:snapToGrid w:val="0"/>
          <w:szCs w:val="22"/>
        </w:rPr>
      </w:pPr>
      <w:r w:rsidRPr="00304E14">
        <w:rPr>
          <w:snapToGrid w:val="0"/>
          <w:szCs w:val="22"/>
        </w:rPr>
        <w:t>содействие восстановлению экосистем и устойчивому управлению ими после восстановления;</w:t>
      </w:r>
    </w:p>
    <w:p w:rsidR="00D22FB0" w:rsidRPr="00503F47" w:rsidRDefault="00D22FB0" w:rsidP="008D3C09">
      <w:pPr>
        <w:pStyle w:val="Paragraphedeliste"/>
        <w:numPr>
          <w:ilvl w:val="0"/>
          <w:numId w:val="12"/>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rPr>
      </w:pPr>
      <w:r w:rsidRPr="00304E14">
        <w:rPr>
          <w:snapToGrid w:val="0"/>
          <w:szCs w:val="22"/>
        </w:rPr>
        <w:t>принятие надлежащих мер для устранения и снижения негативного</w:t>
      </w:r>
      <w:r>
        <w:rPr>
          <w:snapToGrid w:val="0"/>
          <w:szCs w:val="22"/>
        </w:rPr>
        <w:t xml:space="preserve"> воздействия изменения климата;</w:t>
      </w:r>
    </w:p>
    <w:p w:rsidR="00D22FB0" w:rsidRPr="00304E14" w:rsidRDefault="00D22FB0" w:rsidP="008D3C09">
      <w:pPr>
        <w:pStyle w:val="Paragraphedeliste"/>
        <w:numPr>
          <w:ilvl w:val="0"/>
          <w:numId w:val="12"/>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rPr>
      </w:pPr>
      <w:r>
        <w:rPr>
          <w:snapToGrid w:val="0"/>
          <w:szCs w:val="22"/>
        </w:rPr>
        <w:t xml:space="preserve">усиление положительного </w:t>
      </w:r>
      <w:r w:rsidR="00DD662C" w:rsidRPr="00DD662C">
        <w:rPr>
          <w:snapToGrid w:val="0"/>
          <w:szCs w:val="22"/>
        </w:rPr>
        <w:t xml:space="preserve">воздействия </w:t>
      </w:r>
      <w:r>
        <w:rPr>
          <w:snapToGrid w:val="0"/>
          <w:szCs w:val="22"/>
        </w:rPr>
        <w:t>и сведение</w:t>
      </w:r>
      <w:r w:rsidRPr="00304E14">
        <w:rPr>
          <w:snapToGrid w:val="0"/>
          <w:szCs w:val="22"/>
        </w:rPr>
        <w:t xml:space="preserve"> к минимуму негативного воздействия </w:t>
      </w:r>
      <w:r w:rsidR="00DD662C">
        <w:rPr>
          <w:snapToGrid w:val="0"/>
          <w:szCs w:val="22"/>
        </w:rPr>
        <w:t>мер</w:t>
      </w:r>
      <w:r w:rsidRPr="00304E14">
        <w:rPr>
          <w:snapToGrid w:val="0"/>
          <w:szCs w:val="22"/>
        </w:rPr>
        <w:t xml:space="preserve"> по смягчению последствий изменения климата на экосистемные функции и услуги, биоразнообразие и средства к существованию, основанные на биоразнообразии</w:t>
      </w:r>
      <w:r w:rsidR="00681EF0">
        <w:rPr>
          <w:snapToGrid w:val="0"/>
          <w:szCs w:val="22"/>
        </w:rPr>
        <w:t>,</w:t>
      </w:r>
      <w:r w:rsidRPr="00304E14">
        <w:rPr>
          <w:snapToGrid w:val="0"/>
          <w:szCs w:val="22"/>
        </w:rPr>
        <w:t xml:space="preserve"> и адаптации к нему;</w:t>
      </w:r>
    </w:p>
    <w:p w:rsidR="00D22FB0" w:rsidRPr="00304E14" w:rsidRDefault="00D22FB0" w:rsidP="008D3C09">
      <w:pPr>
        <w:pStyle w:val="Paragraphedeliste"/>
        <w:numPr>
          <w:ilvl w:val="0"/>
          <w:numId w:val="12"/>
        </w:numPr>
        <w:suppressLineNumbers/>
        <w:suppressAutoHyphens/>
        <w:kinsoku w:val="0"/>
        <w:overflowPunct w:val="0"/>
        <w:autoSpaceDE w:val="0"/>
        <w:autoSpaceDN w:val="0"/>
        <w:adjustRightInd w:val="0"/>
        <w:snapToGrid w:val="0"/>
        <w:spacing w:before="120" w:after="120"/>
        <w:ind w:left="0" w:firstLine="709"/>
        <w:contextualSpacing w:val="0"/>
        <w:rPr>
          <w:snapToGrid w:val="0"/>
          <w:szCs w:val="22"/>
        </w:rPr>
      </w:pPr>
      <w:r>
        <w:rPr>
          <w:snapToGrid w:val="0"/>
          <w:szCs w:val="22"/>
        </w:rPr>
        <w:t>внедрение систем</w:t>
      </w:r>
      <w:r w:rsidRPr="00304E14">
        <w:rPr>
          <w:snapToGrid w:val="0"/>
          <w:szCs w:val="22"/>
        </w:rPr>
        <w:t xml:space="preserve"> и/ил</w:t>
      </w:r>
      <w:r>
        <w:rPr>
          <w:snapToGrid w:val="0"/>
          <w:szCs w:val="22"/>
        </w:rPr>
        <w:t>и инструментов для мониторинга и</w:t>
      </w:r>
      <w:r w:rsidRPr="00304E14">
        <w:rPr>
          <w:snapToGrid w:val="0"/>
          <w:szCs w:val="22"/>
        </w:rPr>
        <w:t xml:space="preserve"> оценки</w:t>
      </w:r>
      <w:r>
        <w:rPr>
          <w:snapToGrid w:val="0"/>
          <w:szCs w:val="22"/>
        </w:rPr>
        <w:t xml:space="preserve"> </w:t>
      </w:r>
      <w:r w:rsidRPr="00304E14">
        <w:rPr>
          <w:snapToGrid w:val="0"/>
          <w:szCs w:val="22"/>
        </w:rPr>
        <w:t>воздействия изменения климата на биоразнообразие и средства к существованию, основанные на биоразнообразии, в частности</w:t>
      </w:r>
      <w:r w:rsidR="00C51B8F">
        <w:rPr>
          <w:snapToGrid w:val="0"/>
          <w:szCs w:val="22"/>
        </w:rPr>
        <w:t>,</w:t>
      </w:r>
      <w:r w:rsidRPr="00304E14">
        <w:rPr>
          <w:snapToGrid w:val="0"/>
          <w:szCs w:val="22"/>
        </w:rPr>
        <w:t xml:space="preserve"> на средства к существованию коренных народов и местных общин, а также для оценки эффективности </w:t>
      </w:r>
      <w:r w:rsidR="009D6123">
        <w:rPr>
          <w:snapToGrid w:val="0"/>
          <w:szCs w:val="22"/>
        </w:rPr>
        <w:t xml:space="preserve">экосистемных </w:t>
      </w:r>
      <w:r w:rsidRPr="00304E14">
        <w:rPr>
          <w:snapToGrid w:val="0"/>
          <w:szCs w:val="22"/>
        </w:rPr>
        <w:t xml:space="preserve">подходов </w:t>
      </w:r>
      <w:r>
        <w:rPr>
          <w:snapToGrid w:val="0"/>
          <w:szCs w:val="22"/>
        </w:rPr>
        <w:t>к адаптации, смягчению последствий и</w:t>
      </w:r>
      <w:r w:rsidRPr="00304E14">
        <w:rPr>
          <w:snapToGrid w:val="0"/>
          <w:szCs w:val="22"/>
        </w:rPr>
        <w:t xml:space="preserve"> уменьшению опасности бедствий;</w:t>
      </w:r>
    </w:p>
    <w:p w:rsidR="00D22FB0" w:rsidRPr="00304E14" w:rsidRDefault="00D22FB0" w:rsidP="008D3C09">
      <w:pPr>
        <w:pStyle w:val="Para1"/>
        <w:numPr>
          <w:ilvl w:val="0"/>
          <w:numId w:val="12"/>
        </w:numPr>
        <w:suppressLineNumbers/>
        <w:suppressAutoHyphens/>
        <w:kinsoku w:val="0"/>
        <w:overflowPunct w:val="0"/>
        <w:autoSpaceDE w:val="0"/>
        <w:autoSpaceDN w:val="0"/>
        <w:adjustRightInd w:val="0"/>
        <w:snapToGrid w:val="0"/>
        <w:ind w:left="0" w:firstLine="709"/>
        <w:rPr>
          <w:rFonts w:cs="Times New Roman"/>
          <w:snapToGrid w:val="0"/>
          <w:kern w:val="22"/>
          <w:lang w:val="ru-RU"/>
        </w:rPr>
      </w:pPr>
      <w:r w:rsidRPr="00304E14">
        <w:rPr>
          <w:rFonts w:cs="Times New Roman"/>
          <w:snapToGrid w:val="0"/>
          <w:lang w:val="ru-RU"/>
        </w:rPr>
        <w:t>включение информации по выше</w:t>
      </w:r>
      <w:r w:rsidR="009D6123">
        <w:rPr>
          <w:rFonts w:cs="Times New Roman"/>
          <w:snapToGrid w:val="0"/>
          <w:lang w:val="ru-RU"/>
        </w:rPr>
        <w:t>указанным</w:t>
      </w:r>
      <w:r w:rsidRPr="00304E14">
        <w:rPr>
          <w:rFonts w:cs="Times New Roman"/>
          <w:snapToGrid w:val="0"/>
          <w:lang w:val="ru-RU"/>
        </w:rPr>
        <w:t xml:space="preserve"> аспектам в свои доклады в рамках Конвенции;</w:t>
      </w:r>
    </w:p>
    <w:p w:rsidR="00D22FB0" w:rsidRPr="00304E14" w:rsidRDefault="00D22FB0" w:rsidP="00D22FB0">
      <w:pPr>
        <w:pStyle w:val="Para1"/>
        <w:numPr>
          <w:ilvl w:val="0"/>
          <w:numId w:val="0"/>
        </w:numPr>
        <w:suppressLineNumbers/>
        <w:suppressAutoHyphens/>
        <w:kinsoku w:val="0"/>
        <w:overflowPunct w:val="0"/>
        <w:autoSpaceDE w:val="0"/>
        <w:autoSpaceDN w:val="0"/>
        <w:adjustRightInd w:val="0"/>
        <w:snapToGrid w:val="0"/>
        <w:ind w:firstLine="720"/>
        <w:rPr>
          <w:rFonts w:cs="Times New Roman"/>
          <w:snapToGrid w:val="0"/>
          <w:kern w:val="22"/>
          <w:lang w:val="ru-RU"/>
        </w:rPr>
      </w:pPr>
      <w:r w:rsidRPr="00304E14">
        <w:rPr>
          <w:rFonts w:cs="Times New Roman"/>
          <w:snapToGrid w:val="0"/>
          <w:lang w:val="ru-RU"/>
        </w:rPr>
        <w:t>5.</w:t>
      </w:r>
      <w:r w:rsidRPr="00304E14">
        <w:rPr>
          <w:rFonts w:cs="Times New Roman"/>
          <w:snapToGrid w:val="0"/>
          <w:lang w:val="ru-RU"/>
        </w:rPr>
        <w:tab/>
      </w:r>
      <w:r w:rsidRPr="00304E14">
        <w:rPr>
          <w:rFonts w:cs="Times New Roman"/>
          <w:i/>
          <w:iCs/>
          <w:snapToGrid w:val="0"/>
          <w:lang w:val="ru-RU"/>
        </w:rPr>
        <w:t>призывает также</w:t>
      </w:r>
      <w:r w:rsidRPr="00304E14">
        <w:rPr>
          <w:rFonts w:cs="Times New Roman"/>
          <w:snapToGrid w:val="0"/>
          <w:lang w:val="ru-RU"/>
        </w:rPr>
        <w:t xml:space="preserve"> Стороны и другие правительства:</w:t>
      </w:r>
    </w:p>
    <w:p w:rsidR="00D22FB0" w:rsidRPr="00304E14" w:rsidRDefault="00D22FB0" w:rsidP="008D3C09">
      <w:pPr>
        <w:pStyle w:val="Paragraphedeliste"/>
        <w:numPr>
          <w:ilvl w:val="0"/>
          <w:numId w:val="13"/>
        </w:numPr>
        <w:suppressLineNumbers/>
        <w:suppressAutoHyphens/>
        <w:kinsoku w:val="0"/>
        <w:overflowPunct w:val="0"/>
        <w:autoSpaceDE w:val="0"/>
        <w:autoSpaceDN w:val="0"/>
        <w:adjustRightInd w:val="0"/>
        <w:snapToGrid w:val="0"/>
        <w:spacing w:before="120" w:after="120"/>
        <w:ind w:left="0" w:firstLine="709"/>
        <w:contextualSpacing w:val="0"/>
        <w:rPr>
          <w:snapToGrid w:val="0"/>
          <w:szCs w:val="22"/>
        </w:rPr>
      </w:pPr>
      <w:proofErr w:type="gramStart"/>
      <w:r w:rsidRPr="00304E14">
        <w:rPr>
          <w:snapToGrid w:val="0"/>
          <w:szCs w:val="22"/>
        </w:rPr>
        <w:t>содействовать последовательному, комплексному и взаимовыгодному осуществлению мероприятий в рамках</w:t>
      </w:r>
      <w:r w:rsidRPr="00CB7328">
        <w:rPr>
          <w:rFonts w:ascii="Helvetica" w:hAnsi="Helvetica"/>
          <w:color w:val="333333"/>
          <w:sz w:val="21"/>
          <w:szCs w:val="21"/>
          <w:shd w:val="clear" w:color="auto" w:fill="FFFFFF"/>
        </w:rPr>
        <w:t xml:space="preserve"> </w:t>
      </w:r>
      <w:r w:rsidRPr="00CB7328">
        <w:rPr>
          <w:snapToGrid w:val="0"/>
          <w:szCs w:val="22"/>
        </w:rPr>
        <w:t>Рамочн</w:t>
      </w:r>
      <w:r>
        <w:rPr>
          <w:snapToGrid w:val="0"/>
          <w:szCs w:val="22"/>
        </w:rPr>
        <w:t>ой</w:t>
      </w:r>
      <w:r w:rsidRPr="00CB7328">
        <w:rPr>
          <w:snapToGrid w:val="0"/>
          <w:szCs w:val="22"/>
        </w:rPr>
        <w:t xml:space="preserve"> конвенци</w:t>
      </w:r>
      <w:r>
        <w:rPr>
          <w:snapToGrid w:val="0"/>
          <w:szCs w:val="22"/>
        </w:rPr>
        <w:t>и</w:t>
      </w:r>
      <w:r w:rsidRPr="00CB7328">
        <w:rPr>
          <w:snapToGrid w:val="0"/>
          <w:szCs w:val="22"/>
        </w:rPr>
        <w:t xml:space="preserve"> Организации Объединенных Наций об изменении климата</w:t>
      </w:r>
      <w:r w:rsidR="002C44CD">
        <w:rPr>
          <w:snapToGrid w:val="0"/>
          <w:szCs w:val="22"/>
        </w:rPr>
        <w:t xml:space="preserve"> </w:t>
      </w:r>
      <w:r>
        <w:rPr>
          <w:snapToGrid w:val="0"/>
          <w:szCs w:val="22"/>
        </w:rPr>
        <w:t xml:space="preserve">и ее </w:t>
      </w:r>
      <w:r w:rsidRPr="00304E14">
        <w:rPr>
          <w:snapToGrid w:val="0"/>
          <w:szCs w:val="22"/>
        </w:rPr>
        <w:t>Парижского соглашения</w:t>
      </w:r>
      <w:r w:rsidRPr="00304E14">
        <w:rPr>
          <w:szCs w:val="22"/>
          <w:vertAlign w:val="superscript"/>
        </w:rPr>
        <w:footnoteReference w:id="6"/>
      </w:r>
      <w:r w:rsidRPr="00304E14">
        <w:rPr>
          <w:snapToGrid w:val="0"/>
          <w:szCs w:val="22"/>
        </w:rPr>
        <w:t>, Повестки дня в области устойчивого развития на период до 2030 года</w:t>
      </w:r>
      <w:r w:rsidRPr="00304E14">
        <w:rPr>
          <w:szCs w:val="22"/>
          <w:vertAlign w:val="superscript"/>
        </w:rPr>
        <w:footnoteReference w:id="7"/>
      </w:r>
      <w:r w:rsidRPr="00304E14">
        <w:rPr>
          <w:snapToGrid w:val="0"/>
          <w:szCs w:val="22"/>
        </w:rPr>
        <w:t>, Конвенции о биологическом разнообразии, включая Стратегический план в области сохранения и устойчивого использования биоразнообразия на 2011–2020 годы</w:t>
      </w:r>
      <w:r w:rsidRPr="00304E14">
        <w:rPr>
          <w:szCs w:val="22"/>
          <w:vertAlign w:val="superscript"/>
        </w:rPr>
        <w:footnoteReference w:id="8"/>
      </w:r>
      <w:r w:rsidRPr="00304E14">
        <w:rPr>
          <w:snapToGrid w:val="0"/>
          <w:szCs w:val="22"/>
        </w:rPr>
        <w:t xml:space="preserve"> и будущую глобальную рамочную программу в области биоразнообразия на период после</w:t>
      </w:r>
      <w:proofErr w:type="gramEnd"/>
      <w:r w:rsidRPr="00304E14">
        <w:rPr>
          <w:snapToGrid w:val="0"/>
          <w:szCs w:val="22"/>
        </w:rPr>
        <w:t xml:space="preserve"> 2020 года</w:t>
      </w:r>
      <w:r>
        <w:rPr>
          <w:snapToGrid w:val="0"/>
          <w:szCs w:val="22"/>
        </w:rPr>
        <w:t xml:space="preserve">, Конвенции Организации Объединенных Наций по борьбе с опустыниванием и других соответствующих международных рамок, таких как </w:t>
      </w:r>
      <w:proofErr w:type="spellStart"/>
      <w:r>
        <w:rPr>
          <w:snapToGrid w:val="0"/>
          <w:szCs w:val="22"/>
        </w:rPr>
        <w:t>Сэндайская</w:t>
      </w:r>
      <w:proofErr w:type="spellEnd"/>
      <w:r>
        <w:rPr>
          <w:snapToGrid w:val="0"/>
          <w:szCs w:val="22"/>
        </w:rPr>
        <w:t xml:space="preserve"> рамочная программа по снижению </w:t>
      </w:r>
      <w:r w:rsidR="00444C59">
        <w:rPr>
          <w:snapToGrid w:val="0"/>
          <w:szCs w:val="22"/>
        </w:rPr>
        <w:t>риска</w:t>
      </w:r>
      <w:r>
        <w:rPr>
          <w:snapToGrid w:val="0"/>
          <w:szCs w:val="22"/>
        </w:rPr>
        <w:t xml:space="preserve"> бедствий на 2015-2030 годы</w:t>
      </w:r>
      <w:r>
        <w:rPr>
          <w:rStyle w:val="Appelnotedebasdep"/>
          <w:snapToGrid w:val="0"/>
          <w:szCs w:val="22"/>
        </w:rPr>
        <w:footnoteReference w:id="9"/>
      </w:r>
      <w:r>
        <w:rPr>
          <w:snapToGrid w:val="0"/>
          <w:szCs w:val="22"/>
        </w:rPr>
        <w:t xml:space="preserve"> </w:t>
      </w:r>
      <w:r w:rsidR="00EE6CB8">
        <w:rPr>
          <w:snapToGrid w:val="0"/>
          <w:szCs w:val="22"/>
        </w:rPr>
        <w:t xml:space="preserve">в случае </w:t>
      </w:r>
      <w:r>
        <w:rPr>
          <w:snapToGrid w:val="0"/>
          <w:szCs w:val="22"/>
        </w:rPr>
        <w:t>необходимости</w:t>
      </w:r>
      <w:r w:rsidRPr="00304E14">
        <w:rPr>
          <w:snapToGrid w:val="0"/>
          <w:szCs w:val="22"/>
        </w:rPr>
        <w:t>;</w:t>
      </w:r>
    </w:p>
    <w:p w:rsidR="00D22FB0" w:rsidRPr="004E5C7A" w:rsidRDefault="00D22FB0" w:rsidP="008D3C09">
      <w:pPr>
        <w:pStyle w:val="Paragraphedeliste"/>
        <w:numPr>
          <w:ilvl w:val="0"/>
          <w:numId w:val="13"/>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rPr>
      </w:pPr>
      <w:r w:rsidRPr="00304E14">
        <w:rPr>
          <w:snapToGrid w:val="0"/>
          <w:szCs w:val="22"/>
        </w:rPr>
        <w:t xml:space="preserve">интегрировать </w:t>
      </w:r>
      <w:r w:rsidR="00EE6CB8" w:rsidRPr="00EE6CB8">
        <w:rPr>
          <w:snapToGrid w:val="0"/>
          <w:szCs w:val="22"/>
        </w:rPr>
        <w:t>экосистемны</w:t>
      </w:r>
      <w:r w:rsidR="00EE6CB8">
        <w:rPr>
          <w:snapToGrid w:val="0"/>
          <w:szCs w:val="22"/>
        </w:rPr>
        <w:t xml:space="preserve">е </w:t>
      </w:r>
      <w:r w:rsidRPr="00304E14">
        <w:rPr>
          <w:snapToGrid w:val="0"/>
          <w:szCs w:val="22"/>
        </w:rPr>
        <w:t xml:space="preserve">подходы при обновлении своих определяемых на национальном уровне вкладов в соответствующих случаях и </w:t>
      </w:r>
      <w:proofErr w:type="gramStart"/>
      <w:r w:rsidRPr="00304E14">
        <w:rPr>
          <w:snapToGrid w:val="0"/>
          <w:szCs w:val="22"/>
        </w:rPr>
        <w:t xml:space="preserve">при осуществлении национальных мер </w:t>
      </w:r>
      <w:r w:rsidRPr="00304E14">
        <w:rPr>
          <w:snapToGrid w:val="0"/>
          <w:szCs w:val="22"/>
        </w:rPr>
        <w:lastRenderedPageBreak/>
        <w:t>в связи с изменением климата в рамках Парижского соглашения с учетом</w:t>
      </w:r>
      <w:proofErr w:type="gramEnd"/>
      <w:r w:rsidRPr="00304E14">
        <w:rPr>
          <w:snapToGrid w:val="0"/>
          <w:szCs w:val="22"/>
        </w:rPr>
        <w:t xml:space="preserve"> важности обеспечения целостности и функционирования всех экосистем, включая океаны, и защиты биоразнообразия;</w:t>
      </w:r>
    </w:p>
    <w:p w:rsidR="00D22FB0" w:rsidRPr="00304E14" w:rsidRDefault="00D22FB0" w:rsidP="008D3C09">
      <w:pPr>
        <w:pStyle w:val="Paragraphedeliste"/>
        <w:numPr>
          <w:ilvl w:val="0"/>
          <w:numId w:val="13"/>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rPr>
      </w:pPr>
      <w:r>
        <w:rPr>
          <w:snapToGrid w:val="0"/>
          <w:kern w:val="22"/>
          <w:szCs w:val="22"/>
        </w:rPr>
        <w:t>п</w:t>
      </w:r>
      <w:r w:rsidRPr="004E5C7A">
        <w:rPr>
          <w:snapToGrid w:val="0"/>
          <w:kern w:val="22"/>
          <w:szCs w:val="22"/>
        </w:rPr>
        <w:t xml:space="preserve">ри разработке инструментов </w:t>
      </w:r>
      <w:r w:rsidR="00DD662C">
        <w:rPr>
          <w:snapToGrid w:val="0"/>
          <w:kern w:val="22"/>
          <w:szCs w:val="22"/>
        </w:rPr>
        <w:t xml:space="preserve">для </w:t>
      </w:r>
      <w:r w:rsidR="00DD662C" w:rsidRPr="004E5C7A">
        <w:rPr>
          <w:snapToGrid w:val="0"/>
          <w:kern w:val="22"/>
          <w:szCs w:val="22"/>
        </w:rPr>
        <w:t>адаптаци</w:t>
      </w:r>
      <w:r w:rsidR="00DD662C">
        <w:rPr>
          <w:snapToGrid w:val="0"/>
          <w:kern w:val="22"/>
          <w:szCs w:val="22"/>
        </w:rPr>
        <w:t>и</w:t>
      </w:r>
      <w:r w:rsidR="00DD662C" w:rsidRPr="004E5C7A">
        <w:rPr>
          <w:snapToGrid w:val="0"/>
          <w:kern w:val="22"/>
          <w:szCs w:val="22"/>
        </w:rPr>
        <w:t xml:space="preserve"> </w:t>
      </w:r>
      <w:r w:rsidRPr="004E5C7A">
        <w:rPr>
          <w:snapToGrid w:val="0"/>
          <w:kern w:val="22"/>
          <w:szCs w:val="22"/>
        </w:rPr>
        <w:t>и уменьшени</w:t>
      </w:r>
      <w:r w:rsidR="00B97FB3">
        <w:rPr>
          <w:snapToGrid w:val="0"/>
          <w:kern w:val="22"/>
          <w:szCs w:val="22"/>
        </w:rPr>
        <w:t>я</w:t>
      </w:r>
      <w:r w:rsidRPr="004E5C7A">
        <w:rPr>
          <w:snapToGrid w:val="0"/>
          <w:kern w:val="22"/>
          <w:szCs w:val="22"/>
        </w:rPr>
        <w:t xml:space="preserve"> риска бедствий </w:t>
      </w:r>
      <w:r w:rsidR="00DD662C">
        <w:rPr>
          <w:snapToGrid w:val="0"/>
          <w:kern w:val="22"/>
          <w:szCs w:val="22"/>
        </w:rPr>
        <w:t>с позиций</w:t>
      </w:r>
      <w:r w:rsidR="00DD662C" w:rsidRPr="00DD662C">
        <w:rPr>
          <w:snapToGrid w:val="0"/>
          <w:kern w:val="22"/>
          <w:szCs w:val="22"/>
        </w:rPr>
        <w:t xml:space="preserve"> экосистем</w:t>
      </w:r>
      <w:r w:rsidR="00DD662C">
        <w:rPr>
          <w:snapToGrid w:val="0"/>
          <w:kern w:val="22"/>
          <w:szCs w:val="22"/>
        </w:rPr>
        <w:t xml:space="preserve"> </w:t>
      </w:r>
      <w:r>
        <w:rPr>
          <w:snapToGrid w:val="0"/>
          <w:kern w:val="22"/>
          <w:szCs w:val="22"/>
        </w:rPr>
        <w:t xml:space="preserve">принимать во внимание </w:t>
      </w:r>
      <w:r w:rsidRPr="004E5C7A">
        <w:rPr>
          <w:snapToGrid w:val="0"/>
          <w:kern w:val="22"/>
          <w:szCs w:val="22"/>
        </w:rPr>
        <w:t xml:space="preserve">потребности и стратегические интересы уязвимых групп, </w:t>
      </w:r>
      <w:r w:rsidR="00EE6CB8">
        <w:rPr>
          <w:snapToGrid w:val="0"/>
          <w:kern w:val="22"/>
          <w:szCs w:val="22"/>
        </w:rPr>
        <w:t>в частности,</w:t>
      </w:r>
      <w:r w:rsidRPr="004E5C7A">
        <w:rPr>
          <w:snapToGrid w:val="0"/>
          <w:kern w:val="22"/>
          <w:szCs w:val="22"/>
        </w:rPr>
        <w:t xml:space="preserve"> женщин, п</w:t>
      </w:r>
      <w:r>
        <w:rPr>
          <w:snapToGrid w:val="0"/>
          <w:kern w:val="22"/>
          <w:szCs w:val="22"/>
        </w:rPr>
        <w:t>ожилы</w:t>
      </w:r>
      <w:r w:rsidR="00EE6CB8">
        <w:rPr>
          <w:snapToGrid w:val="0"/>
          <w:kern w:val="22"/>
          <w:szCs w:val="22"/>
        </w:rPr>
        <w:t>х</w:t>
      </w:r>
      <w:r>
        <w:rPr>
          <w:snapToGrid w:val="0"/>
          <w:kern w:val="22"/>
          <w:szCs w:val="22"/>
        </w:rPr>
        <w:t xml:space="preserve"> люд</w:t>
      </w:r>
      <w:r w:rsidR="00EE6CB8">
        <w:rPr>
          <w:snapToGrid w:val="0"/>
          <w:kern w:val="22"/>
          <w:szCs w:val="22"/>
        </w:rPr>
        <w:t>ей,</w:t>
      </w:r>
      <w:r w:rsidRPr="004E5C7A">
        <w:rPr>
          <w:snapToGrid w:val="0"/>
          <w:kern w:val="22"/>
          <w:szCs w:val="22"/>
        </w:rPr>
        <w:t xml:space="preserve"> коренны</w:t>
      </w:r>
      <w:r w:rsidR="00EE6CB8">
        <w:rPr>
          <w:snapToGrid w:val="0"/>
          <w:kern w:val="22"/>
          <w:szCs w:val="22"/>
        </w:rPr>
        <w:t>х</w:t>
      </w:r>
      <w:r w:rsidRPr="004E5C7A">
        <w:rPr>
          <w:snapToGrid w:val="0"/>
          <w:kern w:val="22"/>
          <w:szCs w:val="22"/>
        </w:rPr>
        <w:t xml:space="preserve"> народ</w:t>
      </w:r>
      <w:r w:rsidR="00EE6CB8">
        <w:rPr>
          <w:snapToGrid w:val="0"/>
          <w:kern w:val="22"/>
          <w:szCs w:val="22"/>
        </w:rPr>
        <w:t>ов</w:t>
      </w:r>
      <w:r w:rsidRPr="004E5C7A">
        <w:rPr>
          <w:snapToGrid w:val="0"/>
          <w:kern w:val="22"/>
          <w:szCs w:val="22"/>
        </w:rPr>
        <w:t xml:space="preserve"> и местны</w:t>
      </w:r>
      <w:r w:rsidR="00EE6CB8">
        <w:rPr>
          <w:snapToGrid w:val="0"/>
          <w:kern w:val="22"/>
          <w:szCs w:val="22"/>
        </w:rPr>
        <w:t>х</w:t>
      </w:r>
      <w:r w:rsidRPr="004E5C7A">
        <w:rPr>
          <w:snapToGrid w:val="0"/>
          <w:kern w:val="22"/>
          <w:szCs w:val="22"/>
        </w:rPr>
        <w:t xml:space="preserve"> общин</w:t>
      </w:r>
      <w:r>
        <w:rPr>
          <w:snapToGrid w:val="0"/>
          <w:kern w:val="22"/>
          <w:szCs w:val="22"/>
        </w:rPr>
        <w:t>;</w:t>
      </w:r>
    </w:p>
    <w:p w:rsidR="00D22FB0" w:rsidRDefault="00D22FB0" w:rsidP="00D22FB0">
      <w:pPr>
        <w:pStyle w:val="Para1"/>
        <w:numPr>
          <w:ilvl w:val="0"/>
          <w:numId w:val="0"/>
        </w:numPr>
        <w:suppressLineNumbers/>
        <w:suppressAutoHyphens/>
        <w:kinsoku w:val="0"/>
        <w:overflowPunct w:val="0"/>
        <w:autoSpaceDE w:val="0"/>
        <w:autoSpaceDN w:val="0"/>
        <w:adjustRightInd w:val="0"/>
        <w:snapToGrid w:val="0"/>
        <w:ind w:firstLine="720"/>
        <w:rPr>
          <w:rFonts w:cs="Times New Roman"/>
          <w:snapToGrid w:val="0"/>
          <w:lang w:val="ru-RU"/>
        </w:rPr>
      </w:pPr>
      <w:proofErr w:type="gramStart"/>
      <w:r w:rsidRPr="00304E14">
        <w:rPr>
          <w:rFonts w:cs="Times New Roman"/>
          <w:snapToGrid w:val="0"/>
          <w:lang w:val="ru-RU"/>
        </w:rPr>
        <w:t>6.</w:t>
      </w:r>
      <w:r w:rsidRPr="00304E14">
        <w:rPr>
          <w:rFonts w:cs="Times New Roman"/>
          <w:snapToGrid w:val="0"/>
          <w:lang w:val="ru-RU"/>
        </w:rPr>
        <w:tab/>
      </w:r>
      <w:r w:rsidRPr="00304E14">
        <w:rPr>
          <w:rFonts w:cs="Times New Roman"/>
          <w:i/>
          <w:iCs/>
          <w:snapToGrid w:val="0"/>
          <w:lang w:val="ru-RU"/>
        </w:rPr>
        <w:t>приветствует</w:t>
      </w:r>
      <w:r w:rsidRPr="00304E14">
        <w:rPr>
          <w:rFonts w:cs="Times New Roman"/>
          <w:snapToGrid w:val="0"/>
          <w:lang w:val="ru-RU"/>
        </w:rPr>
        <w:t xml:space="preserve"> оценку деградации и восстановления земель Межправительственной научно-политической платформы по биоразнообразию и экосистемным услугам </w:t>
      </w:r>
      <w:r>
        <w:rPr>
          <w:rFonts w:cs="Times New Roman"/>
          <w:snapToGrid w:val="0"/>
          <w:lang w:val="ru-RU"/>
        </w:rPr>
        <w:t xml:space="preserve">и ее региональные оценки биоразнообразия и экосистемных услуг </w:t>
      </w:r>
      <w:r w:rsidRPr="00304E14">
        <w:rPr>
          <w:rFonts w:cs="Times New Roman"/>
          <w:snapToGrid w:val="0"/>
          <w:lang w:val="ru-RU"/>
        </w:rPr>
        <w:t xml:space="preserve">и </w:t>
      </w:r>
      <w:r w:rsidRPr="00304E14">
        <w:rPr>
          <w:rFonts w:cs="Times New Roman"/>
          <w:i/>
          <w:snapToGrid w:val="0"/>
          <w:lang w:val="ru-RU"/>
        </w:rPr>
        <w:t>одобряет</w:t>
      </w:r>
      <w:r w:rsidRPr="00304E14">
        <w:rPr>
          <w:rFonts w:cs="Times New Roman"/>
          <w:snapToGrid w:val="0"/>
          <w:lang w:val="ru-RU"/>
        </w:rPr>
        <w:t xml:space="preserve"> ее ключевые тезисы, </w:t>
      </w:r>
      <w:r>
        <w:rPr>
          <w:rFonts w:cs="Times New Roman"/>
          <w:snapToGrid w:val="0"/>
          <w:lang w:val="ru-RU"/>
        </w:rPr>
        <w:t xml:space="preserve">способствующие достижению </w:t>
      </w:r>
      <w:r w:rsidR="00EE6CB8">
        <w:rPr>
          <w:rFonts w:cs="Times New Roman"/>
          <w:snapToGrid w:val="0"/>
          <w:lang w:val="ru-RU"/>
        </w:rPr>
        <w:t>ц</w:t>
      </w:r>
      <w:r>
        <w:rPr>
          <w:rFonts w:cs="Times New Roman"/>
          <w:snapToGrid w:val="0"/>
          <w:lang w:val="ru-RU"/>
        </w:rPr>
        <w:t>елей в области устойчивого развития посредством использования экосистемных подходов</w:t>
      </w:r>
      <w:r w:rsidRPr="00304E14">
        <w:rPr>
          <w:rFonts w:cs="Times New Roman"/>
          <w:snapToGrid w:val="0"/>
          <w:lang w:val="ru-RU"/>
        </w:rPr>
        <w:t xml:space="preserve"> к смягчению последствий измене</w:t>
      </w:r>
      <w:r>
        <w:rPr>
          <w:rFonts w:cs="Times New Roman"/>
          <w:snapToGrid w:val="0"/>
          <w:lang w:val="ru-RU"/>
        </w:rPr>
        <w:t>ния климата и адаптации к нему,</w:t>
      </w:r>
      <w:r w:rsidRPr="00304E14">
        <w:rPr>
          <w:rFonts w:cs="Times New Roman"/>
          <w:snapToGrid w:val="0"/>
          <w:lang w:val="ru-RU"/>
        </w:rPr>
        <w:t xml:space="preserve"> уменьшению опасности бедствий</w:t>
      </w:r>
      <w:r>
        <w:rPr>
          <w:rFonts w:cs="Times New Roman"/>
          <w:snapToGrid w:val="0"/>
          <w:lang w:val="ru-RU"/>
        </w:rPr>
        <w:t xml:space="preserve"> и борьбе с деградацией земель, которые четко</w:t>
      </w:r>
      <w:r w:rsidRPr="004E5C7A">
        <w:rPr>
          <w:rFonts w:cs="Times New Roman"/>
          <w:snapToGrid w:val="0"/>
          <w:lang w:val="ru-RU"/>
        </w:rPr>
        <w:t xml:space="preserve"> демонстриру</w:t>
      </w:r>
      <w:r>
        <w:rPr>
          <w:rFonts w:cs="Times New Roman"/>
          <w:snapToGrid w:val="0"/>
          <w:lang w:val="ru-RU"/>
        </w:rPr>
        <w:t>ют</w:t>
      </w:r>
      <w:r w:rsidRPr="004E5C7A">
        <w:rPr>
          <w:rFonts w:cs="Times New Roman"/>
          <w:snapToGrid w:val="0"/>
          <w:lang w:val="ru-RU"/>
        </w:rPr>
        <w:t>, как</w:t>
      </w:r>
      <w:proofErr w:type="gramEnd"/>
      <w:r w:rsidRPr="004E5C7A">
        <w:rPr>
          <w:rFonts w:cs="Times New Roman"/>
          <w:snapToGrid w:val="0"/>
          <w:lang w:val="ru-RU"/>
        </w:rPr>
        <w:t xml:space="preserve"> достижение целей </w:t>
      </w:r>
      <w:r>
        <w:rPr>
          <w:rFonts w:cs="Times New Roman"/>
          <w:snapToGrid w:val="0"/>
          <w:lang w:val="ru-RU"/>
        </w:rPr>
        <w:t xml:space="preserve">в области </w:t>
      </w:r>
      <w:bookmarkStart w:id="3" w:name="_GoBack"/>
      <w:bookmarkEnd w:id="3"/>
      <w:r w:rsidRPr="004E5C7A">
        <w:rPr>
          <w:rFonts w:cs="Times New Roman"/>
          <w:snapToGrid w:val="0"/>
          <w:lang w:val="ru-RU"/>
        </w:rPr>
        <w:t xml:space="preserve">устойчивого развития, </w:t>
      </w:r>
      <w:r w:rsidR="00DD662C">
        <w:rPr>
          <w:rFonts w:cs="Times New Roman"/>
          <w:snapToGrid w:val="0"/>
          <w:lang w:val="ru-RU"/>
        </w:rPr>
        <w:t xml:space="preserve">выполнение целевых задач </w:t>
      </w:r>
      <w:r w:rsidRPr="004E5C7A">
        <w:rPr>
          <w:rFonts w:cs="Times New Roman"/>
          <w:snapToGrid w:val="0"/>
          <w:lang w:val="ru-RU"/>
        </w:rPr>
        <w:t>Стратегического плана в области сохранения и устойчивого использования биоразнообразия на 2011-2020 годы и Парижского соглашения зависят от окружающей среды во всем ее разнообразии и сложности</w:t>
      </w:r>
      <w:r w:rsidRPr="00304E14">
        <w:rPr>
          <w:rFonts w:cs="Times New Roman"/>
          <w:snapToGrid w:val="0"/>
          <w:lang w:val="ru-RU"/>
        </w:rPr>
        <w:t>;</w:t>
      </w:r>
    </w:p>
    <w:p w:rsidR="00D22FB0" w:rsidRPr="00304E14" w:rsidRDefault="00D22FB0" w:rsidP="00D22FB0">
      <w:pPr>
        <w:pStyle w:val="Para1"/>
        <w:numPr>
          <w:ilvl w:val="0"/>
          <w:numId w:val="0"/>
        </w:numPr>
        <w:suppressLineNumbers/>
        <w:suppressAutoHyphens/>
        <w:kinsoku w:val="0"/>
        <w:overflowPunct w:val="0"/>
        <w:autoSpaceDE w:val="0"/>
        <w:autoSpaceDN w:val="0"/>
        <w:adjustRightInd w:val="0"/>
        <w:snapToGrid w:val="0"/>
        <w:ind w:firstLine="720"/>
        <w:rPr>
          <w:rFonts w:cs="Times New Roman"/>
          <w:snapToGrid w:val="0"/>
          <w:kern w:val="22"/>
          <w:lang w:val="ru-RU"/>
        </w:rPr>
      </w:pPr>
      <w:proofErr w:type="gramStart"/>
      <w:r>
        <w:rPr>
          <w:rFonts w:cs="Times New Roman"/>
          <w:snapToGrid w:val="0"/>
          <w:lang w:val="ru-RU"/>
        </w:rPr>
        <w:t>7.</w:t>
      </w:r>
      <w:r>
        <w:rPr>
          <w:rFonts w:cs="Times New Roman"/>
          <w:snapToGrid w:val="0"/>
          <w:lang w:val="ru-RU"/>
        </w:rPr>
        <w:tab/>
      </w:r>
      <w:r w:rsidRPr="00D70D7F">
        <w:rPr>
          <w:rFonts w:cs="Times New Roman"/>
          <w:i/>
          <w:snapToGrid w:val="0"/>
          <w:lang w:val="ru-RU"/>
        </w:rPr>
        <w:t>отмечает с озабоченностью</w:t>
      </w:r>
      <w:r>
        <w:rPr>
          <w:rFonts w:cs="Times New Roman"/>
          <w:snapToGrid w:val="0"/>
          <w:lang w:val="ru-RU"/>
        </w:rPr>
        <w:t xml:space="preserve"> выводы доклада под названием «Глобальное потепление на 1,5°C </w:t>
      </w:r>
      <w:r w:rsidR="00D864CC">
        <w:rPr>
          <w:rFonts w:cs="Times New Roman"/>
          <w:snapToGrid w:val="0"/>
          <w:lang w:val="ru-RU"/>
        </w:rPr>
        <w:t>–</w:t>
      </w:r>
      <w:r>
        <w:rPr>
          <w:rFonts w:cs="Times New Roman"/>
          <w:snapToGrid w:val="0"/>
          <w:lang w:val="ru-RU"/>
        </w:rPr>
        <w:t xml:space="preserve"> специальный</w:t>
      </w:r>
      <w:r w:rsidR="00D864CC">
        <w:rPr>
          <w:rFonts w:cs="Times New Roman"/>
          <w:snapToGrid w:val="0"/>
          <w:lang w:val="ru-RU"/>
        </w:rPr>
        <w:t xml:space="preserve"> д</w:t>
      </w:r>
      <w:r>
        <w:rPr>
          <w:rFonts w:cs="Times New Roman"/>
          <w:snapToGrid w:val="0"/>
          <w:lang w:val="ru-RU"/>
        </w:rPr>
        <w:t xml:space="preserve">оклад МГЭИК о последствиях глобального потепления на 1,5°C выше </w:t>
      </w:r>
      <w:proofErr w:type="spellStart"/>
      <w:r>
        <w:rPr>
          <w:rFonts w:cs="Times New Roman"/>
          <w:snapToGrid w:val="0"/>
          <w:lang w:val="ru-RU"/>
        </w:rPr>
        <w:t>доиндустриальных</w:t>
      </w:r>
      <w:proofErr w:type="spellEnd"/>
      <w:r>
        <w:rPr>
          <w:rFonts w:cs="Times New Roman"/>
          <w:snapToGrid w:val="0"/>
          <w:lang w:val="ru-RU"/>
        </w:rPr>
        <w:t xml:space="preserve"> уровней и о соответствующих траекториях глобальных выбросов парниковых газов в контексте укрепления глобального реагирования на угрозу изменения климата, а также устойчивого развития и усилий по искоренению нищеты»</w:t>
      </w:r>
      <w:r>
        <w:rPr>
          <w:rStyle w:val="Appelnotedebasdep"/>
          <w:rFonts w:cs="Times New Roman"/>
          <w:snapToGrid w:val="0"/>
          <w:lang w:val="ru-RU"/>
        </w:rPr>
        <w:footnoteReference w:id="10"/>
      </w:r>
      <w:r>
        <w:rPr>
          <w:rFonts w:cs="Times New Roman"/>
          <w:snapToGrid w:val="0"/>
          <w:lang w:val="ru-RU"/>
        </w:rPr>
        <w:t xml:space="preserve"> и </w:t>
      </w:r>
      <w:r w:rsidRPr="00347B5A">
        <w:rPr>
          <w:rFonts w:cs="Times New Roman"/>
          <w:i/>
          <w:snapToGrid w:val="0"/>
          <w:lang w:val="ru-RU"/>
        </w:rPr>
        <w:t>призывает</w:t>
      </w:r>
      <w:r>
        <w:rPr>
          <w:rFonts w:cs="Times New Roman"/>
          <w:snapToGrid w:val="0"/>
          <w:lang w:val="ru-RU"/>
        </w:rPr>
        <w:t xml:space="preserve"> Стороны </w:t>
      </w:r>
      <w:r w:rsidR="00EE6CB8">
        <w:rPr>
          <w:rFonts w:cs="Times New Roman"/>
          <w:snapToGrid w:val="0"/>
          <w:lang w:val="ru-RU"/>
        </w:rPr>
        <w:t>принять во внимание</w:t>
      </w:r>
      <w:r>
        <w:rPr>
          <w:rFonts w:cs="Times New Roman"/>
          <w:snapToGrid w:val="0"/>
          <w:lang w:val="ru-RU"/>
        </w:rPr>
        <w:t xml:space="preserve"> ключевые выводы</w:t>
      </w:r>
      <w:proofErr w:type="gramEnd"/>
      <w:r>
        <w:rPr>
          <w:rFonts w:cs="Times New Roman"/>
          <w:snapToGrid w:val="0"/>
          <w:lang w:val="ru-RU"/>
        </w:rPr>
        <w:t xml:space="preserve"> в поддержку экосистемных подходов к адаптации к изменению климата, смягчению последствий и </w:t>
      </w:r>
      <w:r w:rsidR="00D864CC">
        <w:rPr>
          <w:rFonts w:cs="Times New Roman"/>
          <w:snapToGrid w:val="0"/>
          <w:lang w:val="ru-RU"/>
        </w:rPr>
        <w:t>уменьшению</w:t>
      </w:r>
      <w:r>
        <w:rPr>
          <w:rFonts w:cs="Times New Roman"/>
          <w:snapToGrid w:val="0"/>
          <w:lang w:val="ru-RU"/>
        </w:rPr>
        <w:t xml:space="preserve"> опасности бедствий;</w:t>
      </w:r>
    </w:p>
    <w:p w:rsidR="00D22FB0" w:rsidRPr="00304E14" w:rsidRDefault="00D22FB0" w:rsidP="00D22FB0">
      <w:pPr>
        <w:pStyle w:val="Para1"/>
        <w:numPr>
          <w:ilvl w:val="0"/>
          <w:numId w:val="0"/>
        </w:numPr>
        <w:suppressLineNumbers/>
        <w:suppressAutoHyphens/>
        <w:kinsoku w:val="0"/>
        <w:overflowPunct w:val="0"/>
        <w:autoSpaceDE w:val="0"/>
        <w:autoSpaceDN w:val="0"/>
        <w:adjustRightInd w:val="0"/>
        <w:snapToGrid w:val="0"/>
        <w:ind w:firstLine="720"/>
        <w:rPr>
          <w:rFonts w:cs="Times New Roman"/>
          <w:snapToGrid w:val="0"/>
          <w:kern w:val="22"/>
          <w:lang w:val="ru-RU"/>
        </w:rPr>
      </w:pPr>
      <w:r>
        <w:rPr>
          <w:rFonts w:cs="Times New Roman"/>
          <w:snapToGrid w:val="0"/>
          <w:lang w:val="ru-RU"/>
        </w:rPr>
        <w:t>8</w:t>
      </w:r>
      <w:r w:rsidRPr="00304E14">
        <w:rPr>
          <w:rFonts w:cs="Times New Roman"/>
          <w:snapToGrid w:val="0"/>
          <w:lang w:val="ru-RU"/>
        </w:rPr>
        <w:t>.</w:t>
      </w:r>
      <w:r w:rsidRPr="00304E14">
        <w:rPr>
          <w:rFonts w:cs="Times New Roman"/>
          <w:snapToGrid w:val="0"/>
          <w:lang w:val="ru-RU"/>
        </w:rPr>
        <w:tab/>
      </w:r>
      <w:r w:rsidRPr="00304E14">
        <w:rPr>
          <w:rFonts w:cs="Times New Roman"/>
          <w:i/>
          <w:iCs/>
          <w:snapToGrid w:val="0"/>
          <w:lang w:val="ru-RU"/>
        </w:rPr>
        <w:t>призывает</w:t>
      </w:r>
      <w:r w:rsidRPr="00304E14">
        <w:rPr>
          <w:rFonts w:cs="Times New Roman"/>
          <w:snapToGrid w:val="0"/>
          <w:lang w:val="ru-RU"/>
        </w:rPr>
        <w:t xml:space="preserve"> Стороны сотрудничать в деле сохранения, восстановления</w:t>
      </w:r>
      <w:r w:rsidR="00EE6CB8">
        <w:rPr>
          <w:rFonts w:cs="Times New Roman"/>
          <w:snapToGrid w:val="0"/>
          <w:lang w:val="ru-RU"/>
        </w:rPr>
        <w:t>, а также</w:t>
      </w:r>
      <w:r w:rsidRPr="00304E14">
        <w:rPr>
          <w:rFonts w:cs="Times New Roman"/>
          <w:snapToGrid w:val="0"/>
          <w:lang w:val="ru-RU"/>
        </w:rPr>
        <w:t xml:space="preserve"> разумного</w:t>
      </w:r>
      <w:r w:rsidR="00EE6CB8">
        <w:rPr>
          <w:rFonts w:cs="Times New Roman"/>
          <w:snapToGrid w:val="0"/>
          <w:lang w:val="ru-RU"/>
        </w:rPr>
        <w:t xml:space="preserve"> и </w:t>
      </w:r>
      <w:r w:rsidRPr="00304E14">
        <w:rPr>
          <w:rFonts w:cs="Times New Roman"/>
          <w:snapToGrid w:val="0"/>
          <w:lang w:val="ru-RU"/>
        </w:rPr>
        <w:t xml:space="preserve">устойчивого использования водно-болотных угодий в интересах признания их важного значения в контексте изменения климата и уменьшения опасности бедствий и поддержать </w:t>
      </w:r>
      <w:r>
        <w:rPr>
          <w:rFonts w:cs="Times New Roman"/>
          <w:snapToGrid w:val="0"/>
          <w:lang w:val="ru-RU"/>
        </w:rPr>
        <w:t>процесс подготовки</w:t>
      </w:r>
      <w:r w:rsidRPr="00304E14">
        <w:rPr>
          <w:rFonts w:cs="Times New Roman"/>
          <w:snapToGrid w:val="0"/>
          <w:lang w:val="ru-RU"/>
        </w:rPr>
        <w:t xml:space="preserve"> совместной декларации о </w:t>
      </w:r>
      <w:r>
        <w:rPr>
          <w:rFonts w:cs="Times New Roman"/>
          <w:snapToGrid w:val="0"/>
          <w:lang w:val="ru-RU"/>
        </w:rPr>
        <w:t xml:space="preserve">многосторонних природоохранных соглашениях </w:t>
      </w:r>
      <w:r w:rsidRPr="00304E14">
        <w:rPr>
          <w:rFonts w:cs="Times New Roman"/>
          <w:snapToGrid w:val="0"/>
          <w:lang w:val="ru-RU"/>
        </w:rPr>
        <w:t>в области сохранения, восстановления и рациона</w:t>
      </w:r>
      <w:r>
        <w:rPr>
          <w:rFonts w:cs="Times New Roman"/>
          <w:snapToGrid w:val="0"/>
          <w:lang w:val="ru-RU"/>
        </w:rPr>
        <w:t xml:space="preserve">льного использования торфяников, </w:t>
      </w:r>
      <w:proofErr w:type="gramStart"/>
      <w:r>
        <w:rPr>
          <w:rFonts w:cs="Times New Roman"/>
          <w:snapToGrid w:val="0"/>
          <w:lang w:val="ru-RU"/>
        </w:rPr>
        <w:t>сохраняя</w:t>
      </w:r>
      <w:proofErr w:type="gramEnd"/>
      <w:r>
        <w:rPr>
          <w:rFonts w:cs="Times New Roman"/>
          <w:snapToGrid w:val="0"/>
          <w:lang w:val="ru-RU"/>
        </w:rPr>
        <w:t xml:space="preserve"> таким образом многочисленные полезные свойства торфяников, в том числе восстановленных торфяников, и содействуя достижению </w:t>
      </w:r>
      <w:r w:rsidR="00EE6CB8">
        <w:rPr>
          <w:rFonts w:cs="Times New Roman"/>
          <w:snapToGrid w:val="0"/>
          <w:lang w:val="ru-RU"/>
        </w:rPr>
        <w:t>ц</w:t>
      </w:r>
      <w:r>
        <w:rPr>
          <w:rFonts w:cs="Times New Roman"/>
          <w:snapToGrid w:val="0"/>
          <w:lang w:val="ru-RU"/>
        </w:rPr>
        <w:t>елей в области устойчивого развития</w:t>
      </w:r>
      <w:r w:rsidRPr="00304E14">
        <w:rPr>
          <w:rFonts w:cs="Times New Roman"/>
          <w:snapToGrid w:val="0"/>
          <w:lang w:val="ru-RU"/>
        </w:rPr>
        <w:t>;</w:t>
      </w:r>
    </w:p>
    <w:p w:rsidR="00D22FB0" w:rsidRPr="00304E14" w:rsidRDefault="00D22FB0" w:rsidP="00D22FB0">
      <w:pPr>
        <w:pStyle w:val="Para1"/>
        <w:numPr>
          <w:ilvl w:val="0"/>
          <w:numId w:val="0"/>
        </w:numPr>
        <w:suppressLineNumbers/>
        <w:suppressAutoHyphens/>
        <w:kinsoku w:val="0"/>
        <w:overflowPunct w:val="0"/>
        <w:autoSpaceDE w:val="0"/>
        <w:autoSpaceDN w:val="0"/>
        <w:adjustRightInd w:val="0"/>
        <w:snapToGrid w:val="0"/>
        <w:ind w:firstLine="720"/>
        <w:rPr>
          <w:rFonts w:cs="Times New Roman"/>
          <w:snapToGrid w:val="0"/>
          <w:kern w:val="22"/>
          <w:lang w:val="ru-RU"/>
        </w:rPr>
      </w:pPr>
      <w:r>
        <w:rPr>
          <w:rFonts w:cs="Times New Roman"/>
          <w:snapToGrid w:val="0"/>
          <w:lang w:val="ru-RU"/>
        </w:rPr>
        <w:t>9</w:t>
      </w:r>
      <w:r w:rsidRPr="00304E14">
        <w:rPr>
          <w:rFonts w:cs="Times New Roman"/>
          <w:snapToGrid w:val="0"/>
          <w:lang w:val="ru-RU"/>
        </w:rPr>
        <w:t>.</w:t>
      </w:r>
      <w:r w:rsidRPr="00304E14">
        <w:rPr>
          <w:rFonts w:cs="Times New Roman"/>
          <w:i/>
          <w:snapToGrid w:val="0"/>
          <w:lang w:val="ru-RU"/>
        </w:rPr>
        <w:tab/>
      </w:r>
      <w:r w:rsidRPr="00304E14">
        <w:rPr>
          <w:rFonts w:cs="Times New Roman"/>
          <w:i/>
          <w:iCs/>
          <w:snapToGrid w:val="0"/>
          <w:lang w:val="ru-RU"/>
        </w:rPr>
        <w:t>предлагает</w:t>
      </w:r>
      <w:r w:rsidRPr="00304E14">
        <w:rPr>
          <w:rFonts w:cs="Times New Roman"/>
          <w:snapToGrid w:val="0"/>
          <w:lang w:val="ru-RU"/>
        </w:rPr>
        <w:t xml:space="preserve"> Сторонам представить информацию о своей деятельности и результатах осуществления добровольных руководящих указаний по разработке и эффективному внедрению </w:t>
      </w:r>
      <w:r w:rsidR="00787296" w:rsidRPr="00304E14">
        <w:rPr>
          <w:rFonts w:cs="Times New Roman"/>
          <w:snapToGrid w:val="0"/>
          <w:lang w:val="ru-RU"/>
        </w:rPr>
        <w:t>экосистем</w:t>
      </w:r>
      <w:r w:rsidR="00787296">
        <w:rPr>
          <w:rFonts w:cs="Times New Roman"/>
          <w:snapToGrid w:val="0"/>
          <w:lang w:val="ru-RU"/>
        </w:rPr>
        <w:t>ных</w:t>
      </w:r>
      <w:r w:rsidR="00787296" w:rsidRPr="00304E14">
        <w:rPr>
          <w:rFonts w:cs="Times New Roman"/>
          <w:snapToGrid w:val="0"/>
          <w:lang w:val="ru-RU"/>
        </w:rPr>
        <w:t xml:space="preserve"> </w:t>
      </w:r>
      <w:r w:rsidRPr="00304E14">
        <w:rPr>
          <w:rFonts w:cs="Times New Roman"/>
          <w:snapToGrid w:val="0"/>
          <w:lang w:val="ru-RU"/>
        </w:rPr>
        <w:t>подходов к адаптации к изменению климата и уменьшению опасности бедствий и распространять ее через механизм посредничества и другие соответствующие платформы;</w:t>
      </w:r>
    </w:p>
    <w:p w:rsidR="00D22FB0" w:rsidRPr="00304E14" w:rsidRDefault="00D22FB0" w:rsidP="00D22FB0">
      <w:pPr>
        <w:pStyle w:val="Para1"/>
        <w:numPr>
          <w:ilvl w:val="0"/>
          <w:numId w:val="0"/>
        </w:numPr>
        <w:suppressLineNumbers/>
        <w:suppressAutoHyphens/>
        <w:kinsoku w:val="0"/>
        <w:overflowPunct w:val="0"/>
        <w:autoSpaceDE w:val="0"/>
        <w:autoSpaceDN w:val="0"/>
        <w:adjustRightInd w:val="0"/>
        <w:snapToGrid w:val="0"/>
        <w:ind w:firstLine="720"/>
        <w:rPr>
          <w:rFonts w:cs="Times New Roman"/>
          <w:snapToGrid w:val="0"/>
          <w:spacing w:val="-2"/>
          <w:kern w:val="22"/>
          <w:lang w:val="ru-RU"/>
        </w:rPr>
      </w:pPr>
      <w:proofErr w:type="gramStart"/>
      <w:r>
        <w:rPr>
          <w:rFonts w:cs="Times New Roman"/>
          <w:snapToGrid w:val="0"/>
          <w:lang w:val="ru-RU"/>
        </w:rPr>
        <w:t>10</w:t>
      </w:r>
      <w:r w:rsidRPr="00304E14">
        <w:rPr>
          <w:rFonts w:cs="Times New Roman"/>
          <w:snapToGrid w:val="0"/>
          <w:lang w:val="ru-RU"/>
        </w:rPr>
        <w:t>.</w:t>
      </w:r>
      <w:r w:rsidRPr="00304E14">
        <w:rPr>
          <w:rFonts w:cs="Times New Roman"/>
          <w:i/>
          <w:snapToGrid w:val="0"/>
          <w:lang w:val="ru-RU"/>
        </w:rPr>
        <w:tab/>
      </w:r>
      <w:r w:rsidRPr="00304E14">
        <w:rPr>
          <w:rFonts w:cs="Times New Roman"/>
          <w:i/>
          <w:iCs/>
          <w:snapToGrid w:val="0"/>
          <w:lang w:val="ru-RU"/>
        </w:rPr>
        <w:t>предлагает</w:t>
      </w:r>
      <w:r w:rsidRPr="00304E14">
        <w:rPr>
          <w:rFonts w:cs="Times New Roman"/>
          <w:snapToGrid w:val="0"/>
          <w:lang w:val="ru-RU"/>
        </w:rPr>
        <w:t xml:space="preserve"> </w:t>
      </w:r>
      <w:r>
        <w:rPr>
          <w:rFonts w:cs="Times New Roman"/>
          <w:snapToGrid w:val="0"/>
          <w:lang w:val="ru-RU"/>
        </w:rPr>
        <w:t xml:space="preserve">организациям, в том числе </w:t>
      </w:r>
      <w:r w:rsidRPr="00304E14">
        <w:rPr>
          <w:rFonts w:cs="Times New Roman"/>
          <w:snapToGrid w:val="0"/>
          <w:lang w:val="ru-RU"/>
        </w:rPr>
        <w:t>Инициативе друзей адаптации с позиций экосистем и Партнерству по вопросам окружающей среды и уменьшению опасности бедствий и их соответствующим членам</w:t>
      </w:r>
      <w:r w:rsidR="00D864CC">
        <w:rPr>
          <w:rFonts w:cs="Times New Roman"/>
          <w:snapToGrid w:val="0"/>
          <w:lang w:val="ru-RU"/>
        </w:rPr>
        <w:t>,</w:t>
      </w:r>
      <w:r w:rsidRPr="00304E14">
        <w:rPr>
          <w:rFonts w:cs="Times New Roman"/>
          <w:snapToGrid w:val="0"/>
          <w:lang w:val="ru-RU"/>
        </w:rPr>
        <w:t xml:space="preserve"> продолжать оказывать Сторонам поддержку в их усилиях по поощрению </w:t>
      </w:r>
      <w:r w:rsidR="00581D44" w:rsidRPr="00304E14">
        <w:rPr>
          <w:rFonts w:cs="Times New Roman"/>
          <w:snapToGrid w:val="0"/>
          <w:lang w:val="ru-RU"/>
        </w:rPr>
        <w:t>экосистем</w:t>
      </w:r>
      <w:r w:rsidR="00581D44">
        <w:rPr>
          <w:rFonts w:cs="Times New Roman"/>
          <w:snapToGrid w:val="0"/>
          <w:lang w:val="ru-RU"/>
        </w:rPr>
        <w:t>ных</w:t>
      </w:r>
      <w:r w:rsidR="00581D44" w:rsidRPr="00304E14">
        <w:rPr>
          <w:rFonts w:cs="Times New Roman"/>
          <w:snapToGrid w:val="0"/>
          <w:lang w:val="ru-RU"/>
        </w:rPr>
        <w:t xml:space="preserve"> </w:t>
      </w:r>
      <w:r w:rsidR="00581D44">
        <w:rPr>
          <w:rFonts w:cs="Times New Roman"/>
          <w:snapToGrid w:val="0"/>
          <w:lang w:val="ru-RU"/>
        </w:rPr>
        <w:t xml:space="preserve">подходов </w:t>
      </w:r>
      <w:r w:rsidRPr="00304E14">
        <w:rPr>
          <w:rFonts w:cs="Times New Roman"/>
          <w:snapToGrid w:val="0"/>
          <w:lang w:val="ru-RU"/>
        </w:rPr>
        <w:t>к адаптации к изменению климата и уменьшению опасности бедствий</w:t>
      </w:r>
      <w:r w:rsidRPr="000C6735">
        <w:rPr>
          <w:lang w:val="ru-RU"/>
        </w:rPr>
        <w:t xml:space="preserve"> </w:t>
      </w:r>
      <w:r w:rsidRPr="000C6735">
        <w:rPr>
          <w:rFonts w:cs="Times New Roman"/>
          <w:snapToGrid w:val="0"/>
          <w:lang w:val="ru-RU"/>
        </w:rPr>
        <w:t>и подход</w:t>
      </w:r>
      <w:r>
        <w:rPr>
          <w:rFonts w:cs="Times New Roman"/>
          <w:snapToGrid w:val="0"/>
          <w:lang w:val="ru-RU"/>
        </w:rPr>
        <w:t>ов</w:t>
      </w:r>
      <w:r w:rsidRPr="000C6735">
        <w:rPr>
          <w:rFonts w:cs="Times New Roman"/>
          <w:snapToGrid w:val="0"/>
          <w:lang w:val="ru-RU"/>
        </w:rPr>
        <w:t xml:space="preserve"> к адаптации к изменению климата и </w:t>
      </w:r>
      <w:r w:rsidR="001F65E2" w:rsidRPr="001F65E2">
        <w:rPr>
          <w:rFonts w:cs="Times New Roman"/>
          <w:snapToGrid w:val="0"/>
          <w:lang w:val="ru-RU"/>
        </w:rPr>
        <w:t xml:space="preserve">уменьшению опасности </w:t>
      </w:r>
      <w:r w:rsidRPr="000C6735">
        <w:rPr>
          <w:rFonts w:cs="Times New Roman"/>
          <w:snapToGrid w:val="0"/>
          <w:lang w:val="ru-RU"/>
        </w:rPr>
        <w:t>бедствий коренных народов и</w:t>
      </w:r>
      <w:proofErr w:type="gramEnd"/>
      <w:r w:rsidRPr="000C6735">
        <w:rPr>
          <w:rFonts w:cs="Times New Roman"/>
          <w:snapToGrid w:val="0"/>
          <w:lang w:val="ru-RU"/>
        </w:rPr>
        <w:t xml:space="preserve"> местных общин</w:t>
      </w:r>
      <w:r w:rsidRPr="00304E14">
        <w:rPr>
          <w:rFonts w:cs="Times New Roman"/>
          <w:snapToGrid w:val="0"/>
          <w:lang w:val="ru-RU"/>
        </w:rPr>
        <w:t>;</w:t>
      </w:r>
    </w:p>
    <w:p w:rsidR="00D22FB0" w:rsidRPr="00304E14" w:rsidRDefault="00D22FB0" w:rsidP="00D22FB0">
      <w:pPr>
        <w:suppressLineNumbers/>
        <w:suppressAutoHyphens/>
        <w:kinsoku w:val="0"/>
        <w:overflowPunct w:val="0"/>
        <w:autoSpaceDE w:val="0"/>
        <w:autoSpaceDN w:val="0"/>
        <w:adjustRightInd w:val="0"/>
        <w:snapToGrid w:val="0"/>
        <w:spacing w:before="120" w:after="120"/>
        <w:ind w:firstLine="720"/>
        <w:rPr>
          <w:snapToGrid w:val="0"/>
          <w:kern w:val="22"/>
          <w:szCs w:val="22"/>
        </w:rPr>
      </w:pPr>
      <w:proofErr w:type="gramStart"/>
      <w:r w:rsidRPr="00304E14">
        <w:rPr>
          <w:snapToGrid w:val="0"/>
          <w:szCs w:val="22"/>
        </w:rPr>
        <w:t>1</w:t>
      </w:r>
      <w:r>
        <w:rPr>
          <w:snapToGrid w:val="0"/>
          <w:szCs w:val="22"/>
        </w:rPr>
        <w:t>1</w:t>
      </w:r>
      <w:r w:rsidRPr="00304E14">
        <w:rPr>
          <w:snapToGrid w:val="0"/>
          <w:szCs w:val="22"/>
        </w:rPr>
        <w:t>.</w:t>
      </w:r>
      <w:r w:rsidRPr="00304E14">
        <w:rPr>
          <w:snapToGrid w:val="0"/>
          <w:szCs w:val="22"/>
        </w:rPr>
        <w:tab/>
      </w:r>
      <w:r w:rsidRPr="00304E14">
        <w:rPr>
          <w:i/>
          <w:iCs/>
          <w:snapToGrid w:val="0"/>
          <w:szCs w:val="22"/>
        </w:rPr>
        <w:t>поручает</w:t>
      </w:r>
      <w:r w:rsidRPr="00304E14">
        <w:rPr>
          <w:snapToGrid w:val="0"/>
          <w:szCs w:val="22"/>
        </w:rPr>
        <w:t xml:space="preserve"> Исполнительному секретарю при условии наличия ресурсов и </w:t>
      </w:r>
      <w:r w:rsidRPr="00304E14">
        <w:rPr>
          <w:i/>
          <w:iCs/>
          <w:snapToGrid w:val="0"/>
          <w:szCs w:val="22"/>
        </w:rPr>
        <w:t>предлагает</w:t>
      </w:r>
      <w:r w:rsidRPr="00304E14">
        <w:rPr>
          <w:snapToGrid w:val="0"/>
          <w:szCs w:val="22"/>
        </w:rPr>
        <w:t xml:space="preserve"> Сторонам, другим правительствам и международным организациям, располагающим соответствующими возможностями, оказывать поддержку усилиям Сторон по применению </w:t>
      </w:r>
      <w:r w:rsidR="001F65E2" w:rsidRPr="00304E14">
        <w:rPr>
          <w:snapToGrid w:val="0"/>
          <w:szCs w:val="22"/>
        </w:rPr>
        <w:t>экосистем</w:t>
      </w:r>
      <w:r w:rsidR="001F65E2">
        <w:rPr>
          <w:snapToGrid w:val="0"/>
          <w:szCs w:val="22"/>
        </w:rPr>
        <w:t>ных</w:t>
      </w:r>
      <w:r w:rsidR="001F65E2" w:rsidRPr="00304E14">
        <w:rPr>
          <w:snapToGrid w:val="0"/>
          <w:szCs w:val="22"/>
        </w:rPr>
        <w:t xml:space="preserve"> </w:t>
      </w:r>
      <w:r w:rsidRPr="00304E14">
        <w:rPr>
          <w:snapToGrid w:val="0"/>
          <w:szCs w:val="22"/>
        </w:rPr>
        <w:t xml:space="preserve">подходов к адаптации к изменению климата и уменьшению опасности бедствий посредством использования, в частности, </w:t>
      </w:r>
      <w:r w:rsidR="001F65E2">
        <w:rPr>
          <w:snapToGrid w:val="0"/>
          <w:szCs w:val="22"/>
        </w:rPr>
        <w:t xml:space="preserve">добровольных </w:t>
      </w:r>
      <w:r w:rsidRPr="00304E14">
        <w:rPr>
          <w:snapToGrid w:val="0"/>
          <w:szCs w:val="22"/>
        </w:rPr>
        <w:t xml:space="preserve">руководящих указаний по разработке и эффективному внедрению </w:t>
      </w:r>
      <w:r w:rsidR="009D6123" w:rsidRPr="009D6123">
        <w:rPr>
          <w:snapToGrid w:val="0"/>
          <w:szCs w:val="22"/>
        </w:rPr>
        <w:t xml:space="preserve">экосистемных </w:t>
      </w:r>
      <w:r w:rsidRPr="00304E14">
        <w:rPr>
          <w:snapToGrid w:val="0"/>
          <w:szCs w:val="22"/>
        </w:rPr>
        <w:t xml:space="preserve">подходов к адаптации к изменению климата и </w:t>
      </w:r>
      <w:r w:rsidRPr="00304E14">
        <w:rPr>
          <w:snapToGrid w:val="0"/>
          <w:szCs w:val="22"/>
        </w:rPr>
        <w:lastRenderedPageBreak/>
        <w:t>уменьшению опасности бедствий, а</w:t>
      </w:r>
      <w:proofErr w:type="gramEnd"/>
      <w:r w:rsidRPr="00304E14">
        <w:rPr>
          <w:snapToGrid w:val="0"/>
          <w:szCs w:val="22"/>
        </w:rPr>
        <w:t xml:space="preserve"> также путем принятия на всех соответствующих уровнях мер в целях:</w:t>
      </w:r>
    </w:p>
    <w:p w:rsidR="00D22FB0" w:rsidRPr="00304E14" w:rsidRDefault="00D22FB0" w:rsidP="008D3C09">
      <w:pPr>
        <w:pStyle w:val="Paragraphedeliste"/>
        <w:numPr>
          <w:ilvl w:val="0"/>
          <w:numId w:val="10"/>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rPr>
      </w:pPr>
      <w:r w:rsidRPr="00304E14">
        <w:rPr>
          <w:snapToGrid w:val="0"/>
          <w:szCs w:val="22"/>
        </w:rPr>
        <w:t>создания потенциала</w:t>
      </w:r>
      <w:r w:rsidRPr="00D41736">
        <w:t xml:space="preserve"> </w:t>
      </w:r>
      <w:r w:rsidRPr="00D41736">
        <w:rPr>
          <w:snapToGrid w:val="0"/>
          <w:szCs w:val="22"/>
        </w:rPr>
        <w:t xml:space="preserve">и </w:t>
      </w:r>
      <w:r w:rsidR="009D6123" w:rsidRPr="009D6123">
        <w:rPr>
          <w:snapToGrid w:val="0"/>
          <w:szCs w:val="22"/>
        </w:rPr>
        <w:t xml:space="preserve">содействия </w:t>
      </w:r>
      <w:r w:rsidRPr="00D41736">
        <w:rPr>
          <w:snapToGrid w:val="0"/>
          <w:szCs w:val="22"/>
        </w:rPr>
        <w:t>доступ</w:t>
      </w:r>
      <w:r w:rsidR="009D6123">
        <w:rPr>
          <w:snapToGrid w:val="0"/>
          <w:szCs w:val="22"/>
        </w:rPr>
        <w:t>у</w:t>
      </w:r>
      <w:r w:rsidRPr="00D41736">
        <w:rPr>
          <w:snapToGrid w:val="0"/>
          <w:szCs w:val="22"/>
        </w:rPr>
        <w:t xml:space="preserve"> к технологиям</w:t>
      </w:r>
      <w:r w:rsidR="009D6123">
        <w:rPr>
          <w:snapToGrid w:val="0"/>
          <w:szCs w:val="22"/>
        </w:rPr>
        <w:t xml:space="preserve"> в случае</w:t>
      </w:r>
      <w:r w:rsidRPr="00D41736">
        <w:rPr>
          <w:snapToGrid w:val="0"/>
          <w:szCs w:val="22"/>
        </w:rPr>
        <w:t xml:space="preserve"> необходимо</w:t>
      </w:r>
      <w:r>
        <w:rPr>
          <w:snapToGrid w:val="0"/>
          <w:szCs w:val="22"/>
        </w:rPr>
        <w:t>сти</w:t>
      </w:r>
      <w:r w:rsidRPr="00304E14">
        <w:rPr>
          <w:snapToGrid w:val="0"/>
          <w:szCs w:val="22"/>
        </w:rPr>
        <w:t>;</w:t>
      </w:r>
    </w:p>
    <w:p w:rsidR="00D22FB0" w:rsidRPr="00304E14" w:rsidRDefault="00D22FB0" w:rsidP="008D3C09">
      <w:pPr>
        <w:pStyle w:val="Paragraphedeliste"/>
        <w:numPr>
          <w:ilvl w:val="0"/>
          <w:numId w:val="10"/>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rPr>
      </w:pPr>
      <w:r w:rsidRPr="00304E14">
        <w:rPr>
          <w:snapToGrid w:val="0"/>
          <w:szCs w:val="22"/>
        </w:rPr>
        <w:t xml:space="preserve">содействия повышению </w:t>
      </w:r>
      <w:r w:rsidR="009D6123">
        <w:rPr>
          <w:snapToGrid w:val="0"/>
          <w:szCs w:val="22"/>
        </w:rPr>
        <w:t xml:space="preserve">уровня </w:t>
      </w:r>
      <w:r w:rsidRPr="00304E14">
        <w:rPr>
          <w:snapToGrid w:val="0"/>
          <w:szCs w:val="22"/>
        </w:rPr>
        <w:t>осведомленности;</w:t>
      </w:r>
    </w:p>
    <w:p w:rsidR="00D22FB0" w:rsidRPr="00304E14" w:rsidRDefault="009D6123" w:rsidP="008D3C09">
      <w:pPr>
        <w:pStyle w:val="Paragraphedeliste"/>
        <w:numPr>
          <w:ilvl w:val="0"/>
          <w:numId w:val="10"/>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rPr>
      </w:pPr>
      <w:r>
        <w:rPr>
          <w:snapToGrid w:val="0"/>
          <w:szCs w:val="22"/>
        </w:rPr>
        <w:t xml:space="preserve">оказания </w:t>
      </w:r>
      <w:r w:rsidR="00D22FB0" w:rsidRPr="00304E14">
        <w:rPr>
          <w:snapToGrid w:val="0"/>
          <w:szCs w:val="22"/>
        </w:rPr>
        <w:t>поддержки в использовании инструментов, включая общинные системы мониторинга и информирования коренных народов и местных общин;</w:t>
      </w:r>
    </w:p>
    <w:p w:rsidR="00D22FB0" w:rsidRPr="008B4904" w:rsidRDefault="00D22FB0" w:rsidP="008D3C09">
      <w:pPr>
        <w:pStyle w:val="Paragraphedeliste"/>
        <w:numPr>
          <w:ilvl w:val="0"/>
          <w:numId w:val="10"/>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rPr>
      </w:pPr>
      <w:r w:rsidRPr="00304E14">
        <w:rPr>
          <w:snapToGrid w:val="0"/>
          <w:szCs w:val="22"/>
        </w:rPr>
        <w:t>оказания поддержки, в частности</w:t>
      </w:r>
      <w:r w:rsidR="00D864CC">
        <w:rPr>
          <w:snapToGrid w:val="0"/>
          <w:szCs w:val="22"/>
        </w:rPr>
        <w:t>,</w:t>
      </w:r>
      <w:r w:rsidRPr="00304E14">
        <w:rPr>
          <w:snapToGrid w:val="0"/>
          <w:szCs w:val="22"/>
        </w:rPr>
        <w:t xml:space="preserve"> развивающимся странам, особенно наименее развитым странам и малым островным развивающимся государствам, с учетом потребностей стран, наиболее уязвимых </w:t>
      </w:r>
      <w:r w:rsidR="009D6123">
        <w:rPr>
          <w:snapToGrid w:val="0"/>
          <w:szCs w:val="22"/>
        </w:rPr>
        <w:t>к</w:t>
      </w:r>
      <w:r w:rsidRPr="00304E14">
        <w:rPr>
          <w:snapToGrid w:val="0"/>
          <w:szCs w:val="22"/>
        </w:rPr>
        <w:t xml:space="preserve"> изменения</w:t>
      </w:r>
      <w:r w:rsidR="009D6123">
        <w:rPr>
          <w:snapToGrid w:val="0"/>
          <w:szCs w:val="22"/>
        </w:rPr>
        <w:t>м</w:t>
      </w:r>
      <w:r w:rsidRPr="00304E14">
        <w:rPr>
          <w:snapToGrid w:val="0"/>
          <w:szCs w:val="22"/>
        </w:rPr>
        <w:t xml:space="preserve"> климата;</w:t>
      </w:r>
    </w:p>
    <w:p w:rsidR="00D22FB0" w:rsidRPr="00304E14" w:rsidRDefault="00D22FB0" w:rsidP="008D3C09">
      <w:pPr>
        <w:pStyle w:val="Paragraphedeliste"/>
        <w:numPr>
          <w:ilvl w:val="0"/>
          <w:numId w:val="10"/>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rPr>
      </w:pPr>
      <w:r>
        <w:rPr>
          <w:snapToGrid w:val="0"/>
          <w:szCs w:val="22"/>
        </w:rPr>
        <w:t xml:space="preserve">оказания поддержки </w:t>
      </w:r>
      <w:r w:rsidR="00B97FB3">
        <w:rPr>
          <w:snapToGrid w:val="0"/>
          <w:szCs w:val="22"/>
        </w:rPr>
        <w:t xml:space="preserve">в </w:t>
      </w:r>
      <w:r>
        <w:rPr>
          <w:snapToGrid w:val="0"/>
          <w:szCs w:val="22"/>
        </w:rPr>
        <w:t>разработке</w:t>
      </w:r>
      <w:r w:rsidR="00B97FB3">
        <w:rPr>
          <w:snapToGrid w:val="0"/>
          <w:szCs w:val="22"/>
        </w:rPr>
        <w:t>,</w:t>
      </w:r>
      <w:r>
        <w:rPr>
          <w:snapToGrid w:val="0"/>
          <w:szCs w:val="22"/>
        </w:rPr>
        <w:t xml:space="preserve"> осуществлени</w:t>
      </w:r>
      <w:r w:rsidR="00B97FB3">
        <w:rPr>
          <w:snapToGrid w:val="0"/>
          <w:szCs w:val="22"/>
        </w:rPr>
        <w:t>и</w:t>
      </w:r>
      <w:r>
        <w:rPr>
          <w:snapToGrid w:val="0"/>
          <w:szCs w:val="22"/>
        </w:rPr>
        <w:t xml:space="preserve"> </w:t>
      </w:r>
      <w:proofErr w:type="spellStart"/>
      <w:r>
        <w:rPr>
          <w:snapToGrid w:val="0"/>
          <w:szCs w:val="22"/>
        </w:rPr>
        <w:t>пилотных</w:t>
      </w:r>
      <w:proofErr w:type="spellEnd"/>
      <w:r>
        <w:rPr>
          <w:snapToGrid w:val="0"/>
          <w:szCs w:val="22"/>
        </w:rPr>
        <w:t xml:space="preserve"> проектов </w:t>
      </w:r>
      <w:r w:rsidRPr="00D41736">
        <w:rPr>
          <w:snapToGrid w:val="0"/>
          <w:szCs w:val="22"/>
        </w:rPr>
        <w:t>и расширени</w:t>
      </w:r>
      <w:r w:rsidR="00B97FB3">
        <w:rPr>
          <w:snapToGrid w:val="0"/>
          <w:szCs w:val="22"/>
        </w:rPr>
        <w:t>и</w:t>
      </w:r>
      <w:r w:rsidRPr="00D41736">
        <w:rPr>
          <w:snapToGrid w:val="0"/>
          <w:szCs w:val="22"/>
        </w:rPr>
        <w:t xml:space="preserve"> существующих проектов</w:t>
      </w:r>
      <w:r>
        <w:rPr>
          <w:snapToGrid w:val="0"/>
          <w:szCs w:val="22"/>
        </w:rPr>
        <w:t>;</w:t>
      </w:r>
    </w:p>
    <w:p w:rsidR="00D22FB0" w:rsidRPr="00304E14" w:rsidRDefault="00D22FB0" w:rsidP="00D22FB0">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12</w:t>
      </w:r>
      <w:r w:rsidRPr="00304E14">
        <w:rPr>
          <w:snapToGrid w:val="0"/>
          <w:kern w:val="22"/>
          <w:szCs w:val="22"/>
        </w:rPr>
        <w:t>.</w:t>
      </w:r>
      <w:r w:rsidRPr="00304E14">
        <w:rPr>
          <w:snapToGrid w:val="0"/>
          <w:kern w:val="22"/>
          <w:szCs w:val="22"/>
        </w:rPr>
        <w:tab/>
      </w:r>
      <w:r w:rsidRPr="00304E14">
        <w:rPr>
          <w:i/>
          <w:snapToGrid w:val="0"/>
          <w:kern w:val="22"/>
          <w:szCs w:val="22"/>
        </w:rPr>
        <w:t>поручает</w:t>
      </w:r>
      <w:r w:rsidRPr="00304E14">
        <w:rPr>
          <w:snapToGrid w:val="0"/>
          <w:kern w:val="22"/>
          <w:szCs w:val="22"/>
        </w:rPr>
        <w:t xml:space="preserve"> </w:t>
      </w:r>
      <w:r w:rsidRPr="00304E14">
        <w:rPr>
          <w:szCs w:val="22"/>
        </w:rPr>
        <w:t>Исполнительному секретарю</w:t>
      </w:r>
      <w:r w:rsidRPr="00304E14">
        <w:rPr>
          <w:snapToGrid w:val="0"/>
          <w:kern w:val="22"/>
          <w:szCs w:val="22"/>
        </w:rPr>
        <w:t xml:space="preserve"> в сотрудничестве со Сторонами, другими правительствами, секретариатами других соответствующих многосторонних природоохранных соглашений и другими организациями:</w:t>
      </w:r>
    </w:p>
    <w:p w:rsidR="00D22FB0" w:rsidRPr="00E540AA" w:rsidRDefault="00D22FB0" w:rsidP="00D22FB0">
      <w:pPr>
        <w:suppressLineNumbers/>
        <w:suppressAutoHyphens/>
        <w:kinsoku w:val="0"/>
        <w:overflowPunct w:val="0"/>
        <w:autoSpaceDE w:val="0"/>
        <w:autoSpaceDN w:val="0"/>
        <w:adjustRightInd w:val="0"/>
        <w:snapToGrid w:val="0"/>
        <w:spacing w:before="120" w:after="120"/>
        <w:ind w:firstLine="720"/>
        <w:rPr>
          <w:snapToGrid w:val="0"/>
          <w:color w:val="FF0000"/>
          <w:kern w:val="22"/>
          <w:szCs w:val="22"/>
        </w:rPr>
      </w:pPr>
      <w:proofErr w:type="spellStart"/>
      <w:r w:rsidRPr="00304E14">
        <w:rPr>
          <w:snapToGrid w:val="0"/>
          <w:kern w:val="22"/>
          <w:szCs w:val="22"/>
        </w:rPr>
        <w:t>a</w:t>
      </w:r>
      <w:proofErr w:type="spellEnd"/>
      <w:r w:rsidRPr="00304E14">
        <w:rPr>
          <w:snapToGrid w:val="0"/>
          <w:kern w:val="22"/>
          <w:szCs w:val="22"/>
        </w:rPr>
        <w:t>)</w:t>
      </w:r>
      <w:r w:rsidRPr="00304E14">
        <w:rPr>
          <w:snapToGrid w:val="0"/>
          <w:kern w:val="22"/>
          <w:szCs w:val="22"/>
        </w:rPr>
        <w:tab/>
      </w:r>
      <w:r w:rsidRPr="00304E14">
        <w:rPr>
          <w:szCs w:val="22"/>
        </w:rPr>
        <w:t xml:space="preserve">обновлять, при необходимости и с учетом информации, предоставленной Сторонами в соответствии с пунктом </w:t>
      </w:r>
      <w:r>
        <w:rPr>
          <w:szCs w:val="22"/>
        </w:rPr>
        <w:t>9</w:t>
      </w:r>
      <w:r w:rsidRPr="00304E14">
        <w:rPr>
          <w:szCs w:val="22"/>
        </w:rPr>
        <w:t xml:space="preserve">, руководящие указания, инструменты и информацию об инициативах, содержащихся в добровольных руководящих указаниях по разработке и эффективному применению </w:t>
      </w:r>
      <w:r w:rsidR="009D6123" w:rsidRPr="009D6123">
        <w:rPr>
          <w:szCs w:val="22"/>
        </w:rPr>
        <w:t xml:space="preserve">экосистемных </w:t>
      </w:r>
      <w:r w:rsidRPr="00304E14">
        <w:rPr>
          <w:szCs w:val="22"/>
        </w:rPr>
        <w:t>подходов к адаптации к изменению климата и уменьшению опасности бедстви</w:t>
      </w:r>
      <w:r w:rsidRPr="00E540AA">
        <w:rPr>
          <w:szCs w:val="22"/>
        </w:rPr>
        <w:t>й</w:t>
      </w:r>
      <w:r w:rsidRPr="00E540AA">
        <w:rPr>
          <w:rStyle w:val="Appelnotedebasdep"/>
          <w:rFonts w:eastAsiaTheme="majorEastAsia"/>
          <w:snapToGrid w:val="0"/>
          <w:kern w:val="22"/>
          <w:szCs w:val="22"/>
        </w:rPr>
        <w:footnoteReference w:id="11"/>
      </w:r>
      <w:r w:rsidRPr="00E540AA">
        <w:rPr>
          <w:szCs w:val="22"/>
        </w:rPr>
        <w:t>;</w:t>
      </w:r>
    </w:p>
    <w:p w:rsidR="00D22FB0" w:rsidRPr="00304E14" w:rsidRDefault="00D22FB0" w:rsidP="00D22FB0">
      <w:pPr>
        <w:suppressLineNumbers/>
        <w:suppressAutoHyphens/>
        <w:kinsoku w:val="0"/>
        <w:overflowPunct w:val="0"/>
        <w:autoSpaceDE w:val="0"/>
        <w:autoSpaceDN w:val="0"/>
        <w:adjustRightInd w:val="0"/>
        <w:snapToGrid w:val="0"/>
        <w:spacing w:before="120" w:after="120"/>
        <w:ind w:firstLine="720"/>
        <w:rPr>
          <w:snapToGrid w:val="0"/>
          <w:kern w:val="22"/>
          <w:szCs w:val="22"/>
        </w:rPr>
      </w:pPr>
      <w:proofErr w:type="spellStart"/>
      <w:r w:rsidRPr="00304E14">
        <w:rPr>
          <w:snapToGrid w:val="0"/>
          <w:kern w:val="22"/>
          <w:szCs w:val="22"/>
        </w:rPr>
        <w:t>b</w:t>
      </w:r>
      <w:proofErr w:type="spellEnd"/>
      <w:r w:rsidRPr="00304E14">
        <w:rPr>
          <w:snapToGrid w:val="0"/>
          <w:kern w:val="22"/>
          <w:szCs w:val="22"/>
        </w:rPr>
        <w:t>)</w:t>
      </w:r>
      <w:r w:rsidRPr="00304E14">
        <w:rPr>
          <w:snapToGrid w:val="0"/>
          <w:kern w:val="22"/>
          <w:szCs w:val="22"/>
        </w:rPr>
        <w:tab/>
      </w:r>
      <w:r>
        <w:rPr>
          <w:snapToGrid w:val="0"/>
          <w:kern w:val="22"/>
          <w:szCs w:val="22"/>
        </w:rPr>
        <w:t>собрать т</w:t>
      </w:r>
      <w:r w:rsidRPr="00304E14">
        <w:rPr>
          <w:snapToGrid w:val="0"/>
          <w:kern w:val="22"/>
          <w:szCs w:val="22"/>
        </w:rPr>
        <w:t xml:space="preserve">ематические исследования на национальном, региональном и международном </w:t>
      </w:r>
      <w:proofErr w:type="gramStart"/>
      <w:r w:rsidRPr="00304E14">
        <w:rPr>
          <w:snapToGrid w:val="0"/>
          <w:kern w:val="22"/>
          <w:szCs w:val="22"/>
        </w:rPr>
        <w:t>уровн</w:t>
      </w:r>
      <w:r w:rsidR="009D6123">
        <w:rPr>
          <w:snapToGrid w:val="0"/>
          <w:kern w:val="22"/>
          <w:szCs w:val="22"/>
        </w:rPr>
        <w:t>ях</w:t>
      </w:r>
      <w:proofErr w:type="gramEnd"/>
      <w:r w:rsidRPr="00304E14">
        <w:rPr>
          <w:snapToGrid w:val="0"/>
          <w:kern w:val="22"/>
          <w:szCs w:val="22"/>
        </w:rPr>
        <w:t xml:space="preserve"> о применении </w:t>
      </w:r>
      <w:r w:rsidR="009D6123" w:rsidRPr="009D6123">
        <w:rPr>
          <w:snapToGrid w:val="0"/>
          <w:kern w:val="22"/>
          <w:szCs w:val="22"/>
        </w:rPr>
        <w:t xml:space="preserve">экосистемных </w:t>
      </w:r>
      <w:r w:rsidR="009D6123">
        <w:rPr>
          <w:snapToGrid w:val="0"/>
          <w:kern w:val="22"/>
          <w:szCs w:val="22"/>
        </w:rPr>
        <w:t xml:space="preserve">подходов </w:t>
      </w:r>
      <w:r w:rsidRPr="00304E14">
        <w:rPr>
          <w:snapToGrid w:val="0"/>
          <w:kern w:val="22"/>
          <w:szCs w:val="22"/>
        </w:rPr>
        <w:t>к адаптации к изменению климата и уменьшению опасности бедствий;</w:t>
      </w:r>
    </w:p>
    <w:p w:rsidR="00D22FB0" w:rsidRPr="00304E14" w:rsidRDefault="00D22FB0" w:rsidP="00D22FB0">
      <w:pPr>
        <w:suppressLineNumbers/>
        <w:suppressAutoHyphens/>
        <w:kinsoku w:val="0"/>
        <w:overflowPunct w:val="0"/>
        <w:autoSpaceDE w:val="0"/>
        <w:autoSpaceDN w:val="0"/>
        <w:adjustRightInd w:val="0"/>
        <w:snapToGrid w:val="0"/>
        <w:spacing w:before="120" w:after="120"/>
        <w:ind w:firstLine="720"/>
        <w:rPr>
          <w:snapToGrid w:val="0"/>
          <w:kern w:val="22"/>
          <w:szCs w:val="22"/>
        </w:rPr>
      </w:pPr>
      <w:proofErr w:type="spellStart"/>
      <w:r w:rsidRPr="00304E14">
        <w:rPr>
          <w:snapToGrid w:val="0"/>
          <w:kern w:val="22"/>
          <w:szCs w:val="22"/>
        </w:rPr>
        <w:t>c</w:t>
      </w:r>
      <w:proofErr w:type="spellEnd"/>
      <w:r w:rsidRPr="00304E14">
        <w:rPr>
          <w:snapToGrid w:val="0"/>
          <w:kern w:val="22"/>
          <w:szCs w:val="22"/>
        </w:rPr>
        <w:t>)</w:t>
      </w:r>
      <w:r w:rsidRPr="00304E14">
        <w:rPr>
          <w:snapToGrid w:val="0"/>
          <w:kern w:val="22"/>
          <w:szCs w:val="22"/>
        </w:rPr>
        <w:tab/>
        <w:t xml:space="preserve">распространять </w:t>
      </w:r>
      <w:r w:rsidRPr="00304E14">
        <w:rPr>
          <w:szCs w:val="22"/>
        </w:rPr>
        <w:t>вышеуказанную информацию через механизм посредничества</w:t>
      </w:r>
      <w:r w:rsidRPr="00304E14">
        <w:rPr>
          <w:snapToGrid w:val="0"/>
          <w:kern w:val="22"/>
          <w:szCs w:val="22"/>
        </w:rPr>
        <w:t>;</w:t>
      </w:r>
    </w:p>
    <w:p w:rsidR="00D22FB0" w:rsidRPr="00304E14" w:rsidRDefault="00D22FB0" w:rsidP="00D22FB0">
      <w:pPr>
        <w:suppressLineNumbers/>
        <w:suppressAutoHyphens/>
        <w:kinsoku w:val="0"/>
        <w:overflowPunct w:val="0"/>
        <w:autoSpaceDE w:val="0"/>
        <w:autoSpaceDN w:val="0"/>
        <w:adjustRightInd w:val="0"/>
        <w:snapToGrid w:val="0"/>
        <w:spacing w:before="120" w:after="120"/>
        <w:ind w:firstLine="720"/>
        <w:rPr>
          <w:snapToGrid w:val="0"/>
          <w:kern w:val="22"/>
          <w:szCs w:val="22"/>
        </w:rPr>
      </w:pPr>
      <w:r>
        <w:rPr>
          <w:iCs/>
          <w:snapToGrid w:val="0"/>
          <w:kern w:val="22"/>
          <w:szCs w:val="22"/>
        </w:rPr>
        <w:t>13</w:t>
      </w:r>
      <w:r w:rsidRPr="00304E14">
        <w:rPr>
          <w:iCs/>
          <w:snapToGrid w:val="0"/>
          <w:kern w:val="22"/>
          <w:szCs w:val="22"/>
        </w:rPr>
        <w:t>.</w:t>
      </w:r>
      <w:r w:rsidRPr="00304E14">
        <w:rPr>
          <w:iCs/>
          <w:snapToGrid w:val="0"/>
          <w:kern w:val="22"/>
          <w:szCs w:val="22"/>
        </w:rPr>
        <w:tab/>
      </w:r>
      <w:r w:rsidRPr="00304E14">
        <w:rPr>
          <w:i/>
          <w:iCs/>
          <w:snapToGrid w:val="0"/>
          <w:kern w:val="22"/>
          <w:szCs w:val="22"/>
        </w:rPr>
        <w:t>также</w:t>
      </w:r>
      <w:r w:rsidRPr="00304E14">
        <w:rPr>
          <w:iCs/>
          <w:snapToGrid w:val="0"/>
          <w:kern w:val="22"/>
          <w:szCs w:val="22"/>
        </w:rPr>
        <w:t xml:space="preserve"> </w:t>
      </w:r>
      <w:r w:rsidRPr="00304E14">
        <w:rPr>
          <w:i/>
          <w:snapToGrid w:val="0"/>
          <w:kern w:val="22"/>
          <w:szCs w:val="22"/>
        </w:rPr>
        <w:t>поручает</w:t>
      </w:r>
      <w:r w:rsidRPr="00304E14">
        <w:rPr>
          <w:snapToGrid w:val="0"/>
          <w:kern w:val="22"/>
          <w:szCs w:val="22"/>
        </w:rPr>
        <w:t xml:space="preserve"> </w:t>
      </w:r>
      <w:r w:rsidRPr="00304E14">
        <w:rPr>
          <w:szCs w:val="22"/>
        </w:rPr>
        <w:t>Исполнительному секретарю</w:t>
      </w:r>
      <w:r w:rsidRPr="00304E14">
        <w:rPr>
          <w:snapToGrid w:val="0"/>
          <w:kern w:val="22"/>
          <w:szCs w:val="22"/>
        </w:rPr>
        <w:t xml:space="preserve"> </w:t>
      </w:r>
      <w:r>
        <w:rPr>
          <w:snapToGrid w:val="0"/>
          <w:kern w:val="22"/>
          <w:szCs w:val="22"/>
        </w:rPr>
        <w:t xml:space="preserve">в консультациях с Межправительственной группой экспертов по изменению климата </w:t>
      </w:r>
      <w:r w:rsidRPr="00304E14">
        <w:rPr>
          <w:snapToGrid w:val="0"/>
          <w:kern w:val="22"/>
          <w:szCs w:val="22"/>
        </w:rPr>
        <w:t>при условии наличия ресурсов:</w:t>
      </w:r>
    </w:p>
    <w:p w:rsidR="00D22FB0" w:rsidRDefault="00D22FB0" w:rsidP="00D22FB0">
      <w:pPr>
        <w:suppressLineNumbers/>
        <w:suppressAutoHyphens/>
        <w:kinsoku w:val="0"/>
        <w:overflowPunct w:val="0"/>
        <w:autoSpaceDE w:val="0"/>
        <w:autoSpaceDN w:val="0"/>
        <w:adjustRightInd w:val="0"/>
        <w:snapToGrid w:val="0"/>
        <w:spacing w:before="120" w:after="120"/>
        <w:ind w:firstLine="720"/>
        <w:rPr>
          <w:snapToGrid w:val="0"/>
          <w:kern w:val="22"/>
          <w:szCs w:val="22"/>
        </w:rPr>
      </w:pPr>
      <w:proofErr w:type="spellStart"/>
      <w:proofErr w:type="gramStart"/>
      <w:r w:rsidRPr="00304E14">
        <w:rPr>
          <w:snapToGrid w:val="0"/>
          <w:kern w:val="22"/>
          <w:szCs w:val="22"/>
        </w:rPr>
        <w:t>a</w:t>
      </w:r>
      <w:proofErr w:type="spellEnd"/>
      <w:r w:rsidRPr="00304E14">
        <w:rPr>
          <w:snapToGrid w:val="0"/>
          <w:kern w:val="22"/>
          <w:szCs w:val="22"/>
        </w:rPr>
        <w:t>)</w:t>
      </w:r>
      <w:r w:rsidRPr="00304E14">
        <w:rPr>
          <w:snapToGrid w:val="0"/>
          <w:kern w:val="22"/>
          <w:szCs w:val="22"/>
        </w:rPr>
        <w:tab/>
        <w:t>рассмотреть нову</w:t>
      </w:r>
      <w:r>
        <w:rPr>
          <w:snapToGrid w:val="0"/>
          <w:kern w:val="22"/>
          <w:szCs w:val="22"/>
        </w:rPr>
        <w:t xml:space="preserve">ю научно-техническую информацию, принимая во внимание, в частности, традиционные знания и выводы доклада </w:t>
      </w:r>
      <w:r>
        <w:rPr>
          <w:snapToGrid w:val="0"/>
        </w:rPr>
        <w:t xml:space="preserve">«Глобальное потепление на 1,5°C </w:t>
      </w:r>
      <w:r w:rsidR="00D864CC">
        <w:rPr>
          <w:snapToGrid w:val="0"/>
        </w:rPr>
        <w:t>–</w:t>
      </w:r>
      <w:r>
        <w:rPr>
          <w:snapToGrid w:val="0"/>
        </w:rPr>
        <w:t xml:space="preserve"> специальный</w:t>
      </w:r>
      <w:r w:rsidR="00D864CC">
        <w:rPr>
          <w:snapToGrid w:val="0"/>
        </w:rPr>
        <w:t xml:space="preserve"> </w:t>
      </w:r>
      <w:r>
        <w:rPr>
          <w:snapToGrid w:val="0"/>
        </w:rPr>
        <w:t xml:space="preserve">доклад о последствиях глобального потепления на 1,5°C выше </w:t>
      </w:r>
      <w:proofErr w:type="spellStart"/>
      <w:r>
        <w:rPr>
          <w:snapToGrid w:val="0"/>
        </w:rPr>
        <w:t>доиндустриальных</w:t>
      </w:r>
      <w:proofErr w:type="spellEnd"/>
      <w:r>
        <w:rPr>
          <w:snapToGrid w:val="0"/>
        </w:rPr>
        <w:t xml:space="preserve"> уровней и о соответствующих траекториях глобальных выбросов парниковых газов в контексте укрепления глобального реагирования на угрозу изменения климата, а также устойчивого развития и усилий по искоренению нищеты»</w:t>
      </w:r>
      <w:r w:rsidRPr="00005F4F">
        <w:rPr>
          <w:snapToGrid w:val="0"/>
          <w:vertAlign w:val="superscript"/>
        </w:rPr>
        <w:t>9</w:t>
      </w:r>
      <w:r>
        <w:rPr>
          <w:snapToGrid w:val="0"/>
        </w:rPr>
        <w:t>, в</w:t>
      </w:r>
      <w:proofErr w:type="gramEnd"/>
      <w:r>
        <w:rPr>
          <w:snapToGrid w:val="0"/>
        </w:rPr>
        <w:t xml:space="preserve"> </w:t>
      </w:r>
      <w:proofErr w:type="gramStart"/>
      <w:r>
        <w:rPr>
          <w:snapToGrid w:val="0"/>
        </w:rPr>
        <w:t>отношении</w:t>
      </w:r>
      <w:proofErr w:type="gramEnd"/>
      <w:r>
        <w:rPr>
          <w:snapToGrid w:val="0"/>
        </w:rPr>
        <w:t>:</w:t>
      </w:r>
    </w:p>
    <w:p w:rsidR="00D22FB0" w:rsidRDefault="00D22FB0" w:rsidP="008D3C09">
      <w:pPr>
        <w:pStyle w:val="Paragraphedeliste"/>
        <w:numPr>
          <w:ilvl w:val="0"/>
          <w:numId w:val="14"/>
        </w:numPr>
        <w:suppressLineNumbers/>
        <w:suppressAutoHyphens/>
        <w:kinsoku w:val="0"/>
        <w:overflowPunct w:val="0"/>
        <w:autoSpaceDE w:val="0"/>
        <w:autoSpaceDN w:val="0"/>
        <w:adjustRightInd w:val="0"/>
        <w:snapToGrid w:val="0"/>
        <w:spacing w:before="120" w:after="120"/>
        <w:ind w:left="1276" w:hanging="425"/>
        <w:rPr>
          <w:snapToGrid w:val="0"/>
          <w:kern w:val="22"/>
          <w:szCs w:val="22"/>
        </w:rPr>
      </w:pPr>
      <w:r w:rsidRPr="00005F4F">
        <w:rPr>
          <w:snapToGrid w:val="0"/>
          <w:kern w:val="22"/>
          <w:szCs w:val="22"/>
        </w:rPr>
        <w:t>воздействия изменения климата на биоразнообразие</w:t>
      </w:r>
      <w:r>
        <w:rPr>
          <w:snapToGrid w:val="0"/>
          <w:kern w:val="22"/>
          <w:szCs w:val="22"/>
        </w:rPr>
        <w:t xml:space="preserve"> и на общины, которые зависят от экосистемных функций и услуг, особенно на коренные народы и местные общины;</w:t>
      </w:r>
    </w:p>
    <w:p w:rsidR="00D22FB0" w:rsidRPr="00005F4F" w:rsidRDefault="00D22FB0" w:rsidP="008D3C09">
      <w:pPr>
        <w:pStyle w:val="Paragraphedeliste"/>
        <w:numPr>
          <w:ilvl w:val="0"/>
          <w:numId w:val="14"/>
        </w:numPr>
        <w:suppressLineNumbers/>
        <w:suppressAutoHyphens/>
        <w:kinsoku w:val="0"/>
        <w:overflowPunct w:val="0"/>
        <w:autoSpaceDE w:val="0"/>
        <w:autoSpaceDN w:val="0"/>
        <w:adjustRightInd w:val="0"/>
        <w:snapToGrid w:val="0"/>
        <w:spacing w:before="120" w:after="120"/>
        <w:ind w:left="1276" w:hanging="425"/>
        <w:rPr>
          <w:snapToGrid w:val="0"/>
          <w:kern w:val="22"/>
          <w:szCs w:val="22"/>
        </w:rPr>
      </w:pPr>
      <w:r w:rsidRPr="00005F4F">
        <w:rPr>
          <w:snapToGrid w:val="0"/>
          <w:kern w:val="22"/>
          <w:szCs w:val="22"/>
        </w:rPr>
        <w:t>роли экосистем</w:t>
      </w:r>
      <w:r>
        <w:rPr>
          <w:snapToGrid w:val="0"/>
          <w:kern w:val="22"/>
          <w:szCs w:val="22"/>
        </w:rPr>
        <w:t xml:space="preserve"> и их целостности</w:t>
      </w:r>
      <w:r w:rsidRPr="00005F4F">
        <w:rPr>
          <w:snapToGrid w:val="0"/>
          <w:kern w:val="22"/>
          <w:szCs w:val="22"/>
        </w:rPr>
        <w:t xml:space="preserve"> в адаптации к изменению климата, смягчении его последствий и уменьшении опасности бедствий, а также в отношении восстановления экосистем и устойчивого землепользования</w:t>
      </w:r>
      <w:r w:rsidRPr="00005F4F">
        <w:rPr>
          <w:szCs w:val="22"/>
        </w:rPr>
        <w:t>;</w:t>
      </w:r>
    </w:p>
    <w:p w:rsidR="00D22FB0" w:rsidRDefault="00D22FB0" w:rsidP="00D22FB0">
      <w:pPr>
        <w:suppressLineNumbers/>
        <w:suppressAutoHyphens/>
        <w:kinsoku w:val="0"/>
        <w:overflowPunct w:val="0"/>
        <w:autoSpaceDE w:val="0"/>
        <w:autoSpaceDN w:val="0"/>
        <w:adjustRightInd w:val="0"/>
        <w:snapToGrid w:val="0"/>
        <w:spacing w:before="120" w:after="120"/>
        <w:ind w:firstLine="720"/>
        <w:rPr>
          <w:snapToGrid w:val="0"/>
          <w:kern w:val="22"/>
          <w:szCs w:val="22"/>
        </w:rPr>
      </w:pPr>
      <w:proofErr w:type="spellStart"/>
      <w:r w:rsidRPr="00304E14">
        <w:rPr>
          <w:snapToGrid w:val="0"/>
          <w:kern w:val="22"/>
          <w:szCs w:val="22"/>
        </w:rPr>
        <w:t>b</w:t>
      </w:r>
      <w:proofErr w:type="spellEnd"/>
      <w:r w:rsidRPr="00304E14">
        <w:rPr>
          <w:snapToGrid w:val="0"/>
          <w:kern w:val="22"/>
          <w:szCs w:val="22"/>
        </w:rPr>
        <w:t>)</w:t>
      </w:r>
      <w:r w:rsidRPr="00304E14">
        <w:rPr>
          <w:snapToGrid w:val="0"/>
          <w:kern w:val="22"/>
          <w:szCs w:val="22"/>
        </w:rPr>
        <w:tab/>
        <w:t>подготовить доклад о потенциальных последствиях вышеуказанно</w:t>
      </w:r>
      <w:r w:rsidR="00BA6425">
        <w:rPr>
          <w:snapToGrid w:val="0"/>
          <w:kern w:val="22"/>
          <w:szCs w:val="22"/>
        </w:rPr>
        <w:t>й информации</w:t>
      </w:r>
      <w:r w:rsidRPr="00304E14">
        <w:rPr>
          <w:snapToGrid w:val="0"/>
          <w:kern w:val="22"/>
          <w:szCs w:val="22"/>
        </w:rPr>
        <w:t xml:space="preserve"> применительно к деятельности Конвенции для рассмотрения Вспомогательным органом по научным, техническим и технологическим консультациям </w:t>
      </w:r>
      <w:r w:rsidR="00BA6425" w:rsidRPr="00BA6425">
        <w:rPr>
          <w:snapToGrid w:val="0"/>
          <w:kern w:val="22"/>
          <w:szCs w:val="22"/>
        </w:rPr>
        <w:t>на одном из его совещаний в период до 15-го совещания Конференции Сторон</w:t>
      </w:r>
      <w:r>
        <w:rPr>
          <w:snapToGrid w:val="0"/>
          <w:kern w:val="22"/>
          <w:szCs w:val="22"/>
        </w:rPr>
        <w:t>;</w:t>
      </w:r>
    </w:p>
    <w:p w:rsidR="00D22FB0" w:rsidRPr="00304E14" w:rsidRDefault="00D22FB0" w:rsidP="00D22FB0">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lastRenderedPageBreak/>
        <w:t>с)</w:t>
      </w:r>
      <w:r>
        <w:rPr>
          <w:snapToGrid w:val="0"/>
          <w:kern w:val="22"/>
          <w:szCs w:val="22"/>
        </w:rPr>
        <w:tab/>
        <w:t xml:space="preserve">разработать целевые сообщения о том, каким образом биоразнообразие и </w:t>
      </w:r>
      <w:proofErr w:type="spellStart"/>
      <w:r w:rsidR="00CE166B">
        <w:rPr>
          <w:snapToGrid w:val="0"/>
          <w:kern w:val="22"/>
          <w:szCs w:val="22"/>
        </w:rPr>
        <w:t>экосистемная</w:t>
      </w:r>
      <w:proofErr w:type="spellEnd"/>
      <w:r w:rsidR="00CE166B">
        <w:rPr>
          <w:snapToGrid w:val="0"/>
          <w:kern w:val="22"/>
          <w:szCs w:val="22"/>
        </w:rPr>
        <w:t xml:space="preserve"> </w:t>
      </w:r>
      <w:r>
        <w:rPr>
          <w:snapToGrid w:val="0"/>
          <w:kern w:val="22"/>
          <w:szCs w:val="22"/>
        </w:rPr>
        <w:t xml:space="preserve">целостность, функции и услуги способствуют </w:t>
      </w:r>
      <w:r w:rsidRPr="00E540AA">
        <w:rPr>
          <w:snapToGrid w:val="0"/>
          <w:kern w:val="22"/>
          <w:szCs w:val="22"/>
        </w:rPr>
        <w:t>реш</w:t>
      </w:r>
      <w:r>
        <w:rPr>
          <w:snapToGrid w:val="0"/>
          <w:kern w:val="22"/>
          <w:szCs w:val="22"/>
        </w:rPr>
        <w:t>ению</w:t>
      </w:r>
      <w:r w:rsidRPr="00E540AA">
        <w:rPr>
          <w:snapToGrid w:val="0"/>
          <w:kern w:val="22"/>
          <w:szCs w:val="22"/>
        </w:rPr>
        <w:t xml:space="preserve"> проблем</w:t>
      </w:r>
      <w:r>
        <w:rPr>
          <w:snapToGrid w:val="0"/>
          <w:kern w:val="22"/>
          <w:szCs w:val="22"/>
        </w:rPr>
        <w:t xml:space="preserve">, связанных с </w:t>
      </w:r>
      <w:r w:rsidRPr="00E540AA">
        <w:rPr>
          <w:snapToGrid w:val="0"/>
          <w:kern w:val="22"/>
          <w:szCs w:val="22"/>
        </w:rPr>
        <w:t>изменени</w:t>
      </w:r>
      <w:r>
        <w:rPr>
          <w:snapToGrid w:val="0"/>
          <w:kern w:val="22"/>
          <w:szCs w:val="22"/>
        </w:rPr>
        <w:t>ем</w:t>
      </w:r>
      <w:r w:rsidRPr="00E540AA">
        <w:rPr>
          <w:snapToGrid w:val="0"/>
          <w:kern w:val="22"/>
          <w:szCs w:val="22"/>
        </w:rPr>
        <w:t xml:space="preserve"> климата</w:t>
      </w:r>
      <w:r>
        <w:rPr>
          <w:snapToGrid w:val="0"/>
          <w:kern w:val="22"/>
          <w:szCs w:val="22"/>
        </w:rPr>
        <w:t>;</w:t>
      </w:r>
    </w:p>
    <w:p w:rsidR="00D22FB0" w:rsidRDefault="00D22FB0" w:rsidP="00D22FB0">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14</w:t>
      </w:r>
      <w:r w:rsidRPr="00304E14">
        <w:rPr>
          <w:snapToGrid w:val="0"/>
          <w:kern w:val="22"/>
          <w:szCs w:val="22"/>
        </w:rPr>
        <w:t>.</w:t>
      </w:r>
      <w:r w:rsidRPr="00304E14">
        <w:rPr>
          <w:snapToGrid w:val="0"/>
          <w:kern w:val="22"/>
          <w:szCs w:val="22"/>
        </w:rPr>
        <w:tab/>
      </w:r>
      <w:r w:rsidRPr="00304E14">
        <w:rPr>
          <w:i/>
          <w:snapToGrid w:val="0"/>
          <w:kern w:val="22"/>
          <w:szCs w:val="22"/>
        </w:rPr>
        <w:t>далее поручает</w:t>
      </w:r>
      <w:r w:rsidRPr="00304E14">
        <w:rPr>
          <w:snapToGrid w:val="0"/>
          <w:kern w:val="22"/>
          <w:szCs w:val="22"/>
        </w:rPr>
        <w:t xml:space="preserve"> </w:t>
      </w:r>
      <w:r w:rsidRPr="00304E14">
        <w:rPr>
          <w:szCs w:val="22"/>
        </w:rPr>
        <w:t>Исполнительному секретарю</w:t>
      </w:r>
      <w:r>
        <w:rPr>
          <w:snapToGrid w:val="0"/>
          <w:kern w:val="22"/>
          <w:szCs w:val="22"/>
        </w:rPr>
        <w:t>:</w:t>
      </w:r>
    </w:p>
    <w:p w:rsidR="00D22FB0" w:rsidRDefault="00D22FB0" w:rsidP="00D22FB0">
      <w:pPr>
        <w:suppressLineNumbers/>
        <w:suppressAutoHyphens/>
        <w:kinsoku w:val="0"/>
        <w:overflowPunct w:val="0"/>
        <w:autoSpaceDE w:val="0"/>
        <w:autoSpaceDN w:val="0"/>
        <w:adjustRightInd w:val="0"/>
        <w:snapToGrid w:val="0"/>
        <w:spacing w:before="120" w:after="120"/>
        <w:ind w:firstLine="720"/>
        <w:rPr>
          <w:snapToGrid w:val="0"/>
          <w:kern w:val="22"/>
          <w:szCs w:val="22"/>
        </w:rPr>
      </w:pPr>
      <w:proofErr w:type="gramStart"/>
      <w:r>
        <w:rPr>
          <w:snapToGrid w:val="0"/>
          <w:kern w:val="22"/>
          <w:szCs w:val="22"/>
        </w:rPr>
        <w:t>а)</w:t>
      </w:r>
      <w:r>
        <w:rPr>
          <w:snapToGrid w:val="0"/>
          <w:kern w:val="22"/>
          <w:szCs w:val="22"/>
        </w:rPr>
        <w:tab/>
      </w:r>
      <w:r w:rsidRPr="00304E14">
        <w:rPr>
          <w:snapToGrid w:val="0"/>
          <w:kern w:val="22"/>
          <w:szCs w:val="22"/>
        </w:rPr>
        <w:t xml:space="preserve">рассмотреть связи </w:t>
      </w:r>
      <w:r>
        <w:rPr>
          <w:snapToGrid w:val="0"/>
          <w:kern w:val="22"/>
          <w:szCs w:val="22"/>
        </w:rPr>
        <w:t xml:space="preserve">и взаимозависимость </w:t>
      </w:r>
      <w:r w:rsidRPr="00304E14">
        <w:rPr>
          <w:snapToGrid w:val="0"/>
          <w:kern w:val="22"/>
          <w:szCs w:val="22"/>
        </w:rPr>
        <w:t xml:space="preserve">между биоразнообразием и изменением климата в ходе подготовки </w:t>
      </w:r>
      <w:r>
        <w:rPr>
          <w:snapToGrid w:val="0"/>
          <w:kern w:val="22"/>
          <w:szCs w:val="22"/>
        </w:rPr>
        <w:t xml:space="preserve">глобальной </w:t>
      </w:r>
      <w:r w:rsidRPr="00304E14">
        <w:rPr>
          <w:snapToGrid w:val="0"/>
          <w:kern w:val="22"/>
          <w:szCs w:val="22"/>
        </w:rPr>
        <w:t>рамочной программы в области биоразнообр</w:t>
      </w:r>
      <w:r>
        <w:rPr>
          <w:snapToGrid w:val="0"/>
          <w:kern w:val="22"/>
          <w:szCs w:val="22"/>
        </w:rPr>
        <w:t xml:space="preserve">азия на период после 2020 года с учетом информации докладов и оценок Межправительственной группы экспертов по изменению климата и Межправительственной научно-политической платформы по биоразнообразию и экосистемным услугам без ущерба для процесса разработки глобальной рамочной программы </w:t>
      </w:r>
      <w:r w:rsidRPr="00347B5A">
        <w:rPr>
          <w:snapToGrid w:val="0"/>
          <w:kern w:val="22"/>
          <w:szCs w:val="22"/>
        </w:rPr>
        <w:t>в области биоразнообразия</w:t>
      </w:r>
      <w:r>
        <w:rPr>
          <w:snapToGrid w:val="0"/>
          <w:kern w:val="22"/>
          <w:szCs w:val="22"/>
        </w:rPr>
        <w:t xml:space="preserve"> на период после 2020</w:t>
      </w:r>
      <w:proofErr w:type="gramEnd"/>
      <w:r>
        <w:rPr>
          <w:snapToGrid w:val="0"/>
          <w:kern w:val="22"/>
          <w:szCs w:val="22"/>
        </w:rPr>
        <w:t xml:space="preserve"> года и с соблюдением мандатов Конвенции о биологическом разнообразии и Рамочной конвенции Организации Объединенных Наций об изменении климата;</w:t>
      </w:r>
    </w:p>
    <w:p w:rsidR="00D22FB0" w:rsidRPr="00304E14" w:rsidRDefault="00D22FB0" w:rsidP="00D22FB0">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lang w:val="fr-FR"/>
        </w:rPr>
        <w:t>b</w:t>
      </w:r>
      <w:r w:rsidRPr="005C16C6">
        <w:rPr>
          <w:snapToGrid w:val="0"/>
          <w:kern w:val="22"/>
          <w:szCs w:val="22"/>
        </w:rPr>
        <w:t>)</w:t>
      </w:r>
      <w:r>
        <w:rPr>
          <w:snapToGrid w:val="0"/>
          <w:kern w:val="22"/>
          <w:szCs w:val="22"/>
        </w:rPr>
        <w:tab/>
      </w:r>
      <w:r w:rsidRPr="00304E14">
        <w:rPr>
          <w:snapToGrid w:val="0"/>
          <w:kern w:val="22"/>
          <w:szCs w:val="22"/>
        </w:rPr>
        <w:t xml:space="preserve">поддерживать контакты с секретариатами соответствующих многосторонних природоохранных соглашений, включая </w:t>
      </w:r>
      <w:r w:rsidRPr="00E540AA">
        <w:rPr>
          <w:snapToGrid w:val="0"/>
          <w:kern w:val="22"/>
          <w:szCs w:val="22"/>
        </w:rPr>
        <w:t>соответствующие многосторонние финансовые механизмы</w:t>
      </w:r>
      <w:r>
        <w:rPr>
          <w:snapToGrid w:val="0"/>
          <w:kern w:val="22"/>
          <w:szCs w:val="22"/>
        </w:rPr>
        <w:t>,</w:t>
      </w:r>
      <w:r w:rsidRPr="00E540AA">
        <w:rPr>
          <w:snapToGrid w:val="0"/>
          <w:kern w:val="22"/>
          <w:szCs w:val="22"/>
        </w:rPr>
        <w:t xml:space="preserve"> </w:t>
      </w:r>
      <w:r w:rsidRPr="00304E14">
        <w:rPr>
          <w:snapToGrid w:val="0"/>
          <w:kern w:val="22"/>
          <w:szCs w:val="22"/>
        </w:rPr>
        <w:t>Совместную контактную группу конвенций, принятых в Рио-де-Жанейро, и Совместную контактную группу конвенций, связанных с биоразнообразием, стимулировать взаимодействие и координировать деятельность, касающуюся</w:t>
      </w:r>
      <w:r>
        <w:rPr>
          <w:snapToGrid w:val="0"/>
          <w:kern w:val="22"/>
          <w:szCs w:val="22"/>
        </w:rPr>
        <w:t xml:space="preserve"> адаптации к изменению климата,</w:t>
      </w:r>
      <w:r w:rsidRPr="00304E14">
        <w:rPr>
          <w:snapToGrid w:val="0"/>
          <w:kern w:val="22"/>
          <w:szCs w:val="22"/>
        </w:rPr>
        <w:t xml:space="preserve"> смягчения</w:t>
      </w:r>
      <w:r>
        <w:rPr>
          <w:snapToGrid w:val="0"/>
          <w:kern w:val="22"/>
          <w:szCs w:val="22"/>
        </w:rPr>
        <w:t xml:space="preserve"> его последствий и уменьшения опасности бедствий,</w:t>
      </w:r>
      <w:r w:rsidRPr="00304E14">
        <w:rPr>
          <w:snapToGrid w:val="0"/>
          <w:kern w:val="22"/>
          <w:szCs w:val="22"/>
        </w:rPr>
        <w:t xml:space="preserve"> такую как организация в соответствующих случаях последовательных совещаний и совместных мероприятий;</w:t>
      </w:r>
    </w:p>
    <w:p w:rsidR="00D22FB0" w:rsidRPr="005C16C6" w:rsidRDefault="00D22FB0" w:rsidP="00D22FB0">
      <w:pPr>
        <w:suppressLineNumbers/>
        <w:suppressAutoHyphens/>
        <w:kinsoku w:val="0"/>
        <w:overflowPunct w:val="0"/>
        <w:autoSpaceDE w:val="0"/>
        <w:autoSpaceDN w:val="0"/>
        <w:adjustRightInd w:val="0"/>
        <w:snapToGrid w:val="0"/>
        <w:spacing w:before="120" w:after="120"/>
        <w:ind w:firstLine="720"/>
        <w:rPr>
          <w:snapToGrid w:val="0"/>
          <w:kern w:val="22"/>
          <w:szCs w:val="22"/>
          <w:lang w:eastAsia="en-CA"/>
        </w:rPr>
      </w:pPr>
      <w:r>
        <w:rPr>
          <w:snapToGrid w:val="0"/>
          <w:kern w:val="22"/>
          <w:szCs w:val="22"/>
        </w:rPr>
        <w:t>15</w:t>
      </w:r>
      <w:r w:rsidRPr="00304E14">
        <w:rPr>
          <w:snapToGrid w:val="0"/>
          <w:kern w:val="22"/>
          <w:szCs w:val="22"/>
        </w:rPr>
        <w:t>.</w:t>
      </w:r>
      <w:r w:rsidRPr="00304E14">
        <w:rPr>
          <w:snapToGrid w:val="0"/>
          <w:kern w:val="22"/>
          <w:szCs w:val="22"/>
        </w:rPr>
        <w:tab/>
      </w:r>
      <w:r w:rsidRPr="00304E14">
        <w:rPr>
          <w:i/>
          <w:snapToGrid w:val="0"/>
          <w:kern w:val="22"/>
          <w:szCs w:val="22"/>
        </w:rPr>
        <w:t>предлагает</w:t>
      </w:r>
      <w:r w:rsidRPr="00304E14">
        <w:rPr>
          <w:snapToGrid w:val="0"/>
          <w:kern w:val="22"/>
          <w:szCs w:val="22"/>
        </w:rPr>
        <w:t xml:space="preserve"> Сторонам, другим правительствам, финансирующим организациям и соответствующим организациям, располагающим возможностями, оказывать поддержку деятельности, связанной с </w:t>
      </w:r>
      <w:r w:rsidR="009D6123" w:rsidRPr="009D6123">
        <w:rPr>
          <w:snapToGrid w:val="0"/>
          <w:kern w:val="22"/>
          <w:szCs w:val="22"/>
        </w:rPr>
        <w:t>экосистемны</w:t>
      </w:r>
      <w:r w:rsidR="009D6123">
        <w:rPr>
          <w:snapToGrid w:val="0"/>
          <w:kern w:val="22"/>
          <w:szCs w:val="22"/>
        </w:rPr>
        <w:t>ми</w:t>
      </w:r>
      <w:r w:rsidR="009D6123" w:rsidRPr="009D6123">
        <w:rPr>
          <w:snapToGrid w:val="0"/>
          <w:kern w:val="22"/>
          <w:szCs w:val="22"/>
        </w:rPr>
        <w:t xml:space="preserve"> </w:t>
      </w:r>
      <w:r w:rsidRPr="00304E14">
        <w:rPr>
          <w:snapToGrid w:val="0"/>
          <w:kern w:val="22"/>
          <w:szCs w:val="22"/>
        </w:rPr>
        <w:t>подходами к адаптации к изменению климата и уменьшению опасности бедствий</w:t>
      </w:r>
      <w:r w:rsidRPr="005C16C6">
        <w:rPr>
          <w:snapToGrid w:val="0"/>
          <w:kern w:val="22"/>
          <w:szCs w:val="22"/>
          <w:lang w:eastAsia="en-CA"/>
        </w:rPr>
        <w:t>.</w:t>
      </w:r>
    </w:p>
    <w:p w:rsidR="00D22FB0" w:rsidRPr="005C16C6" w:rsidRDefault="00D22FB0" w:rsidP="00D22FB0">
      <w:pPr>
        <w:jc w:val="left"/>
        <w:rPr>
          <w:kern w:val="22"/>
        </w:rPr>
      </w:pPr>
      <w:r w:rsidRPr="005C16C6">
        <w:rPr>
          <w:kern w:val="22"/>
        </w:rPr>
        <w:br w:type="page"/>
      </w:r>
    </w:p>
    <w:p w:rsidR="00D22FB0" w:rsidRPr="00C850BB" w:rsidRDefault="00D22FB0" w:rsidP="00D22FB0">
      <w:pPr>
        <w:pStyle w:val="Para10"/>
        <w:suppressLineNumbers/>
        <w:suppressAutoHyphens/>
        <w:kinsoku w:val="0"/>
        <w:overflowPunct w:val="0"/>
        <w:autoSpaceDE w:val="0"/>
        <w:autoSpaceDN w:val="0"/>
        <w:adjustRightInd w:val="0"/>
        <w:snapToGrid w:val="0"/>
        <w:spacing w:before="0"/>
        <w:jc w:val="center"/>
        <w:rPr>
          <w:i/>
          <w:kern w:val="22"/>
          <w:szCs w:val="22"/>
        </w:rPr>
      </w:pPr>
      <w:r w:rsidRPr="00C850BB">
        <w:rPr>
          <w:i/>
          <w:kern w:val="22"/>
          <w:szCs w:val="22"/>
        </w:rPr>
        <w:lastRenderedPageBreak/>
        <w:t>Приложение</w:t>
      </w:r>
    </w:p>
    <w:p w:rsidR="00D22FB0" w:rsidRPr="00C850BB" w:rsidRDefault="00D22FB0" w:rsidP="00D22FB0">
      <w:pPr>
        <w:pStyle w:val="Titre1"/>
        <w:keepNext w:val="0"/>
        <w:suppressLineNumbers/>
        <w:suppressAutoHyphens/>
        <w:kinsoku w:val="0"/>
        <w:overflowPunct w:val="0"/>
        <w:autoSpaceDE w:val="0"/>
        <w:autoSpaceDN w:val="0"/>
        <w:adjustRightInd w:val="0"/>
        <w:snapToGrid w:val="0"/>
        <w:spacing w:before="120"/>
        <w:rPr>
          <w:kern w:val="22"/>
          <w:szCs w:val="22"/>
        </w:rPr>
      </w:pPr>
      <w:bookmarkStart w:id="4" w:name="_Toc504402377"/>
      <w:bookmarkStart w:id="5" w:name="Guidelines"/>
      <w:r w:rsidRPr="00C850BB">
        <w:rPr>
          <w:snapToGrid w:val="0"/>
          <w:kern w:val="22"/>
          <w:szCs w:val="22"/>
        </w:rPr>
        <w:t>Добровольные</w:t>
      </w:r>
      <w:r w:rsidRPr="00C850BB">
        <w:rPr>
          <w:szCs w:val="22"/>
        </w:rPr>
        <w:t xml:space="preserve"> </w:t>
      </w:r>
      <w:r w:rsidRPr="00C850BB">
        <w:rPr>
          <w:kern w:val="22"/>
          <w:szCs w:val="22"/>
        </w:rPr>
        <w:t>руководящие указания по разработкЕ и ЭФФЕКТИВНОМУ внедрениЮ</w:t>
      </w:r>
      <w:bookmarkEnd w:id="4"/>
      <w:r w:rsidRPr="00C850BB">
        <w:rPr>
          <w:kern w:val="22"/>
          <w:szCs w:val="22"/>
        </w:rPr>
        <w:t xml:space="preserve"> </w:t>
      </w:r>
      <w:r w:rsidR="009D6123" w:rsidRPr="00C850BB">
        <w:rPr>
          <w:kern w:val="22"/>
          <w:szCs w:val="22"/>
        </w:rPr>
        <w:t xml:space="preserve">экосистемных подходов </w:t>
      </w:r>
      <w:r w:rsidRPr="00C850BB">
        <w:rPr>
          <w:kern w:val="22"/>
          <w:szCs w:val="22"/>
        </w:rPr>
        <w:t>к адаптации к изменению климата и уменьшению опасности бедствий</w:t>
      </w:r>
    </w:p>
    <w:p w:rsidR="00D22FB0" w:rsidRPr="00C850BB" w:rsidRDefault="00D22FB0" w:rsidP="00D22FB0">
      <w:pPr>
        <w:pStyle w:val="Titre2"/>
        <w:jc w:val="left"/>
        <w:rPr>
          <w:rFonts w:eastAsia="Calibri"/>
          <w:snapToGrid w:val="0"/>
          <w:kern w:val="22"/>
          <w:szCs w:val="22"/>
        </w:rPr>
      </w:pPr>
      <w:r w:rsidRPr="00C850BB">
        <w:rPr>
          <w:rFonts w:eastAsia="Calibri"/>
          <w:snapToGrid w:val="0"/>
          <w:kern w:val="22"/>
          <w:szCs w:val="22"/>
        </w:rPr>
        <w:t>Содержание</w:t>
      </w:r>
    </w:p>
    <w:p w:rsidR="00D22FB0" w:rsidRPr="00C850BB" w:rsidRDefault="00D22FB0" w:rsidP="00D22FB0">
      <w:pPr>
        <w:pStyle w:val="Titre2"/>
        <w:jc w:val="left"/>
        <w:rPr>
          <w:rFonts w:eastAsia="Calibri"/>
          <w:snapToGrid w:val="0"/>
          <w:kern w:val="22"/>
          <w:szCs w:val="22"/>
        </w:rPr>
      </w:pPr>
      <w:bookmarkStart w:id="6" w:name="_Toc518553085"/>
      <w:r w:rsidRPr="00C850BB">
        <w:rPr>
          <w:rFonts w:eastAsia="Calibri"/>
          <w:snapToGrid w:val="0"/>
          <w:kern w:val="22"/>
          <w:szCs w:val="22"/>
        </w:rPr>
        <w:t xml:space="preserve">1. </w:t>
      </w:r>
      <w:bookmarkEnd w:id="6"/>
      <w:r w:rsidRPr="00C850BB">
        <w:rPr>
          <w:rFonts w:eastAsia="Calibri"/>
          <w:snapToGrid w:val="0"/>
          <w:kern w:val="22"/>
          <w:szCs w:val="22"/>
        </w:rPr>
        <w:t>Введение</w:t>
      </w:r>
    </w:p>
    <w:p w:rsidR="00D22FB0" w:rsidRPr="00C850BB" w:rsidRDefault="00D22FB0" w:rsidP="00D22FB0">
      <w:pPr>
        <w:pStyle w:val="Titre2"/>
        <w:ind w:left="720"/>
        <w:jc w:val="left"/>
        <w:rPr>
          <w:rFonts w:eastAsia="Calibri"/>
          <w:snapToGrid w:val="0"/>
          <w:kern w:val="22"/>
          <w:szCs w:val="22"/>
        </w:rPr>
      </w:pPr>
      <w:r w:rsidRPr="00C850BB">
        <w:rPr>
          <w:rFonts w:eastAsia="Calibri"/>
          <w:snapToGrid w:val="0"/>
          <w:kern w:val="22"/>
          <w:szCs w:val="22"/>
        </w:rPr>
        <w:t>1.1. Обзор добровольных руководящих указаний</w:t>
      </w:r>
    </w:p>
    <w:p w:rsidR="00D22FB0" w:rsidRPr="00C850BB" w:rsidRDefault="00D22FB0" w:rsidP="00D22FB0">
      <w:pPr>
        <w:pStyle w:val="Titre2"/>
        <w:ind w:left="720"/>
        <w:jc w:val="left"/>
        <w:rPr>
          <w:rFonts w:eastAsia="Calibri"/>
          <w:snapToGrid w:val="0"/>
          <w:kern w:val="22"/>
          <w:szCs w:val="22"/>
        </w:rPr>
      </w:pPr>
      <w:bookmarkStart w:id="7" w:name="_Toc518553087"/>
      <w:r w:rsidRPr="00C850BB">
        <w:rPr>
          <w:rFonts w:eastAsia="Calibri"/>
          <w:snapToGrid w:val="0"/>
          <w:kern w:val="22"/>
          <w:szCs w:val="22"/>
        </w:rPr>
        <w:t xml:space="preserve">1.2. В чем заключаются </w:t>
      </w:r>
      <w:r w:rsidR="009D6123" w:rsidRPr="00C850BB">
        <w:rPr>
          <w:rFonts w:eastAsia="Calibri"/>
          <w:snapToGrid w:val="0"/>
          <w:kern w:val="22"/>
          <w:szCs w:val="22"/>
        </w:rPr>
        <w:t xml:space="preserve">экосистемные </w:t>
      </w:r>
      <w:r w:rsidRPr="00C850BB">
        <w:rPr>
          <w:rFonts w:eastAsia="Calibri"/>
          <w:snapToGrid w:val="0"/>
          <w:kern w:val="22"/>
          <w:szCs w:val="22"/>
        </w:rPr>
        <w:t>подходы к адаптации к изменению климата и уменьшению опасности бедствий?</w:t>
      </w:r>
      <w:bookmarkEnd w:id="7"/>
    </w:p>
    <w:p w:rsidR="00D22FB0" w:rsidRPr="00C850BB" w:rsidRDefault="00D22FB0" w:rsidP="00D22FB0">
      <w:pPr>
        <w:pStyle w:val="Titre2"/>
        <w:jc w:val="left"/>
        <w:rPr>
          <w:rFonts w:eastAsia="Calibri"/>
          <w:snapToGrid w:val="0"/>
          <w:kern w:val="22"/>
          <w:szCs w:val="22"/>
        </w:rPr>
      </w:pPr>
      <w:bookmarkStart w:id="8" w:name="_Toc518553088"/>
      <w:r w:rsidRPr="00C850BB">
        <w:rPr>
          <w:rFonts w:eastAsia="Calibri"/>
          <w:snapToGrid w:val="0"/>
          <w:kern w:val="22"/>
          <w:szCs w:val="22"/>
        </w:rPr>
        <w:t xml:space="preserve">2. </w:t>
      </w:r>
      <w:bookmarkEnd w:id="8"/>
      <w:r w:rsidRPr="00C850BB">
        <w:rPr>
          <w:rFonts w:eastAsia="Calibri"/>
          <w:snapToGrid w:val="0"/>
          <w:kern w:val="22"/>
          <w:szCs w:val="22"/>
        </w:rPr>
        <w:t>Принципы и гарантии</w:t>
      </w:r>
    </w:p>
    <w:p w:rsidR="00D22FB0" w:rsidRPr="00C850BB" w:rsidRDefault="00D22FB0" w:rsidP="00D22FB0">
      <w:pPr>
        <w:pStyle w:val="Titre2"/>
        <w:ind w:left="720"/>
        <w:jc w:val="left"/>
        <w:rPr>
          <w:rFonts w:eastAsia="Calibri"/>
          <w:snapToGrid w:val="0"/>
          <w:kern w:val="22"/>
          <w:szCs w:val="22"/>
        </w:rPr>
      </w:pPr>
      <w:bookmarkStart w:id="9" w:name="_Toc518553089"/>
      <w:r w:rsidRPr="00C850BB">
        <w:rPr>
          <w:rFonts w:eastAsia="Calibri"/>
          <w:snapToGrid w:val="0"/>
          <w:kern w:val="22"/>
          <w:szCs w:val="22"/>
        </w:rPr>
        <w:t xml:space="preserve">2.1. </w:t>
      </w:r>
      <w:bookmarkEnd w:id="9"/>
      <w:r w:rsidRPr="00C850BB">
        <w:rPr>
          <w:rFonts w:eastAsia="Calibri"/>
          <w:snapToGrid w:val="0"/>
          <w:kern w:val="22"/>
          <w:szCs w:val="22"/>
        </w:rPr>
        <w:t>Принципы</w:t>
      </w:r>
    </w:p>
    <w:p w:rsidR="009D6123" w:rsidRPr="00C850BB" w:rsidRDefault="009D6123" w:rsidP="009D6123">
      <w:pPr>
        <w:pStyle w:val="Titre2"/>
        <w:ind w:left="720"/>
        <w:jc w:val="left"/>
        <w:rPr>
          <w:rFonts w:eastAsia="Calibri"/>
          <w:snapToGrid w:val="0"/>
          <w:kern w:val="22"/>
          <w:szCs w:val="22"/>
        </w:rPr>
      </w:pPr>
      <w:r w:rsidRPr="00C850BB">
        <w:rPr>
          <w:rFonts w:eastAsia="Calibri"/>
          <w:snapToGrid w:val="0"/>
          <w:kern w:val="22"/>
          <w:szCs w:val="22"/>
        </w:rPr>
        <w:t xml:space="preserve">2.2 Гарантии </w:t>
      </w:r>
    </w:p>
    <w:p w:rsidR="00D22FB0" w:rsidRPr="00C850BB" w:rsidRDefault="00D22FB0" w:rsidP="00D22FB0">
      <w:pPr>
        <w:pStyle w:val="Titre2"/>
        <w:jc w:val="left"/>
        <w:rPr>
          <w:rFonts w:eastAsia="Calibri"/>
          <w:snapToGrid w:val="0"/>
          <w:kern w:val="22"/>
          <w:szCs w:val="22"/>
        </w:rPr>
      </w:pPr>
      <w:bookmarkStart w:id="10" w:name="_Toc518553090"/>
      <w:r w:rsidRPr="00C850BB">
        <w:rPr>
          <w:rFonts w:eastAsia="Calibri"/>
          <w:snapToGrid w:val="0"/>
          <w:kern w:val="22"/>
          <w:szCs w:val="22"/>
        </w:rPr>
        <w:t xml:space="preserve">3. </w:t>
      </w:r>
      <w:bookmarkEnd w:id="10"/>
      <w:r w:rsidRPr="00C850BB">
        <w:rPr>
          <w:rFonts w:eastAsia="Calibri"/>
          <w:snapToGrid w:val="0"/>
          <w:kern w:val="22"/>
          <w:szCs w:val="22"/>
        </w:rPr>
        <w:t xml:space="preserve">Общие соображения для разработки и внедрения мер </w:t>
      </w:r>
      <w:r w:rsidR="00D72DFE" w:rsidRPr="00C850BB">
        <w:rPr>
          <w:rFonts w:eastAsia="Calibri"/>
          <w:snapToGrid w:val="0"/>
          <w:kern w:val="22"/>
          <w:szCs w:val="22"/>
        </w:rPr>
        <w:t xml:space="preserve">по АПЭ и </w:t>
      </w:r>
      <w:proofErr w:type="spellStart"/>
      <w:r w:rsidR="00D72DFE" w:rsidRPr="00C850BB">
        <w:rPr>
          <w:rFonts w:eastAsia="Calibri"/>
          <w:snapToGrid w:val="0"/>
          <w:kern w:val="22"/>
          <w:szCs w:val="22"/>
        </w:rPr>
        <w:t>Эко-УОБ</w:t>
      </w:r>
      <w:proofErr w:type="spellEnd"/>
    </w:p>
    <w:p w:rsidR="00D22FB0" w:rsidRPr="00C850BB" w:rsidRDefault="00D22FB0" w:rsidP="00D22FB0">
      <w:pPr>
        <w:pStyle w:val="Titre2"/>
        <w:ind w:left="720"/>
        <w:jc w:val="left"/>
        <w:rPr>
          <w:rFonts w:eastAsia="Calibri"/>
          <w:snapToGrid w:val="0"/>
          <w:kern w:val="22"/>
          <w:szCs w:val="22"/>
        </w:rPr>
      </w:pPr>
      <w:bookmarkStart w:id="11" w:name="_Toc518553091"/>
      <w:r w:rsidRPr="00C850BB">
        <w:rPr>
          <w:rFonts w:eastAsia="Calibri"/>
          <w:snapToGrid w:val="0"/>
          <w:kern w:val="22"/>
          <w:szCs w:val="22"/>
        </w:rPr>
        <w:t xml:space="preserve">3.1. </w:t>
      </w:r>
      <w:bookmarkEnd w:id="11"/>
      <w:r w:rsidRPr="00C850BB">
        <w:rPr>
          <w:rFonts w:eastAsia="Calibri"/>
          <w:snapToGrid w:val="0"/>
          <w:kern w:val="22"/>
          <w:szCs w:val="22"/>
        </w:rPr>
        <w:t>Интеграция знаний, технологий, практики и усилий коренных народов и местных общин</w:t>
      </w:r>
    </w:p>
    <w:p w:rsidR="00D22FB0" w:rsidRPr="00C850BB" w:rsidRDefault="00D22FB0" w:rsidP="00D22FB0">
      <w:pPr>
        <w:pStyle w:val="Titre2"/>
        <w:ind w:left="720"/>
        <w:jc w:val="left"/>
        <w:rPr>
          <w:rFonts w:eastAsia="Calibri"/>
          <w:snapToGrid w:val="0"/>
          <w:kern w:val="22"/>
          <w:szCs w:val="22"/>
        </w:rPr>
      </w:pPr>
      <w:bookmarkStart w:id="12" w:name="_Toc518553092"/>
      <w:r w:rsidRPr="00C850BB">
        <w:rPr>
          <w:rFonts w:eastAsia="Calibri"/>
          <w:snapToGrid w:val="0"/>
          <w:kern w:val="22"/>
          <w:szCs w:val="22"/>
        </w:rPr>
        <w:t xml:space="preserve">3.2 </w:t>
      </w:r>
      <w:bookmarkEnd w:id="12"/>
      <w:r w:rsidRPr="00C850BB">
        <w:rPr>
          <w:rFonts w:eastAsia="Calibri"/>
          <w:snapToGrid w:val="0"/>
          <w:kern w:val="22"/>
          <w:szCs w:val="22"/>
        </w:rPr>
        <w:t xml:space="preserve">Актуализация мер </w:t>
      </w:r>
      <w:r w:rsidR="00D72DFE" w:rsidRPr="00C850BB">
        <w:rPr>
          <w:rFonts w:eastAsia="Calibri"/>
          <w:snapToGrid w:val="0"/>
          <w:kern w:val="22"/>
          <w:szCs w:val="22"/>
        </w:rPr>
        <w:t xml:space="preserve">по АПЭ и </w:t>
      </w:r>
      <w:proofErr w:type="spellStart"/>
      <w:r w:rsidR="00D72DFE" w:rsidRPr="00C850BB">
        <w:rPr>
          <w:rFonts w:eastAsia="Calibri"/>
          <w:snapToGrid w:val="0"/>
          <w:kern w:val="22"/>
          <w:szCs w:val="22"/>
        </w:rPr>
        <w:t>Эко-УОБ</w:t>
      </w:r>
      <w:proofErr w:type="spellEnd"/>
    </w:p>
    <w:p w:rsidR="00D22FB0" w:rsidRPr="00C850BB" w:rsidRDefault="00D22FB0" w:rsidP="00D22FB0">
      <w:pPr>
        <w:pStyle w:val="Titre2"/>
        <w:ind w:left="720"/>
        <w:jc w:val="left"/>
        <w:rPr>
          <w:rFonts w:eastAsia="Calibri"/>
          <w:snapToGrid w:val="0"/>
          <w:kern w:val="22"/>
          <w:szCs w:val="22"/>
        </w:rPr>
      </w:pPr>
      <w:bookmarkStart w:id="13" w:name="_Toc518553093"/>
      <w:r w:rsidRPr="00C850BB">
        <w:rPr>
          <w:rFonts w:eastAsia="Calibri"/>
          <w:snapToGrid w:val="0"/>
          <w:kern w:val="22"/>
          <w:szCs w:val="22"/>
        </w:rPr>
        <w:t xml:space="preserve">3.3. </w:t>
      </w:r>
      <w:bookmarkEnd w:id="13"/>
      <w:r w:rsidRPr="00C850BB">
        <w:rPr>
          <w:rFonts w:eastAsia="Calibri"/>
          <w:snapToGrid w:val="0"/>
          <w:kern w:val="22"/>
          <w:szCs w:val="22"/>
        </w:rPr>
        <w:t>Повышение осведомленности и наращивание потенциала</w:t>
      </w:r>
    </w:p>
    <w:p w:rsidR="00D22FB0" w:rsidRPr="00C850BB" w:rsidRDefault="00D22FB0" w:rsidP="00D22FB0">
      <w:pPr>
        <w:pStyle w:val="Titre2"/>
        <w:jc w:val="left"/>
        <w:rPr>
          <w:rFonts w:eastAsia="Calibri"/>
          <w:snapToGrid w:val="0"/>
          <w:kern w:val="22"/>
          <w:szCs w:val="22"/>
        </w:rPr>
      </w:pPr>
      <w:bookmarkStart w:id="14" w:name="_Toc518553094"/>
      <w:r w:rsidRPr="00C850BB">
        <w:rPr>
          <w:rFonts w:eastAsia="Calibri"/>
          <w:snapToGrid w:val="0"/>
          <w:kern w:val="22"/>
          <w:szCs w:val="22"/>
        </w:rPr>
        <w:t xml:space="preserve">4. </w:t>
      </w:r>
      <w:bookmarkEnd w:id="14"/>
      <w:r w:rsidRPr="00C850BB">
        <w:rPr>
          <w:rFonts w:eastAsia="Calibri"/>
          <w:snapToGrid w:val="0"/>
          <w:kern w:val="22"/>
          <w:szCs w:val="22"/>
        </w:rPr>
        <w:t xml:space="preserve">Поэтапный подход к разработке и внедрению эффективных мер </w:t>
      </w:r>
      <w:r w:rsidR="00D72DFE" w:rsidRPr="00C850BB">
        <w:rPr>
          <w:rFonts w:eastAsia="Calibri"/>
          <w:snapToGrid w:val="0"/>
          <w:kern w:val="22"/>
          <w:szCs w:val="22"/>
        </w:rPr>
        <w:t xml:space="preserve">по АПЭ и </w:t>
      </w:r>
      <w:proofErr w:type="spellStart"/>
      <w:r w:rsidR="00D72DFE" w:rsidRPr="00C850BB">
        <w:rPr>
          <w:rFonts w:eastAsia="Calibri"/>
          <w:snapToGrid w:val="0"/>
          <w:kern w:val="22"/>
          <w:szCs w:val="22"/>
        </w:rPr>
        <w:t>Эко-УОБ</w:t>
      </w:r>
      <w:proofErr w:type="spellEnd"/>
    </w:p>
    <w:p w:rsidR="00D22FB0" w:rsidRPr="00C850BB" w:rsidRDefault="00D22FB0" w:rsidP="00D22FB0">
      <w:pPr>
        <w:pStyle w:val="Titre2"/>
        <w:ind w:left="720"/>
        <w:jc w:val="left"/>
        <w:rPr>
          <w:rFonts w:eastAsia="Calibri"/>
          <w:snapToGrid w:val="0"/>
          <w:kern w:val="22"/>
          <w:szCs w:val="22"/>
        </w:rPr>
      </w:pPr>
      <w:r w:rsidRPr="00C850BB">
        <w:rPr>
          <w:rFonts w:eastAsia="Calibri"/>
          <w:snapToGrid w:val="0"/>
          <w:kern w:val="22"/>
          <w:szCs w:val="22"/>
        </w:rPr>
        <w:t>Этап А. Понимание социально-экологической системы</w:t>
      </w:r>
    </w:p>
    <w:p w:rsidR="00D22FB0" w:rsidRPr="00C850BB" w:rsidRDefault="00D22FB0" w:rsidP="00D22FB0">
      <w:pPr>
        <w:pStyle w:val="Titre2"/>
        <w:ind w:left="720"/>
        <w:jc w:val="left"/>
        <w:rPr>
          <w:rFonts w:eastAsia="Calibri"/>
          <w:snapToGrid w:val="0"/>
          <w:kern w:val="22"/>
          <w:szCs w:val="22"/>
        </w:rPr>
      </w:pPr>
      <w:r w:rsidRPr="00C850BB">
        <w:rPr>
          <w:rFonts w:eastAsia="Calibri"/>
          <w:snapToGrid w:val="0"/>
          <w:kern w:val="22"/>
          <w:szCs w:val="22"/>
        </w:rPr>
        <w:t>Этап B. Оценка уязвимости и рисков</w:t>
      </w:r>
    </w:p>
    <w:p w:rsidR="00D22FB0" w:rsidRPr="00C850BB" w:rsidRDefault="00D22FB0" w:rsidP="00D22FB0">
      <w:pPr>
        <w:pStyle w:val="Titre2"/>
        <w:ind w:left="720"/>
        <w:jc w:val="left"/>
        <w:rPr>
          <w:rFonts w:eastAsia="Calibri"/>
          <w:snapToGrid w:val="0"/>
          <w:kern w:val="22"/>
          <w:szCs w:val="22"/>
        </w:rPr>
      </w:pPr>
      <w:r w:rsidRPr="00C850BB">
        <w:rPr>
          <w:rFonts w:eastAsia="Calibri"/>
          <w:snapToGrid w:val="0"/>
          <w:kern w:val="22"/>
          <w:szCs w:val="22"/>
        </w:rPr>
        <w:t xml:space="preserve">Этап C. Определение мер </w:t>
      </w:r>
      <w:r w:rsidR="00D72DFE" w:rsidRPr="00C850BB">
        <w:rPr>
          <w:rFonts w:eastAsia="Calibri"/>
          <w:snapToGrid w:val="0"/>
          <w:kern w:val="22"/>
          <w:szCs w:val="22"/>
        </w:rPr>
        <w:t xml:space="preserve">по АПЭ и </w:t>
      </w:r>
      <w:proofErr w:type="spellStart"/>
      <w:r w:rsidR="00D72DFE" w:rsidRPr="00C850BB">
        <w:rPr>
          <w:rFonts w:eastAsia="Calibri"/>
          <w:snapToGrid w:val="0"/>
          <w:kern w:val="22"/>
          <w:szCs w:val="22"/>
        </w:rPr>
        <w:t>Эко-УОБ</w:t>
      </w:r>
      <w:proofErr w:type="spellEnd"/>
    </w:p>
    <w:p w:rsidR="00D22FB0" w:rsidRPr="00C850BB" w:rsidRDefault="00D22FB0" w:rsidP="00D22FB0">
      <w:pPr>
        <w:pStyle w:val="Titre2"/>
        <w:ind w:left="720"/>
        <w:jc w:val="left"/>
        <w:rPr>
          <w:rFonts w:eastAsia="Calibri"/>
          <w:snapToGrid w:val="0"/>
          <w:kern w:val="22"/>
          <w:szCs w:val="22"/>
        </w:rPr>
      </w:pPr>
      <w:bookmarkStart w:id="15" w:name="_Toc518553098"/>
      <w:r w:rsidRPr="00C850BB">
        <w:rPr>
          <w:rFonts w:eastAsia="Calibri"/>
          <w:snapToGrid w:val="0"/>
          <w:kern w:val="22"/>
          <w:szCs w:val="22"/>
        </w:rPr>
        <w:t xml:space="preserve">Этап D. Определение приоритетов, оценка и выбор мер </w:t>
      </w:r>
      <w:r w:rsidR="00D72DFE" w:rsidRPr="00C850BB">
        <w:rPr>
          <w:rFonts w:eastAsia="Calibri"/>
          <w:snapToGrid w:val="0"/>
          <w:kern w:val="22"/>
          <w:szCs w:val="22"/>
        </w:rPr>
        <w:t xml:space="preserve">по АПЭ и </w:t>
      </w:r>
      <w:proofErr w:type="spellStart"/>
      <w:r w:rsidR="00D72DFE" w:rsidRPr="00C850BB">
        <w:rPr>
          <w:rFonts w:eastAsia="Calibri"/>
          <w:snapToGrid w:val="0"/>
          <w:kern w:val="22"/>
          <w:szCs w:val="22"/>
        </w:rPr>
        <w:t>Эко-УОБ</w:t>
      </w:r>
      <w:proofErr w:type="spellEnd"/>
    </w:p>
    <w:bookmarkEnd w:id="15"/>
    <w:p w:rsidR="00D22FB0" w:rsidRPr="00C850BB" w:rsidRDefault="00D22FB0" w:rsidP="00D22FB0">
      <w:pPr>
        <w:pStyle w:val="Titre2"/>
        <w:ind w:left="720"/>
        <w:jc w:val="left"/>
        <w:rPr>
          <w:rFonts w:eastAsia="Calibri"/>
          <w:snapToGrid w:val="0"/>
          <w:kern w:val="22"/>
          <w:szCs w:val="22"/>
        </w:rPr>
      </w:pPr>
      <w:r w:rsidRPr="00C850BB">
        <w:rPr>
          <w:rFonts w:eastAsia="Calibri"/>
          <w:snapToGrid w:val="0"/>
          <w:kern w:val="22"/>
          <w:szCs w:val="22"/>
        </w:rPr>
        <w:t>Этап E. Разработка и осуществление проекта</w:t>
      </w:r>
    </w:p>
    <w:p w:rsidR="00D22FB0" w:rsidRPr="00C850BB" w:rsidRDefault="00D22FB0" w:rsidP="00D22FB0">
      <w:pPr>
        <w:pStyle w:val="Titre2"/>
        <w:ind w:left="720"/>
        <w:jc w:val="left"/>
        <w:rPr>
          <w:rFonts w:eastAsia="Calibri"/>
          <w:snapToGrid w:val="0"/>
          <w:kern w:val="22"/>
          <w:szCs w:val="22"/>
        </w:rPr>
      </w:pPr>
      <w:r w:rsidRPr="00C850BB">
        <w:rPr>
          <w:rFonts w:eastAsia="Calibri"/>
          <w:snapToGrid w:val="0"/>
          <w:kern w:val="22"/>
          <w:szCs w:val="22"/>
        </w:rPr>
        <w:t xml:space="preserve">Этап F. Мониторинг и оценка мер </w:t>
      </w:r>
      <w:r w:rsidR="00D72DFE" w:rsidRPr="00C850BB">
        <w:rPr>
          <w:rFonts w:eastAsia="Calibri"/>
          <w:snapToGrid w:val="0"/>
          <w:kern w:val="22"/>
          <w:szCs w:val="22"/>
        </w:rPr>
        <w:t xml:space="preserve">по АПЭ и </w:t>
      </w:r>
      <w:proofErr w:type="spellStart"/>
      <w:r w:rsidR="00D72DFE" w:rsidRPr="00C850BB">
        <w:rPr>
          <w:rFonts w:eastAsia="Calibri"/>
          <w:snapToGrid w:val="0"/>
          <w:kern w:val="22"/>
          <w:szCs w:val="22"/>
        </w:rPr>
        <w:t>Эко-УОБ</w:t>
      </w:r>
      <w:proofErr w:type="spellEnd"/>
    </w:p>
    <w:p w:rsidR="00D22FB0" w:rsidRPr="00C850BB" w:rsidRDefault="00D22FB0" w:rsidP="008D3C09">
      <w:pPr>
        <w:pStyle w:val="Paragraphedeliste"/>
        <w:numPr>
          <w:ilvl w:val="0"/>
          <w:numId w:val="16"/>
        </w:numPr>
        <w:suppressLineNumbers/>
        <w:suppressAutoHyphens/>
        <w:kinsoku w:val="0"/>
        <w:overflowPunct w:val="0"/>
        <w:autoSpaceDE w:val="0"/>
        <w:autoSpaceDN w:val="0"/>
        <w:adjustRightInd w:val="0"/>
        <w:snapToGrid w:val="0"/>
        <w:spacing w:before="120" w:after="120"/>
        <w:contextualSpacing w:val="0"/>
        <w:jc w:val="left"/>
        <w:outlineLvl w:val="0"/>
        <w:rPr>
          <w:b/>
          <w:snapToGrid w:val="0"/>
          <w:kern w:val="22"/>
          <w:szCs w:val="22"/>
        </w:rPr>
      </w:pPr>
      <w:bookmarkStart w:id="16" w:name="_Toc504402378"/>
      <w:bookmarkEnd w:id="5"/>
      <w:r w:rsidRPr="00C850BB">
        <w:rPr>
          <w:b/>
          <w:snapToGrid w:val="0"/>
          <w:kern w:val="22"/>
          <w:szCs w:val="22"/>
        </w:rPr>
        <w:t>Введение</w:t>
      </w:r>
      <w:bookmarkEnd w:id="16"/>
    </w:p>
    <w:p w:rsidR="00D22FB0" w:rsidRPr="00C850BB" w:rsidRDefault="009D6123" w:rsidP="008D3C09">
      <w:pPr>
        <w:pStyle w:val="Paragraphedeliste"/>
        <w:numPr>
          <w:ilvl w:val="0"/>
          <w:numId w:val="33"/>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rPr>
      </w:pPr>
      <w:r w:rsidRPr="00C850BB">
        <w:rPr>
          <w:szCs w:val="22"/>
        </w:rPr>
        <w:t>Экосистемные п</w:t>
      </w:r>
      <w:r w:rsidR="00D22FB0" w:rsidRPr="00C850BB">
        <w:rPr>
          <w:szCs w:val="22"/>
        </w:rPr>
        <w:t xml:space="preserve">одходы к адаптации к изменению климата и уменьшению опасности бедствий </w:t>
      </w:r>
      <w:r w:rsidR="00221C96" w:rsidRPr="00C850BB">
        <w:rPr>
          <w:szCs w:val="22"/>
        </w:rPr>
        <w:t>представляют собой</w:t>
      </w:r>
      <w:r w:rsidR="00D22FB0" w:rsidRPr="00C850BB">
        <w:rPr>
          <w:szCs w:val="22"/>
        </w:rPr>
        <w:t xml:space="preserve"> комплексны</w:t>
      </w:r>
      <w:r w:rsidR="00221C96" w:rsidRPr="00C850BB">
        <w:rPr>
          <w:szCs w:val="22"/>
        </w:rPr>
        <w:t>е</w:t>
      </w:r>
      <w:r w:rsidR="00D22FB0" w:rsidRPr="00C850BB">
        <w:rPr>
          <w:szCs w:val="22"/>
        </w:rPr>
        <w:t xml:space="preserve"> подход</w:t>
      </w:r>
      <w:r w:rsidR="00221C96" w:rsidRPr="00C850BB">
        <w:rPr>
          <w:szCs w:val="22"/>
        </w:rPr>
        <w:t>ы</w:t>
      </w:r>
      <w:r w:rsidR="00D22FB0" w:rsidRPr="00C850BB">
        <w:rPr>
          <w:szCs w:val="22"/>
        </w:rPr>
        <w:t>, которые используют биоразнообразие</w:t>
      </w:r>
      <w:r w:rsidR="00221C96" w:rsidRPr="00C850BB">
        <w:rPr>
          <w:szCs w:val="22"/>
        </w:rPr>
        <w:t>,</w:t>
      </w:r>
      <w:r w:rsidR="00D22FB0" w:rsidRPr="00C850BB">
        <w:rPr>
          <w:szCs w:val="22"/>
        </w:rPr>
        <w:t xml:space="preserve"> экосистемные функции и услуги для управления рисками, с</w:t>
      </w:r>
      <w:r w:rsidR="00221C96" w:rsidRPr="00C850BB">
        <w:rPr>
          <w:szCs w:val="22"/>
        </w:rPr>
        <w:t xml:space="preserve">вязанными с последствиями изменения климата </w:t>
      </w:r>
      <w:r w:rsidR="00D22FB0" w:rsidRPr="00C850BB">
        <w:rPr>
          <w:szCs w:val="22"/>
        </w:rPr>
        <w:t xml:space="preserve">и </w:t>
      </w:r>
      <w:r w:rsidR="00221C96" w:rsidRPr="00C850BB">
        <w:rPr>
          <w:szCs w:val="22"/>
        </w:rPr>
        <w:t>стихийными бедствиями</w:t>
      </w:r>
      <w:r w:rsidR="00D22FB0" w:rsidRPr="00C850BB">
        <w:rPr>
          <w:szCs w:val="22"/>
        </w:rPr>
        <w:t xml:space="preserve">. Адаптация с позиций экосистем (АПЭ) </w:t>
      </w:r>
      <w:r w:rsidR="00221C96" w:rsidRPr="00C850BB">
        <w:rPr>
          <w:szCs w:val="22"/>
        </w:rPr>
        <w:t>включает в себя</w:t>
      </w:r>
      <w:r w:rsidR="00D22FB0" w:rsidRPr="00C850BB">
        <w:rPr>
          <w:szCs w:val="22"/>
        </w:rPr>
        <w:t xml:space="preserve"> использование биоразнообразия</w:t>
      </w:r>
      <w:r w:rsidR="00221C96" w:rsidRPr="00C850BB">
        <w:rPr>
          <w:szCs w:val="22"/>
        </w:rPr>
        <w:t>, а также</w:t>
      </w:r>
      <w:r w:rsidR="00D22FB0" w:rsidRPr="00C850BB">
        <w:rPr>
          <w:szCs w:val="22"/>
        </w:rPr>
        <w:t xml:space="preserve"> экосистемных функций и услуг в рамках </w:t>
      </w:r>
      <w:r w:rsidR="00221C96" w:rsidRPr="00C850BB">
        <w:rPr>
          <w:szCs w:val="22"/>
        </w:rPr>
        <w:t>комплексной</w:t>
      </w:r>
      <w:r w:rsidR="00D22FB0" w:rsidRPr="00C850BB">
        <w:rPr>
          <w:szCs w:val="22"/>
        </w:rPr>
        <w:t xml:space="preserve"> стратегии адаптации, </w:t>
      </w:r>
      <w:r w:rsidR="00221C96" w:rsidRPr="00C850BB">
        <w:rPr>
          <w:szCs w:val="22"/>
        </w:rPr>
        <w:t>содействуя</w:t>
      </w:r>
      <w:r w:rsidR="00D22FB0" w:rsidRPr="00C850BB">
        <w:rPr>
          <w:szCs w:val="22"/>
        </w:rPr>
        <w:t xml:space="preserve"> благо</w:t>
      </w:r>
      <w:r w:rsidR="00C24975" w:rsidRPr="00C850BB">
        <w:rPr>
          <w:szCs w:val="22"/>
        </w:rPr>
        <w:t>получию</w:t>
      </w:r>
      <w:r w:rsidR="00D22FB0" w:rsidRPr="00C850BB">
        <w:rPr>
          <w:szCs w:val="22"/>
        </w:rPr>
        <w:t xml:space="preserve"> общества, в</w:t>
      </w:r>
      <w:r w:rsidR="00221C96" w:rsidRPr="00C850BB">
        <w:rPr>
          <w:szCs w:val="22"/>
        </w:rPr>
        <w:t>ключая коренные</w:t>
      </w:r>
      <w:r w:rsidR="00D22FB0" w:rsidRPr="00C850BB">
        <w:rPr>
          <w:szCs w:val="22"/>
        </w:rPr>
        <w:t xml:space="preserve"> народ</w:t>
      </w:r>
      <w:r w:rsidR="00221C96" w:rsidRPr="00C850BB">
        <w:rPr>
          <w:szCs w:val="22"/>
        </w:rPr>
        <w:t>ы</w:t>
      </w:r>
      <w:r w:rsidR="00D22FB0" w:rsidRPr="00C850BB">
        <w:rPr>
          <w:szCs w:val="22"/>
        </w:rPr>
        <w:t xml:space="preserve"> и местны</w:t>
      </w:r>
      <w:r w:rsidR="00221C96" w:rsidRPr="00C850BB">
        <w:rPr>
          <w:szCs w:val="22"/>
        </w:rPr>
        <w:t>е</w:t>
      </w:r>
      <w:r w:rsidR="00D22FB0" w:rsidRPr="00C850BB">
        <w:rPr>
          <w:szCs w:val="22"/>
        </w:rPr>
        <w:t xml:space="preserve"> общин</w:t>
      </w:r>
      <w:r w:rsidR="00221C96" w:rsidRPr="00C850BB">
        <w:rPr>
          <w:szCs w:val="22"/>
        </w:rPr>
        <w:t>ы</w:t>
      </w:r>
      <w:r w:rsidR="00D22FB0" w:rsidRPr="00C850BB">
        <w:rPr>
          <w:szCs w:val="22"/>
        </w:rPr>
        <w:t>, и помо</w:t>
      </w:r>
      <w:r w:rsidR="00221C96" w:rsidRPr="00C850BB">
        <w:rPr>
          <w:szCs w:val="22"/>
        </w:rPr>
        <w:t>гая</w:t>
      </w:r>
      <w:r w:rsidR="00D22FB0" w:rsidRPr="00C850BB">
        <w:rPr>
          <w:szCs w:val="22"/>
        </w:rPr>
        <w:t xml:space="preserve"> людям адаптироваться к неблагоприятным последствиям изменения климата. Адаптация с позиций экосистем направлена на поддержание и повышение </w:t>
      </w:r>
      <w:proofErr w:type="gramStart"/>
      <w:r w:rsidR="00D22FB0" w:rsidRPr="00C850BB">
        <w:rPr>
          <w:szCs w:val="22"/>
        </w:rPr>
        <w:t>устойчивости</w:t>
      </w:r>
      <w:proofErr w:type="gramEnd"/>
      <w:r w:rsidR="00D22FB0" w:rsidRPr="00C850BB">
        <w:rPr>
          <w:szCs w:val="22"/>
        </w:rPr>
        <w:t xml:space="preserve"> и снижение уязвимости экосистем и людей </w:t>
      </w:r>
      <w:r w:rsidR="00221C96" w:rsidRPr="00C850BB">
        <w:rPr>
          <w:szCs w:val="22"/>
        </w:rPr>
        <w:t>к</w:t>
      </w:r>
      <w:r w:rsidR="00D22FB0" w:rsidRPr="00C850BB">
        <w:rPr>
          <w:szCs w:val="22"/>
        </w:rPr>
        <w:t xml:space="preserve"> неблагоприятны</w:t>
      </w:r>
      <w:r w:rsidR="00221C96" w:rsidRPr="00C850BB">
        <w:rPr>
          <w:szCs w:val="22"/>
        </w:rPr>
        <w:t>м</w:t>
      </w:r>
      <w:r w:rsidR="00D22FB0" w:rsidRPr="00C850BB">
        <w:rPr>
          <w:szCs w:val="22"/>
        </w:rPr>
        <w:t xml:space="preserve"> последстви</w:t>
      </w:r>
      <w:r w:rsidR="00221C96" w:rsidRPr="00C850BB">
        <w:rPr>
          <w:szCs w:val="22"/>
        </w:rPr>
        <w:t xml:space="preserve">ям </w:t>
      </w:r>
      <w:r w:rsidR="00D22FB0" w:rsidRPr="00C850BB">
        <w:rPr>
          <w:szCs w:val="22"/>
        </w:rPr>
        <w:t>изменения климата</w:t>
      </w:r>
      <w:r w:rsidR="00D22FB0" w:rsidRPr="00C850BB">
        <w:rPr>
          <w:rStyle w:val="Appelnotedebasdep"/>
          <w:rFonts w:eastAsiaTheme="majorEastAsia"/>
          <w:snapToGrid w:val="0"/>
          <w:kern w:val="22"/>
          <w:sz w:val="22"/>
          <w:szCs w:val="22"/>
        </w:rPr>
        <w:footnoteReference w:id="12"/>
      </w:r>
      <w:r w:rsidR="00D22FB0" w:rsidRPr="00C850BB">
        <w:rPr>
          <w:szCs w:val="22"/>
        </w:rPr>
        <w:t>.</w:t>
      </w:r>
    </w:p>
    <w:p w:rsidR="00D22FB0" w:rsidRPr="00C850BB" w:rsidRDefault="00D22FB0" w:rsidP="008D3C09">
      <w:pPr>
        <w:pStyle w:val="Paragraphedeliste"/>
        <w:numPr>
          <w:ilvl w:val="0"/>
          <w:numId w:val="33"/>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rPr>
      </w:pPr>
      <w:r w:rsidRPr="00C850BB">
        <w:rPr>
          <w:szCs w:val="22"/>
        </w:rPr>
        <w:t>Уменьшение опасности бедствий с позиций экосистем (</w:t>
      </w:r>
      <w:proofErr w:type="spellStart"/>
      <w:r w:rsidR="00566833" w:rsidRPr="00C850BB">
        <w:rPr>
          <w:szCs w:val="22"/>
        </w:rPr>
        <w:t>Эко-</w:t>
      </w:r>
      <w:r w:rsidRPr="00C850BB">
        <w:rPr>
          <w:szCs w:val="22"/>
        </w:rPr>
        <w:t>УОБ</w:t>
      </w:r>
      <w:proofErr w:type="spellEnd"/>
      <w:r w:rsidRPr="00C850BB">
        <w:rPr>
          <w:szCs w:val="22"/>
        </w:rPr>
        <w:t xml:space="preserve">) </w:t>
      </w:r>
      <w:r w:rsidR="00566833" w:rsidRPr="00C850BB">
        <w:rPr>
          <w:szCs w:val="22"/>
        </w:rPr>
        <w:t xml:space="preserve">представляет собой </w:t>
      </w:r>
      <w:r w:rsidRPr="00C850BB">
        <w:rPr>
          <w:szCs w:val="22"/>
        </w:rPr>
        <w:t xml:space="preserve">комплексное, устойчивое управление экосистемами, а также сохранение и восстановление </w:t>
      </w:r>
      <w:r w:rsidRPr="00C850BB">
        <w:rPr>
          <w:szCs w:val="22"/>
        </w:rPr>
        <w:lastRenderedPageBreak/>
        <w:t xml:space="preserve">экосистем для уменьшения опасности бедствий с целью достижения устойчивого и </w:t>
      </w:r>
      <w:r w:rsidR="00566833" w:rsidRPr="00C850BB">
        <w:rPr>
          <w:szCs w:val="22"/>
        </w:rPr>
        <w:t>жизнеспособного</w:t>
      </w:r>
      <w:r w:rsidRPr="00C850BB">
        <w:rPr>
          <w:szCs w:val="22"/>
        </w:rPr>
        <w:t xml:space="preserve"> развития</w:t>
      </w:r>
      <w:r w:rsidRPr="00C850BB">
        <w:rPr>
          <w:rStyle w:val="Appelnotedebasdep"/>
          <w:rFonts w:eastAsiaTheme="majorEastAsia"/>
          <w:snapToGrid w:val="0"/>
          <w:kern w:val="22"/>
          <w:sz w:val="22"/>
          <w:szCs w:val="22"/>
        </w:rPr>
        <w:footnoteReference w:id="13"/>
      </w:r>
      <w:r w:rsidRPr="00C850BB">
        <w:rPr>
          <w:szCs w:val="22"/>
        </w:rPr>
        <w:t>.</w:t>
      </w:r>
    </w:p>
    <w:p w:rsidR="00D22FB0" w:rsidRPr="00C850BB" w:rsidRDefault="00566833" w:rsidP="008D3C09">
      <w:pPr>
        <w:pStyle w:val="Paragraphedeliste"/>
        <w:numPr>
          <w:ilvl w:val="0"/>
          <w:numId w:val="33"/>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rPr>
      </w:pPr>
      <w:proofErr w:type="gramStart"/>
      <w:r w:rsidRPr="00C850BB">
        <w:rPr>
          <w:szCs w:val="22"/>
        </w:rPr>
        <w:t>Настоящие</w:t>
      </w:r>
      <w:r w:rsidR="00D22FB0" w:rsidRPr="00C850BB">
        <w:rPr>
          <w:szCs w:val="22"/>
        </w:rPr>
        <w:t xml:space="preserve"> добровольные руководящие указания по разработке и эффективному внедрению </w:t>
      </w:r>
      <w:r w:rsidR="009D6123" w:rsidRPr="00C850BB">
        <w:rPr>
          <w:szCs w:val="22"/>
        </w:rPr>
        <w:t xml:space="preserve">экосистемных подходов </w:t>
      </w:r>
      <w:r w:rsidR="00D22FB0" w:rsidRPr="00C850BB">
        <w:rPr>
          <w:szCs w:val="22"/>
        </w:rPr>
        <w:t xml:space="preserve">к адаптации к изменению климата и уменьшению опасности бедствий были подготовлены в соответствии с пунктом 10 решения </w:t>
      </w:r>
      <w:hyperlink r:id="rId17" w:history="1">
        <w:r w:rsidR="00D22FB0" w:rsidRPr="00C850BB">
          <w:rPr>
            <w:rStyle w:val="Lienhypertexte"/>
            <w:sz w:val="22"/>
            <w:szCs w:val="22"/>
          </w:rPr>
          <w:t>XIII/4</w:t>
        </w:r>
      </w:hyperlink>
      <w:r w:rsidR="00D22FB0" w:rsidRPr="00C850BB">
        <w:rPr>
          <w:szCs w:val="22"/>
        </w:rPr>
        <w:t>. Добровольные руководящие указания предназначены для использования Сторонами, другими правительствами, соответствующими организациями, а также коренными народами и местными общинами, предприятиями, частным сектором и гражданским обществом в качестве гибкой основы для планирования</w:t>
      </w:r>
      <w:proofErr w:type="gramEnd"/>
      <w:r w:rsidR="00D22FB0" w:rsidRPr="00C850BB">
        <w:rPr>
          <w:szCs w:val="22"/>
        </w:rPr>
        <w:t xml:space="preserve"> и внедрения </w:t>
      </w:r>
      <w:r w:rsidR="00A44F9A" w:rsidRPr="00C850BB">
        <w:rPr>
          <w:szCs w:val="22"/>
        </w:rPr>
        <w:t xml:space="preserve">мер по АПЭ и </w:t>
      </w:r>
      <w:proofErr w:type="spellStart"/>
      <w:r w:rsidR="00A44F9A" w:rsidRPr="00C850BB">
        <w:rPr>
          <w:szCs w:val="22"/>
        </w:rPr>
        <w:t>Эко-УОБ</w:t>
      </w:r>
      <w:proofErr w:type="spellEnd"/>
      <w:r w:rsidR="00D22FB0" w:rsidRPr="00C850BB">
        <w:rPr>
          <w:szCs w:val="22"/>
        </w:rPr>
        <w:t xml:space="preserve">. Кроме того, добровольные руководящие указания могут способствовать достижению одной из целей руководящих принципов по </w:t>
      </w:r>
      <w:r w:rsidR="00B97FB3" w:rsidRPr="00C850BB">
        <w:rPr>
          <w:szCs w:val="22"/>
        </w:rPr>
        <w:t>подготовке</w:t>
      </w:r>
      <w:r w:rsidR="00D22FB0" w:rsidRPr="00C850BB">
        <w:rPr>
          <w:szCs w:val="22"/>
        </w:rPr>
        <w:t xml:space="preserve"> национальных планов адаптации в соответствии с Рамочной конвенцией Организации Объединенных Наций об изменении климата, которая </w:t>
      </w:r>
      <w:r w:rsidR="00C24975" w:rsidRPr="00C850BB">
        <w:rPr>
          <w:szCs w:val="22"/>
        </w:rPr>
        <w:t>направлена на</w:t>
      </w:r>
      <w:r w:rsidR="00D22FB0" w:rsidRPr="00C850BB">
        <w:rPr>
          <w:szCs w:val="22"/>
        </w:rPr>
        <w:t xml:space="preserve"> уменьшени</w:t>
      </w:r>
      <w:r w:rsidR="00C24975" w:rsidRPr="00C850BB">
        <w:rPr>
          <w:szCs w:val="22"/>
        </w:rPr>
        <w:t>е</w:t>
      </w:r>
      <w:r w:rsidR="00D22FB0" w:rsidRPr="00C850BB">
        <w:rPr>
          <w:szCs w:val="22"/>
        </w:rPr>
        <w:t xml:space="preserve"> уязвимости перед последствиями изменения климата путем повышения устойчивости и способности </w:t>
      </w:r>
      <w:r w:rsidR="00A44F9A" w:rsidRPr="00C850BB">
        <w:rPr>
          <w:szCs w:val="22"/>
        </w:rPr>
        <w:t xml:space="preserve">к </w:t>
      </w:r>
      <w:r w:rsidR="00D22FB0" w:rsidRPr="00C850BB">
        <w:rPr>
          <w:szCs w:val="22"/>
        </w:rPr>
        <w:t>адап</w:t>
      </w:r>
      <w:r w:rsidR="00A44F9A" w:rsidRPr="00C850BB">
        <w:rPr>
          <w:szCs w:val="22"/>
        </w:rPr>
        <w:t>тации</w:t>
      </w:r>
      <w:r w:rsidR="00D22FB0" w:rsidRPr="00C850BB">
        <w:rPr>
          <w:szCs w:val="22"/>
        </w:rPr>
        <w:t>.</w:t>
      </w:r>
    </w:p>
    <w:p w:rsidR="00D22FB0" w:rsidRPr="00C850BB" w:rsidRDefault="00D22FB0" w:rsidP="008D3C09">
      <w:pPr>
        <w:pStyle w:val="Paragraphedeliste"/>
        <w:numPr>
          <w:ilvl w:val="1"/>
          <w:numId w:val="16"/>
        </w:numPr>
        <w:suppressLineNumbers/>
        <w:suppressAutoHyphens/>
        <w:kinsoku w:val="0"/>
        <w:overflowPunct w:val="0"/>
        <w:autoSpaceDE w:val="0"/>
        <w:autoSpaceDN w:val="0"/>
        <w:adjustRightInd w:val="0"/>
        <w:snapToGrid w:val="0"/>
        <w:spacing w:before="120" w:after="120"/>
        <w:contextualSpacing w:val="0"/>
        <w:jc w:val="left"/>
        <w:outlineLvl w:val="0"/>
        <w:rPr>
          <w:b/>
          <w:snapToGrid w:val="0"/>
          <w:kern w:val="22"/>
          <w:szCs w:val="22"/>
        </w:rPr>
      </w:pPr>
      <w:r w:rsidRPr="00C850BB">
        <w:rPr>
          <w:b/>
          <w:snapToGrid w:val="0"/>
          <w:kern w:val="22"/>
          <w:szCs w:val="22"/>
        </w:rPr>
        <w:t>Обзор добровольных руководящих указаний</w:t>
      </w:r>
    </w:p>
    <w:p w:rsidR="00D22FB0" w:rsidRPr="00C850BB" w:rsidRDefault="00D22FB0" w:rsidP="008D3C09">
      <w:pPr>
        <w:pStyle w:val="Paragraphedeliste"/>
        <w:numPr>
          <w:ilvl w:val="0"/>
          <w:numId w:val="33"/>
        </w:numPr>
        <w:suppressLineNumbers/>
        <w:suppressAutoHyphens/>
        <w:kinsoku w:val="0"/>
        <w:overflowPunct w:val="0"/>
        <w:autoSpaceDE w:val="0"/>
        <w:autoSpaceDN w:val="0"/>
        <w:adjustRightInd w:val="0"/>
        <w:snapToGrid w:val="0"/>
        <w:spacing w:before="120" w:after="120"/>
        <w:ind w:left="0" w:firstLine="0"/>
        <w:rPr>
          <w:szCs w:val="22"/>
        </w:rPr>
      </w:pPr>
      <w:r w:rsidRPr="00C850BB">
        <w:rPr>
          <w:szCs w:val="22"/>
        </w:rPr>
        <w:t>Руководящие указания начинаются</w:t>
      </w:r>
      <w:r w:rsidR="002C6E9F" w:rsidRPr="00C850BB">
        <w:rPr>
          <w:szCs w:val="22"/>
        </w:rPr>
        <w:t xml:space="preserve"> с общего представления </w:t>
      </w:r>
      <w:r w:rsidRPr="00C850BB">
        <w:rPr>
          <w:szCs w:val="22"/>
        </w:rPr>
        <w:t>мандат</w:t>
      </w:r>
      <w:r w:rsidR="002C6E9F" w:rsidRPr="00C850BB">
        <w:rPr>
          <w:szCs w:val="22"/>
        </w:rPr>
        <w:t>а</w:t>
      </w:r>
      <w:r w:rsidRPr="00C850BB">
        <w:rPr>
          <w:szCs w:val="22"/>
        </w:rPr>
        <w:t xml:space="preserve"> и базов</w:t>
      </w:r>
      <w:r w:rsidR="002C6E9F" w:rsidRPr="00C850BB">
        <w:rPr>
          <w:szCs w:val="22"/>
        </w:rPr>
        <w:t>ой</w:t>
      </w:r>
      <w:r w:rsidRPr="00C850BB">
        <w:rPr>
          <w:szCs w:val="22"/>
        </w:rPr>
        <w:t xml:space="preserve"> терминологи</w:t>
      </w:r>
      <w:r w:rsidR="002C6E9F" w:rsidRPr="00C850BB">
        <w:rPr>
          <w:szCs w:val="22"/>
        </w:rPr>
        <w:t>и</w:t>
      </w:r>
      <w:r w:rsidRPr="00C850BB">
        <w:rPr>
          <w:szCs w:val="22"/>
        </w:rPr>
        <w:t xml:space="preserve"> по </w:t>
      </w:r>
      <w:r w:rsidR="002C6E9F" w:rsidRPr="00C850BB">
        <w:rPr>
          <w:szCs w:val="22"/>
        </w:rPr>
        <w:t xml:space="preserve">экосистемным подходам к </w:t>
      </w:r>
      <w:r w:rsidRPr="00C850BB">
        <w:rPr>
          <w:szCs w:val="22"/>
        </w:rPr>
        <w:t>адаптации к изменению климата и уменьшени</w:t>
      </w:r>
      <w:r w:rsidR="00B97FB3" w:rsidRPr="00C850BB">
        <w:rPr>
          <w:szCs w:val="22"/>
        </w:rPr>
        <w:t>ю</w:t>
      </w:r>
      <w:r w:rsidRPr="00C850BB">
        <w:rPr>
          <w:szCs w:val="22"/>
        </w:rPr>
        <w:t xml:space="preserve"> опасности бедствий</w:t>
      </w:r>
      <w:r w:rsidR="002C6E9F" w:rsidRPr="00C850BB">
        <w:rPr>
          <w:szCs w:val="22"/>
        </w:rPr>
        <w:t xml:space="preserve">. </w:t>
      </w:r>
      <w:r w:rsidRPr="00C850BB">
        <w:rPr>
          <w:szCs w:val="22"/>
        </w:rPr>
        <w:t xml:space="preserve">В разделе 2 представлены принципы и гарантии, обеспечивающие стандарты и меры, которые необходимо учитывать на всех этапах планирования и осуществления, представленных в разделе 4. В разделе 3 представлены другие важные всеобъемлющие соображения относительно интеграции знаний, технологий, практики и усилий коренных народов и местных общин, актуализации </w:t>
      </w:r>
      <w:r w:rsidR="002C6E9F" w:rsidRPr="00C850BB">
        <w:rPr>
          <w:szCs w:val="22"/>
        </w:rPr>
        <w:t>тематики и</w:t>
      </w:r>
      <w:r w:rsidRPr="00C850BB">
        <w:rPr>
          <w:szCs w:val="22"/>
        </w:rPr>
        <w:t xml:space="preserve"> повышения осведомленности и наращивания потенциала. Следует </w:t>
      </w:r>
      <w:r w:rsidR="002C6E9F" w:rsidRPr="00C850BB">
        <w:rPr>
          <w:szCs w:val="22"/>
        </w:rPr>
        <w:t xml:space="preserve">также </w:t>
      </w:r>
      <w:r w:rsidRPr="00C850BB">
        <w:rPr>
          <w:szCs w:val="22"/>
        </w:rPr>
        <w:t xml:space="preserve">учитывать всеобъемлющие соображения при принятии мер по планированию и осуществлению, предусмотренных в разделе 4. В разделе 4 </w:t>
      </w:r>
      <w:r w:rsidR="002C6E9F" w:rsidRPr="00C850BB">
        <w:rPr>
          <w:szCs w:val="22"/>
        </w:rPr>
        <w:t>описывается</w:t>
      </w:r>
      <w:r w:rsidRPr="00C850BB">
        <w:rPr>
          <w:szCs w:val="22"/>
        </w:rPr>
        <w:t xml:space="preserve"> поэтапный подход, предназначенный для итеративного планирования и внедрения мер </w:t>
      </w:r>
      <w:r w:rsidR="002C6E9F" w:rsidRPr="00C850BB">
        <w:rPr>
          <w:szCs w:val="22"/>
        </w:rPr>
        <w:t xml:space="preserve">по АПЭ и </w:t>
      </w:r>
      <w:proofErr w:type="spellStart"/>
      <w:r w:rsidR="002C6E9F" w:rsidRPr="00C850BB">
        <w:rPr>
          <w:szCs w:val="22"/>
        </w:rPr>
        <w:t>Эко-УОБ</w:t>
      </w:r>
      <w:proofErr w:type="spellEnd"/>
      <w:r w:rsidR="002C6E9F" w:rsidRPr="00C850BB">
        <w:rPr>
          <w:szCs w:val="22"/>
        </w:rPr>
        <w:t>,</w:t>
      </w:r>
      <w:r w:rsidRPr="00C850BB">
        <w:rPr>
          <w:szCs w:val="22"/>
        </w:rPr>
        <w:t xml:space="preserve"> наряду с предлагаемыми практическими действиями. </w:t>
      </w:r>
      <w:proofErr w:type="gramStart"/>
      <w:r w:rsidR="00C24975" w:rsidRPr="00C850BB">
        <w:rPr>
          <w:szCs w:val="22"/>
        </w:rPr>
        <w:t xml:space="preserve">Кроме того, </w:t>
      </w:r>
      <w:r w:rsidR="00073153" w:rsidRPr="00C850BB">
        <w:rPr>
          <w:szCs w:val="22"/>
        </w:rPr>
        <w:t xml:space="preserve">опубликованы </w:t>
      </w:r>
      <w:r w:rsidRPr="00C850BB">
        <w:rPr>
          <w:szCs w:val="22"/>
        </w:rPr>
        <w:t>дополнительная</w:t>
      </w:r>
      <w:r w:rsidRPr="00C850BB">
        <w:rPr>
          <w:rFonts w:eastAsia="Calibri"/>
          <w:snapToGrid w:val="0"/>
          <w:kern w:val="22"/>
          <w:szCs w:val="22"/>
        </w:rPr>
        <w:t xml:space="preserve"> </w:t>
      </w:r>
      <w:r w:rsidRPr="00C850BB">
        <w:rPr>
          <w:szCs w:val="22"/>
        </w:rPr>
        <w:t>записка</w:t>
      </w:r>
      <w:r w:rsidRPr="00C850BB">
        <w:rPr>
          <w:szCs w:val="22"/>
          <w:vertAlign w:val="superscript"/>
        </w:rPr>
        <w:footnoteReference w:id="14"/>
      </w:r>
      <w:r w:rsidRPr="00C850BB">
        <w:rPr>
          <w:szCs w:val="22"/>
        </w:rPr>
        <w:t xml:space="preserve">, включающая в себя </w:t>
      </w:r>
      <w:r w:rsidR="00C24975" w:rsidRPr="00C850BB">
        <w:rPr>
          <w:szCs w:val="22"/>
        </w:rPr>
        <w:t>пособие</w:t>
      </w:r>
      <w:r w:rsidRPr="00C850BB">
        <w:rPr>
          <w:szCs w:val="22"/>
        </w:rPr>
        <w:t xml:space="preserve"> для </w:t>
      </w:r>
      <w:r w:rsidR="00C24975" w:rsidRPr="00C850BB">
        <w:rPr>
          <w:szCs w:val="22"/>
        </w:rPr>
        <w:t xml:space="preserve">лиц, ответственных за </w:t>
      </w:r>
      <w:r w:rsidRPr="00C850BB">
        <w:rPr>
          <w:szCs w:val="22"/>
        </w:rPr>
        <w:t>разработ</w:t>
      </w:r>
      <w:r w:rsidR="00C24975" w:rsidRPr="00C850BB">
        <w:rPr>
          <w:szCs w:val="22"/>
        </w:rPr>
        <w:t>ку</w:t>
      </w:r>
      <w:r w:rsidRPr="00C850BB">
        <w:rPr>
          <w:szCs w:val="22"/>
        </w:rPr>
        <w:t xml:space="preserve"> политики, инструменты, связанные с поэтапным процессом, дальнейшие подробные действия, разъяснительные записки для более эффективного охвата секторов, а также вспомогательные ссылки, глоссарии</w:t>
      </w:r>
      <w:r w:rsidR="002C6E9F" w:rsidRPr="00C850BB">
        <w:rPr>
          <w:szCs w:val="22"/>
        </w:rPr>
        <w:t>,</w:t>
      </w:r>
      <w:r w:rsidRPr="00C850BB">
        <w:rPr>
          <w:szCs w:val="22"/>
        </w:rPr>
        <w:t xml:space="preserve"> списки политических мер и другие соответствующие руководящие принципы.</w:t>
      </w:r>
      <w:proofErr w:type="gramEnd"/>
      <w:r w:rsidRPr="00C850BB">
        <w:rPr>
          <w:szCs w:val="22"/>
        </w:rPr>
        <w:t xml:space="preserve"> Кроме того, </w:t>
      </w:r>
      <w:r w:rsidR="00073153" w:rsidRPr="00C850BB">
        <w:rPr>
          <w:szCs w:val="22"/>
        </w:rPr>
        <w:t xml:space="preserve">в </w:t>
      </w:r>
      <w:r w:rsidR="002C6E9F" w:rsidRPr="00C850BB">
        <w:rPr>
          <w:szCs w:val="22"/>
        </w:rPr>
        <w:t>записке привод</w:t>
      </w:r>
      <w:r w:rsidR="00AF1450" w:rsidRPr="00C850BB">
        <w:rPr>
          <w:szCs w:val="22"/>
        </w:rPr>
        <w:t>я</w:t>
      </w:r>
      <w:r w:rsidR="002C6E9F" w:rsidRPr="00C850BB">
        <w:rPr>
          <w:szCs w:val="22"/>
        </w:rPr>
        <w:t>тся</w:t>
      </w:r>
      <w:r w:rsidRPr="00C850BB">
        <w:rPr>
          <w:szCs w:val="22"/>
        </w:rPr>
        <w:t xml:space="preserve"> диаграмм</w:t>
      </w:r>
      <w:r w:rsidR="00073153" w:rsidRPr="00C850BB">
        <w:rPr>
          <w:szCs w:val="22"/>
        </w:rPr>
        <w:t>а</w:t>
      </w:r>
      <w:r w:rsidRPr="00C850BB">
        <w:rPr>
          <w:szCs w:val="22"/>
        </w:rPr>
        <w:t xml:space="preserve"> и таблиц</w:t>
      </w:r>
      <w:r w:rsidR="00073153" w:rsidRPr="00C850BB">
        <w:rPr>
          <w:szCs w:val="22"/>
        </w:rPr>
        <w:t>а</w:t>
      </w:r>
      <w:r w:rsidRPr="00C850BB">
        <w:rPr>
          <w:szCs w:val="22"/>
        </w:rPr>
        <w:t>, которые иллюстрируют, каким образом принципы, гарантии, общие соображения и поэтапный подход взаимодействуют между собой.</w:t>
      </w:r>
    </w:p>
    <w:p w:rsidR="00D22FB0" w:rsidRPr="00C850BB" w:rsidRDefault="00D22FB0" w:rsidP="00D22FB0">
      <w:pPr>
        <w:pStyle w:val="Paragraphedeliste"/>
        <w:suppressLineNumbers/>
        <w:suppressAutoHyphens/>
        <w:kinsoku w:val="0"/>
        <w:overflowPunct w:val="0"/>
        <w:autoSpaceDE w:val="0"/>
        <w:autoSpaceDN w:val="0"/>
        <w:adjustRightInd w:val="0"/>
        <w:snapToGrid w:val="0"/>
        <w:spacing w:before="120" w:after="120"/>
        <w:ind w:left="0"/>
        <w:rPr>
          <w:szCs w:val="22"/>
        </w:rPr>
      </w:pPr>
    </w:p>
    <w:p w:rsidR="00D22FB0" w:rsidRPr="00C850BB" w:rsidRDefault="00D22FB0" w:rsidP="008D3C09">
      <w:pPr>
        <w:pStyle w:val="Paragraphedeliste"/>
        <w:keepNext/>
        <w:numPr>
          <w:ilvl w:val="1"/>
          <w:numId w:val="16"/>
        </w:numPr>
        <w:suppressLineNumbers/>
        <w:suppressAutoHyphens/>
        <w:kinsoku w:val="0"/>
        <w:overflowPunct w:val="0"/>
        <w:autoSpaceDE w:val="0"/>
        <w:autoSpaceDN w:val="0"/>
        <w:adjustRightInd w:val="0"/>
        <w:snapToGrid w:val="0"/>
        <w:spacing w:before="120" w:after="120"/>
        <w:contextualSpacing w:val="0"/>
        <w:jc w:val="left"/>
        <w:outlineLvl w:val="0"/>
        <w:rPr>
          <w:b/>
          <w:snapToGrid w:val="0"/>
          <w:kern w:val="22"/>
          <w:szCs w:val="22"/>
        </w:rPr>
      </w:pPr>
      <w:r w:rsidRPr="00C850BB">
        <w:rPr>
          <w:b/>
          <w:snapToGrid w:val="0"/>
          <w:kern w:val="22"/>
          <w:szCs w:val="22"/>
        </w:rPr>
        <w:t xml:space="preserve">В чем заключаются </w:t>
      </w:r>
      <w:r w:rsidR="009D6123" w:rsidRPr="00C850BB">
        <w:rPr>
          <w:b/>
          <w:snapToGrid w:val="0"/>
          <w:kern w:val="22"/>
          <w:szCs w:val="22"/>
        </w:rPr>
        <w:t xml:space="preserve">экосистемные </w:t>
      </w:r>
      <w:r w:rsidRPr="00C850BB">
        <w:rPr>
          <w:b/>
          <w:snapToGrid w:val="0"/>
          <w:kern w:val="22"/>
          <w:szCs w:val="22"/>
        </w:rPr>
        <w:t>подходы к адаптации к изменению климата и уменьшению опасности бедствий?</w:t>
      </w:r>
    </w:p>
    <w:p w:rsidR="00D22FB0" w:rsidRPr="00C850BB" w:rsidRDefault="00D22FB0" w:rsidP="008D3C09">
      <w:pPr>
        <w:pStyle w:val="Paragraphedeliste"/>
        <w:numPr>
          <w:ilvl w:val="0"/>
          <w:numId w:val="33"/>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rPr>
      </w:pPr>
      <w:r w:rsidRPr="00C850BB">
        <w:rPr>
          <w:szCs w:val="22"/>
        </w:rPr>
        <w:t>В рамках Конвенции о биологическом разнообразии опубликована Техническая серия 85</w:t>
      </w:r>
      <w:r w:rsidRPr="00C850BB">
        <w:rPr>
          <w:rStyle w:val="Appelnotedebasdep"/>
          <w:rFonts w:eastAsiaTheme="majorEastAsia"/>
          <w:snapToGrid w:val="0"/>
          <w:kern w:val="22"/>
          <w:sz w:val="22"/>
          <w:szCs w:val="22"/>
        </w:rPr>
        <w:footnoteReference w:id="15"/>
      </w:r>
      <w:r w:rsidRPr="00C850BB">
        <w:rPr>
          <w:szCs w:val="22"/>
        </w:rPr>
        <w:t xml:space="preserve">, в которой представлен сводный доклад об опыте внедрения мер в области адаптации к изменению климата и уменьшения опасности бедствий с позиций экосистем. В </w:t>
      </w:r>
      <w:r w:rsidR="002C6E9F" w:rsidRPr="00C850BB">
        <w:rPr>
          <w:szCs w:val="22"/>
        </w:rPr>
        <w:t>докладе</w:t>
      </w:r>
      <w:r w:rsidRPr="00C850BB">
        <w:rPr>
          <w:szCs w:val="22"/>
        </w:rPr>
        <w:t xml:space="preserve"> содержится подробная информация об опыте использования политических и правовых рамок, актуализации</w:t>
      </w:r>
      <w:r w:rsidR="002C6E9F" w:rsidRPr="00C850BB">
        <w:rPr>
          <w:szCs w:val="22"/>
        </w:rPr>
        <w:t xml:space="preserve"> тематики</w:t>
      </w:r>
      <w:r w:rsidRPr="00C850BB">
        <w:rPr>
          <w:szCs w:val="22"/>
        </w:rPr>
        <w:t xml:space="preserve">, интеграции гендерных аспектов и вклада коренных народов и местных общин. Дополнительные примеры </w:t>
      </w:r>
      <w:r w:rsidR="002C6E9F" w:rsidRPr="00C850BB">
        <w:rPr>
          <w:szCs w:val="22"/>
        </w:rPr>
        <w:t>мер</w:t>
      </w:r>
      <w:r w:rsidRPr="00C850BB">
        <w:rPr>
          <w:szCs w:val="22"/>
        </w:rPr>
        <w:t xml:space="preserve"> в области адаптации к изменению климата и уменьшения опасности бедствий </w:t>
      </w:r>
      <w:r w:rsidR="002C6E9F" w:rsidRPr="00C850BB">
        <w:rPr>
          <w:szCs w:val="22"/>
        </w:rPr>
        <w:t xml:space="preserve">с позиций экосистем </w:t>
      </w:r>
      <w:r w:rsidRPr="00C850BB">
        <w:rPr>
          <w:szCs w:val="22"/>
        </w:rPr>
        <w:t>представлены в таблице ниже.</w:t>
      </w:r>
    </w:p>
    <w:p w:rsidR="00D22FB0" w:rsidRPr="00C850BB" w:rsidRDefault="00D22FB0" w:rsidP="00D22FB0">
      <w:pPr>
        <w:keepNext/>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C850BB">
        <w:rPr>
          <w:b/>
          <w:snapToGrid w:val="0"/>
          <w:kern w:val="22"/>
          <w:szCs w:val="22"/>
        </w:rPr>
        <w:lastRenderedPageBreak/>
        <w:t xml:space="preserve">Таблица. Примеры мер </w:t>
      </w:r>
      <w:r w:rsidR="002C6E9F" w:rsidRPr="00C850BB">
        <w:rPr>
          <w:b/>
          <w:snapToGrid w:val="0"/>
          <w:kern w:val="22"/>
          <w:szCs w:val="22"/>
        </w:rPr>
        <w:t xml:space="preserve">по АПЭ и </w:t>
      </w:r>
      <w:proofErr w:type="spellStart"/>
      <w:r w:rsidR="002C6E9F" w:rsidRPr="00C850BB">
        <w:rPr>
          <w:b/>
          <w:snapToGrid w:val="0"/>
          <w:kern w:val="22"/>
          <w:szCs w:val="22"/>
        </w:rPr>
        <w:t>Эко-УОБ</w:t>
      </w:r>
      <w:proofErr w:type="spellEnd"/>
      <w:r w:rsidRPr="00C850BB">
        <w:rPr>
          <w:b/>
          <w:snapToGrid w:val="0"/>
          <w:kern w:val="22"/>
          <w:szCs w:val="22"/>
        </w:rPr>
        <w:t xml:space="preserve"> и полученны</w:t>
      </w:r>
      <w:r w:rsidR="002C6E9F" w:rsidRPr="00C850BB">
        <w:rPr>
          <w:b/>
          <w:snapToGrid w:val="0"/>
          <w:kern w:val="22"/>
          <w:szCs w:val="22"/>
        </w:rPr>
        <w:t>е</w:t>
      </w:r>
      <w:r w:rsidRPr="00C850BB">
        <w:rPr>
          <w:b/>
          <w:snapToGrid w:val="0"/>
          <w:kern w:val="22"/>
          <w:szCs w:val="22"/>
        </w:rPr>
        <w:t xml:space="preserve"> результат</w:t>
      </w:r>
      <w:r w:rsidR="002C6E9F" w:rsidRPr="00C850BB">
        <w:rPr>
          <w:b/>
          <w:snapToGrid w:val="0"/>
          <w:kern w:val="22"/>
          <w:szCs w:val="22"/>
        </w:rPr>
        <w:t>ы</w:t>
      </w:r>
      <w:r w:rsidRPr="00C850BB">
        <w:rPr>
          <w:rStyle w:val="Appelnotedebasdep"/>
          <w:rFonts w:eastAsiaTheme="majorEastAsia"/>
          <w:snapToGrid w:val="0"/>
          <w:kern w:val="22"/>
          <w:sz w:val="22"/>
          <w:szCs w:val="22"/>
        </w:rPr>
        <w:footnoteReference w:id="16"/>
      </w:r>
    </w:p>
    <w:tbl>
      <w:tblPr>
        <w:tblStyle w:val="Grilledutableau"/>
        <w:tblW w:w="9355" w:type="dxa"/>
        <w:jc w:val="center"/>
        <w:tblLook w:val="04A0"/>
      </w:tblPr>
      <w:tblGrid>
        <w:gridCol w:w="1852"/>
        <w:gridCol w:w="1397"/>
        <w:gridCol w:w="3614"/>
        <w:gridCol w:w="2492"/>
      </w:tblGrid>
      <w:tr w:rsidR="00D22FB0" w:rsidRPr="00C850BB" w:rsidTr="00073153">
        <w:trPr>
          <w:cantSplit/>
          <w:jc w:val="center"/>
        </w:trPr>
        <w:tc>
          <w:tcPr>
            <w:tcW w:w="1795" w:type="dxa"/>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center"/>
              <w:rPr>
                <w:rFonts w:eastAsia="Calibri"/>
                <w:bCs/>
                <w:i/>
                <w:iCs/>
                <w:snapToGrid w:val="0"/>
                <w:kern w:val="22"/>
                <w:szCs w:val="22"/>
              </w:rPr>
            </w:pPr>
            <w:r w:rsidRPr="00C850BB">
              <w:rPr>
                <w:i/>
                <w:snapToGrid w:val="0"/>
                <w:kern w:val="22"/>
                <w:szCs w:val="22"/>
              </w:rPr>
              <w:t>Воздействие рисков/изменения климата</w:t>
            </w:r>
          </w:p>
        </w:tc>
        <w:tc>
          <w:tcPr>
            <w:tcW w:w="1350" w:type="dxa"/>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center"/>
              <w:rPr>
                <w:rFonts w:eastAsia="Calibri"/>
                <w:bCs/>
                <w:i/>
                <w:iCs/>
                <w:snapToGrid w:val="0"/>
                <w:kern w:val="22"/>
                <w:szCs w:val="22"/>
              </w:rPr>
            </w:pPr>
            <w:r w:rsidRPr="00C850BB">
              <w:rPr>
                <w:i/>
                <w:snapToGrid w:val="0"/>
                <w:kern w:val="22"/>
                <w:szCs w:val="22"/>
              </w:rPr>
              <w:t>Тип экосистемы</w:t>
            </w:r>
          </w:p>
        </w:tc>
        <w:tc>
          <w:tcPr>
            <w:tcW w:w="3685" w:type="dxa"/>
            <w:tcBorders>
              <w:top w:val="nil"/>
              <w:left w:val="nil"/>
              <w:bottom w:val="nil"/>
              <w:right w:val="nil"/>
            </w:tcBorders>
          </w:tcPr>
          <w:p w:rsidR="00D22FB0" w:rsidRPr="00C850BB" w:rsidRDefault="002C6E9F" w:rsidP="002C6E9F">
            <w:pPr>
              <w:suppressLineNumbers/>
              <w:suppressAutoHyphens/>
              <w:kinsoku w:val="0"/>
              <w:overflowPunct w:val="0"/>
              <w:autoSpaceDE w:val="0"/>
              <w:autoSpaceDN w:val="0"/>
              <w:adjustRightInd w:val="0"/>
              <w:snapToGrid w:val="0"/>
              <w:jc w:val="center"/>
              <w:rPr>
                <w:rFonts w:eastAsia="Calibri"/>
                <w:bCs/>
                <w:i/>
                <w:iCs/>
                <w:snapToGrid w:val="0"/>
                <w:kern w:val="22"/>
                <w:szCs w:val="22"/>
              </w:rPr>
            </w:pPr>
            <w:r w:rsidRPr="00C850BB">
              <w:rPr>
                <w:i/>
                <w:snapToGrid w:val="0"/>
                <w:kern w:val="22"/>
                <w:szCs w:val="22"/>
              </w:rPr>
              <w:t xml:space="preserve">Меры по АПЭ и </w:t>
            </w:r>
            <w:proofErr w:type="spellStart"/>
            <w:r w:rsidRPr="00C850BB">
              <w:rPr>
                <w:i/>
                <w:snapToGrid w:val="0"/>
                <w:kern w:val="22"/>
                <w:szCs w:val="22"/>
              </w:rPr>
              <w:t>Эко-УОБ</w:t>
            </w:r>
            <w:proofErr w:type="spellEnd"/>
            <w:r w:rsidRPr="00C850BB">
              <w:rPr>
                <w:i/>
                <w:snapToGrid w:val="0"/>
                <w:kern w:val="22"/>
                <w:szCs w:val="22"/>
              </w:rPr>
              <w:t xml:space="preserve"> </w:t>
            </w:r>
          </w:p>
        </w:tc>
        <w:tc>
          <w:tcPr>
            <w:tcW w:w="2525" w:type="dxa"/>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center"/>
              <w:rPr>
                <w:rFonts w:eastAsia="Calibri"/>
                <w:bCs/>
                <w:i/>
                <w:iCs/>
                <w:snapToGrid w:val="0"/>
                <w:kern w:val="22"/>
                <w:szCs w:val="22"/>
              </w:rPr>
            </w:pPr>
            <w:r w:rsidRPr="00C850BB">
              <w:rPr>
                <w:i/>
                <w:snapToGrid w:val="0"/>
                <w:kern w:val="22"/>
                <w:szCs w:val="22"/>
              </w:rPr>
              <w:t>Результат</w:t>
            </w:r>
          </w:p>
        </w:tc>
      </w:tr>
      <w:tr w:rsidR="00D22FB0" w:rsidRPr="00C850BB" w:rsidTr="00073153">
        <w:trPr>
          <w:cantSplit/>
          <w:jc w:val="center"/>
        </w:trPr>
        <w:tc>
          <w:tcPr>
            <w:tcW w:w="1795" w:type="dxa"/>
            <w:vMerge w:val="restart"/>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Засуха</w:t>
            </w:r>
          </w:p>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Эрозия почвы</w:t>
            </w:r>
          </w:p>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Неустойчивые осадки</w:t>
            </w:r>
          </w:p>
        </w:tc>
        <w:tc>
          <w:tcPr>
            <w:tcW w:w="1350" w:type="dxa"/>
            <w:vMerge w:val="restart"/>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Горы и леса</w:t>
            </w:r>
          </w:p>
        </w:tc>
        <w:tc>
          <w:tcPr>
            <w:tcW w:w="3685" w:type="dxa"/>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Устойчивое управление водно-болотными угодьями в горных районах</w:t>
            </w:r>
          </w:p>
        </w:tc>
        <w:tc>
          <w:tcPr>
            <w:tcW w:w="2525" w:type="dxa"/>
            <w:vMerge w:val="restart"/>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Улучшение регулирования водных ресурсов</w:t>
            </w:r>
          </w:p>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Предотвращение эрозии</w:t>
            </w:r>
          </w:p>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Повышение потенциала водохранилищ</w:t>
            </w:r>
          </w:p>
        </w:tc>
      </w:tr>
      <w:tr w:rsidR="00D22FB0" w:rsidRPr="00C850BB" w:rsidTr="00073153">
        <w:trPr>
          <w:cantSplit/>
          <w:jc w:val="center"/>
        </w:trPr>
        <w:tc>
          <w:tcPr>
            <w:tcW w:w="1795" w:type="dxa"/>
            <w:vMerge/>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1350" w:type="dxa"/>
            <w:vMerge/>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3685" w:type="dxa"/>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Восстановление лесов и пастбищ</w:t>
            </w:r>
          </w:p>
        </w:tc>
        <w:tc>
          <w:tcPr>
            <w:tcW w:w="2525" w:type="dxa"/>
            <w:vMerge/>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b/>
                <w:snapToGrid w:val="0"/>
                <w:kern w:val="22"/>
                <w:szCs w:val="22"/>
              </w:rPr>
            </w:pPr>
          </w:p>
        </w:tc>
      </w:tr>
      <w:tr w:rsidR="00D22FB0" w:rsidRPr="00C850BB" w:rsidTr="00073153">
        <w:trPr>
          <w:cantSplit/>
          <w:jc w:val="center"/>
        </w:trPr>
        <w:tc>
          <w:tcPr>
            <w:tcW w:w="1795" w:type="dxa"/>
            <w:vMerge/>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1350" w:type="dxa"/>
            <w:vMerge/>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3685" w:type="dxa"/>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Восстановление пастбищ с глубоко укоренившимися местными видами</w:t>
            </w:r>
          </w:p>
        </w:tc>
        <w:tc>
          <w:tcPr>
            <w:tcW w:w="2525" w:type="dxa"/>
            <w:vMerge/>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b/>
                <w:snapToGrid w:val="0"/>
                <w:kern w:val="22"/>
                <w:szCs w:val="22"/>
              </w:rPr>
            </w:pPr>
          </w:p>
        </w:tc>
      </w:tr>
      <w:tr w:rsidR="00D22FB0" w:rsidRPr="00C850BB" w:rsidTr="00073153">
        <w:trPr>
          <w:cantSplit/>
          <w:jc w:val="center"/>
        </w:trPr>
        <w:tc>
          <w:tcPr>
            <w:tcW w:w="1795" w:type="dxa"/>
            <w:vMerge w:val="restart"/>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Неустойчивые осадки</w:t>
            </w:r>
          </w:p>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Наводнение</w:t>
            </w:r>
          </w:p>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Засуха</w:t>
            </w:r>
          </w:p>
        </w:tc>
        <w:tc>
          <w:tcPr>
            <w:tcW w:w="1350" w:type="dxa"/>
            <w:vMerge w:val="restart"/>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Внутренние водные ресурсы</w:t>
            </w:r>
          </w:p>
        </w:tc>
        <w:tc>
          <w:tcPr>
            <w:tcW w:w="3685" w:type="dxa"/>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Сохранение болот</w:t>
            </w:r>
            <w:r w:rsidRPr="00C850BB">
              <w:rPr>
                <w:szCs w:val="22"/>
              </w:rPr>
              <w:t xml:space="preserve"> и </w:t>
            </w:r>
            <w:r w:rsidRPr="00C850BB">
              <w:rPr>
                <w:snapToGrid w:val="0"/>
                <w:kern w:val="22"/>
                <w:szCs w:val="22"/>
              </w:rPr>
              <w:t>торфяников</w:t>
            </w:r>
          </w:p>
        </w:tc>
        <w:tc>
          <w:tcPr>
            <w:tcW w:w="2525" w:type="dxa"/>
            <w:vMerge w:val="restart"/>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Повышение потенциала водохранилищ</w:t>
            </w:r>
          </w:p>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Снижение риска наводнений</w:t>
            </w:r>
          </w:p>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Улучшение водоснабжения</w:t>
            </w:r>
          </w:p>
        </w:tc>
      </w:tr>
      <w:tr w:rsidR="00D22FB0" w:rsidRPr="00C850BB" w:rsidTr="00073153">
        <w:trPr>
          <w:cantSplit/>
          <w:jc w:val="center"/>
        </w:trPr>
        <w:tc>
          <w:tcPr>
            <w:tcW w:w="1795" w:type="dxa"/>
            <w:vMerge/>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1350" w:type="dxa"/>
            <w:vMerge/>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3685" w:type="dxa"/>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Восстановление речного бассейна</w:t>
            </w:r>
          </w:p>
        </w:tc>
        <w:tc>
          <w:tcPr>
            <w:tcW w:w="2525" w:type="dxa"/>
            <w:vMerge/>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p>
        </w:tc>
      </w:tr>
      <w:tr w:rsidR="00D22FB0" w:rsidRPr="00C850BB" w:rsidTr="00073153">
        <w:trPr>
          <w:cantSplit/>
          <w:jc w:val="center"/>
        </w:trPr>
        <w:tc>
          <w:tcPr>
            <w:tcW w:w="1795" w:type="dxa"/>
            <w:vMerge/>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1350" w:type="dxa"/>
            <w:vMerge/>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3685" w:type="dxa"/>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Управление трансграничными водами</w:t>
            </w:r>
            <w:r w:rsidRPr="00C850BB">
              <w:rPr>
                <w:szCs w:val="22"/>
              </w:rPr>
              <w:t xml:space="preserve"> и </w:t>
            </w:r>
            <w:r w:rsidRPr="00C850BB">
              <w:rPr>
                <w:snapToGrid w:val="0"/>
                <w:kern w:val="22"/>
                <w:szCs w:val="22"/>
              </w:rPr>
              <w:t>восстановление экосистем</w:t>
            </w:r>
          </w:p>
        </w:tc>
        <w:tc>
          <w:tcPr>
            <w:tcW w:w="2525" w:type="dxa"/>
            <w:vMerge/>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p>
        </w:tc>
      </w:tr>
      <w:tr w:rsidR="00D22FB0" w:rsidRPr="00C850BB" w:rsidTr="00073153">
        <w:trPr>
          <w:cantSplit/>
          <w:jc w:val="center"/>
        </w:trPr>
        <w:tc>
          <w:tcPr>
            <w:tcW w:w="1795" w:type="dxa"/>
            <w:vMerge w:val="restart"/>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Неустойчивые осадки</w:t>
            </w:r>
          </w:p>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Повышение температуры</w:t>
            </w:r>
          </w:p>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Смена сезонов</w:t>
            </w:r>
          </w:p>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Засуха</w:t>
            </w:r>
          </w:p>
        </w:tc>
        <w:tc>
          <w:tcPr>
            <w:tcW w:w="1350" w:type="dxa"/>
            <w:vMerge w:val="restart"/>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Сельское хозяйство и засушливые земли</w:t>
            </w:r>
          </w:p>
        </w:tc>
        <w:tc>
          <w:tcPr>
            <w:tcW w:w="3685" w:type="dxa"/>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 xml:space="preserve">Восстановление экосистем и </w:t>
            </w:r>
            <w:proofErr w:type="spellStart"/>
            <w:r w:rsidRPr="00C850BB">
              <w:rPr>
                <w:snapToGrid w:val="0"/>
                <w:kern w:val="22"/>
                <w:szCs w:val="22"/>
              </w:rPr>
              <w:t>агролесомелиорация</w:t>
            </w:r>
            <w:proofErr w:type="spellEnd"/>
          </w:p>
        </w:tc>
        <w:tc>
          <w:tcPr>
            <w:tcW w:w="2525" w:type="dxa"/>
            <w:vMerge w:val="restart"/>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Повышение потенциала водохранилищ</w:t>
            </w:r>
          </w:p>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Адаптация к более высоким температурам</w:t>
            </w:r>
          </w:p>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Адаптация к смене сезонов</w:t>
            </w:r>
          </w:p>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Улучшение водоснабжения</w:t>
            </w:r>
          </w:p>
        </w:tc>
      </w:tr>
      <w:tr w:rsidR="00D22FB0" w:rsidRPr="00C850BB" w:rsidTr="00073153">
        <w:trPr>
          <w:cantSplit/>
          <w:jc w:val="center"/>
        </w:trPr>
        <w:tc>
          <w:tcPr>
            <w:tcW w:w="1795" w:type="dxa"/>
            <w:vMerge/>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1350" w:type="dxa"/>
            <w:vMerge/>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3685" w:type="dxa"/>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Взаимодействие адаптированных видов</w:t>
            </w:r>
          </w:p>
        </w:tc>
        <w:tc>
          <w:tcPr>
            <w:tcW w:w="2525" w:type="dxa"/>
            <w:vMerge/>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p>
        </w:tc>
      </w:tr>
      <w:tr w:rsidR="00D22FB0" w:rsidRPr="00C850BB" w:rsidTr="00073153">
        <w:trPr>
          <w:cantSplit/>
          <w:jc w:val="center"/>
        </w:trPr>
        <w:tc>
          <w:tcPr>
            <w:tcW w:w="1795" w:type="dxa"/>
            <w:vMerge/>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1350" w:type="dxa"/>
            <w:vMerge/>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3685" w:type="dxa"/>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Использование деревьев для адаптации к изменению сухих сезонов</w:t>
            </w:r>
          </w:p>
        </w:tc>
        <w:tc>
          <w:tcPr>
            <w:tcW w:w="2525" w:type="dxa"/>
            <w:vMerge/>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p>
        </w:tc>
      </w:tr>
      <w:tr w:rsidR="00D22FB0" w:rsidRPr="00C850BB" w:rsidTr="00073153">
        <w:trPr>
          <w:cantSplit/>
          <w:jc w:val="center"/>
        </w:trPr>
        <w:tc>
          <w:tcPr>
            <w:tcW w:w="1795" w:type="dxa"/>
            <w:vMerge/>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1350" w:type="dxa"/>
            <w:vMerge/>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3685" w:type="dxa"/>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Устойчивое управление животноводством</w:t>
            </w:r>
            <w:r w:rsidRPr="00C850BB">
              <w:rPr>
                <w:szCs w:val="22"/>
              </w:rPr>
              <w:t xml:space="preserve"> и </w:t>
            </w:r>
            <w:r w:rsidRPr="00C850BB">
              <w:rPr>
                <w:snapToGrid w:val="0"/>
                <w:kern w:val="22"/>
                <w:szCs w:val="22"/>
              </w:rPr>
              <w:t>восстановление пастбищ</w:t>
            </w:r>
          </w:p>
        </w:tc>
        <w:tc>
          <w:tcPr>
            <w:tcW w:w="2525" w:type="dxa"/>
            <w:vMerge/>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p>
        </w:tc>
      </w:tr>
      <w:tr w:rsidR="00D22FB0" w:rsidRPr="00C850BB" w:rsidTr="00073153">
        <w:trPr>
          <w:cantSplit/>
          <w:jc w:val="center"/>
        </w:trPr>
        <w:tc>
          <w:tcPr>
            <w:tcW w:w="1795" w:type="dxa"/>
            <w:vMerge/>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1350" w:type="dxa"/>
            <w:vMerge/>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3685" w:type="dxa"/>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Противодействие засухе благодаря устойчивому управлению засушливыми землями</w:t>
            </w:r>
          </w:p>
        </w:tc>
        <w:tc>
          <w:tcPr>
            <w:tcW w:w="2525" w:type="dxa"/>
            <w:vMerge/>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p>
        </w:tc>
      </w:tr>
      <w:tr w:rsidR="00D22FB0" w:rsidRPr="00C850BB" w:rsidTr="00073153">
        <w:trPr>
          <w:cantSplit/>
          <w:trHeight w:val="256"/>
          <w:jc w:val="center"/>
        </w:trPr>
        <w:tc>
          <w:tcPr>
            <w:tcW w:w="1795" w:type="dxa"/>
            <w:vMerge w:val="restart"/>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Экстремальная жара</w:t>
            </w:r>
          </w:p>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Повышение температуры</w:t>
            </w:r>
          </w:p>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Наводнения</w:t>
            </w:r>
          </w:p>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Неустойчивые осадки</w:t>
            </w:r>
          </w:p>
        </w:tc>
        <w:tc>
          <w:tcPr>
            <w:tcW w:w="1350" w:type="dxa"/>
            <w:vMerge w:val="restart"/>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Городской</w:t>
            </w:r>
          </w:p>
        </w:tc>
        <w:tc>
          <w:tcPr>
            <w:tcW w:w="3685" w:type="dxa"/>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Зеленые коридоры аэрации для городов</w:t>
            </w:r>
          </w:p>
        </w:tc>
        <w:tc>
          <w:tcPr>
            <w:tcW w:w="2525" w:type="dxa"/>
            <w:vMerge w:val="restart"/>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Буферизация тепловой волны</w:t>
            </w:r>
          </w:p>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Адаптация к более высоким температурам</w:t>
            </w:r>
          </w:p>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Снижение риска наводнений</w:t>
            </w:r>
          </w:p>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Улучшение регулирования водных ресурсов</w:t>
            </w:r>
          </w:p>
        </w:tc>
      </w:tr>
      <w:tr w:rsidR="00D22FB0" w:rsidRPr="00C850BB" w:rsidTr="00073153">
        <w:trPr>
          <w:cantSplit/>
          <w:trHeight w:val="107"/>
          <w:jc w:val="center"/>
        </w:trPr>
        <w:tc>
          <w:tcPr>
            <w:tcW w:w="1795" w:type="dxa"/>
            <w:vMerge/>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1350" w:type="dxa"/>
            <w:vMerge/>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3685" w:type="dxa"/>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Управление ливневыми стоками с помощью зеленых насаждений</w:t>
            </w:r>
          </w:p>
        </w:tc>
        <w:tc>
          <w:tcPr>
            <w:tcW w:w="2525" w:type="dxa"/>
            <w:vMerge/>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p>
        </w:tc>
      </w:tr>
      <w:tr w:rsidR="00D22FB0" w:rsidRPr="00C850BB" w:rsidTr="00073153">
        <w:trPr>
          <w:cantSplit/>
          <w:jc w:val="center"/>
        </w:trPr>
        <w:tc>
          <w:tcPr>
            <w:tcW w:w="1795" w:type="dxa"/>
            <w:vMerge/>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1350" w:type="dxa"/>
            <w:vMerge/>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3685" w:type="dxa"/>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Восстановление рек в городских районах</w:t>
            </w:r>
          </w:p>
        </w:tc>
        <w:tc>
          <w:tcPr>
            <w:tcW w:w="2525" w:type="dxa"/>
            <w:vMerge/>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p>
        </w:tc>
      </w:tr>
      <w:tr w:rsidR="00D22FB0" w:rsidRPr="00C850BB" w:rsidTr="00073153">
        <w:trPr>
          <w:cantSplit/>
          <w:jc w:val="center"/>
        </w:trPr>
        <w:tc>
          <w:tcPr>
            <w:tcW w:w="1795" w:type="dxa"/>
            <w:vMerge/>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1350" w:type="dxa"/>
            <w:vMerge/>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p>
        </w:tc>
        <w:tc>
          <w:tcPr>
            <w:tcW w:w="3685" w:type="dxa"/>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Зеленые фасады для зданий</w:t>
            </w:r>
          </w:p>
        </w:tc>
        <w:tc>
          <w:tcPr>
            <w:tcW w:w="2525" w:type="dxa"/>
            <w:vMerge/>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p>
        </w:tc>
      </w:tr>
      <w:tr w:rsidR="00D22FB0" w:rsidRPr="00C850BB" w:rsidTr="00073153">
        <w:trPr>
          <w:cantSplit/>
          <w:jc w:val="center"/>
        </w:trPr>
        <w:tc>
          <w:tcPr>
            <w:tcW w:w="1795" w:type="dxa"/>
            <w:vMerge w:val="restart"/>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Штормовые всплески</w:t>
            </w:r>
          </w:p>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Циклоны</w:t>
            </w:r>
          </w:p>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Повышение уровня моря</w:t>
            </w:r>
          </w:p>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lastRenderedPageBreak/>
              <w:t>Засоление</w:t>
            </w:r>
          </w:p>
          <w:p w:rsidR="00D22FB0" w:rsidRPr="00C850BB" w:rsidRDefault="00D22FB0" w:rsidP="00541A2A">
            <w:pPr>
              <w:suppressLineNumbers/>
              <w:suppressAutoHyphens/>
              <w:kinsoku w:val="0"/>
              <w:overflowPunct w:val="0"/>
              <w:autoSpaceDE w:val="0"/>
              <w:autoSpaceDN w:val="0"/>
              <w:adjustRightInd w:val="0"/>
              <w:snapToGrid w:val="0"/>
              <w:jc w:val="left"/>
              <w:rPr>
                <w:snapToGrid w:val="0"/>
                <w:kern w:val="22"/>
                <w:szCs w:val="22"/>
              </w:rPr>
            </w:pPr>
            <w:r w:rsidRPr="00C850BB">
              <w:rPr>
                <w:snapToGrid w:val="0"/>
                <w:kern w:val="22"/>
                <w:szCs w:val="22"/>
              </w:rPr>
              <w:t>Повышение температуры</w:t>
            </w:r>
          </w:p>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Подкисление океана</w:t>
            </w:r>
          </w:p>
        </w:tc>
        <w:tc>
          <w:tcPr>
            <w:tcW w:w="1350" w:type="dxa"/>
            <w:vMerge w:val="restart"/>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lastRenderedPageBreak/>
              <w:t>Морские и прибрежные</w:t>
            </w:r>
          </w:p>
        </w:tc>
        <w:tc>
          <w:tcPr>
            <w:tcW w:w="3685" w:type="dxa"/>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Восстановление мангровых лесов и береговая охрана</w:t>
            </w:r>
          </w:p>
        </w:tc>
        <w:tc>
          <w:tcPr>
            <w:tcW w:w="2525" w:type="dxa"/>
            <w:vMerge w:val="restart"/>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Уменьшение опасности ураганов и циклонов</w:t>
            </w:r>
          </w:p>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Снижение риска наводнений</w:t>
            </w:r>
          </w:p>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 xml:space="preserve">Улучшение качества </w:t>
            </w:r>
            <w:r w:rsidRPr="00C850BB">
              <w:rPr>
                <w:snapToGrid w:val="0"/>
                <w:kern w:val="22"/>
                <w:szCs w:val="22"/>
              </w:rPr>
              <w:lastRenderedPageBreak/>
              <w:t>воды</w:t>
            </w:r>
          </w:p>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Адаптация к более высоким температурам</w:t>
            </w:r>
          </w:p>
        </w:tc>
      </w:tr>
      <w:tr w:rsidR="00D22FB0" w:rsidRPr="00C850BB" w:rsidTr="00073153">
        <w:trPr>
          <w:cantSplit/>
          <w:trHeight w:val="268"/>
          <w:jc w:val="center"/>
        </w:trPr>
        <w:tc>
          <w:tcPr>
            <w:tcW w:w="1795" w:type="dxa"/>
            <w:vMerge/>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rPr>
                <w:rFonts w:eastAsia="Calibri"/>
                <w:snapToGrid w:val="0"/>
                <w:kern w:val="22"/>
                <w:szCs w:val="22"/>
              </w:rPr>
            </w:pPr>
          </w:p>
        </w:tc>
        <w:tc>
          <w:tcPr>
            <w:tcW w:w="1350" w:type="dxa"/>
            <w:vMerge/>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rPr>
                <w:rFonts w:eastAsia="Calibri"/>
                <w:snapToGrid w:val="0"/>
                <w:kern w:val="22"/>
                <w:szCs w:val="22"/>
              </w:rPr>
            </w:pPr>
          </w:p>
        </w:tc>
        <w:tc>
          <w:tcPr>
            <w:tcW w:w="3685" w:type="dxa"/>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Прибрежная перестройка</w:t>
            </w:r>
          </w:p>
        </w:tc>
        <w:tc>
          <w:tcPr>
            <w:tcW w:w="2525" w:type="dxa"/>
            <w:vMerge/>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rPr>
                <w:rFonts w:eastAsia="Calibri"/>
                <w:snapToGrid w:val="0"/>
                <w:kern w:val="22"/>
                <w:szCs w:val="22"/>
              </w:rPr>
            </w:pPr>
          </w:p>
        </w:tc>
      </w:tr>
      <w:tr w:rsidR="00D22FB0" w:rsidRPr="00C850BB" w:rsidTr="00073153">
        <w:trPr>
          <w:cantSplit/>
          <w:trHeight w:val="530"/>
          <w:jc w:val="center"/>
        </w:trPr>
        <w:tc>
          <w:tcPr>
            <w:tcW w:w="1795" w:type="dxa"/>
            <w:vMerge/>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rPr>
                <w:rFonts w:eastAsia="Calibri"/>
                <w:snapToGrid w:val="0"/>
                <w:kern w:val="22"/>
                <w:szCs w:val="22"/>
              </w:rPr>
            </w:pPr>
          </w:p>
        </w:tc>
        <w:tc>
          <w:tcPr>
            <w:tcW w:w="1350" w:type="dxa"/>
            <w:vMerge/>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rPr>
                <w:rFonts w:eastAsia="Calibri"/>
                <w:snapToGrid w:val="0"/>
                <w:kern w:val="22"/>
                <w:szCs w:val="22"/>
              </w:rPr>
            </w:pPr>
          </w:p>
        </w:tc>
        <w:tc>
          <w:tcPr>
            <w:tcW w:w="3685" w:type="dxa"/>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Устойчивое рыболовство</w:t>
            </w:r>
            <w:r w:rsidRPr="00C850BB">
              <w:rPr>
                <w:szCs w:val="22"/>
              </w:rPr>
              <w:t xml:space="preserve"> и </w:t>
            </w:r>
            <w:r w:rsidRPr="00C850BB">
              <w:rPr>
                <w:snapToGrid w:val="0"/>
                <w:kern w:val="22"/>
                <w:szCs w:val="22"/>
              </w:rPr>
              <w:t>реабилитация мангровых лесов</w:t>
            </w:r>
          </w:p>
        </w:tc>
        <w:tc>
          <w:tcPr>
            <w:tcW w:w="2525" w:type="dxa"/>
            <w:vMerge/>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rPr>
                <w:rFonts w:eastAsia="Calibri"/>
                <w:snapToGrid w:val="0"/>
                <w:kern w:val="22"/>
                <w:szCs w:val="22"/>
              </w:rPr>
            </w:pPr>
          </w:p>
        </w:tc>
      </w:tr>
      <w:tr w:rsidR="00D22FB0" w:rsidRPr="00C850BB" w:rsidTr="00073153">
        <w:trPr>
          <w:cantSplit/>
          <w:jc w:val="center"/>
        </w:trPr>
        <w:tc>
          <w:tcPr>
            <w:tcW w:w="1795" w:type="dxa"/>
            <w:vMerge/>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rPr>
                <w:rFonts w:eastAsia="Calibri"/>
                <w:snapToGrid w:val="0"/>
                <w:kern w:val="22"/>
                <w:szCs w:val="22"/>
              </w:rPr>
            </w:pPr>
          </w:p>
        </w:tc>
        <w:tc>
          <w:tcPr>
            <w:tcW w:w="1350" w:type="dxa"/>
            <w:vMerge/>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rPr>
                <w:rFonts w:eastAsia="Calibri"/>
                <w:snapToGrid w:val="0"/>
                <w:kern w:val="22"/>
                <w:szCs w:val="22"/>
              </w:rPr>
            </w:pPr>
          </w:p>
        </w:tc>
        <w:tc>
          <w:tcPr>
            <w:tcW w:w="3685" w:type="dxa"/>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Восстановление коралловых рифов</w:t>
            </w:r>
          </w:p>
        </w:tc>
        <w:tc>
          <w:tcPr>
            <w:tcW w:w="2525" w:type="dxa"/>
            <w:vMerge/>
            <w:tcBorders>
              <w:top w:val="nil"/>
              <w:left w:val="nil"/>
              <w:bottom w:val="nil"/>
              <w:right w:val="nil"/>
            </w:tcBorders>
          </w:tcPr>
          <w:p w:rsidR="00D22FB0" w:rsidRPr="00C850BB" w:rsidRDefault="00D22FB0" w:rsidP="00541A2A">
            <w:pPr>
              <w:suppressLineNumbers/>
              <w:suppressAutoHyphens/>
              <w:kinsoku w:val="0"/>
              <w:overflowPunct w:val="0"/>
              <w:autoSpaceDE w:val="0"/>
              <w:autoSpaceDN w:val="0"/>
              <w:adjustRightInd w:val="0"/>
              <w:snapToGrid w:val="0"/>
              <w:rPr>
                <w:rFonts w:eastAsia="Calibri"/>
                <w:snapToGrid w:val="0"/>
                <w:kern w:val="22"/>
                <w:szCs w:val="22"/>
              </w:rPr>
            </w:pPr>
          </w:p>
        </w:tc>
      </w:tr>
    </w:tbl>
    <w:p w:rsidR="00D22FB0" w:rsidRPr="00C850BB" w:rsidRDefault="00D22FB0" w:rsidP="008D3C09">
      <w:pPr>
        <w:pStyle w:val="Paragraphedeliste"/>
        <w:numPr>
          <w:ilvl w:val="0"/>
          <w:numId w:val="33"/>
        </w:numPr>
        <w:suppressLineNumbers/>
        <w:suppressAutoHyphens/>
        <w:kinsoku w:val="0"/>
        <w:overflowPunct w:val="0"/>
        <w:autoSpaceDE w:val="0"/>
        <w:autoSpaceDN w:val="0"/>
        <w:adjustRightInd w:val="0"/>
        <w:snapToGrid w:val="0"/>
        <w:spacing w:before="240" w:after="120"/>
        <w:ind w:left="0" w:firstLine="0"/>
        <w:contextualSpacing w:val="0"/>
        <w:rPr>
          <w:rFonts w:eastAsia="Calibri"/>
          <w:snapToGrid w:val="0"/>
          <w:kern w:val="22"/>
          <w:szCs w:val="22"/>
        </w:rPr>
      </w:pPr>
      <w:r w:rsidRPr="00C850BB">
        <w:rPr>
          <w:szCs w:val="22"/>
        </w:rPr>
        <w:lastRenderedPageBreak/>
        <w:t xml:space="preserve">Адаптация к изменению климата и мероприятия по уменьшению опасности бедствий </w:t>
      </w:r>
      <w:r w:rsidR="0047672E" w:rsidRPr="00C850BB">
        <w:rPr>
          <w:szCs w:val="22"/>
        </w:rPr>
        <w:t>с позиций экосистем и</w:t>
      </w:r>
      <w:r w:rsidRPr="00C850BB">
        <w:rPr>
          <w:szCs w:val="22"/>
        </w:rPr>
        <w:t>меют следующие характеристики:</w:t>
      </w:r>
    </w:p>
    <w:p w:rsidR="00D22FB0" w:rsidRPr="00C850BB" w:rsidRDefault="00D22FB0" w:rsidP="008D3C09">
      <w:pPr>
        <w:numPr>
          <w:ilvl w:val="0"/>
          <w:numId w:val="19"/>
        </w:numPr>
        <w:suppressLineNumbers/>
        <w:suppressAutoHyphens/>
        <w:kinsoku w:val="0"/>
        <w:overflowPunct w:val="0"/>
        <w:autoSpaceDE w:val="0"/>
        <w:autoSpaceDN w:val="0"/>
        <w:adjustRightInd w:val="0"/>
        <w:snapToGrid w:val="0"/>
        <w:spacing w:before="60" w:after="60"/>
        <w:ind w:left="0" w:firstLine="720"/>
        <w:rPr>
          <w:rFonts w:eastAsia="Calibri"/>
          <w:snapToGrid w:val="0"/>
          <w:kern w:val="22"/>
          <w:szCs w:val="22"/>
        </w:rPr>
      </w:pPr>
      <w:r w:rsidRPr="00C850BB">
        <w:rPr>
          <w:szCs w:val="22"/>
        </w:rPr>
        <w:t xml:space="preserve">повышение устойчивости и способности адаптироваться, а также уменьшение </w:t>
      </w:r>
      <w:r w:rsidR="00D463E2" w:rsidRPr="00C850BB">
        <w:rPr>
          <w:szCs w:val="22"/>
        </w:rPr>
        <w:t xml:space="preserve">социальной и экологической </w:t>
      </w:r>
      <w:r w:rsidRPr="00C850BB">
        <w:rPr>
          <w:szCs w:val="22"/>
        </w:rPr>
        <w:t>уязвимости перед рисками, связанными с последствиями изменения климата, обеспечивая постепенную и трансформационную адаптацию и уменьшение опасности бедствий;</w:t>
      </w:r>
    </w:p>
    <w:p w:rsidR="00D22FB0" w:rsidRPr="00C850BB" w:rsidRDefault="00D22FB0" w:rsidP="008D3C09">
      <w:pPr>
        <w:numPr>
          <w:ilvl w:val="0"/>
          <w:numId w:val="19"/>
        </w:numPr>
        <w:suppressLineNumbers/>
        <w:suppressAutoHyphens/>
        <w:kinsoku w:val="0"/>
        <w:overflowPunct w:val="0"/>
        <w:autoSpaceDE w:val="0"/>
        <w:autoSpaceDN w:val="0"/>
        <w:adjustRightInd w:val="0"/>
        <w:snapToGrid w:val="0"/>
        <w:spacing w:before="60" w:after="60"/>
        <w:ind w:left="0" w:firstLine="720"/>
        <w:rPr>
          <w:snapToGrid w:val="0"/>
          <w:kern w:val="22"/>
          <w:szCs w:val="22"/>
        </w:rPr>
      </w:pPr>
      <w:r w:rsidRPr="00C850BB">
        <w:rPr>
          <w:szCs w:val="22"/>
        </w:rPr>
        <w:t>создание общественных благ, способствующих устойчивому и надежному развитию с использованием справедливых, прозрачных и основанных на широком участии подходов;</w:t>
      </w:r>
    </w:p>
    <w:p w:rsidR="00D22FB0" w:rsidRPr="00C850BB" w:rsidRDefault="00D22FB0" w:rsidP="008D3C09">
      <w:pPr>
        <w:numPr>
          <w:ilvl w:val="0"/>
          <w:numId w:val="19"/>
        </w:numPr>
        <w:suppressLineNumbers/>
        <w:suppressAutoHyphens/>
        <w:kinsoku w:val="0"/>
        <w:overflowPunct w:val="0"/>
        <w:autoSpaceDE w:val="0"/>
        <w:autoSpaceDN w:val="0"/>
        <w:adjustRightInd w:val="0"/>
        <w:snapToGrid w:val="0"/>
        <w:spacing w:before="60" w:after="60"/>
        <w:ind w:left="0" w:firstLine="720"/>
        <w:rPr>
          <w:snapToGrid w:val="0"/>
          <w:kern w:val="22"/>
          <w:szCs w:val="22"/>
        </w:rPr>
      </w:pPr>
      <w:r w:rsidRPr="00C850BB">
        <w:rPr>
          <w:szCs w:val="22"/>
        </w:rPr>
        <w:t>использование биоразнообразия и экосистемных функций и услуг путем устойчивого управления, сохранения и восстановления экосистем;</w:t>
      </w:r>
    </w:p>
    <w:p w:rsidR="00D22FB0" w:rsidRPr="00C850BB" w:rsidRDefault="002C6E9F" w:rsidP="008D3C09">
      <w:pPr>
        <w:numPr>
          <w:ilvl w:val="0"/>
          <w:numId w:val="19"/>
        </w:numPr>
        <w:suppressLineNumbers/>
        <w:suppressAutoHyphens/>
        <w:kinsoku w:val="0"/>
        <w:overflowPunct w:val="0"/>
        <w:autoSpaceDE w:val="0"/>
        <w:autoSpaceDN w:val="0"/>
        <w:adjustRightInd w:val="0"/>
        <w:snapToGrid w:val="0"/>
        <w:spacing w:before="60" w:after="60"/>
        <w:ind w:left="0" w:firstLine="720"/>
        <w:rPr>
          <w:snapToGrid w:val="0"/>
          <w:kern w:val="22"/>
          <w:szCs w:val="22"/>
        </w:rPr>
      </w:pPr>
      <w:r w:rsidRPr="00C850BB">
        <w:rPr>
          <w:szCs w:val="22"/>
        </w:rPr>
        <w:t xml:space="preserve">участие в комплексных </w:t>
      </w:r>
      <w:r w:rsidR="00D22FB0" w:rsidRPr="00C850BB">
        <w:rPr>
          <w:szCs w:val="22"/>
        </w:rPr>
        <w:t>стратеги</w:t>
      </w:r>
      <w:r w:rsidRPr="00C850BB">
        <w:rPr>
          <w:szCs w:val="22"/>
        </w:rPr>
        <w:t>ях</w:t>
      </w:r>
      <w:r w:rsidR="00D22FB0" w:rsidRPr="00C850BB">
        <w:rPr>
          <w:szCs w:val="22"/>
        </w:rPr>
        <w:t xml:space="preserve"> адаптации и уменьшения опасностей</w:t>
      </w:r>
      <w:r w:rsidRPr="00C850BB">
        <w:rPr>
          <w:szCs w:val="22"/>
        </w:rPr>
        <w:t xml:space="preserve"> бедствий</w:t>
      </w:r>
      <w:r w:rsidR="00D22FB0" w:rsidRPr="00C850BB">
        <w:rPr>
          <w:szCs w:val="22"/>
        </w:rPr>
        <w:t xml:space="preserve">, которые поддерживаются политическими мерами на </w:t>
      </w:r>
      <w:r w:rsidRPr="00C850BB">
        <w:rPr>
          <w:szCs w:val="22"/>
        </w:rPr>
        <w:t>разных</w:t>
      </w:r>
      <w:r w:rsidR="00D22FB0" w:rsidRPr="00C850BB">
        <w:rPr>
          <w:szCs w:val="22"/>
        </w:rPr>
        <w:t xml:space="preserve"> уровнях, и поощр</w:t>
      </w:r>
      <w:r w:rsidR="00D463E2" w:rsidRPr="00C850BB">
        <w:rPr>
          <w:szCs w:val="22"/>
        </w:rPr>
        <w:t>ение</w:t>
      </w:r>
      <w:r w:rsidR="00D22FB0" w:rsidRPr="00C850BB">
        <w:rPr>
          <w:szCs w:val="22"/>
        </w:rPr>
        <w:t xml:space="preserve"> справедливо</w:t>
      </w:r>
      <w:r w:rsidR="00D463E2" w:rsidRPr="00C850BB">
        <w:rPr>
          <w:szCs w:val="22"/>
        </w:rPr>
        <w:t>го</w:t>
      </w:r>
      <w:r w:rsidR="00D22FB0" w:rsidRPr="00C850BB">
        <w:rPr>
          <w:szCs w:val="22"/>
        </w:rPr>
        <w:t xml:space="preserve"> управление </w:t>
      </w:r>
      <w:r w:rsidR="00D463E2" w:rsidRPr="00C850BB">
        <w:rPr>
          <w:szCs w:val="22"/>
        </w:rPr>
        <w:t>наряду с наращиванием</w:t>
      </w:r>
      <w:r w:rsidR="00D22FB0" w:rsidRPr="00C850BB">
        <w:rPr>
          <w:szCs w:val="22"/>
        </w:rPr>
        <w:t xml:space="preserve"> потенциала.</w:t>
      </w:r>
    </w:p>
    <w:p w:rsidR="00D22FB0" w:rsidRPr="00C850BB" w:rsidRDefault="00D22FB0" w:rsidP="008D3C09">
      <w:pPr>
        <w:pStyle w:val="Paragraphedeliste"/>
        <w:keepNext/>
        <w:numPr>
          <w:ilvl w:val="0"/>
          <w:numId w:val="16"/>
        </w:numPr>
        <w:suppressLineNumbers/>
        <w:suppressAutoHyphens/>
        <w:kinsoku w:val="0"/>
        <w:overflowPunct w:val="0"/>
        <w:autoSpaceDE w:val="0"/>
        <w:autoSpaceDN w:val="0"/>
        <w:adjustRightInd w:val="0"/>
        <w:snapToGrid w:val="0"/>
        <w:spacing w:before="120" w:after="120"/>
        <w:contextualSpacing w:val="0"/>
        <w:jc w:val="left"/>
        <w:outlineLvl w:val="0"/>
        <w:rPr>
          <w:b/>
          <w:snapToGrid w:val="0"/>
          <w:kern w:val="22"/>
          <w:szCs w:val="22"/>
        </w:rPr>
      </w:pPr>
      <w:r w:rsidRPr="00C850BB">
        <w:rPr>
          <w:b/>
          <w:snapToGrid w:val="0"/>
          <w:kern w:val="22"/>
          <w:szCs w:val="22"/>
        </w:rPr>
        <w:t>Принципы и гарантии</w:t>
      </w:r>
    </w:p>
    <w:p w:rsidR="00D22FB0" w:rsidRPr="00C850BB" w:rsidRDefault="00D22FB0" w:rsidP="008D3C09">
      <w:pPr>
        <w:pStyle w:val="Paragraphedeliste"/>
        <w:numPr>
          <w:ilvl w:val="0"/>
          <w:numId w:val="33"/>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rPr>
      </w:pPr>
      <w:r w:rsidRPr="00C850BB">
        <w:rPr>
          <w:szCs w:val="22"/>
        </w:rPr>
        <w:t>Добровольные руководящие указания подкрепл</w:t>
      </w:r>
      <w:r w:rsidR="002C6E9F" w:rsidRPr="00C850BB">
        <w:rPr>
          <w:szCs w:val="22"/>
        </w:rPr>
        <w:t>яются</w:t>
      </w:r>
      <w:r w:rsidRPr="00C850BB">
        <w:rPr>
          <w:szCs w:val="22"/>
        </w:rPr>
        <w:t xml:space="preserve"> принципами и гарантиями, разработан</w:t>
      </w:r>
      <w:r w:rsidR="002C6E9F" w:rsidRPr="00C850BB">
        <w:rPr>
          <w:szCs w:val="22"/>
        </w:rPr>
        <w:t>ными</w:t>
      </w:r>
      <w:r w:rsidRPr="00C850BB">
        <w:rPr>
          <w:szCs w:val="22"/>
        </w:rPr>
        <w:t xml:space="preserve"> путем обзора существующей литературы и руководящих принципов в отношении адаптации к изменению климата и уменьшения опасности бедствий с позиций экосистем</w:t>
      </w:r>
      <w:r w:rsidRPr="00C850BB">
        <w:rPr>
          <w:rStyle w:val="Appelnotedebasdep"/>
          <w:rFonts w:eastAsiaTheme="majorEastAsia"/>
          <w:snapToGrid w:val="0"/>
          <w:kern w:val="22"/>
          <w:sz w:val="22"/>
          <w:szCs w:val="22"/>
        </w:rPr>
        <w:footnoteReference w:id="17"/>
      </w:r>
      <w:r w:rsidRPr="00C850BB">
        <w:rPr>
          <w:szCs w:val="22"/>
        </w:rPr>
        <w:t xml:space="preserve"> и дополняют другие принципы и руководящие указания</w:t>
      </w:r>
      <w:r w:rsidRPr="00C850BB">
        <w:rPr>
          <w:snapToGrid w:val="0"/>
          <w:kern w:val="22"/>
          <w:szCs w:val="22"/>
          <w:vertAlign w:val="superscript"/>
        </w:rPr>
        <w:footnoteReference w:id="18"/>
      </w:r>
      <w:r w:rsidRPr="00C850BB">
        <w:rPr>
          <w:szCs w:val="22"/>
        </w:rPr>
        <w:t xml:space="preserve">, принятые в рамках Конвенции или других органов. Гарантии </w:t>
      </w:r>
      <w:r w:rsidR="00D463E2" w:rsidRPr="00C850BB">
        <w:rPr>
          <w:szCs w:val="22"/>
        </w:rPr>
        <w:t>–</w:t>
      </w:r>
      <w:r w:rsidRPr="00C850BB">
        <w:rPr>
          <w:szCs w:val="22"/>
        </w:rPr>
        <w:t xml:space="preserve"> это</w:t>
      </w:r>
      <w:r w:rsidR="00D463E2" w:rsidRPr="00C850BB">
        <w:rPr>
          <w:szCs w:val="22"/>
        </w:rPr>
        <w:t xml:space="preserve"> </w:t>
      </w:r>
      <w:r w:rsidRPr="00C850BB">
        <w:rPr>
          <w:szCs w:val="22"/>
        </w:rPr>
        <w:t xml:space="preserve">социальные и экологические меры, направленные на предотвращение непреднамеренных последствий </w:t>
      </w:r>
      <w:r w:rsidR="00AF1450" w:rsidRPr="00C850BB">
        <w:rPr>
          <w:szCs w:val="22"/>
        </w:rPr>
        <w:t xml:space="preserve">мер по </w:t>
      </w:r>
      <w:r w:rsidR="006907F1" w:rsidRPr="00C850BB">
        <w:rPr>
          <w:szCs w:val="22"/>
        </w:rPr>
        <w:t xml:space="preserve">АПЭ и </w:t>
      </w:r>
      <w:proofErr w:type="spellStart"/>
      <w:r w:rsidR="006907F1" w:rsidRPr="00C850BB">
        <w:rPr>
          <w:szCs w:val="22"/>
        </w:rPr>
        <w:t>Эко-УОБ</w:t>
      </w:r>
      <w:proofErr w:type="spellEnd"/>
      <w:r w:rsidRPr="00C850BB">
        <w:rPr>
          <w:szCs w:val="22"/>
        </w:rPr>
        <w:t xml:space="preserve"> для людей, экосистем и биоразнообразия; они также способствуют прозрачности на всех этапах планирования и внедрения и способствуют реализации преимуществ.</w:t>
      </w:r>
    </w:p>
    <w:p w:rsidR="00D22FB0" w:rsidRPr="00C850BB" w:rsidRDefault="00D22FB0" w:rsidP="008D3C09">
      <w:pPr>
        <w:pStyle w:val="Paragraphedeliste"/>
        <w:keepNext/>
        <w:numPr>
          <w:ilvl w:val="1"/>
          <w:numId w:val="16"/>
        </w:numPr>
        <w:suppressLineNumbers/>
        <w:suppressAutoHyphens/>
        <w:kinsoku w:val="0"/>
        <w:overflowPunct w:val="0"/>
        <w:autoSpaceDE w:val="0"/>
        <w:autoSpaceDN w:val="0"/>
        <w:adjustRightInd w:val="0"/>
        <w:snapToGrid w:val="0"/>
        <w:spacing w:before="120" w:after="120"/>
        <w:contextualSpacing w:val="0"/>
        <w:jc w:val="left"/>
        <w:outlineLvl w:val="0"/>
        <w:rPr>
          <w:b/>
          <w:snapToGrid w:val="0"/>
          <w:kern w:val="22"/>
          <w:szCs w:val="22"/>
        </w:rPr>
      </w:pPr>
      <w:bookmarkStart w:id="17" w:name="_Toc496697784"/>
      <w:bookmarkStart w:id="18" w:name="_Toc504402380"/>
      <w:r w:rsidRPr="00C850BB">
        <w:rPr>
          <w:b/>
          <w:snapToGrid w:val="0"/>
          <w:kern w:val="22"/>
          <w:szCs w:val="22"/>
        </w:rPr>
        <w:t>Принципы</w:t>
      </w:r>
      <w:bookmarkEnd w:id="17"/>
      <w:bookmarkEnd w:id="18"/>
    </w:p>
    <w:p w:rsidR="00C850BB" w:rsidRDefault="00D22FB0" w:rsidP="008D3C09">
      <w:pPr>
        <w:pStyle w:val="Paragraphedeliste"/>
        <w:numPr>
          <w:ilvl w:val="0"/>
          <w:numId w:val="33"/>
        </w:numPr>
        <w:suppressLineNumbers/>
        <w:suppressAutoHyphens/>
        <w:kinsoku w:val="0"/>
        <w:overflowPunct w:val="0"/>
        <w:autoSpaceDE w:val="0"/>
        <w:autoSpaceDN w:val="0"/>
        <w:adjustRightInd w:val="0"/>
        <w:snapToGrid w:val="0"/>
        <w:spacing w:before="120" w:after="120"/>
        <w:ind w:left="0" w:firstLine="0"/>
        <w:contextualSpacing w:val="0"/>
        <w:rPr>
          <w:szCs w:val="22"/>
        </w:rPr>
      </w:pPr>
      <w:r w:rsidRPr="00C850BB">
        <w:rPr>
          <w:szCs w:val="22"/>
        </w:rPr>
        <w:t xml:space="preserve">Эти принципы объединяют </w:t>
      </w:r>
      <w:r w:rsidR="002C6E9F" w:rsidRPr="00C850BB">
        <w:rPr>
          <w:szCs w:val="22"/>
        </w:rPr>
        <w:t xml:space="preserve">конкретные </w:t>
      </w:r>
      <w:r w:rsidRPr="00C850BB">
        <w:rPr>
          <w:szCs w:val="22"/>
        </w:rPr>
        <w:t>элементы адаптации к изменению климата и уменьшения опасности бедствий с позиций экосистем и служат в качестве стандартов высокого уровня для</w:t>
      </w:r>
      <w:r w:rsidR="00E0031B" w:rsidRPr="00C850BB">
        <w:rPr>
          <w:szCs w:val="22"/>
        </w:rPr>
        <w:t xml:space="preserve"> ориентации </w:t>
      </w:r>
      <w:r w:rsidRPr="00C850BB">
        <w:rPr>
          <w:szCs w:val="22"/>
        </w:rPr>
        <w:t xml:space="preserve">планирования и </w:t>
      </w:r>
      <w:r w:rsidR="00E0031B" w:rsidRPr="00C850BB">
        <w:rPr>
          <w:szCs w:val="22"/>
        </w:rPr>
        <w:t>осуществления</w:t>
      </w:r>
      <w:r w:rsidRPr="00C850BB">
        <w:rPr>
          <w:szCs w:val="22"/>
        </w:rPr>
        <w:t xml:space="preserve">. Они объединяются в </w:t>
      </w:r>
      <w:r w:rsidR="002C6E9F" w:rsidRPr="00C850BB">
        <w:rPr>
          <w:szCs w:val="22"/>
        </w:rPr>
        <w:t xml:space="preserve">следующие </w:t>
      </w:r>
      <w:r w:rsidRPr="00C850BB">
        <w:rPr>
          <w:szCs w:val="22"/>
        </w:rPr>
        <w:t xml:space="preserve">темы: </w:t>
      </w:r>
      <w:r w:rsidR="002C6E9F" w:rsidRPr="00C850BB">
        <w:rPr>
          <w:szCs w:val="22"/>
        </w:rPr>
        <w:t xml:space="preserve">укрепление </w:t>
      </w:r>
      <w:r w:rsidRPr="00C850BB">
        <w:rPr>
          <w:szCs w:val="22"/>
        </w:rPr>
        <w:t xml:space="preserve">устойчивости и потенциала к адаптации, </w:t>
      </w:r>
      <w:proofErr w:type="spellStart"/>
      <w:r w:rsidR="002C6E9F" w:rsidRPr="00C850BB">
        <w:rPr>
          <w:szCs w:val="22"/>
        </w:rPr>
        <w:t>инклюзивность</w:t>
      </w:r>
      <w:proofErr w:type="spellEnd"/>
      <w:r w:rsidRPr="00C850BB">
        <w:rPr>
          <w:szCs w:val="22"/>
        </w:rPr>
        <w:t xml:space="preserve"> и справедливость, рассмотрение мно</w:t>
      </w:r>
      <w:r w:rsidR="002C6E9F" w:rsidRPr="00C850BB">
        <w:rPr>
          <w:szCs w:val="22"/>
        </w:rPr>
        <w:t>гочисленных</w:t>
      </w:r>
      <w:r w:rsidRPr="00C850BB">
        <w:rPr>
          <w:szCs w:val="22"/>
        </w:rPr>
        <w:t xml:space="preserve"> масштабов, а также эффективность и действенность. В руководящих указаниях, содержащихся в разделе 3, представлены предлагаемые этапы, методологии и связанные с ними инструменты для осуществления </w:t>
      </w:r>
      <w:r w:rsidR="002C6E9F" w:rsidRPr="00C850BB">
        <w:rPr>
          <w:szCs w:val="22"/>
        </w:rPr>
        <w:t>мер</w:t>
      </w:r>
      <w:r w:rsidRPr="00C850BB">
        <w:rPr>
          <w:szCs w:val="22"/>
        </w:rPr>
        <w:t xml:space="preserve"> по адаптации к изменению климата и уменьшению опасности бедствий с позиций экосистем в соответствии с принципами и гарантиями.</w:t>
      </w:r>
    </w:p>
    <w:p w:rsidR="00C850BB" w:rsidRDefault="00C850BB">
      <w:pPr>
        <w:jc w:val="left"/>
        <w:rPr>
          <w:szCs w:val="22"/>
        </w:rPr>
      </w:pPr>
      <w:r>
        <w:rPr>
          <w:szCs w:val="22"/>
        </w:rPr>
        <w:br w:type="page"/>
      </w:r>
    </w:p>
    <w:p w:rsidR="00D22FB0" w:rsidRPr="00C850BB" w:rsidRDefault="00D22FB0" w:rsidP="00C850BB">
      <w:pPr>
        <w:pStyle w:val="Paragraphedeliste"/>
        <w:suppressLineNumbers/>
        <w:suppressAutoHyphens/>
        <w:kinsoku w:val="0"/>
        <w:overflowPunct w:val="0"/>
        <w:autoSpaceDE w:val="0"/>
        <w:autoSpaceDN w:val="0"/>
        <w:adjustRightInd w:val="0"/>
        <w:snapToGrid w:val="0"/>
        <w:spacing w:before="120" w:after="120"/>
        <w:ind w:left="0"/>
        <w:contextualSpacing w:val="0"/>
        <w:rPr>
          <w:szCs w:val="22"/>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716"/>
        <w:gridCol w:w="8860"/>
      </w:tblGrid>
      <w:tr w:rsidR="00D22FB0" w:rsidRPr="00C850BB" w:rsidTr="00541A2A">
        <w:trPr>
          <w:jc w:val="center"/>
        </w:trPr>
        <w:tc>
          <w:tcPr>
            <w:tcW w:w="9576" w:type="dxa"/>
            <w:gridSpan w:val="2"/>
            <w:tcBorders>
              <w:top w:val="single" w:sz="4" w:space="0" w:color="auto"/>
              <w:bottom w:val="nil"/>
            </w:tcBorders>
            <w:shd w:val="clear" w:color="auto" w:fill="auto"/>
          </w:tcPr>
          <w:p w:rsidR="00D22FB0" w:rsidRPr="00C850BB" w:rsidRDefault="00D22FB0" w:rsidP="002C6E9F">
            <w:pPr>
              <w:suppressLineNumbers/>
              <w:suppressAutoHyphens/>
              <w:kinsoku w:val="0"/>
              <w:overflowPunct w:val="0"/>
              <w:autoSpaceDE w:val="0"/>
              <w:autoSpaceDN w:val="0"/>
              <w:adjustRightInd w:val="0"/>
              <w:snapToGrid w:val="0"/>
              <w:jc w:val="left"/>
              <w:rPr>
                <w:rFonts w:eastAsia="Calibri"/>
                <w:b/>
                <w:snapToGrid w:val="0"/>
                <w:kern w:val="22"/>
                <w:szCs w:val="22"/>
              </w:rPr>
            </w:pPr>
            <w:r w:rsidRPr="00C850BB">
              <w:rPr>
                <w:b/>
                <w:snapToGrid w:val="0"/>
                <w:kern w:val="22"/>
                <w:szCs w:val="22"/>
              </w:rPr>
              <w:t xml:space="preserve">Принципы </w:t>
            </w:r>
            <w:r w:rsidR="002C6E9F" w:rsidRPr="00C850BB">
              <w:rPr>
                <w:b/>
                <w:snapToGrid w:val="0"/>
                <w:kern w:val="22"/>
                <w:szCs w:val="22"/>
              </w:rPr>
              <w:t>обеспечен</w:t>
            </w:r>
            <w:r w:rsidRPr="00C850BB">
              <w:rPr>
                <w:b/>
                <w:snapToGrid w:val="0"/>
                <w:kern w:val="22"/>
                <w:szCs w:val="22"/>
              </w:rPr>
              <w:t xml:space="preserve">ия устойчивости и </w:t>
            </w:r>
            <w:r w:rsidR="002C6E9F" w:rsidRPr="00C850BB">
              <w:rPr>
                <w:b/>
                <w:snapToGrid w:val="0"/>
                <w:kern w:val="22"/>
                <w:szCs w:val="22"/>
              </w:rPr>
              <w:t xml:space="preserve">наращивания </w:t>
            </w:r>
            <w:r w:rsidRPr="00C850BB">
              <w:rPr>
                <w:b/>
                <w:snapToGrid w:val="0"/>
                <w:kern w:val="22"/>
                <w:szCs w:val="22"/>
              </w:rPr>
              <w:t xml:space="preserve">потенциала посредством </w:t>
            </w:r>
            <w:r w:rsidR="002C6E9F" w:rsidRPr="00C850BB">
              <w:rPr>
                <w:b/>
                <w:snapToGrid w:val="0"/>
                <w:kern w:val="22"/>
                <w:szCs w:val="22"/>
              </w:rPr>
              <w:t xml:space="preserve">мер по АПЭ и </w:t>
            </w:r>
            <w:proofErr w:type="spellStart"/>
            <w:r w:rsidR="002C6E9F" w:rsidRPr="00C850BB">
              <w:rPr>
                <w:b/>
                <w:snapToGrid w:val="0"/>
                <w:kern w:val="22"/>
                <w:szCs w:val="22"/>
              </w:rPr>
              <w:t>Эко-УОБ</w:t>
            </w:r>
            <w:proofErr w:type="spellEnd"/>
          </w:p>
        </w:tc>
      </w:tr>
      <w:tr w:rsidR="00D22FB0" w:rsidRPr="00C850BB" w:rsidTr="00541A2A">
        <w:trPr>
          <w:jc w:val="center"/>
        </w:trPr>
        <w:tc>
          <w:tcPr>
            <w:tcW w:w="716" w:type="dxa"/>
            <w:tcBorders>
              <w:top w:val="nil"/>
              <w:bottom w:val="nil"/>
            </w:tcBorders>
            <w:shd w:val="clear" w:color="auto" w:fill="auto"/>
          </w:tcPr>
          <w:p w:rsidR="00D22FB0" w:rsidRPr="00C850BB" w:rsidRDefault="00D22FB0" w:rsidP="00541A2A">
            <w:pPr>
              <w:suppressLineNumbers/>
              <w:suppressAutoHyphens/>
              <w:kinsoku w:val="0"/>
              <w:overflowPunct w:val="0"/>
              <w:autoSpaceDE w:val="0"/>
              <w:autoSpaceDN w:val="0"/>
              <w:adjustRightInd w:val="0"/>
              <w:snapToGrid w:val="0"/>
              <w:jc w:val="center"/>
              <w:rPr>
                <w:rFonts w:eastAsia="Calibri"/>
                <w:snapToGrid w:val="0"/>
                <w:kern w:val="22"/>
                <w:szCs w:val="22"/>
              </w:rPr>
            </w:pPr>
            <w:r w:rsidRPr="00C850BB">
              <w:rPr>
                <w:snapToGrid w:val="0"/>
                <w:kern w:val="22"/>
                <w:szCs w:val="22"/>
              </w:rPr>
              <w:t>1</w:t>
            </w:r>
          </w:p>
        </w:tc>
        <w:tc>
          <w:tcPr>
            <w:tcW w:w="8860" w:type="dxa"/>
            <w:tcBorders>
              <w:top w:val="nil"/>
              <w:bottom w:val="nil"/>
            </w:tcBorders>
            <w:shd w:val="clear" w:color="auto" w:fill="auto"/>
          </w:tcPr>
          <w:p w:rsidR="00D22FB0" w:rsidRPr="00C850BB" w:rsidRDefault="00D22FB0" w:rsidP="009D6123">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Рассмотрение всего комплекса</w:t>
            </w:r>
            <w:r w:rsidR="009D6123" w:rsidRPr="00C850BB">
              <w:rPr>
                <w:snapToGrid w:val="0"/>
                <w:kern w:val="22"/>
                <w:szCs w:val="22"/>
              </w:rPr>
              <w:t xml:space="preserve"> экосистемных </w:t>
            </w:r>
            <w:r w:rsidRPr="00C850BB">
              <w:rPr>
                <w:snapToGrid w:val="0"/>
                <w:kern w:val="22"/>
                <w:szCs w:val="22"/>
              </w:rPr>
              <w:t>подходов для повышения устойчивости социально-экологических систем в рамках общих стратегий адаптации и уменьшения опасности бедствий.</w:t>
            </w:r>
          </w:p>
        </w:tc>
      </w:tr>
      <w:tr w:rsidR="00D22FB0" w:rsidRPr="00C850BB" w:rsidTr="00541A2A">
        <w:trPr>
          <w:jc w:val="center"/>
        </w:trPr>
        <w:tc>
          <w:tcPr>
            <w:tcW w:w="716" w:type="dxa"/>
            <w:tcBorders>
              <w:top w:val="nil"/>
              <w:bottom w:val="nil"/>
            </w:tcBorders>
            <w:shd w:val="clear" w:color="auto" w:fill="auto"/>
          </w:tcPr>
          <w:p w:rsidR="00D22FB0" w:rsidRPr="00C850BB" w:rsidRDefault="00D22FB0" w:rsidP="00541A2A">
            <w:pPr>
              <w:suppressLineNumbers/>
              <w:suppressAutoHyphens/>
              <w:kinsoku w:val="0"/>
              <w:overflowPunct w:val="0"/>
              <w:autoSpaceDE w:val="0"/>
              <w:autoSpaceDN w:val="0"/>
              <w:adjustRightInd w:val="0"/>
              <w:snapToGrid w:val="0"/>
              <w:jc w:val="center"/>
              <w:rPr>
                <w:rFonts w:eastAsia="Calibri"/>
                <w:snapToGrid w:val="0"/>
                <w:kern w:val="22"/>
                <w:szCs w:val="22"/>
              </w:rPr>
            </w:pPr>
            <w:r w:rsidRPr="00C850BB">
              <w:rPr>
                <w:snapToGrid w:val="0"/>
                <w:kern w:val="22"/>
                <w:szCs w:val="22"/>
              </w:rPr>
              <w:t>2</w:t>
            </w:r>
          </w:p>
        </w:tc>
        <w:tc>
          <w:tcPr>
            <w:tcW w:w="8860" w:type="dxa"/>
            <w:tcBorders>
              <w:top w:val="nil"/>
              <w:bottom w:val="nil"/>
            </w:tcBorders>
            <w:shd w:val="clear" w:color="auto" w:fill="auto"/>
          </w:tcPr>
          <w:p w:rsidR="005420AF" w:rsidRPr="00C850BB" w:rsidRDefault="00D22FB0" w:rsidP="002C6E9F">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 xml:space="preserve">Использование </w:t>
            </w:r>
            <w:r w:rsidR="00AA76F0" w:rsidRPr="00C850BB">
              <w:rPr>
                <w:snapToGrid w:val="0"/>
                <w:kern w:val="22"/>
                <w:szCs w:val="22"/>
              </w:rPr>
              <w:t>мер реагирования на стихийные бедствия</w:t>
            </w:r>
            <w:r w:rsidRPr="00C850BB">
              <w:rPr>
                <w:snapToGrid w:val="0"/>
                <w:kern w:val="22"/>
                <w:szCs w:val="22"/>
              </w:rPr>
              <w:t xml:space="preserve"> для дальнейшего </w:t>
            </w:r>
            <w:r w:rsidR="002C6E9F" w:rsidRPr="00C850BB">
              <w:rPr>
                <w:snapToGrid w:val="0"/>
                <w:kern w:val="22"/>
                <w:szCs w:val="22"/>
              </w:rPr>
              <w:t>наращивания</w:t>
            </w:r>
            <w:r w:rsidRPr="00C850BB">
              <w:rPr>
                <w:snapToGrid w:val="0"/>
                <w:kern w:val="22"/>
                <w:szCs w:val="22"/>
              </w:rPr>
              <w:t xml:space="preserve"> потенциала к адаптации и устойчивости</w:t>
            </w:r>
            <w:r w:rsidRPr="00C850BB">
              <w:rPr>
                <w:snapToGrid w:val="0"/>
                <w:kern w:val="22"/>
                <w:szCs w:val="22"/>
                <w:vertAlign w:val="superscript"/>
              </w:rPr>
              <w:footnoteReference w:id="19"/>
            </w:r>
            <w:r w:rsidRPr="00C850BB">
              <w:rPr>
                <w:snapToGrid w:val="0"/>
                <w:kern w:val="22"/>
                <w:szCs w:val="22"/>
              </w:rPr>
              <w:t xml:space="preserve"> и учет параметров экосистемы на всех этапах борьбы с бедствиями.</w:t>
            </w:r>
            <w:r w:rsidR="005420AF" w:rsidRPr="00C850BB">
              <w:rPr>
                <w:rFonts w:eastAsia="Calibri"/>
                <w:snapToGrid w:val="0"/>
                <w:kern w:val="22"/>
                <w:szCs w:val="22"/>
              </w:rPr>
              <w:t xml:space="preserve"> </w:t>
            </w:r>
          </w:p>
        </w:tc>
      </w:tr>
      <w:tr w:rsidR="00D22FB0" w:rsidRPr="00C850BB" w:rsidTr="00541A2A">
        <w:trPr>
          <w:jc w:val="center"/>
        </w:trPr>
        <w:tc>
          <w:tcPr>
            <w:tcW w:w="716" w:type="dxa"/>
            <w:tcBorders>
              <w:top w:val="nil"/>
              <w:bottom w:val="nil"/>
            </w:tcBorders>
            <w:shd w:val="clear" w:color="auto" w:fill="auto"/>
          </w:tcPr>
          <w:p w:rsidR="00D22FB0" w:rsidRPr="00C850BB" w:rsidRDefault="00D22FB0" w:rsidP="00541A2A">
            <w:pPr>
              <w:suppressLineNumbers/>
              <w:suppressAutoHyphens/>
              <w:kinsoku w:val="0"/>
              <w:overflowPunct w:val="0"/>
              <w:autoSpaceDE w:val="0"/>
              <w:autoSpaceDN w:val="0"/>
              <w:adjustRightInd w:val="0"/>
              <w:snapToGrid w:val="0"/>
              <w:jc w:val="center"/>
              <w:rPr>
                <w:rFonts w:eastAsia="Calibri"/>
                <w:snapToGrid w:val="0"/>
                <w:kern w:val="22"/>
                <w:szCs w:val="22"/>
              </w:rPr>
            </w:pPr>
            <w:r w:rsidRPr="00C850BB">
              <w:rPr>
                <w:snapToGrid w:val="0"/>
                <w:kern w:val="22"/>
                <w:szCs w:val="22"/>
              </w:rPr>
              <w:t>3</w:t>
            </w:r>
          </w:p>
        </w:tc>
        <w:tc>
          <w:tcPr>
            <w:tcW w:w="8860" w:type="dxa"/>
            <w:tcBorders>
              <w:top w:val="nil"/>
              <w:bottom w:val="nil"/>
            </w:tcBorders>
            <w:shd w:val="clear" w:color="auto" w:fill="auto"/>
          </w:tcPr>
          <w:p w:rsidR="00D22FB0" w:rsidRPr="00C850BB" w:rsidRDefault="00D22FB0" w:rsidP="002C6E9F">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 xml:space="preserve">Применение </w:t>
            </w:r>
            <w:r w:rsidR="00A45735" w:rsidRPr="00C850BB">
              <w:rPr>
                <w:snapToGrid w:val="0"/>
                <w:kern w:val="22"/>
                <w:szCs w:val="22"/>
              </w:rPr>
              <w:t xml:space="preserve">предупредительного </w:t>
            </w:r>
            <w:r w:rsidRPr="00C850BB">
              <w:rPr>
                <w:snapToGrid w:val="0"/>
                <w:kern w:val="22"/>
                <w:szCs w:val="22"/>
              </w:rPr>
              <w:t>подхода</w:t>
            </w:r>
            <w:r w:rsidRPr="00C850BB">
              <w:rPr>
                <w:snapToGrid w:val="0"/>
                <w:kern w:val="22"/>
                <w:szCs w:val="22"/>
                <w:vertAlign w:val="superscript"/>
              </w:rPr>
              <w:footnoteReference w:id="20"/>
            </w:r>
            <w:r w:rsidRPr="00C850BB">
              <w:rPr>
                <w:snapToGrid w:val="0"/>
                <w:kern w:val="22"/>
                <w:szCs w:val="22"/>
              </w:rPr>
              <w:t xml:space="preserve"> в планировании и осуществлении мер </w:t>
            </w:r>
            <w:r w:rsidR="002C6E9F" w:rsidRPr="00C850BB">
              <w:rPr>
                <w:snapToGrid w:val="0"/>
                <w:kern w:val="22"/>
                <w:szCs w:val="22"/>
              </w:rPr>
              <w:t xml:space="preserve">по АПЭ и </w:t>
            </w:r>
            <w:proofErr w:type="spellStart"/>
            <w:r w:rsidR="002C6E9F" w:rsidRPr="00C850BB">
              <w:rPr>
                <w:snapToGrid w:val="0"/>
                <w:kern w:val="22"/>
                <w:szCs w:val="22"/>
              </w:rPr>
              <w:t>Эко-УОБ</w:t>
            </w:r>
            <w:proofErr w:type="spellEnd"/>
            <w:r w:rsidRPr="00C850BB">
              <w:rPr>
                <w:snapToGrid w:val="0"/>
                <w:kern w:val="22"/>
                <w:szCs w:val="22"/>
              </w:rPr>
              <w:t>.</w:t>
            </w:r>
          </w:p>
        </w:tc>
      </w:tr>
      <w:tr w:rsidR="00D22FB0" w:rsidRPr="00C850BB" w:rsidTr="00541A2A">
        <w:trPr>
          <w:jc w:val="center"/>
        </w:trPr>
        <w:tc>
          <w:tcPr>
            <w:tcW w:w="9576" w:type="dxa"/>
            <w:gridSpan w:val="2"/>
            <w:tcBorders>
              <w:top w:val="nil"/>
              <w:bottom w:val="nil"/>
            </w:tcBorders>
            <w:shd w:val="clear" w:color="auto" w:fill="auto"/>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b/>
                <w:snapToGrid w:val="0"/>
                <w:kern w:val="22"/>
                <w:szCs w:val="22"/>
              </w:rPr>
            </w:pPr>
            <w:r w:rsidRPr="00C850BB">
              <w:rPr>
                <w:b/>
                <w:snapToGrid w:val="0"/>
                <w:kern w:val="22"/>
                <w:szCs w:val="22"/>
              </w:rPr>
              <w:t>Принципы обеспечения инклюзивности и справедливости при планировании и осуществлении</w:t>
            </w:r>
            <w:r w:rsidR="006907F1" w:rsidRPr="00C850BB">
              <w:rPr>
                <w:b/>
                <w:snapToGrid w:val="0"/>
                <w:kern w:val="22"/>
                <w:szCs w:val="22"/>
              </w:rPr>
              <w:t xml:space="preserve"> мероприятий </w:t>
            </w:r>
          </w:p>
        </w:tc>
      </w:tr>
      <w:tr w:rsidR="00D22FB0" w:rsidRPr="00C850BB" w:rsidTr="00541A2A">
        <w:trPr>
          <w:jc w:val="center"/>
        </w:trPr>
        <w:tc>
          <w:tcPr>
            <w:tcW w:w="716" w:type="dxa"/>
            <w:tcBorders>
              <w:top w:val="nil"/>
              <w:bottom w:val="nil"/>
            </w:tcBorders>
            <w:shd w:val="clear" w:color="auto" w:fill="auto"/>
          </w:tcPr>
          <w:p w:rsidR="00D22FB0" w:rsidRPr="00C850BB" w:rsidRDefault="00D22FB0" w:rsidP="00541A2A">
            <w:pPr>
              <w:suppressLineNumbers/>
              <w:suppressAutoHyphens/>
              <w:kinsoku w:val="0"/>
              <w:overflowPunct w:val="0"/>
              <w:autoSpaceDE w:val="0"/>
              <w:autoSpaceDN w:val="0"/>
              <w:adjustRightInd w:val="0"/>
              <w:snapToGrid w:val="0"/>
              <w:ind w:left="1440" w:hanging="1440"/>
              <w:jc w:val="center"/>
              <w:rPr>
                <w:rFonts w:eastAsia="Calibri"/>
                <w:snapToGrid w:val="0"/>
                <w:kern w:val="22"/>
                <w:szCs w:val="22"/>
              </w:rPr>
            </w:pPr>
            <w:r w:rsidRPr="00C850BB">
              <w:rPr>
                <w:snapToGrid w:val="0"/>
                <w:kern w:val="22"/>
                <w:szCs w:val="22"/>
              </w:rPr>
              <w:t>4</w:t>
            </w:r>
          </w:p>
        </w:tc>
        <w:tc>
          <w:tcPr>
            <w:tcW w:w="8860" w:type="dxa"/>
            <w:tcBorders>
              <w:top w:val="nil"/>
              <w:bottom w:val="nil"/>
            </w:tcBorders>
            <w:shd w:val="clear" w:color="auto" w:fill="auto"/>
          </w:tcPr>
          <w:p w:rsidR="00D22FB0" w:rsidRPr="00C850BB" w:rsidRDefault="00D22FB0" w:rsidP="002C6E9F">
            <w:pPr>
              <w:suppressLineNumbers/>
              <w:suppressAutoHyphens/>
              <w:kinsoku w:val="0"/>
              <w:overflowPunct w:val="0"/>
              <w:autoSpaceDE w:val="0"/>
              <w:autoSpaceDN w:val="0"/>
              <w:adjustRightInd w:val="0"/>
              <w:snapToGrid w:val="0"/>
              <w:ind w:left="-2" w:firstLine="2"/>
              <w:jc w:val="left"/>
              <w:rPr>
                <w:rFonts w:eastAsia="Calibri"/>
                <w:snapToGrid w:val="0"/>
                <w:kern w:val="22"/>
                <w:szCs w:val="22"/>
              </w:rPr>
            </w:pPr>
            <w:r w:rsidRPr="00C850BB">
              <w:rPr>
                <w:snapToGrid w:val="0"/>
                <w:kern w:val="22"/>
                <w:szCs w:val="22"/>
              </w:rPr>
              <w:t xml:space="preserve">Планирование и осуществление мер </w:t>
            </w:r>
            <w:r w:rsidR="002C6E9F" w:rsidRPr="00C850BB">
              <w:rPr>
                <w:snapToGrid w:val="0"/>
                <w:kern w:val="22"/>
                <w:szCs w:val="22"/>
              </w:rPr>
              <w:t xml:space="preserve">по АПЭ и </w:t>
            </w:r>
            <w:proofErr w:type="spellStart"/>
            <w:r w:rsidR="002C6E9F" w:rsidRPr="00C850BB">
              <w:rPr>
                <w:snapToGrid w:val="0"/>
                <w:kern w:val="22"/>
                <w:szCs w:val="22"/>
              </w:rPr>
              <w:t>Эко-УОБ</w:t>
            </w:r>
            <w:proofErr w:type="spellEnd"/>
            <w:r w:rsidRPr="00C850BB">
              <w:rPr>
                <w:snapToGrid w:val="0"/>
                <w:kern w:val="22"/>
                <w:szCs w:val="22"/>
              </w:rPr>
              <w:t xml:space="preserve"> для предупреждения и предотвращения непропорциональных последствий изменения климата и </w:t>
            </w:r>
            <w:r w:rsidR="002C6E9F" w:rsidRPr="00C850BB">
              <w:rPr>
                <w:snapToGrid w:val="0"/>
                <w:kern w:val="22"/>
                <w:szCs w:val="22"/>
              </w:rPr>
              <w:t>опасности</w:t>
            </w:r>
            <w:r w:rsidRPr="00C850BB">
              <w:rPr>
                <w:snapToGrid w:val="0"/>
                <w:kern w:val="22"/>
                <w:szCs w:val="22"/>
              </w:rPr>
              <w:t xml:space="preserve"> бедствий для экосистем, а также </w:t>
            </w:r>
            <w:r w:rsidR="002C6E9F" w:rsidRPr="00C850BB">
              <w:rPr>
                <w:snapToGrid w:val="0"/>
                <w:kern w:val="22"/>
                <w:szCs w:val="22"/>
              </w:rPr>
              <w:t xml:space="preserve">для </w:t>
            </w:r>
            <w:r w:rsidRPr="00C850BB">
              <w:rPr>
                <w:snapToGrid w:val="0"/>
                <w:kern w:val="22"/>
                <w:szCs w:val="22"/>
              </w:rPr>
              <w:t>уязвимых групп, коренных народов и местных общин, женщин и девочек.</w:t>
            </w:r>
          </w:p>
        </w:tc>
      </w:tr>
      <w:tr w:rsidR="00D22FB0" w:rsidRPr="00C850BB" w:rsidTr="00541A2A">
        <w:trPr>
          <w:jc w:val="center"/>
        </w:trPr>
        <w:tc>
          <w:tcPr>
            <w:tcW w:w="9576" w:type="dxa"/>
            <w:gridSpan w:val="2"/>
            <w:tcBorders>
              <w:top w:val="nil"/>
              <w:bottom w:val="nil"/>
            </w:tcBorders>
            <w:shd w:val="clear" w:color="auto" w:fill="auto"/>
          </w:tcPr>
          <w:p w:rsidR="00D22FB0" w:rsidRPr="00C850BB" w:rsidRDefault="00D22FB0" w:rsidP="002C6E9F">
            <w:pPr>
              <w:suppressLineNumbers/>
              <w:suppressAutoHyphens/>
              <w:kinsoku w:val="0"/>
              <w:overflowPunct w:val="0"/>
              <w:autoSpaceDE w:val="0"/>
              <w:autoSpaceDN w:val="0"/>
              <w:adjustRightInd w:val="0"/>
              <w:snapToGrid w:val="0"/>
              <w:jc w:val="left"/>
              <w:rPr>
                <w:rFonts w:eastAsia="Calibri"/>
                <w:b/>
                <w:snapToGrid w:val="0"/>
                <w:kern w:val="22"/>
                <w:szCs w:val="22"/>
              </w:rPr>
            </w:pPr>
            <w:r w:rsidRPr="00C850BB">
              <w:rPr>
                <w:b/>
                <w:snapToGrid w:val="0"/>
                <w:kern w:val="22"/>
                <w:szCs w:val="22"/>
              </w:rPr>
              <w:t xml:space="preserve">Принципы достижения </w:t>
            </w:r>
            <w:r w:rsidR="002C6E9F" w:rsidRPr="00C850BB">
              <w:rPr>
                <w:b/>
                <w:snapToGrid w:val="0"/>
                <w:kern w:val="22"/>
                <w:szCs w:val="22"/>
              </w:rPr>
              <w:t xml:space="preserve">АПЭ и </w:t>
            </w:r>
            <w:proofErr w:type="spellStart"/>
            <w:r w:rsidR="002C6E9F" w:rsidRPr="00C850BB">
              <w:rPr>
                <w:b/>
                <w:snapToGrid w:val="0"/>
                <w:kern w:val="22"/>
                <w:szCs w:val="22"/>
              </w:rPr>
              <w:t>Эко-УОБ</w:t>
            </w:r>
            <w:proofErr w:type="spellEnd"/>
            <w:r w:rsidRPr="00C850BB">
              <w:rPr>
                <w:b/>
                <w:snapToGrid w:val="0"/>
                <w:kern w:val="22"/>
                <w:szCs w:val="22"/>
              </w:rPr>
              <w:t xml:space="preserve"> в различных масштабах</w:t>
            </w:r>
          </w:p>
        </w:tc>
      </w:tr>
      <w:tr w:rsidR="00D22FB0" w:rsidRPr="00C850BB" w:rsidTr="00541A2A">
        <w:trPr>
          <w:jc w:val="center"/>
        </w:trPr>
        <w:tc>
          <w:tcPr>
            <w:tcW w:w="716" w:type="dxa"/>
            <w:tcBorders>
              <w:top w:val="nil"/>
              <w:bottom w:val="nil"/>
            </w:tcBorders>
            <w:shd w:val="clear" w:color="auto" w:fill="auto"/>
          </w:tcPr>
          <w:p w:rsidR="00D22FB0" w:rsidRPr="00C850BB" w:rsidRDefault="00D22FB0" w:rsidP="00541A2A">
            <w:pPr>
              <w:suppressLineNumbers/>
              <w:suppressAutoHyphens/>
              <w:kinsoku w:val="0"/>
              <w:overflowPunct w:val="0"/>
              <w:autoSpaceDE w:val="0"/>
              <w:autoSpaceDN w:val="0"/>
              <w:adjustRightInd w:val="0"/>
              <w:snapToGrid w:val="0"/>
              <w:jc w:val="center"/>
              <w:rPr>
                <w:rFonts w:eastAsia="Calibri"/>
                <w:snapToGrid w:val="0"/>
                <w:kern w:val="22"/>
                <w:szCs w:val="22"/>
              </w:rPr>
            </w:pPr>
            <w:r w:rsidRPr="00C850BB">
              <w:rPr>
                <w:snapToGrid w:val="0"/>
                <w:kern w:val="22"/>
                <w:szCs w:val="22"/>
              </w:rPr>
              <w:t>5</w:t>
            </w:r>
          </w:p>
        </w:tc>
        <w:tc>
          <w:tcPr>
            <w:tcW w:w="8860" w:type="dxa"/>
            <w:tcBorders>
              <w:top w:val="nil"/>
              <w:bottom w:val="nil"/>
            </w:tcBorders>
            <w:shd w:val="clear" w:color="auto" w:fill="auto"/>
          </w:tcPr>
          <w:p w:rsidR="00D22FB0" w:rsidRPr="00C850BB" w:rsidRDefault="00D22FB0" w:rsidP="002C6E9F">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 xml:space="preserve">Планирование мер </w:t>
            </w:r>
            <w:r w:rsidR="002C6E9F" w:rsidRPr="00C850BB">
              <w:rPr>
                <w:snapToGrid w:val="0"/>
                <w:kern w:val="22"/>
                <w:szCs w:val="22"/>
              </w:rPr>
              <w:t xml:space="preserve">по АПЭ и </w:t>
            </w:r>
            <w:proofErr w:type="spellStart"/>
            <w:r w:rsidR="002C6E9F" w:rsidRPr="00C850BB">
              <w:rPr>
                <w:snapToGrid w:val="0"/>
                <w:kern w:val="22"/>
                <w:szCs w:val="22"/>
              </w:rPr>
              <w:t>Эко-УОБ</w:t>
            </w:r>
            <w:proofErr w:type="spellEnd"/>
            <w:r w:rsidRPr="00C850BB">
              <w:rPr>
                <w:snapToGrid w:val="0"/>
                <w:kern w:val="22"/>
                <w:szCs w:val="22"/>
              </w:rPr>
              <w:t xml:space="preserve"> в соответствующих масштабах, признавая, что некоторые преимущества </w:t>
            </w:r>
            <w:r w:rsidR="002C6E9F" w:rsidRPr="00C850BB">
              <w:rPr>
                <w:snapToGrid w:val="0"/>
                <w:kern w:val="22"/>
                <w:szCs w:val="22"/>
              </w:rPr>
              <w:t>этих подходов</w:t>
            </w:r>
            <w:r w:rsidRPr="00C850BB">
              <w:rPr>
                <w:snapToGrid w:val="0"/>
                <w:kern w:val="22"/>
                <w:szCs w:val="22"/>
              </w:rPr>
              <w:t xml:space="preserve"> проявляются только при </w:t>
            </w:r>
            <w:r w:rsidR="002C6E9F" w:rsidRPr="00C850BB">
              <w:rPr>
                <w:snapToGrid w:val="0"/>
                <w:kern w:val="22"/>
                <w:szCs w:val="22"/>
              </w:rPr>
              <w:t>более широких</w:t>
            </w:r>
            <w:r w:rsidRPr="00C850BB">
              <w:rPr>
                <w:snapToGrid w:val="0"/>
                <w:kern w:val="22"/>
                <w:szCs w:val="22"/>
              </w:rPr>
              <w:t xml:space="preserve"> временных и пространственных масштабах.</w:t>
            </w:r>
          </w:p>
        </w:tc>
      </w:tr>
      <w:tr w:rsidR="00D22FB0" w:rsidRPr="00C850BB" w:rsidTr="00541A2A">
        <w:trPr>
          <w:jc w:val="center"/>
        </w:trPr>
        <w:tc>
          <w:tcPr>
            <w:tcW w:w="716" w:type="dxa"/>
            <w:tcBorders>
              <w:top w:val="nil"/>
              <w:bottom w:val="nil"/>
            </w:tcBorders>
            <w:shd w:val="clear" w:color="auto" w:fill="auto"/>
          </w:tcPr>
          <w:p w:rsidR="00D22FB0" w:rsidRPr="00C850BB" w:rsidRDefault="00D22FB0" w:rsidP="00541A2A">
            <w:pPr>
              <w:suppressLineNumbers/>
              <w:suppressAutoHyphens/>
              <w:kinsoku w:val="0"/>
              <w:overflowPunct w:val="0"/>
              <w:autoSpaceDE w:val="0"/>
              <w:autoSpaceDN w:val="0"/>
              <w:adjustRightInd w:val="0"/>
              <w:snapToGrid w:val="0"/>
              <w:jc w:val="center"/>
              <w:rPr>
                <w:rFonts w:eastAsia="Calibri"/>
                <w:snapToGrid w:val="0"/>
                <w:kern w:val="22"/>
                <w:szCs w:val="22"/>
              </w:rPr>
            </w:pPr>
            <w:r w:rsidRPr="00C850BB">
              <w:rPr>
                <w:snapToGrid w:val="0"/>
                <w:kern w:val="22"/>
                <w:szCs w:val="22"/>
              </w:rPr>
              <w:t>6</w:t>
            </w:r>
          </w:p>
        </w:tc>
        <w:tc>
          <w:tcPr>
            <w:tcW w:w="8860" w:type="dxa"/>
            <w:tcBorders>
              <w:top w:val="nil"/>
              <w:bottom w:val="nil"/>
            </w:tcBorders>
            <w:shd w:val="clear" w:color="auto" w:fill="auto"/>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 xml:space="preserve">Обеспечение того, чтобы меры </w:t>
            </w:r>
            <w:r w:rsidR="002C6E9F" w:rsidRPr="00C850BB">
              <w:rPr>
                <w:snapToGrid w:val="0"/>
                <w:kern w:val="22"/>
                <w:szCs w:val="22"/>
              </w:rPr>
              <w:t xml:space="preserve">по АПЭ и </w:t>
            </w:r>
            <w:proofErr w:type="spellStart"/>
            <w:r w:rsidR="002C6E9F" w:rsidRPr="00C850BB">
              <w:rPr>
                <w:snapToGrid w:val="0"/>
                <w:kern w:val="22"/>
                <w:szCs w:val="22"/>
              </w:rPr>
              <w:t>Эко-УОБ</w:t>
            </w:r>
            <w:proofErr w:type="spellEnd"/>
            <w:r w:rsidRPr="00C850BB">
              <w:rPr>
                <w:snapToGrid w:val="0"/>
                <w:kern w:val="22"/>
                <w:szCs w:val="22"/>
              </w:rPr>
              <w:t xml:space="preserve"> имели сквозной секторальный характер и включали сотрудничество, координацию и взаимодействие заинтересованных сторон и правообладателей.</w:t>
            </w:r>
          </w:p>
        </w:tc>
      </w:tr>
      <w:tr w:rsidR="00D22FB0" w:rsidRPr="00C850BB" w:rsidTr="00541A2A">
        <w:trPr>
          <w:jc w:val="center"/>
        </w:trPr>
        <w:tc>
          <w:tcPr>
            <w:tcW w:w="9576" w:type="dxa"/>
            <w:gridSpan w:val="2"/>
            <w:tcBorders>
              <w:top w:val="nil"/>
              <w:bottom w:val="nil"/>
            </w:tcBorders>
            <w:shd w:val="clear" w:color="auto" w:fill="auto"/>
          </w:tcPr>
          <w:p w:rsidR="00D22FB0" w:rsidRPr="00C850BB" w:rsidRDefault="00D22FB0" w:rsidP="00541A2A">
            <w:pPr>
              <w:suppressLineNumbers/>
              <w:suppressAutoHyphens/>
              <w:kinsoku w:val="0"/>
              <w:overflowPunct w:val="0"/>
              <w:autoSpaceDE w:val="0"/>
              <w:autoSpaceDN w:val="0"/>
              <w:adjustRightInd w:val="0"/>
              <w:snapToGrid w:val="0"/>
              <w:jc w:val="left"/>
              <w:rPr>
                <w:rFonts w:eastAsia="Calibri"/>
                <w:szCs w:val="22"/>
              </w:rPr>
            </w:pPr>
            <w:r w:rsidRPr="00C850BB">
              <w:rPr>
                <w:b/>
                <w:snapToGrid w:val="0"/>
                <w:kern w:val="22"/>
                <w:szCs w:val="22"/>
              </w:rPr>
              <w:t xml:space="preserve">Принципы эффективности и действенности мер </w:t>
            </w:r>
            <w:r w:rsidR="002C6E9F" w:rsidRPr="00C850BB">
              <w:rPr>
                <w:b/>
                <w:snapToGrid w:val="0"/>
                <w:kern w:val="22"/>
                <w:szCs w:val="22"/>
              </w:rPr>
              <w:t xml:space="preserve">по АПЭ и </w:t>
            </w:r>
            <w:proofErr w:type="spellStart"/>
            <w:r w:rsidR="002C6E9F" w:rsidRPr="00C850BB">
              <w:rPr>
                <w:b/>
                <w:snapToGrid w:val="0"/>
                <w:kern w:val="22"/>
                <w:szCs w:val="22"/>
              </w:rPr>
              <w:t>Эко-УОБ</w:t>
            </w:r>
            <w:proofErr w:type="spellEnd"/>
          </w:p>
        </w:tc>
      </w:tr>
      <w:tr w:rsidR="00D22FB0" w:rsidRPr="00C850BB" w:rsidTr="00541A2A">
        <w:trPr>
          <w:jc w:val="center"/>
        </w:trPr>
        <w:tc>
          <w:tcPr>
            <w:tcW w:w="716" w:type="dxa"/>
            <w:tcBorders>
              <w:top w:val="nil"/>
              <w:bottom w:val="nil"/>
            </w:tcBorders>
            <w:shd w:val="clear" w:color="auto" w:fill="auto"/>
          </w:tcPr>
          <w:p w:rsidR="00D22FB0" w:rsidRPr="00C850BB" w:rsidRDefault="00D22FB0" w:rsidP="00541A2A">
            <w:pPr>
              <w:suppressLineNumbers/>
              <w:suppressAutoHyphens/>
              <w:kinsoku w:val="0"/>
              <w:overflowPunct w:val="0"/>
              <w:autoSpaceDE w:val="0"/>
              <w:autoSpaceDN w:val="0"/>
              <w:adjustRightInd w:val="0"/>
              <w:snapToGrid w:val="0"/>
              <w:jc w:val="center"/>
              <w:rPr>
                <w:rFonts w:eastAsia="Calibri"/>
                <w:snapToGrid w:val="0"/>
                <w:kern w:val="22"/>
                <w:szCs w:val="22"/>
              </w:rPr>
            </w:pPr>
            <w:r w:rsidRPr="00C850BB">
              <w:rPr>
                <w:snapToGrid w:val="0"/>
                <w:kern w:val="22"/>
                <w:szCs w:val="22"/>
              </w:rPr>
              <w:t>7</w:t>
            </w:r>
          </w:p>
        </w:tc>
        <w:tc>
          <w:tcPr>
            <w:tcW w:w="8860" w:type="dxa"/>
            <w:tcBorders>
              <w:top w:val="nil"/>
              <w:bottom w:val="nil"/>
            </w:tcBorders>
            <w:shd w:val="clear" w:color="auto" w:fill="auto"/>
          </w:tcPr>
          <w:p w:rsidR="00D22FB0" w:rsidRPr="00C850BB" w:rsidRDefault="00D22FB0" w:rsidP="002C6E9F">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 xml:space="preserve">Обеспечение того, чтобы меры </w:t>
            </w:r>
            <w:r w:rsidR="002C6E9F" w:rsidRPr="00C850BB">
              <w:rPr>
                <w:snapToGrid w:val="0"/>
                <w:kern w:val="22"/>
                <w:szCs w:val="22"/>
              </w:rPr>
              <w:t xml:space="preserve">по АПЭ и </w:t>
            </w:r>
            <w:proofErr w:type="spellStart"/>
            <w:r w:rsidR="002C6E9F" w:rsidRPr="00C850BB">
              <w:rPr>
                <w:snapToGrid w:val="0"/>
                <w:kern w:val="22"/>
                <w:szCs w:val="22"/>
              </w:rPr>
              <w:t>Эко-УОБ</w:t>
            </w:r>
            <w:proofErr w:type="spellEnd"/>
            <w:r w:rsidRPr="00C850BB">
              <w:rPr>
                <w:b/>
                <w:snapToGrid w:val="0"/>
                <w:kern w:val="22"/>
                <w:szCs w:val="22"/>
              </w:rPr>
              <w:t xml:space="preserve"> </w:t>
            </w:r>
            <w:r w:rsidRPr="00C850BB">
              <w:rPr>
                <w:snapToGrid w:val="0"/>
                <w:kern w:val="22"/>
                <w:szCs w:val="22"/>
              </w:rPr>
              <w:t xml:space="preserve">были основаны на конкретных фактах, интегрировали традиционные знания и знания коренных народов, если таковые имеются, и подкреплялись </w:t>
            </w:r>
            <w:r w:rsidR="002C6E9F" w:rsidRPr="00C850BB">
              <w:rPr>
                <w:snapToGrid w:val="0"/>
                <w:kern w:val="22"/>
                <w:szCs w:val="22"/>
              </w:rPr>
              <w:t>самыми передовыми</w:t>
            </w:r>
            <w:r w:rsidRPr="00C850BB">
              <w:rPr>
                <w:snapToGrid w:val="0"/>
                <w:kern w:val="22"/>
                <w:szCs w:val="22"/>
              </w:rPr>
              <w:t xml:space="preserve"> данными науки, исследований, практического опыта и разнообразными системами знаний.</w:t>
            </w:r>
          </w:p>
        </w:tc>
      </w:tr>
      <w:tr w:rsidR="00D22FB0" w:rsidRPr="00C850BB" w:rsidTr="00541A2A">
        <w:trPr>
          <w:jc w:val="center"/>
        </w:trPr>
        <w:tc>
          <w:tcPr>
            <w:tcW w:w="716" w:type="dxa"/>
            <w:tcBorders>
              <w:top w:val="nil"/>
            </w:tcBorders>
          </w:tcPr>
          <w:p w:rsidR="00D22FB0" w:rsidRPr="00C850BB" w:rsidRDefault="00D22FB0" w:rsidP="00541A2A">
            <w:pPr>
              <w:suppressLineNumbers/>
              <w:suppressAutoHyphens/>
              <w:kinsoku w:val="0"/>
              <w:overflowPunct w:val="0"/>
              <w:autoSpaceDE w:val="0"/>
              <w:autoSpaceDN w:val="0"/>
              <w:adjustRightInd w:val="0"/>
              <w:snapToGrid w:val="0"/>
              <w:jc w:val="center"/>
              <w:rPr>
                <w:rFonts w:eastAsia="Calibri"/>
                <w:snapToGrid w:val="0"/>
                <w:kern w:val="22"/>
                <w:szCs w:val="22"/>
              </w:rPr>
            </w:pPr>
            <w:r w:rsidRPr="00C850BB">
              <w:rPr>
                <w:snapToGrid w:val="0"/>
                <w:kern w:val="22"/>
                <w:szCs w:val="22"/>
              </w:rPr>
              <w:t>8</w:t>
            </w:r>
          </w:p>
        </w:tc>
        <w:tc>
          <w:tcPr>
            <w:tcW w:w="8860" w:type="dxa"/>
            <w:tcBorders>
              <w:top w:val="nil"/>
            </w:tcBorders>
          </w:tcPr>
          <w:p w:rsidR="00D22FB0" w:rsidRPr="00C850BB" w:rsidRDefault="00D22FB0" w:rsidP="002C6E9F">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 xml:space="preserve">Включение механизмов, </w:t>
            </w:r>
            <w:r w:rsidR="002C6E9F" w:rsidRPr="00C850BB">
              <w:rPr>
                <w:snapToGrid w:val="0"/>
                <w:kern w:val="22"/>
                <w:szCs w:val="22"/>
              </w:rPr>
              <w:t>содействующих</w:t>
            </w:r>
            <w:r w:rsidRPr="00C850BB">
              <w:rPr>
                <w:snapToGrid w:val="0"/>
                <w:kern w:val="22"/>
                <w:szCs w:val="22"/>
              </w:rPr>
              <w:t xml:space="preserve"> управлени</w:t>
            </w:r>
            <w:r w:rsidR="002C6E9F" w:rsidRPr="00C850BB">
              <w:rPr>
                <w:snapToGrid w:val="0"/>
                <w:kern w:val="22"/>
                <w:szCs w:val="22"/>
              </w:rPr>
              <w:t>ю</w:t>
            </w:r>
            <w:r w:rsidRPr="00C850BB">
              <w:rPr>
                <w:snapToGrid w:val="0"/>
                <w:kern w:val="22"/>
                <w:szCs w:val="22"/>
              </w:rPr>
              <w:t xml:space="preserve"> мерами адаптации и активно</w:t>
            </w:r>
            <w:r w:rsidR="002C6E9F" w:rsidRPr="00C850BB">
              <w:rPr>
                <w:snapToGrid w:val="0"/>
                <w:kern w:val="22"/>
                <w:szCs w:val="22"/>
              </w:rPr>
              <w:t>му</w:t>
            </w:r>
            <w:r w:rsidRPr="00C850BB">
              <w:rPr>
                <w:snapToGrid w:val="0"/>
                <w:kern w:val="22"/>
                <w:szCs w:val="22"/>
              </w:rPr>
              <w:t xml:space="preserve"> </w:t>
            </w:r>
            <w:r w:rsidR="00AA76F0" w:rsidRPr="00C850BB">
              <w:rPr>
                <w:snapToGrid w:val="0"/>
                <w:kern w:val="22"/>
                <w:szCs w:val="22"/>
              </w:rPr>
              <w:t>просвещени</w:t>
            </w:r>
            <w:r w:rsidR="002C6E9F" w:rsidRPr="00C850BB">
              <w:rPr>
                <w:snapToGrid w:val="0"/>
                <w:kern w:val="22"/>
                <w:szCs w:val="22"/>
              </w:rPr>
              <w:t>ю</w:t>
            </w:r>
            <w:r w:rsidRPr="00C850BB">
              <w:rPr>
                <w:snapToGrid w:val="0"/>
                <w:kern w:val="22"/>
                <w:szCs w:val="22"/>
              </w:rPr>
              <w:t xml:space="preserve"> в области </w:t>
            </w:r>
            <w:r w:rsidR="002C6E9F" w:rsidRPr="00C850BB">
              <w:rPr>
                <w:snapToGrid w:val="0"/>
                <w:kern w:val="22"/>
                <w:szCs w:val="22"/>
              </w:rPr>
              <w:t xml:space="preserve">АПЭ и </w:t>
            </w:r>
            <w:proofErr w:type="spellStart"/>
            <w:r w:rsidR="002C6E9F" w:rsidRPr="00C850BB">
              <w:rPr>
                <w:snapToGrid w:val="0"/>
                <w:kern w:val="22"/>
                <w:szCs w:val="22"/>
              </w:rPr>
              <w:t>Эко-УОБ</w:t>
            </w:r>
            <w:proofErr w:type="spellEnd"/>
            <w:r w:rsidRPr="00C850BB">
              <w:rPr>
                <w:snapToGrid w:val="0"/>
                <w:kern w:val="22"/>
                <w:szCs w:val="22"/>
              </w:rPr>
              <w:t>, включая непрерывный мониторинг и оценку на всех этапах планирования и осуществления.</w:t>
            </w:r>
          </w:p>
        </w:tc>
      </w:tr>
      <w:tr w:rsidR="00D22FB0" w:rsidRPr="00C850BB" w:rsidTr="00541A2A">
        <w:trPr>
          <w:jc w:val="center"/>
        </w:trPr>
        <w:tc>
          <w:tcPr>
            <w:tcW w:w="716" w:type="dxa"/>
          </w:tcPr>
          <w:p w:rsidR="00D22FB0" w:rsidRPr="00C850BB" w:rsidRDefault="00D22FB0" w:rsidP="00541A2A">
            <w:pPr>
              <w:suppressLineNumbers/>
              <w:suppressAutoHyphens/>
              <w:kinsoku w:val="0"/>
              <w:overflowPunct w:val="0"/>
              <w:autoSpaceDE w:val="0"/>
              <w:autoSpaceDN w:val="0"/>
              <w:adjustRightInd w:val="0"/>
              <w:snapToGrid w:val="0"/>
              <w:jc w:val="center"/>
              <w:rPr>
                <w:rFonts w:eastAsia="Calibri"/>
                <w:snapToGrid w:val="0"/>
                <w:kern w:val="22"/>
                <w:szCs w:val="22"/>
              </w:rPr>
            </w:pPr>
            <w:r w:rsidRPr="00C850BB">
              <w:rPr>
                <w:snapToGrid w:val="0"/>
                <w:kern w:val="22"/>
                <w:szCs w:val="22"/>
              </w:rPr>
              <w:t>9</w:t>
            </w:r>
          </w:p>
        </w:tc>
        <w:tc>
          <w:tcPr>
            <w:tcW w:w="8860" w:type="dxa"/>
          </w:tcPr>
          <w:p w:rsidR="00D22FB0" w:rsidRPr="00C850BB" w:rsidRDefault="00D22FB0" w:rsidP="002C6E9F">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 xml:space="preserve">Определение и оценка ограничений и сведение к минимуму возможных компромиссов </w:t>
            </w:r>
            <w:r w:rsidR="002C6E9F" w:rsidRPr="00C850BB">
              <w:rPr>
                <w:snapToGrid w:val="0"/>
                <w:kern w:val="22"/>
                <w:szCs w:val="22"/>
              </w:rPr>
              <w:t xml:space="preserve">в </w:t>
            </w:r>
            <w:r w:rsidRPr="00C850BB">
              <w:rPr>
                <w:snapToGrid w:val="0"/>
                <w:kern w:val="22"/>
                <w:szCs w:val="22"/>
              </w:rPr>
              <w:t>мера</w:t>
            </w:r>
            <w:r w:rsidR="002C6E9F" w:rsidRPr="00C850BB">
              <w:rPr>
                <w:snapToGrid w:val="0"/>
                <w:kern w:val="22"/>
                <w:szCs w:val="22"/>
              </w:rPr>
              <w:t xml:space="preserve">х по АПЭ и </w:t>
            </w:r>
            <w:proofErr w:type="spellStart"/>
            <w:r w:rsidR="002C6E9F" w:rsidRPr="00C850BB">
              <w:rPr>
                <w:snapToGrid w:val="0"/>
                <w:kern w:val="22"/>
                <w:szCs w:val="22"/>
              </w:rPr>
              <w:t>Эко-УОБ</w:t>
            </w:r>
            <w:proofErr w:type="spellEnd"/>
            <w:r w:rsidRPr="00C850BB">
              <w:rPr>
                <w:snapToGrid w:val="0"/>
                <w:kern w:val="22"/>
                <w:szCs w:val="22"/>
              </w:rPr>
              <w:t>.</w:t>
            </w:r>
          </w:p>
        </w:tc>
      </w:tr>
      <w:tr w:rsidR="00D22FB0" w:rsidRPr="00C850BB" w:rsidTr="00541A2A">
        <w:trPr>
          <w:jc w:val="center"/>
        </w:trPr>
        <w:tc>
          <w:tcPr>
            <w:tcW w:w="716" w:type="dxa"/>
          </w:tcPr>
          <w:p w:rsidR="00D22FB0" w:rsidRPr="00C850BB" w:rsidRDefault="00D22FB0" w:rsidP="00541A2A">
            <w:pPr>
              <w:suppressLineNumbers/>
              <w:suppressAutoHyphens/>
              <w:kinsoku w:val="0"/>
              <w:overflowPunct w:val="0"/>
              <w:autoSpaceDE w:val="0"/>
              <w:autoSpaceDN w:val="0"/>
              <w:adjustRightInd w:val="0"/>
              <w:snapToGrid w:val="0"/>
              <w:jc w:val="center"/>
              <w:rPr>
                <w:rFonts w:eastAsia="Calibri"/>
                <w:snapToGrid w:val="0"/>
                <w:kern w:val="22"/>
                <w:szCs w:val="22"/>
              </w:rPr>
            </w:pPr>
            <w:r w:rsidRPr="00C850BB">
              <w:rPr>
                <w:snapToGrid w:val="0"/>
                <w:kern w:val="22"/>
                <w:szCs w:val="22"/>
              </w:rPr>
              <w:t>10</w:t>
            </w:r>
          </w:p>
        </w:tc>
        <w:tc>
          <w:tcPr>
            <w:tcW w:w="8860" w:type="dxa"/>
          </w:tcPr>
          <w:p w:rsidR="00D22FB0" w:rsidRPr="00C850BB" w:rsidRDefault="002C6E9F" w:rsidP="002C6E9F">
            <w:pPr>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snapToGrid w:val="0"/>
                <w:kern w:val="22"/>
                <w:szCs w:val="22"/>
              </w:rPr>
              <w:t>Оптимизация в</w:t>
            </w:r>
            <w:r w:rsidR="00D22FB0" w:rsidRPr="00C850BB">
              <w:rPr>
                <w:snapToGrid w:val="0"/>
                <w:kern w:val="22"/>
                <w:szCs w:val="22"/>
              </w:rPr>
              <w:t xml:space="preserve">озможностей для взаимодействия в достижении </w:t>
            </w:r>
            <w:r w:rsidRPr="00C850BB">
              <w:rPr>
                <w:snapToGrid w:val="0"/>
                <w:kern w:val="22"/>
                <w:szCs w:val="22"/>
              </w:rPr>
              <w:t>многочисленных</w:t>
            </w:r>
            <w:r w:rsidR="00D22FB0" w:rsidRPr="00C850BB">
              <w:rPr>
                <w:snapToGrid w:val="0"/>
                <w:kern w:val="22"/>
                <w:szCs w:val="22"/>
              </w:rPr>
              <w:t xml:space="preserve"> преимуществ, в том числе в области биоразнообразия, сохранения, устойчивого развития, гендерного равенства, здравоохранения, адаптации и уменьшения опасности</w:t>
            </w:r>
            <w:r w:rsidRPr="00C850BB">
              <w:rPr>
                <w:snapToGrid w:val="0"/>
                <w:kern w:val="22"/>
                <w:szCs w:val="22"/>
              </w:rPr>
              <w:t xml:space="preserve"> бедствий</w:t>
            </w:r>
            <w:r w:rsidR="00D22FB0" w:rsidRPr="00C850BB">
              <w:rPr>
                <w:snapToGrid w:val="0"/>
                <w:kern w:val="22"/>
                <w:szCs w:val="22"/>
              </w:rPr>
              <w:t>.</w:t>
            </w:r>
          </w:p>
        </w:tc>
      </w:tr>
    </w:tbl>
    <w:p w:rsidR="00A576C2" w:rsidRPr="00C850BB" w:rsidRDefault="00A576C2" w:rsidP="00D22FB0">
      <w:pPr>
        <w:suppressLineNumbers/>
        <w:suppressAutoHyphens/>
        <w:kinsoku w:val="0"/>
        <w:overflowPunct w:val="0"/>
        <w:autoSpaceDE w:val="0"/>
        <w:autoSpaceDN w:val="0"/>
        <w:adjustRightInd w:val="0"/>
        <w:snapToGrid w:val="0"/>
        <w:rPr>
          <w:rFonts w:eastAsia="Calibri"/>
          <w:snapToGrid w:val="0"/>
          <w:kern w:val="22"/>
          <w:szCs w:val="22"/>
        </w:rPr>
      </w:pPr>
    </w:p>
    <w:p w:rsidR="00D22FB0" w:rsidRPr="00C850BB" w:rsidRDefault="00A576C2" w:rsidP="00A576C2">
      <w:pPr>
        <w:pStyle w:val="Paragraphedeliste"/>
        <w:keepNext/>
        <w:numPr>
          <w:ilvl w:val="1"/>
          <w:numId w:val="16"/>
        </w:numPr>
        <w:suppressLineNumbers/>
        <w:suppressAutoHyphens/>
        <w:kinsoku w:val="0"/>
        <w:overflowPunct w:val="0"/>
        <w:autoSpaceDE w:val="0"/>
        <w:autoSpaceDN w:val="0"/>
        <w:adjustRightInd w:val="0"/>
        <w:snapToGrid w:val="0"/>
        <w:spacing w:before="120" w:after="120"/>
        <w:contextualSpacing w:val="0"/>
        <w:jc w:val="left"/>
        <w:outlineLvl w:val="0"/>
        <w:rPr>
          <w:b/>
          <w:snapToGrid w:val="0"/>
          <w:kern w:val="22"/>
          <w:szCs w:val="22"/>
        </w:rPr>
      </w:pPr>
      <w:r w:rsidRPr="00C850BB">
        <w:rPr>
          <w:b/>
          <w:snapToGrid w:val="0"/>
          <w:kern w:val="22"/>
          <w:szCs w:val="22"/>
        </w:rPr>
        <w:lastRenderedPageBreak/>
        <w:t xml:space="preserve">Гарантии </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tblPr>
      <w:tblGrid>
        <w:gridCol w:w="2324"/>
        <w:gridCol w:w="7146"/>
      </w:tblGrid>
      <w:tr w:rsidR="00D22FB0" w:rsidRPr="00C850BB" w:rsidTr="00541A2A">
        <w:trPr>
          <w:cantSplit/>
          <w:jc w:val="center"/>
        </w:trPr>
        <w:tc>
          <w:tcPr>
            <w:tcW w:w="9470" w:type="dxa"/>
            <w:gridSpan w:val="2"/>
            <w:shd w:val="clear" w:color="auto" w:fill="auto"/>
          </w:tcPr>
          <w:p w:rsidR="00D22FB0" w:rsidRPr="00C850BB" w:rsidRDefault="00D22FB0" w:rsidP="00541A2A">
            <w:pPr>
              <w:keepNext/>
              <w:suppressLineNumbers/>
              <w:suppressAutoHyphens/>
              <w:kinsoku w:val="0"/>
              <w:overflowPunct w:val="0"/>
              <w:autoSpaceDE w:val="0"/>
              <w:autoSpaceDN w:val="0"/>
              <w:adjustRightInd w:val="0"/>
              <w:snapToGrid w:val="0"/>
              <w:spacing w:before="40" w:after="40"/>
              <w:jc w:val="center"/>
              <w:rPr>
                <w:rFonts w:eastAsia="Calibri"/>
                <w:b/>
                <w:snapToGrid w:val="0"/>
                <w:kern w:val="22"/>
                <w:szCs w:val="22"/>
              </w:rPr>
            </w:pPr>
            <w:r w:rsidRPr="00C850BB">
              <w:rPr>
                <w:b/>
                <w:snapToGrid w:val="0"/>
                <w:kern w:val="22"/>
                <w:szCs w:val="22"/>
              </w:rPr>
              <w:t xml:space="preserve">Гарантии для эффективного планирования и внедрения мер </w:t>
            </w:r>
            <w:r w:rsidR="00D72DFE" w:rsidRPr="00C850BB">
              <w:rPr>
                <w:b/>
                <w:snapToGrid w:val="0"/>
                <w:kern w:val="22"/>
                <w:szCs w:val="22"/>
              </w:rPr>
              <w:t xml:space="preserve">по АПЭ и </w:t>
            </w:r>
            <w:proofErr w:type="spellStart"/>
            <w:r w:rsidR="00D72DFE" w:rsidRPr="00C850BB">
              <w:rPr>
                <w:b/>
                <w:snapToGrid w:val="0"/>
                <w:kern w:val="22"/>
                <w:szCs w:val="22"/>
              </w:rPr>
              <w:t>Эко-УОБ</w:t>
            </w:r>
            <w:proofErr w:type="spellEnd"/>
          </w:p>
        </w:tc>
      </w:tr>
      <w:tr w:rsidR="00D22FB0" w:rsidRPr="00C850BB" w:rsidTr="00541A2A">
        <w:trPr>
          <w:cantSplit/>
          <w:jc w:val="center"/>
        </w:trPr>
        <w:tc>
          <w:tcPr>
            <w:tcW w:w="2324" w:type="dxa"/>
            <w:shd w:val="clear" w:color="auto" w:fill="auto"/>
          </w:tcPr>
          <w:p w:rsidR="00D22FB0" w:rsidRPr="00C850BB" w:rsidRDefault="00D22FB0" w:rsidP="00541A2A">
            <w:pPr>
              <w:suppressLineNumbers/>
              <w:suppressAutoHyphens/>
              <w:kinsoku w:val="0"/>
              <w:overflowPunct w:val="0"/>
              <w:autoSpaceDE w:val="0"/>
              <w:autoSpaceDN w:val="0"/>
              <w:adjustRightInd w:val="0"/>
              <w:snapToGrid w:val="0"/>
              <w:spacing w:before="40" w:after="40"/>
              <w:jc w:val="left"/>
              <w:rPr>
                <w:rFonts w:eastAsia="Calibri"/>
                <w:i/>
                <w:snapToGrid w:val="0"/>
                <w:kern w:val="22"/>
                <w:szCs w:val="22"/>
              </w:rPr>
            </w:pPr>
            <w:r w:rsidRPr="00C850BB">
              <w:rPr>
                <w:i/>
                <w:snapToGrid w:val="0"/>
                <w:kern w:val="22"/>
                <w:szCs w:val="22"/>
              </w:rPr>
              <w:t>Применение анализа воздействия на окружающую среду и надежного мониторинга и оценки</w:t>
            </w:r>
          </w:p>
        </w:tc>
        <w:tc>
          <w:tcPr>
            <w:tcW w:w="7146" w:type="dxa"/>
            <w:shd w:val="clear" w:color="auto" w:fill="auto"/>
          </w:tcPr>
          <w:p w:rsidR="00D22FB0" w:rsidRPr="00C850BB" w:rsidRDefault="00D22FB0" w:rsidP="001F36FB">
            <w:pPr>
              <w:numPr>
                <w:ilvl w:val="0"/>
                <w:numId w:val="15"/>
              </w:numPr>
              <w:suppressLineNumbers/>
              <w:suppressAutoHyphens/>
              <w:kinsoku w:val="0"/>
              <w:overflowPunct w:val="0"/>
              <w:autoSpaceDE w:val="0"/>
              <w:autoSpaceDN w:val="0"/>
              <w:adjustRightInd w:val="0"/>
              <w:snapToGrid w:val="0"/>
              <w:spacing w:before="40" w:after="40"/>
              <w:ind w:left="0" w:firstLine="0"/>
              <w:jc w:val="left"/>
              <w:rPr>
                <w:rFonts w:eastAsia="Calibri"/>
                <w:snapToGrid w:val="0"/>
                <w:kern w:val="22"/>
                <w:szCs w:val="22"/>
              </w:rPr>
            </w:pPr>
            <w:r w:rsidRPr="00C850BB">
              <w:rPr>
                <w:szCs w:val="22"/>
              </w:rPr>
              <w:t xml:space="preserve">Меры </w:t>
            </w:r>
            <w:r w:rsidR="007D0522" w:rsidRPr="00C850BB">
              <w:rPr>
                <w:szCs w:val="22"/>
              </w:rPr>
              <w:t xml:space="preserve">по АПЭ и </w:t>
            </w:r>
            <w:proofErr w:type="spellStart"/>
            <w:r w:rsidR="007D0522" w:rsidRPr="00C850BB">
              <w:rPr>
                <w:szCs w:val="22"/>
              </w:rPr>
              <w:t>Эко-УОБ</w:t>
            </w:r>
            <w:proofErr w:type="spellEnd"/>
            <w:r w:rsidRPr="00C850BB">
              <w:rPr>
                <w:szCs w:val="22"/>
              </w:rPr>
              <w:t xml:space="preserve"> должны подлежать по мере необходимости оценке воздействия на окружающую среду, включая социальные и культурные оценки (со ссылкой на руководящие принципы Агуэй-гу) на самом раннем этапе разработки проекта и при </w:t>
            </w:r>
            <w:r w:rsidR="001F36FB" w:rsidRPr="00C850BB">
              <w:rPr>
                <w:szCs w:val="22"/>
              </w:rPr>
              <w:t>наличии</w:t>
            </w:r>
            <w:r w:rsidRPr="00C850BB">
              <w:rPr>
                <w:szCs w:val="22"/>
              </w:rPr>
              <w:t xml:space="preserve"> надежных систем мониторинга и оценки.</w:t>
            </w:r>
          </w:p>
        </w:tc>
      </w:tr>
      <w:tr w:rsidR="00D22FB0" w:rsidRPr="00C850BB" w:rsidTr="00541A2A">
        <w:trPr>
          <w:cantSplit/>
          <w:jc w:val="center"/>
        </w:trPr>
        <w:tc>
          <w:tcPr>
            <w:tcW w:w="2324" w:type="dxa"/>
            <w:shd w:val="clear" w:color="auto" w:fill="auto"/>
          </w:tcPr>
          <w:p w:rsidR="00D22FB0" w:rsidRPr="00C850BB" w:rsidRDefault="00D22FB0" w:rsidP="00541A2A">
            <w:pPr>
              <w:suppressLineNumbers/>
              <w:suppressAutoHyphens/>
              <w:kinsoku w:val="0"/>
              <w:overflowPunct w:val="0"/>
              <w:autoSpaceDE w:val="0"/>
              <w:autoSpaceDN w:val="0"/>
              <w:adjustRightInd w:val="0"/>
              <w:snapToGrid w:val="0"/>
              <w:spacing w:before="40" w:after="40"/>
              <w:jc w:val="left"/>
              <w:rPr>
                <w:rFonts w:eastAsia="Calibri"/>
                <w:i/>
                <w:snapToGrid w:val="0"/>
                <w:kern w:val="22"/>
                <w:szCs w:val="22"/>
              </w:rPr>
            </w:pPr>
            <w:r w:rsidRPr="00C850BB">
              <w:rPr>
                <w:i/>
                <w:snapToGrid w:val="0"/>
                <w:kern w:val="22"/>
                <w:szCs w:val="22"/>
              </w:rPr>
              <w:t>Предотвращение передачи рисков и воздействий</w:t>
            </w:r>
          </w:p>
        </w:tc>
        <w:tc>
          <w:tcPr>
            <w:tcW w:w="7146" w:type="dxa"/>
            <w:shd w:val="clear" w:color="auto" w:fill="auto"/>
          </w:tcPr>
          <w:p w:rsidR="00D22FB0" w:rsidRPr="00C850BB" w:rsidRDefault="00D22FB0" w:rsidP="001F36FB">
            <w:pPr>
              <w:numPr>
                <w:ilvl w:val="0"/>
                <w:numId w:val="15"/>
              </w:numPr>
              <w:suppressLineNumbers/>
              <w:suppressAutoHyphens/>
              <w:kinsoku w:val="0"/>
              <w:overflowPunct w:val="0"/>
              <w:autoSpaceDE w:val="0"/>
              <w:autoSpaceDN w:val="0"/>
              <w:adjustRightInd w:val="0"/>
              <w:snapToGrid w:val="0"/>
              <w:spacing w:before="40" w:after="40"/>
              <w:ind w:left="0" w:firstLine="0"/>
              <w:jc w:val="left"/>
              <w:rPr>
                <w:rFonts w:eastAsia="Calibri"/>
                <w:snapToGrid w:val="0"/>
                <w:kern w:val="22"/>
                <w:szCs w:val="22"/>
              </w:rPr>
            </w:pPr>
            <w:r w:rsidRPr="00C850BB">
              <w:rPr>
                <w:szCs w:val="22"/>
              </w:rPr>
              <w:t xml:space="preserve">Меры </w:t>
            </w:r>
            <w:r w:rsidR="007D0522" w:rsidRPr="00C850BB">
              <w:rPr>
                <w:szCs w:val="22"/>
              </w:rPr>
              <w:t xml:space="preserve">по АПЭ и </w:t>
            </w:r>
            <w:proofErr w:type="spellStart"/>
            <w:r w:rsidR="007D0522" w:rsidRPr="00C850BB">
              <w:rPr>
                <w:szCs w:val="22"/>
              </w:rPr>
              <w:t>Эко-УОБ</w:t>
            </w:r>
            <w:proofErr w:type="spellEnd"/>
            <w:r w:rsidRPr="00C850BB">
              <w:rPr>
                <w:szCs w:val="22"/>
              </w:rPr>
              <w:t xml:space="preserve"> должны предупреждать неблагоприятное воздействие на биоразнообразие или людей</w:t>
            </w:r>
            <w:r w:rsidR="001F36FB" w:rsidRPr="00C850BB">
              <w:rPr>
                <w:szCs w:val="22"/>
              </w:rPr>
              <w:t xml:space="preserve"> и </w:t>
            </w:r>
            <w:r w:rsidRPr="00C850BB">
              <w:rPr>
                <w:szCs w:val="22"/>
              </w:rPr>
              <w:t>не должны приводить к смещению рисков или воздействий из одной области или группы в другую.</w:t>
            </w:r>
          </w:p>
        </w:tc>
      </w:tr>
      <w:tr w:rsidR="00D22FB0" w:rsidRPr="00C850BB" w:rsidTr="00541A2A">
        <w:trPr>
          <w:cantSplit/>
          <w:jc w:val="center"/>
        </w:trPr>
        <w:tc>
          <w:tcPr>
            <w:tcW w:w="2324" w:type="dxa"/>
            <w:shd w:val="clear" w:color="auto" w:fill="auto"/>
          </w:tcPr>
          <w:p w:rsidR="00D22FB0" w:rsidRPr="00C850BB" w:rsidRDefault="00D22FB0" w:rsidP="00541A2A">
            <w:pPr>
              <w:suppressLineNumbers/>
              <w:suppressAutoHyphens/>
              <w:kinsoku w:val="0"/>
              <w:overflowPunct w:val="0"/>
              <w:autoSpaceDE w:val="0"/>
              <w:autoSpaceDN w:val="0"/>
              <w:adjustRightInd w:val="0"/>
              <w:snapToGrid w:val="0"/>
              <w:spacing w:before="40" w:after="40"/>
              <w:jc w:val="left"/>
              <w:rPr>
                <w:rFonts w:eastAsia="Calibri"/>
                <w:snapToGrid w:val="0"/>
                <w:kern w:val="22"/>
                <w:szCs w:val="22"/>
              </w:rPr>
            </w:pPr>
            <w:r w:rsidRPr="00C850BB">
              <w:rPr>
                <w:i/>
                <w:snapToGrid w:val="0"/>
                <w:kern w:val="22"/>
                <w:szCs w:val="22"/>
              </w:rPr>
              <w:t>Предотвращение вреда для биоразнообразия, экосистем и экосистемных функций и услуг</w:t>
            </w:r>
          </w:p>
        </w:tc>
        <w:tc>
          <w:tcPr>
            <w:tcW w:w="7146" w:type="dxa"/>
            <w:shd w:val="clear" w:color="auto" w:fill="auto"/>
          </w:tcPr>
          <w:p w:rsidR="00D22FB0" w:rsidRPr="00C850BB" w:rsidRDefault="00D22FB0" w:rsidP="008D3C09">
            <w:pPr>
              <w:numPr>
                <w:ilvl w:val="0"/>
                <w:numId w:val="15"/>
              </w:numPr>
              <w:suppressLineNumbers/>
              <w:suppressAutoHyphens/>
              <w:kinsoku w:val="0"/>
              <w:overflowPunct w:val="0"/>
              <w:autoSpaceDE w:val="0"/>
              <w:autoSpaceDN w:val="0"/>
              <w:adjustRightInd w:val="0"/>
              <w:snapToGrid w:val="0"/>
              <w:spacing w:before="40" w:after="40"/>
              <w:ind w:left="0" w:firstLine="0"/>
              <w:jc w:val="left"/>
              <w:rPr>
                <w:rFonts w:eastAsia="Calibri"/>
                <w:snapToGrid w:val="0"/>
                <w:kern w:val="22"/>
                <w:szCs w:val="22"/>
              </w:rPr>
            </w:pPr>
            <w:r w:rsidRPr="00C850BB">
              <w:rPr>
                <w:szCs w:val="22"/>
              </w:rPr>
              <w:t xml:space="preserve">Меры </w:t>
            </w:r>
            <w:r w:rsidR="007D0522" w:rsidRPr="00C850BB">
              <w:rPr>
                <w:szCs w:val="22"/>
              </w:rPr>
              <w:t xml:space="preserve">по АПЭ и </w:t>
            </w:r>
            <w:proofErr w:type="spellStart"/>
            <w:r w:rsidR="007D0522" w:rsidRPr="00C850BB">
              <w:rPr>
                <w:szCs w:val="22"/>
              </w:rPr>
              <w:t>Эко-УОБ</w:t>
            </w:r>
            <w:proofErr w:type="spellEnd"/>
            <w:r w:rsidRPr="00C850BB">
              <w:rPr>
                <w:szCs w:val="22"/>
              </w:rPr>
              <w:t>, включая меры реагирования на стихийные бедствия, восстановления и реконструкции, должны пред</w:t>
            </w:r>
            <w:r w:rsidR="001F36FB" w:rsidRPr="00C850BB">
              <w:rPr>
                <w:szCs w:val="22"/>
              </w:rPr>
              <w:t>отвращать</w:t>
            </w:r>
            <w:r w:rsidRPr="00C850BB">
              <w:rPr>
                <w:szCs w:val="22"/>
              </w:rPr>
              <w:t xml:space="preserve"> деградацию естественной среды обитания, утрату биоразнообразия или </w:t>
            </w:r>
            <w:r w:rsidR="001F36FB" w:rsidRPr="00C850BB">
              <w:rPr>
                <w:szCs w:val="22"/>
              </w:rPr>
              <w:t>интродукцию</w:t>
            </w:r>
            <w:r w:rsidRPr="00C850BB">
              <w:rPr>
                <w:szCs w:val="22"/>
              </w:rPr>
              <w:t xml:space="preserve"> инвазивных видов</w:t>
            </w:r>
            <w:r w:rsidR="001F36FB" w:rsidRPr="00C850BB">
              <w:rPr>
                <w:szCs w:val="22"/>
              </w:rPr>
              <w:t xml:space="preserve"> и</w:t>
            </w:r>
            <w:r w:rsidRPr="00C850BB">
              <w:rPr>
                <w:szCs w:val="22"/>
              </w:rPr>
              <w:t xml:space="preserve"> не должны создавать или усугублять уязвимост</w:t>
            </w:r>
            <w:r w:rsidR="001F36FB" w:rsidRPr="00C850BB">
              <w:rPr>
                <w:szCs w:val="22"/>
              </w:rPr>
              <w:t>ь к</w:t>
            </w:r>
            <w:r w:rsidRPr="00C850BB">
              <w:rPr>
                <w:szCs w:val="22"/>
              </w:rPr>
              <w:t xml:space="preserve"> будущи</w:t>
            </w:r>
            <w:r w:rsidR="006907F1" w:rsidRPr="00C850BB">
              <w:rPr>
                <w:szCs w:val="22"/>
              </w:rPr>
              <w:t>м</w:t>
            </w:r>
            <w:r w:rsidR="001F36FB" w:rsidRPr="00C850BB">
              <w:rPr>
                <w:szCs w:val="22"/>
              </w:rPr>
              <w:t xml:space="preserve"> стихийным</w:t>
            </w:r>
            <w:r w:rsidRPr="00C850BB">
              <w:rPr>
                <w:szCs w:val="22"/>
              </w:rPr>
              <w:t xml:space="preserve"> бедстви</w:t>
            </w:r>
            <w:r w:rsidR="001F36FB" w:rsidRPr="00C850BB">
              <w:rPr>
                <w:szCs w:val="22"/>
              </w:rPr>
              <w:t>ям</w:t>
            </w:r>
            <w:r w:rsidRPr="00C850BB">
              <w:rPr>
                <w:szCs w:val="22"/>
              </w:rPr>
              <w:t>.</w:t>
            </w:r>
          </w:p>
          <w:p w:rsidR="00D22FB0" w:rsidRPr="00C850BB" w:rsidRDefault="00D22FB0" w:rsidP="001F36FB">
            <w:pPr>
              <w:numPr>
                <w:ilvl w:val="0"/>
                <w:numId w:val="15"/>
              </w:numPr>
              <w:suppressLineNumbers/>
              <w:suppressAutoHyphens/>
              <w:kinsoku w:val="0"/>
              <w:overflowPunct w:val="0"/>
              <w:autoSpaceDE w:val="0"/>
              <w:autoSpaceDN w:val="0"/>
              <w:adjustRightInd w:val="0"/>
              <w:snapToGrid w:val="0"/>
              <w:spacing w:before="40" w:after="40"/>
              <w:ind w:left="0" w:firstLine="0"/>
              <w:jc w:val="left"/>
              <w:rPr>
                <w:rFonts w:eastAsia="Calibri"/>
                <w:snapToGrid w:val="0"/>
                <w:kern w:val="22"/>
                <w:szCs w:val="22"/>
              </w:rPr>
            </w:pPr>
            <w:r w:rsidRPr="00C850BB">
              <w:rPr>
                <w:szCs w:val="22"/>
              </w:rPr>
              <w:t xml:space="preserve">Меры </w:t>
            </w:r>
            <w:r w:rsidR="007D0522" w:rsidRPr="00C850BB">
              <w:rPr>
                <w:szCs w:val="22"/>
              </w:rPr>
              <w:t xml:space="preserve">по АПЭ и </w:t>
            </w:r>
            <w:proofErr w:type="spellStart"/>
            <w:r w:rsidR="007D0522" w:rsidRPr="00C850BB">
              <w:rPr>
                <w:szCs w:val="22"/>
              </w:rPr>
              <w:t>Эко-УОБ</w:t>
            </w:r>
            <w:proofErr w:type="spellEnd"/>
            <w:r w:rsidRPr="00C850BB">
              <w:rPr>
                <w:szCs w:val="22"/>
              </w:rPr>
              <w:t xml:space="preserve"> должны поощрять и улучшать биоразнообразие</w:t>
            </w:r>
            <w:r w:rsidR="001F36FB" w:rsidRPr="00C850BB">
              <w:rPr>
                <w:szCs w:val="22"/>
              </w:rPr>
              <w:t>,</w:t>
            </w:r>
            <w:r w:rsidRPr="00C850BB">
              <w:rPr>
                <w:szCs w:val="22"/>
              </w:rPr>
              <w:t xml:space="preserve"> экосистемные функции и услуги, в том числе посредством мер по реабилитации</w:t>
            </w:r>
            <w:r w:rsidR="001F36FB" w:rsidRPr="00C850BB">
              <w:rPr>
                <w:szCs w:val="22"/>
              </w:rPr>
              <w:t>,</w:t>
            </w:r>
            <w:r w:rsidRPr="00C850BB">
              <w:rPr>
                <w:szCs w:val="22"/>
              </w:rPr>
              <w:t xml:space="preserve"> восстановлению и сохранению в рамках планов по оценке потребностей и восстановлению и реконструкции после стихийных бедствий.</w:t>
            </w:r>
          </w:p>
        </w:tc>
      </w:tr>
      <w:tr w:rsidR="00D22FB0" w:rsidRPr="00C850BB" w:rsidTr="00541A2A">
        <w:trPr>
          <w:cantSplit/>
          <w:jc w:val="center"/>
        </w:trPr>
        <w:tc>
          <w:tcPr>
            <w:tcW w:w="2324" w:type="dxa"/>
            <w:shd w:val="clear" w:color="auto" w:fill="auto"/>
          </w:tcPr>
          <w:p w:rsidR="00D22FB0" w:rsidRPr="00C850BB" w:rsidRDefault="00D22FB0" w:rsidP="00541A2A">
            <w:pPr>
              <w:suppressLineNumbers/>
              <w:suppressAutoHyphens/>
              <w:kinsoku w:val="0"/>
              <w:overflowPunct w:val="0"/>
              <w:autoSpaceDE w:val="0"/>
              <w:autoSpaceDN w:val="0"/>
              <w:adjustRightInd w:val="0"/>
              <w:snapToGrid w:val="0"/>
              <w:spacing w:before="40" w:after="40"/>
              <w:jc w:val="left"/>
              <w:rPr>
                <w:rFonts w:eastAsia="Calibri"/>
                <w:snapToGrid w:val="0"/>
                <w:kern w:val="22"/>
                <w:szCs w:val="22"/>
              </w:rPr>
            </w:pPr>
            <w:r w:rsidRPr="00C850BB">
              <w:rPr>
                <w:i/>
                <w:snapToGrid w:val="0"/>
                <w:kern w:val="22"/>
                <w:szCs w:val="22"/>
              </w:rPr>
              <w:t>Устойчивое использование ресурсов</w:t>
            </w:r>
          </w:p>
        </w:tc>
        <w:tc>
          <w:tcPr>
            <w:tcW w:w="7146" w:type="dxa"/>
            <w:shd w:val="clear" w:color="auto" w:fill="auto"/>
          </w:tcPr>
          <w:p w:rsidR="00D22FB0" w:rsidRPr="00C850BB" w:rsidRDefault="00D22FB0" w:rsidP="001F36FB">
            <w:pPr>
              <w:numPr>
                <w:ilvl w:val="0"/>
                <w:numId w:val="15"/>
              </w:numPr>
              <w:suppressLineNumbers/>
              <w:suppressAutoHyphens/>
              <w:kinsoku w:val="0"/>
              <w:overflowPunct w:val="0"/>
              <w:autoSpaceDE w:val="0"/>
              <w:autoSpaceDN w:val="0"/>
              <w:adjustRightInd w:val="0"/>
              <w:snapToGrid w:val="0"/>
              <w:spacing w:before="40" w:after="40"/>
              <w:ind w:left="0" w:firstLine="0"/>
              <w:jc w:val="left"/>
              <w:rPr>
                <w:rFonts w:eastAsia="Calibri"/>
                <w:snapToGrid w:val="0"/>
                <w:kern w:val="22"/>
                <w:szCs w:val="22"/>
              </w:rPr>
            </w:pPr>
            <w:r w:rsidRPr="00C850BB">
              <w:rPr>
                <w:szCs w:val="22"/>
              </w:rPr>
              <w:t xml:space="preserve">Меры </w:t>
            </w:r>
            <w:r w:rsidR="007D0522" w:rsidRPr="00C850BB">
              <w:rPr>
                <w:szCs w:val="22"/>
              </w:rPr>
              <w:t xml:space="preserve">по АПЭ и </w:t>
            </w:r>
            <w:proofErr w:type="spellStart"/>
            <w:r w:rsidR="007D0522" w:rsidRPr="00C850BB">
              <w:rPr>
                <w:szCs w:val="22"/>
              </w:rPr>
              <w:t>Эко-УОБ</w:t>
            </w:r>
            <w:proofErr w:type="spellEnd"/>
            <w:r w:rsidRPr="00C850BB">
              <w:rPr>
                <w:szCs w:val="22"/>
              </w:rPr>
              <w:t xml:space="preserve"> не должны приводить к неустойчивому использованию ресурсов и усиливать </w:t>
            </w:r>
            <w:r w:rsidR="00A576C2" w:rsidRPr="00C850BB">
              <w:rPr>
                <w:szCs w:val="22"/>
              </w:rPr>
              <w:t>факторы</w:t>
            </w:r>
            <w:r w:rsidRPr="00C850BB">
              <w:rPr>
                <w:szCs w:val="22"/>
              </w:rPr>
              <w:t xml:space="preserve"> изменения климата и рисков бедствий, </w:t>
            </w:r>
            <w:r w:rsidR="001F36FB" w:rsidRPr="00C850BB">
              <w:rPr>
                <w:szCs w:val="22"/>
              </w:rPr>
              <w:t xml:space="preserve">они </w:t>
            </w:r>
            <w:r w:rsidRPr="00C850BB">
              <w:rPr>
                <w:szCs w:val="22"/>
              </w:rPr>
              <w:t xml:space="preserve">должны </w:t>
            </w:r>
            <w:r w:rsidR="001F36FB" w:rsidRPr="00C850BB">
              <w:rPr>
                <w:szCs w:val="22"/>
              </w:rPr>
              <w:t>быть направлены на</w:t>
            </w:r>
            <w:r w:rsidRPr="00C850BB">
              <w:rPr>
                <w:szCs w:val="22"/>
              </w:rPr>
              <w:t xml:space="preserve"> максимально</w:t>
            </w:r>
            <w:r w:rsidR="001F36FB" w:rsidRPr="00C850BB">
              <w:rPr>
                <w:szCs w:val="22"/>
              </w:rPr>
              <w:t>е</w:t>
            </w:r>
            <w:r w:rsidRPr="00C850BB">
              <w:rPr>
                <w:szCs w:val="22"/>
              </w:rPr>
              <w:t xml:space="preserve"> повышени</w:t>
            </w:r>
            <w:r w:rsidR="001F36FB" w:rsidRPr="00C850BB">
              <w:rPr>
                <w:szCs w:val="22"/>
              </w:rPr>
              <w:t>е</w:t>
            </w:r>
            <w:r w:rsidRPr="00C850BB">
              <w:rPr>
                <w:szCs w:val="22"/>
              </w:rPr>
              <w:t xml:space="preserve"> энергоэффективности и </w:t>
            </w:r>
            <w:r w:rsidR="00A576C2" w:rsidRPr="00C850BB">
              <w:rPr>
                <w:szCs w:val="22"/>
              </w:rPr>
              <w:t>сведени</w:t>
            </w:r>
            <w:r w:rsidR="001F36FB" w:rsidRPr="00C850BB">
              <w:rPr>
                <w:szCs w:val="22"/>
              </w:rPr>
              <w:t>е</w:t>
            </w:r>
            <w:r w:rsidR="00A576C2" w:rsidRPr="00C850BB">
              <w:rPr>
                <w:szCs w:val="22"/>
              </w:rPr>
              <w:t xml:space="preserve"> к минимуму</w:t>
            </w:r>
            <w:r w:rsidRPr="00C850BB">
              <w:rPr>
                <w:szCs w:val="22"/>
              </w:rPr>
              <w:t xml:space="preserve"> использования материальных ресурсов.</w:t>
            </w:r>
          </w:p>
        </w:tc>
      </w:tr>
      <w:tr w:rsidR="00D22FB0" w:rsidRPr="00C850BB" w:rsidTr="00541A2A">
        <w:trPr>
          <w:cantSplit/>
          <w:jc w:val="center"/>
        </w:trPr>
        <w:tc>
          <w:tcPr>
            <w:tcW w:w="2324" w:type="dxa"/>
            <w:shd w:val="clear" w:color="auto" w:fill="auto"/>
          </w:tcPr>
          <w:p w:rsidR="00D22FB0" w:rsidRPr="00C850BB" w:rsidRDefault="00D22FB0" w:rsidP="00541A2A">
            <w:pPr>
              <w:suppressLineNumbers/>
              <w:suppressAutoHyphens/>
              <w:kinsoku w:val="0"/>
              <w:overflowPunct w:val="0"/>
              <w:autoSpaceDE w:val="0"/>
              <w:autoSpaceDN w:val="0"/>
              <w:adjustRightInd w:val="0"/>
              <w:snapToGrid w:val="0"/>
              <w:spacing w:before="40" w:after="40"/>
              <w:jc w:val="left"/>
              <w:rPr>
                <w:rFonts w:eastAsia="Calibri"/>
                <w:snapToGrid w:val="0"/>
                <w:kern w:val="22"/>
                <w:szCs w:val="22"/>
              </w:rPr>
            </w:pPr>
            <w:r w:rsidRPr="00C850BB">
              <w:rPr>
                <w:i/>
                <w:snapToGrid w:val="0"/>
                <w:kern w:val="22"/>
                <w:szCs w:val="22"/>
              </w:rPr>
              <w:t>Содействие полному, эффективному и всестороннему участию</w:t>
            </w:r>
          </w:p>
        </w:tc>
        <w:tc>
          <w:tcPr>
            <w:tcW w:w="7146" w:type="dxa"/>
            <w:shd w:val="clear" w:color="auto" w:fill="auto"/>
          </w:tcPr>
          <w:p w:rsidR="00D22FB0" w:rsidRPr="00C850BB" w:rsidRDefault="00D22FB0" w:rsidP="008D3C09">
            <w:pPr>
              <w:numPr>
                <w:ilvl w:val="0"/>
                <w:numId w:val="15"/>
              </w:numPr>
              <w:suppressLineNumbers/>
              <w:suppressAutoHyphens/>
              <w:kinsoku w:val="0"/>
              <w:overflowPunct w:val="0"/>
              <w:autoSpaceDE w:val="0"/>
              <w:autoSpaceDN w:val="0"/>
              <w:adjustRightInd w:val="0"/>
              <w:snapToGrid w:val="0"/>
              <w:spacing w:before="40" w:after="40"/>
              <w:ind w:left="0" w:firstLine="0"/>
              <w:jc w:val="left"/>
              <w:rPr>
                <w:rFonts w:eastAsia="Calibri"/>
                <w:snapToGrid w:val="0"/>
                <w:kern w:val="22"/>
                <w:szCs w:val="22"/>
              </w:rPr>
            </w:pPr>
            <w:r w:rsidRPr="00C850BB">
              <w:rPr>
                <w:szCs w:val="22"/>
              </w:rPr>
              <w:t xml:space="preserve">Меры </w:t>
            </w:r>
            <w:r w:rsidR="007D0522" w:rsidRPr="00C850BB">
              <w:rPr>
                <w:szCs w:val="22"/>
              </w:rPr>
              <w:t xml:space="preserve">по АПЭ и </w:t>
            </w:r>
            <w:proofErr w:type="spellStart"/>
            <w:r w:rsidR="007D0522" w:rsidRPr="00C850BB">
              <w:rPr>
                <w:szCs w:val="22"/>
              </w:rPr>
              <w:t>Эко-УОБ</w:t>
            </w:r>
            <w:proofErr w:type="spellEnd"/>
            <w:r w:rsidRPr="00C850BB">
              <w:rPr>
                <w:szCs w:val="22"/>
              </w:rPr>
              <w:t xml:space="preserve"> должны обеспечивать полное и эффективное участие затронутого населения, в том числе коренных народов и местных общин, женщин, меньшинств и наиболее уязвимых слоев населения, включая предоставление адекватных возможностей для осознанного участия.</w:t>
            </w:r>
          </w:p>
        </w:tc>
      </w:tr>
      <w:tr w:rsidR="00D22FB0" w:rsidRPr="00C850BB" w:rsidTr="00541A2A">
        <w:trPr>
          <w:cantSplit/>
          <w:jc w:val="center"/>
        </w:trPr>
        <w:tc>
          <w:tcPr>
            <w:tcW w:w="2324" w:type="dxa"/>
            <w:shd w:val="clear" w:color="auto" w:fill="auto"/>
          </w:tcPr>
          <w:p w:rsidR="00D22FB0" w:rsidRPr="00C850BB" w:rsidRDefault="00D22FB0" w:rsidP="00541A2A">
            <w:pPr>
              <w:suppressLineNumbers/>
              <w:suppressAutoHyphens/>
              <w:kinsoku w:val="0"/>
              <w:overflowPunct w:val="0"/>
              <w:autoSpaceDE w:val="0"/>
              <w:autoSpaceDN w:val="0"/>
              <w:adjustRightInd w:val="0"/>
              <w:snapToGrid w:val="0"/>
              <w:spacing w:before="40" w:after="40"/>
              <w:jc w:val="left"/>
              <w:rPr>
                <w:rFonts w:eastAsia="Calibri"/>
                <w:snapToGrid w:val="0"/>
                <w:kern w:val="22"/>
                <w:szCs w:val="22"/>
              </w:rPr>
            </w:pPr>
            <w:r w:rsidRPr="00C850BB">
              <w:rPr>
                <w:i/>
                <w:snapToGrid w:val="0"/>
                <w:kern w:val="22"/>
                <w:szCs w:val="22"/>
              </w:rPr>
              <w:t>Справедливый и равный доступ к выгодам</w:t>
            </w:r>
          </w:p>
        </w:tc>
        <w:tc>
          <w:tcPr>
            <w:tcW w:w="7146" w:type="dxa"/>
            <w:shd w:val="clear" w:color="auto" w:fill="auto"/>
          </w:tcPr>
          <w:p w:rsidR="00D22FB0" w:rsidRPr="00C850BB" w:rsidRDefault="00D22FB0" w:rsidP="00696530">
            <w:pPr>
              <w:numPr>
                <w:ilvl w:val="0"/>
                <w:numId w:val="15"/>
              </w:numPr>
              <w:suppressLineNumbers/>
              <w:suppressAutoHyphens/>
              <w:kinsoku w:val="0"/>
              <w:overflowPunct w:val="0"/>
              <w:autoSpaceDE w:val="0"/>
              <w:autoSpaceDN w:val="0"/>
              <w:adjustRightInd w:val="0"/>
              <w:snapToGrid w:val="0"/>
              <w:spacing w:before="40" w:after="40"/>
              <w:ind w:left="0" w:firstLine="0"/>
              <w:jc w:val="left"/>
              <w:rPr>
                <w:rFonts w:eastAsia="Calibri"/>
                <w:snapToGrid w:val="0"/>
                <w:kern w:val="22"/>
                <w:szCs w:val="22"/>
              </w:rPr>
            </w:pPr>
            <w:r w:rsidRPr="00C850BB">
              <w:rPr>
                <w:szCs w:val="22"/>
              </w:rPr>
              <w:t xml:space="preserve">Меры </w:t>
            </w:r>
            <w:r w:rsidR="007D0522" w:rsidRPr="00C850BB">
              <w:rPr>
                <w:szCs w:val="22"/>
              </w:rPr>
              <w:t xml:space="preserve">по АПЭ и </w:t>
            </w:r>
            <w:proofErr w:type="spellStart"/>
            <w:r w:rsidR="007D0522" w:rsidRPr="00C850BB">
              <w:rPr>
                <w:szCs w:val="22"/>
              </w:rPr>
              <w:t>Эко-УОБ</w:t>
            </w:r>
            <w:proofErr w:type="spellEnd"/>
            <w:r w:rsidRPr="00C850BB">
              <w:rPr>
                <w:szCs w:val="22"/>
              </w:rPr>
              <w:t xml:space="preserve"> </w:t>
            </w:r>
            <w:r w:rsidR="00696530" w:rsidRPr="00C850BB">
              <w:rPr>
                <w:szCs w:val="22"/>
              </w:rPr>
              <w:t xml:space="preserve">должны </w:t>
            </w:r>
            <w:r w:rsidRPr="00C850BB">
              <w:rPr>
                <w:szCs w:val="22"/>
              </w:rPr>
              <w:t>способств</w:t>
            </w:r>
            <w:r w:rsidR="00696530" w:rsidRPr="00C850BB">
              <w:rPr>
                <w:szCs w:val="22"/>
              </w:rPr>
              <w:t>овать с</w:t>
            </w:r>
            <w:r w:rsidRPr="00C850BB">
              <w:rPr>
                <w:szCs w:val="22"/>
              </w:rPr>
              <w:t>праведливому и равному доступу к выгодам и не усугубля</w:t>
            </w:r>
            <w:r w:rsidR="00696530" w:rsidRPr="00C850BB">
              <w:rPr>
                <w:szCs w:val="22"/>
              </w:rPr>
              <w:t>ть</w:t>
            </w:r>
            <w:r w:rsidRPr="00C850BB">
              <w:rPr>
                <w:szCs w:val="22"/>
              </w:rPr>
              <w:t xml:space="preserve"> существующее неравенство, особенно в отношении маргинальных или уязвимых групп. Меры </w:t>
            </w:r>
            <w:r w:rsidR="007D0522" w:rsidRPr="00C850BB">
              <w:rPr>
                <w:szCs w:val="22"/>
              </w:rPr>
              <w:t xml:space="preserve">по АПЭ и </w:t>
            </w:r>
            <w:proofErr w:type="spellStart"/>
            <w:r w:rsidR="007D0522" w:rsidRPr="00C850BB">
              <w:rPr>
                <w:szCs w:val="22"/>
              </w:rPr>
              <w:t>Эко-УОБ</w:t>
            </w:r>
            <w:proofErr w:type="spellEnd"/>
            <w:r w:rsidRPr="00C850BB">
              <w:rPr>
                <w:szCs w:val="22"/>
              </w:rPr>
              <w:t xml:space="preserve"> должны соответствовать национальным трудовым нормам, защищать участников от эксплуата</w:t>
            </w:r>
            <w:r w:rsidR="00696530" w:rsidRPr="00C850BB">
              <w:rPr>
                <w:szCs w:val="22"/>
              </w:rPr>
              <w:t>ции</w:t>
            </w:r>
            <w:r w:rsidRPr="00C850BB">
              <w:rPr>
                <w:szCs w:val="22"/>
              </w:rPr>
              <w:t xml:space="preserve">, дискриминации и </w:t>
            </w:r>
            <w:r w:rsidR="00696530" w:rsidRPr="00C850BB">
              <w:rPr>
                <w:szCs w:val="22"/>
              </w:rPr>
              <w:t>опасной для здоровья работы</w:t>
            </w:r>
            <w:r w:rsidRPr="00C850BB">
              <w:rPr>
                <w:szCs w:val="22"/>
              </w:rPr>
              <w:t>.</w:t>
            </w:r>
          </w:p>
        </w:tc>
      </w:tr>
      <w:tr w:rsidR="00D22FB0" w:rsidRPr="00C850BB" w:rsidTr="00541A2A">
        <w:trPr>
          <w:cantSplit/>
          <w:jc w:val="center"/>
        </w:trPr>
        <w:tc>
          <w:tcPr>
            <w:tcW w:w="2324" w:type="dxa"/>
            <w:shd w:val="clear" w:color="auto" w:fill="auto"/>
          </w:tcPr>
          <w:p w:rsidR="00D22FB0" w:rsidRPr="00C850BB" w:rsidRDefault="00D22FB0" w:rsidP="00541A2A">
            <w:pPr>
              <w:suppressLineNumbers/>
              <w:suppressAutoHyphens/>
              <w:kinsoku w:val="0"/>
              <w:overflowPunct w:val="0"/>
              <w:autoSpaceDE w:val="0"/>
              <w:autoSpaceDN w:val="0"/>
              <w:adjustRightInd w:val="0"/>
              <w:snapToGrid w:val="0"/>
              <w:spacing w:before="40" w:after="40"/>
              <w:jc w:val="left"/>
              <w:rPr>
                <w:rFonts w:eastAsia="Calibri"/>
                <w:i/>
                <w:snapToGrid w:val="0"/>
                <w:kern w:val="22"/>
                <w:szCs w:val="22"/>
              </w:rPr>
            </w:pPr>
            <w:r w:rsidRPr="00C850BB">
              <w:rPr>
                <w:i/>
                <w:snapToGrid w:val="0"/>
                <w:kern w:val="22"/>
                <w:szCs w:val="22"/>
              </w:rPr>
              <w:t>Прозрачное управление и доступ к информации</w:t>
            </w:r>
          </w:p>
        </w:tc>
        <w:tc>
          <w:tcPr>
            <w:tcW w:w="7146" w:type="dxa"/>
            <w:shd w:val="clear" w:color="auto" w:fill="auto"/>
          </w:tcPr>
          <w:p w:rsidR="00D22FB0" w:rsidRPr="00C850BB" w:rsidRDefault="00D22FB0" w:rsidP="008D3C09">
            <w:pPr>
              <w:numPr>
                <w:ilvl w:val="0"/>
                <w:numId w:val="15"/>
              </w:numPr>
              <w:suppressLineNumbers/>
              <w:suppressAutoHyphens/>
              <w:kinsoku w:val="0"/>
              <w:overflowPunct w:val="0"/>
              <w:autoSpaceDE w:val="0"/>
              <w:autoSpaceDN w:val="0"/>
              <w:adjustRightInd w:val="0"/>
              <w:snapToGrid w:val="0"/>
              <w:spacing w:before="40" w:after="40"/>
              <w:ind w:left="0" w:firstLine="0"/>
              <w:jc w:val="left"/>
              <w:rPr>
                <w:rFonts w:eastAsia="Calibri"/>
                <w:snapToGrid w:val="0"/>
                <w:kern w:val="22"/>
                <w:szCs w:val="22"/>
              </w:rPr>
            </w:pPr>
            <w:r w:rsidRPr="00C850BB">
              <w:rPr>
                <w:szCs w:val="22"/>
              </w:rPr>
              <w:t xml:space="preserve">Меры </w:t>
            </w:r>
            <w:r w:rsidR="007D0522" w:rsidRPr="00C850BB">
              <w:rPr>
                <w:szCs w:val="22"/>
              </w:rPr>
              <w:t xml:space="preserve">по АПЭ и </w:t>
            </w:r>
            <w:proofErr w:type="spellStart"/>
            <w:r w:rsidR="007D0522" w:rsidRPr="00C850BB">
              <w:rPr>
                <w:szCs w:val="22"/>
              </w:rPr>
              <w:t>Эко-УОБ</w:t>
            </w:r>
            <w:proofErr w:type="spellEnd"/>
            <w:r w:rsidRPr="00C850BB">
              <w:rPr>
                <w:szCs w:val="22"/>
              </w:rPr>
              <w:t xml:space="preserve"> должны способствовать прозрачному управлению, поддерживая права на доступ к информации, предоставляя всем заинтересованным сторонам и правообладателям, особенно коренным народам и местным общинам, своевременную информацию и поддержку дальнейшего сбора и распространения знаний.</w:t>
            </w:r>
          </w:p>
        </w:tc>
      </w:tr>
      <w:tr w:rsidR="00D22FB0" w:rsidRPr="00C850BB" w:rsidTr="00541A2A">
        <w:trPr>
          <w:cantSplit/>
          <w:jc w:val="center"/>
        </w:trPr>
        <w:tc>
          <w:tcPr>
            <w:tcW w:w="2324" w:type="dxa"/>
            <w:shd w:val="clear" w:color="auto" w:fill="auto"/>
          </w:tcPr>
          <w:p w:rsidR="00D22FB0" w:rsidRPr="00C850BB" w:rsidRDefault="00D22FB0" w:rsidP="00A576C2">
            <w:pPr>
              <w:suppressLineNumbers/>
              <w:suppressAutoHyphens/>
              <w:kinsoku w:val="0"/>
              <w:overflowPunct w:val="0"/>
              <w:autoSpaceDE w:val="0"/>
              <w:autoSpaceDN w:val="0"/>
              <w:adjustRightInd w:val="0"/>
              <w:snapToGrid w:val="0"/>
              <w:spacing w:before="40" w:after="40"/>
              <w:jc w:val="left"/>
              <w:rPr>
                <w:rFonts w:eastAsia="Calibri"/>
                <w:i/>
                <w:snapToGrid w:val="0"/>
                <w:kern w:val="22"/>
                <w:szCs w:val="22"/>
              </w:rPr>
            </w:pPr>
            <w:r w:rsidRPr="00C850BB">
              <w:rPr>
                <w:i/>
                <w:snapToGrid w:val="0"/>
                <w:kern w:val="22"/>
                <w:szCs w:val="22"/>
              </w:rPr>
              <w:t>Соблюдение прав женщин и мужчин, представляющих коренные народы и местные общины</w:t>
            </w:r>
          </w:p>
        </w:tc>
        <w:tc>
          <w:tcPr>
            <w:tcW w:w="7146" w:type="dxa"/>
            <w:shd w:val="clear" w:color="auto" w:fill="auto"/>
          </w:tcPr>
          <w:p w:rsidR="00D22FB0" w:rsidRPr="00C850BB" w:rsidRDefault="00D22FB0" w:rsidP="005D6C26">
            <w:pPr>
              <w:numPr>
                <w:ilvl w:val="0"/>
                <w:numId w:val="15"/>
              </w:numPr>
              <w:suppressLineNumbers/>
              <w:suppressAutoHyphens/>
              <w:kinsoku w:val="0"/>
              <w:overflowPunct w:val="0"/>
              <w:autoSpaceDE w:val="0"/>
              <w:autoSpaceDN w:val="0"/>
              <w:adjustRightInd w:val="0"/>
              <w:snapToGrid w:val="0"/>
              <w:spacing w:before="40" w:after="40"/>
              <w:ind w:left="0" w:firstLine="0"/>
              <w:jc w:val="left"/>
              <w:rPr>
                <w:rFonts w:eastAsia="Calibri"/>
                <w:snapToGrid w:val="0"/>
                <w:kern w:val="22"/>
                <w:szCs w:val="22"/>
              </w:rPr>
            </w:pPr>
            <w:r w:rsidRPr="00C850BB">
              <w:rPr>
                <w:szCs w:val="22"/>
              </w:rPr>
              <w:t xml:space="preserve">Меры </w:t>
            </w:r>
            <w:r w:rsidR="007D0522" w:rsidRPr="00C850BB">
              <w:rPr>
                <w:szCs w:val="22"/>
              </w:rPr>
              <w:t xml:space="preserve">по АПЭ и </w:t>
            </w:r>
            <w:proofErr w:type="spellStart"/>
            <w:r w:rsidR="007D0522" w:rsidRPr="00C850BB">
              <w:rPr>
                <w:szCs w:val="22"/>
              </w:rPr>
              <w:t>Эко-УОБ</w:t>
            </w:r>
            <w:proofErr w:type="spellEnd"/>
            <w:r w:rsidRPr="00C850BB">
              <w:rPr>
                <w:szCs w:val="22"/>
              </w:rPr>
              <w:t xml:space="preserve"> должны </w:t>
            </w:r>
            <w:r w:rsidR="005D6C26" w:rsidRPr="00C850BB">
              <w:rPr>
                <w:szCs w:val="22"/>
              </w:rPr>
              <w:t>соблюдать</w:t>
            </w:r>
            <w:r w:rsidRPr="00C850BB">
              <w:rPr>
                <w:szCs w:val="22"/>
              </w:rPr>
              <w:t xml:space="preserve"> права женщин и мужчин</w:t>
            </w:r>
            <w:r w:rsidR="005D6C26" w:rsidRPr="00C850BB">
              <w:rPr>
                <w:szCs w:val="22"/>
              </w:rPr>
              <w:t xml:space="preserve"> из числа</w:t>
            </w:r>
            <w:r w:rsidRPr="00C850BB">
              <w:rPr>
                <w:szCs w:val="22"/>
              </w:rPr>
              <w:t xml:space="preserve"> коренных народов и местных общин, включая доступ к физическому и культурному наследию и его использование.</w:t>
            </w:r>
          </w:p>
        </w:tc>
      </w:tr>
    </w:tbl>
    <w:p w:rsidR="00D22FB0" w:rsidRPr="00C850BB" w:rsidRDefault="00D22FB0" w:rsidP="008D3C09">
      <w:pPr>
        <w:pStyle w:val="Paragraphedeliste"/>
        <w:keepNext/>
        <w:numPr>
          <w:ilvl w:val="0"/>
          <w:numId w:val="16"/>
        </w:numPr>
        <w:suppressLineNumbers/>
        <w:suppressAutoHyphens/>
        <w:kinsoku w:val="0"/>
        <w:overflowPunct w:val="0"/>
        <w:autoSpaceDE w:val="0"/>
        <w:autoSpaceDN w:val="0"/>
        <w:adjustRightInd w:val="0"/>
        <w:snapToGrid w:val="0"/>
        <w:spacing w:before="240" w:after="120"/>
        <w:contextualSpacing w:val="0"/>
        <w:jc w:val="left"/>
        <w:outlineLvl w:val="0"/>
        <w:rPr>
          <w:b/>
          <w:snapToGrid w:val="0"/>
          <w:kern w:val="22"/>
          <w:szCs w:val="22"/>
        </w:rPr>
      </w:pPr>
      <w:bookmarkStart w:id="19" w:name="_Toc504402382"/>
      <w:r w:rsidRPr="00C850BB">
        <w:rPr>
          <w:b/>
          <w:snapToGrid w:val="0"/>
          <w:kern w:val="22"/>
          <w:szCs w:val="22"/>
        </w:rPr>
        <w:lastRenderedPageBreak/>
        <w:t xml:space="preserve">Общие соображения для разработки и внедрения мер </w:t>
      </w:r>
      <w:r w:rsidR="005D6C26" w:rsidRPr="00C850BB">
        <w:rPr>
          <w:b/>
          <w:snapToGrid w:val="0"/>
          <w:kern w:val="22"/>
          <w:szCs w:val="22"/>
        </w:rPr>
        <w:t xml:space="preserve">по АПЭ и </w:t>
      </w:r>
      <w:proofErr w:type="spellStart"/>
      <w:r w:rsidR="005D6C26" w:rsidRPr="00C850BB">
        <w:rPr>
          <w:b/>
          <w:snapToGrid w:val="0"/>
          <w:kern w:val="22"/>
          <w:szCs w:val="22"/>
        </w:rPr>
        <w:t>Эко-УОБ</w:t>
      </w:r>
      <w:proofErr w:type="spellEnd"/>
    </w:p>
    <w:p w:rsidR="00D22FB0" w:rsidRPr="00C850BB" w:rsidRDefault="00D22FB0" w:rsidP="008D3C09">
      <w:pPr>
        <w:pStyle w:val="Paragraphedeliste"/>
        <w:numPr>
          <w:ilvl w:val="0"/>
          <w:numId w:val="33"/>
        </w:numPr>
        <w:suppressLineNumbers/>
        <w:suppressAutoHyphens/>
        <w:kinsoku w:val="0"/>
        <w:overflowPunct w:val="0"/>
        <w:autoSpaceDE w:val="0"/>
        <w:autoSpaceDN w:val="0"/>
        <w:adjustRightInd w:val="0"/>
        <w:snapToGrid w:val="0"/>
        <w:spacing w:before="120" w:after="120"/>
        <w:ind w:left="0" w:firstLine="0"/>
        <w:contextualSpacing w:val="0"/>
        <w:rPr>
          <w:snapToGrid w:val="0"/>
          <w:kern w:val="22"/>
          <w:szCs w:val="22"/>
        </w:rPr>
      </w:pPr>
      <w:proofErr w:type="gramStart"/>
      <w:r w:rsidRPr="00C850BB">
        <w:rPr>
          <w:szCs w:val="22"/>
        </w:rPr>
        <w:t xml:space="preserve">При проведении поэтапного процесса планирования и внедрения мер </w:t>
      </w:r>
      <w:r w:rsidR="005D6C26" w:rsidRPr="00C850BB">
        <w:rPr>
          <w:szCs w:val="22"/>
        </w:rPr>
        <w:t xml:space="preserve">по АПЭ и </w:t>
      </w:r>
      <w:proofErr w:type="spellStart"/>
      <w:r w:rsidR="005D6C26" w:rsidRPr="00C850BB">
        <w:rPr>
          <w:szCs w:val="22"/>
        </w:rPr>
        <w:t>Эко-УОБ</w:t>
      </w:r>
      <w:proofErr w:type="spellEnd"/>
      <w:r w:rsidRPr="00C850BB">
        <w:rPr>
          <w:szCs w:val="22"/>
        </w:rPr>
        <w:t>, представленных в разделе 4, на каждом этапе следует учитывать три основных всеобъемлющих соображения: интеграция знаний, технологий, практики и усилий коренных народов и местных общин; актуализация мер в области адаптации к изменению климата и уменьшения опасности бедствий с позиций экосистем;</w:t>
      </w:r>
      <w:proofErr w:type="gramEnd"/>
      <w:r w:rsidRPr="00C850BB">
        <w:rPr>
          <w:szCs w:val="22"/>
        </w:rPr>
        <w:t xml:space="preserve"> и повышение </w:t>
      </w:r>
      <w:proofErr w:type="gramStart"/>
      <w:r w:rsidRPr="00C850BB">
        <w:rPr>
          <w:szCs w:val="22"/>
        </w:rPr>
        <w:t>осведомленности</w:t>
      </w:r>
      <w:proofErr w:type="gramEnd"/>
      <w:r w:rsidRPr="00C850BB">
        <w:rPr>
          <w:szCs w:val="22"/>
        </w:rPr>
        <w:t xml:space="preserve"> и наращивание потенциала. </w:t>
      </w:r>
      <w:r w:rsidR="005D6C26" w:rsidRPr="00C850BB">
        <w:rPr>
          <w:szCs w:val="22"/>
        </w:rPr>
        <w:t xml:space="preserve">Принятие во внимание этих мер </w:t>
      </w:r>
      <w:r w:rsidRPr="00C850BB">
        <w:rPr>
          <w:szCs w:val="22"/>
        </w:rPr>
        <w:t xml:space="preserve">может </w:t>
      </w:r>
      <w:r w:rsidR="005D6C26" w:rsidRPr="00C850BB">
        <w:rPr>
          <w:szCs w:val="22"/>
        </w:rPr>
        <w:t>способствовать</w:t>
      </w:r>
      <w:r w:rsidRPr="00C850BB">
        <w:rPr>
          <w:szCs w:val="22"/>
        </w:rPr>
        <w:t xml:space="preserve"> понимани</w:t>
      </w:r>
      <w:r w:rsidR="005D6C26" w:rsidRPr="00C850BB">
        <w:rPr>
          <w:szCs w:val="22"/>
        </w:rPr>
        <w:t>ю</w:t>
      </w:r>
      <w:r w:rsidRPr="00C850BB">
        <w:rPr>
          <w:szCs w:val="22"/>
        </w:rPr>
        <w:t xml:space="preserve"> </w:t>
      </w:r>
      <w:r w:rsidR="005D6C26" w:rsidRPr="00C850BB">
        <w:rPr>
          <w:szCs w:val="22"/>
        </w:rPr>
        <w:t xml:space="preserve">экосистемных </w:t>
      </w:r>
      <w:r w:rsidRPr="00C850BB">
        <w:rPr>
          <w:szCs w:val="22"/>
        </w:rPr>
        <w:t xml:space="preserve">подходов </w:t>
      </w:r>
      <w:r w:rsidR="005D6C26" w:rsidRPr="00C850BB">
        <w:rPr>
          <w:szCs w:val="22"/>
        </w:rPr>
        <w:t xml:space="preserve">к </w:t>
      </w:r>
      <w:r w:rsidRPr="00C850BB">
        <w:rPr>
          <w:szCs w:val="22"/>
        </w:rPr>
        <w:t xml:space="preserve">адаптации к изменению климата </w:t>
      </w:r>
      <w:r w:rsidR="005D6C26" w:rsidRPr="00C850BB">
        <w:rPr>
          <w:szCs w:val="22"/>
        </w:rPr>
        <w:t>и уменьшения опасности бедствий</w:t>
      </w:r>
      <w:r w:rsidRPr="00C850BB">
        <w:rPr>
          <w:szCs w:val="22"/>
        </w:rPr>
        <w:t xml:space="preserve">, а также повысить </w:t>
      </w:r>
      <w:r w:rsidR="005D6C26" w:rsidRPr="00C850BB">
        <w:rPr>
          <w:szCs w:val="22"/>
        </w:rPr>
        <w:t xml:space="preserve">их </w:t>
      </w:r>
      <w:r w:rsidRPr="00C850BB">
        <w:rPr>
          <w:szCs w:val="22"/>
        </w:rPr>
        <w:t>эффективность и действенность, что позволит получить более высокие и качественные результаты от их внедрения.</w:t>
      </w:r>
    </w:p>
    <w:p w:rsidR="00D22FB0" w:rsidRPr="00C850BB" w:rsidRDefault="00D22FB0" w:rsidP="008D3C09">
      <w:pPr>
        <w:pStyle w:val="Paragraphedeliste"/>
        <w:keepNext/>
        <w:numPr>
          <w:ilvl w:val="1"/>
          <w:numId w:val="16"/>
        </w:numPr>
        <w:suppressLineNumbers/>
        <w:suppressAutoHyphens/>
        <w:kinsoku w:val="0"/>
        <w:overflowPunct w:val="0"/>
        <w:autoSpaceDE w:val="0"/>
        <w:autoSpaceDN w:val="0"/>
        <w:adjustRightInd w:val="0"/>
        <w:snapToGrid w:val="0"/>
        <w:spacing w:before="120" w:after="120"/>
        <w:contextualSpacing w:val="0"/>
        <w:jc w:val="left"/>
        <w:outlineLvl w:val="0"/>
        <w:rPr>
          <w:b/>
          <w:snapToGrid w:val="0"/>
          <w:kern w:val="22"/>
          <w:szCs w:val="22"/>
        </w:rPr>
      </w:pPr>
      <w:r w:rsidRPr="00C850BB">
        <w:rPr>
          <w:b/>
          <w:snapToGrid w:val="0"/>
          <w:kern w:val="22"/>
          <w:szCs w:val="22"/>
        </w:rPr>
        <w:t>Интеграция знаний, технологий, практики и усилий коренных народов и местных общин</w:t>
      </w:r>
    </w:p>
    <w:p w:rsidR="00D22FB0" w:rsidRPr="00C850BB" w:rsidRDefault="00D22FB0" w:rsidP="008D3C09">
      <w:pPr>
        <w:pStyle w:val="Paragraphedeliste"/>
        <w:numPr>
          <w:ilvl w:val="0"/>
          <w:numId w:val="33"/>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rPr>
      </w:pPr>
      <w:r w:rsidRPr="00C850BB">
        <w:rPr>
          <w:szCs w:val="22"/>
        </w:rPr>
        <w:t xml:space="preserve">Коренные народы и местные общины решают вопросы, связанные с изменчивостью, неопределенностью и изменением, опираясь на историю взаимодействия с окружающей средой многих поколений людей. Таким образом, традиционные знания и знания коренных народов, а также </w:t>
      </w:r>
      <w:r w:rsidR="005D6C26" w:rsidRPr="00C850BB">
        <w:rPr>
          <w:szCs w:val="22"/>
        </w:rPr>
        <w:t xml:space="preserve">их </w:t>
      </w:r>
      <w:r w:rsidRPr="00C850BB">
        <w:rPr>
          <w:szCs w:val="22"/>
        </w:rPr>
        <w:t xml:space="preserve">стратегии преодоления трудностей могут стать важной основой для реагирования на изменение климата и уменьшения опасности бедствий, дополняя </w:t>
      </w:r>
      <w:r w:rsidR="005D6C26" w:rsidRPr="00C850BB">
        <w:rPr>
          <w:szCs w:val="22"/>
        </w:rPr>
        <w:t>имеющиеся</w:t>
      </w:r>
      <w:r w:rsidRPr="00C850BB">
        <w:rPr>
          <w:szCs w:val="22"/>
        </w:rPr>
        <w:t xml:space="preserve"> данные и устраняя пробелы в информации. Системы знаний коренных народов, традиционные и местные системы знаний, а также формы анализа и документации, такие как картографирование сообществ, могут играть важную роль в выявлении и мониторинге изменений климата, погоды и биоразнообразия и надвигающихся стихийных бедствий, аналогично системам раннего предупреждения. </w:t>
      </w:r>
      <w:r w:rsidR="009D6123" w:rsidRPr="00C850BB">
        <w:rPr>
          <w:szCs w:val="22"/>
        </w:rPr>
        <w:t>Экосистемные п</w:t>
      </w:r>
      <w:r w:rsidRPr="00C850BB">
        <w:rPr>
          <w:szCs w:val="22"/>
        </w:rPr>
        <w:t>одходы могут также способствовать воз</w:t>
      </w:r>
      <w:r w:rsidR="005D6C26" w:rsidRPr="00C850BB">
        <w:rPr>
          <w:szCs w:val="22"/>
        </w:rPr>
        <w:t>рождению</w:t>
      </w:r>
      <w:r w:rsidRPr="00C850BB">
        <w:rPr>
          <w:szCs w:val="22"/>
        </w:rPr>
        <w:t xml:space="preserve"> заб</w:t>
      </w:r>
      <w:r w:rsidR="005D6C26" w:rsidRPr="00C850BB">
        <w:rPr>
          <w:szCs w:val="22"/>
        </w:rPr>
        <w:t>ытой практики</w:t>
      </w:r>
      <w:r w:rsidRPr="00C850BB">
        <w:rPr>
          <w:szCs w:val="22"/>
        </w:rPr>
        <w:t xml:space="preserve">, </w:t>
      </w:r>
      <w:r w:rsidR="005D6C26" w:rsidRPr="00C850BB">
        <w:rPr>
          <w:szCs w:val="22"/>
        </w:rPr>
        <w:t xml:space="preserve">например, </w:t>
      </w:r>
      <w:r w:rsidRPr="00C850BB">
        <w:rPr>
          <w:szCs w:val="22"/>
        </w:rPr>
        <w:t>традиционн</w:t>
      </w:r>
      <w:r w:rsidR="005D6C26" w:rsidRPr="00C850BB">
        <w:rPr>
          <w:szCs w:val="22"/>
        </w:rPr>
        <w:t xml:space="preserve">ого </w:t>
      </w:r>
      <w:r w:rsidRPr="00C850BB">
        <w:rPr>
          <w:szCs w:val="22"/>
        </w:rPr>
        <w:t>сельско</w:t>
      </w:r>
      <w:r w:rsidR="005D6C26" w:rsidRPr="00C850BB">
        <w:rPr>
          <w:szCs w:val="22"/>
        </w:rPr>
        <w:t>го хозяйства</w:t>
      </w:r>
      <w:r w:rsidRPr="00C850BB">
        <w:rPr>
          <w:szCs w:val="22"/>
        </w:rPr>
        <w:t xml:space="preserve">. Интеграция знаний коренных народов и местных общин также включает в себя оценку их </w:t>
      </w:r>
      <w:r w:rsidRPr="00C850BB">
        <w:rPr>
          <w:snapToGrid w:val="0"/>
          <w:kern w:val="22"/>
          <w:szCs w:val="22"/>
        </w:rPr>
        <w:t>космологии</w:t>
      </w:r>
      <w:r w:rsidRPr="00C850BB">
        <w:rPr>
          <w:snapToGrid w:val="0"/>
          <w:kern w:val="22"/>
          <w:szCs w:val="22"/>
          <w:vertAlign w:val="superscript"/>
        </w:rPr>
        <w:footnoteReference w:id="21"/>
      </w:r>
      <w:r w:rsidRPr="00C850BB">
        <w:rPr>
          <w:szCs w:val="22"/>
        </w:rPr>
        <w:t xml:space="preserve"> и признание их роли </w:t>
      </w:r>
      <w:r w:rsidR="00AD7072" w:rsidRPr="00C850BB">
        <w:rPr>
          <w:szCs w:val="22"/>
        </w:rPr>
        <w:t>носителей</w:t>
      </w:r>
      <w:r w:rsidRPr="00C850BB">
        <w:rPr>
          <w:szCs w:val="22"/>
        </w:rPr>
        <w:t xml:space="preserve"> знаний и правообладателей. Способы </w:t>
      </w:r>
      <w:r w:rsidR="005D6C26" w:rsidRPr="00C850BB">
        <w:rPr>
          <w:szCs w:val="22"/>
        </w:rPr>
        <w:t>интеграции</w:t>
      </w:r>
      <w:r w:rsidRPr="00C850BB">
        <w:rPr>
          <w:szCs w:val="22"/>
        </w:rPr>
        <w:t xml:space="preserve"> коренных и традиционных знаний и практики в планирование и внедрение мер в области адаптации к изменению климата и уменьшения опасности бедствий с позиций экосистем на всех этапах планирования и осуществления предусматривают следующее:</w:t>
      </w:r>
    </w:p>
    <w:p w:rsidR="00D22FB0" w:rsidRPr="00C850BB" w:rsidRDefault="00D22FB0" w:rsidP="00D22FB0">
      <w:pPr>
        <w:keepNext/>
        <w:suppressLineNumbers/>
        <w:suppressAutoHyphens/>
        <w:kinsoku w:val="0"/>
        <w:overflowPunct w:val="0"/>
        <w:autoSpaceDE w:val="0"/>
        <w:autoSpaceDN w:val="0"/>
        <w:adjustRightInd w:val="0"/>
        <w:snapToGrid w:val="0"/>
        <w:spacing w:before="120" w:after="120"/>
        <w:ind w:firstLine="360"/>
        <w:jc w:val="left"/>
        <w:outlineLvl w:val="0"/>
        <w:rPr>
          <w:rFonts w:eastAsia="Calibri"/>
          <w:b/>
          <w:snapToGrid w:val="0"/>
          <w:kern w:val="22"/>
          <w:szCs w:val="22"/>
        </w:rPr>
      </w:pPr>
      <w:r w:rsidRPr="00C850BB">
        <w:rPr>
          <w:b/>
          <w:snapToGrid w:val="0"/>
          <w:kern w:val="22"/>
          <w:szCs w:val="22"/>
        </w:rPr>
        <w:t>Основные действия</w:t>
      </w:r>
    </w:p>
    <w:p w:rsidR="00D22FB0" w:rsidRPr="00C850BB" w:rsidRDefault="00D22FB0" w:rsidP="008D3C09">
      <w:pPr>
        <w:numPr>
          <w:ilvl w:val="0"/>
          <w:numId w:val="20"/>
        </w:numPr>
        <w:suppressLineNumbers/>
        <w:suppressAutoHyphens/>
        <w:kinsoku w:val="0"/>
        <w:overflowPunct w:val="0"/>
        <w:autoSpaceDE w:val="0"/>
        <w:autoSpaceDN w:val="0"/>
        <w:adjustRightInd w:val="0"/>
        <w:snapToGrid w:val="0"/>
        <w:spacing w:after="120"/>
        <w:ind w:left="0" w:firstLine="720"/>
        <w:outlineLvl w:val="0"/>
        <w:rPr>
          <w:rFonts w:eastAsia="Calibri"/>
          <w:snapToGrid w:val="0"/>
          <w:kern w:val="22"/>
          <w:szCs w:val="22"/>
        </w:rPr>
      </w:pPr>
      <w:r w:rsidRPr="00C850BB">
        <w:rPr>
          <w:szCs w:val="22"/>
        </w:rPr>
        <w:t>выявление и документ</w:t>
      </w:r>
      <w:r w:rsidR="005D6C26" w:rsidRPr="00C850BB">
        <w:rPr>
          <w:szCs w:val="22"/>
        </w:rPr>
        <w:t>ирование</w:t>
      </w:r>
      <w:r w:rsidRPr="00C850BB">
        <w:rPr>
          <w:szCs w:val="22"/>
        </w:rPr>
        <w:t xml:space="preserve"> связей между местными, коренными и традиционными знаниями и практикой, а также целей и задач адаптации к изменению климата и уменьшения опасности бедствий;</w:t>
      </w:r>
    </w:p>
    <w:p w:rsidR="00D22FB0" w:rsidRPr="00C850BB" w:rsidRDefault="00D22FB0" w:rsidP="008D3C09">
      <w:pPr>
        <w:numPr>
          <w:ilvl w:val="0"/>
          <w:numId w:val="20"/>
        </w:numPr>
        <w:suppressLineNumbers/>
        <w:suppressAutoHyphens/>
        <w:kinsoku w:val="0"/>
        <w:overflowPunct w:val="0"/>
        <w:autoSpaceDE w:val="0"/>
        <w:autoSpaceDN w:val="0"/>
        <w:adjustRightInd w:val="0"/>
        <w:snapToGrid w:val="0"/>
        <w:spacing w:after="120"/>
        <w:ind w:left="0" w:firstLine="720"/>
        <w:outlineLvl w:val="0"/>
        <w:rPr>
          <w:rFonts w:eastAsia="Calibri"/>
          <w:snapToGrid w:val="0"/>
          <w:kern w:val="22"/>
          <w:szCs w:val="22"/>
        </w:rPr>
      </w:pPr>
      <w:r w:rsidRPr="00C850BB">
        <w:rPr>
          <w:szCs w:val="22"/>
        </w:rPr>
        <w:t>проведение консультаций с рабочими группами с участием многих заинтересованных сторон, особенно коренных народов и местных общин</w:t>
      </w:r>
      <w:r w:rsidR="000F2A5C" w:rsidRPr="00C850BB">
        <w:rPr>
          <w:szCs w:val="22"/>
        </w:rPr>
        <w:t xml:space="preserve"> в целях содействия </w:t>
      </w:r>
      <w:r w:rsidRPr="00C850BB">
        <w:rPr>
          <w:szCs w:val="22"/>
        </w:rPr>
        <w:t>обмен</w:t>
      </w:r>
      <w:r w:rsidR="000F2A5C" w:rsidRPr="00C850BB">
        <w:rPr>
          <w:szCs w:val="22"/>
        </w:rPr>
        <w:t>у</w:t>
      </w:r>
      <w:r w:rsidRPr="00C850BB">
        <w:rPr>
          <w:szCs w:val="22"/>
        </w:rPr>
        <w:t xml:space="preserve"> знаниями между секторами в отношении роли экосистем в адаптации и уменьшении опасности бедствий;</w:t>
      </w:r>
    </w:p>
    <w:p w:rsidR="00D22FB0" w:rsidRPr="00C850BB" w:rsidRDefault="00D22FB0" w:rsidP="008D3C09">
      <w:pPr>
        <w:numPr>
          <w:ilvl w:val="0"/>
          <w:numId w:val="20"/>
        </w:numPr>
        <w:suppressLineNumbers/>
        <w:suppressAutoHyphens/>
        <w:kinsoku w:val="0"/>
        <w:overflowPunct w:val="0"/>
        <w:autoSpaceDE w:val="0"/>
        <w:autoSpaceDN w:val="0"/>
        <w:adjustRightInd w:val="0"/>
        <w:snapToGrid w:val="0"/>
        <w:spacing w:after="120"/>
        <w:ind w:left="0" w:firstLine="720"/>
        <w:outlineLvl w:val="0"/>
        <w:rPr>
          <w:rFonts w:eastAsia="Calibri"/>
          <w:snapToGrid w:val="0"/>
          <w:kern w:val="22"/>
          <w:szCs w:val="22"/>
        </w:rPr>
      </w:pPr>
      <w:r w:rsidRPr="00C850BB">
        <w:rPr>
          <w:szCs w:val="22"/>
        </w:rPr>
        <w:t xml:space="preserve">внедрение эффективных механизмов участия и обеспечение прозрачности для поиска </w:t>
      </w:r>
      <w:r w:rsidR="000F2A5C" w:rsidRPr="00C850BB">
        <w:rPr>
          <w:szCs w:val="22"/>
        </w:rPr>
        <w:t>оптимальных</w:t>
      </w:r>
      <w:r w:rsidRPr="00C850BB">
        <w:rPr>
          <w:szCs w:val="22"/>
        </w:rPr>
        <w:t xml:space="preserve"> имеющихся данных;</w:t>
      </w:r>
    </w:p>
    <w:p w:rsidR="00D22FB0" w:rsidRPr="00C850BB" w:rsidRDefault="00D22FB0" w:rsidP="008D3C09">
      <w:pPr>
        <w:numPr>
          <w:ilvl w:val="0"/>
          <w:numId w:val="20"/>
        </w:numPr>
        <w:suppressLineNumbers/>
        <w:suppressAutoHyphens/>
        <w:kinsoku w:val="0"/>
        <w:overflowPunct w:val="0"/>
        <w:autoSpaceDE w:val="0"/>
        <w:autoSpaceDN w:val="0"/>
        <w:adjustRightInd w:val="0"/>
        <w:snapToGrid w:val="0"/>
        <w:spacing w:after="120"/>
        <w:ind w:left="0" w:firstLine="720"/>
        <w:outlineLvl w:val="0"/>
        <w:rPr>
          <w:rFonts w:eastAsia="Calibri"/>
          <w:snapToGrid w:val="0"/>
          <w:kern w:val="22"/>
          <w:szCs w:val="22"/>
        </w:rPr>
      </w:pPr>
      <w:r w:rsidRPr="00C850BB">
        <w:rPr>
          <w:szCs w:val="22"/>
        </w:rPr>
        <w:t xml:space="preserve">интеграция знаний коренных народов и местных общин в оценки после получения </w:t>
      </w:r>
      <w:r w:rsidR="000F2A5C" w:rsidRPr="00C850BB">
        <w:rPr>
          <w:szCs w:val="22"/>
        </w:rPr>
        <w:t xml:space="preserve">их </w:t>
      </w:r>
      <w:r w:rsidR="00AD7072" w:rsidRPr="00C850BB">
        <w:rPr>
          <w:szCs w:val="22"/>
        </w:rPr>
        <w:t>доброволь</w:t>
      </w:r>
      <w:r w:rsidRPr="00C850BB">
        <w:rPr>
          <w:szCs w:val="22"/>
        </w:rPr>
        <w:t>ного</w:t>
      </w:r>
      <w:r w:rsidR="000F2A5C" w:rsidRPr="00C850BB">
        <w:rPr>
          <w:szCs w:val="22"/>
        </w:rPr>
        <w:t>,</w:t>
      </w:r>
      <w:r w:rsidRPr="00C850BB">
        <w:rPr>
          <w:szCs w:val="22"/>
        </w:rPr>
        <w:t xml:space="preserve"> предварительного и осознанного согласия.</w:t>
      </w:r>
    </w:p>
    <w:p w:rsidR="00C850BB" w:rsidRDefault="00C850BB" w:rsidP="00C850BB">
      <w:pPr>
        <w:suppressLineNumbers/>
        <w:suppressAutoHyphens/>
        <w:kinsoku w:val="0"/>
        <w:overflowPunct w:val="0"/>
        <w:autoSpaceDE w:val="0"/>
        <w:autoSpaceDN w:val="0"/>
        <w:adjustRightInd w:val="0"/>
        <w:snapToGrid w:val="0"/>
        <w:spacing w:after="120"/>
        <w:ind w:left="720"/>
        <w:outlineLvl w:val="0"/>
        <w:rPr>
          <w:szCs w:val="22"/>
        </w:rPr>
      </w:pPr>
    </w:p>
    <w:p w:rsidR="00C850BB" w:rsidRDefault="00C850BB" w:rsidP="00C850BB">
      <w:pPr>
        <w:suppressLineNumbers/>
        <w:suppressAutoHyphens/>
        <w:kinsoku w:val="0"/>
        <w:overflowPunct w:val="0"/>
        <w:autoSpaceDE w:val="0"/>
        <w:autoSpaceDN w:val="0"/>
        <w:adjustRightInd w:val="0"/>
        <w:snapToGrid w:val="0"/>
        <w:spacing w:after="120"/>
        <w:ind w:left="720"/>
        <w:outlineLvl w:val="0"/>
        <w:rPr>
          <w:szCs w:val="22"/>
        </w:rPr>
      </w:pPr>
    </w:p>
    <w:p w:rsidR="00C850BB" w:rsidRDefault="00C850BB" w:rsidP="00C850BB">
      <w:pPr>
        <w:suppressLineNumbers/>
        <w:suppressAutoHyphens/>
        <w:kinsoku w:val="0"/>
        <w:overflowPunct w:val="0"/>
        <w:autoSpaceDE w:val="0"/>
        <w:autoSpaceDN w:val="0"/>
        <w:adjustRightInd w:val="0"/>
        <w:snapToGrid w:val="0"/>
        <w:spacing w:after="120"/>
        <w:ind w:left="720"/>
        <w:outlineLvl w:val="0"/>
        <w:rPr>
          <w:szCs w:val="22"/>
        </w:rPr>
      </w:pPr>
    </w:p>
    <w:p w:rsidR="00C850BB" w:rsidRPr="00C850BB" w:rsidRDefault="00C850BB" w:rsidP="00C850BB">
      <w:pPr>
        <w:suppressLineNumbers/>
        <w:suppressAutoHyphens/>
        <w:kinsoku w:val="0"/>
        <w:overflowPunct w:val="0"/>
        <w:autoSpaceDE w:val="0"/>
        <w:autoSpaceDN w:val="0"/>
        <w:adjustRightInd w:val="0"/>
        <w:snapToGrid w:val="0"/>
        <w:spacing w:after="120"/>
        <w:ind w:left="720"/>
        <w:outlineLvl w:val="0"/>
        <w:rPr>
          <w:rFonts w:eastAsia="Calibri"/>
          <w:snapToGrid w:val="0"/>
          <w:kern w:val="22"/>
          <w:szCs w:val="22"/>
        </w:rPr>
      </w:pPr>
    </w:p>
    <w:p w:rsidR="00D22FB0" w:rsidRPr="00C850BB" w:rsidRDefault="00433B80" w:rsidP="008D3C09">
      <w:pPr>
        <w:pStyle w:val="Paragraphedeliste"/>
        <w:keepNext/>
        <w:numPr>
          <w:ilvl w:val="1"/>
          <w:numId w:val="16"/>
        </w:numPr>
        <w:suppressLineNumbers/>
        <w:suppressAutoHyphens/>
        <w:kinsoku w:val="0"/>
        <w:overflowPunct w:val="0"/>
        <w:autoSpaceDE w:val="0"/>
        <w:autoSpaceDN w:val="0"/>
        <w:adjustRightInd w:val="0"/>
        <w:snapToGrid w:val="0"/>
        <w:spacing w:before="120" w:after="120"/>
        <w:contextualSpacing w:val="0"/>
        <w:jc w:val="left"/>
        <w:outlineLvl w:val="0"/>
        <w:rPr>
          <w:b/>
          <w:snapToGrid w:val="0"/>
          <w:kern w:val="22"/>
          <w:szCs w:val="22"/>
        </w:rPr>
      </w:pPr>
      <w:r w:rsidRPr="00C850BB">
        <w:rPr>
          <w:b/>
          <w:snapToGrid w:val="0"/>
          <w:kern w:val="22"/>
          <w:szCs w:val="22"/>
        </w:rPr>
        <w:t xml:space="preserve">Интеграция </w:t>
      </w:r>
      <w:r w:rsidR="00D22FB0" w:rsidRPr="00C850BB">
        <w:rPr>
          <w:b/>
          <w:snapToGrid w:val="0"/>
          <w:kern w:val="22"/>
          <w:szCs w:val="22"/>
        </w:rPr>
        <w:t xml:space="preserve">мер </w:t>
      </w:r>
      <w:r w:rsidRPr="00C850BB">
        <w:rPr>
          <w:b/>
          <w:snapToGrid w:val="0"/>
          <w:kern w:val="22"/>
          <w:szCs w:val="22"/>
        </w:rPr>
        <w:t xml:space="preserve">по АПЭ и </w:t>
      </w:r>
      <w:proofErr w:type="spellStart"/>
      <w:r w:rsidRPr="00C850BB">
        <w:rPr>
          <w:b/>
          <w:snapToGrid w:val="0"/>
          <w:kern w:val="22"/>
          <w:szCs w:val="22"/>
        </w:rPr>
        <w:t>Эко-УОБ</w:t>
      </w:r>
      <w:proofErr w:type="spellEnd"/>
    </w:p>
    <w:p w:rsidR="00D22FB0" w:rsidRPr="00C850BB" w:rsidRDefault="00D22FB0" w:rsidP="00D22FB0">
      <w:pPr>
        <w:keepNext/>
        <w:suppressLineNumbers/>
        <w:suppressAutoHyphens/>
        <w:kinsoku w:val="0"/>
        <w:overflowPunct w:val="0"/>
        <w:autoSpaceDE w:val="0"/>
        <w:autoSpaceDN w:val="0"/>
        <w:adjustRightInd w:val="0"/>
        <w:snapToGrid w:val="0"/>
        <w:spacing w:before="120" w:after="120"/>
        <w:jc w:val="left"/>
        <w:outlineLvl w:val="0"/>
        <w:rPr>
          <w:rFonts w:eastAsia="Calibri"/>
          <w:b/>
          <w:snapToGrid w:val="0"/>
          <w:kern w:val="22"/>
          <w:szCs w:val="22"/>
        </w:rPr>
      </w:pPr>
      <w:r w:rsidRPr="00C850BB">
        <w:rPr>
          <w:b/>
          <w:snapToGrid w:val="0"/>
          <w:kern w:val="22"/>
          <w:szCs w:val="22"/>
        </w:rPr>
        <w:t>Цель</w:t>
      </w:r>
    </w:p>
    <w:p w:rsidR="00D22FB0" w:rsidRPr="00C850BB" w:rsidRDefault="00433B80" w:rsidP="008D3C09">
      <w:pPr>
        <w:pStyle w:val="Paragraphedeliste"/>
        <w:numPr>
          <w:ilvl w:val="0"/>
          <w:numId w:val="33"/>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rPr>
      </w:pPr>
      <w:r w:rsidRPr="00C850BB">
        <w:rPr>
          <w:szCs w:val="22"/>
        </w:rPr>
        <w:t xml:space="preserve">Интеграция </w:t>
      </w:r>
      <w:r w:rsidR="00D22FB0" w:rsidRPr="00C850BB">
        <w:rPr>
          <w:szCs w:val="22"/>
        </w:rPr>
        <w:t xml:space="preserve">мер </w:t>
      </w:r>
      <w:r w:rsidRPr="00C850BB">
        <w:rPr>
          <w:szCs w:val="22"/>
        </w:rPr>
        <w:t xml:space="preserve">по АПЭ и </w:t>
      </w:r>
      <w:proofErr w:type="spellStart"/>
      <w:r w:rsidRPr="00C850BB">
        <w:rPr>
          <w:szCs w:val="22"/>
        </w:rPr>
        <w:t>Эко-УОБ</w:t>
      </w:r>
      <w:proofErr w:type="spellEnd"/>
      <w:r w:rsidR="00D22FB0" w:rsidRPr="00C850BB">
        <w:rPr>
          <w:szCs w:val="22"/>
        </w:rPr>
        <w:t xml:space="preserve"> включает интеграцию</w:t>
      </w:r>
      <w:r w:rsidR="009D6123" w:rsidRPr="00C850BB">
        <w:rPr>
          <w:szCs w:val="22"/>
        </w:rPr>
        <w:t xml:space="preserve"> экосистемных </w:t>
      </w:r>
      <w:r w:rsidR="00D22FB0" w:rsidRPr="00C850BB">
        <w:rPr>
          <w:szCs w:val="22"/>
        </w:rPr>
        <w:t>подходов в процессы планирования и п</w:t>
      </w:r>
      <w:r w:rsidR="00D9106C" w:rsidRPr="00C850BB">
        <w:rPr>
          <w:szCs w:val="22"/>
        </w:rPr>
        <w:t>ринятия решений на всех уровнях</w:t>
      </w:r>
      <w:r w:rsidR="00D22FB0" w:rsidRPr="00C850BB">
        <w:rPr>
          <w:szCs w:val="22"/>
        </w:rPr>
        <w:t xml:space="preserve">, связанных с </w:t>
      </w:r>
      <w:r w:rsidR="00D9106C" w:rsidRPr="00C850BB">
        <w:rPr>
          <w:szCs w:val="22"/>
        </w:rPr>
        <w:t xml:space="preserve">изменением </w:t>
      </w:r>
      <w:r w:rsidR="00D22FB0" w:rsidRPr="00C850BB">
        <w:rPr>
          <w:szCs w:val="22"/>
        </w:rPr>
        <w:t>климат</w:t>
      </w:r>
      <w:r w:rsidR="00D9106C" w:rsidRPr="00C850BB">
        <w:rPr>
          <w:szCs w:val="22"/>
        </w:rPr>
        <w:t>а</w:t>
      </w:r>
      <w:r w:rsidR="00D22FB0" w:rsidRPr="00C850BB">
        <w:rPr>
          <w:szCs w:val="22"/>
        </w:rPr>
        <w:t xml:space="preserve"> и </w:t>
      </w:r>
      <w:r w:rsidR="00D9106C" w:rsidRPr="00C850BB">
        <w:rPr>
          <w:szCs w:val="22"/>
        </w:rPr>
        <w:t xml:space="preserve">уменьшением опасности </w:t>
      </w:r>
      <w:r w:rsidR="00D22FB0" w:rsidRPr="00C850BB">
        <w:rPr>
          <w:szCs w:val="22"/>
        </w:rPr>
        <w:t>бедстви</w:t>
      </w:r>
      <w:r w:rsidR="00D9106C" w:rsidRPr="00C850BB">
        <w:rPr>
          <w:szCs w:val="22"/>
        </w:rPr>
        <w:t>й</w:t>
      </w:r>
      <w:r w:rsidR="00D22FB0" w:rsidRPr="00C850BB">
        <w:rPr>
          <w:szCs w:val="22"/>
        </w:rPr>
        <w:t xml:space="preserve">. Интеграция может начаться с включения параметров экосистемы в цели адаптации, стратегии, меры или операции по уменьшению опасности бедствий, с </w:t>
      </w:r>
      <w:proofErr w:type="gramStart"/>
      <w:r w:rsidR="00D22FB0" w:rsidRPr="00C850BB">
        <w:rPr>
          <w:szCs w:val="22"/>
        </w:rPr>
        <w:t>тем</w:t>
      </w:r>
      <w:proofErr w:type="gramEnd"/>
      <w:r w:rsidR="00D22FB0" w:rsidRPr="00C850BB">
        <w:rPr>
          <w:szCs w:val="22"/>
        </w:rPr>
        <w:t xml:space="preserve"> чтобы они стали частью национальных и региональных стратегий, процессов и бюджетов развития на всех уровнях и этапах. </w:t>
      </w:r>
      <w:r w:rsidRPr="00C850BB">
        <w:rPr>
          <w:szCs w:val="22"/>
        </w:rPr>
        <w:t xml:space="preserve">Интеграция </w:t>
      </w:r>
      <w:r w:rsidR="00D22FB0" w:rsidRPr="00C850BB">
        <w:rPr>
          <w:szCs w:val="22"/>
        </w:rPr>
        <w:t xml:space="preserve">способствует повышению эффективности, действенности и долговечности инициатив </w:t>
      </w:r>
      <w:r w:rsidR="00D72DFE" w:rsidRPr="00C850BB">
        <w:rPr>
          <w:szCs w:val="22"/>
        </w:rPr>
        <w:t xml:space="preserve">по АПЭ и </w:t>
      </w:r>
      <w:proofErr w:type="spellStart"/>
      <w:r w:rsidR="00D72DFE" w:rsidRPr="00C850BB">
        <w:rPr>
          <w:szCs w:val="22"/>
        </w:rPr>
        <w:t>Эко-УОБ</w:t>
      </w:r>
      <w:proofErr w:type="spellEnd"/>
      <w:r w:rsidR="00D22FB0" w:rsidRPr="00C850BB">
        <w:rPr>
          <w:szCs w:val="22"/>
        </w:rPr>
        <w:t xml:space="preserve"> путем включения их принципов в местные, муниципальные и национальные полити</w:t>
      </w:r>
      <w:r w:rsidRPr="00C850BB">
        <w:rPr>
          <w:szCs w:val="22"/>
        </w:rPr>
        <w:t>ческие меры</w:t>
      </w:r>
      <w:r w:rsidR="00D22FB0" w:rsidRPr="00C850BB">
        <w:rPr>
          <w:szCs w:val="22"/>
        </w:rPr>
        <w:t xml:space="preserve">, планирование, оценки, финансирование, обучение и информационные кампании, наряду с другими инструментами политики. Общая цель </w:t>
      </w:r>
      <w:r w:rsidR="00D9106C" w:rsidRPr="00C850BB">
        <w:rPr>
          <w:szCs w:val="22"/>
        </w:rPr>
        <w:t xml:space="preserve">направлена на </w:t>
      </w:r>
      <w:r w:rsidR="00303C7B" w:rsidRPr="00C850BB">
        <w:rPr>
          <w:szCs w:val="22"/>
        </w:rPr>
        <w:t xml:space="preserve">расширение </w:t>
      </w:r>
      <w:r w:rsidR="00D22FB0" w:rsidRPr="00C850BB">
        <w:rPr>
          <w:szCs w:val="22"/>
        </w:rPr>
        <w:t>поддержк</w:t>
      </w:r>
      <w:r w:rsidR="00303C7B" w:rsidRPr="00C850BB">
        <w:rPr>
          <w:szCs w:val="22"/>
        </w:rPr>
        <w:t>и и внедрение</w:t>
      </w:r>
      <w:r w:rsidR="00D22FB0" w:rsidRPr="00C850BB">
        <w:rPr>
          <w:szCs w:val="22"/>
        </w:rPr>
        <w:t xml:space="preserve"> мер в области адаптации к изменению климата и уменьшения опасности бедствий с позиций экосистем там, где это оказывается эффективным.</w:t>
      </w:r>
    </w:p>
    <w:p w:rsidR="00D22FB0" w:rsidRPr="00C850BB" w:rsidRDefault="00D72DFE" w:rsidP="008D3C09">
      <w:pPr>
        <w:pStyle w:val="Paragraphedeliste"/>
        <w:numPr>
          <w:ilvl w:val="0"/>
          <w:numId w:val="33"/>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rPr>
      </w:pPr>
      <w:r w:rsidRPr="00C850BB">
        <w:rPr>
          <w:szCs w:val="22"/>
        </w:rPr>
        <w:t>Интеграция продолжается на протяжении всего этапа</w:t>
      </w:r>
      <w:r w:rsidR="00D22FB0" w:rsidRPr="00C850BB">
        <w:rPr>
          <w:szCs w:val="22"/>
        </w:rPr>
        <w:t xml:space="preserve"> планирования и реализации мер </w:t>
      </w:r>
      <w:r w:rsidRPr="00C850BB">
        <w:rPr>
          <w:szCs w:val="22"/>
        </w:rPr>
        <w:t xml:space="preserve">по АПЭ и </w:t>
      </w:r>
      <w:proofErr w:type="spellStart"/>
      <w:r w:rsidRPr="00C850BB">
        <w:rPr>
          <w:szCs w:val="22"/>
        </w:rPr>
        <w:t>Эко-УОБ</w:t>
      </w:r>
      <w:proofErr w:type="spellEnd"/>
      <w:r w:rsidR="00D22FB0" w:rsidRPr="00C850BB">
        <w:rPr>
          <w:szCs w:val="22"/>
        </w:rPr>
        <w:t xml:space="preserve">. Процесс начинается </w:t>
      </w:r>
      <w:r w:rsidRPr="00C850BB">
        <w:rPr>
          <w:szCs w:val="22"/>
        </w:rPr>
        <w:t>с</w:t>
      </w:r>
      <w:r w:rsidR="00D22FB0" w:rsidRPr="00C850BB">
        <w:rPr>
          <w:szCs w:val="22"/>
        </w:rPr>
        <w:t xml:space="preserve"> этап</w:t>
      </w:r>
      <w:r w:rsidRPr="00C850BB">
        <w:rPr>
          <w:szCs w:val="22"/>
        </w:rPr>
        <w:t>а</w:t>
      </w:r>
      <w:proofErr w:type="gramStart"/>
      <w:r w:rsidR="00D22FB0" w:rsidRPr="00C850BB">
        <w:rPr>
          <w:szCs w:val="22"/>
        </w:rPr>
        <w:t xml:space="preserve"> А</w:t>
      </w:r>
      <w:proofErr w:type="gramEnd"/>
      <w:r w:rsidRPr="00C850BB">
        <w:rPr>
          <w:szCs w:val="22"/>
        </w:rPr>
        <w:t>,</w:t>
      </w:r>
      <w:r w:rsidR="00D22FB0" w:rsidRPr="00C850BB">
        <w:rPr>
          <w:szCs w:val="22"/>
        </w:rPr>
        <w:t xml:space="preserve"> с достижения широкого понимания политической и институциональной структуры целевой системы, что позволяет выявлять потенциальные подходы для </w:t>
      </w:r>
      <w:r w:rsidRPr="00C850BB">
        <w:rPr>
          <w:szCs w:val="22"/>
        </w:rPr>
        <w:t>интеграции</w:t>
      </w:r>
      <w:r w:rsidR="00D22FB0" w:rsidRPr="00C850BB">
        <w:rPr>
          <w:szCs w:val="22"/>
        </w:rPr>
        <w:t xml:space="preserve">. Другими ключевыми компонентами </w:t>
      </w:r>
      <w:r w:rsidRPr="00C850BB">
        <w:rPr>
          <w:szCs w:val="22"/>
        </w:rPr>
        <w:t>интеграции я</w:t>
      </w:r>
      <w:r w:rsidR="00D22FB0" w:rsidRPr="00C850BB">
        <w:rPr>
          <w:szCs w:val="22"/>
        </w:rPr>
        <w:t>вляются усиление секторальной информационно-про</w:t>
      </w:r>
      <w:r w:rsidR="00303C7B" w:rsidRPr="00C850BB">
        <w:rPr>
          <w:szCs w:val="22"/>
        </w:rPr>
        <w:t>светительс</w:t>
      </w:r>
      <w:r w:rsidR="00D22FB0" w:rsidRPr="00C850BB">
        <w:rPr>
          <w:szCs w:val="22"/>
        </w:rPr>
        <w:t xml:space="preserve">кой деятельности, повышение </w:t>
      </w:r>
      <w:r w:rsidR="00303C7B" w:rsidRPr="00C850BB">
        <w:rPr>
          <w:szCs w:val="22"/>
        </w:rPr>
        <w:t xml:space="preserve">уровня </w:t>
      </w:r>
      <w:r w:rsidR="00D22FB0" w:rsidRPr="00C850BB">
        <w:rPr>
          <w:szCs w:val="22"/>
        </w:rPr>
        <w:t>осведомленности и наращивание потенциала.</w:t>
      </w:r>
    </w:p>
    <w:p w:rsidR="00D22FB0" w:rsidRPr="00C850BB" w:rsidRDefault="00D22FB0" w:rsidP="008D3C09">
      <w:pPr>
        <w:pStyle w:val="Paragraphedeliste"/>
        <w:numPr>
          <w:ilvl w:val="0"/>
          <w:numId w:val="33"/>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rPr>
      </w:pPr>
      <w:r w:rsidRPr="00C850BB">
        <w:rPr>
          <w:szCs w:val="22"/>
        </w:rPr>
        <w:t xml:space="preserve">При </w:t>
      </w:r>
      <w:r w:rsidR="00D72DFE" w:rsidRPr="00C850BB">
        <w:rPr>
          <w:szCs w:val="22"/>
        </w:rPr>
        <w:t xml:space="preserve">интеграции </w:t>
      </w:r>
      <w:r w:rsidRPr="00C850BB">
        <w:rPr>
          <w:szCs w:val="22"/>
        </w:rPr>
        <w:t xml:space="preserve">мер </w:t>
      </w:r>
      <w:r w:rsidR="00D72DFE" w:rsidRPr="00C850BB">
        <w:rPr>
          <w:szCs w:val="22"/>
        </w:rPr>
        <w:t xml:space="preserve">по АПЭ и </w:t>
      </w:r>
      <w:proofErr w:type="spellStart"/>
      <w:r w:rsidR="00D72DFE" w:rsidRPr="00C850BB">
        <w:rPr>
          <w:szCs w:val="22"/>
        </w:rPr>
        <w:t>Эко-УОБ</w:t>
      </w:r>
      <w:proofErr w:type="spellEnd"/>
      <w:r w:rsidRPr="00C850BB">
        <w:rPr>
          <w:szCs w:val="22"/>
        </w:rPr>
        <w:t xml:space="preserve"> важно согласовать их с национальными и субнациональными рамками и основными направлениями развития в соответствующих планах, политике и практике в различных масштабах с целью повышения долгосрочной устойчивости и возможностей финансирования (рис. 1 и вставка 1). Важно также привести их в соответствие с международными рамочными положениями и конвенциями, такими как </w:t>
      </w:r>
      <w:proofErr w:type="gramStart"/>
      <w:r w:rsidR="00D72DFE" w:rsidRPr="00C850BB">
        <w:rPr>
          <w:szCs w:val="22"/>
        </w:rPr>
        <w:t>ц</w:t>
      </w:r>
      <w:r w:rsidRPr="00C850BB">
        <w:rPr>
          <w:szCs w:val="22"/>
        </w:rPr>
        <w:t>ели</w:t>
      </w:r>
      <w:proofErr w:type="gramEnd"/>
      <w:r w:rsidRPr="00C850BB">
        <w:rPr>
          <w:szCs w:val="22"/>
        </w:rPr>
        <w:t xml:space="preserve"> </w:t>
      </w:r>
      <w:r w:rsidR="00D72DFE" w:rsidRPr="00C850BB">
        <w:rPr>
          <w:szCs w:val="22"/>
        </w:rPr>
        <w:t xml:space="preserve">в области </w:t>
      </w:r>
      <w:r w:rsidRPr="00C850BB">
        <w:rPr>
          <w:szCs w:val="22"/>
        </w:rPr>
        <w:t xml:space="preserve">устойчивого развития и </w:t>
      </w:r>
      <w:hyperlink r:id="rId18">
        <w:r w:rsidRPr="00C850BB">
          <w:rPr>
            <w:rStyle w:val="Lienhypertexte"/>
            <w:snapToGrid w:val="0"/>
            <w:kern w:val="22"/>
            <w:sz w:val="22"/>
            <w:szCs w:val="22"/>
            <w:u w:val="none"/>
          </w:rPr>
          <w:t>Стратегический план в области сохранения и устойчивого использования биоразнообразия на 2011-2020 годы</w:t>
        </w:r>
      </w:hyperlink>
      <w:r w:rsidRPr="00C850BB">
        <w:rPr>
          <w:szCs w:val="22"/>
        </w:rPr>
        <w:t xml:space="preserve">. </w:t>
      </w:r>
      <w:r w:rsidR="00D72DFE" w:rsidRPr="00C850BB">
        <w:rPr>
          <w:szCs w:val="22"/>
        </w:rPr>
        <w:t>Кроме того, необходимо</w:t>
      </w:r>
      <w:r w:rsidRPr="00C850BB">
        <w:rPr>
          <w:szCs w:val="22"/>
        </w:rPr>
        <w:t xml:space="preserve"> поставить цели по уменьшению опасности бедствий и климатического риска при осуществлении оценок воздействия на окружающую среду и стратегических экологических оценок для предотвращения непреднамеренных воздействий, которые могут усугубить риск</w:t>
      </w:r>
      <w:r w:rsidR="00303C7B" w:rsidRPr="00C850BB">
        <w:rPr>
          <w:szCs w:val="22"/>
        </w:rPr>
        <w:t>и</w:t>
      </w:r>
      <w:r w:rsidRPr="00C850BB">
        <w:rPr>
          <w:szCs w:val="22"/>
        </w:rPr>
        <w:t>, и способствовать мерам в области адаптации к изменению климата и уменьшения опасности бедствий</w:t>
      </w:r>
      <w:r w:rsidR="00303C7B" w:rsidRPr="00C850BB">
        <w:rPr>
          <w:szCs w:val="22"/>
        </w:rPr>
        <w:t xml:space="preserve"> с позиций экосистем</w:t>
      </w:r>
      <w:r w:rsidRPr="00C850BB">
        <w:rPr>
          <w:szCs w:val="22"/>
        </w:rPr>
        <w:t>.</w:t>
      </w:r>
    </w:p>
    <w:p w:rsidR="00D22FB0" w:rsidRPr="00C850BB" w:rsidRDefault="00D22FB0" w:rsidP="008D3C09">
      <w:pPr>
        <w:pStyle w:val="Paragraphedeliste"/>
        <w:numPr>
          <w:ilvl w:val="0"/>
          <w:numId w:val="33"/>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rPr>
      </w:pPr>
      <w:r w:rsidRPr="00C850BB">
        <w:rPr>
          <w:szCs w:val="22"/>
        </w:rPr>
        <w:t xml:space="preserve">Примерная структура для </w:t>
      </w:r>
      <w:r w:rsidR="00D72DFE" w:rsidRPr="00C850BB">
        <w:rPr>
          <w:szCs w:val="22"/>
        </w:rPr>
        <w:t xml:space="preserve">интеграции </w:t>
      </w:r>
      <w:r w:rsidRPr="00C850BB">
        <w:rPr>
          <w:szCs w:val="22"/>
        </w:rPr>
        <w:t xml:space="preserve">приведена на рисунке 1. Инструменты и дальнейшие подробные действия, сопровождающие этот </w:t>
      </w:r>
      <w:r w:rsidR="00D72DFE" w:rsidRPr="00C850BB">
        <w:rPr>
          <w:szCs w:val="22"/>
        </w:rPr>
        <w:t>этап</w:t>
      </w:r>
      <w:r w:rsidRPr="00C850BB">
        <w:rPr>
          <w:szCs w:val="22"/>
        </w:rPr>
        <w:t xml:space="preserve">, </w:t>
      </w:r>
      <w:r w:rsidR="00D72DFE" w:rsidRPr="00C850BB">
        <w:rPr>
          <w:szCs w:val="22"/>
        </w:rPr>
        <w:t>приведены</w:t>
      </w:r>
      <w:r w:rsidRPr="00C850BB">
        <w:rPr>
          <w:szCs w:val="22"/>
        </w:rPr>
        <w:t xml:space="preserve"> в качестве дополнительной информации в </w:t>
      </w:r>
      <w:r w:rsidR="000A0CA4" w:rsidRPr="00C850BB">
        <w:rPr>
          <w:szCs w:val="22"/>
        </w:rPr>
        <w:t>и</w:t>
      </w:r>
      <w:r w:rsidRPr="00C850BB">
        <w:rPr>
          <w:szCs w:val="22"/>
        </w:rPr>
        <w:t xml:space="preserve">нструментарии для </w:t>
      </w:r>
      <w:r w:rsidR="00D72DFE" w:rsidRPr="00C850BB">
        <w:rPr>
          <w:szCs w:val="22"/>
        </w:rPr>
        <w:t xml:space="preserve">интеграции мер по АПЭ и </w:t>
      </w:r>
      <w:proofErr w:type="spellStart"/>
      <w:r w:rsidR="00D72DFE" w:rsidRPr="00C850BB">
        <w:rPr>
          <w:szCs w:val="22"/>
        </w:rPr>
        <w:t>Эко-УОБ</w:t>
      </w:r>
      <w:proofErr w:type="spellEnd"/>
      <w:r w:rsidRPr="00C850BB">
        <w:rPr>
          <w:rStyle w:val="Appelnotedebasdep"/>
          <w:rFonts w:eastAsiaTheme="majorEastAsia"/>
          <w:snapToGrid w:val="0"/>
          <w:kern w:val="22"/>
          <w:sz w:val="22"/>
          <w:szCs w:val="22"/>
        </w:rPr>
        <w:footnoteReference w:id="22"/>
      </w:r>
      <w:r w:rsidRPr="00C850BB">
        <w:rPr>
          <w:szCs w:val="22"/>
        </w:rPr>
        <w:t>.</w:t>
      </w:r>
    </w:p>
    <w:p w:rsidR="00C850BB" w:rsidRDefault="00C850BB" w:rsidP="00D22FB0">
      <w:pPr>
        <w:keepNext/>
        <w:keepLines/>
        <w:suppressLineNumbers/>
        <w:suppressAutoHyphens/>
        <w:kinsoku w:val="0"/>
        <w:overflowPunct w:val="0"/>
        <w:autoSpaceDE w:val="0"/>
        <w:autoSpaceDN w:val="0"/>
        <w:adjustRightInd w:val="0"/>
        <w:snapToGrid w:val="0"/>
        <w:spacing w:before="120" w:after="120"/>
        <w:jc w:val="left"/>
        <w:rPr>
          <w:b/>
          <w:snapToGrid w:val="0"/>
          <w:kern w:val="22"/>
          <w:szCs w:val="22"/>
        </w:rPr>
      </w:pPr>
    </w:p>
    <w:p w:rsidR="00D22FB0" w:rsidRPr="00C850BB" w:rsidRDefault="00104C3C" w:rsidP="00D22FB0">
      <w:pPr>
        <w:keepNext/>
        <w:keepLines/>
        <w:suppressLineNumbers/>
        <w:suppressAutoHyphens/>
        <w:kinsoku w:val="0"/>
        <w:overflowPunct w:val="0"/>
        <w:autoSpaceDE w:val="0"/>
        <w:autoSpaceDN w:val="0"/>
        <w:adjustRightInd w:val="0"/>
        <w:snapToGrid w:val="0"/>
        <w:spacing w:before="120" w:after="120"/>
        <w:jc w:val="left"/>
        <w:rPr>
          <w:rFonts w:eastAsia="Calibri"/>
          <w:snapToGrid w:val="0"/>
          <w:kern w:val="22"/>
          <w:szCs w:val="22"/>
        </w:rPr>
      </w:pPr>
      <w:r w:rsidRPr="00C850BB">
        <w:rPr>
          <w:rFonts w:eastAsia="Calibri"/>
          <w:noProof/>
          <w:kern w:val="22"/>
          <w:szCs w:val="22"/>
          <w:lang w:val="en-GB" w:eastAsia="en-GB"/>
        </w:rPr>
        <w:pict>
          <v:shapetype id="_x0000_t202" coordsize="21600,21600" o:spt="202" path="m,l,21600r21600,l21600,xe">
            <v:stroke joinstyle="miter"/>
            <v:path gradientshapeok="t" o:connecttype="rect"/>
          </v:shapetype>
          <v:shape id="_x0000_s1028" type="#_x0000_t202" style="position:absolute;margin-left:10.05pt;margin-top:26.65pt;width:140.85pt;height:179.8pt;z-index:251660288;visibility:visible;mso-wrap-distance-top:3.6pt;mso-wrap-distance-bottom:3.6p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" filled="f" stroked="f" strokeweight="2pt">
            <v:textbox style="mso-next-textbox:#_x0000_s1028">
              <w:txbxContent>
                <w:p w:rsidR="00EB6AA5" w:rsidRPr="0036456E" w:rsidRDefault="00EB6AA5" w:rsidP="00D22FB0">
                  <w:pPr>
                    <w:spacing w:after="160" w:line="259" w:lineRule="auto"/>
                    <w:jc w:val="left"/>
                    <w:rPr>
                      <w:sz w:val="16"/>
                      <w:szCs w:val="16"/>
                    </w:rPr>
                  </w:pPr>
                </w:p>
                <w:p w:rsidR="00EB6AA5" w:rsidRPr="00E46F66" w:rsidRDefault="00EB6AA5" w:rsidP="008D3C09">
                  <w:pPr>
                    <w:pStyle w:val="Paragraphedeliste"/>
                    <w:numPr>
                      <w:ilvl w:val="0"/>
                      <w:numId w:val="8"/>
                    </w:numPr>
                    <w:spacing w:after="160" w:line="259" w:lineRule="auto"/>
                    <w:ind w:left="142" w:hanging="142"/>
                    <w:jc w:val="left"/>
                    <w:rPr>
                      <w:sz w:val="18"/>
                      <w:szCs w:val="18"/>
                    </w:rPr>
                  </w:pPr>
                  <w:r w:rsidRPr="00E46F66">
                    <w:rPr>
                      <w:sz w:val="18"/>
                    </w:rPr>
                    <w:t>Понимание социально-экологических систем и интеграция знаний, технологий, практики и усилий КСКН</w:t>
                  </w:r>
                </w:p>
                <w:p w:rsidR="00EB6AA5" w:rsidRPr="00E46F66" w:rsidRDefault="00EB6AA5" w:rsidP="008D3C09">
                  <w:pPr>
                    <w:pStyle w:val="Paragraphedeliste"/>
                    <w:numPr>
                      <w:ilvl w:val="0"/>
                      <w:numId w:val="8"/>
                    </w:numPr>
                    <w:spacing w:after="160" w:line="259" w:lineRule="auto"/>
                    <w:ind w:left="142" w:hanging="142"/>
                    <w:jc w:val="left"/>
                    <w:rPr>
                      <w:sz w:val="18"/>
                      <w:szCs w:val="18"/>
                    </w:rPr>
                  </w:pPr>
                  <w:r w:rsidRPr="00E46F66">
                    <w:rPr>
                      <w:sz w:val="18"/>
                    </w:rPr>
                    <w:t>Понимание политического, государственного и институционального контекстов</w:t>
                  </w:r>
                </w:p>
                <w:p w:rsidR="00EB6AA5" w:rsidRPr="006D025C" w:rsidRDefault="00EB6AA5" w:rsidP="008D3C09">
                  <w:pPr>
                    <w:pStyle w:val="Paragraphedeliste"/>
                    <w:numPr>
                      <w:ilvl w:val="0"/>
                      <w:numId w:val="8"/>
                    </w:numPr>
                    <w:spacing w:after="160" w:line="259" w:lineRule="auto"/>
                    <w:ind w:left="142" w:hanging="142"/>
                    <w:jc w:val="left"/>
                    <w:rPr>
                      <w:sz w:val="18"/>
                      <w:szCs w:val="18"/>
                    </w:rPr>
                  </w:pPr>
                  <w:r>
                    <w:rPr>
                      <w:sz w:val="18"/>
                    </w:rPr>
                    <w:t>Повышение осведомленности и создание партнерств</w:t>
                  </w:r>
                </w:p>
                <w:p w:rsidR="00EB6AA5" w:rsidRPr="00E46F66" w:rsidRDefault="00EB6AA5" w:rsidP="008D3C09">
                  <w:pPr>
                    <w:pStyle w:val="Paragraphedeliste"/>
                    <w:numPr>
                      <w:ilvl w:val="0"/>
                      <w:numId w:val="8"/>
                    </w:numPr>
                    <w:spacing w:line="259" w:lineRule="auto"/>
                    <w:ind w:left="142" w:hanging="142"/>
                    <w:jc w:val="left"/>
                    <w:rPr>
                      <w:sz w:val="18"/>
                      <w:szCs w:val="18"/>
                    </w:rPr>
                  </w:pPr>
                  <w:r w:rsidRPr="00E46F66">
                    <w:rPr>
                      <w:sz w:val="18"/>
                    </w:rPr>
                    <w:t>Оценка потребностей в институтах и потенциале</w:t>
                  </w:r>
                </w:p>
                <w:p w:rsidR="00EB6AA5" w:rsidRPr="00E46F66" w:rsidRDefault="00EB6AA5" w:rsidP="00D22FB0">
                  <w:pPr>
                    <w:jc w:val="center"/>
                    <w:rPr>
                      <w:sz w:val="18"/>
                      <w:szCs w:val="18"/>
                    </w:rPr>
                  </w:pPr>
                </w:p>
              </w:txbxContent>
            </v:textbox>
          </v:shape>
        </w:pict>
      </w:r>
      <w:r w:rsidR="00D22FB0" w:rsidRPr="00C850BB">
        <w:rPr>
          <w:b/>
          <w:snapToGrid w:val="0"/>
          <w:kern w:val="22"/>
          <w:szCs w:val="22"/>
        </w:rPr>
        <w:t xml:space="preserve">Рисунок 1. Пример структуры для включения мер </w:t>
      </w:r>
      <w:r w:rsidR="00D72DFE" w:rsidRPr="00C850BB">
        <w:rPr>
          <w:b/>
          <w:snapToGrid w:val="0"/>
          <w:kern w:val="22"/>
          <w:szCs w:val="22"/>
        </w:rPr>
        <w:t xml:space="preserve">по АПЭ и </w:t>
      </w:r>
      <w:proofErr w:type="spellStart"/>
      <w:r w:rsidR="00D72DFE" w:rsidRPr="00C850BB">
        <w:rPr>
          <w:b/>
          <w:snapToGrid w:val="0"/>
          <w:kern w:val="22"/>
          <w:szCs w:val="22"/>
        </w:rPr>
        <w:t>Эко-УОБ</w:t>
      </w:r>
      <w:proofErr w:type="spellEnd"/>
      <w:r w:rsidR="00D72DFE" w:rsidRPr="00C850BB">
        <w:rPr>
          <w:b/>
          <w:snapToGrid w:val="0"/>
          <w:kern w:val="22"/>
          <w:szCs w:val="22"/>
        </w:rPr>
        <w:t xml:space="preserve"> </w:t>
      </w:r>
      <w:r w:rsidR="00D22FB0" w:rsidRPr="00C850BB">
        <w:rPr>
          <w:b/>
          <w:snapToGrid w:val="0"/>
          <w:kern w:val="22"/>
          <w:szCs w:val="22"/>
        </w:rPr>
        <w:t>в планирование развития</w:t>
      </w:r>
    </w:p>
    <w:p w:rsidR="00D22FB0" w:rsidRPr="00C850BB" w:rsidRDefault="00104C3C" w:rsidP="00D22FB0">
      <w:pPr>
        <w:suppressLineNumbers/>
        <w:suppressAutoHyphens/>
        <w:kinsoku w:val="0"/>
        <w:overflowPunct w:val="0"/>
        <w:autoSpaceDE w:val="0"/>
        <w:autoSpaceDN w:val="0"/>
        <w:adjustRightInd w:val="0"/>
        <w:snapToGrid w:val="0"/>
        <w:spacing w:before="120" w:after="120"/>
        <w:rPr>
          <w:rFonts w:eastAsia="Calibri"/>
          <w:snapToGrid w:val="0"/>
          <w:kern w:val="22"/>
          <w:szCs w:val="22"/>
        </w:rPr>
      </w:pPr>
      <w:r w:rsidRPr="00C850BB">
        <w:rPr>
          <w:rFonts w:eastAsia="Calibri"/>
          <w:noProof/>
          <w:kern w:val="22"/>
          <w:szCs w:val="22"/>
          <w:lang w:val="en-GB" w:eastAsia="en-GB"/>
        </w:rPr>
        <w:pict>
          <v:shape id="_x0000_s1037" type="#_x0000_t202" style="position:absolute;left:0;text-align:left;margin-left:7.5pt;margin-top:5.9pt;width:140.85pt;height:179.8pt;z-index:251669504;visibility:visible;mso-wrap-distance-top:3.6pt;mso-wrap-distance-bottom:3.6p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" filled="f" stroked="f" strokeweight="2pt">
            <v:textbox style="mso-next-textbox:#_x0000_s1037">
              <w:txbxContent>
                <w:p w:rsidR="00EB6AA5" w:rsidRPr="00E46F66" w:rsidRDefault="00EB6AA5" w:rsidP="008D3C09">
                  <w:pPr>
                    <w:pStyle w:val="Paragraphedeliste"/>
                    <w:numPr>
                      <w:ilvl w:val="0"/>
                      <w:numId w:val="8"/>
                    </w:numPr>
                    <w:spacing w:after="160" w:line="259" w:lineRule="auto"/>
                    <w:ind w:left="142" w:hanging="142"/>
                    <w:jc w:val="left"/>
                    <w:rPr>
                      <w:sz w:val="18"/>
                      <w:szCs w:val="18"/>
                    </w:rPr>
                  </w:pPr>
                  <w:r w:rsidRPr="00E46F66">
                    <w:rPr>
                      <w:sz w:val="18"/>
                    </w:rPr>
                    <w:t xml:space="preserve">Понимание социально-экологических систем и интеграция знаний, технологий, практики и усилий </w:t>
                  </w:r>
                  <w:r>
                    <w:rPr>
                      <w:sz w:val="18"/>
                    </w:rPr>
                    <w:t xml:space="preserve">коренных народов и местных общин </w:t>
                  </w:r>
                </w:p>
                <w:p w:rsidR="00EB6AA5" w:rsidRPr="00E46F66" w:rsidRDefault="00EB6AA5" w:rsidP="008D3C09">
                  <w:pPr>
                    <w:pStyle w:val="Paragraphedeliste"/>
                    <w:numPr>
                      <w:ilvl w:val="0"/>
                      <w:numId w:val="8"/>
                    </w:numPr>
                    <w:spacing w:after="160" w:line="259" w:lineRule="auto"/>
                    <w:ind w:left="142" w:hanging="142"/>
                    <w:jc w:val="left"/>
                    <w:rPr>
                      <w:sz w:val="18"/>
                      <w:szCs w:val="18"/>
                    </w:rPr>
                  </w:pPr>
                  <w:r w:rsidRPr="00E46F66">
                    <w:rPr>
                      <w:sz w:val="18"/>
                    </w:rPr>
                    <w:t>Понимание политического, государственного и институционального контекстов</w:t>
                  </w:r>
                </w:p>
                <w:p w:rsidR="00EB6AA5" w:rsidRPr="006D025C" w:rsidRDefault="00EB6AA5" w:rsidP="008D3C09">
                  <w:pPr>
                    <w:pStyle w:val="Paragraphedeliste"/>
                    <w:numPr>
                      <w:ilvl w:val="0"/>
                      <w:numId w:val="8"/>
                    </w:numPr>
                    <w:spacing w:after="160" w:line="259" w:lineRule="auto"/>
                    <w:ind w:left="142" w:hanging="142"/>
                    <w:jc w:val="left"/>
                    <w:rPr>
                      <w:sz w:val="18"/>
                      <w:szCs w:val="18"/>
                    </w:rPr>
                  </w:pPr>
                  <w:r>
                    <w:rPr>
                      <w:sz w:val="18"/>
                    </w:rPr>
                    <w:t>Повышение уровня осведомленности и создание партнерств</w:t>
                  </w:r>
                </w:p>
                <w:p w:rsidR="00EB6AA5" w:rsidRPr="00E46F66" w:rsidRDefault="00EB6AA5" w:rsidP="008D3C09">
                  <w:pPr>
                    <w:pStyle w:val="Paragraphedeliste"/>
                    <w:numPr>
                      <w:ilvl w:val="0"/>
                      <w:numId w:val="8"/>
                    </w:numPr>
                    <w:spacing w:line="259" w:lineRule="auto"/>
                    <w:ind w:left="142" w:hanging="142"/>
                    <w:jc w:val="left"/>
                    <w:rPr>
                      <w:sz w:val="18"/>
                      <w:szCs w:val="18"/>
                    </w:rPr>
                  </w:pPr>
                  <w:r w:rsidRPr="00E46F66">
                    <w:rPr>
                      <w:sz w:val="18"/>
                    </w:rPr>
                    <w:t>Оценка потребностей в институтах и потенциале</w:t>
                  </w:r>
                </w:p>
                <w:p w:rsidR="00EB6AA5" w:rsidRPr="00E46F66" w:rsidRDefault="00EB6AA5" w:rsidP="00D22FB0">
                  <w:pPr>
                    <w:jc w:val="center"/>
                    <w:rPr>
                      <w:sz w:val="18"/>
                      <w:szCs w:val="18"/>
                    </w:rPr>
                  </w:pPr>
                </w:p>
              </w:txbxContent>
            </v:textbox>
          </v:shape>
        </w:pict>
      </w:r>
      <w:r w:rsidRPr="00C850BB">
        <w:rPr>
          <w:rFonts w:eastAsia="Calibri"/>
          <w:noProof/>
          <w:kern w:val="22"/>
          <w:szCs w:val="22"/>
          <w:lang w:val="en-GB" w:eastAsia="en-GB"/>
        </w:rPr>
        <w:pict>
          <v:shape id="_x0000_s1039" type="#_x0000_t202" style="position:absolute;left:0;text-align:left;margin-left:320pt;margin-top:10.6pt;width:140.85pt;height:157pt;z-index:251671552;visibility:visible;mso-wrap-distance-top:3.6pt;mso-wrap-distance-bottom:3.6p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" filled="f" stroked="f">
            <v:textbox style="mso-next-textbox:#_x0000_s1039">
              <w:txbxContent>
                <w:p w:rsidR="00EB6AA5" w:rsidRPr="00E46F66" w:rsidRDefault="00EB6AA5" w:rsidP="008D3C09">
                  <w:pPr>
                    <w:pStyle w:val="Paragraphedeliste"/>
                    <w:numPr>
                      <w:ilvl w:val="0"/>
                      <w:numId w:val="8"/>
                    </w:numPr>
                    <w:spacing w:after="160" w:line="259" w:lineRule="auto"/>
                    <w:ind w:left="284" w:hanging="284"/>
                    <w:jc w:val="left"/>
                    <w:rPr>
                      <w:sz w:val="18"/>
                      <w:szCs w:val="18"/>
                    </w:rPr>
                  </w:pPr>
                  <w:r w:rsidRPr="00E46F66">
                    <w:rPr>
                      <w:sz w:val="18"/>
                    </w:rPr>
                    <w:t xml:space="preserve">Укрепление систем мониторинга </w:t>
                  </w:r>
                  <w:r w:rsidRPr="00D72DFE">
                    <w:rPr>
                      <w:sz w:val="20"/>
                      <w:szCs w:val="20"/>
                    </w:rPr>
                    <w:t xml:space="preserve">АПЭ и </w:t>
                  </w:r>
                  <w:proofErr w:type="spellStart"/>
                  <w:r w:rsidRPr="00D72DFE">
                    <w:rPr>
                      <w:sz w:val="20"/>
                      <w:szCs w:val="20"/>
                    </w:rPr>
                    <w:t>Эко-УОБ</w:t>
                  </w:r>
                  <w:proofErr w:type="spellEnd"/>
                </w:p>
                <w:p w:rsidR="00EB6AA5" w:rsidRPr="00E46F66" w:rsidRDefault="00EB6AA5" w:rsidP="008D3C09">
                  <w:pPr>
                    <w:pStyle w:val="Paragraphedeliste"/>
                    <w:numPr>
                      <w:ilvl w:val="0"/>
                      <w:numId w:val="8"/>
                    </w:numPr>
                    <w:spacing w:after="160" w:line="259" w:lineRule="auto"/>
                    <w:ind w:left="284" w:hanging="284"/>
                    <w:jc w:val="left"/>
                    <w:rPr>
                      <w:sz w:val="18"/>
                      <w:szCs w:val="18"/>
                    </w:rPr>
                  </w:pPr>
                  <w:r w:rsidRPr="00E46F66">
                    <w:rPr>
                      <w:sz w:val="18"/>
                    </w:rPr>
                    <w:t xml:space="preserve">Содействие инвестициям в </w:t>
                  </w:r>
                  <w:r w:rsidRPr="00D72DFE">
                    <w:rPr>
                      <w:sz w:val="20"/>
                      <w:szCs w:val="20"/>
                    </w:rPr>
                    <w:t xml:space="preserve">АПЭ и </w:t>
                  </w:r>
                  <w:proofErr w:type="spellStart"/>
                  <w:r w:rsidRPr="00D72DFE">
                    <w:rPr>
                      <w:sz w:val="20"/>
                      <w:szCs w:val="20"/>
                    </w:rPr>
                    <w:t>Эко-УОБ</w:t>
                  </w:r>
                  <w:proofErr w:type="spellEnd"/>
                </w:p>
                <w:p w:rsidR="00EB6AA5" w:rsidRPr="00E46F66" w:rsidRDefault="00EB6AA5" w:rsidP="008D3C09">
                  <w:pPr>
                    <w:pStyle w:val="Paragraphedeliste"/>
                    <w:numPr>
                      <w:ilvl w:val="0"/>
                      <w:numId w:val="8"/>
                    </w:numPr>
                    <w:spacing w:after="160" w:line="259" w:lineRule="auto"/>
                    <w:ind w:left="284" w:hanging="284"/>
                    <w:jc w:val="left"/>
                    <w:rPr>
                      <w:sz w:val="18"/>
                      <w:szCs w:val="18"/>
                    </w:rPr>
                  </w:pPr>
                  <w:r w:rsidRPr="00E46F66">
                    <w:rPr>
                      <w:sz w:val="18"/>
                    </w:rPr>
                    <w:t>У</w:t>
                  </w:r>
                  <w:r>
                    <w:rPr>
                      <w:sz w:val="18"/>
                    </w:rPr>
                    <w:t>крепл</w:t>
                  </w:r>
                  <w:r w:rsidRPr="00E46F66">
                    <w:rPr>
                      <w:sz w:val="18"/>
                    </w:rPr>
                    <w:t>ение поддержки национальных, субнациональных и отраслевых мер политики</w:t>
                  </w:r>
                </w:p>
                <w:p w:rsidR="00EB6AA5" w:rsidRPr="00D72DFE" w:rsidRDefault="00EB6AA5" w:rsidP="008D3C09">
                  <w:pPr>
                    <w:pStyle w:val="Paragraphedeliste"/>
                    <w:numPr>
                      <w:ilvl w:val="0"/>
                      <w:numId w:val="8"/>
                    </w:numPr>
                    <w:spacing w:after="160" w:line="259" w:lineRule="auto"/>
                    <w:ind w:left="284" w:hanging="284"/>
                    <w:jc w:val="left"/>
                    <w:rPr>
                      <w:sz w:val="18"/>
                    </w:rPr>
                  </w:pPr>
                  <w:r w:rsidRPr="00E46F66">
                    <w:rPr>
                      <w:sz w:val="18"/>
                    </w:rPr>
                    <w:t xml:space="preserve">Укрепление институтов и потенциала: </w:t>
                  </w:r>
                  <w:r w:rsidRPr="00D72DFE">
                    <w:rPr>
                      <w:sz w:val="18"/>
                    </w:rPr>
                    <w:t xml:space="preserve">интеграция </w:t>
                  </w:r>
                  <w:r>
                    <w:rPr>
                      <w:sz w:val="18"/>
                    </w:rPr>
                    <w:t xml:space="preserve">тематики </w:t>
                  </w:r>
                  <w:r w:rsidRPr="00E46F66">
                    <w:rPr>
                      <w:sz w:val="18"/>
                    </w:rPr>
                    <w:t>в качестве стандартной практики</w:t>
                  </w:r>
                </w:p>
              </w:txbxContent>
            </v:textbox>
          </v:shape>
        </w:pict>
      </w:r>
      <w:r w:rsidRPr="00C850BB">
        <w:rPr>
          <w:rFonts w:eastAsia="Calibri"/>
          <w:noProof/>
          <w:kern w:val="22"/>
          <w:szCs w:val="22"/>
          <w:lang w:val="en-GB" w:eastAsia="en-GB"/>
        </w:rPr>
        <w:pict>
          <v:shape id="_x0000_s1038" type="#_x0000_t202" style="position:absolute;left:0;text-align:left;margin-left:163pt;margin-top:14.35pt;width:140.85pt;height:163.15pt;z-index:251670528;visibility:visible;mso-wrap-distance-top:3.6pt;mso-wrap-distance-bottom:3.6p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" filled="f" stroked="f">
            <v:textbox style="mso-next-textbox:#_x0000_s1038">
              <w:txbxContent>
                <w:p w:rsidR="00EB6AA5" w:rsidRPr="00E46F66" w:rsidRDefault="00EB6AA5" w:rsidP="008D3C09">
                  <w:pPr>
                    <w:pStyle w:val="Paragraphedeliste"/>
                    <w:numPr>
                      <w:ilvl w:val="0"/>
                      <w:numId w:val="8"/>
                    </w:numPr>
                    <w:spacing w:after="160" w:line="259" w:lineRule="auto"/>
                    <w:ind w:left="284" w:hanging="284"/>
                    <w:jc w:val="left"/>
                    <w:rPr>
                      <w:sz w:val="18"/>
                      <w:szCs w:val="18"/>
                    </w:rPr>
                  </w:pPr>
                  <w:r w:rsidRPr="00E46F66">
                    <w:rPr>
                      <w:sz w:val="18"/>
                    </w:rPr>
                    <w:t>Оценка риска и уязвимости, социально-экономический анализ</w:t>
                  </w:r>
                </w:p>
                <w:p w:rsidR="00EB6AA5" w:rsidRPr="00E46F66" w:rsidRDefault="00EB6AA5" w:rsidP="008D3C09">
                  <w:pPr>
                    <w:pStyle w:val="Paragraphedeliste"/>
                    <w:numPr>
                      <w:ilvl w:val="0"/>
                      <w:numId w:val="8"/>
                    </w:numPr>
                    <w:spacing w:after="160" w:line="259" w:lineRule="auto"/>
                    <w:ind w:left="284" w:hanging="284"/>
                    <w:jc w:val="left"/>
                    <w:rPr>
                      <w:sz w:val="18"/>
                      <w:szCs w:val="18"/>
                    </w:rPr>
                  </w:pPr>
                  <w:r w:rsidRPr="00E46F66">
                    <w:rPr>
                      <w:sz w:val="18"/>
                    </w:rPr>
                    <w:t xml:space="preserve">Влияние на национальное, </w:t>
                  </w:r>
                  <w:proofErr w:type="spellStart"/>
                  <w:r w:rsidRPr="00E46F66">
                    <w:rPr>
                      <w:sz w:val="18"/>
                    </w:rPr>
                    <w:t>субнациональное</w:t>
                  </w:r>
                  <w:proofErr w:type="spellEnd"/>
                  <w:r w:rsidRPr="00E46F66">
                    <w:rPr>
                      <w:sz w:val="18"/>
                    </w:rPr>
                    <w:t xml:space="preserve"> и отраслевое </w:t>
                  </w:r>
                  <w:proofErr w:type="gramStart"/>
                  <w:r w:rsidRPr="00E46F66">
                    <w:rPr>
                      <w:sz w:val="18"/>
                    </w:rPr>
                    <w:t>планирование</w:t>
                  </w:r>
                  <w:proofErr w:type="gramEnd"/>
                  <w:r w:rsidRPr="00E46F66">
                    <w:rPr>
                      <w:sz w:val="18"/>
                    </w:rPr>
                    <w:t xml:space="preserve"> и процессы политики</w:t>
                  </w:r>
                </w:p>
                <w:p w:rsidR="00EB6AA5" w:rsidRPr="00E46F66" w:rsidRDefault="00EB6AA5" w:rsidP="008D3C09">
                  <w:pPr>
                    <w:pStyle w:val="Paragraphedeliste"/>
                    <w:numPr>
                      <w:ilvl w:val="0"/>
                      <w:numId w:val="8"/>
                    </w:numPr>
                    <w:spacing w:after="160" w:line="259" w:lineRule="auto"/>
                    <w:ind w:left="284" w:hanging="284"/>
                    <w:jc w:val="left"/>
                    <w:rPr>
                      <w:sz w:val="18"/>
                      <w:szCs w:val="18"/>
                    </w:rPr>
                  </w:pPr>
                  <w:r w:rsidRPr="00E46F66">
                    <w:rPr>
                      <w:sz w:val="18"/>
                    </w:rPr>
                    <w:t xml:space="preserve">Разработка </w:t>
                  </w:r>
                  <w:r>
                    <w:rPr>
                      <w:sz w:val="18"/>
                    </w:rPr>
                    <w:t xml:space="preserve">политических </w:t>
                  </w:r>
                  <w:r w:rsidRPr="00E46F66">
                    <w:rPr>
                      <w:sz w:val="18"/>
                    </w:rPr>
                    <w:t xml:space="preserve">мер по стимулированию </w:t>
                  </w:r>
                  <w:r w:rsidRPr="00D72DFE">
                    <w:rPr>
                      <w:sz w:val="20"/>
                      <w:szCs w:val="20"/>
                    </w:rPr>
                    <w:t xml:space="preserve">АПЭ и </w:t>
                  </w:r>
                  <w:proofErr w:type="spellStart"/>
                  <w:r w:rsidRPr="00D72DFE">
                    <w:rPr>
                      <w:sz w:val="20"/>
                      <w:szCs w:val="20"/>
                    </w:rPr>
                    <w:t>Эко-УОБ</w:t>
                  </w:r>
                  <w:proofErr w:type="spellEnd"/>
                </w:p>
                <w:p w:rsidR="00EB6AA5" w:rsidRPr="00E46F66" w:rsidRDefault="00EB6AA5" w:rsidP="008D3C09">
                  <w:pPr>
                    <w:pStyle w:val="Paragraphedeliste"/>
                    <w:numPr>
                      <w:ilvl w:val="0"/>
                      <w:numId w:val="8"/>
                    </w:numPr>
                    <w:spacing w:after="160" w:line="259" w:lineRule="auto"/>
                    <w:ind w:left="284" w:hanging="284"/>
                    <w:jc w:val="left"/>
                    <w:rPr>
                      <w:sz w:val="18"/>
                      <w:szCs w:val="18"/>
                    </w:rPr>
                  </w:pPr>
                  <w:r w:rsidRPr="00E46F66">
                    <w:rPr>
                      <w:sz w:val="18"/>
                    </w:rPr>
                    <w:t>Укрепление институтов и потенциала; обучение в процессе работы</w:t>
                  </w:r>
                </w:p>
              </w:txbxContent>
            </v:textbox>
          </v:shape>
        </w:pict>
      </w:r>
      <w:r w:rsidRPr="00C850BB">
        <w:rPr>
          <w:rFonts w:eastAsia="Calibri"/>
          <w:noProof/>
          <w:kern w:val="22"/>
          <w:szCs w:val="22"/>
          <w:lang w:val="en-GB" w:eastAsia="en-GB"/>
        </w:rPr>
        <w:pict>
          <v:shape id="_x0000_s1029" type="#_x0000_t202" style="position:absolute;left:0;text-align:left;margin-left:323.95pt;margin-top:14.35pt;width:140.85pt;height:157pt;z-index:251661312;visibility:visible;mso-wrap-distance-top:3.6pt;mso-wrap-distance-bottom:3.6p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" filled="f" stroked="f">
            <v:textbox style="mso-next-textbox:#_x0000_s1029">
              <w:txbxContent>
                <w:p w:rsidR="00EB6AA5" w:rsidRPr="00E46F66" w:rsidRDefault="00EB6AA5" w:rsidP="008D3C09">
                  <w:pPr>
                    <w:pStyle w:val="Paragraphedeliste"/>
                    <w:numPr>
                      <w:ilvl w:val="0"/>
                      <w:numId w:val="8"/>
                    </w:numPr>
                    <w:spacing w:after="160" w:line="259" w:lineRule="auto"/>
                    <w:ind w:left="284" w:hanging="284"/>
                    <w:jc w:val="left"/>
                    <w:rPr>
                      <w:sz w:val="18"/>
                      <w:szCs w:val="18"/>
                    </w:rPr>
                  </w:pPr>
                  <w:r w:rsidRPr="00E46F66">
                    <w:rPr>
                      <w:sz w:val="18"/>
                    </w:rPr>
                    <w:t>Укрепление систем мониторинга АПЭ и УОБ</w:t>
                  </w:r>
                </w:p>
                <w:p w:rsidR="00EB6AA5" w:rsidRPr="00E46F66" w:rsidRDefault="00EB6AA5" w:rsidP="008D3C09">
                  <w:pPr>
                    <w:pStyle w:val="Paragraphedeliste"/>
                    <w:numPr>
                      <w:ilvl w:val="0"/>
                      <w:numId w:val="8"/>
                    </w:numPr>
                    <w:spacing w:after="160" w:line="259" w:lineRule="auto"/>
                    <w:ind w:left="284" w:hanging="284"/>
                    <w:jc w:val="left"/>
                    <w:rPr>
                      <w:sz w:val="18"/>
                      <w:szCs w:val="18"/>
                    </w:rPr>
                  </w:pPr>
                  <w:r w:rsidRPr="00E46F66">
                    <w:rPr>
                      <w:sz w:val="18"/>
                    </w:rPr>
                    <w:t>Содействие инвестициям в АПЭ и УОБ</w:t>
                  </w:r>
                </w:p>
                <w:p w:rsidR="00EB6AA5" w:rsidRPr="00E46F66" w:rsidRDefault="00EB6AA5" w:rsidP="008D3C09">
                  <w:pPr>
                    <w:pStyle w:val="Paragraphedeliste"/>
                    <w:numPr>
                      <w:ilvl w:val="0"/>
                      <w:numId w:val="8"/>
                    </w:numPr>
                    <w:spacing w:after="160" w:line="259" w:lineRule="auto"/>
                    <w:ind w:left="284" w:hanging="284"/>
                    <w:jc w:val="left"/>
                    <w:rPr>
                      <w:sz w:val="18"/>
                      <w:szCs w:val="18"/>
                    </w:rPr>
                  </w:pPr>
                  <w:r w:rsidRPr="00E46F66">
                    <w:rPr>
                      <w:sz w:val="18"/>
                    </w:rPr>
                    <w:t>Усиление поддержки национальных, субнациональных и отраслевых мер политики</w:t>
                  </w:r>
                </w:p>
                <w:p w:rsidR="00EB6AA5" w:rsidRPr="00E46F66" w:rsidRDefault="00EB6AA5" w:rsidP="008D3C09">
                  <w:pPr>
                    <w:pStyle w:val="Paragraphedeliste"/>
                    <w:numPr>
                      <w:ilvl w:val="0"/>
                      <w:numId w:val="8"/>
                    </w:numPr>
                    <w:spacing w:after="160" w:line="259" w:lineRule="auto"/>
                    <w:ind w:left="284" w:hanging="284"/>
                    <w:jc w:val="left"/>
                    <w:rPr>
                      <w:sz w:val="18"/>
                      <w:szCs w:val="18"/>
                    </w:rPr>
                  </w:pPr>
                  <w:r w:rsidRPr="00E46F66">
                    <w:rPr>
                      <w:sz w:val="18"/>
                    </w:rPr>
                    <w:t>Укрепление институтов и потенциала: Внедрение в качестве стандартной практики</w:t>
                  </w:r>
                </w:p>
              </w:txbxContent>
            </v:textbox>
          </v:shape>
        </w:pict>
      </w:r>
      <w:r w:rsidRPr="00C850BB">
        <w:rPr>
          <w:rFonts w:eastAsia="Calibri"/>
          <w:noProof/>
          <w:snapToGrid w:val="0"/>
          <w:kern w:val="22"/>
          <w:szCs w:val="22"/>
          <w:lang w:val="en-GB" w:eastAsia="en-GB"/>
        </w:rPr>
        <w:pict>
          <v:roundrect id="Rectangle: Rounded Corners 12" o:spid="_x0000_s1030" style="position:absolute;left:0;text-align:left;margin-left:320pt;margin-top:10.6pt;width:140.85pt;height:164.55pt;z-index:251662336;visibility:visible;mso-width-relative:margin;mso-height-relative:margin;v-text-anchor:middle" arcsize="81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" fillcolor="white [3201]" strokecolor="#ffc000 [3207]" strokeweight="2pt">
            <v:path arrowok="t"/>
          </v:roundrect>
        </w:pict>
      </w:r>
      <w:r w:rsidRPr="00C850BB">
        <w:rPr>
          <w:b/>
          <w:noProof/>
          <w:kern w:val="22"/>
          <w:szCs w:val="22"/>
          <w:lang w:val="en-GB" w:eastAsia="en-GB"/>
        </w:rPr>
        <w:pict>
          <v:shape id="_x0000_s1031" type="#_x0000_t202" style="position:absolute;left:0;text-align:left;margin-left:163pt;margin-top:10.6pt;width:140.85pt;height:163.15pt;z-index:251663360;visibility:visible;mso-wrap-distance-top:3.6pt;mso-wrap-distance-bottom:3.6p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" filled="f" stroked="f">
            <v:textbox style="mso-next-textbox:#_x0000_s1031">
              <w:txbxContent>
                <w:p w:rsidR="00EB6AA5" w:rsidRPr="00E46F66" w:rsidRDefault="00EB6AA5" w:rsidP="008D3C09">
                  <w:pPr>
                    <w:pStyle w:val="Paragraphedeliste"/>
                    <w:numPr>
                      <w:ilvl w:val="0"/>
                      <w:numId w:val="8"/>
                    </w:numPr>
                    <w:spacing w:after="160" w:line="259" w:lineRule="auto"/>
                    <w:ind w:left="284" w:hanging="284"/>
                    <w:jc w:val="left"/>
                    <w:rPr>
                      <w:sz w:val="18"/>
                      <w:szCs w:val="18"/>
                    </w:rPr>
                  </w:pPr>
                  <w:r w:rsidRPr="00E46F66">
                    <w:rPr>
                      <w:sz w:val="18"/>
                    </w:rPr>
                    <w:t>Оценка риска и уязвимости, социально-экономический анализ</w:t>
                  </w:r>
                </w:p>
                <w:p w:rsidR="00EB6AA5" w:rsidRPr="00E46F66" w:rsidRDefault="00EB6AA5" w:rsidP="008D3C09">
                  <w:pPr>
                    <w:pStyle w:val="Paragraphedeliste"/>
                    <w:numPr>
                      <w:ilvl w:val="0"/>
                      <w:numId w:val="8"/>
                    </w:numPr>
                    <w:spacing w:after="160" w:line="259" w:lineRule="auto"/>
                    <w:ind w:left="284" w:hanging="284"/>
                    <w:jc w:val="left"/>
                    <w:rPr>
                      <w:sz w:val="18"/>
                      <w:szCs w:val="18"/>
                    </w:rPr>
                  </w:pPr>
                  <w:r w:rsidRPr="00E46F66">
                    <w:rPr>
                      <w:sz w:val="18"/>
                    </w:rPr>
                    <w:t xml:space="preserve">Влияние на национальное, </w:t>
                  </w:r>
                  <w:proofErr w:type="spellStart"/>
                  <w:r w:rsidRPr="00E46F66">
                    <w:rPr>
                      <w:sz w:val="18"/>
                    </w:rPr>
                    <w:t>субнациональное</w:t>
                  </w:r>
                  <w:proofErr w:type="spellEnd"/>
                  <w:r w:rsidRPr="00E46F66">
                    <w:rPr>
                      <w:sz w:val="18"/>
                    </w:rPr>
                    <w:t xml:space="preserve"> и отраслевое </w:t>
                  </w:r>
                  <w:proofErr w:type="gramStart"/>
                  <w:r w:rsidRPr="00E46F66">
                    <w:rPr>
                      <w:sz w:val="18"/>
                    </w:rPr>
                    <w:t>планирование</w:t>
                  </w:r>
                  <w:proofErr w:type="gramEnd"/>
                  <w:r w:rsidRPr="00E46F66">
                    <w:rPr>
                      <w:sz w:val="18"/>
                    </w:rPr>
                    <w:t xml:space="preserve"> и процессы политики</w:t>
                  </w:r>
                </w:p>
                <w:p w:rsidR="00EB6AA5" w:rsidRPr="00E46F66" w:rsidRDefault="00EB6AA5" w:rsidP="008D3C09">
                  <w:pPr>
                    <w:pStyle w:val="Paragraphedeliste"/>
                    <w:numPr>
                      <w:ilvl w:val="0"/>
                      <w:numId w:val="8"/>
                    </w:numPr>
                    <w:spacing w:after="160" w:line="259" w:lineRule="auto"/>
                    <w:ind w:left="284" w:hanging="284"/>
                    <w:jc w:val="left"/>
                    <w:rPr>
                      <w:sz w:val="18"/>
                      <w:szCs w:val="18"/>
                    </w:rPr>
                  </w:pPr>
                  <w:r w:rsidRPr="00E46F66">
                    <w:rPr>
                      <w:sz w:val="18"/>
                    </w:rPr>
                    <w:t>Разработка мер по стимулированию АПЭ и УОБ</w:t>
                  </w:r>
                </w:p>
                <w:p w:rsidR="00EB6AA5" w:rsidRPr="00E46F66" w:rsidRDefault="00EB6AA5" w:rsidP="008D3C09">
                  <w:pPr>
                    <w:pStyle w:val="Paragraphedeliste"/>
                    <w:numPr>
                      <w:ilvl w:val="0"/>
                      <w:numId w:val="8"/>
                    </w:numPr>
                    <w:spacing w:after="160" w:line="259" w:lineRule="auto"/>
                    <w:ind w:left="284" w:hanging="284"/>
                    <w:jc w:val="left"/>
                    <w:rPr>
                      <w:sz w:val="18"/>
                      <w:szCs w:val="18"/>
                    </w:rPr>
                  </w:pPr>
                  <w:r w:rsidRPr="00E46F66">
                    <w:rPr>
                      <w:sz w:val="18"/>
                    </w:rPr>
                    <w:t>Укрепление институтов и потенциала; обучение в процессе работы</w:t>
                  </w:r>
                </w:p>
              </w:txbxContent>
            </v:textbox>
          </v:shape>
        </w:pict>
      </w:r>
      <w:r w:rsidRPr="00C850BB">
        <w:rPr>
          <w:rFonts w:eastAsia="Calibri"/>
          <w:noProof/>
          <w:snapToGrid w:val="0"/>
          <w:kern w:val="22"/>
          <w:szCs w:val="22"/>
          <w:lang w:val="en-GB" w:eastAsia="en-GB"/>
        </w:rPr>
        <w:pict>
          <v:roundrect id="Rectangle: Rounded Corners 11" o:spid="_x0000_s1032" style="position:absolute;left:0;text-align:left;margin-left:163pt;margin-top:10.45pt;width:140.85pt;height:164.7pt;z-index:251664384;visibility:visible;mso-width-relative:margin;mso-height-relative:margin;v-text-anchor:middle" arcsize="81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" fillcolor="white [3201]" strokecolor="#ffc000 [3207]" strokeweight="2pt">
            <v:path arrowok="t"/>
          </v:roundrect>
        </w:pict>
      </w:r>
      <w:r w:rsidRPr="00C850BB">
        <w:rPr>
          <w:rFonts w:eastAsia="Calibri"/>
          <w:noProof/>
          <w:snapToGrid w:val="0"/>
          <w:kern w:val="22"/>
          <w:szCs w:val="22"/>
          <w:lang w:val="en-GB" w:eastAsia="en-GB"/>
        </w:rPr>
        <w:pict>
          <v:roundrect id="Rectangle: Rounded Corners 10" o:spid="_x0000_s1033" style="position:absolute;left:0;text-align:left;margin-left:5.5pt;margin-top:10.45pt;width:140.85pt;height:164.7pt;z-index:251665408;visibility:visible;mso-width-relative:margin;mso-height-relative:margin;v-text-anchor:middle" arcsize="81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" fillcolor="white [3201]" strokecolor="#ffc000 [3207]" strokeweight="2pt">
            <v:path arrowok="t"/>
          </v:roundrect>
        </w:pict>
      </w:r>
      <w:r w:rsidRPr="00C850BB">
        <w:rPr>
          <w:rFonts w:eastAsia="Calibri"/>
          <w:noProof/>
          <w:snapToGrid w:val="0"/>
          <w:kern w:val="22"/>
          <w:szCs w:val="22"/>
          <w:lang w:val="en-GB" w:eastAsia="en-GB"/>
        </w:rPr>
        <w:pict>
          <v:shape id="_x0000_s1034" type="#_x0000_t202" style="position:absolute;left:0;text-align:left;margin-left:45.05pt;margin-top:262.05pt;width:368.85pt;height:26.25pt;z-index:251666432;visibility:visible;mso-wrap-distance-top:3.6pt;mso-wrap-distance-bottom:3.6p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" filled="f" stroked="f">
            <v:textbox style="mso-next-textbox:#_x0000_s1034">
              <w:txbxContent>
                <w:p w:rsidR="00EB6AA5" w:rsidRPr="00A07B71" w:rsidRDefault="00EB6AA5" w:rsidP="00D22FB0">
                  <w:pPr>
                    <w:rPr>
                      <w:b/>
                      <w:sz w:val="28"/>
                      <w:szCs w:val="28"/>
                    </w:rPr>
                  </w:pPr>
                  <w:r>
                    <w:rPr>
                      <w:b/>
                      <w:sz w:val="28"/>
                    </w:rPr>
                    <w:t xml:space="preserve">Многостороннее и </w:t>
                  </w:r>
                  <w:proofErr w:type="spellStart"/>
                  <w:r>
                    <w:rPr>
                      <w:b/>
                      <w:sz w:val="28"/>
                    </w:rPr>
                    <w:t>межсекторальное</w:t>
                  </w:r>
                  <w:proofErr w:type="spellEnd"/>
                  <w:r>
                    <w:rPr>
                      <w:b/>
                      <w:sz w:val="28"/>
                    </w:rPr>
                    <w:t xml:space="preserve"> взаимодействие</w:t>
                  </w:r>
                </w:p>
              </w:txbxContent>
            </v:textbox>
          </v:shape>
        </w:pict>
      </w:r>
      <w:r w:rsidR="00D22FB0" w:rsidRPr="00C850BB">
        <w:rPr>
          <w:rFonts w:eastAsia="Calibri"/>
          <w:noProof/>
          <w:snapToGrid w:val="0"/>
          <w:kern w:val="22"/>
          <w:szCs w:val="22"/>
          <w:lang w:val="fr-FR" w:eastAsia="fr-FR"/>
        </w:rPr>
        <w:drawing>
          <wp:inline distT="0" distB="0" distL="0" distR="0">
            <wp:extent cx="5924550" cy="3962400"/>
            <wp:effectExtent l="19050" t="0" r="19050" b="0"/>
            <wp:docPr id="2"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D22FB0" w:rsidRPr="00C850BB" w:rsidRDefault="00D22FB0" w:rsidP="00D22FB0">
      <w:pPr>
        <w:keepLines/>
        <w:suppressLineNumbers/>
        <w:suppressAutoHyphens/>
        <w:kinsoku w:val="0"/>
        <w:overflowPunct w:val="0"/>
        <w:autoSpaceDE w:val="0"/>
        <w:autoSpaceDN w:val="0"/>
        <w:adjustRightInd w:val="0"/>
        <w:snapToGrid w:val="0"/>
        <w:jc w:val="left"/>
        <w:rPr>
          <w:rFonts w:eastAsia="Calibri"/>
          <w:snapToGrid w:val="0"/>
          <w:kern w:val="22"/>
          <w:szCs w:val="22"/>
        </w:rPr>
      </w:pPr>
      <w:r w:rsidRPr="00C850BB">
        <w:rPr>
          <w:i/>
          <w:snapToGrid w:val="0"/>
          <w:kern w:val="22"/>
          <w:szCs w:val="22"/>
        </w:rPr>
        <w:t>Примечание:</w:t>
      </w:r>
      <w:r w:rsidRPr="00C850BB">
        <w:rPr>
          <w:snapToGrid w:val="0"/>
          <w:kern w:val="22"/>
          <w:szCs w:val="22"/>
        </w:rPr>
        <w:t xml:space="preserve"> Адаптировано из</w:t>
      </w:r>
      <w:r w:rsidR="00C14B79" w:rsidRPr="00C850BB">
        <w:rPr>
          <w:snapToGrid w:val="0"/>
          <w:kern w:val="22"/>
          <w:szCs w:val="22"/>
        </w:rPr>
        <w:t xml:space="preserve"> публикаций</w:t>
      </w:r>
      <w:r w:rsidRPr="00C850BB">
        <w:rPr>
          <w:snapToGrid w:val="0"/>
          <w:kern w:val="22"/>
          <w:szCs w:val="22"/>
        </w:rPr>
        <w:t xml:space="preserve">: </w:t>
      </w:r>
      <w:proofErr w:type="spellStart"/>
      <w:r w:rsidRPr="00C850BB">
        <w:rPr>
          <w:rFonts w:eastAsia="Calibri"/>
          <w:iCs/>
          <w:szCs w:val="22"/>
        </w:rPr>
        <w:t>Operational</w:t>
      </w:r>
      <w:proofErr w:type="spellEnd"/>
      <w:r w:rsidRPr="00C850BB">
        <w:rPr>
          <w:rFonts w:eastAsia="Calibri"/>
          <w:iCs/>
          <w:szCs w:val="22"/>
        </w:rPr>
        <w:t xml:space="preserve"> </w:t>
      </w:r>
      <w:proofErr w:type="spellStart"/>
      <w:r w:rsidRPr="00C850BB">
        <w:rPr>
          <w:rFonts w:eastAsia="Calibri"/>
          <w:iCs/>
          <w:szCs w:val="22"/>
        </w:rPr>
        <w:t>Framework</w:t>
      </w:r>
      <w:proofErr w:type="spellEnd"/>
      <w:r w:rsidRPr="00C850BB">
        <w:rPr>
          <w:rFonts w:eastAsia="Calibri"/>
          <w:iCs/>
          <w:szCs w:val="22"/>
        </w:rPr>
        <w:t xml:space="preserve"> </w:t>
      </w:r>
      <w:proofErr w:type="spellStart"/>
      <w:r w:rsidRPr="00C850BB">
        <w:rPr>
          <w:rFonts w:eastAsia="Calibri"/>
          <w:iCs/>
          <w:szCs w:val="22"/>
        </w:rPr>
        <w:t>for</w:t>
      </w:r>
      <w:proofErr w:type="spellEnd"/>
      <w:r w:rsidRPr="00C850BB">
        <w:rPr>
          <w:rFonts w:eastAsia="Calibri"/>
          <w:iCs/>
          <w:szCs w:val="22"/>
        </w:rPr>
        <w:t xml:space="preserve"> </w:t>
      </w:r>
      <w:proofErr w:type="spellStart"/>
      <w:r w:rsidRPr="00C850BB">
        <w:rPr>
          <w:rFonts w:eastAsia="Calibri"/>
          <w:iCs/>
          <w:szCs w:val="22"/>
        </w:rPr>
        <w:t>Ecosystem-based</w:t>
      </w:r>
      <w:proofErr w:type="spellEnd"/>
      <w:r w:rsidRPr="00C850BB">
        <w:rPr>
          <w:rFonts w:eastAsia="Calibri"/>
          <w:iCs/>
          <w:szCs w:val="22"/>
        </w:rPr>
        <w:t xml:space="preserve"> </w:t>
      </w:r>
      <w:proofErr w:type="spellStart"/>
      <w:r w:rsidRPr="00C850BB">
        <w:rPr>
          <w:rFonts w:eastAsia="Calibri"/>
          <w:iCs/>
          <w:szCs w:val="22"/>
        </w:rPr>
        <w:t>Adaptation</w:t>
      </w:r>
      <w:proofErr w:type="spellEnd"/>
      <w:r w:rsidRPr="00C850BB">
        <w:rPr>
          <w:rFonts w:eastAsia="Calibri"/>
          <w:iCs/>
          <w:szCs w:val="22"/>
        </w:rPr>
        <w:t xml:space="preserve">: </w:t>
      </w:r>
      <w:proofErr w:type="spellStart"/>
      <w:r w:rsidRPr="00C850BB">
        <w:rPr>
          <w:rFonts w:eastAsia="Calibri"/>
          <w:iCs/>
          <w:szCs w:val="22"/>
        </w:rPr>
        <w:t>Implementing</w:t>
      </w:r>
      <w:proofErr w:type="spellEnd"/>
      <w:r w:rsidRPr="00C850BB">
        <w:rPr>
          <w:rFonts w:eastAsia="Calibri"/>
          <w:iCs/>
          <w:szCs w:val="22"/>
        </w:rPr>
        <w:t xml:space="preserve"> </w:t>
      </w:r>
      <w:proofErr w:type="spellStart"/>
      <w:r w:rsidRPr="00C850BB">
        <w:rPr>
          <w:rFonts w:eastAsia="Calibri"/>
          <w:iCs/>
          <w:szCs w:val="22"/>
        </w:rPr>
        <w:t>and</w:t>
      </w:r>
      <w:proofErr w:type="spellEnd"/>
      <w:r w:rsidRPr="00C850BB">
        <w:rPr>
          <w:rFonts w:eastAsia="Calibri"/>
          <w:iCs/>
          <w:szCs w:val="22"/>
        </w:rPr>
        <w:t xml:space="preserve"> </w:t>
      </w:r>
      <w:proofErr w:type="spellStart"/>
      <w:r w:rsidRPr="00C850BB">
        <w:rPr>
          <w:rFonts w:eastAsia="Calibri"/>
          <w:iCs/>
          <w:szCs w:val="22"/>
        </w:rPr>
        <w:t>Mainstreaming</w:t>
      </w:r>
      <w:proofErr w:type="spellEnd"/>
      <w:r w:rsidRPr="00C850BB">
        <w:rPr>
          <w:rFonts w:eastAsia="Calibri"/>
          <w:iCs/>
          <w:szCs w:val="22"/>
        </w:rPr>
        <w:t xml:space="preserve"> </w:t>
      </w:r>
      <w:proofErr w:type="spellStart"/>
      <w:r w:rsidRPr="00C850BB">
        <w:rPr>
          <w:rFonts w:eastAsia="Calibri"/>
          <w:iCs/>
          <w:szCs w:val="22"/>
        </w:rPr>
        <w:t>Ecosystem-based</w:t>
      </w:r>
      <w:proofErr w:type="spellEnd"/>
      <w:r w:rsidRPr="00C850BB">
        <w:rPr>
          <w:rFonts w:eastAsia="Calibri"/>
          <w:iCs/>
          <w:szCs w:val="22"/>
        </w:rPr>
        <w:t xml:space="preserve"> </w:t>
      </w:r>
      <w:proofErr w:type="spellStart"/>
      <w:r w:rsidRPr="00C850BB">
        <w:rPr>
          <w:rFonts w:eastAsia="Calibri"/>
          <w:iCs/>
          <w:szCs w:val="22"/>
        </w:rPr>
        <w:t>Adaptation</w:t>
      </w:r>
      <w:proofErr w:type="spellEnd"/>
      <w:r w:rsidRPr="00C850BB">
        <w:rPr>
          <w:rFonts w:eastAsia="Calibri"/>
          <w:iCs/>
          <w:szCs w:val="22"/>
        </w:rPr>
        <w:t xml:space="preserve"> </w:t>
      </w:r>
      <w:proofErr w:type="spellStart"/>
      <w:r w:rsidRPr="00C850BB">
        <w:rPr>
          <w:rFonts w:eastAsia="Calibri"/>
          <w:iCs/>
          <w:szCs w:val="22"/>
        </w:rPr>
        <w:t>Responses</w:t>
      </w:r>
      <w:proofErr w:type="spellEnd"/>
      <w:r w:rsidRPr="00C850BB">
        <w:rPr>
          <w:rFonts w:eastAsia="Calibri"/>
          <w:iCs/>
          <w:szCs w:val="22"/>
        </w:rPr>
        <w:t xml:space="preserve"> </w:t>
      </w:r>
      <w:proofErr w:type="spellStart"/>
      <w:r w:rsidRPr="00C850BB">
        <w:rPr>
          <w:rFonts w:eastAsia="Calibri"/>
          <w:iCs/>
          <w:szCs w:val="22"/>
        </w:rPr>
        <w:t>in</w:t>
      </w:r>
      <w:proofErr w:type="spellEnd"/>
      <w:r w:rsidRPr="00C850BB">
        <w:rPr>
          <w:rFonts w:eastAsia="Calibri"/>
          <w:iCs/>
          <w:szCs w:val="22"/>
        </w:rPr>
        <w:t xml:space="preserve"> </w:t>
      </w:r>
      <w:proofErr w:type="spellStart"/>
      <w:r w:rsidRPr="00C850BB">
        <w:rPr>
          <w:rFonts w:eastAsia="Calibri"/>
          <w:iCs/>
          <w:szCs w:val="22"/>
        </w:rPr>
        <w:t>the</w:t>
      </w:r>
      <w:proofErr w:type="spellEnd"/>
      <w:r w:rsidRPr="00C850BB">
        <w:rPr>
          <w:rFonts w:eastAsia="Calibri"/>
          <w:iCs/>
          <w:szCs w:val="22"/>
        </w:rPr>
        <w:t xml:space="preserve"> </w:t>
      </w:r>
      <w:proofErr w:type="spellStart"/>
      <w:r w:rsidRPr="00C850BB">
        <w:rPr>
          <w:rFonts w:eastAsia="Calibri"/>
          <w:iCs/>
          <w:szCs w:val="22"/>
        </w:rPr>
        <w:t>Greater</w:t>
      </w:r>
      <w:proofErr w:type="spellEnd"/>
      <w:r w:rsidRPr="00C850BB">
        <w:rPr>
          <w:rFonts w:eastAsia="Calibri"/>
          <w:iCs/>
          <w:szCs w:val="22"/>
        </w:rPr>
        <w:t xml:space="preserve"> </w:t>
      </w:r>
      <w:proofErr w:type="spellStart"/>
      <w:r w:rsidRPr="00C850BB">
        <w:rPr>
          <w:rFonts w:eastAsia="Calibri"/>
          <w:iCs/>
          <w:szCs w:val="22"/>
        </w:rPr>
        <w:t>Mekong</w:t>
      </w:r>
      <w:proofErr w:type="spellEnd"/>
      <w:r w:rsidRPr="00C850BB">
        <w:rPr>
          <w:rFonts w:eastAsia="Calibri"/>
          <w:iCs/>
          <w:szCs w:val="22"/>
        </w:rPr>
        <w:t xml:space="preserve"> </w:t>
      </w:r>
      <w:proofErr w:type="spellStart"/>
      <w:r w:rsidRPr="00C850BB">
        <w:rPr>
          <w:rFonts w:eastAsia="Calibri"/>
          <w:iCs/>
          <w:szCs w:val="22"/>
        </w:rPr>
        <w:t>Sub-Region</w:t>
      </w:r>
      <w:proofErr w:type="spellEnd"/>
      <w:r w:rsidR="003E4EEB" w:rsidRPr="00C850BB">
        <w:rPr>
          <w:rFonts w:eastAsia="Calibri"/>
          <w:iCs/>
          <w:szCs w:val="22"/>
        </w:rPr>
        <w:t xml:space="preserve"> (Операционные рамки для экосистемной адаптации: внедрение и актуализация мер экосистемной адаптации в </w:t>
      </w:r>
      <w:proofErr w:type="spellStart"/>
      <w:r w:rsidR="003E4EEB" w:rsidRPr="00C850BB">
        <w:rPr>
          <w:rFonts w:eastAsia="Calibri"/>
          <w:iCs/>
          <w:szCs w:val="22"/>
        </w:rPr>
        <w:t>субрегионе</w:t>
      </w:r>
      <w:proofErr w:type="spellEnd"/>
      <w:r w:rsidR="003E4EEB" w:rsidRPr="00C850BB">
        <w:rPr>
          <w:rFonts w:eastAsia="Calibri"/>
          <w:iCs/>
          <w:szCs w:val="22"/>
        </w:rPr>
        <w:t xml:space="preserve"> Большого Меконга)</w:t>
      </w:r>
      <w:r w:rsidR="003F6D7F" w:rsidRPr="00C850BB">
        <w:rPr>
          <w:rFonts w:eastAsia="Calibri"/>
          <w:iCs/>
          <w:szCs w:val="22"/>
        </w:rPr>
        <w:t xml:space="preserve">, </w:t>
      </w:r>
      <w:r w:rsidR="003F6D7F" w:rsidRPr="00C850BB">
        <w:rPr>
          <w:snapToGrid w:val="0"/>
          <w:kern w:val="22"/>
          <w:szCs w:val="22"/>
        </w:rPr>
        <w:t>Всемирный фонд дикой природы (2013 г</w:t>
      </w:r>
      <w:r w:rsidR="003E4EEB" w:rsidRPr="00C850BB">
        <w:rPr>
          <w:snapToGrid w:val="0"/>
          <w:kern w:val="22"/>
          <w:szCs w:val="22"/>
        </w:rPr>
        <w:t>.</w:t>
      </w:r>
      <w:r w:rsidR="003F6D7F" w:rsidRPr="00C850BB">
        <w:rPr>
          <w:szCs w:val="22"/>
        </w:rPr>
        <w:t>)</w:t>
      </w:r>
      <w:r w:rsidRPr="00C850BB">
        <w:rPr>
          <w:rFonts w:eastAsia="Calibri"/>
          <w:bCs/>
          <w:snapToGrid w:val="0"/>
          <w:kern w:val="22"/>
          <w:szCs w:val="22"/>
        </w:rPr>
        <w:t xml:space="preserve">; и </w:t>
      </w:r>
      <w:proofErr w:type="spellStart"/>
      <w:r w:rsidR="003E4EEB" w:rsidRPr="00C850BB">
        <w:rPr>
          <w:rFonts w:eastAsia="Calibri"/>
          <w:bCs/>
          <w:iCs/>
          <w:snapToGrid w:val="0"/>
          <w:kern w:val="22"/>
          <w:szCs w:val="22"/>
        </w:rPr>
        <w:t>M</w:t>
      </w:r>
      <w:r w:rsidR="003E4EEB" w:rsidRPr="00C850BB">
        <w:rPr>
          <w:rFonts w:eastAsia="Calibri"/>
          <w:iCs/>
          <w:snapToGrid w:val="0"/>
          <w:kern w:val="22"/>
          <w:szCs w:val="22"/>
        </w:rPr>
        <w:t>ainstreaming</w:t>
      </w:r>
      <w:proofErr w:type="spellEnd"/>
      <w:r w:rsidR="003E4EEB" w:rsidRPr="00C850BB">
        <w:rPr>
          <w:rFonts w:eastAsia="Calibri"/>
          <w:iCs/>
          <w:snapToGrid w:val="0"/>
          <w:kern w:val="22"/>
          <w:szCs w:val="22"/>
        </w:rPr>
        <w:t xml:space="preserve"> </w:t>
      </w:r>
      <w:proofErr w:type="spellStart"/>
      <w:r w:rsidR="003E4EEB" w:rsidRPr="00C850BB">
        <w:rPr>
          <w:rFonts w:eastAsia="Calibri"/>
          <w:bCs/>
          <w:iCs/>
          <w:snapToGrid w:val="0"/>
          <w:kern w:val="22"/>
          <w:szCs w:val="22"/>
        </w:rPr>
        <w:t>Climate</w:t>
      </w:r>
      <w:proofErr w:type="spellEnd"/>
      <w:r w:rsidR="003E4EEB" w:rsidRPr="00C850BB">
        <w:rPr>
          <w:rFonts w:eastAsia="Calibri"/>
          <w:bCs/>
          <w:iCs/>
          <w:snapToGrid w:val="0"/>
          <w:kern w:val="22"/>
          <w:szCs w:val="22"/>
        </w:rPr>
        <w:t xml:space="preserve"> </w:t>
      </w:r>
      <w:proofErr w:type="spellStart"/>
      <w:r w:rsidR="003E4EEB" w:rsidRPr="00C850BB">
        <w:rPr>
          <w:rFonts w:eastAsia="Calibri"/>
          <w:bCs/>
          <w:iCs/>
          <w:snapToGrid w:val="0"/>
          <w:kern w:val="22"/>
          <w:szCs w:val="22"/>
        </w:rPr>
        <w:t>Change</w:t>
      </w:r>
      <w:proofErr w:type="spellEnd"/>
      <w:r w:rsidR="003E4EEB" w:rsidRPr="00C850BB">
        <w:rPr>
          <w:rFonts w:eastAsia="Calibri"/>
          <w:bCs/>
          <w:iCs/>
          <w:snapToGrid w:val="0"/>
          <w:kern w:val="22"/>
          <w:szCs w:val="22"/>
        </w:rPr>
        <w:t xml:space="preserve"> </w:t>
      </w:r>
      <w:proofErr w:type="spellStart"/>
      <w:r w:rsidR="003E4EEB" w:rsidRPr="00C850BB">
        <w:rPr>
          <w:rFonts w:eastAsia="Calibri"/>
          <w:bCs/>
          <w:iCs/>
          <w:snapToGrid w:val="0"/>
          <w:kern w:val="22"/>
          <w:szCs w:val="22"/>
        </w:rPr>
        <w:t>A</w:t>
      </w:r>
      <w:r w:rsidR="003E4EEB" w:rsidRPr="00C850BB">
        <w:rPr>
          <w:rFonts w:eastAsia="Calibri"/>
          <w:iCs/>
          <w:snapToGrid w:val="0"/>
          <w:kern w:val="22"/>
          <w:szCs w:val="22"/>
        </w:rPr>
        <w:t>daptation</w:t>
      </w:r>
      <w:proofErr w:type="spellEnd"/>
      <w:r w:rsidR="003E4EEB" w:rsidRPr="00C850BB">
        <w:rPr>
          <w:rFonts w:eastAsia="Calibri"/>
          <w:iCs/>
          <w:snapToGrid w:val="0"/>
          <w:kern w:val="22"/>
          <w:szCs w:val="22"/>
        </w:rPr>
        <w:t xml:space="preserve"> </w:t>
      </w:r>
      <w:proofErr w:type="spellStart"/>
      <w:r w:rsidR="003E4EEB" w:rsidRPr="00C850BB">
        <w:rPr>
          <w:rFonts w:eastAsia="Calibri"/>
          <w:iCs/>
          <w:snapToGrid w:val="0"/>
          <w:kern w:val="22"/>
          <w:szCs w:val="22"/>
        </w:rPr>
        <w:t>into</w:t>
      </w:r>
      <w:proofErr w:type="spellEnd"/>
      <w:r w:rsidR="003E4EEB" w:rsidRPr="00C850BB">
        <w:rPr>
          <w:rFonts w:eastAsia="Calibri"/>
          <w:iCs/>
          <w:snapToGrid w:val="0"/>
          <w:kern w:val="22"/>
          <w:szCs w:val="22"/>
        </w:rPr>
        <w:t xml:space="preserve"> </w:t>
      </w:r>
      <w:proofErr w:type="spellStart"/>
      <w:r w:rsidR="003E4EEB" w:rsidRPr="00C850BB">
        <w:rPr>
          <w:rFonts w:eastAsia="Calibri"/>
          <w:bCs/>
          <w:iCs/>
          <w:snapToGrid w:val="0"/>
          <w:kern w:val="22"/>
          <w:szCs w:val="22"/>
        </w:rPr>
        <w:t>D</w:t>
      </w:r>
      <w:r w:rsidR="003E4EEB" w:rsidRPr="00C850BB">
        <w:rPr>
          <w:rFonts w:eastAsia="Calibri"/>
          <w:iCs/>
          <w:snapToGrid w:val="0"/>
          <w:kern w:val="22"/>
          <w:szCs w:val="22"/>
        </w:rPr>
        <w:t>evelopment</w:t>
      </w:r>
      <w:proofErr w:type="spellEnd"/>
      <w:r w:rsidR="003E4EEB" w:rsidRPr="00C850BB">
        <w:rPr>
          <w:rFonts w:eastAsia="Calibri"/>
          <w:iCs/>
          <w:snapToGrid w:val="0"/>
          <w:kern w:val="22"/>
          <w:szCs w:val="22"/>
        </w:rPr>
        <w:t xml:space="preserve"> </w:t>
      </w:r>
      <w:proofErr w:type="spellStart"/>
      <w:r w:rsidR="003E4EEB" w:rsidRPr="00C850BB">
        <w:rPr>
          <w:rFonts w:eastAsia="Calibri"/>
          <w:bCs/>
          <w:iCs/>
          <w:snapToGrid w:val="0"/>
          <w:kern w:val="22"/>
          <w:szCs w:val="22"/>
        </w:rPr>
        <w:t>P</w:t>
      </w:r>
      <w:r w:rsidR="003E4EEB" w:rsidRPr="00C850BB">
        <w:rPr>
          <w:rFonts w:eastAsia="Calibri"/>
          <w:iCs/>
          <w:snapToGrid w:val="0"/>
          <w:kern w:val="22"/>
          <w:szCs w:val="22"/>
        </w:rPr>
        <w:t>lanning</w:t>
      </w:r>
      <w:proofErr w:type="spellEnd"/>
      <w:r w:rsidR="003E4EEB" w:rsidRPr="00C850BB">
        <w:rPr>
          <w:rFonts w:eastAsia="Calibri"/>
          <w:iCs/>
          <w:szCs w:val="22"/>
        </w:rPr>
        <w:t xml:space="preserve">: A </w:t>
      </w:r>
      <w:proofErr w:type="spellStart"/>
      <w:r w:rsidR="003E4EEB" w:rsidRPr="00C850BB">
        <w:rPr>
          <w:rFonts w:eastAsia="Calibri"/>
          <w:iCs/>
          <w:szCs w:val="22"/>
        </w:rPr>
        <w:t>Guide</w:t>
      </w:r>
      <w:proofErr w:type="spellEnd"/>
      <w:r w:rsidR="003E4EEB" w:rsidRPr="00C850BB">
        <w:rPr>
          <w:rFonts w:eastAsia="Calibri"/>
          <w:iCs/>
          <w:szCs w:val="22"/>
        </w:rPr>
        <w:t xml:space="preserve"> </w:t>
      </w:r>
      <w:proofErr w:type="spellStart"/>
      <w:r w:rsidR="003E4EEB" w:rsidRPr="00C850BB">
        <w:rPr>
          <w:rFonts w:eastAsia="Calibri"/>
          <w:iCs/>
          <w:szCs w:val="22"/>
        </w:rPr>
        <w:t>for</w:t>
      </w:r>
      <w:proofErr w:type="spellEnd"/>
      <w:r w:rsidR="003E4EEB" w:rsidRPr="00C850BB">
        <w:rPr>
          <w:rFonts w:eastAsia="Calibri"/>
          <w:szCs w:val="22"/>
        </w:rPr>
        <w:t xml:space="preserve"> </w:t>
      </w:r>
      <w:proofErr w:type="spellStart"/>
      <w:r w:rsidR="003E4EEB" w:rsidRPr="00C850BB">
        <w:rPr>
          <w:rFonts w:eastAsia="Calibri"/>
          <w:iCs/>
          <w:szCs w:val="22"/>
        </w:rPr>
        <w:t>Practitioners</w:t>
      </w:r>
      <w:proofErr w:type="spellEnd"/>
      <w:r w:rsidR="003E4EEB" w:rsidRPr="00C850BB">
        <w:rPr>
          <w:rFonts w:eastAsia="Calibri"/>
          <w:iCs/>
          <w:szCs w:val="22"/>
        </w:rPr>
        <w:t xml:space="preserve"> (</w:t>
      </w:r>
      <w:r w:rsidR="00D72DFE" w:rsidRPr="00C850BB">
        <w:rPr>
          <w:szCs w:val="22"/>
        </w:rPr>
        <w:t xml:space="preserve">Интеграция тематики </w:t>
      </w:r>
      <w:r w:rsidR="003E4EEB" w:rsidRPr="00C850BB">
        <w:rPr>
          <w:rFonts w:eastAsia="Calibri"/>
          <w:iCs/>
          <w:szCs w:val="22"/>
        </w:rPr>
        <w:t>адаптации к изменению климата в планировани</w:t>
      </w:r>
      <w:r w:rsidR="00C14B79" w:rsidRPr="00C850BB">
        <w:rPr>
          <w:rFonts w:eastAsia="Calibri"/>
          <w:iCs/>
          <w:szCs w:val="22"/>
        </w:rPr>
        <w:t>и</w:t>
      </w:r>
      <w:r w:rsidR="003E4EEB" w:rsidRPr="00C850BB">
        <w:rPr>
          <w:rFonts w:eastAsia="Calibri"/>
          <w:iCs/>
          <w:szCs w:val="22"/>
        </w:rPr>
        <w:t xml:space="preserve"> развития: руководство для практиков), </w:t>
      </w:r>
      <w:r w:rsidRPr="00C850BB">
        <w:rPr>
          <w:rFonts w:eastAsia="Calibri"/>
          <w:bCs/>
          <w:snapToGrid w:val="0"/>
          <w:kern w:val="22"/>
          <w:szCs w:val="22"/>
        </w:rPr>
        <w:t>ПРООН</w:t>
      </w:r>
      <w:r w:rsidRPr="00C850BB">
        <w:rPr>
          <w:rFonts w:eastAsia="Calibri"/>
          <w:snapToGrid w:val="0"/>
          <w:kern w:val="22"/>
          <w:szCs w:val="22"/>
        </w:rPr>
        <w:t>-ЮНЕП (2011</w:t>
      </w:r>
      <w:r w:rsidR="003E4EEB" w:rsidRPr="00C850BB">
        <w:rPr>
          <w:rFonts w:eastAsia="Calibri"/>
          <w:snapToGrid w:val="0"/>
          <w:kern w:val="22"/>
          <w:szCs w:val="22"/>
        </w:rPr>
        <w:t xml:space="preserve"> г.</w:t>
      </w:r>
      <w:r w:rsidRPr="00C850BB">
        <w:rPr>
          <w:rFonts w:eastAsia="Calibri"/>
          <w:snapToGrid w:val="0"/>
          <w:kern w:val="22"/>
          <w:szCs w:val="22"/>
        </w:rPr>
        <w:t>)</w:t>
      </w:r>
      <w:r w:rsidRPr="00C850BB">
        <w:rPr>
          <w:rFonts w:eastAsia="Calibri"/>
          <w:bCs/>
          <w:snapToGrid w:val="0"/>
          <w:kern w:val="22"/>
          <w:szCs w:val="22"/>
        </w:rPr>
        <w:t>.</w:t>
      </w:r>
    </w:p>
    <w:p w:rsidR="00D22FB0" w:rsidRPr="00C850BB" w:rsidRDefault="00D22FB0" w:rsidP="008D3C09">
      <w:pPr>
        <w:pStyle w:val="Paragraphedeliste"/>
        <w:numPr>
          <w:ilvl w:val="0"/>
          <w:numId w:val="33"/>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rPr>
      </w:pPr>
      <w:r w:rsidRPr="00C850BB">
        <w:rPr>
          <w:szCs w:val="22"/>
        </w:rPr>
        <w:t xml:space="preserve">Ключевым аспектом </w:t>
      </w:r>
      <w:r w:rsidR="00D72DFE" w:rsidRPr="00C850BB">
        <w:rPr>
          <w:szCs w:val="22"/>
        </w:rPr>
        <w:t xml:space="preserve">интеграции </w:t>
      </w:r>
      <w:r w:rsidR="00E24FBF" w:rsidRPr="00C850BB">
        <w:rPr>
          <w:szCs w:val="22"/>
        </w:rPr>
        <w:t>тематики</w:t>
      </w:r>
      <w:r w:rsidRPr="00C850BB">
        <w:rPr>
          <w:szCs w:val="22"/>
        </w:rPr>
        <w:t xml:space="preserve"> является поиск надлежащих подходов для </w:t>
      </w:r>
      <w:r w:rsidR="00D72DFE" w:rsidRPr="00C850BB">
        <w:rPr>
          <w:szCs w:val="22"/>
        </w:rPr>
        <w:t>включения</w:t>
      </w:r>
      <w:r w:rsidRPr="00C850BB">
        <w:rPr>
          <w:szCs w:val="22"/>
        </w:rPr>
        <w:t xml:space="preserve"> мер </w:t>
      </w:r>
      <w:r w:rsidR="00D72DFE" w:rsidRPr="00C850BB">
        <w:rPr>
          <w:szCs w:val="22"/>
        </w:rPr>
        <w:t xml:space="preserve">по АПЭ и </w:t>
      </w:r>
      <w:proofErr w:type="spellStart"/>
      <w:r w:rsidR="00D72DFE" w:rsidRPr="00C850BB">
        <w:rPr>
          <w:szCs w:val="22"/>
        </w:rPr>
        <w:t>Эко-УОБ</w:t>
      </w:r>
      <w:proofErr w:type="spellEnd"/>
      <w:r w:rsidRPr="00C850BB">
        <w:rPr>
          <w:szCs w:val="22"/>
        </w:rPr>
        <w:t xml:space="preserve"> в конкретные, но также часто сложные рамки политики и планирования и процессы принятия решений. Эти подходы могут иметь динамичный характер в зависимости от трех ключевых аспектов:</w:t>
      </w:r>
    </w:p>
    <w:p w:rsidR="00D22FB0" w:rsidRPr="00C850BB" w:rsidRDefault="00D22FB0" w:rsidP="008D3C09">
      <w:pPr>
        <w:numPr>
          <w:ilvl w:val="0"/>
          <w:numId w:val="17"/>
        </w:numPr>
        <w:suppressLineNumbers/>
        <w:suppressAutoHyphens/>
        <w:kinsoku w:val="0"/>
        <w:overflowPunct w:val="0"/>
        <w:autoSpaceDE w:val="0"/>
        <w:autoSpaceDN w:val="0"/>
        <w:adjustRightInd w:val="0"/>
        <w:snapToGrid w:val="0"/>
        <w:spacing w:after="120"/>
        <w:ind w:left="0" w:firstLine="720"/>
        <w:jc w:val="left"/>
        <w:outlineLvl w:val="0"/>
        <w:rPr>
          <w:rFonts w:eastAsia="Calibri"/>
          <w:snapToGrid w:val="0"/>
          <w:kern w:val="22"/>
          <w:szCs w:val="22"/>
        </w:rPr>
      </w:pPr>
      <w:r w:rsidRPr="00C850BB">
        <w:rPr>
          <w:szCs w:val="22"/>
        </w:rPr>
        <w:t>осведомленность заинтересованных сторон о существующих проблемах, вызовах или рисках;</w:t>
      </w:r>
    </w:p>
    <w:p w:rsidR="00D22FB0" w:rsidRPr="00C850BB" w:rsidRDefault="00D72DFE" w:rsidP="008D3C09">
      <w:pPr>
        <w:numPr>
          <w:ilvl w:val="0"/>
          <w:numId w:val="17"/>
        </w:numPr>
        <w:suppressLineNumbers/>
        <w:suppressAutoHyphens/>
        <w:kinsoku w:val="0"/>
        <w:overflowPunct w:val="0"/>
        <w:autoSpaceDE w:val="0"/>
        <w:autoSpaceDN w:val="0"/>
        <w:adjustRightInd w:val="0"/>
        <w:snapToGrid w:val="0"/>
        <w:spacing w:after="120"/>
        <w:ind w:left="0" w:firstLine="720"/>
        <w:jc w:val="left"/>
        <w:outlineLvl w:val="0"/>
        <w:rPr>
          <w:rFonts w:eastAsia="Calibri"/>
          <w:snapToGrid w:val="0"/>
          <w:kern w:val="22"/>
          <w:szCs w:val="22"/>
        </w:rPr>
      </w:pPr>
      <w:r w:rsidRPr="00C850BB">
        <w:rPr>
          <w:szCs w:val="22"/>
        </w:rPr>
        <w:t>существующие</w:t>
      </w:r>
      <w:r w:rsidR="00D22FB0" w:rsidRPr="00C850BB">
        <w:rPr>
          <w:szCs w:val="22"/>
        </w:rPr>
        <w:t xml:space="preserve"> решения, предложения, инструменты и знания;</w:t>
      </w:r>
    </w:p>
    <w:p w:rsidR="00D22FB0" w:rsidRPr="00C850BB" w:rsidRDefault="00D22FB0" w:rsidP="008D3C09">
      <w:pPr>
        <w:numPr>
          <w:ilvl w:val="0"/>
          <w:numId w:val="17"/>
        </w:numPr>
        <w:suppressLineNumbers/>
        <w:suppressAutoHyphens/>
        <w:kinsoku w:val="0"/>
        <w:overflowPunct w:val="0"/>
        <w:autoSpaceDE w:val="0"/>
        <w:autoSpaceDN w:val="0"/>
        <w:adjustRightInd w:val="0"/>
        <w:snapToGrid w:val="0"/>
        <w:spacing w:after="120"/>
        <w:ind w:left="0" w:firstLine="720"/>
        <w:jc w:val="left"/>
        <w:outlineLvl w:val="0"/>
        <w:rPr>
          <w:rFonts w:eastAsia="Calibri"/>
          <w:snapToGrid w:val="0"/>
          <w:kern w:val="22"/>
          <w:szCs w:val="22"/>
        </w:rPr>
      </w:pPr>
      <w:r w:rsidRPr="00C850BB">
        <w:rPr>
          <w:szCs w:val="22"/>
        </w:rPr>
        <w:t>политическая воля к действиям, мандатам и ролям.</w:t>
      </w:r>
    </w:p>
    <w:p w:rsidR="00D22FB0" w:rsidRPr="00C850BB" w:rsidRDefault="00350674" w:rsidP="008D3C09">
      <w:pPr>
        <w:pStyle w:val="Paragraphedeliste"/>
        <w:numPr>
          <w:ilvl w:val="0"/>
          <w:numId w:val="33"/>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rPr>
      </w:pPr>
      <w:r w:rsidRPr="00C850BB">
        <w:rPr>
          <w:szCs w:val="22"/>
        </w:rPr>
        <w:t xml:space="preserve">При благоприятном сочетании всех </w:t>
      </w:r>
      <w:r w:rsidR="00D22FB0" w:rsidRPr="00C850BB">
        <w:rPr>
          <w:szCs w:val="22"/>
        </w:rPr>
        <w:t>тр</w:t>
      </w:r>
      <w:r w:rsidRPr="00C850BB">
        <w:rPr>
          <w:szCs w:val="22"/>
        </w:rPr>
        <w:t>ех</w:t>
      </w:r>
      <w:r w:rsidR="00D22FB0" w:rsidRPr="00C850BB">
        <w:rPr>
          <w:szCs w:val="22"/>
        </w:rPr>
        <w:t xml:space="preserve"> аспект</w:t>
      </w:r>
      <w:r w:rsidRPr="00C850BB">
        <w:rPr>
          <w:szCs w:val="22"/>
        </w:rPr>
        <w:t>ов</w:t>
      </w:r>
      <w:r w:rsidR="00D22FB0" w:rsidRPr="00C850BB">
        <w:rPr>
          <w:szCs w:val="22"/>
        </w:rPr>
        <w:t xml:space="preserve"> возникает импульс для изменения политики. В случае стихийных бедствий и чрезвычайных ситуаций, как правило, открываются </w:t>
      </w:r>
      <w:r w:rsidRPr="00C850BB">
        <w:rPr>
          <w:szCs w:val="22"/>
        </w:rPr>
        <w:t xml:space="preserve">возможности для обсуждения </w:t>
      </w:r>
      <w:r w:rsidR="00D22FB0" w:rsidRPr="00C850BB">
        <w:rPr>
          <w:szCs w:val="22"/>
        </w:rPr>
        <w:t>потребност</w:t>
      </w:r>
      <w:r w:rsidRPr="00C850BB">
        <w:rPr>
          <w:szCs w:val="22"/>
        </w:rPr>
        <w:t>ей</w:t>
      </w:r>
      <w:r w:rsidR="00D22FB0" w:rsidRPr="00C850BB">
        <w:rPr>
          <w:szCs w:val="22"/>
        </w:rPr>
        <w:t xml:space="preserve"> заинтересованных сторон, инновационны</w:t>
      </w:r>
      <w:r w:rsidRPr="00C850BB">
        <w:rPr>
          <w:szCs w:val="22"/>
        </w:rPr>
        <w:t>х</w:t>
      </w:r>
      <w:r w:rsidR="00D22FB0" w:rsidRPr="00C850BB">
        <w:rPr>
          <w:szCs w:val="22"/>
        </w:rPr>
        <w:t xml:space="preserve"> инструмент</w:t>
      </w:r>
      <w:r w:rsidRPr="00C850BB">
        <w:rPr>
          <w:szCs w:val="22"/>
        </w:rPr>
        <w:t>ов</w:t>
      </w:r>
      <w:r w:rsidR="00D22FB0" w:rsidRPr="00C850BB">
        <w:rPr>
          <w:szCs w:val="22"/>
        </w:rPr>
        <w:t xml:space="preserve"> и подход</w:t>
      </w:r>
      <w:r w:rsidRPr="00C850BB">
        <w:rPr>
          <w:szCs w:val="22"/>
        </w:rPr>
        <w:t>ов</w:t>
      </w:r>
      <w:r w:rsidR="00D22FB0" w:rsidRPr="00C850BB">
        <w:rPr>
          <w:szCs w:val="22"/>
        </w:rPr>
        <w:t xml:space="preserve">, начинается совместный поиск </w:t>
      </w:r>
      <w:r w:rsidRPr="00C850BB">
        <w:rPr>
          <w:szCs w:val="22"/>
        </w:rPr>
        <w:t>оптимальных</w:t>
      </w:r>
      <w:r w:rsidR="00D22FB0" w:rsidRPr="00C850BB">
        <w:rPr>
          <w:szCs w:val="22"/>
        </w:rPr>
        <w:t xml:space="preserve"> решений</w:t>
      </w:r>
      <w:r w:rsidRPr="00C850BB">
        <w:rPr>
          <w:szCs w:val="22"/>
        </w:rPr>
        <w:t>,</w:t>
      </w:r>
      <w:r w:rsidR="00D22FB0" w:rsidRPr="00C850BB">
        <w:rPr>
          <w:szCs w:val="22"/>
        </w:rPr>
        <w:t xml:space="preserve"> возникает готовность инвестировать и </w:t>
      </w:r>
      <w:r w:rsidRPr="00C850BB">
        <w:rPr>
          <w:szCs w:val="22"/>
        </w:rPr>
        <w:t>восстанавливать по принципу «</w:t>
      </w:r>
      <w:r w:rsidR="00D22FB0" w:rsidRPr="00C850BB">
        <w:rPr>
          <w:szCs w:val="22"/>
        </w:rPr>
        <w:t>лучше, чем было</w:t>
      </w:r>
      <w:r w:rsidRPr="00C850BB">
        <w:rPr>
          <w:szCs w:val="22"/>
        </w:rPr>
        <w:t>»</w:t>
      </w:r>
      <w:r w:rsidR="00D22FB0" w:rsidRPr="00C850BB">
        <w:rPr>
          <w:szCs w:val="22"/>
        </w:rPr>
        <w:t xml:space="preserve">. Это важные </w:t>
      </w:r>
      <w:r w:rsidR="00D22FB0" w:rsidRPr="00C850BB">
        <w:rPr>
          <w:szCs w:val="22"/>
        </w:rPr>
        <w:lastRenderedPageBreak/>
        <w:t xml:space="preserve">возможности для включения </w:t>
      </w:r>
      <w:r w:rsidRPr="00C850BB">
        <w:rPr>
          <w:szCs w:val="22"/>
        </w:rPr>
        <w:t>аспектов в области</w:t>
      </w:r>
      <w:r w:rsidR="00D72DFE" w:rsidRPr="00C850BB">
        <w:rPr>
          <w:szCs w:val="22"/>
        </w:rPr>
        <w:t xml:space="preserve"> АПЭ и </w:t>
      </w:r>
      <w:proofErr w:type="spellStart"/>
      <w:r w:rsidR="00D72DFE" w:rsidRPr="00C850BB">
        <w:rPr>
          <w:szCs w:val="22"/>
        </w:rPr>
        <w:t>Эко-УОБ</w:t>
      </w:r>
      <w:proofErr w:type="spellEnd"/>
      <w:r w:rsidR="00D22FB0" w:rsidRPr="00C850BB">
        <w:rPr>
          <w:szCs w:val="22"/>
        </w:rPr>
        <w:t>. Такие подходы могут возникать на всех уровнях государственного управления и могут подразумевать различные уровни управления или сотрудничество с частным сектором.</w:t>
      </w:r>
    </w:p>
    <w:p w:rsidR="00D22FB0" w:rsidRPr="00C850BB" w:rsidRDefault="00D22FB0" w:rsidP="008D3C09">
      <w:pPr>
        <w:pStyle w:val="Paragraphedeliste"/>
        <w:numPr>
          <w:ilvl w:val="0"/>
          <w:numId w:val="33"/>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rPr>
      </w:pPr>
      <w:r w:rsidRPr="00C850BB">
        <w:rPr>
          <w:szCs w:val="22"/>
        </w:rPr>
        <w:t xml:space="preserve">В целом, такие подходы к </w:t>
      </w:r>
      <w:r w:rsidR="00350674" w:rsidRPr="00C850BB">
        <w:rPr>
          <w:szCs w:val="22"/>
        </w:rPr>
        <w:t xml:space="preserve">интеграции </w:t>
      </w:r>
      <w:r w:rsidRPr="00C850BB">
        <w:rPr>
          <w:szCs w:val="22"/>
        </w:rPr>
        <w:t>могут обеспечивать:</w:t>
      </w:r>
    </w:p>
    <w:p w:rsidR="00D22FB0" w:rsidRPr="00C850BB" w:rsidRDefault="00D22FB0" w:rsidP="008D3C09">
      <w:pPr>
        <w:numPr>
          <w:ilvl w:val="0"/>
          <w:numId w:val="18"/>
        </w:numPr>
        <w:suppressLineNumbers/>
        <w:suppressAutoHyphens/>
        <w:kinsoku w:val="0"/>
        <w:overflowPunct w:val="0"/>
        <w:autoSpaceDE w:val="0"/>
        <w:autoSpaceDN w:val="0"/>
        <w:adjustRightInd w:val="0"/>
        <w:snapToGrid w:val="0"/>
        <w:spacing w:after="120"/>
        <w:ind w:left="0" w:firstLine="720"/>
        <w:outlineLvl w:val="0"/>
        <w:rPr>
          <w:rFonts w:eastAsia="Calibri"/>
          <w:snapToGrid w:val="0"/>
          <w:kern w:val="22"/>
          <w:szCs w:val="22"/>
        </w:rPr>
      </w:pPr>
      <w:r w:rsidRPr="00C850BB">
        <w:rPr>
          <w:szCs w:val="22"/>
        </w:rPr>
        <w:t>разработку или пересмотр политики и планов, например</w:t>
      </w:r>
      <w:r w:rsidR="006907F1" w:rsidRPr="00C850BB">
        <w:rPr>
          <w:szCs w:val="22"/>
        </w:rPr>
        <w:t>,</w:t>
      </w:r>
      <w:r w:rsidRPr="00C850BB">
        <w:rPr>
          <w:szCs w:val="22"/>
        </w:rPr>
        <w:t xml:space="preserve"> планов развития или сектор</w:t>
      </w:r>
      <w:r w:rsidR="00E24FBF" w:rsidRPr="00C850BB">
        <w:rPr>
          <w:szCs w:val="22"/>
        </w:rPr>
        <w:t>альных планов</w:t>
      </w:r>
      <w:r w:rsidRPr="00C850BB">
        <w:rPr>
          <w:szCs w:val="22"/>
        </w:rPr>
        <w:t xml:space="preserve">, определяемых на национальном уровне вкладов, </w:t>
      </w:r>
      <w:r w:rsidR="00E24FBF" w:rsidRPr="00C850BB">
        <w:rPr>
          <w:szCs w:val="22"/>
        </w:rPr>
        <w:t xml:space="preserve">в зависимости от обстоятельств, </w:t>
      </w:r>
      <w:r w:rsidRPr="00C850BB">
        <w:rPr>
          <w:szCs w:val="22"/>
        </w:rPr>
        <w:t xml:space="preserve">национальных планов адаптации, национальных стратегий и планов действий </w:t>
      </w:r>
      <w:r w:rsidR="00E24FBF" w:rsidRPr="00C850BB">
        <w:rPr>
          <w:szCs w:val="22"/>
        </w:rPr>
        <w:t>в области</w:t>
      </w:r>
      <w:r w:rsidRPr="00C850BB">
        <w:rPr>
          <w:szCs w:val="22"/>
        </w:rPr>
        <w:t xml:space="preserve"> биоразнообразия, стратегических экологических оценок, планов землепользования;</w:t>
      </w:r>
    </w:p>
    <w:p w:rsidR="00D22FB0" w:rsidRPr="00C850BB" w:rsidRDefault="00D22FB0" w:rsidP="008D3C09">
      <w:pPr>
        <w:numPr>
          <w:ilvl w:val="0"/>
          <w:numId w:val="18"/>
        </w:numPr>
        <w:suppressLineNumbers/>
        <w:suppressAutoHyphens/>
        <w:kinsoku w:val="0"/>
        <w:overflowPunct w:val="0"/>
        <w:autoSpaceDE w:val="0"/>
        <w:autoSpaceDN w:val="0"/>
        <w:adjustRightInd w:val="0"/>
        <w:snapToGrid w:val="0"/>
        <w:spacing w:after="120"/>
        <w:ind w:left="0" w:firstLine="709"/>
        <w:outlineLvl w:val="0"/>
        <w:rPr>
          <w:rFonts w:eastAsia="Calibri"/>
          <w:snapToGrid w:val="0"/>
          <w:kern w:val="22"/>
          <w:szCs w:val="22"/>
        </w:rPr>
      </w:pPr>
      <w:r w:rsidRPr="00C850BB">
        <w:rPr>
          <w:szCs w:val="22"/>
        </w:rPr>
        <w:t>инструменты управления и контроля, например, законодательство по вопросам изменения климата и экологии, стандарты, оценки воздействия на окружающую среду и управление рисками стихийных бедствий;</w:t>
      </w:r>
    </w:p>
    <w:p w:rsidR="00D22FB0" w:rsidRPr="00C850BB" w:rsidRDefault="00D22FB0" w:rsidP="008D3C09">
      <w:pPr>
        <w:numPr>
          <w:ilvl w:val="0"/>
          <w:numId w:val="18"/>
        </w:numPr>
        <w:suppressLineNumbers/>
        <w:suppressAutoHyphens/>
        <w:kinsoku w:val="0"/>
        <w:overflowPunct w:val="0"/>
        <w:autoSpaceDE w:val="0"/>
        <w:autoSpaceDN w:val="0"/>
        <w:adjustRightInd w:val="0"/>
        <w:snapToGrid w:val="0"/>
        <w:spacing w:after="120"/>
        <w:ind w:left="0" w:firstLine="720"/>
        <w:outlineLvl w:val="0"/>
        <w:rPr>
          <w:rFonts w:eastAsia="Calibri"/>
          <w:snapToGrid w:val="0"/>
          <w:kern w:val="22"/>
          <w:szCs w:val="22"/>
        </w:rPr>
      </w:pPr>
      <w:r w:rsidRPr="00C850BB">
        <w:rPr>
          <w:szCs w:val="22"/>
        </w:rPr>
        <w:t xml:space="preserve">экономические и </w:t>
      </w:r>
      <w:r w:rsidR="00BA24F3" w:rsidRPr="00C850BB">
        <w:rPr>
          <w:szCs w:val="22"/>
        </w:rPr>
        <w:t>налоговые</w:t>
      </w:r>
      <w:r w:rsidRPr="00C850BB">
        <w:rPr>
          <w:szCs w:val="22"/>
        </w:rPr>
        <w:t xml:space="preserve"> инструменты, например, инвестиционные программы, фонды, субсидии, налоги</w:t>
      </w:r>
      <w:r w:rsidR="00350674" w:rsidRPr="00C850BB">
        <w:rPr>
          <w:szCs w:val="22"/>
        </w:rPr>
        <w:t xml:space="preserve"> и</w:t>
      </w:r>
      <w:r w:rsidRPr="00C850BB">
        <w:rPr>
          <w:szCs w:val="22"/>
        </w:rPr>
        <w:t xml:space="preserve"> сборы;</w:t>
      </w:r>
    </w:p>
    <w:p w:rsidR="00D22FB0" w:rsidRPr="00C850BB" w:rsidRDefault="00D22FB0" w:rsidP="008D3C09">
      <w:pPr>
        <w:numPr>
          <w:ilvl w:val="0"/>
          <w:numId w:val="18"/>
        </w:numPr>
        <w:suppressLineNumbers/>
        <w:suppressAutoHyphens/>
        <w:kinsoku w:val="0"/>
        <w:overflowPunct w:val="0"/>
        <w:autoSpaceDE w:val="0"/>
        <w:autoSpaceDN w:val="0"/>
        <w:adjustRightInd w:val="0"/>
        <w:snapToGrid w:val="0"/>
        <w:spacing w:after="120"/>
        <w:ind w:left="0" w:firstLine="720"/>
        <w:outlineLvl w:val="0"/>
        <w:rPr>
          <w:rFonts w:eastAsia="Calibri"/>
          <w:snapToGrid w:val="0"/>
          <w:kern w:val="22"/>
          <w:szCs w:val="22"/>
        </w:rPr>
      </w:pPr>
      <w:r w:rsidRPr="00C850BB">
        <w:rPr>
          <w:szCs w:val="22"/>
        </w:rPr>
        <w:t xml:space="preserve">мероприятия в области </w:t>
      </w:r>
      <w:r w:rsidR="00BA24F3" w:rsidRPr="00C850BB">
        <w:rPr>
          <w:szCs w:val="22"/>
        </w:rPr>
        <w:t>просвещения</w:t>
      </w:r>
      <w:r w:rsidRPr="00C850BB">
        <w:rPr>
          <w:szCs w:val="22"/>
        </w:rPr>
        <w:t xml:space="preserve"> и повышения </w:t>
      </w:r>
      <w:r w:rsidR="00BA24F3" w:rsidRPr="00C850BB">
        <w:rPr>
          <w:szCs w:val="22"/>
        </w:rPr>
        <w:t xml:space="preserve">уровня </w:t>
      </w:r>
      <w:r w:rsidRPr="00C850BB">
        <w:rPr>
          <w:szCs w:val="22"/>
        </w:rPr>
        <w:t xml:space="preserve">осведомленности, например, экологическое </w:t>
      </w:r>
      <w:r w:rsidR="00BA24F3" w:rsidRPr="00C850BB">
        <w:rPr>
          <w:szCs w:val="22"/>
        </w:rPr>
        <w:t>просвещение</w:t>
      </w:r>
      <w:r w:rsidRPr="00C850BB">
        <w:rPr>
          <w:szCs w:val="22"/>
        </w:rPr>
        <w:t>, программы распространения знаний, развитие технических специальностей и учебные планы университетов;</w:t>
      </w:r>
    </w:p>
    <w:p w:rsidR="00D22FB0" w:rsidRPr="00C850BB" w:rsidRDefault="00D22FB0" w:rsidP="008D3C09">
      <w:pPr>
        <w:numPr>
          <w:ilvl w:val="0"/>
          <w:numId w:val="18"/>
        </w:numPr>
        <w:suppressLineNumbers/>
        <w:suppressAutoHyphens/>
        <w:kinsoku w:val="0"/>
        <w:overflowPunct w:val="0"/>
        <w:autoSpaceDE w:val="0"/>
        <w:autoSpaceDN w:val="0"/>
        <w:adjustRightInd w:val="0"/>
        <w:snapToGrid w:val="0"/>
        <w:spacing w:after="120"/>
        <w:ind w:left="0" w:firstLine="720"/>
        <w:outlineLvl w:val="0"/>
        <w:rPr>
          <w:rFonts w:eastAsia="Calibri"/>
          <w:snapToGrid w:val="0"/>
          <w:kern w:val="22"/>
          <w:szCs w:val="22"/>
        </w:rPr>
      </w:pPr>
      <w:r w:rsidRPr="00C850BB">
        <w:rPr>
          <w:szCs w:val="22"/>
        </w:rPr>
        <w:t>добровольные меры, например, природоохранные соглашения с частными землевладельцами или определение стандартов;</w:t>
      </w:r>
    </w:p>
    <w:p w:rsidR="00D22FB0" w:rsidRPr="00C850BB" w:rsidRDefault="00D22FB0" w:rsidP="008D3C09">
      <w:pPr>
        <w:numPr>
          <w:ilvl w:val="0"/>
          <w:numId w:val="18"/>
        </w:numPr>
        <w:suppressLineNumbers/>
        <w:suppressAutoHyphens/>
        <w:kinsoku w:val="0"/>
        <w:overflowPunct w:val="0"/>
        <w:autoSpaceDE w:val="0"/>
        <w:autoSpaceDN w:val="0"/>
        <w:adjustRightInd w:val="0"/>
        <w:snapToGrid w:val="0"/>
        <w:spacing w:after="120"/>
        <w:ind w:left="0" w:firstLine="720"/>
        <w:outlineLvl w:val="0"/>
        <w:rPr>
          <w:rFonts w:eastAsia="Calibri"/>
          <w:snapToGrid w:val="0"/>
          <w:kern w:val="22"/>
          <w:szCs w:val="22"/>
        </w:rPr>
      </w:pPr>
      <w:r w:rsidRPr="00C850BB">
        <w:rPr>
          <w:rFonts w:eastAsia="Calibri"/>
          <w:snapToGrid w:val="0"/>
          <w:kern w:val="22"/>
          <w:szCs w:val="22"/>
        </w:rPr>
        <w:t>меры, гарантирующие добровольное предварительное обоснованное согласие коренных народов в соответствующих случаях;</w:t>
      </w:r>
    </w:p>
    <w:p w:rsidR="00D22FB0" w:rsidRPr="00C850BB" w:rsidRDefault="00D22FB0" w:rsidP="008D3C09">
      <w:pPr>
        <w:numPr>
          <w:ilvl w:val="0"/>
          <w:numId w:val="18"/>
        </w:numPr>
        <w:suppressLineNumbers/>
        <w:suppressAutoHyphens/>
        <w:kinsoku w:val="0"/>
        <w:overflowPunct w:val="0"/>
        <w:autoSpaceDE w:val="0"/>
        <w:autoSpaceDN w:val="0"/>
        <w:adjustRightInd w:val="0"/>
        <w:snapToGrid w:val="0"/>
        <w:spacing w:after="120"/>
        <w:ind w:left="0" w:firstLine="720"/>
        <w:outlineLvl w:val="0"/>
        <w:rPr>
          <w:rFonts w:eastAsia="Calibri"/>
          <w:snapToGrid w:val="0"/>
          <w:kern w:val="22"/>
          <w:szCs w:val="22"/>
        </w:rPr>
      </w:pPr>
      <w:r w:rsidRPr="00C850BB">
        <w:rPr>
          <w:rFonts w:eastAsia="Calibri"/>
          <w:snapToGrid w:val="0"/>
          <w:kern w:val="22"/>
          <w:szCs w:val="22"/>
        </w:rPr>
        <w:t>партнерства, обеспечивающие всемерное и эффективное участие организаций гражданского общества, коренных народов и местных общин, женщин и молодежи.</w:t>
      </w:r>
    </w:p>
    <w:p w:rsidR="00D22FB0" w:rsidRPr="00C850BB" w:rsidRDefault="00D22FB0" w:rsidP="008D3C09">
      <w:pPr>
        <w:pStyle w:val="Paragraphedeliste"/>
        <w:numPr>
          <w:ilvl w:val="0"/>
          <w:numId w:val="33"/>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rPr>
      </w:pPr>
      <w:r w:rsidRPr="00C850BB">
        <w:rPr>
          <w:szCs w:val="22"/>
        </w:rPr>
        <w:t xml:space="preserve">Как подчеркивается в процессе планирования и осуществления мер </w:t>
      </w:r>
      <w:r w:rsidR="00D72DFE" w:rsidRPr="00C850BB">
        <w:rPr>
          <w:szCs w:val="22"/>
        </w:rPr>
        <w:t xml:space="preserve">по АПЭ и </w:t>
      </w:r>
      <w:proofErr w:type="spellStart"/>
      <w:r w:rsidR="00D72DFE" w:rsidRPr="00C850BB">
        <w:rPr>
          <w:szCs w:val="22"/>
        </w:rPr>
        <w:t>Эко-УОБ</w:t>
      </w:r>
      <w:proofErr w:type="spellEnd"/>
      <w:r w:rsidRPr="00C850BB">
        <w:rPr>
          <w:szCs w:val="22"/>
        </w:rPr>
        <w:t xml:space="preserve">, охват секторов является ключевым фактором повышения осведомленности и интеграции мер </w:t>
      </w:r>
      <w:r w:rsidR="00D72DFE" w:rsidRPr="00C850BB">
        <w:rPr>
          <w:szCs w:val="22"/>
        </w:rPr>
        <w:t xml:space="preserve">по АПЭ и </w:t>
      </w:r>
      <w:proofErr w:type="spellStart"/>
      <w:r w:rsidR="00D72DFE" w:rsidRPr="00C850BB">
        <w:rPr>
          <w:szCs w:val="22"/>
        </w:rPr>
        <w:t>Эко-УОБ</w:t>
      </w:r>
      <w:proofErr w:type="spellEnd"/>
      <w:r w:rsidRPr="00C850BB">
        <w:rPr>
          <w:szCs w:val="22"/>
        </w:rPr>
        <w:t xml:space="preserve"> в секторальные планы и планирование на национальном уровне, способствующим межсекторальному сотрудничеству для </w:t>
      </w:r>
      <w:r w:rsidR="00350674" w:rsidRPr="00C850BB">
        <w:rPr>
          <w:szCs w:val="22"/>
        </w:rPr>
        <w:t xml:space="preserve">их </w:t>
      </w:r>
      <w:r w:rsidRPr="00C850BB">
        <w:rPr>
          <w:szCs w:val="22"/>
        </w:rPr>
        <w:t>совместного осуществления.</w:t>
      </w:r>
    </w:p>
    <w:p w:rsidR="00C850BB" w:rsidRPr="00C850BB" w:rsidRDefault="00C850BB" w:rsidP="00C850BB">
      <w:pPr>
        <w:pStyle w:val="Paragraphedeliste"/>
        <w:suppressLineNumbers/>
        <w:suppressAutoHyphens/>
        <w:kinsoku w:val="0"/>
        <w:overflowPunct w:val="0"/>
        <w:autoSpaceDE w:val="0"/>
        <w:autoSpaceDN w:val="0"/>
        <w:adjustRightInd w:val="0"/>
        <w:snapToGrid w:val="0"/>
        <w:spacing w:before="120" w:after="120"/>
        <w:ind w:left="0"/>
        <w:contextualSpacing w:val="0"/>
        <w:rPr>
          <w:rFonts w:eastAsia="Calibri"/>
          <w:snapToGrid w:val="0"/>
          <w:kern w:val="22"/>
          <w:szCs w:val="22"/>
        </w:rPr>
      </w:pPr>
    </w:p>
    <w:tbl>
      <w:tblPr>
        <w:tblStyle w:val="Grilledutableau"/>
        <w:tblW w:w="0" w:type="auto"/>
        <w:tblLook w:val="04A0"/>
      </w:tblPr>
      <w:tblGrid>
        <w:gridCol w:w="9602"/>
      </w:tblGrid>
      <w:tr w:rsidR="00997A62" w:rsidRPr="00C850BB" w:rsidTr="00997A62">
        <w:tc>
          <w:tcPr>
            <w:tcW w:w="9602" w:type="dxa"/>
          </w:tcPr>
          <w:p w:rsidR="00997A62" w:rsidRPr="00C850BB" w:rsidRDefault="00997A62" w:rsidP="00997A62">
            <w:pPr>
              <w:spacing w:after="120"/>
              <w:jc w:val="center"/>
              <w:rPr>
                <w:b/>
                <w:bCs/>
                <w:color w:val="4F81BD"/>
                <w:szCs w:val="22"/>
              </w:rPr>
            </w:pPr>
            <w:r w:rsidRPr="00C850BB">
              <w:rPr>
                <w:b/>
                <w:bCs/>
                <w:color w:val="4F81BD"/>
                <w:szCs w:val="22"/>
              </w:rPr>
              <w:t xml:space="preserve">Вставка 1. Возможности для </w:t>
            </w:r>
            <w:r w:rsidR="00350674" w:rsidRPr="00C850BB">
              <w:rPr>
                <w:b/>
                <w:bCs/>
                <w:color w:val="4F81BD"/>
                <w:szCs w:val="22"/>
              </w:rPr>
              <w:t xml:space="preserve">интеграции </w:t>
            </w:r>
            <w:r w:rsidRPr="00C850BB">
              <w:rPr>
                <w:b/>
                <w:bCs/>
                <w:color w:val="4F81BD"/>
                <w:szCs w:val="22"/>
              </w:rPr>
              <w:t xml:space="preserve">мер </w:t>
            </w:r>
            <w:r w:rsidR="00D72DFE" w:rsidRPr="00C850BB">
              <w:rPr>
                <w:b/>
                <w:bCs/>
                <w:color w:val="4F81BD"/>
                <w:szCs w:val="22"/>
              </w:rPr>
              <w:t xml:space="preserve">по АПЭ и </w:t>
            </w:r>
            <w:proofErr w:type="spellStart"/>
            <w:r w:rsidR="00D72DFE" w:rsidRPr="00C850BB">
              <w:rPr>
                <w:b/>
                <w:bCs/>
                <w:color w:val="4F81BD"/>
                <w:szCs w:val="22"/>
              </w:rPr>
              <w:t>Эко-УОБ</w:t>
            </w:r>
            <w:proofErr w:type="spellEnd"/>
            <w:r w:rsidRPr="00C850BB">
              <w:rPr>
                <w:b/>
                <w:bCs/>
                <w:color w:val="4F81BD"/>
                <w:szCs w:val="22"/>
              </w:rPr>
              <w:t xml:space="preserve"> </w:t>
            </w:r>
            <w:r w:rsidRPr="00C850BB">
              <w:rPr>
                <w:b/>
                <w:bCs/>
                <w:color w:val="4F81BD"/>
                <w:szCs w:val="22"/>
              </w:rPr>
              <w:br/>
              <w:t>в приоритеты финансирования</w:t>
            </w:r>
          </w:p>
          <w:p w:rsidR="00997A62" w:rsidRPr="00C850BB" w:rsidRDefault="00997A62" w:rsidP="00997A62">
            <w:pPr>
              <w:spacing w:after="60"/>
              <w:rPr>
                <w:rFonts w:eastAsia="BatangChe"/>
                <w:szCs w:val="22"/>
              </w:rPr>
            </w:pPr>
            <w:r w:rsidRPr="00C850BB">
              <w:rPr>
                <w:szCs w:val="22"/>
              </w:rPr>
              <w:t xml:space="preserve">Меры </w:t>
            </w:r>
            <w:r w:rsidR="00D72DFE" w:rsidRPr="00C850BB">
              <w:rPr>
                <w:szCs w:val="22"/>
              </w:rPr>
              <w:t xml:space="preserve">по АПЭ и </w:t>
            </w:r>
            <w:proofErr w:type="spellStart"/>
            <w:r w:rsidR="00D72DFE" w:rsidRPr="00C850BB">
              <w:rPr>
                <w:szCs w:val="22"/>
              </w:rPr>
              <w:t>Эко-УОБ</w:t>
            </w:r>
            <w:proofErr w:type="spellEnd"/>
            <w:r w:rsidRPr="00C850BB">
              <w:rPr>
                <w:szCs w:val="22"/>
              </w:rPr>
              <w:t xml:space="preserve"> способствуют достижению нескольких целей, включая развитие, </w:t>
            </w:r>
            <w:r w:rsidR="00350674" w:rsidRPr="00C850BB">
              <w:rPr>
                <w:szCs w:val="22"/>
              </w:rPr>
              <w:t>снижение рисков</w:t>
            </w:r>
            <w:r w:rsidRPr="00C850BB">
              <w:rPr>
                <w:szCs w:val="22"/>
              </w:rPr>
              <w:t xml:space="preserve"> бедствий, адаптацию, смягчение последствий, безопасность пищевых продуктов и воды и обеспечение инвестиций с учетом рисков. Межсекторальные и </w:t>
            </w:r>
            <w:proofErr w:type="spellStart"/>
            <w:r w:rsidRPr="00C850BB">
              <w:rPr>
                <w:szCs w:val="22"/>
              </w:rPr>
              <w:t>трансдисциплинарные</w:t>
            </w:r>
            <w:proofErr w:type="spellEnd"/>
            <w:r w:rsidRPr="00C850BB">
              <w:rPr>
                <w:szCs w:val="22"/>
              </w:rPr>
              <w:t xml:space="preserve"> подходы, используемые в рамках мер </w:t>
            </w:r>
            <w:r w:rsidR="00D72DFE" w:rsidRPr="00C850BB">
              <w:rPr>
                <w:szCs w:val="22"/>
              </w:rPr>
              <w:t xml:space="preserve">по АПЭ и </w:t>
            </w:r>
            <w:proofErr w:type="spellStart"/>
            <w:r w:rsidR="00D72DFE" w:rsidRPr="00C850BB">
              <w:rPr>
                <w:szCs w:val="22"/>
              </w:rPr>
              <w:t>Эко-УОБ</w:t>
            </w:r>
            <w:proofErr w:type="spellEnd"/>
            <w:r w:rsidRPr="00C850BB">
              <w:rPr>
                <w:szCs w:val="22"/>
              </w:rPr>
              <w:t xml:space="preserve">, и потенциальная реализация многочисленных </w:t>
            </w:r>
            <w:r w:rsidR="00350674" w:rsidRPr="00C850BB">
              <w:rPr>
                <w:szCs w:val="22"/>
              </w:rPr>
              <w:t>выгод</w:t>
            </w:r>
            <w:r w:rsidRPr="00C850BB">
              <w:rPr>
                <w:szCs w:val="22"/>
              </w:rPr>
              <w:t xml:space="preserve"> </w:t>
            </w:r>
            <w:r w:rsidR="00350674" w:rsidRPr="00C850BB">
              <w:rPr>
                <w:szCs w:val="22"/>
              </w:rPr>
              <w:t>открывают</w:t>
            </w:r>
            <w:r w:rsidRPr="00C850BB">
              <w:rPr>
                <w:szCs w:val="22"/>
              </w:rPr>
              <w:t xml:space="preserve"> возможност</w:t>
            </w:r>
            <w:r w:rsidR="00350674" w:rsidRPr="00C850BB">
              <w:rPr>
                <w:szCs w:val="22"/>
              </w:rPr>
              <w:t>и</w:t>
            </w:r>
            <w:r w:rsidRPr="00C850BB">
              <w:rPr>
                <w:szCs w:val="22"/>
              </w:rPr>
              <w:t xml:space="preserve"> для привлечения и увеличения финансирования.</w:t>
            </w:r>
          </w:p>
          <w:p w:rsidR="00997A62" w:rsidRPr="00C850BB" w:rsidRDefault="00997A62" w:rsidP="00997A62">
            <w:pPr>
              <w:pStyle w:val="Paragraphedeliste"/>
              <w:numPr>
                <w:ilvl w:val="0"/>
                <w:numId w:val="4"/>
              </w:numPr>
              <w:spacing w:after="60"/>
              <w:contextualSpacing w:val="0"/>
              <w:jc w:val="left"/>
              <w:rPr>
                <w:rFonts w:eastAsia="BatangChe"/>
                <w:szCs w:val="22"/>
              </w:rPr>
            </w:pPr>
            <w:r w:rsidRPr="00C850BB">
              <w:rPr>
                <w:szCs w:val="22"/>
              </w:rPr>
              <w:t xml:space="preserve">Поощрение новых финансовых стимулов для инвестиций в устойчивое управление экосистемами, </w:t>
            </w:r>
            <w:r w:rsidR="00F57373" w:rsidRPr="00C850BB">
              <w:rPr>
                <w:szCs w:val="22"/>
              </w:rPr>
              <w:t>в</w:t>
            </w:r>
            <w:r w:rsidRPr="00C850BB">
              <w:rPr>
                <w:szCs w:val="22"/>
              </w:rPr>
              <w:t xml:space="preserve"> которых экосистемы </w:t>
            </w:r>
            <w:r w:rsidR="00F57373" w:rsidRPr="00C850BB">
              <w:rPr>
                <w:szCs w:val="22"/>
              </w:rPr>
              <w:t xml:space="preserve">являются </w:t>
            </w:r>
            <w:r w:rsidRPr="00C850BB">
              <w:rPr>
                <w:szCs w:val="22"/>
              </w:rPr>
              <w:t>часть</w:t>
            </w:r>
            <w:r w:rsidR="00F57373" w:rsidRPr="00C850BB">
              <w:rPr>
                <w:szCs w:val="22"/>
              </w:rPr>
              <w:t>ю</w:t>
            </w:r>
            <w:r w:rsidRPr="00C850BB">
              <w:rPr>
                <w:szCs w:val="22"/>
              </w:rPr>
              <w:t xml:space="preserve"> планирования мер в области адаптации и </w:t>
            </w:r>
            <w:r w:rsidR="00C20821" w:rsidRPr="00C850BB">
              <w:rPr>
                <w:szCs w:val="22"/>
              </w:rPr>
              <w:t>уменьшения опасности бедствий</w:t>
            </w:r>
            <w:r w:rsidR="00F57373" w:rsidRPr="00C850BB">
              <w:rPr>
                <w:szCs w:val="22"/>
              </w:rPr>
              <w:t>, например, путем</w:t>
            </w:r>
            <w:r w:rsidRPr="00C850BB">
              <w:rPr>
                <w:szCs w:val="22"/>
              </w:rPr>
              <w:t xml:space="preserve"> разработк</w:t>
            </w:r>
            <w:r w:rsidR="00F57373" w:rsidRPr="00C850BB">
              <w:rPr>
                <w:szCs w:val="22"/>
              </w:rPr>
              <w:t>и</w:t>
            </w:r>
            <w:r w:rsidRPr="00C850BB">
              <w:rPr>
                <w:szCs w:val="22"/>
              </w:rPr>
              <w:t xml:space="preserve"> программ стимулирования для фермеров по внедрению </w:t>
            </w:r>
            <w:r w:rsidR="00F57373" w:rsidRPr="00C850BB">
              <w:rPr>
                <w:szCs w:val="22"/>
              </w:rPr>
              <w:t>методов</w:t>
            </w:r>
            <w:r w:rsidRPr="00C850BB">
              <w:rPr>
                <w:szCs w:val="22"/>
              </w:rPr>
              <w:t>, способствующ</w:t>
            </w:r>
            <w:r w:rsidR="00F57373" w:rsidRPr="00C850BB">
              <w:rPr>
                <w:szCs w:val="22"/>
              </w:rPr>
              <w:t>их</w:t>
            </w:r>
            <w:r w:rsidRPr="00C850BB">
              <w:rPr>
                <w:szCs w:val="22"/>
              </w:rPr>
              <w:t xml:space="preserve"> поддержанию устойчивых экосистем, таких как </w:t>
            </w:r>
            <w:proofErr w:type="spellStart"/>
            <w:r w:rsidRPr="00C850BB">
              <w:rPr>
                <w:szCs w:val="22"/>
              </w:rPr>
              <w:t>агролесомелиорация</w:t>
            </w:r>
            <w:proofErr w:type="spellEnd"/>
            <w:r w:rsidRPr="00C850BB">
              <w:rPr>
                <w:szCs w:val="22"/>
              </w:rPr>
              <w:t xml:space="preserve"> и </w:t>
            </w:r>
            <w:r w:rsidR="00F57373" w:rsidRPr="00C850BB">
              <w:rPr>
                <w:szCs w:val="22"/>
              </w:rPr>
              <w:t>противоэрозийная вспашка</w:t>
            </w:r>
            <w:r w:rsidRPr="00C850BB">
              <w:rPr>
                <w:szCs w:val="22"/>
              </w:rPr>
              <w:t xml:space="preserve"> </w:t>
            </w:r>
            <w:r w:rsidR="00F57373" w:rsidRPr="00C850BB">
              <w:rPr>
                <w:szCs w:val="22"/>
              </w:rPr>
              <w:t>почвы</w:t>
            </w:r>
            <w:r w:rsidRPr="00C850BB">
              <w:rPr>
                <w:szCs w:val="22"/>
              </w:rPr>
              <w:t>.</w:t>
            </w:r>
          </w:p>
          <w:p w:rsidR="00997A62" w:rsidRPr="00C850BB" w:rsidRDefault="00F57373" w:rsidP="00997A62">
            <w:pPr>
              <w:pStyle w:val="Paragraphedeliste"/>
              <w:numPr>
                <w:ilvl w:val="0"/>
                <w:numId w:val="4"/>
              </w:numPr>
              <w:spacing w:after="60"/>
              <w:contextualSpacing w:val="0"/>
              <w:jc w:val="left"/>
              <w:rPr>
                <w:rFonts w:eastAsia="BatangChe"/>
                <w:szCs w:val="22"/>
              </w:rPr>
            </w:pPr>
            <w:r w:rsidRPr="00C850BB">
              <w:rPr>
                <w:szCs w:val="22"/>
              </w:rPr>
              <w:t xml:space="preserve">Мобилизация </w:t>
            </w:r>
            <w:r w:rsidR="00997A62" w:rsidRPr="00C850BB">
              <w:rPr>
                <w:szCs w:val="22"/>
              </w:rPr>
              <w:t xml:space="preserve">новых инвестиций для мер </w:t>
            </w:r>
            <w:r w:rsidR="00D72DFE" w:rsidRPr="00C850BB">
              <w:rPr>
                <w:szCs w:val="22"/>
              </w:rPr>
              <w:t xml:space="preserve">по АПЭ и </w:t>
            </w:r>
            <w:proofErr w:type="spellStart"/>
            <w:r w:rsidR="00D72DFE" w:rsidRPr="00C850BB">
              <w:rPr>
                <w:szCs w:val="22"/>
              </w:rPr>
              <w:t>Эко-УОБ</w:t>
            </w:r>
            <w:proofErr w:type="spellEnd"/>
            <w:r w:rsidR="00997A62" w:rsidRPr="00C850BB">
              <w:rPr>
                <w:szCs w:val="22"/>
              </w:rPr>
              <w:t xml:space="preserve"> посредством</w:t>
            </w:r>
            <w:r w:rsidRPr="00C850BB">
              <w:rPr>
                <w:szCs w:val="22"/>
              </w:rPr>
              <w:t xml:space="preserve"> адаптации существующих инвестиционных портфелей к изменению климата.</w:t>
            </w:r>
          </w:p>
          <w:p w:rsidR="00997A62" w:rsidRPr="00C850BB" w:rsidRDefault="00F57373" w:rsidP="00997A62">
            <w:pPr>
              <w:pStyle w:val="Paragraphedeliste"/>
              <w:numPr>
                <w:ilvl w:val="0"/>
                <w:numId w:val="4"/>
              </w:numPr>
              <w:spacing w:after="60"/>
              <w:contextualSpacing w:val="0"/>
              <w:jc w:val="left"/>
              <w:rPr>
                <w:rFonts w:eastAsia="BatangChe"/>
                <w:szCs w:val="22"/>
              </w:rPr>
            </w:pPr>
            <w:r w:rsidRPr="00C850BB">
              <w:rPr>
                <w:szCs w:val="22"/>
              </w:rPr>
              <w:t>Сотрудничество</w:t>
            </w:r>
            <w:r w:rsidR="00997A62" w:rsidRPr="00C850BB">
              <w:rPr>
                <w:szCs w:val="22"/>
              </w:rPr>
              <w:t xml:space="preserve"> с частным сектором (включая страхование, туризм, сельское хозяйство и вод</w:t>
            </w:r>
            <w:r w:rsidRPr="00C850BB">
              <w:rPr>
                <w:szCs w:val="22"/>
              </w:rPr>
              <w:t>оснабжение</w:t>
            </w:r>
            <w:r w:rsidR="00997A62" w:rsidRPr="00C850BB">
              <w:rPr>
                <w:szCs w:val="22"/>
              </w:rPr>
              <w:t xml:space="preserve">) для использования их опыта, ресурсов и сетей. Это </w:t>
            </w:r>
            <w:r w:rsidRPr="00C850BB">
              <w:rPr>
                <w:szCs w:val="22"/>
              </w:rPr>
              <w:t xml:space="preserve">взаимодействие </w:t>
            </w:r>
            <w:r w:rsidR="00997A62" w:rsidRPr="00C850BB">
              <w:rPr>
                <w:szCs w:val="22"/>
              </w:rPr>
              <w:t xml:space="preserve">может способствовать как </w:t>
            </w:r>
            <w:r w:rsidRPr="00C850BB">
              <w:rPr>
                <w:szCs w:val="22"/>
              </w:rPr>
              <w:t xml:space="preserve">увеличению объема </w:t>
            </w:r>
            <w:r w:rsidR="00997A62" w:rsidRPr="00C850BB">
              <w:rPr>
                <w:szCs w:val="22"/>
              </w:rPr>
              <w:t xml:space="preserve">инвестиций в меры </w:t>
            </w:r>
            <w:r w:rsidR="00D72DFE" w:rsidRPr="00C850BB">
              <w:rPr>
                <w:szCs w:val="22"/>
              </w:rPr>
              <w:t xml:space="preserve">по АПЭ и </w:t>
            </w:r>
            <w:proofErr w:type="spellStart"/>
            <w:r w:rsidR="00D72DFE" w:rsidRPr="00C850BB">
              <w:rPr>
                <w:szCs w:val="22"/>
              </w:rPr>
              <w:t>Эко-УОБ</w:t>
            </w:r>
            <w:proofErr w:type="spellEnd"/>
            <w:r w:rsidR="00997A62" w:rsidRPr="00C850BB">
              <w:rPr>
                <w:szCs w:val="22"/>
              </w:rPr>
              <w:t>, так и налаживанию партнерских отношени</w:t>
            </w:r>
            <w:r w:rsidRPr="00C850BB">
              <w:rPr>
                <w:szCs w:val="22"/>
              </w:rPr>
              <w:t>й</w:t>
            </w:r>
            <w:r w:rsidR="00997A62" w:rsidRPr="00C850BB">
              <w:rPr>
                <w:szCs w:val="22"/>
              </w:rPr>
              <w:t xml:space="preserve"> между государственным и частным секторами.</w:t>
            </w:r>
          </w:p>
          <w:p w:rsidR="00997A62" w:rsidRPr="00C850BB" w:rsidRDefault="00997A62" w:rsidP="00997A62">
            <w:pPr>
              <w:pStyle w:val="Paragraphedeliste"/>
              <w:numPr>
                <w:ilvl w:val="0"/>
                <w:numId w:val="4"/>
              </w:numPr>
              <w:spacing w:after="60"/>
              <w:contextualSpacing w:val="0"/>
              <w:jc w:val="left"/>
              <w:rPr>
                <w:rFonts w:eastAsia="BatangChe"/>
                <w:szCs w:val="22"/>
              </w:rPr>
            </w:pPr>
            <w:r w:rsidRPr="00C850BB">
              <w:rPr>
                <w:szCs w:val="22"/>
              </w:rPr>
              <w:lastRenderedPageBreak/>
              <w:t xml:space="preserve">Привлечение государственных регулирующих органов для обеспечения содействия и поддержки инвестициям частного сектора в природную инфраструктуру и в меры </w:t>
            </w:r>
            <w:r w:rsidR="00D72DFE" w:rsidRPr="00C850BB">
              <w:rPr>
                <w:szCs w:val="22"/>
              </w:rPr>
              <w:t xml:space="preserve">по АПЭ и </w:t>
            </w:r>
            <w:proofErr w:type="spellStart"/>
            <w:r w:rsidR="00D72DFE" w:rsidRPr="00C850BB">
              <w:rPr>
                <w:szCs w:val="22"/>
              </w:rPr>
              <w:t>Эко-УОБ</w:t>
            </w:r>
            <w:proofErr w:type="spellEnd"/>
            <w:r w:rsidRPr="00C850BB">
              <w:rPr>
                <w:szCs w:val="22"/>
              </w:rPr>
              <w:t>.</w:t>
            </w:r>
          </w:p>
          <w:p w:rsidR="00997A62" w:rsidRPr="00C850BB" w:rsidRDefault="00F57373" w:rsidP="00997A62">
            <w:pPr>
              <w:pStyle w:val="Paragraphedeliste"/>
              <w:numPr>
                <w:ilvl w:val="0"/>
                <w:numId w:val="4"/>
              </w:numPr>
              <w:spacing w:after="60"/>
              <w:contextualSpacing w:val="0"/>
              <w:jc w:val="left"/>
              <w:rPr>
                <w:rFonts w:eastAsia="BatangChe"/>
                <w:szCs w:val="22"/>
              </w:rPr>
            </w:pPr>
            <w:proofErr w:type="gramStart"/>
            <w:r w:rsidRPr="00C850BB">
              <w:rPr>
                <w:szCs w:val="22"/>
              </w:rPr>
              <w:t>Выявление</w:t>
            </w:r>
            <w:r w:rsidR="00997A62" w:rsidRPr="00C850BB">
              <w:rPr>
                <w:szCs w:val="22"/>
              </w:rPr>
              <w:t xml:space="preserve"> партнерских отношений с отраслевыми ассоциациями, которые могут помочь в определении климатических рисков, </w:t>
            </w:r>
            <w:r w:rsidRPr="00C850BB">
              <w:rPr>
                <w:szCs w:val="22"/>
              </w:rPr>
              <w:t>последствий</w:t>
            </w:r>
            <w:r w:rsidR="00997A62" w:rsidRPr="00C850BB">
              <w:rPr>
                <w:szCs w:val="22"/>
              </w:rPr>
              <w:t xml:space="preserve"> и стратегий адаптации</w:t>
            </w:r>
            <w:r w:rsidRPr="00C850BB">
              <w:rPr>
                <w:szCs w:val="22"/>
              </w:rPr>
              <w:t xml:space="preserve">, например, </w:t>
            </w:r>
            <w:r w:rsidR="00997A62" w:rsidRPr="00C850BB">
              <w:rPr>
                <w:szCs w:val="22"/>
              </w:rPr>
              <w:t>разработк</w:t>
            </w:r>
            <w:r w:rsidRPr="00C850BB">
              <w:rPr>
                <w:szCs w:val="22"/>
              </w:rPr>
              <w:t>а</w:t>
            </w:r>
            <w:r w:rsidR="00997A62" w:rsidRPr="00C850BB">
              <w:rPr>
                <w:szCs w:val="22"/>
              </w:rPr>
              <w:t xml:space="preserve"> инструментов оценки климатических рисков для использования </w:t>
            </w:r>
            <w:r w:rsidRPr="00C850BB">
              <w:rPr>
                <w:szCs w:val="22"/>
              </w:rPr>
              <w:t>частными и</w:t>
            </w:r>
            <w:r w:rsidR="00997A62" w:rsidRPr="00C850BB">
              <w:rPr>
                <w:szCs w:val="22"/>
              </w:rPr>
              <w:t>нве</w:t>
            </w:r>
            <w:r w:rsidRPr="00C850BB">
              <w:rPr>
                <w:szCs w:val="22"/>
              </w:rPr>
              <w:t>сторами и страховыми компаниями</w:t>
            </w:r>
            <w:r w:rsidR="00997A62" w:rsidRPr="00C850BB">
              <w:rPr>
                <w:szCs w:val="22"/>
              </w:rPr>
              <w:t>, внедрение гидрометеорологическ</w:t>
            </w:r>
            <w:r w:rsidRPr="00C850BB">
              <w:rPr>
                <w:szCs w:val="22"/>
              </w:rPr>
              <w:t>ого</w:t>
            </w:r>
            <w:r w:rsidR="00997A62" w:rsidRPr="00C850BB">
              <w:rPr>
                <w:szCs w:val="22"/>
              </w:rPr>
              <w:t xml:space="preserve"> и климатическ</w:t>
            </w:r>
            <w:r w:rsidRPr="00C850BB">
              <w:rPr>
                <w:szCs w:val="22"/>
              </w:rPr>
              <w:t>ого</w:t>
            </w:r>
            <w:r w:rsidR="00997A62" w:rsidRPr="00C850BB">
              <w:rPr>
                <w:szCs w:val="22"/>
              </w:rPr>
              <w:t xml:space="preserve"> информационн</w:t>
            </w:r>
            <w:r w:rsidRPr="00C850BB">
              <w:rPr>
                <w:szCs w:val="22"/>
              </w:rPr>
              <w:t>ого обслуживания</w:t>
            </w:r>
            <w:r w:rsidR="00997A62" w:rsidRPr="00C850BB">
              <w:rPr>
                <w:szCs w:val="22"/>
              </w:rPr>
              <w:t xml:space="preserve"> и </w:t>
            </w:r>
            <w:r w:rsidRPr="00C850BB">
              <w:rPr>
                <w:szCs w:val="22"/>
              </w:rPr>
              <w:t>сотрудничество</w:t>
            </w:r>
            <w:r w:rsidR="00997A62" w:rsidRPr="00C850BB">
              <w:rPr>
                <w:szCs w:val="22"/>
              </w:rPr>
              <w:t xml:space="preserve"> с </w:t>
            </w:r>
            <w:r w:rsidRPr="00C850BB">
              <w:rPr>
                <w:szCs w:val="22"/>
              </w:rPr>
              <w:t xml:space="preserve">застройщиками </w:t>
            </w:r>
            <w:r w:rsidR="00997A62" w:rsidRPr="00C850BB">
              <w:rPr>
                <w:szCs w:val="22"/>
              </w:rPr>
              <w:t xml:space="preserve">для улучшения планирования землепользования, включая такие меры </w:t>
            </w:r>
            <w:r w:rsidR="00D72DFE" w:rsidRPr="00C850BB">
              <w:rPr>
                <w:szCs w:val="22"/>
              </w:rPr>
              <w:t xml:space="preserve">по АПЭ и </w:t>
            </w:r>
            <w:proofErr w:type="spellStart"/>
            <w:r w:rsidR="00D72DFE" w:rsidRPr="00C850BB">
              <w:rPr>
                <w:szCs w:val="22"/>
              </w:rPr>
              <w:t>Эко-УОБ</w:t>
            </w:r>
            <w:proofErr w:type="spellEnd"/>
            <w:r w:rsidR="00997A62" w:rsidRPr="00C850BB">
              <w:rPr>
                <w:szCs w:val="22"/>
              </w:rPr>
              <w:t>, как восстановление экосистем.</w:t>
            </w:r>
            <w:proofErr w:type="gramEnd"/>
          </w:p>
          <w:p w:rsidR="00997A62" w:rsidRPr="00C850BB" w:rsidRDefault="00997A62" w:rsidP="00997A62">
            <w:pPr>
              <w:pStyle w:val="Paragraphedeliste"/>
              <w:numPr>
                <w:ilvl w:val="0"/>
                <w:numId w:val="4"/>
              </w:numPr>
              <w:spacing w:after="60"/>
              <w:contextualSpacing w:val="0"/>
              <w:jc w:val="left"/>
              <w:rPr>
                <w:rFonts w:eastAsia="BatangChe"/>
                <w:szCs w:val="22"/>
              </w:rPr>
            </w:pPr>
            <w:r w:rsidRPr="00C850BB">
              <w:rPr>
                <w:szCs w:val="22"/>
              </w:rPr>
              <w:t xml:space="preserve">Создание структур стимулирования </w:t>
            </w:r>
            <w:r w:rsidR="00B00AEA" w:rsidRPr="00C850BB">
              <w:rPr>
                <w:szCs w:val="22"/>
              </w:rPr>
              <w:t xml:space="preserve">мер по АПЭ и </w:t>
            </w:r>
            <w:proofErr w:type="spellStart"/>
            <w:r w:rsidR="00B00AEA" w:rsidRPr="00C850BB">
              <w:rPr>
                <w:szCs w:val="22"/>
              </w:rPr>
              <w:t>Эко-УОБ</w:t>
            </w:r>
            <w:proofErr w:type="spellEnd"/>
            <w:r w:rsidR="00B00AEA" w:rsidRPr="00C850BB">
              <w:rPr>
                <w:szCs w:val="22"/>
              </w:rPr>
              <w:t xml:space="preserve"> </w:t>
            </w:r>
            <w:r w:rsidRPr="00C850BB">
              <w:rPr>
                <w:szCs w:val="22"/>
              </w:rPr>
              <w:t xml:space="preserve">на национальном уровне, </w:t>
            </w:r>
            <w:r w:rsidR="00B00AEA" w:rsidRPr="00C850BB">
              <w:rPr>
                <w:szCs w:val="22"/>
              </w:rPr>
              <w:t xml:space="preserve">в частности, </w:t>
            </w:r>
            <w:r w:rsidRPr="00C850BB">
              <w:rPr>
                <w:szCs w:val="22"/>
              </w:rPr>
              <w:t xml:space="preserve">для землевладельцев и </w:t>
            </w:r>
            <w:r w:rsidR="00B00AEA" w:rsidRPr="00C850BB">
              <w:rPr>
                <w:szCs w:val="22"/>
              </w:rPr>
              <w:t xml:space="preserve">частных </w:t>
            </w:r>
            <w:r w:rsidRPr="00C850BB">
              <w:rPr>
                <w:szCs w:val="22"/>
              </w:rPr>
              <w:t>компаний.</w:t>
            </w:r>
          </w:p>
          <w:p w:rsidR="00997A62" w:rsidRPr="00C850BB" w:rsidRDefault="00B00AEA" w:rsidP="00B00AEA">
            <w:pPr>
              <w:spacing w:after="60"/>
              <w:rPr>
                <w:rFonts w:eastAsia="Calibri"/>
                <w:snapToGrid w:val="0"/>
                <w:kern w:val="22"/>
                <w:szCs w:val="22"/>
              </w:rPr>
            </w:pPr>
            <w:r w:rsidRPr="00C850BB">
              <w:rPr>
                <w:szCs w:val="22"/>
              </w:rPr>
              <w:t>Интеграция</w:t>
            </w:r>
            <w:r w:rsidR="00997A62" w:rsidRPr="00C850BB">
              <w:rPr>
                <w:szCs w:val="22"/>
              </w:rPr>
              <w:t xml:space="preserve"> мер </w:t>
            </w:r>
            <w:r w:rsidR="00D72DFE" w:rsidRPr="00C850BB">
              <w:rPr>
                <w:szCs w:val="22"/>
              </w:rPr>
              <w:t xml:space="preserve">по АПЭ и </w:t>
            </w:r>
            <w:proofErr w:type="spellStart"/>
            <w:r w:rsidR="00D72DFE" w:rsidRPr="00C850BB">
              <w:rPr>
                <w:szCs w:val="22"/>
              </w:rPr>
              <w:t>Эко-УОБ</w:t>
            </w:r>
            <w:proofErr w:type="spellEnd"/>
            <w:r w:rsidR="00997A62" w:rsidRPr="00C850BB">
              <w:rPr>
                <w:szCs w:val="22"/>
              </w:rPr>
              <w:t xml:space="preserve"> в приоритет</w:t>
            </w:r>
            <w:r w:rsidRPr="00C850BB">
              <w:rPr>
                <w:szCs w:val="22"/>
              </w:rPr>
              <w:t>ы</w:t>
            </w:r>
            <w:r w:rsidR="00997A62" w:rsidRPr="00C850BB">
              <w:rPr>
                <w:szCs w:val="22"/>
              </w:rPr>
              <w:t xml:space="preserve"> финансирования должн</w:t>
            </w:r>
            <w:r w:rsidR="00C20821" w:rsidRPr="00C850BB">
              <w:rPr>
                <w:szCs w:val="22"/>
              </w:rPr>
              <w:t>а</w:t>
            </w:r>
            <w:r w:rsidR="00997A62" w:rsidRPr="00C850BB">
              <w:rPr>
                <w:szCs w:val="22"/>
              </w:rPr>
              <w:t xml:space="preserve"> обеспечивать, чтобы инициативы </w:t>
            </w:r>
            <w:r w:rsidRPr="00C850BB">
              <w:rPr>
                <w:szCs w:val="22"/>
              </w:rPr>
              <w:t>соблюдали</w:t>
            </w:r>
            <w:r w:rsidR="00997A62" w:rsidRPr="00C850BB">
              <w:rPr>
                <w:szCs w:val="22"/>
              </w:rPr>
              <w:t xml:space="preserve"> принцип</w:t>
            </w:r>
            <w:r w:rsidRPr="00C850BB">
              <w:rPr>
                <w:szCs w:val="22"/>
              </w:rPr>
              <w:t>ы</w:t>
            </w:r>
            <w:r w:rsidR="00997A62" w:rsidRPr="00C850BB">
              <w:rPr>
                <w:szCs w:val="22"/>
              </w:rPr>
              <w:t xml:space="preserve"> и гаранти</w:t>
            </w:r>
            <w:r w:rsidRPr="00C850BB">
              <w:rPr>
                <w:szCs w:val="22"/>
              </w:rPr>
              <w:t>и</w:t>
            </w:r>
            <w:r w:rsidR="00997A62" w:rsidRPr="00C850BB">
              <w:rPr>
                <w:szCs w:val="22"/>
              </w:rPr>
              <w:t xml:space="preserve"> </w:t>
            </w:r>
            <w:r w:rsidR="00D72DFE" w:rsidRPr="00C850BB">
              <w:rPr>
                <w:szCs w:val="22"/>
              </w:rPr>
              <w:t xml:space="preserve">по АПЭ и </w:t>
            </w:r>
            <w:proofErr w:type="spellStart"/>
            <w:r w:rsidR="00D72DFE" w:rsidRPr="00C850BB">
              <w:rPr>
                <w:szCs w:val="22"/>
              </w:rPr>
              <w:t>Эко-УОБ</w:t>
            </w:r>
            <w:proofErr w:type="spellEnd"/>
            <w:r w:rsidR="00997A62" w:rsidRPr="00C850BB">
              <w:rPr>
                <w:szCs w:val="22"/>
              </w:rPr>
              <w:t xml:space="preserve"> и были направлены на </w:t>
            </w:r>
            <w:r w:rsidRPr="00C850BB">
              <w:rPr>
                <w:szCs w:val="22"/>
              </w:rPr>
              <w:t>повышение</w:t>
            </w:r>
            <w:r w:rsidR="00997A62" w:rsidRPr="00C850BB">
              <w:rPr>
                <w:szCs w:val="22"/>
              </w:rPr>
              <w:t xml:space="preserve"> социально-экологической устойчивости к последствиям изменения климата и </w:t>
            </w:r>
            <w:r w:rsidRPr="00C850BB">
              <w:rPr>
                <w:szCs w:val="22"/>
              </w:rPr>
              <w:t>стихийными бед</w:t>
            </w:r>
            <w:r w:rsidR="00997A62" w:rsidRPr="00C850BB">
              <w:rPr>
                <w:szCs w:val="22"/>
              </w:rPr>
              <w:t>ствиям.</w:t>
            </w:r>
          </w:p>
        </w:tc>
      </w:tr>
    </w:tbl>
    <w:p w:rsidR="00D22FB0" w:rsidRPr="00C850BB" w:rsidRDefault="00D22FB0" w:rsidP="00D22FB0">
      <w:pPr>
        <w:suppressLineNumbers/>
        <w:suppressAutoHyphens/>
        <w:kinsoku w:val="0"/>
        <w:overflowPunct w:val="0"/>
        <w:autoSpaceDE w:val="0"/>
        <w:autoSpaceDN w:val="0"/>
        <w:adjustRightInd w:val="0"/>
        <w:snapToGrid w:val="0"/>
        <w:rPr>
          <w:rFonts w:eastAsia="Calibri"/>
          <w:snapToGrid w:val="0"/>
          <w:kern w:val="22"/>
          <w:szCs w:val="22"/>
        </w:rPr>
      </w:pPr>
    </w:p>
    <w:p w:rsidR="00D22FB0" w:rsidRPr="00C850BB" w:rsidRDefault="00D22FB0" w:rsidP="008D3C09">
      <w:pPr>
        <w:pStyle w:val="Paragraphedeliste"/>
        <w:numPr>
          <w:ilvl w:val="0"/>
          <w:numId w:val="33"/>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rPr>
      </w:pPr>
      <w:r w:rsidRPr="00C850BB">
        <w:rPr>
          <w:szCs w:val="22"/>
        </w:rPr>
        <w:t xml:space="preserve">Ключевым </w:t>
      </w:r>
      <w:r w:rsidR="006556C0" w:rsidRPr="00C850BB">
        <w:rPr>
          <w:szCs w:val="22"/>
        </w:rPr>
        <w:t>шагом</w:t>
      </w:r>
      <w:r w:rsidRPr="00C850BB">
        <w:rPr>
          <w:szCs w:val="22"/>
        </w:rPr>
        <w:t xml:space="preserve"> в этом </w:t>
      </w:r>
      <w:r w:rsidR="006556C0" w:rsidRPr="00C850BB">
        <w:rPr>
          <w:szCs w:val="22"/>
        </w:rPr>
        <w:t>направлении</w:t>
      </w:r>
      <w:r w:rsidRPr="00C850BB">
        <w:rPr>
          <w:szCs w:val="22"/>
        </w:rPr>
        <w:t xml:space="preserve"> </w:t>
      </w:r>
      <w:r w:rsidR="006556C0" w:rsidRPr="00C850BB">
        <w:rPr>
          <w:szCs w:val="22"/>
        </w:rPr>
        <w:t>является рассмотрение вопроса об интеграции</w:t>
      </w:r>
      <w:r w:rsidRPr="00C850BB">
        <w:rPr>
          <w:szCs w:val="22"/>
        </w:rPr>
        <w:t xml:space="preserve"> мер </w:t>
      </w:r>
      <w:r w:rsidR="00D72DFE" w:rsidRPr="00C850BB">
        <w:rPr>
          <w:szCs w:val="22"/>
        </w:rPr>
        <w:t xml:space="preserve">по АПЭ и </w:t>
      </w:r>
      <w:proofErr w:type="spellStart"/>
      <w:r w:rsidR="00D72DFE" w:rsidRPr="00C850BB">
        <w:rPr>
          <w:szCs w:val="22"/>
        </w:rPr>
        <w:t>Эко-УОБ</w:t>
      </w:r>
      <w:proofErr w:type="spellEnd"/>
      <w:r w:rsidRPr="00C850BB">
        <w:rPr>
          <w:szCs w:val="22"/>
        </w:rPr>
        <w:t xml:space="preserve"> в планы секторального развития </w:t>
      </w:r>
      <w:r w:rsidR="006556C0" w:rsidRPr="00C850BB">
        <w:rPr>
          <w:szCs w:val="22"/>
        </w:rPr>
        <w:t>на</w:t>
      </w:r>
      <w:r w:rsidRPr="00C850BB">
        <w:rPr>
          <w:szCs w:val="22"/>
        </w:rPr>
        <w:t xml:space="preserve"> местном, национальном и региональном </w:t>
      </w:r>
      <w:r w:rsidR="006556C0" w:rsidRPr="00C850BB">
        <w:rPr>
          <w:szCs w:val="22"/>
        </w:rPr>
        <w:t>уровнях</w:t>
      </w:r>
      <w:r w:rsidRPr="00C850BB">
        <w:rPr>
          <w:szCs w:val="22"/>
        </w:rPr>
        <w:t xml:space="preserve">, например в области землепользования и управления водными ресурсами, как в сельских, так и в городских условиях. В качестве дополнительных информационных инструментов предлагаются дополнительные </w:t>
      </w:r>
      <w:r w:rsidR="006556C0" w:rsidRPr="00C850BB">
        <w:rPr>
          <w:szCs w:val="22"/>
        </w:rPr>
        <w:t>меры</w:t>
      </w:r>
      <w:r w:rsidRPr="00C850BB">
        <w:rPr>
          <w:szCs w:val="22"/>
        </w:rPr>
        <w:t xml:space="preserve">, а также краткие справки для оказания содействия </w:t>
      </w:r>
      <w:r w:rsidR="00E75E9A" w:rsidRPr="00C850BB">
        <w:rPr>
          <w:szCs w:val="22"/>
        </w:rPr>
        <w:t>специалистам-практикам</w:t>
      </w:r>
      <w:r w:rsidRPr="00C850BB">
        <w:rPr>
          <w:szCs w:val="22"/>
        </w:rPr>
        <w:t xml:space="preserve"> в </w:t>
      </w:r>
      <w:r w:rsidR="00E75E9A" w:rsidRPr="00C850BB">
        <w:rPr>
          <w:szCs w:val="22"/>
        </w:rPr>
        <w:t xml:space="preserve">повышении уровня информированности секторов по вопросам </w:t>
      </w:r>
      <w:r w:rsidR="00D72DFE" w:rsidRPr="00C850BB">
        <w:rPr>
          <w:szCs w:val="22"/>
        </w:rPr>
        <w:t xml:space="preserve">АПЭ и </w:t>
      </w:r>
      <w:proofErr w:type="spellStart"/>
      <w:r w:rsidR="00D72DFE" w:rsidRPr="00C850BB">
        <w:rPr>
          <w:szCs w:val="22"/>
        </w:rPr>
        <w:t>Эко-УОБ</w:t>
      </w:r>
      <w:proofErr w:type="spellEnd"/>
      <w:r w:rsidRPr="00C850BB">
        <w:rPr>
          <w:snapToGrid w:val="0"/>
          <w:kern w:val="22"/>
          <w:szCs w:val="22"/>
          <w:vertAlign w:val="superscript"/>
        </w:rPr>
        <w:footnoteReference w:id="23"/>
      </w:r>
      <w:r w:rsidRPr="00C850BB">
        <w:rPr>
          <w:szCs w:val="22"/>
        </w:rPr>
        <w:t>.</w:t>
      </w:r>
    </w:p>
    <w:p w:rsidR="00D22FB0" w:rsidRPr="00C850BB" w:rsidRDefault="00D22FB0" w:rsidP="00C850BB">
      <w:pPr>
        <w:pStyle w:val="Paragraphedeliste"/>
        <w:widowControl w:val="0"/>
        <w:numPr>
          <w:ilvl w:val="0"/>
          <w:numId w:val="33"/>
        </w:numPr>
        <w:suppressLineNumbers/>
        <w:suppressAutoHyphens/>
        <w:kinsoku w:val="0"/>
        <w:overflowPunct w:val="0"/>
        <w:autoSpaceDE w:val="0"/>
        <w:autoSpaceDN w:val="0"/>
        <w:adjustRightInd w:val="0"/>
        <w:snapToGrid w:val="0"/>
        <w:spacing w:before="120" w:after="120"/>
        <w:ind w:left="0" w:firstLine="0"/>
        <w:contextualSpacing w:val="0"/>
        <w:rPr>
          <w:szCs w:val="22"/>
        </w:rPr>
      </w:pPr>
      <w:r w:rsidRPr="00C850BB">
        <w:rPr>
          <w:szCs w:val="22"/>
        </w:rPr>
        <w:t xml:space="preserve">Учитывая приведенные выше сведения, в качестве дополнительной информации на рисунке 2 представлена простая структура для </w:t>
      </w:r>
      <w:r w:rsidR="00E75E9A" w:rsidRPr="00C850BB">
        <w:rPr>
          <w:szCs w:val="22"/>
        </w:rPr>
        <w:t xml:space="preserve">интеграции </w:t>
      </w:r>
      <w:r w:rsidRPr="00C850BB">
        <w:rPr>
          <w:szCs w:val="22"/>
        </w:rPr>
        <w:t xml:space="preserve">мер </w:t>
      </w:r>
      <w:r w:rsidR="00E75E9A" w:rsidRPr="00C850BB">
        <w:rPr>
          <w:szCs w:val="22"/>
        </w:rPr>
        <w:t xml:space="preserve">по АПЭ и </w:t>
      </w:r>
      <w:proofErr w:type="spellStart"/>
      <w:r w:rsidR="00E75E9A" w:rsidRPr="00C850BB">
        <w:rPr>
          <w:szCs w:val="22"/>
        </w:rPr>
        <w:t>Эко-УОБ</w:t>
      </w:r>
      <w:proofErr w:type="spellEnd"/>
      <w:r w:rsidR="00E75E9A" w:rsidRPr="00C850BB">
        <w:rPr>
          <w:szCs w:val="22"/>
        </w:rPr>
        <w:t xml:space="preserve"> </w:t>
      </w:r>
      <w:r w:rsidRPr="00C850BB">
        <w:rPr>
          <w:szCs w:val="22"/>
        </w:rPr>
        <w:t>в планы развития и в секторальные планы</w:t>
      </w:r>
      <w:r w:rsidRPr="00C850BB">
        <w:rPr>
          <w:rStyle w:val="Appelnotedebasdep"/>
          <w:rFonts w:eastAsiaTheme="majorEastAsia"/>
          <w:snapToGrid w:val="0"/>
          <w:kern w:val="22"/>
          <w:sz w:val="22"/>
          <w:szCs w:val="22"/>
        </w:rPr>
        <w:footnoteReference w:id="24"/>
      </w:r>
      <w:r w:rsidRPr="00C850BB">
        <w:rPr>
          <w:szCs w:val="22"/>
        </w:rPr>
        <w:t>.</w:t>
      </w:r>
    </w:p>
    <w:p w:rsidR="00D22FB0" w:rsidRPr="00C850BB" w:rsidRDefault="00D22FB0" w:rsidP="00C850BB">
      <w:pPr>
        <w:widowControl w:val="0"/>
        <w:suppressLineNumbers/>
        <w:suppressAutoHyphens/>
        <w:kinsoku w:val="0"/>
        <w:overflowPunct w:val="0"/>
        <w:autoSpaceDE w:val="0"/>
        <w:autoSpaceDN w:val="0"/>
        <w:adjustRightInd w:val="0"/>
        <w:snapToGrid w:val="0"/>
        <w:spacing w:before="120" w:after="120"/>
        <w:ind w:left="1418" w:hanging="1418"/>
        <w:jc w:val="left"/>
        <w:rPr>
          <w:b/>
          <w:snapToGrid w:val="0"/>
          <w:kern w:val="22"/>
          <w:szCs w:val="22"/>
        </w:rPr>
      </w:pPr>
      <w:r w:rsidRPr="00C850BB">
        <w:rPr>
          <w:b/>
          <w:snapToGrid w:val="0"/>
          <w:kern w:val="22"/>
          <w:szCs w:val="22"/>
        </w:rPr>
        <w:t>Рисунок 2.</w:t>
      </w:r>
      <w:r w:rsidRPr="00C850BB">
        <w:rPr>
          <w:szCs w:val="22"/>
        </w:rPr>
        <w:tab/>
      </w:r>
      <w:r w:rsidRPr="00C850BB">
        <w:rPr>
          <w:b/>
          <w:snapToGrid w:val="0"/>
          <w:kern w:val="22"/>
          <w:szCs w:val="22"/>
        </w:rPr>
        <w:t xml:space="preserve">Подходы для включения мер </w:t>
      </w:r>
      <w:r w:rsidR="00D72DFE" w:rsidRPr="00C850BB">
        <w:rPr>
          <w:b/>
          <w:snapToGrid w:val="0"/>
          <w:kern w:val="22"/>
          <w:szCs w:val="22"/>
        </w:rPr>
        <w:t xml:space="preserve">по АПЭ и </w:t>
      </w:r>
      <w:proofErr w:type="spellStart"/>
      <w:r w:rsidR="00D72DFE" w:rsidRPr="00C850BB">
        <w:rPr>
          <w:b/>
          <w:snapToGrid w:val="0"/>
          <w:kern w:val="22"/>
          <w:szCs w:val="22"/>
        </w:rPr>
        <w:t>Эко-УОБ</w:t>
      </w:r>
      <w:proofErr w:type="spellEnd"/>
      <w:r w:rsidRPr="00C850BB">
        <w:rPr>
          <w:b/>
          <w:snapToGrid w:val="0"/>
          <w:kern w:val="22"/>
          <w:szCs w:val="22"/>
        </w:rPr>
        <w:t xml:space="preserve"> в ключевые стратегии развития и секторальные стратегии путем внедрения </w:t>
      </w:r>
      <w:r w:rsidR="009D6123" w:rsidRPr="00C850BB">
        <w:rPr>
          <w:b/>
          <w:snapToGrid w:val="0"/>
          <w:kern w:val="22"/>
          <w:szCs w:val="22"/>
        </w:rPr>
        <w:t xml:space="preserve">экосистемных </w:t>
      </w:r>
      <w:r w:rsidRPr="00C850BB">
        <w:rPr>
          <w:b/>
          <w:snapToGrid w:val="0"/>
          <w:kern w:val="22"/>
          <w:szCs w:val="22"/>
        </w:rPr>
        <w:t>подходов в существующие инструменты и методологии</w:t>
      </w:r>
      <w:r w:rsidR="00A01248" w:rsidRPr="00C850BB">
        <w:rPr>
          <w:b/>
          <w:snapToGrid w:val="0"/>
          <w:kern w:val="22"/>
          <w:szCs w:val="22"/>
        </w:rPr>
        <w:t xml:space="preserve"> путем</w:t>
      </w:r>
      <w:r w:rsidRPr="00C850BB">
        <w:rPr>
          <w:b/>
          <w:snapToGrid w:val="0"/>
          <w:kern w:val="22"/>
          <w:szCs w:val="22"/>
        </w:rPr>
        <w:t xml:space="preserve"> выбора соответствующих показа</w:t>
      </w:r>
      <w:r w:rsidR="00A01248" w:rsidRPr="00C850BB">
        <w:rPr>
          <w:b/>
          <w:snapToGrid w:val="0"/>
          <w:kern w:val="22"/>
          <w:szCs w:val="22"/>
        </w:rPr>
        <w:t xml:space="preserve">телей для мониторинга и оценки и </w:t>
      </w:r>
      <w:r w:rsidRPr="00C850BB">
        <w:rPr>
          <w:b/>
          <w:snapToGrid w:val="0"/>
          <w:kern w:val="22"/>
          <w:szCs w:val="22"/>
        </w:rPr>
        <w:t xml:space="preserve">обеспечения </w:t>
      </w:r>
      <w:r w:rsidR="00A01248" w:rsidRPr="00C850BB">
        <w:rPr>
          <w:b/>
          <w:snapToGrid w:val="0"/>
          <w:kern w:val="22"/>
          <w:szCs w:val="22"/>
        </w:rPr>
        <w:t>положительного</w:t>
      </w:r>
      <w:r w:rsidRPr="00C850BB">
        <w:rPr>
          <w:b/>
          <w:snapToGrid w:val="0"/>
          <w:kern w:val="22"/>
          <w:szCs w:val="22"/>
        </w:rPr>
        <w:t xml:space="preserve"> воздействия путем разработки теории изменений</w:t>
      </w:r>
    </w:p>
    <w:p w:rsidR="00D22FB0" w:rsidRPr="00C850BB" w:rsidRDefault="00D22FB0" w:rsidP="00C20821">
      <w:pPr>
        <w:suppressLineNumbers/>
        <w:suppressAutoHyphens/>
        <w:kinsoku w:val="0"/>
        <w:overflowPunct w:val="0"/>
        <w:autoSpaceDE w:val="0"/>
        <w:autoSpaceDN w:val="0"/>
        <w:adjustRightInd w:val="0"/>
        <w:snapToGrid w:val="0"/>
        <w:jc w:val="center"/>
        <w:rPr>
          <w:rFonts w:eastAsia="Calibri"/>
          <w:snapToGrid w:val="0"/>
          <w:kern w:val="22"/>
          <w:szCs w:val="22"/>
        </w:rPr>
      </w:pPr>
      <w:r w:rsidRPr="00C850BB">
        <w:rPr>
          <w:noProof/>
          <w:szCs w:val="22"/>
          <w:lang w:val="fr-FR" w:eastAsia="fr-FR"/>
        </w:rPr>
        <w:lastRenderedPageBreak/>
        <w:drawing>
          <wp:inline distT="0" distB="0" distL="0" distR="0">
            <wp:extent cx="4151692" cy="3752491"/>
            <wp:effectExtent l="19050" t="0" r="1208"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stretch>
                      <a:fillRect/>
                    </a:stretch>
                  </pic:blipFill>
                  <pic:spPr>
                    <a:xfrm>
                      <a:off x="0" y="0"/>
                      <a:ext cx="4175531" cy="3774038"/>
                    </a:xfrm>
                    <a:prstGeom prst="rect">
                      <a:avLst/>
                    </a:prstGeom>
                  </pic:spPr>
                </pic:pic>
              </a:graphicData>
            </a:graphic>
          </wp:inline>
        </w:drawing>
      </w:r>
    </w:p>
    <w:p w:rsidR="00D22FB0" w:rsidRPr="00C850BB" w:rsidRDefault="00D22FB0" w:rsidP="008D3C09">
      <w:pPr>
        <w:pStyle w:val="Paragraphedeliste"/>
        <w:keepNext/>
        <w:numPr>
          <w:ilvl w:val="1"/>
          <w:numId w:val="16"/>
        </w:numPr>
        <w:suppressLineNumbers/>
        <w:suppressAutoHyphens/>
        <w:kinsoku w:val="0"/>
        <w:overflowPunct w:val="0"/>
        <w:autoSpaceDE w:val="0"/>
        <w:autoSpaceDN w:val="0"/>
        <w:adjustRightInd w:val="0"/>
        <w:snapToGrid w:val="0"/>
        <w:spacing w:before="120" w:after="120"/>
        <w:contextualSpacing w:val="0"/>
        <w:jc w:val="left"/>
        <w:outlineLvl w:val="0"/>
        <w:rPr>
          <w:b/>
          <w:snapToGrid w:val="0"/>
          <w:kern w:val="22"/>
          <w:szCs w:val="22"/>
        </w:rPr>
      </w:pPr>
      <w:r w:rsidRPr="00C850BB">
        <w:rPr>
          <w:b/>
          <w:snapToGrid w:val="0"/>
          <w:kern w:val="22"/>
          <w:szCs w:val="22"/>
        </w:rPr>
        <w:t xml:space="preserve">Повышение </w:t>
      </w:r>
      <w:r w:rsidR="00A01248" w:rsidRPr="00C850BB">
        <w:rPr>
          <w:b/>
          <w:snapToGrid w:val="0"/>
          <w:kern w:val="22"/>
          <w:szCs w:val="22"/>
        </w:rPr>
        <w:t xml:space="preserve">уровня </w:t>
      </w:r>
      <w:r w:rsidRPr="00C850BB">
        <w:rPr>
          <w:b/>
          <w:snapToGrid w:val="0"/>
          <w:kern w:val="22"/>
          <w:szCs w:val="22"/>
        </w:rPr>
        <w:t xml:space="preserve">осведомленности и </w:t>
      </w:r>
      <w:r w:rsidR="00C20821" w:rsidRPr="00C850BB">
        <w:rPr>
          <w:b/>
          <w:snapToGrid w:val="0"/>
          <w:kern w:val="22"/>
          <w:szCs w:val="22"/>
        </w:rPr>
        <w:t>создание</w:t>
      </w:r>
      <w:r w:rsidRPr="00C850BB">
        <w:rPr>
          <w:b/>
          <w:snapToGrid w:val="0"/>
          <w:kern w:val="22"/>
          <w:szCs w:val="22"/>
        </w:rPr>
        <w:t xml:space="preserve"> потенциала</w:t>
      </w:r>
    </w:p>
    <w:p w:rsidR="00D22FB0" w:rsidRPr="00C850BB" w:rsidRDefault="00D22FB0" w:rsidP="008D3C09">
      <w:pPr>
        <w:pStyle w:val="Paragraphedeliste"/>
        <w:numPr>
          <w:ilvl w:val="0"/>
          <w:numId w:val="33"/>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rPr>
      </w:pPr>
      <w:r w:rsidRPr="00C850BB">
        <w:rPr>
          <w:szCs w:val="22"/>
        </w:rPr>
        <w:t xml:space="preserve">Распространение информации о многочисленных преимуществах мер </w:t>
      </w:r>
      <w:r w:rsidR="00D72DFE" w:rsidRPr="00C850BB">
        <w:rPr>
          <w:szCs w:val="22"/>
        </w:rPr>
        <w:t xml:space="preserve">по АПЭ и </w:t>
      </w:r>
      <w:proofErr w:type="spellStart"/>
      <w:r w:rsidR="00D72DFE" w:rsidRPr="00C850BB">
        <w:rPr>
          <w:szCs w:val="22"/>
        </w:rPr>
        <w:t>Эко-УОБ</w:t>
      </w:r>
      <w:proofErr w:type="spellEnd"/>
      <w:r w:rsidRPr="00C850BB">
        <w:rPr>
          <w:szCs w:val="22"/>
        </w:rPr>
        <w:t xml:space="preserve"> среди </w:t>
      </w:r>
      <w:r w:rsidR="00A01248" w:rsidRPr="00C850BB">
        <w:rPr>
          <w:szCs w:val="22"/>
        </w:rPr>
        <w:t xml:space="preserve">различных </w:t>
      </w:r>
      <w:r w:rsidRPr="00C850BB">
        <w:rPr>
          <w:szCs w:val="22"/>
        </w:rPr>
        <w:t>секторов, сообще</w:t>
      </w:r>
      <w:proofErr w:type="gramStart"/>
      <w:r w:rsidRPr="00C850BB">
        <w:rPr>
          <w:szCs w:val="22"/>
        </w:rPr>
        <w:t xml:space="preserve">ств </w:t>
      </w:r>
      <w:r w:rsidR="00A01248" w:rsidRPr="00C850BB">
        <w:rPr>
          <w:szCs w:val="22"/>
        </w:rPr>
        <w:t>сп</w:t>
      </w:r>
      <w:proofErr w:type="gramEnd"/>
      <w:r w:rsidR="00A01248" w:rsidRPr="00C850BB">
        <w:rPr>
          <w:szCs w:val="22"/>
        </w:rPr>
        <w:t>ециалистов-практиков</w:t>
      </w:r>
      <w:r w:rsidRPr="00C850BB">
        <w:rPr>
          <w:szCs w:val="22"/>
        </w:rPr>
        <w:t xml:space="preserve"> и </w:t>
      </w:r>
      <w:r w:rsidR="00C06939" w:rsidRPr="00C850BB">
        <w:rPr>
          <w:szCs w:val="22"/>
        </w:rPr>
        <w:t>отраслей</w:t>
      </w:r>
      <w:r w:rsidRPr="00C850BB">
        <w:rPr>
          <w:szCs w:val="22"/>
        </w:rPr>
        <w:t xml:space="preserve"> имеет решающее значение </w:t>
      </w:r>
      <w:r w:rsidR="00C06939" w:rsidRPr="00C850BB">
        <w:rPr>
          <w:szCs w:val="22"/>
        </w:rPr>
        <w:t>для повышения эффективности и устойчивости инициатив наряду с</w:t>
      </w:r>
      <w:r w:rsidRPr="00C850BB">
        <w:rPr>
          <w:szCs w:val="22"/>
        </w:rPr>
        <w:t xml:space="preserve"> открыти</w:t>
      </w:r>
      <w:r w:rsidR="00C06939" w:rsidRPr="00C850BB">
        <w:rPr>
          <w:szCs w:val="22"/>
        </w:rPr>
        <w:t>ем</w:t>
      </w:r>
      <w:r w:rsidRPr="00C850BB">
        <w:rPr>
          <w:szCs w:val="22"/>
        </w:rPr>
        <w:t xml:space="preserve"> возможностей для финансирования. Национальные и международные политические соглашения дают возможность преодолеть разрыв между различными сообществами </w:t>
      </w:r>
      <w:r w:rsidR="00C06939" w:rsidRPr="00C850BB">
        <w:rPr>
          <w:szCs w:val="22"/>
        </w:rPr>
        <w:t>специалистов-практиков</w:t>
      </w:r>
      <w:r w:rsidRPr="00C850BB">
        <w:rPr>
          <w:szCs w:val="22"/>
        </w:rPr>
        <w:t xml:space="preserve">. Взаимосвязи между управлением экосистемами, изменением климата и уменьшением опасности бедствий отражены в различных целевых показателях в рамках </w:t>
      </w:r>
      <w:r w:rsidR="00C06939" w:rsidRPr="00C850BB">
        <w:rPr>
          <w:szCs w:val="22"/>
        </w:rPr>
        <w:t>ц</w:t>
      </w:r>
      <w:r w:rsidRPr="00C850BB">
        <w:rPr>
          <w:szCs w:val="22"/>
        </w:rPr>
        <w:t xml:space="preserve">елей </w:t>
      </w:r>
      <w:r w:rsidR="00C06939" w:rsidRPr="00C850BB">
        <w:rPr>
          <w:szCs w:val="22"/>
        </w:rPr>
        <w:t xml:space="preserve">в области </w:t>
      </w:r>
      <w:r w:rsidRPr="00C850BB">
        <w:rPr>
          <w:szCs w:val="22"/>
        </w:rPr>
        <w:t xml:space="preserve">устойчивого развития, Сэндайской рамочной программы по </w:t>
      </w:r>
      <w:r w:rsidR="00ED4270" w:rsidRPr="00C850BB">
        <w:rPr>
          <w:szCs w:val="22"/>
        </w:rPr>
        <w:t>снижению риска</w:t>
      </w:r>
      <w:r w:rsidRPr="00C850BB">
        <w:rPr>
          <w:szCs w:val="22"/>
        </w:rPr>
        <w:t xml:space="preserve"> бедствий, Парижского соглашения об изменении климата, решений Сторон конвенций, принятых в Рио-де-Жанейро, и резолюций Сторон Рамсарской конвенции</w:t>
      </w:r>
      <w:r w:rsidRPr="00C850BB">
        <w:rPr>
          <w:snapToGrid w:val="0"/>
          <w:kern w:val="22"/>
          <w:szCs w:val="22"/>
          <w:vertAlign w:val="superscript"/>
        </w:rPr>
        <w:footnoteReference w:id="25"/>
      </w:r>
      <w:r w:rsidRPr="00C850BB">
        <w:rPr>
          <w:szCs w:val="22"/>
        </w:rPr>
        <w:t>.</w:t>
      </w:r>
    </w:p>
    <w:p w:rsidR="00D22FB0" w:rsidRPr="00C850BB" w:rsidRDefault="00C06939" w:rsidP="008D3C09">
      <w:pPr>
        <w:pStyle w:val="Paragraphedeliste"/>
        <w:numPr>
          <w:ilvl w:val="0"/>
          <w:numId w:val="33"/>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rPr>
      </w:pPr>
      <w:proofErr w:type="gramStart"/>
      <w:r w:rsidRPr="00C850BB">
        <w:rPr>
          <w:szCs w:val="22"/>
        </w:rPr>
        <w:t>В качестве дополнительной информации приводится п</w:t>
      </w:r>
      <w:r w:rsidR="00D22FB0" w:rsidRPr="00C850BB">
        <w:rPr>
          <w:szCs w:val="22"/>
        </w:rPr>
        <w:t xml:space="preserve">одробный перечень предлагаемых мер по повышению </w:t>
      </w:r>
      <w:r w:rsidRPr="00C850BB">
        <w:rPr>
          <w:szCs w:val="22"/>
        </w:rPr>
        <w:t xml:space="preserve">уровня </w:t>
      </w:r>
      <w:r w:rsidR="00D22FB0" w:rsidRPr="00C850BB">
        <w:rPr>
          <w:szCs w:val="22"/>
        </w:rPr>
        <w:t xml:space="preserve">осведомленности и </w:t>
      </w:r>
      <w:r w:rsidR="00ED4270" w:rsidRPr="00C850BB">
        <w:rPr>
          <w:szCs w:val="22"/>
        </w:rPr>
        <w:t>создани</w:t>
      </w:r>
      <w:r w:rsidR="00D22FB0" w:rsidRPr="00C850BB">
        <w:rPr>
          <w:szCs w:val="22"/>
        </w:rPr>
        <w:t>ю потенциала</w:t>
      </w:r>
      <w:r w:rsidR="00D22FB0" w:rsidRPr="00C850BB">
        <w:rPr>
          <w:szCs w:val="22"/>
          <w:vertAlign w:val="superscript"/>
        </w:rPr>
        <w:footnoteReference w:id="26"/>
      </w:r>
      <w:r w:rsidR="00D22FB0" w:rsidRPr="00C850BB">
        <w:rPr>
          <w:szCs w:val="22"/>
        </w:rPr>
        <w:t xml:space="preserve">. </w:t>
      </w:r>
      <w:r w:rsidRPr="00C850BB">
        <w:rPr>
          <w:szCs w:val="22"/>
        </w:rPr>
        <w:t>О</w:t>
      </w:r>
      <w:r w:rsidR="00D22FB0" w:rsidRPr="00C850BB">
        <w:rPr>
          <w:szCs w:val="22"/>
        </w:rPr>
        <w:t xml:space="preserve">сновные действия включают проведение базовых оценок: а) существующих навыков и потенциала лиц, </w:t>
      </w:r>
      <w:r w:rsidRPr="00C850BB">
        <w:rPr>
          <w:szCs w:val="22"/>
        </w:rPr>
        <w:t>ответственных за разработку политики</w:t>
      </w:r>
      <w:r w:rsidR="00D22FB0" w:rsidRPr="00C850BB">
        <w:rPr>
          <w:szCs w:val="22"/>
        </w:rPr>
        <w:t xml:space="preserve">, для устранения пробелов и </w:t>
      </w:r>
      <w:r w:rsidRPr="00C850BB">
        <w:rPr>
          <w:szCs w:val="22"/>
        </w:rPr>
        <w:t>удовлетворения</w:t>
      </w:r>
      <w:r w:rsidR="00D22FB0" w:rsidRPr="00C850BB">
        <w:rPr>
          <w:szCs w:val="22"/>
        </w:rPr>
        <w:t xml:space="preserve"> потребностей; и </w:t>
      </w:r>
      <w:proofErr w:type="spellStart"/>
      <w:r w:rsidR="00D22FB0" w:rsidRPr="00C850BB">
        <w:rPr>
          <w:szCs w:val="22"/>
        </w:rPr>
        <w:t>b</w:t>
      </w:r>
      <w:proofErr w:type="spellEnd"/>
      <w:r w:rsidR="00D22FB0" w:rsidRPr="00C850BB">
        <w:rPr>
          <w:szCs w:val="22"/>
        </w:rPr>
        <w:t xml:space="preserve">) институционального потенциала и существующих координационных механизмов для определения потребностей в устойчивой интеграции и внедрении мер </w:t>
      </w:r>
      <w:r w:rsidRPr="00C850BB">
        <w:rPr>
          <w:szCs w:val="22"/>
        </w:rPr>
        <w:t xml:space="preserve">по АПЭ и </w:t>
      </w:r>
      <w:proofErr w:type="spellStart"/>
      <w:r w:rsidRPr="00C850BB">
        <w:rPr>
          <w:szCs w:val="22"/>
        </w:rPr>
        <w:t>Эко-УОБ</w:t>
      </w:r>
      <w:proofErr w:type="spellEnd"/>
      <w:r w:rsidR="00D22FB0" w:rsidRPr="00C850BB">
        <w:rPr>
          <w:szCs w:val="22"/>
        </w:rPr>
        <w:t>.</w:t>
      </w:r>
      <w:proofErr w:type="gramEnd"/>
      <w:r w:rsidR="00D22FB0" w:rsidRPr="00C850BB">
        <w:rPr>
          <w:szCs w:val="22"/>
        </w:rPr>
        <w:t xml:space="preserve"> Также полезно </w:t>
      </w:r>
      <w:r w:rsidRPr="00C850BB">
        <w:rPr>
          <w:szCs w:val="22"/>
        </w:rPr>
        <w:t>учитывать</w:t>
      </w:r>
      <w:r w:rsidR="00D22FB0" w:rsidRPr="00C850BB">
        <w:rPr>
          <w:szCs w:val="22"/>
        </w:rPr>
        <w:t xml:space="preserve"> различные потребности в информации и коммуникации различных </w:t>
      </w:r>
      <w:proofErr w:type="gramStart"/>
      <w:r w:rsidR="00D22FB0" w:rsidRPr="00C850BB">
        <w:rPr>
          <w:szCs w:val="22"/>
        </w:rPr>
        <w:t>групп</w:t>
      </w:r>
      <w:proofErr w:type="gramEnd"/>
      <w:r w:rsidR="00D22FB0" w:rsidRPr="00C850BB">
        <w:rPr>
          <w:szCs w:val="22"/>
        </w:rPr>
        <w:t xml:space="preserve"> заинтересованных сторон в целях развития эффективной </w:t>
      </w:r>
      <w:r w:rsidR="00ED4270" w:rsidRPr="00C850BB">
        <w:rPr>
          <w:szCs w:val="22"/>
        </w:rPr>
        <w:t xml:space="preserve">информационно-просветительской </w:t>
      </w:r>
      <w:r w:rsidR="00D22FB0" w:rsidRPr="00C850BB">
        <w:rPr>
          <w:szCs w:val="22"/>
        </w:rPr>
        <w:t xml:space="preserve">деятельности, создания общей базы знаний и поиска общего языка между заинтересованными </w:t>
      </w:r>
      <w:r w:rsidR="00D22FB0" w:rsidRPr="00C850BB">
        <w:rPr>
          <w:szCs w:val="22"/>
        </w:rPr>
        <w:lastRenderedPageBreak/>
        <w:t>сторонами</w:t>
      </w:r>
      <w:r w:rsidRPr="00C850BB">
        <w:rPr>
          <w:szCs w:val="22"/>
        </w:rPr>
        <w:t xml:space="preserve"> для налаживания</w:t>
      </w:r>
      <w:r w:rsidR="00D22FB0" w:rsidRPr="00C850BB">
        <w:rPr>
          <w:szCs w:val="22"/>
        </w:rPr>
        <w:t xml:space="preserve"> сотрудничества между ними. Для поддержки этих усилий существует множество сетей, предлагаю</w:t>
      </w:r>
      <w:r w:rsidRPr="00C850BB">
        <w:rPr>
          <w:szCs w:val="22"/>
        </w:rPr>
        <w:t>щих</w:t>
      </w:r>
      <w:r w:rsidR="00D22FB0" w:rsidRPr="00C850BB">
        <w:rPr>
          <w:szCs w:val="22"/>
        </w:rPr>
        <w:t xml:space="preserve"> платформы для обмена информацией и опытом</w:t>
      </w:r>
      <w:r w:rsidR="00D22FB0" w:rsidRPr="00C850BB">
        <w:rPr>
          <w:rStyle w:val="Appelnotedebasdep"/>
          <w:rFonts w:eastAsiaTheme="majorEastAsia"/>
          <w:snapToGrid w:val="0"/>
          <w:kern w:val="22"/>
          <w:sz w:val="22"/>
          <w:szCs w:val="22"/>
        </w:rPr>
        <w:footnoteReference w:id="27"/>
      </w:r>
      <w:r w:rsidR="00D22FB0" w:rsidRPr="00C850BB">
        <w:rPr>
          <w:szCs w:val="22"/>
        </w:rPr>
        <w:t>.</w:t>
      </w:r>
    </w:p>
    <w:p w:rsidR="00D22FB0" w:rsidRPr="00C850BB" w:rsidRDefault="00D22FB0" w:rsidP="008D3C09">
      <w:pPr>
        <w:pStyle w:val="Paragraphedeliste"/>
        <w:keepNext/>
        <w:numPr>
          <w:ilvl w:val="0"/>
          <w:numId w:val="16"/>
        </w:numPr>
        <w:suppressLineNumbers/>
        <w:suppressAutoHyphens/>
        <w:kinsoku w:val="0"/>
        <w:overflowPunct w:val="0"/>
        <w:autoSpaceDE w:val="0"/>
        <w:autoSpaceDN w:val="0"/>
        <w:adjustRightInd w:val="0"/>
        <w:snapToGrid w:val="0"/>
        <w:spacing w:before="120" w:after="120"/>
        <w:contextualSpacing w:val="0"/>
        <w:jc w:val="left"/>
        <w:outlineLvl w:val="0"/>
        <w:rPr>
          <w:rFonts w:eastAsia="Calibri"/>
          <w:snapToGrid w:val="0"/>
          <w:kern w:val="22"/>
          <w:szCs w:val="22"/>
        </w:rPr>
      </w:pPr>
      <w:r w:rsidRPr="00C850BB">
        <w:rPr>
          <w:b/>
          <w:snapToGrid w:val="0"/>
          <w:kern w:val="22"/>
          <w:szCs w:val="22"/>
        </w:rPr>
        <w:t xml:space="preserve">Поэтапный подход к разработке и внедрению эффективных мер </w:t>
      </w:r>
      <w:r w:rsidR="00D72DFE" w:rsidRPr="00C850BB">
        <w:rPr>
          <w:b/>
          <w:snapToGrid w:val="0"/>
          <w:kern w:val="22"/>
          <w:szCs w:val="22"/>
        </w:rPr>
        <w:t xml:space="preserve">по АПЭ и </w:t>
      </w:r>
      <w:proofErr w:type="spellStart"/>
      <w:r w:rsidR="00D72DFE" w:rsidRPr="00C850BB">
        <w:rPr>
          <w:b/>
          <w:snapToGrid w:val="0"/>
          <w:kern w:val="22"/>
          <w:szCs w:val="22"/>
        </w:rPr>
        <w:t>Эко-УОБ</w:t>
      </w:r>
      <w:bookmarkEnd w:id="19"/>
      <w:proofErr w:type="spellEnd"/>
    </w:p>
    <w:p w:rsidR="00D22FB0" w:rsidRPr="00C850BB" w:rsidRDefault="00D22FB0" w:rsidP="008D3C09">
      <w:pPr>
        <w:pStyle w:val="Paragraphedeliste"/>
        <w:numPr>
          <w:ilvl w:val="0"/>
          <w:numId w:val="33"/>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rPr>
      </w:pPr>
      <w:proofErr w:type="gramStart"/>
      <w:r w:rsidRPr="00C850BB">
        <w:rPr>
          <w:szCs w:val="22"/>
        </w:rPr>
        <w:t>При разработке концептуальной основы этих руководящих указаний были рассмотрены различные аспекты адаптации к изменению климата и уменьшения опасности бедствий в дополнение к более широким подходам к решению проблем, таким как рамки ландшафтного и системного подхода</w:t>
      </w:r>
      <w:r w:rsidRPr="00C850BB">
        <w:rPr>
          <w:snapToGrid w:val="0"/>
          <w:kern w:val="22"/>
          <w:szCs w:val="22"/>
          <w:vertAlign w:val="superscript"/>
        </w:rPr>
        <w:footnoteReference w:id="28"/>
      </w:r>
      <w:r w:rsidRPr="00C850BB">
        <w:rPr>
          <w:snapToGrid w:val="0"/>
          <w:kern w:val="22"/>
          <w:szCs w:val="22"/>
          <w:vertAlign w:val="superscript"/>
        </w:rPr>
        <w:t>,</w:t>
      </w:r>
      <w:r w:rsidRPr="00C850BB">
        <w:rPr>
          <w:rStyle w:val="Appelnotedebasdep"/>
          <w:rFonts w:eastAsiaTheme="majorEastAsia"/>
          <w:snapToGrid w:val="0"/>
          <w:kern w:val="22"/>
          <w:sz w:val="22"/>
          <w:szCs w:val="22"/>
        </w:rPr>
        <w:footnoteReference w:id="29"/>
      </w:r>
      <w:r w:rsidRPr="00C850BB">
        <w:rPr>
          <w:szCs w:val="22"/>
        </w:rPr>
        <w:t xml:space="preserve">. Эти руководящие указания используют широкую перспективу для всех экосистем и включают соображения для </w:t>
      </w:r>
      <w:r w:rsidR="00F97F71" w:rsidRPr="00C850BB">
        <w:rPr>
          <w:szCs w:val="22"/>
        </w:rPr>
        <w:t xml:space="preserve">интеграции мер </w:t>
      </w:r>
      <w:r w:rsidR="00D72DFE" w:rsidRPr="00C850BB">
        <w:rPr>
          <w:szCs w:val="22"/>
        </w:rPr>
        <w:t xml:space="preserve">по АПЭ и </w:t>
      </w:r>
      <w:proofErr w:type="spellStart"/>
      <w:r w:rsidR="00D72DFE" w:rsidRPr="00C850BB">
        <w:rPr>
          <w:szCs w:val="22"/>
        </w:rPr>
        <w:t>Эко-УОБ</w:t>
      </w:r>
      <w:proofErr w:type="spellEnd"/>
      <w:r w:rsidRPr="00C850BB">
        <w:rPr>
          <w:szCs w:val="22"/>
        </w:rPr>
        <w:t>.</w:t>
      </w:r>
      <w:proofErr w:type="gramEnd"/>
      <w:r w:rsidRPr="00C850BB">
        <w:rPr>
          <w:szCs w:val="22"/>
        </w:rPr>
        <w:t xml:space="preserve"> Руководящие указания объединяют эти подходы в рамках серии итерационных шагов. Этот процесс должен быть гибким и адаптированным к потребностям проекта, программы или с</w:t>
      </w:r>
      <w:r w:rsidR="00F97F71" w:rsidRPr="00C850BB">
        <w:rPr>
          <w:szCs w:val="22"/>
        </w:rPr>
        <w:t>траны, региона</w:t>
      </w:r>
      <w:r w:rsidR="00012CF0" w:rsidRPr="00C850BB">
        <w:rPr>
          <w:szCs w:val="22"/>
        </w:rPr>
        <w:t>,</w:t>
      </w:r>
      <w:r w:rsidR="00F97F71" w:rsidRPr="00C850BB">
        <w:rPr>
          <w:szCs w:val="22"/>
        </w:rPr>
        <w:t xml:space="preserve"> сухопутного или</w:t>
      </w:r>
      <w:r w:rsidRPr="00C850BB">
        <w:rPr>
          <w:szCs w:val="22"/>
        </w:rPr>
        <w:t xml:space="preserve"> морского ландшафта. Принципы и гарантии для мер </w:t>
      </w:r>
      <w:r w:rsidR="00D72DFE" w:rsidRPr="00C850BB">
        <w:rPr>
          <w:szCs w:val="22"/>
        </w:rPr>
        <w:t xml:space="preserve">по АПЭ и </w:t>
      </w:r>
      <w:proofErr w:type="spellStart"/>
      <w:r w:rsidR="00D72DFE" w:rsidRPr="00C850BB">
        <w:rPr>
          <w:szCs w:val="22"/>
        </w:rPr>
        <w:t>Эко-УОБ</w:t>
      </w:r>
      <w:proofErr w:type="spellEnd"/>
      <w:r w:rsidRPr="00C850BB">
        <w:rPr>
          <w:szCs w:val="22"/>
        </w:rPr>
        <w:t xml:space="preserve"> играют центральную роль в процессе планирования и осуществления, а общие соображения предоставляются для повышения эффективности и действенности. </w:t>
      </w:r>
      <w:r w:rsidR="00012CF0" w:rsidRPr="00C850BB">
        <w:rPr>
          <w:szCs w:val="22"/>
        </w:rPr>
        <w:t>Эти э</w:t>
      </w:r>
      <w:r w:rsidRPr="00C850BB">
        <w:rPr>
          <w:szCs w:val="22"/>
        </w:rPr>
        <w:t xml:space="preserve">тапы связаны с набором инструментов, </w:t>
      </w:r>
      <w:r w:rsidR="00012CF0" w:rsidRPr="00C850BB">
        <w:rPr>
          <w:szCs w:val="22"/>
        </w:rPr>
        <w:t>предлагающим</w:t>
      </w:r>
      <w:r w:rsidRPr="00C850BB">
        <w:rPr>
          <w:szCs w:val="22"/>
        </w:rPr>
        <w:t xml:space="preserve"> </w:t>
      </w:r>
      <w:r w:rsidR="00012CF0" w:rsidRPr="00C850BB">
        <w:rPr>
          <w:szCs w:val="22"/>
        </w:rPr>
        <w:t xml:space="preserve">в качестве дополнительной информации </w:t>
      </w:r>
      <w:r w:rsidRPr="00C850BB">
        <w:rPr>
          <w:szCs w:val="22"/>
        </w:rPr>
        <w:t>широкий выбор дополнительных указаний и инструментов</w:t>
      </w:r>
      <w:r w:rsidRPr="00C850BB">
        <w:rPr>
          <w:rStyle w:val="Appelnotedebasdep"/>
          <w:rFonts w:eastAsiaTheme="majorEastAsia"/>
          <w:snapToGrid w:val="0"/>
          <w:kern w:val="22"/>
          <w:sz w:val="22"/>
          <w:szCs w:val="22"/>
        </w:rPr>
        <w:footnoteReference w:id="30"/>
      </w:r>
      <w:r w:rsidRPr="00C850BB">
        <w:rPr>
          <w:szCs w:val="22"/>
        </w:rPr>
        <w:t xml:space="preserve">. </w:t>
      </w:r>
      <w:r w:rsidR="00012CF0" w:rsidRPr="00C850BB">
        <w:rPr>
          <w:szCs w:val="22"/>
        </w:rPr>
        <w:t>Участие</w:t>
      </w:r>
      <w:r w:rsidRPr="00C850BB">
        <w:rPr>
          <w:szCs w:val="22"/>
        </w:rPr>
        <w:t xml:space="preserve"> заинтересованных сторон, </w:t>
      </w:r>
      <w:r w:rsidR="00012CF0" w:rsidRPr="00C850BB">
        <w:rPr>
          <w:szCs w:val="22"/>
        </w:rPr>
        <w:t>интеграция</w:t>
      </w:r>
      <w:r w:rsidR="00F97F71" w:rsidRPr="00C850BB">
        <w:rPr>
          <w:szCs w:val="22"/>
        </w:rPr>
        <w:t xml:space="preserve"> тематики</w:t>
      </w:r>
      <w:r w:rsidRPr="00C850BB">
        <w:rPr>
          <w:szCs w:val="22"/>
        </w:rPr>
        <w:t xml:space="preserve">, создание потенциала и мониторинг должны </w:t>
      </w:r>
      <w:r w:rsidR="00012CF0" w:rsidRPr="00C850BB">
        <w:rPr>
          <w:szCs w:val="22"/>
        </w:rPr>
        <w:t xml:space="preserve">быть </w:t>
      </w:r>
      <w:r w:rsidRPr="00C850BB">
        <w:rPr>
          <w:szCs w:val="22"/>
        </w:rPr>
        <w:t>обеспеч</w:t>
      </w:r>
      <w:r w:rsidR="00012CF0" w:rsidRPr="00C850BB">
        <w:rPr>
          <w:szCs w:val="22"/>
        </w:rPr>
        <w:t>ены</w:t>
      </w:r>
      <w:r w:rsidRPr="00C850BB">
        <w:rPr>
          <w:szCs w:val="22"/>
        </w:rPr>
        <w:t xml:space="preserve"> на протяжении всего процесса.</w:t>
      </w:r>
      <w:bookmarkStart w:id="20" w:name="_Toc504402383"/>
    </w:p>
    <w:p w:rsidR="00D22FB0" w:rsidRPr="00C850BB" w:rsidRDefault="00D22FB0" w:rsidP="00D22FB0">
      <w:pPr>
        <w:keepNext/>
        <w:suppressLineNumbers/>
        <w:suppressAutoHyphens/>
        <w:kinsoku w:val="0"/>
        <w:overflowPunct w:val="0"/>
        <w:autoSpaceDE w:val="0"/>
        <w:autoSpaceDN w:val="0"/>
        <w:adjustRightInd w:val="0"/>
        <w:snapToGrid w:val="0"/>
        <w:spacing w:before="120" w:after="120"/>
        <w:outlineLvl w:val="1"/>
        <w:rPr>
          <w:b/>
          <w:snapToGrid w:val="0"/>
          <w:kern w:val="22"/>
          <w:szCs w:val="22"/>
        </w:rPr>
      </w:pPr>
      <w:r w:rsidRPr="00C850BB">
        <w:rPr>
          <w:b/>
          <w:snapToGrid w:val="0"/>
          <w:kern w:val="22"/>
          <w:szCs w:val="22"/>
        </w:rPr>
        <w:t>Этап А. Понимание социально-экологической системы</w:t>
      </w:r>
    </w:p>
    <w:p w:rsidR="00D22FB0" w:rsidRPr="00C850BB" w:rsidRDefault="00D22FB0" w:rsidP="00D22FB0">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rPr>
      </w:pPr>
      <w:r w:rsidRPr="00C850BB">
        <w:rPr>
          <w:b/>
          <w:snapToGrid w:val="0"/>
          <w:kern w:val="22"/>
          <w:szCs w:val="22"/>
        </w:rPr>
        <w:t>Цель</w:t>
      </w:r>
    </w:p>
    <w:p w:rsidR="00D22FB0" w:rsidRPr="00C850BB" w:rsidRDefault="00D22FB0" w:rsidP="008D3C09">
      <w:pPr>
        <w:pStyle w:val="Paragraphedeliste"/>
        <w:numPr>
          <w:ilvl w:val="0"/>
          <w:numId w:val="33"/>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rPr>
      </w:pPr>
      <w:r w:rsidRPr="00C850BB">
        <w:rPr>
          <w:szCs w:val="22"/>
        </w:rPr>
        <w:t>Этот исследовательский этап направлен на у</w:t>
      </w:r>
      <w:r w:rsidR="00012CF0" w:rsidRPr="00C850BB">
        <w:rPr>
          <w:szCs w:val="22"/>
        </w:rPr>
        <w:t>глубл</w:t>
      </w:r>
      <w:r w:rsidRPr="00C850BB">
        <w:rPr>
          <w:szCs w:val="22"/>
        </w:rPr>
        <w:t>ение понимания социально-экологической системы, ориентированно</w:t>
      </w:r>
      <w:r w:rsidR="00012CF0" w:rsidRPr="00C850BB">
        <w:rPr>
          <w:szCs w:val="22"/>
        </w:rPr>
        <w:t>й</w:t>
      </w:r>
      <w:r w:rsidRPr="00C850BB">
        <w:rPr>
          <w:szCs w:val="22"/>
        </w:rPr>
        <w:t xml:space="preserve"> на адаптацию к изменению климата и меры по </w:t>
      </w:r>
      <w:r w:rsidR="00012CF0" w:rsidRPr="00C850BB">
        <w:rPr>
          <w:szCs w:val="22"/>
        </w:rPr>
        <w:t xml:space="preserve">снижению опасностей </w:t>
      </w:r>
      <w:r w:rsidRPr="00C850BB">
        <w:rPr>
          <w:szCs w:val="22"/>
        </w:rPr>
        <w:t xml:space="preserve">стихийных бедствий. Он включает в себя определение ключевых особенностей экосистемы </w:t>
      </w:r>
      <w:r w:rsidR="00F97F71" w:rsidRPr="00C850BB">
        <w:rPr>
          <w:szCs w:val="22"/>
        </w:rPr>
        <w:t>и</w:t>
      </w:r>
      <w:r w:rsidR="00012CF0" w:rsidRPr="00C850BB">
        <w:rPr>
          <w:szCs w:val="22"/>
        </w:rPr>
        <w:t>ли</w:t>
      </w:r>
      <w:r w:rsidRPr="00C850BB">
        <w:rPr>
          <w:szCs w:val="22"/>
        </w:rPr>
        <w:t xml:space="preserve"> ландшафта, в том числе биоразнообразие и экосистемные </w:t>
      </w:r>
      <w:r w:rsidR="00F97F71" w:rsidRPr="00C850BB">
        <w:rPr>
          <w:szCs w:val="22"/>
        </w:rPr>
        <w:t xml:space="preserve">функции и </w:t>
      </w:r>
      <w:r w:rsidRPr="00C850BB">
        <w:rPr>
          <w:szCs w:val="22"/>
        </w:rPr>
        <w:t xml:space="preserve">услуги, а также </w:t>
      </w:r>
      <w:r w:rsidR="00012CF0" w:rsidRPr="00C850BB">
        <w:rPr>
          <w:szCs w:val="22"/>
        </w:rPr>
        <w:t>их связи</w:t>
      </w:r>
      <w:r w:rsidRPr="00C850BB">
        <w:rPr>
          <w:szCs w:val="22"/>
        </w:rPr>
        <w:t xml:space="preserve"> с людьми. Этап</w:t>
      </w:r>
      <w:proofErr w:type="gramStart"/>
      <w:r w:rsidRPr="00C850BB">
        <w:rPr>
          <w:szCs w:val="22"/>
        </w:rPr>
        <w:t xml:space="preserve"> А</w:t>
      </w:r>
      <w:proofErr w:type="gramEnd"/>
      <w:r w:rsidRPr="00C850BB">
        <w:rPr>
          <w:szCs w:val="22"/>
        </w:rPr>
        <w:t xml:space="preserve"> позволяет устранить первопричины риска </w:t>
      </w:r>
      <w:r w:rsidR="00012CF0" w:rsidRPr="00C850BB">
        <w:rPr>
          <w:szCs w:val="22"/>
        </w:rPr>
        <w:t xml:space="preserve">и адаптироваться к </w:t>
      </w:r>
      <w:r w:rsidRPr="00C850BB">
        <w:rPr>
          <w:szCs w:val="22"/>
        </w:rPr>
        <w:t xml:space="preserve">текущим и будущим последствиям изменения климата. Кроме того, он </w:t>
      </w:r>
      <w:r w:rsidR="00012CF0" w:rsidRPr="00C850BB">
        <w:rPr>
          <w:szCs w:val="22"/>
        </w:rPr>
        <w:t>предоставляет</w:t>
      </w:r>
      <w:r w:rsidRPr="00C850BB">
        <w:rPr>
          <w:szCs w:val="22"/>
        </w:rPr>
        <w:t xml:space="preserve"> базовую информацию для обеспечения того, чтобы меры </w:t>
      </w:r>
      <w:r w:rsidR="00D72DFE" w:rsidRPr="00C850BB">
        <w:rPr>
          <w:szCs w:val="22"/>
        </w:rPr>
        <w:t xml:space="preserve">по АПЭ и </w:t>
      </w:r>
      <w:proofErr w:type="spellStart"/>
      <w:r w:rsidR="00D72DFE" w:rsidRPr="00C850BB">
        <w:rPr>
          <w:szCs w:val="22"/>
        </w:rPr>
        <w:t>Эко-УОБ</w:t>
      </w:r>
      <w:proofErr w:type="spellEnd"/>
      <w:r w:rsidRPr="00C850BB">
        <w:rPr>
          <w:szCs w:val="22"/>
        </w:rPr>
        <w:t xml:space="preserve"> согласовывались с потребностями в области сохранения и развития и не наносили ущерба биоразнообразию, культурному разнообразию</w:t>
      </w:r>
      <w:r w:rsidR="00012CF0" w:rsidRPr="00C850BB">
        <w:rPr>
          <w:szCs w:val="22"/>
        </w:rPr>
        <w:t>,</w:t>
      </w:r>
      <w:r w:rsidRPr="00C850BB">
        <w:rPr>
          <w:szCs w:val="22"/>
        </w:rPr>
        <w:t xml:space="preserve"> экосистемным функциям и услугам</w:t>
      </w:r>
      <w:r w:rsidR="00572A43" w:rsidRPr="00C850BB">
        <w:rPr>
          <w:szCs w:val="22"/>
        </w:rPr>
        <w:t>, а также</w:t>
      </w:r>
      <w:r w:rsidRPr="00C850BB">
        <w:rPr>
          <w:szCs w:val="22"/>
        </w:rPr>
        <w:t xml:space="preserve"> </w:t>
      </w:r>
      <w:r w:rsidR="00C735D8" w:rsidRPr="00C850BB">
        <w:rPr>
          <w:szCs w:val="22"/>
        </w:rPr>
        <w:t xml:space="preserve">зависящим от них </w:t>
      </w:r>
      <w:r w:rsidRPr="00C850BB">
        <w:rPr>
          <w:szCs w:val="22"/>
        </w:rPr>
        <w:t>люд</w:t>
      </w:r>
      <w:r w:rsidR="00C735D8" w:rsidRPr="00C850BB">
        <w:rPr>
          <w:szCs w:val="22"/>
        </w:rPr>
        <w:t xml:space="preserve">ям и средствам к существованию </w:t>
      </w:r>
      <w:r w:rsidRPr="00C850BB">
        <w:rPr>
          <w:szCs w:val="22"/>
        </w:rPr>
        <w:t>в соответствии с принципами и гарантиями.</w:t>
      </w:r>
    </w:p>
    <w:p w:rsidR="00D22FB0" w:rsidRPr="00C850BB" w:rsidRDefault="00D22FB0" w:rsidP="008D3C09">
      <w:pPr>
        <w:pStyle w:val="Paragraphedeliste"/>
        <w:numPr>
          <w:ilvl w:val="0"/>
          <w:numId w:val="33"/>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rPr>
      </w:pPr>
      <w:r w:rsidRPr="00C850BB">
        <w:rPr>
          <w:szCs w:val="22"/>
        </w:rPr>
        <w:t>Кроме того, этап</w:t>
      </w:r>
      <w:proofErr w:type="gramStart"/>
      <w:r w:rsidRPr="00C850BB">
        <w:rPr>
          <w:szCs w:val="22"/>
        </w:rPr>
        <w:t xml:space="preserve"> А</w:t>
      </w:r>
      <w:proofErr w:type="gramEnd"/>
      <w:r w:rsidRPr="00C850BB">
        <w:rPr>
          <w:szCs w:val="22"/>
        </w:rPr>
        <w:t xml:space="preserve"> включает в себя углубленный анализ заинтересованных сторон и процессов с участием многих заинтересованных сторон, которые </w:t>
      </w:r>
      <w:r w:rsidR="00C735D8" w:rsidRPr="00C850BB">
        <w:rPr>
          <w:szCs w:val="22"/>
        </w:rPr>
        <w:t>используются в</w:t>
      </w:r>
      <w:r w:rsidRPr="00C850BB">
        <w:rPr>
          <w:szCs w:val="22"/>
        </w:rPr>
        <w:t xml:space="preserve"> последующи</w:t>
      </w:r>
      <w:r w:rsidR="00C735D8" w:rsidRPr="00C850BB">
        <w:rPr>
          <w:szCs w:val="22"/>
        </w:rPr>
        <w:t>х этапах, и</w:t>
      </w:r>
      <w:r w:rsidRPr="00C850BB">
        <w:rPr>
          <w:szCs w:val="22"/>
        </w:rPr>
        <w:t xml:space="preserve"> </w:t>
      </w:r>
      <w:r w:rsidR="00C735D8" w:rsidRPr="00C850BB">
        <w:rPr>
          <w:szCs w:val="22"/>
        </w:rPr>
        <w:t>поэтому</w:t>
      </w:r>
      <w:r w:rsidRPr="00C850BB">
        <w:rPr>
          <w:szCs w:val="22"/>
        </w:rPr>
        <w:t xml:space="preserve"> для проведения этих анализов пред</w:t>
      </w:r>
      <w:r w:rsidR="00C735D8" w:rsidRPr="00C850BB">
        <w:rPr>
          <w:szCs w:val="22"/>
        </w:rPr>
        <w:t>оставляется</w:t>
      </w:r>
      <w:r w:rsidRPr="00C850BB">
        <w:rPr>
          <w:szCs w:val="22"/>
        </w:rPr>
        <w:t xml:space="preserve"> более подробная информация о действиях (вставка 2).</w:t>
      </w:r>
    </w:p>
    <w:p w:rsidR="00D22FB0" w:rsidRPr="00C850BB" w:rsidRDefault="00D22FB0" w:rsidP="00D22FB0">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rPr>
      </w:pPr>
      <w:r w:rsidRPr="00C850BB">
        <w:rPr>
          <w:b/>
          <w:snapToGrid w:val="0"/>
          <w:kern w:val="22"/>
          <w:szCs w:val="22"/>
        </w:rPr>
        <w:t>Результат</w:t>
      </w:r>
    </w:p>
    <w:p w:rsidR="00D22FB0" w:rsidRPr="00C850BB" w:rsidRDefault="00C735D8" w:rsidP="008D3C09">
      <w:pPr>
        <w:numPr>
          <w:ilvl w:val="0"/>
          <w:numId w:val="21"/>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r w:rsidRPr="00C850BB">
        <w:rPr>
          <w:szCs w:val="22"/>
        </w:rPr>
        <w:t>о</w:t>
      </w:r>
      <w:r w:rsidR="00D22FB0" w:rsidRPr="00C850BB">
        <w:rPr>
          <w:szCs w:val="22"/>
        </w:rPr>
        <w:t>предел</w:t>
      </w:r>
      <w:r w:rsidRPr="00C850BB">
        <w:rPr>
          <w:szCs w:val="22"/>
        </w:rPr>
        <w:t>ение соответствующей</w:t>
      </w:r>
      <w:r w:rsidR="00D22FB0" w:rsidRPr="00C850BB">
        <w:rPr>
          <w:szCs w:val="22"/>
        </w:rPr>
        <w:t xml:space="preserve"> социально-экологическ</w:t>
      </w:r>
      <w:r w:rsidRPr="00C850BB">
        <w:rPr>
          <w:szCs w:val="22"/>
        </w:rPr>
        <w:t>ой</w:t>
      </w:r>
      <w:r w:rsidR="00D22FB0" w:rsidRPr="00C850BB">
        <w:rPr>
          <w:szCs w:val="22"/>
        </w:rPr>
        <w:t xml:space="preserve"> систем</w:t>
      </w:r>
      <w:r w:rsidRPr="00C850BB">
        <w:rPr>
          <w:szCs w:val="22"/>
        </w:rPr>
        <w:t>ы</w:t>
      </w:r>
      <w:r w:rsidR="00D22FB0" w:rsidRPr="00C850BB">
        <w:rPr>
          <w:szCs w:val="22"/>
        </w:rPr>
        <w:t xml:space="preserve"> (биоразнообразие, экосистемы и услуги, социально-экономические характеристики и зависимости)</w:t>
      </w:r>
      <w:r w:rsidRPr="00C850BB">
        <w:rPr>
          <w:szCs w:val="22"/>
        </w:rPr>
        <w:t>, а также</w:t>
      </w:r>
      <w:r w:rsidR="00D22FB0" w:rsidRPr="00C850BB">
        <w:rPr>
          <w:szCs w:val="22"/>
        </w:rPr>
        <w:t xml:space="preserve"> смежные цели и задачи </w:t>
      </w:r>
      <w:r w:rsidRPr="00C850BB">
        <w:rPr>
          <w:szCs w:val="22"/>
        </w:rPr>
        <w:t xml:space="preserve">по </w:t>
      </w:r>
      <w:r w:rsidR="00D22FB0" w:rsidRPr="00C850BB">
        <w:rPr>
          <w:szCs w:val="22"/>
        </w:rPr>
        <w:t>адаптации и уменьшени</w:t>
      </w:r>
      <w:r w:rsidRPr="00C850BB">
        <w:rPr>
          <w:szCs w:val="22"/>
        </w:rPr>
        <w:t>ю</w:t>
      </w:r>
      <w:r w:rsidR="00D22FB0" w:rsidRPr="00C850BB">
        <w:rPr>
          <w:szCs w:val="22"/>
        </w:rPr>
        <w:t xml:space="preserve"> опасности бедствий;</w:t>
      </w:r>
    </w:p>
    <w:p w:rsidR="00D22FB0" w:rsidRPr="00C850BB" w:rsidRDefault="00C735D8" w:rsidP="008D3C09">
      <w:pPr>
        <w:numPr>
          <w:ilvl w:val="0"/>
          <w:numId w:val="21"/>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r w:rsidRPr="00C850BB">
        <w:rPr>
          <w:szCs w:val="22"/>
        </w:rPr>
        <w:lastRenderedPageBreak/>
        <w:t xml:space="preserve">определение </w:t>
      </w:r>
      <w:r w:rsidR="00D22FB0" w:rsidRPr="00C850BB">
        <w:rPr>
          <w:szCs w:val="22"/>
        </w:rPr>
        <w:t>заинтересованны</w:t>
      </w:r>
      <w:r w:rsidRPr="00C850BB">
        <w:rPr>
          <w:szCs w:val="22"/>
        </w:rPr>
        <w:t>х</w:t>
      </w:r>
      <w:r w:rsidR="00D22FB0" w:rsidRPr="00C850BB">
        <w:rPr>
          <w:szCs w:val="22"/>
        </w:rPr>
        <w:t xml:space="preserve"> сторон и правообладател</w:t>
      </w:r>
      <w:r w:rsidRPr="00C850BB">
        <w:rPr>
          <w:szCs w:val="22"/>
        </w:rPr>
        <w:t>ей</w:t>
      </w:r>
      <w:r w:rsidR="00D22FB0" w:rsidRPr="00C850BB">
        <w:rPr>
          <w:szCs w:val="22"/>
        </w:rPr>
        <w:t>;</w:t>
      </w:r>
    </w:p>
    <w:p w:rsidR="00D22FB0" w:rsidRPr="00C850BB" w:rsidRDefault="00C735D8" w:rsidP="008D3C09">
      <w:pPr>
        <w:numPr>
          <w:ilvl w:val="0"/>
          <w:numId w:val="21"/>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r w:rsidRPr="00C850BB">
        <w:rPr>
          <w:szCs w:val="22"/>
        </w:rPr>
        <w:t xml:space="preserve">определение </w:t>
      </w:r>
      <w:r w:rsidR="00D22FB0" w:rsidRPr="00C850BB">
        <w:rPr>
          <w:szCs w:val="22"/>
        </w:rPr>
        <w:t>политически</w:t>
      </w:r>
      <w:r w:rsidRPr="00C850BB">
        <w:rPr>
          <w:szCs w:val="22"/>
        </w:rPr>
        <w:t>х</w:t>
      </w:r>
      <w:r w:rsidR="00D22FB0" w:rsidRPr="00C850BB">
        <w:rPr>
          <w:szCs w:val="22"/>
        </w:rPr>
        <w:t xml:space="preserve"> и институциональны</w:t>
      </w:r>
      <w:r w:rsidRPr="00C850BB">
        <w:rPr>
          <w:szCs w:val="22"/>
        </w:rPr>
        <w:t>х</w:t>
      </w:r>
      <w:r w:rsidR="00D22FB0" w:rsidRPr="00C850BB">
        <w:rPr>
          <w:szCs w:val="22"/>
        </w:rPr>
        <w:t xml:space="preserve"> подход</w:t>
      </w:r>
      <w:r w:rsidRPr="00C850BB">
        <w:rPr>
          <w:szCs w:val="22"/>
        </w:rPr>
        <w:t xml:space="preserve">ов </w:t>
      </w:r>
      <w:r w:rsidR="00D22FB0" w:rsidRPr="00C850BB">
        <w:rPr>
          <w:szCs w:val="22"/>
        </w:rPr>
        <w:t xml:space="preserve">для мер </w:t>
      </w:r>
      <w:r w:rsidR="00D72DFE" w:rsidRPr="00C850BB">
        <w:rPr>
          <w:szCs w:val="22"/>
        </w:rPr>
        <w:t xml:space="preserve">по АПЭ и </w:t>
      </w:r>
      <w:proofErr w:type="spellStart"/>
      <w:r w:rsidR="00D72DFE" w:rsidRPr="00C850BB">
        <w:rPr>
          <w:szCs w:val="22"/>
        </w:rPr>
        <w:t>Эко-УОБ</w:t>
      </w:r>
      <w:proofErr w:type="spellEnd"/>
      <w:r w:rsidR="00D22FB0" w:rsidRPr="00C850BB">
        <w:rPr>
          <w:szCs w:val="22"/>
        </w:rPr>
        <w:t xml:space="preserve"> в рамках системы.</w:t>
      </w:r>
    </w:p>
    <w:bookmarkEnd w:id="20"/>
    <w:p w:rsidR="00D22FB0" w:rsidRPr="00C850BB" w:rsidRDefault="00D22FB0" w:rsidP="00D22FB0">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rPr>
      </w:pPr>
      <w:r w:rsidRPr="00C850BB">
        <w:rPr>
          <w:b/>
          <w:snapToGrid w:val="0"/>
          <w:kern w:val="22"/>
          <w:szCs w:val="22"/>
        </w:rPr>
        <w:t>Основные действия</w:t>
      </w:r>
    </w:p>
    <w:p w:rsidR="00D22FB0" w:rsidRPr="00C850BB" w:rsidRDefault="00D820FC" w:rsidP="008D3C09">
      <w:pPr>
        <w:numPr>
          <w:ilvl w:val="0"/>
          <w:numId w:val="22"/>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r w:rsidRPr="00C850BB">
        <w:rPr>
          <w:szCs w:val="22"/>
        </w:rPr>
        <w:t>п</w:t>
      </w:r>
      <w:r w:rsidR="00D22FB0" w:rsidRPr="00C850BB">
        <w:rPr>
          <w:szCs w:val="22"/>
        </w:rPr>
        <w:t xml:space="preserve">роведение </w:t>
      </w:r>
      <w:r w:rsidRPr="00C850BB">
        <w:rPr>
          <w:szCs w:val="22"/>
        </w:rPr>
        <w:t xml:space="preserve">организационной </w:t>
      </w:r>
      <w:r w:rsidR="00D22FB0" w:rsidRPr="00C850BB">
        <w:rPr>
          <w:szCs w:val="22"/>
        </w:rPr>
        <w:t>самооценки</w:t>
      </w:r>
      <w:r w:rsidRPr="00C850BB">
        <w:rPr>
          <w:szCs w:val="22"/>
        </w:rPr>
        <w:t xml:space="preserve"> для выявления</w:t>
      </w:r>
      <w:r w:rsidR="00D22FB0" w:rsidRPr="00C850BB">
        <w:rPr>
          <w:szCs w:val="22"/>
        </w:rPr>
        <w:t xml:space="preserve"> сильны</w:t>
      </w:r>
      <w:r w:rsidRPr="00C850BB">
        <w:rPr>
          <w:szCs w:val="22"/>
        </w:rPr>
        <w:t>х</w:t>
      </w:r>
      <w:r w:rsidR="00D22FB0" w:rsidRPr="00C850BB">
        <w:rPr>
          <w:szCs w:val="22"/>
        </w:rPr>
        <w:t xml:space="preserve"> и слабы</w:t>
      </w:r>
      <w:r w:rsidRPr="00C850BB">
        <w:rPr>
          <w:szCs w:val="22"/>
        </w:rPr>
        <w:t>х</w:t>
      </w:r>
      <w:r w:rsidR="00D22FB0" w:rsidRPr="00C850BB">
        <w:rPr>
          <w:szCs w:val="22"/>
        </w:rPr>
        <w:t xml:space="preserve"> сторон, потенциал</w:t>
      </w:r>
      <w:r w:rsidRPr="00C850BB">
        <w:rPr>
          <w:szCs w:val="22"/>
        </w:rPr>
        <w:t xml:space="preserve">а </w:t>
      </w:r>
      <w:r w:rsidR="00D22FB0" w:rsidRPr="00C850BB">
        <w:rPr>
          <w:szCs w:val="22"/>
        </w:rPr>
        <w:t>(в том числе техническ</w:t>
      </w:r>
      <w:r w:rsidRPr="00C850BB">
        <w:rPr>
          <w:szCs w:val="22"/>
        </w:rPr>
        <w:t>ого</w:t>
      </w:r>
      <w:r w:rsidR="00D22FB0" w:rsidRPr="00C850BB">
        <w:rPr>
          <w:szCs w:val="22"/>
        </w:rPr>
        <w:t xml:space="preserve"> и финансов</w:t>
      </w:r>
      <w:r w:rsidRPr="00C850BB">
        <w:rPr>
          <w:szCs w:val="22"/>
        </w:rPr>
        <w:t>ого</w:t>
      </w:r>
      <w:r w:rsidR="00D22FB0" w:rsidRPr="00C850BB">
        <w:rPr>
          <w:szCs w:val="22"/>
        </w:rPr>
        <w:t xml:space="preserve">) и возможностей для партнерства в принятии мер </w:t>
      </w:r>
      <w:r w:rsidR="00D72DFE" w:rsidRPr="00C850BB">
        <w:rPr>
          <w:szCs w:val="22"/>
        </w:rPr>
        <w:t xml:space="preserve">по АПЭ и </w:t>
      </w:r>
      <w:proofErr w:type="spellStart"/>
      <w:r w:rsidR="00D72DFE" w:rsidRPr="00C850BB">
        <w:rPr>
          <w:szCs w:val="22"/>
        </w:rPr>
        <w:t>Эко-УОБ</w:t>
      </w:r>
      <w:proofErr w:type="spellEnd"/>
      <w:r w:rsidR="00D22FB0" w:rsidRPr="00C850BB">
        <w:rPr>
          <w:szCs w:val="22"/>
        </w:rPr>
        <w:t xml:space="preserve">. Исходя из этого, для планирования и внедрения мер </w:t>
      </w:r>
      <w:r w:rsidR="00D72DFE" w:rsidRPr="00C850BB">
        <w:rPr>
          <w:szCs w:val="22"/>
        </w:rPr>
        <w:t xml:space="preserve">по АПЭ и </w:t>
      </w:r>
      <w:proofErr w:type="spellStart"/>
      <w:r w:rsidR="00D72DFE" w:rsidRPr="00C850BB">
        <w:rPr>
          <w:szCs w:val="22"/>
        </w:rPr>
        <w:t>Эко-УОБ</w:t>
      </w:r>
      <w:proofErr w:type="spellEnd"/>
      <w:r w:rsidR="00EB6AA5" w:rsidRPr="00C850BB">
        <w:rPr>
          <w:szCs w:val="22"/>
        </w:rPr>
        <w:t xml:space="preserve"> будет </w:t>
      </w:r>
      <w:r w:rsidRPr="00C850BB">
        <w:rPr>
          <w:szCs w:val="22"/>
        </w:rPr>
        <w:t>созда</w:t>
      </w:r>
      <w:r w:rsidR="00EB6AA5" w:rsidRPr="00C850BB">
        <w:rPr>
          <w:szCs w:val="22"/>
        </w:rPr>
        <w:t>на</w:t>
      </w:r>
      <w:r w:rsidR="00D22FB0" w:rsidRPr="00C850BB">
        <w:rPr>
          <w:szCs w:val="22"/>
        </w:rPr>
        <w:t xml:space="preserve"> многодисциплинарная группа (включающая</w:t>
      </w:r>
      <w:r w:rsidR="006907F1" w:rsidRPr="00C850BB">
        <w:rPr>
          <w:szCs w:val="22"/>
        </w:rPr>
        <w:t>, в частности</w:t>
      </w:r>
      <w:r w:rsidR="00EB6AA5" w:rsidRPr="00C850BB">
        <w:rPr>
          <w:szCs w:val="22"/>
        </w:rPr>
        <w:t>,</w:t>
      </w:r>
      <w:r w:rsidR="00D22FB0" w:rsidRPr="00C850BB">
        <w:rPr>
          <w:szCs w:val="22"/>
        </w:rPr>
        <w:t xml:space="preserve"> коренные народы и местные общины, других экспертов, представителей соответствующих секторов и государственных органов);</w:t>
      </w:r>
    </w:p>
    <w:p w:rsidR="00D22FB0" w:rsidRPr="00C850BB" w:rsidRDefault="00D22FB0" w:rsidP="008D3C09">
      <w:pPr>
        <w:numPr>
          <w:ilvl w:val="0"/>
          <w:numId w:val="22"/>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r w:rsidRPr="00C850BB">
        <w:rPr>
          <w:szCs w:val="22"/>
        </w:rPr>
        <w:t xml:space="preserve">определение и выявление </w:t>
      </w:r>
      <w:r w:rsidR="00EB6AA5" w:rsidRPr="00C850BB">
        <w:rPr>
          <w:szCs w:val="22"/>
        </w:rPr>
        <w:t xml:space="preserve">соответствующей </w:t>
      </w:r>
      <w:r w:rsidRPr="00C850BB">
        <w:rPr>
          <w:szCs w:val="22"/>
        </w:rPr>
        <w:t>с</w:t>
      </w:r>
      <w:r w:rsidR="00EB6AA5" w:rsidRPr="00C850BB">
        <w:rPr>
          <w:szCs w:val="22"/>
        </w:rPr>
        <w:t>оциально-экологической системы</w:t>
      </w:r>
      <w:r w:rsidRPr="00C850BB">
        <w:rPr>
          <w:szCs w:val="22"/>
        </w:rPr>
        <w:t xml:space="preserve"> (например, водораздел, сектор или политика);</w:t>
      </w:r>
    </w:p>
    <w:p w:rsidR="00D22FB0" w:rsidRPr="00C850BB" w:rsidRDefault="00D22FB0" w:rsidP="008D3C09">
      <w:pPr>
        <w:numPr>
          <w:ilvl w:val="0"/>
          <w:numId w:val="22"/>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r w:rsidRPr="00C850BB">
        <w:rPr>
          <w:szCs w:val="22"/>
        </w:rPr>
        <w:t>осуществление анализа и проведение консультаций с</w:t>
      </w:r>
      <w:r w:rsidR="00D820FC" w:rsidRPr="00C850BB">
        <w:rPr>
          <w:szCs w:val="22"/>
        </w:rPr>
        <w:t xml:space="preserve"> помощью</w:t>
      </w:r>
      <w:r w:rsidRPr="00C850BB">
        <w:rPr>
          <w:szCs w:val="22"/>
        </w:rPr>
        <w:t xml:space="preserve"> многодисциплинарной группы для </w:t>
      </w:r>
      <w:r w:rsidR="00EB6AA5" w:rsidRPr="00C850BB">
        <w:rPr>
          <w:szCs w:val="22"/>
        </w:rPr>
        <w:t>анализа</w:t>
      </w:r>
      <w:r w:rsidRPr="00C850BB">
        <w:rPr>
          <w:szCs w:val="22"/>
        </w:rPr>
        <w:t xml:space="preserve"> факторов риска, потенциала и активов общин, сообществ и экономи</w:t>
      </w:r>
      <w:r w:rsidR="00EB6AA5" w:rsidRPr="00C850BB">
        <w:rPr>
          <w:szCs w:val="22"/>
        </w:rPr>
        <w:t>ческой среды</w:t>
      </w:r>
      <w:r w:rsidRPr="00C850BB">
        <w:rPr>
          <w:szCs w:val="22"/>
        </w:rPr>
        <w:t>, а также более широкой социальной и природной среды;</w:t>
      </w:r>
    </w:p>
    <w:p w:rsidR="00D22FB0" w:rsidRPr="00C850BB" w:rsidRDefault="00D22FB0" w:rsidP="008D3C09">
      <w:pPr>
        <w:numPr>
          <w:ilvl w:val="0"/>
          <w:numId w:val="22"/>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r w:rsidRPr="00C850BB">
        <w:rPr>
          <w:szCs w:val="22"/>
        </w:rPr>
        <w:t xml:space="preserve">осуществление анализа проблемы, определение ее </w:t>
      </w:r>
      <w:r w:rsidR="00D820FC" w:rsidRPr="00C850BB">
        <w:rPr>
          <w:szCs w:val="22"/>
        </w:rPr>
        <w:t>масштабов</w:t>
      </w:r>
      <w:r w:rsidRPr="00C850BB">
        <w:rPr>
          <w:szCs w:val="22"/>
        </w:rPr>
        <w:t xml:space="preserve"> (географическо</w:t>
      </w:r>
      <w:r w:rsidR="00D820FC" w:rsidRPr="00C850BB">
        <w:rPr>
          <w:szCs w:val="22"/>
        </w:rPr>
        <w:t>го</w:t>
      </w:r>
      <w:r w:rsidRPr="00C850BB">
        <w:rPr>
          <w:szCs w:val="22"/>
        </w:rPr>
        <w:t xml:space="preserve"> и временно</w:t>
      </w:r>
      <w:r w:rsidR="00D820FC" w:rsidRPr="00C850BB">
        <w:rPr>
          <w:szCs w:val="22"/>
        </w:rPr>
        <w:t>го</w:t>
      </w:r>
      <w:r w:rsidRPr="00C850BB">
        <w:rPr>
          <w:szCs w:val="22"/>
        </w:rPr>
        <w:t>), определение границ системы (</w:t>
      </w:r>
      <w:proofErr w:type="gramStart"/>
      <w:r w:rsidRPr="00C850BB">
        <w:rPr>
          <w:szCs w:val="22"/>
        </w:rPr>
        <w:t>см</w:t>
      </w:r>
      <w:proofErr w:type="gramEnd"/>
      <w:r w:rsidRPr="00C850BB">
        <w:rPr>
          <w:szCs w:val="22"/>
        </w:rPr>
        <w:t xml:space="preserve">. </w:t>
      </w:r>
      <w:r w:rsidR="00853A19" w:rsidRPr="00C850BB">
        <w:rPr>
          <w:szCs w:val="22"/>
        </w:rPr>
        <w:t xml:space="preserve">Вспомогательное </w:t>
      </w:r>
      <w:r w:rsidRPr="00C850BB">
        <w:rPr>
          <w:szCs w:val="22"/>
        </w:rPr>
        <w:t>руководство в соответствующем инструмент</w:t>
      </w:r>
      <w:r w:rsidR="00EB6AA5" w:rsidRPr="00C850BB">
        <w:rPr>
          <w:szCs w:val="22"/>
        </w:rPr>
        <w:t>арии</w:t>
      </w:r>
      <w:r w:rsidRPr="00C850BB">
        <w:rPr>
          <w:rStyle w:val="Appelnotedebasdep"/>
          <w:rFonts w:eastAsiaTheme="majorEastAsia"/>
          <w:snapToGrid w:val="0"/>
          <w:kern w:val="22"/>
          <w:sz w:val="22"/>
          <w:szCs w:val="22"/>
        </w:rPr>
        <w:footnoteReference w:id="31"/>
      </w:r>
      <w:r w:rsidRPr="00C850BB">
        <w:rPr>
          <w:szCs w:val="22"/>
        </w:rPr>
        <w:t>), а также определение цел</w:t>
      </w:r>
      <w:r w:rsidR="00853A19" w:rsidRPr="00C850BB">
        <w:rPr>
          <w:szCs w:val="22"/>
        </w:rPr>
        <w:t>ей и задач</w:t>
      </w:r>
      <w:r w:rsidRPr="00C850BB">
        <w:rPr>
          <w:szCs w:val="22"/>
        </w:rPr>
        <w:t xml:space="preserve"> </w:t>
      </w:r>
      <w:r w:rsidR="00853A19" w:rsidRPr="00C850BB">
        <w:rPr>
          <w:szCs w:val="22"/>
        </w:rPr>
        <w:t xml:space="preserve">для </w:t>
      </w:r>
      <w:r w:rsidRPr="00C850BB">
        <w:rPr>
          <w:szCs w:val="22"/>
        </w:rPr>
        <w:t xml:space="preserve">адаптации и уменьшения опасности бедствий без ущерба для биоразнообразия или экосистемных функций и услуг. Пространственный масштаб для управления рисками, связанными с последствиями изменения климата, должен быть </w:t>
      </w:r>
      <w:r w:rsidR="00853A19" w:rsidRPr="00C850BB">
        <w:rPr>
          <w:szCs w:val="22"/>
        </w:rPr>
        <w:t>в до</w:t>
      </w:r>
      <w:r w:rsidRPr="00C850BB">
        <w:rPr>
          <w:szCs w:val="22"/>
        </w:rPr>
        <w:t>статочно</w:t>
      </w:r>
      <w:r w:rsidR="00853A19" w:rsidRPr="00C850BB">
        <w:rPr>
          <w:szCs w:val="22"/>
        </w:rPr>
        <w:t>й степени</w:t>
      </w:r>
      <w:r w:rsidRPr="00C850BB">
        <w:rPr>
          <w:szCs w:val="22"/>
        </w:rPr>
        <w:t xml:space="preserve"> </w:t>
      </w:r>
      <w:r w:rsidR="00853A19" w:rsidRPr="00C850BB">
        <w:rPr>
          <w:szCs w:val="22"/>
        </w:rPr>
        <w:t>обширным</w:t>
      </w:r>
      <w:r w:rsidRPr="00C850BB">
        <w:rPr>
          <w:szCs w:val="22"/>
        </w:rPr>
        <w:t>, чтобы устранить первопричины риск</w:t>
      </w:r>
      <w:r w:rsidR="00853A19" w:rsidRPr="00C850BB">
        <w:rPr>
          <w:szCs w:val="22"/>
        </w:rPr>
        <w:t>ов</w:t>
      </w:r>
      <w:r w:rsidRPr="00C850BB">
        <w:rPr>
          <w:szCs w:val="22"/>
        </w:rPr>
        <w:t xml:space="preserve"> и </w:t>
      </w:r>
      <w:r w:rsidR="00444430" w:rsidRPr="00C850BB">
        <w:rPr>
          <w:szCs w:val="22"/>
        </w:rPr>
        <w:t>предоставить</w:t>
      </w:r>
      <w:r w:rsidRPr="00C850BB">
        <w:rPr>
          <w:szCs w:val="22"/>
        </w:rPr>
        <w:t xml:space="preserve"> </w:t>
      </w:r>
      <w:r w:rsidR="00853A19" w:rsidRPr="00C850BB">
        <w:rPr>
          <w:szCs w:val="22"/>
        </w:rPr>
        <w:t xml:space="preserve">многочисленные </w:t>
      </w:r>
      <w:r w:rsidRPr="00C850BB">
        <w:rPr>
          <w:szCs w:val="22"/>
        </w:rPr>
        <w:t>функци</w:t>
      </w:r>
      <w:r w:rsidR="00853A19" w:rsidRPr="00C850BB">
        <w:rPr>
          <w:szCs w:val="22"/>
        </w:rPr>
        <w:t>и</w:t>
      </w:r>
      <w:r w:rsidRPr="00C850BB">
        <w:rPr>
          <w:szCs w:val="22"/>
        </w:rPr>
        <w:t xml:space="preserve"> </w:t>
      </w:r>
      <w:r w:rsidR="00853A19" w:rsidRPr="00C850BB">
        <w:rPr>
          <w:szCs w:val="22"/>
        </w:rPr>
        <w:t xml:space="preserve">для </w:t>
      </w:r>
      <w:r w:rsidRPr="00C850BB">
        <w:rPr>
          <w:szCs w:val="22"/>
        </w:rPr>
        <w:t>заинтересованны</w:t>
      </w:r>
      <w:r w:rsidR="00853A19" w:rsidRPr="00C850BB">
        <w:rPr>
          <w:szCs w:val="22"/>
        </w:rPr>
        <w:t>х</w:t>
      </w:r>
      <w:r w:rsidRPr="00C850BB">
        <w:rPr>
          <w:szCs w:val="22"/>
        </w:rPr>
        <w:t xml:space="preserve"> сторон с различными интересами, </w:t>
      </w:r>
      <w:r w:rsidR="00853A19" w:rsidRPr="00C850BB">
        <w:rPr>
          <w:szCs w:val="22"/>
        </w:rPr>
        <w:t>но в то же время не</w:t>
      </w:r>
      <w:r w:rsidR="00444430" w:rsidRPr="00C850BB">
        <w:rPr>
          <w:szCs w:val="22"/>
        </w:rPr>
        <w:t xml:space="preserve"> </w:t>
      </w:r>
      <w:r w:rsidR="00853A19" w:rsidRPr="00C850BB">
        <w:rPr>
          <w:szCs w:val="22"/>
        </w:rPr>
        <w:t>безразмерным</w:t>
      </w:r>
      <w:r w:rsidR="00444430" w:rsidRPr="00C850BB">
        <w:rPr>
          <w:szCs w:val="22"/>
        </w:rPr>
        <w:t>, чтобы</w:t>
      </w:r>
      <w:r w:rsidR="00853A19" w:rsidRPr="00C850BB">
        <w:rPr>
          <w:szCs w:val="22"/>
        </w:rPr>
        <w:t xml:space="preserve"> обеспеч</w:t>
      </w:r>
      <w:r w:rsidR="00444430" w:rsidRPr="00C850BB">
        <w:rPr>
          <w:szCs w:val="22"/>
        </w:rPr>
        <w:t>ить</w:t>
      </w:r>
      <w:r w:rsidR="00853A19" w:rsidRPr="00C850BB">
        <w:rPr>
          <w:szCs w:val="22"/>
        </w:rPr>
        <w:t xml:space="preserve"> возможност</w:t>
      </w:r>
      <w:r w:rsidR="00444430" w:rsidRPr="00C850BB">
        <w:rPr>
          <w:szCs w:val="22"/>
        </w:rPr>
        <w:t>ь</w:t>
      </w:r>
      <w:r w:rsidR="00853A19" w:rsidRPr="00C850BB">
        <w:rPr>
          <w:szCs w:val="22"/>
        </w:rPr>
        <w:t xml:space="preserve"> реализации</w:t>
      </w:r>
      <w:r w:rsidRPr="00C850BB">
        <w:rPr>
          <w:szCs w:val="22"/>
        </w:rPr>
        <w:t>;</w:t>
      </w:r>
    </w:p>
    <w:p w:rsidR="00D22FB0" w:rsidRPr="00C850BB" w:rsidRDefault="00D22FB0" w:rsidP="008D3C09">
      <w:pPr>
        <w:numPr>
          <w:ilvl w:val="0"/>
          <w:numId w:val="22"/>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r w:rsidRPr="00C850BB">
        <w:rPr>
          <w:szCs w:val="22"/>
        </w:rPr>
        <w:t>определение и документ</w:t>
      </w:r>
      <w:r w:rsidR="00444430" w:rsidRPr="00C850BB">
        <w:rPr>
          <w:szCs w:val="22"/>
        </w:rPr>
        <w:t>ирование</w:t>
      </w:r>
      <w:r w:rsidRPr="00C850BB">
        <w:rPr>
          <w:szCs w:val="22"/>
        </w:rPr>
        <w:t xml:space="preserve"> основных услуг в области </w:t>
      </w:r>
      <w:r w:rsidR="00444430" w:rsidRPr="00C850BB">
        <w:rPr>
          <w:szCs w:val="22"/>
        </w:rPr>
        <w:t>снабжения</w:t>
      </w:r>
      <w:r w:rsidRPr="00C850BB">
        <w:rPr>
          <w:szCs w:val="22"/>
        </w:rPr>
        <w:t xml:space="preserve">, </w:t>
      </w:r>
      <w:r w:rsidR="00444430" w:rsidRPr="00C850BB">
        <w:rPr>
          <w:szCs w:val="22"/>
        </w:rPr>
        <w:t xml:space="preserve">регулирования, </w:t>
      </w:r>
      <w:r w:rsidRPr="00C850BB">
        <w:rPr>
          <w:szCs w:val="22"/>
        </w:rPr>
        <w:t>поддержания и культуры в системе, способствую</w:t>
      </w:r>
      <w:r w:rsidR="00444430" w:rsidRPr="00C850BB">
        <w:rPr>
          <w:szCs w:val="22"/>
        </w:rPr>
        <w:t>щих повышению</w:t>
      </w:r>
      <w:r w:rsidRPr="00C850BB">
        <w:rPr>
          <w:szCs w:val="22"/>
        </w:rPr>
        <w:t xml:space="preserve"> устойчивости. Поскольку 90 процентов бедствий связаны с водой, включая засуху или наводнения, понимание гидрологии ландшафта имеет решающее значение для определения масштабов и разработки мер </w:t>
      </w:r>
      <w:r w:rsidR="00D72DFE" w:rsidRPr="00C850BB">
        <w:rPr>
          <w:szCs w:val="22"/>
        </w:rPr>
        <w:t xml:space="preserve">по АПЭ и </w:t>
      </w:r>
      <w:proofErr w:type="spellStart"/>
      <w:r w:rsidR="00D72DFE" w:rsidRPr="00C850BB">
        <w:rPr>
          <w:szCs w:val="22"/>
        </w:rPr>
        <w:t>Эко-УОБ</w:t>
      </w:r>
      <w:proofErr w:type="spellEnd"/>
      <w:r w:rsidRPr="00C850BB">
        <w:rPr>
          <w:szCs w:val="22"/>
        </w:rPr>
        <w:t>;</w:t>
      </w:r>
    </w:p>
    <w:p w:rsidR="00D22FB0" w:rsidRPr="00C850BB" w:rsidRDefault="00D22FB0" w:rsidP="008D3C09">
      <w:pPr>
        <w:numPr>
          <w:ilvl w:val="0"/>
          <w:numId w:val="22"/>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r w:rsidRPr="00C850BB">
        <w:rPr>
          <w:szCs w:val="22"/>
        </w:rPr>
        <w:t xml:space="preserve">определение начальных подходов для принятия мер </w:t>
      </w:r>
      <w:r w:rsidR="00D72DFE" w:rsidRPr="00C850BB">
        <w:rPr>
          <w:szCs w:val="22"/>
        </w:rPr>
        <w:t xml:space="preserve">по АПЭ и </w:t>
      </w:r>
      <w:proofErr w:type="spellStart"/>
      <w:r w:rsidR="00D72DFE" w:rsidRPr="00C850BB">
        <w:rPr>
          <w:szCs w:val="22"/>
        </w:rPr>
        <w:t>Эко-УОБ</w:t>
      </w:r>
      <w:proofErr w:type="spellEnd"/>
      <w:r w:rsidRPr="00C850BB">
        <w:rPr>
          <w:szCs w:val="22"/>
        </w:rPr>
        <w:t>;</w:t>
      </w:r>
    </w:p>
    <w:p w:rsidR="00D22FB0" w:rsidRPr="00C850BB" w:rsidRDefault="00444430" w:rsidP="008D3C09">
      <w:pPr>
        <w:pStyle w:val="Paragraphedeliste"/>
        <w:numPr>
          <w:ilvl w:val="0"/>
          <w:numId w:val="22"/>
        </w:numPr>
        <w:suppressLineNumbers/>
        <w:suppressAutoHyphens/>
        <w:kinsoku w:val="0"/>
        <w:overflowPunct w:val="0"/>
        <w:autoSpaceDE w:val="0"/>
        <w:autoSpaceDN w:val="0"/>
        <w:adjustRightInd w:val="0"/>
        <w:snapToGrid w:val="0"/>
        <w:spacing w:after="120"/>
        <w:ind w:left="0" w:firstLine="720"/>
        <w:contextualSpacing w:val="0"/>
        <w:rPr>
          <w:rFonts w:eastAsia="Calibri"/>
          <w:snapToGrid w:val="0"/>
          <w:kern w:val="22"/>
          <w:szCs w:val="22"/>
        </w:rPr>
      </w:pPr>
      <w:r w:rsidRPr="00C850BB">
        <w:rPr>
          <w:szCs w:val="22"/>
        </w:rPr>
        <w:t>выявление</w:t>
      </w:r>
      <w:r w:rsidR="00D22FB0" w:rsidRPr="00C850BB">
        <w:rPr>
          <w:szCs w:val="22"/>
        </w:rPr>
        <w:t xml:space="preserve"> соответствующих подходов для мер </w:t>
      </w:r>
      <w:r w:rsidR="00D72DFE" w:rsidRPr="00C850BB">
        <w:rPr>
          <w:szCs w:val="22"/>
        </w:rPr>
        <w:t xml:space="preserve">по АПЭ и </w:t>
      </w:r>
      <w:proofErr w:type="spellStart"/>
      <w:r w:rsidR="00D72DFE" w:rsidRPr="00C850BB">
        <w:rPr>
          <w:szCs w:val="22"/>
        </w:rPr>
        <w:t>Эко-УОБ</w:t>
      </w:r>
      <w:proofErr w:type="spellEnd"/>
      <w:r w:rsidR="00D22FB0" w:rsidRPr="00C850BB">
        <w:rPr>
          <w:szCs w:val="22"/>
        </w:rPr>
        <w:t xml:space="preserve">, в частности, в </w:t>
      </w:r>
      <w:r w:rsidRPr="00C850BB">
        <w:rPr>
          <w:szCs w:val="22"/>
        </w:rPr>
        <w:t xml:space="preserve">ходе разработки </w:t>
      </w:r>
      <w:r w:rsidR="00D22FB0" w:rsidRPr="00C850BB">
        <w:rPr>
          <w:szCs w:val="22"/>
        </w:rPr>
        <w:t xml:space="preserve">политики, планирования или </w:t>
      </w:r>
      <w:r w:rsidRPr="00C850BB">
        <w:rPr>
          <w:szCs w:val="22"/>
        </w:rPr>
        <w:t xml:space="preserve">составления </w:t>
      </w:r>
      <w:r w:rsidR="00D22FB0" w:rsidRPr="00C850BB">
        <w:rPr>
          <w:szCs w:val="22"/>
        </w:rPr>
        <w:t>бюджет</w:t>
      </w:r>
      <w:r w:rsidRPr="00C850BB">
        <w:rPr>
          <w:szCs w:val="22"/>
        </w:rPr>
        <w:t>а</w:t>
      </w:r>
      <w:r w:rsidR="00D22FB0" w:rsidRPr="00C850BB">
        <w:rPr>
          <w:szCs w:val="22"/>
        </w:rPr>
        <w:t xml:space="preserve"> в различных масштабах и на различных уровнях, где </w:t>
      </w:r>
      <w:r w:rsidRPr="00C850BB">
        <w:rPr>
          <w:szCs w:val="22"/>
        </w:rPr>
        <w:t xml:space="preserve">могут учитываться </w:t>
      </w:r>
      <w:r w:rsidR="00D22FB0" w:rsidRPr="00C850BB">
        <w:rPr>
          <w:szCs w:val="22"/>
        </w:rPr>
        <w:t>факторы риска изменения климата и ада</w:t>
      </w:r>
      <w:r w:rsidRPr="00C850BB">
        <w:rPr>
          <w:szCs w:val="22"/>
        </w:rPr>
        <w:t>птации</w:t>
      </w:r>
      <w:r w:rsidR="00D22FB0" w:rsidRPr="00C850BB">
        <w:rPr>
          <w:szCs w:val="22"/>
        </w:rPr>
        <w:t>;</w:t>
      </w:r>
    </w:p>
    <w:p w:rsidR="00D22FB0" w:rsidRPr="00C850BB" w:rsidRDefault="00444430" w:rsidP="008D3C09">
      <w:pPr>
        <w:pStyle w:val="Paragraphedeliste"/>
        <w:numPr>
          <w:ilvl w:val="0"/>
          <w:numId w:val="22"/>
        </w:numPr>
        <w:suppressLineNumbers/>
        <w:suppressAutoHyphens/>
        <w:kinsoku w:val="0"/>
        <w:overflowPunct w:val="0"/>
        <w:autoSpaceDE w:val="0"/>
        <w:autoSpaceDN w:val="0"/>
        <w:adjustRightInd w:val="0"/>
        <w:snapToGrid w:val="0"/>
        <w:spacing w:after="120"/>
        <w:ind w:left="0" w:firstLine="720"/>
        <w:contextualSpacing w:val="0"/>
        <w:rPr>
          <w:rFonts w:eastAsia="Calibri"/>
          <w:snapToGrid w:val="0"/>
          <w:kern w:val="22"/>
          <w:szCs w:val="22"/>
        </w:rPr>
      </w:pPr>
      <w:r w:rsidRPr="00C850BB">
        <w:rPr>
          <w:szCs w:val="22"/>
        </w:rPr>
        <w:t xml:space="preserve">выявление </w:t>
      </w:r>
      <w:r w:rsidR="00D22FB0" w:rsidRPr="00C850BB">
        <w:rPr>
          <w:szCs w:val="22"/>
        </w:rPr>
        <w:t xml:space="preserve">институциональных обязанностей в отношении </w:t>
      </w:r>
      <w:r w:rsidR="00EB6AA5" w:rsidRPr="00C850BB">
        <w:rPr>
          <w:szCs w:val="22"/>
        </w:rPr>
        <w:t>сквозных</w:t>
      </w:r>
      <w:r w:rsidR="00D22FB0" w:rsidRPr="00C850BB">
        <w:rPr>
          <w:szCs w:val="22"/>
        </w:rPr>
        <w:t xml:space="preserve"> проблем развития, сохранения, уменьшения опасности бедствий и адаптации к изменению климата, включая соответствующие сектора;</w:t>
      </w:r>
    </w:p>
    <w:p w:rsidR="00D22FB0" w:rsidRPr="00C850BB" w:rsidRDefault="00D22FB0" w:rsidP="008D3C09">
      <w:pPr>
        <w:numPr>
          <w:ilvl w:val="0"/>
          <w:numId w:val="22"/>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r w:rsidRPr="00C850BB">
        <w:rPr>
          <w:szCs w:val="22"/>
        </w:rPr>
        <w:t>проведение углубленного анализа заинтересованных сторон (вставка 2).</w:t>
      </w:r>
    </w:p>
    <w:p w:rsidR="00ED4270" w:rsidRPr="00C850BB" w:rsidRDefault="00ED4270" w:rsidP="00ED4270">
      <w:pPr>
        <w:suppressLineNumbers/>
        <w:suppressAutoHyphens/>
        <w:kinsoku w:val="0"/>
        <w:overflowPunct w:val="0"/>
        <w:autoSpaceDE w:val="0"/>
        <w:autoSpaceDN w:val="0"/>
        <w:adjustRightInd w:val="0"/>
        <w:snapToGrid w:val="0"/>
        <w:spacing w:after="120"/>
        <w:ind w:left="720"/>
        <w:rPr>
          <w:rFonts w:eastAsia="Calibri"/>
          <w:snapToGrid w:val="0"/>
          <w:kern w:val="22"/>
          <w:szCs w:val="22"/>
        </w:rPr>
      </w:pPr>
    </w:p>
    <w:tbl>
      <w:tblPr>
        <w:tblStyle w:val="Grilledutableau"/>
        <w:tblW w:w="0" w:type="auto"/>
        <w:tblLook w:val="04A0"/>
      </w:tblPr>
      <w:tblGrid>
        <w:gridCol w:w="9602"/>
      </w:tblGrid>
      <w:tr w:rsidR="00ED4270" w:rsidRPr="00C850BB" w:rsidTr="00ED4270">
        <w:tc>
          <w:tcPr>
            <w:tcW w:w="9602" w:type="dxa"/>
          </w:tcPr>
          <w:p w:rsidR="00ED4270" w:rsidRPr="00C850BB" w:rsidRDefault="00ED4270" w:rsidP="00ED4270">
            <w:pPr>
              <w:spacing w:after="120"/>
              <w:jc w:val="center"/>
              <w:rPr>
                <w:b/>
                <w:bCs/>
                <w:color w:val="4F81BD"/>
                <w:szCs w:val="22"/>
              </w:rPr>
            </w:pPr>
            <w:r w:rsidRPr="00C850BB">
              <w:rPr>
                <w:b/>
                <w:bCs/>
                <w:color w:val="4F81BD"/>
                <w:szCs w:val="22"/>
              </w:rPr>
              <w:t>Вставка 2. Анализ заинтересованных сторон и правообладателей и создание механизмов участия</w:t>
            </w:r>
          </w:p>
          <w:p w:rsidR="00ED4270" w:rsidRPr="00C850BB" w:rsidRDefault="00ED4270" w:rsidP="00ED4270">
            <w:pPr>
              <w:spacing w:before="40" w:after="40"/>
              <w:rPr>
                <w:szCs w:val="22"/>
              </w:rPr>
            </w:pPr>
            <w:r w:rsidRPr="00C850BB">
              <w:rPr>
                <w:szCs w:val="22"/>
              </w:rPr>
              <w:t xml:space="preserve">Оценка системы или ландшафта помогает проанализировать проблему, определить границы </w:t>
            </w:r>
            <w:r w:rsidR="00A8337C" w:rsidRPr="00C850BB">
              <w:rPr>
                <w:szCs w:val="22"/>
              </w:rPr>
              <w:t>мер по</w:t>
            </w:r>
            <w:r w:rsidRPr="00C850BB">
              <w:rPr>
                <w:szCs w:val="22"/>
              </w:rPr>
              <w:t xml:space="preserve"> адаптации к изменению климата и уменьшению опасности бедствий, а также </w:t>
            </w:r>
            <w:r w:rsidR="004A7F2A" w:rsidRPr="00C850BB">
              <w:rPr>
                <w:szCs w:val="22"/>
              </w:rPr>
              <w:t>выб</w:t>
            </w:r>
            <w:r w:rsidRPr="00C850BB">
              <w:rPr>
                <w:szCs w:val="22"/>
              </w:rPr>
              <w:t xml:space="preserve">рать подходы для мер </w:t>
            </w:r>
            <w:r w:rsidR="00D72DFE" w:rsidRPr="00C850BB">
              <w:rPr>
                <w:szCs w:val="22"/>
              </w:rPr>
              <w:t xml:space="preserve">по АПЭ и </w:t>
            </w:r>
            <w:proofErr w:type="spellStart"/>
            <w:r w:rsidR="00D72DFE" w:rsidRPr="00C850BB">
              <w:rPr>
                <w:szCs w:val="22"/>
              </w:rPr>
              <w:t>Эко-УОБ</w:t>
            </w:r>
            <w:proofErr w:type="spellEnd"/>
            <w:r w:rsidRPr="00C850BB">
              <w:rPr>
                <w:szCs w:val="22"/>
              </w:rPr>
              <w:t xml:space="preserve">. Эта информация должна использоваться для углубленного анализа </w:t>
            </w:r>
            <w:r w:rsidRPr="00C850BB">
              <w:rPr>
                <w:szCs w:val="22"/>
              </w:rPr>
              <w:lastRenderedPageBreak/>
              <w:t xml:space="preserve">заинтересованных сторон еще до их привлечения к процессу адаптации </w:t>
            </w:r>
            <w:r w:rsidR="00A8337C" w:rsidRPr="00C850BB">
              <w:rPr>
                <w:szCs w:val="22"/>
              </w:rPr>
              <w:t>и уменьшению опасности бедствий</w:t>
            </w:r>
            <w:r w:rsidRPr="00C850BB">
              <w:rPr>
                <w:szCs w:val="22"/>
              </w:rPr>
              <w:t xml:space="preserve">, причем следует также итеративно использовать информацию от заинтересованных сторон. Участие заинтересованных сторон и правообладателей будет способствовать </w:t>
            </w:r>
            <w:r w:rsidR="00A8337C" w:rsidRPr="00C850BB">
              <w:rPr>
                <w:szCs w:val="22"/>
              </w:rPr>
              <w:t>повышению чувства ответственности</w:t>
            </w:r>
            <w:r w:rsidRPr="00C850BB">
              <w:rPr>
                <w:szCs w:val="22"/>
              </w:rPr>
              <w:t xml:space="preserve"> и</w:t>
            </w:r>
            <w:r w:rsidR="00A8337C" w:rsidRPr="00C850BB">
              <w:rPr>
                <w:szCs w:val="22"/>
              </w:rPr>
              <w:t xml:space="preserve"> возможно</w:t>
            </w:r>
            <w:r w:rsidRPr="00C850BB">
              <w:rPr>
                <w:szCs w:val="22"/>
              </w:rPr>
              <w:t xml:space="preserve"> успе</w:t>
            </w:r>
            <w:r w:rsidR="00A8337C" w:rsidRPr="00C850BB">
              <w:rPr>
                <w:szCs w:val="22"/>
              </w:rPr>
              <w:t>шной реализации</w:t>
            </w:r>
            <w:r w:rsidRPr="00C850BB">
              <w:rPr>
                <w:szCs w:val="22"/>
              </w:rPr>
              <w:t xml:space="preserve"> любых мер </w:t>
            </w:r>
            <w:r w:rsidR="00D72DFE" w:rsidRPr="00C850BB">
              <w:rPr>
                <w:szCs w:val="22"/>
              </w:rPr>
              <w:t xml:space="preserve">по АПЭ и </w:t>
            </w:r>
            <w:proofErr w:type="spellStart"/>
            <w:r w:rsidR="00D72DFE" w:rsidRPr="00C850BB">
              <w:rPr>
                <w:szCs w:val="22"/>
              </w:rPr>
              <w:t>Эко-УОБ</w:t>
            </w:r>
            <w:proofErr w:type="spellEnd"/>
            <w:r w:rsidRPr="00C850BB">
              <w:rPr>
                <w:szCs w:val="22"/>
              </w:rPr>
              <w:t xml:space="preserve">. Углубленный анализ заинтересованных сторон и развитие процессов с участием многих заинтересованных сторон и </w:t>
            </w:r>
            <w:r w:rsidR="00A8337C" w:rsidRPr="00C850BB">
              <w:rPr>
                <w:szCs w:val="22"/>
              </w:rPr>
              <w:t xml:space="preserve">партисипативных </w:t>
            </w:r>
            <w:r w:rsidRPr="00C850BB">
              <w:rPr>
                <w:szCs w:val="22"/>
              </w:rPr>
              <w:t xml:space="preserve">механизмов являются ключевыми </w:t>
            </w:r>
            <w:r w:rsidR="00A8337C" w:rsidRPr="00C850BB">
              <w:rPr>
                <w:szCs w:val="22"/>
              </w:rPr>
              <w:t xml:space="preserve">элементами </w:t>
            </w:r>
            <w:r w:rsidRPr="00C850BB">
              <w:rPr>
                <w:szCs w:val="22"/>
              </w:rPr>
              <w:t>для соблюдения принципов справедливости и интеграции и связанных с ними гарантий. Руководящие принципы Агуэй-гу (</w:t>
            </w:r>
            <w:hyperlink r:id="rId25">
              <w:r w:rsidRPr="00C850BB">
                <w:rPr>
                  <w:rStyle w:val="Lienhypertexte"/>
                  <w:sz w:val="22"/>
                  <w:szCs w:val="22"/>
                </w:rPr>
                <w:t>https://www.cbd.int/traditional/guidelines.shtml</w:t>
              </w:r>
            </w:hyperlink>
            <w:r w:rsidRPr="00C850BB">
              <w:rPr>
                <w:szCs w:val="22"/>
              </w:rPr>
              <w:t xml:space="preserve">) подчеркивают процедурные соображения для проведения оценок культурных, экологических и социальных последствий, которые широко применимы к мерам </w:t>
            </w:r>
            <w:r w:rsidR="00D72DFE" w:rsidRPr="00C850BB">
              <w:rPr>
                <w:szCs w:val="22"/>
              </w:rPr>
              <w:t xml:space="preserve">по АПЭ и </w:t>
            </w:r>
            <w:proofErr w:type="spellStart"/>
            <w:r w:rsidR="00D72DFE" w:rsidRPr="00C850BB">
              <w:rPr>
                <w:szCs w:val="22"/>
              </w:rPr>
              <w:t>Эко-УОБ</w:t>
            </w:r>
            <w:proofErr w:type="spellEnd"/>
            <w:r w:rsidRPr="00C850BB">
              <w:rPr>
                <w:szCs w:val="22"/>
              </w:rPr>
              <w:t>.</w:t>
            </w:r>
          </w:p>
          <w:p w:rsidR="00ED4270" w:rsidRPr="00C850BB" w:rsidRDefault="00ED4270" w:rsidP="00ED4270">
            <w:pPr>
              <w:spacing w:before="240" w:after="120"/>
              <w:jc w:val="left"/>
              <w:rPr>
                <w:b/>
                <w:bCs/>
                <w:color w:val="4F81BD"/>
                <w:szCs w:val="22"/>
              </w:rPr>
            </w:pPr>
            <w:r w:rsidRPr="00C850BB">
              <w:rPr>
                <w:b/>
                <w:bCs/>
                <w:color w:val="4F81BD"/>
                <w:szCs w:val="22"/>
              </w:rPr>
              <w:t>Основные действия</w:t>
            </w:r>
          </w:p>
          <w:p w:rsidR="00ED4270" w:rsidRPr="00C850BB" w:rsidRDefault="00ED4270" w:rsidP="00ED4270">
            <w:pPr>
              <w:pStyle w:val="Paragraphedeliste"/>
              <w:numPr>
                <w:ilvl w:val="0"/>
                <w:numId w:val="4"/>
              </w:numPr>
              <w:spacing w:before="40" w:after="40"/>
              <w:jc w:val="left"/>
              <w:rPr>
                <w:szCs w:val="22"/>
              </w:rPr>
            </w:pPr>
            <w:r w:rsidRPr="00C850BB">
              <w:rPr>
                <w:szCs w:val="22"/>
              </w:rPr>
              <w:t>Определение коренных народов и местных общин, заинтересованных сторон и правообладателей, которы</w:t>
            </w:r>
            <w:r w:rsidR="004A7F2A" w:rsidRPr="00C850BB">
              <w:rPr>
                <w:szCs w:val="22"/>
              </w:rPr>
              <w:t>х</w:t>
            </w:r>
            <w:r w:rsidRPr="00C850BB">
              <w:rPr>
                <w:szCs w:val="22"/>
              </w:rPr>
              <w:t xml:space="preserve"> могут </w:t>
            </w:r>
            <w:r w:rsidR="004A7F2A" w:rsidRPr="00C850BB">
              <w:rPr>
                <w:szCs w:val="22"/>
              </w:rPr>
              <w:t>касаться</w:t>
            </w:r>
            <w:r w:rsidRPr="00C850BB">
              <w:rPr>
                <w:szCs w:val="22"/>
              </w:rPr>
              <w:t xml:space="preserve"> мер</w:t>
            </w:r>
            <w:r w:rsidR="004A7F2A" w:rsidRPr="00C850BB">
              <w:rPr>
                <w:szCs w:val="22"/>
              </w:rPr>
              <w:t>ы</w:t>
            </w:r>
            <w:r w:rsidRPr="00C850BB">
              <w:rPr>
                <w:szCs w:val="22"/>
              </w:rPr>
              <w:t xml:space="preserve"> </w:t>
            </w:r>
            <w:r w:rsidR="00D72DFE" w:rsidRPr="00C850BB">
              <w:rPr>
                <w:szCs w:val="22"/>
              </w:rPr>
              <w:t xml:space="preserve">по АПЭ и </w:t>
            </w:r>
            <w:proofErr w:type="spellStart"/>
            <w:r w:rsidR="00D72DFE" w:rsidRPr="00C850BB">
              <w:rPr>
                <w:szCs w:val="22"/>
              </w:rPr>
              <w:t>Эко-УОБ</w:t>
            </w:r>
            <w:proofErr w:type="spellEnd"/>
            <w:r w:rsidRPr="00C850BB">
              <w:rPr>
                <w:szCs w:val="22"/>
              </w:rPr>
              <w:t xml:space="preserve">, </w:t>
            </w:r>
            <w:r w:rsidR="004A7F2A" w:rsidRPr="00C850BB">
              <w:rPr>
                <w:szCs w:val="22"/>
              </w:rPr>
              <w:t xml:space="preserve">а также </w:t>
            </w:r>
            <w:r w:rsidRPr="00C850BB">
              <w:rPr>
                <w:szCs w:val="22"/>
              </w:rPr>
              <w:t>л</w:t>
            </w:r>
            <w:r w:rsidR="00A8337C" w:rsidRPr="00C850BB">
              <w:rPr>
                <w:szCs w:val="22"/>
              </w:rPr>
              <w:t>иц</w:t>
            </w:r>
            <w:r w:rsidRPr="00C850BB">
              <w:rPr>
                <w:szCs w:val="22"/>
              </w:rPr>
              <w:t>, организаций и секторов, влияю</w:t>
            </w:r>
            <w:r w:rsidR="004A7F2A" w:rsidRPr="00C850BB">
              <w:rPr>
                <w:szCs w:val="22"/>
              </w:rPr>
              <w:t>щих</w:t>
            </w:r>
            <w:r w:rsidRPr="00C850BB">
              <w:rPr>
                <w:szCs w:val="22"/>
              </w:rPr>
              <w:t xml:space="preserve"> на планирование и реализацию</w:t>
            </w:r>
            <w:r w:rsidR="00EB6AA5" w:rsidRPr="00C850BB">
              <w:rPr>
                <w:szCs w:val="22"/>
              </w:rPr>
              <w:t>,</w:t>
            </w:r>
            <w:r w:rsidR="004A7F2A" w:rsidRPr="00C850BB">
              <w:rPr>
                <w:szCs w:val="22"/>
              </w:rPr>
              <w:t xml:space="preserve"> с </w:t>
            </w:r>
            <w:r w:rsidRPr="00C850BB">
              <w:rPr>
                <w:szCs w:val="22"/>
              </w:rPr>
              <w:t>использ</w:t>
            </w:r>
            <w:r w:rsidR="004A7F2A" w:rsidRPr="00C850BB">
              <w:rPr>
                <w:szCs w:val="22"/>
              </w:rPr>
              <w:t>ованием</w:t>
            </w:r>
            <w:r w:rsidRPr="00C850BB">
              <w:rPr>
                <w:szCs w:val="22"/>
              </w:rPr>
              <w:t xml:space="preserve"> прозрачны</w:t>
            </w:r>
            <w:r w:rsidR="004A7F2A" w:rsidRPr="00C850BB">
              <w:rPr>
                <w:szCs w:val="22"/>
              </w:rPr>
              <w:t>х</w:t>
            </w:r>
            <w:r w:rsidRPr="00C850BB">
              <w:rPr>
                <w:szCs w:val="22"/>
              </w:rPr>
              <w:t xml:space="preserve"> процесс</w:t>
            </w:r>
            <w:r w:rsidR="004A7F2A" w:rsidRPr="00C850BB">
              <w:rPr>
                <w:szCs w:val="22"/>
              </w:rPr>
              <w:t>ов</w:t>
            </w:r>
            <w:r w:rsidRPr="00C850BB">
              <w:rPr>
                <w:szCs w:val="22"/>
              </w:rPr>
              <w:t xml:space="preserve"> участия.</w:t>
            </w:r>
          </w:p>
          <w:p w:rsidR="00ED4270" w:rsidRPr="00C850BB" w:rsidRDefault="00ED4270" w:rsidP="00ED4270">
            <w:pPr>
              <w:pStyle w:val="Paragraphedeliste"/>
              <w:numPr>
                <w:ilvl w:val="0"/>
                <w:numId w:val="4"/>
              </w:numPr>
              <w:spacing w:after="160" w:line="259" w:lineRule="auto"/>
              <w:jc w:val="left"/>
              <w:rPr>
                <w:szCs w:val="22"/>
              </w:rPr>
            </w:pPr>
            <w:r w:rsidRPr="00C850BB">
              <w:rPr>
                <w:szCs w:val="22"/>
              </w:rPr>
              <w:t>Обеспечение полного и эффективного участия всех соответствующих заинтересованных сторон и правообладателей, включая коренные</w:t>
            </w:r>
            <w:r w:rsidR="00A8337C" w:rsidRPr="00C850BB">
              <w:rPr>
                <w:szCs w:val="22"/>
              </w:rPr>
              <w:t xml:space="preserve"> народы и местные общины, бедн</w:t>
            </w:r>
            <w:r w:rsidR="00EB6AA5" w:rsidRPr="00C850BB">
              <w:rPr>
                <w:szCs w:val="22"/>
              </w:rPr>
              <w:t>ые слои населения</w:t>
            </w:r>
            <w:r w:rsidRPr="00C850BB">
              <w:rPr>
                <w:szCs w:val="22"/>
              </w:rPr>
              <w:t xml:space="preserve">, женщин, молодежь и </w:t>
            </w:r>
            <w:r w:rsidR="00D032F2" w:rsidRPr="00C850BB">
              <w:rPr>
                <w:szCs w:val="22"/>
              </w:rPr>
              <w:t>пожилых людей</w:t>
            </w:r>
            <w:r w:rsidRPr="00C850BB">
              <w:rPr>
                <w:szCs w:val="22"/>
              </w:rPr>
              <w:t>,</w:t>
            </w:r>
            <w:r w:rsidR="004A7F2A" w:rsidRPr="00C850BB">
              <w:rPr>
                <w:szCs w:val="22"/>
              </w:rPr>
              <w:t xml:space="preserve"> предоставляя им </w:t>
            </w:r>
            <w:r w:rsidRPr="00C850BB">
              <w:rPr>
                <w:szCs w:val="22"/>
              </w:rPr>
              <w:t xml:space="preserve">возможности и достаточные людские, технические, финансовые и правовые ресурсы для </w:t>
            </w:r>
            <w:r w:rsidR="004A7F2A" w:rsidRPr="00C850BB">
              <w:rPr>
                <w:szCs w:val="22"/>
              </w:rPr>
              <w:t xml:space="preserve">такого участия </w:t>
            </w:r>
            <w:r w:rsidRPr="00C850BB">
              <w:rPr>
                <w:szCs w:val="22"/>
              </w:rPr>
              <w:t>в соответствии с гарантиями.</w:t>
            </w:r>
          </w:p>
          <w:p w:rsidR="00ED4270" w:rsidRPr="00C850BB" w:rsidRDefault="00ED4270" w:rsidP="00ED4270">
            <w:pPr>
              <w:pStyle w:val="Paragraphedeliste"/>
              <w:numPr>
                <w:ilvl w:val="0"/>
                <w:numId w:val="4"/>
              </w:numPr>
              <w:spacing w:after="160" w:line="259" w:lineRule="auto"/>
              <w:jc w:val="left"/>
              <w:rPr>
                <w:szCs w:val="22"/>
              </w:rPr>
            </w:pPr>
            <w:r w:rsidRPr="00C850BB">
              <w:rPr>
                <w:szCs w:val="22"/>
              </w:rPr>
              <w:t>Привлечение организаций гражданского общества и/или общинных организаций</w:t>
            </w:r>
            <w:r w:rsidR="004A7F2A" w:rsidRPr="00C850BB">
              <w:rPr>
                <w:szCs w:val="22"/>
              </w:rPr>
              <w:t xml:space="preserve"> для</w:t>
            </w:r>
            <w:r w:rsidRPr="00C850BB">
              <w:rPr>
                <w:szCs w:val="22"/>
              </w:rPr>
              <w:t xml:space="preserve"> обеспеч</w:t>
            </w:r>
            <w:r w:rsidR="004A7F2A" w:rsidRPr="00C850BB">
              <w:rPr>
                <w:szCs w:val="22"/>
              </w:rPr>
              <w:t xml:space="preserve">ения </w:t>
            </w:r>
            <w:r w:rsidRPr="00C850BB">
              <w:rPr>
                <w:szCs w:val="22"/>
              </w:rPr>
              <w:t>их эффективно</w:t>
            </w:r>
            <w:r w:rsidR="004A7F2A" w:rsidRPr="00C850BB">
              <w:rPr>
                <w:szCs w:val="22"/>
              </w:rPr>
              <w:t>го</w:t>
            </w:r>
            <w:r w:rsidRPr="00C850BB">
              <w:rPr>
                <w:szCs w:val="22"/>
              </w:rPr>
              <w:t xml:space="preserve"> участи</w:t>
            </w:r>
            <w:r w:rsidR="004A7F2A" w:rsidRPr="00C850BB">
              <w:rPr>
                <w:szCs w:val="22"/>
              </w:rPr>
              <w:t>я</w:t>
            </w:r>
            <w:r w:rsidRPr="00C850BB">
              <w:rPr>
                <w:szCs w:val="22"/>
              </w:rPr>
              <w:t>.</w:t>
            </w:r>
          </w:p>
          <w:p w:rsidR="00ED4270" w:rsidRPr="00C850BB" w:rsidRDefault="00ED4270" w:rsidP="004A7F2A">
            <w:pPr>
              <w:pStyle w:val="Paragraphedeliste"/>
              <w:numPr>
                <w:ilvl w:val="0"/>
                <w:numId w:val="4"/>
              </w:numPr>
              <w:spacing w:after="160" w:line="259" w:lineRule="auto"/>
              <w:jc w:val="left"/>
              <w:rPr>
                <w:rFonts w:eastAsia="Calibri"/>
                <w:snapToGrid w:val="0"/>
                <w:kern w:val="22"/>
                <w:szCs w:val="22"/>
              </w:rPr>
            </w:pPr>
            <w:r w:rsidRPr="00C850BB">
              <w:rPr>
                <w:szCs w:val="22"/>
              </w:rPr>
              <w:t xml:space="preserve">В случае необходимости следует выявлять и защищать права собственности и доступа </w:t>
            </w:r>
            <w:r w:rsidR="004A7F2A" w:rsidRPr="00C850BB">
              <w:rPr>
                <w:szCs w:val="22"/>
              </w:rPr>
              <w:t>в районы для</w:t>
            </w:r>
            <w:r w:rsidRPr="00C850BB">
              <w:rPr>
                <w:szCs w:val="22"/>
              </w:rPr>
              <w:t xml:space="preserve"> использования биологических ресурсов.</w:t>
            </w:r>
          </w:p>
        </w:tc>
      </w:tr>
    </w:tbl>
    <w:p w:rsidR="00ED4270" w:rsidRPr="00C850BB" w:rsidRDefault="00ED4270" w:rsidP="00ED4270">
      <w:pPr>
        <w:suppressLineNumbers/>
        <w:suppressAutoHyphens/>
        <w:kinsoku w:val="0"/>
        <w:overflowPunct w:val="0"/>
        <w:autoSpaceDE w:val="0"/>
        <w:autoSpaceDN w:val="0"/>
        <w:adjustRightInd w:val="0"/>
        <w:snapToGrid w:val="0"/>
        <w:spacing w:after="120"/>
        <w:rPr>
          <w:rFonts w:eastAsia="Calibri"/>
          <w:snapToGrid w:val="0"/>
          <w:kern w:val="22"/>
          <w:szCs w:val="22"/>
        </w:rPr>
      </w:pPr>
    </w:p>
    <w:p w:rsidR="00D22FB0" w:rsidRPr="00C850BB" w:rsidRDefault="00D22FB0" w:rsidP="00D22FB0">
      <w:pPr>
        <w:keepNext/>
        <w:suppressLineNumbers/>
        <w:suppressAutoHyphens/>
        <w:kinsoku w:val="0"/>
        <w:overflowPunct w:val="0"/>
        <w:autoSpaceDE w:val="0"/>
        <w:autoSpaceDN w:val="0"/>
        <w:adjustRightInd w:val="0"/>
        <w:snapToGrid w:val="0"/>
        <w:spacing w:before="120" w:after="120"/>
        <w:jc w:val="left"/>
        <w:outlineLvl w:val="1"/>
        <w:rPr>
          <w:b/>
          <w:snapToGrid w:val="0"/>
          <w:kern w:val="22"/>
          <w:szCs w:val="22"/>
        </w:rPr>
      </w:pPr>
      <w:bookmarkStart w:id="21" w:name="_Toc504402387"/>
      <w:r w:rsidRPr="00C850BB">
        <w:rPr>
          <w:b/>
          <w:snapToGrid w:val="0"/>
          <w:kern w:val="22"/>
          <w:szCs w:val="22"/>
        </w:rPr>
        <w:t>Этап B. Оценка уязвимости и рисков</w:t>
      </w:r>
      <w:bookmarkEnd w:id="21"/>
    </w:p>
    <w:p w:rsidR="00D22FB0" w:rsidRPr="00C850BB" w:rsidRDefault="00D22FB0" w:rsidP="00D22FB0">
      <w:pPr>
        <w:keepNext/>
        <w:suppressLineNumbers/>
        <w:suppressAutoHyphens/>
        <w:kinsoku w:val="0"/>
        <w:overflowPunct w:val="0"/>
        <w:autoSpaceDE w:val="0"/>
        <w:autoSpaceDN w:val="0"/>
        <w:adjustRightInd w:val="0"/>
        <w:snapToGrid w:val="0"/>
        <w:spacing w:before="120" w:after="120"/>
        <w:jc w:val="left"/>
        <w:rPr>
          <w:rFonts w:eastAsia="Calibri"/>
          <w:b/>
          <w:snapToGrid w:val="0"/>
          <w:kern w:val="22"/>
          <w:szCs w:val="22"/>
        </w:rPr>
      </w:pPr>
      <w:r w:rsidRPr="00C850BB">
        <w:rPr>
          <w:b/>
          <w:snapToGrid w:val="0"/>
          <w:kern w:val="22"/>
          <w:szCs w:val="22"/>
        </w:rPr>
        <w:t>Цель</w:t>
      </w:r>
    </w:p>
    <w:p w:rsidR="00D22FB0" w:rsidRPr="00C850BB" w:rsidRDefault="00D22FB0" w:rsidP="008D3C09">
      <w:pPr>
        <w:pStyle w:val="Paragraphedeliste"/>
        <w:numPr>
          <w:ilvl w:val="0"/>
          <w:numId w:val="33"/>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rPr>
      </w:pPr>
      <w:r w:rsidRPr="00C850BB">
        <w:rPr>
          <w:szCs w:val="22"/>
        </w:rPr>
        <w:t xml:space="preserve">Оценки уязвимости и рисков проводятся для определения основных изменений климата и опасности бедствий и их </w:t>
      </w:r>
      <w:r w:rsidR="004A7F2A" w:rsidRPr="00C850BB">
        <w:rPr>
          <w:szCs w:val="22"/>
        </w:rPr>
        <w:t>последствий</w:t>
      </w:r>
      <w:r w:rsidRPr="00C850BB">
        <w:rPr>
          <w:szCs w:val="22"/>
        </w:rPr>
        <w:t xml:space="preserve"> </w:t>
      </w:r>
      <w:r w:rsidR="00EB6AA5" w:rsidRPr="00C850BB">
        <w:rPr>
          <w:szCs w:val="22"/>
        </w:rPr>
        <w:t>для</w:t>
      </w:r>
      <w:r w:rsidRPr="00C850BB">
        <w:rPr>
          <w:szCs w:val="22"/>
        </w:rPr>
        <w:t xml:space="preserve"> </w:t>
      </w:r>
      <w:r w:rsidR="004A7F2A" w:rsidRPr="00C850BB">
        <w:rPr>
          <w:szCs w:val="22"/>
        </w:rPr>
        <w:t>определенн</w:t>
      </w:r>
      <w:r w:rsidR="00EB6AA5" w:rsidRPr="00C850BB">
        <w:rPr>
          <w:szCs w:val="22"/>
        </w:rPr>
        <w:t>ой</w:t>
      </w:r>
      <w:r w:rsidRPr="00C850BB">
        <w:rPr>
          <w:szCs w:val="22"/>
        </w:rPr>
        <w:t xml:space="preserve"> социально-экологическ</w:t>
      </w:r>
      <w:r w:rsidR="00EB6AA5" w:rsidRPr="00C850BB">
        <w:rPr>
          <w:szCs w:val="22"/>
        </w:rPr>
        <w:t>ой</w:t>
      </w:r>
      <w:r w:rsidRPr="00C850BB">
        <w:rPr>
          <w:szCs w:val="22"/>
        </w:rPr>
        <w:t xml:space="preserve"> систем</w:t>
      </w:r>
      <w:r w:rsidR="00EB6AA5" w:rsidRPr="00C850BB">
        <w:rPr>
          <w:szCs w:val="22"/>
        </w:rPr>
        <w:t>ы</w:t>
      </w:r>
      <w:r w:rsidRPr="00C850BB">
        <w:rPr>
          <w:szCs w:val="22"/>
        </w:rPr>
        <w:t xml:space="preserve">, например, путем сбора информации о биоразнообразии и экосистемных услугах для определения видов или экосистем, которые особенно уязвимы к негативным последствиям изменения климата. Затем </w:t>
      </w:r>
      <w:r w:rsidR="00EB6AA5" w:rsidRPr="00C850BB">
        <w:rPr>
          <w:szCs w:val="22"/>
        </w:rPr>
        <w:t xml:space="preserve">такие </w:t>
      </w:r>
      <w:r w:rsidRPr="00C850BB">
        <w:rPr>
          <w:szCs w:val="22"/>
        </w:rPr>
        <w:t xml:space="preserve">оценки используются для выявления, анализа и выбора целенаправленных мероприятий по адаптации и уменьшению опасности бедствий </w:t>
      </w:r>
      <w:r w:rsidR="00EB6AA5" w:rsidRPr="00C850BB">
        <w:rPr>
          <w:szCs w:val="22"/>
        </w:rPr>
        <w:t>в ходе</w:t>
      </w:r>
      <w:r w:rsidRPr="00C850BB">
        <w:rPr>
          <w:szCs w:val="22"/>
        </w:rPr>
        <w:t xml:space="preserve"> планировани</w:t>
      </w:r>
      <w:r w:rsidR="00EB6AA5" w:rsidRPr="00C850BB">
        <w:rPr>
          <w:szCs w:val="22"/>
        </w:rPr>
        <w:t>я</w:t>
      </w:r>
      <w:r w:rsidRPr="00C850BB">
        <w:rPr>
          <w:szCs w:val="22"/>
        </w:rPr>
        <w:t xml:space="preserve"> и </w:t>
      </w:r>
      <w:r w:rsidR="004A7F2A" w:rsidRPr="00C850BB">
        <w:rPr>
          <w:szCs w:val="22"/>
        </w:rPr>
        <w:t>разработк</w:t>
      </w:r>
      <w:r w:rsidR="00EB6AA5" w:rsidRPr="00C850BB">
        <w:rPr>
          <w:szCs w:val="22"/>
        </w:rPr>
        <w:t>и</w:t>
      </w:r>
      <w:r w:rsidRPr="00C850BB">
        <w:rPr>
          <w:szCs w:val="22"/>
        </w:rPr>
        <w:t xml:space="preserve">. Оценки рисков и уязвимости также помогают распределять ресурсы в те области, где они наиболее необходимы, и устанавливают базовые </w:t>
      </w:r>
      <w:r w:rsidR="004A7F2A" w:rsidRPr="00C850BB">
        <w:rPr>
          <w:szCs w:val="22"/>
        </w:rPr>
        <w:t>показатели</w:t>
      </w:r>
      <w:r w:rsidRPr="00C850BB">
        <w:rPr>
          <w:szCs w:val="22"/>
        </w:rPr>
        <w:t xml:space="preserve"> для мониторинга </w:t>
      </w:r>
      <w:r w:rsidR="004A7F2A" w:rsidRPr="00C850BB">
        <w:rPr>
          <w:szCs w:val="22"/>
        </w:rPr>
        <w:t>реализации мероприятий</w:t>
      </w:r>
      <w:r w:rsidRPr="00C850BB">
        <w:rPr>
          <w:szCs w:val="22"/>
        </w:rPr>
        <w:t>.</w:t>
      </w:r>
    </w:p>
    <w:p w:rsidR="00D22FB0" w:rsidRPr="00C850BB" w:rsidRDefault="00D22FB0" w:rsidP="008D3C09">
      <w:pPr>
        <w:pStyle w:val="Paragraphedeliste"/>
        <w:numPr>
          <w:ilvl w:val="0"/>
          <w:numId w:val="33"/>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rPr>
      </w:pPr>
      <w:r w:rsidRPr="00C850BB">
        <w:rPr>
          <w:szCs w:val="22"/>
        </w:rPr>
        <w:t xml:space="preserve">Уязвимость определяется как предрасположенность или тенденция подвергаться неблагоприятному воздействию. Уязвимость </w:t>
      </w:r>
      <w:r w:rsidR="006907F1" w:rsidRPr="00C850BB">
        <w:rPr>
          <w:szCs w:val="22"/>
        </w:rPr>
        <w:t>включает в себя</w:t>
      </w:r>
      <w:r w:rsidRPr="00C850BB">
        <w:rPr>
          <w:szCs w:val="22"/>
        </w:rPr>
        <w:t xml:space="preserve"> целый ряд разнообразных терминов и элементов, в</w:t>
      </w:r>
      <w:r w:rsidR="006907F1" w:rsidRPr="00C850BB">
        <w:rPr>
          <w:szCs w:val="22"/>
        </w:rPr>
        <w:t xml:space="preserve"> том числе</w:t>
      </w:r>
      <w:r w:rsidRPr="00C850BB">
        <w:rPr>
          <w:szCs w:val="22"/>
        </w:rPr>
        <w:t xml:space="preserve"> чувствительность или </w:t>
      </w:r>
      <w:r w:rsidR="004A7F2A" w:rsidRPr="00C850BB">
        <w:rPr>
          <w:szCs w:val="22"/>
        </w:rPr>
        <w:t>восприимчивость к</w:t>
      </w:r>
      <w:r w:rsidRPr="00C850BB">
        <w:rPr>
          <w:szCs w:val="22"/>
        </w:rPr>
        <w:t xml:space="preserve"> вреду, и отсутствие способности </w:t>
      </w:r>
      <w:r w:rsidR="004A7F2A" w:rsidRPr="00C850BB">
        <w:rPr>
          <w:szCs w:val="22"/>
        </w:rPr>
        <w:t>справляться с ним и а</w:t>
      </w:r>
      <w:r w:rsidRPr="00C850BB">
        <w:rPr>
          <w:szCs w:val="22"/>
        </w:rPr>
        <w:t>дапт</w:t>
      </w:r>
      <w:r w:rsidR="004A7F2A" w:rsidRPr="00C850BB">
        <w:rPr>
          <w:szCs w:val="22"/>
        </w:rPr>
        <w:t>ироваться</w:t>
      </w:r>
      <w:r w:rsidRPr="00C850BB">
        <w:rPr>
          <w:szCs w:val="22"/>
          <w:vertAlign w:val="superscript"/>
        </w:rPr>
        <w:footnoteReference w:id="32"/>
      </w:r>
      <w:r w:rsidRPr="00C850BB">
        <w:rPr>
          <w:szCs w:val="22"/>
        </w:rPr>
        <w:t>. Уязвимость, воздействие и риски определяют уровни опасности воздействия, связанного с климатом (рисунок 3). Хотя они имеют разные определения и лежащие в их основе предположения, оценки риска и уязвимости следуют аналогичной логике.</w:t>
      </w:r>
    </w:p>
    <w:p w:rsidR="00D22FB0" w:rsidRPr="00C850BB" w:rsidRDefault="00D22FB0" w:rsidP="00D22FB0">
      <w:pPr>
        <w:keepNext/>
        <w:suppressLineNumbers/>
        <w:suppressAutoHyphens/>
        <w:kinsoku w:val="0"/>
        <w:overflowPunct w:val="0"/>
        <w:autoSpaceDE w:val="0"/>
        <w:autoSpaceDN w:val="0"/>
        <w:adjustRightInd w:val="0"/>
        <w:snapToGrid w:val="0"/>
        <w:spacing w:before="120" w:after="120"/>
        <w:ind w:left="1418" w:hanging="1418"/>
        <w:jc w:val="left"/>
        <w:rPr>
          <w:rFonts w:eastAsia="Calibri"/>
          <w:b/>
          <w:bCs/>
          <w:snapToGrid w:val="0"/>
          <w:kern w:val="22"/>
          <w:szCs w:val="22"/>
        </w:rPr>
      </w:pPr>
      <w:r w:rsidRPr="00C850BB">
        <w:rPr>
          <w:b/>
          <w:snapToGrid w:val="0"/>
          <w:kern w:val="22"/>
          <w:szCs w:val="22"/>
        </w:rPr>
        <w:lastRenderedPageBreak/>
        <w:t>Рисунок 3.</w:t>
      </w:r>
      <w:r w:rsidRPr="00C850BB">
        <w:rPr>
          <w:szCs w:val="22"/>
        </w:rPr>
        <w:tab/>
      </w:r>
      <w:r w:rsidRPr="00C850BB">
        <w:rPr>
          <w:b/>
          <w:snapToGrid w:val="0"/>
          <w:kern w:val="22"/>
          <w:szCs w:val="22"/>
        </w:rPr>
        <w:t>Иллюстрация основных концепций вклада Рабочей группы II в</w:t>
      </w:r>
      <w:proofErr w:type="gramStart"/>
      <w:r w:rsidRPr="00C850BB">
        <w:rPr>
          <w:b/>
          <w:snapToGrid w:val="0"/>
          <w:kern w:val="22"/>
          <w:szCs w:val="22"/>
        </w:rPr>
        <w:t xml:space="preserve"> П</w:t>
      </w:r>
      <w:proofErr w:type="gramEnd"/>
      <w:r w:rsidRPr="00C850BB">
        <w:rPr>
          <w:b/>
          <w:snapToGrid w:val="0"/>
          <w:kern w:val="22"/>
          <w:szCs w:val="22"/>
        </w:rPr>
        <w:t>ятый доклад об оценке Межправительственной группы экспертов по изменению климата</w:t>
      </w:r>
    </w:p>
    <w:p w:rsidR="00D22FB0" w:rsidRPr="00C850BB" w:rsidRDefault="00D22FB0" w:rsidP="00D22FB0">
      <w:pPr>
        <w:suppressLineNumbers/>
        <w:suppressAutoHyphens/>
        <w:kinsoku w:val="0"/>
        <w:overflowPunct w:val="0"/>
        <w:autoSpaceDE w:val="0"/>
        <w:autoSpaceDN w:val="0"/>
        <w:adjustRightInd w:val="0"/>
        <w:snapToGrid w:val="0"/>
        <w:spacing w:after="160"/>
        <w:jc w:val="center"/>
        <w:rPr>
          <w:rFonts w:eastAsia="Calibri"/>
          <w:snapToGrid w:val="0"/>
          <w:kern w:val="22"/>
          <w:szCs w:val="22"/>
        </w:rPr>
      </w:pPr>
      <w:r w:rsidRPr="00C850BB">
        <w:rPr>
          <w:noProof/>
          <w:szCs w:val="22"/>
          <w:lang w:val="fr-FR" w:eastAsia="fr-FR"/>
        </w:rPr>
        <w:drawing>
          <wp:inline distT="0" distB="0" distL="0" distR="0">
            <wp:extent cx="4443222" cy="2732392"/>
            <wp:effectExtent l="19050" t="0" r="0" b="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stretch>
                      <a:fillRect/>
                    </a:stretch>
                  </pic:blipFill>
                  <pic:spPr>
                    <a:xfrm>
                      <a:off x="0" y="0"/>
                      <a:ext cx="4444318" cy="2733066"/>
                    </a:xfrm>
                    <a:prstGeom prst="rect">
                      <a:avLst/>
                    </a:prstGeom>
                  </pic:spPr>
                </pic:pic>
              </a:graphicData>
            </a:graphic>
          </wp:inline>
        </w:drawing>
      </w:r>
    </w:p>
    <w:p w:rsidR="00D22FB0" w:rsidRPr="00C850BB" w:rsidRDefault="00D22FB0" w:rsidP="00D22FB0">
      <w:pPr>
        <w:suppressLineNumbers/>
        <w:suppressAutoHyphens/>
        <w:kinsoku w:val="0"/>
        <w:overflowPunct w:val="0"/>
        <w:autoSpaceDE w:val="0"/>
        <w:autoSpaceDN w:val="0"/>
        <w:adjustRightInd w:val="0"/>
        <w:snapToGrid w:val="0"/>
        <w:spacing w:after="120"/>
        <w:rPr>
          <w:snapToGrid w:val="0"/>
          <w:kern w:val="22"/>
          <w:szCs w:val="22"/>
        </w:rPr>
      </w:pPr>
      <w:bookmarkStart w:id="22" w:name="_Toc504400998"/>
      <w:r w:rsidRPr="00C850BB">
        <w:rPr>
          <w:i/>
          <w:snapToGrid w:val="0"/>
          <w:kern w:val="22"/>
          <w:szCs w:val="22"/>
        </w:rPr>
        <w:t>Примечание</w:t>
      </w:r>
      <w:r w:rsidRPr="00C850BB">
        <w:rPr>
          <w:snapToGrid w:val="0"/>
          <w:kern w:val="22"/>
          <w:szCs w:val="22"/>
        </w:rPr>
        <w:t xml:space="preserve">. Риск связанных с климатом воздействий </w:t>
      </w:r>
      <w:r w:rsidR="004A7F2A" w:rsidRPr="00C850BB">
        <w:rPr>
          <w:snapToGrid w:val="0"/>
          <w:kern w:val="22"/>
          <w:szCs w:val="22"/>
        </w:rPr>
        <w:t xml:space="preserve">возникает в </w:t>
      </w:r>
      <w:r w:rsidRPr="00C850BB">
        <w:rPr>
          <w:snapToGrid w:val="0"/>
          <w:kern w:val="22"/>
          <w:szCs w:val="22"/>
        </w:rPr>
        <w:t>результат</w:t>
      </w:r>
      <w:r w:rsidR="004A7F2A" w:rsidRPr="00C850BB">
        <w:rPr>
          <w:snapToGrid w:val="0"/>
          <w:kern w:val="22"/>
          <w:szCs w:val="22"/>
        </w:rPr>
        <w:t>е</w:t>
      </w:r>
      <w:r w:rsidRPr="00C850BB">
        <w:rPr>
          <w:snapToGrid w:val="0"/>
          <w:kern w:val="22"/>
          <w:szCs w:val="22"/>
        </w:rPr>
        <w:t xml:space="preserve"> взаимодействия </w:t>
      </w:r>
      <w:r w:rsidR="004A7F2A" w:rsidRPr="00C850BB">
        <w:rPr>
          <w:snapToGrid w:val="0"/>
          <w:kern w:val="22"/>
          <w:szCs w:val="22"/>
        </w:rPr>
        <w:t xml:space="preserve">между </w:t>
      </w:r>
      <w:r w:rsidRPr="00C850BB">
        <w:rPr>
          <w:snapToGrid w:val="0"/>
          <w:kern w:val="22"/>
          <w:szCs w:val="22"/>
        </w:rPr>
        <w:t>связанных с климатом опасностей (включая опасные явления и т</w:t>
      </w:r>
      <w:r w:rsidR="00D032F2" w:rsidRPr="00C850BB">
        <w:rPr>
          <w:snapToGrid w:val="0"/>
          <w:kern w:val="22"/>
          <w:szCs w:val="22"/>
        </w:rPr>
        <w:t>енденции</w:t>
      </w:r>
      <w:r w:rsidRPr="00C850BB">
        <w:rPr>
          <w:snapToGrid w:val="0"/>
          <w:kern w:val="22"/>
          <w:szCs w:val="22"/>
        </w:rPr>
        <w:t xml:space="preserve">) </w:t>
      </w:r>
      <w:r w:rsidR="004A7F2A" w:rsidRPr="00C850BB">
        <w:rPr>
          <w:snapToGrid w:val="0"/>
          <w:kern w:val="22"/>
          <w:szCs w:val="22"/>
        </w:rPr>
        <w:t>и</w:t>
      </w:r>
      <w:r w:rsidRPr="00C850BB">
        <w:rPr>
          <w:snapToGrid w:val="0"/>
          <w:kern w:val="22"/>
          <w:szCs w:val="22"/>
        </w:rPr>
        <w:t xml:space="preserve"> уязвимостью и подверженностью антропогенных и естественных систем. </w:t>
      </w:r>
      <w:proofErr w:type="gramStart"/>
      <w:r w:rsidRPr="00C850BB">
        <w:rPr>
          <w:snapToGrid w:val="0"/>
          <w:kern w:val="22"/>
          <w:szCs w:val="22"/>
        </w:rPr>
        <w:t xml:space="preserve">Изменения как в климатической системе (слева), так и в социально-экономических процессах, включая адаптацию и смягчение воздействия (справа) являются </w:t>
      </w:r>
      <w:r w:rsidR="004A7F2A" w:rsidRPr="00C850BB">
        <w:rPr>
          <w:snapToGrid w:val="0"/>
          <w:kern w:val="22"/>
          <w:szCs w:val="22"/>
        </w:rPr>
        <w:t>основными</w:t>
      </w:r>
      <w:r w:rsidRPr="00C850BB">
        <w:rPr>
          <w:snapToGrid w:val="0"/>
          <w:kern w:val="22"/>
          <w:szCs w:val="22"/>
        </w:rPr>
        <w:t xml:space="preserve"> факторами опасности, подверженности и уязвимости (Межправительственная группа экспертов по изменению климата,</w:t>
      </w:r>
      <w:r w:rsidRPr="00C850BB">
        <w:rPr>
          <w:szCs w:val="22"/>
        </w:rPr>
        <w:t xml:space="preserve"> </w:t>
      </w:r>
      <w:hyperlink r:id="rId27">
        <w:r w:rsidRPr="00C850BB">
          <w:rPr>
            <w:rStyle w:val="Lienhypertexte"/>
            <w:sz w:val="22"/>
            <w:szCs w:val="22"/>
          </w:rPr>
          <w:t>Изменение климата 2014:</w:t>
        </w:r>
        <w:proofErr w:type="gramEnd"/>
        <w:r w:rsidRPr="00C850BB">
          <w:rPr>
            <w:rStyle w:val="Lienhypertexte"/>
            <w:sz w:val="22"/>
            <w:szCs w:val="22"/>
          </w:rPr>
          <w:t xml:space="preserve"> </w:t>
        </w:r>
        <w:proofErr w:type="gramStart"/>
        <w:r w:rsidRPr="00C850BB">
          <w:rPr>
            <w:rStyle w:val="Lienhypertexte"/>
            <w:sz w:val="22"/>
            <w:szCs w:val="22"/>
          </w:rPr>
          <w:t>Воздействие, адаптация и уязвимость</w:t>
        </w:r>
      </w:hyperlink>
      <w:r w:rsidRPr="00C850BB">
        <w:rPr>
          <w:snapToGrid w:val="0"/>
          <w:kern w:val="22"/>
          <w:szCs w:val="22"/>
        </w:rPr>
        <w:t>, 2014 г</w:t>
      </w:r>
      <w:r w:rsidR="00D032F2" w:rsidRPr="00C850BB">
        <w:rPr>
          <w:snapToGrid w:val="0"/>
          <w:kern w:val="22"/>
          <w:szCs w:val="22"/>
        </w:rPr>
        <w:t>.</w:t>
      </w:r>
      <w:r w:rsidRPr="00C850BB">
        <w:rPr>
          <w:snapToGrid w:val="0"/>
          <w:kern w:val="22"/>
          <w:szCs w:val="22"/>
        </w:rPr>
        <w:t>).</w:t>
      </w:r>
      <w:bookmarkEnd w:id="22"/>
      <w:proofErr w:type="gramEnd"/>
    </w:p>
    <w:p w:rsidR="00D22FB0" w:rsidRPr="00C850BB" w:rsidRDefault="00D22FB0" w:rsidP="008D3C09">
      <w:pPr>
        <w:pStyle w:val="Paragraphedeliste"/>
        <w:numPr>
          <w:ilvl w:val="0"/>
          <w:numId w:val="33"/>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rPr>
      </w:pPr>
      <w:r w:rsidRPr="00C850BB">
        <w:rPr>
          <w:szCs w:val="22"/>
        </w:rPr>
        <w:t xml:space="preserve">Оценки риска обычно состоят из трех этапов: идентификация риска (обнаружение, распознавание и описание риска); анализ риска (оценка вероятности его возникновения и серьезности потенциальных </w:t>
      </w:r>
      <w:r w:rsidR="00EB6AA5" w:rsidRPr="00C850BB">
        <w:rPr>
          <w:szCs w:val="22"/>
        </w:rPr>
        <w:t>последствий</w:t>
      </w:r>
      <w:r w:rsidRPr="00C850BB">
        <w:rPr>
          <w:szCs w:val="22"/>
        </w:rPr>
        <w:t>); и оценка риска (сравнение уровня риска с критериями риска для определения того, является ли риск и/или его величина допустимым). На этих этапах рассматриваются как климатические, так и неклиматические факторы, которые создают риск изменения климата или стихийных бедствий.</w:t>
      </w:r>
    </w:p>
    <w:p w:rsidR="00D22FB0" w:rsidRPr="00C850BB" w:rsidRDefault="00D22FB0" w:rsidP="008D3C09">
      <w:pPr>
        <w:pStyle w:val="Paragraphedeliste"/>
        <w:numPr>
          <w:ilvl w:val="0"/>
          <w:numId w:val="33"/>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rPr>
      </w:pPr>
      <w:r w:rsidRPr="00C850BB">
        <w:rPr>
          <w:szCs w:val="22"/>
        </w:rPr>
        <w:t>Преимущество комплексного подхода к оценке рисков и уязвимости</w:t>
      </w:r>
      <w:r w:rsidR="006907F1" w:rsidRPr="00C850BB">
        <w:rPr>
          <w:szCs w:val="22"/>
        </w:rPr>
        <w:t>,</w:t>
      </w:r>
      <w:r w:rsidRPr="00C850BB">
        <w:rPr>
          <w:szCs w:val="22"/>
        </w:rPr>
        <w:t xml:space="preserve"> в отличие от оценки только уязвимости</w:t>
      </w:r>
      <w:r w:rsidR="006907F1" w:rsidRPr="00C850BB">
        <w:rPr>
          <w:szCs w:val="22"/>
        </w:rPr>
        <w:t>,</w:t>
      </w:r>
      <w:r w:rsidRPr="00C850BB">
        <w:rPr>
          <w:szCs w:val="22"/>
        </w:rPr>
        <w:t xml:space="preserve"> заключается в том, что в нем учитывается значительная доля воздействий, вызванных опасными явлениями, </w:t>
      </w:r>
      <w:r w:rsidR="00EB6AA5" w:rsidRPr="00C850BB">
        <w:rPr>
          <w:szCs w:val="22"/>
        </w:rPr>
        <w:t>и</w:t>
      </w:r>
      <w:r w:rsidRPr="00C850BB">
        <w:rPr>
          <w:szCs w:val="22"/>
        </w:rPr>
        <w:t xml:space="preserve"> включ</w:t>
      </w:r>
      <w:r w:rsidR="00EB6AA5" w:rsidRPr="00C850BB">
        <w:rPr>
          <w:szCs w:val="22"/>
        </w:rPr>
        <w:t>ены</w:t>
      </w:r>
      <w:r w:rsidRPr="00C850BB">
        <w:rPr>
          <w:szCs w:val="22"/>
        </w:rPr>
        <w:t xml:space="preserve"> как адаптаци</w:t>
      </w:r>
      <w:r w:rsidR="00EB6AA5" w:rsidRPr="00C850BB">
        <w:rPr>
          <w:szCs w:val="22"/>
        </w:rPr>
        <w:t>я</w:t>
      </w:r>
      <w:r w:rsidRPr="00C850BB">
        <w:rPr>
          <w:szCs w:val="22"/>
        </w:rPr>
        <w:t xml:space="preserve"> к изменению климата, так и методы уменьшения опасности бедствий. Относительно новая практика заключается в переходе от </w:t>
      </w:r>
      <w:r w:rsidR="003A670F" w:rsidRPr="00C850BB">
        <w:rPr>
          <w:szCs w:val="22"/>
        </w:rPr>
        <w:t xml:space="preserve">оценки одной опасности </w:t>
      </w:r>
      <w:r w:rsidRPr="00C850BB">
        <w:rPr>
          <w:szCs w:val="22"/>
        </w:rPr>
        <w:t>к оценке множеств</w:t>
      </w:r>
      <w:r w:rsidR="003A670F" w:rsidRPr="00C850BB">
        <w:rPr>
          <w:szCs w:val="22"/>
        </w:rPr>
        <w:t>а</w:t>
      </w:r>
      <w:r w:rsidRPr="00C850BB">
        <w:rPr>
          <w:szCs w:val="22"/>
        </w:rPr>
        <w:t xml:space="preserve"> опасност</w:t>
      </w:r>
      <w:r w:rsidR="003A670F" w:rsidRPr="00C850BB">
        <w:rPr>
          <w:szCs w:val="22"/>
        </w:rPr>
        <w:t xml:space="preserve">ей или </w:t>
      </w:r>
      <w:r w:rsidRPr="00C850BB">
        <w:rPr>
          <w:szCs w:val="22"/>
        </w:rPr>
        <w:t>риск</w:t>
      </w:r>
      <w:r w:rsidR="003A670F" w:rsidRPr="00C850BB">
        <w:rPr>
          <w:szCs w:val="22"/>
        </w:rPr>
        <w:t>ов</w:t>
      </w:r>
      <w:r w:rsidRPr="00C850BB">
        <w:rPr>
          <w:szCs w:val="22"/>
        </w:rPr>
        <w:t xml:space="preserve">. Этот подход может учитывать регионы или </w:t>
      </w:r>
      <w:r w:rsidR="003A670F" w:rsidRPr="00C850BB">
        <w:rPr>
          <w:szCs w:val="22"/>
        </w:rPr>
        <w:t>категории</w:t>
      </w:r>
      <w:r w:rsidRPr="00C850BB">
        <w:rPr>
          <w:szCs w:val="22"/>
        </w:rPr>
        <w:t xml:space="preserve"> объектов, подверженных многочисленным опасностям (например, штормы и наводнения) и каскадны</w:t>
      </w:r>
      <w:r w:rsidR="003A670F" w:rsidRPr="00C850BB">
        <w:rPr>
          <w:szCs w:val="22"/>
        </w:rPr>
        <w:t>м</w:t>
      </w:r>
      <w:r w:rsidRPr="00C850BB">
        <w:rPr>
          <w:szCs w:val="22"/>
        </w:rPr>
        <w:t xml:space="preserve"> эффект</w:t>
      </w:r>
      <w:r w:rsidR="003A670F" w:rsidRPr="00C850BB">
        <w:rPr>
          <w:szCs w:val="22"/>
        </w:rPr>
        <w:t>ам</w:t>
      </w:r>
      <w:r w:rsidRPr="00C850BB">
        <w:rPr>
          <w:szCs w:val="22"/>
        </w:rPr>
        <w:t xml:space="preserve">, в которых одна опасность </w:t>
      </w:r>
      <w:r w:rsidR="00EB6AA5" w:rsidRPr="00C850BB">
        <w:rPr>
          <w:szCs w:val="22"/>
        </w:rPr>
        <w:t>провоцирует</w:t>
      </w:r>
      <w:r w:rsidRPr="00C850BB">
        <w:rPr>
          <w:szCs w:val="22"/>
        </w:rPr>
        <w:t xml:space="preserve"> другую.</w:t>
      </w:r>
    </w:p>
    <w:p w:rsidR="00D22FB0" w:rsidRPr="00C850BB" w:rsidRDefault="00D22FB0" w:rsidP="008D3C09">
      <w:pPr>
        <w:pStyle w:val="Paragraphedeliste"/>
        <w:numPr>
          <w:ilvl w:val="0"/>
          <w:numId w:val="33"/>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rPr>
      </w:pPr>
      <w:r w:rsidRPr="00C850BB">
        <w:rPr>
          <w:szCs w:val="22"/>
        </w:rPr>
        <w:t xml:space="preserve">Ниже </w:t>
      </w:r>
      <w:r w:rsidR="003A670F" w:rsidRPr="00C850BB">
        <w:rPr>
          <w:szCs w:val="22"/>
        </w:rPr>
        <w:t>рассматриваются</w:t>
      </w:r>
      <w:r w:rsidRPr="00C850BB">
        <w:rPr>
          <w:szCs w:val="22"/>
        </w:rPr>
        <w:t xml:space="preserve"> основные соображения и общие мероприятия по </w:t>
      </w:r>
      <w:r w:rsidR="003A670F" w:rsidRPr="00C850BB">
        <w:rPr>
          <w:szCs w:val="22"/>
        </w:rPr>
        <w:t>проведению оценки</w:t>
      </w:r>
      <w:r w:rsidRPr="00C850BB">
        <w:rPr>
          <w:szCs w:val="22"/>
        </w:rPr>
        <w:t xml:space="preserve"> рисков и уязвимости.</w:t>
      </w:r>
      <w:r w:rsidR="003A670F" w:rsidRPr="00C850BB">
        <w:rPr>
          <w:szCs w:val="22"/>
        </w:rPr>
        <w:t xml:space="preserve"> В качестве дополнительной информации в </w:t>
      </w:r>
      <w:r w:rsidR="000A0CA4" w:rsidRPr="00C850BB">
        <w:rPr>
          <w:szCs w:val="22"/>
        </w:rPr>
        <w:t>и</w:t>
      </w:r>
      <w:r w:rsidR="003A670F" w:rsidRPr="00C850BB">
        <w:rPr>
          <w:szCs w:val="22"/>
        </w:rPr>
        <w:t>нструментарии этапа B: Проведение оценок риска и уязвимости приведены и</w:t>
      </w:r>
      <w:r w:rsidRPr="00C850BB">
        <w:rPr>
          <w:szCs w:val="22"/>
        </w:rPr>
        <w:t>нструменты и примеры</w:t>
      </w:r>
      <w:r w:rsidR="003A670F" w:rsidRPr="00C850BB">
        <w:rPr>
          <w:szCs w:val="22"/>
        </w:rPr>
        <w:t>, а также</w:t>
      </w:r>
      <w:r w:rsidRPr="00C850BB">
        <w:rPr>
          <w:szCs w:val="22"/>
        </w:rPr>
        <w:t xml:space="preserve"> более подробные пошаговые инструкции</w:t>
      </w:r>
      <w:r w:rsidRPr="00C850BB">
        <w:rPr>
          <w:szCs w:val="22"/>
          <w:vertAlign w:val="superscript"/>
        </w:rPr>
        <w:footnoteReference w:id="33"/>
      </w:r>
      <w:r w:rsidRPr="00C850BB">
        <w:rPr>
          <w:szCs w:val="22"/>
        </w:rPr>
        <w:t>.</w:t>
      </w:r>
    </w:p>
    <w:p w:rsidR="00D22FB0" w:rsidRPr="00C850BB" w:rsidRDefault="00D22FB0" w:rsidP="00D22FB0">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rPr>
      </w:pPr>
      <w:r w:rsidRPr="00C850BB">
        <w:rPr>
          <w:b/>
          <w:snapToGrid w:val="0"/>
          <w:kern w:val="22"/>
          <w:szCs w:val="22"/>
        </w:rPr>
        <w:lastRenderedPageBreak/>
        <w:t>Результат</w:t>
      </w:r>
    </w:p>
    <w:p w:rsidR="00D22FB0" w:rsidRPr="00C850BB" w:rsidRDefault="003A670F" w:rsidP="008D3C09">
      <w:pPr>
        <w:numPr>
          <w:ilvl w:val="0"/>
          <w:numId w:val="23"/>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r w:rsidRPr="00C850BB">
        <w:rPr>
          <w:szCs w:val="22"/>
        </w:rPr>
        <w:t>п</w:t>
      </w:r>
      <w:r w:rsidR="00D22FB0" w:rsidRPr="00C850BB">
        <w:rPr>
          <w:szCs w:val="22"/>
        </w:rPr>
        <w:t>рофиль риска и уязвимости в текущих и будущих климатических сценариях социально-экологической системы, охватывающих опасности, подверженность воздействию и уязвимости (включая чувствительность и адаптивный потенциал);</w:t>
      </w:r>
    </w:p>
    <w:p w:rsidR="00D22FB0" w:rsidRPr="00C850BB" w:rsidRDefault="00D22FB0" w:rsidP="008D3C09">
      <w:pPr>
        <w:numPr>
          <w:ilvl w:val="0"/>
          <w:numId w:val="23"/>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r w:rsidRPr="00C850BB">
        <w:rPr>
          <w:szCs w:val="22"/>
        </w:rPr>
        <w:t xml:space="preserve">основные факторы риска и </w:t>
      </w:r>
      <w:r w:rsidR="00EB6AA5" w:rsidRPr="00C850BB">
        <w:rPr>
          <w:szCs w:val="22"/>
        </w:rPr>
        <w:t xml:space="preserve">исходные </w:t>
      </w:r>
      <w:r w:rsidRPr="00C850BB">
        <w:rPr>
          <w:szCs w:val="22"/>
        </w:rPr>
        <w:t>причины.</w:t>
      </w:r>
    </w:p>
    <w:p w:rsidR="00D22FB0" w:rsidRPr="00C850BB" w:rsidRDefault="00D22FB0" w:rsidP="00D22FB0">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rPr>
      </w:pPr>
      <w:r w:rsidRPr="00C850BB">
        <w:rPr>
          <w:b/>
          <w:snapToGrid w:val="0"/>
          <w:kern w:val="22"/>
          <w:szCs w:val="22"/>
        </w:rPr>
        <w:t>Основные действия</w:t>
      </w:r>
    </w:p>
    <w:p w:rsidR="00D22FB0" w:rsidRPr="00C850BB" w:rsidRDefault="003A670F" w:rsidP="008D3C09">
      <w:pPr>
        <w:numPr>
          <w:ilvl w:val="0"/>
          <w:numId w:val="24"/>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r w:rsidRPr="00C850BB">
        <w:rPr>
          <w:szCs w:val="22"/>
        </w:rPr>
        <w:t>р</w:t>
      </w:r>
      <w:r w:rsidR="00D22FB0" w:rsidRPr="00C850BB">
        <w:rPr>
          <w:szCs w:val="22"/>
        </w:rPr>
        <w:t xml:space="preserve">азработка или использование рамок и концепций, в которых признаются связи между людьми и экосистемами </w:t>
      </w:r>
      <w:r w:rsidRPr="00C850BB">
        <w:rPr>
          <w:szCs w:val="22"/>
        </w:rPr>
        <w:t>в качестве</w:t>
      </w:r>
      <w:r w:rsidR="00D22FB0" w:rsidRPr="00C850BB">
        <w:rPr>
          <w:szCs w:val="22"/>
        </w:rPr>
        <w:t xml:space="preserve"> интегрированны</w:t>
      </w:r>
      <w:r w:rsidRPr="00C850BB">
        <w:rPr>
          <w:szCs w:val="22"/>
        </w:rPr>
        <w:t>х социально-экологических</w:t>
      </w:r>
      <w:r w:rsidR="00D22FB0" w:rsidRPr="00C850BB">
        <w:rPr>
          <w:szCs w:val="22"/>
        </w:rPr>
        <w:t xml:space="preserve"> систем, а меры адаптации и уменьшения опасности </w:t>
      </w:r>
      <w:r w:rsidRPr="00C850BB">
        <w:rPr>
          <w:szCs w:val="22"/>
        </w:rPr>
        <w:t xml:space="preserve">бедствий </w:t>
      </w:r>
      <w:r w:rsidR="00D22FB0" w:rsidRPr="00C850BB">
        <w:rPr>
          <w:szCs w:val="22"/>
        </w:rPr>
        <w:t xml:space="preserve">рассматриваются </w:t>
      </w:r>
      <w:r w:rsidR="00EB6AA5" w:rsidRPr="00C850BB">
        <w:rPr>
          <w:szCs w:val="22"/>
        </w:rPr>
        <w:t xml:space="preserve">не </w:t>
      </w:r>
      <w:r w:rsidR="00D22FB0" w:rsidRPr="00C850BB">
        <w:rPr>
          <w:szCs w:val="22"/>
        </w:rPr>
        <w:t xml:space="preserve">только </w:t>
      </w:r>
      <w:r w:rsidRPr="00C850BB">
        <w:rPr>
          <w:szCs w:val="22"/>
        </w:rPr>
        <w:t>с точки зрения</w:t>
      </w:r>
      <w:r w:rsidR="00D22FB0" w:rsidRPr="00C850BB">
        <w:rPr>
          <w:szCs w:val="22"/>
        </w:rPr>
        <w:t xml:space="preserve"> челове</w:t>
      </w:r>
      <w:r w:rsidRPr="00C850BB">
        <w:rPr>
          <w:szCs w:val="22"/>
        </w:rPr>
        <w:t>ческого фактора</w:t>
      </w:r>
      <w:r w:rsidR="00D22FB0" w:rsidRPr="00C850BB">
        <w:rPr>
          <w:szCs w:val="22"/>
        </w:rPr>
        <w:t>;</w:t>
      </w:r>
    </w:p>
    <w:p w:rsidR="00D22FB0" w:rsidRPr="00C850BB" w:rsidRDefault="003A670F" w:rsidP="008D3C09">
      <w:pPr>
        <w:numPr>
          <w:ilvl w:val="0"/>
          <w:numId w:val="24"/>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r w:rsidRPr="00C850BB">
        <w:rPr>
          <w:szCs w:val="22"/>
        </w:rPr>
        <w:t xml:space="preserve">проведение </w:t>
      </w:r>
      <w:r w:rsidR="00D22FB0" w:rsidRPr="00C850BB">
        <w:rPr>
          <w:szCs w:val="22"/>
        </w:rPr>
        <w:t>оценк</w:t>
      </w:r>
      <w:r w:rsidRPr="00C850BB">
        <w:rPr>
          <w:szCs w:val="22"/>
        </w:rPr>
        <w:t>и</w:t>
      </w:r>
      <w:r w:rsidR="00D22FB0" w:rsidRPr="00C850BB">
        <w:rPr>
          <w:szCs w:val="22"/>
        </w:rPr>
        <w:t xml:space="preserve"> прошлых и нынешних климатических и неклиматических рисков для социально-экологической системы с </w:t>
      </w:r>
      <w:r w:rsidRPr="00C850BB">
        <w:rPr>
          <w:szCs w:val="22"/>
        </w:rPr>
        <w:t xml:space="preserve">помощью </w:t>
      </w:r>
      <w:r w:rsidR="00D22FB0" w:rsidRPr="00C850BB">
        <w:rPr>
          <w:szCs w:val="22"/>
        </w:rPr>
        <w:t>гибки</w:t>
      </w:r>
      <w:r w:rsidRPr="00C850BB">
        <w:rPr>
          <w:szCs w:val="22"/>
        </w:rPr>
        <w:t>х</w:t>
      </w:r>
      <w:r w:rsidR="00D22FB0" w:rsidRPr="00C850BB">
        <w:rPr>
          <w:szCs w:val="22"/>
        </w:rPr>
        <w:t xml:space="preserve"> критери</w:t>
      </w:r>
      <w:r w:rsidRPr="00C850BB">
        <w:rPr>
          <w:szCs w:val="22"/>
        </w:rPr>
        <w:t>ев</w:t>
      </w:r>
      <w:r w:rsidR="00D22FB0" w:rsidRPr="00C850BB">
        <w:rPr>
          <w:szCs w:val="22"/>
        </w:rPr>
        <w:t>, учитываю</w:t>
      </w:r>
      <w:r w:rsidRPr="00C850BB">
        <w:rPr>
          <w:szCs w:val="22"/>
        </w:rPr>
        <w:t>щих</w:t>
      </w:r>
      <w:r w:rsidR="00D22FB0" w:rsidRPr="00C850BB">
        <w:rPr>
          <w:szCs w:val="22"/>
        </w:rPr>
        <w:t xml:space="preserve"> связи между антропогенными системами и окружающей средой:</w:t>
      </w:r>
    </w:p>
    <w:p w:rsidR="00D22FB0" w:rsidRPr="00C850BB" w:rsidRDefault="00D22FB0" w:rsidP="008D3C09">
      <w:pPr>
        <w:numPr>
          <w:ilvl w:val="1"/>
          <w:numId w:val="25"/>
        </w:numPr>
        <w:suppressLineNumbers/>
        <w:suppressAutoHyphens/>
        <w:kinsoku w:val="0"/>
        <w:overflowPunct w:val="0"/>
        <w:autoSpaceDE w:val="0"/>
        <w:autoSpaceDN w:val="0"/>
        <w:adjustRightInd w:val="0"/>
        <w:snapToGrid w:val="0"/>
        <w:spacing w:after="120"/>
        <w:ind w:hanging="720"/>
        <w:rPr>
          <w:rFonts w:eastAsia="Calibri"/>
          <w:snapToGrid w:val="0"/>
          <w:kern w:val="22"/>
          <w:szCs w:val="22"/>
        </w:rPr>
      </w:pPr>
      <w:r w:rsidRPr="00C850BB">
        <w:rPr>
          <w:szCs w:val="22"/>
        </w:rPr>
        <w:t xml:space="preserve">изучение предыдущих оценок воздействия изменения климата на биоразнообразие и экосистемные функции и услуги; например, </w:t>
      </w:r>
      <w:r w:rsidR="00EB6AA5" w:rsidRPr="00C850BB">
        <w:rPr>
          <w:szCs w:val="22"/>
        </w:rPr>
        <w:t xml:space="preserve">национальных </w:t>
      </w:r>
      <w:r w:rsidRPr="00C850BB">
        <w:rPr>
          <w:szCs w:val="22"/>
        </w:rPr>
        <w:t>оценок воздействия и уязвимости, подготовленных для РКИК ООН, или оценок уязвимости лесов, сельского хозяйства, рыболовства или других соответствующих секторов;</w:t>
      </w:r>
    </w:p>
    <w:p w:rsidR="00D22FB0" w:rsidRPr="00C850BB" w:rsidRDefault="00D22FB0" w:rsidP="008D3C09">
      <w:pPr>
        <w:numPr>
          <w:ilvl w:val="1"/>
          <w:numId w:val="25"/>
        </w:numPr>
        <w:suppressLineNumbers/>
        <w:suppressAutoHyphens/>
        <w:kinsoku w:val="0"/>
        <w:overflowPunct w:val="0"/>
        <w:autoSpaceDE w:val="0"/>
        <w:autoSpaceDN w:val="0"/>
        <w:adjustRightInd w:val="0"/>
        <w:snapToGrid w:val="0"/>
        <w:spacing w:after="120"/>
        <w:ind w:hanging="720"/>
        <w:rPr>
          <w:rFonts w:eastAsia="Calibri"/>
          <w:snapToGrid w:val="0"/>
          <w:kern w:val="22"/>
          <w:szCs w:val="22"/>
        </w:rPr>
      </w:pPr>
      <w:r w:rsidRPr="00C850BB">
        <w:rPr>
          <w:szCs w:val="22"/>
        </w:rPr>
        <w:t xml:space="preserve">проведение социально-экономических и экологических обследований </w:t>
      </w:r>
      <w:r w:rsidR="005F7BD4" w:rsidRPr="00C850BB">
        <w:rPr>
          <w:szCs w:val="22"/>
        </w:rPr>
        <w:t xml:space="preserve">на местах </w:t>
      </w:r>
      <w:r w:rsidRPr="00C850BB">
        <w:rPr>
          <w:szCs w:val="22"/>
        </w:rPr>
        <w:t xml:space="preserve">для выявления </w:t>
      </w:r>
      <w:proofErr w:type="gramStart"/>
      <w:r w:rsidRPr="00C850BB">
        <w:rPr>
          <w:szCs w:val="22"/>
        </w:rPr>
        <w:t>уязвимостей</w:t>
      </w:r>
      <w:proofErr w:type="gramEnd"/>
      <w:r w:rsidRPr="00C850BB">
        <w:rPr>
          <w:szCs w:val="22"/>
        </w:rPr>
        <w:t xml:space="preserve"> как в общинах, так и в экосистемах (включая экосистемы, предоставляющие важнейшие функции и услуги для адаптации к изменению климата или УОБ) (подробности см</w:t>
      </w:r>
      <w:r w:rsidR="003A670F" w:rsidRPr="00C850BB">
        <w:rPr>
          <w:szCs w:val="22"/>
        </w:rPr>
        <w:t>.</w:t>
      </w:r>
      <w:r w:rsidRPr="00C850BB">
        <w:rPr>
          <w:szCs w:val="22"/>
        </w:rPr>
        <w:t xml:space="preserve"> в дополнительной информации</w:t>
      </w:r>
      <w:r w:rsidRPr="00C850BB">
        <w:rPr>
          <w:rStyle w:val="Appelnotedebasdep"/>
          <w:rFonts w:eastAsiaTheme="majorEastAsia"/>
          <w:snapToGrid w:val="0"/>
          <w:kern w:val="22"/>
          <w:sz w:val="22"/>
          <w:szCs w:val="22"/>
        </w:rPr>
        <w:footnoteReference w:id="34"/>
      </w:r>
      <w:r w:rsidRPr="00C850BB">
        <w:rPr>
          <w:szCs w:val="22"/>
        </w:rPr>
        <w:t>);</w:t>
      </w:r>
    </w:p>
    <w:p w:rsidR="00D22FB0" w:rsidRPr="00C850BB" w:rsidRDefault="00D22FB0" w:rsidP="008D3C09">
      <w:pPr>
        <w:numPr>
          <w:ilvl w:val="1"/>
          <w:numId w:val="25"/>
        </w:numPr>
        <w:suppressLineNumbers/>
        <w:suppressAutoHyphens/>
        <w:kinsoku w:val="0"/>
        <w:overflowPunct w:val="0"/>
        <w:autoSpaceDE w:val="0"/>
        <w:autoSpaceDN w:val="0"/>
        <w:adjustRightInd w:val="0"/>
        <w:snapToGrid w:val="0"/>
        <w:spacing w:after="120"/>
        <w:ind w:hanging="720"/>
        <w:rPr>
          <w:rFonts w:eastAsia="Calibri"/>
          <w:snapToGrid w:val="0"/>
          <w:kern w:val="22"/>
          <w:szCs w:val="22"/>
        </w:rPr>
      </w:pPr>
      <w:r w:rsidRPr="00C850BB">
        <w:rPr>
          <w:szCs w:val="22"/>
        </w:rPr>
        <w:t xml:space="preserve">оценка факторов существующих в настоящее время рисков и уязвимости и по возможности будущих рисков на основании прогнозов </w:t>
      </w:r>
      <w:r w:rsidR="00EB6AA5" w:rsidRPr="00C850BB">
        <w:rPr>
          <w:szCs w:val="22"/>
        </w:rPr>
        <w:t>или сценариев изменения климата</w:t>
      </w:r>
      <w:r w:rsidRPr="00C850BB">
        <w:rPr>
          <w:szCs w:val="22"/>
        </w:rPr>
        <w:t xml:space="preserve"> в соответствующем масштабе, например, в случае </w:t>
      </w:r>
      <w:proofErr w:type="gramStart"/>
      <w:r w:rsidRPr="00C850BB">
        <w:rPr>
          <w:szCs w:val="22"/>
        </w:rPr>
        <w:t>необходимости</w:t>
      </w:r>
      <w:proofErr w:type="gramEnd"/>
      <w:r w:rsidRPr="00C850BB">
        <w:rPr>
          <w:szCs w:val="22"/>
        </w:rPr>
        <w:t xml:space="preserve"> уменьшен</w:t>
      </w:r>
      <w:r w:rsidR="00EB6AA5" w:rsidRPr="00C850BB">
        <w:rPr>
          <w:szCs w:val="22"/>
        </w:rPr>
        <w:t>ном</w:t>
      </w:r>
      <w:r w:rsidRPr="00C850BB">
        <w:rPr>
          <w:szCs w:val="22"/>
        </w:rPr>
        <w:t xml:space="preserve"> до местного уровня;</w:t>
      </w:r>
    </w:p>
    <w:p w:rsidR="00D22FB0" w:rsidRPr="00C850BB" w:rsidRDefault="00D22FB0" w:rsidP="008D3C09">
      <w:pPr>
        <w:numPr>
          <w:ilvl w:val="0"/>
          <w:numId w:val="24"/>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r w:rsidRPr="00C850BB">
        <w:rPr>
          <w:szCs w:val="22"/>
        </w:rPr>
        <w:t xml:space="preserve">интеграция количественных подходов (на основе научных моделей) и качественных подходов, основанных на экспертных оценках, традиционных знаниях и знаниях коренных народов (более подробно </w:t>
      </w:r>
      <w:proofErr w:type="gramStart"/>
      <w:r w:rsidRPr="00C850BB">
        <w:rPr>
          <w:szCs w:val="22"/>
        </w:rPr>
        <w:t>см</w:t>
      </w:r>
      <w:proofErr w:type="gramEnd"/>
      <w:r w:rsidRPr="00C850BB">
        <w:rPr>
          <w:szCs w:val="22"/>
        </w:rPr>
        <w:t>. ниже). Например, использование оценки с участием населения</w:t>
      </w:r>
      <w:r w:rsidR="003A670F" w:rsidRPr="00C850BB">
        <w:rPr>
          <w:szCs w:val="22"/>
        </w:rPr>
        <w:t xml:space="preserve"> в сельской местности</w:t>
      </w:r>
      <w:r w:rsidRPr="00C850BB">
        <w:rPr>
          <w:szCs w:val="22"/>
        </w:rPr>
        <w:t>, чтобы понять местное восприятие и прошлый опыт;</w:t>
      </w:r>
    </w:p>
    <w:p w:rsidR="00D22FB0" w:rsidRPr="00C850BB" w:rsidRDefault="00D22FB0" w:rsidP="008D3C09">
      <w:pPr>
        <w:numPr>
          <w:ilvl w:val="0"/>
          <w:numId w:val="24"/>
        </w:numPr>
        <w:suppressLineNumbers/>
        <w:suppressAutoHyphens/>
        <w:kinsoku w:val="0"/>
        <w:overflowPunct w:val="0"/>
        <w:autoSpaceDE w:val="0"/>
        <w:autoSpaceDN w:val="0"/>
        <w:adjustRightInd w:val="0"/>
        <w:snapToGrid w:val="0"/>
        <w:spacing w:after="120"/>
        <w:ind w:left="0" w:firstLine="720"/>
        <w:rPr>
          <w:rFonts w:eastAsia="Calibri"/>
          <w:b/>
          <w:snapToGrid w:val="0"/>
          <w:kern w:val="22"/>
          <w:szCs w:val="22"/>
        </w:rPr>
      </w:pPr>
      <w:r w:rsidRPr="00C850BB">
        <w:rPr>
          <w:szCs w:val="22"/>
        </w:rPr>
        <w:t>разработка карт рисков и опасностей, например</w:t>
      </w:r>
      <w:r w:rsidR="005F7BD4" w:rsidRPr="00C850BB">
        <w:rPr>
          <w:szCs w:val="22"/>
        </w:rPr>
        <w:t>,</w:t>
      </w:r>
      <w:r w:rsidRPr="00C850BB">
        <w:rPr>
          <w:szCs w:val="22"/>
        </w:rPr>
        <w:t xml:space="preserve"> </w:t>
      </w:r>
      <w:r w:rsidR="003A670F" w:rsidRPr="00C850BB">
        <w:rPr>
          <w:szCs w:val="22"/>
        </w:rPr>
        <w:t>с помощью</w:t>
      </w:r>
      <w:r w:rsidRPr="00C850BB">
        <w:rPr>
          <w:szCs w:val="22"/>
        </w:rPr>
        <w:t xml:space="preserve"> использования совместного трехмерного моделирования рисков.</w:t>
      </w:r>
    </w:p>
    <w:p w:rsidR="00D22FB0" w:rsidRPr="00C850BB" w:rsidRDefault="00D22FB0" w:rsidP="00D22FB0">
      <w:pPr>
        <w:keepNext/>
        <w:suppressLineNumbers/>
        <w:suppressAutoHyphens/>
        <w:kinsoku w:val="0"/>
        <w:overflowPunct w:val="0"/>
        <w:autoSpaceDE w:val="0"/>
        <w:autoSpaceDN w:val="0"/>
        <w:adjustRightInd w:val="0"/>
        <w:snapToGrid w:val="0"/>
        <w:spacing w:before="120" w:after="120"/>
        <w:jc w:val="left"/>
        <w:outlineLvl w:val="1"/>
        <w:rPr>
          <w:b/>
          <w:snapToGrid w:val="0"/>
          <w:kern w:val="22"/>
          <w:szCs w:val="22"/>
        </w:rPr>
      </w:pPr>
      <w:bookmarkStart w:id="23" w:name="_Toc504402391"/>
      <w:r w:rsidRPr="00C850BB">
        <w:rPr>
          <w:b/>
          <w:snapToGrid w:val="0"/>
          <w:kern w:val="22"/>
          <w:szCs w:val="22"/>
        </w:rPr>
        <w:t xml:space="preserve">Этап C. Определение мер </w:t>
      </w:r>
      <w:r w:rsidR="00D72DFE" w:rsidRPr="00C850BB">
        <w:rPr>
          <w:b/>
          <w:snapToGrid w:val="0"/>
          <w:kern w:val="22"/>
          <w:szCs w:val="22"/>
        </w:rPr>
        <w:t xml:space="preserve">по АПЭ и </w:t>
      </w:r>
      <w:proofErr w:type="spellStart"/>
      <w:r w:rsidR="00D72DFE" w:rsidRPr="00C850BB">
        <w:rPr>
          <w:b/>
          <w:snapToGrid w:val="0"/>
          <w:kern w:val="22"/>
          <w:szCs w:val="22"/>
        </w:rPr>
        <w:t>Эко-УОБ</w:t>
      </w:r>
      <w:bookmarkEnd w:id="23"/>
      <w:proofErr w:type="spellEnd"/>
    </w:p>
    <w:p w:rsidR="00D22FB0" w:rsidRPr="00C850BB" w:rsidRDefault="00D22FB0" w:rsidP="00D22FB0">
      <w:pPr>
        <w:keepNext/>
        <w:suppressLineNumbers/>
        <w:suppressAutoHyphens/>
        <w:kinsoku w:val="0"/>
        <w:overflowPunct w:val="0"/>
        <w:autoSpaceDE w:val="0"/>
        <w:autoSpaceDN w:val="0"/>
        <w:adjustRightInd w:val="0"/>
        <w:snapToGrid w:val="0"/>
        <w:spacing w:before="120" w:after="120"/>
        <w:jc w:val="left"/>
        <w:rPr>
          <w:rFonts w:eastAsia="Calibri"/>
          <w:b/>
          <w:snapToGrid w:val="0"/>
          <w:kern w:val="22"/>
          <w:szCs w:val="22"/>
        </w:rPr>
      </w:pPr>
      <w:r w:rsidRPr="00C850BB">
        <w:rPr>
          <w:b/>
          <w:snapToGrid w:val="0"/>
          <w:kern w:val="22"/>
          <w:szCs w:val="22"/>
        </w:rPr>
        <w:t>Цель</w:t>
      </w:r>
    </w:p>
    <w:p w:rsidR="00D22FB0" w:rsidRPr="00C850BB" w:rsidRDefault="00D22FB0" w:rsidP="008D3C09">
      <w:pPr>
        <w:pStyle w:val="Paragraphedeliste"/>
        <w:numPr>
          <w:ilvl w:val="0"/>
          <w:numId w:val="33"/>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color w:val="242021"/>
          <w:kern w:val="22"/>
          <w:szCs w:val="22"/>
        </w:rPr>
      </w:pPr>
      <w:r w:rsidRPr="00C850BB">
        <w:rPr>
          <w:snapToGrid w:val="0"/>
          <w:color w:val="242021"/>
          <w:kern w:val="22"/>
          <w:szCs w:val="22"/>
        </w:rPr>
        <w:t xml:space="preserve">После определения границ социально-экологической системы </w:t>
      </w:r>
      <w:r w:rsidR="003A670F" w:rsidRPr="00C850BB">
        <w:rPr>
          <w:snapToGrid w:val="0"/>
          <w:color w:val="242021"/>
          <w:kern w:val="22"/>
          <w:szCs w:val="22"/>
        </w:rPr>
        <w:t>или</w:t>
      </w:r>
      <w:r w:rsidRPr="00C850BB">
        <w:rPr>
          <w:snapToGrid w:val="0"/>
          <w:color w:val="242021"/>
          <w:kern w:val="22"/>
          <w:szCs w:val="22"/>
        </w:rPr>
        <w:t xml:space="preserve"> ландшафта и выявления начальных подходов для принятия мер </w:t>
      </w:r>
      <w:r w:rsidR="00D72DFE" w:rsidRPr="00C850BB">
        <w:rPr>
          <w:snapToGrid w:val="0"/>
          <w:color w:val="242021"/>
          <w:kern w:val="22"/>
          <w:szCs w:val="22"/>
        </w:rPr>
        <w:t xml:space="preserve">по АПЭ и </w:t>
      </w:r>
      <w:proofErr w:type="spellStart"/>
      <w:r w:rsidR="00D72DFE" w:rsidRPr="00C850BB">
        <w:rPr>
          <w:snapToGrid w:val="0"/>
          <w:color w:val="242021"/>
          <w:kern w:val="22"/>
          <w:szCs w:val="22"/>
        </w:rPr>
        <w:t>Эко-УОБ</w:t>
      </w:r>
      <w:proofErr w:type="spellEnd"/>
      <w:r w:rsidRPr="00C850BB">
        <w:rPr>
          <w:snapToGrid w:val="0"/>
          <w:color w:val="242021"/>
          <w:kern w:val="22"/>
          <w:szCs w:val="22"/>
        </w:rPr>
        <w:t xml:space="preserve">, а также определения уязвимости и рисков (этап A) </w:t>
      </w:r>
      <w:r w:rsidR="00EB6AA5" w:rsidRPr="00C850BB">
        <w:rPr>
          <w:snapToGrid w:val="0"/>
          <w:color w:val="242021"/>
          <w:kern w:val="22"/>
          <w:szCs w:val="22"/>
        </w:rPr>
        <w:t xml:space="preserve">группа с участием многих заинтересованных сторон </w:t>
      </w:r>
      <w:proofErr w:type="spellStart"/>
      <w:r w:rsidR="00EB6AA5" w:rsidRPr="00C850BB">
        <w:rPr>
          <w:snapToGrid w:val="0"/>
          <w:color w:val="242021"/>
          <w:kern w:val="22"/>
          <w:szCs w:val="22"/>
        </w:rPr>
        <w:t>определет</w:t>
      </w:r>
      <w:proofErr w:type="spellEnd"/>
      <w:r w:rsidR="00EB6AA5" w:rsidRPr="00C850BB">
        <w:rPr>
          <w:snapToGrid w:val="0"/>
          <w:color w:val="242021"/>
          <w:kern w:val="22"/>
          <w:szCs w:val="22"/>
        </w:rPr>
        <w:t xml:space="preserve"> </w:t>
      </w:r>
      <w:r w:rsidRPr="00C850BB">
        <w:rPr>
          <w:snapToGrid w:val="0"/>
          <w:color w:val="242021"/>
          <w:kern w:val="22"/>
          <w:szCs w:val="22"/>
        </w:rPr>
        <w:t xml:space="preserve">потенциальные </w:t>
      </w:r>
      <w:r w:rsidR="003A670F" w:rsidRPr="00C850BB">
        <w:rPr>
          <w:snapToGrid w:val="0"/>
          <w:color w:val="242021"/>
          <w:kern w:val="22"/>
          <w:szCs w:val="22"/>
        </w:rPr>
        <w:t>меры</w:t>
      </w:r>
      <w:r w:rsidRPr="00C850BB">
        <w:rPr>
          <w:snapToGrid w:val="0"/>
          <w:color w:val="242021"/>
          <w:kern w:val="22"/>
          <w:szCs w:val="22"/>
        </w:rPr>
        <w:t xml:space="preserve"> в рамках </w:t>
      </w:r>
      <w:r w:rsidR="003A670F" w:rsidRPr="00C850BB">
        <w:rPr>
          <w:snapToGrid w:val="0"/>
          <w:color w:val="242021"/>
          <w:kern w:val="22"/>
          <w:szCs w:val="22"/>
        </w:rPr>
        <w:t>комплексной</w:t>
      </w:r>
      <w:r w:rsidRPr="00C850BB">
        <w:rPr>
          <w:snapToGrid w:val="0"/>
          <w:color w:val="242021"/>
          <w:kern w:val="22"/>
          <w:szCs w:val="22"/>
        </w:rPr>
        <w:t xml:space="preserve"> стратегии адаптации к изменению климата и уменьшения опасности бедствий. </w:t>
      </w:r>
      <w:r w:rsidR="003A670F" w:rsidRPr="00C850BB">
        <w:rPr>
          <w:snapToGrid w:val="0"/>
          <w:color w:val="242021"/>
          <w:kern w:val="22"/>
          <w:szCs w:val="22"/>
        </w:rPr>
        <w:t xml:space="preserve">В качестве дополнительной информации в </w:t>
      </w:r>
      <w:r w:rsidR="000A0CA4" w:rsidRPr="00C850BB">
        <w:rPr>
          <w:snapToGrid w:val="0"/>
          <w:color w:val="242021"/>
          <w:kern w:val="22"/>
          <w:szCs w:val="22"/>
        </w:rPr>
        <w:t>и</w:t>
      </w:r>
      <w:r w:rsidR="003A670F" w:rsidRPr="00C850BB">
        <w:rPr>
          <w:snapToGrid w:val="0"/>
          <w:color w:val="242021"/>
          <w:kern w:val="22"/>
          <w:szCs w:val="22"/>
        </w:rPr>
        <w:t xml:space="preserve">нструментарии этапа C: Идентификация стратегий принятия мер по АПЭ и </w:t>
      </w:r>
      <w:proofErr w:type="spellStart"/>
      <w:r w:rsidR="003A670F" w:rsidRPr="00C850BB">
        <w:rPr>
          <w:snapToGrid w:val="0"/>
          <w:color w:val="242021"/>
          <w:kern w:val="22"/>
          <w:szCs w:val="22"/>
        </w:rPr>
        <w:t>Эко-УОБ</w:t>
      </w:r>
      <w:proofErr w:type="spellEnd"/>
      <w:r w:rsidR="003A670F" w:rsidRPr="00C850BB">
        <w:rPr>
          <w:snapToGrid w:val="0"/>
          <w:color w:val="242021"/>
          <w:kern w:val="22"/>
          <w:szCs w:val="22"/>
        </w:rPr>
        <w:t xml:space="preserve"> приводится с</w:t>
      </w:r>
      <w:r w:rsidRPr="00C850BB">
        <w:rPr>
          <w:snapToGrid w:val="0"/>
          <w:color w:val="242021"/>
          <w:kern w:val="22"/>
          <w:szCs w:val="22"/>
        </w:rPr>
        <w:t>писок соответствующих инструментов</w:t>
      </w:r>
      <w:r w:rsidR="003A670F" w:rsidRPr="00C850BB">
        <w:rPr>
          <w:snapToGrid w:val="0"/>
          <w:color w:val="242021"/>
          <w:kern w:val="22"/>
          <w:szCs w:val="22"/>
        </w:rPr>
        <w:t xml:space="preserve"> для этого </w:t>
      </w:r>
      <w:r w:rsidRPr="00C850BB">
        <w:rPr>
          <w:snapToGrid w:val="0"/>
          <w:color w:val="242021"/>
          <w:kern w:val="22"/>
          <w:szCs w:val="22"/>
        </w:rPr>
        <w:t>этап</w:t>
      </w:r>
      <w:r w:rsidR="003A670F" w:rsidRPr="00C850BB">
        <w:rPr>
          <w:snapToGrid w:val="0"/>
          <w:color w:val="242021"/>
          <w:kern w:val="22"/>
          <w:szCs w:val="22"/>
        </w:rPr>
        <w:t>а</w:t>
      </w:r>
      <w:r w:rsidRPr="00C850BB">
        <w:rPr>
          <w:rStyle w:val="Appelnotedebasdep"/>
          <w:rFonts w:eastAsiaTheme="majorEastAsia"/>
          <w:snapToGrid w:val="0"/>
          <w:color w:val="242021"/>
          <w:kern w:val="22"/>
          <w:sz w:val="22"/>
          <w:szCs w:val="22"/>
        </w:rPr>
        <w:footnoteReference w:id="35"/>
      </w:r>
      <w:r w:rsidRPr="00C850BB">
        <w:rPr>
          <w:snapToGrid w:val="0"/>
          <w:color w:val="242021"/>
          <w:kern w:val="22"/>
          <w:szCs w:val="22"/>
        </w:rPr>
        <w:t>.</w:t>
      </w:r>
    </w:p>
    <w:p w:rsidR="00D22FB0" w:rsidRPr="00C850BB" w:rsidRDefault="00D22FB0" w:rsidP="00D22FB0">
      <w:pPr>
        <w:suppressLineNumbers/>
        <w:suppressAutoHyphens/>
        <w:kinsoku w:val="0"/>
        <w:overflowPunct w:val="0"/>
        <w:autoSpaceDE w:val="0"/>
        <w:autoSpaceDN w:val="0"/>
        <w:adjustRightInd w:val="0"/>
        <w:snapToGrid w:val="0"/>
        <w:spacing w:before="120" w:after="120"/>
        <w:rPr>
          <w:rFonts w:eastAsia="Calibri"/>
          <w:b/>
          <w:snapToGrid w:val="0"/>
          <w:color w:val="242021"/>
          <w:kern w:val="22"/>
          <w:szCs w:val="22"/>
        </w:rPr>
      </w:pPr>
      <w:r w:rsidRPr="00C850BB">
        <w:rPr>
          <w:b/>
          <w:snapToGrid w:val="0"/>
          <w:color w:val="242021"/>
          <w:kern w:val="22"/>
          <w:szCs w:val="22"/>
        </w:rPr>
        <w:t>Результат</w:t>
      </w:r>
    </w:p>
    <w:p w:rsidR="00D22FB0" w:rsidRPr="00C850BB" w:rsidRDefault="00D22FB0" w:rsidP="00D22FB0">
      <w:pPr>
        <w:suppressLineNumbers/>
        <w:suppressAutoHyphens/>
        <w:kinsoku w:val="0"/>
        <w:overflowPunct w:val="0"/>
        <w:autoSpaceDE w:val="0"/>
        <w:autoSpaceDN w:val="0"/>
        <w:adjustRightInd w:val="0"/>
        <w:snapToGrid w:val="0"/>
        <w:spacing w:before="120" w:after="120"/>
        <w:ind w:firstLine="720"/>
        <w:rPr>
          <w:rFonts w:eastAsia="Calibri"/>
          <w:snapToGrid w:val="0"/>
          <w:kern w:val="22"/>
          <w:szCs w:val="22"/>
        </w:rPr>
      </w:pPr>
      <w:r w:rsidRPr="00C850BB">
        <w:rPr>
          <w:szCs w:val="22"/>
        </w:rPr>
        <w:lastRenderedPageBreak/>
        <w:t>Перечень имеющихся стратегий и вариантов снижения воздействия и чувствительности социально-экологических систем к климатическим рискам и повышения потенциала к адаптации.</w:t>
      </w:r>
    </w:p>
    <w:p w:rsidR="00D22FB0" w:rsidRPr="00C850BB" w:rsidRDefault="00D22FB0" w:rsidP="00D22FB0">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rPr>
      </w:pPr>
      <w:r w:rsidRPr="00C850BB">
        <w:rPr>
          <w:b/>
          <w:snapToGrid w:val="0"/>
          <w:color w:val="242021"/>
          <w:kern w:val="22"/>
          <w:szCs w:val="22"/>
        </w:rPr>
        <w:t>Основные действия</w:t>
      </w:r>
    </w:p>
    <w:p w:rsidR="00D22FB0" w:rsidRPr="00C850BB" w:rsidRDefault="00EB6AA5" w:rsidP="008D3C09">
      <w:pPr>
        <w:numPr>
          <w:ilvl w:val="0"/>
          <w:numId w:val="26"/>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r w:rsidRPr="00C850BB">
        <w:rPr>
          <w:szCs w:val="22"/>
        </w:rPr>
        <w:t>о</w:t>
      </w:r>
      <w:r w:rsidR="00D22FB0" w:rsidRPr="00C850BB">
        <w:rPr>
          <w:szCs w:val="22"/>
        </w:rPr>
        <w:t xml:space="preserve">пределение существующих стратегий преодоления и реагирования для устранения рисков, связанных с </w:t>
      </w:r>
      <w:r w:rsidRPr="00C850BB">
        <w:rPr>
          <w:szCs w:val="22"/>
        </w:rPr>
        <w:t>послед</w:t>
      </w:r>
      <w:r w:rsidR="00D22FB0" w:rsidRPr="00C850BB">
        <w:rPr>
          <w:szCs w:val="22"/>
        </w:rPr>
        <w:t>стви</w:t>
      </w:r>
      <w:r w:rsidRPr="00C850BB">
        <w:rPr>
          <w:szCs w:val="22"/>
        </w:rPr>
        <w:t>я</w:t>
      </w:r>
      <w:r w:rsidR="00D22FB0" w:rsidRPr="00C850BB">
        <w:rPr>
          <w:szCs w:val="22"/>
        </w:rPr>
        <w:t>м</w:t>
      </w:r>
      <w:r w:rsidRPr="00C850BB">
        <w:rPr>
          <w:szCs w:val="22"/>
        </w:rPr>
        <w:t>и</w:t>
      </w:r>
      <w:r w:rsidR="00D22FB0" w:rsidRPr="00C850BB">
        <w:rPr>
          <w:szCs w:val="22"/>
        </w:rPr>
        <w:t xml:space="preserve"> изменения климата и стихийными бедствиями, и/или стратегий, которые используются для реагирования на текущую изменчивость климата и социально-экономическое давление на </w:t>
      </w:r>
      <w:proofErr w:type="gramStart"/>
      <w:r w:rsidR="00D22FB0" w:rsidRPr="00C850BB">
        <w:rPr>
          <w:szCs w:val="22"/>
        </w:rPr>
        <w:t>экосистемы</w:t>
      </w:r>
      <w:proofErr w:type="gramEnd"/>
      <w:r w:rsidR="00D22FB0" w:rsidRPr="00C850BB">
        <w:rPr>
          <w:szCs w:val="22"/>
        </w:rPr>
        <w:t xml:space="preserve"> и общество, а также проведение анализа вероятности будущих </w:t>
      </w:r>
      <w:r w:rsidR="003A670F" w:rsidRPr="00C850BB">
        <w:rPr>
          <w:szCs w:val="22"/>
        </w:rPr>
        <w:t>климатических воздействий и рисков</w:t>
      </w:r>
      <w:r w:rsidR="00D22FB0" w:rsidRPr="00C850BB">
        <w:rPr>
          <w:szCs w:val="22"/>
        </w:rPr>
        <w:t>;</w:t>
      </w:r>
    </w:p>
    <w:p w:rsidR="00D22FB0" w:rsidRPr="00C850BB" w:rsidRDefault="00D22FB0" w:rsidP="008D3C09">
      <w:pPr>
        <w:numPr>
          <w:ilvl w:val="0"/>
          <w:numId w:val="26"/>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r w:rsidRPr="00C850BB">
        <w:rPr>
          <w:szCs w:val="22"/>
        </w:rPr>
        <w:t xml:space="preserve">четкое определение начальных подходов, предназначенных для принятия мер </w:t>
      </w:r>
      <w:r w:rsidR="00D72DFE" w:rsidRPr="00C850BB">
        <w:rPr>
          <w:szCs w:val="22"/>
        </w:rPr>
        <w:t xml:space="preserve">по АПЭ и </w:t>
      </w:r>
      <w:proofErr w:type="spellStart"/>
      <w:r w:rsidR="00D72DFE" w:rsidRPr="00C850BB">
        <w:rPr>
          <w:szCs w:val="22"/>
        </w:rPr>
        <w:t>Эко-УОБ</w:t>
      </w:r>
      <w:proofErr w:type="spellEnd"/>
      <w:r w:rsidRPr="00C850BB">
        <w:rPr>
          <w:szCs w:val="22"/>
        </w:rPr>
        <w:t xml:space="preserve">. Критериями выбора </w:t>
      </w:r>
      <w:r w:rsidR="00EB6AA5" w:rsidRPr="00C850BB">
        <w:rPr>
          <w:szCs w:val="22"/>
        </w:rPr>
        <w:t xml:space="preserve">таких </w:t>
      </w:r>
      <w:r w:rsidRPr="00C850BB">
        <w:rPr>
          <w:szCs w:val="22"/>
        </w:rPr>
        <w:t>подходов могут служить:</w:t>
      </w:r>
    </w:p>
    <w:p w:rsidR="00D22FB0" w:rsidRPr="00C850BB" w:rsidRDefault="00D22FB0" w:rsidP="008D3C09">
      <w:pPr>
        <w:numPr>
          <w:ilvl w:val="1"/>
          <w:numId w:val="27"/>
        </w:numPr>
        <w:suppressLineNumbers/>
        <w:suppressAutoHyphens/>
        <w:kinsoku w:val="0"/>
        <w:overflowPunct w:val="0"/>
        <w:autoSpaceDE w:val="0"/>
        <w:autoSpaceDN w:val="0"/>
        <w:adjustRightInd w:val="0"/>
        <w:snapToGrid w:val="0"/>
        <w:spacing w:after="120"/>
        <w:ind w:hanging="720"/>
        <w:rPr>
          <w:rFonts w:eastAsia="Calibri"/>
          <w:snapToGrid w:val="0"/>
          <w:kern w:val="22"/>
          <w:szCs w:val="22"/>
        </w:rPr>
      </w:pPr>
      <w:r w:rsidRPr="00C850BB">
        <w:rPr>
          <w:szCs w:val="22"/>
        </w:rPr>
        <w:t>высокая вероятность эффективности</w:t>
      </w:r>
      <w:r w:rsidR="003A670F" w:rsidRPr="00C850BB">
        <w:rPr>
          <w:szCs w:val="22"/>
        </w:rPr>
        <w:t xml:space="preserve">, основанная на </w:t>
      </w:r>
      <w:r w:rsidRPr="00C850BB">
        <w:rPr>
          <w:szCs w:val="22"/>
        </w:rPr>
        <w:t>предыдуще</w:t>
      </w:r>
      <w:r w:rsidR="003A670F" w:rsidRPr="00C850BB">
        <w:rPr>
          <w:szCs w:val="22"/>
        </w:rPr>
        <w:t>м</w:t>
      </w:r>
      <w:r w:rsidRPr="00C850BB">
        <w:rPr>
          <w:szCs w:val="22"/>
        </w:rPr>
        <w:t xml:space="preserve"> опыт</w:t>
      </w:r>
      <w:r w:rsidR="003A670F" w:rsidRPr="00C850BB">
        <w:rPr>
          <w:szCs w:val="22"/>
        </w:rPr>
        <w:t>е</w:t>
      </w:r>
      <w:r w:rsidRPr="00C850BB">
        <w:rPr>
          <w:szCs w:val="22"/>
        </w:rPr>
        <w:t xml:space="preserve"> в аналогичн</w:t>
      </w:r>
      <w:r w:rsidR="003A670F" w:rsidRPr="00C850BB">
        <w:rPr>
          <w:szCs w:val="22"/>
        </w:rPr>
        <w:t>ых</w:t>
      </w:r>
      <w:r w:rsidRPr="00C850BB">
        <w:rPr>
          <w:szCs w:val="22"/>
        </w:rPr>
        <w:t xml:space="preserve"> социально-экологическ</w:t>
      </w:r>
      <w:r w:rsidR="003A670F" w:rsidRPr="00C850BB">
        <w:rPr>
          <w:szCs w:val="22"/>
        </w:rPr>
        <w:t>их условиях</w:t>
      </w:r>
      <w:r w:rsidRPr="00C850BB">
        <w:rPr>
          <w:szCs w:val="22"/>
        </w:rPr>
        <w:t>;</w:t>
      </w:r>
    </w:p>
    <w:p w:rsidR="00D22FB0" w:rsidRPr="00C850BB" w:rsidRDefault="003A670F" w:rsidP="008D3C09">
      <w:pPr>
        <w:numPr>
          <w:ilvl w:val="1"/>
          <w:numId w:val="27"/>
        </w:numPr>
        <w:suppressLineNumbers/>
        <w:suppressAutoHyphens/>
        <w:kinsoku w:val="0"/>
        <w:overflowPunct w:val="0"/>
        <w:autoSpaceDE w:val="0"/>
        <w:autoSpaceDN w:val="0"/>
        <w:adjustRightInd w:val="0"/>
        <w:snapToGrid w:val="0"/>
        <w:spacing w:after="120"/>
        <w:ind w:hanging="720"/>
        <w:rPr>
          <w:rFonts w:eastAsia="Calibri"/>
          <w:snapToGrid w:val="0"/>
          <w:kern w:val="22"/>
          <w:szCs w:val="22"/>
        </w:rPr>
      </w:pPr>
      <w:r w:rsidRPr="00C850BB">
        <w:rPr>
          <w:szCs w:val="22"/>
        </w:rPr>
        <w:t>решительная</w:t>
      </w:r>
      <w:r w:rsidR="00D22FB0" w:rsidRPr="00C850BB">
        <w:rPr>
          <w:szCs w:val="22"/>
        </w:rPr>
        <w:t xml:space="preserve"> поддержка со стороны заинтересованных сторон;</w:t>
      </w:r>
    </w:p>
    <w:p w:rsidR="00D22FB0" w:rsidRPr="00C850BB" w:rsidRDefault="00D22FB0" w:rsidP="008D3C09">
      <w:pPr>
        <w:numPr>
          <w:ilvl w:val="0"/>
          <w:numId w:val="26"/>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r w:rsidRPr="00C850BB">
        <w:rPr>
          <w:szCs w:val="22"/>
        </w:rPr>
        <w:t xml:space="preserve">в сотрудничестве с группами с участием различных заинтересованных сторон, включая непосредственных участников, правообладателей и экспертов, формулируются соответствующие стратегии в рамках </w:t>
      </w:r>
      <w:r w:rsidR="00EB6AA5" w:rsidRPr="00C850BB">
        <w:rPr>
          <w:szCs w:val="22"/>
        </w:rPr>
        <w:t>комплексной</w:t>
      </w:r>
      <w:r w:rsidRPr="00C850BB">
        <w:rPr>
          <w:szCs w:val="22"/>
        </w:rPr>
        <w:t xml:space="preserve"> стратегии адаптации для устранения рисков и уязвимостей, определенных на этапе B;</w:t>
      </w:r>
    </w:p>
    <w:p w:rsidR="00D22FB0" w:rsidRPr="00C850BB" w:rsidRDefault="00D22FB0" w:rsidP="008D3C09">
      <w:pPr>
        <w:numPr>
          <w:ilvl w:val="0"/>
          <w:numId w:val="26"/>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r w:rsidRPr="00C850BB">
        <w:rPr>
          <w:szCs w:val="22"/>
        </w:rPr>
        <w:t>оценка конкретных проблем и приоритетов уязвимых групп, секторов и экосистем</w:t>
      </w:r>
      <w:r w:rsidR="00EB6AA5" w:rsidRPr="00C850BB">
        <w:rPr>
          <w:szCs w:val="22"/>
        </w:rPr>
        <w:t>;</w:t>
      </w:r>
    </w:p>
    <w:p w:rsidR="00D22FB0" w:rsidRPr="00C850BB" w:rsidRDefault="003A670F" w:rsidP="008D3C09">
      <w:pPr>
        <w:numPr>
          <w:ilvl w:val="0"/>
          <w:numId w:val="26"/>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r w:rsidRPr="00C850BB">
        <w:rPr>
          <w:szCs w:val="22"/>
        </w:rPr>
        <w:t xml:space="preserve">планирование </w:t>
      </w:r>
      <w:r w:rsidR="00D22FB0" w:rsidRPr="00C850BB">
        <w:rPr>
          <w:szCs w:val="22"/>
        </w:rPr>
        <w:t xml:space="preserve">мер </w:t>
      </w:r>
      <w:r w:rsidR="00D72DFE" w:rsidRPr="00C850BB">
        <w:rPr>
          <w:szCs w:val="22"/>
        </w:rPr>
        <w:t xml:space="preserve">по АПЭ и </w:t>
      </w:r>
      <w:proofErr w:type="spellStart"/>
      <w:r w:rsidR="00D72DFE" w:rsidRPr="00C850BB">
        <w:rPr>
          <w:szCs w:val="22"/>
        </w:rPr>
        <w:t>Эко-УОБ</w:t>
      </w:r>
      <w:proofErr w:type="spellEnd"/>
      <w:r w:rsidR="00D22FB0" w:rsidRPr="00C850BB">
        <w:rPr>
          <w:szCs w:val="22"/>
        </w:rPr>
        <w:t xml:space="preserve"> на местном</w:t>
      </w:r>
      <w:r w:rsidRPr="00C850BB">
        <w:rPr>
          <w:szCs w:val="22"/>
        </w:rPr>
        <w:t xml:space="preserve"> и</w:t>
      </w:r>
      <w:r w:rsidR="00D22FB0" w:rsidRPr="00C850BB">
        <w:rPr>
          <w:szCs w:val="22"/>
        </w:rPr>
        <w:t xml:space="preserve"> общинном </w:t>
      </w:r>
      <w:r w:rsidRPr="00C850BB">
        <w:rPr>
          <w:szCs w:val="22"/>
        </w:rPr>
        <w:t>уровнях, а также на</w:t>
      </w:r>
      <w:r w:rsidR="00D22FB0" w:rsidRPr="00C850BB">
        <w:rPr>
          <w:szCs w:val="22"/>
        </w:rPr>
        <w:t xml:space="preserve"> уровн</w:t>
      </w:r>
      <w:r w:rsidRPr="00C850BB">
        <w:rPr>
          <w:szCs w:val="22"/>
        </w:rPr>
        <w:t xml:space="preserve">е домохозяйств, </w:t>
      </w:r>
      <w:r w:rsidR="00D22FB0" w:rsidRPr="00C850BB">
        <w:rPr>
          <w:szCs w:val="22"/>
        </w:rPr>
        <w:t>ландшафт</w:t>
      </w:r>
      <w:r w:rsidRPr="00C850BB">
        <w:rPr>
          <w:szCs w:val="22"/>
        </w:rPr>
        <w:t>ов</w:t>
      </w:r>
      <w:r w:rsidR="00D22FB0" w:rsidRPr="00C850BB">
        <w:rPr>
          <w:szCs w:val="22"/>
        </w:rPr>
        <w:t xml:space="preserve"> или водосбора</w:t>
      </w:r>
      <w:r w:rsidRPr="00C850BB">
        <w:rPr>
          <w:szCs w:val="22"/>
        </w:rPr>
        <w:t xml:space="preserve"> в зависимости от </w:t>
      </w:r>
      <w:r w:rsidR="00EB6AA5" w:rsidRPr="00C850BB">
        <w:rPr>
          <w:szCs w:val="22"/>
        </w:rPr>
        <w:t>ситуации</w:t>
      </w:r>
      <w:r w:rsidR="00D22FB0" w:rsidRPr="00C850BB">
        <w:rPr>
          <w:szCs w:val="22"/>
        </w:rPr>
        <w:t>;</w:t>
      </w:r>
    </w:p>
    <w:p w:rsidR="00D22FB0" w:rsidRPr="00C850BB" w:rsidRDefault="00D22FB0" w:rsidP="008D3C09">
      <w:pPr>
        <w:numPr>
          <w:ilvl w:val="0"/>
          <w:numId w:val="26"/>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r w:rsidRPr="00C850BB">
        <w:rPr>
          <w:szCs w:val="22"/>
        </w:rPr>
        <w:t xml:space="preserve">определение стратегий </w:t>
      </w:r>
      <w:r w:rsidR="00D72DFE" w:rsidRPr="00C850BB">
        <w:rPr>
          <w:szCs w:val="22"/>
        </w:rPr>
        <w:t xml:space="preserve">по АПЭ и </w:t>
      </w:r>
      <w:proofErr w:type="spellStart"/>
      <w:r w:rsidR="00D72DFE" w:rsidRPr="00C850BB">
        <w:rPr>
          <w:szCs w:val="22"/>
        </w:rPr>
        <w:t>Эко-УОБ</w:t>
      </w:r>
      <w:proofErr w:type="spellEnd"/>
      <w:r w:rsidRPr="00C850BB">
        <w:rPr>
          <w:szCs w:val="22"/>
        </w:rPr>
        <w:t xml:space="preserve">, которые соответствуют целям, </w:t>
      </w:r>
      <w:r w:rsidR="00EB6AA5" w:rsidRPr="00C850BB">
        <w:rPr>
          <w:szCs w:val="22"/>
        </w:rPr>
        <w:t>выявленным</w:t>
      </w:r>
      <w:r w:rsidRPr="00C850BB">
        <w:rPr>
          <w:szCs w:val="22"/>
        </w:rPr>
        <w:t xml:space="preserve"> на этапе A, и </w:t>
      </w:r>
      <w:r w:rsidR="003A670F" w:rsidRPr="00C850BB">
        <w:rPr>
          <w:szCs w:val="22"/>
        </w:rPr>
        <w:t xml:space="preserve">учитывают </w:t>
      </w:r>
      <w:r w:rsidRPr="00C850BB">
        <w:rPr>
          <w:szCs w:val="22"/>
        </w:rPr>
        <w:t>его основные элементы;</w:t>
      </w:r>
    </w:p>
    <w:p w:rsidR="00D22FB0" w:rsidRPr="00C850BB" w:rsidRDefault="00D22FB0" w:rsidP="008D3C09">
      <w:pPr>
        <w:numPr>
          <w:ilvl w:val="0"/>
          <w:numId w:val="26"/>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r w:rsidRPr="00C850BB">
        <w:rPr>
          <w:szCs w:val="22"/>
        </w:rPr>
        <w:t xml:space="preserve">рассмотрение квалификационных критериев и стандартов для мер </w:t>
      </w:r>
      <w:bookmarkStart w:id="24" w:name="_Ref512860107"/>
      <w:r w:rsidR="003A670F" w:rsidRPr="00C850BB">
        <w:rPr>
          <w:szCs w:val="22"/>
        </w:rPr>
        <w:t>по АПЭ</w:t>
      </w:r>
      <w:r w:rsidRPr="00C850BB">
        <w:rPr>
          <w:snapToGrid w:val="0"/>
          <w:kern w:val="22"/>
          <w:szCs w:val="22"/>
          <w:vertAlign w:val="superscript"/>
        </w:rPr>
        <w:footnoteReference w:id="36"/>
      </w:r>
      <w:bookmarkEnd w:id="24"/>
      <w:r w:rsidRPr="00C850BB">
        <w:rPr>
          <w:szCs w:val="22"/>
        </w:rPr>
        <w:t>.</w:t>
      </w:r>
    </w:p>
    <w:p w:rsidR="00D22FB0" w:rsidRPr="00C850BB" w:rsidRDefault="00D22FB0" w:rsidP="00D22FB0">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rPr>
      </w:pPr>
      <w:bookmarkStart w:id="25" w:name="_Toc504402393"/>
      <w:r w:rsidRPr="00C850BB">
        <w:rPr>
          <w:b/>
          <w:snapToGrid w:val="0"/>
          <w:kern w:val="22"/>
          <w:szCs w:val="22"/>
        </w:rPr>
        <w:t xml:space="preserve">Этап D. Определение приоритетов, оценка и выбор мер </w:t>
      </w:r>
      <w:r w:rsidR="00D72DFE" w:rsidRPr="00C850BB">
        <w:rPr>
          <w:b/>
          <w:snapToGrid w:val="0"/>
          <w:kern w:val="22"/>
          <w:szCs w:val="22"/>
        </w:rPr>
        <w:t xml:space="preserve">по АПЭ и </w:t>
      </w:r>
      <w:proofErr w:type="spellStart"/>
      <w:r w:rsidR="00D72DFE" w:rsidRPr="00C850BB">
        <w:rPr>
          <w:b/>
          <w:snapToGrid w:val="0"/>
          <w:kern w:val="22"/>
          <w:szCs w:val="22"/>
        </w:rPr>
        <w:t>Эко-УОБ</w:t>
      </w:r>
      <w:bookmarkEnd w:id="25"/>
      <w:proofErr w:type="spellEnd"/>
    </w:p>
    <w:p w:rsidR="00D22FB0" w:rsidRPr="00C850BB" w:rsidRDefault="00D22FB0" w:rsidP="00D22FB0">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rPr>
      </w:pPr>
      <w:r w:rsidRPr="00C850BB">
        <w:rPr>
          <w:b/>
          <w:snapToGrid w:val="0"/>
          <w:kern w:val="22"/>
          <w:szCs w:val="22"/>
        </w:rPr>
        <w:t>Цель</w:t>
      </w:r>
    </w:p>
    <w:p w:rsidR="00D22FB0" w:rsidRPr="00C850BB" w:rsidRDefault="00D22FB0" w:rsidP="008D3C09">
      <w:pPr>
        <w:pStyle w:val="Paragraphedeliste"/>
        <w:numPr>
          <w:ilvl w:val="0"/>
          <w:numId w:val="33"/>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color w:val="242021"/>
          <w:kern w:val="22"/>
          <w:szCs w:val="22"/>
        </w:rPr>
      </w:pPr>
      <w:r w:rsidRPr="00C850BB">
        <w:rPr>
          <w:snapToGrid w:val="0"/>
          <w:color w:val="242021"/>
          <w:kern w:val="22"/>
          <w:szCs w:val="22"/>
        </w:rPr>
        <w:t>На этом этапе определяются приоритеты, оцениваются и отбираются мер</w:t>
      </w:r>
      <w:r w:rsidR="000A0CA4" w:rsidRPr="00C850BB">
        <w:rPr>
          <w:snapToGrid w:val="0"/>
          <w:color w:val="242021"/>
          <w:kern w:val="22"/>
          <w:szCs w:val="22"/>
        </w:rPr>
        <w:t>ы</w:t>
      </w:r>
      <w:r w:rsidRPr="00C850BB">
        <w:rPr>
          <w:snapToGrid w:val="0"/>
          <w:color w:val="242021"/>
          <w:kern w:val="22"/>
          <w:szCs w:val="22"/>
        </w:rPr>
        <w:t xml:space="preserve"> </w:t>
      </w:r>
      <w:r w:rsidR="00D72DFE" w:rsidRPr="00C850BB">
        <w:rPr>
          <w:snapToGrid w:val="0"/>
          <w:color w:val="242021"/>
          <w:kern w:val="22"/>
          <w:szCs w:val="22"/>
        </w:rPr>
        <w:t xml:space="preserve">по АПЭ и </w:t>
      </w:r>
      <w:proofErr w:type="spellStart"/>
      <w:r w:rsidR="00D72DFE" w:rsidRPr="00C850BB">
        <w:rPr>
          <w:snapToGrid w:val="0"/>
          <w:color w:val="242021"/>
          <w:kern w:val="22"/>
          <w:szCs w:val="22"/>
        </w:rPr>
        <w:t>Эко-УОБ</w:t>
      </w:r>
      <w:proofErr w:type="spellEnd"/>
      <w:r w:rsidRPr="00C850BB">
        <w:rPr>
          <w:snapToGrid w:val="0"/>
          <w:color w:val="242021"/>
          <w:kern w:val="22"/>
          <w:szCs w:val="22"/>
        </w:rPr>
        <w:t xml:space="preserve">, определенные на этапе C, для достижения целей, изложенных на этапе A, в рамках </w:t>
      </w:r>
      <w:r w:rsidR="00EB6AA5" w:rsidRPr="00C850BB">
        <w:rPr>
          <w:snapToGrid w:val="0"/>
          <w:color w:val="242021"/>
          <w:kern w:val="22"/>
          <w:szCs w:val="22"/>
        </w:rPr>
        <w:t xml:space="preserve">комплексной </w:t>
      </w:r>
      <w:r w:rsidRPr="00C850BB">
        <w:rPr>
          <w:snapToGrid w:val="0"/>
          <w:color w:val="242021"/>
          <w:kern w:val="22"/>
          <w:szCs w:val="22"/>
        </w:rPr>
        <w:t xml:space="preserve">стратегии </w:t>
      </w:r>
      <w:r w:rsidR="00E568DE" w:rsidRPr="00C850BB">
        <w:rPr>
          <w:snapToGrid w:val="0"/>
          <w:color w:val="242021"/>
          <w:kern w:val="22"/>
          <w:szCs w:val="22"/>
        </w:rPr>
        <w:t xml:space="preserve">адаптации и </w:t>
      </w:r>
      <w:r w:rsidRPr="00C850BB">
        <w:rPr>
          <w:snapToGrid w:val="0"/>
          <w:color w:val="242021"/>
          <w:kern w:val="22"/>
          <w:szCs w:val="22"/>
        </w:rPr>
        <w:t xml:space="preserve">уменьшения опасности бедствий для </w:t>
      </w:r>
      <w:r w:rsidR="000A0CA4" w:rsidRPr="00C850BB">
        <w:rPr>
          <w:snapToGrid w:val="0"/>
          <w:color w:val="242021"/>
          <w:kern w:val="22"/>
          <w:szCs w:val="22"/>
        </w:rPr>
        <w:t>определенной системы</w:t>
      </w:r>
      <w:r w:rsidRPr="00C850BB">
        <w:rPr>
          <w:snapToGrid w:val="0"/>
          <w:color w:val="242021"/>
          <w:kern w:val="22"/>
          <w:szCs w:val="22"/>
        </w:rPr>
        <w:t>. Список соответствующих инструментов представляется в качестве дополнительной информации</w:t>
      </w:r>
      <w:r w:rsidRPr="00C850BB">
        <w:rPr>
          <w:color w:val="242021"/>
          <w:szCs w:val="22"/>
          <w:vertAlign w:val="superscript"/>
        </w:rPr>
        <w:footnoteReference w:id="37"/>
      </w:r>
      <w:r w:rsidRPr="00C850BB">
        <w:rPr>
          <w:snapToGrid w:val="0"/>
          <w:color w:val="242021"/>
          <w:kern w:val="22"/>
          <w:szCs w:val="22"/>
        </w:rPr>
        <w:t xml:space="preserve"> в инструмент</w:t>
      </w:r>
      <w:r w:rsidR="000A0CA4" w:rsidRPr="00C850BB">
        <w:rPr>
          <w:snapToGrid w:val="0"/>
          <w:color w:val="242021"/>
          <w:kern w:val="22"/>
          <w:szCs w:val="22"/>
        </w:rPr>
        <w:t>арии</w:t>
      </w:r>
      <w:r w:rsidRPr="00C850BB">
        <w:rPr>
          <w:snapToGrid w:val="0"/>
          <w:color w:val="242021"/>
          <w:kern w:val="22"/>
          <w:szCs w:val="22"/>
        </w:rPr>
        <w:t xml:space="preserve"> этапа D: Определение приоритетов, оценка и выбор мер </w:t>
      </w:r>
      <w:r w:rsidR="00D72DFE" w:rsidRPr="00C850BB">
        <w:rPr>
          <w:snapToGrid w:val="0"/>
          <w:color w:val="242021"/>
          <w:kern w:val="22"/>
          <w:szCs w:val="22"/>
        </w:rPr>
        <w:t xml:space="preserve">по АПЭ и </w:t>
      </w:r>
      <w:proofErr w:type="spellStart"/>
      <w:r w:rsidR="00D72DFE" w:rsidRPr="00C850BB">
        <w:rPr>
          <w:snapToGrid w:val="0"/>
          <w:color w:val="242021"/>
          <w:kern w:val="22"/>
          <w:szCs w:val="22"/>
        </w:rPr>
        <w:t>Эко-УОБ</w:t>
      </w:r>
      <w:proofErr w:type="spellEnd"/>
      <w:r w:rsidRPr="00C850BB">
        <w:rPr>
          <w:snapToGrid w:val="0"/>
          <w:color w:val="242021"/>
          <w:kern w:val="22"/>
          <w:szCs w:val="22"/>
        </w:rPr>
        <w:t>.</w:t>
      </w:r>
    </w:p>
    <w:p w:rsidR="00D22FB0" w:rsidRPr="00C850BB" w:rsidRDefault="00D22FB0" w:rsidP="008D3C09">
      <w:pPr>
        <w:pStyle w:val="Paragraphedeliste"/>
        <w:numPr>
          <w:ilvl w:val="0"/>
          <w:numId w:val="33"/>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color w:val="242021"/>
          <w:kern w:val="22"/>
          <w:szCs w:val="22"/>
        </w:rPr>
      </w:pPr>
      <w:r w:rsidRPr="00C850BB">
        <w:rPr>
          <w:snapToGrid w:val="0"/>
          <w:color w:val="242021"/>
          <w:kern w:val="22"/>
          <w:szCs w:val="22"/>
        </w:rPr>
        <w:t xml:space="preserve">Учитывая важность оценки компромиссов и ограничений, </w:t>
      </w:r>
      <w:r w:rsidR="000A0CA4" w:rsidRPr="00C850BB">
        <w:rPr>
          <w:snapToGrid w:val="0"/>
          <w:color w:val="242021"/>
          <w:kern w:val="22"/>
          <w:szCs w:val="22"/>
        </w:rPr>
        <w:t xml:space="preserve">во вставке 3 представлены дополнительные </w:t>
      </w:r>
      <w:r w:rsidRPr="00C850BB">
        <w:rPr>
          <w:snapToGrid w:val="0"/>
          <w:color w:val="242021"/>
          <w:kern w:val="22"/>
          <w:szCs w:val="22"/>
        </w:rPr>
        <w:t xml:space="preserve">меры. Соответствующие инструменты </w:t>
      </w:r>
      <w:r w:rsidR="000A0CA4" w:rsidRPr="00C850BB">
        <w:rPr>
          <w:snapToGrid w:val="0"/>
          <w:color w:val="242021"/>
          <w:kern w:val="22"/>
          <w:szCs w:val="22"/>
        </w:rPr>
        <w:t xml:space="preserve">представлены в качестве дополнительной информации </w:t>
      </w:r>
      <w:r w:rsidRPr="00C850BB">
        <w:rPr>
          <w:snapToGrid w:val="0"/>
          <w:color w:val="242021"/>
          <w:kern w:val="22"/>
          <w:szCs w:val="22"/>
        </w:rPr>
        <w:t xml:space="preserve">в </w:t>
      </w:r>
      <w:r w:rsidR="000A0CA4" w:rsidRPr="00C850BB">
        <w:rPr>
          <w:snapToGrid w:val="0"/>
          <w:color w:val="242021"/>
          <w:kern w:val="22"/>
          <w:szCs w:val="22"/>
        </w:rPr>
        <w:t xml:space="preserve">инструментарии </w:t>
      </w:r>
      <w:r w:rsidRPr="00C850BB">
        <w:rPr>
          <w:snapToGrid w:val="0"/>
          <w:color w:val="242021"/>
          <w:kern w:val="22"/>
          <w:szCs w:val="22"/>
        </w:rPr>
        <w:t xml:space="preserve">этапа D: Определение приоритетов, оценка и выбор </w:t>
      </w:r>
      <w:r w:rsidR="000A0CA4" w:rsidRPr="00C850BB">
        <w:rPr>
          <w:snapToGrid w:val="0"/>
          <w:color w:val="242021"/>
          <w:kern w:val="22"/>
          <w:szCs w:val="22"/>
        </w:rPr>
        <w:t xml:space="preserve">мер по АПЭ и </w:t>
      </w:r>
      <w:proofErr w:type="spellStart"/>
      <w:r w:rsidR="000A0CA4" w:rsidRPr="00C850BB">
        <w:rPr>
          <w:snapToGrid w:val="0"/>
          <w:color w:val="242021"/>
          <w:kern w:val="22"/>
          <w:szCs w:val="22"/>
        </w:rPr>
        <w:t>Эко-УОБ</w:t>
      </w:r>
      <w:proofErr w:type="spellEnd"/>
      <w:r w:rsidRPr="00C850BB">
        <w:rPr>
          <w:snapToGrid w:val="0"/>
          <w:color w:val="242021"/>
          <w:kern w:val="22"/>
          <w:szCs w:val="22"/>
        </w:rPr>
        <w:t xml:space="preserve"> и определение компромиссов</w:t>
      </w:r>
      <w:r w:rsidRPr="00C850BB">
        <w:rPr>
          <w:color w:val="242021"/>
          <w:szCs w:val="22"/>
          <w:vertAlign w:val="superscript"/>
        </w:rPr>
        <w:footnoteReference w:id="38"/>
      </w:r>
      <w:r w:rsidRPr="00C850BB">
        <w:rPr>
          <w:snapToGrid w:val="0"/>
          <w:color w:val="242021"/>
          <w:kern w:val="22"/>
          <w:szCs w:val="22"/>
        </w:rPr>
        <w:t xml:space="preserve">. Информация о </w:t>
      </w:r>
      <w:r w:rsidR="00EB6AA5" w:rsidRPr="00C850BB">
        <w:rPr>
          <w:snapToGrid w:val="0"/>
          <w:color w:val="242021"/>
          <w:kern w:val="22"/>
          <w:szCs w:val="22"/>
        </w:rPr>
        <w:t>возможностях расширения</w:t>
      </w:r>
      <w:r w:rsidRPr="00C850BB">
        <w:rPr>
          <w:snapToGrid w:val="0"/>
          <w:color w:val="242021"/>
          <w:kern w:val="22"/>
          <w:szCs w:val="22"/>
        </w:rPr>
        <w:t xml:space="preserve"> научно-технических знаний о</w:t>
      </w:r>
      <w:r w:rsidR="000A0CA4" w:rsidRPr="00C850BB">
        <w:rPr>
          <w:snapToGrid w:val="0"/>
          <w:color w:val="242021"/>
          <w:kern w:val="22"/>
          <w:szCs w:val="22"/>
        </w:rPr>
        <w:t xml:space="preserve">б экосистемных </w:t>
      </w:r>
      <w:r w:rsidRPr="00C850BB">
        <w:rPr>
          <w:snapToGrid w:val="0"/>
          <w:color w:val="242021"/>
          <w:kern w:val="22"/>
          <w:szCs w:val="22"/>
        </w:rPr>
        <w:t xml:space="preserve">подходах </w:t>
      </w:r>
      <w:r w:rsidR="000A0CA4" w:rsidRPr="00C850BB">
        <w:rPr>
          <w:snapToGrid w:val="0"/>
          <w:color w:val="242021"/>
          <w:kern w:val="22"/>
          <w:szCs w:val="22"/>
        </w:rPr>
        <w:t xml:space="preserve">к адаптации к изменению климата и снижению опасности стихийных бедствий </w:t>
      </w:r>
      <w:r w:rsidRPr="00C850BB">
        <w:rPr>
          <w:snapToGrid w:val="0"/>
          <w:color w:val="242021"/>
          <w:kern w:val="22"/>
          <w:szCs w:val="22"/>
        </w:rPr>
        <w:t>также излагается в рамках дополнительной информации</w:t>
      </w:r>
      <w:r w:rsidRPr="00C850BB">
        <w:rPr>
          <w:color w:val="242021"/>
          <w:szCs w:val="22"/>
          <w:vertAlign w:val="superscript"/>
        </w:rPr>
        <w:footnoteReference w:id="39"/>
      </w:r>
      <w:r w:rsidRPr="00C850BB">
        <w:rPr>
          <w:snapToGrid w:val="0"/>
          <w:color w:val="242021"/>
          <w:kern w:val="22"/>
          <w:szCs w:val="22"/>
        </w:rPr>
        <w:t>.</w:t>
      </w:r>
    </w:p>
    <w:p w:rsidR="00D22FB0" w:rsidRPr="00C850BB" w:rsidRDefault="00D22FB0" w:rsidP="00D22FB0">
      <w:pPr>
        <w:suppressLineNumbers/>
        <w:suppressAutoHyphens/>
        <w:kinsoku w:val="0"/>
        <w:overflowPunct w:val="0"/>
        <w:autoSpaceDE w:val="0"/>
        <w:autoSpaceDN w:val="0"/>
        <w:adjustRightInd w:val="0"/>
        <w:snapToGrid w:val="0"/>
        <w:spacing w:before="120" w:after="120"/>
        <w:rPr>
          <w:rFonts w:eastAsia="Calibri"/>
          <w:b/>
          <w:snapToGrid w:val="0"/>
          <w:kern w:val="22"/>
          <w:szCs w:val="22"/>
        </w:rPr>
      </w:pPr>
      <w:r w:rsidRPr="00C850BB">
        <w:rPr>
          <w:b/>
          <w:snapToGrid w:val="0"/>
          <w:kern w:val="22"/>
          <w:szCs w:val="22"/>
        </w:rPr>
        <w:t>Результат</w:t>
      </w:r>
    </w:p>
    <w:p w:rsidR="00D22FB0" w:rsidRPr="00C850BB" w:rsidRDefault="000A0CA4" w:rsidP="008D3C09">
      <w:pPr>
        <w:numPr>
          <w:ilvl w:val="0"/>
          <w:numId w:val="28"/>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r w:rsidRPr="00C850BB">
        <w:rPr>
          <w:szCs w:val="22"/>
        </w:rPr>
        <w:lastRenderedPageBreak/>
        <w:t>с</w:t>
      </w:r>
      <w:r w:rsidR="00D22FB0" w:rsidRPr="00C850BB">
        <w:rPr>
          <w:szCs w:val="22"/>
        </w:rPr>
        <w:t xml:space="preserve">писок приоритетных </w:t>
      </w:r>
      <w:r w:rsidRPr="00C850BB">
        <w:rPr>
          <w:szCs w:val="22"/>
        </w:rPr>
        <w:t xml:space="preserve">мер на </w:t>
      </w:r>
      <w:r w:rsidR="00D22FB0" w:rsidRPr="00C850BB">
        <w:rPr>
          <w:szCs w:val="22"/>
        </w:rPr>
        <w:t>основ</w:t>
      </w:r>
      <w:r w:rsidRPr="00C850BB">
        <w:rPr>
          <w:szCs w:val="22"/>
        </w:rPr>
        <w:t>е</w:t>
      </w:r>
      <w:r w:rsidR="00D22FB0" w:rsidRPr="00C850BB">
        <w:rPr>
          <w:szCs w:val="22"/>
        </w:rPr>
        <w:t xml:space="preserve"> выбранных критери</w:t>
      </w:r>
      <w:r w:rsidRPr="00C850BB">
        <w:rPr>
          <w:szCs w:val="22"/>
        </w:rPr>
        <w:t>ев</w:t>
      </w:r>
      <w:r w:rsidR="00D22FB0" w:rsidRPr="00C850BB">
        <w:rPr>
          <w:szCs w:val="22"/>
        </w:rPr>
        <w:t>;</w:t>
      </w:r>
    </w:p>
    <w:p w:rsidR="00D22FB0" w:rsidRPr="00C850BB" w:rsidRDefault="00D22FB0" w:rsidP="008D3C09">
      <w:pPr>
        <w:numPr>
          <w:ilvl w:val="0"/>
          <w:numId w:val="28"/>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r w:rsidRPr="00C850BB">
        <w:rPr>
          <w:szCs w:val="22"/>
        </w:rPr>
        <w:t xml:space="preserve">выбор окончательных </w:t>
      </w:r>
      <w:r w:rsidR="000A0CA4" w:rsidRPr="00C850BB">
        <w:rPr>
          <w:szCs w:val="22"/>
        </w:rPr>
        <w:t>мер</w:t>
      </w:r>
      <w:r w:rsidRPr="00C850BB">
        <w:rPr>
          <w:szCs w:val="22"/>
        </w:rPr>
        <w:t xml:space="preserve"> </w:t>
      </w:r>
      <w:r w:rsidR="00044DDB" w:rsidRPr="00C850BB">
        <w:rPr>
          <w:szCs w:val="22"/>
        </w:rPr>
        <w:t xml:space="preserve">для </w:t>
      </w:r>
      <w:r w:rsidR="00EB6AA5" w:rsidRPr="00C850BB">
        <w:rPr>
          <w:szCs w:val="22"/>
        </w:rPr>
        <w:t xml:space="preserve">их </w:t>
      </w:r>
      <w:r w:rsidR="00044DDB" w:rsidRPr="00C850BB">
        <w:rPr>
          <w:szCs w:val="22"/>
        </w:rPr>
        <w:t>осуществления</w:t>
      </w:r>
      <w:r w:rsidRPr="00C850BB">
        <w:rPr>
          <w:szCs w:val="22"/>
        </w:rPr>
        <w:t>.</w:t>
      </w:r>
    </w:p>
    <w:p w:rsidR="00D22FB0" w:rsidRPr="00C850BB" w:rsidRDefault="00D22FB0" w:rsidP="00D22FB0">
      <w:pPr>
        <w:suppressLineNumbers/>
        <w:suppressAutoHyphens/>
        <w:kinsoku w:val="0"/>
        <w:overflowPunct w:val="0"/>
        <w:autoSpaceDE w:val="0"/>
        <w:autoSpaceDN w:val="0"/>
        <w:adjustRightInd w:val="0"/>
        <w:snapToGrid w:val="0"/>
        <w:spacing w:before="40" w:after="40"/>
        <w:rPr>
          <w:rFonts w:eastAsia="Calibri"/>
          <w:b/>
          <w:snapToGrid w:val="0"/>
          <w:kern w:val="22"/>
          <w:szCs w:val="22"/>
        </w:rPr>
      </w:pPr>
      <w:r w:rsidRPr="00C850BB">
        <w:rPr>
          <w:b/>
          <w:snapToGrid w:val="0"/>
          <w:kern w:val="22"/>
          <w:szCs w:val="22"/>
        </w:rPr>
        <w:t>Основные действия</w:t>
      </w:r>
    </w:p>
    <w:p w:rsidR="00D22FB0" w:rsidRPr="00C850BB" w:rsidRDefault="00044DDB" w:rsidP="008D3C09">
      <w:pPr>
        <w:numPr>
          <w:ilvl w:val="0"/>
          <w:numId w:val="29"/>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r w:rsidRPr="00C850BB">
        <w:rPr>
          <w:szCs w:val="22"/>
        </w:rPr>
        <w:t>и</w:t>
      </w:r>
      <w:r w:rsidR="00D22FB0" w:rsidRPr="00C850BB">
        <w:rPr>
          <w:szCs w:val="22"/>
        </w:rPr>
        <w:t>спользуя подходы, основанные на участии (этап A), определяются критерии</w:t>
      </w:r>
      <w:r w:rsidRPr="00C850BB">
        <w:rPr>
          <w:szCs w:val="22"/>
        </w:rPr>
        <w:t xml:space="preserve"> и</w:t>
      </w:r>
      <w:r w:rsidR="00D22FB0" w:rsidRPr="00C850BB">
        <w:rPr>
          <w:szCs w:val="22"/>
        </w:rPr>
        <w:t xml:space="preserve"> показатели, которые будут применяться для установления приоритетов и оценки </w:t>
      </w:r>
      <w:r w:rsidR="000A0CA4" w:rsidRPr="00C850BB">
        <w:rPr>
          <w:szCs w:val="22"/>
        </w:rPr>
        <w:t xml:space="preserve">мер по АПЭ и </w:t>
      </w:r>
      <w:proofErr w:type="spellStart"/>
      <w:r w:rsidR="000A0CA4" w:rsidRPr="00C850BB">
        <w:rPr>
          <w:szCs w:val="22"/>
        </w:rPr>
        <w:t>Эко-УОБ</w:t>
      </w:r>
      <w:proofErr w:type="spellEnd"/>
      <w:r w:rsidR="00D22FB0" w:rsidRPr="00C850BB">
        <w:rPr>
          <w:szCs w:val="22"/>
        </w:rPr>
        <w:t>, выявленных на этапе C</w:t>
      </w:r>
      <w:r w:rsidR="000A0CA4" w:rsidRPr="00C850BB">
        <w:rPr>
          <w:szCs w:val="22"/>
        </w:rPr>
        <w:t>, н</w:t>
      </w:r>
      <w:r w:rsidR="00D22FB0" w:rsidRPr="00C850BB">
        <w:rPr>
          <w:szCs w:val="22"/>
        </w:rPr>
        <w:t xml:space="preserve">апример, </w:t>
      </w:r>
      <w:r w:rsidR="000A0CA4" w:rsidRPr="00C850BB">
        <w:rPr>
          <w:szCs w:val="22"/>
        </w:rPr>
        <w:t>с помощью</w:t>
      </w:r>
      <w:r w:rsidR="00D22FB0" w:rsidRPr="00C850BB">
        <w:rPr>
          <w:szCs w:val="22"/>
        </w:rPr>
        <w:t xml:space="preserve"> проведения </w:t>
      </w:r>
      <w:proofErr w:type="spellStart"/>
      <w:r w:rsidR="000A0CA4" w:rsidRPr="00C850BB">
        <w:rPr>
          <w:szCs w:val="22"/>
        </w:rPr>
        <w:t>многоаспектного</w:t>
      </w:r>
      <w:proofErr w:type="spellEnd"/>
      <w:r w:rsidR="000A0CA4" w:rsidRPr="00C850BB">
        <w:rPr>
          <w:szCs w:val="22"/>
        </w:rPr>
        <w:t xml:space="preserve"> </w:t>
      </w:r>
      <w:r w:rsidR="00D22FB0" w:rsidRPr="00C850BB">
        <w:rPr>
          <w:szCs w:val="22"/>
        </w:rPr>
        <w:t xml:space="preserve">анализа или определения экономической эффективности для оценки </w:t>
      </w:r>
      <w:r w:rsidR="000A0CA4" w:rsidRPr="00C850BB">
        <w:rPr>
          <w:szCs w:val="22"/>
        </w:rPr>
        <w:t xml:space="preserve">мер по </w:t>
      </w:r>
      <w:r w:rsidR="00D22FB0" w:rsidRPr="00C850BB">
        <w:rPr>
          <w:szCs w:val="22"/>
        </w:rPr>
        <w:t>адаптации</w:t>
      </w:r>
      <w:r w:rsidR="00D22FB0" w:rsidRPr="00C850BB">
        <w:rPr>
          <w:snapToGrid w:val="0"/>
          <w:kern w:val="22"/>
          <w:szCs w:val="22"/>
          <w:vertAlign w:val="superscript"/>
        </w:rPr>
        <w:footnoteReference w:id="40"/>
      </w:r>
      <w:r w:rsidR="00D22FB0" w:rsidRPr="00C850BB">
        <w:rPr>
          <w:szCs w:val="22"/>
        </w:rPr>
        <w:t>;</w:t>
      </w:r>
    </w:p>
    <w:p w:rsidR="00D22FB0" w:rsidRPr="00C850BB" w:rsidRDefault="00D22FB0" w:rsidP="008D3C09">
      <w:pPr>
        <w:numPr>
          <w:ilvl w:val="0"/>
          <w:numId w:val="29"/>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r w:rsidRPr="00C850BB">
        <w:rPr>
          <w:szCs w:val="22"/>
        </w:rPr>
        <w:t>следует убедиться, что компромиссы и ограничения являются частью процесса оценки (вставка 3) и включают рассмотрение «зеленых» или «гибридных» решений до</w:t>
      </w:r>
      <w:r w:rsidR="009431A2" w:rsidRPr="00C850BB">
        <w:rPr>
          <w:szCs w:val="22"/>
          <w:lang w:val="fr-FR"/>
        </w:rPr>
        <w:t xml:space="preserve"> </w:t>
      </w:r>
      <w:r w:rsidR="009431A2" w:rsidRPr="00C850BB">
        <w:rPr>
          <w:szCs w:val="22"/>
        </w:rPr>
        <w:t xml:space="preserve">применения </w:t>
      </w:r>
      <w:r w:rsidRPr="00C850BB">
        <w:rPr>
          <w:szCs w:val="22"/>
        </w:rPr>
        <w:t>«сер</w:t>
      </w:r>
      <w:r w:rsidR="009431A2" w:rsidRPr="00C850BB">
        <w:rPr>
          <w:szCs w:val="22"/>
        </w:rPr>
        <w:t>ых</w:t>
      </w:r>
      <w:r w:rsidRPr="00C850BB">
        <w:rPr>
          <w:szCs w:val="22"/>
        </w:rPr>
        <w:t>»</w:t>
      </w:r>
      <w:r w:rsidR="009431A2" w:rsidRPr="00C850BB">
        <w:rPr>
          <w:szCs w:val="22"/>
        </w:rPr>
        <w:t xml:space="preserve"> инфраструктурных мер</w:t>
      </w:r>
      <w:r w:rsidRPr="00C850BB">
        <w:rPr>
          <w:szCs w:val="22"/>
        </w:rPr>
        <w:t>, если они являются более эффективными;</w:t>
      </w:r>
    </w:p>
    <w:p w:rsidR="00D22FB0" w:rsidRPr="00C850BB" w:rsidRDefault="00D22FB0" w:rsidP="008D3C09">
      <w:pPr>
        <w:numPr>
          <w:ilvl w:val="0"/>
          <w:numId w:val="29"/>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r w:rsidRPr="00C850BB">
        <w:rPr>
          <w:szCs w:val="22"/>
        </w:rPr>
        <w:t>рассмотрение мно</w:t>
      </w:r>
      <w:r w:rsidR="009431A2" w:rsidRPr="00C850BB">
        <w:rPr>
          <w:szCs w:val="22"/>
        </w:rPr>
        <w:t>гочисленных</w:t>
      </w:r>
      <w:r w:rsidRPr="00C850BB">
        <w:rPr>
          <w:szCs w:val="22"/>
        </w:rPr>
        <w:t xml:space="preserve"> ценностей и преимуществ, в том числе нематериального характера, для учета полной стоимости различных вариантов </w:t>
      </w:r>
      <w:r w:rsidR="009431A2" w:rsidRPr="00C850BB">
        <w:rPr>
          <w:szCs w:val="22"/>
        </w:rPr>
        <w:t xml:space="preserve">мер по АПЭ и </w:t>
      </w:r>
      <w:proofErr w:type="spellStart"/>
      <w:r w:rsidR="009431A2" w:rsidRPr="00C850BB">
        <w:rPr>
          <w:szCs w:val="22"/>
        </w:rPr>
        <w:t>Эко-УОБ</w:t>
      </w:r>
      <w:proofErr w:type="spellEnd"/>
      <w:r w:rsidRPr="00C850BB">
        <w:rPr>
          <w:szCs w:val="22"/>
        </w:rPr>
        <w:t>;</w:t>
      </w:r>
    </w:p>
    <w:p w:rsidR="00D22FB0" w:rsidRPr="00C850BB" w:rsidRDefault="00205C3A" w:rsidP="008D3C09">
      <w:pPr>
        <w:numPr>
          <w:ilvl w:val="0"/>
          <w:numId w:val="29"/>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r w:rsidRPr="00C850BB">
        <w:rPr>
          <w:szCs w:val="22"/>
        </w:rPr>
        <w:t>взвешивание</w:t>
      </w:r>
      <w:r w:rsidR="00D22FB0" w:rsidRPr="00C850BB">
        <w:rPr>
          <w:szCs w:val="22"/>
        </w:rPr>
        <w:t xml:space="preserve"> предлагаемы</w:t>
      </w:r>
      <w:r w:rsidRPr="00C850BB">
        <w:rPr>
          <w:szCs w:val="22"/>
        </w:rPr>
        <w:t>х</w:t>
      </w:r>
      <w:r w:rsidR="00D22FB0" w:rsidRPr="00C850BB">
        <w:rPr>
          <w:szCs w:val="22"/>
        </w:rPr>
        <w:t xml:space="preserve"> критери</w:t>
      </w:r>
      <w:r w:rsidRPr="00C850BB">
        <w:rPr>
          <w:szCs w:val="22"/>
        </w:rPr>
        <w:t>ев</w:t>
      </w:r>
      <w:r w:rsidR="00D22FB0" w:rsidRPr="00C850BB">
        <w:rPr>
          <w:szCs w:val="22"/>
        </w:rPr>
        <w:t xml:space="preserve"> и использование критериев для установления приоритетности </w:t>
      </w:r>
      <w:r w:rsidR="009431A2" w:rsidRPr="00C850BB">
        <w:rPr>
          <w:szCs w:val="22"/>
        </w:rPr>
        <w:t xml:space="preserve">мер по АПЭ и </w:t>
      </w:r>
      <w:proofErr w:type="spellStart"/>
      <w:r w:rsidR="009431A2" w:rsidRPr="00C850BB">
        <w:rPr>
          <w:szCs w:val="22"/>
        </w:rPr>
        <w:t>Эко-УОБ</w:t>
      </w:r>
      <w:proofErr w:type="spellEnd"/>
      <w:r w:rsidR="00D22FB0" w:rsidRPr="00C850BB">
        <w:rPr>
          <w:szCs w:val="22"/>
        </w:rPr>
        <w:t>;</w:t>
      </w:r>
    </w:p>
    <w:p w:rsidR="00D22FB0" w:rsidRPr="00C850BB" w:rsidRDefault="00D22FB0" w:rsidP="008D3C09">
      <w:pPr>
        <w:numPr>
          <w:ilvl w:val="0"/>
          <w:numId w:val="29"/>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r w:rsidRPr="00C850BB">
        <w:rPr>
          <w:szCs w:val="22"/>
        </w:rPr>
        <w:t xml:space="preserve">определение приоритетов и краткого списка вариантов </w:t>
      </w:r>
      <w:r w:rsidR="009431A2" w:rsidRPr="00C850BB">
        <w:rPr>
          <w:szCs w:val="22"/>
        </w:rPr>
        <w:t xml:space="preserve">мер по АПЭ и </w:t>
      </w:r>
      <w:proofErr w:type="spellStart"/>
      <w:r w:rsidR="009431A2" w:rsidRPr="00C850BB">
        <w:rPr>
          <w:szCs w:val="22"/>
        </w:rPr>
        <w:t>Эко-УОБ</w:t>
      </w:r>
      <w:proofErr w:type="spellEnd"/>
      <w:r w:rsidRPr="00C850BB">
        <w:rPr>
          <w:szCs w:val="22"/>
        </w:rPr>
        <w:t xml:space="preserve"> на основе согласованных критериев;</w:t>
      </w:r>
    </w:p>
    <w:p w:rsidR="00D22FB0" w:rsidRPr="00C850BB" w:rsidRDefault="00D22FB0" w:rsidP="008D3C09">
      <w:pPr>
        <w:numPr>
          <w:ilvl w:val="0"/>
          <w:numId w:val="29"/>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r w:rsidRPr="00C850BB">
        <w:rPr>
          <w:szCs w:val="22"/>
        </w:rPr>
        <w:t xml:space="preserve">использование группы с участием многих заинтересованных сторон и проведение консультаций с другими правообладателями для определения </w:t>
      </w:r>
      <w:r w:rsidR="00205C3A" w:rsidRPr="00C850BB">
        <w:rPr>
          <w:szCs w:val="22"/>
        </w:rPr>
        <w:t>оптимальных</w:t>
      </w:r>
      <w:r w:rsidRPr="00C850BB">
        <w:rPr>
          <w:szCs w:val="22"/>
        </w:rPr>
        <w:t xml:space="preserve"> вариантов </w:t>
      </w:r>
      <w:r w:rsidR="009431A2" w:rsidRPr="00C850BB">
        <w:rPr>
          <w:szCs w:val="22"/>
        </w:rPr>
        <w:t xml:space="preserve">мер </w:t>
      </w:r>
      <w:r w:rsidRPr="00C850BB">
        <w:rPr>
          <w:szCs w:val="22"/>
        </w:rPr>
        <w:t>и разработки экономическо</w:t>
      </w:r>
      <w:r w:rsidR="009431A2" w:rsidRPr="00C850BB">
        <w:rPr>
          <w:szCs w:val="22"/>
        </w:rPr>
        <w:t>го обоснования</w:t>
      </w:r>
      <w:r w:rsidRPr="00C850BB">
        <w:rPr>
          <w:szCs w:val="22"/>
        </w:rPr>
        <w:t>;</w:t>
      </w:r>
    </w:p>
    <w:p w:rsidR="00D22FB0" w:rsidRPr="00C850BB" w:rsidRDefault="00D22FB0" w:rsidP="008D3C09">
      <w:pPr>
        <w:numPr>
          <w:ilvl w:val="0"/>
          <w:numId w:val="29"/>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r w:rsidRPr="00C850BB">
        <w:rPr>
          <w:szCs w:val="22"/>
        </w:rPr>
        <w:t xml:space="preserve">анализ затрат, выгод, последствий и компромиссов различных сценариев управления рисками и </w:t>
      </w:r>
      <w:r w:rsidR="009431A2" w:rsidRPr="00C850BB">
        <w:rPr>
          <w:szCs w:val="22"/>
        </w:rPr>
        <w:t>издержек</w:t>
      </w:r>
      <w:r w:rsidRPr="00C850BB">
        <w:rPr>
          <w:szCs w:val="22"/>
        </w:rPr>
        <w:t xml:space="preserve">, связанных с бездействием, чтобы </w:t>
      </w:r>
      <w:r w:rsidR="009431A2" w:rsidRPr="00C850BB">
        <w:rPr>
          <w:szCs w:val="22"/>
        </w:rPr>
        <w:t>отразить</w:t>
      </w:r>
      <w:r w:rsidRPr="00C850BB">
        <w:rPr>
          <w:szCs w:val="22"/>
        </w:rPr>
        <w:t xml:space="preserve"> выгоды или потери при предоставлении экосистемных функций и услуг, которые влияют на адаптацию</w:t>
      </w:r>
      <w:r w:rsidR="009431A2" w:rsidRPr="00C850BB">
        <w:rPr>
          <w:szCs w:val="22"/>
        </w:rPr>
        <w:t>,</w:t>
      </w:r>
      <w:r w:rsidRPr="00C850BB">
        <w:rPr>
          <w:szCs w:val="22"/>
        </w:rPr>
        <w:t xml:space="preserve"> уменьшение опасности бедствий и устойчивость (например, анализ положения в отношении водно-болотных угодий);</w:t>
      </w:r>
    </w:p>
    <w:p w:rsidR="00D22FB0" w:rsidRPr="00C850BB" w:rsidRDefault="00D22FB0" w:rsidP="008D3C09">
      <w:pPr>
        <w:numPr>
          <w:ilvl w:val="0"/>
          <w:numId w:val="29"/>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r w:rsidRPr="00C850BB">
        <w:rPr>
          <w:szCs w:val="22"/>
        </w:rPr>
        <w:t>рассмотрение вопроса об устойчивом использовании местных экосистем, услуг и/или материалов в мер</w:t>
      </w:r>
      <w:r w:rsidR="009431A2" w:rsidRPr="00C850BB">
        <w:rPr>
          <w:szCs w:val="22"/>
        </w:rPr>
        <w:t>ах</w:t>
      </w:r>
      <w:r w:rsidRPr="00C850BB">
        <w:rPr>
          <w:szCs w:val="22"/>
        </w:rPr>
        <w:t xml:space="preserve"> </w:t>
      </w:r>
      <w:r w:rsidR="00D72DFE" w:rsidRPr="00C850BB">
        <w:rPr>
          <w:szCs w:val="22"/>
        </w:rPr>
        <w:t xml:space="preserve">по АПЭ и </w:t>
      </w:r>
      <w:proofErr w:type="spellStart"/>
      <w:r w:rsidR="00D72DFE" w:rsidRPr="00C850BB">
        <w:rPr>
          <w:szCs w:val="22"/>
        </w:rPr>
        <w:t>Эко-УОБ</w:t>
      </w:r>
      <w:proofErr w:type="spellEnd"/>
      <w:r w:rsidRPr="00C850BB">
        <w:rPr>
          <w:szCs w:val="22"/>
        </w:rPr>
        <w:t xml:space="preserve">, которые могут принести дополнительные выгоды </w:t>
      </w:r>
      <w:r w:rsidR="009431A2" w:rsidRPr="00C850BB">
        <w:rPr>
          <w:szCs w:val="22"/>
        </w:rPr>
        <w:t xml:space="preserve">на местном уровне </w:t>
      </w:r>
      <w:r w:rsidRPr="00C850BB">
        <w:rPr>
          <w:szCs w:val="22"/>
        </w:rPr>
        <w:t>и сок</w:t>
      </w:r>
      <w:r w:rsidR="009431A2" w:rsidRPr="00C850BB">
        <w:rPr>
          <w:szCs w:val="22"/>
        </w:rPr>
        <w:t xml:space="preserve">ратить выбросы углекислого газа, связанные с </w:t>
      </w:r>
      <w:r w:rsidRPr="00C850BB">
        <w:rPr>
          <w:szCs w:val="22"/>
        </w:rPr>
        <w:t>транспорт</w:t>
      </w:r>
      <w:r w:rsidR="009431A2" w:rsidRPr="00C850BB">
        <w:rPr>
          <w:szCs w:val="22"/>
        </w:rPr>
        <w:t>ировкой, п</w:t>
      </w:r>
      <w:r w:rsidR="007C7B2A" w:rsidRPr="00C850BB">
        <w:rPr>
          <w:szCs w:val="22"/>
        </w:rPr>
        <w:t xml:space="preserve">о сравнению с </w:t>
      </w:r>
      <w:r w:rsidRPr="00C850BB">
        <w:rPr>
          <w:szCs w:val="22"/>
        </w:rPr>
        <w:t>привлечени</w:t>
      </w:r>
      <w:r w:rsidR="007C7B2A" w:rsidRPr="00C850BB">
        <w:rPr>
          <w:szCs w:val="22"/>
        </w:rPr>
        <w:t>ем</w:t>
      </w:r>
      <w:r w:rsidRPr="00C850BB">
        <w:rPr>
          <w:szCs w:val="22"/>
        </w:rPr>
        <w:t xml:space="preserve"> </w:t>
      </w:r>
      <w:r w:rsidR="007C7B2A" w:rsidRPr="00C850BB">
        <w:rPr>
          <w:szCs w:val="22"/>
        </w:rPr>
        <w:t>внешней рабочей силы и материалов</w:t>
      </w:r>
      <w:r w:rsidRPr="00C850BB">
        <w:rPr>
          <w:szCs w:val="22"/>
        </w:rPr>
        <w:t>;</w:t>
      </w:r>
    </w:p>
    <w:p w:rsidR="00D22FB0" w:rsidRPr="00C850BB" w:rsidRDefault="00D22FB0" w:rsidP="008D3C09">
      <w:pPr>
        <w:numPr>
          <w:ilvl w:val="0"/>
          <w:numId w:val="29"/>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r w:rsidRPr="00C850BB">
        <w:rPr>
          <w:szCs w:val="22"/>
        </w:rPr>
        <w:t xml:space="preserve">при оценке вариантов следует учитывать затраты и выгоды от принятия мер в долгосрочной перспективе, так как </w:t>
      </w:r>
      <w:r w:rsidR="009431A2" w:rsidRPr="00C850BB">
        <w:rPr>
          <w:szCs w:val="22"/>
        </w:rPr>
        <w:t xml:space="preserve">в этом случае важен </w:t>
      </w:r>
      <w:r w:rsidRPr="00C850BB">
        <w:rPr>
          <w:szCs w:val="22"/>
        </w:rPr>
        <w:t xml:space="preserve">период экономического сопоставления различных вариантов и учет как первоначального капитала, так и долгосрочных затрат на обслуживание. Например, </w:t>
      </w:r>
      <w:r w:rsidR="009431A2" w:rsidRPr="00C850BB">
        <w:rPr>
          <w:szCs w:val="22"/>
        </w:rPr>
        <w:t xml:space="preserve">такие </w:t>
      </w:r>
      <w:r w:rsidRPr="00C850BB">
        <w:rPr>
          <w:szCs w:val="22"/>
        </w:rPr>
        <w:t xml:space="preserve">инженерные структуры, как защитные дамбы, могут быть относительно недорогими на инвестиционном уровне, но </w:t>
      </w:r>
      <w:r w:rsidR="009431A2" w:rsidRPr="00C850BB">
        <w:rPr>
          <w:szCs w:val="22"/>
        </w:rPr>
        <w:t>влекут</w:t>
      </w:r>
      <w:r w:rsidRPr="00C850BB">
        <w:rPr>
          <w:szCs w:val="22"/>
        </w:rPr>
        <w:t xml:space="preserve"> высоки</w:t>
      </w:r>
      <w:r w:rsidR="009431A2" w:rsidRPr="00C850BB">
        <w:rPr>
          <w:szCs w:val="22"/>
        </w:rPr>
        <w:t>е</w:t>
      </w:r>
      <w:r w:rsidRPr="00C850BB">
        <w:rPr>
          <w:szCs w:val="22"/>
        </w:rPr>
        <w:t xml:space="preserve"> эксплуатационны</w:t>
      </w:r>
      <w:r w:rsidR="009431A2" w:rsidRPr="00C850BB">
        <w:rPr>
          <w:szCs w:val="22"/>
        </w:rPr>
        <w:t>е</w:t>
      </w:r>
      <w:r w:rsidRPr="00C850BB">
        <w:rPr>
          <w:szCs w:val="22"/>
        </w:rPr>
        <w:t xml:space="preserve"> расход</w:t>
      </w:r>
      <w:r w:rsidR="009431A2" w:rsidRPr="00C850BB">
        <w:rPr>
          <w:szCs w:val="22"/>
        </w:rPr>
        <w:t>ы</w:t>
      </w:r>
      <w:r w:rsidRPr="00C850BB">
        <w:rPr>
          <w:szCs w:val="22"/>
        </w:rPr>
        <w:t xml:space="preserve">, </w:t>
      </w:r>
      <w:r w:rsidR="009431A2" w:rsidRPr="00C850BB">
        <w:rPr>
          <w:szCs w:val="22"/>
        </w:rPr>
        <w:t xml:space="preserve">в то время </w:t>
      </w:r>
      <w:r w:rsidRPr="00C850BB">
        <w:rPr>
          <w:szCs w:val="22"/>
        </w:rPr>
        <w:t xml:space="preserve">как </w:t>
      </w:r>
      <w:r w:rsidR="009D6123" w:rsidRPr="00C850BB">
        <w:rPr>
          <w:szCs w:val="22"/>
        </w:rPr>
        <w:t>экосистемные подходы</w:t>
      </w:r>
      <w:r w:rsidRPr="00C850BB">
        <w:rPr>
          <w:szCs w:val="22"/>
        </w:rPr>
        <w:t xml:space="preserve">, </w:t>
      </w:r>
      <w:r w:rsidR="009431A2" w:rsidRPr="00C850BB">
        <w:rPr>
          <w:szCs w:val="22"/>
        </w:rPr>
        <w:t>например,</w:t>
      </w:r>
      <w:r w:rsidRPr="00C850BB">
        <w:rPr>
          <w:szCs w:val="22"/>
        </w:rPr>
        <w:t xml:space="preserve"> восстановление водно-болотных угодий, в долгосрочной перспективе могут оказаться менее дорогостоящими и обеспечивать множество преимуществ;</w:t>
      </w:r>
    </w:p>
    <w:p w:rsidR="00D22FB0" w:rsidRPr="00C850BB" w:rsidRDefault="00D22FB0" w:rsidP="008D3C09">
      <w:pPr>
        <w:numPr>
          <w:ilvl w:val="0"/>
          <w:numId w:val="29"/>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r w:rsidRPr="00C850BB">
        <w:rPr>
          <w:szCs w:val="22"/>
        </w:rPr>
        <w:t xml:space="preserve">оценка </w:t>
      </w:r>
      <w:r w:rsidR="009431A2" w:rsidRPr="00C850BB">
        <w:rPr>
          <w:szCs w:val="22"/>
        </w:rPr>
        <w:t>устойчивости</w:t>
      </w:r>
      <w:r w:rsidRPr="00C850BB">
        <w:rPr>
          <w:szCs w:val="22"/>
        </w:rPr>
        <w:t xml:space="preserve"> предлагаемых мер </w:t>
      </w:r>
      <w:r w:rsidR="00D72DFE" w:rsidRPr="00C850BB">
        <w:rPr>
          <w:szCs w:val="22"/>
        </w:rPr>
        <w:t xml:space="preserve">по АПЭ и </w:t>
      </w:r>
      <w:proofErr w:type="spellStart"/>
      <w:r w:rsidR="00D72DFE" w:rsidRPr="00C850BB">
        <w:rPr>
          <w:szCs w:val="22"/>
        </w:rPr>
        <w:t>Эко-УОБ</w:t>
      </w:r>
      <w:proofErr w:type="spellEnd"/>
      <w:r w:rsidRPr="00C850BB">
        <w:rPr>
          <w:szCs w:val="22"/>
        </w:rPr>
        <w:t xml:space="preserve"> путем изучения </w:t>
      </w:r>
      <w:r w:rsidR="009431A2" w:rsidRPr="00C850BB">
        <w:rPr>
          <w:szCs w:val="22"/>
        </w:rPr>
        <w:t xml:space="preserve">их </w:t>
      </w:r>
      <w:r w:rsidRPr="00C850BB">
        <w:rPr>
          <w:szCs w:val="22"/>
        </w:rPr>
        <w:t>соответств</w:t>
      </w:r>
      <w:r w:rsidR="009431A2" w:rsidRPr="00C850BB">
        <w:rPr>
          <w:szCs w:val="22"/>
        </w:rPr>
        <w:t>ия</w:t>
      </w:r>
      <w:r w:rsidRPr="00C850BB">
        <w:rPr>
          <w:szCs w:val="22"/>
        </w:rPr>
        <w:t xml:space="preserve"> элементам, принципам и гарантиям</w:t>
      </w:r>
      <w:r w:rsidR="009431A2" w:rsidRPr="00C850BB">
        <w:rPr>
          <w:szCs w:val="22"/>
        </w:rPr>
        <w:t xml:space="preserve"> с учетом</w:t>
      </w:r>
      <w:r w:rsidRPr="00C850BB">
        <w:rPr>
          <w:szCs w:val="22"/>
        </w:rPr>
        <w:t xml:space="preserve"> </w:t>
      </w:r>
      <w:r w:rsidR="009431A2" w:rsidRPr="00C850BB">
        <w:rPr>
          <w:szCs w:val="22"/>
        </w:rPr>
        <w:t>существующих</w:t>
      </w:r>
      <w:r w:rsidRPr="00C850BB">
        <w:rPr>
          <w:szCs w:val="22"/>
        </w:rPr>
        <w:t xml:space="preserve"> критери</w:t>
      </w:r>
      <w:r w:rsidR="009431A2" w:rsidRPr="00C850BB">
        <w:rPr>
          <w:szCs w:val="22"/>
        </w:rPr>
        <w:t>ев и стандартов</w:t>
      </w:r>
      <w:r w:rsidRPr="00C850BB">
        <w:rPr>
          <w:rFonts w:eastAsia="Calibri"/>
          <w:snapToGrid w:val="0"/>
          <w:kern w:val="22"/>
          <w:szCs w:val="22"/>
        </w:rPr>
        <w:t>;</w:t>
      </w:r>
    </w:p>
    <w:p w:rsidR="00D22FB0" w:rsidRPr="00C850BB" w:rsidRDefault="00D22FB0" w:rsidP="008D3C09">
      <w:pPr>
        <w:numPr>
          <w:ilvl w:val="0"/>
          <w:numId w:val="29"/>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proofErr w:type="gramStart"/>
      <w:r w:rsidRPr="00C850BB">
        <w:rPr>
          <w:szCs w:val="22"/>
        </w:rPr>
        <w:t xml:space="preserve">перед разработкой и осуществлением выбранных проектов (этап E) следует провести оценку воздействия на окружающую среду рекомендованных </w:t>
      </w:r>
      <w:r w:rsidR="009431A2" w:rsidRPr="00C850BB">
        <w:rPr>
          <w:szCs w:val="22"/>
        </w:rPr>
        <w:t>мер с тем</w:t>
      </w:r>
      <w:r w:rsidRPr="00C850BB">
        <w:rPr>
          <w:szCs w:val="22"/>
        </w:rPr>
        <w:t xml:space="preserve">, чтобы: </w:t>
      </w:r>
      <w:proofErr w:type="spellStart"/>
      <w:r w:rsidRPr="00C850BB">
        <w:rPr>
          <w:szCs w:val="22"/>
        </w:rPr>
        <w:t>i</w:t>
      </w:r>
      <w:proofErr w:type="spellEnd"/>
      <w:r w:rsidRPr="00C850BB">
        <w:rPr>
          <w:szCs w:val="22"/>
        </w:rPr>
        <w:t xml:space="preserve">) четко </w:t>
      </w:r>
      <w:r w:rsidRPr="00C850BB">
        <w:rPr>
          <w:szCs w:val="22"/>
        </w:rPr>
        <w:lastRenderedPageBreak/>
        <w:t xml:space="preserve">определить и оценить возможные социальные и экологические последствия; </w:t>
      </w:r>
      <w:proofErr w:type="spellStart"/>
      <w:r w:rsidRPr="00C850BB">
        <w:rPr>
          <w:szCs w:val="22"/>
        </w:rPr>
        <w:t>ii</w:t>
      </w:r>
      <w:proofErr w:type="spellEnd"/>
      <w:r w:rsidRPr="00C850BB">
        <w:rPr>
          <w:szCs w:val="22"/>
        </w:rPr>
        <w:t>) принять соответствующие меры для предотвращения или</w:t>
      </w:r>
      <w:r w:rsidR="009431A2" w:rsidRPr="00C850BB">
        <w:rPr>
          <w:szCs w:val="22"/>
        </w:rPr>
        <w:t xml:space="preserve"> </w:t>
      </w:r>
      <w:r w:rsidRPr="00C850BB">
        <w:rPr>
          <w:szCs w:val="22"/>
        </w:rPr>
        <w:t xml:space="preserve">снижения рисков; и </w:t>
      </w:r>
      <w:proofErr w:type="spellStart"/>
      <w:r w:rsidRPr="00C850BB">
        <w:rPr>
          <w:szCs w:val="22"/>
        </w:rPr>
        <w:t>iii</w:t>
      </w:r>
      <w:proofErr w:type="spellEnd"/>
      <w:r w:rsidRPr="00C850BB">
        <w:rPr>
          <w:szCs w:val="22"/>
        </w:rPr>
        <w:t xml:space="preserve">) </w:t>
      </w:r>
      <w:r w:rsidR="009431A2" w:rsidRPr="00C850BB">
        <w:rPr>
          <w:szCs w:val="22"/>
        </w:rPr>
        <w:t xml:space="preserve">проводить мониторинг и отслеживание </w:t>
      </w:r>
      <w:r w:rsidRPr="00C850BB">
        <w:rPr>
          <w:szCs w:val="22"/>
        </w:rPr>
        <w:t>мер, принимаемы</w:t>
      </w:r>
      <w:r w:rsidR="009431A2" w:rsidRPr="00C850BB">
        <w:rPr>
          <w:szCs w:val="22"/>
        </w:rPr>
        <w:t>х</w:t>
      </w:r>
      <w:r w:rsidRPr="00C850BB">
        <w:rPr>
          <w:szCs w:val="22"/>
        </w:rPr>
        <w:t xml:space="preserve"> с целью </w:t>
      </w:r>
      <w:r w:rsidR="009431A2" w:rsidRPr="00C850BB">
        <w:rPr>
          <w:szCs w:val="22"/>
        </w:rPr>
        <w:t xml:space="preserve">предотвращения </w:t>
      </w:r>
      <w:r w:rsidRPr="00C850BB">
        <w:rPr>
          <w:szCs w:val="22"/>
        </w:rPr>
        <w:t>или смягчения рисков, на протяжении всего жизненного цикла проекта.</w:t>
      </w:r>
      <w:proofErr w:type="gramEnd"/>
      <w:r w:rsidR="009431A2" w:rsidRPr="00C850BB">
        <w:rPr>
          <w:szCs w:val="22"/>
        </w:rPr>
        <w:t xml:space="preserve"> Оценка воздействия на окружающую среду </w:t>
      </w:r>
      <w:r w:rsidRPr="00C850BB">
        <w:rPr>
          <w:szCs w:val="22"/>
        </w:rPr>
        <w:t>должна включать резюме рекомендаций прошлых, текущих и запланированных проектов и программ в соответствующей географической юрисдикции.</w:t>
      </w:r>
    </w:p>
    <w:tbl>
      <w:tblPr>
        <w:tblStyle w:val="Grilledutableau"/>
        <w:tblW w:w="0" w:type="auto"/>
        <w:tblLook w:val="04A0"/>
      </w:tblPr>
      <w:tblGrid>
        <w:gridCol w:w="9602"/>
      </w:tblGrid>
      <w:tr w:rsidR="007C7B2A" w:rsidRPr="00C850BB" w:rsidTr="007C7B2A">
        <w:tc>
          <w:tcPr>
            <w:tcW w:w="9602" w:type="dxa"/>
          </w:tcPr>
          <w:p w:rsidR="007C7B2A" w:rsidRPr="00C850BB" w:rsidRDefault="007C7B2A" w:rsidP="007C7B2A">
            <w:pPr>
              <w:spacing w:after="120"/>
              <w:jc w:val="center"/>
              <w:rPr>
                <w:b/>
                <w:bCs/>
                <w:color w:val="4F81BD"/>
                <w:kern w:val="20"/>
                <w:szCs w:val="22"/>
              </w:rPr>
            </w:pPr>
            <w:r w:rsidRPr="00C850BB">
              <w:rPr>
                <w:b/>
                <w:bCs/>
                <w:color w:val="4F81BD"/>
                <w:kern w:val="20"/>
                <w:szCs w:val="22"/>
              </w:rPr>
              <w:t>Вставка 3. Оценка компромиссов и ограничений</w:t>
            </w:r>
          </w:p>
          <w:p w:rsidR="007C7B2A" w:rsidRPr="00C850BB" w:rsidRDefault="007C7B2A" w:rsidP="007C7B2A">
            <w:pPr>
              <w:spacing w:before="120" w:after="120"/>
              <w:rPr>
                <w:kern w:val="20"/>
                <w:szCs w:val="22"/>
              </w:rPr>
            </w:pPr>
            <w:r w:rsidRPr="00C850BB">
              <w:rPr>
                <w:kern w:val="20"/>
                <w:szCs w:val="22"/>
              </w:rPr>
              <w:t xml:space="preserve">Часть процесса определения приоритетов, оценки и выбора вариантов </w:t>
            </w:r>
            <w:r w:rsidR="00524CA0" w:rsidRPr="00C850BB">
              <w:rPr>
                <w:kern w:val="20"/>
                <w:szCs w:val="22"/>
              </w:rPr>
              <w:t xml:space="preserve">мер по АПЭ и </w:t>
            </w:r>
            <w:proofErr w:type="spellStart"/>
            <w:r w:rsidR="00524CA0" w:rsidRPr="00C850BB">
              <w:rPr>
                <w:kern w:val="20"/>
                <w:szCs w:val="22"/>
              </w:rPr>
              <w:t>Эко-УОБ</w:t>
            </w:r>
            <w:proofErr w:type="spellEnd"/>
            <w:r w:rsidRPr="00C850BB">
              <w:rPr>
                <w:kern w:val="20"/>
                <w:szCs w:val="22"/>
              </w:rPr>
              <w:t xml:space="preserve"> включает идентификацию и оценку возможных компромиссов. Компромиссы могут возникать, когда какая-либо деятельность защищает одну группу людей за счет другой или выступает за конкретную </w:t>
            </w:r>
            <w:proofErr w:type="spellStart"/>
            <w:r w:rsidRPr="00C850BB">
              <w:rPr>
                <w:kern w:val="20"/>
                <w:szCs w:val="22"/>
              </w:rPr>
              <w:t>экосистемную</w:t>
            </w:r>
            <w:proofErr w:type="spellEnd"/>
            <w:r w:rsidRPr="00C850BB">
              <w:rPr>
                <w:kern w:val="20"/>
                <w:szCs w:val="22"/>
              </w:rPr>
              <w:t xml:space="preserve"> услугу в сравнении с другой. Некоторые компромиссы являются результатом преднамеренных решений; другие принимаются без учета имеющихся знаний или неосознанно. Например, реализация </w:t>
            </w:r>
            <w:r w:rsidR="00E234F4" w:rsidRPr="00C850BB">
              <w:rPr>
                <w:kern w:val="20"/>
                <w:szCs w:val="22"/>
              </w:rPr>
              <w:t xml:space="preserve">мер по </w:t>
            </w:r>
            <w:r w:rsidRPr="00C850BB">
              <w:rPr>
                <w:kern w:val="20"/>
                <w:szCs w:val="22"/>
              </w:rPr>
              <w:t>адаптаци</w:t>
            </w:r>
            <w:r w:rsidR="00E234F4" w:rsidRPr="00C850BB">
              <w:rPr>
                <w:kern w:val="20"/>
                <w:szCs w:val="22"/>
              </w:rPr>
              <w:t xml:space="preserve">и </w:t>
            </w:r>
            <w:r w:rsidRPr="00C850BB">
              <w:rPr>
                <w:kern w:val="20"/>
                <w:szCs w:val="22"/>
              </w:rPr>
              <w:t>в верховь</w:t>
            </w:r>
            <w:r w:rsidR="00E234F4" w:rsidRPr="00C850BB">
              <w:rPr>
                <w:kern w:val="20"/>
                <w:szCs w:val="22"/>
              </w:rPr>
              <w:t xml:space="preserve">ях </w:t>
            </w:r>
            <w:r w:rsidR="00524CA0" w:rsidRPr="00C850BB">
              <w:rPr>
                <w:kern w:val="20"/>
                <w:szCs w:val="22"/>
              </w:rPr>
              <w:t xml:space="preserve">рек </w:t>
            </w:r>
            <w:r w:rsidR="00E234F4" w:rsidRPr="00C850BB">
              <w:rPr>
                <w:kern w:val="20"/>
                <w:szCs w:val="22"/>
              </w:rPr>
              <w:t xml:space="preserve">может иметь последствия </w:t>
            </w:r>
            <w:r w:rsidR="00524CA0" w:rsidRPr="00C850BB">
              <w:rPr>
                <w:kern w:val="20"/>
                <w:szCs w:val="22"/>
              </w:rPr>
              <w:t xml:space="preserve">в различное время </w:t>
            </w:r>
            <w:r w:rsidR="00E234F4" w:rsidRPr="00C850BB">
              <w:rPr>
                <w:kern w:val="20"/>
                <w:szCs w:val="22"/>
              </w:rPr>
              <w:t xml:space="preserve">для </w:t>
            </w:r>
            <w:r w:rsidRPr="00C850BB">
              <w:rPr>
                <w:kern w:val="20"/>
                <w:szCs w:val="22"/>
              </w:rPr>
              <w:t>общ</w:t>
            </w:r>
            <w:r w:rsidR="00E234F4" w:rsidRPr="00C850BB">
              <w:rPr>
                <w:kern w:val="20"/>
                <w:szCs w:val="22"/>
              </w:rPr>
              <w:t>ин</w:t>
            </w:r>
            <w:r w:rsidRPr="00C850BB">
              <w:rPr>
                <w:kern w:val="20"/>
                <w:szCs w:val="22"/>
              </w:rPr>
              <w:t>, расположенных ниже по течению. Экосистемы подвержены воздействию изменения климата</w:t>
            </w:r>
            <w:r w:rsidR="00524CA0" w:rsidRPr="00C850BB">
              <w:rPr>
                <w:kern w:val="20"/>
                <w:szCs w:val="22"/>
              </w:rPr>
              <w:t>,</w:t>
            </w:r>
            <w:r w:rsidRPr="00C850BB">
              <w:rPr>
                <w:kern w:val="20"/>
                <w:szCs w:val="22"/>
              </w:rPr>
              <w:t xml:space="preserve"> и поэтому</w:t>
            </w:r>
            <w:r w:rsidR="00524CA0" w:rsidRPr="00C850BB">
              <w:rPr>
                <w:kern w:val="20"/>
                <w:szCs w:val="22"/>
              </w:rPr>
              <w:t xml:space="preserve"> необходимо </w:t>
            </w:r>
            <w:r w:rsidRPr="00C850BB">
              <w:rPr>
                <w:kern w:val="20"/>
                <w:szCs w:val="22"/>
              </w:rPr>
              <w:t>разработа</w:t>
            </w:r>
            <w:r w:rsidR="00524CA0" w:rsidRPr="00C850BB">
              <w:rPr>
                <w:kern w:val="20"/>
                <w:szCs w:val="22"/>
              </w:rPr>
              <w:t>ть</w:t>
            </w:r>
            <w:r w:rsidRPr="00C850BB">
              <w:rPr>
                <w:kern w:val="20"/>
                <w:szCs w:val="22"/>
              </w:rPr>
              <w:t xml:space="preserve"> меры </w:t>
            </w:r>
            <w:r w:rsidR="00D72DFE" w:rsidRPr="00C850BB">
              <w:rPr>
                <w:kern w:val="20"/>
                <w:szCs w:val="22"/>
              </w:rPr>
              <w:t xml:space="preserve">по АПЭ и </w:t>
            </w:r>
            <w:proofErr w:type="spellStart"/>
            <w:r w:rsidR="00D72DFE" w:rsidRPr="00C850BB">
              <w:rPr>
                <w:kern w:val="20"/>
                <w:szCs w:val="22"/>
              </w:rPr>
              <w:t>Эко-УОБ</w:t>
            </w:r>
            <w:proofErr w:type="spellEnd"/>
            <w:r w:rsidRPr="00C850BB">
              <w:rPr>
                <w:kern w:val="20"/>
                <w:szCs w:val="22"/>
              </w:rPr>
              <w:t>, а также другие виды практической деятельности, в которых используются экосистем</w:t>
            </w:r>
            <w:r w:rsidR="00E234F4" w:rsidRPr="00C850BB">
              <w:rPr>
                <w:kern w:val="20"/>
                <w:szCs w:val="22"/>
              </w:rPr>
              <w:t>ные</w:t>
            </w:r>
            <w:r w:rsidR="00524CA0" w:rsidRPr="00C850BB">
              <w:rPr>
                <w:kern w:val="20"/>
                <w:szCs w:val="22"/>
              </w:rPr>
              <w:t xml:space="preserve"> подходы для обеспечения устойчивости к </w:t>
            </w:r>
            <w:r w:rsidRPr="00C850BB">
              <w:rPr>
                <w:kern w:val="20"/>
                <w:szCs w:val="22"/>
              </w:rPr>
              <w:t>текущи</w:t>
            </w:r>
            <w:r w:rsidR="00524CA0" w:rsidRPr="00C850BB">
              <w:rPr>
                <w:kern w:val="20"/>
                <w:szCs w:val="22"/>
              </w:rPr>
              <w:t>м</w:t>
            </w:r>
            <w:r w:rsidRPr="00C850BB">
              <w:rPr>
                <w:kern w:val="20"/>
                <w:szCs w:val="22"/>
              </w:rPr>
              <w:t xml:space="preserve"> и прогнозируемы</w:t>
            </w:r>
            <w:r w:rsidR="00524CA0" w:rsidRPr="00C850BB">
              <w:rPr>
                <w:kern w:val="20"/>
                <w:szCs w:val="22"/>
              </w:rPr>
              <w:t>м</w:t>
            </w:r>
            <w:r w:rsidRPr="00C850BB">
              <w:rPr>
                <w:kern w:val="20"/>
                <w:szCs w:val="22"/>
              </w:rPr>
              <w:t xml:space="preserve"> последстви</w:t>
            </w:r>
            <w:r w:rsidR="00524CA0" w:rsidRPr="00C850BB">
              <w:rPr>
                <w:kern w:val="20"/>
                <w:szCs w:val="22"/>
              </w:rPr>
              <w:t xml:space="preserve">ям </w:t>
            </w:r>
            <w:r w:rsidRPr="00C850BB">
              <w:rPr>
                <w:kern w:val="20"/>
                <w:szCs w:val="22"/>
              </w:rPr>
              <w:t xml:space="preserve">изменения климата. Компромиссы и ограничения следует рассматривать и интегрировать в общее планирование мер </w:t>
            </w:r>
            <w:r w:rsidR="00524CA0" w:rsidRPr="00C850BB">
              <w:rPr>
                <w:kern w:val="20"/>
                <w:szCs w:val="22"/>
              </w:rPr>
              <w:t xml:space="preserve">по </w:t>
            </w:r>
            <w:r w:rsidRPr="00C850BB">
              <w:rPr>
                <w:kern w:val="20"/>
                <w:szCs w:val="22"/>
              </w:rPr>
              <w:t>адаптации и уменьшени</w:t>
            </w:r>
            <w:r w:rsidR="00524CA0" w:rsidRPr="00C850BB">
              <w:rPr>
                <w:kern w:val="20"/>
                <w:szCs w:val="22"/>
              </w:rPr>
              <w:t>ю</w:t>
            </w:r>
            <w:r w:rsidRPr="00C850BB">
              <w:rPr>
                <w:kern w:val="20"/>
                <w:szCs w:val="22"/>
              </w:rPr>
              <w:t xml:space="preserve"> опасности бедствий в соответствии с национальными </w:t>
            </w:r>
            <w:r w:rsidR="00524CA0" w:rsidRPr="00C850BB">
              <w:rPr>
                <w:kern w:val="20"/>
                <w:szCs w:val="22"/>
              </w:rPr>
              <w:t xml:space="preserve">стратегиями и </w:t>
            </w:r>
            <w:r w:rsidRPr="00C850BB">
              <w:rPr>
                <w:kern w:val="20"/>
                <w:szCs w:val="22"/>
              </w:rPr>
              <w:t>политикой. Они также должны осуществляться наряду с другими мерами по уменьшению опасности</w:t>
            </w:r>
            <w:r w:rsidR="00524CA0" w:rsidRPr="00C850BB">
              <w:rPr>
                <w:kern w:val="20"/>
                <w:szCs w:val="22"/>
              </w:rPr>
              <w:t xml:space="preserve"> бедствий</w:t>
            </w:r>
            <w:r w:rsidRPr="00C850BB">
              <w:rPr>
                <w:kern w:val="20"/>
                <w:szCs w:val="22"/>
              </w:rPr>
              <w:t>, включая предотвращение возникновения зон повышенного риска, улучшен</w:t>
            </w:r>
            <w:r w:rsidR="00524CA0" w:rsidRPr="00C850BB">
              <w:rPr>
                <w:kern w:val="20"/>
                <w:szCs w:val="22"/>
              </w:rPr>
              <w:t>ие</w:t>
            </w:r>
            <w:r w:rsidRPr="00C850BB">
              <w:rPr>
                <w:kern w:val="20"/>
                <w:szCs w:val="22"/>
              </w:rPr>
              <w:t xml:space="preserve"> строительны</w:t>
            </w:r>
            <w:r w:rsidR="00524CA0" w:rsidRPr="00C850BB">
              <w:rPr>
                <w:kern w:val="20"/>
                <w:szCs w:val="22"/>
              </w:rPr>
              <w:t>х</w:t>
            </w:r>
            <w:r w:rsidRPr="00C850BB">
              <w:rPr>
                <w:kern w:val="20"/>
                <w:szCs w:val="22"/>
              </w:rPr>
              <w:t xml:space="preserve"> норм, процедуры раннего предупреждения и эвакуации. Анализ компромисс</w:t>
            </w:r>
            <w:r w:rsidR="00EB6AA5" w:rsidRPr="00C850BB">
              <w:rPr>
                <w:kern w:val="20"/>
                <w:szCs w:val="22"/>
              </w:rPr>
              <w:t>ов</w:t>
            </w:r>
            <w:r w:rsidRPr="00C850BB">
              <w:rPr>
                <w:kern w:val="20"/>
                <w:szCs w:val="22"/>
              </w:rPr>
              <w:t xml:space="preserve"> в различных масштабах и учет многочисленных преимуществ может служить доводом в пользу мер </w:t>
            </w:r>
            <w:r w:rsidR="00D72DFE" w:rsidRPr="00C850BB">
              <w:rPr>
                <w:kern w:val="20"/>
                <w:szCs w:val="22"/>
              </w:rPr>
              <w:t xml:space="preserve">по АПЭ и </w:t>
            </w:r>
            <w:proofErr w:type="spellStart"/>
            <w:r w:rsidR="00D72DFE" w:rsidRPr="00C850BB">
              <w:rPr>
                <w:kern w:val="20"/>
                <w:szCs w:val="22"/>
              </w:rPr>
              <w:t>Эко-УОБ</w:t>
            </w:r>
            <w:proofErr w:type="spellEnd"/>
            <w:r w:rsidRPr="00C850BB">
              <w:rPr>
                <w:kern w:val="20"/>
                <w:szCs w:val="22"/>
              </w:rPr>
              <w:t>.</w:t>
            </w:r>
          </w:p>
          <w:p w:rsidR="007C7B2A" w:rsidRPr="00C850BB" w:rsidRDefault="007C7B2A" w:rsidP="007C7B2A">
            <w:pPr>
              <w:spacing w:before="120" w:after="120"/>
              <w:rPr>
                <w:b/>
                <w:bCs/>
                <w:color w:val="4F81BD"/>
                <w:kern w:val="20"/>
                <w:szCs w:val="22"/>
              </w:rPr>
            </w:pPr>
            <w:r w:rsidRPr="00C850BB">
              <w:rPr>
                <w:b/>
                <w:bCs/>
                <w:color w:val="4F81BD"/>
                <w:kern w:val="20"/>
                <w:szCs w:val="22"/>
              </w:rPr>
              <w:t>Основные действия</w:t>
            </w:r>
          </w:p>
          <w:p w:rsidR="007C7B2A" w:rsidRPr="00C850BB" w:rsidRDefault="007C7B2A" w:rsidP="007C7B2A">
            <w:pPr>
              <w:numPr>
                <w:ilvl w:val="0"/>
                <w:numId w:val="6"/>
              </w:numPr>
              <w:spacing w:before="120" w:after="120"/>
              <w:contextualSpacing/>
              <w:jc w:val="left"/>
              <w:rPr>
                <w:rFonts w:eastAsia="Calibri"/>
                <w:kern w:val="20"/>
                <w:szCs w:val="22"/>
              </w:rPr>
            </w:pPr>
            <w:r w:rsidRPr="00C850BB">
              <w:rPr>
                <w:kern w:val="20"/>
                <w:szCs w:val="22"/>
              </w:rPr>
              <w:t xml:space="preserve">Разработка показателей краткосрочных и долгосрочных изменений в различных пространственных масштабах для выявления потенциальных компромиссов и ограничений </w:t>
            </w:r>
            <w:r w:rsidR="002E25D9" w:rsidRPr="00C850BB">
              <w:rPr>
                <w:kern w:val="20"/>
                <w:szCs w:val="22"/>
              </w:rPr>
              <w:t>экосистемных подходов к адаптации к изменению климата и снижению опасности стихийных бедствий (</w:t>
            </w:r>
            <w:r w:rsidRPr="00C850BB">
              <w:rPr>
                <w:kern w:val="20"/>
                <w:szCs w:val="22"/>
              </w:rPr>
              <w:t xml:space="preserve">более подробные данные </w:t>
            </w:r>
            <w:proofErr w:type="gramStart"/>
            <w:r w:rsidRPr="00C850BB">
              <w:rPr>
                <w:kern w:val="20"/>
                <w:szCs w:val="22"/>
              </w:rPr>
              <w:t>см</w:t>
            </w:r>
            <w:proofErr w:type="gramEnd"/>
            <w:r w:rsidRPr="00C850BB">
              <w:rPr>
                <w:kern w:val="20"/>
                <w:szCs w:val="22"/>
              </w:rPr>
              <w:t>. в этапе F).</w:t>
            </w:r>
          </w:p>
          <w:p w:rsidR="007C7B2A" w:rsidRPr="00C850BB" w:rsidRDefault="002E25D9" w:rsidP="007C7B2A">
            <w:pPr>
              <w:numPr>
                <w:ilvl w:val="0"/>
                <w:numId w:val="6"/>
              </w:numPr>
              <w:spacing w:before="120" w:after="120"/>
              <w:contextualSpacing/>
              <w:jc w:val="left"/>
              <w:rPr>
                <w:kern w:val="20"/>
                <w:szCs w:val="22"/>
              </w:rPr>
            </w:pPr>
            <w:proofErr w:type="gramStart"/>
            <w:r w:rsidRPr="00C850BB">
              <w:rPr>
                <w:kern w:val="20"/>
                <w:szCs w:val="22"/>
              </w:rPr>
              <w:t>И</w:t>
            </w:r>
            <w:r w:rsidR="007C7B2A" w:rsidRPr="00C850BB">
              <w:rPr>
                <w:kern w:val="20"/>
                <w:szCs w:val="22"/>
              </w:rPr>
              <w:t>спользова</w:t>
            </w:r>
            <w:r w:rsidRPr="00C850BB">
              <w:rPr>
                <w:kern w:val="20"/>
                <w:szCs w:val="22"/>
              </w:rPr>
              <w:t xml:space="preserve">ние </w:t>
            </w:r>
            <w:proofErr w:type="spellStart"/>
            <w:r w:rsidRPr="00C850BB">
              <w:rPr>
                <w:kern w:val="20"/>
                <w:szCs w:val="22"/>
              </w:rPr>
              <w:t>геопространственных</w:t>
            </w:r>
            <w:proofErr w:type="spellEnd"/>
            <w:r w:rsidR="007C7B2A" w:rsidRPr="00C850BB">
              <w:rPr>
                <w:kern w:val="20"/>
                <w:szCs w:val="22"/>
              </w:rPr>
              <w:t xml:space="preserve"> данны</w:t>
            </w:r>
            <w:r w:rsidRPr="00C850BB">
              <w:rPr>
                <w:kern w:val="20"/>
                <w:szCs w:val="22"/>
              </w:rPr>
              <w:t>х</w:t>
            </w:r>
            <w:r w:rsidR="007C7B2A" w:rsidRPr="00C850BB">
              <w:rPr>
                <w:kern w:val="20"/>
                <w:szCs w:val="22"/>
              </w:rPr>
              <w:t xml:space="preserve"> и модел</w:t>
            </w:r>
            <w:r w:rsidRPr="00C850BB">
              <w:rPr>
                <w:kern w:val="20"/>
                <w:szCs w:val="22"/>
              </w:rPr>
              <w:t xml:space="preserve">ей </w:t>
            </w:r>
            <w:r w:rsidR="007C7B2A" w:rsidRPr="00C850BB">
              <w:rPr>
                <w:kern w:val="20"/>
                <w:szCs w:val="22"/>
              </w:rPr>
              <w:t xml:space="preserve">(например, доступные </w:t>
            </w:r>
            <w:r w:rsidRPr="00C850BB">
              <w:rPr>
                <w:kern w:val="20"/>
                <w:szCs w:val="22"/>
              </w:rPr>
              <w:t>данные в</w:t>
            </w:r>
            <w:r w:rsidR="007C7B2A" w:rsidRPr="00C850BB">
              <w:rPr>
                <w:kern w:val="20"/>
                <w:szCs w:val="22"/>
              </w:rPr>
              <w:t xml:space="preserve"> </w:t>
            </w:r>
            <w:proofErr w:type="spellStart"/>
            <w:r w:rsidR="007C7B2A" w:rsidRPr="00C850BB">
              <w:rPr>
                <w:kern w:val="20"/>
                <w:szCs w:val="22"/>
              </w:rPr>
              <w:t>InVEST</w:t>
            </w:r>
            <w:proofErr w:type="spellEnd"/>
            <w:r w:rsidR="007C7B2A" w:rsidRPr="00C850BB">
              <w:rPr>
                <w:kern w:val="20"/>
                <w:szCs w:val="22"/>
              </w:rPr>
              <w:t xml:space="preserve"> </w:t>
            </w:r>
            <w:r w:rsidR="007C7B2A" w:rsidRPr="00C850BB">
              <w:rPr>
                <w:spacing w:val="-8"/>
                <w:kern w:val="20"/>
                <w:szCs w:val="22"/>
              </w:rPr>
              <w:t>(</w:t>
            </w:r>
            <w:hyperlink r:id="rId28" w:history="1">
              <w:r w:rsidR="007C7B2A" w:rsidRPr="00C850BB">
                <w:rPr>
                  <w:rStyle w:val="Lienhypertexte"/>
                  <w:spacing w:val="-8"/>
                  <w:kern w:val="20"/>
                  <w:sz w:val="22"/>
                  <w:szCs w:val="22"/>
                </w:rPr>
                <w:t>https://www.naturalcapitalproject.org/invest</w:t>
              </w:r>
            </w:hyperlink>
            <w:r w:rsidR="007C7B2A" w:rsidRPr="00C850BB">
              <w:rPr>
                <w:spacing w:val="-8"/>
                <w:kern w:val="20"/>
                <w:szCs w:val="22"/>
              </w:rPr>
              <w:t xml:space="preserve">), </w:t>
            </w:r>
            <w:r w:rsidRPr="00C850BB">
              <w:rPr>
                <w:spacing w:val="-8"/>
                <w:kern w:val="20"/>
                <w:szCs w:val="22"/>
              </w:rPr>
              <w:t xml:space="preserve">с тем </w:t>
            </w:r>
            <w:r w:rsidR="007C7B2A" w:rsidRPr="00C850BB">
              <w:rPr>
                <w:spacing w:val="-8"/>
                <w:kern w:val="20"/>
                <w:szCs w:val="22"/>
              </w:rPr>
              <w:t>ч</w:t>
            </w:r>
            <w:r w:rsidR="007C7B2A" w:rsidRPr="00C850BB">
              <w:rPr>
                <w:kern w:val="20"/>
                <w:szCs w:val="22"/>
              </w:rPr>
              <w:t>тобы понять, как</w:t>
            </w:r>
            <w:r w:rsidR="00E234F4" w:rsidRPr="00C850BB">
              <w:rPr>
                <w:kern w:val="20"/>
                <w:szCs w:val="22"/>
              </w:rPr>
              <w:t>им образом</w:t>
            </w:r>
            <w:r w:rsidR="007C7B2A" w:rsidRPr="00C850BB">
              <w:rPr>
                <w:kern w:val="20"/>
                <w:szCs w:val="22"/>
              </w:rPr>
              <w:t xml:space="preserve"> изменения в </w:t>
            </w:r>
            <w:r w:rsidR="00E234F4" w:rsidRPr="00C850BB">
              <w:rPr>
                <w:kern w:val="20"/>
                <w:szCs w:val="22"/>
              </w:rPr>
              <w:t xml:space="preserve">экосистемной </w:t>
            </w:r>
            <w:r w:rsidR="007C7B2A" w:rsidRPr="00C850BB">
              <w:rPr>
                <w:kern w:val="20"/>
                <w:szCs w:val="22"/>
              </w:rPr>
              <w:t xml:space="preserve">структуре и функциях в результате применения мер </w:t>
            </w:r>
            <w:r w:rsidRPr="00C850BB">
              <w:rPr>
                <w:kern w:val="20"/>
                <w:szCs w:val="22"/>
              </w:rPr>
              <w:t xml:space="preserve">по АПЭ и </w:t>
            </w:r>
            <w:proofErr w:type="spellStart"/>
            <w:r w:rsidRPr="00C850BB">
              <w:rPr>
                <w:kern w:val="20"/>
                <w:szCs w:val="22"/>
              </w:rPr>
              <w:t>Эко-УОБ</w:t>
            </w:r>
            <w:proofErr w:type="spellEnd"/>
            <w:r w:rsidR="007C7B2A" w:rsidRPr="00C850BB">
              <w:rPr>
                <w:kern w:val="20"/>
                <w:szCs w:val="22"/>
              </w:rPr>
              <w:t xml:space="preserve"> будут влиять на экосистемные функции и услуги, обеспечиваемые в рамках </w:t>
            </w:r>
            <w:r w:rsidRPr="00C850BB">
              <w:rPr>
                <w:kern w:val="20"/>
                <w:szCs w:val="22"/>
              </w:rPr>
              <w:t>наземного</w:t>
            </w:r>
            <w:r w:rsidR="007C7B2A" w:rsidRPr="00C850BB">
              <w:rPr>
                <w:kern w:val="20"/>
                <w:szCs w:val="22"/>
              </w:rPr>
              <w:t xml:space="preserve"> или морского ландшафта.</w:t>
            </w:r>
            <w:proofErr w:type="gramEnd"/>
          </w:p>
          <w:p w:rsidR="007C7B2A" w:rsidRPr="00C850BB" w:rsidRDefault="002E25D9" w:rsidP="007C7B2A">
            <w:pPr>
              <w:numPr>
                <w:ilvl w:val="0"/>
                <w:numId w:val="6"/>
              </w:numPr>
              <w:spacing w:before="120" w:after="120"/>
              <w:contextualSpacing/>
              <w:jc w:val="left"/>
              <w:rPr>
                <w:rFonts w:eastAsia="Calibri"/>
                <w:kern w:val="20"/>
                <w:szCs w:val="22"/>
              </w:rPr>
            </w:pPr>
            <w:r w:rsidRPr="00C850BB">
              <w:rPr>
                <w:kern w:val="20"/>
                <w:szCs w:val="22"/>
              </w:rPr>
              <w:t>Рассмотрение</w:t>
            </w:r>
            <w:r w:rsidR="007C7B2A" w:rsidRPr="00C850BB">
              <w:rPr>
                <w:kern w:val="20"/>
                <w:szCs w:val="22"/>
              </w:rPr>
              <w:t xml:space="preserve"> в</w:t>
            </w:r>
            <w:r w:rsidRPr="00C850BB">
              <w:rPr>
                <w:kern w:val="20"/>
                <w:szCs w:val="22"/>
              </w:rPr>
              <w:t>сего</w:t>
            </w:r>
            <w:r w:rsidR="007C7B2A" w:rsidRPr="00C850BB">
              <w:rPr>
                <w:kern w:val="20"/>
                <w:szCs w:val="22"/>
              </w:rPr>
              <w:t xml:space="preserve"> спектр</w:t>
            </w:r>
            <w:r w:rsidRPr="00C850BB">
              <w:rPr>
                <w:kern w:val="20"/>
                <w:szCs w:val="22"/>
              </w:rPr>
              <w:t>а</w:t>
            </w:r>
            <w:r w:rsidR="007C7B2A" w:rsidRPr="00C850BB">
              <w:rPr>
                <w:kern w:val="20"/>
                <w:szCs w:val="22"/>
              </w:rPr>
              <w:t xml:space="preserve"> вариантов инфраструктуры от «зеленого» </w:t>
            </w:r>
            <w:r w:rsidRPr="00C850BB">
              <w:rPr>
                <w:kern w:val="20"/>
                <w:szCs w:val="22"/>
              </w:rPr>
              <w:t>и</w:t>
            </w:r>
            <w:r w:rsidR="007C7B2A" w:rsidRPr="00C850BB">
              <w:rPr>
                <w:kern w:val="20"/>
                <w:szCs w:val="22"/>
              </w:rPr>
              <w:t xml:space="preserve"> «гибридного» </w:t>
            </w:r>
            <w:r w:rsidRPr="00C850BB">
              <w:rPr>
                <w:kern w:val="20"/>
                <w:szCs w:val="22"/>
              </w:rPr>
              <w:t>до</w:t>
            </w:r>
            <w:r w:rsidR="007C7B2A" w:rsidRPr="00C850BB">
              <w:rPr>
                <w:kern w:val="20"/>
                <w:szCs w:val="22"/>
              </w:rPr>
              <w:t xml:space="preserve"> «жесткого» с точки зрения их совместимости, признавая в то же время, что в разных ситуациях необходимы разные комбинации.</w:t>
            </w:r>
          </w:p>
          <w:p w:rsidR="007C7B2A" w:rsidRPr="00C850BB" w:rsidRDefault="007C7B2A" w:rsidP="007C7B2A">
            <w:pPr>
              <w:numPr>
                <w:ilvl w:val="0"/>
                <w:numId w:val="6"/>
              </w:numPr>
              <w:spacing w:before="120" w:after="120"/>
              <w:contextualSpacing/>
              <w:jc w:val="left"/>
              <w:rPr>
                <w:rFonts w:eastAsia="Calibri"/>
                <w:kern w:val="20"/>
                <w:szCs w:val="22"/>
              </w:rPr>
            </w:pPr>
            <w:r w:rsidRPr="00C850BB">
              <w:rPr>
                <w:kern w:val="20"/>
                <w:szCs w:val="22"/>
              </w:rPr>
              <w:t xml:space="preserve">Обеспечение того, чтобы меры </w:t>
            </w:r>
            <w:r w:rsidR="00D72DFE" w:rsidRPr="00C850BB">
              <w:rPr>
                <w:kern w:val="20"/>
                <w:szCs w:val="22"/>
              </w:rPr>
              <w:t xml:space="preserve">по АПЭ и </w:t>
            </w:r>
            <w:proofErr w:type="spellStart"/>
            <w:r w:rsidR="00D72DFE" w:rsidRPr="00C850BB">
              <w:rPr>
                <w:kern w:val="20"/>
                <w:szCs w:val="22"/>
              </w:rPr>
              <w:t>Эко-УОБ</w:t>
            </w:r>
            <w:proofErr w:type="spellEnd"/>
            <w:r w:rsidRPr="00C850BB">
              <w:rPr>
                <w:kern w:val="20"/>
                <w:szCs w:val="22"/>
              </w:rPr>
              <w:t xml:space="preserve"> опирались на </w:t>
            </w:r>
            <w:r w:rsidR="00EB6AA5" w:rsidRPr="00C850BB">
              <w:rPr>
                <w:kern w:val="20"/>
                <w:szCs w:val="22"/>
              </w:rPr>
              <w:t>передовые</w:t>
            </w:r>
            <w:r w:rsidRPr="00C850BB">
              <w:rPr>
                <w:kern w:val="20"/>
                <w:szCs w:val="22"/>
              </w:rPr>
              <w:t xml:space="preserve"> имеющиеся научные знания и информацию, а также на знания коренных народов и традиционные знания, </w:t>
            </w:r>
            <w:r w:rsidR="002E25D9" w:rsidRPr="00C850BB">
              <w:rPr>
                <w:kern w:val="20"/>
                <w:szCs w:val="22"/>
              </w:rPr>
              <w:t xml:space="preserve">с </w:t>
            </w:r>
            <w:proofErr w:type="gramStart"/>
            <w:r w:rsidR="002E25D9" w:rsidRPr="00C850BB">
              <w:rPr>
                <w:kern w:val="20"/>
                <w:szCs w:val="22"/>
              </w:rPr>
              <w:t>тем</w:t>
            </w:r>
            <w:proofErr w:type="gramEnd"/>
            <w:r w:rsidR="002E25D9" w:rsidRPr="00C850BB">
              <w:rPr>
                <w:kern w:val="20"/>
                <w:szCs w:val="22"/>
              </w:rPr>
              <w:t xml:space="preserve"> </w:t>
            </w:r>
            <w:r w:rsidRPr="00C850BB">
              <w:rPr>
                <w:kern w:val="20"/>
                <w:szCs w:val="22"/>
              </w:rPr>
              <w:t>чтобы в полной мере учитывать возможные компромиссы и ограничения.</w:t>
            </w:r>
          </w:p>
          <w:p w:rsidR="007C7B2A" w:rsidRPr="00C850BB" w:rsidRDefault="002E25D9" w:rsidP="007C7B2A">
            <w:pPr>
              <w:numPr>
                <w:ilvl w:val="0"/>
                <w:numId w:val="6"/>
              </w:numPr>
              <w:spacing w:before="120" w:after="120"/>
              <w:contextualSpacing/>
              <w:jc w:val="left"/>
              <w:rPr>
                <w:rFonts w:eastAsia="Calibri"/>
                <w:kern w:val="20"/>
                <w:szCs w:val="22"/>
              </w:rPr>
            </w:pPr>
            <w:r w:rsidRPr="00C850BB">
              <w:rPr>
                <w:kern w:val="20"/>
                <w:szCs w:val="22"/>
              </w:rPr>
              <w:t>И</w:t>
            </w:r>
            <w:r w:rsidR="007C7B2A" w:rsidRPr="00C850BB">
              <w:rPr>
                <w:kern w:val="20"/>
                <w:szCs w:val="22"/>
              </w:rPr>
              <w:t>нтеграци</w:t>
            </w:r>
            <w:r w:rsidRPr="00C850BB">
              <w:rPr>
                <w:kern w:val="20"/>
                <w:szCs w:val="22"/>
              </w:rPr>
              <w:t>я</w:t>
            </w:r>
            <w:r w:rsidR="007C7B2A" w:rsidRPr="00C850BB">
              <w:rPr>
                <w:kern w:val="20"/>
                <w:szCs w:val="22"/>
              </w:rPr>
              <w:t xml:space="preserve"> мер </w:t>
            </w:r>
            <w:r w:rsidR="00D72DFE" w:rsidRPr="00C850BB">
              <w:rPr>
                <w:kern w:val="20"/>
                <w:szCs w:val="22"/>
              </w:rPr>
              <w:t xml:space="preserve">по АПЭ и </w:t>
            </w:r>
            <w:proofErr w:type="spellStart"/>
            <w:r w:rsidR="00D72DFE" w:rsidRPr="00C850BB">
              <w:rPr>
                <w:kern w:val="20"/>
                <w:szCs w:val="22"/>
              </w:rPr>
              <w:t>Эко-УОБ</w:t>
            </w:r>
            <w:proofErr w:type="spellEnd"/>
            <w:r w:rsidR="007C7B2A" w:rsidRPr="00C850BB">
              <w:rPr>
                <w:kern w:val="20"/>
                <w:szCs w:val="22"/>
              </w:rPr>
              <w:t xml:space="preserve"> в </w:t>
            </w:r>
            <w:r w:rsidRPr="00C850BB">
              <w:rPr>
                <w:kern w:val="20"/>
                <w:szCs w:val="22"/>
              </w:rPr>
              <w:t xml:space="preserve">комплексные </w:t>
            </w:r>
            <w:r w:rsidR="007C7B2A" w:rsidRPr="00C850BB">
              <w:rPr>
                <w:kern w:val="20"/>
                <w:szCs w:val="22"/>
              </w:rPr>
              <w:t xml:space="preserve">стратегии </w:t>
            </w:r>
            <w:r w:rsidRPr="00C850BB">
              <w:rPr>
                <w:kern w:val="20"/>
                <w:szCs w:val="22"/>
              </w:rPr>
              <w:t xml:space="preserve">по </w:t>
            </w:r>
            <w:r w:rsidR="00E234F4" w:rsidRPr="00C850BB">
              <w:rPr>
                <w:kern w:val="20"/>
                <w:szCs w:val="22"/>
              </w:rPr>
              <w:t xml:space="preserve">адаптации и </w:t>
            </w:r>
            <w:r w:rsidR="007C7B2A" w:rsidRPr="00C850BB">
              <w:rPr>
                <w:kern w:val="20"/>
                <w:szCs w:val="22"/>
              </w:rPr>
              <w:t>уменьшени</w:t>
            </w:r>
            <w:r w:rsidRPr="00C850BB">
              <w:rPr>
                <w:kern w:val="20"/>
                <w:szCs w:val="22"/>
              </w:rPr>
              <w:t>ю</w:t>
            </w:r>
            <w:r w:rsidR="007C7B2A" w:rsidRPr="00C850BB">
              <w:rPr>
                <w:kern w:val="20"/>
                <w:szCs w:val="22"/>
              </w:rPr>
              <w:t xml:space="preserve"> опасности бедствий с учетом многочисленных преимуществ и пот</w:t>
            </w:r>
            <w:r w:rsidR="00E234F4" w:rsidRPr="00C850BB">
              <w:rPr>
                <w:kern w:val="20"/>
                <w:szCs w:val="22"/>
              </w:rPr>
              <w:t>енциальных ограничений экосистемных подходов</w:t>
            </w:r>
            <w:r w:rsidR="007C7B2A" w:rsidRPr="00C850BB">
              <w:rPr>
                <w:kern w:val="20"/>
                <w:szCs w:val="22"/>
              </w:rPr>
              <w:t>.</w:t>
            </w:r>
          </w:p>
          <w:p w:rsidR="007C7B2A" w:rsidRPr="00C850BB" w:rsidRDefault="007C7B2A" w:rsidP="007C7B2A">
            <w:pPr>
              <w:numPr>
                <w:ilvl w:val="0"/>
                <w:numId w:val="6"/>
              </w:numPr>
              <w:spacing w:before="120" w:after="120"/>
              <w:contextualSpacing/>
              <w:jc w:val="left"/>
              <w:rPr>
                <w:rFonts w:eastAsia="Calibri"/>
                <w:kern w:val="20"/>
                <w:szCs w:val="22"/>
              </w:rPr>
            </w:pPr>
            <w:r w:rsidRPr="00C850BB">
              <w:rPr>
                <w:kern w:val="20"/>
                <w:szCs w:val="22"/>
              </w:rPr>
              <w:t xml:space="preserve">Использование в максимальной степени многочисленных преимуществ, а также рассмотрение и сведение к минимуму компромиссов или непреднамеренных последствий мер </w:t>
            </w:r>
            <w:r w:rsidR="00D72DFE" w:rsidRPr="00C850BB">
              <w:rPr>
                <w:kern w:val="20"/>
                <w:szCs w:val="22"/>
              </w:rPr>
              <w:t xml:space="preserve">по АПЭ и </w:t>
            </w:r>
            <w:proofErr w:type="spellStart"/>
            <w:r w:rsidR="00D72DFE" w:rsidRPr="00C850BB">
              <w:rPr>
                <w:kern w:val="20"/>
                <w:szCs w:val="22"/>
              </w:rPr>
              <w:t>Эко-УОБ</w:t>
            </w:r>
            <w:proofErr w:type="spellEnd"/>
            <w:r w:rsidRPr="00C850BB">
              <w:rPr>
                <w:kern w:val="20"/>
                <w:szCs w:val="22"/>
              </w:rPr>
              <w:t xml:space="preserve"> на всех этапах планирования и осуществления, включая учет неопределенностей в прогнозах и различных сценариях изменения климата.</w:t>
            </w:r>
          </w:p>
          <w:p w:rsidR="007C7B2A" w:rsidRPr="00C850BB" w:rsidRDefault="007C7B2A" w:rsidP="007C7B2A">
            <w:pPr>
              <w:suppressLineNumbers/>
              <w:suppressAutoHyphens/>
              <w:kinsoku w:val="0"/>
              <w:overflowPunct w:val="0"/>
              <w:autoSpaceDE w:val="0"/>
              <w:autoSpaceDN w:val="0"/>
              <w:adjustRightInd w:val="0"/>
              <w:snapToGrid w:val="0"/>
              <w:spacing w:after="120"/>
              <w:rPr>
                <w:rFonts w:eastAsia="Calibri"/>
                <w:snapToGrid w:val="0"/>
                <w:kern w:val="22"/>
                <w:szCs w:val="22"/>
              </w:rPr>
            </w:pPr>
          </w:p>
        </w:tc>
      </w:tr>
    </w:tbl>
    <w:p w:rsidR="007C7B2A" w:rsidRDefault="007C7B2A" w:rsidP="007C7B2A">
      <w:pPr>
        <w:suppressLineNumbers/>
        <w:suppressAutoHyphens/>
        <w:kinsoku w:val="0"/>
        <w:overflowPunct w:val="0"/>
        <w:autoSpaceDE w:val="0"/>
        <w:autoSpaceDN w:val="0"/>
        <w:adjustRightInd w:val="0"/>
        <w:snapToGrid w:val="0"/>
        <w:spacing w:after="120"/>
        <w:rPr>
          <w:rFonts w:eastAsia="Calibri"/>
          <w:snapToGrid w:val="0"/>
          <w:kern w:val="22"/>
          <w:szCs w:val="22"/>
        </w:rPr>
      </w:pPr>
    </w:p>
    <w:p w:rsidR="00D22FB0" w:rsidRPr="00C850BB" w:rsidRDefault="00D22FB0" w:rsidP="00D22FB0">
      <w:pPr>
        <w:suppressLineNumbers/>
        <w:suppressAutoHyphens/>
        <w:kinsoku w:val="0"/>
        <w:overflowPunct w:val="0"/>
        <w:autoSpaceDE w:val="0"/>
        <w:autoSpaceDN w:val="0"/>
        <w:adjustRightInd w:val="0"/>
        <w:snapToGrid w:val="0"/>
        <w:spacing w:before="120" w:after="120"/>
        <w:rPr>
          <w:b/>
          <w:snapToGrid w:val="0"/>
          <w:color w:val="2F5496"/>
          <w:kern w:val="22"/>
          <w:szCs w:val="22"/>
        </w:rPr>
      </w:pPr>
      <w:bookmarkStart w:id="26" w:name="_Toc504402396"/>
      <w:r w:rsidRPr="00C850BB">
        <w:rPr>
          <w:b/>
          <w:snapToGrid w:val="0"/>
          <w:kern w:val="22"/>
          <w:szCs w:val="22"/>
        </w:rPr>
        <w:lastRenderedPageBreak/>
        <w:t>Этап E. Разработка и осуществление проекта</w:t>
      </w:r>
      <w:bookmarkEnd w:id="26"/>
    </w:p>
    <w:p w:rsidR="00D22FB0" w:rsidRPr="00C850BB" w:rsidRDefault="00D22FB0" w:rsidP="00D22FB0">
      <w:pPr>
        <w:keepNext/>
        <w:suppressLineNumbers/>
        <w:suppressAutoHyphens/>
        <w:kinsoku w:val="0"/>
        <w:overflowPunct w:val="0"/>
        <w:autoSpaceDE w:val="0"/>
        <w:autoSpaceDN w:val="0"/>
        <w:adjustRightInd w:val="0"/>
        <w:snapToGrid w:val="0"/>
        <w:spacing w:before="120" w:after="120"/>
        <w:jc w:val="left"/>
        <w:rPr>
          <w:rFonts w:eastAsia="Calibri"/>
          <w:b/>
          <w:snapToGrid w:val="0"/>
          <w:kern w:val="22"/>
          <w:szCs w:val="22"/>
        </w:rPr>
      </w:pPr>
      <w:r w:rsidRPr="00C850BB">
        <w:rPr>
          <w:b/>
          <w:snapToGrid w:val="0"/>
          <w:kern w:val="22"/>
          <w:szCs w:val="22"/>
        </w:rPr>
        <w:t>Цель</w:t>
      </w:r>
    </w:p>
    <w:p w:rsidR="00D22FB0" w:rsidRPr="00C850BB" w:rsidRDefault="00D22FB0" w:rsidP="008D3C09">
      <w:pPr>
        <w:pStyle w:val="Paragraphedeliste"/>
        <w:numPr>
          <w:ilvl w:val="0"/>
          <w:numId w:val="33"/>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color w:val="242021"/>
          <w:kern w:val="22"/>
          <w:szCs w:val="22"/>
        </w:rPr>
      </w:pPr>
      <w:r w:rsidRPr="00C850BB">
        <w:rPr>
          <w:snapToGrid w:val="0"/>
          <w:color w:val="242021"/>
          <w:kern w:val="22"/>
          <w:szCs w:val="22"/>
        </w:rPr>
        <w:t xml:space="preserve">На этом этапе меры, выбранные на этапе D, разрабатываются и реализуются в соответствии с принципами и гарантиями. На протяжении всего процесса разработки и осуществлении проекта важно постоянно учитывать принципы и гарантии и обеспечивать постоянное участие заинтересованных сторон, создание потенциала, </w:t>
      </w:r>
      <w:r w:rsidR="002E25D9" w:rsidRPr="00C850BB">
        <w:rPr>
          <w:snapToGrid w:val="0"/>
          <w:color w:val="242021"/>
          <w:kern w:val="22"/>
          <w:szCs w:val="22"/>
        </w:rPr>
        <w:t>интегра</w:t>
      </w:r>
      <w:r w:rsidRPr="00C850BB">
        <w:rPr>
          <w:snapToGrid w:val="0"/>
          <w:color w:val="242021"/>
          <w:kern w:val="22"/>
          <w:szCs w:val="22"/>
        </w:rPr>
        <w:t xml:space="preserve">цию </w:t>
      </w:r>
      <w:r w:rsidR="002E25D9" w:rsidRPr="00C850BB">
        <w:rPr>
          <w:snapToGrid w:val="0"/>
          <w:color w:val="242021"/>
          <w:kern w:val="22"/>
          <w:szCs w:val="22"/>
        </w:rPr>
        <w:t xml:space="preserve">тематики </w:t>
      </w:r>
      <w:r w:rsidRPr="00C850BB">
        <w:rPr>
          <w:snapToGrid w:val="0"/>
          <w:color w:val="242021"/>
          <w:kern w:val="22"/>
          <w:szCs w:val="22"/>
        </w:rPr>
        <w:t>и мониторинг.</w:t>
      </w:r>
    </w:p>
    <w:p w:rsidR="00D22FB0" w:rsidRPr="00C850BB" w:rsidRDefault="002E25D9" w:rsidP="008D3C09">
      <w:pPr>
        <w:pStyle w:val="Paragraphedeliste"/>
        <w:numPr>
          <w:ilvl w:val="0"/>
          <w:numId w:val="33"/>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color w:val="242021"/>
          <w:kern w:val="22"/>
          <w:szCs w:val="22"/>
        </w:rPr>
      </w:pPr>
      <w:r w:rsidRPr="00C850BB">
        <w:rPr>
          <w:snapToGrid w:val="0"/>
          <w:color w:val="242021"/>
          <w:kern w:val="22"/>
          <w:szCs w:val="22"/>
        </w:rPr>
        <w:t>В виду особой</w:t>
      </w:r>
      <w:r w:rsidR="00D22FB0" w:rsidRPr="00C850BB">
        <w:rPr>
          <w:snapToGrid w:val="0"/>
          <w:color w:val="242021"/>
          <w:kern w:val="22"/>
          <w:szCs w:val="22"/>
        </w:rPr>
        <w:t xml:space="preserve"> важност</w:t>
      </w:r>
      <w:r w:rsidRPr="00C850BB">
        <w:rPr>
          <w:snapToGrid w:val="0"/>
          <w:color w:val="242021"/>
          <w:kern w:val="22"/>
          <w:szCs w:val="22"/>
        </w:rPr>
        <w:t>и</w:t>
      </w:r>
      <w:r w:rsidR="00D22FB0" w:rsidRPr="00C850BB">
        <w:rPr>
          <w:snapToGrid w:val="0"/>
          <w:color w:val="242021"/>
          <w:kern w:val="22"/>
          <w:szCs w:val="22"/>
        </w:rPr>
        <w:t xml:space="preserve"> трансграничного и межсекторального сотрудничества, координации и политики, </w:t>
      </w:r>
      <w:r w:rsidRPr="00C850BB">
        <w:rPr>
          <w:snapToGrid w:val="0"/>
          <w:color w:val="242021"/>
          <w:kern w:val="22"/>
          <w:szCs w:val="22"/>
        </w:rPr>
        <w:t>во вставке 4 представлены более подробные меры</w:t>
      </w:r>
      <w:r w:rsidR="00D22FB0" w:rsidRPr="00C850BB">
        <w:rPr>
          <w:snapToGrid w:val="0"/>
          <w:color w:val="242021"/>
          <w:kern w:val="22"/>
          <w:szCs w:val="22"/>
        </w:rPr>
        <w:t xml:space="preserve">. </w:t>
      </w:r>
      <w:r w:rsidRPr="00C850BB">
        <w:rPr>
          <w:snapToGrid w:val="0"/>
          <w:color w:val="242021"/>
          <w:kern w:val="22"/>
          <w:szCs w:val="22"/>
        </w:rPr>
        <w:t>В качестве дополнительной информации</w:t>
      </w:r>
      <w:r w:rsidR="00D22FB0" w:rsidRPr="00C850BB">
        <w:rPr>
          <w:snapToGrid w:val="0"/>
          <w:color w:val="242021"/>
          <w:kern w:val="22"/>
          <w:szCs w:val="22"/>
        </w:rPr>
        <w:t xml:space="preserve"> </w:t>
      </w:r>
      <w:r w:rsidRPr="00C850BB">
        <w:rPr>
          <w:snapToGrid w:val="0"/>
          <w:color w:val="242021"/>
          <w:kern w:val="22"/>
          <w:szCs w:val="22"/>
        </w:rPr>
        <w:t xml:space="preserve">в </w:t>
      </w:r>
      <w:r w:rsidR="00D22FB0" w:rsidRPr="00C850BB">
        <w:rPr>
          <w:snapToGrid w:val="0"/>
          <w:color w:val="242021"/>
          <w:kern w:val="22"/>
          <w:szCs w:val="22"/>
        </w:rPr>
        <w:t>инструмент</w:t>
      </w:r>
      <w:r w:rsidRPr="00C850BB">
        <w:rPr>
          <w:snapToGrid w:val="0"/>
          <w:color w:val="242021"/>
          <w:kern w:val="22"/>
          <w:szCs w:val="22"/>
        </w:rPr>
        <w:t>арии</w:t>
      </w:r>
      <w:r w:rsidR="00D22FB0" w:rsidRPr="00C850BB">
        <w:rPr>
          <w:snapToGrid w:val="0"/>
          <w:color w:val="242021"/>
          <w:kern w:val="22"/>
          <w:szCs w:val="22"/>
        </w:rPr>
        <w:t xml:space="preserve"> этапа E: Вопросы разработки и осуществления проекта</w:t>
      </w:r>
      <w:r w:rsidRPr="00C850BB">
        <w:rPr>
          <w:snapToGrid w:val="0"/>
          <w:color w:val="242021"/>
          <w:kern w:val="22"/>
          <w:szCs w:val="22"/>
        </w:rPr>
        <w:t xml:space="preserve"> приводятся соответствующие инструменты</w:t>
      </w:r>
      <w:r w:rsidR="00D22FB0" w:rsidRPr="00C850BB">
        <w:rPr>
          <w:color w:val="242021"/>
          <w:szCs w:val="22"/>
          <w:vertAlign w:val="superscript"/>
        </w:rPr>
        <w:footnoteReference w:id="41"/>
      </w:r>
      <w:r w:rsidR="00D22FB0" w:rsidRPr="00C850BB">
        <w:rPr>
          <w:snapToGrid w:val="0"/>
          <w:color w:val="242021"/>
          <w:kern w:val="22"/>
          <w:szCs w:val="22"/>
        </w:rPr>
        <w:t>.</w:t>
      </w:r>
    </w:p>
    <w:p w:rsidR="00D22FB0" w:rsidRPr="00C850BB" w:rsidRDefault="00D22FB0" w:rsidP="00D22FB0">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rPr>
      </w:pPr>
      <w:r w:rsidRPr="00C850BB">
        <w:rPr>
          <w:b/>
          <w:snapToGrid w:val="0"/>
          <w:kern w:val="22"/>
          <w:szCs w:val="22"/>
        </w:rPr>
        <w:t>Результат</w:t>
      </w:r>
    </w:p>
    <w:p w:rsidR="00D22FB0" w:rsidRPr="00C850BB" w:rsidRDefault="00D22FB0" w:rsidP="00D22FB0">
      <w:pPr>
        <w:suppressLineNumbers/>
        <w:suppressAutoHyphens/>
        <w:kinsoku w:val="0"/>
        <w:overflowPunct w:val="0"/>
        <w:autoSpaceDE w:val="0"/>
        <w:autoSpaceDN w:val="0"/>
        <w:adjustRightInd w:val="0"/>
        <w:snapToGrid w:val="0"/>
        <w:spacing w:before="120" w:after="120"/>
        <w:ind w:firstLine="720"/>
        <w:rPr>
          <w:rFonts w:eastAsia="Calibri"/>
          <w:snapToGrid w:val="0"/>
          <w:kern w:val="22"/>
          <w:szCs w:val="22"/>
        </w:rPr>
      </w:pPr>
      <w:proofErr w:type="gramStart"/>
      <w:r w:rsidRPr="00C850BB">
        <w:rPr>
          <w:szCs w:val="22"/>
        </w:rPr>
        <w:t>План разработки и осуществления проекта (включая финансовую стратегию, стратегию</w:t>
      </w:r>
      <w:proofErr w:type="gramEnd"/>
      <w:r w:rsidRPr="00C850BB">
        <w:rPr>
          <w:szCs w:val="22"/>
        </w:rPr>
        <w:t xml:space="preserve"> развития потенциала, определенные действия в отношении мер институциональной и технической поддержки).</w:t>
      </w:r>
    </w:p>
    <w:p w:rsidR="00D22FB0" w:rsidRPr="00C850BB" w:rsidRDefault="00D22FB0" w:rsidP="00D22FB0">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rPr>
      </w:pPr>
      <w:r w:rsidRPr="00C850BB">
        <w:rPr>
          <w:b/>
          <w:snapToGrid w:val="0"/>
          <w:kern w:val="22"/>
          <w:szCs w:val="22"/>
        </w:rPr>
        <w:t>Основные действия</w:t>
      </w:r>
    </w:p>
    <w:p w:rsidR="00D22FB0" w:rsidRPr="00C850BB" w:rsidRDefault="002E25D9" w:rsidP="008D3C09">
      <w:pPr>
        <w:numPr>
          <w:ilvl w:val="0"/>
          <w:numId w:val="30"/>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r w:rsidRPr="00C850BB">
        <w:rPr>
          <w:szCs w:val="22"/>
        </w:rPr>
        <w:t>р</w:t>
      </w:r>
      <w:r w:rsidR="00D22FB0" w:rsidRPr="00C850BB">
        <w:rPr>
          <w:szCs w:val="22"/>
        </w:rPr>
        <w:t xml:space="preserve">ассмотрение элементов, принципов и гарантий мер </w:t>
      </w:r>
      <w:r w:rsidR="00D72DFE" w:rsidRPr="00C850BB">
        <w:rPr>
          <w:szCs w:val="22"/>
        </w:rPr>
        <w:t xml:space="preserve">по АПЭ и </w:t>
      </w:r>
      <w:proofErr w:type="spellStart"/>
      <w:r w:rsidR="00D72DFE" w:rsidRPr="00C850BB">
        <w:rPr>
          <w:szCs w:val="22"/>
        </w:rPr>
        <w:t>Эко-УОБ</w:t>
      </w:r>
      <w:proofErr w:type="spellEnd"/>
      <w:r w:rsidR="00D22FB0" w:rsidRPr="00C850BB">
        <w:rPr>
          <w:szCs w:val="22"/>
        </w:rPr>
        <w:t xml:space="preserve"> во время разработки и осуществления проекта (</w:t>
      </w:r>
      <w:proofErr w:type="gramStart"/>
      <w:r w:rsidR="00D22FB0" w:rsidRPr="00C850BB">
        <w:rPr>
          <w:szCs w:val="22"/>
        </w:rPr>
        <w:t>см</w:t>
      </w:r>
      <w:proofErr w:type="gramEnd"/>
      <w:r w:rsidR="00D22FB0" w:rsidRPr="00C850BB">
        <w:rPr>
          <w:szCs w:val="22"/>
        </w:rPr>
        <w:t>. этап B);</w:t>
      </w:r>
    </w:p>
    <w:p w:rsidR="00D22FB0" w:rsidRPr="00C850BB" w:rsidRDefault="00D22FB0" w:rsidP="008D3C09">
      <w:pPr>
        <w:numPr>
          <w:ilvl w:val="0"/>
          <w:numId w:val="30"/>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r w:rsidRPr="00C850BB">
        <w:rPr>
          <w:szCs w:val="22"/>
        </w:rPr>
        <w:t>рассмотрение квалификационных критериев и стандартов для мер в области адаптации к изменению климата с позиций экосистем;</w:t>
      </w:r>
    </w:p>
    <w:p w:rsidR="00D22FB0" w:rsidRPr="00C850BB" w:rsidRDefault="00D22FB0" w:rsidP="008D3C09">
      <w:pPr>
        <w:numPr>
          <w:ilvl w:val="0"/>
          <w:numId w:val="30"/>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r w:rsidRPr="00C850BB">
        <w:rPr>
          <w:szCs w:val="22"/>
        </w:rPr>
        <w:t xml:space="preserve">разработка </w:t>
      </w:r>
      <w:r w:rsidR="002E25D9" w:rsidRPr="00C850BB">
        <w:rPr>
          <w:szCs w:val="22"/>
        </w:rPr>
        <w:t xml:space="preserve">мероприятий </w:t>
      </w:r>
      <w:r w:rsidRPr="00C850BB">
        <w:rPr>
          <w:szCs w:val="22"/>
        </w:rPr>
        <w:t xml:space="preserve">в соответствующем масштабе для </w:t>
      </w:r>
      <w:r w:rsidR="002E25D9" w:rsidRPr="00C850BB">
        <w:rPr>
          <w:szCs w:val="22"/>
        </w:rPr>
        <w:t>достижения целей</w:t>
      </w:r>
      <w:r w:rsidRPr="00C850BB">
        <w:rPr>
          <w:szCs w:val="22"/>
        </w:rPr>
        <w:t xml:space="preserve">, </w:t>
      </w:r>
      <w:r w:rsidR="002E25D9" w:rsidRPr="00C850BB">
        <w:rPr>
          <w:szCs w:val="22"/>
        </w:rPr>
        <w:t>поставленных</w:t>
      </w:r>
      <w:r w:rsidRPr="00C850BB">
        <w:rPr>
          <w:szCs w:val="22"/>
        </w:rPr>
        <w:t xml:space="preserve"> на этапе</w:t>
      </w:r>
      <w:proofErr w:type="gramStart"/>
      <w:r w:rsidRPr="00C850BB">
        <w:rPr>
          <w:szCs w:val="22"/>
        </w:rPr>
        <w:t xml:space="preserve"> А</w:t>
      </w:r>
      <w:proofErr w:type="gramEnd"/>
      <w:r w:rsidRPr="00C850BB">
        <w:rPr>
          <w:szCs w:val="22"/>
        </w:rPr>
        <w:t>;</w:t>
      </w:r>
    </w:p>
    <w:p w:rsidR="00D22FB0" w:rsidRPr="00C850BB" w:rsidRDefault="00D22FB0" w:rsidP="008D3C09">
      <w:pPr>
        <w:numPr>
          <w:ilvl w:val="0"/>
          <w:numId w:val="30"/>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r w:rsidRPr="00C850BB">
        <w:rPr>
          <w:szCs w:val="22"/>
        </w:rPr>
        <w:t>привлечение соответствующих экспертов и укрепление связей между научным сообществом и исполнителями проектов для обеспечения оптимального и надлежащего использования экосистем в целях адаптации и УОБ;</w:t>
      </w:r>
    </w:p>
    <w:p w:rsidR="00D22FB0" w:rsidRPr="00C850BB" w:rsidRDefault="00D22FB0" w:rsidP="008D3C09">
      <w:pPr>
        <w:numPr>
          <w:ilvl w:val="0"/>
          <w:numId w:val="30"/>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r w:rsidRPr="00C850BB">
        <w:rPr>
          <w:szCs w:val="22"/>
        </w:rPr>
        <w:t>выбор соответствующих инструментов и</w:t>
      </w:r>
      <w:r w:rsidR="00EB6AA5" w:rsidRPr="00C850BB">
        <w:rPr>
          <w:szCs w:val="22"/>
        </w:rPr>
        <w:t xml:space="preserve"> при</w:t>
      </w:r>
      <w:r w:rsidRPr="00C850BB">
        <w:rPr>
          <w:szCs w:val="22"/>
        </w:rPr>
        <w:t xml:space="preserve"> необходимо</w:t>
      </w:r>
      <w:r w:rsidR="00EB6AA5" w:rsidRPr="00C850BB">
        <w:rPr>
          <w:szCs w:val="22"/>
        </w:rPr>
        <w:t>сти</w:t>
      </w:r>
      <w:r w:rsidRPr="00C850BB">
        <w:rPr>
          <w:szCs w:val="22"/>
        </w:rPr>
        <w:t xml:space="preserve"> планирование разработки новых методологий;</w:t>
      </w:r>
    </w:p>
    <w:p w:rsidR="00D22FB0" w:rsidRPr="00C850BB" w:rsidRDefault="00D22FB0" w:rsidP="008D3C09">
      <w:pPr>
        <w:numPr>
          <w:ilvl w:val="0"/>
          <w:numId w:val="30"/>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r w:rsidRPr="00C850BB">
        <w:rPr>
          <w:szCs w:val="22"/>
        </w:rPr>
        <w:t>определение технических и финансовых потребностей и соответствующая разработка бюджета;</w:t>
      </w:r>
    </w:p>
    <w:p w:rsidR="00D22FB0" w:rsidRPr="00C850BB" w:rsidRDefault="00D22FB0" w:rsidP="008D3C09">
      <w:pPr>
        <w:numPr>
          <w:ilvl w:val="0"/>
          <w:numId w:val="30"/>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r w:rsidRPr="00C850BB">
        <w:rPr>
          <w:szCs w:val="22"/>
        </w:rPr>
        <w:t xml:space="preserve">создание плана работы, включая сроки деятельности, основные этапы </w:t>
      </w:r>
      <w:r w:rsidR="00EB6AA5" w:rsidRPr="00C850BB">
        <w:rPr>
          <w:szCs w:val="22"/>
        </w:rPr>
        <w:t>осуществл</w:t>
      </w:r>
      <w:r w:rsidRPr="00C850BB">
        <w:rPr>
          <w:szCs w:val="22"/>
        </w:rPr>
        <w:t>ения, консультации с участием многих заинтересованных сторон и распределение задач и обязанностей;</w:t>
      </w:r>
    </w:p>
    <w:p w:rsidR="00D22FB0" w:rsidRPr="00C850BB" w:rsidRDefault="00D22FB0" w:rsidP="008D3C09">
      <w:pPr>
        <w:numPr>
          <w:ilvl w:val="0"/>
          <w:numId w:val="30"/>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r w:rsidRPr="00C850BB">
        <w:rPr>
          <w:szCs w:val="22"/>
        </w:rPr>
        <w:t xml:space="preserve">разработка стратегий для снижения выявленных рисков и компромиссов и </w:t>
      </w:r>
      <w:r w:rsidR="002E25D9" w:rsidRPr="00C850BB">
        <w:rPr>
          <w:szCs w:val="22"/>
        </w:rPr>
        <w:t>расширения</w:t>
      </w:r>
      <w:r w:rsidRPr="00C850BB">
        <w:rPr>
          <w:szCs w:val="22"/>
        </w:rPr>
        <w:t xml:space="preserve"> взаимодействия (</w:t>
      </w:r>
      <w:proofErr w:type="gramStart"/>
      <w:r w:rsidRPr="00C850BB">
        <w:rPr>
          <w:szCs w:val="22"/>
        </w:rPr>
        <w:t>см</w:t>
      </w:r>
      <w:proofErr w:type="gramEnd"/>
      <w:r w:rsidRPr="00C850BB">
        <w:rPr>
          <w:szCs w:val="22"/>
        </w:rPr>
        <w:t>. этап D);</w:t>
      </w:r>
    </w:p>
    <w:p w:rsidR="00D22FB0" w:rsidRPr="00C850BB" w:rsidRDefault="00D22FB0" w:rsidP="008D3C09">
      <w:pPr>
        <w:numPr>
          <w:ilvl w:val="0"/>
          <w:numId w:val="30"/>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r w:rsidRPr="00C850BB">
        <w:rPr>
          <w:szCs w:val="22"/>
        </w:rPr>
        <w:t>установление связей между проектом и национальными, субнациональными и/или местными планами, стратегиями и политикой развития;</w:t>
      </w:r>
    </w:p>
    <w:p w:rsidR="00C850BB" w:rsidRDefault="00D22FB0" w:rsidP="008D3C09">
      <w:pPr>
        <w:numPr>
          <w:ilvl w:val="0"/>
          <w:numId w:val="30"/>
        </w:numPr>
        <w:suppressLineNumbers/>
        <w:suppressAutoHyphens/>
        <w:kinsoku w:val="0"/>
        <w:overflowPunct w:val="0"/>
        <w:autoSpaceDE w:val="0"/>
        <w:autoSpaceDN w:val="0"/>
        <w:adjustRightInd w:val="0"/>
        <w:snapToGrid w:val="0"/>
        <w:spacing w:after="120"/>
        <w:ind w:left="0" w:firstLine="720"/>
        <w:rPr>
          <w:szCs w:val="22"/>
        </w:rPr>
      </w:pPr>
      <w:r w:rsidRPr="00C850BB">
        <w:rPr>
          <w:szCs w:val="22"/>
        </w:rPr>
        <w:t>рассмотрение принципов обеспечения устойчивости и способности адаптироваться в социально-экологических системах (</w:t>
      </w:r>
      <w:proofErr w:type="gramStart"/>
      <w:r w:rsidRPr="00C850BB">
        <w:rPr>
          <w:szCs w:val="22"/>
        </w:rPr>
        <w:t>см</w:t>
      </w:r>
      <w:proofErr w:type="gramEnd"/>
      <w:r w:rsidRPr="00C850BB">
        <w:rPr>
          <w:szCs w:val="22"/>
        </w:rPr>
        <w:t>. вставку 5).</w:t>
      </w:r>
    </w:p>
    <w:p w:rsidR="00C850BB" w:rsidRDefault="00C850BB">
      <w:pPr>
        <w:jc w:val="left"/>
        <w:rPr>
          <w:szCs w:val="22"/>
        </w:rPr>
      </w:pPr>
      <w:r>
        <w:rPr>
          <w:szCs w:val="22"/>
        </w:rPr>
        <w:br w:type="page"/>
      </w:r>
    </w:p>
    <w:p w:rsidR="00C850BB" w:rsidRDefault="00C850BB">
      <w:pPr>
        <w:jc w:val="left"/>
        <w:rPr>
          <w:szCs w:val="22"/>
        </w:rPr>
      </w:pPr>
    </w:p>
    <w:p w:rsidR="00C850BB" w:rsidRDefault="00C850BB">
      <w:pPr>
        <w:jc w:val="left"/>
        <w:rPr>
          <w:szCs w:val="22"/>
        </w:rPr>
      </w:pPr>
    </w:p>
    <w:tbl>
      <w:tblPr>
        <w:tblStyle w:val="Grilledutableau"/>
        <w:tblW w:w="0" w:type="auto"/>
        <w:tblInd w:w="720" w:type="dxa"/>
        <w:tblLook w:val="04A0"/>
      </w:tblPr>
      <w:tblGrid>
        <w:gridCol w:w="8958"/>
      </w:tblGrid>
      <w:tr w:rsidR="00ED4270" w:rsidRPr="00C850BB" w:rsidTr="00C850BB">
        <w:tc>
          <w:tcPr>
            <w:tcW w:w="8958" w:type="dxa"/>
          </w:tcPr>
          <w:p w:rsidR="00ED4270" w:rsidRPr="00C850BB" w:rsidRDefault="00ED4270" w:rsidP="00ED4270">
            <w:pPr>
              <w:pStyle w:val="Caption1"/>
              <w:jc w:val="center"/>
              <w:rPr>
                <w:rFonts w:ascii="Times New Roman" w:hAnsi="Times New Roman"/>
                <w:sz w:val="22"/>
                <w:szCs w:val="22"/>
                <w:lang w:val="ru-RU"/>
              </w:rPr>
            </w:pPr>
            <w:r w:rsidRPr="00C850BB">
              <w:rPr>
                <w:rFonts w:ascii="Times New Roman" w:hAnsi="Times New Roman"/>
                <w:sz w:val="22"/>
                <w:szCs w:val="22"/>
                <w:lang w:val="ru-RU"/>
              </w:rPr>
              <w:t xml:space="preserve">Вставка 4. Трансграничное и </w:t>
            </w:r>
            <w:proofErr w:type="spellStart"/>
            <w:r w:rsidRPr="00C850BB">
              <w:rPr>
                <w:rFonts w:ascii="Times New Roman" w:hAnsi="Times New Roman"/>
                <w:sz w:val="22"/>
                <w:szCs w:val="22"/>
                <w:lang w:val="ru-RU"/>
              </w:rPr>
              <w:t>межсекторальное</w:t>
            </w:r>
            <w:proofErr w:type="spellEnd"/>
            <w:r w:rsidRPr="00C850BB">
              <w:rPr>
                <w:rFonts w:ascii="Times New Roman" w:hAnsi="Times New Roman"/>
                <w:sz w:val="22"/>
                <w:szCs w:val="22"/>
                <w:lang w:val="ru-RU"/>
              </w:rPr>
              <w:t xml:space="preserve"> сотрудничество, координация и политика</w:t>
            </w:r>
          </w:p>
          <w:p w:rsidR="00ED4270" w:rsidRPr="00C850BB" w:rsidRDefault="00EB6AA5" w:rsidP="00ED4270">
            <w:pPr>
              <w:spacing w:before="120" w:after="120"/>
              <w:rPr>
                <w:kern w:val="20"/>
                <w:szCs w:val="22"/>
              </w:rPr>
            </w:pPr>
            <w:r w:rsidRPr="00C850BB">
              <w:rPr>
                <w:kern w:val="20"/>
                <w:szCs w:val="22"/>
              </w:rPr>
              <w:t>Последствия</w:t>
            </w:r>
            <w:r w:rsidR="00ED4270" w:rsidRPr="00C850BB">
              <w:rPr>
                <w:kern w:val="20"/>
                <w:szCs w:val="22"/>
              </w:rPr>
              <w:t xml:space="preserve"> изменения климата и риски бедствий выходят за рамки политических границ; поэтому </w:t>
            </w:r>
            <w:r w:rsidR="002E25D9" w:rsidRPr="00C850BB">
              <w:rPr>
                <w:kern w:val="20"/>
                <w:szCs w:val="22"/>
              </w:rPr>
              <w:t>комплексный</w:t>
            </w:r>
            <w:r w:rsidR="00ED4270" w:rsidRPr="00C850BB">
              <w:rPr>
                <w:kern w:val="20"/>
                <w:szCs w:val="22"/>
              </w:rPr>
              <w:t xml:space="preserve"> ландшафтный или системный подход помогает реш</w:t>
            </w:r>
            <w:r w:rsidR="002E25D9" w:rsidRPr="00C850BB">
              <w:rPr>
                <w:kern w:val="20"/>
                <w:szCs w:val="22"/>
              </w:rPr>
              <w:t>ать</w:t>
            </w:r>
            <w:r w:rsidR="00ED4270" w:rsidRPr="00C850BB">
              <w:rPr>
                <w:kern w:val="20"/>
                <w:szCs w:val="22"/>
              </w:rPr>
              <w:t xml:space="preserve"> проблем</w:t>
            </w:r>
            <w:r w:rsidR="002E25D9" w:rsidRPr="00C850BB">
              <w:rPr>
                <w:kern w:val="20"/>
                <w:szCs w:val="22"/>
              </w:rPr>
              <w:t>ы за пределами</w:t>
            </w:r>
            <w:r w:rsidR="00ED4270" w:rsidRPr="00C850BB">
              <w:rPr>
                <w:kern w:val="20"/>
                <w:szCs w:val="22"/>
              </w:rPr>
              <w:t xml:space="preserve"> сектор</w:t>
            </w:r>
            <w:r w:rsidR="002E25D9" w:rsidRPr="00C850BB">
              <w:rPr>
                <w:kern w:val="20"/>
                <w:szCs w:val="22"/>
              </w:rPr>
              <w:t>ов</w:t>
            </w:r>
            <w:r w:rsidR="00ED4270" w:rsidRPr="00C850BB">
              <w:rPr>
                <w:kern w:val="20"/>
                <w:szCs w:val="22"/>
              </w:rPr>
              <w:t xml:space="preserve"> и границ. Трансграничное сотрудничество может способствовать разделению затрат и выгод, а также предотвращению потенциально негативного воздействия мер, принимаемых в одностороннем порядке. Трансграничное сотрудничество может </w:t>
            </w:r>
            <w:r w:rsidRPr="00C850BB">
              <w:rPr>
                <w:kern w:val="20"/>
                <w:szCs w:val="22"/>
              </w:rPr>
              <w:t xml:space="preserve">также </w:t>
            </w:r>
            <w:r w:rsidR="002E25D9" w:rsidRPr="00C850BB">
              <w:rPr>
                <w:kern w:val="20"/>
                <w:szCs w:val="22"/>
              </w:rPr>
              <w:t>предостав</w:t>
            </w:r>
            <w:r w:rsidR="00ED4270" w:rsidRPr="00C850BB">
              <w:rPr>
                <w:kern w:val="20"/>
                <w:szCs w:val="22"/>
              </w:rPr>
              <w:t xml:space="preserve">ить возможности для социально-экономического развития и </w:t>
            </w:r>
            <w:r w:rsidR="002E25D9" w:rsidRPr="00C850BB">
              <w:rPr>
                <w:kern w:val="20"/>
                <w:szCs w:val="22"/>
              </w:rPr>
              <w:t>решения</w:t>
            </w:r>
            <w:r w:rsidR="00ED4270" w:rsidRPr="00C850BB">
              <w:rPr>
                <w:kern w:val="20"/>
                <w:szCs w:val="22"/>
              </w:rPr>
              <w:t xml:space="preserve"> проблем в соответствующих масштабах экосистем.</w:t>
            </w:r>
          </w:p>
          <w:p w:rsidR="00ED4270" w:rsidRPr="00C850BB" w:rsidRDefault="00ED4270" w:rsidP="00ED4270">
            <w:pPr>
              <w:spacing w:before="120" w:after="120"/>
              <w:rPr>
                <w:kern w:val="20"/>
                <w:szCs w:val="22"/>
              </w:rPr>
            </w:pPr>
            <w:r w:rsidRPr="00C850BB">
              <w:rPr>
                <w:kern w:val="20"/>
                <w:szCs w:val="22"/>
              </w:rPr>
              <w:t xml:space="preserve">Меры </w:t>
            </w:r>
            <w:r w:rsidR="00D72DFE" w:rsidRPr="00C850BB">
              <w:rPr>
                <w:kern w:val="20"/>
                <w:szCs w:val="22"/>
              </w:rPr>
              <w:t xml:space="preserve">по АПЭ и </w:t>
            </w:r>
            <w:proofErr w:type="spellStart"/>
            <w:r w:rsidR="00D72DFE" w:rsidRPr="00C850BB">
              <w:rPr>
                <w:kern w:val="20"/>
                <w:szCs w:val="22"/>
              </w:rPr>
              <w:t>Эко-УОБ</w:t>
            </w:r>
            <w:proofErr w:type="spellEnd"/>
            <w:r w:rsidRPr="00C850BB">
              <w:rPr>
                <w:kern w:val="20"/>
                <w:szCs w:val="22"/>
              </w:rPr>
              <w:t xml:space="preserve"> все чаще требуют сотрудничества с другими секторами, включая сельское хозяйство, вод</w:t>
            </w:r>
            <w:r w:rsidR="002E25D9" w:rsidRPr="00C850BB">
              <w:rPr>
                <w:kern w:val="20"/>
                <w:szCs w:val="22"/>
              </w:rPr>
              <w:t>оснабжение</w:t>
            </w:r>
            <w:r w:rsidRPr="00C850BB">
              <w:rPr>
                <w:kern w:val="20"/>
                <w:szCs w:val="22"/>
              </w:rPr>
              <w:t>, городское развитие и инфраструктуру.</w:t>
            </w:r>
          </w:p>
          <w:p w:rsidR="00ED4270" w:rsidRPr="00C850BB" w:rsidRDefault="00ED4270" w:rsidP="00ED4270">
            <w:pPr>
              <w:spacing w:before="120" w:after="120"/>
              <w:rPr>
                <w:kern w:val="20"/>
                <w:szCs w:val="22"/>
              </w:rPr>
            </w:pPr>
            <w:r w:rsidRPr="00C850BB">
              <w:rPr>
                <w:kern w:val="20"/>
                <w:szCs w:val="22"/>
              </w:rPr>
              <w:t xml:space="preserve">Трансграничные и межсекторальные соображения могут быть интегрированы в меры </w:t>
            </w:r>
            <w:r w:rsidR="00D72DFE" w:rsidRPr="00C850BB">
              <w:rPr>
                <w:kern w:val="20"/>
                <w:szCs w:val="22"/>
              </w:rPr>
              <w:t xml:space="preserve">по АПЭ и </w:t>
            </w:r>
            <w:proofErr w:type="spellStart"/>
            <w:r w:rsidR="00D72DFE" w:rsidRPr="00C850BB">
              <w:rPr>
                <w:kern w:val="20"/>
                <w:szCs w:val="22"/>
              </w:rPr>
              <w:t>Эко-УОБ</w:t>
            </w:r>
            <w:proofErr w:type="spellEnd"/>
            <w:r w:rsidRPr="00C850BB">
              <w:rPr>
                <w:kern w:val="20"/>
                <w:szCs w:val="22"/>
              </w:rPr>
              <w:t xml:space="preserve"> путем:</w:t>
            </w:r>
          </w:p>
          <w:p w:rsidR="00ED4270" w:rsidRPr="00C850BB" w:rsidRDefault="00ED4270" w:rsidP="00ED4270">
            <w:pPr>
              <w:numPr>
                <w:ilvl w:val="0"/>
                <w:numId w:val="5"/>
              </w:numPr>
              <w:spacing w:after="60"/>
              <w:rPr>
                <w:kern w:val="20"/>
                <w:szCs w:val="22"/>
              </w:rPr>
            </w:pPr>
            <w:r w:rsidRPr="00C850BB">
              <w:rPr>
                <w:kern w:val="20"/>
                <w:szCs w:val="22"/>
              </w:rPr>
              <w:t>интеграции различных масштабов функционирования критической экосистемы, необходим</w:t>
            </w:r>
            <w:r w:rsidR="002E25D9" w:rsidRPr="00C850BB">
              <w:rPr>
                <w:kern w:val="20"/>
                <w:szCs w:val="22"/>
              </w:rPr>
              <w:t>ых</w:t>
            </w:r>
            <w:r w:rsidRPr="00C850BB">
              <w:rPr>
                <w:kern w:val="20"/>
                <w:szCs w:val="22"/>
              </w:rPr>
              <w:t xml:space="preserve"> для адаптации и уменьшения опасности бедствий</w:t>
            </w:r>
            <w:r w:rsidR="002E25D9" w:rsidRPr="00C850BB">
              <w:rPr>
                <w:kern w:val="20"/>
                <w:szCs w:val="22"/>
              </w:rPr>
              <w:t>,</w:t>
            </w:r>
            <w:r w:rsidRPr="00C850BB">
              <w:rPr>
                <w:kern w:val="20"/>
                <w:szCs w:val="22"/>
              </w:rPr>
              <w:t xml:space="preserve"> в мер</w:t>
            </w:r>
            <w:r w:rsidR="002E25D9" w:rsidRPr="00C850BB">
              <w:rPr>
                <w:kern w:val="20"/>
                <w:szCs w:val="22"/>
              </w:rPr>
              <w:t>ы</w:t>
            </w:r>
            <w:r w:rsidRPr="00C850BB">
              <w:rPr>
                <w:kern w:val="20"/>
                <w:szCs w:val="22"/>
              </w:rPr>
              <w:t xml:space="preserve"> </w:t>
            </w:r>
            <w:r w:rsidR="00D72DFE" w:rsidRPr="00C850BB">
              <w:rPr>
                <w:kern w:val="20"/>
                <w:szCs w:val="22"/>
              </w:rPr>
              <w:t xml:space="preserve">по АПЭ и </w:t>
            </w:r>
            <w:proofErr w:type="spellStart"/>
            <w:r w:rsidR="00D72DFE" w:rsidRPr="00C850BB">
              <w:rPr>
                <w:kern w:val="20"/>
                <w:szCs w:val="22"/>
              </w:rPr>
              <w:t>Эко-УОБ</w:t>
            </w:r>
            <w:proofErr w:type="spellEnd"/>
            <w:r w:rsidRPr="00C850BB">
              <w:rPr>
                <w:kern w:val="20"/>
                <w:szCs w:val="22"/>
              </w:rPr>
              <w:t>;</w:t>
            </w:r>
          </w:p>
          <w:p w:rsidR="00ED4270" w:rsidRPr="00C850BB" w:rsidRDefault="002E25D9" w:rsidP="00ED4270">
            <w:pPr>
              <w:numPr>
                <w:ilvl w:val="0"/>
                <w:numId w:val="5"/>
              </w:numPr>
              <w:spacing w:after="60"/>
              <w:rPr>
                <w:kern w:val="20"/>
                <w:szCs w:val="22"/>
              </w:rPr>
            </w:pPr>
            <w:r w:rsidRPr="00C850BB">
              <w:rPr>
                <w:kern w:val="20"/>
                <w:szCs w:val="22"/>
              </w:rPr>
              <w:t xml:space="preserve">повышения согласованности </w:t>
            </w:r>
            <w:r w:rsidR="00ED4270" w:rsidRPr="00C850BB">
              <w:rPr>
                <w:kern w:val="20"/>
                <w:szCs w:val="22"/>
              </w:rPr>
              <w:t>между региональными</w:t>
            </w:r>
            <w:r w:rsidRPr="00C850BB">
              <w:rPr>
                <w:kern w:val="20"/>
                <w:szCs w:val="22"/>
              </w:rPr>
              <w:t xml:space="preserve"> и</w:t>
            </w:r>
            <w:r w:rsidR="00ED4270" w:rsidRPr="00C850BB">
              <w:rPr>
                <w:kern w:val="20"/>
                <w:szCs w:val="22"/>
              </w:rPr>
              <w:t xml:space="preserve"> трансграничными стратегиями и политикой мер </w:t>
            </w:r>
            <w:r w:rsidR="00D72DFE" w:rsidRPr="00C850BB">
              <w:rPr>
                <w:kern w:val="20"/>
                <w:szCs w:val="22"/>
              </w:rPr>
              <w:t xml:space="preserve">по АПЭ и </w:t>
            </w:r>
            <w:proofErr w:type="spellStart"/>
            <w:r w:rsidR="00D72DFE" w:rsidRPr="00C850BB">
              <w:rPr>
                <w:kern w:val="20"/>
                <w:szCs w:val="22"/>
              </w:rPr>
              <w:t>Эко-УОБ</w:t>
            </w:r>
            <w:proofErr w:type="spellEnd"/>
            <w:r w:rsidRPr="00C850BB">
              <w:rPr>
                <w:kern w:val="20"/>
                <w:szCs w:val="22"/>
              </w:rPr>
              <w:t>, способствующе</w:t>
            </w:r>
            <w:r w:rsidR="00EB6AA5" w:rsidRPr="00C850BB">
              <w:rPr>
                <w:kern w:val="20"/>
                <w:szCs w:val="22"/>
              </w:rPr>
              <w:t>й</w:t>
            </w:r>
            <w:r w:rsidR="00ED4270" w:rsidRPr="00C850BB">
              <w:rPr>
                <w:kern w:val="20"/>
                <w:szCs w:val="22"/>
              </w:rPr>
              <w:t xml:space="preserve"> повышению эффективности действий;</w:t>
            </w:r>
          </w:p>
          <w:p w:rsidR="00ED4270" w:rsidRPr="00C850BB" w:rsidRDefault="00ED4270" w:rsidP="00ED4270">
            <w:pPr>
              <w:numPr>
                <w:ilvl w:val="0"/>
                <w:numId w:val="5"/>
              </w:numPr>
              <w:spacing w:after="60"/>
              <w:rPr>
                <w:kern w:val="20"/>
                <w:szCs w:val="22"/>
              </w:rPr>
            </w:pPr>
            <w:r w:rsidRPr="00C850BB">
              <w:rPr>
                <w:kern w:val="20"/>
                <w:szCs w:val="22"/>
              </w:rPr>
              <w:t xml:space="preserve">изучения устоявшихся межсекторальных механизмов планирования, таких как комплексное </w:t>
            </w:r>
            <w:proofErr w:type="gramStart"/>
            <w:r w:rsidR="002E25D9" w:rsidRPr="00C850BB">
              <w:rPr>
                <w:kern w:val="20"/>
                <w:szCs w:val="22"/>
              </w:rPr>
              <w:t>управление</w:t>
            </w:r>
            <w:proofErr w:type="gramEnd"/>
            <w:r w:rsidR="002E25D9" w:rsidRPr="00C850BB">
              <w:rPr>
                <w:kern w:val="20"/>
                <w:szCs w:val="22"/>
              </w:rPr>
              <w:t xml:space="preserve"> водными ресурсами</w:t>
            </w:r>
            <w:r w:rsidRPr="00C850BB">
              <w:rPr>
                <w:kern w:val="20"/>
                <w:szCs w:val="22"/>
              </w:rPr>
              <w:t xml:space="preserve">, комплексное управление прибрежными зонами и планирование землепользования, укрепление межсекторального сотрудничества и дальнейшей интеграции мер </w:t>
            </w:r>
            <w:r w:rsidR="00D72DFE" w:rsidRPr="00C850BB">
              <w:rPr>
                <w:kern w:val="20"/>
                <w:szCs w:val="22"/>
              </w:rPr>
              <w:t xml:space="preserve">по АПЭ и </w:t>
            </w:r>
            <w:proofErr w:type="spellStart"/>
            <w:r w:rsidR="00D72DFE" w:rsidRPr="00C850BB">
              <w:rPr>
                <w:kern w:val="20"/>
                <w:szCs w:val="22"/>
              </w:rPr>
              <w:t>Эко-УОБ</w:t>
            </w:r>
            <w:proofErr w:type="spellEnd"/>
            <w:r w:rsidRPr="00C850BB">
              <w:rPr>
                <w:kern w:val="20"/>
                <w:szCs w:val="22"/>
              </w:rPr>
              <w:t xml:space="preserve"> в соответствующие секторальные рамки (также применимые к </w:t>
            </w:r>
            <w:r w:rsidR="002E25D9" w:rsidRPr="00C850BB">
              <w:rPr>
                <w:kern w:val="20"/>
                <w:szCs w:val="22"/>
              </w:rPr>
              <w:t xml:space="preserve">интеграции </w:t>
            </w:r>
            <w:r w:rsidRPr="00C850BB">
              <w:rPr>
                <w:kern w:val="20"/>
                <w:szCs w:val="22"/>
              </w:rPr>
              <w:t xml:space="preserve">мер </w:t>
            </w:r>
            <w:r w:rsidR="00D72DFE" w:rsidRPr="00C850BB">
              <w:rPr>
                <w:kern w:val="20"/>
                <w:szCs w:val="22"/>
              </w:rPr>
              <w:t xml:space="preserve">по АПЭ и </w:t>
            </w:r>
            <w:proofErr w:type="spellStart"/>
            <w:r w:rsidR="00D72DFE" w:rsidRPr="00C850BB">
              <w:rPr>
                <w:kern w:val="20"/>
                <w:szCs w:val="22"/>
              </w:rPr>
              <w:t>Эко-УОБ</w:t>
            </w:r>
            <w:proofErr w:type="spellEnd"/>
            <w:r w:rsidRPr="00C850BB">
              <w:rPr>
                <w:kern w:val="20"/>
                <w:szCs w:val="22"/>
              </w:rPr>
              <w:t>);</w:t>
            </w:r>
          </w:p>
          <w:p w:rsidR="00ED4270" w:rsidRPr="00C850BB" w:rsidRDefault="00ED4270" w:rsidP="00ED4270">
            <w:pPr>
              <w:numPr>
                <w:ilvl w:val="0"/>
                <w:numId w:val="5"/>
              </w:numPr>
              <w:spacing w:after="60"/>
              <w:rPr>
                <w:kern w:val="20"/>
                <w:szCs w:val="22"/>
              </w:rPr>
            </w:pPr>
            <w:r w:rsidRPr="00C850BB">
              <w:rPr>
                <w:kern w:val="20"/>
                <w:szCs w:val="22"/>
              </w:rPr>
              <w:t xml:space="preserve">создания комиссии или целевой группы с участием трансграничных партнеров и </w:t>
            </w:r>
            <w:r w:rsidR="002E25D9" w:rsidRPr="00C850BB">
              <w:rPr>
                <w:kern w:val="20"/>
                <w:szCs w:val="22"/>
              </w:rPr>
              <w:t xml:space="preserve">представителей </w:t>
            </w:r>
            <w:r w:rsidRPr="00C850BB">
              <w:rPr>
                <w:kern w:val="20"/>
                <w:szCs w:val="22"/>
              </w:rPr>
              <w:t xml:space="preserve">секторов для разработки совместных концепций, целей и задач для мер </w:t>
            </w:r>
            <w:r w:rsidR="00D72DFE" w:rsidRPr="00C850BB">
              <w:rPr>
                <w:kern w:val="20"/>
                <w:szCs w:val="22"/>
              </w:rPr>
              <w:t xml:space="preserve">по АПЭ и </w:t>
            </w:r>
            <w:proofErr w:type="spellStart"/>
            <w:r w:rsidR="00D72DFE" w:rsidRPr="00C850BB">
              <w:rPr>
                <w:kern w:val="20"/>
                <w:szCs w:val="22"/>
              </w:rPr>
              <w:t>Эко-УОБ</w:t>
            </w:r>
            <w:proofErr w:type="spellEnd"/>
            <w:r w:rsidRPr="00C850BB">
              <w:rPr>
                <w:kern w:val="20"/>
                <w:szCs w:val="22"/>
              </w:rPr>
              <w:t>;</w:t>
            </w:r>
          </w:p>
          <w:p w:rsidR="00ED4270" w:rsidRPr="00C850BB" w:rsidRDefault="00ED4270" w:rsidP="00ED4270">
            <w:pPr>
              <w:numPr>
                <w:ilvl w:val="0"/>
                <w:numId w:val="5"/>
              </w:numPr>
              <w:spacing w:after="60"/>
              <w:rPr>
                <w:kern w:val="20"/>
                <w:szCs w:val="22"/>
              </w:rPr>
            </w:pPr>
            <w:r w:rsidRPr="00C850BB">
              <w:rPr>
                <w:kern w:val="20"/>
                <w:szCs w:val="22"/>
              </w:rPr>
              <w:t>разработки общего понимания уязвимости в трансграничном масштабе и для разных секторов посредством использования общих моделей и сценариев, согласованных методологий и источников информации;</w:t>
            </w:r>
          </w:p>
          <w:p w:rsidR="00ED4270" w:rsidRPr="00C850BB" w:rsidRDefault="00ED4270" w:rsidP="002E25D9">
            <w:pPr>
              <w:numPr>
                <w:ilvl w:val="0"/>
                <w:numId w:val="5"/>
              </w:numPr>
              <w:spacing w:after="60"/>
              <w:rPr>
                <w:rFonts w:eastAsia="Calibri"/>
                <w:snapToGrid w:val="0"/>
                <w:kern w:val="22"/>
                <w:szCs w:val="22"/>
              </w:rPr>
            </w:pPr>
            <w:r w:rsidRPr="00C850BB">
              <w:rPr>
                <w:kern w:val="20"/>
                <w:szCs w:val="22"/>
              </w:rPr>
              <w:t>принятия итеративного процесса мониторинга и оценки (</w:t>
            </w:r>
            <w:proofErr w:type="gramStart"/>
            <w:r w:rsidRPr="00C850BB">
              <w:rPr>
                <w:kern w:val="20"/>
                <w:szCs w:val="22"/>
              </w:rPr>
              <w:t>см</w:t>
            </w:r>
            <w:proofErr w:type="gramEnd"/>
            <w:r w:rsidRPr="00C850BB">
              <w:rPr>
                <w:kern w:val="20"/>
                <w:szCs w:val="22"/>
              </w:rPr>
              <w:t xml:space="preserve">. этап F) для обеспечения того, чтобы трансграничные и межсекторальные стратегии, касающиеся мер </w:t>
            </w:r>
            <w:r w:rsidR="00D72DFE" w:rsidRPr="00C850BB">
              <w:rPr>
                <w:kern w:val="20"/>
                <w:szCs w:val="22"/>
              </w:rPr>
              <w:t xml:space="preserve">по АПЭ и </w:t>
            </w:r>
            <w:proofErr w:type="spellStart"/>
            <w:r w:rsidR="00D72DFE" w:rsidRPr="00C850BB">
              <w:rPr>
                <w:kern w:val="20"/>
                <w:szCs w:val="22"/>
              </w:rPr>
              <w:t>Эко-УОБ</w:t>
            </w:r>
            <w:proofErr w:type="spellEnd"/>
            <w:r w:rsidRPr="00C850BB">
              <w:rPr>
                <w:kern w:val="20"/>
                <w:szCs w:val="22"/>
              </w:rPr>
              <w:t xml:space="preserve">, по-прежнему отвечали национальным целям адаптации и </w:t>
            </w:r>
            <w:r w:rsidR="002E25D9" w:rsidRPr="00C850BB">
              <w:rPr>
                <w:kern w:val="20"/>
                <w:szCs w:val="22"/>
              </w:rPr>
              <w:t xml:space="preserve">уменьшению опасности бедствий </w:t>
            </w:r>
            <w:r w:rsidRPr="00C850BB">
              <w:rPr>
                <w:kern w:val="20"/>
                <w:szCs w:val="22"/>
              </w:rPr>
              <w:t>и максимально укрепляли потенциал для достижения многочисленных преимуществ.</w:t>
            </w:r>
          </w:p>
        </w:tc>
      </w:tr>
    </w:tbl>
    <w:p w:rsidR="00C850BB" w:rsidRDefault="00C850BB" w:rsidP="00ED4270">
      <w:pPr>
        <w:suppressLineNumbers/>
        <w:suppressAutoHyphens/>
        <w:kinsoku w:val="0"/>
        <w:overflowPunct w:val="0"/>
        <w:autoSpaceDE w:val="0"/>
        <w:autoSpaceDN w:val="0"/>
        <w:adjustRightInd w:val="0"/>
        <w:snapToGrid w:val="0"/>
        <w:spacing w:after="120"/>
        <w:ind w:left="720"/>
        <w:rPr>
          <w:rFonts w:eastAsia="Calibri"/>
          <w:snapToGrid w:val="0"/>
          <w:kern w:val="22"/>
          <w:szCs w:val="22"/>
        </w:rPr>
      </w:pPr>
    </w:p>
    <w:p w:rsidR="00C850BB" w:rsidRDefault="00C850BB">
      <w:pPr>
        <w:jc w:val="left"/>
        <w:rPr>
          <w:rFonts w:eastAsia="Calibri"/>
          <w:snapToGrid w:val="0"/>
          <w:kern w:val="22"/>
          <w:szCs w:val="22"/>
        </w:rPr>
      </w:pPr>
      <w:r>
        <w:rPr>
          <w:rFonts w:eastAsia="Calibri"/>
          <w:snapToGrid w:val="0"/>
          <w:kern w:val="22"/>
          <w:szCs w:val="22"/>
        </w:rPr>
        <w:br w:type="page"/>
      </w:r>
    </w:p>
    <w:p w:rsidR="00ED4270" w:rsidRPr="00C850BB" w:rsidRDefault="00ED4270" w:rsidP="00ED4270">
      <w:pPr>
        <w:suppressLineNumbers/>
        <w:suppressAutoHyphens/>
        <w:kinsoku w:val="0"/>
        <w:overflowPunct w:val="0"/>
        <w:autoSpaceDE w:val="0"/>
        <w:autoSpaceDN w:val="0"/>
        <w:adjustRightInd w:val="0"/>
        <w:snapToGrid w:val="0"/>
        <w:spacing w:after="120"/>
        <w:ind w:left="720"/>
        <w:rPr>
          <w:rFonts w:eastAsia="Calibri"/>
          <w:snapToGrid w:val="0"/>
          <w:kern w:val="22"/>
          <w:szCs w:val="22"/>
        </w:rPr>
      </w:pPr>
    </w:p>
    <w:tbl>
      <w:tblPr>
        <w:tblStyle w:val="Grilledutableau"/>
        <w:tblW w:w="0" w:type="auto"/>
        <w:tblInd w:w="720" w:type="dxa"/>
        <w:tblLook w:val="04A0"/>
      </w:tblPr>
      <w:tblGrid>
        <w:gridCol w:w="8958"/>
      </w:tblGrid>
      <w:tr w:rsidR="00ED4270" w:rsidRPr="00C850BB" w:rsidTr="00ED4270">
        <w:tc>
          <w:tcPr>
            <w:tcW w:w="9602" w:type="dxa"/>
          </w:tcPr>
          <w:p w:rsidR="00ED4270" w:rsidRPr="00C850BB" w:rsidRDefault="00ED4270" w:rsidP="00ED4270">
            <w:pPr>
              <w:pStyle w:val="Caption1"/>
              <w:jc w:val="center"/>
              <w:rPr>
                <w:rFonts w:ascii="Times New Roman" w:hAnsi="Times New Roman"/>
                <w:sz w:val="22"/>
                <w:szCs w:val="22"/>
                <w:lang w:val="ru-RU"/>
              </w:rPr>
            </w:pPr>
            <w:bookmarkStart w:id="27" w:name="_Toc504401121"/>
            <w:bookmarkStart w:id="28" w:name="_Toc507443928"/>
            <w:r w:rsidRPr="00C850BB">
              <w:rPr>
                <w:rFonts w:ascii="Times New Roman" w:hAnsi="Times New Roman"/>
                <w:sz w:val="22"/>
                <w:szCs w:val="22"/>
                <w:lang w:val="ru-RU"/>
              </w:rPr>
              <w:t xml:space="preserve">Вставка 5. Применение концепции устойчивости при разработке мер </w:t>
            </w:r>
            <w:r w:rsidR="00D72DFE" w:rsidRPr="00C850BB">
              <w:rPr>
                <w:rFonts w:ascii="Times New Roman" w:hAnsi="Times New Roman"/>
                <w:sz w:val="22"/>
                <w:szCs w:val="22"/>
                <w:lang w:val="ru-RU"/>
              </w:rPr>
              <w:t xml:space="preserve">по АПЭ и </w:t>
            </w:r>
            <w:proofErr w:type="spellStart"/>
            <w:r w:rsidR="00D72DFE" w:rsidRPr="00C850BB">
              <w:rPr>
                <w:rFonts w:ascii="Times New Roman" w:hAnsi="Times New Roman"/>
                <w:sz w:val="22"/>
                <w:szCs w:val="22"/>
                <w:lang w:val="ru-RU"/>
              </w:rPr>
              <w:t>Эко-УОБ</w:t>
            </w:r>
            <w:bookmarkEnd w:id="27"/>
            <w:bookmarkEnd w:id="28"/>
            <w:proofErr w:type="spellEnd"/>
          </w:p>
          <w:p w:rsidR="00ED4270" w:rsidRPr="00C850BB" w:rsidRDefault="00ED4270" w:rsidP="00ED4270">
            <w:pPr>
              <w:ind w:left="567"/>
              <w:rPr>
                <w:kern w:val="20"/>
                <w:szCs w:val="22"/>
              </w:rPr>
            </w:pPr>
            <w:r w:rsidRPr="00C850BB">
              <w:rPr>
                <w:kern w:val="20"/>
                <w:szCs w:val="22"/>
              </w:rPr>
              <w:t>Подход с позиции обеспечения устойчиво</w:t>
            </w:r>
            <w:r w:rsidR="002E25D9" w:rsidRPr="00C850BB">
              <w:rPr>
                <w:kern w:val="20"/>
                <w:szCs w:val="22"/>
              </w:rPr>
              <w:t>сти</w:t>
            </w:r>
            <w:r w:rsidRPr="00C850BB">
              <w:rPr>
                <w:kern w:val="20"/>
                <w:szCs w:val="22"/>
              </w:rPr>
              <w:t xml:space="preserve"> сосредоточен на создании потенциала для преодоления непредвиденных изменений, таких как последствия изменения климата и риск стихийных бедствий. Применение концепции устойчивости при разработке мер </w:t>
            </w:r>
            <w:r w:rsidR="00D72DFE" w:rsidRPr="00C850BB">
              <w:rPr>
                <w:kern w:val="20"/>
                <w:szCs w:val="22"/>
              </w:rPr>
              <w:t xml:space="preserve">по АПЭ и </w:t>
            </w:r>
            <w:proofErr w:type="spellStart"/>
            <w:r w:rsidR="00D72DFE" w:rsidRPr="00C850BB">
              <w:rPr>
                <w:kern w:val="20"/>
                <w:szCs w:val="22"/>
              </w:rPr>
              <w:t>Эко-УОБ</w:t>
            </w:r>
            <w:proofErr w:type="spellEnd"/>
            <w:r w:rsidRPr="00C850BB">
              <w:rPr>
                <w:kern w:val="20"/>
                <w:szCs w:val="22"/>
              </w:rPr>
              <w:t xml:space="preserve"> предполагает управление взаимодействием между </w:t>
            </w:r>
            <w:r w:rsidR="002E25D9" w:rsidRPr="00C850BB">
              <w:rPr>
                <w:kern w:val="20"/>
                <w:szCs w:val="22"/>
              </w:rPr>
              <w:t>человеком</w:t>
            </w:r>
            <w:r w:rsidRPr="00C850BB">
              <w:rPr>
                <w:kern w:val="20"/>
                <w:szCs w:val="22"/>
              </w:rPr>
              <w:t xml:space="preserve"> и природой </w:t>
            </w:r>
            <w:r w:rsidR="002E25D9" w:rsidRPr="00C850BB">
              <w:rPr>
                <w:kern w:val="20"/>
                <w:szCs w:val="22"/>
              </w:rPr>
              <w:t>в качестве</w:t>
            </w:r>
            <w:r w:rsidRPr="00C850BB">
              <w:rPr>
                <w:kern w:val="20"/>
                <w:szCs w:val="22"/>
              </w:rPr>
              <w:t xml:space="preserve"> социально-экологически</w:t>
            </w:r>
            <w:r w:rsidR="002E25D9" w:rsidRPr="00C850BB">
              <w:rPr>
                <w:kern w:val="20"/>
                <w:szCs w:val="22"/>
              </w:rPr>
              <w:t>х</w:t>
            </w:r>
            <w:r w:rsidRPr="00C850BB">
              <w:rPr>
                <w:kern w:val="20"/>
                <w:szCs w:val="22"/>
              </w:rPr>
              <w:t xml:space="preserve"> систем для обеспечения непрерывного и надежного предоставления основных экосистемных функций и услуг, которые обеспечивают функции адаптации и </w:t>
            </w:r>
            <w:r w:rsidR="00EF2D1A" w:rsidRPr="00C850BB">
              <w:rPr>
                <w:kern w:val="20"/>
                <w:szCs w:val="22"/>
              </w:rPr>
              <w:t>снижения опасности</w:t>
            </w:r>
            <w:r w:rsidRPr="00C850BB">
              <w:rPr>
                <w:kern w:val="20"/>
                <w:szCs w:val="22"/>
              </w:rPr>
              <w:t xml:space="preserve"> бедствий. Существует семь ключевых принципов применения концепции устойчивости, </w:t>
            </w:r>
            <w:r w:rsidR="002E25D9" w:rsidRPr="00C850BB">
              <w:rPr>
                <w:kern w:val="20"/>
                <w:szCs w:val="22"/>
              </w:rPr>
              <w:t xml:space="preserve">основанных на </w:t>
            </w:r>
            <w:r w:rsidRPr="00C850BB">
              <w:rPr>
                <w:kern w:val="20"/>
                <w:szCs w:val="22"/>
              </w:rPr>
              <w:t>всесторонне</w:t>
            </w:r>
            <w:r w:rsidR="002E25D9" w:rsidRPr="00C850BB">
              <w:rPr>
                <w:kern w:val="20"/>
                <w:szCs w:val="22"/>
              </w:rPr>
              <w:t>м</w:t>
            </w:r>
            <w:r w:rsidRPr="00C850BB">
              <w:rPr>
                <w:kern w:val="20"/>
                <w:szCs w:val="22"/>
              </w:rPr>
              <w:t xml:space="preserve"> обзор</w:t>
            </w:r>
            <w:r w:rsidR="002E25D9" w:rsidRPr="00C850BB">
              <w:rPr>
                <w:kern w:val="20"/>
                <w:szCs w:val="22"/>
              </w:rPr>
              <w:t>е</w:t>
            </w:r>
            <w:r w:rsidRPr="00C850BB">
              <w:rPr>
                <w:kern w:val="20"/>
                <w:szCs w:val="22"/>
              </w:rPr>
              <w:t xml:space="preserve"> различных социальных и экологических факторов, которые повышают устойчивость социально-экологических систем и предоставляемых ими экосистемных функций и услуг (Стокгольмский центр устойчивости, 2014 г</w:t>
            </w:r>
            <w:r w:rsidR="00EF2D1A" w:rsidRPr="00C850BB">
              <w:rPr>
                <w:kern w:val="20"/>
                <w:szCs w:val="22"/>
              </w:rPr>
              <w:t>.</w:t>
            </w:r>
            <w:r w:rsidRPr="00C850BB">
              <w:rPr>
                <w:kern w:val="20"/>
                <w:szCs w:val="22"/>
              </w:rPr>
              <w:t>):</w:t>
            </w:r>
          </w:p>
          <w:p w:rsidR="00ED4270" w:rsidRPr="00C850BB" w:rsidRDefault="00ED4270" w:rsidP="00C850BB">
            <w:pPr>
              <w:ind w:left="-578"/>
              <w:rPr>
                <w:kern w:val="20"/>
                <w:szCs w:val="22"/>
              </w:rPr>
            </w:pPr>
          </w:p>
          <w:p w:rsidR="00ED4270" w:rsidRPr="00C850BB" w:rsidRDefault="00ED4270" w:rsidP="00ED4270">
            <w:pPr>
              <w:pStyle w:val="Paragraphedeliste"/>
              <w:numPr>
                <w:ilvl w:val="0"/>
                <w:numId w:val="7"/>
              </w:numPr>
              <w:spacing w:after="160" w:line="259" w:lineRule="auto"/>
              <w:rPr>
                <w:kern w:val="20"/>
                <w:szCs w:val="22"/>
              </w:rPr>
            </w:pPr>
            <w:r w:rsidRPr="00C850BB">
              <w:rPr>
                <w:kern w:val="20"/>
                <w:szCs w:val="22"/>
              </w:rPr>
              <w:t xml:space="preserve">Поддержание разнообразия и избыточности, например, путем сохранения биологического и экологического разнообразия. Избыточность </w:t>
            </w:r>
            <w:r w:rsidR="002E25D9" w:rsidRPr="00C850BB">
              <w:rPr>
                <w:kern w:val="20"/>
                <w:szCs w:val="22"/>
              </w:rPr>
              <w:t>–</w:t>
            </w:r>
            <w:r w:rsidRPr="00C850BB">
              <w:rPr>
                <w:kern w:val="20"/>
                <w:szCs w:val="22"/>
              </w:rPr>
              <w:t xml:space="preserve"> это</w:t>
            </w:r>
            <w:r w:rsidR="002E25D9" w:rsidRPr="00C850BB">
              <w:rPr>
                <w:kern w:val="20"/>
                <w:szCs w:val="22"/>
              </w:rPr>
              <w:t xml:space="preserve"> </w:t>
            </w:r>
            <w:r w:rsidRPr="00C850BB">
              <w:rPr>
                <w:kern w:val="20"/>
                <w:szCs w:val="22"/>
              </w:rPr>
              <w:t>наличие нескольких компонентов, которые могут выполнять одну и ту же функцию</w:t>
            </w:r>
            <w:r w:rsidR="002E25D9" w:rsidRPr="00C850BB">
              <w:rPr>
                <w:kern w:val="20"/>
                <w:szCs w:val="22"/>
              </w:rPr>
              <w:t xml:space="preserve"> и</w:t>
            </w:r>
            <w:r w:rsidRPr="00C850BB">
              <w:rPr>
                <w:kern w:val="20"/>
                <w:szCs w:val="22"/>
              </w:rPr>
              <w:t xml:space="preserve"> обеспечивать «страхование» внутри системы, позволяя компенсировать потерю одних компонентов или </w:t>
            </w:r>
            <w:r w:rsidR="00B11036" w:rsidRPr="00C850BB">
              <w:rPr>
                <w:kern w:val="20"/>
                <w:szCs w:val="22"/>
              </w:rPr>
              <w:t>проблемы</w:t>
            </w:r>
            <w:r w:rsidRPr="00C850BB">
              <w:rPr>
                <w:kern w:val="20"/>
                <w:szCs w:val="22"/>
              </w:rPr>
              <w:t xml:space="preserve"> в функционировании других.</w:t>
            </w:r>
          </w:p>
          <w:p w:rsidR="00ED4270" w:rsidRPr="00C850BB" w:rsidRDefault="00EF2D1A" w:rsidP="00ED4270">
            <w:pPr>
              <w:pStyle w:val="Paragraphedeliste"/>
              <w:numPr>
                <w:ilvl w:val="0"/>
                <w:numId w:val="7"/>
              </w:numPr>
              <w:spacing w:after="160" w:line="259" w:lineRule="auto"/>
              <w:rPr>
                <w:kern w:val="20"/>
                <w:szCs w:val="22"/>
              </w:rPr>
            </w:pPr>
            <w:r w:rsidRPr="00C850BB">
              <w:rPr>
                <w:kern w:val="20"/>
                <w:szCs w:val="22"/>
              </w:rPr>
              <w:t xml:space="preserve">Управление связностью </w:t>
            </w:r>
            <w:r w:rsidR="00ED4270" w:rsidRPr="00C850BB">
              <w:rPr>
                <w:kern w:val="20"/>
                <w:szCs w:val="22"/>
              </w:rPr>
              <w:t xml:space="preserve">(структура и сила, с которой ресурсы, виды или субъекты рассеиваются, мигрируют или взаимодействуют через участки, места обитания или социальные сферы в социально-экологической системе), например, путем расширения </w:t>
            </w:r>
            <w:r w:rsidRPr="00C850BB">
              <w:rPr>
                <w:kern w:val="20"/>
                <w:szCs w:val="22"/>
              </w:rPr>
              <w:t>связности</w:t>
            </w:r>
            <w:r w:rsidR="00ED4270" w:rsidRPr="00C850BB">
              <w:rPr>
                <w:kern w:val="20"/>
                <w:szCs w:val="22"/>
              </w:rPr>
              <w:t xml:space="preserve"> ландшафт</w:t>
            </w:r>
            <w:r w:rsidRPr="00C850BB">
              <w:rPr>
                <w:kern w:val="20"/>
                <w:szCs w:val="22"/>
              </w:rPr>
              <w:t>а</w:t>
            </w:r>
            <w:r w:rsidR="00ED4270" w:rsidRPr="00C850BB">
              <w:rPr>
                <w:kern w:val="20"/>
                <w:szCs w:val="22"/>
              </w:rPr>
              <w:t xml:space="preserve"> для поддержания биоразнообразия и экосистемных функций и услуг, которые способствуют адаптации и </w:t>
            </w:r>
            <w:r w:rsidR="002E25D9" w:rsidRPr="00C850BB">
              <w:rPr>
                <w:kern w:val="20"/>
                <w:szCs w:val="22"/>
              </w:rPr>
              <w:t xml:space="preserve">уменьшению </w:t>
            </w:r>
            <w:r w:rsidRPr="00C850BB">
              <w:rPr>
                <w:kern w:val="20"/>
                <w:szCs w:val="22"/>
              </w:rPr>
              <w:t>опасности бедствий</w:t>
            </w:r>
            <w:r w:rsidR="00ED4270" w:rsidRPr="00C850BB">
              <w:rPr>
                <w:kern w:val="20"/>
                <w:szCs w:val="22"/>
              </w:rPr>
              <w:t>.</w:t>
            </w:r>
          </w:p>
          <w:p w:rsidR="00ED4270" w:rsidRPr="00C850BB" w:rsidRDefault="00ED4270" w:rsidP="00ED4270">
            <w:pPr>
              <w:pStyle w:val="Paragraphedeliste"/>
              <w:numPr>
                <w:ilvl w:val="0"/>
                <w:numId w:val="7"/>
              </w:numPr>
              <w:spacing w:after="160" w:line="259" w:lineRule="auto"/>
              <w:rPr>
                <w:kern w:val="20"/>
                <w:szCs w:val="22"/>
              </w:rPr>
            </w:pPr>
            <w:r w:rsidRPr="00C850BB">
              <w:rPr>
                <w:kern w:val="20"/>
                <w:szCs w:val="22"/>
              </w:rPr>
              <w:t xml:space="preserve">Управление </w:t>
            </w:r>
            <w:r w:rsidR="002E25D9" w:rsidRPr="00C850BB">
              <w:rPr>
                <w:kern w:val="20"/>
                <w:szCs w:val="22"/>
              </w:rPr>
              <w:t xml:space="preserve">медленно </w:t>
            </w:r>
            <w:r w:rsidR="00B11036" w:rsidRPr="00C850BB">
              <w:rPr>
                <w:kern w:val="20"/>
                <w:szCs w:val="22"/>
              </w:rPr>
              <w:t>из</w:t>
            </w:r>
            <w:r w:rsidR="002E25D9" w:rsidRPr="00C850BB">
              <w:rPr>
                <w:kern w:val="20"/>
                <w:szCs w:val="22"/>
              </w:rPr>
              <w:t>меняющимися переменными</w:t>
            </w:r>
            <w:r w:rsidRPr="00C850BB">
              <w:rPr>
                <w:kern w:val="20"/>
                <w:szCs w:val="22"/>
              </w:rPr>
              <w:t xml:space="preserve"> и обратными связями (двусторонние «соединения») между переменными, которые могут либо усиливать (положительная обратная связь), либо </w:t>
            </w:r>
            <w:r w:rsidR="002E25D9" w:rsidRPr="00C850BB">
              <w:rPr>
                <w:kern w:val="20"/>
                <w:szCs w:val="22"/>
              </w:rPr>
              <w:t>смягчать</w:t>
            </w:r>
            <w:r w:rsidRPr="00C850BB">
              <w:rPr>
                <w:kern w:val="20"/>
                <w:szCs w:val="22"/>
              </w:rPr>
              <w:t xml:space="preserve"> (отрицательная обратная связь) эти процессы.</w:t>
            </w:r>
          </w:p>
          <w:p w:rsidR="00ED4270" w:rsidRPr="00C850BB" w:rsidRDefault="00B11036" w:rsidP="00ED4270">
            <w:pPr>
              <w:pStyle w:val="Paragraphedeliste"/>
              <w:numPr>
                <w:ilvl w:val="0"/>
                <w:numId w:val="7"/>
              </w:numPr>
              <w:spacing w:after="160" w:line="259" w:lineRule="auto"/>
              <w:rPr>
                <w:kern w:val="20"/>
                <w:szCs w:val="22"/>
              </w:rPr>
            </w:pPr>
            <w:r w:rsidRPr="00C850BB">
              <w:rPr>
                <w:kern w:val="20"/>
                <w:szCs w:val="22"/>
              </w:rPr>
              <w:t xml:space="preserve">Поощрение </w:t>
            </w:r>
            <w:r w:rsidR="00ED4270" w:rsidRPr="00C850BB">
              <w:rPr>
                <w:kern w:val="20"/>
                <w:szCs w:val="22"/>
              </w:rPr>
              <w:t>концепции комплексных систем адаптации путем принятия системного рамочного подхода (этап A).</w:t>
            </w:r>
          </w:p>
          <w:p w:rsidR="00ED4270" w:rsidRPr="00C850BB" w:rsidRDefault="00ED4270" w:rsidP="00ED4270">
            <w:pPr>
              <w:pStyle w:val="Paragraphedeliste"/>
              <w:numPr>
                <w:ilvl w:val="0"/>
                <w:numId w:val="7"/>
              </w:numPr>
              <w:spacing w:after="160" w:line="259" w:lineRule="auto"/>
              <w:rPr>
                <w:spacing w:val="-2"/>
                <w:kern w:val="20"/>
                <w:szCs w:val="22"/>
              </w:rPr>
            </w:pPr>
            <w:r w:rsidRPr="00C850BB">
              <w:rPr>
                <w:kern w:val="20"/>
                <w:szCs w:val="22"/>
              </w:rPr>
              <w:t>Поощрение обучения, например, путем изучения различных эффективных методов общения.</w:t>
            </w:r>
          </w:p>
          <w:p w:rsidR="00ED4270" w:rsidRPr="00C850BB" w:rsidRDefault="00ED4270" w:rsidP="00ED4270">
            <w:pPr>
              <w:pStyle w:val="Paragraphedeliste"/>
              <w:numPr>
                <w:ilvl w:val="0"/>
                <w:numId w:val="7"/>
              </w:numPr>
              <w:spacing w:after="160" w:line="259" w:lineRule="auto"/>
              <w:rPr>
                <w:kern w:val="20"/>
                <w:szCs w:val="22"/>
              </w:rPr>
            </w:pPr>
            <w:r w:rsidRPr="00C850BB">
              <w:rPr>
                <w:kern w:val="20"/>
                <w:szCs w:val="22"/>
              </w:rPr>
              <w:t>Расширение участия, например, выделение ресурсов для обеспечения эффективного участия.</w:t>
            </w:r>
          </w:p>
          <w:p w:rsidR="00ED4270" w:rsidRPr="00C850BB" w:rsidRDefault="00ED4270" w:rsidP="00ED4270">
            <w:pPr>
              <w:pStyle w:val="Paragraphedeliste"/>
              <w:numPr>
                <w:ilvl w:val="0"/>
                <w:numId w:val="7"/>
              </w:numPr>
              <w:rPr>
                <w:kern w:val="20"/>
                <w:szCs w:val="22"/>
              </w:rPr>
            </w:pPr>
            <w:r w:rsidRPr="00C850BB">
              <w:rPr>
                <w:kern w:val="20"/>
                <w:szCs w:val="22"/>
              </w:rPr>
              <w:t>Поощрение полицентричных систем управления, в том числе посредством многостороннего сотрудничества в различных масштабах и культурах.</w:t>
            </w:r>
          </w:p>
          <w:p w:rsidR="00ED4270" w:rsidRPr="00C850BB" w:rsidRDefault="00ED4270" w:rsidP="00ED4270">
            <w:pPr>
              <w:suppressLineNumbers/>
              <w:suppressAutoHyphens/>
              <w:kinsoku w:val="0"/>
              <w:overflowPunct w:val="0"/>
              <w:autoSpaceDE w:val="0"/>
              <w:autoSpaceDN w:val="0"/>
              <w:adjustRightInd w:val="0"/>
              <w:snapToGrid w:val="0"/>
              <w:spacing w:after="120"/>
              <w:rPr>
                <w:rFonts w:eastAsia="Calibri"/>
                <w:snapToGrid w:val="0"/>
                <w:kern w:val="22"/>
                <w:szCs w:val="22"/>
              </w:rPr>
            </w:pPr>
          </w:p>
        </w:tc>
      </w:tr>
    </w:tbl>
    <w:p w:rsidR="00ED4270" w:rsidRPr="00C850BB" w:rsidRDefault="00ED4270" w:rsidP="00ED4270">
      <w:pPr>
        <w:suppressLineNumbers/>
        <w:suppressAutoHyphens/>
        <w:kinsoku w:val="0"/>
        <w:overflowPunct w:val="0"/>
        <w:autoSpaceDE w:val="0"/>
        <w:autoSpaceDN w:val="0"/>
        <w:adjustRightInd w:val="0"/>
        <w:snapToGrid w:val="0"/>
        <w:spacing w:after="120"/>
        <w:ind w:left="720"/>
        <w:rPr>
          <w:rFonts w:eastAsia="Calibri"/>
          <w:snapToGrid w:val="0"/>
          <w:kern w:val="22"/>
          <w:szCs w:val="22"/>
        </w:rPr>
      </w:pPr>
    </w:p>
    <w:p w:rsidR="00D22FB0" w:rsidRPr="00C850BB" w:rsidRDefault="00D22FB0" w:rsidP="00D22FB0">
      <w:pPr>
        <w:keepNext/>
        <w:suppressLineNumbers/>
        <w:suppressAutoHyphens/>
        <w:kinsoku w:val="0"/>
        <w:overflowPunct w:val="0"/>
        <w:autoSpaceDE w:val="0"/>
        <w:autoSpaceDN w:val="0"/>
        <w:adjustRightInd w:val="0"/>
        <w:snapToGrid w:val="0"/>
        <w:spacing w:before="120" w:after="120"/>
        <w:jc w:val="left"/>
        <w:rPr>
          <w:b/>
          <w:snapToGrid w:val="0"/>
          <w:kern w:val="22"/>
          <w:szCs w:val="22"/>
        </w:rPr>
      </w:pPr>
      <w:r w:rsidRPr="00C850BB">
        <w:rPr>
          <w:b/>
          <w:snapToGrid w:val="0"/>
          <w:kern w:val="22"/>
          <w:szCs w:val="22"/>
        </w:rPr>
        <w:t xml:space="preserve">Этап F. Мониторинг и оценка мер </w:t>
      </w:r>
      <w:r w:rsidR="00D72DFE" w:rsidRPr="00C850BB">
        <w:rPr>
          <w:b/>
          <w:snapToGrid w:val="0"/>
          <w:kern w:val="22"/>
          <w:szCs w:val="22"/>
        </w:rPr>
        <w:t xml:space="preserve">по АПЭ и </w:t>
      </w:r>
      <w:proofErr w:type="spellStart"/>
      <w:r w:rsidR="00D72DFE" w:rsidRPr="00C850BB">
        <w:rPr>
          <w:b/>
          <w:snapToGrid w:val="0"/>
          <w:kern w:val="22"/>
          <w:szCs w:val="22"/>
        </w:rPr>
        <w:t>Эко-УОБ</w:t>
      </w:r>
      <w:proofErr w:type="spellEnd"/>
    </w:p>
    <w:p w:rsidR="00D22FB0" w:rsidRPr="00C850BB" w:rsidRDefault="00D22FB0" w:rsidP="00D22FB0">
      <w:pPr>
        <w:keepNext/>
        <w:suppressLineNumbers/>
        <w:suppressAutoHyphens/>
        <w:kinsoku w:val="0"/>
        <w:overflowPunct w:val="0"/>
        <w:autoSpaceDE w:val="0"/>
        <w:autoSpaceDN w:val="0"/>
        <w:adjustRightInd w:val="0"/>
        <w:snapToGrid w:val="0"/>
        <w:spacing w:before="120" w:after="120"/>
        <w:jc w:val="left"/>
        <w:rPr>
          <w:rFonts w:eastAsia="Calibri"/>
          <w:b/>
          <w:snapToGrid w:val="0"/>
          <w:kern w:val="22"/>
          <w:szCs w:val="22"/>
        </w:rPr>
      </w:pPr>
      <w:r w:rsidRPr="00C850BB">
        <w:rPr>
          <w:b/>
          <w:snapToGrid w:val="0"/>
          <w:kern w:val="22"/>
          <w:szCs w:val="22"/>
        </w:rPr>
        <w:t>Цель</w:t>
      </w:r>
    </w:p>
    <w:p w:rsidR="00D22FB0" w:rsidRPr="00C850BB" w:rsidRDefault="00D22FB0" w:rsidP="008D3C09">
      <w:pPr>
        <w:pStyle w:val="Paragraphedeliste"/>
        <w:numPr>
          <w:ilvl w:val="0"/>
          <w:numId w:val="33"/>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color w:val="242021"/>
          <w:kern w:val="22"/>
          <w:szCs w:val="22"/>
        </w:rPr>
      </w:pPr>
      <w:r w:rsidRPr="00C850BB">
        <w:rPr>
          <w:snapToGrid w:val="0"/>
          <w:color w:val="242021"/>
          <w:kern w:val="22"/>
          <w:szCs w:val="22"/>
        </w:rPr>
        <w:t xml:space="preserve">Мониторинг и оценка </w:t>
      </w:r>
      <w:r w:rsidR="002E25D9" w:rsidRPr="00C850BB">
        <w:rPr>
          <w:snapToGrid w:val="0"/>
          <w:color w:val="242021"/>
          <w:kern w:val="22"/>
          <w:szCs w:val="22"/>
        </w:rPr>
        <w:t xml:space="preserve">мер по АПЭ и </w:t>
      </w:r>
      <w:proofErr w:type="spellStart"/>
      <w:r w:rsidR="002E25D9" w:rsidRPr="00C850BB">
        <w:rPr>
          <w:snapToGrid w:val="0"/>
          <w:color w:val="242021"/>
          <w:kern w:val="22"/>
          <w:szCs w:val="22"/>
        </w:rPr>
        <w:t>Эко-УОБ</w:t>
      </w:r>
      <w:proofErr w:type="spellEnd"/>
      <w:r w:rsidRPr="00C850BB">
        <w:rPr>
          <w:snapToGrid w:val="0"/>
          <w:color w:val="242021"/>
          <w:kern w:val="22"/>
          <w:szCs w:val="22"/>
        </w:rPr>
        <w:t xml:space="preserve"> имеют решающее значение для оценки прогресса, а также действенности и эффективности </w:t>
      </w:r>
      <w:r w:rsidR="002E25D9" w:rsidRPr="00C850BB">
        <w:rPr>
          <w:snapToGrid w:val="0"/>
          <w:color w:val="242021"/>
          <w:kern w:val="22"/>
          <w:szCs w:val="22"/>
        </w:rPr>
        <w:t>мероприятий</w:t>
      </w:r>
      <w:r w:rsidRPr="00C850BB">
        <w:rPr>
          <w:snapToGrid w:val="0"/>
          <w:color w:val="242021"/>
          <w:kern w:val="22"/>
          <w:szCs w:val="22"/>
        </w:rPr>
        <w:t xml:space="preserve">. Мониторинг обеспечивает адаптивное управление и в идеале должен проводиться на протяжении всех этапов принятия мер. Оценка обеспечивает анализ текущего или завершенного проекта, программы или политики, </w:t>
      </w:r>
      <w:r w:rsidRPr="00C850BB">
        <w:rPr>
          <w:snapToGrid w:val="0"/>
          <w:color w:val="242021"/>
          <w:kern w:val="22"/>
          <w:szCs w:val="22"/>
        </w:rPr>
        <w:lastRenderedPageBreak/>
        <w:t xml:space="preserve">процессов их разработки, реализации и их результаты. Мониторинг и оценка могут </w:t>
      </w:r>
      <w:r w:rsidR="002E25D9" w:rsidRPr="00C850BB">
        <w:rPr>
          <w:snapToGrid w:val="0"/>
          <w:color w:val="242021"/>
          <w:kern w:val="22"/>
          <w:szCs w:val="22"/>
        </w:rPr>
        <w:t xml:space="preserve">содействовать </w:t>
      </w:r>
      <w:r w:rsidR="00B11036" w:rsidRPr="00C850BB">
        <w:rPr>
          <w:snapToGrid w:val="0"/>
          <w:color w:val="242021"/>
          <w:kern w:val="22"/>
          <w:szCs w:val="22"/>
        </w:rPr>
        <w:t>постоянном</w:t>
      </w:r>
      <w:r w:rsidR="002E25D9" w:rsidRPr="00C850BB">
        <w:rPr>
          <w:snapToGrid w:val="0"/>
          <w:color w:val="242021"/>
          <w:kern w:val="22"/>
          <w:szCs w:val="22"/>
        </w:rPr>
        <w:t>у</w:t>
      </w:r>
      <w:r w:rsidRPr="00C850BB">
        <w:rPr>
          <w:snapToGrid w:val="0"/>
          <w:color w:val="242021"/>
          <w:kern w:val="22"/>
          <w:szCs w:val="22"/>
        </w:rPr>
        <w:t xml:space="preserve"> обучени</w:t>
      </w:r>
      <w:r w:rsidR="002E25D9" w:rsidRPr="00C850BB">
        <w:rPr>
          <w:snapToGrid w:val="0"/>
          <w:color w:val="242021"/>
          <w:kern w:val="22"/>
          <w:szCs w:val="22"/>
        </w:rPr>
        <w:t xml:space="preserve">ю для </w:t>
      </w:r>
      <w:r w:rsidRPr="00C850BB">
        <w:rPr>
          <w:snapToGrid w:val="0"/>
          <w:color w:val="242021"/>
          <w:kern w:val="22"/>
          <w:szCs w:val="22"/>
        </w:rPr>
        <w:t>реализации политики и практики в будущем и вн</w:t>
      </w:r>
      <w:r w:rsidR="002E25D9" w:rsidRPr="00C850BB">
        <w:rPr>
          <w:snapToGrid w:val="0"/>
          <w:color w:val="242021"/>
          <w:kern w:val="22"/>
          <w:szCs w:val="22"/>
        </w:rPr>
        <w:t>е</w:t>
      </w:r>
      <w:r w:rsidRPr="00C850BB">
        <w:rPr>
          <w:snapToGrid w:val="0"/>
          <w:color w:val="242021"/>
          <w:kern w:val="22"/>
          <w:szCs w:val="22"/>
        </w:rPr>
        <w:t>с</w:t>
      </w:r>
      <w:r w:rsidR="002E25D9" w:rsidRPr="00C850BB">
        <w:rPr>
          <w:snapToGrid w:val="0"/>
          <w:color w:val="242021"/>
          <w:kern w:val="22"/>
          <w:szCs w:val="22"/>
        </w:rPr>
        <w:t>ении</w:t>
      </w:r>
      <w:r w:rsidRPr="00C850BB">
        <w:rPr>
          <w:snapToGrid w:val="0"/>
          <w:color w:val="242021"/>
          <w:kern w:val="22"/>
          <w:szCs w:val="22"/>
        </w:rPr>
        <w:t xml:space="preserve"> соответствующи</w:t>
      </w:r>
      <w:r w:rsidR="002E25D9" w:rsidRPr="00C850BB">
        <w:rPr>
          <w:snapToGrid w:val="0"/>
          <w:color w:val="242021"/>
          <w:kern w:val="22"/>
          <w:szCs w:val="22"/>
        </w:rPr>
        <w:t>х</w:t>
      </w:r>
      <w:r w:rsidRPr="00C850BB">
        <w:rPr>
          <w:snapToGrid w:val="0"/>
          <w:color w:val="242021"/>
          <w:kern w:val="22"/>
          <w:szCs w:val="22"/>
        </w:rPr>
        <w:t xml:space="preserve"> корректив</w:t>
      </w:r>
      <w:r w:rsidR="002E25D9" w:rsidRPr="00C850BB">
        <w:rPr>
          <w:snapToGrid w:val="0"/>
          <w:color w:val="242021"/>
          <w:kern w:val="22"/>
          <w:szCs w:val="22"/>
        </w:rPr>
        <w:t>ов</w:t>
      </w:r>
      <w:r w:rsidRPr="00C850BB">
        <w:rPr>
          <w:snapToGrid w:val="0"/>
          <w:color w:val="242021"/>
          <w:kern w:val="22"/>
          <w:szCs w:val="22"/>
        </w:rPr>
        <w:t>.</w:t>
      </w:r>
    </w:p>
    <w:p w:rsidR="00D22FB0" w:rsidRPr="00C850BB" w:rsidRDefault="00D22FB0" w:rsidP="008D3C09">
      <w:pPr>
        <w:pStyle w:val="Paragraphedeliste"/>
        <w:numPr>
          <w:ilvl w:val="0"/>
          <w:numId w:val="33"/>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color w:val="242021"/>
          <w:kern w:val="22"/>
          <w:szCs w:val="22"/>
        </w:rPr>
      </w:pPr>
      <w:r w:rsidRPr="00C850BB">
        <w:rPr>
          <w:snapToGrid w:val="0"/>
          <w:color w:val="242021"/>
          <w:kern w:val="22"/>
          <w:szCs w:val="22"/>
        </w:rPr>
        <w:t>Существует тенденция интегр</w:t>
      </w:r>
      <w:r w:rsidR="002E25D9" w:rsidRPr="00C850BB">
        <w:rPr>
          <w:snapToGrid w:val="0"/>
          <w:color w:val="242021"/>
          <w:kern w:val="22"/>
          <w:szCs w:val="22"/>
        </w:rPr>
        <w:t>ировать</w:t>
      </w:r>
      <w:r w:rsidRPr="00C850BB">
        <w:rPr>
          <w:snapToGrid w:val="0"/>
          <w:color w:val="242021"/>
          <w:kern w:val="22"/>
          <w:szCs w:val="22"/>
        </w:rPr>
        <w:t xml:space="preserve"> </w:t>
      </w:r>
      <w:r w:rsidR="002E25D9" w:rsidRPr="00C850BB">
        <w:rPr>
          <w:snapToGrid w:val="0"/>
          <w:color w:val="242021"/>
          <w:kern w:val="22"/>
          <w:szCs w:val="22"/>
        </w:rPr>
        <w:t>методы м</w:t>
      </w:r>
      <w:r w:rsidRPr="00C850BB">
        <w:rPr>
          <w:snapToGrid w:val="0"/>
          <w:color w:val="242021"/>
          <w:kern w:val="22"/>
          <w:szCs w:val="22"/>
        </w:rPr>
        <w:t>ониторинг</w:t>
      </w:r>
      <w:r w:rsidR="002E25D9" w:rsidRPr="00C850BB">
        <w:rPr>
          <w:snapToGrid w:val="0"/>
          <w:color w:val="242021"/>
          <w:kern w:val="22"/>
          <w:szCs w:val="22"/>
        </w:rPr>
        <w:t>а и оценки в меры по адаптации и</w:t>
      </w:r>
      <w:r w:rsidRPr="00C850BB">
        <w:rPr>
          <w:snapToGrid w:val="0"/>
          <w:color w:val="242021"/>
          <w:kern w:val="22"/>
          <w:szCs w:val="22"/>
        </w:rPr>
        <w:t xml:space="preserve"> уменьшени</w:t>
      </w:r>
      <w:r w:rsidR="002E25D9" w:rsidRPr="00C850BB">
        <w:rPr>
          <w:snapToGrid w:val="0"/>
          <w:color w:val="242021"/>
          <w:kern w:val="22"/>
          <w:szCs w:val="22"/>
        </w:rPr>
        <w:t>ю</w:t>
      </w:r>
      <w:r w:rsidRPr="00C850BB">
        <w:rPr>
          <w:snapToGrid w:val="0"/>
          <w:color w:val="242021"/>
          <w:kern w:val="22"/>
          <w:szCs w:val="22"/>
        </w:rPr>
        <w:t xml:space="preserve"> опасности бедствий. Разработано множество подходов и рамок, включая логические рамки и управление</w:t>
      </w:r>
      <w:r w:rsidR="002E25D9" w:rsidRPr="00C850BB">
        <w:rPr>
          <w:snapToGrid w:val="0"/>
          <w:color w:val="242021"/>
          <w:kern w:val="22"/>
          <w:szCs w:val="22"/>
        </w:rPr>
        <w:t>, ориентированное на</w:t>
      </w:r>
      <w:r w:rsidRPr="00C850BB">
        <w:rPr>
          <w:snapToGrid w:val="0"/>
          <w:color w:val="242021"/>
          <w:kern w:val="22"/>
          <w:szCs w:val="22"/>
        </w:rPr>
        <w:t xml:space="preserve"> результат</w:t>
      </w:r>
      <w:r w:rsidR="002E25D9" w:rsidRPr="00C850BB">
        <w:rPr>
          <w:snapToGrid w:val="0"/>
          <w:color w:val="242021"/>
          <w:kern w:val="22"/>
          <w:szCs w:val="22"/>
        </w:rPr>
        <w:t>ы</w:t>
      </w:r>
      <w:r w:rsidRPr="00C850BB">
        <w:rPr>
          <w:snapToGrid w:val="0"/>
          <w:color w:val="242021"/>
          <w:kern w:val="22"/>
          <w:szCs w:val="22"/>
        </w:rPr>
        <w:t>. Ниже приводятся основные действия и соображения, связанные с мониторингом и оценкой</w:t>
      </w:r>
      <w:r w:rsidRPr="00C850BB">
        <w:rPr>
          <w:snapToGrid w:val="0"/>
          <w:color w:val="242021"/>
          <w:kern w:val="22"/>
          <w:szCs w:val="22"/>
          <w:vertAlign w:val="superscript"/>
        </w:rPr>
        <w:footnoteReference w:id="42"/>
      </w:r>
      <w:r w:rsidRPr="00C850BB">
        <w:rPr>
          <w:snapToGrid w:val="0"/>
          <w:color w:val="242021"/>
          <w:kern w:val="22"/>
          <w:szCs w:val="22"/>
        </w:rPr>
        <w:t xml:space="preserve">. </w:t>
      </w:r>
      <w:r w:rsidR="002E25D9" w:rsidRPr="00C850BB">
        <w:rPr>
          <w:snapToGrid w:val="0"/>
          <w:color w:val="242021"/>
          <w:kern w:val="22"/>
          <w:szCs w:val="22"/>
        </w:rPr>
        <w:t xml:space="preserve">В качестве дополнительной информации в инструментарии этапа E: Мониторинг и оценка мер по АПЭ и </w:t>
      </w:r>
      <w:proofErr w:type="spellStart"/>
      <w:r w:rsidR="002E25D9" w:rsidRPr="00C850BB">
        <w:rPr>
          <w:snapToGrid w:val="0"/>
          <w:color w:val="242021"/>
          <w:kern w:val="22"/>
          <w:szCs w:val="22"/>
        </w:rPr>
        <w:t>Эко-УОБ</w:t>
      </w:r>
      <w:r w:rsidRPr="00C850BB">
        <w:rPr>
          <w:snapToGrid w:val="0"/>
          <w:color w:val="242021"/>
          <w:kern w:val="22"/>
          <w:szCs w:val="22"/>
        </w:rPr>
        <w:t>И</w:t>
      </w:r>
      <w:proofErr w:type="spellEnd"/>
      <w:r w:rsidR="002E25D9" w:rsidRPr="00C850BB">
        <w:rPr>
          <w:snapToGrid w:val="0"/>
          <w:color w:val="242021"/>
          <w:kern w:val="22"/>
          <w:szCs w:val="22"/>
        </w:rPr>
        <w:t xml:space="preserve"> приводятся соответствующие инструменты</w:t>
      </w:r>
      <w:r w:rsidRPr="00C850BB">
        <w:rPr>
          <w:color w:val="242021"/>
          <w:szCs w:val="22"/>
          <w:vertAlign w:val="superscript"/>
        </w:rPr>
        <w:footnoteReference w:id="43"/>
      </w:r>
      <w:r w:rsidRPr="00C850BB">
        <w:rPr>
          <w:snapToGrid w:val="0"/>
          <w:color w:val="242021"/>
          <w:kern w:val="22"/>
          <w:szCs w:val="22"/>
        </w:rPr>
        <w:t>.</w:t>
      </w:r>
    </w:p>
    <w:p w:rsidR="00D22FB0" w:rsidRPr="00C850BB" w:rsidRDefault="00D22FB0" w:rsidP="00D22FB0">
      <w:pPr>
        <w:keepNext/>
        <w:suppressLineNumbers/>
        <w:suppressAutoHyphens/>
        <w:kinsoku w:val="0"/>
        <w:overflowPunct w:val="0"/>
        <w:autoSpaceDE w:val="0"/>
        <w:autoSpaceDN w:val="0"/>
        <w:adjustRightInd w:val="0"/>
        <w:snapToGrid w:val="0"/>
        <w:spacing w:before="120" w:after="120"/>
        <w:jc w:val="left"/>
        <w:rPr>
          <w:rFonts w:eastAsia="Calibri"/>
          <w:b/>
          <w:snapToGrid w:val="0"/>
          <w:kern w:val="22"/>
          <w:szCs w:val="22"/>
        </w:rPr>
      </w:pPr>
      <w:r w:rsidRPr="00C850BB">
        <w:rPr>
          <w:b/>
          <w:snapToGrid w:val="0"/>
          <w:kern w:val="22"/>
          <w:szCs w:val="22"/>
        </w:rPr>
        <w:t>Результат</w:t>
      </w:r>
    </w:p>
    <w:p w:rsidR="00D22FB0" w:rsidRPr="00C850BB" w:rsidRDefault="00B11036" w:rsidP="00D22FB0">
      <w:pPr>
        <w:suppressLineNumbers/>
        <w:suppressAutoHyphens/>
        <w:kinsoku w:val="0"/>
        <w:overflowPunct w:val="0"/>
        <w:autoSpaceDE w:val="0"/>
        <w:autoSpaceDN w:val="0"/>
        <w:adjustRightInd w:val="0"/>
        <w:snapToGrid w:val="0"/>
        <w:spacing w:before="120" w:after="120"/>
        <w:ind w:firstLine="720"/>
        <w:jc w:val="left"/>
        <w:rPr>
          <w:rFonts w:eastAsia="Calibri"/>
          <w:snapToGrid w:val="0"/>
          <w:kern w:val="22"/>
          <w:szCs w:val="22"/>
        </w:rPr>
      </w:pPr>
      <w:r w:rsidRPr="00C850BB">
        <w:rPr>
          <w:szCs w:val="22"/>
        </w:rPr>
        <w:t>Реалистичные, оперативные и итеративные р</w:t>
      </w:r>
      <w:r w:rsidR="00D22FB0" w:rsidRPr="00C850BB">
        <w:rPr>
          <w:szCs w:val="22"/>
        </w:rPr>
        <w:t xml:space="preserve">амки мониторинга и оценки, </w:t>
      </w:r>
      <w:r w:rsidRPr="00C850BB">
        <w:rPr>
          <w:szCs w:val="22"/>
        </w:rPr>
        <w:t>включающие п</w:t>
      </w:r>
      <w:r w:rsidR="00D22FB0" w:rsidRPr="00C850BB">
        <w:rPr>
          <w:szCs w:val="22"/>
        </w:rPr>
        <w:t>ротокол для сбора и оценки данных, а также информацию, полученную по результатам и воздействию принимаемых мер.</w:t>
      </w:r>
    </w:p>
    <w:p w:rsidR="00D22FB0" w:rsidRPr="00C850BB" w:rsidRDefault="00D22FB0" w:rsidP="00D22FB0">
      <w:pPr>
        <w:keepNext/>
        <w:suppressLineNumbers/>
        <w:suppressAutoHyphens/>
        <w:kinsoku w:val="0"/>
        <w:overflowPunct w:val="0"/>
        <w:autoSpaceDE w:val="0"/>
        <w:autoSpaceDN w:val="0"/>
        <w:adjustRightInd w:val="0"/>
        <w:snapToGrid w:val="0"/>
        <w:spacing w:before="120" w:after="120"/>
        <w:jc w:val="left"/>
        <w:rPr>
          <w:rFonts w:eastAsia="Calibri"/>
          <w:b/>
          <w:snapToGrid w:val="0"/>
          <w:kern w:val="22"/>
          <w:szCs w:val="22"/>
        </w:rPr>
      </w:pPr>
      <w:r w:rsidRPr="00C850BB">
        <w:rPr>
          <w:b/>
          <w:snapToGrid w:val="0"/>
          <w:kern w:val="22"/>
          <w:szCs w:val="22"/>
        </w:rPr>
        <w:t>Основные действия</w:t>
      </w:r>
    </w:p>
    <w:p w:rsidR="00D22FB0" w:rsidRPr="00C850BB" w:rsidRDefault="00D94ED7" w:rsidP="008D3C09">
      <w:pPr>
        <w:numPr>
          <w:ilvl w:val="0"/>
          <w:numId w:val="31"/>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r w:rsidRPr="00C850BB">
        <w:rPr>
          <w:szCs w:val="22"/>
        </w:rPr>
        <w:t>создание</w:t>
      </w:r>
      <w:r w:rsidR="00D22FB0" w:rsidRPr="00C850BB">
        <w:rPr>
          <w:szCs w:val="22"/>
        </w:rPr>
        <w:t xml:space="preserve"> структуры мониторинга и оценки, определение ее целей</w:t>
      </w:r>
      <w:r w:rsidRPr="00C850BB">
        <w:rPr>
          <w:szCs w:val="22"/>
        </w:rPr>
        <w:t xml:space="preserve"> и</w:t>
      </w:r>
      <w:r w:rsidR="00D22FB0" w:rsidRPr="00C850BB">
        <w:rPr>
          <w:szCs w:val="22"/>
        </w:rPr>
        <w:t xml:space="preserve"> аудитории (которая использует информацию</w:t>
      </w:r>
      <w:r w:rsidR="00B11036" w:rsidRPr="00C850BB">
        <w:rPr>
          <w:szCs w:val="22"/>
        </w:rPr>
        <w:t>, полученную</w:t>
      </w:r>
      <w:r w:rsidR="00D22FB0" w:rsidRPr="00C850BB">
        <w:rPr>
          <w:szCs w:val="22"/>
        </w:rPr>
        <w:t xml:space="preserve"> </w:t>
      </w:r>
      <w:r w:rsidR="00317D8D" w:rsidRPr="00C850BB">
        <w:rPr>
          <w:szCs w:val="22"/>
        </w:rPr>
        <w:t xml:space="preserve">из </w:t>
      </w:r>
      <w:r w:rsidR="00D22FB0" w:rsidRPr="00C850BB">
        <w:rPr>
          <w:szCs w:val="22"/>
        </w:rPr>
        <w:t>мониторинга и оценки), обеспечение сбора данных, методов распространения информации и определение имеющихся технических и финансовых возможностей;</w:t>
      </w:r>
    </w:p>
    <w:p w:rsidR="00D22FB0" w:rsidRPr="00C850BB" w:rsidRDefault="00D22FB0" w:rsidP="008D3C09">
      <w:pPr>
        <w:numPr>
          <w:ilvl w:val="0"/>
          <w:numId w:val="31"/>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r w:rsidRPr="00C850BB">
        <w:rPr>
          <w:szCs w:val="22"/>
        </w:rPr>
        <w:t xml:space="preserve">разработка </w:t>
      </w:r>
      <w:r w:rsidR="00D94ED7" w:rsidRPr="00C850BB">
        <w:rPr>
          <w:szCs w:val="22"/>
        </w:rPr>
        <w:t xml:space="preserve">структуры </w:t>
      </w:r>
      <w:r w:rsidRPr="00C850BB">
        <w:rPr>
          <w:szCs w:val="22"/>
        </w:rPr>
        <w:t xml:space="preserve">результатов </w:t>
      </w:r>
      <w:r w:rsidR="00D94ED7" w:rsidRPr="00C850BB">
        <w:rPr>
          <w:szCs w:val="22"/>
        </w:rPr>
        <w:t>и</w:t>
      </w:r>
      <w:r w:rsidRPr="00C850BB">
        <w:rPr>
          <w:szCs w:val="22"/>
        </w:rPr>
        <w:t xml:space="preserve"> итогов проведения мониторинга и оценки, в которых подробно описываются ожидаемые последствия применения мер </w:t>
      </w:r>
      <w:r w:rsidR="00D72DFE" w:rsidRPr="00C850BB">
        <w:rPr>
          <w:szCs w:val="22"/>
        </w:rPr>
        <w:t xml:space="preserve">по АПЭ и </w:t>
      </w:r>
      <w:proofErr w:type="spellStart"/>
      <w:r w:rsidR="00D72DFE" w:rsidRPr="00C850BB">
        <w:rPr>
          <w:szCs w:val="22"/>
        </w:rPr>
        <w:t>Эко-УОБ</w:t>
      </w:r>
      <w:proofErr w:type="spellEnd"/>
      <w:r w:rsidRPr="00C850BB">
        <w:rPr>
          <w:szCs w:val="22"/>
        </w:rPr>
        <w:t>, включая краткосрочные</w:t>
      </w:r>
      <w:r w:rsidR="00D94ED7" w:rsidRPr="00C850BB">
        <w:rPr>
          <w:szCs w:val="22"/>
        </w:rPr>
        <w:t>,</w:t>
      </w:r>
      <w:r w:rsidRPr="00C850BB">
        <w:rPr>
          <w:szCs w:val="22"/>
        </w:rPr>
        <w:t xml:space="preserve"> среднесрочные и долгосрочные </w:t>
      </w:r>
      <w:r w:rsidR="00D94ED7" w:rsidRPr="00C850BB">
        <w:rPr>
          <w:szCs w:val="22"/>
        </w:rPr>
        <w:t>результаты</w:t>
      </w:r>
      <w:r w:rsidRPr="00C850BB">
        <w:rPr>
          <w:szCs w:val="22"/>
        </w:rPr>
        <w:t>;</w:t>
      </w:r>
    </w:p>
    <w:p w:rsidR="00D22FB0" w:rsidRPr="00C850BB" w:rsidRDefault="00D22FB0" w:rsidP="008D3C09">
      <w:pPr>
        <w:numPr>
          <w:ilvl w:val="0"/>
          <w:numId w:val="31"/>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r w:rsidRPr="00C850BB">
        <w:rPr>
          <w:szCs w:val="22"/>
        </w:rPr>
        <w:t xml:space="preserve">разработка показателей в соответствующих временных и пространственных масштабах для </w:t>
      </w:r>
      <w:r w:rsidR="00D94ED7" w:rsidRPr="00C850BB">
        <w:rPr>
          <w:szCs w:val="22"/>
        </w:rPr>
        <w:t>мониторинга</w:t>
      </w:r>
      <w:r w:rsidRPr="00C850BB">
        <w:rPr>
          <w:szCs w:val="22"/>
        </w:rPr>
        <w:t xml:space="preserve"> количеств</w:t>
      </w:r>
      <w:r w:rsidR="00D94ED7" w:rsidRPr="00C850BB">
        <w:rPr>
          <w:szCs w:val="22"/>
        </w:rPr>
        <w:t>а</w:t>
      </w:r>
      <w:r w:rsidRPr="00C850BB">
        <w:rPr>
          <w:szCs w:val="22"/>
        </w:rPr>
        <w:t xml:space="preserve"> и качеств</w:t>
      </w:r>
      <w:r w:rsidR="00D94ED7" w:rsidRPr="00C850BB">
        <w:rPr>
          <w:szCs w:val="22"/>
        </w:rPr>
        <w:t>а</w:t>
      </w:r>
      <w:r w:rsidRPr="00C850BB">
        <w:rPr>
          <w:szCs w:val="22"/>
        </w:rPr>
        <w:t xml:space="preserve"> изменений:</w:t>
      </w:r>
    </w:p>
    <w:p w:rsidR="00D22FB0" w:rsidRPr="00C850BB" w:rsidRDefault="00D22FB0" w:rsidP="008D3C09">
      <w:pPr>
        <w:numPr>
          <w:ilvl w:val="1"/>
          <w:numId w:val="32"/>
        </w:numPr>
        <w:suppressLineNumbers/>
        <w:suppressAutoHyphens/>
        <w:kinsoku w:val="0"/>
        <w:overflowPunct w:val="0"/>
        <w:autoSpaceDE w:val="0"/>
        <w:autoSpaceDN w:val="0"/>
        <w:adjustRightInd w:val="0"/>
        <w:snapToGrid w:val="0"/>
        <w:spacing w:after="120"/>
        <w:ind w:left="1418" w:hanging="709"/>
        <w:rPr>
          <w:rFonts w:eastAsia="Calibri"/>
          <w:snapToGrid w:val="0"/>
          <w:kern w:val="22"/>
          <w:szCs w:val="22"/>
        </w:rPr>
      </w:pPr>
      <w:proofErr w:type="gramStart"/>
      <w:r w:rsidRPr="00C850BB">
        <w:rPr>
          <w:szCs w:val="22"/>
        </w:rPr>
        <w:t>обеспечение того, чтобы мониторинг и оценка включали показатели</w:t>
      </w:r>
      <w:r w:rsidRPr="00C850BB">
        <w:rPr>
          <w:rStyle w:val="Appelnotedebasdep"/>
          <w:rFonts w:eastAsiaTheme="majorEastAsia"/>
          <w:snapToGrid w:val="0"/>
          <w:kern w:val="22"/>
          <w:sz w:val="22"/>
          <w:szCs w:val="22"/>
        </w:rPr>
        <w:footnoteReference w:id="44"/>
      </w:r>
      <w:r w:rsidRPr="00C850BB">
        <w:rPr>
          <w:szCs w:val="22"/>
        </w:rPr>
        <w:t xml:space="preserve">, сформулированные в соответствии с критериями SMART, </w:t>
      </w:r>
      <w:r w:rsidR="00B11036" w:rsidRPr="00C850BB">
        <w:rPr>
          <w:szCs w:val="22"/>
        </w:rPr>
        <w:t xml:space="preserve">являющимися </w:t>
      </w:r>
      <w:r w:rsidRPr="00C850BB">
        <w:rPr>
          <w:szCs w:val="22"/>
        </w:rPr>
        <w:t>конкретны</w:t>
      </w:r>
      <w:r w:rsidR="00B11036" w:rsidRPr="00C850BB">
        <w:rPr>
          <w:szCs w:val="22"/>
        </w:rPr>
        <w:t>ми,</w:t>
      </w:r>
      <w:r w:rsidRPr="00C850BB">
        <w:rPr>
          <w:szCs w:val="22"/>
        </w:rPr>
        <w:t xml:space="preserve"> измер</w:t>
      </w:r>
      <w:r w:rsidR="00317D8D" w:rsidRPr="00C850BB">
        <w:rPr>
          <w:szCs w:val="22"/>
        </w:rPr>
        <w:t>яе</w:t>
      </w:r>
      <w:r w:rsidRPr="00C850BB">
        <w:rPr>
          <w:szCs w:val="22"/>
        </w:rPr>
        <w:t>мы</w:t>
      </w:r>
      <w:r w:rsidR="00B11036" w:rsidRPr="00C850BB">
        <w:rPr>
          <w:szCs w:val="22"/>
        </w:rPr>
        <w:t>ми</w:t>
      </w:r>
      <w:r w:rsidRPr="00C850BB">
        <w:rPr>
          <w:szCs w:val="22"/>
        </w:rPr>
        <w:t>, достижимы</w:t>
      </w:r>
      <w:r w:rsidR="00B11036" w:rsidRPr="00C850BB">
        <w:rPr>
          <w:szCs w:val="22"/>
        </w:rPr>
        <w:t xml:space="preserve">ми, </w:t>
      </w:r>
      <w:r w:rsidRPr="00C850BB">
        <w:rPr>
          <w:szCs w:val="22"/>
        </w:rPr>
        <w:t>актуальны</w:t>
      </w:r>
      <w:r w:rsidR="00B11036" w:rsidRPr="00C850BB">
        <w:rPr>
          <w:szCs w:val="22"/>
        </w:rPr>
        <w:t>ми,</w:t>
      </w:r>
      <w:r w:rsidRPr="00C850BB">
        <w:rPr>
          <w:szCs w:val="22"/>
        </w:rPr>
        <w:t xml:space="preserve"> реалистичны</w:t>
      </w:r>
      <w:r w:rsidR="00B11036" w:rsidRPr="00C850BB">
        <w:rPr>
          <w:szCs w:val="22"/>
        </w:rPr>
        <w:t>ми</w:t>
      </w:r>
      <w:r w:rsidRPr="00C850BB">
        <w:rPr>
          <w:szCs w:val="22"/>
        </w:rPr>
        <w:t>, ориентированны</w:t>
      </w:r>
      <w:r w:rsidR="00B11036" w:rsidRPr="00C850BB">
        <w:rPr>
          <w:szCs w:val="22"/>
        </w:rPr>
        <w:t>ми</w:t>
      </w:r>
      <w:r w:rsidRPr="00C850BB">
        <w:rPr>
          <w:szCs w:val="22"/>
        </w:rPr>
        <w:t xml:space="preserve"> на установленные сроки, своевременны</w:t>
      </w:r>
      <w:r w:rsidR="00B11036" w:rsidRPr="00C850BB">
        <w:rPr>
          <w:szCs w:val="22"/>
        </w:rPr>
        <w:t>ми</w:t>
      </w:r>
      <w:r w:rsidRPr="00C850BB">
        <w:rPr>
          <w:szCs w:val="22"/>
        </w:rPr>
        <w:t>, поддающи</w:t>
      </w:r>
      <w:r w:rsidR="00B11036" w:rsidRPr="00C850BB">
        <w:rPr>
          <w:szCs w:val="22"/>
        </w:rPr>
        <w:t>ми</w:t>
      </w:r>
      <w:r w:rsidRPr="00C850BB">
        <w:rPr>
          <w:szCs w:val="22"/>
        </w:rPr>
        <w:t>ся отслеживанию и целенаправленны</w:t>
      </w:r>
      <w:r w:rsidR="00B11036" w:rsidRPr="00C850BB">
        <w:rPr>
          <w:szCs w:val="22"/>
        </w:rPr>
        <w:t>ми,</w:t>
      </w:r>
      <w:r w:rsidRPr="00C850BB">
        <w:rPr>
          <w:szCs w:val="22"/>
        </w:rPr>
        <w:t xml:space="preserve"> и/или </w:t>
      </w:r>
      <w:r w:rsidR="00B11036" w:rsidRPr="00C850BB">
        <w:rPr>
          <w:szCs w:val="22"/>
        </w:rPr>
        <w:t xml:space="preserve">в соответствии с </w:t>
      </w:r>
      <w:r w:rsidRPr="00C850BB">
        <w:rPr>
          <w:szCs w:val="22"/>
        </w:rPr>
        <w:t>принципам</w:t>
      </w:r>
      <w:r w:rsidR="00B11036" w:rsidRPr="00C850BB">
        <w:rPr>
          <w:szCs w:val="22"/>
        </w:rPr>
        <w:t>и</w:t>
      </w:r>
      <w:r w:rsidRPr="00C850BB">
        <w:rPr>
          <w:szCs w:val="22"/>
        </w:rPr>
        <w:t xml:space="preserve"> АДАПТ (адаптивные, динамичные, активные, предусматривающие участие, </w:t>
      </w:r>
      <w:r w:rsidR="00D94ED7" w:rsidRPr="00C850BB">
        <w:rPr>
          <w:szCs w:val="22"/>
        </w:rPr>
        <w:t>всеобъемлющие</w:t>
      </w:r>
      <w:r w:rsidRPr="00C850BB">
        <w:rPr>
          <w:szCs w:val="22"/>
        </w:rPr>
        <w:t>);</w:t>
      </w:r>
      <w:proofErr w:type="gramEnd"/>
    </w:p>
    <w:p w:rsidR="00D22FB0" w:rsidRPr="00C850BB" w:rsidRDefault="00D22FB0" w:rsidP="008D3C09">
      <w:pPr>
        <w:numPr>
          <w:ilvl w:val="1"/>
          <w:numId w:val="32"/>
        </w:numPr>
        <w:suppressLineNumbers/>
        <w:suppressAutoHyphens/>
        <w:kinsoku w:val="0"/>
        <w:overflowPunct w:val="0"/>
        <w:autoSpaceDE w:val="0"/>
        <w:autoSpaceDN w:val="0"/>
        <w:adjustRightInd w:val="0"/>
        <w:snapToGrid w:val="0"/>
        <w:spacing w:after="120"/>
        <w:ind w:left="1418" w:hanging="709"/>
        <w:rPr>
          <w:szCs w:val="22"/>
        </w:rPr>
      </w:pPr>
      <w:r w:rsidRPr="00C850BB">
        <w:rPr>
          <w:szCs w:val="22"/>
        </w:rPr>
        <w:t xml:space="preserve">обеспечение того, чтобы показатели были ориентированы и нацелены на проблемы уязвимости и рисков, а </w:t>
      </w:r>
      <w:proofErr w:type="gramStart"/>
      <w:r w:rsidRPr="00C850BB">
        <w:rPr>
          <w:szCs w:val="22"/>
        </w:rPr>
        <w:t>также</w:t>
      </w:r>
      <w:proofErr w:type="gramEnd"/>
      <w:r w:rsidRPr="00C850BB">
        <w:rPr>
          <w:szCs w:val="22"/>
        </w:rPr>
        <w:t xml:space="preserve"> чтобы они могли измерять высокие риски в сравнении с низкими рисками и определять, каким образом меры </w:t>
      </w:r>
      <w:r w:rsidR="00D72DFE" w:rsidRPr="00C850BB">
        <w:rPr>
          <w:szCs w:val="22"/>
        </w:rPr>
        <w:t xml:space="preserve">по АПЭ и </w:t>
      </w:r>
      <w:proofErr w:type="spellStart"/>
      <w:r w:rsidR="00D72DFE" w:rsidRPr="00C850BB">
        <w:rPr>
          <w:szCs w:val="22"/>
        </w:rPr>
        <w:t>Эко-УОБ</w:t>
      </w:r>
      <w:proofErr w:type="spellEnd"/>
      <w:r w:rsidRPr="00C850BB">
        <w:rPr>
          <w:szCs w:val="22"/>
        </w:rPr>
        <w:t xml:space="preserve"> снижают риски с течением времени. Важно определить «уровни риска» и установить приоритетность риск</w:t>
      </w:r>
      <w:r w:rsidR="00D94ED7" w:rsidRPr="00C850BB">
        <w:rPr>
          <w:szCs w:val="22"/>
        </w:rPr>
        <w:t>ов, которые</w:t>
      </w:r>
      <w:r w:rsidRPr="00C850BB">
        <w:rPr>
          <w:szCs w:val="22"/>
        </w:rPr>
        <w:t xml:space="preserve"> следует измерять с </w:t>
      </w:r>
      <w:r w:rsidR="00D94ED7" w:rsidRPr="00C850BB">
        <w:rPr>
          <w:szCs w:val="22"/>
        </w:rPr>
        <w:t>помощью</w:t>
      </w:r>
      <w:r w:rsidRPr="00C850BB">
        <w:rPr>
          <w:szCs w:val="22"/>
        </w:rPr>
        <w:t xml:space="preserve"> показателей;</w:t>
      </w:r>
    </w:p>
    <w:p w:rsidR="00D22FB0" w:rsidRPr="00C850BB" w:rsidRDefault="00D22FB0" w:rsidP="008D3C09">
      <w:pPr>
        <w:numPr>
          <w:ilvl w:val="1"/>
          <w:numId w:val="32"/>
        </w:numPr>
        <w:suppressLineNumbers/>
        <w:suppressAutoHyphens/>
        <w:kinsoku w:val="0"/>
        <w:overflowPunct w:val="0"/>
        <w:autoSpaceDE w:val="0"/>
        <w:autoSpaceDN w:val="0"/>
        <w:adjustRightInd w:val="0"/>
        <w:snapToGrid w:val="0"/>
        <w:spacing w:after="120"/>
        <w:ind w:left="1418" w:hanging="709"/>
        <w:rPr>
          <w:szCs w:val="22"/>
        </w:rPr>
      </w:pPr>
      <w:proofErr w:type="gramStart"/>
      <w:r w:rsidRPr="00C850BB">
        <w:rPr>
          <w:szCs w:val="22"/>
        </w:rPr>
        <w:t xml:space="preserve">использование целевых показателей и индикаторов в рамках </w:t>
      </w:r>
      <w:r w:rsidR="00D94ED7" w:rsidRPr="00C850BB">
        <w:rPr>
          <w:szCs w:val="22"/>
        </w:rPr>
        <w:t>ц</w:t>
      </w:r>
      <w:r w:rsidRPr="00C850BB">
        <w:rPr>
          <w:szCs w:val="22"/>
        </w:rPr>
        <w:t xml:space="preserve">елей </w:t>
      </w:r>
      <w:r w:rsidR="00D94ED7" w:rsidRPr="00C850BB">
        <w:rPr>
          <w:szCs w:val="22"/>
        </w:rPr>
        <w:t xml:space="preserve">в области </w:t>
      </w:r>
      <w:r w:rsidRPr="00C850BB">
        <w:rPr>
          <w:szCs w:val="22"/>
        </w:rPr>
        <w:t xml:space="preserve">устойчивого развития, </w:t>
      </w:r>
      <w:r w:rsidR="00D94ED7" w:rsidRPr="00C850BB">
        <w:rPr>
          <w:szCs w:val="22"/>
        </w:rPr>
        <w:t>ц</w:t>
      </w:r>
      <w:r w:rsidRPr="00C850BB">
        <w:rPr>
          <w:szCs w:val="22"/>
        </w:rPr>
        <w:t xml:space="preserve">елевых задач по сохранению и устойчивому использованию биоразнообразия, принятых в Айти, и в других соответствующих рамках для </w:t>
      </w:r>
      <w:r w:rsidR="00D94ED7" w:rsidRPr="00C850BB">
        <w:rPr>
          <w:szCs w:val="22"/>
        </w:rPr>
        <w:t xml:space="preserve">мониторинга </w:t>
      </w:r>
      <w:r w:rsidRPr="00C850BB">
        <w:rPr>
          <w:szCs w:val="22"/>
        </w:rPr>
        <w:t xml:space="preserve">прогресса в области устойчивого управления экосистемами и </w:t>
      </w:r>
      <w:r w:rsidRPr="00C850BB">
        <w:rPr>
          <w:szCs w:val="22"/>
        </w:rPr>
        <w:lastRenderedPageBreak/>
        <w:t xml:space="preserve">улучшения </w:t>
      </w:r>
      <w:r w:rsidR="00D94ED7" w:rsidRPr="00C850BB">
        <w:rPr>
          <w:szCs w:val="22"/>
        </w:rPr>
        <w:t xml:space="preserve">состояния </w:t>
      </w:r>
      <w:r w:rsidRPr="00C850BB">
        <w:rPr>
          <w:szCs w:val="22"/>
        </w:rPr>
        <w:t xml:space="preserve">биоразнообразия, что также способствует повышению устойчивости к последствиям изменения климата и </w:t>
      </w:r>
      <w:r w:rsidR="00D94ED7" w:rsidRPr="00C850BB">
        <w:rPr>
          <w:szCs w:val="22"/>
        </w:rPr>
        <w:t xml:space="preserve">стихийным </w:t>
      </w:r>
      <w:r w:rsidRPr="00C850BB">
        <w:rPr>
          <w:szCs w:val="22"/>
        </w:rPr>
        <w:t>бедствиям;</w:t>
      </w:r>
      <w:proofErr w:type="gramEnd"/>
    </w:p>
    <w:p w:rsidR="00D22FB0" w:rsidRPr="00C850BB" w:rsidRDefault="00D22FB0" w:rsidP="008D3C09">
      <w:pPr>
        <w:numPr>
          <w:ilvl w:val="1"/>
          <w:numId w:val="32"/>
        </w:numPr>
        <w:suppressLineNumbers/>
        <w:suppressAutoHyphens/>
        <w:kinsoku w:val="0"/>
        <w:overflowPunct w:val="0"/>
        <w:autoSpaceDE w:val="0"/>
        <w:autoSpaceDN w:val="0"/>
        <w:adjustRightInd w:val="0"/>
        <w:snapToGrid w:val="0"/>
        <w:spacing w:after="120"/>
        <w:ind w:left="1418" w:hanging="709"/>
        <w:rPr>
          <w:rFonts w:eastAsia="Calibri"/>
          <w:snapToGrid w:val="0"/>
          <w:kern w:val="22"/>
          <w:szCs w:val="22"/>
        </w:rPr>
      </w:pPr>
      <w:r w:rsidRPr="00C850BB">
        <w:rPr>
          <w:szCs w:val="22"/>
        </w:rPr>
        <w:t>согласование показателей с существующими структурами мониторинга и оценки по мере возможности;</w:t>
      </w:r>
    </w:p>
    <w:p w:rsidR="00D22FB0" w:rsidRPr="00C850BB" w:rsidRDefault="00D22FB0" w:rsidP="008D3C09">
      <w:pPr>
        <w:numPr>
          <w:ilvl w:val="0"/>
          <w:numId w:val="31"/>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r w:rsidRPr="00C850BB">
        <w:rPr>
          <w:szCs w:val="22"/>
        </w:rPr>
        <w:t xml:space="preserve">определение исходных </w:t>
      </w:r>
      <w:r w:rsidR="00D94ED7" w:rsidRPr="00C850BB">
        <w:rPr>
          <w:szCs w:val="22"/>
        </w:rPr>
        <w:t>данных</w:t>
      </w:r>
      <w:r w:rsidRPr="00C850BB">
        <w:rPr>
          <w:szCs w:val="22"/>
        </w:rPr>
        <w:t xml:space="preserve"> для оценки эффективности;</w:t>
      </w:r>
    </w:p>
    <w:p w:rsidR="00D22FB0" w:rsidRPr="00C850BB" w:rsidRDefault="00D22FB0" w:rsidP="008D3C09">
      <w:pPr>
        <w:numPr>
          <w:ilvl w:val="0"/>
          <w:numId w:val="31"/>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r w:rsidRPr="00C850BB">
        <w:rPr>
          <w:szCs w:val="22"/>
        </w:rPr>
        <w:t xml:space="preserve">использование соответствующих </w:t>
      </w:r>
      <w:r w:rsidR="006907F1" w:rsidRPr="00C850BB">
        <w:rPr>
          <w:szCs w:val="22"/>
        </w:rPr>
        <w:t>партисипативных и инклюзивных инструментов</w:t>
      </w:r>
      <w:r w:rsidRPr="00C850BB">
        <w:rPr>
          <w:szCs w:val="22"/>
        </w:rPr>
        <w:t xml:space="preserve"> для мониторинга и оценки мер </w:t>
      </w:r>
      <w:r w:rsidR="00D72DFE" w:rsidRPr="00C850BB">
        <w:rPr>
          <w:szCs w:val="22"/>
        </w:rPr>
        <w:t xml:space="preserve">по АПЭ и </w:t>
      </w:r>
      <w:proofErr w:type="spellStart"/>
      <w:r w:rsidR="00D72DFE" w:rsidRPr="00C850BB">
        <w:rPr>
          <w:szCs w:val="22"/>
        </w:rPr>
        <w:t>Эко-УОБ</w:t>
      </w:r>
      <w:proofErr w:type="spellEnd"/>
      <w:r w:rsidRPr="00C850BB">
        <w:rPr>
          <w:szCs w:val="22"/>
        </w:rPr>
        <w:t xml:space="preserve">, обеспечивая участие местных </w:t>
      </w:r>
      <w:r w:rsidR="00D94ED7" w:rsidRPr="00C850BB">
        <w:rPr>
          <w:szCs w:val="22"/>
        </w:rPr>
        <w:t>общин</w:t>
      </w:r>
      <w:r w:rsidRPr="00C850BB">
        <w:rPr>
          <w:szCs w:val="22"/>
        </w:rPr>
        <w:t>, заинтересованных сторон и правообладателей</w:t>
      </w:r>
      <w:r w:rsidRPr="00C850BB">
        <w:rPr>
          <w:rStyle w:val="Appelnotedebasdep"/>
          <w:rFonts w:eastAsiaTheme="majorEastAsia"/>
          <w:snapToGrid w:val="0"/>
          <w:kern w:val="22"/>
          <w:sz w:val="22"/>
          <w:szCs w:val="22"/>
        </w:rPr>
        <w:footnoteReference w:id="45"/>
      </w:r>
      <w:r w:rsidR="00D94ED7" w:rsidRPr="00C850BB">
        <w:rPr>
          <w:szCs w:val="22"/>
        </w:rPr>
        <w:t>; п</w:t>
      </w:r>
      <w:r w:rsidRPr="00C850BB">
        <w:rPr>
          <w:szCs w:val="22"/>
        </w:rPr>
        <w:t>ривлечени</w:t>
      </w:r>
      <w:r w:rsidR="00D94ED7" w:rsidRPr="00C850BB">
        <w:rPr>
          <w:szCs w:val="22"/>
        </w:rPr>
        <w:t>е</w:t>
      </w:r>
      <w:r w:rsidRPr="00C850BB">
        <w:rPr>
          <w:szCs w:val="22"/>
        </w:rPr>
        <w:t xml:space="preserve"> соответствующих экспертов, таких как специалисты по </w:t>
      </w:r>
      <w:r w:rsidR="00D94ED7" w:rsidRPr="00C850BB">
        <w:rPr>
          <w:szCs w:val="22"/>
        </w:rPr>
        <w:t>состоянию</w:t>
      </w:r>
      <w:r w:rsidRPr="00C850BB">
        <w:rPr>
          <w:szCs w:val="22"/>
        </w:rPr>
        <w:t xml:space="preserve"> экосистем</w:t>
      </w:r>
      <w:r w:rsidR="00D94ED7" w:rsidRPr="00C850BB">
        <w:rPr>
          <w:szCs w:val="22"/>
        </w:rPr>
        <w:t xml:space="preserve"> и</w:t>
      </w:r>
      <w:r w:rsidRPr="00C850BB">
        <w:rPr>
          <w:szCs w:val="22"/>
        </w:rPr>
        <w:t xml:space="preserve"> вид</w:t>
      </w:r>
      <w:r w:rsidR="00D94ED7" w:rsidRPr="00C850BB">
        <w:rPr>
          <w:szCs w:val="22"/>
        </w:rPr>
        <w:t>ов, а также</w:t>
      </w:r>
      <w:r w:rsidRPr="00C850BB">
        <w:rPr>
          <w:szCs w:val="22"/>
        </w:rPr>
        <w:t xml:space="preserve"> </w:t>
      </w:r>
      <w:r w:rsidR="00D94ED7" w:rsidRPr="00C850BB">
        <w:rPr>
          <w:szCs w:val="22"/>
        </w:rPr>
        <w:t xml:space="preserve">по экосистемным </w:t>
      </w:r>
      <w:r w:rsidRPr="00C850BB">
        <w:rPr>
          <w:szCs w:val="22"/>
        </w:rPr>
        <w:t>функци</w:t>
      </w:r>
      <w:r w:rsidR="00D94ED7" w:rsidRPr="00C850BB">
        <w:rPr>
          <w:szCs w:val="22"/>
        </w:rPr>
        <w:t>ям</w:t>
      </w:r>
      <w:r w:rsidRPr="00C850BB">
        <w:rPr>
          <w:szCs w:val="22"/>
        </w:rPr>
        <w:t>;</w:t>
      </w:r>
    </w:p>
    <w:p w:rsidR="00D22FB0" w:rsidRPr="00C850BB" w:rsidRDefault="00D22FB0" w:rsidP="00D94ED7">
      <w:pPr>
        <w:numPr>
          <w:ilvl w:val="0"/>
          <w:numId w:val="31"/>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rPr>
      </w:pPr>
      <w:r w:rsidRPr="00C850BB">
        <w:rPr>
          <w:szCs w:val="22"/>
        </w:rPr>
        <w:t xml:space="preserve">тестирование показателей </w:t>
      </w:r>
      <w:r w:rsidR="00D94ED7" w:rsidRPr="00C850BB">
        <w:rPr>
          <w:szCs w:val="22"/>
        </w:rPr>
        <w:t>экосистемных подходов к адаптации к изменению климата и уменьшению опасности бедствий</w:t>
      </w:r>
      <w:r w:rsidRPr="00C850BB">
        <w:rPr>
          <w:szCs w:val="22"/>
        </w:rPr>
        <w:t xml:space="preserve"> для </w:t>
      </w:r>
      <w:r w:rsidR="00D94ED7" w:rsidRPr="00C850BB">
        <w:rPr>
          <w:szCs w:val="22"/>
        </w:rPr>
        <w:t>проверки</w:t>
      </w:r>
      <w:r w:rsidRPr="00C850BB">
        <w:rPr>
          <w:szCs w:val="22"/>
        </w:rPr>
        <w:t xml:space="preserve"> их соответствия местным условиям</w:t>
      </w:r>
      <w:r w:rsidRPr="00C850BB">
        <w:rPr>
          <w:rFonts w:eastAsia="Calibri"/>
          <w:snapToGrid w:val="0"/>
          <w:kern w:val="22"/>
          <w:szCs w:val="22"/>
        </w:rPr>
        <w:t>.</w:t>
      </w:r>
    </w:p>
    <w:p w:rsidR="009F5421" w:rsidRPr="009E74CD" w:rsidRDefault="009F5421" w:rsidP="00BA6194">
      <w:pPr>
        <w:pStyle w:val="Corpsdetexte"/>
        <w:suppressLineNumbers/>
        <w:suppressAutoHyphens/>
        <w:ind w:left="851" w:firstLine="0"/>
        <w:rPr>
          <w:kern w:val="22"/>
          <w:szCs w:val="22"/>
        </w:rPr>
      </w:pPr>
    </w:p>
    <w:bookmarkEnd w:id="1"/>
    <w:p w:rsidR="00860DF6" w:rsidRDefault="00EC2503" w:rsidP="000F4E85">
      <w:pPr>
        <w:pStyle w:val="bodytextnoindent"/>
        <w:suppressLineNumbers/>
        <w:suppressAutoHyphens/>
        <w:kinsoku w:val="0"/>
        <w:overflowPunct w:val="0"/>
        <w:autoSpaceDE w:val="0"/>
        <w:autoSpaceDN w:val="0"/>
        <w:spacing w:before="120" w:after="120"/>
        <w:jc w:val="center"/>
        <w:rPr>
          <w:kern w:val="22"/>
          <w:szCs w:val="22"/>
          <w:lang w:val="fr-FR"/>
        </w:rPr>
      </w:pPr>
      <w:r>
        <w:rPr>
          <w:kern w:val="22"/>
          <w:szCs w:val="22"/>
        </w:rPr>
        <w:t>__________</w:t>
      </w:r>
    </w:p>
    <w:p w:rsidR="009F5421" w:rsidRPr="009F5421" w:rsidRDefault="009F5421" w:rsidP="000F4E85">
      <w:pPr>
        <w:pStyle w:val="bodytextnoindent"/>
        <w:suppressLineNumbers/>
        <w:suppressAutoHyphens/>
        <w:kinsoku w:val="0"/>
        <w:overflowPunct w:val="0"/>
        <w:autoSpaceDE w:val="0"/>
        <w:autoSpaceDN w:val="0"/>
        <w:spacing w:before="120" w:after="120"/>
        <w:jc w:val="center"/>
        <w:rPr>
          <w:kern w:val="22"/>
          <w:szCs w:val="22"/>
          <w:lang w:val="fr-FR"/>
        </w:rPr>
      </w:pPr>
    </w:p>
    <w:sectPr w:rsidR="009F5421" w:rsidRPr="009F5421" w:rsidSect="00C850BB">
      <w:headerReference w:type="even" r:id="rId29"/>
      <w:headerReference w:type="default" r:id="rId30"/>
      <w:pgSz w:w="12240" w:h="15840"/>
      <w:pgMar w:top="567" w:right="1389" w:bottom="1418" w:left="1389"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49B" w:rsidRDefault="0028349B" w:rsidP="00CF1848">
      <w:r>
        <w:separator/>
      </w:r>
    </w:p>
  </w:endnote>
  <w:endnote w:type="continuationSeparator" w:id="0">
    <w:p w:rsidR="0028349B" w:rsidRDefault="0028349B" w:rsidP="00CF1848">
      <w:r>
        <w:continuationSeparator/>
      </w:r>
    </w:p>
  </w:endnote>
  <w:endnote w:type="continuationNotice" w:id="1">
    <w:p w:rsidR="0028349B" w:rsidRDefault="0028349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49B" w:rsidRDefault="0028349B" w:rsidP="00CF1848">
      <w:r>
        <w:separator/>
      </w:r>
    </w:p>
  </w:footnote>
  <w:footnote w:type="continuationSeparator" w:id="0">
    <w:p w:rsidR="0028349B" w:rsidRDefault="0028349B" w:rsidP="00CF1848">
      <w:r>
        <w:continuationSeparator/>
      </w:r>
    </w:p>
  </w:footnote>
  <w:footnote w:type="continuationNotice" w:id="1">
    <w:p w:rsidR="0028349B" w:rsidRDefault="0028349B"/>
  </w:footnote>
  <w:footnote w:id="2">
    <w:p w:rsidR="00EB6AA5" w:rsidRPr="005C16C6" w:rsidRDefault="00EB6AA5" w:rsidP="00D22FB0">
      <w:pPr>
        <w:pStyle w:val="Notedebasdepage"/>
        <w:ind w:firstLine="0"/>
      </w:pPr>
      <w:r>
        <w:rPr>
          <w:rStyle w:val="Appelnotedebasdep"/>
        </w:rPr>
        <w:footnoteRef/>
      </w:r>
      <w:r w:rsidRPr="005C16C6">
        <w:t xml:space="preserve"> </w:t>
      </w:r>
      <w:r w:rsidR="001669EE" w:rsidRPr="001669EE">
        <w:t>Сборник договоров Организации Объединенных Наций, регистрационный № I-54113.</w:t>
      </w:r>
    </w:p>
  </w:footnote>
  <w:footnote w:id="3">
    <w:p w:rsidR="00EB6AA5" w:rsidRPr="0038039A" w:rsidRDefault="00EB6AA5" w:rsidP="00D22FB0">
      <w:pPr>
        <w:pStyle w:val="Notedebasdepage"/>
        <w:ind w:firstLine="0"/>
      </w:pPr>
      <w:r w:rsidRPr="000F46FC">
        <w:rPr>
          <w:rStyle w:val="Appelnotedebasdep"/>
          <w:szCs w:val="18"/>
        </w:rPr>
        <w:footnoteRef/>
      </w:r>
      <w:r w:rsidRPr="0038039A">
        <w:rPr>
          <w:szCs w:val="18"/>
        </w:rPr>
        <w:t xml:space="preserve"> </w:t>
      </w:r>
      <w:r w:rsidRPr="001669EE">
        <w:rPr>
          <w:snapToGrid w:val="0"/>
          <w:kern w:val="22"/>
          <w:szCs w:val="18"/>
        </w:rPr>
        <w:t>Решение VII/11</w:t>
      </w:r>
      <w:r w:rsidRPr="0038039A">
        <w:rPr>
          <w:snapToGrid w:val="0"/>
          <w:kern w:val="22"/>
          <w:szCs w:val="18"/>
        </w:rPr>
        <w:t>.</w:t>
      </w:r>
    </w:p>
  </w:footnote>
  <w:footnote w:id="4">
    <w:p w:rsidR="00EB6AA5" w:rsidRPr="00AB6B4B" w:rsidRDefault="00EB6AA5" w:rsidP="00D22FB0">
      <w:pPr>
        <w:pStyle w:val="Notedebasdepage"/>
        <w:ind w:firstLine="0"/>
      </w:pPr>
      <w:r>
        <w:rPr>
          <w:rStyle w:val="Appelnotedebasdep"/>
        </w:rPr>
        <w:footnoteRef/>
      </w:r>
      <w:r w:rsidRPr="005C16C6">
        <w:t xml:space="preserve"> </w:t>
      </w:r>
      <w:r>
        <w:t>Созданной в соответствии с пунктом 135 решения 1/CP.21 Конференции Сторон Рамочной конвенции Организации Объединенных Наций об изменении климата (</w:t>
      </w:r>
      <w:proofErr w:type="gramStart"/>
      <w:r>
        <w:t>см</w:t>
      </w:r>
      <w:proofErr w:type="gramEnd"/>
      <w:r>
        <w:t xml:space="preserve">. документ </w:t>
      </w:r>
      <w:r>
        <w:rPr>
          <w:lang w:val="fr-FR"/>
        </w:rPr>
        <w:t>FCCC</w:t>
      </w:r>
      <w:r w:rsidRPr="005C16C6">
        <w:t>/</w:t>
      </w:r>
      <w:r>
        <w:rPr>
          <w:lang w:val="fr-FR"/>
        </w:rPr>
        <w:t>CP</w:t>
      </w:r>
      <w:r w:rsidRPr="005C16C6">
        <w:t>/2015/10/</w:t>
      </w:r>
      <w:proofErr w:type="spellStart"/>
      <w:r>
        <w:rPr>
          <w:lang w:val="fr-FR"/>
        </w:rPr>
        <w:t>Add</w:t>
      </w:r>
      <w:proofErr w:type="spellEnd"/>
      <w:r w:rsidRPr="005C16C6">
        <w:t>.1).</w:t>
      </w:r>
    </w:p>
  </w:footnote>
  <w:footnote w:id="5">
    <w:p w:rsidR="00EB6AA5" w:rsidRPr="005C16C6" w:rsidRDefault="00EB6AA5" w:rsidP="00D22FB0">
      <w:pPr>
        <w:pStyle w:val="Notedebasdepage"/>
        <w:ind w:firstLine="0"/>
      </w:pPr>
      <w:r>
        <w:rPr>
          <w:rStyle w:val="Appelnotedebasdep"/>
        </w:rPr>
        <w:footnoteRef/>
      </w:r>
      <w:r w:rsidRPr="005C16C6">
        <w:t xml:space="preserve"> </w:t>
      </w:r>
      <w:r>
        <w:rPr>
          <w:lang w:val="fr-FR"/>
        </w:rPr>
        <w:t>CBD</w:t>
      </w:r>
      <w:r w:rsidRPr="005C16C6">
        <w:t>/</w:t>
      </w:r>
      <w:r>
        <w:rPr>
          <w:lang w:val="fr-FR"/>
        </w:rPr>
        <w:t>COP</w:t>
      </w:r>
      <w:r w:rsidRPr="005C16C6">
        <w:t>/14/</w:t>
      </w:r>
      <w:r>
        <w:rPr>
          <w:lang w:val="fr-FR"/>
        </w:rPr>
        <w:t>INF</w:t>
      </w:r>
      <w:r w:rsidRPr="005C16C6">
        <w:t>/22.</w:t>
      </w:r>
    </w:p>
  </w:footnote>
  <w:footnote w:id="6">
    <w:p w:rsidR="00EB6AA5" w:rsidRPr="0038039A" w:rsidRDefault="00EB6AA5" w:rsidP="00D22FB0">
      <w:pPr>
        <w:pStyle w:val="Notedebasdepage"/>
        <w:suppressLineNumbers/>
        <w:suppressAutoHyphens/>
        <w:kinsoku w:val="0"/>
        <w:overflowPunct w:val="0"/>
        <w:autoSpaceDE w:val="0"/>
        <w:autoSpaceDN w:val="0"/>
        <w:adjustRightInd w:val="0"/>
        <w:snapToGrid w:val="0"/>
        <w:ind w:firstLine="0"/>
        <w:jc w:val="left"/>
        <w:rPr>
          <w:snapToGrid w:val="0"/>
          <w:kern w:val="18"/>
          <w:szCs w:val="18"/>
        </w:rPr>
      </w:pPr>
      <w:r>
        <w:rPr>
          <w:rStyle w:val="Appelnotedebasdep"/>
          <w:snapToGrid w:val="0"/>
          <w:kern w:val="18"/>
          <w:szCs w:val="18"/>
        </w:rPr>
        <w:footnoteRef/>
      </w:r>
      <w:r w:rsidRPr="0038039A">
        <w:rPr>
          <w:snapToGrid w:val="0"/>
          <w:szCs w:val="18"/>
        </w:rPr>
        <w:t xml:space="preserve"> Сборник договоров Организации Объединенных Наций, регистрационный № </w:t>
      </w:r>
      <w:r>
        <w:rPr>
          <w:snapToGrid w:val="0"/>
          <w:szCs w:val="18"/>
        </w:rPr>
        <w:t>I</w:t>
      </w:r>
      <w:r w:rsidRPr="0038039A">
        <w:rPr>
          <w:snapToGrid w:val="0"/>
          <w:szCs w:val="18"/>
        </w:rPr>
        <w:t>-54113.</w:t>
      </w:r>
    </w:p>
  </w:footnote>
  <w:footnote w:id="7">
    <w:p w:rsidR="00EB6AA5" w:rsidRPr="0038039A" w:rsidRDefault="00EB6AA5" w:rsidP="00D22FB0">
      <w:pPr>
        <w:pStyle w:val="Notedebasdepage"/>
        <w:suppressLineNumbers/>
        <w:suppressAutoHyphens/>
        <w:kinsoku w:val="0"/>
        <w:overflowPunct w:val="0"/>
        <w:autoSpaceDE w:val="0"/>
        <w:autoSpaceDN w:val="0"/>
        <w:adjustRightInd w:val="0"/>
        <w:snapToGrid w:val="0"/>
        <w:ind w:firstLine="0"/>
        <w:jc w:val="left"/>
        <w:rPr>
          <w:snapToGrid w:val="0"/>
          <w:kern w:val="18"/>
          <w:szCs w:val="18"/>
        </w:rPr>
      </w:pPr>
      <w:r>
        <w:rPr>
          <w:rStyle w:val="Appelnotedebasdep"/>
          <w:snapToGrid w:val="0"/>
          <w:kern w:val="18"/>
          <w:szCs w:val="18"/>
        </w:rPr>
        <w:footnoteRef/>
      </w:r>
      <w:r w:rsidRPr="0038039A">
        <w:rPr>
          <w:snapToGrid w:val="0"/>
          <w:szCs w:val="18"/>
        </w:rPr>
        <w:t xml:space="preserve"> См. резолюцию 70/1 Генеральной Ассамблеи от 25</w:t>
      </w:r>
      <w:r>
        <w:rPr>
          <w:snapToGrid w:val="0"/>
          <w:szCs w:val="18"/>
        </w:rPr>
        <w:t> </w:t>
      </w:r>
      <w:r w:rsidRPr="0038039A">
        <w:rPr>
          <w:snapToGrid w:val="0"/>
          <w:szCs w:val="18"/>
        </w:rPr>
        <w:t>декабря 2015 года.</w:t>
      </w:r>
    </w:p>
  </w:footnote>
  <w:footnote w:id="8">
    <w:p w:rsidR="00EB6AA5" w:rsidRPr="0038039A" w:rsidRDefault="00EB6AA5" w:rsidP="00D22FB0">
      <w:pPr>
        <w:pStyle w:val="Notedebasdepage"/>
        <w:suppressLineNumbers/>
        <w:suppressAutoHyphens/>
        <w:kinsoku w:val="0"/>
        <w:overflowPunct w:val="0"/>
        <w:autoSpaceDE w:val="0"/>
        <w:autoSpaceDN w:val="0"/>
        <w:adjustRightInd w:val="0"/>
        <w:snapToGrid w:val="0"/>
        <w:ind w:firstLine="0"/>
        <w:jc w:val="left"/>
        <w:rPr>
          <w:snapToGrid w:val="0"/>
          <w:kern w:val="18"/>
          <w:szCs w:val="18"/>
        </w:rPr>
      </w:pPr>
      <w:r>
        <w:rPr>
          <w:rStyle w:val="Appelnotedebasdep"/>
          <w:snapToGrid w:val="0"/>
          <w:kern w:val="18"/>
          <w:szCs w:val="18"/>
        </w:rPr>
        <w:footnoteRef/>
      </w:r>
      <w:r w:rsidRPr="0038039A">
        <w:rPr>
          <w:snapToGrid w:val="0"/>
          <w:szCs w:val="18"/>
        </w:rPr>
        <w:t xml:space="preserve"> </w:t>
      </w:r>
      <w:hyperlink r:id="rId1" w:history="1">
        <w:r w:rsidRPr="0038039A">
          <w:rPr>
            <w:rStyle w:val="Lienhypertexte"/>
            <w:snapToGrid w:val="0"/>
            <w:szCs w:val="18"/>
          </w:rPr>
          <w:t xml:space="preserve">Решение </w:t>
        </w:r>
        <w:r w:rsidRPr="00BF0B0B">
          <w:rPr>
            <w:rStyle w:val="Lienhypertexte"/>
            <w:snapToGrid w:val="0"/>
            <w:szCs w:val="18"/>
          </w:rPr>
          <w:t>X</w:t>
        </w:r>
        <w:r w:rsidRPr="0038039A">
          <w:rPr>
            <w:rStyle w:val="Lienhypertexte"/>
            <w:snapToGrid w:val="0"/>
            <w:szCs w:val="18"/>
          </w:rPr>
          <w:t>/2.</w:t>
        </w:r>
      </w:hyperlink>
    </w:p>
  </w:footnote>
  <w:footnote w:id="9">
    <w:p w:rsidR="00EB6AA5" w:rsidRPr="00503F47" w:rsidRDefault="00EB6AA5" w:rsidP="00D22FB0">
      <w:pPr>
        <w:pStyle w:val="Notedebasdepage"/>
        <w:ind w:firstLine="0"/>
      </w:pPr>
      <w:r>
        <w:rPr>
          <w:rStyle w:val="Appelnotedebasdep"/>
        </w:rPr>
        <w:footnoteRef/>
      </w:r>
      <w:r w:rsidRPr="005C16C6">
        <w:t xml:space="preserve"> </w:t>
      </w:r>
      <w:r>
        <w:t xml:space="preserve">См. приложение </w:t>
      </w:r>
      <w:r>
        <w:rPr>
          <w:lang w:val="fr-FR"/>
        </w:rPr>
        <w:t>II</w:t>
      </w:r>
      <w:r>
        <w:t xml:space="preserve"> к резолюции Генеральной Ассамблеи 69/283.</w:t>
      </w:r>
    </w:p>
  </w:footnote>
  <w:footnote w:id="10">
    <w:p w:rsidR="00EB6AA5" w:rsidRPr="00503CC9" w:rsidRDefault="00EB6AA5" w:rsidP="00D22FB0">
      <w:pPr>
        <w:pStyle w:val="Notedebasdepage"/>
        <w:ind w:firstLine="0"/>
      </w:pPr>
      <w:r>
        <w:rPr>
          <w:rStyle w:val="Appelnotedebasdep"/>
        </w:rPr>
        <w:footnoteRef/>
      </w:r>
      <w:r w:rsidRPr="005C16C6">
        <w:t xml:space="preserve"> </w:t>
      </w:r>
      <w:r>
        <w:t xml:space="preserve">Межправительственная группа экспертов по изменению климата, 2018 г. С докладом можно ознакомиться по адресу: </w:t>
      </w:r>
      <w:r>
        <w:rPr>
          <w:lang w:val="fr-FR"/>
        </w:rPr>
        <w:t>http</w:t>
      </w:r>
      <w:r w:rsidRPr="005C16C6">
        <w:t>://</w:t>
      </w:r>
      <w:r>
        <w:rPr>
          <w:lang w:val="fr-FR"/>
        </w:rPr>
        <w:t>www</w:t>
      </w:r>
      <w:r w:rsidRPr="005C16C6">
        <w:t>.</w:t>
      </w:r>
      <w:proofErr w:type="spellStart"/>
      <w:r>
        <w:rPr>
          <w:lang w:val="fr-FR"/>
        </w:rPr>
        <w:t>ipcc</w:t>
      </w:r>
      <w:proofErr w:type="spellEnd"/>
      <w:r w:rsidRPr="005C16C6">
        <w:t>.</w:t>
      </w:r>
      <w:proofErr w:type="spellStart"/>
      <w:r>
        <w:rPr>
          <w:lang w:val="fr-FR"/>
        </w:rPr>
        <w:t>ch</w:t>
      </w:r>
      <w:proofErr w:type="spellEnd"/>
      <w:r w:rsidRPr="005C16C6">
        <w:t>/</w:t>
      </w:r>
      <w:r>
        <w:rPr>
          <w:lang w:val="fr-FR"/>
        </w:rPr>
        <w:t>report</w:t>
      </w:r>
      <w:r w:rsidRPr="005C16C6">
        <w:t>/</w:t>
      </w:r>
      <w:r>
        <w:rPr>
          <w:lang w:val="fr-FR"/>
        </w:rPr>
        <w:t>sr</w:t>
      </w:r>
      <w:r w:rsidRPr="005C16C6">
        <w:t>15/.</w:t>
      </w:r>
    </w:p>
  </w:footnote>
  <w:footnote w:id="11">
    <w:p w:rsidR="00EB6AA5" w:rsidRPr="0032181B" w:rsidRDefault="00EB6AA5" w:rsidP="00D22FB0">
      <w:pPr>
        <w:pStyle w:val="Notedebasdepage"/>
        <w:suppressLineNumbers/>
        <w:suppressAutoHyphens/>
        <w:kinsoku w:val="0"/>
        <w:overflowPunct w:val="0"/>
        <w:autoSpaceDE w:val="0"/>
        <w:autoSpaceDN w:val="0"/>
        <w:adjustRightInd w:val="0"/>
        <w:snapToGrid w:val="0"/>
        <w:ind w:firstLine="0"/>
        <w:jc w:val="left"/>
        <w:rPr>
          <w:snapToGrid w:val="0"/>
          <w:kern w:val="18"/>
          <w:szCs w:val="18"/>
        </w:rPr>
      </w:pPr>
      <w:r>
        <w:rPr>
          <w:rStyle w:val="Appelnotedebasdep"/>
          <w:rFonts w:eastAsiaTheme="majorEastAsia"/>
          <w:snapToGrid w:val="0"/>
          <w:kern w:val="18"/>
        </w:rPr>
        <w:footnoteRef/>
      </w:r>
      <w:r w:rsidRPr="0032181B">
        <w:t xml:space="preserve"> </w:t>
      </w:r>
      <w:proofErr w:type="gramStart"/>
      <w:r w:rsidRPr="008B525B">
        <w:rPr>
          <w:lang w:val="en-US"/>
        </w:rPr>
        <w:t>CBD</w:t>
      </w:r>
      <w:r w:rsidRPr="0032181B">
        <w:t>/</w:t>
      </w:r>
      <w:r w:rsidRPr="008B525B">
        <w:rPr>
          <w:lang w:val="en-US"/>
        </w:rPr>
        <w:t>SBSTTA</w:t>
      </w:r>
      <w:r w:rsidRPr="0032181B">
        <w:t>/22/</w:t>
      </w:r>
      <w:r w:rsidRPr="008B525B">
        <w:rPr>
          <w:lang w:val="en-US"/>
        </w:rPr>
        <w:t>INF</w:t>
      </w:r>
      <w:r w:rsidRPr="0032181B">
        <w:t>/1.</w:t>
      </w:r>
      <w:proofErr w:type="gramEnd"/>
    </w:p>
  </w:footnote>
  <w:footnote w:id="12">
    <w:p w:rsidR="00EB6AA5" w:rsidRPr="00E46F66" w:rsidRDefault="00EB6AA5" w:rsidP="00D22FB0">
      <w:pPr>
        <w:pStyle w:val="Notedebasdepage"/>
        <w:suppressLineNumbers/>
        <w:suppressAutoHyphens/>
        <w:kinsoku w:val="0"/>
        <w:overflowPunct w:val="0"/>
        <w:autoSpaceDE w:val="0"/>
        <w:autoSpaceDN w:val="0"/>
        <w:adjustRightInd w:val="0"/>
        <w:snapToGrid w:val="0"/>
        <w:ind w:firstLine="0"/>
        <w:jc w:val="left"/>
        <w:rPr>
          <w:snapToGrid w:val="0"/>
          <w:kern w:val="18"/>
          <w:szCs w:val="18"/>
        </w:rPr>
      </w:pPr>
      <w:r>
        <w:rPr>
          <w:rStyle w:val="Appelnotedebasdep"/>
          <w:rFonts w:eastAsiaTheme="majorEastAsia"/>
          <w:snapToGrid w:val="0"/>
          <w:kern w:val="18"/>
        </w:rPr>
        <w:footnoteRef/>
      </w:r>
      <w:r w:rsidRPr="00E46F66">
        <w:t xml:space="preserve"> </w:t>
      </w:r>
      <w:proofErr w:type="gramStart"/>
      <w:r>
        <w:t>Т</w:t>
      </w:r>
      <w:r w:rsidRPr="00E46F66">
        <w:t>ехническ</w:t>
      </w:r>
      <w:r>
        <w:t>ая</w:t>
      </w:r>
      <w:r w:rsidRPr="00E46F66">
        <w:t xml:space="preserve"> сери</w:t>
      </w:r>
      <w:r>
        <w:t>я</w:t>
      </w:r>
      <w:r w:rsidRPr="00E46F66">
        <w:t xml:space="preserve"> </w:t>
      </w:r>
      <w:r>
        <w:t>CBD</w:t>
      </w:r>
      <w:r w:rsidRPr="00E46F66">
        <w:t xml:space="preserve"> 41. 2009</w:t>
      </w:r>
      <w:r>
        <w:t xml:space="preserve"> г. </w:t>
      </w:r>
      <w:proofErr w:type="spellStart"/>
      <w:r w:rsidRPr="00C103B2">
        <w:rPr>
          <w:snapToGrid w:val="0"/>
          <w:kern w:val="18"/>
          <w:szCs w:val="18"/>
        </w:rPr>
        <w:t>Connecting</w:t>
      </w:r>
      <w:proofErr w:type="spellEnd"/>
      <w:r w:rsidRPr="00C103B2">
        <w:rPr>
          <w:snapToGrid w:val="0"/>
          <w:kern w:val="18"/>
          <w:szCs w:val="18"/>
        </w:rPr>
        <w:t xml:space="preserve"> </w:t>
      </w:r>
      <w:proofErr w:type="spellStart"/>
      <w:r w:rsidRPr="00C103B2">
        <w:rPr>
          <w:snapToGrid w:val="0"/>
          <w:kern w:val="18"/>
          <w:szCs w:val="18"/>
        </w:rPr>
        <w:t>Biodiversity</w:t>
      </w:r>
      <w:proofErr w:type="spellEnd"/>
      <w:r w:rsidRPr="00C103B2">
        <w:rPr>
          <w:snapToGrid w:val="0"/>
          <w:kern w:val="18"/>
          <w:szCs w:val="18"/>
        </w:rPr>
        <w:t xml:space="preserve"> </w:t>
      </w:r>
      <w:proofErr w:type="spellStart"/>
      <w:r w:rsidRPr="00C103B2">
        <w:rPr>
          <w:snapToGrid w:val="0"/>
          <w:kern w:val="18"/>
          <w:szCs w:val="18"/>
        </w:rPr>
        <w:t>and</w:t>
      </w:r>
      <w:proofErr w:type="spellEnd"/>
      <w:r w:rsidRPr="00C103B2">
        <w:rPr>
          <w:snapToGrid w:val="0"/>
          <w:kern w:val="18"/>
          <w:szCs w:val="18"/>
        </w:rPr>
        <w:t xml:space="preserve"> </w:t>
      </w:r>
      <w:proofErr w:type="spellStart"/>
      <w:r w:rsidRPr="00C103B2">
        <w:rPr>
          <w:snapToGrid w:val="0"/>
          <w:kern w:val="18"/>
          <w:szCs w:val="18"/>
        </w:rPr>
        <w:t>Climate</w:t>
      </w:r>
      <w:proofErr w:type="spellEnd"/>
      <w:r w:rsidRPr="00C103B2">
        <w:rPr>
          <w:snapToGrid w:val="0"/>
          <w:kern w:val="18"/>
          <w:szCs w:val="18"/>
        </w:rPr>
        <w:t xml:space="preserve"> </w:t>
      </w:r>
      <w:proofErr w:type="spellStart"/>
      <w:r w:rsidRPr="00C103B2">
        <w:rPr>
          <w:snapToGrid w:val="0"/>
          <w:kern w:val="18"/>
          <w:szCs w:val="18"/>
        </w:rPr>
        <w:t>Change</w:t>
      </w:r>
      <w:proofErr w:type="spellEnd"/>
      <w:r w:rsidRPr="00C103B2">
        <w:rPr>
          <w:snapToGrid w:val="0"/>
          <w:kern w:val="18"/>
          <w:szCs w:val="18"/>
        </w:rPr>
        <w:t xml:space="preserve"> </w:t>
      </w:r>
      <w:proofErr w:type="spellStart"/>
      <w:r w:rsidRPr="00C103B2">
        <w:rPr>
          <w:snapToGrid w:val="0"/>
          <w:kern w:val="18"/>
          <w:szCs w:val="18"/>
        </w:rPr>
        <w:t>Mitigation</w:t>
      </w:r>
      <w:proofErr w:type="spellEnd"/>
      <w:r w:rsidRPr="00C103B2">
        <w:rPr>
          <w:snapToGrid w:val="0"/>
          <w:kern w:val="18"/>
          <w:szCs w:val="18"/>
        </w:rPr>
        <w:t xml:space="preserve"> </w:t>
      </w:r>
      <w:proofErr w:type="spellStart"/>
      <w:r w:rsidRPr="00C103B2">
        <w:rPr>
          <w:snapToGrid w:val="0"/>
          <w:kern w:val="18"/>
          <w:szCs w:val="18"/>
        </w:rPr>
        <w:t>and</w:t>
      </w:r>
      <w:proofErr w:type="spellEnd"/>
      <w:r w:rsidRPr="00C103B2">
        <w:rPr>
          <w:snapToGrid w:val="0"/>
          <w:kern w:val="18"/>
          <w:szCs w:val="18"/>
        </w:rPr>
        <w:t xml:space="preserve"> </w:t>
      </w:r>
      <w:proofErr w:type="spellStart"/>
      <w:r w:rsidRPr="00C103B2">
        <w:rPr>
          <w:snapToGrid w:val="0"/>
          <w:kern w:val="18"/>
          <w:szCs w:val="18"/>
        </w:rPr>
        <w:t>Adaptation</w:t>
      </w:r>
      <w:proofErr w:type="spellEnd"/>
      <w:r>
        <w:rPr>
          <w:snapToGrid w:val="0"/>
          <w:kern w:val="18"/>
          <w:szCs w:val="18"/>
        </w:rPr>
        <w:t xml:space="preserve"> (</w:t>
      </w:r>
      <w:r>
        <w:t xml:space="preserve">Связь между </w:t>
      </w:r>
      <w:r w:rsidRPr="00E46F66">
        <w:t>биоразнообрази</w:t>
      </w:r>
      <w:r>
        <w:t>ем</w:t>
      </w:r>
      <w:r w:rsidRPr="00E46F66">
        <w:t xml:space="preserve"> и смягчени</w:t>
      </w:r>
      <w:r>
        <w:t xml:space="preserve">ем </w:t>
      </w:r>
      <w:r w:rsidRPr="00E46F66">
        <w:t>последствий изменения климата и адаптации</w:t>
      </w:r>
      <w:r>
        <w:t xml:space="preserve"> к ним</w:t>
      </w:r>
      <w:r w:rsidRPr="00E46F66">
        <w:t>:</w:t>
      </w:r>
      <w:proofErr w:type="gramEnd"/>
      <w:r w:rsidRPr="00E46F66">
        <w:t xml:space="preserve"> </w:t>
      </w:r>
      <w:proofErr w:type="gramStart"/>
      <w:r w:rsidRPr="00E46F66">
        <w:t>Доклад второй специальной группы технических экспертов по биоразнообразию и изменению климата</w:t>
      </w:r>
      <w:r>
        <w:t>)</w:t>
      </w:r>
      <w:r w:rsidRPr="00E46F66">
        <w:t>.</w:t>
      </w:r>
      <w:proofErr w:type="gramEnd"/>
    </w:p>
  </w:footnote>
  <w:footnote w:id="13">
    <w:p w:rsidR="00EB6AA5" w:rsidRPr="00566833" w:rsidRDefault="00EB6AA5" w:rsidP="00D22FB0">
      <w:pPr>
        <w:pStyle w:val="Notedebasdepage"/>
        <w:suppressLineNumbers/>
        <w:suppressAutoHyphens/>
        <w:kinsoku w:val="0"/>
        <w:overflowPunct w:val="0"/>
        <w:autoSpaceDE w:val="0"/>
        <w:autoSpaceDN w:val="0"/>
        <w:adjustRightInd w:val="0"/>
        <w:snapToGrid w:val="0"/>
        <w:ind w:firstLine="0"/>
        <w:jc w:val="left"/>
        <w:rPr>
          <w:lang w:val="en-US"/>
        </w:rPr>
      </w:pPr>
      <w:r>
        <w:rPr>
          <w:rStyle w:val="Appelnotedebasdep"/>
          <w:rFonts w:eastAsiaTheme="majorEastAsia"/>
          <w:snapToGrid w:val="0"/>
          <w:kern w:val="18"/>
        </w:rPr>
        <w:footnoteRef/>
      </w:r>
      <w:r w:rsidRPr="00AB606E">
        <w:rPr>
          <w:lang w:val="es-ES"/>
        </w:rPr>
        <w:t xml:space="preserve"> Estrella, M. and N. </w:t>
      </w:r>
      <w:proofErr w:type="spellStart"/>
      <w:r w:rsidRPr="00AB606E">
        <w:rPr>
          <w:lang w:val="es-ES"/>
        </w:rPr>
        <w:t>Saalismaa</w:t>
      </w:r>
      <w:proofErr w:type="spellEnd"/>
      <w:r w:rsidRPr="00AB606E">
        <w:rPr>
          <w:lang w:val="es-ES"/>
        </w:rPr>
        <w:t xml:space="preserve">. </w:t>
      </w:r>
      <w:r w:rsidRPr="008B525B">
        <w:rPr>
          <w:lang w:val="en-US"/>
        </w:rPr>
        <w:t>2013. Ecosystem-based Disaster Risk Reduction: An Overview</w:t>
      </w:r>
      <w:r w:rsidRPr="00566833">
        <w:rPr>
          <w:lang w:val="en-US"/>
        </w:rPr>
        <w:t xml:space="preserve"> (Уменьшение опасности бедствий с позиций экосистем: </w:t>
      </w:r>
      <w:proofErr w:type="spellStart"/>
      <w:r w:rsidRPr="00566833">
        <w:rPr>
          <w:lang w:val="en-US"/>
        </w:rPr>
        <w:t>обзор</w:t>
      </w:r>
      <w:proofErr w:type="spellEnd"/>
      <w:r>
        <w:t>)</w:t>
      </w:r>
      <w:r w:rsidRPr="008B525B">
        <w:rPr>
          <w:lang w:val="en-US"/>
        </w:rPr>
        <w:t xml:space="preserve"> </w:t>
      </w:r>
      <w:proofErr w:type="spellStart"/>
      <w:r w:rsidRPr="008B525B">
        <w:rPr>
          <w:lang w:val="en-US"/>
        </w:rPr>
        <w:t>Renaud</w:t>
      </w:r>
      <w:proofErr w:type="spellEnd"/>
      <w:r w:rsidRPr="008B525B">
        <w:rPr>
          <w:lang w:val="en-US"/>
        </w:rPr>
        <w:t xml:space="preserve">, F., </w:t>
      </w:r>
      <w:proofErr w:type="spellStart"/>
      <w:r w:rsidRPr="008B525B">
        <w:rPr>
          <w:lang w:val="en-US"/>
        </w:rPr>
        <w:t>Sudmeier-Rieux</w:t>
      </w:r>
      <w:proofErr w:type="spellEnd"/>
      <w:r w:rsidRPr="008B525B">
        <w:rPr>
          <w:lang w:val="en-US"/>
        </w:rPr>
        <w:t xml:space="preserve">, K. and M. </w:t>
      </w:r>
      <w:proofErr w:type="spellStart"/>
      <w:r w:rsidRPr="008B525B">
        <w:rPr>
          <w:lang w:val="en-US"/>
        </w:rPr>
        <w:t>Estrella</w:t>
      </w:r>
      <w:proofErr w:type="spellEnd"/>
      <w:r w:rsidRPr="008B525B">
        <w:rPr>
          <w:lang w:val="en-US"/>
        </w:rPr>
        <w:t xml:space="preserve"> (eds.), </w:t>
      </w:r>
      <w:r w:rsidRPr="00566833">
        <w:rPr>
          <w:lang w:val="en-US"/>
        </w:rPr>
        <w:t>The Role of Ecosystem Management in Disaster Risk Reduction</w:t>
      </w:r>
      <w:r>
        <w:t xml:space="preserve"> (</w:t>
      </w:r>
      <w:r w:rsidRPr="00566833">
        <w:t>Роль управления экосист</w:t>
      </w:r>
      <w:r>
        <w:t>емами в снижении риска бедствий)</w:t>
      </w:r>
      <w:r w:rsidRPr="008B525B">
        <w:rPr>
          <w:lang w:val="en-US"/>
        </w:rPr>
        <w:t xml:space="preserve">. </w:t>
      </w:r>
      <w:r w:rsidRPr="00566833">
        <w:rPr>
          <w:lang w:val="en-US"/>
        </w:rPr>
        <w:t>Токио: Пресс-служба УООН.</w:t>
      </w:r>
    </w:p>
  </w:footnote>
  <w:footnote w:id="14">
    <w:p w:rsidR="00EB6AA5" w:rsidRPr="0038039A" w:rsidRDefault="00EB6AA5" w:rsidP="00D22FB0">
      <w:pPr>
        <w:pStyle w:val="Notedebasdepage"/>
        <w:suppressLineNumbers/>
        <w:suppressAutoHyphens/>
        <w:kinsoku w:val="0"/>
        <w:overflowPunct w:val="0"/>
        <w:autoSpaceDE w:val="0"/>
        <w:autoSpaceDN w:val="0"/>
        <w:adjustRightInd w:val="0"/>
        <w:snapToGrid w:val="0"/>
        <w:ind w:firstLine="0"/>
        <w:jc w:val="left"/>
        <w:rPr>
          <w:snapToGrid w:val="0"/>
          <w:kern w:val="18"/>
          <w:szCs w:val="18"/>
        </w:rPr>
      </w:pPr>
      <w:r w:rsidRPr="000F46FC">
        <w:rPr>
          <w:rStyle w:val="Appelnotedebasdep"/>
          <w:rFonts w:eastAsiaTheme="majorEastAsia"/>
          <w:snapToGrid w:val="0"/>
          <w:kern w:val="18"/>
          <w:szCs w:val="18"/>
        </w:rPr>
        <w:footnoteRef/>
      </w:r>
      <w:r w:rsidRPr="0038039A">
        <w:rPr>
          <w:snapToGrid w:val="0"/>
          <w:kern w:val="18"/>
          <w:szCs w:val="18"/>
        </w:rPr>
        <w:t xml:space="preserve"> </w:t>
      </w:r>
      <w:r>
        <w:rPr>
          <w:snapToGrid w:val="0"/>
          <w:kern w:val="18"/>
          <w:szCs w:val="18"/>
        </w:rPr>
        <w:t>CBD</w:t>
      </w:r>
      <w:r w:rsidRPr="0038039A">
        <w:rPr>
          <w:snapToGrid w:val="0"/>
          <w:kern w:val="18"/>
          <w:szCs w:val="18"/>
        </w:rPr>
        <w:t>/</w:t>
      </w:r>
      <w:r>
        <w:rPr>
          <w:snapToGrid w:val="0"/>
          <w:kern w:val="18"/>
          <w:szCs w:val="18"/>
        </w:rPr>
        <w:t>SBSTTA</w:t>
      </w:r>
      <w:r w:rsidRPr="0038039A">
        <w:rPr>
          <w:snapToGrid w:val="0"/>
          <w:kern w:val="18"/>
          <w:szCs w:val="18"/>
        </w:rPr>
        <w:t>/22/</w:t>
      </w:r>
      <w:r>
        <w:rPr>
          <w:snapToGrid w:val="0"/>
          <w:kern w:val="18"/>
          <w:szCs w:val="18"/>
        </w:rPr>
        <w:t>INF</w:t>
      </w:r>
      <w:r w:rsidRPr="0038039A">
        <w:rPr>
          <w:snapToGrid w:val="0"/>
          <w:kern w:val="18"/>
          <w:szCs w:val="18"/>
        </w:rPr>
        <w:t>/1.</w:t>
      </w:r>
    </w:p>
  </w:footnote>
  <w:footnote w:id="15">
    <w:p w:rsidR="00EB6AA5" w:rsidRPr="0038039A" w:rsidRDefault="00EB6AA5" w:rsidP="00D22FB0">
      <w:pPr>
        <w:pStyle w:val="Notedebasdepage"/>
        <w:suppressLineNumbers/>
        <w:suppressAutoHyphens/>
        <w:kinsoku w:val="0"/>
        <w:overflowPunct w:val="0"/>
        <w:autoSpaceDE w:val="0"/>
        <w:autoSpaceDN w:val="0"/>
        <w:adjustRightInd w:val="0"/>
        <w:snapToGrid w:val="0"/>
        <w:ind w:firstLine="0"/>
        <w:rPr>
          <w:snapToGrid w:val="0"/>
          <w:kern w:val="18"/>
          <w:szCs w:val="18"/>
        </w:rPr>
      </w:pPr>
      <w:r>
        <w:rPr>
          <w:rStyle w:val="Appelnotedebasdep"/>
          <w:rFonts w:eastAsiaTheme="majorEastAsia"/>
          <w:snapToGrid w:val="0"/>
          <w:kern w:val="18"/>
        </w:rPr>
        <w:footnoteRef/>
      </w:r>
      <w:r w:rsidRPr="0038039A">
        <w:t xml:space="preserve"> </w:t>
      </w:r>
      <w:r w:rsidRPr="0038039A">
        <w:rPr>
          <w:snapToGrid w:val="0"/>
          <w:kern w:val="18"/>
        </w:rPr>
        <w:t xml:space="preserve">Сводный доклад об опыте использования </w:t>
      </w:r>
      <w:r w:rsidRPr="002C6E9F">
        <w:rPr>
          <w:snapToGrid w:val="0"/>
          <w:kern w:val="18"/>
        </w:rPr>
        <w:t>экосистем</w:t>
      </w:r>
      <w:r>
        <w:rPr>
          <w:snapToGrid w:val="0"/>
          <w:kern w:val="18"/>
        </w:rPr>
        <w:t>ных п</w:t>
      </w:r>
      <w:r w:rsidRPr="0038039A">
        <w:rPr>
          <w:snapToGrid w:val="0"/>
          <w:kern w:val="18"/>
        </w:rPr>
        <w:t>одходов к адаптации к изменению климата и уменьшению опасности бедствий</w:t>
      </w:r>
      <w:r w:rsidRPr="0038039A">
        <w:t xml:space="preserve"> (</w:t>
      </w:r>
      <w:r w:rsidRPr="00D97139">
        <w:rPr>
          <w:snapToGrid w:val="0"/>
          <w:kern w:val="18"/>
          <w:szCs w:val="18"/>
        </w:rPr>
        <w:t>https</w:t>
      </w:r>
      <w:r w:rsidRPr="0038039A">
        <w:rPr>
          <w:snapToGrid w:val="0"/>
          <w:kern w:val="18"/>
          <w:szCs w:val="18"/>
        </w:rPr>
        <w:t>://</w:t>
      </w:r>
      <w:r w:rsidRPr="00D97139">
        <w:rPr>
          <w:snapToGrid w:val="0"/>
          <w:kern w:val="18"/>
          <w:szCs w:val="18"/>
        </w:rPr>
        <w:t>www</w:t>
      </w:r>
      <w:r w:rsidRPr="0038039A">
        <w:rPr>
          <w:snapToGrid w:val="0"/>
          <w:kern w:val="18"/>
          <w:szCs w:val="18"/>
        </w:rPr>
        <w:t>.</w:t>
      </w:r>
      <w:r w:rsidRPr="00D97139">
        <w:rPr>
          <w:snapToGrid w:val="0"/>
          <w:kern w:val="18"/>
          <w:szCs w:val="18"/>
        </w:rPr>
        <w:t>cbd</w:t>
      </w:r>
      <w:r w:rsidRPr="0038039A">
        <w:rPr>
          <w:snapToGrid w:val="0"/>
          <w:kern w:val="18"/>
          <w:szCs w:val="18"/>
        </w:rPr>
        <w:t>.</w:t>
      </w:r>
      <w:r w:rsidRPr="00D97139">
        <w:rPr>
          <w:snapToGrid w:val="0"/>
          <w:kern w:val="18"/>
          <w:szCs w:val="18"/>
        </w:rPr>
        <w:t>int</w:t>
      </w:r>
      <w:r w:rsidRPr="0038039A">
        <w:rPr>
          <w:snapToGrid w:val="0"/>
          <w:kern w:val="18"/>
          <w:szCs w:val="18"/>
        </w:rPr>
        <w:t>/</w:t>
      </w:r>
      <w:r w:rsidRPr="00D97139">
        <w:rPr>
          <w:snapToGrid w:val="0"/>
          <w:kern w:val="18"/>
          <w:szCs w:val="18"/>
        </w:rPr>
        <w:t>doc</w:t>
      </w:r>
      <w:r w:rsidRPr="0038039A">
        <w:rPr>
          <w:snapToGrid w:val="0"/>
          <w:kern w:val="18"/>
          <w:szCs w:val="18"/>
        </w:rPr>
        <w:t>/</w:t>
      </w:r>
      <w:r w:rsidRPr="00D97139">
        <w:rPr>
          <w:snapToGrid w:val="0"/>
          <w:kern w:val="18"/>
          <w:szCs w:val="18"/>
        </w:rPr>
        <w:t>publications</w:t>
      </w:r>
      <w:r w:rsidRPr="0038039A">
        <w:rPr>
          <w:snapToGrid w:val="0"/>
          <w:kern w:val="18"/>
          <w:szCs w:val="18"/>
        </w:rPr>
        <w:t>/</w:t>
      </w:r>
      <w:r w:rsidRPr="00D97139">
        <w:rPr>
          <w:snapToGrid w:val="0"/>
          <w:kern w:val="18"/>
          <w:szCs w:val="18"/>
        </w:rPr>
        <w:t>cbd</w:t>
      </w:r>
      <w:r w:rsidRPr="0038039A">
        <w:rPr>
          <w:snapToGrid w:val="0"/>
          <w:kern w:val="18"/>
          <w:szCs w:val="18"/>
        </w:rPr>
        <w:t>-</w:t>
      </w:r>
      <w:r w:rsidRPr="00D97139">
        <w:rPr>
          <w:snapToGrid w:val="0"/>
          <w:kern w:val="18"/>
          <w:szCs w:val="18"/>
        </w:rPr>
        <w:t>ts</w:t>
      </w:r>
      <w:r w:rsidRPr="0038039A">
        <w:rPr>
          <w:snapToGrid w:val="0"/>
          <w:kern w:val="18"/>
          <w:szCs w:val="18"/>
        </w:rPr>
        <w:t>-85-</w:t>
      </w:r>
      <w:r w:rsidRPr="00D97139">
        <w:rPr>
          <w:snapToGrid w:val="0"/>
          <w:kern w:val="18"/>
          <w:szCs w:val="18"/>
        </w:rPr>
        <w:t>en</w:t>
      </w:r>
      <w:r w:rsidRPr="0038039A">
        <w:rPr>
          <w:snapToGrid w:val="0"/>
          <w:kern w:val="18"/>
          <w:szCs w:val="18"/>
        </w:rPr>
        <w:t>.</w:t>
      </w:r>
      <w:r w:rsidRPr="00D97139">
        <w:rPr>
          <w:snapToGrid w:val="0"/>
          <w:kern w:val="18"/>
          <w:szCs w:val="18"/>
        </w:rPr>
        <w:t>pdf</w:t>
      </w:r>
      <w:r w:rsidRPr="0038039A">
        <w:t>).</w:t>
      </w:r>
    </w:p>
  </w:footnote>
  <w:footnote w:id="16">
    <w:p w:rsidR="00EB6AA5" w:rsidRPr="0038039A" w:rsidRDefault="00EB6AA5" w:rsidP="00D22FB0">
      <w:pPr>
        <w:pStyle w:val="Notedebasdepage"/>
        <w:suppressLineNumbers/>
        <w:suppressAutoHyphens/>
        <w:kinsoku w:val="0"/>
        <w:overflowPunct w:val="0"/>
        <w:autoSpaceDE w:val="0"/>
        <w:autoSpaceDN w:val="0"/>
        <w:adjustRightInd w:val="0"/>
        <w:snapToGrid w:val="0"/>
        <w:ind w:firstLine="0"/>
        <w:jc w:val="left"/>
        <w:rPr>
          <w:snapToGrid w:val="0"/>
          <w:kern w:val="18"/>
          <w:szCs w:val="18"/>
        </w:rPr>
      </w:pPr>
      <w:r>
        <w:rPr>
          <w:rStyle w:val="Appelnotedebasdep"/>
          <w:rFonts w:eastAsiaTheme="majorEastAsia"/>
          <w:snapToGrid w:val="0"/>
          <w:kern w:val="18"/>
        </w:rPr>
        <w:footnoteRef/>
      </w:r>
      <w:r w:rsidRPr="0038039A">
        <w:t xml:space="preserve"> Источник: База данных </w:t>
      </w:r>
      <w:r>
        <w:t>PANORAMA</w:t>
      </w:r>
      <w:r w:rsidRPr="0038039A">
        <w:t xml:space="preserve"> </w:t>
      </w:r>
      <w:r w:rsidRPr="00C701EC">
        <w:rPr>
          <w:snapToGrid w:val="0"/>
          <w:kern w:val="18"/>
          <w:szCs w:val="18"/>
        </w:rPr>
        <w:t>https</w:t>
      </w:r>
      <w:r w:rsidRPr="0038039A">
        <w:rPr>
          <w:snapToGrid w:val="0"/>
          <w:kern w:val="18"/>
          <w:szCs w:val="18"/>
        </w:rPr>
        <w:t>://</w:t>
      </w:r>
      <w:r w:rsidRPr="00C701EC">
        <w:rPr>
          <w:snapToGrid w:val="0"/>
          <w:kern w:val="18"/>
          <w:szCs w:val="18"/>
        </w:rPr>
        <w:t>panorama</w:t>
      </w:r>
      <w:r w:rsidRPr="0038039A">
        <w:rPr>
          <w:snapToGrid w:val="0"/>
          <w:kern w:val="18"/>
          <w:szCs w:val="18"/>
        </w:rPr>
        <w:t>.</w:t>
      </w:r>
      <w:r w:rsidRPr="00C701EC">
        <w:rPr>
          <w:snapToGrid w:val="0"/>
          <w:kern w:val="18"/>
          <w:szCs w:val="18"/>
        </w:rPr>
        <w:t>solutions</w:t>
      </w:r>
      <w:r w:rsidRPr="0038039A">
        <w:rPr>
          <w:snapToGrid w:val="0"/>
          <w:kern w:val="18"/>
          <w:szCs w:val="18"/>
        </w:rPr>
        <w:t>/</w:t>
      </w:r>
      <w:r w:rsidRPr="00C701EC">
        <w:rPr>
          <w:snapToGrid w:val="0"/>
          <w:kern w:val="18"/>
          <w:szCs w:val="18"/>
        </w:rPr>
        <w:t>en</w:t>
      </w:r>
      <w:r w:rsidRPr="0038039A">
        <w:rPr>
          <w:snapToGrid w:val="0"/>
          <w:kern w:val="18"/>
          <w:szCs w:val="18"/>
        </w:rPr>
        <w:t>/</w:t>
      </w:r>
      <w:r w:rsidRPr="00C701EC">
        <w:rPr>
          <w:snapToGrid w:val="0"/>
          <w:kern w:val="18"/>
          <w:szCs w:val="18"/>
        </w:rPr>
        <w:t>portal</w:t>
      </w:r>
      <w:r w:rsidRPr="0038039A">
        <w:rPr>
          <w:snapToGrid w:val="0"/>
          <w:kern w:val="18"/>
          <w:szCs w:val="18"/>
        </w:rPr>
        <w:t>/</w:t>
      </w:r>
      <w:r w:rsidRPr="00C701EC">
        <w:rPr>
          <w:snapToGrid w:val="0"/>
          <w:kern w:val="18"/>
          <w:szCs w:val="18"/>
        </w:rPr>
        <w:t>ecosystem</w:t>
      </w:r>
      <w:r w:rsidRPr="0038039A">
        <w:rPr>
          <w:snapToGrid w:val="0"/>
          <w:kern w:val="18"/>
          <w:szCs w:val="18"/>
        </w:rPr>
        <w:t>-</w:t>
      </w:r>
      <w:r w:rsidRPr="00C701EC">
        <w:rPr>
          <w:snapToGrid w:val="0"/>
          <w:kern w:val="18"/>
          <w:szCs w:val="18"/>
        </w:rPr>
        <w:t>based</w:t>
      </w:r>
      <w:r w:rsidRPr="0038039A">
        <w:rPr>
          <w:snapToGrid w:val="0"/>
          <w:kern w:val="18"/>
          <w:szCs w:val="18"/>
        </w:rPr>
        <w:t>-</w:t>
      </w:r>
      <w:r w:rsidRPr="00C701EC">
        <w:rPr>
          <w:snapToGrid w:val="0"/>
          <w:kern w:val="18"/>
          <w:szCs w:val="18"/>
        </w:rPr>
        <w:t>adaptation</w:t>
      </w:r>
    </w:p>
  </w:footnote>
  <w:footnote w:id="17">
    <w:p w:rsidR="00EB6AA5" w:rsidRPr="0038039A" w:rsidRDefault="00EB6AA5" w:rsidP="00D22FB0">
      <w:pPr>
        <w:pStyle w:val="Notedebasdepage"/>
        <w:suppressLineNumbers/>
        <w:suppressAutoHyphens/>
        <w:kinsoku w:val="0"/>
        <w:overflowPunct w:val="0"/>
        <w:autoSpaceDE w:val="0"/>
        <w:autoSpaceDN w:val="0"/>
        <w:adjustRightInd w:val="0"/>
        <w:snapToGrid w:val="0"/>
        <w:ind w:firstLine="0"/>
        <w:rPr>
          <w:snapToGrid w:val="0"/>
          <w:kern w:val="18"/>
          <w:szCs w:val="18"/>
        </w:rPr>
      </w:pPr>
      <w:r>
        <w:rPr>
          <w:rStyle w:val="Appelnotedebasdep"/>
          <w:rFonts w:eastAsiaTheme="majorEastAsia"/>
          <w:snapToGrid w:val="0"/>
          <w:kern w:val="18"/>
        </w:rPr>
        <w:footnoteRef/>
      </w:r>
      <w:r w:rsidRPr="0038039A">
        <w:t xml:space="preserve"> Включая «Руководство по повышению положительного и </w:t>
      </w:r>
      <w:r>
        <w:t>сведению к минимуму</w:t>
      </w:r>
      <w:r w:rsidRPr="0038039A">
        <w:t xml:space="preserve"> негативного воздействия на биоразнообразие деятельности по адаптации к изменению климата» (</w:t>
      </w:r>
      <w:r>
        <w:t>UNEP</w:t>
      </w:r>
      <w:r w:rsidRPr="0038039A">
        <w:t>/</w:t>
      </w:r>
      <w:r>
        <w:t>CBD</w:t>
      </w:r>
      <w:r w:rsidRPr="0038039A">
        <w:t>/</w:t>
      </w:r>
      <w:r>
        <w:t>SBSTTA</w:t>
      </w:r>
      <w:r w:rsidRPr="0038039A">
        <w:t>/20/</w:t>
      </w:r>
      <w:r>
        <w:t>INF</w:t>
      </w:r>
      <w:r w:rsidRPr="0038039A">
        <w:t>/1).</w:t>
      </w:r>
    </w:p>
  </w:footnote>
  <w:footnote w:id="18">
    <w:p w:rsidR="00EB6AA5" w:rsidRPr="0038039A" w:rsidRDefault="00EB6AA5" w:rsidP="00D22FB0">
      <w:pPr>
        <w:pStyle w:val="Notedebasdepage"/>
        <w:suppressLineNumbers/>
        <w:suppressAutoHyphens/>
        <w:kinsoku w:val="0"/>
        <w:overflowPunct w:val="0"/>
        <w:autoSpaceDE w:val="0"/>
        <w:autoSpaceDN w:val="0"/>
        <w:adjustRightInd w:val="0"/>
        <w:snapToGrid w:val="0"/>
        <w:ind w:firstLine="0"/>
        <w:rPr>
          <w:snapToGrid w:val="0"/>
          <w:kern w:val="18"/>
          <w:szCs w:val="18"/>
        </w:rPr>
      </w:pPr>
      <w:r>
        <w:rPr>
          <w:rStyle w:val="Appelnotedebasdep"/>
          <w:rFonts w:eastAsiaTheme="majorEastAsia"/>
          <w:snapToGrid w:val="0"/>
          <w:kern w:val="18"/>
        </w:rPr>
        <w:footnoteRef/>
      </w:r>
      <w:r w:rsidRPr="0038039A">
        <w:t xml:space="preserve"> См. Восстановление экосистем: краткосрочный план действий (</w:t>
      </w:r>
      <w:hyperlink r:id="rId2">
        <w:r w:rsidRPr="0038039A">
          <w:rPr>
            <w:rStyle w:val="Lienhypertexte"/>
            <w:snapToGrid w:val="0"/>
            <w:kern w:val="18"/>
          </w:rPr>
          <w:t xml:space="preserve">решение </w:t>
        </w:r>
        <w:r>
          <w:rPr>
            <w:rStyle w:val="Lienhypertexte"/>
            <w:snapToGrid w:val="0"/>
            <w:kern w:val="18"/>
          </w:rPr>
          <w:t>XIII</w:t>
        </w:r>
        <w:r w:rsidRPr="0038039A">
          <w:rPr>
            <w:rStyle w:val="Lienhypertexte"/>
            <w:snapToGrid w:val="0"/>
            <w:kern w:val="18"/>
          </w:rPr>
          <w:t>/5</w:t>
        </w:r>
      </w:hyperlink>
      <w:r w:rsidRPr="0038039A">
        <w:t xml:space="preserve">); </w:t>
      </w:r>
      <w:hyperlink r:id="rId3">
        <w:r w:rsidRPr="0038039A">
          <w:rPr>
            <w:rStyle w:val="Lienhypertexte"/>
            <w:snapToGrid w:val="0"/>
            <w:kern w:val="18"/>
          </w:rPr>
          <w:t>Декларация Организации Объединенных Наций о правах коренных народов</w:t>
        </w:r>
      </w:hyperlink>
      <w:r w:rsidRPr="0038039A">
        <w:t xml:space="preserve">; и Принципы, </w:t>
      </w:r>
      <w:r>
        <w:t>р</w:t>
      </w:r>
      <w:r w:rsidRPr="0038039A">
        <w:t xml:space="preserve">уководящие </w:t>
      </w:r>
      <w:r>
        <w:t>указания</w:t>
      </w:r>
      <w:r w:rsidRPr="0038039A">
        <w:t xml:space="preserve"> и другие инструменты, разработанные в рамках Конвенции</w:t>
      </w:r>
      <w:r>
        <w:t xml:space="preserve"> </w:t>
      </w:r>
      <w:proofErr w:type="gramStart"/>
      <w:r>
        <w:t>см</w:t>
      </w:r>
      <w:proofErr w:type="gramEnd"/>
      <w:r>
        <w:t>.</w:t>
      </w:r>
      <w:r w:rsidRPr="0038039A">
        <w:t xml:space="preserve"> по адресу </w:t>
      </w:r>
      <w:hyperlink r:id="rId4">
        <w:r>
          <w:rPr>
            <w:rStyle w:val="Lienhypertexte"/>
            <w:snapToGrid w:val="0"/>
            <w:kern w:val="18"/>
          </w:rPr>
          <w:t>https</w:t>
        </w:r>
        <w:r w:rsidRPr="0038039A">
          <w:rPr>
            <w:rStyle w:val="Lienhypertexte"/>
            <w:snapToGrid w:val="0"/>
            <w:kern w:val="18"/>
          </w:rPr>
          <w:t>://</w:t>
        </w:r>
        <w:r>
          <w:rPr>
            <w:rStyle w:val="Lienhypertexte"/>
            <w:snapToGrid w:val="0"/>
            <w:kern w:val="18"/>
          </w:rPr>
          <w:t>www</w:t>
        </w:r>
        <w:r w:rsidRPr="0038039A">
          <w:rPr>
            <w:rStyle w:val="Lienhypertexte"/>
            <w:snapToGrid w:val="0"/>
            <w:kern w:val="18"/>
          </w:rPr>
          <w:t>.</w:t>
        </w:r>
        <w:r>
          <w:rPr>
            <w:rStyle w:val="Lienhypertexte"/>
            <w:snapToGrid w:val="0"/>
            <w:kern w:val="18"/>
          </w:rPr>
          <w:t>cbd</w:t>
        </w:r>
        <w:r w:rsidRPr="0038039A">
          <w:rPr>
            <w:rStyle w:val="Lienhypertexte"/>
            <w:snapToGrid w:val="0"/>
            <w:kern w:val="18"/>
          </w:rPr>
          <w:t>.</w:t>
        </w:r>
        <w:r>
          <w:rPr>
            <w:rStyle w:val="Lienhypertexte"/>
            <w:snapToGrid w:val="0"/>
            <w:kern w:val="18"/>
          </w:rPr>
          <w:t>int</w:t>
        </w:r>
        <w:r w:rsidRPr="0038039A">
          <w:rPr>
            <w:rStyle w:val="Lienhypertexte"/>
            <w:snapToGrid w:val="0"/>
            <w:kern w:val="18"/>
          </w:rPr>
          <w:t>/</w:t>
        </w:r>
        <w:r>
          <w:rPr>
            <w:rStyle w:val="Lienhypertexte"/>
            <w:snapToGrid w:val="0"/>
            <w:kern w:val="18"/>
          </w:rPr>
          <w:t>guidelines</w:t>
        </w:r>
        <w:r w:rsidRPr="0038039A">
          <w:rPr>
            <w:rStyle w:val="Lienhypertexte"/>
            <w:snapToGrid w:val="0"/>
            <w:kern w:val="18"/>
          </w:rPr>
          <w:t>/</w:t>
        </w:r>
      </w:hyperlink>
      <w:r w:rsidRPr="0038039A">
        <w:rPr>
          <w:rStyle w:val="Lienhypertexte"/>
          <w:snapToGrid w:val="0"/>
          <w:kern w:val="18"/>
        </w:rPr>
        <w:t>.</w:t>
      </w:r>
    </w:p>
  </w:footnote>
  <w:footnote w:id="19">
    <w:p w:rsidR="00EB6AA5" w:rsidRPr="0038039A" w:rsidRDefault="00EB6AA5" w:rsidP="00D22FB0">
      <w:pPr>
        <w:pStyle w:val="Notedebasdepage"/>
        <w:suppressLineNumbers/>
        <w:suppressAutoHyphens/>
        <w:kinsoku w:val="0"/>
        <w:overflowPunct w:val="0"/>
        <w:autoSpaceDE w:val="0"/>
        <w:autoSpaceDN w:val="0"/>
        <w:adjustRightInd w:val="0"/>
        <w:snapToGrid w:val="0"/>
        <w:ind w:firstLine="0"/>
        <w:rPr>
          <w:snapToGrid w:val="0"/>
          <w:kern w:val="18"/>
          <w:szCs w:val="18"/>
        </w:rPr>
      </w:pPr>
      <w:r>
        <w:rPr>
          <w:rStyle w:val="Appelnotedebasdep"/>
          <w:rFonts w:eastAsiaTheme="majorEastAsia"/>
          <w:snapToGrid w:val="0"/>
          <w:kern w:val="18"/>
        </w:rPr>
        <w:footnoteRef/>
      </w:r>
      <w:r w:rsidRPr="0038039A">
        <w:t xml:space="preserve"> </w:t>
      </w:r>
      <w:r w:rsidRPr="005420AF">
        <w:t>Использование этапов ликвидации последствий, восстановления и реконструкции в период после бедствия в целях укрепления потенциала противодействия государств и общин посредством принятия мер по снижению риска бедствий в комплексе с восстановлением материальной инфраструктуры и общественных систем, а также источников сре</w:t>
      </w:r>
      <w:proofErr w:type="gramStart"/>
      <w:r w:rsidRPr="005420AF">
        <w:t>дств к с</w:t>
      </w:r>
      <w:proofErr w:type="gramEnd"/>
      <w:r w:rsidRPr="005420AF">
        <w:t>уществованию, экономики и окружающей среды.</w:t>
      </w:r>
      <w:r>
        <w:t xml:space="preserve"> </w:t>
      </w:r>
      <w:r w:rsidRPr="0038039A">
        <w:t>(</w:t>
      </w:r>
      <w:hyperlink r:id="rId5" w:history="1">
        <w:r w:rsidRPr="0038039A">
          <w:rPr>
            <w:rStyle w:val="Lienhypertexte"/>
            <w:snapToGrid w:val="0"/>
            <w:kern w:val="18"/>
          </w:rPr>
          <w:t xml:space="preserve">МСУОБ ООН </w:t>
        </w:r>
        <w:r>
          <w:rPr>
            <w:rStyle w:val="Lienhypertexte"/>
            <w:snapToGrid w:val="0"/>
            <w:kern w:val="18"/>
          </w:rPr>
          <w:t>В</w:t>
        </w:r>
        <w:r w:rsidRPr="0038039A">
          <w:rPr>
            <w:rStyle w:val="Lienhypertexte"/>
            <w:snapToGrid w:val="0"/>
            <w:kern w:val="18"/>
          </w:rPr>
          <w:t>осстановление по принципу «</w:t>
        </w:r>
        <w:proofErr w:type="gramStart"/>
        <w:r w:rsidRPr="0038039A">
          <w:rPr>
            <w:rStyle w:val="Lienhypertexte"/>
            <w:snapToGrid w:val="0"/>
            <w:kern w:val="18"/>
          </w:rPr>
          <w:t>лучше</w:t>
        </w:r>
        <w:proofErr w:type="gramEnd"/>
        <w:r w:rsidRPr="0038039A">
          <w:rPr>
            <w:rStyle w:val="Lienhypertexte"/>
            <w:snapToGrid w:val="0"/>
            <w:kern w:val="18"/>
          </w:rPr>
          <w:t xml:space="preserve"> чем было»</w:t>
        </w:r>
      </w:hyperlink>
      <w:r w:rsidRPr="0038039A">
        <w:t xml:space="preserve"> 2017</w:t>
      </w:r>
      <w:r>
        <w:t> </w:t>
      </w:r>
      <w:r w:rsidRPr="0038039A">
        <w:t>г</w:t>
      </w:r>
      <w:r>
        <w:t>.</w:t>
      </w:r>
      <w:r w:rsidRPr="0038039A">
        <w:t xml:space="preserve"> в соответствии с рекомендацией межправительственной рабочей группы экспертов открытого состава по </w:t>
      </w:r>
      <w:r>
        <w:t xml:space="preserve">показателям и </w:t>
      </w:r>
      <w:r w:rsidRPr="0038039A">
        <w:t>терминологии, касающ</w:t>
      </w:r>
      <w:r>
        <w:t>имся снижения риска</w:t>
      </w:r>
      <w:r w:rsidRPr="0038039A">
        <w:t xml:space="preserve"> бедствий (</w:t>
      </w:r>
      <w:hyperlink r:id="rId6" w:history="1">
        <w:r w:rsidRPr="00074E82">
          <w:rPr>
            <w:rStyle w:val="Lienhypertexte"/>
            <w:snapToGrid w:val="0"/>
            <w:kern w:val="18"/>
            <w:szCs w:val="18"/>
          </w:rPr>
          <w:t>A</w:t>
        </w:r>
        <w:r w:rsidRPr="0038039A">
          <w:rPr>
            <w:rStyle w:val="Lienhypertexte"/>
            <w:snapToGrid w:val="0"/>
            <w:kern w:val="18"/>
            <w:szCs w:val="18"/>
          </w:rPr>
          <w:t>/71/644</w:t>
        </w:r>
      </w:hyperlink>
      <w:r w:rsidRPr="0038039A">
        <w:rPr>
          <w:snapToGrid w:val="0"/>
          <w:kern w:val="18"/>
          <w:szCs w:val="18"/>
        </w:rPr>
        <w:t xml:space="preserve"> и </w:t>
      </w:r>
      <w:hyperlink r:id="rId7" w:history="1">
        <w:r w:rsidRPr="00074E82">
          <w:rPr>
            <w:rStyle w:val="Lienhypertexte"/>
            <w:snapToGrid w:val="0"/>
            <w:kern w:val="18"/>
            <w:szCs w:val="18"/>
          </w:rPr>
          <w:t>Corr</w:t>
        </w:r>
        <w:r w:rsidRPr="0038039A">
          <w:rPr>
            <w:rStyle w:val="Lienhypertexte"/>
            <w:snapToGrid w:val="0"/>
            <w:kern w:val="18"/>
            <w:szCs w:val="18"/>
          </w:rPr>
          <w:t>.1</w:t>
        </w:r>
      </w:hyperlink>
      <w:r w:rsidRPr="0038039A">
        <w:t xml:space="preserve">), одобренной Генеральной Ассамблеей Организации Объединенных Наций (см. </w:t>
      </w:r>
      <w:r w:rsidRPr="0038039A">
        <w:rPr>
          <w:snapToGrid w:val="0"/>
          <w:kern w:val="18"/>
        </w:rPr>
        <w:t>резолюцию 71/276</w:t>
      </w:r>
      <w:r w:rsidRPr="0038039A">
        <w:t>)).</w:t>
      </w:r>
    </w:p>
  </w:footnote>
  <w:footnote w:id="20">
    <w:p w:rsidR="00EB6AA5" w:rsidRPr="00A45735" w:rsidRDefault="00EB6AA5" w:rsidP="00D22FB0">
      <w:pPr>
        <w:pStyle w:val="Notedebasdepage"/>
        <w:suppressLineNumbers/>
        <w:suppressAutoHyphens/>
        <w:kinsoku w:val="0"/>
        <w:overflowPunct w:val="0"/>
        <w:autoSpaceDE w:val="0"/>
        <w:autoSpaceDN w:val="0"/>
        <w:adjustRightInd w:val="0"/>
        <w:snapToGrid w:val="0"/>
        <w:ind w:firstLine="0"/>
      </w:pPr>
      <w:r>
        <w:rPr>
          <w:rStyle w:val="Appelnotedebasdep"/>
          <w:rFonts w:eastAsiaTheme="majorEastAsia"/>
          <w:snapToGrid w:val="0"/>
          <w:kern w:val="18"/>
        </w:rPr>
        <w:footnoteRef/>
      </w:r>
      <w:r w:rsidRPr="0038039A">
        <w:t xml:space="preserve"> Предупредительный подход изложен в преамбуле Конвенции о биологическом разнообразии: «</w:t>
      </w:r>
      <w:r w:rsidRPr="00A45735">
        <w:t>В тех случаях, когда существует угроза значительного сокращения или утраты биологического разнообразия, отсутствие неоспоримых научных фактов не должно служить причиной отсрочки принятия мер для устранения или сведения к минимуму такой угрозы</w:t>
      </w:r>
      <w:r w:rsidRPr="0038039A">
        <w:t>».</w:t>
      </w:r>
    </w:p>
  </w:footnote>
  <w:footnote w:id="21">
    <w:p w:rsidR="00EB6AA5" w:rsidRPr="0038039A" w:rsidRDefault="00EB6AA5" w:rsidP="00D22FB0">
      <w:pPr>
        <w:pStyle w:val="Notedebasdepage"/>
        <w:suppressLineNumbers/>
        <w:suppressAutoHyphens/>
        <w:kinsoku w:val="0"/>
        <w:overflowPunct w:val="0"/>
        <w:autoSpaceDE w:val="0"/>
        <w:autoSpaceDN w:val="0"/>
        <w:adjustRightInd w:val="0"/>
        <w:snapToGrid w:val="0"/>
        <w:ind w:firstLine="0"/>
        <w:jc w:val="left"/>
        <w:rPr>
          <w:snapToGrid w:val="0"/>
          <w:kern w:val="18"/>
          <w:szCs w:val="18"/>
        </w:rPr>
      </w:pPr>
      <w:r>
        <w:rPr>
          <w:rStyle w:val="Appelnotedebasdep"/>
          <w:rFonts w:eastAsiaTheme="majorEastAsia"/>
          <w:snapToGrid w:val="0"/>
          <w:kern w:val="18"/>
        </w:rPr>
        <w:footnoteRef/>
      </w:r>
      <w:r w:rsidRPr="0038039A">
        <w:t xml:space="preserve"> Мировоззрение, которое со временем эволюционировало, объединяет физические и духовные аспекты (адаптировано из </w:t>
      </w:r>
      <w:r w:rsidRPr="0038039A">
        <w:rPr>
          <w:snapToGrid w:val="0"/>
          <w:kern w:val="18"/>
        </w:rPr>
        <w:t>Сети восстановления коренных народов</w:t>
      </w:r>
      <w:r w:rsidRPr="0038039A">
        <w:t>).</w:t>
      </w:r>
    </w:p>
  </w:footnote>
  <w:footnote w:id="22">
    <w:p w:rsidR="00EB6AA5" w:rsidRPr="00515A3E" w:rsidRDefault="00EB6AA5" w:rsidP="00D22FB0">
      <w:pPr>
        <w:pStyle w:val="Notedebasdepage"/>
        <w:suppressLineNumbers/>
        <w:suppressAutoHyphens/>
        <w:kinsoku w:val="0"/>
        <w:overflowPunct w:val="0"/>
        <w:autoSpaceDE w:val="0"/>
        <w:autoSpaceDN w:val="0"/>
        <w:adjustRightInd w:val="0"/>
        <w:snapToGrid w:val="0"/>
        <w:ind w:firstLine="0"/>
        <w:jc w:val="left"/>
        <w:rPr>
          <w:snapToGrid w:val="0"/>
          <w:kern w:val="18"/>
          <w:szCs w:val="18"/>
        </w:rPr>
      </w:pPr>
      <w:r>
        <w:rPr>
          <w:rStyle w:val="Appelnotedebasdep"/>
          <w:rFonts w:eastAsiaTheme="majorEastAsia"/>
          <w:snapToGrid w:val="0"/>
          <w:kern w:val="18"/>
        </w:rPr>
        <w:footnoteRef/>
      </w:r>
      <w:r w:rsidRPr="00515A3E">
        <w:t xml:space="preserve"> </w:t>
      </w:r>
      <w:proofErr w:type="gramStart"/>
      <w:r w:rsidRPr="00417A9A">
        <w:rPr>
          <w:lang w:val="en-US"/>
        </w:rPr>
        <w:t>CBD</w:t>
      </w:r>
      <w:r w:rsidRPr="00515A3E">
        <w:t>/</w:t>
      </w:r>
      <w:r w:rsidRPr="00417A9A">
        <w:rPr>
          <w:lang w:val="en-US"/>
        </w:rPr>
        <w:t>SBSTTA</w:t>
      </w:r>
      <w:r w:rsidRPr="00515A3E">
        <w:t>/22/</w:t>
      </w:r>
      <w:r w:rsidRPr="00417A9A">
        <w:rPr>
          <w:lang w:val="en-US"/>
        </w:rPr>
        <w:t>INF</w:t>
      </w:r>
      <w:r w:rsidRPr="00515A3E">
        <w:t>/1.</w:t>
      </w:r>
      <w:proofErr w:type="gramEnd"/>
    </w:p>
  </w:footnote>
  <w:footnote w:id="23">
    <w:p w:rsidR="00EB6AA5" w:rsidRPr="00515A3E" w:rsidRDefault="00EB6AA5" w:rsidP="00D22FB0">
      <w:pPr>
        <w:pStyle w:val="Notedebasdepage"/>
        <w:suppressLineNumbers/>
        <w:suppressAutoHyphens/>
        <w:kinsoku w:val="0"/>
        <w:overflowPunct w:val="0"/>
        <w:autoSpaceDE w:val="0"/>
        <w:autoSpaceDN w:val="0"/>
        <w:adjustRightInd w:val="0"/>
        <w:snapToGrid w:val="0"/>
        <w:ind w:firstLine="0"/>
        <w:jc w:val="left"/>
        <w:rPr>
          <w:snapToGrid w:val="0"/>
          <w:kern w:val="18"/>
          <w:szCs w:val="18"/>
        </w:rPr>
      </w:pPr>
      <w:r>
        <w:rPr>
          <w:rStyle w:val="Appelnotedebasdep"/>
          <w:rFonts w:eastAsiaTheme="majorEastAsia"/>
          <w:snapToGrid w:val="0"/>
          <w:kern w:val="18"/>
        </w:rPr>
        <w:footnoteRef/>
      </w:r>
      <w:r w:rsidRPr="00515A3E">
        <w:t xml:space="preserve"> </w:t>
      </w:r>
      <w:proofErr w:type="gramStart"/>
      <w:r w:rsidRPr="00417A9A">
        <w:rPr>
          <w:lang w:val="en-US"/>
        </w:rPr>
        <w:t>CBD</w:t>
      </w:r>
      <w:r w:rsidRPr="00515A3E">
        <w:t>/</w:t>
      </w:r>
      <w:r w:rsidRPr="00417A9A">
        <w:rPr>
          <w:lang w:val="en-US"/>
        </w:rPr>
        <w:t>SBSTTA</w:t>
      </w:r>
      <w:r w:rsidRPr="00515A3E">
        <w:t>/22/</w:t>
      </w:r>
      <w:r w:rsidRPr="00417A9A">
        <w:rPr>
          <w:lang w:val="en-US"/>
        </w:rPr>
        <w:t>INF</w:t>
      </w:r>
      <w:r w:rsidRPr="00515A3E">
        <w:t>/1.</w:t>
      </w:r>
      <w:proofErr w:type="gramEnd"/>
    </w:p>
  </w:footnote>
  <w:footnote w:id="24">
    <w:p w:rsidR="00EB6AA5" w:rsidRPr="0038039A" w:rsidRDefault="00EB6AA5" w:rsidP="00D22FB0">
      <w:pPr>
        <w:pStyle w:val="Notedebasdepage"/>
        <w:suppressLineNumbers/>
        <w:suppressAutoHyphens/>
        <w:kinsoku w:val="0"/>
        <w:overflowPunct w:val="0"/>
        <w:autoSpaceDE w:val="0"/>
        <w:autoSpaceDN w:val="0"/>
        <w:adjustRightInd w:val="0"/>
        <w:snapToGrid w:val="0"/>
        <w:ind w:firstLine="0"/>
        <w:jc w:val="left"/>
        <w:rPr>
          <w:snapToGrid w:val="0"/>
          <w:kern w:val="18"/>
          <w:szCs w:val="18"/>
        </w:rPr>
      </w:pPr>
      <w:r>
        <w:rPr>
          <w:rStyle w:val="Appelnotedebasdep"/>
          <w:rFonts w:eastAsiaTheme="majorEastAsia"/>
          <w:snapToGrid w:val="0"/>
          <w:kern w:val="18"/>
        </w:rPr>
        <w:footnoteRef/>
      </w:r>
      <w:r w:rsidRPr="0038039A">
        <w:t xml:space="preserve"> Там же.</w:t>
      </w:r>
    </w:p>
  </w:footnote>
  <w:footnote w:id="25">
    <w:p w:rsidR="00EB6AA5" w:rsidRPr="0038039A" w:rsidRDefault="00EB6AA5" w:rsidP="00D22FB0">
      <w:pPr>
        <w:pStyle w:val="Notedebasdepage"/>
        <w:suppressLineNumbers/>
        <w:suppressAutoHyphens/>
        <w:kinsoku w:val="0"/>
        <w:overflowPunct w:val="0"/>
        <w:autoSpaceDE w:val="0"/>
        <w:autoSpaceDN w:val="0"/>
        <w:adjustRightInd w:val="0"/>
        <w:snapToGrid w:val="0"/>
        <w:ind w:firstLine="0"/>
        <w:jc w:val="left"/>
        <w:rPr>
          <w:snapToGrid w:val="0"/>
          <w:kern w:val="18"/>
          <w:szCs w:val="18"/>
        </w:rPr>
      </w:pPr>
      <w:r>
        <w:rPr>
          <w:rStyle w:val="Appelnotedebasdep"/>
          <w:rFonts w:eastAsiaTheme="majorEastAsia"/>
          <w:snapToGrid w:val="0"/>
          <w:kern w:val="18"/>
        </w:rPr>
        <w:footnoteRef/>
      </w:r>
      <w:r w:rsidRPr="0038039A">
        <w:t xml:space="preserve"> </w:t>
      </w:r>
      <w:proofErr w:type="gramStart"/>
      <w:r w:rsidRPr="008B525B">
        <w:rPr>
          <w:lang w:val="en-US"/>
        </w:rPr>
        <w:t>CBD</w:t>
      </w:r>
      <w:r w:rsidRPr="0038039A">
        <w:t>/</w:t>
      </w:r>
      <w:r w:rsidRPr="008B525B">
        <w:rPr>
          <w:lang w:val="en-US"/>
        </w:rPr>
        <w:t>SBSTTA</w:t>
      </w:r>
      <w:r w:rsidRPr="0038039A">
        <w:t>/22/</w:t>
      </w:r>
      <w:r w:rsidRPr="008B525B">
        <w:rPr>
          <w:lang w:val="en-US"/>
        </w:rPr>
        <w:t>INF</w:t>
      </w:r>
      <w:r w:rsidRPr="0038039A">
        <w:t xml:space="preserve">/1, приложение; </w:t>
      </w:r>
      <w:r w:rsidRPr="0038039A">
        <w:rPr>
          <w:snapToGrid w:val="0"/>
          <w:kern w:val="18"/>
        </w:rPr>
        <w:t>Технические серии КБР № 85</w:t>
      </w:r>
      <w:r w:rsidRPr="0038039A">
        <w:t xml:space="preserve">, приложения </w:t>
      </w:r>
      <w:r w:rsidRPr="00D97139">
        <w:rPr>
          <w:lang w:val="en-US"/>
        </w:rPr>
        <w:t>II</w:t>
      </w:r>
      <w:r w:rsidRPr="0038039A">
        <w:t xml:space="preserve"> и </w:t>
      </w:r>
      <w:r w:rsidRPr="00D97139">
        <w:rPr>
          <w:lang w:val="en-US"/>
        </w:rPr>
        <w:t>III</w:t>
      </w:r>
      <w:r w:rsidRPr="0038039A">
        <w:t>.</w:t>
      </w:r>
      <w:proofErr w:type="gramEnd"/>
    </w:p>
  </w:footnote>
  <w:footnote w:id="26">
    <w:p w:rsidR="00EB6AA5" w:rsidRPr="00E46F66" w:rsidRDefault="00EB6AA5" w:rsidP="00D22FB0">
      <w:pPr>
        <w:pStyle w:val="Notedebasdepage"/>
        <w:suppressLineNumbers/>
        <w:suppressAutoHyphens/>
        <w:kinsoku w:val="0"/>
        <w:overflowPunct w:val="0"/>
        <w:autoSpaceDE w:val="0"/>
        <w:autoSpaceDN w:val="0"/>
        <w:adjustRightInd w:val="0"/>
        <w:snapToGrid w:val="0"/>
        <w:ind w:firstLine="0"/>
        <w:jc w:val="left"/>
        <w:rPr>
          <w:snapToGrid w:val="0"/>
          <w:kern w:val="18"/>
          <w:szCs w:val="18"/>
        </w:rPr>
      </w:pPr>
      <w:r>
        <w:rPr>
          <w:rStyle w:val="Appelnotedebasdep"/>
          <w:rFonts w:eastAsiaTheme="majorEastAsia"/>
          <w:snapToGrid w:val="0"/>
          <w:kern w:val="18"/>
        </w:rPr>
        <w:footnoteRef/>
      </w:r>
      <w:r w:rsidRPr="00E46F66">
        <w:t xml:space="preserve"> </w:t>
      </w:r>
      <w:r>
        <w:t>CBD</w:t>
      </w:r>
      <w:r w:rsidRPr="00E46F66">
        <w:t>/</w:t>
      </w:r>
      <w:r>
        <w:t>SBSTTA</w:t>
      </w:r>
      <w:r w:rsidRPr="00E46F66">
        <w:t>/22/</w:t>
      </w:r>
      <w:r>
        <w:t>INF</w:t>
      </w:r>
      <w:r w:rsidRPr="00E46F66">
        <w:t>/1.</w:t>
      </w:r>
    </w:p>
  </w:footnote>
  <w:footnote w:id="27">
    <w:p w:rsidR="00EB6AA5" w:rsidRPr="00E46F66" w:rsidRDefault="00EB6AA5" w:rsidP="00D22FB0">
      <w:pPr>
        <w:pStyle w:val="Notedebasdepage"/>
        <w:suppressLineNumbers/>
        <w:suppressAutoHyphens/>
        <w:kinsoku w:val="0"/>
        <w:overflowPunct w:val="0"/>
        <w:autoSpaceDE w:val="0"/>
        <w:autoSpaceDN w:val="0"/>
        <w:adjustRightInd w:val="0"/>
        <w:snapToGrid w:val="0"/>
        <w:ind w:firstLine="0"/>
        <w:rPr>
          <w:snapToGrid w:val="0"/>
          <w:kern w:val="18"/>
          <w:szCs w:val="18"/>
        </w:rPr>
      </w:pPr>
      <w:r>
        <w:rPr>
          <w:rStyle w:val="Appelnotedebasdep"/>
          <w:rFonts w:eastAsiaTheme="majorEastAsia"/>
          <w:snapToGrid w:val="0"/>
          <w:kern w:val="18"/>
        </w:rPr>
        <w:footnoteRef/>
      </w:r>
      <w:r w:rsidRPr="00E46F66">
        <w:t xml:space="preserve"> Такие как Партнерство по защите окружающей среды и уменьшению опасности бедствий (</w:t>
      </w:r>
      <w:r>
        <w:t>PEDRR</w:t>
      </w:r>
      <w:r w:rsidRPr="00E46F66">
        <w:t xml:space="preserve">), Друзья </w:t>
      </w:r>
      <w:r>
        <w:rPr>
          <w:sz w:val="20"/>
          <w:szCs w:val="20"/>
        </w:rPr>
        <w:t xml:space="preserve">АПЭ </w:t>
      </w:r>
      <w:r w:rsidRPr="00E46F66">
        <w:t>(</w:t>
      </w:r>
      <w:r>
        <w:t>FEBA</w:t>
      </w:r>
      <w:r w:rsidRPr="00E46F66">
        <w:t xml:space="preserve">), </w:t>
      </w:r>
      <w:r>
        <w:t>PANORAMA</w:t>
      </w:r>
      <w:r w:rsidRPr="00E46F66">
        <w:t xml:space="preserve">, </w:t>
      </w:r>
      <w:proofErr w:type="spellStart"/>
      <w:r>
        <w:t>BES</w:t>
      </w:r>
      <w:r w:rsidRPr="00E46F66">
        <w:t>-</w:t>
      </w:r>
      <w:r>
        <w:t>Net</w:t>
      </w:r>
      <w:proofErr w:type="spellEnd"/>
      <w:r w:rsidRPr="00E46F66">
        <w:t xml:space="preserve"> (Сеть обслуживания биоразнообразия и экосистем), Тематическая рабочая группа партнерства </w:t>
      </w:r>
      <w:proofErr w:type="spellStart"/>
      <w:r>
        <w:t>Ecospape</w:t>
      </w:r>
      <w:proofErr w:type="spellEnd"/>
      <w:r w:rsidRPr="00E46F66">
        <w:t xml:space="preserve">, экосистемного обслуживания по экосистемным услугам и уменьшению опасности бедствий, Тематические группы МСОП и </w:t>
      </w:r>
      <w:proofErr w:type="spellStart"/>
      <w:r>
        <w:t>CAP</w:t>
      </w:r>
      <w:r w:rsidRPr="00E46F66">
        <w:t>-</w:t>
      </w:r>
      <w:r>
        <w:t>Net</w:t>
      </w:r>
      <w:proofErr w:type="spellEnd"/>
      <w:r w:rsidRPr="00E46F66">
        <w:t xml:space="preserve"> (ПРООН).</w:t>
      </w:r>
    </w:p>
  </w:footnote>
  <w:footnote w:id="28">
    <w:p w:rsidR="00EB6AA5" w:rsidRPr="00E46F66" w:rsidRDefault="00EB6AA5" w:rsidP="00D22FB0">
      <w:pPr>
        <w:pStyle w:val="Notedebasdepage"/>
        <w:suppressLineNumbers/>
        <w:suppressAutoHyphens/>
        <w:kinsoku w:val="0"/>
        <w:overflowPunct w:val="0"/>
        <w:autoSpaceDE w:val="0"/>
        <w:autoSpaceDN w:val="0"/>
        <w:adjustRightInd w:val="0"/>
        <w:snapToGrid w:val="0"/>
        <w:ind w:firstLine="0"/>
        <w:rPr>
          <w:snapToGrid w:val="0"/>
          <w:kern w:val="18"/>
          <w:szCs w:val="18"/>
        </w:rPr>
      </w:pPr>
      <w:r>
        <w:rPr>
          <w:rStyle w:val="Appelnotedebasdep"/>
          <w:rFonts w:eastAsiaTheme="majorEastAsia"/>
          <w:snapToGrid w:val="0"/>
          <w:kern w:val="18"/>
        </w:rPr>
        <w:footnoteRef/>
      </w:r>
      <w:r w:rsidRPr="00E46F66">
        <w:t xml:space="preserve"> В том числе: Национальные планы адаптации (РКИК ООН), Операционные рамки для </w:t>
      </w:r>
      <w:r>
        <w:rPr>
          <w:sz w:val="20"/>
          <w:szCs w:val="20"/>
        </w:rPr>
        <w:t xml:space="preserve">АПЭ </w:t>
      </w:r>
      <w:r w:rsidRPr="00E46F66">
        <w:t>(</w:t>
      </w:r>
      <w:r>
        <w:t>WWF</w:t>
      </w:r>
      <w:r w:rsidRPr="00E46F66">
        <w:t>), Адаптационный цикл актуализации (</w:t>
      </w:r>
      <w:r>
        <w:t>GIZ</w:t>
      </w:r>
      <w:r w:rsidRPr="00E46F66">
        <w:t xml:space="preserve">), Цикл управления рисками стихийных бедствий (Европейское агентство по окружающей среде), Цикл </w:t>
      </w:r>
      <w:proofErr w:type="spellStart"/>
      <w:r>
        <w:t>Eco</w:t>
      </w:r>
      <w:r w:rsidRPr="00E46F66">
        <w:t>-</w:t>
      </w:r>
      <w:r>
        <w:t>DRR</w:t>
      </w:r>
      <w:proofErr w:type="spellEnd"/>
      <w:r w:rsidRPr="00E46F66">
        <w:t xml:space="preserve"> (</w:t>
      </w:r>
      <w:proofErr w:type="spellStart"/>
      <w:r>
        <w:t>Sudmeier</w:t>
      </w:r>
      <w:r w:rsidRPr="00E46F66">
        <w:t>-</w:t>
      </w:r>
      <w:r>
        <w:t>Rieux</w:t>
      </w:r>
      <w:proofErr w:type="spellEnd"/>
      <w:r w:rsidRPr="00E46F66">
        <w:t xml:space="preserve"> 2013), Экосистемы, защищающие инфраструктуру и сообщества (МСОП, </w:t>
      </w:r>
      <w:proofErr w:type="spellStart"/>
      <w:r>
        <w:t>Monty</w:t>
      </w:r>
      <w:proofErr w:type="spellEnd"/>
      <w:r w:rsidRPr="00E46F66">
        <w:t xml:space="preserve"> </w:t>
      </w:r>
      <w:proofErr w:type="spellStart"/>
      <w:r>
        <w:t>et</w:t>
      </w:r>
      <w:proofErr w:type="spellEnd"/>
      <w:r w:rsidRPr="00E46F66">
        <w:t xml:space="preserve"> </w:t>
      </w:r>
      <w:proofErr w:type="spellStart"/>
      <w:r>
        <w:t>al</w:t>
      </w:r>
      <w:proofErr w:type="spellEnd"/>
      <w:r w:rsidRPr="00E46F66">
        <w:t>. 2017), и Ландшафтный подход (</w:t>
      </w:r>
      <w:r>
        <w:t>CARE</w:t>
      </w:r>
      <w:r w:rsidRPr="00E46F66">
        <w:t xml:space="preserve"> </w:t>
      </w:r>
      <w:proofErr w:type="spellStart"/>
      <w:r>
        <w:t>Netherlands</w:t>
      </w:r>
      <w:proofErr w:type="spellEnd"/>
      <w:r w:rsidRPr="00E46F66">
        <w:t xml:space="preserve"> </w:t>
      </w:r>
      <w:proofErr w:type="spellStart"/>
      <w:r>
        <w:t>and</w:t>
      </w:r>
      <w:proofErr w:type="spellEnd"/>
      <w:r w:rsidRPr="00E46F66">
        <w:t xml:space="preserve"> </w:t>
      </w:r>
      <w:proofErr w:type="spellStart"/>
      <w:r>
        <w:t>Wetlands</w:t>
      </w:r>
      <w:proofErr w:type="spellEnd"/>
      <w:r w:rsidRPr="00E46F66">
        <w:t xml:space="preserve"> </w:t>
      </w:r>
      <w:proofErr w:type="spellStart"/>
      <w:r>
        <w:t>International</w:t>
      </w:r>
      <w:proofErr w:type="spellEnd"/>
      <w:r w:rsidRPr="00E46F66">
        <w:t>).</w:t>
      </w:r>
    </w:p>
  </w:footnote>
  <w:footnote w:id="29">
    <w:p w:rsidR="00EB6AA5" w:rsidRPr="0038039A" w:rsidRDefault="00EB6AA5" w:rsidP="00D22FB0">
      <w:pPr>
        <w:pStyle w:val="Notedebasdepage"/>
        <w:suppressLineNumbers/>
        <w:suppressAutoHyphens/>
        <w:kinsoku w:val="0"/>
        <w:overflowPunct w:val="0"/>
        <w:autoSpaceDE w:val="0"/>
        <w:autoSpaceDN w:val="0"/>
        <w:adjustRightInd w:val="0"/>
        <w:snapToGrid w:val="0"/>
        <w:ind w:firstLine="0"/>
        <w:rPr>
          <w:snapToGrid w:val="0"/>
          <w:kern w:val="18"/>
          <w:szCs w:val="18"/>
        </w:rPr>
      </w:pPr>
      <w:r>
        <w:rPr>
          <w:rStyle w:val="Appelnotedebasdep"/>
          <w:rFonts w:eastAsiaTheme="majorEastAsia"/>
          <w:snapToGrid w:val="0"/>
          <w:kern w:val="18"/>
        </w:rPr>
        <w:footnoteRef/>
      </w:r>
      <w:r w:rsidRPr="0038039A">
        <w:t xml:space="preserve"> Дополнительная информация приводится в документе </w:t>
      </w:r>
      <w:r>
        <w:t>CBD</w:t>
      </w:r>
      <w:r w:rsidRPr="0038039A">
        <w:t>/</w:t>
      </w:r>
      <w:r>
        <w:t>SBSTTA</w:t>
      </w:r>
      <w:r w:rsidRPr="0038039A">
        <w:t>/22/</w:t>
      </w:r>
      <w:r>
        <w:t>INF</w:t>
      </w:r>
      <w:r w:rsidRPr="0038039A">
        <w:t>/1.</w:t>
      </w:r>
    </w:p>
  </w:footnote>
  <w:footnote w:id="30">
    <w:p w:rsidR="00EB6AA5" w:rsidRPr="0038039A" w:rsidRDefault="00EB6AA5" w:rsidP="00D22FB0">
      <w:pPr>
        <w:pStyle w:val="Notedebasdepage"/>
        <w:suppressLineNumbers/>
        <w:suppressAutoHyphens/>
        <w:kinsoku w:val="0"/>
        <w:overflowPunct w:val="0"/>
        <w:autoSpaceDE w:val="0"/>
        <w:autoSpaceDN w:val="0"/>
        <w:adjustRightInd w:val="0"/>
        <w:snapToGrid w:val="0"/>
        <w:ind w:firstLine="0"/>
        <w:rPr>
          <w:snapToGrid w:val="0"/>
          <w:kern w:val="18"/>
          <w:szCs w:val="18"/>
        </w:rPr>
      </w:pPr>
      <w:r>
        <w:rPr>
          <w:rStyle w:val="Appelnotedebasdep"/>
          <w:rFonts w:eastAsiaTheme="majorEastAsia"/>
          <w:snapToGrid w:val="0"/>
          <w:kern w:val="18"/>
        </w:rPr>
        <w:footnoteRef/>
      </w:r>
      <w:r w:rsidRPr="0038039A">
        <w:t xml:space="preserve"> </w:t>
      </w:r>
      <w:proofErr w:type="gramStart"/>
      <w:r w:rsidRPr="00417A9A">
        <w:rPr>
          <w:lang w:val="en-US"/>
        </w:rPr>
        <w:t>CBD</w:t>
      </w:r>
      <w:r w:rsidRPr="0038039A">
        <w:t>/</w:t>
      </w:r>
      <w:r w:rsidRPr="00417A9A">
        <w:rPr>
          <w:lang w:val="en-US"/>
        </w:rPr>
        <w:t>SBSTTA</w:t>
      </w:r>
      <w:r w:rsidRPr="0038039A">
        <w:t>/22/</w:t>
      </w:r>
      <w:r w:rsidRPr="00417A9A">
        <w:rPr>
          <w:lang w:val="en-US"/>
        </w:rPr>
        <w:t>INF</w:t>
      </w:r>
      <w:r w:rsidRPr="0038039A">
        <w:t>/1.</w:t>
      </w:r>
      <w:proofErr w:type="gramEnd"/>
    </w:p>
  </w:footnote>
  <w:footnote w:id="31">
    <w:p w:rsidR="00EB6AA5" w:rsidRPr="0038039A" w:rsidRDefault="00EB6AA5" w:rsidP="00D22FB0">
      <w:pPr>
        <w:pStyle w:val="Notedebasdepage"/>
        <w:suppressLineNumbers/>
        <w:suppressAutoHyphens/>
        <w:kinsoku w:val="0"/>
        <w:overflowPunct w:val="0"/>
        <w:autoSpaceDE w:val="0"/>
        <w:autoSpaceDN w:val="0"/>
        <w:adjustRightInd w:val="0"/>
        <w:snapToGrid w:val="0"/>
        <w:ind w:firstLine="0"/>
        <w:jc w:val="left"/>
        <w:rPr>
          <w:snapToGrid w:val="0"/>
          <w:kern w:val="18"/>
          <w:szCs w:val="18"/>
        </w:rPr>
      </w:pPr>
      <w:r>
        <w:rPr>
          <w:rStyle w:val="Appelnotedebasdep"/>
          <w:rFonts w:eastAsiaTheme="majorEastAsia"/>
          <w:snapToGrid w:val="0"/>
          <w:kern w:val="18"/>
        </w:rPr>
        <w:footnoteRef/>
      </w:r>
      <w:r w:rsidRPr="0038039A">
        <w:t xml:space="preserve"> См. </w:t>
      </w:r>
      <w:r w:rsidRPr="00417A9A">
        <w:rPr>
          <w:lang w:val="en-US"/>
        </w:rPr>
        <w:t>CBD</w:t>
      </w:r>
      <w:r w:rsidRPr="0038039A">
        <w:t>/</w:t>
      </w:r>
      <w:r w:rsidRPr="00417A9A">
        <w:rPr>
          <w:lang w:val="en-US"/>
        </w:rPr>
        <w:t>SBSTTA</w:t>
      </w:r>
      <w:r w:rsidRPr="0038039A">
        <w:t>/22/</w:t>
      </w:r>
      <w:r w:rsidRPr="00417A9A">
        <w:rPr>
          <w:lang w:val="en-US"/>
        </w:rPr>
        <w:t>INF</w:t>
      </w:r>
      <w:r w:rsidRPr="0038039A">
        <w:t>/1.</w:t>
      </w:r>
    </w:p>
  </w:footnote>
  <w:footnote w:id="32">
    <w:p w:rsidR="00EB6AA5" w:rsidRPr="0038039A" w:rsidRDefault="00EB6AA5" w:rsidP="00D22FB0">
      <w:pPr>
        <w:pStyle w:val="Notedebasdepage"/>
        <w:suppressLineNumbers/>
        <w:suppressAutoHyphens/>
        <w:kinsoku w:val="0"/>
        <w:overflowPunct w:val="0"/>
        <w:autoSpaceDE w:val="0"/>
        <w:autoSpaceDN w:val="0"/>
        <w:adjustRightInd w:val="0"/>
        <w:snapToGrid w:val="0"/>
        <w:ind w:firstLine="0"/>
        <w:jc w:val="left"/>
        <w:rPr>
          <w:snapToGrid w:val="0"/>
          <w:kern w:val="18"/>
          <w:szCs w:val="18"/>
        </w:rPr>
      </w:pPr>
      <w:r>
        <w:rPr>
          <w:rStyle w:val="Appelnotedebasdep"/>
          <w:rFonts w:eastAsiaTheme="majorEastAsia"/>
          <w:snapToGrid w:val="0"/>
          <w:kern w:val="18"/>
        </w:rPr>
        <w:footnoteRef/>
      </w:r>
      <w:r w:rsidRPr="0038039A">
        <w:t xml:space="preserve"> Межправительственная группа экспертов по изменению климата, </w:t>
      </w:r>
      <w:r w:rsidRPr="0038039A">
        <w:rPr>
          <w:snapToGrid w:val="0"/>
          <w:kern w:val="18"/>
        </w:rPr>
        <w:t>Пятый доклад об оценке</w:t>
      </w:r>
      <w:r w:rsidRPr="0038039A">
        <w:t>, 2007 год.</w:t>
      </w:r>
    </w:p>
  </w:footnote>
  <w:footnote w:id="33">
    <w:p w:rsidR="00EB6AA5" w:rsidRPr="0038039A" w:rsidRDefault="00EB6AA5" w:rsidP="00D22FB0">
      <w:pPr>
        <w:pStyle w:val="Notedebasdepage"/>
        <w:suppressLineNumbers/>
        <w:suppressAutoHyphens/>
        <w:kinsoku w:val="0"/>
        <w:overflowPunct w:val="0"/>
        <w:autoSpaceDE w:val="0"/>
        <w:autoSpaceDN w:val="0"/>
        <w:adjustRightInd w:val="0"/>
        <w:snapToGrid w:val="0"/>
        <w:ind w:firstLine="0"/>
        <w:jc w:val="left"/>
        <w:rPr>
          <w:snapToGrid w:val="0"/>
          <w:kern w:val="18"/>
          <w:szCs w:val="18"/>
        </w:rPr>
      </w:pPr>
      <w:r>
        <w:rPr>
          <w:rStyle w:val="Appelnotedebasdep"/>
          <w:rFonts w:eastAsiaTheme="majorEastAsia"/>
          <w:snapToGrid w:val="0"/>
          <w:kern w:val="18"/>
        </w:rPr>
        <w:footnoteRef/>
      </w:r>
      <w:r w:rsidRPr="0038039A">
        <w:t xml:space="preserve"> См. </w:t>
      </w:r>
      <w:r>
        <w:t>CBD</w:t>
      </w:r>
      <w:r w:rsidRPr="0038039A">
        <w:t>/</w:t>
      </w:r>
      <w:r>
        <w:t>SBSTTA</w:t>
      </w:r>
      <w:r w:rsidRPr="0038039A">
        <w:t>/22/</w:t>
      </w:r>
      <w:r>
        <w:t>INF</w:t>
      </w:r>
      <w:r w:rsidRPr="0038039A">
        <w:t>/1.</w:t>
      </w:r>
    </w:p>
  </w:footnote>
  <w:footnote w:id="34">
    <w:p w:rsidR="00EB6AA5" w:rsidRPr="0038039A" w:rsidRDefault="00EB6AA5" w:rsidP="00D22FB0">
      <w:pPr>
        <w:pStyle w:val="Notedebasdepage"/>
        <w:suppressLineNumbers/>
        <w:suppressAutoHyphens/>
        <w:kinsoku w:val="0"/>
        <w:overflowPunct w:val="0"/>
        <w:autoSpaceDE w:val="0"/>
        <w:autoSpaceDN w:val="0"/>
        <w:adjustRightInd w:val="0"/>
        <w:snapToGrid w:val="0"/>
        <w:ind w:firstLine="0"/>
        <w:jc w:val="left"/>
        <w:rPr>
          <w:snapToGrid w:val="0"/>
          <w:kern w:val="18"/>
          <w:szCs w:val="18"/>
        </w:rPr>
      </w:pPr>
      <w:r>
        <w:rPr>
          <w:rStyle w:val="Appelnotedebasdep"/>
          <w:rFonts w:eastAsiaTheme="majorEastAsia"/>
          <w:snapToGrid w:val="0"/>
          <w:kern w:val="18"/>
        </w:rPr>
        <w:footnoteRef/>
      </w:r>
      <w:r w:rsidRPr="0038039A">
        <w:t xml:space="preserve"> Там же.</w:t>
      </w:r>
    </w:p>
  </w:footnote>
  <w:footnote w:id="35">
    <w:p w:rsidR="00EB6AA5" w:rsidRPr="0038039A" w:rsidRDefault="00EB6AA5" w:rsidP="00D22FB0">
      <w:pPr>
        <w:pStyle w:val="Notedebasdepage"/>
        <w:suppressLineNumbers/>
        <w:suppressAutoHyphens/>
        <w:kinsoku w:val="0"/>
        <w:overflowPunct w:val="0"/>
        <w:autoSpaceDE w:val="0"/>
        <w:autoSpaceDN w:val="0"/>
        <w:adjustRightInd w:val="0"/>
        <w:snapToGrid w:val="0"/>
        <w:ind w:firstLine="0"/>
        <w:jc w:val="left"/>
        <w:rPr>
          <w:snapToGrid w:val="0"/>
          <w:kern w:val="18"/>
          <w:szCs w:val="18"/>
        </w:rPr>
      </w:pPr>
      <w:r>
        <w:rPr>
          <w:rStyle w:val="Appelnotedebasdep"/>
          <w:rFonts w:eastAsiaTheme="majorEastAsia"/>
          <w:snapToGrid w:val="0"/>
          <w:kern w:val="18"/>
        </w:rPr>
        <w:footnoteRef/>
      </w:r>
      <w:r w:rsidRPr="0038039A">
        <w:t xml:space="preserve"> Приводится в </w:t>
      </w:r>
      <w:r>
        <w:t>CBD</w:t>
      </w:r>
      <w:r w:rsidRPr="0038039A">
        <w:t>/</w:t>
      </w:r>
      <w:r>
        <w:t>SBSTTA</w:t>
      </w:r>
      <w:r w:rsidRPr="0038039A">
        <w:t>/22/</w:t>
      </w:r>
      <w:r>
        <w:t>INF</w:t>
      </w:r>
      <w:r w:rsidRPr="0038039A">
        <w:t>/1.</w:t>
      </w:r>
    </w:p>
  </w:footnote>
  <w:footnote w:id="36">
    <w:p w:rsidR="00EB6AA5" w:rsidRPr="0038039A" w:rsidRDefault="00EB6AA5" w:rsidP="00D22FB0">
      <w:pPr>
        <w:pStyle w:val="Notedebasdepage"/>
        <w:suppressLineNumbers/>
        <w:suppressAutoHyphens/>
        <w:kinsoku w:val="0"/>
        <w:overflowPunct w:val="0"/>
        <w:autoSpaceDE w:val="0"/>
        <w:autoSpaceDN w:val="0"/>
        <w:adjustRightInd w:val="0"/>
        <w:snapToGrid w:val="0"/>
        <w:ind w:firstLine="0"/>
        <w:jc w:val="left"/>
        <w:rPr>
          <w:snapToGrid w:val="0"/>
          <w:kern w:val="18"/>
          <w:szCs w:val="18"/>
        </w:rPr>
      </w:pPr>
      <w:r>
        <w:rPr>
          <w:rStyle w:val="Appelnotedebasdep"/>
          <w:rFonts w:eastAsiaTheme="majorEastAsia"/>
          <w:snapToGrid w:val="0"/>
          <w:kern w:val="18"/>
        </w:rPr>
        <w:footnoteRef/>
      </w:r>
      <w:r w:rsidRPr="0038039A">
        <w:t xml:space="preserve"> См. «</w:t>
      </w:r>
      <w:r w:rsidRPr="0038039A">
        <w:rPr>
          <w:snapToGrid w:val="0"/>
          <w:kern w:val="18"/>
        </w:rPr>
        <w:t xml:space="preserve">Эффективная адаптация с позиций экосистем» </w:t>
      </w:r>
      <w:r w:rsidRPr="0038039A">
        <w:t xml:space="preserve">- основа для определения квалификационных критериев и стандартов качества» (Технический документ </w:t>
      </w:r>
      <w:r>
        <w:t>FEBA</w:t>
      </w:r>
      <w:r w:rsidRPr="0038039A">
        <w:t>).</w:t>
      </w:r>
    </w:p>
  </w:footnote>
  <w:footnote w:id="37">
    <w:p w:rsidR="00EB6AA5" w:rsidRPr="0038039A" w:rsidRDefault="00EB6AA5" w:rsidP="00D22FB0">
      <w:pPr>
        <w:pStyle w:val="Notedebasdepage"/>
        <w:suppressLineNumbers/>
        <w:suppressAutoHyphens/>
        <w:kinsoku w:val="0"/>
        <w:overflowPunct w:val="0"/>
        <w:autoSpaceDE w:val="0"/>
        <w:autoSpaceDN w:val="0"/>
        <w:adjustRightInd w:val="0"/>
        <w:snapToGrid w:val="0"/>
        <w:ind w:firstLine="0"/>
        <w:jc w:val="left"/>
        <w:rPr>
          <w:snapToGrid w:val="0"/>
          <w:kern w:val="18"/>
          <w:szCs w:val="18"/>
        </w:rPr>
      </w:pPr>
      <w:r>
        <w:rPr>
          <w:rStyle w:val="Appelnotedebasdep"/>
          <w:rFonts w:eastAsiaTheme="majorEastAsia"/>
          <w:snapToGrid w:val="0"/>
          <w:kern w:val="18"/>
        </w:rPr>
        <w:footnoteRef/>
      </w:r>
      <w:r w:rsidRPr="0038039A">
        <w:t xml:space="preserve"> См. </w:t>
      </w:r>
      <w:r>
        <w:t>CBD</w:t>
      </w:r>
      <w:r w:rsidRPr="0038039A">
        <w:t>/</w:t>
      </w:r>
      <w:r>
        <w:t>SBSTTA</w:t>
      </w:r>
      <w:r w:rsidRPr="0038039A">
        <w:t>/22/</w:t>
      </w:r>
      <w:r>
        <w:t>INF</w:t>
      </w:r>
      <w:r w:rsidRPr="0038039A">
        <w:t>/1.</w:t>
      </w:r>
    </w:p>
  </w:footnote>
  <w:footnote w:id="38">
    <w:p w:rsidR="00EB6AA5" w:rsidRPr="0038039A" w:rsidRDefault="00EB6AA5" w:rsidP="00D22FB0">
      <w:pPr>
        <w:pStyle w:val="Notedebasdepage"/>
        <w:suppressLineNumbers/>
        <w:suppressAutoHyphens/>
        <w:kinsoku w:val="0"/>
        <w:overflowPunct w:val="0"/>
        <w:autoSpaceDE w:val="0"/>
        <w:autoSpaceDN w:val="0"/>
        <w:adjustRightInd w:val="0"/>
        <w:snapToGrid w:val="0"/>
        <w:ind w:firstLine="0"/>
        <w:jc w:val="left"/>
        <w:rPr>
          <w:snapToGrid w:val="0"/>
          <w:kern w:val="18"/>
          <w:szCs w:val="18"/>
        </w:rPr>
      </w:pPr>
      <w:r>
        <w:rPr>
          <w:rStyle w:val="Appelnotedebasdep"/>
          <w:rFonts w:eastAsiaTheme="majorEastAsia"/>
          <w:snapToGrid w:val="0"/>
          <w:kern w:val="18"/>
        </w:rPr>
        <w:footnoteRef/>
      </w:r>
      <w:r w:rsidRPr="0038039A">
        <w:t xml:space="preserve"> Там же.</w:t>
      </w:r>
    </w:p>
  </w:footnote>
  <w:footnote w:id="39">
    <w:p w:rsidR="00EB6AA5" w:rsidRPr="00E46F66" w:rsidRDefault="00EB6AA5" w:rsidP="00D22FB0">
      <w:pPr>
        <w:pStyle w:val="Notedebasdepage"/>
        <w:suppressLineNumbers/>
        <w:suppressAutoHyphens/>
        <w:kinsoku w:val="0"/>
        <w:overflowPunct w:val="0"/>
        <w:autoSpaceDE w:val="0"/>
        <w:autoSpaceDN w:val="0"/>
        <w:adjustRightInd w:val="0"/>
        <w:snapToGrid w:val="0"/>
        <w:ind w:firstLine="0"/>
        <w:jc w:val="left"/>
        <w:rPr>
          <w:snapToGrid w:val="0"/>
          <w:kern w:val="18"/>
          <w:szCs w:val="18"/>
        </w:rPr>
      </w:pPr>
      <w:r>
        <w:rPr>
          <w:rStyle w:val="Appelnotedebasdep"/>
          <w:rFonts w:eastAsiaTheme="majorEastAsia"/>
          <w:snapToGrid w:val="0"/>
          <w:kern w:val="18"/>
        </w:rPr>
        <w:footnoteRef/>
      </w:r>
      <w:r w:rsidRPr="00E46F66">
        <w:t xml:space="preserve"> Там же.</w:t>
      </w:r>
    </w:p>
  </w:footnote>
  <w:footnote w:id="40">
    <w:p w:rsidR="00EB6AA5" w:rsidRPr="00E46F66" w:rsidRDefault="00EB6AA5" w:rsidP="00D22FB0">
      <w:pPr>
        <w:pStyle w:val="Notedebasdepage"/>
        <w:suppressLineNumbers/>
        <w:suppressAutoHyphens/>
        <w:kinsoku w:val="0"/>
        <w:overflowPunct w:val="0"/>
        <w:autoSpaceDE w:val="0"/>
        <w:autoSpaceDN w:val="0"/>
        <w:adjustRightInd w:val="0"/>
        <w:snapToGrid w:val="0"/>
        <w:ind w:firstLine="0"/>
        <w:rPr>
          <w:snapToGrid w:val="0"/>
          <w:kern w:val="18"/>
          <w:szCs w:val="18"/>
        </w:rPr>
      </w:pPr>
      <w:r>
        <w:rPr>
          <w:rStyle w:val="Appelnotedebasdep"/>
          <w:rFonts w:eastAsiaTheme="majorEastAsia"/>
          <w:snapToGrid w:val="0"/>
          <w:kern w:val="18"/>
        </w:rPr>
        <w:footnoteRef/>
      </w:r>
      <w:r w:rsidRPr="00E46F66">
        <w:t xml:space="preserve"> Методы оценки важности деятельности в области </w:t>
      </w:r>
      <w:r>
        <w:rPr>
          <w:sz w:val="20"/>
          <w:szCs w:val="20"/>
        </w:rPr>
        <w:t xml:space="preserve">АПЭ и </w:t>
      </w:r>
      <w:proofErr w:type="spellStart"/>
      <w:r>
        <w:rPr>
          <w:sz w:val="20"/>
          <w:szCs w:val="20"/>
        </w:rPr>
        <w:t>Эко-УОБ</w:t>
      </w:r>
      <w:proofErr w:type="spellEnd"/>
      <w:r w:rsidRPr="00E46F66">
        <w:t xml:space="preserve"> </w:t>
      </w:r>
      <w:r>
        <w:t xml:space="preserve">описаны в издании </w:t>
      </w:r>
      <w:proofErr w:type="spellStart"/>
      <w:r w:rsidRPr="00B90F0E">
        <w:rPr>
          <w:snapToGrid w:val="0"/>
          <w:kern w:val="18"/>
        </w:rPr>
        <w:t>Frontier</w:t>
      </w:r>
      <w:proofErr w:type="spellEnd"/>
      <w:r w:rsidRPr="00E46F66">
        <w:rPr>
          <w:snapToGrid w:val="0"/>
          <w:kern w:val="18"/>
        </w:rPr>
        <w:t xml:space="preserve"> </w:t>
      </w:r>
      <w:proofErr w:type="spellStart"/>
      <w:r w:rsidRPr="00B90F0E">
        <w:rPr>
          <w:snapToGrid w:val="0"/>
          <w:kern w:val="18"/>
        </w:rPr>
        <w:t>Economics</w:t>
      </w:r>
      <w:proofErr w:type="spellEnd"/>
      <w:r w:rsidRPr="00E46F66">
        <w:rPr>
          <w:snapToGrid w:val="0"/>
          <w:kern w:val="18"/>
        </w:rPr>
        <w:t xml:space="preserve"> (2013</w:t>
      </w:r>
      <w:r>
        <w:rPr>
          <w:snapToGrid w:val="0"/>
          <w:kern w:val="18"/>
        </w:rPr>
        <w:t> г.</w:t>
      </w:r>
      <w:r w:rsidRPr="00E46F66">
        <w:rPr>
          <w:snapToGrid w:val="0"/>
          <w:kern w:val="18"/>
        </w:rPr>
        <w:t>), «Экономика устойчивости к изменению климата: Оценка инициатив в управлении наводнениями – тематическое исследование»</w:t>
      </w:r>
      <w:r>
        <w:t xml:space="preserve">, </w:t>
      </w:r>
      <w:proofErr w:type="gramStart"/>
      <w:r>
        <w:t>см</w:t>
      </w:r>
      <w:proofErr w:type="gramEnd"/>
      <w:r>
        <w:t>.</w:t>
      </w:r>
      <w:r w:rsidRPr="00E46F66">
        <w:t xml:space="preserve"> документ </w:t>
      </w:r>
      <w:r>
        <w:t>CBD</w:t>
      </w:r>
      <w:r w:rsidRPr="00E46F66">
        <w:t>/</w:t>
      </w:r>
      <w:r>
        <w:t>SBSTTA</w:t>
      </w:r>
      <w:r w:rsidRPr="00E46F66">
        <w:t>/22/</w:t>
      </w:r>
      <w:r>
        <w:t>INF</w:t>
      </w:r>
      <w:r w:rsidRPr="00E46F66">
        <w:t>/1.</w:t>
      </w:r>
    </w:p>
  </w:footnote>
  <w:footnote w:id="41">
    <w:p w:rsidR="00EB6AA5" w:rsidRPr="0038039A" w:rsidRDefault="00EB6AA5" w:rsidP="00D22FB0">
      <w:pPr>
        <w:pStyle w:val="Notedebasdepage"/>
        <w:suppressLineNumbers/>
        <w:suppressAutoHyphens/>
        <w:kinsoku w:val="0"/>
        <w:overflowPunct w:val="0"/>
        <w:autoSpaceDE w:val="0"/>
        <w:autoSpaceDN w:val="0"/>
        <w:adjustRightInd w:val="0"/>
        <w:snapToGrid w:val="0"/>
        <w:ind w:firstLine="0"/>
        <w:jc w:val="left"/>
        <w:rPr>
          <w:snapToGrid w:val="0"/>
          <w:kern w:val="18"/>
          <w:szCs w:val="18"/>
        </w:rPr>
      </w:pPr>
      <w:r>
        <w:rPr>
          <w:rStyle w:val="Appelnotedebasdep"/>
          <w:rFonts w:eastAsiaTheme="majorEastAsia"/>
          <w:snapToGrid w:val="0"/>
          <w:kern w:val="18"/>
        </w:rPr>
        <w:footnoteRef/>
      </w:r>
      <w:r w:rsidRPr="0038039A">
        <w:t xml:space="preserve"> </w:t>
      </w:r>
      <w:r>
        <w:t>См.</w:t>
      </w:r>
      <w:r w:rsidRPr="0038039A">
        <w:t xml:space="preserve"> </w:t>
      </w:r>
      <w:r>
        <w:t>CBD</w:t>
      </w:r>
      <w:r w:rsidRPr="0038039A">
        <w:t>/</w:t>
      </w:r>
      <w:r>
        <w:t>SBSTTA</w:t>
      </w:r>
      <w:r w:rsidRPr="0038039A">
        <w:t>/22/</w:t>
      </w:r>
      <w:r>
        <w:t>INF</w:t>
      </w:r>
      <w:r w:rsidRPr="0038039A">
        <w:t>/1.</w:t>
      </w:r>
    </w:p>
  </w:footnote>
  <w:footnote w:id="42">
    <w:p w:rsidR="00EB6AA5" w:rsidRPr="0038039A" w:rsidRDefault="00EB6AA5" w:rsidP="00D22FB0">
      <w:pPr>
        <w:pStyle w:val="Notedebasdepage"/>
        <w:suppressLineNumbers/>
        <w:suppressAutoHyphens/>
        <w:kinsoku w:val="0"/>
        <w:overflowPunct w:val="0"/>
        <w:autoSpaceDE w:val="0"/>
        <w:autoSpaceDN w:val="0"/>
        <w:adjustRightInd w:val="0"/>
        <w:snapToGrid w:val="0"/>
        <w:ind w:firstLine="0"/>
        <w:jc w:val="left"/>
        <w:rPr>
          <w:b/>
          <w:snapToGrid w:val="0"/>
          <w:kern w:val="18"/>
          <w:szCs w:val="18"/>
        </w:rPr>
      </w:pPr>
      <w:r>
        <w:rPr>
          <w:rStyle w:val="Appelnotedebasdep"/>
          <w:rFonts w:eastAsiaTheme="majorEastAsia"/>
          <w:snapToGrid w:val="0"/>
          <w:kern w:val="18"/>
        </w:rPr>
        <w:footnoteRef/>
      </w:r>
      <w:r w:rsidRPr="0038039A">
        <w:t xml:space="preserve"> Некоторые из основных действий и соображений основаны на Кратком обзоре мониторинга и оценки (в разработке), который будет опубликован в 2018 году Немецкой ассоциацией международного сотрудничества.</w:t>
      </w:r>
    </w:p>
  </w:footnote>
  <w:footnote w:id="43">
    <w:p w:rsidR="00EB6AA5" w:rsidRPr="00E46F66" w:rsidRDefault="00EB6AA5" w:rsidP="00D22FB0">
      <w:pPr>
        <w:pStyle w:val="Notedebasdepage"/>
        <w:suppressLineNumbers/>
        <w:suppressAutoHyphens/>
        <w:kinsoku w:val="0"/>
        <w:overflowPunct w:val="0"/>
        <w:autoSpaceDE w:val="0"/>
        <w:autoSpaceDN w:val="0"/>
        <w:adjustRightInd w:val="0"/>
        <w:snapToGrid w:val="0"/>
        <w:ind w:firstLine="0"/>
        <w:jc w:val="left"/>
        <w:rPr>
          <w:snapToGrid w:val="0"/>
          <w:kern w:val="18"/>
          <w:szCs w:val="18"/>
        </w:rPr>
      </w:pPr>
      <w:r>
        <w:rPr>
          <w:rStyle w:val="Appelnotedebasdep"/>
          <w:rFonts w:eastAsiaTheme="majorEastAsia"/>
          <w:snapToGrid w:val="0"/>
          <w:kern w:val="18"/>
        </w:rPr>
        <w:footnoteRef/>
      </w:r>
      <w:r w:rsidRPr="00E46F66">
        <w:t xml:space="preserve"> См. </w:t>
      </w:r>
      <w:r>
        <w:t>CBD</w:t>
      </w:r>
      <w:r w:rsidRPr="00E46F66">
        <w:t>/</w:t>
      </w:r>
      <w:r>
        <w:t>SBSTTA</w:t>
      </w:r>
      <w:r w:rsidRPr="00E46F66">
        <w:t>/22/</w:t>
      </w:r>
      <w:r>
        <w:t>INF</w:t>
      </w:r>
      <w:r w:rsidRPr="00E46F66">
        <w:t>/1.</w:t>
      </w:r>
    </w:p>
  </w:footnote>
  <w:footnote w:id="44">
    <w:p w:rsidR="00EB6AA5" w:rsidRPr="00E46F66" w:rsidRDefault="00EB6AA5" w:rsidP="00D22FB0">
      <w:pPr>
        <w:pStyle w:val="Notedebasdepage"/>
        <w:suppressLineNumbers/>
        <w:suppressAutoHyphens/>
        <w:kinsoku w:val="0"/>
        <w:overflowPunct w:val="0"/>
        <w:autoSpaceDE w:val="0"/>
        <w:autoSpaceDN w:val="0"/>
        <w:adjustRightInd w:val="0"/>
        <w:snapToGrid w:val="0"/>
        <w:ind w:firstLine="0"/>
        <w:jc w:val="left"/>
        <w:rPr>
          <w:snapToGrid w:val="0"/>
          <w:kern w:val="18"/>
          <w:szCs w:val="18"/>
        </w:rPr>
      </w:pPr>
      <w:r>
        <w:rPr>
          <w:rStyle w:val="Appelnotedebasdep"/>
          <w:rFonts w:eastAsiaTheme="majorEastAsia"/>
          <w:snapToGrid w:val="0"/>
          <w:kern w:val="18"/>
        </w:rPr>
        <w:footnoteRef/>
      </w:r>
      <w:r w:rsidRPr="00E46F66">
        <w:t xml:space="preserve"> Более подробную информацию о показателях можно получить на веб-сайте КБР (</w:t>
      </w:r>
      <w:hyperlink r:id="rId8">
        <w:r>
          <w:rPr>
            <w:rStyle w:val="Lienhypertexte"/>
            <w:snapToGrid w:val="0"/>
            <w:kern w:val="18"/>
          </w:rPr>
          <w:t>https</w:t>
        </w:r>
        <w:r w:rsidRPr="00E46F66">
          <w:rPr>
            <w:rStyle w:val="Lienhypertexte"/>
            <w:snapToGrid w:val="0"/>
            <w:kern w:val="18"/>
          </w:rPr>
          <w:t>://</w:t>
        </w:r>
        <w:r>
          <w:rPr>
            <w:rStyle w:val="Lienhypertexte"/>
            <w:snapToGrid w:val="0"/>
            <w:kern w:val="18"/>
          </w:rPr>
          <w:t>www</w:t>
        </w:r>
        <w:r w:rsidRPr="00E46F66">
          <w:rPr>
            <w:rStyle w:val="Lienhypertexte"/>
            <w:snapToGrid w:val="0"/>
            <w:kern w:val="18"/>
          </w:rPr>
          <w:t>.</w:t>
        </w:r>
        <w:r>
          <w:rPr>
            <w:rStyle w:val="Lienhypertexte"/>
            <w:snapToGrid w:val="0"/>
            <w:kern w:val="18"/>
          </w:rPr>
          <w:t>cbd</w:t>
        </w:r>
        <w:r w:rsidRPr="00E46F66">
          <w:rPr>
            <w:rStyle w:val="Lienhypertexte"/>
            <w:snapToGrid w:val="0"/>
            <w:kern w:val="18"/>
          </w:rPr>
          <w:t>.</w:t>
        </w:r>
        <w:r>
          <w:rPr>
            <w:rStyle w:val="Lienhypertexte"/>
            <w:snapToGrid w:val="0"/>
            <w:kern w:val="18"/>
          </w:rPr>
          <w:t>int</w:t>
        </w:r>
        <w:r w:rsidRPr="00E46F66">
          <w:rPr>
            <w:rStyle w:val="Lienhypertexte"/>
            <w:snapToGrid w:val="0"/>
            <w:kern w:val="18"/>
          </w:rPr>
          <w:t>/</w:t>
        </w:r>
        <w:r>
          <w:rPr>
            <w:rStyle w:val="Lienhypertexte"/>
            <w:snapToGrid w:val="0"/>
            <w:kern w:val="18"/>
          </w:rPr>
          <w:t>indicators</w:t>
        </w:r>
        <w:r w:rsidRPr="00E46F66">
          <w:rPr>
            <w:rStyle w:val="Lienhypertexte"/>
            <w:snapToGrid w:val="0"/>
            <w:kern w:val="18"/>
          </w:rPr>
          <w:t>/</w:t>
        </w:r>
        <w:r>
          <w:rPr>
            <w:rStyle w:val="Lienhypertexte"/>
            <w:snapToGrid w:val="0"/>
            <w:kern w:val="18"/>
          </w:rPr>
          <w:t>default</w:t>
        </w:r>
        <w:r w:rsidRPr="00E46F66">
          <w:rPr>
            <w:rStyle w:val="Lienhypertexte"/>
            <w:snapToGrid w:val="0"/>
            <w:kern w:val="18"/>
          </w:rPr>
          <w:t>.</w:t>
        </w:r>
        <w:r>
          <w:rPr>
            <w:rStyle w:val="Lienhypertexte"/>
            <w:snapToGrid w:val="0"/>
            <w:kern w:val="18"/>
          </w:rPr>
          <w:t>shtml</w:t>
        </w:r>
      </w:hyperlink>
      <w:r w:rsidRPr="00E46F66">
        <w:t>) и в</w:t>
      </w:r>
      <w:proofErr w:type="gramStart"/>
      <w:r w:rsidRPr="00E46F66">
        <w:t xml:space="preserve"> П</w:t>
      </w:r>
      <w:proofErr w:type="gramEnd"/>
      <w:r w:rsidRPr="00E46F66">
        <w:t xml:space="preserve">ятом докладе об оценке МГЭИК (см. </w:t>
      </w:r>
      <w:r w:rsidRPr="00B90F0E">
        <w:rPr>
          <w:snapToGrid w:val="0"/>
          <w:kern w:val="18"/>
          <w:szCs w:val="18"/>
        </w:rPr>
        <w:t>https</w:t>
      </w:r>
      <w:r w:rsidRPr="00E46F66">
        <w:rPr>
          <w:snapToGrid w:val="0"/>
          <w:kern w:val="18"/>
          <w:szCs w:val="18"/>
        </w:rPr>
        <w:t>://</w:t>
      </w:r>
      <w:r w:rsidRPr="00B90F0E">
        <w:rPr>
          <w:snapToGrid w:val="0"/>
          <w:kern w:val="18"/>
          <w:szCs w:val="18"/>
        </w:rPr>
        <w:t>www</w:t>
      </w:r>
      <w:r w:rsidRPr="00E46F66">
        <w:rPr>
          <w:snapToGrid w:val="0"/>
          <w:kern w:val="18"/>
          <w:szCs w:val="18"/>
        </w:rPr>
        <w:t>.</w:t>
      </w:r>
      <w:r w:rsidRPr="00B90F0E">
        <w:rPr>
          <w:snapToGrid w:val="0"/>
          <w:kern w:val="18"/>
          <w:szCs w:val="18"/>
        </w:rPr>
        <w:t>ipcc</w:t>
      </w:r>
      <w:r w:rsidRPr="00E46F66">
        <w:rPr>
          <w:snapToGrid w:val="0"/>
          <w:kern w:val="18"/>
          <w:szCs w:val="18"/>
        </w:rPr>
        <w:t>.</w:t>
      </w:r>
      <w:r w:rsidRPr="00B90F0E">
        <w:rPr>
          <w:snapToGrid w:val="0"/>
          <w:kern w:val="18"/>
          <w:szCs w:val="18"/>
        </w:rPr>
        <w:t>ch</w:t>
      </w:r>
      <w:r w:rsidRPr="00E46F66">
        <w:rPr>
          <w:snapToGrid w:val="0"/>
          <w:kern w:val="18"/>
          <w:szCs w:val="18"/>
        </w:rPr>
        <w:t>/</w:t>
      </w:r>
      <w:r w:rsidRPr="00B90F0E">
        <w:rPr>
          <w:snapToGrid w:val="0"/>
          <w:kern w:val="18"/>
          <w:szCs w:val="18"/>
        </w:rPr>
        <w:t>report</w:t>
      </w:r>
      <w:r w:rsidRPr="00E46F66">
        <w:rPr>
          <w:snapToGrid w:val="0"/>
          <w:kern w:val="18"/>
          <w:szCs w:val="18"/>
        </w:rPr>
        <w:t>/</w:t>
      </w:r>
      <w:r w:rsidRPr="00B90F0E">
        <w:rPr>
          <w:snapToGrid w:val="0"/>
          <w:kern w:val="18"/>
          <w:szCs w:val="18"/>
        </w:rPr>
        <w:t>ar</w:t>
      </w:r>
      <w:r w:rsidRPr="00E46F66">
        <w:rPr>
          <w:snapToGrid w:val="0"/>
          <w:kern w:val="18"/>
          <w:szCs w:val="18"/>
        </w:rPr>
        <w:t>5/</w:t>
      </w:r>
      <w:r w:rsidRPr="00E46F66">
        <w:t>)</w:t>
      </w:r>
      <w:r>
        <w:t>.</w:t>
      </w:r>
    </w:p>
  </w:footnote>
  <w:footnote w:id="45">
    <w:p w:rsidR="00EB6AA5" w:rsidRPr="0038039A" w:rsidRDefault="00EB6AA5" w:rsidP="00D22FB0">
      <w:pPr>
        <w:pStyle w:val="Notedebasdepage"/>
        <w:suppressLineNumbers/>
        <w:suppressAutoHyphens/>
        <w:kinsoku w:val="0"/>
        <w:overflowPunct w:val="0"/>
        <w:autoSpaceDE w:val="0"/>
        <w:autoSpaceDN w:val="0"/>
        <w:adjustRightInd w:val="0"/>
        <w:snapToGrid w:val="0"/>
        <w:ind w:firstLine="0"/>
        <w:jc w:val="left"/>
        <w:rPr>
          <w:snapToGrid w:val="0"/>
          <w:kern w:val="18"/>
          <w:szCs w:val="18"/>
        </w:rPr>
      </w:pPr>
      <w:r>
        <w:rPr>
          <w:rStyle w:val="Appelnotedebasdep"/>
          <w:rFonts w:eastAsiaTheme="majorEastAsia"/>
          <w:snapToGrid w:val="0"/>
          <w:kern w:val="18"/>
        </w:rPr>
        <w:footnoteRef/>
      </w:r>
      <w:r w:rsidRPr="0038039A">
        <w:t xml:space="preserve"> См. приложение </w:t>
      </w:r>
      <w:r>
        <w:t>III</w:t>
      </w:r>
      <w:r w:rsidRPr="0038039A">
        <w:t xml:space="preserve"> к </w:t>
      </w:r>
      <w:r>
        <w:rPr>
          <w:lang w:val="en-US"/>
        </w:rPr>
        <w:t>CBD</w:t>
      </w:r>
      <w:r w:rsidRPr="0038039A">
        <w:t>/</w:t>
      </w:r>
      <w:r>
        <w:rPr>
          <w:lang w:val="en-US"/>
        </w:rPr>
        <w:t>SBSTTA</w:t>
      </w:r>
      <w:r w:rsidRPr="0038039A">
        <w:t>/22/</w:t>
      </w:r>
      <w:r>
        <w:t>INF</w:t>
      </w:r>
      <w:r w:rsidRPr="0038039A">
        <w:t>/1.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AA5" w:rsidRPr="00D22FB0" w:rsidRDefault="00104C3C" w:rsidP="00C32100">
    <w:pPr>
      <w:pStyle w:val="En-tte"/>
      <w:jc w:val="left"/>
      <w:rPr>
        <w:noProof/>
        <w:kern w:val="22"/>
        <w:lang w:val="fr-FR"/>
      </w:rPr>
    </w:pPr>
    <w:sdt>
      <w:sdtPr>
        <w:rPr>
          <w:noProof/>
          <w:kern w:val="22"/>
        </w:rPr>
        <w:alias w:val="Subject"/>
        <w:tag w:val=""/>
        <w:id w:val="-1885015078"/>
        <w:placeholder>
          <w:docPart w:val="87710D4E94FE42CDAA0A292816ED671B"/>
        </w:placeholder>
        <w:dataBinding w:prefixMappings="xmlns:ns0='http://purl.org/dc/elements/1.1/' xmlns:ns1='http://schemas.openxmlformats.org/package/2006/metadata/core-properties' " w:xpath="/ns1:coreProperties[1]/ns0:subject[1]" w:storeItemID="{6C3C8BC8-F283-45AE-878A-BAB7291924A1}"/>
        <w:text/>
      </w:sdtPr>
      <w:sdtContent>
        <w:r w:rsidR="00EB6AA5">
          <w:rPr>
            <w:noProof/>
            <w:kern w:val="22"/>
            <w:lang w:val="fr-FR"/>
          </w:rPr>
          <w:t>CBD/COP/DEC/14/</w:t>
        </w:r>
      </w:sdtContent>
    </w:sdt>
    <w:r w:rsidR="00EB6AA5">
      <w:rPr>
        <w:noProof/>
        <w:kern w:val="22"/>
        <w:lang w:val="fr-FR"/>
      </w:rPr>
      <w:t>5</w:t>
    </w:r>
  </w:p>
  <w:p w:rsidR="00EB6AA5" w:rsidRDefault="00EB6AA5" w:rsidP="00534681">
    <w:pPr>
      <w:pStyle w:val="En-tte"/>
      <w:rPr>
        <w:noProof/>
      </w:rPr>
    </w:pPr>
    <w:r>
      <w:rPr>
        <w:noProof/>
      </w:rPr>
      <w:t xml:space="preserve">Страница </w:t>
    </w:r>
    <w:r w:rsidR="00104C3C">
      <w:rPr>
        <w:noProof/>
      </w:rPr>
      <w:fldChar w:fldCharType="begin"/>
    </w:r>
    <w:r>
      <w:rPr>
        <w:noProof/>
      </w:rPr>
      <w:instrText xml:space="preserve"> PAGE   \* MERGEFORMAT </w:instrText>
    </w:r>
    <w:r w:rsidR="00104C3C">
      <w:rPr>
        <w:noProof/>
      </w:rPr>
      <w:fldChar w:fldCharType="separate"/>
    </w:r>
    <w:r w:rsidR="00C850BB">
      <w:rPr>
        <w:noProof/>
      </w:rPr>
      <w:t>6</w:t>
    </w:r>
    <w:r w:rsidR="00104C3C">
      <w:rPr>
        <w:noProof/>
      </w:rPr>
      <w:fldChar w:fldCharType="end"/>
    </w:r>
  </w:p>
  <w:p w:rsidR="00EB6AA5" w:rsidRDefault="00EB6AA5">
    <w:pPr>
      <w:pStyle w:val="En-tte"/>
      <w:rPr>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AA5" w:rsidRPr="00D22FB0" w:rsidRDefault="00104C3C" w:rsidP="00451FAC">
    <w:pPr>
      <w:pStyle w:val="En-tte"/>
      <w:jc w:val="right"/>
      <w:rPr>
        <w:noProof/>
        <w:kern w:val="22"/>
        <w:lang w:val="fr-FR"/>
      </w:rPr>
    </w:pPr>
    <w:sdt>
      <w:sdtPr>
        <w:rPr>
          <w:noProof/>
          <w:kern w:val="22"/>
        </w:rPr>
        <w:alias w:val="Subject"/>
        <w:tag w:val=""/>
        <w:id w:val="1867932"/>
        <w:placeholder>
          <w:docPart w:val="1777D8E32D20448388409ED8CCED062A"/>
        </w:placeholder>
        <w:dataBinding w:prefixMappings="xmlns:ns0='http://purl.org/dc/elements/1.1/' xmlns:ns1='http://schemas.openxmlformats.org/package/2006/metadata/core-properties' " w:xpath="/ns1:coreProperties[1]/ns0:subject[1]" w:storeItemID="{6C3C8BC8-F283-45AE-878A-BAB7291924A1}"/>
        <w:text/>
      </w:sdtPr>
      <w:sdtContent>
        <w:r w:rsidR="00EB6AA5">
          <w:rPr>
            <w:noProof/>
            <w:kern w:val="22"/>
            <w:lang w:val="fr-FR"/>
          </w:rPr>
          <w:t>CBD/COP/DEC/14/</w:t>
        </w:r>
      </w:sdtContent>
    </w:sdt>
    <w:r w:rsidR="00EB6AA5">
      <w:rPr>
        <w:noProof/>
        <w:kern w:val="22"/>
        <w:lang w:val="fr-FR"/>
      </w:rPr>
      <w:t>5</w:t>
    </w:r>
  </w:p>
  <w:p w:rsidR="00EB6AA5" w:rsidRDefault="00EB6AA5" w:rsidP="009505C9">
    <w:pPr>
      <w:pStyle w:val="En-tte"/>
      <w:jc w:val="right"/>
    </w:pPr>
    <w:r>
      <w:t xml:space="preserve">Страница </w:t>
    </w:r>
    <w:fldSimple w:instr=" PAGE   \* MERGEFORMAT ">
      <w:r w:rsidR="00C850BB">
        <w:rPr>
          <w:noProof/>
        </w:rPr>
        <w:t>7</w:t>
      </w:r>
    </w:fldSimple>
  </w:p>
  <w:p w:rsidR="00EB6AA5" w:rsidRDefault="00EB6AA5">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4057B"/>
    <w:multiLevelType w:val="hybridMultilevel"/>
    <w:tmpl w:val="F1A041B8"/>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02C32A6A"/>
    <w:multiLevelType w:val="hybridMultilevel"/>
    <w:tmpl w:val="2766D734"/>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B729F"/>
    <w:multiLevelType w:val="hybridMultilevel"/>
    <w:tmpl w:val="2766F27E"/>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09360934"/>
    <w:multiLevelType w:val="hybridMultilevel"/>
    <w:tmpl w:val="FA22943E"/>
    <w:lvl w:ilvl="0" w:tplc="040C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E42F1E"/>
    <w:multiLevelType w:val="hybridMultilevel"/>
    <w:tmpl w:val="FB1AA1C8"/>
    <w:lvl w:ilvl="0" w:tplc="040C0017">
      <w:start w:val="1"/>
      <w:numFmt w:val="lowerLetter"/>
      <w:lvlText w:val="%1)"/>
      <w:lvlJc w:val="left"/>
      <w:pPr>
        <w:ind w:left="720" w:hanging="360"/>
      </w:pPr>
      <w:rPr>
        <w:rFonts w:hint="default"/>
        <w:b w:val="0"/>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0F65751"/>
    <w:multiLevelType w:val="hybridMultilevel"/>
    <w:tmpl w:val="FCC8118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1D9312F"/>
    <w:multiLevelType w:val="hybridMultilevel"/>
    <w:tmpl w:val="3A680B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3011595"/>
    <w:multiLevelType w:val="hybridMultilevel"/>
    <w:tmpl w:val="FFCAB118"/>
    <w:lvl w:ilvl="0" w:tplc="C65649C0">
      <w:start w:val="1"/>
      <w:numFmt w:val="lowerRoman"/>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nsid w:val="2FA926F0"/>
    <w:multiLevelType w:val="hybridMultilevel"/>
    <w:tmpl w:val="B0960738"/>
    <w:lvl w:ilvl="0" w:tplc="040C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9439D9"/>
    <w:multiLevelType w:val="hybridMultilevel"/>
    <w:tmpl w:val="220A5E4A"/>
    <w:lvl w:ilvl="0" w:tplc="040C0017">
      <w:start w:val="1"/>
      <w:numFmt w:val="lowerLetter"/>
      <w:lvlText w:val="%1)"/>
      <w:lvlJc w:val="left"/>
      <w:pPr>
        <w:ind w:left="720" w:hanging="360"/>
      </w:pPr>
      <w:rPr>
        <w:rFonts w:hint="default"/>
        <w:b w:val="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38B549BF"/>
    <w:multiLevelType w:val="hybridMultilevel"/>
    <w:tmpl w:val="6902FFDA"/>
    <w:lvl w:ilvl="0" w:tplc="040C0017">
      <w:start w:val="1"/>
      <w:numFmt w:val="lowerLetter"/>
      <w:lvlText w:val="%1)"/>
      <w:lvlJc w:val="left"/>
      <w:pPr>
        <w:ind w:left="720" w:hanging="360"/>
      </w:pPr>
      <w:rPr>
        <w:rFonts w:hint="default"/>
        <w:b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0165948"/>
    <w:multiLevelType w:val="hybridMultilevel"/>
    <w:tmpl w:val="2EE8BF76"/>
    <w:lvl w:ilvl="0" w:tplc="9D1253A4">
      <w:start w:val="1"/>
      <w:numFmt w:val="decimal"/>
      <w:pStyle w:val="Para1"/>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5B187D"/>
    <w:multiLevelType w:val="hybridMultilevel"/>
    <w:tmpl w:val="427AA550"/>
    <w:lvl w:ilvl="0" w:tplc="040C0017">
      <w:start w:val="1"/>
      <w:numFmt w:val="lowerLetter"/>
      <w:lvlText w:val="%1)"/>
      <w:lvlJc w:val="left"/>
      <w:pPr>
        <w:ind w:left="720" w:hanging="360"/>
      </w:pPr>
      <w:rPr>
        <w:rFonts w:hint="default"/>
        <w:b w:val="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47985D0B"/>
    <w:multiLevelType w:val="hybridMultilevel"/>
    <w:tmpl w:val="6FA200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484C5B5D"/>
    <w:multiLevelType w:val="hybridMultilevel"/>
    <w:tmpl w:val="4A1C92CE"/>
    <w:lvl w:ilvl="0" w:tplc="040C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57B04DE5"/>
    <w:multiLevelType w:val="hybridMultilevel"/>
    <w:tmpl w:val="5B8ED672"/>
    <w:lvl w:ilvl="0" w:tplc="040C0017">
      <w:start w:val="1"/>
      <w:numFmt w:val="lowerLetter"/>
      <w:lvlText w:val="%1)"/>
      <w:lvlJc w:val="left"/>
      <w:pPr>
        <w:ind w:left="720" w:hanging="360"/>
      </w:pPr>
      <w:rPr>
        <w:rFonts w:hint="default"/>
        <w:b w:val="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5867382E"/>
    <w:multiLevelType w:val="hybridMultilevel"/>
    <w:tmpl w:val="5D784D84"/>
    <w:lvl w:ilvl="0" w:tplc="10090001">
      <w:start w:val="1"/>
      <w:numFmt w:val="bullet"/>
      <w:lvlText w:val=""/>
      <w:lvlJc w:val="left"/>
      <w:pPr>
        <w:ind w:left="720" w:hanging="360"/>
      </w:pPr>
      <w:rPr>
        <w:rFonts w:ascii="Symbol" w:hAnsi="Symbol" w:hint="default"/>
      </w:rPr>
    </w:lvl>
    <w:lvl w:ilvl="1" w:tplc="C65649C0">
      <w:start w:val="1"/>
      <w:numFmt w:val="lowerRoman"/>
      <w:lvlText w:val="%2)"/>
      <w:lvlJc w:val="left"/>
      <w:pPr>
        <w:ind w:left="1440" w:hanging="360"/>
      </w:pPr>
      <w:rPr>
        <w:rFonts w:hint="default"/>
        <w:b w:val="0"/>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58E21E0C"/>
    <w:multiLevelType w:val="hybridMultilevel"/>
    <w:tmpl w:val="94F298DC"/>
    <w:lvl w:ilvl="0" w:tplc="10090001">
      <w:start w:val="1"/>
      <w:numFmt w:val="bullet"/>
      <w:lvlText w:val=""/>
      <w:lvlJc w:val="left"/>
      <w:pPr>
        <w:ind w:left="720" w:hanging="360"/>
      </w:pPr>
      <w:rPr>
        <w:rFonts w:ascii="Symbol" w:hAnsi="Symbol" w:hint="default"/>
      </w:rPr>
    </w:lvl>
    <w:lvl w:ilvl="1" w:tplc="C65649C0">
      <w:start w:val="1"/>
      <w:numFmt w:val="lowerRoman"/>
      <w:lvlText w:val="%2)"/>
      <w:lvlJc w:val="left"/>
      <w:pPr>
        <w:ind w:left="1440" w:hanging="360"/>
      </w:pPr>
      <w:rPr>
        <w:rFonts w:hint="default"/>
        <w:b w:val="0"/>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5DDD2A54"/>
    <w:multiLevelType w:val="hybridMultilevel"/>
    <w:tmpl w:val="257436F4"/>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1">
    <w:nsid w:val="633E19A5"/>
    <w:multiLevelType w:val="hybridMultilevel"/>
    <w:tmpl w:val="9BC8C43C"/>
    <w:lvl w:ilvl="0" w:tplc="040C0017">
      <w:start w:val="1"/>
      <w:numFmt w:val="lowerLetter"/>
      <w:lvlText w:val="%1)"/>
      <w:lvlJc w:val="left"/>
      <w:pPr>
        <w:ind w:left="1080" w:hanging="72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63DC36B5"/>
    <w:multiLevelType w:val="multilevel"/>
    <w:tmpl w:val="71C4DE34"/>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5CD486A"/>
    <w:multiLevelType w:val="hybridMultilevel"/>
    <w:tmpl w:val="14E871B4"/>
    <w:lvl w:ilvl="0" w:tplc="040C0017">
      <w:start w:val="1"/>
      <w:numFmt w:val="lowerLetter"/>
      <w:lvlText w:val="%1)"/>
      <w:lvlJc w:val="left"/>
      <w:pPr>
        <w:ind w:left="720" w:hanging="360"/>
      </w:pPr>
      <w:rPr>
        <w:rFonts w:hint="default"/>
        <w:b w:val="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6BBF3CC4"/>
    <w:multiLevelType w:val="hybridMultilevel"/>
    <w:tmpl w:val="896A31E8"/>
    <w:lvl w:ilvl="0" w:tplc="040C0017">
      <w:start w:val="1"/>
      <w:numFmt w:val="lowerLetter"/>
      <w:lvlText w:val="%1)"/>
      <w:lvlJc w:val="left"/>
      <w:pPr>
        <w:ind w:left="720" w:hanging="360"/>
      </w:pPr>
      <w:rPr>
        <w:rFonts w:hint="default"/>
        <w:b w:val="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6C2170AC"/>
    <w:multiLevelType w:val="hybridMultilevel"/>
    <w:tmpl w:val="6BD08F8C"/>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6">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nsid w:val="70082295"/>
    <w:multiLevelType w:val="hybridMultilevel"/>
    <w:tmpl w:val="C5804F70"/>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8">
    <w:nsid w:val="77037CE6"/>
    <w:multiLevelType w:val="hybridMultilevel"/>
    <w:tmpl w:val="81DAED3E"/>
    <w:lvl w:ilvl="0" w:tplc="10090001">
      <w:start w:val="1"/>
      <w:numFmt w:val="bullet"/>
      <w:lvlText w:val=""/>
      <w:lvlJc w:val="left"/>
      <w:pPr>
        <w:ind w:left="720" w:hanging="360"/>
      </w:pPr>
      <w:rPr>
        <w:rFonts w:ascii="Symbol" w:hAnsi="Symbol" w:hint="default"/>
      </w:rPr>
    </w:lvl>
    <w:lvl w:ilvl="1" w:tplc="C65649C0">
      <w:start w:val="1"/>
      <w:numFmt w:val="lowerRoman"/>
      <w:lvlText w:val="%2)"/>
      <w:lvlJc w:val="left"/>
      <w:pPr>
        <w:ind w:left="1440" w:hanging="360"/>
      </w:pPr>
      <w:rPr>
        <w:rFonts w:hint="default"/>
        <w:b w:val="0"/>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77BE0A66"/>
    <w:multiLevelType w:val="hybridMultilevel"/>
    <w:tmpl w:val="4FE471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78407EF3"/>
    <w:multiLevelType w:val="hybridMultilevel"/>
    <w:tmpl w:val="7BFA9BAC"/>
    <w:lvl w:ilvl="0" w:tplc="040C0017">
      <w:start w:val="1"/>
      <w:numFmt w:val="lowerLetter"/>
      <w:lvlText w:val="%1)"/>
      <w:lvlJc w:val="left"/>
      <w:pPr>
        <w:ind w:left="720" w:hanging="360"/>
      </w:pPr>
      <w:rPr>
        <w:rFonts w:hint="default"/>
        <w:b w:val="0"/>
        <w:i w:val="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7CAD4640"/>
    <w:multiLevelType w:val="hybridMultilevel"/>
    <w:tmpl w:val="2F4CCD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7D975761"/>
    <w:multiLevelType w:val="hybridMultilevel"/>
    <w:tmpl w:val="B2445E50"/>
    <w:lvl w:ilvl="0" w:tplc="040C0017">
      <w:start w:val="1"/>
      <w:numFmt w:val="lowerLetter"/>
      <w:lvlText w:val="%1)"/>
      <w:lvlJc w:val="left"/>
      <w:pPr>
        <w:ind w:left="360" w:hanging="360"/>
      </w:pPr>
      <w:rPr>
        <w:rFonts w:hint="default"/>
        <w:b w:val="0"/>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8"/>
  </w:num>
  <w:num w:numId="2">
    <w:abstractNumId w:val="16"/>
  </w:num>
  <w:num w:numId="3">
    <w:abstractNumId w:val="26"/>
  </w:num>
  <w:num w:numId="4">
    <w:abstractNumId w:val="31"/>
  </w:num>
  <w:num w:numId="5">
    <w:abstractNumId w:val="14"/>
  </w:num>
  <w:num w:numId="6">
    <w:abstractNumId w:val="5"/>
  </w:num>
  <w:num w:numId="7">
    <w:abstractNumId w:val="29"/>
  </w:num>
  <w:num w:numId="8">
    <w:abstractNumId w:val="6"/>
  </w:num>
  <w:num w:numId="9">
    <w:abstractNumId w:val="12"/>
  </w:num>
  <w:num w:numId="10">
    <w:abstractNumId w:val="0"/>
  </w:num>
  <w:num w:numId="11">
    <w:abstractNumId w:val="25"/>
  </w:num>
  <w:num w:numId="12">
    <w:abstractNumId w:val="27"/>
  </w:num>
  <w:num w:numId="13">
    <w:abstractNumId w:val="20"/>
  </w:num>
  <w:num w:numId="14">
    <w:abstractNumId w:val="7"/>
  </w:num>
  <w:num w:numId="15">
    <w:abstractNumId w:val="1"/>
  </w:num>
  <w:num w:numId="16">
    <w:abstractNumId w:val="22"/>
  </w:num>
  <w:num w:numId="17">
    <w:abstractNumId w:val="3"/>
  </w:num>
  <w:num w:numId="18">
    <w:abstractNumId w:val="21"/>
  </w:num>
  <w:num w:numId="19">
    <w:abstractNumId w:val="23"/>
  </w:num>
  <w:num w:numId="20">
    <w:abstractNumId w:val="13"/>
  </w:num>
  <w:num w:numId="21">
    <w:abstractNumId w:val="4"/>
  </w:num>
  <w:num w:numId="22">
    <w:abstractNumId w:val="15"/>
  </w:num>
  <w:num w:numId="23">
    <w:abstractNumId w:val="17"/>
  </w:num>
  <w:num w:numId="24">
    <w:abstractNumId w:val="30"/>
  </w:num>
  <w:num w:numId="25">
    <w:abstractNumId w:val="19"/>
  </w:num>
  <w:num w:numId="26">
    <w:abstractNumId w:val="10"/>
  </w:num>
  <w:num w:numId="27">
    <w:abstractNumId w:val="18"/>
  </w:num>
  <w:num w:numId="28">
    <w:abstractNumId w:val="32"/>
  </w:num>
  <w:num w:numId="29">
    <w:abstractNumId w:val="9"/>
  </w:num>
  <w:num w:numId="30">
    <w:abstractNumId w:val="24"/>
  </w:num>
  <w:num w:numId="31">
    <w:abstractNumId w:val="11"/>
  </w:num>
  <w:num w:numId="32">
    <w:abstractNumId w:val="28"/>
  </w:num>
  <w:num w:numId="33">
    <w:abstractNumId w:val="2"/>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evenAndOddHeaders/>
  <w:characterSpacingControl w:val="doNotCompress"/>
  <w:hdrShapeDefaults>
    <o:shapedefaults v:ext="edit" spidmax="44034"/>
  </w:hdrShapeDefaults>
  <w:footnotePr>
    <w:footnote w:id="-1"/>
    <w:footnote w:id="0"/>
    <w:footnote w:id="1"/>
  </w:footnotePr>
  <w:endnotePr>
    <w:endnote w:id="-1"/>
    <w:endnote w:id="0"/>
    <w:endnote w:id="1"/>
  </w:endnotePr>
  <w:compat>
    <w:useFELayout/>
  </w:compat>
  <w:rsids>
    <w:rsidRoot w:val="00C9161D"/>
    <w:rsid w:val="00003528"/>
    <w:rsid w:val="0000698B"/>
    <w:rsid w:val="0001146F"/>
    <w:rsid w:val="00012CF0"/>
    <w:rsid w:val="00017FF2"/>
    <w:rsid w:val="00020D29"/>
    <w:rsid w:val="00024146"/>
    <w:rsid w:val="000260FA"/>
    <w:rsid w:val="00032EFE"/>
    <w:rsid w:val="00033975"/>
    <w:rsid w:val="00037732"/>
    <w:rsid w:val="00041C0F"/>
    <w:rsid w:val="00044DDB"/>
    <w:rsid w:val="00052963"/>
    <w:rsid w:val="00063D6C"/>
    <w:rsid w:val="00065EDE"/>
    <w:rsid w:val="00067029"/>
    <w:rsid w:val="00073153"/>
    <w:rsid w:val="000737B2"/>
    <w:rsid w:val="00076B3A"/>
    <w:rsid w:val="00080DC1"/>
    <w:rsid w:val="00093579"/>
    <w:rsid w:val="00093B05"/>
    <w:rsid w:val="00094C1B"/>
    <w:rsid w:val="000A0258"/>
    <w:rsid w:val="000A0AC1"/>
    <w:rsid w:val="000A0CA4"/>
    <w:rsid w:val="000A1DA9"/>
    <w:rsid w:val="000A49DC"/>
    <w:rsid w:val="000B7B33"/>
    <w:rsid w:val="000D4076"/>
    <w:rsid w:val="000D459E"/>
    <w:rsid w:val="000D76A4"/>
    <w:rsid w:val="000E21EC"/>
    <w:rsid w:val="000E673A"/>
    <w:rsid w:val="000E70C8"/>
    <w:rsid w:val="000E7EB9"/>
    <w:rsid w:val="000F2A5C"/>
    <w:rsid w:val="000F4E85"/>
    <w:rsid w:val="000F59EA"/>
    <w:rsid w:val="000F5F67"/>
    <w:rsid w:val="000F6C3D"/>
    <w:rsid w:val="000F74F5"/>
    <w:rsid w:val="0010031C"/>
    <w:rsid w:val="001010DD"/>
    <w:rsid w:val="00104C3C"/>
    <w:rsid w:val="00105372"/>
    <w:rsid w:val="00106603"/>
    <w:rsid w:val="00110827"/>
    <w:rsid w:val="00110EC6"/>
    <w:rsid w:val="00113368"/>
    <w:rsid w:val="00115717"/>
    <w:rsid w:val="00123F2A"/>
    <w:rsid w:val="00124DA0"/>
    <w:rsid w:val="00125375"/>
    <w:rsid w:val="00125608"/>
    <w:rsid w:val="001313AF"/>
    <w:rsid w:val="00131E7A"/>
    <w:rsid w:val="00134D08"/>
    <w:rsid w:val="0014372A"/>
    <w:rsid w:val="0014407E"/>
    <w:rsid w:val="00144138"/>
    <w:rsid w:val="001441B3"/>
    <w:rsid w:val="0014423A"/>
    <w:rsid w:val="00144DAC"/>
    <w:rsid w:val="00145120"/>
    <w:rsid w:val="00146F96"/>
    <w:rsid w:val="001544E8"/>
    <w:rsid w:val="00156A79"/>
    <w:rsid w:val="00157F02"/>
    <w:rsid w:val="001669EE"/>
    <w:rsid w:val="00170FF2"/>
    <w:rsid w:val="0017289A"/>
    <w:rsid w:val="00172AF6"/>
    <w:rsid w:val="00176CEE"/>
    <w:rsid w:val="00177CF9"/>
    <w:rsid w:val="0018407B"/>
    <w:rsid w:val="00185888"/>
    <w:rsid w:val="00185CDB"/>
    <w:rsid w:val="00186693"/>
    <w:rsid w:val="00187EDB"/>
    <w:rsid w:val="00195A55"/>
    <w:rsid w:val="00195F8D"/>
    <w:rsid w:val="001961B9"/>
    <w:rsid w:val="001A4E5E"/>
    <w:rsid w:val="001B207E"/>
    <w:rsid w:val="001B5403"/>
    <w:rsid w:val="001B6F03"/>
    <w:rsid w:val="001C083C"/>
    <w:rsid w:val="001C2019"/>
    <w:rsid w:val="001C278E"/>
    <w:rsid w:val="001C2938"/>
    <w:rsid w:val="001C33C5"/>
    <w:rsid w:val="001C36F2"/>
    <w:rsid w:val="001D0D3D"/>
    <w:rsid w:val="001D2F9B"/>
    <w:rsid w:val="001D4A9E"/>
    <w:rsid w:val="001D5192"/>
    <w:rsid w:val="001E041D"/>
    <w:rsid w:val="001E0D32"/>
    <w:rsid w:val="001E11C3"/>
    <w:rsid w:val="001E19F4"/>
    <w:rsid w:val="001E2C86"/>
    <w:rsid w:val="001E3457"/>
    <w:rsid w:val="001E7EAB"/>
    <w:rsid w:val="001F3581"/>
    <w:rsid w:val="001F36FB"/>
    <w:rsid w:val="001F43F8"/>
    <w:rsid w:val="001F65E2"/>
    <w:rsid w:val="00205C3A"/>
    <w:rsid w:val="0020750D"/>
    <w:rsid w:val="00211B51"/>
    <w:rsid w:val="00215D44"/>
    <w:rsid w:val="00221C96"/>
    <w:rsid w:val="00231C2B"/>
    <w:rsid w:val="00235C87"/>
    <w:rsid w:val="00241B15"/>
    <w:rsid w:val="00242869"/>
    <w:rsid w:val="00252C0F"/>
    <w:rsid w:val="00266295"/>
    <w:rsid w:val="002716DB"/>
    <w:rsid w:val="002773EA"/>
    <w:rsid w:val="00282115"/>
    <w:rsid w:val="00282650"/>
    <w:rsid w:val="0028349B"/>
    <w:rsid w:val="0028630A"/>
    <w:rsid w:val="0028759B"/>
    <w:rsid w:val="002902EA"/>
    <w:rsid w:val="00294B50"/>
    <w:rsid w:val="002960B7"/>
    <w:rsid w:val="00296F41"/>
    <w:rsid w:val="002A26BA"/>
    <w:rsid w:val="002A3BB1"/>
    <w:rsid w:val="002A673A"/>
    <w:rsid w:val="002B0B24"/>
    <w:rsid w:val="002C0B1C"/>
    <w:rsid w:val="002C347E"/>
    <w:rsid w:val="002C44CD"/>
    <w:rsid w:val="002C6C0A"/>
    <w:rsid w:val="002C6E9F"/>
    <w:rsid w:val="002D2489"/>
    <w:rsid w:val="002D374B"/>
    <w:rsid w:val="002D6137"/>
    <w:rsid w:val="002E25D9"/>
    <w:rsid w:val="002F0673"/>
    <w:rsid w:val="002F1312"/>
    <w:rsid w:val="002F2649"/>
    <w:rsid w:val="002F2B5C"/>
    <w:rsid w:val="002F5857"/>
    <w:rsid w:val="002F58B2"/>
    <w:rsid w:val="00303C7B"/>
    <w:rsid w:val="00306166"/>
    <w:rsid w:val="00307475"/>
    <w:rsid w:val="003076EE"/>
    <w:rsid w:val="00311950"/>
    <w:rsid w:val="00312410"/>
    <w:rsid w:val="003138CB"/>
    <w:rsid w:val="00313F3C"/>
    <w:rsid w:val="0031741D"/>
    <w:rsid w:val="00317D8D"/>
    <w:rsid w:val="00320F3F"/>
    <w:rsid w:val="0032115B"/>
    <w:rsid w:val="003213B4"/>
    <w:rsid w:val="003221C8"/>
    <w:rsid w:val="0032318C"/>
    <w:rsid w:val="003235BD"/>
    <w:rsid w:val="00327FB1"/>
    <w:rsid w:val="0033630B"/>
    <w:rsid w:val="00344646"/>
    <w:rsid w:val="00350674"/>
    <w:rsid w:val="003531EF"/>
    <w:rsid w:val="003706D7"/>
    <w:rsid w:val="00372F74"/>
    <w:rsid w:val="0037798F"/>
    <w:rsid w:val="00380E17"/>
    <w:rsid w:val="0038105E"/>
    <w:rsid w:val="003818DA"/>
    <w:rsid w:val="0038251E"/>
    <w:rsid w:val="00385A0C"/>
    <w:rsid w:val="00387C63"/>
    <w:rsid w:val="003A33E2"/>
    <w:rsid w:val="003A670F"/>
    <w:rsid w:val="003A6F89"/>
    <w:rsid w:val="003B0269"/>
    <w:rsid w:val="003B07C8"/>
    <w:rsid w:val="003B0EDA"/>
    <w:rsid w:val="003B46E4"/>
    <w:rsid w:val="003C0139"/>
    <w:rsid w:val="003C0855"/>
    <w:rsid w:val="003C2D16"/>
    <w:rsid w:val="003C391A"/>
    <w:rsid w:val="003C4C28"/>
    <w:rsid w:val="003D389E"/>
    <w:rsid w:val="003D3E06"/>
    <w:rsid w:val="003D43FB"/>
    <w:rsid w:val="003D5A87"/>
    <w:rsid w:val="003E4EEB"/>
    <w:rsid w:val="003F6D7F"/>
    <w:rsid w:val="004028F9"/>
    <w:rsid w:val="00403089"/>
    <w:rsid w:val="0040473E"/>
    <w:rsid w:val="0041110D"/>
    <w:rsid w:val="00412830"/>
    <w:rsid w:val="00415390"/>
    <w:rsid w:val="00415935"/>
    <w:rsid w:val="00421AE1"/>
    <w:rsid w:val="0042714B"/>
    <w:rsid w:val="00431D6F"/>
    <w:rsid w:val="00432364"/>
    <w:rsid w:val="00433B80"/>
    <w:rsid w:val="00433CDA"/>
    <w:rsid w:val="00434DB1"/>
    <w:rsid w:val="00441735"/>
    <w:rsid w:val="00443068"/>
    <w:rsid w:val="004440D3"/>
    <w:rsid w:val="00444430"/>
    <w:rsid w:val="00444C59"/>
    <w:rsid w:val="00451FAC"/>
    <w:rsid w:val="00452202"/>
    <w:rsid w:val="00460634"/>
    <w:rsid w:val="00463ECE"/>
    <w:rsid w:val="004644C2"/>
    <w:rsid w:val="0046503F"/>
    <w:rsid w:val="0047087F"/>
    <w:rsid w:val="00471DC3"/>
    <w:rsid w:val="00475959"/>
    <w:rsid w:val="0047672E"/>
    <w:rsid w:val="00476AF1"/>
    <w:rsid w:val="004849FB"/>
    <w:rsid w:val="00486086"/>
    <w:rsid w:val="00487689"/>
    <w:rsid w:val="004A226E"/>
    <w:rsid w:val="004A2E9E"/>
    <w:rsid w:val="004A7D4B"/>
    <w:rsid w:val="004A7F2A"/>
    <w:rsid w:val="004B153D"/>
    <w:rsid w:val="004B1F78"/>
    <w:rsid w:val="004B7397"/>
    <w:rsid w:val="004C07CE"/>
    <w:rsid w:val="004C34A9"/>
    <w:rsid w:val="004D1170"/>
    <w:rsid w:val="004D74A7"/>
    <w:rsid w:val="004E090F"/>
    <w:rsid w:val="004E43F1"/>
    <w:rsid w:val="004E46F8"/>
    <w:rsid w:val="004E6C66"/>
    <w:rsid w:val="004E6F60"/>
    <w:rsid w:val="004F10B7"/>
    <w:rsid w:val="004F3127"/>
    <w:rsid w:val="004F49DA"/>
    <w:rsid w:val="004F5318"/>
    <w:rsid w:val="004F5542"/>
    <w:rsid w:val="00501FD9"/>
    <w:rsid w:val="0050495D"/>
    <w:rsid w:val="00504973"/>
    <w:rsid w:val="00512541"/>
    <w:rsid w:val="00513CBD"/>
    <w:rsid w:val="0051721B"/>
    <w:rsid w:val="00520FB1"/>
    <w:rsid w:val="00523AB1"/>
    <w:rsid w:val="00524078"/>
    <w:rsid w:val="005245FA"/>
    <w:rsid w:val="00524CA0"/>
    <w:rsid w:val="00524F13"/>
    <w:rsid w:val="00525F3B"/>
    <w:rsid w:val="005301B4"/>
    <w:rsid w:val="00534681"/>
    <w:rsid w:val="00535769"/>
    <w:rsid w:val="00536F10"/>
    <w:rsid w:val="00541A2A"/>
    <w:rsid w:val="00541F4E"/>
    <w:rsid w:val="005420AF"/>
    <w:rsid w:val="00551F43"/>
    <w:rsid w:val="00555B2A"/>
    <w:rsid w:val="00556ED1"/>
    <w:rsid w:val="0056099C"/>
    <w:rsid w:val="00562143"/>
    <w:rsid w:val="00563107"/>
    <w:rsid w:val="00566833"/>
    <w:rsid w:val="00572A43"/>
    <w:rsid w:val="00580905"/>
    <w:rsid w:val="00581D44"/>
    <w:rsid w:val="0059177A"/>
    <w:rsid w:val="00593419"/>
    <w:rsid w:val="005943EB"/>
    <w:rsid w:val="005966BD"/>
    <w:rsid w:val="005A016B"/>
    <w:rsid w:val="005A29EF"/>
    <w:rsid w:val="005A31C5"/>
    <w:rsid w:val="005A4141"/>
    <w:rsid w:val="005B273D"/>
    <w:rsid w:val="005B3221"/>
    <w:rsid w:val="005B5022"/>
    <w:rsid w:val="005C48D3"/>
    <w:rsid w:val="005C6C4B"/>
    <w:rsid w:val="005D664D"/>
    <w:rsid w:val="005D6C26"/>
    <w:rsid w:val="005E2279"/>
    <w:rsid w:val="005F0CC3"/>
    <w:rsid w:val="005F498A"/>
    <w:rsid w:val="005F7BD4"/>
    <w:rsid w:val="00602F25"/>
    <w:rsid w:val="00603EC4"/>
    <w:rsid w:val="00606146"/>
    <w:rsid w:val="006078A0"/>
    <w:rsid w:val="00615A98"/>
    <w:rsid w:val="00624B3E"/>
    <w:rsid w:val="00630164"/>
    <w:rsid w:val="00632307"/>
    <w:rsid w:val="00632BB4"/>
    <w:rsid w:val="0063491E"/>
    <w:rsid w:val="0064054C"/>
    <w:rsid w:val="00641D19"/>
    <w:rsid w:val="00644848"/>
    <w:rsid w:val="00645C7E"/>
    <w:rsid w:val="00646EE6"/>
    <w:rsid w:val="006556C0"/>
    <w:rsid w:val="00660370"/>
    <w:rsid w:val="0066383C"/>
    <w:rsid w:val="006749DE"/>
    <w:rsid w:val="006806E4"/>
    <w:rsid w:val="00680803"/>
    <w:rsid w:val="00681EF0"/>
    <w:rsid w:val="00681F51"/>
    <w:rsid w:val="00682EEC"/>
    <w:rsid w:val="00683BFE"/>
    <w:rsid w:val="00685A4E"/>
    <w:rsid w:val="006871B6"/>
    <w:rsid w:val="006907F1"/>
    <w:rsid w:val="00696530"/>
    <w:rsid w:val="006A040E"/>
    <w:rsid w:val="006A4B0F"/>
    <w:rsid w:val="006A5390"/>
    <w:rsid w:val="006A60BE"/>
    <w:rsid w:val="006B12C7"/>
    <w:rsid w:val="006C1EE9"/>
    <w:rsid w:val="006C6F2A"/>
    <w:rsid w:val="006D79E2"/>
    <w:rsid w:val="006E041E"/>
    <w:rsid w:val="006E66BA"/>
    <w:rsid w:val="006F64EB"/>
    <w:rsid w:val="0070410B"/>
    <w:rsid w:val="00705581"/>
    <w:rsid w:val="00710887"/>
    <w:rsid w:val="00717D88"/>
    <w:rsid w:val="007217AA"/>
    <w:rsid w:val="00722E1B"/>
    <w:rsid w:val="00727C77"/>
    <w:rsid w:val="0073199D"/>
    <w:rsid w:val="00741BA9"/>
    <w:rsid w:val="0074228D"/>
    <w:rsid w:val="00746909"/>
    <w:rsid w:val="00757714"/>
    <w:rsid w:val="00764248"/>
    <w:rsid w:val="00765884"/>
    <w:rsid w:val="007813C0"/>
    <w:rsid w:val="00787296"/>
    <w:rsid w:val="00787781"/>
    <w:rsid w:val="0079369B"/>
    <w:rsid w:val="007942D3"/>
    <w:rsid w:val="00797BA8"/>
    <w:rsid w:val="007A78EE"/>
    <w:rsid w:val="007B226C"/>
    <w:rsid w:val="007B24EB"/>
    <w:rsid w:val="007B4346"/>
    <w:rsid w:val="007B6C09"/>
    <w:rsid w:val="007C7B2A"/>
    <w:rsid w:val="007D0522"/>
    <w:rsid w:val="007D14E6"/>
    <w:rsid w:val="007D3422"/>
    <w:rsid w:val="007D3AA3"/>
    <w:rsid w:val="007D7615"/>
    <w:rsid w:val="007E09DA"/>
    <w:rsid w:val="007E10BD"/>
    <w:rsid w:val="007E18AC"/>
    <w:rsid w:val="007E1B89"/>
    <w:rsid w:val="007E5459"/>
    <w:rsid w:val="007F2720"/>
    <w:rsid w:val="007F59DB"/>
    <w:rsid w:val="0080343D"/>
    <w:rsid w:val="00803BF4"/>
    <w:rsid w:val="008134B8"/>
    <w:rsid w:val="008178B6"/>
    <w:rsid w:val="0082417D"/>
    <w:rsid w:val="008245A0"/>
    <w:rsid w:val="008370D9"/>
    <w:rsid w:val="008409D8"/>
    <w:rsid w:val="00844147"/>
    <w:rsid w:val="008478CB"/>
    <w:rsid w:val="00853A19"/>
    <w:rsid w:val="00860DF6"/>
    <w:rsid w:val="00863C33"/>
    <w:rsid w:val="00863F69"/>
    <w:rsid w:val="0086743A"/>
    <w:rsid w:val="00867B36"/>
    <w:rsid w:val="00871144"/>
    <w:rsid w:val="00872854"/>
    <w:rsid w:val="00881D24"/>
    <w:rsid w:val="008A477F"/>
    <w:rsid w:val="008B14D5"/>
    <w:rsid w:val="008B7270"/>
    <w:rsid w:val="008C1B90"/>
    <w:rsid w:val="008C3382"/>
    <w:rsid w:val="008D3C09"/>
    <w:rsid w:val="008D4503"/>
    <w:rsid w:val="008D7034"/>
    <w:rsid w:val="008E2EC8"/>
    <w:rsid w:val="008E3E28"/>
    <w:rsid w:val="008F0A1C"/>
    <w:rsid w:val="008F1266"/>
    <w:rsid w:val="008F32B1"/>
    <w:rsid w:val="008F5B00"/>
    <w:rsid w:val="008F5FFF"/>
    <w:rsid w:val="009004F7"/>
    <w:rsid w:val="00902123"/>
    <w:rsid w:val="009054BA"/>
    <w:rsid w:val="00907ABE"/>
    <w:rsid w:val="00907E2B"/>
    <w:rsid w:val="00910ACC"/>
    <w:rsid w:val="009132FB"/>
    <w:rsid w:val="00916814"/>
    <w:rsid w:val="00917990"/>
    <w:rsid w:val="00925FE4"/>
    <w:rsid w:val="00931B93"/>
    <w:rsid w:val="00933654"/>
    <w:rsid w:val="009352FA"/>
    <w:rsid w:val="009369AE"/>
    <w:rsid w:val="0094313E"/>
    <w:rsid w:val="009431A2"/>
    <w:rsid w:val="009459ED"/>
    <w:rsid w:val="009468A3"/>
    <w:rsid w:val="009469E6"/>
    <w:rsid w:val="009505C9"/>
    <w:rsid w:val="009517BF"/>
    <w:rsid w:val="00953F3A"/>
    <w:rsid w:val="00954331"/>
    <w:rsid w:val="00954666"/>
    <w:rsid w:val="00956F13"/>
    <w:rsid w:val="00966335"/>
    <w:rsid w:val="00970EA8"/>
    <w:rsid w:val="00976A8E"/>
    <w:rsid w:val="009830B9"/>
    <w:rsid w:val="009831A5"/>
    <w:rsid w:val="0098437C"/>
    <w:rsid w:val="00984E7B"/>
    <w:rsid w:val="00985F72"/>
    <w:rsid w:val="009869BE"/>
    <w:rsid w:val="009934C1"/>
    <w:rsid w:val="0099629E"/>
    <w:rsid w:val="00997208"/>
    <w:rsid w:val="00997A62"/>
    <w:rsid w:val="009A49FD"/>
    <w:rsid w:val="009B3AF5"/>
    <w:rsid w:val="009B7376"/>
    <w:rsid w:val="009C234D"/>
    <w:rsid w:val="009C40F1"/>
    <w:rsid w:val="009C4710"/>
    <w:rsid w:val="009D52D5"/>
    <w:rsid w:val="009D6123"/>
    <w:rsid w:val="009D75EA"/>
    <w:rsid w:val="009D7DCE"/>
    <w:rsid w:val="009E0DEE"/>
    <w:rsid w:val="009E41DA"/>
    <w:rsid w:val="009E47AD"/>
    <w:rsid w:val="009F0D15"/>
    <w:rsid w:val="009F18B8"/>
    <w:rsid w:val="009F3837"/>
    <w:rsid w:val="009F510B"/>
    <w:rsid w:val="009F5421"/>
    <w:rsid w:val="00A01248"/>
    <w:rsid w:val="00A0454B"/>
    <w:rsid w:val="00A04FC6"/>
    <w:rsid w:val="00A075B9"/>
    <w:rsid w:val="00A10DBA"/>
    <w:rsid w:val="00A135C5"/>
    <w:rsid w:val="00A241FC"/>
    <w:rsid w:val="00A26764"/>
    <w:rsid w:val="00A31DD7"/>
    <w:rsid w:val="00A42B3A"/>
    <w:rsid w:val="00A42D9F"/>
    <w:rsid w:val="00A43AFA"/>
    <w:rsid w:val="00A441EA"/>
    <w:rsid w:val="00A44F9A"/>
    <w:rsid w:val="00A45735"/>
    <w:rsid w:val="00A522AA"/>
    <w:rsid w:val="00A52383"/>
    <w:rsid w:val="00A54FAB"/>
    <w:rsid w:val="00A576C2"/>
    <w:rsid w:val="00A638EC"/>
    <w:rsid w:val="00A666A0"/>
    <w:rsid w:val="00A66807"/>
    <w:rsid w:val="00A7111B"/>
    <w:rsid w:val="00A72AF2"/>
    <w:rsid w:val="00A76A52"/>
    <w:rsid w:val="00A8337C"/>
    <w:rsid w:val="00A85567"/>
    <w:rsid w:val="00A87F9C"/>
    <w:rsid w:val="00A93FC7"/>
    <w:rsid w:val="00A9465D"/>
    <w:rsid w:val="00AA10B9"/>
    <w:rsid w:val="00AA76F0"/>
    <w:rsid w:val="00AB5680"/>
    <w:rsid w:val="00AB5F62"/>
    <w:rsid w:val="00AB6333"/>
    <w:rsid w:val="00AB714E"/>
    <w:rsid w:val="00AC7376"/>
    <w:rsid w:val="00AD3141"/>
    <w:rsid w:val="00AD7072"/>
    <w:rsid w:val="00AE3CD1"/>
    <w:rsid w:val="00AF1450"/>
    <w:rsid w:val="00AF5CB7"/>
    <w:rsid w:val="00B00AEA"/>
    <w:rsid w:val="00B0176E"/>
    <w:rsid w:val="00B01F54"/>
    <w:rsid w:val="00B11036"/>
    <w:rsid w:val="00B128D0"/>
    <w:rsid w:val="00B137D2"/>
    <w:rsid w:val="00B1544A"/>
    <w:rsid w:val="00B16B02"/>
    <w:rsid w:val="00B17364"/>
    <w:rsid w:val="00B17A52"/>
    <w:rsid w:val="00B21DCB"/>
    <w:rsid w:val="00B26166"/>
    <w:rsid w:val="00B26776"/>
    <w:rsid w:val="00B27468"/>
    <w:rsid w:val="00B313ED"/>
    <w:rsid w:val="00B3369F"/>
    <w:rsid w:val="00B41A6C"/>
    <w:rsid w:val="00B4583D"/>
    <w:rsid w:val="00B4789D"/>
    <w:rsid w:val="00B50C13"/>
    <w:rsid w:val="00B53B11"/>
    <w:rsid w:val="00B5448C"/>
    <w:rsid w:val="00B64B95"/>
    <w:rsid w:val="00B6714B"/>
    <w:rsid w:val="00B676AB"/>
    <w:rsid w:val="00B71C5A"/>
    <w:rsid w:val="00B72F53"/>
    <w:rsid w:val="00B74B9D"/>
    <w:rsid w:val="00B77D13"/>
    <w:rsid w:val="00B905E5"/>
    <w:rsid w:val="00B91C7A"/>
    <w:rsid w:val="00B92219"/>
    <w:rsid w:val="00B93638"/>
    <w:rsid w:val="00B953F1"/>
    <w:rsid w:val="00B95A4A"/>
    <w:rsid w:val="00B9627E"/>
    <w:rsid w:val="00B96C3C"/>
    <w:rsid w:val="00B97FB3"/>
    <w:rsid w:val="00BA2131"/>
    <w:rsid w:val="00BA24F3"/>
    <w:rsid w:val="00BA46A8"/>
    <w:rsid w:val="00BA46F9"/>
    <w:rsid w:val="00BA6194"/>
    <w:rsid w:val="00BA6425"/>
    <w:rsid w:val="00BA6F7D"/>
    <w:rsid w:val="00BB1D03"/>
    <w:rsid w:val="00BB3206"/>
    <w:rsid w:val="00BC6329"/>
    <w:rsid w:val="00BD004D"/>
    <w:rsid w:val="00BD208D"/>
    <w:rsid w:val="00BD6462"/>
    <w:rsid w:val="00BD662A"/>
    <w:rsid w:val="00BE027B"/>
    <w:rsid w:val="00BE65D7"/>
    <w:rsid w:val="00BE6975"/>
    <w:rsid w:val="00BF3F47"/>
    <w:rsid w:val="00BF7C62"/>
    <w:rsid w:val="00C05596"/>
    <w:rsid w:val="00C06939"/>
    <w:rsid w:val="00C06FB1"/>
    <w:rsid w:val="00C14B79"/>
    <w:rsid w:val="00C17876"/>
    <w:rsid w:val="00C1788A"/>
    <w:rsid w:val="00C20821"/>
    <w:rsid w:val="00C21435"/>
    <w:rsid w:val="00C24357"/>
    <w:rsid w:val="00C24975"/>
    <w:rsid w:val="00C262CD"/>
    <w:rsid w:val="00C32100"/>
    <w:rsid w:val="00C35EA3"/>
    <w:rsid w:val="00C372E6"/>
    <w:rsid w:val="00C45A9D"/>
    <w:rsid w:val="00C51B8F"/>
    <w:rsid w:val="00C51BD8"/>
    <w:rsid w:val="00C52B44"/>
    <w:rsid w:val="00C545EC"/>
    <w:rsid w:val="00C54E68"/>
    <w:rsid w:val="00C55670"/>
    <w:rsid w:val="00C55E85"/>
    <w:rsid w:val="00C62EE8"/>
    <w:rsid w:val="00C630E0"/>
    <w:rsid w:val="00C63851"/>
    <w:rsid w:val="00C70637"/>
    <w:rsid w:val="00C735D8"/>
    <w:rsid w:val="00C73C25"/>
    <w:rsid w:val="00C74BC0"/>
    <w:rsid w:val="00C76FB2"/>
    <w:rsid w:val="00C850BB"/>
    <w:rsid w:val="00C8660C"/>
    <w:rsid w:val="00C90395"/>
    <w:rsid w:val="00C9161D"/>
    <w:rsid w:val="00C9428F"/>
    <w:rsid w:val="00CA165C"/>
    <w:rsid w:val="00CA17AD"/>
    <w:rsid w:val="00CA1EBA"/>
    <w:rsid w:val="00CA20C5"/>
    <w:rsid w:val="00CA69C8"/>
    <w:rsid w:val="00CB2E02"/>
    <w:rsid w:val="00CB3AA6"/>
    <w:rsid w:val="00CB4F09"/>
    <w:rsid w:val="00CB56C6"/>
    <w:rsid w:val="00CD0565"/>
    <w:rsid w:val="00CD255D"/>
    <w:rsid w:val="00CD3AF0"/>
    <w:rsid w:val="00CE166B"/>
    <w:rsid w:val="00CE5AA9"/>
    <w:rsid w:val="00CE7777"/>
    <w:rsid w:val="00CF1848"/>
    <w:rsid w:val="00CF1C28"/>
    <w:rsid w:val="00CF2608"/>
    <w:rsid w:val="00CF70B3"/>
    <w:rsid w:val="00D008CE"/>
    <w:rsid w:val="00D01B2C"/>
    <w:rsid w:val="00D032F2"/>
    <w:rsid w:val="00D03D2E"/>
    <w:rsid w:val="00D10D1C"/>
    <w:rsid w:val="00D156F8"/>
    <w:rsid w:val="00D16968"/>
    <w:rsid w:val="00D20DDD"/>
    <w:rsid w:val="00D2103B"/>
    <w:rsid w:val="00D2169D"/>
    <w:rsid w:val="00D22FB0"/>
    <w:rsid w:val="00D233C6"/>
    <w:rsid w:val="00D31026"/>
    <w:rsid w:val="00D33A8D"/>
    <w:rsid w:val="00D35693"/>
    <w:rsid w:val="00D37DE5"/>
    <w:rsid w:val="00D40CE3"/>
    <w:rsid w:val="00D4282A"/>
    <w:rsid w:val="00D436C3"/>
    <w:rsid w:val="00D463E2"/>
    <w:rsid w:val="00D55B5D"/>
    <w:rsid w:val="00D64023"/>
    <w:rsid w:val="00D72DFE"/>
    <w:rsid w:val="00D76A18"/>
    <w:rsid w:val="00D77F32"/>
    <w:rsid w:val="00D77F56"/>
    <w:rsid w:val="00D820FC"/>
    <w:rsid w:val="00D830BF"/>
    <w:rsid w:val="00D864CC"/>
    <w:rsid w:val="00D87C15"/>
    <w:rsid w:val="00D90019"/>
    <w:rsid w:val="00D90711"/>
    <w:rsid w:val="00D9106C"/>
    <w:rsid w:val="00D94ED7"/>
    <w:rsid w:val="00D95E17"/>
    <w:rsid w:val="00D96209"/>
    <w:rsid w:val="00D9682C"/>
    <w:rsid w:val="00D973F2"/>
    <w:rsid w:val="00DA04F0"/>
    <w:rsid w:val="00DA0517"/>
    <w:rsid w:val="00DA4066"/>
    <w:rsid w:val="00DA43A4"/>
    <w:rsid w:val="00DA6AC1"/>
    <w:rsid w:val="00DB062B"/>
    <w:rsid w:val="00DB131E"/>
    <w:rsid w:val="00DB3013"/>
    <w:rsid w:val="00DB49CD"/>
    <w:rsid w:val="00DB5A7E"/>
    <w:rsid w:val="00DB5CEF"/>
    <w:rsid w:val="00DB62A5"/>
    <w:rsid w:val="00DB7AF1"/>
    <w:rsid w:val="00DC2620"/>
    <w:rsid w:val="00DC3AC2"/>
    <w:rsid w:val="00DC61B9"/>
    <w:rsid w:val="00DC65AE"/>
    <w:rsid w:val="00DD118C"/>
    <w:rsid w:val="00DD4182"/>
    <w:rsid w:val="00DD43BB"/>
    <w:rsid w:val="00DD662C"/>
    <w:rsid w:val="00DE65E2"/>
    <w:rsid w:val="00DF2623"/>
    <w:rsid w:val="00DF30F0"/>
    <w:rsid w:val="00DF6007"/>
    <w:rsid w:val="00E0031B"/>
    <w:rsid w:val="00E040DD"/>
    <w:rsid w:val="00E0569D"/>
    <w:rsid w:val="00E06067"/>
    <w:rsid w:val="00E069E2"/>
    <w:rsid w:val="00E1145E"/>
    <w:rsid w:val="00E13124"/>
    <w:rsid w:val="00E16C02"/>
    <w:rsid w:val="00E234F4"/>
    <w:rsid w:val="00E23980"/>
    <w:rsid w:val="00E24AF9"/>
    <w:rsid w:val="00E24FBF"/>
    <w:rsid w:val="00E27522"/>
    <w:rsid w:val="00E2780A"/>
    <w:rsid w:val="00E36441"/>
    <w:rsid w:val="00E41AF1"/>
    <w:rsid w:val="00E44659"/>
    <w:rsid w:val="00E44AD4"/>
    <w:rsid w:val="00E54407"/>
    <w:rsid w:val="00E54EC5"/>
    <w:rsid w:val="00E568DE"/>
    <w:rsid w:val="00E5731E"/>
    <w:rsid w:val="00E61C22"/>
    <w:rsid w:val="00E66235"/>
    <w:rsid w:val="00E671EF"/>
    <w:rsid w:val="00E70296"/>
    <w:rsid w:val="00E71B4A"/>
    <w:rsid w:val="00E75953"/>
    <w:rsid w:val="00E75E9A"/>
    <w:rsid w:val="00E807AD"/>
    <w:rsid w:val="00E835C6"/>
    <w:rsid w:val="00E83C24"/>
    <w:rsid w:val="00E935D1"/>
    <w:rsid w:val="00EA3C9C"/>
    <w:rsid w:val="00EA6A66"/>
    <w:rsid w:val="00EA79B0"/>
    <w:rsid w:val="00EB6AA5"/>
    <w:rsid w:val="00EC2503"/>
    <w:rsid w:val="00EC29F5"/>
    <w:rsid w:val="00ED3FB4"/>
    <w:rsid w:val="00ED4270"/>
    <w:rsid w:val="00EE06D8"/>
    <w:rsid w:val="00EE1719"/>
    <w:rsid w:val="00EE4AB4"/>
    <w:rsid w:val="00EE598E"/>
    <w:rsid w:val="00EE6B1E"/>
    <w:rsid w:val="00EE6CB8"/>
    <w:rsid w:val="00EE7E02"/>
    <w:rsid w:val="00EF2D1A"/>
    <w:rsid w:val="00EF611C"/>
    <w:rsid w:val="00EF76C3"/>
    <w:rsid w:val="00EF7F13"/>
    <w:rsid w:val="00F012B4"/>
    <w:rsid w:val="00F01BC7"/>
    <w:rsid w:val="00F02049"/>
    <w:rsid w:val="00F04B67"/>
    <w:rsid w:val="00F05AA1"/>
    <w:rsid w:val="00F0784B"/>
    <w:rsid w:val="00F14CF0"/>
    <w:rsid w:val="00F15F9F"/>
    <w:rsid w:val="00F21140"/>
    <w:rsid w:val="00F24E7E"/>
    <w:rsid w:val="00F338EA"/>
    <w:rsid w:val="00F36E69"/>
    <w:rsid w:val="00F37F51"/>
    <w:rsid w:val="00F4394F"/>
    <w:rsid w:val="00F45F0F"/>
    <w:rsid w:val="00F50F61"/>
    <w:rsid w:val="00F5152F"/>
    <w:rsid w:val="00F57373"/>
    <w:rsid w:val="00F60EFE"/>
    <w:rsid w:val="00F6516A"/>
    <w:rsid w:val="00F67181"/>
    <w:rsid w:val="00F67530"/>
    <w:rsid w:val="00F715EE"/>
    <w:rsid w:val="00F75CA0"/>
    <w:rsid w:val="00F922A7"/>
    <w:rsid w:val="00F94774"/>
    <w:rsid w:val="00F97E5D"/>
    <w:rsid w:val="00F97F71"/>
    <w:rsid w:val="00FA03A9"/>
    <w:rsid w:val="00FA1D81"/>
    <w:rsid w:val="00FA1F14"/>
    <w:rsid w:val="00FA27EB"/>
    <w:rsid w:val="00FA2FE6"/>
    <w:rsid w:val="00FA36A6"/>
    <w:rsid w:val="00FA6094"/>
    <w:rsid w:val="00FB16DE"/>
    <w:rsid w:val="00FB3E0E"/>
    <w:rsid w:val="00FC175D"/>
    <w:rsid w:val="00FC1954"/>
    <w:rsid w:val="00FC1A29"/>
    <w:rsid w:val="00FC2A16"/>
    <w:rsid w:val="00FC4259"/>
    <w:rsid w:val="00FC53DB"/>
    <w:rsid w:val="00FD3056"/>
    <w:rsid w:val="00FD5B40"/>
    <w:rsid w:val="00FD6378"/>
    <w:rsid w:val="00FD7504"/>
    <w:rsid w:val="00FF51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SimSun" w:hAnsi="Cambria" w:cs="Arial"/>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DA"/>
    <w:pPr>
      <w:jc w:val="both"/>
    </w:pPr>
    <w:rPr>
      <w:rFonts w:ascii="Times New Roman" w:eastAsia="Times New Roman" w:hAnsi="Times New Roman" w:cs="Times New Roman"/>
      <w:sz w:val="22"/>
      <w:szCs w:val="24"/>
      <w:lang w:val="ru-RU" w:eastAsia="en-US"/>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D4282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link w:val="Textedebulles"/>
    <w:uiPriority w:val="99"/>
    <w:semiHidden/>
    <w:rsid w:val="00C9161D"/>
    <w:rPr>
      <w:rFonts w:ascii="Lucida Grande" w:hAnsi="Lucida Grande" w:cs="Lucida Grande"/>
      <w:sz w:val="18"/>
      <w:szCs w:val="18"/>
      <w:lang w:val="en-US"/>
    </w:rPr>
  </w:style>
  <w:style w:type="character" w:styleId="Textedelespacerserv">
    <w:name w:val="Placeholder Tex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3818DA"/>
    <w:pPr>
      <w:pBdr>
        <w:bottom w:val="single" w:sz="8" w:space="4" w:color="4F81BD"/>
      </w:pBdr>
      <w:spacing w:after="300"/>
      <w:contextualSpacing/>
    </w:pPr>
    <w:rPr>
      <w:rFonts w:ascii="Calibri" w:eastAsia="SimSun" w:hAnsi="Calibri"/>
      <w:color w:val="17365D"/>
      <w:spacing w:val="5"/>
      <w:kern w:val="28"/>
      <w:sz w:val="52"/>
      <w:szCs w:val="52"/>
    </w:rPr>
  </w:style>
  <w:style w:type="character" w:customStyle="1" w:styleId="TitreCar">
    <w:name w:val="Titre Car"/>
    <w:link w:val="Titre"/>
    <w:uiPriority w:val="10"/>
    <w:rsid w:val="007E09DA"/>
    <w:rPr>
      <w:rFonts w:ascii="Calibri" w:hAnsi="Calibri" w:cs="Times New Roman"/>
      <w:color w:val="17365D"/>
      <w:spacing w:val="5"/>
      <w:kern w:val="28"/>
      <w:sz w:val="52"/>
      <w:szCs w:val="52"/>
      <w:lang w:val="en-GB" w:eastAsia="en-US"/>
    </w:rPr>
  </w:style>
  <w:style w:type="paragraph" w:styleId="Sous-titre">
    <w:name w:val="Subtitle"/>
    <w:basedOn w:val="Normal"/>
    <w:next w:val="Normal"/>
    <w:link w:val="Sous-titreCar"/>
    <w:uiPriority w:val="11"/>
    <w:qFormat/>
    <w:rsid w:val="003818DA"/>
    <w:pPr>
      <w:numPr>
        <w:ilvl w:val="1"/>
      </w:numPr>
    </w:pPr>
    <w:rPr>
      <w:rFonts w:ascii="Calibri" w:eastAsia="SimSun" w:hAnsi="Calibri"/>
      <w:i/>
      <w:iCs/>
      <w:color w:val="4F81BD"/>
      <w:spacing w:val="15"/>
      <w:sz w:val="24"/>
    </w:rPr>
  </w:style>
  <w:style w:type="character" w:customStyle="1" w:styleId="Sous-titreCar">
    <w:name w:val="Sous-titre Car"/>
    <w:link w:val="Sous-titre"/>
    <w:uiPriority w:val="11"/>
    <w:rsid w:val="007E09DA"/>
    <w:rPr>
      <w:rFonts w:ascii="Calibri" w:hAnsi="Calibri" w:cs="Times New Roman"/>
      <w:i/>
      <w:iCs/>
      <w:color w:val="4F81BD"/>
      <w:spacing w:val="15"/>
      <w:sz w:val="24"/>
      <w:szCs w:val="24"/>
      <w:lang w:val="en-GB" w:eastAsia="en-US"/>
    </w:rPr>
  </w:style>
  <w:style w:type="character" w:customStyle="1" w:styleId="Titre1Car">
    <w:name w:val="Titre 1 Car"/>
    <w:link w:val="Titre1"/>
    <w:rsid w:val="007E09DA"/>
    <w:rPr>
      <w:rFonts w:ascii="Times New Roman" w:eastAsia="Times New Roman" w:hAnsi="Times New Roman" w:cs="Times New Roman"/>
      <w:b/>
      <w:caps/>
      <w:sz w:val="22"/>
      <w:lang w:val="en-GB"/>
    </w:rPr>
  </w:style>
  <w:style w:type="paragraph" w:styleId="Corpsdetexte">
    <w:name w:val="Body Text"/>
    <w:aliases w:val=" Car,Car"/>
    <w:basedOn w:val="Normal"/>
    <w:link w:val="CorpsdetexteCar"/>
    <w:rsid w:val="007E09DA"/>
    <w:pPr>
      <w:spacing w:before="120" w:after="120"/>
      <w:ind w:firstLine="720"/>
    </w:pPr>
    <w:rPr>
      <w:iCs/>
    </w:rPr>
  </w:style>
  <w:style w:type="character" w:customStyle="1" w:styleId="CorpsdetexteCar">
    <w:name w:val="Corps de texte Car"/>
    <w:aliases w:val=" Car Car,Car Car"/>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uiPriority w:val="99"/>
    <w:rsid w:val="007E09DA"/>
    <w:pPr>
      <w:spacing w:after="120" w:line="240" w:lineRule="exact"/>
    </w:pPr>
  </w:style>
  <w:style w:type="character" w:customStyle="1" w:styleId="CommentaireCar">
    <w:name w:val="Commentaire Car"/>
    <w:link w:val="Commentaire"/>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D4282A"/>
    <w:rPr>
      <w:sz w:val="18"/>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link w:val="Titre2"/>
    <w:rsid w:val="00D4282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link w:val="Titre5"/>
    <w:rsid w:val="007E09DA"/>
    <w:rPr>
      <w:rFonts w:ascii="Times New Roman" w:eastAsia="Times New Roman" w:hAnsi="Times New Roman" w:cs="Times New Roman"/>
      <w:bCs/>
      <w:i/>
      <w:sz w:val="22"/>
      <w:szCs w:val="26"/>
      <w:lang w:eastAsia="en-US"/>
    </w:rPr>
  </w:style>
  <w:style w:type="character" w:customStyle="1" w:styleId="Titre6Car">
    <w:name w:val="Titre 6 Car"/>
    <w:link w:val="Titre6"/>
    <w:rsid w:val="007E09DA"/>
    <w:rPr>
      <w:rFonts w:ascii="Times New Roman" w:eastAsia="Times New Roman" w:hAnsi="Times New Roman" w:cs="Times New Roman"/>
      <w:sz w:val="22"/>
      <w:u w:val="single"/>
      <w:lang w:val="en-GB"/>
    </w:rPr>
  </w:style>
  <w:style w:type="character" w:customStyle="1" w:styleId="Titre7Car">
    <w:name w:val="Titre 7 Car"/>
    <w:link w:val="Titre7"/>
    <w:rsid w:val="007E09DA"/>
    <w:rPr>
      <w:rFonts w:ascii="Univers" w:eastAsia="Times New Roman" w:hAnsi="Univers" w:cs="Times New Roman"/>
      <w:b/>
      <w:sz w:val="28"/>
      <w:lang w:val="en-GB"/>
    </w:rPr>
  </w:style>
  <w:style w:type="character" w:customStyle="1" w:styleId="Titre8Car">
    <w:name w:val="Titre 8 Car"/>
    <w:link w:val="Titre8"/>
    <w:rsid w:val="007E09DA"/>
    <w:rPr>
      <w:rFonts w:ascii="Univers" w:eastAsia="Times New Roman" w:hAnsi="Univers" w:cs="Times New Roman"/>
      <w:b/>
      <w:sz w:val="32"/>
      <w:lang w:val="en-GB"/>
    </w:rPr>
  </w:style>
  <w:style w:type="character" w:customStyle="1" w:styleId="Titre9Car">
    <w:name w:val="Titre 9 Car"/>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0">
    <w:name w:val="Para1"/>
    <w:basedOn w:val="Normal"/>
    <w:link w:val="Para1Char"/>
    <w:rsid w:val="007E09DA"/>
    <w:pPr>
      <w:spacing w:before="120" w:after="120"/>
    </w:pPr>
    <w:rPr>
      <w:snapToGrid w:val="0"/>
      <w:szCs w:val="18"/>
    </w:rPr>
  </w:style>
  <w:style w:type="paragraph" w:customStyle="1" w:styleId="Para2">
    <w:name w:val="Para2"/>
    <w:basedOn w:val="Para10"/>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7E09DA"/>
    <w:pPr>
      <w:jc w:val="left"/>
      <w:outlineLvl w:val="9"/>
    </w:p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0"/>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Paragraphedeliste">
    <w:name w:val="List Paragraph"/>
    <w:basedOn w:val="Normal"/>
    <w:link w:val="ParagraphedelisteCar"/>
    <w:uiPriority w:val="72"/>
    <w:qFormat/>
    <w:rsid w:val="00266295"/>
    <w:pPr>
      <w:ind w:left="720"/>
      <w:contextualSpacing/>
    </w:pPr>
  </w:style>
  <w:style w:type="paragraph" w:styleId="Objetducommentaire">
    <w:name w:val="annotation subject"/>
    <w:basedOn w:val="Commentaire"/>
    <w:next w:val="Commentaire"/>
    <w:link w:val="ObjetducommentaireCar"/>
    <w:uiPriority w:val="99"/>
    <w:semiHidden/>
    <w:unhideWhenUsed/>
    <w:rsid w:val="00764248"/>
    <w:pPr>
      <w:spacing w:after="0" w:line="240" w:lineRule="auto"/>
    </w:pPr>
    <w:rPr>
      <w:b/>
      <w:bCs/>
      <w:sz w:val="20"/>
      <w:szCs w:val="20"/>
    </w:rPr>
  </w:style>
  <w:style w:type="character" w:customStyle="1" w:styleId="ObjetducommentaireCar">
    <w:name w:val="Objet du commentaire Car"/>
    <w:link w:val="Objetducommentaire"/>
    <w:uiPriority w:val="99"/>
    <w:semiHidden/>
    <w:rsid w:val="00764248"/>
    <w:rPr>
      <w:rFonts w:ascii="Times New Roman" w:eastAsia="Times New Roman" w:hAnsi="Times New Roman" w:cs="Times New Roman"/>
      <w:b/>
      <w:bCs/>
      <w:sz w:val="20"/>
      <w:szCs w:val="20"/>
      <w:lang w:val="en-GB"/>
    </w:rPr>
  </w:style>
  <w:style w:type="paragraph" w:styleId="Rvision">
    <w:name w:val="Revision"/>
    <w:hidden/>
    <w:uiPriority w:val="99"/>
    <w:semiHidden/>
    <w:rsid w:val="003818DA"/>
    <w:rPr>
      <w:rFonts w:ascii="Times New Roman" w:eastAsia="Times New Roman" w:hAnsi="Times New Roman" w:cs="Times New Roman"/>
      <w:sz w:val="22"/>
      <w:szCs w:val="24"/>
      <w:lang w:val="en-GB" w:eastAsia="en-US"/>
    </w:rPr>
  </w:style>
  <w:style w:type="paragraph" w:styleId="NormalWeb">
    <w:name w:val="Normal (Web)"/>
    <w:basedOn w:val="Normal"/>
    <w:uiPriority w:val="99"/>
    <w:semiHidden/>
    <w:unhideWhenUsed/>
    <w:rsid w:val="00C73C25"/>
    <w:rPr>
      <w:sz w:val="24"/>
    </w:rPr>
  </w:style>
  <w:style w:type="character" w:customStyle="1" w:styleId="UnresolvedMention">
    <w:name w:val="Unresolved Mention"/>
    <w:basedOn w:val="Policepardfaut"/>
    <w:uiPriority w:val="99"/>
    <w:semiHidden/>
    <w:unhideWhenUsed/>
    <w:rsid w:val="00580905"/>
    <w:rPr>
      <w:color w:val="808080"/>
      <w:shd w:val="clear" w:color="auto" w:fill="E6E6E6"/>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rsid w:val="009F5421"/>
    <w:pPr>
      <w:spacing w:after="160" w:line="240" w:lineRule="exact"/>
    </w:pPr>
    <w:rPr>
      <w:rFonts w:ascii="Cambria" w:eastAsia="SimSun" w:hAnsi="Cambria" w:cs="Arial"/>
      <w:sz w:val="18"/>
      <w:szCs w:val="20"/>
      <w:vertAlign w:val="superscript"/>
      <w:lang w:val="en-CA" w:eastAsia="en-CA"/>
    </w:rPr>
  </w:style>
  <w:style w:type="character" w:customStyle="1" w:styleId="ParagraphedelisteCar">
    <w:name w:val="Paragraphe de liste Car"/>
    <w:basedOn w:val="Policepardfaut"/>
    <w:link w:val="Paragraphedeliste"/>
    <w:uiPriority w:val="72"/>
    <w:qFormat/>
    <w:locked/>
    <w:rsid w:val="00D22FB0"/>
    <w:rPr>
      <w:rFonts w:ascii="Times New Roman" w:eastAsia="Times New Roman" w:hAnsi="Times New Roman" w:cs="Times New Roman"/>
      <w:sz w:val="22"/>
      <w:szCs w:val="24"/>
      <w:lang w:val="ru-RU" w:eastAsia="en-US"/>
    </w:rPr>
  </w:style>
  <w:style w:type="paragraph" w:customStyle="1" w:styleId="Caption1">
    <w:name w:val="Caption1"/>
    <w:basedOn w:val="Normal"/>
    <w:next w:val="Normal"/>
    <w:uiPriority w:val="35"/>
    <w:unhideWhenUsed/>
    <w:qFormat/>
    <w:rsid w:val="00D22FB0"/>
    <w:pPr>
      <w:spacing w:after="200"/>
    </w:pPr>
    <w:rPr>
      <w:rFonts w:ascii="Calibri" w:eastAsia="Calibri" w:hAnsi="Calibri"/>
      <w:b/>
      <w:bCs/>
      <w:color w:val="4472C4"/>
      <w:sz w:val="18"/>
      <w:szCs w:val="18"/>
      <w:lang w:val="en-CA"/>
    </w:rPr>
  </w:style>
  <w:style w:type="paragraph" w:customStyle="1" w:styleId="Para1">
    <w:name w:val="Para 1"/>
    <w:basedOn w:val="Corpsdetexte"/>
    <w:rsid w:val="00D22FB0"/>
    <w:pPr>
      <w:numPr>
        <w:numId w:val="9"/>
      </w:numPr>
      <w:tabs>
        <w:tab w:val="num" w:pos="360"/>
      </w:tabs>
      <w:ind w:left="0" w:firstLine="0"/>
    </w:pPr>
    <w:rPr>
      <w:rFonts w:eastAsia="MS Mincho" w:cs="Angsana New"/>
      <w:bCs/>
      <w:iCs w:val="0"/>
      <w:szCs w:val="22"/>
      <w:lang w:val="en-GB"/>
    </w:rPr>
  </w:style>
</w:styles>
</file>

<file path=word/webSettings.xml><?xml version="1.0" encoding="utf-8"?>
<w:webSettings xmlns:r="http://schemas.openxmlformats.org/officeDocument/2006/relationships" xmlns:w="http://schemas.openxmlformats.org/wordprocessingml/2006/main">
  <w:divs>
    <w:div w:id="217327861">
      <w:bodyDiv w:val="1"/>
      <w:marLeft w:val="0"/>
      <w:marRight w:val="0"/>
      <w:marTop w:val="0"/>
      <w:marBottom w:val="0"/>
      <w:divBdr>
        <w:top w:val="none" w:sz="0" w:space="0" w:color="auto"/>
        <w:left w:val="none" w:sz="0" w:space="0" w:color="auto"/>
        <w:bottom w:val="none" w:sz="0" w:space="0" w:color="auto"/>
        <w:right w:val="none" w:sz="0" w:space="0" w:color="auto"/>
      </w:divBdr>
    </w:div>
    <w:div w:id="306977924">
      <w:bodyDiv w:val="1"/>
      <w:marLeft w:val="0"/>
      <w:marRight w:val="0"/>
      <w:marTop w:val="0"/>
      <w:marBottom w:val="0"/>
      <w:divBdr>
        <w:top w:val="none" w:sz="0" w:space="0" w:color="auto"/>
        <w:left w:val="none" w:sz="0" w:space="0" w:color="auto"/>
        <w:bottom w:val="none" w:sz="0" w:space="0" w:color="auto"/>
        <w:right w:val="none" w:sz="0" w:space="0" w:color="auto"/>
      </w:divBdr>
    </w:div>
    <w:div w:id="352267195">
      <w:bodyDiv w:val="1"/>
      <w:marLeft w:val="0"/>
      <w:marRight w:val="0"/>
      <w:marTop w:val="0"/>
      <w:marBottom w:val="0"/>
      <w:divBdr>
        <w:top w:val="none" w:sz="0" w:space="0" w:color="auto"/>
        <w:left w:val="none" w:sz="0" w:space="0" w:color="auto"/>
        <w:bottom w:val="none" w:sz="0" w:space="0" w:color="auto"/>
        <w:right w:val="none" w:sz="0" w:space="0" w:color="auto"/>
      </w:divBdr>
    </w:div>
    <w:div w:id="467893501">
      <w:bodyDiv w:val="1"/>
      <w:marLeft w:val="0"/>
      <w:marRight w:val="0"/>
      <w:marTop w:val="0"/>
      <w:marBottom w:val="0"/>
      <w:divBdr>
        <w:top w:val="none" w:sz="0" w:space="0" w:color="auto"/>
        <w:left w:val="none" w:sz="0" w:space="0" w:color="auto"/>
        <w:bottom w:val="none" w:sz="0" w:space="0" w:color="auto"/>
        <w:right w:val="none" w:sz="0" w:space="0" w:color="auto"/>
      </w:divBdr>
    </w:div>
    <w:div w:id="538980031">
      <w:bodyDiv w:val="1"/>
      <w:marLeft w:val="0"/>
      <w:marRight w:val="0"/>
      <w:marTop w:val="0"/>
      <w:marBottom w:val="0"/>
      <w:divBdr>
        <w:top w:val="none" w:sz="0" w:space="0" w:color="auto"/>
        <w:left w:val="none" w:sz="0" w:space="0" w:color="auto"/>
        <w:bottom w:val="none" w:sz="0" w:space="0" w:color="auto"/>
        <w:right w:val="none" w:sz="0" w:space="0" w:color="auto"/>
      </w:divBdr>
      <w:divsChild>
        <w:div w:id="878198903">
          <w:marLeft w:val="0"/>
          <w:marRight w:val="0"/>
          <w:marTop w:val="0"/>
          <w:marBottom w:val="0"/>
          <w:divBdr>
            <w:top w:val="none" w:sz="0" w:space="0" w:color="auto"/>
            <w:left w:val="none" w:sz="0" w:space="0" w:color="auto"/>
            <w:bottom w:val="none" w:sz="0" w:space="0" w:color="auto"/>
            <w:right w:val="none" w:sz="0" w:space="0" w:color="auto"/>
          </w:divBdr>
          <w:divsChild>
            <w:div w:id="150759526">
              <w:marLeft w:val="0"/>
              <w:marRight w:val="0"/>
              <w:marTop w:val="0"/>
              <w:marBottom w:val="0"/>
              <w:divBdr>
                <w:top w:val="none" w:sz="0" w:space="0" w:color="auto"/>
                <w:left w:val="none" w:sz="0" w:space="0" w:color="auto"/>
                <w:bottom w:val="none" w:sz="0" w:space="0" w:color="auto"/>
                <w:right w:val="none" w:sz="0" w:space="0" w:color="auto"/>
              </w:divBdr>
              <w:divsChild>
                <w:div w:id="398089913">
                  <w:marLeft w:val="0"/>
                  <w:marRight w:val="0"/>
                  <w:marTop w:val="0"/>
                  <w:marBottom w:val="0"/>
                  <w:divBdr>
                    <w:top w:val="none" w:sz="0" w:space="0" w:color="auto"/>
                    <w:left w:val="none" w:sz="0" w:space="0" w:color="auto"/>
                    <w:bottom w:val="none" w:sz="0" w:space="0" w:color="auto"/>
                    <w:right w:val="none" w:sz="0" w:space="0" w:color="auto"/>
                  </w:divBdr>
                  <w:divsChild>
                    <w:div w:id="14177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32450">
      <w:bodyDiv w:val="1"/>
      <w:marLeft w:val="0"/>
      <w:marRight w:val="0"/>
      <w:marTop w:val="0"/>
      <w:marBottom w:val="0"/>
      <w:divBdr>
        <w:top w:val="none" w:sz="0" w:space="0" w:color="auto"/>
        <w:left w:val="none" w:sz="0" w:space="0" w:color="auto"/>
        <w:bottom w:val="none" w:sz="0" w:space="0" w:color="auto"/>
        <w:right w:val="none" w:sz="0" w:space="0" w:color="auto"/>
      </w:divBdr>
    </w:div>
    <w:div w:id="1454715017">
      <w:bodyDiv w:val="1"/>
      <w:marLeft w:val="0"/>
      <w:marRight w:val="0"/>
      <w:marTop w:val="0"/>
      <w:marBottom w:val="0"/>
      <w:divBdr>
        <w:top w:val="none" w:sz="0" w:space="0" w:color="auto"/>
        <w:left w:val="none" w:sz="0" w:space="0" w:color="auto"/>
        <w:bottom w:val="none" w:sz="0" w:space="0" w:color="auto"/>
        <w:right w:val="none" w:sz="0" w:space="0" w:color="auto"/>
      </w:divBdr>
      <w:divsChild>
        <w:div w:id="1512140473">
          <w:marLeft w:val="0"/>
          <w:marRight w:val="0"/>
          <w:marTop w:val="0"/>
          <w:marBottom w:val="0"/>
          <w:divBdr>
            <w:top w:val="none" w:sz="0" w:space="0" w:color="auto"/>
            <w:left w:val="none" w:sz="0" w:space="0" w:color="auto"/>
            <w:bottom w:val="none" w:sz="0" w:space="0" w:color="auto"/>
            <w:right w:val="none" w:sz="0" w:space="0" w:color="auto"/>
          </w:divBdr>
          <w:divsChild>
            <w:div w:id="1903179268">
              <w:marLeft w:val="0"/>
              <w:marRight w:val="0"/>
              <w:marTop w:val="0"/>
              <w:marBottom w:val="0"/>
              <w:divBdr>
                <w:top w:val="none" w:sz="0" w:space="0" w:color="auto"/>
                <w:left w:val="none" w:sz="0" w:space="0" w:color="auto"/>
                <w:bottom w:val="none" w:sz="0" w:space="0" w:color="auto"/>
                <w:right w:val="none" w:sz="0" w:space="0" w:color="auto"/>
              </w:divBdr>
              <w:divsChild>
                <w:div w:id="1714768167">
                  <w:marLeft w:val="0"/>
                  <w:marRight w:val="0"/>
                  <w:marTop w:val="0"/>
                  <w:marBottom w:val="0"/>
                  <w:divBdr>
                    <w:top w:val="none" w:sz="0" w:space="0" w:color="auto"/>
                    <w:left w:val="none" w:sz="0" w:space="0" w:color="auto"/>
                    <w:bottom w:val="none" w:sz="0" w:space="0" w:color="auto"/>
                    <w:right w:val="none" w:sz="0" w:space="0" w:color="auto"/>
                  </w:divBdr>
                  <w:divsChild>
                    <w:div w:id="16022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49815">
      <w:bodyDiv w:val="1"/>
      <w:marLeft w:val="0"/>
      <w:marRight w:val="0"/>
      <w:marTop w:val="0"/>
      <w:marBottom w:val="0"/>
      <w:divBdr>
        <w:top w:val="none" w:sz="0" w:space="0" w:color="auto"/>
        <w:left w:val="none" w:sz="0" w:space="0" w:color="auto"/>
        <w:bottom w:val="none" w:sz="0" w:space="0" w:color="auto"/>
        <w:right w:val="none" w:sz="0" w:space="0" w:color="auto"/>
      </w:divBdr>
    </w:div>
    <w:div w:id="2128312730">
      <w:bodyDiv w:val="1"/>
      <w:marLeft w:val="0"/>
      <w:marRight w:val="0"/>
      <w:marTop w:val="0"/>
      <w:marBottom w:val="0"/>
      <w:divBdr>
        <w:top w:val="none" w:sz="0" w:space="0" w:color="auto"/>
        <w:left w:val="none" w:sz="0" w:space="0" w:color="auto"/>
        <w:bottom w:val="none" w:sz="0" w:space="0" w:color="auto"/>
        <w:right w:val="none" w:sz="0" w:space="0" w:color="auto"/>
      </w:divBdr>
      <w:divsChild>
        <w:div w:id="735127778">
          <w:marLeft w:val="0"/>
          <w:marRight w:val="0"/>
          <w:marTop w:val="0"/>
          <w:marBottom w:val="0"/>
          <w:divBdr>
            <w:top w:val="none" w:sz="0" w:space="0" w:color="auto"/>
            <w:left w:val="none" w:sz="0" w:space="0" w:color="auto"/>
            <w:bottom w:val="none" w:sz="0" w:space="0" w:color="auto"/>
            <w:right w:val="none" w:sz="0" w:space="0" w:color="auto"/>
          </w:divBdr>
          <w:divsChild>
            <w:div w:id="630483803">
              <w:marLeft w:val="0"/>
              <w:marRight w:val="0"/>
              <w:marTop w:val="0"/>
              <w:marBottom w:val="0"/>
              <w:divBdr>
                <w:top w:val="none" w:sz="0" w:space="0" w:color="auto"/>
                <w:left w:val="none" w:sz="0" w:space="0" w:color="auto"/>
                <w:bottom w:val="none" w:sz="0" w:space="0" w:color="auto"/>
                <w:right w:val="none" w:sz="0" w:space="0" w:color="auto"/>
              </w:divBdr>
              <w:divsChild>
                <w:div w:id="2081633915">
                  <w:marLeft w:val="0"/>
                  <w:marRight w:val="0"/>
                  <w:marTop w:val="0"/>
                  <w:marBottom w:val="0"/>
                  <w:divBdr>
                    <w:top w:val="none" w:sz="0" w:space="0" w:color="auto"/>
                    <w:left w:val="none" w:sz="0" w:space="0" w:color="auto"/>
                    <w:bottom w:val="none" w:sz="0" w:space="0" w:color="auto"/>
                    <w:right w:val="none" w:sz="0" w:space="0" w:color="auto"/>
                  </w:divBdr>
                  <w:divsChild>
                    <w:div w:id="11473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0/cop-10-dec-33-ru.pdf" TargetMode="External"/><Relationship Id="rId18" Type="http://schemas.openxmlformats.org/officeDocument/2006/relationships/hyperlink" Target="https://www.cbd.int/sp/" TargetMode="External"/><Relationship Id="rId26"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diagramQuickStyle" Target="diagrams/quickStyle1.xml"/><Relationship Id="rId7" Type="http://schemas.openxmlformats.org/officeDocument/2006/relationships/footnotes" Target="footnotes.xml"/><Relationship Id="rId12" Type="http://schemas.openxmlformats.org/officeDocument/2006/relationships/hyperlink" Target="https://www.cbd.int/doc/decisions/cop-09/cop-09-dec-16-ru.pdf" TargetMode="External"/><Relationship Id="rId17" Type="http://schemas.openxmlformats.org/officeDocument/2006/relationships/hyperlink" Target="https://www.cbd.int/doc/decisions/cop-13/cop-13-dec-04-ru.pdf" TargetMode="External"/><Relationship Id="rId25" Type="http://schemas.openxmlformats.org/officeDocument/2006/relationships/hyperlink" Target="https://www.cbd.int/traditional/guidelines.s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oc/decisions/cop-13/cop-13-dec-05-ru.pdf" TargetMode="External"/><Relationship Id="rId20" Type="http://schemas.openxmlformats.org/officeDocument/2006/relationships/diagramLayout" Target="diagrams/layout1.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4.png"/><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www.cbd.int/doc/decisions/cop-13/cop-13-dec-04-ru.pdf" TargetMode="External"/><Relationship Id="rId23" Type="http://schemas.microsoft.com/office/2007/relationships/diagramDrawing" Target="diagrams/drawing1.xml"/><Relationship Id="rId28" Type="http://schemas.openxmlformats.org/officeDocument/2006/relationships/hyperlink" Target="https://www.naturalcapitalproject.org/invest" TargetMode="External"/><Relationship Id="rId10" Type="http://schemas.openxmlformats.org/officeDocument/2006/relationships/image" Target="media/image2.jpeg"/><Relationship Id="rId19" Type="http://schemas.openxmlformats.org/officeDocument/2006/relationships/diagramData" Target="diagrams/data1.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oc/decisions/cop-12/cop-12-dec-20-ru.pdf" TargetMode="External"/><Relationship Id="rId22" Type="http://schemas.openxmlformats.org/officeDocument/2006/relationships/diagramColors" Target="diagrams/colors1.xml"/><Relationship Id="rId27" Type="http://schemas.openxmlformats.org/officeDocument/2006/relationships/hyperlink" Target="https://www.ipcc.ch/report/ar5/wg2/" TargetMode="External"/><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indicators/default.shtml" TargetMode="External"/><Relationship Id="rId3" Type="http://schemas.openxmlformats.org/officeDocument/2006/relationships/hyperlink" Target="https://www.un.org/esa/socdev/unpfii/documents/DRIPS_ru.pdf" TargetMode="External"/><Relationship Id="rId7" Type="http://schemas.openxmlformats.org/officeDocument/2006/relationships/hyperlink" Target="https://undocs.org/ru/A/71/644/Corr.1" TargetMode="External"/><Relationship Id="rId2" Type="http://schemas.openxmlformats.org/officeDocument/2006/relationships/hyperlink" Target="https://www.cbd.int/decisions/cop/?m=cop-13" TargetMode="External"/><Relationship Id="rId1" Type="http://schemas.openxmlformats.org/officeDocument/2006/relationships/hyperlink" Target="https://www.cbd.int/doc/decisions/cop-10/cop-10-dec-02-ru.pdf" TargetMode="External"/><Relationship Id="rId6" Type="http://schemas.openxmlformats.org/officeDocument/2006/relationships/hyperlink" Target="https://undocs.org/ru/A/71/644" TargetMode="External"/><Relationship Id="rId5" Type="http://schemas.openxmlformats.org/officeDocument/2006/relationships/hyperlink" Target="https://www.unisdr.org/we/inform/terminology" TargetMode="External"/><Relationship Id="rId4" Type="http://schemas.openxmlformats.org/officeDocument/2006/relationships/hyperlink" Target="https://www.cbd.int/guideline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80E99A-06BF-4B08-BE1C-B8D50BA3BFE9}" type="doc">
      <dgm:prSet loTypeId="urn:microsoft.com/office/officeart/2005/8/layout/hList7#1" loCatId="list" qsTypeId="urn:microsoft.com/office/officeart/2005/8/quickstyle/simple1" qsCatId="simple" csTypeId="urn:microsoft.com/office/officeart/2005/8/colors/accent1_2" csCatId="accent1" phldr="1"/>
      <dgm:spPr/>
      <dgm:t>
        <a:bodyPr/>
        <a:lstStyle/>
        <a:p>
          <a:endParaRPr lang="en-CA"/>
        </a:p>
      </dgm:t>
    </dgm:pt>
    <dgm:pt modelId="{68460846-3425-4814-AC22-29512B352963}">
      <dgm:prSet phldrT="[Text]"/>
      <dgm:spPr/>
      <dgm:t>
        <a:bodyPr/>
        <a:lstStyle/>
        <a:p>
          <a:endParaRPr lang="en-CA"/>
        </a:p>
        <a:p>
          <a:endParaRPr lang="en-CA"/>
        </a:p>
        <a:p>
          <a:r>
            <a:rPr lang="ru-RU"/>
            <a:t>Поиск подходов и принятие решения</a:t>
          </a:r>
        </a:p>
      </dgm:t>
    </dgm:pt>
    <dgm:pt modelId="{6E8F72D7-783D-49A7-AB1F-8B8CDCB239B8}" type="parTrans" cxnId="{64DAC741-2457-4960-AE60-8809EE13A5DC}">
      <dgm:prSet/>
      <dgm:spPr/>
      <dgm:t>
        <a:bodyPr/>
        <a:lstStyle/>
        <a:p>
          <a:endParaRPr lang="en-CA"/>
        </a:p>
      </dgm:t>
    </dgm:pt>
    <dgm:pt modelId="{334DCF7E-4529-45CD-AB1A-B7C2324E3062}" type="sibTrans" cxnId="{64DAC741-2457-4960-AE60-8809EE13A5DC}">
      <dgm:prSet/>
      <dgm:spPr/>
      <dgm:t>
        <a:bodyPr/>
        <a:lstStyle/>
        <a:p>
          <a:endParaRPr lang="en-CA"/>
        </a:p>
      </dgm:t>
    </dgm:pt>
    <dgm:pt modelId="{ADE5642F-8019-4453-AA0F-F1D5B2F3FCE2}">
      <dgm:prSet phldrT="[Text]"/>
      <dgm:spPr/>
      <dgm:t>
        <a:bodyPr/>
        <a:lstStyle/>
        <a:p>
          <a:endParaRPr lang="en-CA"/>
        </a:p>
        <a:p>
          <a:endParaRPr lang="en-CA"/>
        </a:p>
        <a:p>
          <a:r>
            <a:rPr lang="ru-RU"/>
            <a:t>Укрепление внедрения мер в области АПЭ </a:t>
          </a:r>
        </a:p>
      </dgm:t>
    </dgm:pt>
    <dgm:pt modelId="{CC618C16-EACC-4F10-A91D-BCE2EB4C0E93}" type="parTrans" cxnId="{A2B819AD-F3F2-4AC2-A03B-45CB9D512445}">
      <dgm:prSet/>
      <dgm:spPr/>
      <dgm:t>
        <a:bodyPr/>
        <a:lstStyle/>
        <a:p>
          <a:endParaRPr lang="en-CA"/>
        </a:p>
      </dgm:t>
    </dgm:pt>
    <dgm:pt modelId="{32EAFCC9-4A27-4829-B7EB-E1C743D6F4B5}" type="sibTrans" cxnId="{A2B819AD-F3F2-4AC2-A03B-45CB9D512445}">
      <dgm:prSet/>
      <dgm:spPr/>
      <dgm:t>
        <a:bodyPr/>
        <a:lstStyle/>
        <a:p>
          <a:endParaRPr lang="en-CA"/>
        </a:p>
      </dgm:t>
    </dgm:pt>
    <dgm:pt modelId="{27C935EF-1D93-4E70-907F-7A74D345A045}">
      <dgm:prSet phldrT="[Text]"/>
      <dgm:spPr/>
      <dgm:t>
        <a:bodyPr/>
        <a:lstStyle/>
        <a:p>
          <a:endParaRPr lang="en-CA"/>
        </a:p>
        <a:p>
          <a:endParaRPr lang="en-CA"/>
        </a:p>
        <a:p>
          <a:r>
            <a:rPr lang="ru-RU"/>
            <a:t>Интеграция тематики АПЭ и Эко-УОБ в процессы политики и планирования</a:t>
          </a:r>
        </a:p>
      </dgm:t>
    </dgm:pt>
    <dgm:pt modelId="{805CBCC6-4DA2-478A-BE55-2B6EA5A3BD8E}" type="sibTrans" cxnId="{DF395850-51FB-4B95-A079-9B05C109F215}">
      <dgm:prSet/>
      <dgm:spPr/>
      <dgm:t>
        <a:bodyPr/>
        <a:lstStyle/>
        <a:p>
          <a:endParaRPr lang="en-CA"/>
        </a:p>
      </dgm:t>
    </dgm:pt>
    <dgm:pt modelId="{67A47467-1FE5-4B47-B9BF-9DD8E70BF506}" type="parTrans" cxnId="{DF395850-51FB-4B95-A079-9B05C109F215}">
      <dgm:prSet/>
      <dgm:spPr/>
      <dgm:t>
        <a:bodyPr/>
        <a:lstStyle/>
        <a:p>
          <a:endParaRPr lang="en-CA"/>
        </a:p>
      </dgm:t>
    </dgm:pt>
    <dgm:pt modelId="{F0802D41-6CD7-4879-B45B-2A626EC3907D}" type="pres">
      <dgm:prSet presAssocID="{BE80E99A-06BF-4B08-BE1C-B8D50BA3BFE9}" presName="Name0" presStyleCnt="0">
        <dgm:presLayoutVars>
          <dgm:dir/>
          <dgm:resizeHandles val="exact"/>
        </dgm:presLayoutVars>
      </dgm:prSet>
      <dgm:spPr/>
      <dgm:t>
        <a:bodyPr/>
        <a:lstStyle/>
        <a:p>
          <a:endParaRPr lang="en-GB"/>
        </a:p>
      </dgm:t>
    </dgm:pt>
    <dgm:pt modelId="{68B45C9E-BD37-484B-83EC-DCAB0A68FBDA}" type="pres">
      <dgm:prSet presAssocID="{BE80E99A-06BF-4B08-BE1C-B8D50BA3BFE9}" presName="fgShape" presStyleLbl="fgShp" presStyleIdx="0" presStyleCnt="1"/>
      <dgm:spPr/>
    </dgm:pt>
    <dgm:pt modelId="{10E13CA2-BBDD-4541-ABBB-8DB6D56BAAE6}" type="pres">
      <dgm:prSet presAssocID="{BE80E99A-06BF-4B08-BE1C-B8D50BA3BFE9}" presName="linComp" presStyleCnt="0"/>
      <dgm:spPr/>
    </dgm:pt>
    <dgm:pt modelId="{FAF6EF2C-50B7-444A-B14B-8514D1AA7CF0}" type="pres">
      <dgm:prSet presAssocID="{68460846-3425-4814-AC22-29512B352963}" presName="compNode" presStyleCnt="0"/>
      <dgm:spPr/>
    </dgm:pt>
    <dgm:pt modelId="{E2BC27F1-29D4-48B6-A737-AAA806A314C7}" type="pres">
      <dgm:prSet presAssocID="{68460846-3425-4814-AC22-29512B352963}" presName="bkgdShape" presStyleLbl="node1" presStyleIdx="0" presStyleCnt="3" custLinFactNeighborX="-64"/>
      <dgm:spPr/>
      <dgm:t>
        <a:bodyPr/>
        <a:lstStyle/>
        <a:p>
          <a:endParaRPr lang="en-GB"/>
        </a:p>
      </dgm:t>
    </dgm:pt>
    <dgm:pt modelId="{2BEED4DF-C0C8-4A3F-9C2E-05AA2513F8B4}" type="pres">
      <dgm:prSet presAssocID="{68460846-3425-4814-AC22-29512B352963}" presName="nodeTx" presStyleLbl="node1" presStyleIdx="0" presStyleCnt="3">
        <dgm:presLayoutVars>
          <dgm:bulletEnabled val="1"/>
        </dgm:presLayoutVars>
      </dgm:prSet>
      <dgm:spPr/>
      <dgm:t>
        <a:bodyPr/>
        <a:lstStyle/>
        <a:p>
          <a:endParaRPr lang="en-GB"/>
        </a:p>
      </dgm:t>
    </dgm:pt>
    <dgm:pt modelId="{DE761EC6-67C6-4699-8858-5208BE2FF19F}" type="pres">
      <dgm:prSet presAssocID="{68460846-3425-4814-AC22-29512B352963}" presName="invisiNode" presStyleLbl="node1" presStyleIdx="0" presStyleCnt="3"/>
      <dgm:spPr/>
    </dgm:pt>
    <dgm:pt modelId="{74F23E52-E5F7-4FAE-834A-549E0BD08423}" type="pres">
      <dgm:prSet presAssocID="{68460846-3425-4814-AC22-29512B352963}" presName="imagNode" presStyleLbl="fgImgPlace1" presStyleIdx="0" presStyleCnt="3"/>
      <dgm:spPr/>
    </dgm:pt>
    <dgm:pt modelId="{BCE578E4-7A65-48CC-A5FD-FBCFB453D1A7}" type="pres">
      <dgm:prSet presAssocID="{334DCF7E-4529-45CD-AB1A-B7C2324E3062}" presName="sibTrans" presStyleLbl="sibTrans2D1" presStyleIdx="0" presStyleCnt="0"/>
      <dgm:spPr/>
      <dgm:t>
        <a:bodyPr/>
        <a:lstStyle/>
        <a:p>
          <a:endParaRPr lang="en-GB"/>
        </a:p>
      </dgm:t>
    </dgm:pt>
    <dgm:pt modelId="{435A4640-EC76-443F-A20F-72EDE613F9B1}" type="pres">
      <dgm:prSet presAssocID="{27C935EF-1D93-4E70-907F-7A74D345A045}" presName="compNode" presStyleCnt="0"/>
      <dgm:spPr/>
    </dgm:pt>
    <dgm:pt modelId="{A3132895-84B2-44CB-9AC8-67F734E85834}" type="pres">
      <dgm:prSet presAssocID="{27C935EF-1D93-4E70-907F-7A74D345A045}" presName="bkgdShape" presStyleLbl="node1" presStyleIdx="1" presStyleCnt="3" custLinFactNeighborX="519" custLinFactNeighborY="-5325"/>
      <dgm:spPr/>
      <dgm:t>
        <a:bodyPr/>
        <a:lstStyle/>
        <a:p>
          <a:endParaRPr lang="en-GB"/>
        </a:p>
      </dgm:t>
    </dgm:pt>
    <dgm:pt modelId="{4B1D61F5-6DB4-4FD7-934D-B1F8EE3A842B}" type="pres">
      <dgm:prSet presAssocID="{27C935EF-1D93-4E70-907F-7A74D345A045}" presName="nodeTx" presStyleLbl="node1" presStyleIdx="1" presStyleCnt="3">
        <dgm:presLayoutVars>
          <dgm:bulletEnabled val="1"/>
        </dgm:presLayoutVars>
      </dgm:prSet>
      <dgm:spPr/>
      <dgm:t>
        <a:bodyPr/>
        <a:lstStyle/>
        <a:p>
          <a:endParaRPr lang="en-GB"/>
        </a:p>
      </dgm:t>
    </dgm:pt>
    <dgm:pt modelId="{AB84A371-13EE-4546-8121-F5C6BBF94FFB}" type="pres">
      <dgm:prSet presAssocID="{27C935EF-1D93-4E70-907F-7A74D345A045}" presName="invisiNode" presStyleLbl="node1" presStyleIdx="1" presStyleCnt="3"/>
      <dgm:spPr/>
    </dgm:pt>
    <dgm:pt modelId="{1F467492-0576-42B7-B70A-F6A6F76DAA16}" type="pres">
      <dgm:prSet presAssocID="{27C935EF-1D93-4E70-907F-7A74D345A045}" presName="imagNode" presStyleLbl="fgImgPlace1" presStyleIdx="1" presStyleCnt="3"/>
      <dgm:spPr/>
    </dgm:pt>
    <dgm:pt modelId="{5D904210-8F9A-45B0-92B7-28AE67ABBC55}" type="pres">
      <dgm:prSet presAssocID="{805CBCC6-4DA2-478A-BE55-2B6EA5A3BD8E}" presName="sibTrans" presStyleLbl="sibTrans2D1" presStyleIdx="0" presStyleCnt="0"/>
      <dgm:spPr/>
      <dgm:t>
        <a:bodyPr/>
        <a:lstStyle/>
        <a:p>
          <a:endParaRPr lang="en-GB"/>
        </a:p>
      </dgm:t>
    </dgm:pt>
    <dgm:pt modelId="{93C67694-CA72-47D2-8262-1E1894C66384}" type="pres">
      <dgm:prSet presAssocID="{ADE5642F-8019-4453-AA0F-F1D5B2F3FCE2}" presName="compNode" presStyleCnt="0"/>
      <dgm:spPr/>
    </dgm:pt>
    <dgm:pt modelId="{48754E01-CB17-4C4D-A139-D82CADDFE0C9}" type="pres">
      <dgm:prSet presAssocID="{ADE5642F-8019-4453-AA0F-F1D5B2F3FCE2}" presName="bkgdShape" presStyleLbl="node1" presStyleIdx="2" presStyleCnt="3"/>
      <dgm:spPr/>
      <dgm:t>
        <a:bodyPr/>
        <a:lstStyle/>
        <a:p>
          <a:endParaRPr lang="en-GB"/>
        </a:p>
      </dgm:t>
    </dgm:pt>
    <dgm:pt modelId="{7CF0F336-7ABC-49F3-8EB5-F3A6D3D057D9}" type="pres">
      <dgm:prSet presAssocID="{ADE5642F-8019-4453-AA0F-F1D5B2F3FCE2}" presName="nodeTx" presStyleLbl="node1" presStyleIdx="2" presStyleCnt="3">
        <dgm:presLayoutVars>
          <dgm:bulletEnabled val="1"/>
        </dgm:presLayoutVars>
      </dgm:prSet>
      <dgm:spPr/>
      <dgm:t>
        <a:bodyPr/>
        <a:lstStyle/>
        <a:p>
          <a:endParaRPr lang="en-GB"/>
        </a:p>
      </dgm:t>
    </dgm:pt>
    <dgm:pt modelId="{38E1716B-7F13-46F1-9DB0-AD0CC96EC8B8}" type="pres">
      <dgm:prSet presAssocID="{ADE5642F-8019-4453-AA0F-F1D5B2F3FCE2}" presName="invisiNode" presStyleLbl="node1" presStyleIdx="2" presStyleCnt="3"/>
      <dgm:spPr/>
    </dgm:pt>
    <dgm:pt modelId="{988788B5-B98B-415A-9FDA-788C3B1582B9}" type="pres">
      <dgm:prSet presAssocID="{ADE5642F-8019-4453-AA0F-F1D5B2F3FCE2}" presName="imagNode" presStyleLbl="fgImgPlace1" presStyleIdx="2" presStyleCnt="3"/>
      <dgm:spPr/>
    </dgm:pt>
  </dgm:ptLst>
  <dgm:cxnLst>
    <dgm:cxn modelId="{3F9F35E9-2954-4871-B026-F4A8A0AF6410}" type="presOf" srcId="{ADE5642F-8019-4453-AA0F-F1D5B2F3FCE2}" destId="{7CF0F336-7ABC-49F3-8EB5-F3A6D3D057D9}" srcOrd="1" destOrd="0" presId="urn:microsoft.com/office/officeart/2005/8/layout/hList7#1"/>
    <dgm:cxn modelId="{3AA4623F-C2F9-41BC-895A-C1F734565751}" type="presOf" srcId="{27C935EF-1D93-4E70-907F-7A74D345A045}" destId="{4B1D61F5-6DB4-4FD7-934D-B1F8EE3A842B}" srcOrd="1" destOrd="0" presId="urn:microsoft.com/office/officeart/2005/8/layout/hList7#1"/>
    <dgm:cxn modelId="{A2B819AD-F3F2-4AC2-A03B-45CB9D512445}" srcId="{BE80E99A-06BF-4B08-BE1C-B8D50BA3BFE9}" destId="{ADE5642F-8019-4453-AA0F-F1D5B2F3FCE2}" srcOrd="2" destOrd="0" parTransId="{CC618C16-EACC-4F10-A91D-BCE2EB4C0E93}" sibTransId="{32EAFCC9-4A27-4829-B7EB-E1C743D6F4B5}"/>
    <dgm:cxn modelId="{3FF751E4-0611-4DE3-A0E6-F5FCCE4977FF}" type="presOf" srcId="{ADE5642F-8019-4453-AA0F-F1D5B2F3FCE2}" destId="{48754E01-CB17-4C4D-A139-D82CADDFE0C9}" srcOrd="0" destOrd="0" presId="urn:microsoft.com/office/officeart/2005/8/layout/hList7#1"/>
    <dgm:cxn modelId="{02AA0B87-1D6B-43F3-AD88-6B8063B66316}" type="presOf" srcId="{27C935EF-1D93-4E70-907F-7A74D345A045}" destId="{A3132895-84B2-44CB-9AC8-67F734E85834}" srcOrd="0" destOrd="0" presId="urn:microsoft.com/office/officeart/2005/8/layout/hList7#1"/>
    <dgm:cxn modelId="{DF395850-51FB-4B95-A079-9B05C109F215}" srcId="{BE80E99A-06BF-4B08-BE1C-B8D50BA3BFE9}" destId="{27C935EF-1D93-4E70-907F-7A74D345A045}" srcOrd="1" destOrd="0" parTransId="{67A47467-1FE5-4B47-B9BF-9DD8E70BF506}" sibTransId="{805CBCC6-4DA2-478A-BE55-2B6EA5A3BD8E}"/>
    <dgm:cxn modelId="{6160B6FB-6C15-4BD2-9EB4-D8771FABBEC7}" type="presOf" srcId="{68460846-3425-4814-AC22-29512B352963}" destId="{E2BC27F1-29D4-48B6-A737-AAA806A314C7}" srcOrd="0" destOrd="0" presId="urn:microsoft.com/office/officeart/2005/8/layout/hList7#1"/>
    <dgm:cxn modelId="{798587D2-358D-4DA7-B8EF-024913FD383E}" type="presOf" srcId="{68460846-3425-4814-AC22-29512B352963}" destId="{2BEED4DF-C0C8-4A3F-9C2E-05AA2513F8B4}" srcOrd="1" destOrd="0" presId="urn:microsoft.com/office/officeart/2005/8/layout/hList7#1"/>
    <dgm:cxn modelId="{C7A4DF70-FD8D-4F30-97C5-59F9FB420D48}" type="presOf" srcId="{BE80E99A-06BF-4B08-BE1C-B8D50BA3BFE9}" destId="{F0802D41-6CD7-4879-B45B-2A626EC3907D}" srcOrd="0" destOrd="0" presId="urn:microsoft.com/office/officeart/2005/8/layout/hList7#1"/>
    <dgm:cxn modelId="{158A8C25-635E-4458-A8A1-93BCD3FA47FC}" type="presOf" srcId="{805CBCC6-4DA2-478A-BE55-2B6EA5A3BD8E}" destId="{5D904210-8F9A-45B0-92B7-28AE67ABBC55}" srcOrd="0" destOrd="0" presId="urn:microsoft.com/office/officeart/2005/8/layout/hList7#1"/>
    <dgm:cxn modelId="{11F01948-B2B1-4FB3-BB14-7881DF7071EA}" type="presOf" srcId="{334DCF7E-4529-45CD-AB1A-B7C2324E3062}" destId="{BCE578E4-7A65-48CC-A5FD-FBCFB453D1A7}" srcOrd="0" destOrd="0" presId="urn:microsoft.com/office/officeart/2005/8/layout/hList7#1"/>
    <dgm:cxn modelId="{64DAC741-2457-4960-AE60-8809EE13A5DC}" srcId="{BE80E99A-06BF-4B08-BE1C-B8D50BA3BFE9}" destId="{68460846-3425-4814-AC22-29512B352963}" srcOrd="0" destOrd="0" parTransId="{6E8F72D7-783D-49A7-AB1F-8B8CDCB239B8}" sibTransId="{334DCF7E-4529-45CD-AB1A-B7C2324E3062}"/>
    <dgm:cxn modelId="{8E00210A-3A31-409C-BE9F-C48B8D232602}" type="presParOf" srcId="{F0802D41-6CD7-4879-B45B-2A626EC3907D}" destId="{68B45C9E-BD37-484B-83EC-DCAB0A68FBDA}" srcOrd="0" destOrd="0" presId="urn:microsoft.com/office/officeart/2005/8/layout/hList7#1"/>
    <dgm:cxn modelId="{7AD6ABB4-54D5-42CE-B757-EB0B3D21E18D}" type="presParOf" srcId="{F0802D41-6CD7-4879-B45B-2A626EC3907D}" destId="{10E13CA2-BBDD-4541-ABBB-8DB6D56BAAE6}" srcOrd="1" destOrd="0" presId="urn:microsoft.com/office/officeart/2005/8/layout/hList7#1"/>
    <dgm:cxn modelId="{AE3072E1-BAF1-456B-A09C-97F51FC89424}" type="presParOf" srcId="{10E13CA2-BBDD-4541-ABBB-8DB6D56BAAE6}" destId="{FAF6EF2C-50B7-444A-B14B-8514D1AA7CF0}" srcOrd="0" destOrd="0" presId="urn:microsoft.com/office/officeart/2005/8/layout/hList7#1"/>
    <dgm:cxn modelId="{12BAB8ED-F1DA-4ADE-BA3E-FB8EFCC22828}" type="presParOf" srcId="{FAF6EF2C-50B7-444A-B14B-8514D1AA7CF0}" destId="{E2BC27F1-29D4-48B6-A737-AAA806A314C7}" srcOrd="0" destOrd="0" presId="urn:microsoft.com/office/officeart/2005/8/layout/hList7#1"/>
    <dgm:cxn modelId="{DF7F0BBC-9451-4AED-8F02-248C6A8A93FC}" type="presParOf" srcId="{FAF6EF2C-50B7-444A-B14B-8514D1AA7CF0}" destId="{2BEED4DF-C0C8-4A3F-9C2E-05AA2513F8B4}" srcOrd="1" destOrd="0" presId="urn:microsoft.com/office/officeart/2005/8/layout/hList7#1"/>
    <dgm:cxn modelId="{E2298A2C-5D60-467A-A272-861C7232DD65}" type="presParOf" srcId="{FAF6EF2C-50B7-444A-B14B-8514D1AA7CF0}" destId="{DE761EC6-67C6-4699-8858-5208BE2FF19F}" srcOrd="2" destOrd="0" presId="urn:microsoft.com/office/officeart/2005/8/layout/hList7#1"/>
    <dgm:cxn modelId="{FA80E027-69A9-4B43-99FE-D6390B92447B}" type="presParOf" srcId="{FAF6EF2C-50B7-444A-B14B-8514D1AA7CF0}" destId="{74F23E52-E5F7-4FAE-834A-549E0BD08423}" srcOrd="3" destOrd="0" presId="urn:microsoft.com/office/officeart/2005/8/layout/hList7#1"/>
    <dgm:cxn modelId="{1D7E1389-1811-4147-8501-7CB66333A1C0}" type="presParOf" srcId="{10E13CA2-BBDD-4541-ABBB-8DB6D56BAAE6}" destId="{BCE578E4-7A65-48CC-A5FD-FBCFB453D1A7}" srcOrd="1" destOrd="0" presId="urn:microsoft.com/office/officeart/2005/8/layout/hList7#1"/>
    <dgm:cxn modelId="{419A109B-6175-49BF-9FE6-2F7BBC899F71}" type="presParOf" srcId="{10E13CA2-BBDD-4541-ABBB-8DB6D56BAAE6}" destId="{435A4640-EC76-443F-A20F-72EDE613F9B1}" srcOrd="2" destOrd="0" presId="urn:microsoft.com/office/officeart/2005/8/layout/hList7#1"/>
    <dgm:cxn modelId="{200C9974-3A3C-415A-9578-7C151115695B}" type="presParOf" srcId="{435A4640-EC76-443F-A20F-72EDE613F9B1}" destId="{A3132895-84B2-44CB-9AC8-67F734E85834}" srcOrd="0" destOrd="0" presId="urn:microsoft.com/office/officeart/2005/8/layout/hList7#1"/>
    <dgm:cxn modelId="{A4676CCB-AD39-4204-8D34-6FED52EAB819}" type="presParOf" srcId="{435A4640-EC76-443F-A20F-72EDE613F9B1}" destId="{4B1D61F5-6DB4-4FD7-934D-B1F8EE3A842B}" srcOrd="1" destOrd="0" presId="urn:microsoft.com/office/officeart/2005/8/layout/hList7#1"/>
    <dgm:cxn modelId="{567839D1-9600-4D12-BD49-8A9A7FBFB076}" type="presParOf" srcId="{435A4640-EC76-443F-A20F-72EDE613F9B1}" destId="{AB84A371-13EE-4546-8121-F5C6BBF94FFB}" srcOrd="2" destOrd="0" presId="urn:microsoft.com/office/officeart/2005/8/layout/hList7#1"/>
    <dgm:cxn modelId="{70779A6B-210C-4640-9E36-0D9D9E0D1257}" type="presParOf" srcId="{435A4640-EC76-443F-A20F-72EDE613F9B1}" destId="{1F467492-0576-42B7-B70A-F6A6F76DAA16}" srcOrd="3" destOrd="0" presId="urn:microsoft.com/office/officeart/2005/8/layout/hList7#1"/>
    <dgm:cxn modelId="{063C80F5-A79C-4C28-89D1-244540D39F42}" type="presParOf" srcId="{10E13CA2-BBDD-4541-ABBB-8DB6D56BAAE6}" destId="{5D904210-8F9A-45B0-92B7-28AE67ABBC55}" srcOrd="3" destOrd="0" presId="urn:microsoft.com/office/officeart/2005/8/layout/hList7#1"/>
    <dgm:cxn modelId="{507358CC-5BAA-4830-8E2A-601916DCA763}" type="presParOf" srcId="{10E13CA2-BBDD-4541-ABBB-8DB6D56BAAE6}" destId="{93C67694-CA72-47D2-8262-1E1894C66384}" srcOrd="4" destOrd="0" presId="urn:microsoft.com/office/officeart/2005/8/layout/hList7#1"/>
    <dgm:cxn modelId="{A7F8FD8D-1A3E-4477-9F36-8D7B6D25C3B2}" type="presParOf" srcId="{93C67694-CA72-47D2-8262-1E1894C66384}" destId="{48754E01-CB17-4C4D-A139-D82CADDFE0C9}" srcOrd="0" destOrd="0" presId="urn:microsoft.com/office/officeart/2005/8/layout/hList7#1"/>
    <dgm:cxn modelId="{618A08C0-A378-4D77-8FF1-70046D50F8CB}" type="presParOf" srcId="{93C67694-CA72-47D2-8262-1E1894C66384}" destId="{7CF0F336-7ABC-49F3-8EB5-F3A6D3D057D9}" srcOrd="1" destOrd="0" presId="urn:microsoft.com/office/officeart/2005/8/layout/hList7#1"/>
    <dgm:cxn modelId="{36F28B9F-9173-49CC-BCA1-93DEC1842DD7}" type="presParOf" srcId="{93C67694-CA72-47D2-8262-1E1894C66384}" destId="{38E1716B-7F13-46F1-9DB0-AD0CC96EC8B8}" srcOrd="2" destOrd="0" presId="urn:microsoft.com/office/officeart/2005/8/layout/hList7#1"/>
    <dgm:cxn modelId="{9F99C7B7-E8A8-43C6-BCE7-50CE44C80105}" type="presParOf" srcId="{93C67694-CA72-47D2-8262-1E1894C66384}" destId="{988788B5-B98B-415A-9FDA-788C3B1582B9}" srcOrd="3" destOrd="0" presId="urn:microsoft.com/office/officeart/2005/8/layout/hList7#1"/>
  </dgm:cxnLst>
  <dgm:bg/>
  <dgm:whole/>
  <dgm:extLst>
    <a:ext uri="http://schemas.microsoft.com/office/drawing/2008/diagram">
      <dsp:dataModelExt xmlns:dsp="http://schemas.microsoft.com/office/drawing/2008/diagram" xmlns="" relId="rId2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2BC27F1-29D4-48B6-A737-AAA806A314C7}">
      <dsp:nvSpPr>
        <dsp:cNvPr id="0" name=""/>
        <dsp:cNvSpPr/>
      </dsp:nvSpPr>
      <dsp:spPr>
        <a:xfrm>
          <a:off x="5" y="0"/>
          <a:ext cx="1935314" cy="39624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endParaRPr lang="en-CA" sz="1400" kern="1200"/>
        </a:p>
        <a:p>
          <a:pPr lvl="0" algn="ctr" defTabSz="622300">
            <a:lnSpc>
              <a:spcPct val="90000"/>
            </a:lnSpc>
            <a:spcBef>
              <a:spcPct val="0"/>
            </a:spcBef>
            <a:spcAft>
              <a:spcPct val="35000"/>
            </a:spcAft>
          </a:pPr>
          <a:endParaRPr lang="en-CA" sz="1400" kern="1200"/>
        </a:p>
        <a:p>
          <a:pPr lvl="0" algn="ctr" defTabSz="622300">
            <a:lnSpc>
              <a:spcPct val="90000"/>
            </a:lnSpc>
            <a:spcBef>
              <a:spcPct val="0"/>
            </a:spcBef>
            <a:spcAft>
              <a:spcPct val="35000"/>
            </a:spcAft>
          </a:pPr>
          <a:r>
            <a:rPr lang="ru-RU" sz="1400" kern="1200"/>
            <a:t>Поиск подходов и принятие решения</a:t>
          </a:r>
        </a:p>
      </dsp:txBody>
      <dsp:txXfrm>
        <a:off x="5" y="1584960"/>
        <a:ext cx="1935314" cy="1584960"/>
      </dsp:txXfrm>
    </dsp:sp>
    <dsp:sp modelId="{74F23E52-E5F7-4FAE-834A-549E0BD08423}">
      <dsp:nvSpPr>
        <dsp:cNvPr id="0" name=""/>
        <dsp:cNvSpPr/>
      </dsp:nvSpPr>
      <dsp:spPr>
        <a:xfrm>
          <a:off x="309161" y="237743"/>
          <a:ext cx="1319479" cy="1319479"/>
        </a:xfrm>
        <a:prstGeom prst="ellipse">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3132895-84B2-44CB-9AC8-67F734E85834}">
      <dsp:nvSpPr>
        <dsp:cNvPr id="0" name=""/>
        <dsp:cNvSpPr/>
      </dsp:nvSpPr>
      <dsp:spPr>
        <a:xfrm>
          <a:off x="2004662" y="0"/>
          <a:ext cx="1935314" cy="39624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endParaRPr lang="en-CA" sz="1400" kern="1200"/>
        </a:p>
        <a:p>
          <a:pPr lvl="0" algn="ctr" defTabSz="622300">
            <a:lnSpc>
              <a:spcPct val="90000"/>
            </a:lnSpc>
            <a:spcBef>
              <a:spcPct val="0"/>
            </a:spcBef>
            <a:spcAft>
              <a:spcPct val="35000"/>
            </a:spcAft>
          </a:pPr>
          <a:endParaRPr lang="en-CA" sz="1400" kern="1200"/>
        </a:p>
        <a:p>
          <a:pPr lvl="0" algn="ctr" defTabSz="622300">
            <a:lnSpc>
              <a:spcPct val="90000"/>
            </a:lnSpc>
            <a:spcBef>
              <a:spcPct val="0"/>
            </a:spcBef>
            <a:spcAft>
              <a:spcPct val="35000"/>
            </a:spcAft>
          </a:pPr>
          <a:r>
            <a:rPr lang="ru-RU" sz="1400" kern="1200"/>
            <a:t>Интеграция тематики АПЭ и Эко-УОБ в процессы политики и планирования</a:t>
          </a:r>
        </a:p>
      </dsp:txBody>
      <dsp:txXfrm>
        <a:off x="2004662" y="1584960"/>
        <a:ext cx="1935314" cy="1584960"/>
      </dsp:txXfrm>
    </dsp:sp>
    <dsp:sp modelId="{1F467492-0576-42B7-B70A-F6A6F76DAA16}">
      <dsp:nvSpPr>
        <dsp:cNvPr id="0" name=""/>
        <dsp:cNvSpPr/>
      </dsp:nvSpPr>
      <dsp:spPr>
        <a:xfrm>
          <a:off x="2302535" y="237743"/>
          <a:ext cx="1319479" cy="1319479"/>
        </a:xfrm>
        <a:prstGeom prst="ellipse">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8754E01-CB17-4C4D-A139-D82CADDFE0C9}">
      <dsp:nvSpPr>
        <dsp:cNvPr id="0" name=""/>
        <dsp:cNvSpPr/>
      </dsp:nvSpPr>
      <dsp:spPr>
        <a:xfrm>
          <a:off x="3987991" y="0"/>
          <a:ext cx="1935314" cy="39624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endParaRPr lang="en-CA" sz="1400" kern="1200"/>
        </a:p>
        <a:p>
          <a:pPr lvl="0" algn="ctr" defTabSz="622300">
            <a:lnSpc>
              <a:spcPct val="90000"/>
            </a:lnSpc>
            <a:spcBef>
              <a:spcPct val="0"/>
            </a:spcBef>
            <a:spcAft>
              <a:spcPct val="35000"/>
            </a:spcAft>
          </a:pPr>
          <a:endParaRPr lang="en-CA" sz="1400" kern="1200"/>
        </a:p>
        <a:p>
          <a:pPr lvl="0" algn="ctr" defTabSz="622300">
            <a:lnSpc>
              <a:spcPct val="90000"/>
            </a:lnSpc>
            <a:spcBef>
              <a:spcPct val="0"/>
            </a:spcBef>
            <a:spcAft>
              <a:spcPct val="35000"/>
            </a:spcAft>
          </a:pPr>
          <a:r>
            <a:rPr lang="ru-RU" sz="1400" kern="1200"/>
            <a:t>Укрепление внедрения мер в области АПЭ </a:t>
          </a:r>
        </a:p>
      </dsp:txBody>
      <dsp:txXfrm>
        <a:off x="3987991" y="1584960"/>
        <a:ext cx="1935314" cy="1584960"/>
      </dsp:txXfrm>
    </dsp:sp>
    <dsp:sp modelId="{988788B5-B98B-415A-9FDA-788C3B1582B9}">
      <dsp:nvSpPr>
        <dsp:cNvPr id="0" name=""/>
        <dsp:cNvSpPr/>
      </dsp:nvSpPr>
      <dsp:spPr>
        <a:xfrm>
          <a:off x="4295909" y="237743"/>
          <a:ext cx="1319479" cy="1319479"/>
        </a:xfrm>
        <a:prstGeom prst="ellipse">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8B45C9E-BD37-484B-83EC-DCAB0A68FBDA}">
      <dsp:nvSpPr>
        <dsp:cNvPr id="0" name=""/>
        <dsp:cNvSpPr/>
      </dsp:nvSpPr>
      <dsp:spPr>
        <a:xfrm>
          <a:off x="236981" y="3169919"/>
          <a:ext cx="5450586" cy="594360"/>
        </a:xfrm>
        <a:prstGeom prst="leftRight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7#1">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8603C25195B47FA9E6AC0CF3944F4A1"/>
        <w:category>
          <w:name w:val="General"/>
          <w:gallery w:val="placeholder"/>
        </w:category>
        <w:types>
          <w:type w:val="bbPlcHdr"/>
        </w:types>
        <w:behaviors>
          <w:behavior w:val="content"/>
        </w:behaviors>
        <w:guid w:val="{33CAD4AD-06B6-4418-BCB3-C5D744944E77}"/>
      </w:docPartPr>
      <w:docPartBody>
        <w:p w:rsidR="00DF7856" w:rsidRDefault="005C5751">
          <w:r w:rsidRPr="00097255">
            <w:rPr>
              <w:rStyle w:val="Textedelespacerserv"/>
            </w:rPr>
            <w:t>[Status]</w:t>
          </w:r>
        </w:p>
      </w:docPartBody>
    </w:docPart>
    <w:docPart>
      <w:docPartPr>
        <w:name w:val="87710D4E94FE42CDAA0A292816ED671B"/>
        <w:category>
          <w:name w:val="Général"/>
          <w:gallery w:val="placeholder"/>
        </w:category>
        <w:types>
          <w:type w:val="bbPlcHdr"/>
        </w:types>
        <w:behaviors>
          <w:behavior w:val="content"/>
        </w:behaviors>
        <w:guid w:val="{25398CBB-7481-4B17-B566-EF0BA9655B67}"/>
      </w:docPartPr>
      <w:docPartBody>
        <w:p w:rsidR="00250CC4" w:rsidRDefault="003A644B" w:rsidP="003A644B">
          <w:pPr>
            <w:pStyle w:val="87710D4E94FE42CDAA0A292816ED671B"/>
          </w:pPr>
          <w:r w:rsidRPr="006D0F48">
            <w:rPr>
              <w:rStyle w:val="Textedelespacerserv"/>
            </w:rPr>
            <w:t>[Subject]</w:t>
          </w:r>
        </w:p>
      </w:docPartBody>
    </w:docPart>
    <w:docPart>
      <w:docPartPr>
        <w:name w:val="1777D8E32D20448388409ED8CCED062A"/>
        <w:category>
          <w:name w:val="Général"/>
          <w:gallery w:val="placeholder"/>
        </w:category>
        <w:types>
          <w:type w:val="bbPlcHdr"/>
        </w:types>
        <w:behaviors>
          <w:behavior w:val="content"/>
        </w:behaviors>
        <w:guid w:val="{3B562A67-1776-4DC8-A475-4D5E73917B4D}"/>
      </w:docPartPr>
      <w:docPartBody>
        <w:p w:rsidR="00250CC4" w:rsidRDefault="003A644B" w:rsidP="003A644B">
          <w:pPr>
            <w:pStyle w:val="1777D8E32D20448388409ED8CCED062A"/>
          </w:pPr>
          <w:r w:rsidRPr="006D0F48">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5C5751"/>
    <w:rsid w:val="00250CC4"/>
    <w:rsid w:val="003A644B"/>
    <w:rsid w:val="004134F4"/>
    <w:rsid w:val="00477429"/>
    <w:rsid w:val="005C5751"/>
    <w:rsid w:val="007C585D"/>
    <w:rsid w:val="007E03EA"/>
    <w:rsid w:val="008E3C67"/>
    <w:rsid w:val="00A9533B"/>
    <w:rsid w:val="00C424EB"/>
    <w:rsid w:val="00CC68AE"/>
    <w:rsid w:val="00DF7856"/>
    <w:rsid w:val="00F659A9"/>
    <w:rsid w:val="00FF4E1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8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3A644B"/>
    <w:rPr>
      <w:color w:val="808080"/>
    </w:rPr>
  </w:style>
  <w:style w:type="paragraph" w:customStyle="1" w:styleId="AC9F34F7366D47E5A98378A899FFBBC0">
    <w:name w:val="AC9F34F7366D47E5A98378A899FFBBC0"/>
    <w:rsid w:val="007C585D"/>
  </w:style>
  <w:style w:type="paragraph" w:customStyle="1" w:styleId="98D061BE917B4E3591AA09C9E4981096">
    <w:name w:val="98D061BE917B4E3591AA09C9E4981096"/>
    <w:rsid w:val="007C585D"/>
  </w:style>
  <w:style w:type="paragraph" w:customStyle="1" w:styleId="BE7B90ADEA5A4BD493F797A8864FCBEF">
    <w:name w:val="BE7B90ADEA5A4BD493F797A8864FCBEF"/>
    <w:rsid w:val="007C585D"/>
  </w:style>
  <w:style w:type="paragraph" w:customStyle="1" w:styleId="CB63ACE51111431F814718974F7CB24F">
    <w:name w:val="CB63ACE51111431F814718974F7CB24F"/>
    <w:rsid w:val="007C585D"/>
  </w:style>
  <w:style w:type="paragraph" w:customStyle="1" w:styleId="87710D4E94FE42CDAA0A292816ED671B">
    <w:name w:val="87710D4E94FE42CDAA0A292816ED671B"/>
    <w:rsid w:val="003A644B"/>
    <w:pPr>
      <w:spacing w:after="200" w:line="276" w:lineRule="auto"/>
    </w:pPr>
    <w:rPr>
      <w:lang w:val="fr-FR" w:eastAsia="fr-FR"/>
    </w:rPr>
  </w:style>
  <w:style w:type="paragraph" w:customStyle="1" w:styleId="19C12CBF56314884A49FF916A625544E">
    <w:name w:val="19C12CBF56314884A49FF916A625544E"/>
    <w:rsid w:val="003A644B"/>
    <w:pPr>
      <w:spacing w:after="200" w:line="276" w:lineRule="auto"/>
    </w:pPr>
    <w:rPr>
      <w:lang w:val="fr-FR" w:eastAsia="fr-FR"/>
    </w:rPr>
  </w:style>
  <w:style w:type="paragraph" w:customStyle="1" w:styleId="1777D8E32D20448388409ED8CCED062A">
    <w:name w:val="1777D8E32D20448388409ED8CCED062A"/>
    <w:rsid w:val="003A644B"/>
    <w:pPr>
      <w:spacing w:after="200" w:line="276" w:lineRule="auto"/>
    </w:pPr>
    <w:rPr>
      <w:lang w:val="fr-FR" w:eastAsia="fr-FR"/>
    </w:rPr>
  </w:style>
  <w:style w:type="paragraph" w:customStyle="1" w:styleId="8DF191F6764E40A9AB44C3BFA7835AE8">
    <w:name w:val="8DF191F6764E40A9AB44C3BFA7835AE8"/>
    <w:rsid w:val="003A644B"/>
    <w:pPr>
      <w:spacing w:after="200" w:line="276" w:lineRule="auto"/>
    </w:pPr>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 September 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4A58AB-DEBA-4C12-B3C3-95CF81B30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1708</TotalTime>
  <Pages>31</Pages>
  <Words>12027</Words>
  <Characters>66150</Characters>
  <Application>Microsoft Office Word</Application>
  <DocSecurity>0</DocSecurity>
  <Lines>551</Lines>
  <Paragraphs>156</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СЦЕНАРИИ КОНЦЕПЦИИ В ОБЛАСТИ БИОРАЗНООБРАЗИЯ НА ПЕРИОД ДО 2050 ГОДА</vt:lpstr>
      <vt:lpstr>Долгосрочные стратегические направления Концепции в области биоразнообразия на период до 2050 года, подходы к образу жизни в гармонии с природой и подготовка глобальной рамочной программы в области биоразнообразия на период после 2020 года</vt:lpstr>
      <vt:lpstr>Long-term strategic directions to the 2050 Vision for Biodiversity, approaches to living in harmony with nature and preparation for the post-2020 global biodiversity framework</vt:lpstr>
    </vt:vector>
  </TitlesOfParts>
  <Company>SCBD</Company>
  <LinksUpToDate>false</LinksUpToDate>
  <CharactersWithSpaces>78021</CharactersWithSpaces>
  <SharedDoc>false</SharedDoc>
  <HLinks>
    <vt:vector size="66" baseType="variant">
      <vt:variant>
        <vt:i4>6160473</vt:i4>
      </vt:variant>
      <vt:variant>
        <vt:i4>9</vt:i4>
      </vt:variant>
      <vt:variant>
        <vt:i4>0</vt:i4>
      </vt:variant>
      <vt:variant>
        <vt:i4>5</vt:i4>
      </vt:variant>
      <vt:variant>
        <vt:lpwstr>https://www.cbd.int/post2020/</vt:lpwstr>
      </vt:variant>
      <vt:variant>
        <vt:lpwstr/>
      </vt:variant>
      <vt:variant>
        <vt:i4>4128821</vt:i4>
      </vt:variant>
      <vt:variant>
        <vt:i4>6</vt:i4>
      </vt:variant>
      <vt:variant>
        <vt:i4>0</vt:i4>
      </vt:variant>
      <vt:variant>
        <vt:i4>5</vt:i4>
      </vt:variant>
      <vt:variant>
        <vt:lpwstr>https://post2020.unep-wcmc.org/</vt:lpwstr>
      </vt:variant>
      <vt:variant>
        <vt:lpwstr/>
      </vt:variant>
      <vt:variant>
        <vt:i4>1114202</vt:i4>
      </vt:variant>
      <vt:variant>
        <vt:i4>3</vt:i4>
      </vt:variant>
      <vt:variant>
        <vt:i4>0</vt:i4>
      </vt:variant>
      <vt:variant>
        <vt:i4>5</vt:i4>
      </vt:variant>
      <vt:variant>
        <vt:lpwstr>https://www.cbd.int/doc/recommendations/sbstta-21/sbstta-21-rec-01-en.pdf</vt:lpwstr>
      </vt:variant>
      <vt:variant>
        <vt:lpwstr/>
      </vt:variant>
      <vt:variant>
        <vt:i4>196699</vt:i4>
      </vt:variant>
      <vt:variant>
        <vt:i4>0</vt:i4>
      </vt:variant>
      <vt:variant>
        <vt:i4>0</vt:i4>
      </vt:variant>
      <vt:variant>
        <vt:i4>5</vt:i4>
      </vt:variant>
      <vt:variant>
        <vt:lpwstr>https://www.cbd.int/doc/decisions/cop-12/cop-12-dec-31-en.doc</vt:lpwstr>
      </vt:variant>
      <vt:variant>
        <vt:lpwstr/>
      </vt:variant>
      <vt:variant>
        <vt:i4>2228273</vt:i4>
      </vt:variant>
      <vt:variant>
        <vt:i4>18</vt:i4>
      </vt:variant>
      <vt:variant>
        <vt:i4>0</vt:i4>
      </vt:variant>
      <vt:variant>
        <vt:i4>5</vt:i4>
      </vt:variant>
      <vt:variant>
        <vt:lpwstr>https://www.cbd.int/post2020/submissions.shtml</vt:lpwstr>
      </vt:variant>
      <vt:variant>
        <vt:lpwstr/>
      </vt:variant>
      <vt:variant>
        <vt:i4>2228273</vt:i4>
      </vt:variant>
      <vt:variant>
        <vt:i4>15</vt:i4>
      </vt:variant>
      <vt:variant>
        <vt:i4>0</vt:i4>
      </vt:variant>
      <vt:variant>
        <vt:i4>5</vt:i4>
      </vt:variant>
      <vt:variant>
        <vt:lpwstr>https://www.cbd.int/post2020/submissions.shtml</vt:lpwstr>
      </vt:variant>
      <vt:variant>
        <vt:lpwstr/>
      </vt:variant>
      <vt:variant>
        <vt:i4>6815781</vt:i4>
      </vt:variant>
      <vt:variant>
        <vt:i4>12</vt:i4>
      </vt:variant>
      <vt:variant>
        <vt:i4>0</vt:i4>
      </vt:variant>
      <vt:variant>
        <vt:i4>5</vt:i4>
      </vt:variant>
      <vt:variant>
        <vt:lpwstr>https://drift.eur.nl/about/transitions/</vt:lpwstr>
      </vt:variant>
      <vt:variant>
        <vt:lpwstr/>
      </vt:variant>
      <vt:variant>
        <vt:i4>3801170</vt:i4>
      </vt:variant>
      <vt:variant>
        <vt:i4>9</vt:i4>
      </vt:variant>
      <vt:variant>
        <vt:i4>0</vt:i4>
      </vt:variant>
      <vt:variant>
        <vt:i4>5</vt:i4>
      </vt:variant>
      <vt:variant>
        <vt:lpwstr>http://www.un.org/en/ga/search/view_doc.asp?symbol=A/RES/70/1</vt:lpwstr>
      </vt:variant>
      <vt:variant>
        <vt:lpwstr/>
      </vt:variant>
      <vt:variant>
        <vt:i4>4128821</vt:i4>
      </vt:variant>
      <vt:variant>
        <vt:i4>6</vt:i4>
      </vt:variant>
      <vt:variant>
        <vt:i4>0</vt:i4>
      </vt:variant>
      <vt:variant>
        <vt:i4>5</vt:i4>
      </vt:variant>
      <vt:variant>
        <vt:lpwstr>https://post2020.unep-wcmc.org/</vt:lpwstr>
      </vt:variant>
      <vt:variant>
        <vt:lpwstr/>
      </vt:variant>
      <vt:variant>
        <vt:i4>2228273</vt:i4>
      </vt:variant>
      <vt:variant>
        <vt:i4>3</vt:i4>
      </vt:variant>
      <vt:variant>
        <vt:i4>0</vt:i4>
      </vt:variant>
      <vt:variant>
        <vt:i4>5</vt:i4>
      </vt:variant>
      <vt:variant>
        <vt:lpwstr>https://www.cbd.int/post2020/submissions.shtml</vt:lpwstr>
      </vt:variant>
      <vt:variant>
        <vt:lpwstr/>
      </vt:variant>
      <vt:variant>
        <vt:i4>131154</vt:i4>
      </vt:variant>
      <vt:variant>
        <vt:i4>0</vt:i4>
      </vt:variant>
      <vt:variant>
        <vt:i4>0</vt:i4>
      </vt:variant>
      <vt:variant>
        <vt:i4>5</vt:i4>
      </vt:variant>
      <vt:variant>
        <vt:lpwstr>http://pure.iiasa.ac.at/id/eprint/15241/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СЦЕНАРИИ КОНЦЕПЦИИ В ОБЛАСТИ БИОРАЗНООБРАЗИЯ НА ПЕРИОД ДО 2050 ГОДА</dc:title>
  <dc:subject>CBD/COP/DEC/14/</dc:subject>
  <dc:creator>SCBD</dc:creator>
  <cp:lastModifiedBy>Bureau</cp:lastModifiedBy>
  <cp:revision>52</cp:revision>
  <cp:lastPrinted>2019-02-15T13:42:00Z</cp:lastPrinted>
  <dcterms:created xsi:type="dcterms:W3CDTF">2019-02-08T14:09:00Z</dcterms:created>
  <dcterms:modified xsi:type="dcterms:W3CDTF">2019-02-15T18:22:00Z</dcterms:modified>
  <cp:contentStatus>CBD/COP/DEC/14/5</cp:contentStatus>
</cp:coreProperties>
</file>