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710"/>
        <w:gridCol w:w="2880"/>
      </w:tblGrid>
      <w:tr w:rsidR="00383930" w14:paraId="33D7A38E" w14:textId="77777777" w:rsidTr="00383930">
        <w:tc>
          <w:tcPr>
            <w:tcW w:w="1371" w:type="dxa"/>
            <w:tcBorders>
              <w:bottom w:val="single" w:sz="12" w:space="0" w:color="000000"/>
            </w:tcBorders>
          </w:tcPr>
          <w:p w14:paraId="6C2EEB7D" w14:textId="77777777" w:rsidR="00383930" w:rsidRDefault="00383930" w:rsidP="00383930">
            <w:pPr>
              <w:rPr>
                <w:noProof/>
              </w:rPr>
            </w:pPr>
            <w:r w:rsidRPr="00C75CE2">
              <w:rPr>
                <w:rFonts w:ascii="Cambria" w:hAnsi="Cambria"/>
                <w:noProof/>
                <w:snapToGrid w:val="0"/>
                <w:kern w:val="22"/>
                <w:lang w:val="en-US"/>
              </w:rPr>
              <w:drawing>
                <wp:inline distT="0" distB="0" distL="0" distR="0" wp14:anchorId="2D0A22E7" wp14:editId="78E9C8C3">
                  <wp:extent cx="514350" cy="457200"/>
                  <wp:effectExtent l="0" t="0" r="0" b="0"/>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14:paraId="5F0D1511" w14:textId="77777777" w:rsidR="00383930" w:rsidRDefault="00383930" w:rsidP="00383930">
            <w:r>
              <w:rPr>
                <w:noProof/>
                <w:lang w:val="en-US"/>
              </w:rPr>
              <w:drawing>
                <wp:inline distT="0" distB="0" distL="0" distR="0" wp14:anchorId="3BC7E0AB" wp14:editId="7E02D576">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14:paraId="13EE145B" w14:textId="77777777" w:rsidR="00383930" w:rsidRDefault="00383930" w:rsidP="00383930">
            <w:pPr>
              <w:pStyle w:val="Heading8"/>
              <w:spacing w:beforeLines="30" w:before="72"/>
              <w:rPr>
                <w:rFonts w:ascii="Arial" w:hAnsi="Arial"/>
                <w:szCs w:val="32"/>
              </w:rPr>
            </w:pPr>
            <w:r>
              <w:rPr>
                <w:rFonts w:ascii="Arial" w:hAnsi="Arial"/>
                <w:szCs w:val="32"/>
              </w:rPr>
              <w:t>CBD</w:t>
            </w:r>
          </w:p>
          <w:p w14:paraId="2F8F9F1B" w14:textId="77777777" w:rsidR="00383930" w:rsidRDefault="00383930" w:rsidP="00383930">
            <w:pPr>
              <w:jc w:val="left"/>
              <w:rPr>
                <w:rFonts w:ascii="Univers" w:hAnsi="Univers"/>
                <w:b/>
                <w:sz w:val="36"/>
                <w:szCs w:val="36"/>
              </w:rPr>
            </w:pPr>
          </w:p>
        </w:tc>
      </w:tr>
      <w:tr w:rsidR="00BF0C3B" w14:paraId="21F4B47A" w14:textId="77777777" w:rsidTr="00383930">
        <w:trPr>
          <w:trHeight w:val="1693"/>
        </w:trPr>
        <w:tc>
          <w:tcPr>
            <w:tcW w:w="5242" w:type="dxa"/>
            <w:gridSpan w:val="3"/>
          </w:tcPr>
          <w:p w14:paraId="72AA42C5" w14:textId="77777777" w:rsidR="00BF0C3B" w:rsidRPr="00E86D8D" w:rsidRDefault="00BF0C3B" w:rsidP="00BF0C3B">
            <w:pPr>
              <w:rPr>
                <w:sz w:val="16"/>
                <w:szCs w:val="16"/>
              </w:rPr>
            </w:pPr>
          </w:p>
          <w:p w14:paraId="08D064A6" w14:textId="77777777" w:rsidR="00BF0C3B" w:rsidRDefault="00BF0C3B" w:rsidP="00BF0C3B">
            <w:pPr>
              <w:rPr>
                <w:b/>
                <w:sz w:val="40"/>
                <w:szCs w:val="40"/>
              </w:rPr>
            </w:pPr>
            <w:r>
              <w:rPr>
                <w:b/>
                <w:noProof/>
                <w:sz w:val="40"/>
                <w:szCs w:val="40"/>
                <w:lang w:val="en-US"/>
              </w:rPr>
              <w:drawing>
                <wp:inline distT="0" distB="0" distL="0" distR="0" wp14:anchorId="4DC40BCC" wp14:editId="75057BBB">
                  <wp:extent cx="2997200" cy="1079500"/>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7200" cy="1079500"/>
                          </a:xfrm>
                          <a:prstGeom prst="rect">
                            <a:avLst/>
                          </a:prstGeom>
                          <a:noFill/>
                          <a:ln>
                            <a:noFill/>
                          </a:ln>
                        </pic:spPr>
                      </pic:pic>
                    </a:graphicData>
                  </a:graphic>
                </wp:inline>
              </w:drawing>
            </w:r>
          </w:p>
          <w:p w14:paraId="3DB1E921" w14:textId="77777777" w:rsidR="00BF0C3B" w:rsidRPr="00E86D8D" w:rsidRDefault="00BF0C3B" w:rsidP="00BF0C3B">
            <w:pPr>
              <w:rPr>
                <w:b/>
                <w:sz w:val="16"/>
                <w:szCs w:val="16"/>
              </w:rPr>
            </w:pPr>
          </w:p>
        </w:tc>
        <w:tc>
          <w:tcPr>
            <w:tcW w:w="1710" w:type="dxa"/>
          </w:tcPr>
          <w:p w14:paraId="6D4972FF" w14:textId="77777777" w:rsidR="00BF0C3B" w:rsidRDefault="00BF0C3B" w:rsidP="00BF0C3B"/>
        </w:tc>
        <w:tc>
          <w:tcPr>
            <w:tcW w:w="2880" w:type="dxa"/>
          </w:tcPr>
          <w:p w14:paraId="563A9D4D" w14:textId="77777777" w:rsidR="00BF0C3B" w:rsidRPr="004E6FAC" w:rsidRDefault="00BF0C3B" w:rsidP="00BF0C3B">
            <w:pPr>
              <w:topLinePunct/>
              <w:spacing w:before="120"/>
              <w:rPr>
                <w:rFonts w:eastAsia="Times New Roman"/>
                <w:sz w:val="24"/>
              </w:rPr>
            </w:pPr>
            <w:r w:rsidRPr="004E6FAC">
              <w:rPr>
                <w:rFonts w:eastAsia="Times New Roman"/>
                <w:sz w:val="24"/>
              </w:rPr>
              <w:t xml:space="preserve">Distr. </w:t>
            </w:r>
          </w:p>
          <w:p w14:paraId="21B188D6" w14:textId="77777777" w:rsidR="00BF0C3B" w:rsidRPr="004E6FAC" w:rsidRDefault="00BF0C3B" w:rsidP="00BF0C3B">
            <w:pPr>
              <w:topLinePunct/>
              <w:rPr>
                <w:rFonts w:eastAsia="Times New Roman"/>
                <w:sz w:val="24"/>
              </w:rPr>
            </w:pPr>
            <w:r w:rsidRPr="004E6FAC">
              <w:rPr>
                <w:rFonts w:eastAsia="Times New Roman"/>
                <w:sz w:val="24"/>
              </w:rPr>
              <w:t>GENERAL</w:t>
            </w:r>
          </w:p>
          <w:p w14:paraId="32DB48DE" w14:textId="77777777" w:rsidR="00BF0C3B" w:rsidRPr="004E6FAC" w:rsidRDefault="00BF0C3B" w:rsidP="00BF0C3B">
            <w:pPr>
              <w:topLinePunct/>
              <w:rPr>
                <w:rFonts w:eastAsia="Times New Roman"/>
                <w:sz w:val="24"/>
              </w:rPr>
            </w:pPr>
          </w:p>
          <w:p w14:paraId="21873F4C" w14:textId="6E776B9F" w:rsidR="00BF0C3B" w:rsidRPr="004E6FAC" w:rsidRDefault="00BF0C3B" w:rsidP="00BF0C3B">
            <w:pPr>
              <w:topLinePunct/>
              <w:rPr>
                <w:rFonts w:eastAsia="Times New Roman"/>
                <w:sz w:val="24"/>
              </w:rPr>
            </w:pPr>
            <w:r w:rsidRPr="004E6FAC">
              <w:rPr>
                <w:rFonts w:eastAsia="Times New Roman"/>
                <w:sz w:val="24"/>
              </w:rPr>
              <w:t>CBD/COP/DEC/14/</w:t>
            </w:r>
            <w:r>
              <w:rPr>
                <w:rFonts w:eastAsia="Times New Roman"/>
                <w:sz w:val="24"/>
              </w:rPr>
              <w:t>9</w:t>
            </w:r>
          </w:p>
          <w:p w14:paraId="5C94077F" w14:textId="06C07B56" w:rsidR="00BF0C3B" w:rsidRPr="004E6FAC" w:rsidRDefault="00FA60F0" w:rsidP="00BF0C3B">
            <w:pPr>
              <w:topLinePunct/>
              <w:rPr>
                <w:rFonts w:eastAsia="Times New Roman"/>
                <w:sz w:val="24"/>
              </w:rPr>
            </w:pPr>
            <w:r>
              <w:rPr>
                <w:rFonts w:eastAsia="Times New Roman"/>
                <w:sz w:val="24"/>
              </w:rPr>
              <w:t>28</w:t>
            </w:r>
            <w:r w:rsidR="00BF0C3B" w:rsidRPr="004E6FAC">
              <w:rPr>
                <w:rFonts w:eastAsia="Times New Roman"/>
                <w:sz w:val="24"/>
              </w:rPr>
              <w:t xml:space="preserve"> November 2018</w:t>
            </w:r>
          </w:p>
          <w:p w14:paraId="35F07884" w14:textId="77777777" w:rsidR="00BF0C3B" w:rsidRPr="004E6FAC" w:rsidRDefault="00BF0C3B" w:rsidP="00BF0C3B">
            <w:pPr>
              <w:topLinePunct/>
              <w:rPr>
                <w:rFonts w:eastAsia="Times New Roman"/>
                <w:sz w:val="24"/>
              </w:rPr>
            </w:pPr>
          </w:p>
          <w:p w14:paraId="654C3093" w14:textId="77777777" w:rsidR="00BF0C3B" w:rsidRPr="004E6FAC" w:rsidRDefault="00BF0C3B" w:rsidP="00BF0C3B">
            <w:pPr>
              <w:topLinePunct/>
              <w:rPr>
                <w:rFonts w:eastAsia="Times New Roman"/>
                <w:sz w:val="24"/>
              </w:rPr>
            </w:pPr>
            <w:r w:rsidRPr="004E6FAC">
              <w:rPr>
                <w:rFonts w:eastAsia="Times New Roman"/>
                <w:sz w:val="24"/>
              </w:rPr>
              <w:t>CHINESE</w:t>
            </w:r>
          </w:p>
          <w:p w14:paraId="09C9E8CD" w14:textId="36F06253" w:rsidR="00BF0C3B" w:rsidRDefault="00BF0C3B" w:rsidP="00BF0C3B">
            <w:pPr>
              <w:spacing w:after="120"/>
              <w:rPr>
                <w:rFonts w:ascii="Courier New" w:hAnsi="Courier New"/>
                <w:szCs w:val="22"/>
              </w:rPr>
            </w:pPr>
            <w:r w:rsidRPr="004E6FAC">
              <w:rPr>
                <w:rFonts w:eastAsia="Times New Roman"/>
                <w:sz w:val="24"/>
              </w:rPr>
              <w:t>ORIGINAL: ENGLISH</w:t>
            </w:r>
          </w:p>
        </w:tc>
      </w:tr>
    </w:tbl>
    <w:p w14:paraId="4434A8F5" w14:textId="77777777" w:rsidR="00666863" w:rsidRPr="00E844E8" w:rsidRDefault="00666863">
      <w:pPr>
        <w:autoSpaceDE w:val="0"/>
        <w:autoSpaceDN w:val="0"/>
        <w:adjustRightInd w:val="0"/>
        <w:spacing w:before="60"/>
        <w:rPr>
          <w:rFonts w:ascii="SimSun" w:cs="Times New Roman"/>
          <w:sz w:val="24"/>
        </w:rPr>
      </w:pPr>
      <w:r>
        <w:rPr>
          <w:rFonts w:ascii="SimSun" w:cs="Times New Roman" w:hint="eastAsia"/>
          <w:noProof/>
          <w:sz w:val="24"/>
        </w:rPr>
        <w:t>生物多样性公约缔约方大会</w:t>
      </w:r>
    </w:p>
    <w:p w14:paraId="3342886F" w14:textId="77777777" w:rsidR="00666863" w:rsidRDefault="00CA47C3">
      <w:pPr>
        <w:autoSpaceDE w:val="0"/>
        <w:autoSpaceDN w:val="0"/>
        <w:adjustRightInd w:val="0"/>
        <w:rPr>
          <w:rFonts w:cs="Times New Roman"/>
          <w:sz w:val="24"/>
        </w:rPr>
      </w:pPr>
      <w:r>
        <w:rPr>
          <w:rFonts w:ascii="SimSun" w:cs="Times New Roman" w:hint="eastAsia"/>
          <w:noProof/>
          <w:sz w:val="24"/>
        </w:rPr>
        <w:t>第十四</w:t>
      </w:r>
      <w:r w:rsidR="00666863">
        <w:rPr>
          <w:rFonts w:ascii="SimSun" w:cs="Times New Roman" w:hint="eastAsia"/>
          <w:noProof/>
          <w:sz w:val="24"/>
        </w:rPr>
        <w:t>届会议</w:t>
      </w:r>
    </w:p>
    <w:p w14:paraId="1A78E477" w14:textId="77777777" w:rsidR="001C6AF5" w:rsidRPr="00FA2E6B" w:rsidRDefault="001C6AF5" w:rsidP="001C6AF5">
      <w:pPr>
        <w:pStyle w:val="Cornernotation"/>
        <w:ind w:left="230" w:right="3168" w:hanging="230"/>
        <w:rPr>
          <w:bCs/>
          <w:iCs/>
          <w:sz w:val="24"/>
        </w:rPr>
      </w:pPr>
      <w:r w:rsidRPr="00FA2E6B">
        <w:rPr>
          <w:bCs/>
          <w:iCs/>
          <w:sz w:val="24"/>
        </w:rPr>
        <w:t>2018</w:t>
      </w:r>
      <w:r w:rsidRPr="00FA2E6B">
        <w:rPr>
          <w:bCs/>
          <w:iCs/>
          <w:sz w:val="24"/>
        </w:rPr>
        <w:t>年</w:t>
      </w:r>
      <w:r w:rsidRPr="00FA2E6B">
        <w:rPr>
          <w:bCs/>
          <w:iCs/>
          <w:sz w:val="24"/>
        </w:rPr>
        <w:t>11</w:t>
      </w:r>
      <w:r w:rsidRPr="00FA2E6B">
        <w:rPr>
          <w:bCs/>
          <w:iCs/>
          <w:sz w:val="24"/>
        </w:rPr>
        <w:t>月</w:t>
      </w:r>
      <w:r w:rsidRPr="00FA2E6B">
        <w:rPr>
          <w:bCs/>
          <w:iCs/>
          <w:sz w:val="24"/>
        </w:rPr>
        <w:t>17</w:t>
      </w:r>
      <w:r w:rsidRPr="00FA2E6B">
        <w:rPr>
          <w:bCs/>
          <w:iCs/>
          <w:sz w:val="24"/>
        </w:rPr>
        <w:t>日至</w:t>
      </w:r>
      <w:r w:rsidRPr="00FA2E6B">
        <w:rPr>
          <w:bCs/>
          <w:iCs/>
          <w:sz w:val="24"/>
        </w:rPr>
        <w:t>29</w:t>
      </w:r>
      <w:r w:rsidRPr="00FA2E6B">
        <w:rPr>
          <w:bCs/>
          <w:iCs/>
          <w:sz w:val="24"/>
        </w:rPr>
        <w:t>日，埃及沙姆沙伊赫</w:t>
      </w:r>
    </w:p>
    <w:p w14:paraId="2AE1706A" w14:textId="5DD8B2AD" w:rsidR="00666863" w:rsidRDefault="00666863">
      <w:pPr>
        <w:pStyle w:val="Cornernotation"/>
        <w:ind w:right="3548"/>
        <w:rPr>
          <w:rFonts w:ascii="Univers" w:hAnsi="Univers" w:cs="Times New Roman"/>
          <w:kern w:val="22"/>
        </w:rPr>
      </w:pPr>
      <w:r>
        <w:rPr>
          <w:rFonts w:ascii="SimSun" w:cs="Times New Roman" w:hint="eastAsia"/>
          <w:noProof/>
          <w:sz w:val="24"/>
        </w:rPr>
        <w:t>议程项</w:t>
      </w:r>
      <w:r w:rsidRPr="00EF36C9">
        <w:rPr>
          <w:rFonts w:ascii="SimSun" w:cs="Times New Roman" w:hint="eastAsia"/>
          <w:noProof/>
          <w:sz w:val="24"/>
        </w:rPr>
        <w:t>目</w:t>
      </w:r>
      <w:r w:rsidR="00ED192C" w:rsidRPr="00BF0C3B">
        <w:rPr>
          <w:rFonts w:cs="Times New Roman"/>
          <w:noProof/>
          <w:sz w:val="24"/>
        </w:rPr>
        <w:t>25</w:t>
      </w:r>
      <w:r w:rsidR="00A57C44" w:rsidRPr="00BF0C3B">
        <w:rPr>
          <w:rFonts w:cs="Times New Roman"/>
          <w:noProof/>
          <w:sz w:val="24"/>
        </w:rPr>
        <w:t xml:space="preserve"> </w:t>
      </w:r>
    </w:p>
    <w:p w14:paraId="09A10029" w14:textId="77777777" w:rsidR="00BF0C3B" w:rsidRPr="00536A5A" w:rsidRDefault="00BF0C3B" w:rsidP="00BF0C3B">
      <w:pPr>
        <w:pStyle w:val="Heading1"/>
        <w:rPr>
          <w:rFonts w:ascii="SimHei" w:eastAsia="SimHei" w:hAnsi="SimHei" w:cs="Times New Roman"/>
          <w:noProof/>
          <w:kern w:val="22"/>
          <w:sz w:val="28"/>
        </w:rPr>
      </w:pPr>
      <w:bookmarkStart w:id="0" w:name="_Toc524194609"/>
      <w:r w:rsidRPr="00536A5A">
        <w:rPr>
          <w:rFonts w:ascii="SimHei" w:eastAsia="SimHei" w:hAnsi="SimHei" w:cs="Times New Roman" w:hint="eastAsia"/>
          <w:noProof/>
          <w:kern w:val="22"/>
          <w:sz w:val="28"/>
        </w:rPr>
        <w:t>生物多样性</w:t>
      </w:r>
      <w:r w:rsidRPr="00536A5A">
        <w:rPr>
          <w:rFonts w:ascii="SimHei" w:eastAsia="SimHei" w:hAnsi="SimHei" w:cs="Times New Roman"/>
          <w:noProof/>
          <w:kern w:val="22"/>
          <w:sz w:val="28"/>
        </w:rPr>
        <w:t>公约缔约方大会通过的决定</w:t>
      </w:r>
    </w:p>
    <w:p w14:paraId="52E4F3CA" w14:textId="0ABF59E1" w:rsidR="00291F27" w:rsidRPr="00BF0C3B" w:rsidRDefault="0089254F" w:rsidP="00BF0C3B">
      <w:pPr>
        <w:pStyle w:val="Heading1"/>
        <w:spacing w:before="120"/>
        <w:rPr>
          <w:rFonts w:cs="Times New Roman"/>
          <w:noProof/>
          <w:kern w:val="22"/>
          <w:sz w:val="24"/>
        </w:rPr>
      </w:pPr>
      <w:r>
        <w:rPr>
          <w:rFonts w:cs="Times New Roman"/>
          <w:noProof/>
          <w:kern w:val="22"/>
          <w:sz w:val="24"/>
        </w:rPr>
        <w:t>14/9</w:t>
      </w:r>
      <w:r w:rsidR="00BF0C3B" w:rsidRPr="005A73FA">
        <w:rPr>
          <w:rFonts w:cs="Times New Roman"/>
          <w:noProof/>
          <w:kern w:val="22"/>
          <w:sz w:val="24"/>
        </w:rPr>
        <w:t>.</w:t>
      </w:r>
      <w:r w:rsidR="00BF0C3B" w:rsidRPr="005A73FA">
        <w:rPr>
          <w:rFonts w:cs="Times New Roman"/>
          <w:noProof/>
          <w:kern w:val="22"/>
          <w:sz w:val="24"/>
        </w:rPr>
        <w:tab/>
      </w:r>
      <w:bookmarkEnd w:id="0"/>
      <w:r w:rsidR="00291F27" w:rsidRPr="00BF0C3B">
        <w:rPr>
          <w:rFonts w:cs="Times New Roman" w:hint="eastAsia"/>
          <w:noProof/>
          <w:kern w:val="22"/>
          <w:sz w:val="24"/>
        </w:rPr>
        <w:t>海洋和沿海生物多样性</w:t>
      </w:r>
      <w:r w:rsidR="00755A9B" w:rsidRPr="00BF0C3B">
        <w:rPr>
          <w:rFonts w:cs="Times New Roman" w:hint="eastAsia"/>
          <w:noProof/>
          <w:kern w:val="22"/>
          <w:sz w:val="24"/>
        </w:rPr>
        <w:t>：具有重要生态或生物意义的海洋区域</w:t>
      </w:r>
      <w:r w:rsidR="004F0ACB">
        <w:rPr>
          <w:rFonts w:cs="Times New Roman" w:hint="eastAsia"/>
          <w:noProof/>
          <w:kern w:val="22"/>
          <w:sz w:val="24"/>
        </w:rPr>
        <w:t xml:space="preserve"> </w:t>
      </w:r>
      <w:bookmarkStart w:id="1" w:name="_GoBack"/>
      <w:bookmarkEnd w:id="1"/>
    </w:p>
    <w:p w14:paraId="5F6DDBC9" w14:textId="77777777" w:rsidR="00ED192C" w:rsidRPr="006374DD" w:rsidRDefault="00ED192C" w:rsidP="00ED192C">
      <w:pPr>
        <w:pStyle w:val="Para1"/>
        <w:numPr>
          <w:ilvl w:val="0"/>
          <w:numId w:val="0"/>
        </w:numPr>
        <w:suppressLineNumbers/>
        <w:suppressAutoHyphens/>
        <w:kinsoku w:val="0"/>
        <w:overflowPunct w:val="0"/>
        <w:autoSpaceDE w:val="0"/>
        <w:autoSpaceDN w:val="0"/>
        <w:adjustRightInd w:val="0"/>
        <w:snapToGrid w:val="0"/>
        <w:spacing w:before="240"/>
        <w:ind w:firstLine="706"/>
        <w:rPr>
          <w:rFonts w:ascii="KaiTi" w:eastAsia="KaiTi" w:hAnsi="KaiTi"/>
          <w:snapToGrid/>
          <w:kern w:val="22"/>
          <w:sz w:val="24"/>
          <w:szCs w:val="24"/>
        </w:rPr>
      </w:pPr>
      <w:bookmarkStart w:id="2" w:name="_Ref314474052"/>
      <w:r w:rsidRPr="006374DD">
        <w:rPr>
          <w:rFonts w:ascii="KaiTi" w:eastAsia="KaiTi" w:hAnsi="KaiTi" w:cs="SimSun" w:hint="eastAsia"/>
          <w:snapToGrid/>
          <w:kern w:val="22"/>
          <w:sz w:val="24"/>
          <w:szCs w:val="24"/>
        </w:rPr>
        <w:t>缔约方大会，</w:t>
      </w:r>
    </w:p>
    <w:p w14:paraId="149593B3" w14:textId="2AB7B447" w:rsidR="00ED192C" w:rsidRPr="007D0A88" w:rsidRDefault="00ED192C" w:rsidP="00ED192C">
      <w:pPr>
        <w:pStyle w:val="Para1"/>
        <w:numPr>
          <w:ilvl w:val="0"/>
          <w:numId w:val="0"/>
        </w:numPr>
        <w:tabs>
          <w:tab w:val="left" w:pos="1440"/>
        </w:tabs>
        <w:spacing w:line="240" w:lineRule="atLeast"/>
        <w:ind w:firstLine="720"/>
        <w:rPr>
          <w:kern w:val="22"/>
          <w:sz w:val="24"/>
          <w:szCs w:val="24"/>
        </w:rPr>
      </w:pPr>
      <w:r w:rsidRPr="0023279C">
        <w:rPr>
          <w:rFonts w:ascii="KaiTi" w:eastAsia="KaiTi" w:hAnsi="KaiTi" w:hint="eastAsia"/>
          <w:bCs/>
          <w:kern w:val="22"/>
          <w:sz w:val="24"/>
          <w:szCs w:val="24"/>
        </w:rPr>
        <w:t>重申</w:t>
      </w:r>
      <w:r w:rsidRPr="004E68AA">
        <w:rPr>
          <w:rFonts w:ascii="SimSun" w:hAnsi="SimSun" w:hint="eastAsia"/>
          <w:kern w:val="22"/>
          <w:sz w:val="24"/>
          <w:szCs w:val="24"/>
        </w:rPr>
        <w:t>关于</w:t>
      </w:r>
      <w:r w:rsidRPr="004E68AA">
        <w:rPr>
          <w:rFonts w:ascii="SimSun" w:hAnsi="SimSun" w:cs="SimSun" w:hint="eastAsia"/>
          <w:kern w:val="22"/>
          <w:sz w:val="24"/>
          <w:szCs w:val="24"/>
        </w:rPr>
        <w:t>具有重要生态或生物意义的海洋区域的第</w:t>
      </w:r>
      <w:r w:rsidRPr="007D0A88">
        <w:rPr>
          <w:kern w:val="22"/>
          <w:sz w:val="24"/>
          <w:szCs w:val="24"/>
        </w:rPr>
        <w:t>X/29</w:t>
      </w:r>
      <w:r w:rsidRPr="007D0A88">
        <w:rPr>
          <w:rFonts w:hAnsi="SimSun"/>
          <w:kern w:val="22"/>
          <w:sz w:val="24"/>
          <w:szCs w:val="24"/>
        </w:rPr>
        <w:t>号、第</w:t>
      </w:r>
      <w:r w:rsidRPr="007D0A88">
        <w:rPr>
          <w:kern w:val="22"/>
          <w:sz w:val="24"/>
          <w:szCs w:val="24"/>
        </w:rPr>
        <w:t>XI/17</w:t>
      </w:r>
      <w:r w:rsidRPr="007D0A88">
        <w:rPr>
          <w:rFonts w:hAnsi="SimSun"/>
          <w:kern w:val="22"/>
          <w:sz w:val="24"/>
          <w:szCs w:val="24"/>
        </w:rPr>
        <w:t>号、第</w:t>
      </w:r>
      <w:r w:rsidRPr="007D0A88">
        <w:rPr>
          <w:kern w:val="22"/>
          <w:sz w:val="24"/>
          <w:szCs w:val="24"/>
        </w:rPr>
        <w:t>XII/22</w:t>
      </w:r>
      <w:r w:rsidRPr="007D0A88">
        <w:rPr>
          <w:rFonts w:hAnsi="SimSun"/>
          <w:kern w:val="22"/>
          <w:sz w:val="24"/>
          <w:szCs w:val="24"/>
        </w:rPr>
        <w:t>号和第</w:t>
      </w:r>
      <w:r w:rsidRPr="007D0A88">
        <w:rPr>
          <w:kern w:val="22"/>
          <w:sz w:val="24"/>
          <w:szCs w:val="24"/>
        </w:rPr>
        <w:t xml:space="preserve"> XIII/12</w:t>
      </w:r>
      <w:r w:rsidRPr="007D0A88">
        <w:rPr>
          <w:rFonts w:hAnsi="SimSun"/>
          <w:kern w:val="22"/>
          <w:sz w:val="24"/>
          <w:szCs w:val="24"/>
        </w:rPr>
        <w:t>号决定，</w:t>
      </w:r>
      <w:r w:rsidR="00B64AC0">
        <w:rPr>
          <w:rFonts w:hAnsi="SimSun" w:hint="eastAsia"/>
          <w:kern w:val="22"/>
          <w:sz w:val="24"/>
          <w:szCs w:val="24"/>
        </w:rPr>
        <w:t>包括</w:t>
      </w:r>
      <w:r w:rsidR="00A4009D">
        <w:rPr>
          <w:rFonts w:hAnsi="SimSun" w:hint="eastAsia"/>
          <w:kern w:val="22"/>
          <w:sz w:val="24"/>
          <w:szCs w:val="24"/>
        </w:rPr>
        <w:t>该</w:t>
      </w:r>
      <w:r w:rsidR="00A4009D">
        <w:rPr>
          <w:rFonts w:hAnsi="SimSun"/>
          <w:kern w:val="22"/>
          <w:sz w:val="24"/>
          <w:szCs w:val="24"/>
        </w:rPr>
        <w:t>决定的</w:t>
      </w:r>
      <w:r w:rsidR="00B64AC0">
        <w:rPr>
          <w:rFonts w:hAnsi="SimSun" w:hint="eastAsia"/>
          <w:kern w:val="22"/>
          <w:sz w:val="24"/>
          <w:szCs w:val="24"/>
        </w:rPr>
        <w:t>第</w:t>
      </w:r>
      <w:r w:rsidR="00B64AC0">
        <w:rPr>
          <w:rFonts w:hAnsi="SimSun" w:hint="eastAsia"/>
          <w:kern w:val="22"/>
          <w:sz w:val="24"/>
          <w:szCs w:val="24"/>
        </w:rPr>
        <w:t>3</w:t>
      </w:r>
      <w:r w:rsidR="00B64AC0">
        <w:rPr>
          <w:rFonts w:hAnsi="SimSun" w:hint="eastAsia"/>
          <w:kern w:val="22"/>
          <w:sz w:val="24"/>
          <w:szCs w:val="24"/>
        </w:rPr>
        <w:t>段</w:t>
      </w:r>
      <w:r w:rsidR="00B64AC0">
        <w:rPr>
          <w:rFonts w:hAnsi="SimSun"/>
          <w:kern w:val="22"/>
          <w:sz w:val="24"/>
          <w:szCs w:val="24"/>
        </w:rPr>
        <w:t>，</w:t>
      </w:r>
      <w:r w:rsidR="001139E1">
        <w:rPr>
          <w:rFonts w:hAnsi="SimSun" w:hint="eastAsia"/>
          <w:kern w:val="22"/>
          <w:sz w:val="24"/>
          <w:szCs w:val="24"/>
        </w:rPr>
        <w:t xml:space="preserve"> </w:t>
      </w:r>
    </w:p>
    <w:p w14:paraId="49500029" w14:textId="1E3294DF" w:rsidR="00ED192C" w:rsidRDefault="00ED192C" w:rsidP="00ED192C">
      <w:pPr>
        <w:pStyle w:val="Para1"/>
        <w:numPr>
          <w:ilvl w:val="0"/>
          <w:numId w:val="0"/>
        </w:numPr>
        <w:tabs>
          <w:tab w:val="left" w:pos="1440"/>
        </w:tabs>
        <w:spacing w:line="240" w:lineRule="atLeast"/>
        <w:ind w:firstLine="720"/>
        <w:rPr>
          <w:rFonts w:ascii="SimSun" w:hAnsi="SimSun"/>
          <w:kern w:val="22"/>
          <w:sz w:val="24"/>
        </w:rPr>
      </w:pPr>
      <w:r w:rsidRPr="0023279C">
        <w:rPr>
          <w:rFonts w:ascii="KaiTi" w:eastAsia="KaiTi" w:hAnsi="KaiTi" w:hint="eastAsia"/>
          <w:bCs/>
          <w:snapToGrid/>
          <w:kern w:val="22"/>
          <w:sz w:val="24"/>
        </w:rPr>
        <w:t>重申</w:t>
      </w:r>
      <w:r w:rsidRPr="0023279C">
        <w:rPr>
          <w:rFonts w:ascii="SimSun" w:hAnsi="SimSun" w:cs="SimSun" w:hint="eastAsia"/>
          <w:kern w:val="22"/>
          <w:sz w:val="24"/>
          <w:szCs w:val="24"/>
        </w:rPr>
        <w:t>联合国大会</w:t>
      </w:r>
      <w:r w:rsidRPr="004E68AA">
        <w:rPr>
          <w:rFonts w:ascii="SimSun" w:hAnsi="SimSun" w:hint="eastAsia"/>
          <w:kern w:val="22"/>
          <w:sz w:val="24"/>
        </w:rPr>
        <w:t>在解决涉及国家管辖范围以外海洋区域生物多样性</w:t>
      </w:r>
      <w:r w:rsidR="00A4009D">
        <w:rPr>
          <w:rFonts w:ascii="SimSun" w:hAnsi="SimSun" w:hint="eastAsia"/>
          <w:kern w:val="22"/>
          <w:sz w:val="24"/>
        </w:rPr>
        <w:t>的</w:t>
      </w:r>
      <w:r w:rsidRPr="004E68AA">
        <w:rPr>
          <w:rFonts w:ascii="SimSun" w:hAnsi="SimSun" w:hint="eastAsia"/>
          <w:kern w:val="22"/>
          <w:sz w:val="24"/>
        </w:rPr>
        <w:t>保护和可持续利用问题方面的</w:t>
      </w:r>
      <w:r w:rsidR="00A4009D">
        <w:rPr>
          <w:rFonts w:ascii="SimSun" w:hAnsi="SimSun" w:hint="eastAsia"/>
          <w:kern w:val="22"/>
          <w:sz w:val="24"/>
        </w:rPr>
        <w:t>关键</w:t>
      </w:r>
      <w:r w:rsidRPr="0023279C">
        <w:rPr>
          <w:rFonts w:ascii="SimSun" w:hAnsi="SimSun" w:cs="SimSun" w:hint="eastAsia"/>
          <w:kern w:val="22"/>
          <w:sz w:val="24"/>
          <w:szCs w:val="24"/>
        </w:rPr>
        <w:t>作用</w:t>
      </w:r>
      <w:r w:rsidRPr="004E68AA">
        <w:rPr>
          <w:rFonts w:ascii="SimSun" w:hAnsi="SimSun" w:hint="eastAsia"/>
          <w:kern w:val="22"/>
          <w:sz w:val="24"/>
        </w:rPr>
        <w:t>，</w:t>
      </w:r>
    </w:p>
    <w:p w14:paraId="668CE190" w14:textId="4218C1A9" w:rsidR="00A4009D" w:rsidRDefault="00A4009D" w:rsidP="00A4009D">
      <w:pPr>
        <w:pStyle w:val="Para1"/>
        <w:numPr>
          <w:ilvl w:val="0"/>
          <w:numId w:val="0"/>
        </w:numPr>
        <w:tabs>
          <w:tab w:val="left" w:pos="1440"/>
        </w:tabs>
        <w:spacing w:line="240" w:lineRule="atLeast"/>
        <w:ind w:firstLine="720"/>
        <w:rPr>
          <w:rFonts w:cs="Times New Roman"/>
          <w:kern w:val="22"/>
          <w:sz w:val="24"/>
        </w:rPr>
      </w:pPr>
      <w:r w:rsidRPr="0059037D">
        <w:rPr>
          <w:rFonts w:ascii="KaiTi" w:eastAsia="KaiTi" w:hAnsi="KaiTi" w:hint="eastAsia"/>
          <w:bCs/>
          <w:kern w:val="22"/>
          <w:sz w:val="24"/>
          <w:szCs w:val="24"/>
        </w:rPr>
        <w:t>回顾</w:t>
      </w:r>
      <w:r w:rsidRPr="00031E04">
        <w:rPr>
          <w:rFonts w:ascii="SimSun" w:hAnsi="SimSun" w:hint="eastAsia"/>
          <w:kern w:val="22"/>
          <w:sz w:val="24"/>
        </w:rPr>
        <w:t>联合国大会</w:t>
      </w:r>
      <w:r>
        <w:rPr>
          <w:rFonts w:ascii="SimSun" w:hAnsi="SimSun" w:hint="eastAsia"/>
          <w:kern w:val="22"/>
          <w:sz w:val="24"/>
        </w:rPr>
        <w:t>关于海洋</w:t>
      </w:r>
      <w:r>
        <w:rPr>
          <w:rFonts w:ascii="SimSun" w:hAnsi="SimSun"/>
          <w:kern w:val="22"/>
          <w:sz w:val="24"/>
        </w:rPr>
        <w:t>和海洋法的</w:t>
      </w:r>
      <w:r w:rsidRPr="0059037D">
        <w:rPr>
          <w:rFonts w:hint="eastAsia"/>
          <w:kern w:val="22"/>
          <w:sz w:val="24"/>
          <w:szCs w:val="24"/>
        </w:rPr>
        <w:t>第</w:t>
      </w:r>
      <w:r>
        <w:rPr>
          <w:kern w:val="22"/>
          <w:sz w:val="24"/>
          <w:szCs w:val="24"/>
        </w:rPr>
        <w:t>72</w:t>
      </w:r>
      <w:r w:rsidRPr="0059037D">
        <w:rPr>
          <w:kern w:val="22"/>
          <w:sz w:val="24"/>
          <w:szCs w:val="24"/>
        </w:rPr>
        <w:t>/7</w:t>
      </w:r>
      <w:r>
        <w:rPr>
          <w:kern w:val="22"/>
          <w:sz w:val="24"/>
          <w:szCs w:val="24"/>
        </w:rPr>
        <w:t>3</w:t>
      </w:r>
      <w:r w:rsidRPr="00031E04">
        <w:rPr>
          <w:rFonts w:ascii="SimSun" w:hAnsi="SimSun" w:hint="eastAsia"/>
          <w:kern w:val="22"/>
          <w:sz w:val="24"/>
        </w:rPr>
        <w:t>号决议</w:t>
      </w:r>
      <w:r>
        <w:rPr>
          <w:rFonts w:ascii="SimSun" w:hAnsi="SimSun" w:hint="eastAsia"/>
          <w:kern w:val="22"/>
          <w:sz w:val="24"/>
        </w:rPr>
        <w:t>及其关于</w:t>
      </w:r>
      <w:r>
        <w:rPr>
          <w:rFonts w:ascii="SimSun" w:hAnsi="SimSun"/>
          <w:kern w:val="22"/>
          <w:sz w:val="24"/>
        </w:rPr>
        <w:t>《联合国海洋法公约</w:t>
      </w:r>
      <w:r>
        <w:rPr>
          <w:rFonts w:ascii="SimSun" w:hAnsi="SimSun" w:hint="eastAsia"/>
          <w:kern w:val="22"/>
          <w:sz w:val="24"/>
        </w:rPr>
        <w:t>》的</w:t>
      </w:r>
      <w:r>
        <w:rPr>
          <w:rFonts w:ascii="SimSun" w:hAnsi="SimSun"/>
          <w:kern w:val="22"/>
          <w:sz w:val="24"/>
        </w:rPr>
        <w:t>序言段</w:t>
      </w:r>
      <w:r>
        <w:rPr>
          <w:rFonts w:ascii="SimSun" w:hAnsi="SimSun" w:hint="eastAsia"/>
          <w:kern w:val="22"/>
          <w:sz w:val="24"/>
        </w:rPr>
        <w:t>，</w:t>
      </w:r>
      <w:r w:rsidRPr="00B64AC0">
        <w:rPr>
          <w:rStyle w:val="FootnoteReference"/>
          <w:iCs/>
          <w:kern w:val="22"/>
          <w:sz w:val="24"/>
          <w:szCs w:val="20"/>
        </w:rPr>
        <w:footnoteReference w:id="1"/>
      </w:r>
      <w:r w:rsidRPr="00B64AC0">
        <w:rPr>
          <w:iCs/>
          <w:kern w:val="22"/>
          <w:sz w:val="24"/>
          <w:szCs w:val="20"/>
          <w:vertAlign w:val="superscript"/>
        </w:rPr>
        <w:t>,</w:t>
      </w:r>
      <w:r w:rsidRPr="00B64AC0">
        <w:rPr>
          <w:rStyle w:val="FootnoteReference"/>
          <w:iCs/>
          <w:kern w:val="22"/>
          <w:sz w:val="24"/>
          <w:szCs w:val="20"/>
        </w:rPr>
        <w:footnoteReference w:id="2"/>
      </w:r>
      <w:r w:rsidRPr="00B64AC0">
        <w:rPr>
          <w:iCs/>
          <w:kern w:val="22"/>
          <w:sz w:val="24"/>
          <w:szCs w:val="20"/>
          <w:vertAlign w:val="superscript"/>
        </w:rPr>
        <w:t>,</w:t>
      </w:r>
      <w:r w:rsidRPr="00B64AC0">
        <w:rPr>
          <w:rStyle w:val="FootnoteReference"/>
          <w:iCs/>
          <w:kern w:val="22"/>
          <w:sz w:val="24"/>
          <w:szCs w:val="20"/>
        </w:rPr>
        <w:footnoteReference w:id="3"/>
      </w:r>
    </w:p>
    <w:p w14:paraId="45A89099" w14:textId="280AAAF0" w:rsidR="004C4659" w:rsidRDefault="004C4659" w:rsidP="00ED192C">
      <w:pPr>
        <w:pStyle w:val="Para1"/>
        <w:numPr>
          <w:ilvl w:val="0"/>
          <w:numId w:val="0"/>
        </w:numPr>
        <w:tabs>
          <w:tab w:val="left" w:pos="1440"/>
        </w:tabs>
        <w:spacing w:line="240" w:lineRule="atLeast"/>
        <w:ind w:firstLine="720"/>
        <w:rPr>
          <w:rFonts w:ascii="SimSun" w:hAnsi="SimSun"/>
          <w:kern w:val="22"/>
          <w:sz w:val="24"/>
        </w:rPr>
      </w:pPr>
      <w:r w:rsidRPr="00B234A0">
        <w:rPr>
          <w:rFonts w:ascii="SimSun" w:eastAsia="KaiTi" w:hAnsi="SimSun" w:hint="eastAsia"/>
          <w:kern w:val="22"/>
          <w:sz w:val="24"/>
        </w:rPr>
        <w:t>注意到</w:t>
      </w:r>
      <w:r w:rsidR="007D4836" w:rsidRPr="007D4836">
        <w:rPr>
          <w:rFonts w:ascii="SimSun" w:hAnsi="SimSun" w:hint="eastAsia"/>
          <w:kern w:val="22"/>
          <w:sz w:val="24"/>
        </w:rPr>
        <w:t>继</w:t>
      </w:r>
      <w:r w:rsidRPr="004C4659">
        <w:rPr>
          <w:rFonts w:ascii="SimSun" w:hAnsi="SimSun" w:hint="eastAsia"/>
          <w:kern w:val="22"/>
          <w:sz w:val="24"/>
        </w:rPr>
        <w:t>联合国大会</w:t>
      </w:r>
      <w:r w:rsidR="00B234A0" w:rsidRPr="0059037D">
        <w:rPr>
          <w:rFonts w:hint="eastAsia"/>
          <w:kern w:val="22"/>
          <w:sz w:val="24"/>
          <w:szCs w:val="24"/>
        </w:rPr>
        <w:t>第</w:t>
      </w:r>
      <w:r w:rsidR="00B234A0">
        <w:rPr>
          <w:kern w:val="22"/>
          <w:sz w:val="24"/>
          <w:szCs w:val="24"/>
        </w:rPr>
        <w:t>72</w:t>
      </w:r>
      <w:r w:rsidR="00B234A0" w:rsidRPr="0059037D">
        <w:rPr>
          <w:kern w:val="22"/>
          <w:sz w:val="24"/>
          <w:szCs w:val="24"/>
        </w:rPr>
        <w:t>/</w:t>
      </w:r>
      <w:r w:rsidR="00B234A0">
        <w:rPr>
          <w:kern w:val="22"/>
          <w:sz w:val="24"/>
          <w:szCs w:val="24"/>
        </w:rPr>
        <w:t>249</w:t>
      </w:r>
      <w:r w:rsidRPr="004C4659">
        <w:rPr>
          <w:rFonts w:ascii="SimSun" w:hAnsi="SimSun" w:hint="eastAsia"/>
          <w:kern w:val="22"/>
          <w:sz w:val="24"/>
        </w:rPr>
        <w:t>号决议后</w:t>
      </w:r>
      <w:r w:rsidR="007D4836">
        <w:rPr>
          <w:rFonts w:ascii="SimSun" w:hAnsi="SimSun" w:hint="eastAsia"/>
          <w:kern w:val="22"/>
          <w:sz w:val="24"/>
        </w:rPr>
        <w:t>，</w:t>
      </w:r>
      <w:r w:rsidR="00B234A0" w:rsidRPr="00B234A0">
        <w:rPr>
          <w:rFonts w:ascii="SimSun" w:hAnsi="SimSun" w:hint="eastAsia"/>
          <w:kern w:val="22"/>
          <w:sz w:val="24"/>
        </w:rPr>
        <w:t>根据《联合国海洋法公约》的规定</w:t>
      </w:r>
      <w:r w:rsidR="007D4836">
        <w:rPr>
          <w:rFonts w:ascii="SimSun" w:hAnsi="SimSun" w:hint="eastAsia"/>
          <w:kern w:val="22"/>
          <w:sz w:val="24"/>
        </w:rPr>
        <w:t>，</w:t>
      </w:r>
      <w:r w:rsidR="00B234A0" w:rsidRPr="00B234A0">
        <w:rPr>
          <w:rFonts w:ascii="SimSun" w:hAnsi="SimSun" w:hint="eastAsia"/>
          <w:kern w:val="22"/>
          <w:sz w:val="24"/>
        </w:rPr>
        <w:t>就国家管辖范围以外区域海洋生物多样性的</w:t>
      </w:r>
      <w:r w:rsidR="00B234A0">
        <w:rPr>
          <w:rFonts w:ascii="SimSun" w:hAnsi="SimSun" w:hint="eastAsia"/>
          <w:kern w:val="22"/>
          <w:sz w:val="24"/>
        </w:rPr>
        <w:t>保护</w:t>
      </w:r>
      <w:r w:rsidR="00B234A0" w:rsidRPr="00B234A0">
        <w:rPr>
          <w:rFonts w:ascii="SimSun" w:hAnsi="SimSun" w:hint="eastAsia"/>
          <w:kern w:val="22"/>
          <w:sz w:val="24"/>
        </w:rPr>
        <w:t>和可持续利用问题拟订一份具有法律约束力的国际文书政府间会议</w:t>
      </w:r>
      <w:r w:rsidRPr="004C4659">
        <w:rPr>
          <w:rFonts w:ascii="SimSun" w:hAnsi="SimSun" w:hint="eastAsia"/>
          <w:kern w:val="22"/>
          <w:sz w:val="24"/>
        </w:rPr>
        <w:t>进行的谈判</w:t>
      </w:r>
      <w:r w:rsidR="00B234A0">
        <w:rPr>
          <w:rFonts w:ascii="SimSun" w:hAnsi="SimSun" w:hint="eastAsia"/>
          <w:kern w:val="22"/>
          <w:sz w:val="24"/>
        </w:rPr>
        <w:t>，</w:t>
      </w:r>
    </w:p>
    <w:p w14:paraId="62AA42EF" w14:textId="65E28836" w:rsidR="00ED192C" w:rsidRDefault="00ED192C" w:rsidP="00BD7CA1">
      <w:pPr>
        <w:pStyle w:val="Para1"/>
        <w:numPr>
          <w:ilvl w:val="0"/>
          <w:numId w:val="25"/>
        </w:numPr>
        <w:tabs>
          <w:tab w:val="left" w:pos="1440"/>
          <w:tab w:val="left" w:pos="2160"/>
        </w:tabs>
        <w:spacing w:before="120" w:line="240" w:lineRule="atLeast"/>
        <w:ind w:left="0" w:firstLine="720"/>
        <w:rPr>
          <w:rFonts w:ascii="SimSun" w:hAnsi="SimSun"/>
          <w:kern w:val="22"/>
          <w:sz w:val="24"/>
        </w:rPr>
      </w:pPr>
      <w:r w:rsidRPr="00843F8D">
        <w:rPr>
          <w:rFonts w:ascii="KaiTi" w:eastAsia="KaiTi" w:hAnsi="KaiTi" w:hint="eastAsia"/>
          <w:bCs/>
          <w:kern w:val="22"/>
          <w:sz w:val="24"/>
        </w:rPr>
        <w:t>欢迎</w:t>
      </w:r>
      <w:r w:rsidRPr="00843F8D">
        <w:rPr>
          <w:rFonts w:ascii="SimSun" w:hAnsi="SimSun" w:cs="SimSun" w:hint="eastAsia"/>
          <w:bCs/>
          <w:kern w:val="22"/>
          <w:sz w:val="24"/>
        </w:rPr>
        <w:t>本决定</w:t>
      </w:r>
      <w:r w:rsidR="00FA2FF4">
        <w:rPr>
          <w:rFonts w:ascii="SimSun" w:hAnsi="SimSun" w:cs="SimSun" w:hint="eastAsia"/>
          <w:bCs/>
          <w:kern w:val="22"/>
          <w:sz w:val="24"/>
        </w:rPr>
        <w:t>所载</w:t>
      </w:r>
      <w:r w:rsidR="00FA2FF4">
        <w:rPr>
          <w:rFonts w:ascii="SimSun" w:hAnsi="SimSun" w:cs="SimSun"/>
          <w:bCs/>
          <w:kern w:val="22"/>
          <w:sz w:val="24"/>
        </w:rPr>
        <w:t>的</w:t>
      </w:r>
      <w:r w:rsidRPr="00843F8D">
        <w:rPr>
          <w:rFonts w:ascii="SimSun" w:hAnsi="SimSun" w:cs="SimSun" w:hint="eastAsia"/>
          <w:bCs/>
          <w:kern w:val="22"/>
          <w:sz w:val="24"/>
          <w:lang w:eastAsia="ko-KR"/>
        </w:rPr>
        <w:t>科学</w:t>
      </w:r>
      <w:r w:rsidRPr="00843F8D">
        <w:rPr>
          <w:rFonts w:ascii="SimSun" w:hAnsi="SimSun" w:cs="Microsoft YaHei" w:hint="eastAsia"/>
          <w:bCs/>
          <w:kern w:val="22"/>
          <w:sz w:val="24"/>
        </w:rPr>
        <w:t>、</w:t>
      </w:r>
      <w:r w:rsidRPr="00843F8D">
        <w:rPr>
          <w:rFonts w:ascii="SimSun" w:hAnsi="SimSun" w:cs="SimSun" w:hint="eastAsia"/>
          <w:bCs/>
          <w:kern w:val="22"/>
          <w:sz w:val="24"/>
          <w:lang w:eastAsia="ko-KR"/>
        </w:rPr>
        <w:t>技术和工艺咨询附属机构</w:t>
      </w:r>
      <w:r w:rsidRPr="00843F8D">
        <w:rPr>
          <w:rFonts w:ascii="SimSun" w:hAnsi="SimSun" w:cs="SimSun" w:hint="eastAsia"/>
          <w:bCs/>
          <w:kern w:val="22"/>
          <w:sz w:val="24"/>
        </w:rPr>
        <w:t>第二十二次会议</w:t>
      </w:r>
      <w:r w:rsidRPr="00843F8D">
        <w:rPr>
          <w:rFonts w:ascii="SimSun" w:hAnsi="SimSun" w:cs="SimSun"/>
          <w:bCs/>
          <w:kern w:val="22"/>
          <w:sz w:val="24"/>
        </w:rPr>
        <w:t>编制的</w:t>
      </w:r>
      <w:r w:rsidRPr="00843F8D">
        <w:rPr>
          <w:rFonts w:ascii="SimSun" w:hAnsi="SimSun" w:cs="SimSun" w:hint="eastAsia"/>
          <w:bCs/>
          <w:kern w:val="22"/>
          <w:sz w:val="24"/>
        </w:rPr>
        <w:t>总结报告中所载科学和技术信息，总结</w:t>
      </w:r>
      <w:r w:rsidRPr="00843F8D">
        <w:rPr>
          <w:rFonts w:ascii="SimSun" w:hAnsi="SimSun" w:cs="SimSun"/>
          <w:bCs/>
          <w:kern w:val="22"/>
          <w:sz w:val="24"/>
        </w:rPr>
        <w:t>报告依据的是</w:t>
      </w:r>
      <w:r w:rsidRPr="00843F8D">
        <w:rPr>
          <w:rFonts w:ascii="SimSun" w:hAnsi="SimSun" w:cs="SimSun" w:hint="eastAsia"/>
          <w:bCs/>
          <w:kern w:val="22"/>
          <w:sz w:val="24"/>
        </w:rPr>
        <w:t>描述黑海和里海以及描述波罗的海的具有重要生态或生物意义的海洋区域两个区域讲习班的报告，</w:t>
      </w:r>
      <w:r w:rsidRPr="00843F8D">
        <w:rPr>
          <w:rStyle w:val="FootnoteReference"/>
          <w:bCs/>
          <w:kern w:val="22"/>
          <w:sz w:val="24"/>
        </w:rPr>
        <w:footnoteReference w:id="4"/>
      </w:r>
      <w:r w:rsidRPr="00843F8D">
        <w:rPr>
          <w:rFonts w:ascii="SimSun" w:hAnsi="SimSun" w:cs="SimSun" w:hint="eastAsia"/>
          <w:bCs/>
          <w:kern w:val="22"/>
          <w:sz w:val="24"/>
        </w:rPr>
        <w:t xml:space="preserve"> </w:t>
      </w:r>
      <w:r w:rsidRPr="00843F8D">
        <w:rPr>
          <w:rFonts w:ascii="SimSun" w:hAnsi="SimSun" w:cs="Microsoft YaHei" w:hint="eastAsia"/>
          <w:kern w:val="22"/>
          <w:sz w:val="24"/>
          <w:shd w:val="clear" w:color="auto" w:fill="FFFFFF"/>
        </w:rPr>
        <w:t>并</w:t>
      </w:r>
      <w:r w:rsidRPr="00843F8D">
        <w:rPr>
          <w:rFonts w:ascii="KaiTi" w:eastAsia="KaiTi" w:hAnsi="KaiTi" w:hint="eastAsia"/>
          <w:bCs/>
          <w:snapToGrid/>
          <w:kern w:val="22"/>
          <w:sz w:val="24"/>
        </w:rPr>
        <w:t>请</w:t>
      </w:r>
      <w:r w:rsidRPr="00843F8D">
        <w:rPr>
          <w:rFonts w:ascii="SimSun" w:hAnsi="SimSun" w:cs="Microsoft YaHei" w:hint="eastAsia"/>
          <w:kern w:val="22"/>
          <w:sz w:val="24"/>
          <w:shd w:val="clear" w:color="auto" w:fill="FFFFFF"/>
        </w:rPr>
        <w:t>执行秘书将两总结报告列入</w:t>
      </w:r>
      <w:r w:rsidRPr="00843F8D">
        <w:rPr>
          <w:rFonts w:ascii="SimSun" w:hAnsi="SimSun" w:cs="SimSun" w:hint="eastAsia"/>
          <w:bCs/>
          <w:kern w:val="22"/>
          <w:sz w:val="24"/>
        </w:rPr>
        <w:t>具有重要生态或生物意义的海洋区域信息库</w:t>
      </w:r>
      <w:r w:rsidR="00DA1FB3">
        <w:rPr>
          <w:rFonts w:ascii="SimSun" w:hAnsi="SimSun" w:cs="SimSun" w:hint="eastAsia"/>
          <w:bCs/>
          <w:kern w:val="22"/>
          <w:sz w:val="24"/>
        </w:rPr>
        <w:t>，</w:t>
      </w:r>
      <w:r w:rsidRPr="00843F8D">
        <w:rPr>
          <w:rFonts w:ascii="SimSun" w:hAnsi="SimSun" w:cs="SimSun" w:hint="eastAsia"/>
          <w:bCs/>
          <w:kern w:val="22"/>
          <w:sz w:val="24"/>
        </w:rPr>
        <w:t>并</w:t>
      </w:r>
      <w:r w:rsidRPr="00843F8D">
        <w:rPr>
          <w:rFonts w:ascii="SimSun" w:hAnsi="SimSun" w:cs="SimSun" w:hint="eastAsia"/>
          <w:kern w:val="22"/>
          <w:sz w:val="24"/>
        </w:rPr>
        <w:t>按照</w:t>
      </w:r>
      <w:hyperlink r:id="rId11" w:history="1">
        <w:r w:rsidRPr="00DA1FB3">
          <w:rPr>
            <w:rFonts w:cs="Times New Roman"/>
            <w:sz w:val="24"/>
            <w:szCs w:val="24"/>
          </w:rPr>
          <w:t>第</w:t>
        </w:r>
        <w:r w:rsidRPr="00DA1FB3">
          <w:rPr>
            <w:rStyle w:val="Hyperlink"/>
            <w:kern w:val="22"/>
            <w:sz w:val="24"/>
          </w:rPr>
          <w:t>X/29</w:t>
        </w:r>
      </w:hyperlink>
      <w:r w:rsidRPr="00DA1FB3">
        <w:rPr>
          <w:rFonts w:cs="Times New Roman"/>
          <w:sz w:val="24"/>
          <w:szCs w:val="24"/>
        </w:rPr>
        <w:t>号</w:t>
      </w:r>
      <w:r w:rsidRPr="00DA1FB3">
        <w:rPr>
          <w:rFonts w:cs="Times New Roman"/>
          <w:kern w:val="22"/>
          <w:sz w:val="24"/>
          <w:szCs w:val="24"/>
        </w:rPr>
        <w:t>、</w:t>
      </w:r>
      <w:hyperlink r:id="rId12" w:history="1">
        <w:r w:rsidRPr="00DA1FB3">
          <w:rPr>
            <w:rFonts w:cs="Times New Roman"/>
            <w:sz w:val="24"/>
            <w:szCs w:val="24"/>
          </w:rPr>
          <w:t>第</w:t>
        </w:r>
        <w:r w:rsidRPr="00DA1FB3">
          <w:rPr>
            <w:rStyle w:val="Hyperlink"/>
            <w:kern w:val="22"/>
            <w:sz w:val="24"/>
          </w:rPr>
          <w:t>XI/17</w:t>
        </w:r>
        <w:r w:rsidRPr="00DA1FB3">
          <w:rPr>
            <w:rFonts w:cs="Times New Roman"/>
            <w:kern w:val="22"/>
            <w:sz w:val="24"/>
            <w:szCs w:val="24"/>
          </w:rPr>
          <w:t>号</w:t>
        </w:r>
      </w:hyperlink>
      <w:r w:rsidRPr="00DA1FB3">
        <w:rPr>
          <w:rFonts w:cs="Times New Roman"/>
          <w:kern w:val="22"/>
          <w:sz w:val="24"/>
          <w:szCs w:val="24"/>
        </w:rPr>
        <w:t>、</w:t>
      </w:r>
      <w:hyperlink r:id="rId13" w:history="1">
        <w:r w:rsidRPr="00DA1FB3">
          <w:rPr>
            <w:rFonts w:cs="Times New Roman"/>
            <w:sz w:val="24"/>
            <w:szCs w:val="24"/>
          </w:rPr>
          <w:t>第</w:t>
        </w:r>
        <w:r w:rsidRPr="00DA1FB3">
          <w:rPr>
            <w:rStyle w:val="Hyperlink"/>
            <w:kern w:val="22"/>
            <w:sz w:val="24"/>
          </w:rPr>
          <w:lastRenderedPageBreak/>
          <w:t>XII/22</w:t>
        </w:r>
        <w:r w:rsidRPr="00DA1FB3">
          <w:rPr>
            <w:rFonts w:cs="Times New Roman"/>
            <w:sz w:val="24"/>
            <w:szCs w:val="24"/>
          </w:rPr>
          <w:t>号</w:t>
        </w:r>
      </w:hyperlink>
      <w:r w:rsidRPr="00843F8D">
        <w:rPr>
          <w:rFonts w:hAnsi="SimSun"/>
          <w:kern w:val="22"/>
          <w:sz w:val="24"/>
        </w:rPr>
        <w:t>和</w:t>
      </w:r>
      <w:hyperlink r:id="rId14" w:history="1">
        <w:r w:rsidRPr="00DA1FB3">
          <w:rPr>
            <w:rFonts w:ascii="SimSun" w:cs="SimSun"/>
            <w:bCs/>
            <w:sz w:val="24"/>
          </w:rPr>
          <w:t>第</w:t>
        </w:r>
        <w:r w:rsidRPr="00843F8D">
          <w:rPr>
            <w:rStyle w:val="Hyperlink"/>
            <w:kern w:val="22"/>
            <w:sz w:val="24"/>
          </w:rPr>
          <w:t>XIII/12</w:t>
        </w:r>
        <w:r w:rsidRPr="00DA1FB3">
          <w:rPr>
            <w:rFonts w:ascii="SimSun" w:cs="SimSun"/>
            <w:bCs/>
            <w:sz w:val="24"/>
          </w:rPr>
          <w:t>号决定</w:t>
        </w:r>
      </w:hyperlink>
      <w:r w:rsidRPr="00843F8D">
        <w:rPr>
          <w:rFonts w:hAnsi="SimSun"/>
          <w:kern w:val="22"/>
          <w:sz w:val="24"/>
        </w:rPr>
        <w:t>规定的目的和程序，</w:t>
      </w:r>
      <w:r w:rsidRPr="00843F8D">
        <w:rPr>
          <w:rFonts w:hAnsi="SimSun"/>
          <w:bCs/>
          <w:kern w:val="22"/>
          <w:sz w:val="24"/>
        </w:rPr>
        <w:t>提交联合</w:t>
      </w:r>
      <w:r w:rsidRPr="00843F8D">
        <w:rPr>
          <w:rFonts w:ascii="SimSun" w:hAnsi="SimSun" w:cs="SimSun" w:hint="eastAsia"/>
          <w:bCs/>
          <w:kern w:val="22"/>
          <w:sz w:val="24"/>
        </w:rPr>
        <w:t>国大会及其相关进程以及</w:t>
      </w:r>
      <w:r w:rsidR="00DA1FB3">
        <w:rPr>
          <w:rFonts w:ascii="SimSun" w:hAnsi="SimSun" w:cs="SimSun" w:hint="eastAsia"/>
          <w:bCs/>
          <w:kern w:val="22"/>
          <w:sz w:val="24"/>
        </w:rPr>
        <w:t>各</w:t>
      </w:r>
      <w:r w:rsidRPr="00843F8D">
        <w:rPr>
          <w:rFonts w:ascii="SimSun" w:hAnsi="SimSun" w:cs="SimSun" w:hint="eastAsia"/>
          <w:bCs/>
          <w:kern w:val="22"/>
          <w:sz w:val="24"/>
        </w:rPr>
        <w:t>缔约方、</w:t>
      </w:r>
      <w:r w:rsidRPr="00843F8D">
        <w:rPr>
          <w:rFonts w:ascii="SimSun" w:hAnsi="SimSun" w:cs="SimSun" w:hint="eastAsia"/>
          <w:kern w:val="22"/>
          <w:sz w:val="24"/>
        </w:rPr>
        <w:t>其他国家政府和</w:t>
      </w:r>
      <w:r w:rsidR="00DA1FB3">
        <w:rPr>
          <w:rFonts w:ascii="SimSun" w:hAnsi="SimSun" w:cs="SimSun" w:hint="eastAsia"/>
          <w:kern w:val="22"/>
          <w:sz w:val="24"/>
        </w:rPr>
        <w:t>相关</w:t>
      </w:r>
      <w:r w:rsidRPr="00843F8D">
        <w:rPr>
          <w:rFonts w:ascii="SimSun" w:hAnsi="SimSun" w:cs="SimSun" w:hint="eastAsia"/>
          <w:kern w:val="22"/>
          <w:sz w:val="24"/>
        </w:rPr>
        <w:t>国际组织；</w:t>
      </w:r>
      <w:r w:rsidRPr="00843F8D">
        <w:rPr>
          <w:rFonts w:ascii="SimSun" w:hAnsi="SimSun"/>
          <w:kern w:val="22"/>
          <w:sz w:val="24"/>
        </w:rPr>
        <w:t xml:space="preserve"> </w:t>
      </w:r>
    </w:p>
    <w:p w14:paraId="3A7D573E" w14:textId="10979D89" w:rsidR="0088473D" w:rsidRPr="00205A3B" w:rsidRDefault="00ED192C" w:rsidP="00EB4E72">
      <w:pPr>
        <w:pStyle w:val="Para1"/>
        <w:widowControl w:val="0"/>
        <w:numPr>
          <w:ilvl w:val="0"/>
          <w:numId w:val="25"/>
        </w:numPr>
        <w:tabs>
          <w:tab w:val="left" w:pos="1440"/>
          <w:tab w:val="left" w:pos="2160"/>
        </w:tabs>
        <w:spacing w:before="120" w:line="240" w:lineRule="atLeast"/>
        <w:ind w:left="0" w:firstLine="720"/>
        <w:rPr>
          <w:rFonts w:ascii="SimSun" w:hAnsi="SimSun" w:cs="SimSun"/>
          <w:kern w:val="22"/>
          <w:sz w:val="24"/>
        </w:rPr>
      </w:pPr>
      <w:r w:rsidRPr="00205A3B">
        <w:rPr>
          <w:rFonts w:ascii="KaiTi" w:eastAsia="KaiTi" w:hAnsi="KaiTi" w:hint="eastAsia"/>
          <w:bCs/>
          <w:snapToGrid/>
          <w:kern w:val="22"/>
          <w:sz w:val="24"/>
        </w:rPr>
        <w:t>又欢迎</w:t>
      </w:r>
      <w:r w:rsidRPr="00205A3B">
        <w:rPr>
          <w:kern w:val="22"/>
          <w:sz w:val="24"/>
        </w:rPr>
        <w:t>2017</w:t>
      </w:r>
      <w:r w:rsidRPr="00205A3B">
        <w:rPr>
          <w:kern w:val="22"/>
          <w:sz w:val="24"/>
        </w:rPr>
        <w:t>年</w:t>
      </w:r>
      <w:r w:rsidRPr="00205A3B">
        <w:rPr>
          <w:kern w:val="22"/>
          <w:sz w:val="24"/>
        </w:rPr>
        <w:t>12</w:t>
      </w:r>
      <w:r w:rsidRPr="00205A3B">
        <w:rPr>
          <w:kern w:val="22"/>
          <w:sz w:val="24"/>
        </w:rPr>
        <w:t>月</w:t>
      </w:r>
      <w:r w:rsidRPr="00205A3B">
        <w:rPr>
          <w:kern w:val="22"/>
          <w:sz w:val="24"/>
        </w:rPr>
        <w:t>5</w:t>
      </w:r>
      <w:r w:rsidRPr="00205A3B">
        <w:rPr>
          <w:kern w:val="22"/>
          <w:sz w:val="24"/>
        </w:rPr>
        <w:t>日至</w:t>
      </w:r>
      <w:r w:rsidRPr="00205A3B">
        <w:rPr>
          <w:kern w:val="22"/>
          <w:sz w:val="24"/>
        </w:rPr>
        <w:t>8</w:t>
      </w:r>
      <w:r w:rsidRPr="00205A3B">
        <w:rPr>
          <w:rFonts w:ascii="SimSun" w:hAnsi="SimSun" w:cs="SimSun" w:hint="eastAsia"/>
          <w:kern w:val="22"/>
          <w:sz w:val="24"/>
        </w:rPr>
        <w:t>日在柏林举行的关于制定修改具有重要生态或生物意义的海洋区域的描述</w:t>
      </w:r>
      <w:r w:rsidRPr="00205A3B">
        <w:rPr>
          <w:rFonts w:ascii="SimSun" w:hAnsi="SimSun" w:hint="eastAsia"/>
          <w:sz w:val="24"/>
        </w:rPr>
        <w:t>以及描述新</w:t>
      </w:r>
      <w:r w:rsidRPr="00205A3B">
        <w:rPr>
          <w:rFonts w:ascii="SimSun" w:hAnsi="SimSun" w:cs="SimSun" w:hint="eastAsia"/>
          <w:bCs/>
          <w:kern w:val="22"/>
          <w:sz w:val="24"/>
        </w:rPr>
        <w:t>区域</w:t>
      </w:r>
      <w:r w:rsidRPr="00205A3B">
        <w:rPr>
          <w:rFonts w:ascii="SimSun" w:hAnsi="SimSun" w:hint="eastAsia"/>
          <w:sz w:val="24"/>
        </w:rPr>
        <w:t>和加强这一进程的科学可信度和透明度的备选办法</w:t>
      </w:r>
      <w:r w:rsidRPr="00205A3B">
        <w:rPr>
          <w:rFonts w:ascii="SimSun" w:hAnsi="SimSun" w:cs="SimSun" w:hint="eastAsia"/>
          <w:kern w:val="22"/>
          <w:sz w:val="24"/>
        </w:rPr>
        <w:t>的专家讲习班的报告，</w:t>
      </w:r>
      <w:r w:rsidR="00187574" w:rsidRPr="00187574">
        <w:rPr>
          <w:rStyle w:val="FootnoteReference"/>
          <w:rFonts w:eastAsiaTheme="majorEastAsia"/>
          <w:kern w:val="22"/>
          <w:sz w:val="24"/>
          <w:szCs w:val="22"/>
        </w:rPr>
        <w:footnoteReference w:id="5"/>
      </w:r>
      <w:r w:rsidR="00187574">
        <w:rPr>
          <w:rFonts w:ascii="SimSun" w:hAnsi="SimSun" w:cs="SimSun" w:hint="eastAsia"/>
          <w:kern w:val="22"/>
          <w:sz w:val="24"/>
        </w:rPr>
        <w:t xml:space="preserve"> </w:t>
      </w:r>
      <w:r w:rsidR="000C102E" w:rsidRPr="00205A3B">
        <w:rPr>
          <w:rFonts w:ascii="SimSun" w:hAnsi="SimSun" w:cs="SimSun" w:hint="eastAsia"/>
          <w:kern w:val="22"/>
          <w:sz w:val="24"/>
        </w:rPr>
        <w:t>并</w:t>
      </w:r>
      <w:r w:rsidR="000C102E" w:rsidRPr="00205A3B">
        <w:rPr>
          <w:rFonts w:ascii="KaiTi" w:eastAsia="KaiTi" w:hAnsi="KaiTi" w:hint="eastAsia"/>
          <w:bCs/>
          <w:snapToGrid/>
          <w:kern w:val="22"/>
          <w:sz w:val="24"/>
        </w:rPr>
        <w:t>请</w:t>
      </w:r>
      <w:r w:rsidR="000C102E" w:rsidRPr="00205A3B">
        <w:rPr>
          <w:rFonts w:ascii="SimSun" w:hAnsi="SimSun" w:cs="SimSun"/>
          <w:kern w:val="22"/>
          <w:sz w:val="24"/>
        </w:rPr>
        <w:t>执行秘书</w:t>
      </w:r>
      <w:r w:rsidR="000C102E" w:rsidRPr="00205A3B">
        <w:rPr>
          <w:rFonts w:ascii="SimSun" w:hAnsi="SimSun" w:cs="SimSun" w:hint="eastAsia"/>
          <w:kern w:val="22"/>
          <w:sz w:val="24"/>
        </w:rPr>
        <w:t>在</w:t>
      </w:r>
      <w:r w:rsidR="000C102E" w:rsidRPr="00205A3B">
        <w:rPr>
          <w:rFonts w:ascii="SimSun" w:hAnsi="SimSun" w:cs="SimSun"/>
          <w:kern w:val="22"/>
          <w:sz w:val="24"/>
        </w:rPr>
        <w:t>资金允许的情况下，</w:t>
      </w:r>
      <w:r w:rsidR="0088473D" w:rsidRPr="00205A3B">
        <w:rPr>
          <w:rFonts w:ascii="SimSun" w:hAnsi="SimSun" w:cs="SimSun" w:hint="eastAsia"/>
          <w:kern w:val="22"/>
          <w:sz w:val="24"/>
        </w:rPr>
        <w:t>确定</w:t>
      </w:r>
      <w:r w:rsidR="0088473D" w:rsidRPr="00205A3B">
        <w:rPr>
          <w:rFonts w:ascii="SimSun" w:hAnsi="SimSun" w:cs="SimSun"/>
          <w:kern w:val="22"/>
          <w:sz w:val="24"/>
        </w:rPr>
        <w:t>关于修改对具有重要生态或生物意义的海洋区域的描述</w:t>
      </w:r>
      <w:r w:rsidR="0088473D" w:rsidRPr="00205A3B">
        <w:rPr>
          <w:rFonts w:ascii="SimSun" w:hAnsi="SimSun" w:cs="SimSun" w:hint="eastAsia"/>
          <w:kern w:val="22"/>
          <w:sz w:val="24"/>
        </w:rPr>
        <w:t>,</w:t>
      </w:r>
      <w:r w:rsidR="0088473D" w:rsidRPr="00205A3B">
        <w:rPr>
          <w:rFonts w:ascii="SimSun" w:hAnsi="SimSun" w:cs="SimSun"/>
          <w:kern w:val="22"/>
          <w:sz w:val="24"/>
        </w:rPr>
        <w:t>描述</w:t>
      </w:r>
      <w:r w:rsidR="0088473D" w:rsidRPr="00205A3B">
        <w:rPr>
          <w:rFonts w:ascii="SimSun" w:hAnsi="SimSun" w:cs="SimSun" w:hint="eastAsia"/>
          <w:kern w:val="22"/>
          <w:sz w:val="24"/>
        </w:rPr>
        <w:t>新的</w:t>
      </w:r>
      <w:r w:rsidR="0088473D" w:rsidRPr="00205A3B">
        <w:rPr>
          <w:rFonts w:ascii="SimSun" w:hAnsi="SimSun" w:cs="SimSun"/>
          <w:kern w:val="22"/>
          <w:sz w:val="24"/>
        </w:rPr>
        <w:t>区域以及加强</w:t>
      </w:r>
      <w:r w:rsidR="0088473D" w:rsidRPr="00205A3B">
        <w:rPr>
          <w:rFonts w:ascii="SimSun" w:hAnsi="SimSun" w:cs="SimSun" w:hint="eastAsia"/>
          <w:kern w:val="22"/>
          <w:sz w:val="24"/>
        </w:rPr>
        <w:t>这一</w:t>
      </w:r>
      <w:r w:rsidR="0088473D" w:rsidRPr="00205A3B">
        <w:rPr>
          <w:rFonts w:ascii="SimSun" w:hAnsi="SimSun" w:cs="SimSun"/>
          <w:kern w:val="22"/>
          <w:sz w:val="24"/>
        </w:rPr>
        <w:t>进程的科学</w:t>
      </w:r>
      <w:r w:rsidR="0088473D" w:rsidRPr="00205A3B">
        <w:rPr>
          <w:rFonts w:ascii="SimSun" w:hAnsi="SimSun" w:cs="SimSun" w:hint="eastAsia"/>
          <w:kern w:val="22"/>
          <w:sz w:val="24"/>
        </w:rPr>
        <w:t>可信度</w:t>
      </w:r>
      <w:r w:rsidR="0088473D" w:rsidRPr="00205A3B">
        <w:rPr>
          <w:rFonts w:ascii="SimSun" w:hAnsi="SimSun" w:cs="SimSun"/>
          <w:kern w:val="22"/>
          <w:sz w:val="24"/>
        </w:rPr>
        <w:t>和透明度的备选办</w:t>
      </w:r>
      <w:r w:rsidR="0088473D" w:rsidRPr="00205A3B">
        <w:rPr>
          <w:rFonts w:ascii="SimSun" w:hAnsi="SimSun" w:cs="SimSun" w:hint="eastAsia"/>
          <w:kern w:val="22"/>
          <w:sz w:val="24"/>
        </w:rPr>
        <w:t>法,同时</w:t>
      </w:r>
      <w:r w:rsidR="0088473D" w:rsidRPr="00205A3B">
        <w:rPr>
          <w:rFonts w:ascii="SimSun" w:hAnsi="SimSun" w:cs="SimSun"/>
          <w:kern w:val="22"/>
          <w:sz w:val="24"/>
        </w:rPr>
        <w:t>注意到上述报告和本决定的附件二</w:t>
      </w:r>
      <w:r w:rsidR="0088473D" w:rsidRPr="00205A3B">
        <w:rPr>
          <w:rFonts w:ascii="SimSun" w:hAnsi="SimSun" w:cs="SimSun" w:hint="eastAsia"/>
          <w:kern w:val="22"/>
          <w:sz w:val="24"/>
        </w:rPr>
        <w:t>,并</w:t>
      </w:r>
      <w:r w:rsidR="00205A3B">
        <w:rPr>
          <w:rFonts w:ascii="SimSun" w:hAnsi="SimSun" w:cs="SimSun" w:hint="eastAsia"/>
          <w:kern w:val="22"/>
          <w:sz w:val="24"/>
        </w:rPr>
        <w:t>将</w:t>
      </w:r>
      <w:r w:rsidR="00205A3B">
        <w:rPr>
          <w:rFonts w:ascii="SimSun" w:hAnsi="SimSun" w:cs="SimSun"/>
          <w:kern w:val="22"/>
          <w:sz w:val="24"/>
        </w:rPr>
        <w:t>其提交科学</w:t>
      </w:r>
      <w:r w:rsidR="00205A3B">
        <w:rPr>
          <w:rFonts w:ascii="SimSun" w:hAnsi="SimSun" w:cs="SimSun" w:hint="eastAsia"/>
          <w:kern w:val="22"/>
          <w:sz w:val="24"/>
        </w:rPr>
        <w:t>、</w:t>
      </w:r>
      <w:r w:rsidR="00205A3B">
        <w:rPr>
          <w:rFonts w:ascii="SimSun" w:hAnsi="SimSun" w:cs="SimSun"/>
          <w:kern w:val="22"/>
          <w:sz w:val="24"/>
        </w:rPr>
        <w:t>技术和工艺咨询附属机构和缔约方大会审议，同时注意到附件三；</w:t>
      </w:r>
    </w:p>
    <w:p w14:paraId="2CCDF04E" w14:textId="106CEEE7" w:rsidR="00ED192C" w:rsidRDefault="00ED192C" w:rsidP="00BD7CA1">
      <w:pPr>
        <w:pStyle w:val="Para1"/>
        <w:numPr>
          <w:ilvl w:val="0"/>
          <w:numId w:val="25"/>
        </w:numPr>
        <w:tabs>
          <w:tab w:val="left" w:pos="1440"/>
          <w:tab w:val="left" w:pos="2160"/>
        </w:tabs>
        <w:spacing w:before="120" w:line="240" w:lineRule="atLeast"/>
        <w:ind w:left="0" w:firstLine="720"/>
        <w:rPr>
          <w:rFonts w:ascii="SimSun" w:hAnsi="SimSun" w:cs="SimSun"/>
          <w:kern w:val="22"/>
          <w:sz w:val="24"/>
          <w:szCs w:val="24"/>
        </w:rPr>
      </w:pPr>
      <w:r>
        <w:rPr>
          <w:rFonts w:ascii="KaiTi" w:eastAsia="KaiTi" w:hAnsi="KaiTi" w:cs="MS Mincho" w:hint="eastAsia"/>
          <w:sz w:val="24"/>
          <w:szCs w:val="24"/>
        </w:rPr>
        <w:t>呼吁</w:t>
      </w:r>
      <w:r w:rsidRPr="004E68AA">
        <w:rPr>
          <w:rFonts w:ascii="SimSun" w:hAnsi="SimSun" w:cs="SimSun" w:hint="eastAsia"/>
          <w:kern w:val="22"/>
          <w:sz w:val="24"/>
          <w:szCs w:val="24"/>
        </w:rPr>
        <w:t>生物多样性公约秘书处、联合国粮食及农业组织、国际海事组织和国际海底管理局和区域渔业机构以及区域海洋公约和行动计划以及其他有关国际组织，</w:t>
      </w:r>
      <w:r w:rsidR="00B60F19">
        <w:rPr>
          <w:rFonts w:ascii="SimSun" w:hAnsi="SimSun" w:cs="SimSun" w:hint="eastAsia"/>
          <w:kern w:val="22"/>
          <w:sz w:val="24"/>
          <w:szCs w:val="24"/>
        </w:rPr>
        <w:t>就使用</w:t>
      </w:r>
      <w:r w:rsidR="00823AB2">
        <w:rPr>
          <w:rFonts w:ascii="SimSun" w:hAnsi="SimSun" w:cs="SimSun" w:hint="eastAsia"/>
          <w:kern w:val="22"/>
          <w:sz w:val="24"/>
          <w:szCs w:val="24"/>
        </w:rPr>
        <w:t>与</w:t>
      </w:r>
      <w:r w:rsidRPr="0023279C">
        <w:rPr>
          <w:rFonts w:ascii="SimSun" w:hAnsi="SimSun" w:hint="eastAsia"/>
          <w:kern w:val="22"/>
          <w:sz w:val="24"/>
        </w:rPr>
        <w:t>具有</w:t>
      </w:r>
      <w:r w:rsidRPr="004E68AA">
        <w:rPr>
          <w:rFonts w:ascii="SimSun" w:hAnsi="SimSun" w:cs="SimSun" w:hint="eastAsia"/>
          <w:kern w:val="22"/>
          <w:sz w:val="24"/>
          <w:szCs w:val="24"/>
        </w:rPr>
        <w:t>重要生态或生物意义的海洋区域</w:t>
      </w:r>
      <w:r w:rsidR="00823AB2">
        <w:rPr>
          <w:rFonts w:ascii="SimSun" w:hAnsi="SimSun" w:cs="SimSun" w:hint="eastAsia"/>
          <w:kern w:val="22"/>
          <w:sz w:val="24"/>
          <w:szCs w:val="24"/>
        </w:rPr>
        <w:t>有关</w:t>
      </w:r>
      <w:r w:rsidR="00823AB2">
        <w:rPr>
          <w:rFonts w:ascii="SimSun" w:hAnsi="SimSun" w:cs="SimSun"/>
          <w:kern w:val="22"/>
          <w:sz w:val="24"/>
          <w:szCs w:val="24"/>
        </w:rPr>
        <w:t>的生态和生物特点</w:t>
      </w:r>
      <w:r w:rsidR="00B60F19">
        <w:rPr>
          <w:rFonts w:ascii="SimSun" w:hAnsi="SimSun" w:cs="SimSun" w:hint="eastAsia"/>
          <w:kern w:val="22"/>
          <w:sz w:val="24"/>
          <w:szCs w:val="24"/>
        </w:rPr>
        <w:t>的</w:t>
      </w:r>
      <w:r w:rsidRPr="004E68AA">
        <w:rPr>
          <w:rFonts w:ascii="SimSun" w:hAnsi="SimSun" w:cs="SimSun" w:hint="eastAsia"/>
          <w:kern w:val="22"/>
          <w:sz w:val="24"/>
          <w:szCs w:val="24"/>
        </w:rPr>
        <w:t>科学信息</w:t>
      </w:r>
      <w:r w:rsidR="00B60F19" w:rsidRPr="00B60F19">
        <w:rPr>
          <w:rFonts w:cs="Times New Roman"/>
          <w:kern w:val="22"/>
          <w:sz w:val="24"/>
          <w:szCs w:val="24"/>
        </w:rPr>
        <w:t>—</w:t>
      </w:r>
      <w:r w:rsidR="007D4836" w:rsidRPr="00B60F19">
        <w:rPr>
          <w:rFonts w:cs="Times New Roman"/>
          <w:kern w:val="22"/>
          <w:sz w:val="24"/>
          <w:szCs w:val="24"/>
        </w:rPr>
        <w:t>—</w:t>
      </w:r>
      <w:r w:rsidR="00B60F19">
        <w:rPr>
          <w:rFonts w:ascii="SimSun" w:hAnsi="SimSun" w:cs="SimSun" w:hint="eastAsia"/>
          <w:kern w:val="22"/>
          <w:sz w:val="24"/>
          <w:szCs w:val="24"/>
        </w:rPr>
        <w:t>这是</w:t>
      </w:r>
      <w:r w:rsidR="00823AB2">
        <w:rPr>
          <w:rFonts w:ascii="SimSun" w:hAnsi="SimSun" w:cs="SimSun" w:hint="eastAsia"/>
          <w:kern w:val="22"/>
          <w:sz w:val="24"/>
          <w:szCs w:val="24"/>
        </w:rPr>
        <w:t>可</w:t>
      </w:r>
      <w:r w:rsidR="00823AB2">
        <w:rPr>
          <w:rFonts w:ascii="SimSun" w:hAnsi="SimSun" w:cs="SimSun"/>
          <w:kern w:val="22"/>
          <w:sz w:val="24"/>
          <w:szCs w:val="24"/>
        </w:rPr>
        <w:t>用于</w:t>
      </w:r>
      <w:r w:rsidR="009D775C">
        <w:rPr>
          <w:rFonts w:ascii="SimSun" w:hAnsi="SimSun" w:cs="SimSun" w:hint="eastAsia"/>
          <w:kern w:val="22"/>
          <w:sz w:val="24"/>
          <w:szCs w:val="24"/>
        </w:rPr>
        <w:t>区域管理工具</w:t>
      </w:r>
      <w:r w:rsidR="00823AB2">
        <w:rPr>
          <w:rFonts w:ascii="SimSun" w:hAnsi="SimSun" w:cs="SimSun" w:hint="eastAsia"/>
          <w:kern w:val="22"/>
          <w:sz w:val="24"/>
          <w:szCs w:val="24"/>
        </w:rPr>
        <w:t>指导意见</w:t>
      </w:r>
      <w:r w:rsidR="00823AB2">
        <w:rPr>
          <w:rFonts w:ascii="SimSun" w:hAnsi="SimSun" w:cs="SimSun"/>
          <w:kern w:val="22"/>
          <w:sz w:val="24"/>
          <w:szCs w:val="24"/>
        </w:rPr>
        <w:t>等方面</w:t>
      </w:r>
      <w:r w:rsidR="009D775C">
        <w:rPr>
          <w:rFonts w:ascii="SimSun" w:hAnsi="SimSun" w:cs="SimSun" w:hint="eastAsia"/>
          <w:kern w:val="22"/>
          <w:sz w:val="24"/>
          <w:szCs w:val="24"/>
        </w:rPr>
        <w:t>的关键信息</w:t>
      </w:r>
      <w:r w:rsidR="00B60F19" w:rsidRPr="00B60F19">
        <w:rPr>
          <w:rFonts w:cs="Times New Roman"/>
          <w:kern w:val="22"/>
          <w:sz w:val="24"/>
          <w:szCs w:val="24"/>
        </w:rPr>
        <w:t>——</w:t>
      </w:r>
      <w:r w:rsidR="00B60F19">
        <w:rPr>
          <w:rFonts w:ascii="SimSun" w:hAnsi="SimSun" w:cs="SimSun" w:hint="eastAsia"/>
          <w:kern w:val="22"/>
          <w:sz w:val="24"/>
          <w:szCs w:val="24"/>
        </w:rPr>
        <w:t>进一步</w:t>
      </w:r>
      <w:r w:rsidR="001872FC">
        <w:rPr>
          <w:rFonts w:ascii="SimSun" w:hAnsi="SimSun" w:cs="SimSun" w:hint="eastAsia"/>
          <w:kern w:val="22"/>
          <w:sz w:val="24"/>
          <w:szCs w:val="24"/>
        </w:rPr>
        <w:t>合作</w:t>
      </w:r>
      <w:r w:rsidR="001872FC">
        <w:rPr>
          <w:rFonts w:ascii="SimSun" w:hAnsi="SimSun" w:cs="SimSun"/>
          <w:kern w:val="22"/>
          <w:sz w:val="24"/>
          <w:szCs w:val="24"/>
        </w:rPr>
        <w:t>和</w:t>
      </w:r>
      <w:r w:rsidR="00B60F19">
        <w:rPr>
          <w:rFonts w:ascii="SimSun" w:hAnsi="SimSun" w:cs="SimSun" w:hint="eastAsia"/>
          <w:kern w:val="22"/>
          <w:sz w:val="24"/>
          <w:szCs w:val="24"/>
        </w:rPr>
        <w:t>分享信息，</w:t>
      </w:r>
      <w:r w:rsidRPr="004E68AA">
        <w:rPr>
          <w:rFonts w:ascii="SimSun" w:hAnsi="SimSun" w:cs="SimSun" w:hint="eastAsia"/>
          <w:kern w:val="22"/>
          <w:sz w:val="24"/>
          <w:szCs w:val="24"/>
        </w:rPr>
        <w:t>以支持实现</w:t>
      </w:r>
      <w:r w:rsidR="001872FC">
        <w:rPr>
          <w:rFonts w:ascii="SimSun" w:hAnsi="SimSun" w:cs="SimSun" w:hint="eastAsia"/>
          <w:kern w:val="22"/>
          <w:sz w:val="24"/>
          <w:szCs w:val="24"/>
        </w:rPr>
        <w:t>《</w:t>
      </w:r>
      <w:r>
        <w:rPr>
          <w:rFonts w:ascii="SimSun" w:hAnsi="SimSun" w:cs="SimSun" w:hint="eastAsia"/>
          <w:kern w:val="22"/>
          <w:sz w:val="24"/>
          <w:szCs w:val="24"/>
        </w:rPr>
        <w:t>爱知生物多样性</w:t>
      </w:r>
      <w:r w:rsidR="009D775C">
        <w:rPr>
          <w:rFonts w:ascii="SimSun" w:hAnsi="SimSun" w:cs="SimSun" w:hint="eastAsia"/>
          <w:kern w:val="22"/>
          <w:sz w:val="24"/>
          <w:szCs w:val="24"/>
        </w:rPr>
        <w:t>目标</w:t>
      </w:r>
      <w:r w:rsidR="001872FC">
        <w:rPr>
          <w:rFonts w:ascii="SimSun" w:hAnsi="SimSun" w:cs="SimSun" w:hint="eastAsia"/>
          <w:kern w:val="22"/>
          <w:sz w:val="24"/>
          <w:szCs w:val="24"/>
        </w:rPr>
        <w:t>》</w:t>
      </w:r>
      <w:r w:rsidRPr="004E68AA">
        <w:rPr>
          <w:rFonts w:ascii="SimSun" w:hAnsi="SimSun" w:cs="SimSun" w:hint="eastAsia"/>
          <w:kern w:val="22"/>
          <w:sz w:val="24"/>
          <w:szCs w:val="24"/>
        </w:rPr>
        <w:t>和相关的</w:t>
      </w:r>
      <w:r w:rsidR="001872FC">
        <w:rPr>
          <w:rFonts w:ascii="SimSun" w:hAnsi="SimSun" w:cs="SimSun" w:hint="eastAsia"/>
          <w:kern w:val="22"/>
          <w:sz w:val="24"/>
          <w:szCs w:val="24"/>
        </w:rPr>
        <w:t>《</w:t>
      </w:r>
      <w:r w:rsidRPr="004E68AA">
        <w:rPr>
          <w:rFonts w:ascii="SimSun" w:hAnsi="SimSun" w:cs="SimSun" w:hint="eastAsia"/>
          <w:kern w:val="22"/>
          <w:sz w:val="24"/>
          <w:szCs w:val="24"/>
        </w:rPr>
        <w:t>可持续发展目标</w:t>
      </w:r>
      <w:r w:rsidR="001872FC">
        <w:rPr>
          <w:rFonts w:ascii="SimSun" w:hAnsi="SimSun" w:cs="SimSun" w:hint="eastAsia"/>
          <w:kern w:val="22"/>
          <w:sz w:val="24"/>
          <w:szCs w:val="24"/>
        </w:rPr>
        <w:t>》</w:t>
      </w:r>
      <w:r w:rsidRPr="004E68AA">
        <w:rPr>
          <w:rFonts w:ascii="SimSun" w:hAnsi="SimSun" w:cs="SimSun" w:hint="eastAsia"/>
          <w:kern w:val="22"/>
          <w:sz w:val="24"/>
          <w:szCs w:val="24"/>
        </w:rPr>
        <w:t>；</w:t>
      </w:r>
    </w:p>
    <w:p w14:paraId="4DB9D999" w14:textId="22F34CFC" w:rsidR="00B60F19" w:rsidRPr="004E68AA" w:rsidRDefault="003A2176" w:rsidP="00BD7CA1">
      <w:pPr>
        <w:pStyle w:val="Para1"/>
        <w:numPr>
          <w:ilvl w:val="0"/>
          <w:numId w:val="25"/>
        </w:numPr>
        <w:tabs>
          <w:tab w:val="left" w:pos="1440"/>
          <w:tab w:val="left" w:pos="2160"/>
        </w:tabs>
        <w:spacing w:before="120" w:line="240" w:lineRule="atLeast"/>
        <w:ind w:left="0" w:firstLine="720"/>
        <w:rPr>
          <w:rFonts w:ascii="SimSun" w:hAnsi="SimSun"/>
          <w:kern w:val="22"/>
          <w:sz w:val="24"/>
          <w:szCs w:val="24"/>
        </w:rPr>
      </w:pPr>
      <w:r>
        <w:rPr>
          <w:rFonts w:ascii="SimSun" w:eastAsia="KaiTi" w:hAnsi="SimSun" w:hint="eastAsia"/>
          <w:kern w:val="22"/>
          <w:sz w:val="24"/>
          <w:szCs w:val="24"/>
        </w:rPr>
        <w:t>邀请</w:t>
      </w:r>
      <w:r w:rsidR="001872FC">
        <w:rPr>
          <w:rFonts w:ascii="SimSun" w:hAnsi="SimSun" w:hint="eastAsia"/>
          <w:kern w:val="22"/>
          <w:sz w:val="24"/>
          <w:szCs w:val="24"/>
        </w:rPr>
        <w:t>各缔约方</w:t>
      </w:r>
      <w:r w:rsidR="00B60F19" w:rsidRPr="002C382B">
        <w:rPr>
          <w:rFonts w:ascii="KaiTi" w:hAnsi="KaiTi" w:cs="MS Mincho" w:hint="eastAsia"/>
          <w:sz w:val="24"/>
          <w:szCs w:val="24"/>
        </w:rPr>
        <w:t>提交</w:t>
      </w:r>
      <w:r w:rsidR="001872FC">
        <w:rPr>
          <w:rFonts w:ascii="KaiTi" w:hAnsi="KaiTi" w:cs="MS Mincho" w:hint="eastAsia"/>
          <w:sz w:val="24"/>
          <w:szCs w:val="24"/>
        </w:rPr>
        <w:t>关于</w:t>
      </w:r>
      <w:r w:rsidR="00B60F19" w:rsidRPr="00B60F19">
        <w:rPr>
          <w:rFonts w:ascii="SimSun" w:hAnsi="SimSun" w:hint="eastAsia"/>
          <w:kern w:val="22"/>
          <w:sz w:val="24"/>
          <w:szCs w:val="24"/>
        </w:rPr>
        <w:t>东北大西洋</w:t>
      </w:r>
      <w:r w:rsidR="002C382B">
        <w:rPr>
          <w:rFonts w:ascii="SimSun" w:hAnsi="SimSun" w:hint="eastAsia"/>
          <w:kern w:val="22"/>
          <w:sz w:val="24"/>
          <w:szCs w:val="24"/>
        </w:rPr>
        <w:t>符合具有重要</w:t>
      </w:r>
      <w:r w:rsidR="00B60F19" w:rsidRPr="00B60F19">
        <w:rPr>
          <w:rFonts w:ascii="SimSun" w:hAnsi="SimSun" w:hint="eastAsia"/>
          <w:kern w:val="22"/>
          <w:sz w:val="24"/>
          <w:szCs w:val="24"/>
        </w:rPr>
        <w:t>生态或生物</w:t>
      </w:r>
      <w:r w:rsidR="002C382B">
        <w:rPr>
          <w:rFonts w:ascii="SimSun" w:hAnsi="SimSun" w:hint="eastAsia"/>
          <w:kern w:val="22"/>
          <w:sz w:val="24"/>
          <w:szCs w:val="24"/>
        </w:rPr>
        <w:t>意义的</w:t>
      </w:r>
      <w:r w:rsidR="00B60F19" w:rsidRPr="00B60F19">
        <w:rPr>
          <w:rFonts w:ascii="SimSun" w:hAnsi="SimSun" w:hint="eastAsia"/>
          <w:kern w:val="22"/>
          <w:sz w:val="24"/>
          <w:szCs w:val="24"/>
        </w:rPr>
        <w:t>海洋</w:t>
      </w:r>
      <w:r w:rsidR="002C382B">
        <w:rPr>
          <w:rFonts w:ascii="SimSun" w:hAnsi="SimSun" w:hint="eastAsia"/>
          <w:kern w:val="22"/>
          <w:sz w:val="24"/>
          <w:szCs w:val="24"/>
        </w:rPr>
        <w:t>区域标准</w:t>
      </w:r>
      <w:r w:rsidR="00B60F19" w:rsidRPr="00B60F19">
        <w:rPr>
          <w:rFonts w:ascii="SimSun" w:hAnsi="SimSun" w:hint="eastAsia"/>
          <w:kern w:val="22"/>
          <w:sz w:val="24"/>
          <w:szCs w:val="24"/>
        </w:rPr>
        <w:t>的区域</w:t>
      </w:r>
      <w:r w:rsidR="002C382B">
        <w:rPr>
          <w:rFonts w:ascii="SimSun" w:hAnsi="SimSun" w:hint="eastAsia"/>
          <w:kern w:val="22"/>
          <w:sz w:val="24"/>
          <w:szCs w:val="24"/>
        </w:rPr>
        <w:t>的</w:t>
      </w:r>
      <w:r w:rsidR="006061EA">
        <w:rPr>
          <w:rFonts w:ascii="SimSun" w:hAnsi="SimSun" w:hint="eastAsia"/>
          <w:kern w:val="22"/>
          <w:sz w:val="24"/>
          <w:szCs w:val="24"/>
        </w:rPr>
        <w:t>描述</w:t>
      </w:r>
      <w:r w:rsidR="002C382B">
        <w:rPr>
          <w:rFonts w:ascii="SimSun" w:hAnsi="SimSun" w:hint="eastAsia"/>
          <w:kern w:val="22"/>
          <w:sz w:val="24"/>
          <w:szCs w:val="24"/>
        </w:rPr>
        <w:t>；</w:t>
      </w:r>
    </w:p>
    <w:p w14:paraId="6D679C3F" w14:textId="178E938E" w:rsidR="00823AB2" w:rsidRDefault="00823AB2" w:rsidP="00BD7CA1">
      <w:pPr>
        <w:pStyle w:val="Para1"/>
        <w:numPr>
          <w:ilvl w:val="0"/>
          <w:numId w:val="25"/>
        </w:numPr>
        <w:tabs>
          <w:tab w:val="left" w:pos="1440"/>
          <w:tab w:val="left" w:pos="2160"/>
        </w:tabs>
        <w:spacing w:before="120" w:line="240" w:lineRule="atLeast"/>
        <w:ind w:left="0" w:firstLine="720"/>
        <w:rPr>
          <w:rFonts w:ascii="SimSun" w:hAnsi="SimSun"/>
          <w:kern w:val="22"/>
          <w:sz w:val="24"/>
          <w:szCs w:val="24"/>
        </w:rPr>
      </w:pPr>
      <w:r w:rsidRPr="0023279C">
        <w:rPr>
          <w:rFonts w:ascii="KaiTi" w:eastAsia="KaiTi" w:hAnsi="KaiTi" w:cs="MS Mincho" w:hint="eastAsia"/>
          <w:sz w:val="24"/>
          <w:szCs w:val="24"/>
        </w:rPr>
        <w:t>重申</w:t>
      </w:r>
      <w:r w:rsidR="006A6388">
        <w:rPr>
          <w:rFonts w:ascii="SimSun" w:hAnsi="SimSun" w:cs="SimSun" w:hint="eastAsia"/>
          <w:sz w:val="24"/>
          <w:szCs w:val="24"/>
        </w:rPr>
        <w:t>本决定</w:t>
      </w:r>
      <w:r w:rsidR="00205A3B">
        <w:rPr>
          <w:rFonts w:ascii="SimSun" w:hAnsi="SimSun" w:cs="SimSun"/>
          <w:sz w:val="24"/>
          <w:szCs w:val="24"/>
        </w:rPr>
        <w:t>是</w:t>
      </w:r>
      <w:r w:rsidR="00122787">
        <w:rPr>
          <w:rFonts w:ascii="SimSun" w:hAnsi="SimSun" w:cs="SimSun" w:hint="eastAsia"/>
          <w:sz w:val="24"/>
          <w:szCs w:val="24"/>
        </w:rPr>
        <w:t>一项</w:t>
      </w:r>
      <w:r w:rsidR="00205A3B">
        <w:rPr>
          <w:rFonts w:ascii="SimSun" w:hAnsi="SimSun" w:cs="SimSun"/>
          <w:sz w:val="24"/>
          <w:szCs w:val="24"/>
        </w:rPr>
        <w:t>严格意义上的科学和技术</w:t>
      </w:r>
      <w:r w:rsidR="00205A3B">
        <w:rPr>
          <w:rFonts w:ascii="SimSun" w:hAnsi="SimSun" w:cs="SimSun" w:hint="eastAsia"/>
          <w:sz w:val="24"/>
          <w:szCs w:val="24"/>
        </w:rPr>
        <w:t>工作，</w:t>
      </w:r>
      <w:r w:rsidR="006A6388">
        <w:rPr>
          <w:rFonts w:ascii="SimSun" w:hAnsi="SimSun" w:cs="SimSun"/>
          <w:sz w:val="24"/>
          <w:szCs w:val="24"/>
        </w:rPr>
        <w:t>其实施不</w:t>
      </w:r>
      <w:r w:rsidR="006A6388">
        <w:rPr>
          <w:rFonts w:ascii="SimSun" w:hAnsi="SimSun" w:cs="SimSun" w:hint="eastAsia"/>
          <w:sz w:val="24"/>
          <w:szCs w:val="24"/>
        </w:rPr>
        <w:t>影响</w:t>
      </w:r>
      <w:r w:rsidR="006A6388">
        <w:rPr>
          <w:rFonts w:ascii="SimSun" w:hAnsi="SimSun" w:cs="SimSun"/>
          <w:sz w:val="24"/>
          <w:szCs w:val="24"/>
        </w:rPr>
        <w:t>任何国家、</w:t>
      </w:r>
      <w:r w:rsidR="0068790E">
        <w:rPr>
          <w:rFonts w:ascii="SimSun" w:hAnsi="SimSun" w:cs="SimSun" w:hint="eastAsia"/>
          <w:sz w:val="24"/>
          <w:szCs w:val="24"/>
        </w:rPr>
        <w:t>领土</w:t>
      </w:r>
      <w:r w:rsidR="006A6388">
        <w:rPr>
          <w:rFonts w:ascii="SimSun" w:hAnsi="SimSun" w:cs="SimSun"/>
          <w:sz w:val="24"/>
          <w:szCs w:val="24"/>
        </w:rPr>
        <w:t>、城市或</w:t>
      </w:r>
      <w:r w:rsidR="00F8762A">
        <w:rPr>
          <w:rFonts w:ascii="SimSun" w:hAnsi="SimSun" w:cs="SimSun"/>
          <w:sz w:val="24"/>
          <w:szCs w:val="24"/>
        </w:rPr>
        <w:t>区域</w:t>
      </w:r>
      <w:r w:rsidR="006A6388">
        <w:rPr>
          <w:rFonts w:ascii="SimSun" w:hAnsi="SimSun" w:cs="SimSun" w:hint="eastAsia"/>
          <w:sz w:val="24"/>
          <w:szCs w:val="24"/>
        </w:rPr>
        <w:t>或</w:t>
      </w:r>
      <w:r w:rsidR="006A6388">
        <w:rPr>
          <w:rFonts w:ascii="SimSun" w:hAnsi="SimSun" w:cs="SimSun"/>
          <w:sz w:val="24"/>
          <w:szCs w:val="24"/>
        </w:rPr>
        <w:t>其当局的法律地位，</w:t>
      </w:r>
      <w:r w:rsidR="00122787">
        <w:rPr>
          <w:rFonts w:ascii="SimSun" w:hAnsi="SimSun" w:cs="SimSun" w:hint="eastAsia"/>
          <w:sz w:val="24"/>
          <w:szCs w:val="24"/>
        </w:rPr>
        <w:t>也不</w:t>
      </w:r>
      <w:r w:rsidR="006A6388">
        <w:rPr>
          <w:rFonts w:ascii="SimSun" w:hAnsi="SimSun" w:cs="SimSun"/>
          <w:sz w:val="24"/>
          <w:szCs w:val="24"/>
        </w:rPr>
        <w:t>涉及其</w:t>
      </w:r>
      <w:r w:rsidR="006A6388">
        <w:rPr>
          <w:rFonts w:ascii="SimSun" w:hAnsi="SimSun" w:cs="SimSun" w:hint="eastAsia"/>
          <w:sz w:val="24"/>
          <w:szCs w:val="24"/>
        </w:rPr>
        <w:t>边界</w:t>
      </w:r>
      <w:r w:rsidR="006A6388">
        <w:rPr>
          <w:rFonts w:ascii="SimSun" w:hAnsi="SimSun" w:cs="SimSun"/>
          <w:sz w:val="24"/>
          <w:szCs w:val="24"/>
        </w:rPr>
        <w:t>或界线的划定，不</w:t>
      </w:r>
      <w:r w:rsidR="006A6388">
        <w:rPr>
          <w:rFonts w:ascii="SimSun" w:hAnsi="SimSun" w:cs="SimSun" w:hint="eastAsia"/>
          <w:sz w:val="24"/>
          <w:szCs w:val="24"/>
        </w:rPr>
        <w:t>具有</w:t>
      </w:r>
      <w:r w:rsidR="006A6388">
        <w:rPr>
          <w:rFonts w:ascii="SimSun" w:hAnsi="SimSun" w:cs="SimSun"/>
          <w:sz w:val="24"/>
          <w:szCs w:val="24"/>
        </w:rPr>
        <w:t>经济或法律影响。</w:t>
      </w:r>
    </w:p>
    <w:p w14:paraId="6440F689" w14:textId="77777777" w:rsidR="0068790E" w:rsidRDefault="0068790E">
      <w:pPr>
        <w:jc w:val="left"/>
        <w:rPr>
          <w:rFonts w:ascii="KaiTi" w:eastAsia="KaiTi" w:hAnsi="KaiTi"/>
          <w:snapToGrid w:val="0"/>
          <w:kern w:val="22"/>
          <w:sz w:val="24"/>
        </w:rPr>
      </w:pPr>
      <w:r>
        <w:rPr>
          <w:rFonts w:ascii="KaiTi" w:eastAsia="KaiTi" w:hAnsi="KaiTi"/>
          <w:snapToGrid w:val="0"/>
          <w:kern w:val="22"/>
          <w:sz w:val="24"/>
        </w:rPr>
        <w:br w:type="page"/>
      </w:r>
    </w:p>
    <w:p w14:paraId="5CE87E36" w14:textId="3E6C8541" w:rsidR="00ED192C" w:rsidRPr="005B443B" w:rsidRDefault="00ED192C" w:rsidP="00ED192C">
      <w:pPr>
        <w:spacing w:before="240" w:after="120"/>
        <w:jc w:val="center"/>
        <w:rPr>
          <w:rFonts w:ascii="KaiTi" w:eastAsia="KaiTi" w:hAnsi="KaiTi"/>
          <w:snapToGrid w:val="0"/>
          <w:kern w:val="22"/>
          <w:sz w:val="24"/>
        </w:rPr>
      </w:pPr>
      <w:r w:rsidRPr="005B443B">
        <w:rPr>
          <w:rFonts w:ascii="KaiTi" w:eastAsia="KaiTi" w:hAnsi="KaiTi" w:hint="eastAsia"/>
          <w:snapToGrid w:val="0"/>
          <w:kern w:val="22"/>
          <w:sz w:val="24"/>
        </w:rPr>
        <w:lastRenderedPageBreak/>
        <w:t>附件</w:t>
      </w:r>
      <w:r w:rsidR="005369ED">
        <w:rPr>
          <w:rFonts w:ascii="KaiTi" w:eastAsia="KaiTi" w:hAnsi="KaiTi" w:hint="eastAsia"/>
          <w:snapToGrid w:val="0"/>
          <w:kern w:val="22"/>
          <w:sz w:val="24"/>
        </w:rPr>
        <w:t>一</w:t>
      </w:r>
    </w:p>
    <w:p w14:paraId="5E3EC70A" w14:textId="090AF35A" w:rsidR="00ED192C" w:rsidRPr="00205A3B" w:rsidRDefault="00205A3B" w:rsidP="00205A3B">
      <w:pPr>
        <w:pStyle w:val="Heading1"/>
        <w:suppressLineNumbers/>
        <w:tabs>
          <w:tab w:val="clear" w:pos="720"/>
        </w:tabs>
        <w:suppressAutoHyphens/>
        <w:kinsoku w:val="0"/>
        <w:overflowPunct w:val="0"/>
        <w:autoSpaceDE w:val="0"/>
        <w:autoSpaceDN w:val="0"/>
        <w:spacing w:before="120"/>
        <w:rPr>
          <w:rFonts w:ascii="SimSun" w:hAnsi="SimSun"/>
          <w:snapToGrid w:val="0"/>
          <w:kern w:val="22"/>
          <w:sz w:val="24"/>
        </w:rPr>
      </w:pPr>
      <w:r w:rsidRPr="00205A3B">
        <w:rPr>
          <w:rFonts w:ascii="SimSun" w:hAnsi="SimSun" w:hint="eastAsia"/>
          <w:snapToGrid w:val="0"/>
          <w:kern w:val="22"/>
          <w:sz w:val="24"/>
        </w:rPr>
        <w:t>关于描述符合具有重要生态或生物意义的海洋区域科学标</w:t>
      </w:r>
      <w:r w:rsidR="00ED192C" w:rsidRPr="00205A3B">
        <w:rPr>
          <w:rFonts w:ascii="SimSun" w:hAnsi="SimSun" w:hint="eastAsia"/>
          <w:snapToGrid w:val="0"/>
          <w:kern w:val="22"/>
          <w:sz w:val="24"/>
        </w:rPr>
        <w:t>的区域的总结报告</w:t>
      </w:r>
    </w:p>
    <w:p w14:paraId="2966BA47" w14:textId="77777777" w:rsidR="00ED192C" w:rsidRPr="002C382B" w:rsidRDefault="00ED192C" w:rsidP="00ED192C">
      <w:pPr>
        <w:pStyle w:val="Para10"/>
        <w:adjustRightInd w:val="0"/>
        <w:snapToGrid w:val="0"/>
        <w:jc w:val="center"/>
        <w:rPr>
          <w:rFonts w:ascii="KaiTi" w:eastAsia="SimSun" w:hAnsi="KaiTi"/>
          <w:sz w:val="24"/>
          <w:szCs w:val="24"/>
        </w:rPr>
      </w:pPr>
      <w:r w:rsidRPr="002C382B">
        <w:rPr>
          <w:rFonts w:ascii="SimSun" w:eastAsia="SimSun" w:hAnsi="SimSun" w:hint="eastAsia"/>
          <w:b/>
          <w:sz w:val="24"/>
          <w:szCs w:val="24"/>
        </w:rPr>
        <w:t>背景</w:t>
      </w:r>
    </w:p>
    <w:p w14:paraId="650501FE" w14:textId="77777777" w:rsidR="00ED192C" w:rsidRPr="002C382B" w:rsidRDefault="00ED192C" w:rsidP="00BD7CA1">
      <w:pPr>
        <w:numPr>
          <w:ilvl w:val="0"/>
          <w:numId w:val="26"/>
        </w:numPr>
        <w:tabs>
          <w:tab w:val="clear" w:pos="360"/>
        </w:tabs>
        <w:spacing w:before="120" w:after="120"/>
        <w:rPr>
          <w:snapToGrid w:val="0"/>
          <w:kern w:val="22"/>
          <w:sz w:val="24"/>
        </w:rPr>
      </w:pPr>
      <w:r w:rsidRPr="002C382B">
        <w:rPr>
          <w:snapToGrid w:val="0"/>
          <w:kern w:val="22"/>
          <w:sz w:val="24"/>
        </w:rPr>
        <w:t>根据</w:t>
      </w:r>
      <w:r w:rsidR="00584BBD">
        <w:rPr>
          <w:sz w:val="24"/>
        </w:rPr>
        <w:fldChar w:fldCharType="begin"/>
      </w:r>
      <w:r w:rsidR="00584BBD">
        <w:rPr>
          <w:sz w:val="24"/>
        </w:rPr>
        <w:instrText xml:space="preserve"> HYPERLINK "https://www.cbd.int/doc/decisions/cop-10/cop-10-dec-29-zh.pdf" </w:instrText>
      </w:r>
      <w:r w:rsidR="00584BBD">
        <w:rPr>
          <w:sz w:val="24"/>
        </w:rPr>
        <w:fldChar w:fldCharType="separate"/>
      </w:r>
      <w:r w:rsidRPr="002C382B">
        <w:rPr>
          <w:sz w:val="24"/>
        </w:rPr>
        <w:t>第</w:t>
      </w:r>
      <w:r w:rsidRPr="002C382B">
        <w:rPr>
          <w:rStyle w:val="Hyperlink"/>
          <w:snapToGrid w:val="0"/>
          <w:kern w:val="22"/>
          <w:sz w:val="24"/>
        </w:rPr>
        <w:t>X/29</w:t>
      </w:r>
      <w:r w:rsidRPr="002C382B">
        <w:rPr>
          <w:sz w:val="24"/>
        </w:rPr>
        <w:t>号决定</w:t>
      </w:r>
      <w:r w:rsidR="00584BBD">
        <w:rPr>
          <w:sz w:val="24"/>
        </w:rPr>
        <w:fldChar w:fldCharType="end"/>
      </w:r>
      <w:r w:rsidRPr="002C382B">
        <w:rPr>
          <w:snapToGrid w:val="0"/>
          <w:kern w:val="22"/>
          <w:sz w:val="24"/>
        </w:rPr>
        <w:t>第</w:t>
      </w:r>
      <w:r w:rsidRPr="002C382B">
        <w:rPr>
          <w:snapToGrid w:val="0"/>
          <w:kern w:val="22"/>
          <w:sz w:val="24"/>
        </w:rPr>
        <w:t>36</w:t>
      </w:r>
      <w:r w:rsidRPr="002C382B">
        <w:rPr>
          <w:snapToGrid w:val="0"/>
          <w:kern w:val="22"/>
          <w:sz w:val="24"/>
        </w:rPr>
        <w:t>段、</w:t>
      </w:r>
      <w:r w:rsidR="00755A9B">
        <w:fldChar w:fldCharType="begin"/>
      </w:r>
      <w:r w:rsidR="00755A9B">
        <w:instrText xml:space="preserve"> HYPERLINK "https://www.cbd.int/doc/decisions/cop-11/cop-11-dec-17-zh.pdf" </w:instrText>
      </w:r>
      <w:r w:rsidR="00755A9B">
        <w:fldChar w:fldCharType="separate"/>
      </w:r>
      <w:r w:rsidRPr="002C382B">
        <w:rPr>
          <w:sz w:val="24"/>
        </w:rPr>
        <w:t>第</w:t>
      </w:r>
      <w:r w:rsidRPr="002C382B">
        <w:rPr>
          <w:rStyle w:val="Hyperlink"/>
          <w:snapToGrid w:val="0"/>
          <w:kern w:val="22"/>
          <w:sz w:val="24"/>
        </w:rPr>
        <w:t>XI/17</w:t>
      </w:r>
      <w:r w:rsidRPr="002C382B">
        <w:rPr>
          <w:sz w:val="24"/>
        </w:rPr>
        <w:t>号决定</w:t>
      </w:r>
      <w:r w:rsidR="00755A9B">
        <w:rPr>
          <w:sz w:val="24"/>
        </w:rPr>
        <w:fldChar w:fldCharType="end"/>
      </w:r>
      <w:r w:rsidRPr="002C382B">
        <w:rPr>
          <w:snapToGrid w:val="0"/>
          <w:kern w:val="22"/>
          <w:sz w:val="24"/>
        </w:rPr>
        <w:t>第</w:t>
      </w:r>
      <w:r w:rsidRPr="002C382B">
        <w:rPr>
          <w:snapToGrid w:val="0"/>
          <w:kern w:val="22"/>
          <w:sz w:val="24"/>
        </w:rPr>
        <w:t>12</w:t>
      </w:r>
      <w:r w:rsidRPr="002C382B">
        <w:rPr>
          <w:snapToGrid w:val="0"/>
          <w:kern w:val="22"/>
          <w:sz w:val="24"/>
        </w:rPr>
        <w:t>段、</w:t>
      </w:r>
      <w:r w:rsidR="00755A9B">
        <w:fldChar w:fldCharType="begin"/>
      </w:r>
      <w:r w:rsidR="00755A9B">
        <w:instrText xml:space="preserve"> HYPERLINK "https://www.cbd.int/doc/decisions/cop-12/cop-12-dec-22-zh.pdf" </w:instrText>
      </w:r>
      <w:r w:rsidR="00755A9B">
        <w:fldChar w:fldCharType="separate"/>
      </w:r>
      <w:r w:rsidRPr="002C382B">
        <w:rPr>
          <w:sz w:val="24"/>
        </w:rPr>
        <w:t>第</w:t>
      </w:r>
      <w:r w:rsidRPr="002C382B">
        <w:rPr>
          <w:rStyle w:val="Hyperlink"/>
          <w:snapToGrid w:val="0"/>
          <w:kern w:val="22"/>
          <w:sz w:val="24"/>
        </w:rPr>
        <w:t>XII/22</w:t>
      </w:r>
      <w:r w:rsidRPr="002C382B">
        <w:rPr>
          <w:sz w:val="24"/>
        </w:rPr>
        <w:t>号决定</w:t>
      </w:r>
      <w:r w:rsidR="00755A9B">
        <w:rPr>
          <w:sz w:val="24"/>
        </w:rPr>
        <w:fldChar w:fldCharType="end"/>
      </w:r>
      <w:r w:rsidRPr="002C382B">
        <w:rPr>
          <w:snapToGrid w:val="0"/>
          <w:kern w:val="22"/>
          <w:sz w:val="24"/>
        </w:rPr>
        <w:t>第</w:t>
      </w:r>
      <w:r w:rsidRPr="002C382B">
        <w:rPr>
          <w:snapToGrid w:val="0"/>
          <w:kern w:val="22"/>
          <w:sz w:val="24"/>
        </w:rPr>
        <w:t>6</w:t>
      </w:r>
      <w:r w:rsidRPr="002C382B">
        <w:rPr>
          <w:snapToGrid w:val="0"/>
          <w:kern w:val="22"/>
          <w:sz w:val="24"/>
        </w:rPr>
        <w:t>段和</w:t>
      </w:r>
      <w:r w:rsidR="00755A9B">
        <w:fldChar w:fldCharType="begin"/>
      </w:r>
      <w:r w:rsidR="00755A9B">
        <w:instrText xml:space="preserve"> HYPERLINK "https://www.cbd.int/doc/decisions/cop-13/cop-13-dec-12-zh.pdf" </w:instrText>
      </w:r>
      <w:r w:rsidR="00755A9B">
        <w:fldChar w:fldCharType="separate"/>
      </w:r>
      <w:r w:rsidRPr="002C382B">
        <w:rPr>
          <w:sz w:val="24"/>
        </w:rPr>
        <w:t>第</w:t>
      </w:r>
      <w:r w:rsidRPr="002C382B">
        <w:rPr>
          <w:rStyle w:val="Hyperlink"/>
          <w:kern w:val="22"/>
          <w:sz w:val="24"/>
        </w:rPr>
        <w:t>XIII/12</w:t>
      </w:r>
      <w:r w:rsidRPr="002C382B">
        <w:rPr>
          <w:sz w:val="24"/>
        </w:rPr>
        <w:t>号决定</w:t>
      </w:r>
      <w:r w:rsidR="00755A9B">
        <w:rPr>
          <w:sz w:val="24"/>
        </w:rPr>
        <w:fldChar w:fldCharType="end"/>
      </w:r>
      <w:r w:rsidRPr="002C382B">
        <w:rPr>
          <w:kern w:val="22"/>
          <w:sz w:val="24"/>
        </w:rPr>
        <w:t>第</w:t>
      </w:r>
      <w:r w:rsidRPr="002C382B">
        <w:rPr>
          <w:kern w:val="22"/>
          <w:sz w:val="24"/>
        </w:rPr>
        <w:t>8</w:t>
      </w:r>
      <w:r w:rsidRPr="002C382B">
        <w:rPr>
          <w:kern w:val="22"/>
          <w:sz w:val="24"/>
        </w:rPr>
        <w:t>段</w:t>
      </w:r>
      <w:r w:rsidRPr="002C382B">
        <w:rPr>
          <w:snapToGrid w:val="0"/>
          <w:kern w:val="22"/>
          <w:sz w:val="24"/>
        </w:rPr>
        <w:t>，《生物多样性公约》执行秘书又组织了以下两个区域讲习班：</w:t>
      </w:r>
    </w:p>
    <w:p w14:paraId="0C2A6310" w14:textId="77777777" w:rsidR="00ED192C" w:rsidRPr="002C382B" w:rsidRDefault="00ED192C" w:rsidP="00BD7CA1">
      <w:pPr>
        <w:pStyle w:val="Para10"/>
        <w:numPr>
          <w:ilvl w:val="0"/>
          <w:numId w:val="27"/>
        </w:numPr>
        <w:adjustRightInd w:val="0"/>
        <w:snapToGrid w:val="0"/>
        <w:ind w:left="1440" w:hanging="720"/>
        <w:jc w:val="left"/>
        <w:rPr>
          <w:rFonts w:eastAsia="SimSun" w:cs="Times New Roman"/>
          <w:sz w:val="24"/>
          <w:szCs w:val="24"/>
        </w:rPr>
      </w:pPr>
      <w:r w:rsidRPr="002C382B">
        <w:rPr>
          <w:rFonts w:eastAsia="SimSun" w:cs="Times New Roman"/>
          <w:sz w:val="24"/>
          <w:szCs w:val="24"/>
        </w:rPr>
        <w:t>黑海和里海（</w:t>
      </w:r>
      <w:r w:rsidRPr="002C382B">
        <w:rPr>
          <w:rFonts w:eastAsia="SimSun" w:cs="Times New Roman"/>
          <w:sz w:val="24"/>
          <w:szCs w:val="24"/>
        </w:rPr>
        <w:t>2017</w:t>
      </w:r>
      <w:r w:rsidRPr="002C382B">
        <w:rPr>
          <w:rFonts w:eastAsia="SimSun" w:cs="Times New Roman"/>
          <w:sz w:val="24"/>
          <w:szCs w:val="24"/>
        </w:rPr>
        <w:t>年</w:t>
      </w:r>
      <w:r w:rsidRPr="002C382B">
        <w:rPr>
          <w:rFonts w:eastAsia="SimSun" w:cs="Times New Roman"/>
          <w:sz w:val="24"/>
          <w:szCs w:val="24"/>
        </w:rPr>
        <w:t>4</w:t>
      </w:r>
      <w:r w:rsidRPr="002C382B">
        <w:rPr>
          <w:rFonts w:eastAsia="SimSun" w:cs="Times New Roman"/>
          <w:sz w:val="24"/>
          <w:szCs w:val="24"/>
        </w:rPr>
        <w:t>月</w:t>
      </w:r>
      <w:r w:rsidRPr="002C382B">
        <w:rPr>
          <w:rFonts w:eastAsia="SimSun" w:cs="Times New Roman"/>
          <w:sz w:val="24"/>
          <w:szCs w:val="24"/>
        </w:rPr>
        <w:t>24</w:t>
      </w:r>
      <w:r w:rsidRPr="002C382B">
        <w:rPr>
          <w:rFonts w:eastAsia="SimSun" w:cs="Times New Roman"/>
          <w:sz w:val="24"/>
          <w:szCs w:val="24"/>
        </w:rPr>
        <w:t>日至</w:t>
      </w:r>
      <w:r w:rsidRPr="002C382B">
        <w:rPr>
          <w:rFonts w:eastAsia="SimSun" w:cs="Times New Roman"/>
          <w:sz w:val="24"/>
          <w:szCs w:val="24"/>
        </w:rPr>
        <w:t>29</w:t>
      </w:r>
      <w:r w:rsidRPr="002C382B">
        <w:rPr>
          <w:rFonts w:eastAsia="SimSun" w:cs="Times New Roman"/>
          <w:sz w:val="24"/>
          <w:szCs w:val="24"/>
        </w:rPr>
        <w:t>日，巴库）；</w:t>
      </w:r>
      <w:r w:rsidRPr="002C382B">
        <w:rPr>
          <w:rStyle w:val="FootnoteReference"/>
          <w:rFonts w:eastAsia="SimSun"/>
          <w:sz w:val="24"/>
          <w:szCs w:val="24"/>
        </w:rPr>
        <w:footnoteReference w:id="6"/>
      </w:r>
    </w:p>
    <w:p w14:paraId="512724F8" w14:textId="77777777" w:rsidR="00ED192C" w:rsidRPr="002C382B" w:rsidRDefault="00ED192C" w:rsidP="00BD7CA1">
      <w:pPr>
        <w:pStyle w:val="Para10"/>
        <w:numPr>
          <w:ilvl w:val="0"/>
          <w:numId w:val="27"/>
        </w:numPr>
        <w:adjustRightInd w:val="0"/>
        <w:snapToGrid w:val="0"/>
        <w:ind w:left="1440" w:hanging="720"/>
        <w:jc w:val="left"/>
        <w:rPr>
          <w:rFonts w:eastAsia="SimSun" w:cs="Times New Roman"/>
          <w:sz w:val="24"/>
          <w:szCs w:val="24"/>
        </w:rPr>
      </w:pPr>
      <w:r w:rsidRPr="002C382B">
        <w:rPr>
          <w:rFonts w:eastAsia="SimSun" w:cs="Times New Roman"/>
          <w:sz w:val="24"/>
          <w:szCs w:val="24"/>
        </w:rPr>
        <w:t>波罗的海（</w:t>
      </w:r>
      <w:r w:rsidRPr="002C382B">
        <w:rPr>
          <w:rFonts w:eastAsia="SimSun" w:cs="Times New Roman"/>
          <w:sz w:val="24"/>
          <w:szCs w:val="24"/>
        </w:rPr>
        <w:t>2018</w:t>
      </w:r>
      <w:r w:rsidRPr="002C382B">
        <w:rPr>
          <w:rFonts w:eastAsia="SimSun" w:cs="Times New Roman"/>
          <w:sz w:val="24"/>
          <w:szCs w:val="24"/>
        </w:rPr>
        <w:t>年</w:t>
      </w:r>
      <w:r w:rsidRPr="002C382B">
        <w:rPr>
          <w:rFonts w:eastAsia="SimSun" w:cs="Times New Roman"/>
          <w:sz w:val="24"/>
          <w:szCs w:val="24"/>
        </w:rPr>
        <w:t>2</w:t>
      </w:r>
      <w:r w:rsidRPr="002C382B">
        <w:rPr>
          <w:rFonts w:eastAsia="SimSun" w:cs="Times New Roman"/>
          <w:sz w:val="24"/>
          <w:szCs w:val="24"/>
        </w:rPr>
        <w:t>月</w:t>
      </w:r>
      <w:r w:rsidRPr="002C382B">
        <w:rPr>
          <w:rFonts w:eastAsia="SimSun" w:cs="Times New Roman"/>
          <w:sz w:val="24"/>
          <w:szCs w:val="24"/>
        </w:rPr>
        <w:t>19</w:t>
      </w:r>
      <w:r w:rsidRPr="002C382B">
        <w:rPr>
          <w:rFonts w:eastAsia="SimSun" w:cs="Times New Roman"/>
          <w:sz w:val="24"/>
          <w:szCs w:val="24"/>
        </w:rPr>
        <w:t>日至</w:t>
      </w:r>
      <w:r w:rsidRPr="002C382B">
        <w:rPr>
          <w:rFonts w:eastAsia="SimSun" w:cs="Times New Roman"/>
          <w:sz w:val="24"/>
          <w:szCs w:val="24"/>
        </w:rPr>
        <w:t>24</w:t>
      </w:r>
      <w:r w:rsidRPr="002C382B">
        <w:rPr>
          <w:rFonts w:eastAsia="SimSun" w:cs="Times New Roman"/>
          <w:sz w:val="24"/>
          <w:szCs w:val="24"/>
        </w:rPr>
        <w:t>日，赫尔辛基）；</w:t>
      </w:r>
      <w:r w:rsidRPr="002C382B">
        <w:rPr>
          <w:rStyle w:val="FootnoteReference"/>
          <w:rFonts w:eastAsia="SimSun"/>
          <w:sz w:val="24"/>
          <w:szCs w:val="24"/>
        </w:rPr>
        <w:footnoteReference w:id="7"/>
      </w:r>
    </w:p>
    <w:p w14:paraId="61A722CC" w14:textId="694EC843" w:rsidR="00ED192C" w:rsidRPr="002C382B" w:rsidRDefault="00ED192C" w:rsidP="00BD7CA1">
      <w:pPr>
        <w:numPr>
          <w:ilvl w:val="0"/>
          <w:numId w:val="26"/>
        </w:numPr>
        <w:tabs>
          <w:tab w:val="clear" w:pos="360"/>
        </w:tabs>
        <w:spacing w:before="120" w:after="120"/>
        <w:rPr>
          <w:snapToGrid w:val="0"/>
          <w:kern w:val="22"/>
          <w:sz w:val="24"/>
        </w:rPr>
      </w:pPr>
      <w:r w:rsidRPr="002C382B">
        <w:rPr>
          <w:snapToGrid w:val="0"/>
          <w:kern w:val="22"/>
          <w:sz w:val="24"/>
        </w:rPr>
        <w:t>根据第</w:t>
      </w:r>
      <w:r w:rsidRPr="002C382B">
        <w:rPr>
          <w:snapToGrid w:val="0"/>
          <w:kern w:val="22"/>
          <w:sz w:val="24"/>
        </w:rPr>
        <w:t>XI/17</w:t>
      </w:r>
      <w:r w:rsidRPr="002C382B">
        <w:rPr>
          <w:snapToGrid w:val="0"/>
          <w:kern w:val="22"/>
          <w:sz w:val="24"/>
        </w:rPr>
        <w:t>号决定第</w:t>
      </w:r>
      <w:r w:rsidRPr="002C382B">
        <w:rPr>
          <w:snapToGrid w:val="0"/>
          <w:kern w:val="22"/>
          <w:sz w:val="24"/>
        </w:rPr>
        <w:t>12</w:t>
      </w:r>
      <w:r w:rsidRPr="002C382B">
        <w:rPr>
          <w:snapToGrid w:val="0"/>
          <w:kern w:val="22"/>
          <w:sz w:val="24"/>
        </w:rPr>
        <w:t>段，下文表</w:t>
      </w:r>
      <w:r w:rsidRPr="002C382B">
        <w:rPr>
          <w:snapToGrid w:val="0"/>
          <w:kern w:val="22"/>
          <w:sz w:val="24"/>
        </w:rPr>
        <w:t>1</w:t>
      </w:r>
      <w:r w:rsidRPr="002C382B">
        <w:rPr>
          <w:snapToGrid w:val="0"/>
          <w:kern w:val="22"/>
          <w:sz w:val="24"/>
        </w:rPr>
        <w:t>和表</w:t>
      </w:r>
      <w:r w:rsidRPr="002C382B">
        <w:rPr>
          <w:snapToGrid w:val="0"/>
          <w:kern w:val="22"/>
          <w:sz w:val="24"/>
        </w:rPr>
        <w:t>2</w:t>
      </w:r>
      <w:r w:rsidRPr="002C382B">
        <w:rPr>
          <w:snapToGrid w:val="0"/>
          <w:kern w:val="22"/>
          <w:sz w:val="24"/>
        </w:rPr>
        <w:t>分别概括这两次区域讲习班的成果，</w:t>
      </w:r>
      <w:r w:rsidR="0068790E">
        <w:rPr>
          <w:rFonts w:hint="eastAsia"/>
          <w:snapToGrid w:val="0"/>
          <w:kern w:val="22"/>
          <w:sz w:val="24"/>
        </w:rPr>
        <w:t>关于</w:t>
      </w:r>
      <w:r w:rsidRPr="002C382B">
        <w:rPr>
          <w:snapToGrid w:val="0"/>
          <w:kern w:val="22"/>
          <w:sz w:val="24"/>
        </w:rPr>
        <w:t>符合具有重要生态或生物意义的海洋区域标准的区域的全面描述载于讲习班各自报告的附件。</w:t>
      </w:r>
    </w:p>
    <w:p w14:paraId="175B0030" w14:textId="77777777" w:rsidR="0068790E" w:rsidRPr="0068790E" w:rsidRDefault="0068790E" w:rsidP="0068790E">
      <w:pPr>
        <w:pStyle w:val="Para1"/>
        <w:numPr>
          <w:ilvl w:val="0"/>
          <w:numId w:val="26"/>
        </w:numPr>
        <w:suppressLineNumbers/>
        <w:suppressAutoHyphens/>
        <w:kinsoku w:val="0"/>
        <w:overflowPunct w:val="0"/>
        <w:autoSpaceDE w:val="0"/>
        <w:autoSpaceDN w:val="0"/>
        <w:spacing w:before="120"/>
        <w:rPr>
          <w:kern w:val="22"/>
          <w:szCs w:val="20"/>
        </w:rPr>
        <w:sectPr w:rsidR="0068790E" w:rsidRPr="0068790E" w:rsidSect="0068790E">
          <w:headerReference w:type="even" r:id="rId15"/>
          <w:headerReference w:type="default" r:id="rId16"/>
          <w:footerReference w:type="even" r:id="rId17"/>
          <w:type w:val="continuous"/>
          <w:pgSz w:w="12240" w:h="15840"/>
          <w:pgMar w:top="567" w:right="1389" w:bottom="1134" w:left="1389" w:header="709" w:footer="709" w:gutter="0"/>
          <w:cols w:space="708"/>
          <w:titlePg/>
          <w:docGrid w:linePitch="360"/>
        </w:sectPr>
      </w:pPr>
    </w:p>
    <w:p w14:paraId="63EED502" w14:textId="79F7A63E" w:rsidR="00ED192C" w:rsidRPr="002C382B" w:rsidRDefault="00ED192C" w:rsidP="00BD7CA1">
      <w:pPr>
        <w:numPr>
          <w:ilvl w:val="0"/>
          <w:numId w:val="26"/>
        </w:numPr>
        <w:tabs>
          <w:tab w:val="clear" w:pos="360"/>
        </w:tabs>
        <w:spacing w:before="120" w:after="120"/>
        <w:rPr>
          <w:kern w:val="22"/>
          <w:sz w:val="24"/>
        </w:rPr>
      </w:pPr>
      <w:r w:rsidRPr="002C382B">
        <w:rPr>
          <w:snapToGrid w:val="0"/>
          <w:kern w:val="22"/>
          <w:sz w:val="24"/>
        </w:rPr>
        <w:t>在第</w:t>
      </w:r>
      <w:r w:rsidRPr="002C382B">
        <w:rPr>
          <w:snapToGrid w:val="0"/>
          <w:kern w:val="22"/>
          <w:sz w:val="24"/>
        </w:rPr>
        <w:t>X/29</w:t>
      </w:r>
      <w:r w:rsidRPr="002C382B">
        <w:rPr>
          <w:snapToGrid w:val="0"/>
          <w:kern w:val="22"/>
          <w:sz w:val="24"/>
        </w:rPr>
        <w:t>号决定</w:t>
      </w:r>
      <w:r w:rsidR="0068790E">
        <w:rPr>
          <w:rFonts w:hint="eastAsia"/>
          <w:snapToGrid w:val="0"/>
          <w:kern w:val="22"/>
          <w:sz w:val="24"/>
        </w:rPr>
        <w:t>的</w:t>
      </w:r>
      <w:r w:rsidRPr="002C382B">
        <w:rPr>
          <w:snapToGrid w:val="0"/>
          <w:kern w:val="22"/>
          <w:sz w:val="24"/>
        </w:rPr>
        <w:t>第</w:t>
      </w:r>
      <w:r w:rsidRPr="002C382B">
        <w:rPr>
          <w:snapToGrid w:val="0"/>
          <w:kern w:val="22"/>
          <w:sz w:val="24"/>
        </w:rPr>
        <w:t>26</w:t>
      </w:r>
      <w:r w:rsidRPr="002C382B">
        <w:rPr>
          <w:snapToGrid w:val="0"/>
          <w:kern w:val="22"/>
          <w:sz w:val="24"/>
        </w:rPr>
        <w:t>段，缔约方大会注意到应用具有重要生态或生物意义的海洋区域科学标准是一项科学和技术工作，对查明的符合该标准的区域可能需要采取更多保护和管理措施，且实现这个目标的方法有许多种，包括海洋空间规划、海洋保护区、其他有效</w:t>
      </w:r>
      <w:r w:rsidR="00F8762A">
        <w:rPr>
          <w:snapToGrid w:val="0"/>
          <w:kern w:val="22"/>
          <w:sz w:val="24"/>
        </w:rPr>
        <w:t>区域</w:t>
      </w:r>
      <w:r w:rsidR="0068790E">
        <w:rPr>
          <w:snapToGrid w:val="0"/>
          <w:kern w:val="22"/>
          <w:sz w:val="24"/>
        </w:rPr>
        <w:t>保护措施、影响评估等等</w:t>
      </w:r>
      <w:r w:rsidR="0068790E">
        <w:rPr>
          <w:rFonts w:hint="eastAsia"/>
          <w:snapToGrid w:val="0"/>
          <w:kern w:val="22"/>
          <w:sz w:val="24"/>
        </w:rPr>
        <w:t>。该</w:t>
      </w:r>
      <w:r w:rsidRPr="002C382B">
        <w:rPr>
          <w:snapToGrid w:val="0"/>
          <w:kern w:val="22"/>
          <w:sz w:val="24"/>
        </w:rPr>
        <w:t>决定还强调，查明具有重要生态或生物意义的海洋区域和选定保护管理措施是由国家和主管政府间组织遵循包括《联合国海洋法公约》</w:t>
      </w:r>
      <w:r w:rsidRPr="002C382B">
        <w:rPr>
          <w:snapToGrid w:val="0"/>
          <w:kern w:val="22"/>
          <w:sz w:val="24"/>
          <w:vertAlign w:val="superscript"/>
        </w:rPr>
        <w:footnoteReference w:id="8"/>
      </w:r>
      <w:r w:rsidRPr="002C382B">
        <w:rPr>
          <w:snapToGrid w:val="0"/>
          <w:kern w:val="22"/>
          <w:sz w:val="24"/>
        </w:rPr>
        <w:t xml:space="preserve"> </w:t>
      </w:r>
      <w:r w:rsidRPr="002C382B">
        <w:rPr>
          <w:snapToGrid w:val="0"/>
          <w:kern w:val="22"/>
          <w:sz w:val="24"/>
        </w:rPr>
        <w:t>在内的国际法办理的事务。</w:t>
      </w:r>
    </w:p>
    <w:p w14:paraId="26146E60" w14:textId="53BF673B" w:rsidR="002C382B" w:rsidRPr="002C382B" w:rsidRDefault="002C382B" w:rsidP="00BD7CA1">
      <w:pPr>
        <w:numPr>
          <w:ilvl w:val="0"/>
          <w:numId w:val="26"/>
        </w:numPr>
        <w:tabs>
          <w:tab w:val="clear" w:pos="360"/>
        </w:tabs>
        <w:spacing w:before="120" w:after="120"/>
        <w:rPr>
          <w:sz w:val="24"/>
        </w:rPr>
      </w:pPr>
      <w:r w:rsidRPr="002C382B">
        <w:rPr>
          <w:snapToGrid w:val="0"/>
          <w:kern w:val="22"/>
          <w:sz w:val="24"/>
        </w:rPr>
        <w:t>对符合具有重要生态或生物意义的海洋区域标准的海洋区域的描述并不意味着对任何国家、领土、城市或</w:t>
      </w:r>
      <w:r w:rsidR="00F8762A">
        <w:rPr>
          <w:snapToGrid w:val="0"/>
          <w:kern w:val="22"/>
          <w:sz w:val="24"/>
        </w:rPr>
        <w:t>区域</w:t>
      </w:r>
      <w:r w:rsidRPr="002C382B">
        <w:rPr>
          <w:snapToGrid w:val="0"/>
          <w:kern w:val="22"/>
          <w:sz w:val="24"/>
        </w:rPr>
        <w:t>或其管辖权或就其边境或边界的划界问题发表任何意见，也不产生任何经济或法律影响；它只是严格</w:t>
      </w:r>
      <w:r w:rsidR="00122787">
        <w:rPr>
          <w:rFonts w:hint="eastAsia"/>
          <w:snapToGrid w:val="0"/>
          <w:kern w:val="22"/>
          <w:sz w:val="24"/>
        </w:rPr>
        <w:t>一项</w:t>
      </w:r>
      <w:r w:rsidRPr="002C382B">
        <w:rPr>
          <w:snapToGrid w:val="0"/>
          <w:kern w:val="22"/>
          <w:sz w:val="24"/>
        </w:rPr>
        <w:t>意义上的科学和技术工作</w:t>
      </w:r>
      <w:r w:rsidRPr="002C382B">
        <w:rPr>
          <w:sz w:val="24"/>
        </w:rPr>
        <w:t>。</w:t>
      </w:r>
    </w:p>
    <w:p w14:paraId="5C6E92F4" w14:textId="77777777" w:rsidR="00ED192C" w:rsidRPr="002C382B" w:rsidRDefault="00ED192C" w:rsidP="0068790E">
      <w:pPr>
        <w:spacing w:before="240" w:after="120"/>
        <w:jc w:val="left"/>
        <w:rPr>
          <w:rFonts w:ascii="SimSun" w:eastAsia="KaiTi" w:hAnsi="SimSun"/>
        </w:rPr>
      </w:pPr>
      <w:r w:rsidRPr="002C382B">
        <w:rPr>
          <w:rFonts w:ascii="SimSun" w:eastAsia="KaiTi" w:hAnsi="SimSun"/>
          <w:b/>
          <w:bCs/>
          <w:iCs/>
          <w:sz w:val="24"/>
          <w:szCs w:val="28"/>
        </w:rPr>
        <w:t>表格</w:t>
      </w:r>
      <w:r w:rsidRPr="002C382B">
        <w:rPr>
          <w:rFonts w:ascii="SimSun" w:eastAsia="KaiTi" w:hAnsi="SimSun" w:hint="eastAsia"/>
          <w:b/>
          <w:bCs/>
          <w:iCs/>
          <w:sz w:val="24"/>
          <w:szCs w:val="28"/>
        </w:rPr>
        <w:t>图例</w:t>
      </w:r>
    </w:p>
    <w:tbl>
      <w:tblPr>
        <w:tblW w:w="0" w:type="auto"/>
        <w:tblInd w:w="534" w:type="dxa"/>
        <w:tblBorders>
          <w:insideH w:val="single" w:sz="4" w:space="0" w:color="auto"/>
          <w:insideV w:val="single" w:sz="4" w:space="0" w:color="auto"/>
        </w:tblBorders>
        <w:tblLook w:val="04A0" w:firstRow="1" w:lastRow="0" w:firstColumn="1" w:lastColumn="0" w:noHBand="0" w:noVBand="1"/>
      </w:tblPr>
      <w:tblGrid>
        <w:gridCol w:w="3509"/>
        <w:gridCol w:w="5317"/>
      </w:tblGrid>
      <w:tr w:rsidR="00ED192C" w:rsidRPr="00AA37C3" w14:paraId="18FDBE1F" w14:textId="77777777" w:rsidTr="004C4659">
        <w:tc>
          <w:tcPr>
            <w:tcW w:w="3590" w:type="dxa"/>
            <w:shd w:val="clear" w:color="auto" w:fill="auto"/>
          </w:tcPr>
          <w:p w14:paraId="190883B1" w14:textId="77777777" w:rsidR="00ED192C" w:rsidRPr="0068790E" w:rsidRDefault="00ED192C" w:rsidP="004C4659">
            <w:pPr>
              <w:widowControl w:val="0"/>
              <w:snapToGrid w:val="0"/>
              <w:spacing w:before="120" w:after="120"/>
              <w:rPr>
                <w:rFonts w:cs="Times New Roman"/>
                <w:b/>
                <w:sz w:val="24"/>
              </w:rPr>
            </w:pPr>
            <w:r w:rsidRPr="0068790E">
              <w:rPr>
                <w:rFonts w:cs="Times New Roman"/>
                <w:b/>
                <w:sz w:val="24"/>
              </w:rPr>
              <w:t>具有重要生态或生物意义的海洋区域标准的顺序排列</w:t>
            </w:r>
          </w:p>
          <w:p w14:paraId="76B0EA19" w14:textId="77777777" w:rsidR="00ED192C" w:rsidRPr="0068790E" w:rsidRDefault="00ED192C" w:rsidP="004C4659">
            <w:pPr>
              <w:widowControl w:val="0"/>
              <w:snapToGrid w:val="0"/>
              <w:rPr>
                <w:rFonts w:cs="Times New Roman"/>
                <w:b/>
                <w:sz w:val="24"/>
              </w:rPr>
            </w:pPr>
            <w:r w:rsidRPr="0068790E">
              <w:rPr>
                <w:rFonts w:cs="Times New Roman"/>
                <w:b/>
                <w:sz w:val="24"/>
              </w:rPr>
              <w:t>相关性</w:t>
            </w:r>
          </w:p>
          <w:p w14:paraId="7C11C840" w14:textId="77777777" w:rsidR="00ED192C" w:rsidRPr="0068790E" w:rsidRDefault="00ED192C" w:rsidP="004C4659">
            <w:pPr>
              <w:widowControl w:val="0"/>
              <w:snapToGrid w:val="0"/>
              <w:ind w:left="426"/>
              <w:rPr>
                <w:rFonts w:cs="Times New Roman"/>
                <w:b/>
                <w:sz w:val="24"/>
              </w:rPr>
            </w:pPr>
            <w:r w:rsidRPr="0068790E">
              <w:rPr>
                <w:rFonts w:cs="Times New Roman"/>
                <w:b/>
                <w:sz w:val="24"/>
              </w:rPr>
              <w:t>H</w:t>
            </w:r>
            <w:r w:rsidRPr="0068790E">
              <w:rPr>
                <w:rFonts w:cs="Times New Roman"/>
                <w:b/>
                <w:sz w:val="24"/>
              </w:rPr>
              <w:t>：高</w:t>
            </w:r>
          </w:p>
          <w:p w14:paraId="513C332A" w14:textId="77777777" w:rsidR="00ED192C" w:rsidRPr="0068790E" w:rsidRDefault="00ED192C" w:rsidP="004C4659">
            <w:pPr>
              <w:widowControl w:val="0"/>
              <w:snapToGrid w:val="0"/>
              <w:ind w:left="426"/>
              <w:rPr>
                <w:rFonts w:cs="Times New Roman"/>
                <w:b/>
                <w:sz w:val="24"/>
              </w:rPr>
            </w:pPr>
            <w:r w:rsidRPr="0068790E">
              <w:rPr>
                <w:rFonts w:cs="Times New Roman"/>
                <w:b/>
                <w:sz w:val="24"/>
              </w:rPr>
              <w:t>M</w:t>
            </w:r>
            <w:r w:rsidRPr="0068790E">
              <w:rPr>
                <w:rFonts w:cs="Times New Roman"/>
                <w:b/>
                <w:sz w:val="24"/>
              </w:rPr>
              <w:t>：中</w:t>
            </w:r>
          </w:p>
          <w:p w14:paraId="0D83AC1A" w14:textId="77777777" w:rsidR="00ED192C" w:rsidRPr="0068790E" w:rsidRDefault="00ED192C" w:rsidP="004C4659">
            <w:pPr>
              <w:widowControl w:val="0"/>
              <w:snapToGrid w:val="0"/>
              <w:ind w:left="426"/>
              <w:rPr>
                <w:rFonts w:cs="Times New Roman"/>
                <w:b/>
                <w:sz w:val="24"/>
              </w:rPr>
            </w:pPr>
            <w:r w:rsidRPr="0068790E">
              <w:rPr>
                <w:rFonts w:cs="Times New Roman"/>
                <w:b/>
                <w:sz w:val="24"/>
              </w:rPr>
              <w:t>L</w:t>
            </w:r>
            <w:r w:rsidRPr="0068790E">
              <w:rPr>
                <w:rFonts w:cs="Times New Roman"/>
                <w:b/>
                <w:sz w:val="24"/>
              </w:rPr>
              <w:t>：低</w:t>
            </w:r>
          </w:p>
          <w:p w14:paraId="0F6E0CC2" w14:textId="77777777" w:rsidR="00ED192C" w:rsidRPr="0068790E" w:rsidRDefault="00ED192C" w:rsidP="004C4659">
            <w:pPr>
              <w:widowControl w:val="0"/>
              <w:snapToGrid w:val="0"/>
              <w:spacing w:after="120"/>
              <w:ind w:left="425"/>
              <w:rPr>
                <w:rFonts w:cs="Times New Roman"/>
                <w:b/>
                <w:sz w:val="24"/>
              </w:rPr>
            </w:pPr>
            <w:r w:rsidRPr="0068790E">
              <w:rPr>
                <w:rFonts w:cs="Times New Roman"/>
                <w:b/>
                <w:sz w:val="24"/>
              </w:rPr>
              <w:t>-</w:t>
            </w:r>
            <w:r w:rsidRPr="0068790E">
              <w:rPr>
                <w:rFonts w:cs="Times New Roman"/>
                <w:b/>
                <w:sz w:val="24"/>
              </w:rPr>
              <w:t>：无信息</w:t>
            </w:r>
          </w:p>
          <w:p w14:paraId="0BEC2182" w14:textId="77777777" w:rsidR="00ED192C" w:rsidRPr="0068790E" w:rsidRDefault="00ED192C" w:rsidP="004C4659">
            <w:pPr>
              <w:widowControl w:val="0"/>
              <w:suppressAutoHyphens/>
              <w:snapToGrid w:val="0"/>
              <w:ind w:left="360"/>
              <w:rPr>
                <w:rFonts w:cs="Times New Roman"/>
                <w:sz w:val="24"/>
              </w:rPr>
            </w:pPr>
          </w:p>
        </w:tc>
        <w:tc>
          <w:tcPr>
            <w:tcW w:w="5452" w:type="dxa"/>
          </w:tcPr>
          <w:p w14:paraId="7CCE2016" w14:textId="77777777" w:rsidR="00ED192C" w:rsidRPr="0068790E" w:rsidRDefault="00ED192C" w:rsidP="004C4659">
            <w:pPr>
              <w:widowControl w:val="0"/>
              <w:snapToGrid w:val="0"/>
              <w:spacing w:before="120" w:after="120"/>
              <w:rPr>
                <w:rFonts w:cs="Times New Roman"/>
                <w:b/>
                <w:sz w:val="24"/>
              </w:rPr>
            </w:pPr>
            <w:r w:rsidRPr="0068790E">
              <w:rPr>
                <w:rFonts w:cs="Times New Roman"/>
                <w:b/>
                <w:sz w:val="24"/>
              </w:rPr>
              <w:t>标准</w:t>
            </w:r>
          </w:p>
          <w:p w14:paraId="0AB1DE1D" w14:textId="77777777" w:rsidR="00ED192C" w:rsidRPr="0068790E" w:rsidRDefault="00ED192C" w:rsidP="00BD7CA1">
            <w:pPr>
              <w:widowControl w:val="0"/>
              <w:numPr>
                <w:ilvl w:val="0"/>
                <w:numId w:val="10"/>
              </w:numPr>
              <w:suppressAutoHyphens/>
              <w:snapToGrid w:val="0"/>
              <w:rPr>
                <w:rFonts w:cs="Times New Roman"/>
                <w:bCs/>
                <w:color w:val="000000"/>
                <w:sz w:val="24"/>
              </w:rPr>
            </w:pPr>
            <w:r w:rsidRPr="0068790E">
              <w:rPr>
                <w:rFonts w:cs="Times New Roman"/>
                <w:b/>
                <w:color w:val="000000"/>
                <w:sz w:val="24"/>
              </w:rPr>
              <w:t>C1</w:t>
            </w:r>
            <w:r w:rsidRPr="0068790E">
              <w:rPr>
                <w:rFonts w:cs="Times New Roman"/>
                <w:bCs/>
                <w:color w:val="000000"/>
                <w:sz w:val="24"/>
              </w:rPr>
              <w:t>：独特性或稀有性</w:t>
            </w:r>
          </w:p>
          <w:p w14:paraId="64A2A439" w14:textId="77777777" w:rsidR="00ED192C" w:rsidRPr="0068790E" w:rsidRDefault="00ED192C" w:rsidP="00BD7CA1">
            <w:pPr>
              <w:widowControl w:val="0"/>
              <w:numPr>
                <w:ilvl w:val="0"/>
                <w:numId w:val="10"/>
              </w:numPr>
              <w:suppressAutoHyphens/>
              <w:snapToGrid w:val="0"/>
              <w:rPr>
                <w:rFonts w:cs="Times New Roman"/>
                <w:bCs/>
                <w:color w:val="000000"/>
                <w:sz w:val="24"/>
              </w:rPr>
            </w:pPr>
            <w:r w:rsidRPr="0068790E">
              <w:rPr>
                <w:rFonts w:cs="Times New Roman"/>
                <w:b/>
                <w:bCs/>
                <w:color w:val="000000"/>
                <w:sz w:val="24"/>
              </w:rPr>
              <w:t>C2</w:t>
            </w:r>
            <w:r w:rsidRPr="0068790E">
              <w:rPr>
                <w:rFonts w:cs="Times New Roman"/>
                <w:bCs/>
                <w:color w:val="000000"/>
                <w:sz w:val="24"/>
              </w:rPr>
              <w:t>：对物种各生活史阶段的特殊重要性</w:t>
            </w:r>
          </w:p>
          <w:p w14:paraId="4E83068F" w14:textId="77777777" w:rsidR="00ED192C" w:rsidRPr="0068790E" w:rsidRDefault="00ED192C" w:rsidP="00BD7CA1">
            <w:pPr>
              <w:widowControl w:val="0"/>
              <w:numPr>
                <w:ilvl w:val="0"/>
                <w:numId w:val="10"/>
              </w:numPr>
              <w:suppressAutoHyphens/>
              <w:snapToGrid w:val="0"/>
              <w:rPr>
                <w:rFonts w:cs="Times New Roman"/>
                <w:bCs/>
                <w:color w:val="000000"/>
                <w:sz w:val="24"/>
              </w:rPr>
            </w:pPr>
            <w:r w:rsidRPr="0068790E">
              <w:rPr>
                <w:rFonts w:cs="Times New Roman"/>
                <w:b/>
                <w:bCs/>
                <w:color w:val="000000"/>
                <w:spacing w:val="-2"/>
                <w:sz w:val="24"/>
              </w:rPr>
              <w:t>C3</w:t>
            </w:r>
            <w:r w:rsidRPr="0068790E">
              <w:rPr>
                <w:rFonts w:cs="Times New Roman"/>
                <w:bCs/>
                <w:color w:val="000000"/>
                <w:spacing w:val="-2"/>
                <w:sz w:val="24"/>
              </w:rPr>
              <w:t>：对受威胁、濒危或数量不断下降的物种和（或）</w:t>
            </w:r>
            <w:r w:rsidRPr="0068790E">
              <w:rPr>
                <w:rFonts w:cs="Times New Roman"/>
                <w:bCs/>
                <w:color w:val="000000"/>
                <w:sz w:val="24"/>
              </w:rPr>
              <w:t>生境的重要性</w:t>
            </w:r>
          </w:p>
          <w:p w14:paraId="139F6C5A" w14:textId="77777777" w:rsidR="00ED192C" w:rsidRPr="0068790E" w:rsidRDefault="00ED192C" w:rsidP="00BD7CA1">
            <w:pPr>
              <w:widowControl w:val="0"/>
              <w:numPr>
                <w:ilvl w:val="0"/>
                <w:numId w:val="10"/>
              </w:numPr>
              <w:suppressAutoHyphens/>
              <w:snapToGrid w:val="0"/>
              <w:rPr>
                <w:rFonts w:cs="Times New Roman"/>
                <w:bCs/>
                <w:color w:val="000000"/>
                <w:sz w:val="24"/>
              </w:rPr>
            </w:pPr>
            <w:r w:rsidRPr="0068790E">
              <w:rPr>
                <w:rFonts w:cs="Times New Roman"/>
                <w:b/>
                <w:color w:val="000000"/>
                <w:sz w:val="24"/>
              </w:rPr>
              <w:t>C4</w:t>
            </w:r>
            <w:r w:rsidRPr="0068790E">
              <w:rPr>
                <w:rFonts w:cs="Times New Roman"/>
                <w:bCs/>
                <w:color w:val="000000"/>
                <w:sz w:val="24"/>
              </w:rPr>
              <w:t>：脆弱性、易碎性、敏感性或恢复速度缓慢</w:t>
            </w:r>
          </w:p>
          <w:p w14:paraId="660C6859" w14:textId="77777777" w:rsidR="00ED192C" w:rsidRPr="0068790E" w:rsidRDefault="00ED192C" w:rsidP="00BD7CA1">
            <w:pPr>
              <w:widowControl w:val="0"/>
              <w:numPr>
                <w:ilvl w:val="0"/>
                <w:numId w:val="10"/>
              </w:numPr>
              <w:suppressAutoHyphens/>
              <w:snapToGrid w:val="0"/>
              <w:rPr>
                <w:rFonts w:cs="Times New Roman"/>
                <w:bCs/>
                <w:color w:val="000000"/>
                <w:sz w:val="24"/>
              </w:rPr>
            </w:pPr>
            <w:r w:rsidRPr="0068790E">
              <w:rPr>
                <w:rFonts w:cs="Times New Roman"/>
                <w:b/>
                <w:color w:val="000000"/>
                <w:sz w:val="24"/>
              </w:rPr>
              <w:t>C5</w:t>
            </w:r>
            <w:r w:rsidRPr="0068790E">
              <w:rPr>
                <w:rFonts w:cs="Times New Roman"/>
                <w:bCs/>
                <w:color w:val="000000"/>
                <w:sz w:val="24"/>
              </w:rPr>
              <w:t>：生物生产力</w:t>
            </w:r>
          </w:p>
          <w:p w14:paraId="050C0C41" w14:textId="77777777" w:rsidR="00ED192C" w:rsidRPr="0068790E" w:rsidRDefault="00ED192C" w:rsidP="00BD7CA1">
            <w:pPr>
              <w:widowControl w:val="0"/>
              <w:numPr>
                <w:ilvl w:val="0"/>
                <w:numId w:val="10"/>
              </w:numPr>
              <w:suppressAutoHyphens/>
              <w:snapToGrid w:val="0"/>
              <w:rPr>
                <w:rFonts w:cs="Times New Roman"/>
                <w:bCs/>
                <w:color w:val="000000"/>
                <w:sz w:val="24"/>
              </w:rPr>
            </w:pPr>
            <w:r w:rsidRPr="0068790E">
              <w:rPr>
                <w:rFonts w:cs="Times New Roman"/>
                <w:b/>
                <w:color w:val="000000"/>
                <w:sz w:val="24"/>
              </w:rPr>
              <w:t>C6</w:t>
            </w:r>
            <w:r w:rsidRPr="0068790E">
              <w:rPr>
                <w:rFonts w:cs="Times New Roman"/>
                <w:bCs/>
                <w:color w:val="000000"/>
                <w:sz w:val="24"/>
              </w:rPr>
              <w:t>：生物多样性</w:t>
            </w:r>
          </w:p>
          <w:p w14:paraId="3A3EDEFF" w14:textId="77777777" w:rsidR="00ED192C" w:rsidRPr="0068790E" w:rsidRDefault="00ED192C" w:rsidP="00BD7CA1">
            <w:pPr>
              <w:widowControl w:val="0"/>
              <w:numPr>
                <w:ilvl w:val="0"/>
                <w:numId w:val="10"/>
              </w:numPr>
              <w:suppressAutoHyphens/>
              <w:snapToGrid w:val="0"/>
              <w:rPr>
                <w:rFonts w:cs="Times New Roman"/>
                <w:sz w:val="24"/>
              </w:rPr>
            </w:pPr>
            <w:r w:rsidRPr="0068790E">
              <w:rPr>
                <w:rFonts w:cs="Times New Roman"/>
                <w:b/>
                <w:color w:val="000000"/>
                <w:sz w:val="24"/>
              </w:rPr>
              <w:t>C7</w:t>
            </w:r>
            <w:r w:rsidRPr="0068790E">
              <w:rPr>
                <w:rFonts w:cs="Times New Roman"/>
                <w:color w:val="000000"/>
                <w:sz w:val="24"/>
              </w:rPr>
              <w:t>：自然性</w:t>
            </w:r>
          </w:p>
        </w:tc>
      </w:tr>
    </w:tbl>
    <w:p w14:paraId="3C372DF0" w14:textId="41776FD4" w:rsidR="00ED192C" w:rsidRPr="0068790E" w:rsidRDefault="00ED192C" w:rsidP="0068790E">
      <w:pPr>
        <w:pStyle w:val="Heading2"/>
        <w:suppressLineNumbers/>
        <w:tabs>
          <w:tab w:val="left" w:pos="5865"/>
        </w:tabs>
        <w:suppressAutoHyphens/>
        <w:kinsoku w:val="0"/>
        <w:overflowPunct w:val="0"/>
        <w:autoSpaceDE w:val="0"/>
        <w:autoSpaceDN w:val="0"/>
        <w:spacing w:before="240"/>
        <w:jc w:val="left"/>
        <w:rPr>
          <w:i w:val="0"/>
          <w:iCs w:val="0"/>
          <w:snapToGrid w:val="0"/>
          <w:kern w:val="22"/>
          <w:sz w:val="24"/>
        </w:rPr>
        <w:sectPr w:rsidR="00ED192C" w:rsidRPr="0068790E" w:rsidSect="004C4659">
          <w:headerReference w:type="even" r:id="rId18"/>
          <w:headerReference w:type="default" r:id="rId19"/>
          <w:footerReference w:type="even" r:id="rId20"/>
          <w:type w:val="continuous"/>
          <w:pgSz w:w="12240" w:h="15840" w:code="1"/>
          <w:pgMar w:top="1021" w:right="1440" w:bottom="1134" w:left="1440" w:header="720" w:footer="720" w:gutter="0"/>
          <w:cols w:space="720"/>
        </w:sectPr>
      </w:pPr>
    </w:p>
    <w:p w14:paraId="2BEA247C" w14:textId="77777777" w:rsidR="00ED192C" w:rsidRPr="00AA37C3" w:rsidRDefault="00ED192C" w:rsidP="00ED192C">
      <w:pPr>
        <w:widowControl w:val="0"/>
        <w:tabs>
          <w:tab w:val="center" w:pos="4320"/>
          <w:tab w:val="right" w:pos="8640"/>
        </w:tabs>
        <w:overflowPunct w:val="0"/>
        <w:autoSpaceDE w:val="0"/>
        <w:autoSpaceDN w:val="0"/>
        <w:adjustRightInd w:val="0"/>
        <w:spacing w:line="240" w:lineRule="atLeast"/>
        <w:textAlignment w:val="baseline"/>
        <w:outlineLvl w:val="3"/>
        <w:rPr>
          <w:rFonts w:ascii="SimSun" w:hAnsi="SimSun"/>
          <w:b/>
          <w:sz w:val="24"/>
          <w:szCs w:val="20"/>
        </w:rPr>
      </w:pPr>
      <w:r w:rsidRPr="00AA37C3">
        <w:rPr>
          <w:rFonts w:ascii="SimSun" w:hAnsi="SimSun"/>
          <w:b/>
          <w:sz w:val="24"/>
          <w:szCs w:val="20"/>
        </w:rPr>
        <w:lastRenderedPageBreak/>
        <w:t>表1. 对</w:t>
      </w:r>
      <w:r w:rsidRPr="00AA37C3">
        <w:rPr>
          <w:rFonts w:ascii="SimSun" w:hAnsi="SimSun" w:hint="eastAsia"/>
          <w:b/>
          <w:sz w:val="24"/>
          <w:szCs w:val="20"/>
        </w:rPr>
        <w:t>黑海和里海</w:t>
      </w:r>
      <w:r w:rsidRPr="00AA37C3">
        <w:rPr>
          <w:rFonts w:ascii="SimSun" w:hAnsi="SimSun"/>
          <w:b/>
          <w:sz w:val="24"/>
          <w:szCs w:val="20"/>
        </w:rPr>
        <w:t>符合具有重要生态或生物意义的海洋区域标准的区域的描述</w:t>
      </w:r>
    </w:p>
    <w:p w14:paraId="508669C9" w14:textId="77777777" w:rsidR="00ED192C" w:rsidRPr="00AA37C3" w:rsidRDefault="00ED192C" w:rsidP="00ED192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right="346"/>
        <w:rPr>
          <w:rFonts w:ascii="SimSun" w:hAnsi="SimSun"/>
          <w:sz w:val="24"/>
        </w:rPr>
      </w:pPr>
      <w:r w:rsidRPr="00AA37C3">
        <w:rPr>
          <w:rFonts w:ascii="SimSun" w:hAnsi="SimSun"/>
          <w:sz w:val="24"/>
        </w:rPr>
        <w:t>（详细资料载于</w:t>
      </w:r>
      <w:r>
        <w:rPr>
          <w:rFonts w:ascii="SimSun" w:hAnsi="SimSun" w:hint="eastAsia"/>
          <w:sz w:val="24"/>
        </w:rPr>
        <w:t>促进</w:t>
      </w:r>
      <w:r w:rsidRPr="00AA37C3">
        <w:rPr>
          <w:rFonts w:ascii="SimSun" w:hAnsi="SimSun" w:hint="eastAsia"/>
          <w:sz w:val="24"/>
        </w:rPr>
        <w:t>描述黑海和里海</w:t>
      </w:r>
      <w:r w:rsidRPr="00AA37C3">
        <w:rPr>
          <w:rFonts w:ascii="SimSun" w:hAnsi="SimSun"/>
          <w:sz w:val="24"/>
        </w:rPr>
        <w:t>具有重要生态或生物意义的海洋区域</w:t>
      </w:r>
      <w:r w:rsidRPr="00AA37C3">
        <w:rPr>
          <w:rFonts w:ascii="SimSun" w:hAnsi="SimSun" w:hint="eastAsia"/>
          <w:sz w:val="24"/>
        </w:rPr>
        <w:t>的</w:t>
      </w:r>
      <w:r w:rsidRPr="00AA37C3">
        <w:rPr>
          <w:rFonts w:ascii="SimSun" w:hAnsi="SimSun"/>
          <w:sz w:val="24"/>
        </w:rPr>
        <w:t>区域讲习班报告</w:t>
      </w:r>
      <w:r w:rsidRPr="00AA37C3">
        <w:rPr>
          <w:rFonts w:ascii="SimSun" w:hAnsi="SimSun" w:hint="eastAsia"/>
          <w:sz w:val="24"/>
        </w:rPr>
        <w:t>（</w:t>
      </w:r>
      <w:r w:rsidRPr="001C5E4D">
        <w:rPr>
          <w:kern w:val="22"/>
          <w:sz w:val="24"/>
        </w:rPr>
        <w:t>CBD/EBSA/WS/2017/1/3</w:t>
      </w:r>
      <w:r w:rsidRPr="00AA37C3">
        <w:rPr>
          <w:rFonts w:ascii="SimSun" w:hAnsi="SimSun" w:hint="eastAsia"/>
          <w:kern w:val="22"/>
          <w:sz w:val="24"/>
        </w:rPr>
        <w:t>）</w:t>
      </w:r>
      <w:r w:rsidRPr="00AA37C3">
        <w:rPr>
          <w:rFonts w:ascii="SimSun" w:hAnsi="SimSun"/>
          <w:sz w:val="24"/>
        </w:rPr>
        <w:t>附件</w:t>
      </w:r>
      <w:r>
        <w:rPr>
          <w:rFonts w:ascii="SimSun" w:hAnsi="SimSun" w:hint="eastAsia"/>
          <w:sz w:val="24"/>
        </w:rPr>
        <w:t>五</w:t>
      </w:r>
      <w:r w:rsidRPr="00AA37C3">
        <w:rPr>
          <w:rFonts w:ascii="SimSun" w:hAnsi="SimSun"/>
          <w:sz w:val="24"/>
        </w:rPr>
        <w:t>的附录）</w:t>
      </w:r>
    </w:p>
    <w:tbl>
      <w:tblPr>
        <w:tblW w:w="132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687"/>
        <w:gridCol w:w="506"/>
        <w:gridCol w:w="506"/>
        <w:gridCol w:w="506"/>
        <w:gridCol w:w="506"/>
        <w:gridCol w:w="506"/>
        <w:gridCol w:w="506"/>
        <w:gridCol w:w="507"/>
      </w:tblGrid>
      <w:tr w:rsidR="00ED192C" w:rsidRPr="00F168DB" w14:paraId="41A2F9E3" w14:textId="77777777" w:rsidTr="004C4659">
        <w:trPr>
          <w:trHeight w:val="264"/>
          <w:tblHeader/>
        </w:trPr>
        <w:tc>
          <w:tcPr>
            <w:tcW w:w="9687" w:type="dxa"/>
            <w:vMerge w:val="restart"/>
            <w:shd w:val="clear" w:color="auto" w:fill="auto"/>
          </w:tcPr>
          <w:p w14:paraId="4F951B76" w14:textId="77777777" w:rsidR="00ED192C" w:rsidRPr="00F168DB" w:rsidRDefault="00ED192C" w:rsidP="004C4659">
            <w:pPr>
              <w:snapToGrid w:val="0"/>
              <w:jc w:val="center"/>
              <w:rPr>
                <w:rFonts w:cs="Times New Roman"/>
                <w:sz w:val="24"/>
              </w:rPr>
            </w:pPr>
            <w:r w:rsidRPr="00F168DB">
              <w:rPr>
                <w:rFonts w:cs="Times New Roman"/>
                <w:sz w:val="24"/>
              </w:rPr>
              <w:t>区域位置及简要描述</w:t>
            </w:r>
          </w:p>
          <w:p w14:paraId="264B56BC" w14:textId="77777777" w:rsidR="00ED192C" w:rsidRPr="00F168DB" w:rsidRDefault="00ED192C" w:rsidP="004C4659">
            <w:pPr>
              <w:snapToGrid w:val="0"/>
              <w:jc w:val="center"/>
              <w:rPr>
                <w:rFonts w:cs="Times New Roman"/>
                <w:b/>
              </w:rPr>
            </w:pPr>
          </w:p>
        </w:tc>
        <w:tc>
          <w:tcPr>
            <w:tcW w:w="506" w:type="dxa"/>
          </w:tcPr>
          <w:p w14:paraId="334B2E1C" w14:textId="77777777" w:rsidR="00ED192C" w:rsidRPr="00F168DB" w:rsidRDefault="00ED192C" w:rsidP="004C4659">
            <w:pPr>
              <w:snapToGrid w:val="0"/>
              <w:jc w:val="center"/>
              <w:rPr>
                <w:rFonts w:cs="Times New Roman"/>
                <w:b/>
              </w:rPr>
            </w:pPr>
            <w:r w:rsidRPr="00F168DB">
              <w:rPr>
                <w:rFonts w:cs="Times New Roman"/>
                <w:b/>
              </w:rPr>
              <w:t>C1</w:t>
            </w:r>
          </w:p>
        </w:tc>
        <w:tc>
          <w:tcPr>
            <w:tcW w:w="506" w:type="dxa"/>
          </w:tcPr>
          <w:p w14:paraId="6634AA68" w14:textId="77777777" w:rsidR="00ED192C" w:rsidRPr="00F168DB" w:rsidRDefault="00ED192C" w:rsidP="004C4659">
            <w:pPr>
              <w:snapToGrid w:val="0"/>
              <w:jc w:val="center"/>
              <w:rPr>
                <w:rFonts w:cs="Times New Roman"/>
                <w:b/>
              </w:rPr>
            </w:pPr>
            <w:r w:rsidRPr="00F168DB">
              <w:rPr>
                <w:rFonts w:cs="Times New Roman"/>
                <w:b/>
              </w:rPr>
              <w:t>C2</w:t>
            </w:r>
          </w:p>
        </w:tc>
        <w:tc>
          <w:tcPr>
            <w:tcW w:w="506" w:type="dxa"/>
          </w:tcPr>
          <w:p w14:paraId="0D7A4781" w14:textId="77777777" w:rsidR="00ED192C" w:rsidRPr="00F168DB" w:rsidRDefault="00ED192C" w:rsidP="004C4659">
            <w:pPr>
              <w:snapToGrid w:val="0"/>
              <w:jc w:val="center"/>
              <w:rPr>
                <w:rFonts w:cs="Times New Roman"/>
                <w:b/>
              </w:rPr>
            </w:pPr>
            <w:r w:rsidRPr="00F168DB">
              <w:rPr>
                <w:rFonts w:cs="Times New Roman"/>
                <w:b/>
              </w:rPr>
              <w:t>C3</w:t>
            </w:r>
          </w:p>
        </w:tc>
        <w:tc>
          <w:tcPr>
            <w:tcW w:w="506" w:type="dxa"/>
          </w:tcPr>
          <w:p w14:paraId="2715CCAC" w14:textId="77777777" w:rsidR="00ED192C" w:rsidRPr="00F168DB" w:rsidRDefault="00ED192C" w:rsidP="004C4659">
            <w:pPr>
              <w:snapToGrid w:val="0"/>
              <w:jc w:val="center"/>
              <w:rPr>
                <w:rFonts w:cs="Times New Roman"/>
                <w:b/>
              </w:rPr>
            </w:pPr>
            <w:r w:rsidRPr="00F168DB">
              <w:rPr>
                <w:rFonts w:cs="Times New Roman"/>
                <w:b/>
              </w:rPr>
              <w:t>C4</w:t>
            </w:r>
          </w:p>
        </w:tc>
        <w:tc>
          <w:tcPr>
            <w:tcW w:w="506" w:type="dxa"/>
          </w:tcPr>
          <w:p w14:paraId="0A59ADCA" w14:textId="77777777" w:rsidR="00ED192C" w:rsidRPr="00F168DB" w:rsidRDefault="00ED192C" w:rsidP="004C4659">
            <w:pPr>
              <w:snapToGrid w:val="0"/>
              <w:jc w:val="center"/>
              <w:rPr>
                <w:rFonts w:cs="Times New Roman"/>
                <w:b/>
              </w:rPr>
            </w:pPr>
            <w:r w:rsidRPr="00F168DB">
              <w:rPr>
                <w:rFonts w:cs="Times New Roman"/>
                <w:b/>
              </w:rPr>
              <w:t>C5</w:t>
            </w:r>
          </w:p>
        </w:tc>
        <w:tc>
          <w:tcPr>
            <w:tcW w:w="506" w:type="dxa"/>
          </w:tcPr>
          <w:p w14:paraId="2D6CE6EA" w14:textId="77777777" w:rsidR="00ED192C" w:rsidRPr="00F168DB" w:rsidRDefault="00ED192C" w:rsidP="004C4659">
            <w:pPr>
              <w:snapToGrid w:val="0"/>
              <w:jc w:val="center"/>
              <w:rPr>
                <w:rFonts w:cs="Times New Roman"/>
                <w:b/>
              </w:rPr>
            </w:pPr>
            <w:r w:rsidRPr="00F168DB">
              <w:rPr>
                <w:rFonts w:cs="Times New Roman"/>
                <w:b/>
              </w:rPr>
              <w:t>C6</w:t>
            </w:r>
          </w:p>
        </w:tc>
        <w:tc>
          <w:tcPr>
            <w:tcW w:w="507" w:type="dxa"/>
          </w:tcPr>
          <w:p w14:paraId="45E37241" w14:textId="77777777" w:rsidR="00ED192C" w:rsidRPr="00F168DB" w:rsidRDefault="00ED192C" w:rsidP="004C4659">
            <w:pPr>
              <w:snapToGrid w:val="0"/>
              <w:jc w:val="center"/>
              <w:rPr>
                <w:rFonts w:cs="Times New Roman"/>
                <w:b/>
              </w:rPr>
            </w:pPr>
            <w:r w:rsidRPr="00F168DB">
              <w:rPr>
                <w:rFonts w:cs="Times New Roman"/>
                <w:b/>
              </w:rPr>
              <w:t>C7</w:t>
            </w:r>
          </w:p>
        </w:tc>
      </w:tr>
      <w:tr w:rsidR="00ED192C" w:rsidRPr="00F168DB" w14:paraId="4CFF3E63" w14:textId="77777777" w:rsidTr="004C4659">
        <w:trPr>
          <w:trHeight w:val="264"/>
          <w:tblHeader/>
        </w:trPr>
        <w:tc>
          <w:tcPr>
            <w:tcW w:w="9687" w:type="dxa"/>
            <w:vMerge/>
            <w:shd w:val="clear" w:color="auto" w:fill="auto"/>
          </w:tcPr>
          <w:p w14:paraId="24593DE0" w14:textId="77777777" w:rsidR="00ED192C" w:rsidRPr="00F168DB" w:rsidRDefault="00ED192C" w:rsidP="004C4659">
            <w:pPr>
              <w:snapToGrid w:val="0"/>
              <w:jc w:val="center"/>
              <w:rPr>
                <w:rFonts w:cs="Times New Roman"/>
                <w:b/>
              </w:rPr>
            </w:pPr>
          </w:p>
        </w:tc>
        <w:tc>
          <w:tcPr>
            <w:tcW w:w="3543" w:type="dxa"/>
            <w:gridSpan w:val="7"/>
          </w:tcPr>
          <w:p w14:paraId="0EA78E00" w14:textId="40D2F5F8" w:rsidR="00ED192C" w:rsidRPr="00F168DB" w:rsidRDefault="00187574" w:rsidP="00187574">
            <w:pPr>
              <w:snapToGrid w:val="0"/>
              <w:jc w:val="center"/>
              <w:rPr>
                <w:rFonts w:cs="Times New Roman"/>
                <w:b/>
              </w:rPr>
            </w:pPr>
            <w:r w:rsidRPr="00F168DB">
              <w:rPr>
                <w:rFonts w:cs="Times New Roman"/>
                <w:sz w:val="20"/>
              </w:rPr>
              <w:t>见上文表格</w:t>
            </w:r>
            <w:r w:rsidR="00ED192C" w:rsidRPr="00F168DB">
              <w:rPr>
                <w:rFonts w:cs="Times New Roman"/>
                <w:sz w:val="20"/>
              </w:rPr>
              <w:t>图例</w:t>
            </w:r>
          </w:p>
        </w:tc>
      </w:tr>
      <w:tr w:rsidR="00ED192C" w:rsidRPr="00F168DB" w14:paraId="36D517D8" w14:textId="77777777" w:rsidTr="004C4659">
        <w:tc>
          <w:tcPr>
            <w:tcW w:w="13230" w:type="dxa"/>
            <w:gridSpan w:val="8"/>
            <w:shd w:val="clear" w:color="auto" w:fill="D9D9D9" w:themeFill="background1" w:themeFillShade="D9"/>
          </w:tcPr>
          <w:p w14:paraId="77093221" w14:textId="77777777" w:rsidR="00ED192C" w:rsidRPr="00F168DB" w:rsidRDefault="00ED192C" w:rsidP="004C4659">
            <w:pPr>
              <w:snapToGrid w:val="0"/>
              <w:jc w:val="center"/>
              <w:rPr>
                <w:rFonts w:cs="Times New Roman"/>
                <w:b/>
                <w:sz w:val="24"/>
              </w:rPr>
            </w:pPr>
            <w:r w:rsidRPr="00F168DB">
              <w:rPr>
                <w:rFonts w:cs="Times New Roman"/>
                <w:b/>
                <w:sz w:val="24"/>
              </w:rPr>
              <w:t>黑海</w:t>
            </w:r>
          </w:p>
        </w:tc>
      </w:tr>
      <w:tr w:rsidR="00ED192C" w:rsidRPr="00F168DB" w14:paraId="28AEE60A" w14:textId="77777777" w:rsidTr="004C4659">
        <w:tc>
          <w:tcPr>
            <w:tcW w:w="9687" w:type="dxa"/>
            <w:shd w:val="clear" w:color="auto" w:fill="auto"/>
          </w:tcPr>
          <w:p w14:paraId="28009D0D" w14:textId="77777777" w:rsidR="00ED192C" w:rsidRPr="00F168DB" w:rsidRDefault="00ED192C" w:rsidP="00BD7CA1">
            <w:pPr>
              <w:pStyle w:val="HTMLPreformatted"/>
              <w:numPr>
                <w:ilvl w:val="0"/>
                <w:numId w:val="31"/>
              </w:numPr>
              <w:rPr>
                <w:rFonts w:ascii="Times New Roman" w:eastAsia="SimSun" w:hAnsi="Times New Roman" w:cs="Times New Roman"/>
                <w:b/>
              </w:rPr>
            </w:pPr>
            <w:r w:rsidRPr="00F168DB">
              <w:rPr>
                <w:rFonts w:ascii="Times New Roman" w:eastAsia="SimSun" w:hAnsi="Times New Roman" w:cs="Times New Roman"/>
                <w:b/>
              </w:rPr>
              <w:t>罗波塔莫河</w:t>
            </w:r>
          </w:p>
          <w:p w14:paraId="3A95BE8F" w14:textId="77777777" w:rsidR="00ED192C" w:rsidRPr="00F168DB" w:rsidRDefault="00ED192C" w:rsidP="00BD7CA1">
            <w:pPr>
              <w:pStyle w:val="HTMLPreformatted"/>
              <w:numPr>
                <w:ilvl w:val="0"/>
                <w:numId w:val="2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90" w:hanging="490"/>
              <w:rPr>
                <w:rFonts w:ascii="Times New Roman" w:eastAsia="SimSun" w:hAnsi="Times New Roman" w:cs="Times New Roman"/>
              </w:rPr>
            </w:pPr>
            <w:r w:rsidRPr="00F168DB">
              <w:rPr>
                <w:rFonts w:ascii="Times New Roman" w:eastAsia="SimSun" w:hAnsi="Times New Roman" w:cs="Times New Roman"/>
              </w:rPr>
              <w:t>位置：罗波塔莫河位于北纬</w:t>
            </w:r>
            <w:r w:rsidRPr="00F168DB">
              <w:rPr>
                <w:rFonts w:ascii="Times New Roman" w:eastAsia="SimSun" w:hAnsi="Times New Roman" w:cs="Times New Roman"/>
              </w:rPr>
              <w:t>42.3019º</w:t>
            </w:r>
            <w:r w:rsidRPr="00F168DB">
              <w:rPr>
                <w:rFonts w:ascii="Times New Roman" w:eastAsia="SimSun" w:hAnsi="Times New Roman" w:cs="Times New Roman"/>
              </w:rPr>
              <w:t>，东经</w:t>
            </w:r>
            <w:r w:rsidRPr="00F168DB">
              <w:rPr>
                <w:rFonts w:ascii="Times New Roman" w:eastAsia="SimSun" w:hAnsi="Times New Roman" w:cs="Times New Roman"/>
              </w:rPr>
              <w:t>27.9343º</w:t>
            </w:r>
            <w:r w:rsidRPr="00F168DB">
              <w:rPr>
                <w:rFonts w:ascii="Times New Roman" w:eastAsia="SimSun" w:hAnsi="Times New Roman" w:cs="Times New Roman"/>
              </w:rPr>
              <w:t>。涵盖面积</w:t>
            </w:r>
            <w:r w:rsidRPr="00F168DB">
              <w:rPr>
                <w:rFonts w:ascii="Times New Roman" w:eastAsia="SimSun" w:hAnsi="Times New Roman" w:cs="Times New Roman"/>
              </w:rPr>
              <w:t>981</w:t>
            </w:r>
            <w:r w:rsidRPr="00F168DB">
              <w:rPr>
                <w:rFonts w:ascii="Times New Roman" w:eastAsia="SimSun" w:hAnsi="Times New Roman" w:cs="Times New Roman"/>
              </w:rPr>
              <w:t>平方公里，其中</w:t>
            </w:r>
            <w:r w:rsidRPr="00F168DB">
              <w:rPr>
                <w:rFonts w:ascii="Times New Roman" w:eastAsia="SimSun" w:hAnsi="Times New Roman" w:cs="Times New Roman"/>
              </w:rPr>
              <w:t>89.9</w:t>
            </w:r>
            <w:r w:rsidRPr="00F168DB">
              <w:rPr>
                <w:rFonts w:ascii="Times New Roman" w:eastAsia="SimSun" w:hAnsi="Times New Roman" w:cs="Times New Roman"/>
              </w:rPr>
              <w:t>％是海区（</w:t>
            </w:r>
            <w:r w:rsidRPr="00F168DB">
              <w:rPr>
                <w:rFonts w:ascii="Times New Roman" w:eastAsia="SimSun" w:hAnsi="Times New Roman" w:cs="Times New Roman"/>
              </w:rPr>
              <w:t>881.91</w:t>
            </w:r>
            <w:r w:rsidRPr="00F168DB">
              <w:rPr>
                <w:rFonts w:ascii="Times New Roman" w:eastAsia="SimSun" w:hAnsi="Times New Roman" w:cs="Times New Roman"/>
              </w:rPr>
              <w:t>平方公里）。</w:t>
            </w:r>
          </w:p>
          <w:p w14:paraId="1DBC4EB1" w14:textId="423B361C" w:rsidR="00ED192C" w:rsidRPr="00F168DB" w:rsidRDefault="00ED192C" w:rsidP="00BD7CA1">
            <w:pPr>
              <w:pStyle w:val="HTMLPreformatted"/>
              <w:numPr>
                <w:ilvl w:val="0"/>
                <w:numId w:val="2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90" w:hanging="490"/>
              <w:rPr>
                <w:rFonts w:ascii="Times New Roman" w:eastAsia="SimSun" w:hAnsi="Times New Roman" w:cs="Times New Roman"/>
                <w:color w:val="000000" w:themeColor="text1"/>
              </w:rPr>
            </w:pPr>
            <w:r w:rsidRPr="00F168DB">
              <w:rPr>
                <w:rFonts w:ascii="Times New Roman" w:eastAsia="SimSun" w:hAnsi="Times New Roman" w:cs="Times New Roman"/>
                <w:color w:val="000000" w:themeColor="text1"/>
              </w:rPr>
              <w:t>该区包括沿黑海保加利亚海岸的沿海和海洋区。陆地部分包括拉姆萨尔</w:t>
            </w:r>
            <w:r w:rsidR="00E4408E" w:rsidRPr="00F168DB">
              <w:rPr>
                <w:rFonts w:ascii="Times New Roman" w:eastAsia="SimSun" w:hAnsi="Times New Roman" w:cs="Times New Roman"/>
                <w:color w:val="000000" w:themeColor="text1"/>
              </w:rPr>
              <w:t>公约国际重要</w:t>
            </w:r>
            <w:r w:rsidRPr="00F168DB">
              <w:rPr>
                <w:rFonts w:ascii="Times New Roman" w:eastAsia="SimSun" w:hAnsi="Times New Roman" w:cs="Times New Roman"/>
                <w:color w:val="000000" w:themeColor="text1"/>
              </w:rPr>
              <w:t>湿地、欧盟委员会环境信息协调方案</w:t>
            </w:r>
            <w:r w:rsidRPr="00F168DB">
              <w:rPr>
                <w:rStyle w:val="ng-binding"/>
                <w:rFonts w:ascii="Times New Roman" w:eastAsia="SimSun" w:hAnsi="Times New Roman" w:cs="Times New Roman"/>
                <w:color w:val="000000" w:themeColor="text1"/>
              </w:rPr>
              <w:t>群落生境</w:t>
            </w:r>
            <w:r w:rsidRPr="00F168DB">
              <w:rPr>
                <w:rFonts w:ascii="Times New Roman" w:eastAsia="SimSun" w:hAnsi="Times New Roman" w:cs="Times New Roman"/>
                <w:color w:val="000000" w:themeColor="text1"/>
              </w:rPr>
              <w:t>和国家保护区。海域面积超过</w:t>
            </w:r>
            <w:r w:rsidRPr="00F168DB">
              <w:rPr>
                <w:rFonts w:ascii="Times New Roman" w:eastAsia="SimSun" w:hAnsi="Times New Roman" w:cs="Times New Roman"/>
                <w:color w:val="000000" w:themeColor="text1"/>
              </w:rPr>
              <w:t>881.91</w:t>
            </w:r>
            <w:r w:rsidRPr="00F168DB">
              <w:rPr>
                <w:rFonts w:ascii="Times New Roman" w:eastAsia="SimSun" w:hAnsi="Times New Roman" w:cs="Times New Roman"/>
                <w:color w:val="000000" w:themeColor="text1"/>
              </w:rPr>
              <w:t>平方公里（占总面积的</w:t>
            </w:r>
            <w:r w:rsidRPr="00F168DB">
              <w:rPr>
                <w:rFonts w:ascii="Times New Roman" w:eastAsia="SimSun" w:hAnsi="Times New Roman" w:cs="Times New Roman"/>
                <w:color w:val="000000" w:themeColor="text1"/>
              </w:rPr>
              <w:t>89.9</w:t>
            </w:r>
            <w:r w:rsidRPr="00F168DB">
              <w:rPr>
                <w:rFonts w:ascii="Times New Roman" w:eastAsia="SimSun" w:hAnsi="Times New Roman" w:cs="Times New Roman"/>
                <w:color w:val="000000" w:themeColor="text1"/>
              </w:rPr>
              <w:t>％）。该区包括各种具有高度保护重要性的栖息地，特征是生物多样性高，生态状况良好，跨度广泛</w:t>
            </w:r>
            <w:r w:rsidRPr="00F168DB">
              <w:rPr>
                <w:rFonts w:ascii="Times New Roman" w:eastAsia="SimSun" w:hAnsi="Times New Roman" w:cs="Times New Roman"/>
                <w:color w:val="000000" w:themeColor="text1"/>
              </w:rPr>
              <w:t>--</w:t>
            </w:r>
            <w:r w:rsidRPr="00F168DB">
              <w:rPr>
                <w:rFonts w:ascii="Times New Roman" w:eastAsia="SimSun" w:hAnsi="Times New Roman" w:cs="Times New Roman"/>
                <w:color w:val="000000" w:themeColor="text1"/>
              </w:rPr>
              <w:t>包括独特的欧洲平牡蛎（</w:t>
            </w:r>
            <w:proofErr w:type="spellStart"/>
            <w:r w:rsidRPr="00F168DB">
              <w:rPr>
                <w:rFonts w:ascii="Times New Roman" w:eastAsia="SimSun" w:hAnsi="Times New Roman" w:cs="Times New Roman"/>
                <w:color w:val="000000" w:themeColor="text1"/>
              </w:rPr>
              <w:t>Ostrea</w:t>
            </w:r>
            <w:proofErr w:type="spellEnd"/>
            <w:r w:rsidRPr="00F168DB">
              <w:rPr>
                <w:rFonts w:ascii="Times New Roman" w:eastAsia="SimSun" w:hAnsi="Times New Roman" w:cs="Times New Roman"/>
                <w:color w:val="000000" w:themeColor="text1"/>
              </w:rPr>
              <w:t xml:space="preserve"> edulis</w:t>
            </w:r>
            <w:r w:rsidRPr="00F168DB">
              <w:rPr>
                <w:rFonts w:ascii="Times New Roman" w:eastAsia="SimSun" w:hAnsi="Times New Roman" w:cs="Times New Roman"/>
                <w:color w:val="000000" w:themeColor="text1"/>
              </w:rPr>
              <w:t>）生物礁、潮下带岩石罕见喜阴红藻（</w:t>
            </w:r>
            <w:proofErr w:type="spellStart"/>
            <w:r w:rsidRPr="00F168DB">
              <w:rPr>
                <w:rFonts w:ascii="Times New Roman" w:eastAsia="SimSun" w:hAnsi="Times New Roman" w:cs="Times New Roman"/>
                <w:color w:val="000000" w:themeColor="text1"/>
              </w:rPr>
              <w:t>Phyllophora</w:t>
            </w:r>
            <w:proofErr w:type="spellEnd"/>
            <w:r w:rsidRPr="00F168DB">
              <w:rPr>
                <w:rFonts w:ascii="Times New Roman" w:eastAsia="SimSun" w:hAnsi="Times New Roman" w:cs="Times New Roman"/>
                <w:color w:val="000000" w:themeColor="text1"/>
              </w:rPr>
              <w:t xml:space="preserve"> </w:t>
            </w:r>
            <w:proofErr w:type="spellStart"/>
            <w:r w:rsidRPr="00F168DB">
              <w:rPr>
                <w:rFonts w:ascii="Times New Roman" w:eastAsia="SimSun" w:hAnsi="Times New Roman" w:cs="Times New Roman"/>
                <w:color w:val="000000" w:themeColor="text1"/>
              </w:rPr>
              <w:t>crispa</w:t>
            </w:r>
            <w:proofErr w:type="spellEnd"/>
            <w:r w:rsidRPr="00F168DB">
              <w:rPr>
                <w:rFonts w:ascii="Times New Roman" w:eastAsia="SimSun" w:hAnsi="Times New Roman" w:cs="Times New Roman"/>
                <w:color w:val="000000" w:themeColor="text1"/>
              </w:rPr>
              <w:t>）群落、喜光大型棕色藻类高产群落、沉积物上的贻贝群、各种无脊椎动物和鱼类、沙洲和海草草甸。海区是鲥鱼的重要栖息地，为其提供摄食地和产卵洄游路线。对于保护出现在黑海的三种小型鲸类种群具有重要意义。该区是保加利亚黑海</w:t>
            </w:r>
            <w:r w:rsidRPr="00F168DB">
              <w:rPr>
                <w:rFonts w:ascii="Times New Roman" w:eastAsia="SimSun" w:hAnsi="Times New Roman" w:cs="Times New Roman"/>
                <w:color w:val="000000" w:themeColor="text1"/>
              </w:rPr>
              <w:t>“</w:t>
            </w:r>
            <w:r w:rsidRPr="00F168DB">
              <w:rPr>
                <w:rFonts w:ascii="Times New Roman" w:eastAsia="SimSun" w:hAnsi="Times New Roman" w:cs="Times New Roman"/>
                <w:color w:val="000000" w:themeColor="text1"/>
              </w:rPr>
              <w:t>自然</w:t>
            </w:r>
            <w:r w:rsidRPr="00F168DB">
              <w:rPr>
                <w:rFonts w:ascii="Times New Roman" w:eastAsia="SimSun" w:hAnsi="Times New Roman" w:cs="Times New Roman"/>
                <w:color w:val="000000" w:themeColor="text1"/>
              </w:rPr>
              <w:t>2000”</w:t>
            </w:r>
            <w:r w:rsidRPr="00F168DB">
              <w:rPr>
                <w:rFonts w:ascii="Times New Roman" w:eastAsia="SimSun" w:hAnsi="Times New Roman" w:cs="Times New Roman"/>
                <w:color w:val="000000" w:themeColor="text1"/>
              </w:rPr>
              <w:t>生态网络内最大的海洋保护区，即《生境指令》指定的罗波塔莫河特别保护区</w:t>
            </w:r>
            <w:r w:rsidRPr="00F168DB">
              <w:rPr>
                <w:rFonts w:ascii="Times New Roman" w:eastAsia="SimSun" w:hAnsi="Times New Roman" w:cs="Times New Roman"/>
                <w:color w:val="000000" w:themeColor="text1"/>
              </w:rPr>
              <w:t>BG0001001</w:t>
            </w:r>
            <w:r w:rsidRPr="00F168DB">
              <w:rPr>
                <w:rFonts w:ascii="Times New Roman" w:eastAsia="SimSun" w:hAnsi="Times New Roman" w:cs="Times New Roman"/>
                <w:color w:val="000000" w:themeColor="text1"/>
              </w:rPr>
              <w:t>。</w:t>
            </w:r>
          </w:p>
        </w:tc>
        <w:tc>
          <w:tcPr>
            <w:tcW w:w="506" w:type="dxa"/>
            <w:vAlign w:val="center"/>
          </w:tcPr>
          <w:p w14:paraId="5C238E80"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5B1EB929"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44B252FB"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08262F0B" w14:textId="77777777" w:rsidR="00ED192C" w:rsidRPr="00F168DB" w:rsidRDefault="00ED192C" w:rsidP="004C4659">
            <w:pPr>
              <w:snapToGrid w:val="0"/>
              <w:jc w:val="center"/>
              <w:rPr>
                <w:rFonts w:cs="Times New Roman"/>
              </w:rPr>
            </w:pPr>
            <w:r w:rsidRPr="00F168DB">
              <w:rPr>
                <w:rFonts w:cs="Times New Roman"/>
              </w:rPr>
              <w:t>M</w:t>
            </w:r>
          </w:p>
        </w:tc>
        <w:tc>
          <w:tcPr>
            <w:tcW w:w="506" w:type="dxa"/>
            <w:vAlign w:val="center"/>
          </w:tcPr>
          <w:p w14:paraId="3BE773E4" w14:textId="77777777" w:rsidR="00ED192C" w:rsidRPr="00F168DB" w:rsidRDefault="00ED192C" w:rsidP="004C4659">
            <w:pPr>
              <w:snapToGrid w:val="0"/>
              <w:jc w:val="center"/>
              <w:rPr>
                <w:rFonts w:cs="Times New Roman"/>
              </w:rPr>
            </w:pPr>
            <w:r w:rsidRPr="00F168DB">
              <w:rPr>
                <w:rFonts w:cs="Times New Roman"/>
              </w:rPr>
              <w:t>-</w:t>
            </w:r>
          </w:p>
        </w:tc>
        <w:tc>
          <w:tcPr>
            <w:tcW w:w="506" w:type="dxa"/>
            <w:vAlign w:val="center"/>
          </w:tcPr>
          <w:p w14:paraId="3955C2D4" w14:textId="77777777" w:rsidR="00ED192C" w:rsidRPr="00F168DB" w:rsidRDefault="00ED192C" w:rsidP="004C4659">
            <w:pPr>
              <w:snapToGrid w:val="0"/>
              <w:jc w:val="center"/>
              <w:rPr>
                <w:rFonts w:cs="Times New Roman"/>
              </w:rPr>
            </w:pPr>
            <w:r w:rsidRPr="00F168DB">
              <w:rPr>
                <w:rFonts w:cs="Times New Roman"/>
              </w:rPr>
              <w:t>H</w:t>
            </w:r>
          </w:p>
        </w:tc>
        <w:tc>
          <w:tcPr>
            <w:tcW w:w="507" w:type="dxa"/>
            <w:vAlign w:val="center"/>
          </w:tcPr>
          <w:p w14:paraId="2A20000E" w14:textId="77777777" w:rsidR="00ED192C" w:rsidRPr="00F168DB" w:rsidRDefault="00ED192C" w:rsidP="004C4659">
            <w:pPr>
              <w:snapToGrid w:val="0"/>
              <w:jc w:val="center"/>
              <w:rPr>
                <w:rFonts w:cs="Times New Roman"/>
              </w:rPr>
            </w:pPr>
            <w:r w:rsidRPr="00F168DB">
              <w:rPr>
                <w:rFonts w:cs="Times New Roman"/>
              </w:rPr>
              <w:t>H</w:t>
            </w:r>
          </w:p>
        </w:tc>
      </w:tr>
      <w:tr w:rsidR="00ED192C" w:rsidRPr="00F168DB" w14:paraId="622886BA" w14:textId="77777777" w:rsidTr="004C4659">
        <w:tc>
          <w:tcPr>
            <w:tcW w:w="9687" w:type="dxa"/>
            <w:shd w:val="clear" w:color="auto" w:fill="auto"/>
          </w:tcPr>
          <w:p w14:paraId="58BBD603" w14:textId="77777777" w:rsidR="00ED192C" w:rsidRPr="00F168DB" w:rsidRDefault="00ED192C" w:rsidP="00BD7CA1">
            <w:pPr>
              <w:pStyle w:val="HTMLPreformatted"/>
              <w:numPr>
                <w:ilvl w:val="0"/>
                <w:numId w:val="31"/>
              </w:numPr>
              <w:rPr>
                <w:rFonts w:ascii="Times New Roman" w:eastAsia="SimSun" w:hAnsi="Times New Roman" w:cs="Times New Roman"/>
                <w:b/>
              </w:rPr>
            </w:pPr>
            <w:r w:rsidRPr="00F168DB">
              <w:rPr>
                <w:rFonts w:ascii="Times New Roman" w:eastAsia="SimSun" w:hAnsi="Times New Roman" w:cs="Times New Roman"/>
                <w:b/>
              </w:rPr>
              <w:t>卡利亚克拉</w:t>
            </w:r>
          </w:p>
          <w:p w14:paraId="390E1CC3" w14:textId="77777777" w:rsidR="00ED192C" w:rsidRPr="00F168DB" w:rsidRDefault="00ED192C" w:rsidP="00BD7CA1">
            <w:pPr>
              <w:pStyle w:val="HTMLPreformatted"/>
              <w:numPr>
                <w:ilvl w:val="0"/>
                <w:numId w:val="2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90" w:hanging="490"/>
              <w:rPr>
                <w:rFonts w:ascii="Times New Roman" w:eastAsia="SimSun" w:hAnsi="Times New Roman" w:cs="Times New Roman"/>
              </w:rPr>
            </w:pPr>
            <w:r w:rsidRPr="00F168DB">
              <w:rPr>
                <w:rFonts w:ascii="Times New Roman" w:eastAsia="SimSun" w:hAnsi="Times New Roman" w:cs="Times New Roman"/>
              </w:rPr>
              <w:t>位置：位于黑海西部沿海水域（北纬</w:t>
            </w:r>
            <w:r w:rsidRPr="00F168DB">
              <w:rPr>
                <w:rFonts w:ascii="Times New Roman" w:eastAsia="SimSun" w:hAnsi="Times New Roman" w:cs="Times New Roman"/>
              </w:rPr>
              <w:t>43.37º</w:t>
            </w:r>
            <w:r w:rsidRPr="00F168DB">
              <w:rPr>
                <w:rFonts w:ascii="Times New Roman" w:eastAsia="SimSun" w:hAnsi="Times New Roman" w:cs="Times New Roman"/>
              </w:rPr>
              <w:t>至北纬</w:t>
            </w:r>
            <w:r w:rsidRPr="00F168DB">
              <w:rPr>
                <w:rFonts w:ascii="Times New Roman" w:eastAsia="SimSun" w:hAnsi="Times New Roman" w:cs="Times New Roman"/>
              </w:rPr>
              <w:t>45.19º</w:t>
            </w:r>
            <w:r w:rsidRPr="00F168DB">
              <w:rPr>
                <w:rFonts w:ascii="Times New Roman" w:eastAsia="SimSun" w:hAnsi="Times New Roman" w:cs="Times New Roman"/>
              </w:rPr>
              <w:t>）。</w:t>
            </w:r>
          </w:p>
          <w:p w14:paraId="52F549B8" w14:textId="54434FC7" w:rsidR="00ED192C" w:rsidRPr="00F168DB" w:rsidRDefault="00ED192C" w:rsidP="00E163F9">
            <w:pPr>
              <w:pStyle w:val="HTMLPreformatted"/>
              <w:numPr>
                <w:ilvl w:val="0"/>
                <w:numId w:val="2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90" w:hanging="490"/>
              <w:rPr>
                <w:rFonts w:cs="Times New Roman"/>
                <w:color w:val="000000"/>
              </w:rPr>
            </w:pPr>
            <w:r w:rsidRPr="00F168DB">
              <w:rPr>
                <w:rFonts w:ascii="Times New Roman" w:eastAsia="SimSun" w:hAnsi="Times New Roman" w:cs="Times New Roman"/>
              </w:rPr>
              <w:t>该区有一片海域，因为是易危</w:t>
            </w:r>
            <w:r w:rsidRPr="00F168DB">
              <w:rPr>
                <w:rStyle w:val="st"/>
                <w:rFonts w:ascii="Times New Roman" w:eastAsia="SimSun" w:hAnsi="Times New Roman" w:cs="Times New Roman"/>
              </w:rPr>
              <w:t>地中海鹱</w:t>
            </w:r>
            <w:r w:rsidRPr="00F168DB">
              <w:rPr>
                <w:rFonts w:ascii="Times New Roman" w:eastAsia="SimSun" w:hAnsi="Times New Roman" w:cs="Times New Roman"/>
              </w:rPr>
              <w:t>（</w:t>
            </w:r>
            <w:proofErr w:type="spellStart"/>
            <w:r w:rsidRPr="00F168DB">
              <w:rPr>
                <w:rFonts w:ascii="Times New Roman" w:eastAsia="SimSun" w:hAnsi="Times New Roman" w:cs="Times New Roman"/>
              </w:rPr>
              <w:t>Puffinus</w:t>
            </w:r>
            <w:proofErr w:type="spellEnd"/>
            <w:r w:rsidRPr="00F168DB">
              <w:rPr>
                <w:rFonts w:ascii="Times New Roman" w:eastAsia="SimSun" w:hAnsi="Times New Roman" w:cs="Times New Roman"/>
              </w:rPr>
              <w:t xml:space="preserve"> </w:t>
            </w:r>
            <w:proofErr w:type="spellStart"/>
            <w:r w:rsidRPr="00F168DB">
              <w:rPr>
                <w:rFonts w:ascii="Times New Roman" w:eastAsia="SimSun" w:hAnsi="Times New Roman" w:cs="Times New Roman"/>
              </w:rPr>
              <w:t>yelkouan</w:t>
            </w:r>
            <w:proofErr w:type="spellEnd"/>
            <w:r w:rsidRPr="00F168DB">
              <w:rPr>
                <w:rFonts w:ascii="Times New Roman" w:eastAsia="SimSun" w:hAnsi="Times New Roman" w:cs="Times New Roman"/>
              </w:rPr>
              <w:t>）的重要迁徙走廊，被指定为</w:t>
            </w:r>
            <w:r w:rsidRPr="00F168DB">
              <w:rPr>
                <w:rFonts w:ascii="Times New Roman" w:eastAsia="SimSun" w:hAnsi="Times New Roman" w:cs="Times New Roman"/>
              </w:rPr>
              <w:t>“</w:t>
            </w:r>
            <w:r w:rsidRPr="00F168DB">
              <w:rPr>
                <w:rFonts w:ascii="Times New Roman" w:eastAsia="SimSun" w:hAnsi="Times New Roman" w:cs="Times New Roman"/>
              </w:rPr>
              <w:t>重要鸟类和生物多样性区</w:t>
            </w:r>
            <w:r w:rsidRPr="00F168DB">
              <w:rPr>
                <w:rFonts w:ascii="Times New Roman" w:eastAsia="SimSun" w:hAnsi="Times New Roman" w:cs="Times New Roman"/>
              </w:rPr>
              <w:t>”</w:t>
            </w:r>
            <w:r w:rsidRPr="00F168DB">
              <w:rPr>
                <w:rFonts w:ascii="Times New Roman" w:eastAsia="SimSun" w:hAnsi="Times New Roman" w:cs="Times New Roman"/>
              </w:rPr>
              <w:t>。</w:t>
            </w:r>
            <w:r w:rsidRPr="00F168DB">
              <w:rPr>
                <w:rStyle w:val="st"/>
                <w:rFonts w:ascii="Times New Roman" w:eastAsia="SimSun" w:hAnsi="Times New Roman" w:cs="Times New Roman"/>
              </w:rPr>
              <w:t>地中海鹱</w:t>
            </w:r>
            <w:r w:rsidRPr="00F168DB">
              <w:rPr>
                <w:rFonts w:ascii="Times New Roman" w:eastAsia="SimSun" w:hAnsi="Times New Roman" w:cs="Times New Roman"/>
              </w:rPr>
              <w:t>是地中海特有鸟类，数量估计有</w:t>
            </w:r>
            <w:r w:rsidRPr="00F168DB">
              <w:rPr>
                <w:rFonts w:ascii="Times New Roman" w:eastAsia="SimSun" w:hAnsi="Times New Roman" w:cs="Times New Roman"/>
              </w:rPr>
              <w:t>46,000</w:t>
            </w:r>
            <w:r w:rsidRPr="00F168DB">
              <w:rPr>
                <w:rFonts w:ascii="Times New Roman" w:eastAsia="SimSun" w:hAnsi="Times New Roman" w:cs="Times New Roman"/>
              </w:rPr>
              <w:t>至</w:t>
            </w:r>
            <w:r w:rsidRPr="00F168DB">
              <w:rPr>
                <w:rFonts w:ascii="Times New Roman" w:eastAsia="SimSun" w:hAnsi="Times New Roman" w:cs="Times New Roman"/>
              </w:rPr>
              <w:t>90,000</w:t>
            </w:r>
            <w:r w:rsidRPr="00F168DB">
              <w:rPr>
                <w:rFonts w:ascii="Times New Roman" w:eastAsia="SimSun" w:hAnsi="Times New Roman" w:cs="Times New Roman"/>
              </w:rPr>
              <w:t>只，其中约</w:t>
            </w:r>
            <w:r w:rsidRPr="00F168DB">
              <w:rPr>
                <w:rFonts w:ascii="Times New Roman" w:eastAsia="SimSun" w:hAnsi="Times New Roman" w:cs="Times New Roman"/>
              </w:rPr>
              <w:t>30</w:t>
            </w:r>
            <w:r w:rsidRPr="00F168DB">
              <w:rPr>
                <w:rFonts w:ascii="Times New Roman" w:eastAsia="SimSun" w:hAnsi="Times New Roman" w:cs="Times New Roman"/>
              </w:rPr>
              <w:t>％至</w:t>
            </w:r>
            <w:r w:rsidRPr="00F168DB">
              <w:rPr>
                <w:rFonts w:ascii="Times New Roman" w:eastAsia="SimSun" w:hAnsi="Times New Roman" w:cs="Times New Roman"/>
              </w:rPr>
              <w:t>40</w:t>
            </w:r>
            <w:r w:rsidRPr="00F168DB">
              <w:rPr>
                <w:rFonts w:ascii="Times New Roman" w:eastAsia="SimSun" w:hAnsi="Times New Roman" w:cs="Times New Roman"/>
              </w:rPr>
              <w:t>％在非繁殖季节迁徙至黑海，迁徙期间出现在保加利亚北部海岸附近。该区还是两种易危海鸟</w:t>
            </w:r>
            <w:r w:rsidRPr="00F168DB">
              <w:rPr>
                <w:rFonts w:ascii="Times New Roman" w:eastAsia="SimSun" w:hAnsi="Times New Roman" w:cs="Times New Roman"/>
              </w:rPr>
              <w:t>--</w:t>
            </w:r>
            <w:r w:rsidRPr="00F168DB">
              <w:rPr>
                <w:rStyle w:val="st"/>
                <w:rFonts w:ascii="Times New Roman" w:eastAsia="SimSun" w:hAnsi="Times New Roman" w:cs="Times New Roman"/>
              </w:rPr>
              <w:t>斑头海番鸭</w:t>
            </w:r>
            <w:r w:rsidRPr="00F168DB">
              <w:rPr>
                <w:rFonts w:ascii="Times New Roman" w:eastAsia="SimSun" w:hAnsi="Times New Roman" w:cs="Times New Roman"/>
              </w:rPr>
              <w:t>（</w:t>
            </w:r>
            <w:proofErr w:type="spellStart"/>
            <w:r w:rsidRPr="00F168DB">
              <w:rPr>
                <w:rFonts w:ascii="Times New Roman" w:eastAsia="SimSun" w:hAnsi="Times New Roman" w:cs="Times New Roman"/>
              </w:rPr>
              <w:t>Melanitta</w:t>
            </w:r>
            <w:proofErr w:type="spellEnd"/>
            <w:r w:rsidRPr="00F168DB">
              <w:rPr>
                <w:rFonts w:ascii="Times New Roman" w:eastAsia="SimSun" w:hAnsi="Times New Roman" w:cs="Times New Roman"/>
              </w:rPr>
              <w:t xml:space="preserve"> </w:t>
            </w:r>
            <w:proofErr w:type="spellStart"/>
            <w:r w:rsidRPr="00F168DB">
              <w:rPr>
                <w:rFonts w:ascii="Times New Roman" w:eastAsia="SimSun" w:hAnsi="Times New Roman" w:cs="Times New Roman"/>
              </w:rPr>
              <w:t>fusca</w:t>
            </w:r>
            <w:proofErr w:type="spellEnd"/>
            <w:r w:rsidRPr="00F168DB">
              <w:rPr>
                <w:rFonts w:ascii="Times New Roman" w:eastAsia="SimSun" w:hAnsi="Times New Roman" w:cs="Times New Roman"/>
              </w:rPr>
              <w:t>）和</w:t>
            </w:r>
            <w:r w:rsidRPr="00F168DB">
              <w:rPr>
                <w:rStyle w:val="st"/>
                <w:rFonts w:ascii="Times New Roman" w:eastAsia="SimSun" w:hAnsi="Times New Roman" w:cs="Times New Roman"/>
              </w:rPr>
              <w:t>角鸊鷉</w:t>
            </w:r>
            <w:r w:rsidRPr="00F168DB">
              <w:rPr>
                <w:rFonts w:ascii="Times New Roman" w:eastAsia="SimSun" w:hAnsi="Times New Roman" w:cs="Times New Roman"/>
              </w:rPr>
              <w:t>（</w:t>
            </w:r>
            <w:proofErr w:type="spellStart"/>
            <w:r w:rsidRPr="00F168DB">
              <w:rPr>
                <w:rFonts w:ascii="Times New Roman" w:eastAsia="SimSun" w:hAnsi="Times New Roman" w:cs="Times New Roman"/>
              </w:rPr>
              <w:t>Podiceps</w:t>
            </w:r>
            <w:proofErr w:type="spellEnd"/>
            <w:r w:rsidRPr="00F168DB">
              <w:rPr>
                <w:rFonts w:ascii="Times New Roman" w:eastAsia="SimSun" w:hAnsi="Times New Roman" w:cs="Times New Roman"/>
              </w:rPr>
              <w:t xml:space="preserve"> </w:t>
            </w:r>
            <w:proofErr w:type="spellStart"/>
            <w:r w:rsidRPr="00F168DB">
              <w:rPr>
                <w:rFonts w:ascii="Times New Roman" w:eastAsia="SimSun" w:hAnsi="Times New Roman" w:cs="Times New Roman"/>
              </w:rPr>
              <w:t>auritus</w:t>
            </w:r>
            <w:proofErr w:type="spellEnd"/>
            <w:r w:rsidRPr="00F168DB">
              <w:rPr>
                <w:rFonts w:ascii="Times New Roman" w:eastAsia="SimSun" w:hAnsi="Times New Roman" w:cs="Times New Roman"/>
              </w:rPr>
              <w:t>）</w:t>
            </w:r>
            <w:r w:rsidRPr="00F168DB">
              <w:rPr>
                <w:rFonts w:ascii="Times New Roman" w:eastAsia="SimSun" w:hAnsi="Times New Roman" w:cs="Times New Roman"/>
              </w:rPr>
              <w:t>--</w:t>
            </w:r>
            <w:r w:rsidRPr="00F168DB">
              <w:rPr>
                <w:rFonts w:ascii="Times New Roman" w:eastAsia="SimSun" w:hAnsi="Times New Roman" w:cs="Times New Roman"/>
              </w:rPr>
              <w:t>的非繁殖期分布区。该区对另外</w:t>
            </w:r>
            <w:r w:rsidRPr="00F168DB">
              <w:rPr>
                <w:rFonts w:ascii="Times New Roman" w:eastAsia="SimSun" w:hAnsi="Times New Roman" w:cs="Times New Roman"/>
              </w:rPr>
              <w:t>17</w:t>
            </w:r>
            <w:r w:rsidRPr="00F168DB">
              <w:rPr>
                <w:rFonts w:ascii="Times New Roman" w:eastAsia="SimSun" w:hAnsi="Times New Roman" w:cs="Times New Roman"/>
              </w:rPr>
              <w:t>种海鸟物种也很重要，被《欧盟鸟类指令》</w:t>
            </w:r>
            <w:r w:rsidRPr="00E163F9">
              <w:rPr>
                <w:rFonts w:ascii="SimSun" w:eastAsia="SimSun" w:hAnsi="SimSun" w:cs="Times New Roman"/>
              </w:rPr>
              <w:t>指定为“自然</w:t>
            </w:r>
            <w:r w:rsidRPr="00F168DB">
              <w:rPr>
                <w:rFonts w:ascii="Times New Roman" w:eastAsia="SimSun" w:hAnsi="Times New Roman" w:cs="Times New Roman"/>
              </w:rPr>
              <w:t>2000</w:t>
            </w:r>
            <w:r w:rsidRPr="00F168DB">
              <w:rPr>
                <w:rFonts w:ascii="Times New Roman" w:eastAsia="SimSun" w:hAnsi="Times New Roman" w:cs="Times New Roman"/>
              </w:rPr>
              <w:t>特别保护区</w:t>
            </w:r>
            <w:r w:rsidRPr="00E163F9">
              <w:rPr>
                <w:rFonts w:ascii="SimSun" w:eastAsia="SimSun" w:hAnsi="SimSun" w:cs="Times New Roman"/>
              </w:rPr>
              <w:t>”</w:t>
            </w:r>
            <w:r w:rsidRPr="00F168DB">
              <w:rPr>
                <w:rFonts w:ascii="Times New Roman" w:eastAsia="SimSun" w:hAnsi="Times New Roman" w:cs="Times New Roman"/>
              </w:rPr>
              <w:t>，被《欧盟生境指令》指定为</w:t>
            </w:r>
            <w:r w:rsidRPr="00F168DB">
              <w:rPr>
                <w:rFonts w:ascii="Times New Roman" w:eastAsia="SimSun" w:hAnsi="Times New Roman" w:cs="Times New Roman"/>
              </w:rPr>
              <w:t>“</w:t>
            </w:r>
            <w:r w:rsidRPr="00F168DB">
              <w:rPr>
                <w:rFonts w:ascii="Times New Roman" w:eastAsia="SimSun" w:hAnsi="Times New Roman" w:cs="Times New Roman"/>
              </w:rPr>
              <w:t>特别养护区</w:t>
            </w:r>
            <w:r w:rsidRPr="00F168DB">
              <w:rPr>
                <w:rFonts w:ascii="Times New Roman" w:eastAsia="SimSun" w:hAnsi="Times New Roman" w:cs="Times New Roman"/>
              </w:rPr>
              <w:t>”</w:t>
            </w:r>
            <w:r w:rsidRPr="00F168DB">
              <w:rPr>
                <w:rFonts w:ascii="Times New Roman" w:eastAsia="SimSun" w:hAnsi="Times New Roman" w:cs="Times New Roman"/>
              </w:rPr>
              <w:t>。该区还包括</w:t>
            </w:r>
            <w:r w:rsidR="00E4408E" w:rsidRPr="00F168DB">
              <w:rPr>
                <w:rFonts w:ascii="Times New Roman" w:eastAsia="SimSun" w:hAnsi="Times New Roman" w:cs="Times New Roman"/>
              </w:rPr>
              <w:t>该国</w:t>
            </w:r>
            <w:r w:rsidRPr="00F168DB">
              <w:rPr>
                <w:rFonts w:ascii="Times New Roman" w:eastAsia="SimSun" w:hAnsi="Times New Roman" w:cs="Times New Roman"/>
              </w:rPr>
              <w:t>唯一的国家海洋和沿海保护区</w:t>
            </w:r>
            <w:r w:rsidRPr="00E163F9">
              <w:rPr>
                <w:rFonts w:ascii="SimSun" w:eastAsia="SimSun" w:hAnsi="SimSun" w:cs="Times New Roman"/>
              </w:rPr>
              <w:t>“卡利亚克拉”</w:t>
            </w:r>
            <w:r w:rsidRPr="00F168DB">
              <w:rPr>
                <w:rFonts w:ascii="Times New Roman" w:eastAsia="SimSun" w:hAnsi="Times New Roman" w:cs="Times New Roman"/>
              </w:rPr>
              <w:t>。</w:t>
            </w:r>
          </w:p>
        </w:tc>
        <w:tc>
          <w:tcPr>
            <w:tcW w:w="506" w:type="dxa"/>
            <w:vAlign w:val="center"/>
          </w:tcPr>
          <w:p w14:paraId="2719F295" w14:textId="77777777" w:rsidR="00ED192C" w:rsidRPr="00F168DB" w:rsidRDefault="00ED192C" w:rsidP="004C4659">
            <w:pPr>
              <w:snapToGrid w:val="0"/>
              <w:jc w:val="center"/>
              <w:rPr>
                <w:rFonts w:cs="Times New Roman"/>
              </w:rPr>
            </w:pPr>
            <w:r w:rsidRPr="00F168DB">
              <w:rPr>
                <w:rFonts w:cs="Times New Roman"/>
              </w:rPr>
              <w:t>M</w:t>
            </w:r>
          </w:p>
        </w:tc>
        <w:tc>
          <w:tcPr>
            <w:tcW w:w="506" w:type="dxa"/>
            <w:vAlign w:val="center"/>
          </w:tcPr>
          <w:p w14:paraId="297C16B2"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187F78F8"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6D506E73" w14:textId="77777777" w:rsidR="00ED192C" w:rsidRPr="00F168DB" w:rsidRDefault="00ED192C" w:rsidP="004C4659">
            <w:pPr>
              <w:snapToGrid w:val="0"/>
              <w:jc w:val="center"/>
              <w:rPr>
                <w:rFonts w:cs="Times New Roman"/>
              </w:rPr>
            </w:pPr>
            <w:r w:rsidRPr="00F168DB">
              <w:rPr>
                <w:rFonts w:cs="Times New Roman"/>
              </w:rPr>
              <w:t>M</w:t>
            </w:r>
          </w:p>
        </w:tc>
        <w:tc>
          <w:tcPr>
            <w:tcW w:w="506" w:type="dxa"/>
            <w:vAlign w:val="center"/>
          </w:tcPr>
          <w:p w14:paraId="41AA1FFF" w14:textId="77777777" w:rsidR="00ED192C" w:rsidRPr="00F168DB" w:rsidRDefault="00ED192C" w:rsidP="004C4659">
            <w:pPr>
              <w:snapToGrid w:val="0"/>
              <w:jc w:val="center"/>
              <w:rPr>
                <w:rFonts w:cs="Times New Roman"/>
              </w:rPr>
            </w:pPr>
            <w:r w:rsidRPr="00F168DB">
              <w:rPr>
                <w:rFonts w:cs="Times New Roman"/>
              </w:rPr>
              <w:t>-</w:t>
            </w:r>
          </w:p>
        </w:tc>
        <w:tc>
          <w:tcPr>
            <w:tcW w:w="506" w:type="dxa"/>
            <w:vAlign w:val="center"/>
          </w:tcPr>
          <w:p w14:paraId="369A5AF8" w14:textId="77777777" w:rsidR="00ED192C" w:rsidRPr="00F168DB" w:rsidRDefault="00ED192C" w:rsidP="004C4659">
            <w:pPr>
              <w:snapToGrid w:val="0"/>
              <w:jc w:val="center"/>
              <w:rPr>
                <w:rFonts w:cs="Times New Roman"/>
              </w:rPr>
            </w:pPr>
            <w:r w:rsidRPr="00F168DB">
              <w:rPr>
                <w:rFonts w:cs="Times New Roman"/>
              </w:rPr>
              <w:t>H</w:t>
            </w:r>
          </w:p>
        </w:tc>
        <w:tc>
          <w:tcPr>
            <w:tcW w:w="507" w:type="dxa"/>
            <w:vAlign w:val="center"/>
          </w:tcPr>
          <w:p w14:paraId="5AA0B40F" w14:textId="77777777" w:rsidR="00ED192C" w:rsidRPr="00F168DB" w:rsidRDefault="00ED192C" w:rsidP="004C4659">
            <w:pPr>
              <w:snapToGrid w:val="0"/>
              <w:jc w:val="center"/>
              <w:rPr>
                <w:rFonts w:cs="Times New Roman"/>
              </w:rPr>
            </w:pPr>
            <w:r w:rsidRPr="00F168DB">
              <w:rPr>
                <w:rFonts w:cs="Times New Roman"/>
              </w:rPr>
              <w:t>M</w:t>
            </w:r>
          </w:p>
        </w:tc>
      </w:tr>
      <w:tr w:rsidR="00ED192C" w:rsidRPr="00F168DB" w14:paraId="0D6DACDF" w14:textId="77777777" w:rsidTr="004C4659">
        <w:tc>
          <w:tcPr>
            <w:tcW w:w="9687" w:type="dxa"/>
            <w:shd w:val="clear" w:color="auto" w:fill="auto"/>
          </w:tcPr>
          <w:p w14:paraId="47C58142" w14:textId="77777777" w:rsidR="00ED192C" w:rsidRPr="00F168DB" w:rsidRDefault="00ED192C" w:rsidP="00BD7CA1">
            <w:pPr>
              <w:pStyle w:val="HTMLPreformatted"/>
              <w:numPr>
                <w:ilvl w:val="0"/>
                <w:numId w:val="31"/>
              </w:numPr>
              <w:rPr>
                <w:rFonts w:ascii="Times New Roman" w:eastAsia="SimSun" w:hAnsi="Times New Roman" w:cs="Times New Roman"/>
                <w:b/>
              </w:rPr>
            </w:pPr>
            <w:proofErr w:type="spellStart"/>
            <w:r w:rsidRPr="00F168DB">
              <w:rPr>
                <w:rFonts w:ascii="Times New Roman" w:eastAsia="SimSun" w:hAnsi="Times New Roman" w:cs="Times New Roman"/>
                <w:b/>
              </w:rPr>
              <w:t>Vama</w:t>
            </w:r>
            <w:proofErr w:type="spellEnd"/>
            <w:r w:rsidRPr="00F168DB">
              <w:rPr>
                <w:rFonts w:ascii="Times New Roman" w:eastAsia="SimSun" w:hAnsi="Times New Roman" w:cs="Times New Roman"/>
                <w:b/>
              </w:rPr>
              <w:t xml:space="preserve"> </w:t>
            </w:r>
            <w:proofErr w:type="spellStart"/>
            <w:r w:rsidRPr="00F168DB">
              <w:rPr>
                <w:rFonts w:ascii="Times New Roman" w:eastAsia="SimSun" w:hAnsi="Times New Roman" w:cs="Times New Roman"/>
                <w:b/>
              </w:rPr>
              <w:t>Veche</w:t>
            </w:r>
            <w:proofErr w:type="spellEnd"/>
            <w:r w:rsidRPr="00F168DB">
              <w:rPr>
                <w:rFonts w:ascii="Times New Roman" w:eastAsia="SimSun" w:hAnsi="Times New Roman" w:cs="Times New Roman"/>
                <w:b/>
              </w:rPr>
              <w:t>--2 Mai</w:t>
            </w:r>
            <w:r w:rsidRPr="00F168DB">
              <w:rPr>
                <w:rFonts w:ascii="Times New Roman" w:eastAsia="SimSun" w:hAnsi="Times New Roman" w:cs="Times New Roman"/>
                <w:b/>
              </w:rPr>
              <w:t>海洋保护区</w:t>
            </w:r>
          </w:p>
          <w:p w14:paraId="7EFCAC32" w14:textId="77777777" w:rsidR="00ED192C" w:rsidRPr="00F168DB" w:rsidRDefault="00ED192C" w:rsidP="00BD7CA1">
            <w:pPr>
              <w:pStyle w:val="HTMLPreformatted"/>
              <w:numPr>
                <w:ilvl w:val="0"/>
                <w:numId w:val="29"/>
              </w:numPr>
              <w:rPr>
                <w:rFonts w:ascii="Times New Roman" w:eastAsia="SimSun" w:hAnsi="Times New Roman" w:cs="Times New Roman"/>
              </w:rPr>
            </w:pPr>
            <w:r w:rsidRPr="00F168DB">
              <w:rPr>
                <w:rFonts w:ascii="Times New Roman" w:eastAsia="SimSun" w:hAnsi="Times New Roman" w:cs="Times New Roman"/>
              </w:rPr>
              <w:t>位置：位于罗马尼亚海岸线最南端，总面积</w:t>
            </w:r>
            <w:r w:rsidRPr="00F168DB">
              <w:rPr>
                <w:rFonts w:ascii="Times New Roman" w:eastAsia="SimSun" w:hAnsi="Times New Roman" w:cs="Times New Roman"/>
              </w:rPr>
              <w:t>1,231</w:t>
            </w:r>
            <w:r w:rsidRPr="00F168DB">
              <w:rPr>
                <w:rFonts w:ascii="Times New Roman" w:eastAsia="SimSun" w:hAnsi="Times New Roman" w:cs="Times New Roman"/>
              </w:rPr>
              <w:t>平方公里，全部为海洋。地理坐标为东经</w:t>
            </w:r>
            <w:r w:rsidRPr="00F168DB">
              <w:rPr>
                <w:rFonts w:ascii="Times New Roman" w:eastAsia="SimSun" w:hAnsi="Times New Roman" w:cs="Times New Roman"/>
              </w:rPr>
              <w:t>28.0019777</w:t>
            </w:r>
            <w:r w:rsidRPr="00F168DB">
              <w:rPr>
                <w:rFonts w:ascii="Times New Roman" w:eastAsia="SimSun" w:hAnsi="Times New Roman" w:cs="Times New Roman"/>
              </w:rPr>
              <w:t>，北纬</w:t>
            </w:r>
            <w:r w:rsidRPr="00F168DB">
              <w:rPr>
                <w:rFonts w:ascii="Times New Roman" w:eastAsia="SimSun" w:hAnsi="Times New Roman" w:cs="Times New Roman"/>
              </w:rPr>
              <w:t>43.0064000</w:t>
            </w:r>
            <w:r w:rsidRPr="00F168DB">
              <w:rPr>
                <w:rFonts w:ascii="Times New Roman" w:eastAsia="SimSun" w:hAnsi="Times New Roman" w:cs="Times New Roman"/>
              </w:rPr>
              <w:t>。</w:t>
            </w:r>
          </w:p>
          <w:p w14:paraId="3E66F798" w14:textId="77777777" w:rsidR="00ED192C" w:rsidRPr="00F168DB" w:rsidRDefault="00ED192C" w:rsidP="00BD7CA1">
            <w:pPr>
              <w:pStyle w:val="HTMLPreformatted"/>
              <w:numPr>
                <w:ilvl w:val="0"/>
                <w:numId w:val="29"/>
              </w:numPr>
              <w:rPr>
                <w:rFonts w:ascii="Times New Roman" w:eastAsia="SimSun" w:hAnsi="Times New Roman" w:cs="Times New Roman"/>
              </w:rPr>
            </w:pPr>
            <w:r w:rsidRPr="00F168DB">
              <w:rPr>
                <w:rFonts w:ascii="Times New Roman" w:eastAsia="SimSun" w:hAnsi="Times New Roman" w:cs="Times New Roman"/>
              </w:rPr>
              <w:t>该区以特有各类广阔栖息地为特征，被视为一个小区域里的真</w:t>
            </w:r>
            <w:r w:rsidRPr="00E163F9">
              <w:rPr>
                <w:rFonts w:ascii="SimSun" w:eastAsia="SimSun" w:hAnsi="SimSun" w:cs="Times New Roman"/>
              </w:rPr>
              <w:t>正“马赛克”</w:t>
            </w:r>
            <w:r w:rsidRPr="00F168DB">
              <w:rPr>
                <w:rFonts w:ascii="Times New Roman" w:eastAsia="SimSun" w:hAnsi="Times New Roman" w:cs="Times New Roman"/>
              </w:rPr>
              <w:t>，为许多海洋物种提供栖息地和产卵区。与周边区域的生物多样性相比，这里的底栖和上层生物非常丰富。虽然规模小，但因其生物多</w:t>
            </w:r>
            <w:r w:rsidRPr="00F168DB">
              <w:rPr>
                <w:rFonts w:ascii="Times New Roman" w:eastAsia="SimSun" w:hAnsi="Times New Roman" w:cs="Times New Roman"/>
              </w:rPr>
              <w:lastRenderedPageBreak/>
              <w:t>样性高而被提议为鲸目动物避难所，并被划为海上</w:t>
            </w:r>
            <w:r w:rsidRPr="00F168DB">
              <w:rPr>
                <w:rFonts w:ascii="Times New Roman" w:eastAsia="SimSun" w:hAnsi="Times New Roman" w:cs="Times New Roman"/>
              </w:rPr>
              <w:t>“</w:t>
            </w:r>
            <w:r w:rsidRPr="00F168DB">
              <w:rPr>
                <w:rFonts w:ascii="Times New Roman" w:eastAsia="SimSun" w:hAnsi="Times New Roman" w:cs="Times New Roman"/>
              </w:rPr>
              <w:t>重要鸟类和生物多样性区</w:t>
            </w:r>
            <w:r w:rsidRPr="00F168DB">
              <w:rPr>
                <w:rFonts w:ascii="Times New Roman" w:eastAsia="SimSun" w:hAnsi="Times New Roman" w:cs="Times New Roman"/>
              </w:rPr>
              <w:t>”</w:t>
            </w:r>
            <w:r w:rsidRPr="00F168DB">
              <w:rPr>
                <w:rFonts w:ascii="Times New Roman" w:eastAsia="SimSun" w:hAnsi="Times New Roman" w:cs="Times New Roman"/>
              </w:rPr>
              <w:t>。该区对生物多样性非常重要。</w:t>
            </w:r>
          </w:p>
        </w:tc>
        <w:tc>
          <w:tcPr>
            <w:tcW w:w="506" w:type="dxa"/>
            <w:vAlign w:val="center"/>
          </w:tcPr>
          <w:p w14:paraId="0F355EC2" w14:textId="77777777" w:rsidR="00ED192C" w:rsidRPr="00F168DB" w:rsidRDefault="00ED192C" w:rsidP="004C4659">
            <w:pPr>
              <w:snapToGrid w:val="0"/>
              <w:jc w:val="center"/>
              <w:rPr>
                <w:rFonts w:cs="Times New Roman"/>
              </w:rPr>
            </w:pPr>
            <w:r w:rsidRPr="00F168DB">
              <w:rPr>
                <w:rFonts w:cs="Times New Roman"/>
              </w:rPr>
              <w:lastRenderedPageBreak/>
              <w:t>M</w:t>
            </w:r>
          </w:p>
        </w:tc>
        <w:tc>
          <w:tcPr>
            <w:tcW w:w="506" w:type="dxa"/>
            <w:vAlign w:val="center"/>
          </w:tcPr>
          <w:p w14:paraId="0D80F878" w14:textId="77777777" w:rsidR="00ED192C" w:rsidRPr="00F168DB" w:rsidRDefault="00ED192C" w:rsidP="004C4659">
            <w:pPr>
              <w:snapToGrid w:val="0"/>
              <w:jc w:val="center"/>
              <w:rPr>
                <w:rFonts w:cs="Times New Roman"/>
              </w:rPr>
            </w:pPr>
            <w:r w:rsidRPr="00F168DB">
              <w:rPr>
                <w:rFonts w:cs="Times New Roman"/>
              </w:rPr>
              <w:t>M</w:t>
            </w:r>
          </w:p>
        </w:tc>
        <w:tc>
          <w:tcPr>
            <w:tcW w:w="506" w:type="dxa"/>
            <w:vAlign w:val="center"/>
          </w:tcPr>
          <w:p w14:paraId="27C8CBB8"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5D3C0731"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62ECC93A" w14:textId="77777777" w:rsidR="00ED192C" w:rsidRPr="00F168DB" w:rsidRDefault="00ED192C" w:rsidP="004C4659">
            <w:pPr>
              <w:snapToGrid w:val="0"/>
              <w:jc w:val="center"/>
              <w:rPr>
                <w:rFonts w:cs="Times New Roman"/>
              </w:rPr>
            </w:pPr>
            <w:r w:rsidRPr="00F168DB">
              <w:rPr>
                <w:rFonts w:cs="Times New Roman"/>
              </w:rPr>
              <w:t>M</w:t>
            </w:r>
          </w:p>
        </w:tc>
        <w:tc>
          <w:tcPr>
            <w:tcW w:w="506" w:type="dxa"/>
            <w:vAlign w:val="center"/>
          </w:tcPr>
          <w:p w14:paraId="30F09B86" w14:textId="77777777" w:rsidR="00ED192C" w:rsidRPr="00F168DB" w:rsidRDefault="00ED192C" w:rsidP="004C4659">
            <w:pPr>
              <w:snapToGrid w:val="0"/>
              <w:jc w:val="center"/>
              <w:rPr>
                <w:rFonts w:cs="Times New Roman"/>
              </w:rPr>
            </w:pPr>
            <w:r w:rsidRPr="00F168DB">
              <w:rPr>
                <w:rFonts w:cs="Times New Roman"/>
              </w:rPr>
              <w:t>H</w:t>
            </w:r>
          </w:p>
        </w:tc>
        <w:tc>
          <w:tcPr>
            <w:tcW w:w="507" w:type="dxa"/>
            <w:vAlign w:val="center"/>
          </w:tcPr>
          <w:p w14:paraId="198B3B46" w14:textId="77777777" w:rsidR="00ED192C" w:rsidRPr="00F168DB" w:rsidRDefault="00ED192C" w:rsidP="004C4659">
            <w:pPr>
              <w:snapToGrid w:val="0"/>
              <w:jc w:val="center"/>
              <w:rPr>
                <w:rFonts w:cs="Times New Roman"/>
              </w:rPr>
            </w:pPr>
            <w:r w:rsidRPr="00F168DB">
              <w:rPr>
                <w:rFonts w:cs="Times New Roman"/>
              </w:rPr>
              <w:t>M</w:t>
            </w:r>
          </w:p>
        </w:tc>
      </w:tr>
      <w:tr w:rsidR="00ED192C" w:rsidRPr="00F168DB" w14:paraId="1A3DDBC6" w14:textId="77777777" w:rsidTr="004C4659">
        <w:tc>
          <w:tcPr>
            <w:tcW w:w="9687" w:type="dxa"/>
            <w:shd w:val="clear" w:color="auto" w:fill="auto"/>
          </w:tcPr>
          <w:p w14:paraId="438DA294" w14:textId="77777777" w:rsidR="00ED192C" w:rsidRPr="00F168DB" w:rsidRDefault="00ED192C" w:rsidP="00BD7CA1">
            <w:pPr>
              <w:pStyle w:val="HTMLPreformatted"/>
              <w:numPr>
                <w:ilvl w:val="0"/>
                <w:numId w:val="31"/>
              </w:numPr>
              <w:rPr>
                <w:rFonts w:ascii="Times New Roman" w:eastAsia="SimSun" w:hAnsi="Times New Roman" w:cs="Times New Roman"/>
                <w:b/>
              </w:rPr>
            </w:pPr>
            <w:r w:rsidRPr="00F168DB">
              <w:rPr>
                <w:rFonts w:ascii="Times New Roman" w:eastAsia="SimSun" w:hAnsi="Times New Roman" w:cs="Times New Roman"/>
                <w:b/>
              </w:rPr>
              <w:t>多瑙河三角洲海域</w:t>
            </w:r>
          </w:p>
          <w:p w14:paraId="2BA2F11E" w14:textId="77777777" w:rsidR="00ED192C" w:rsidRPr="00F168DB" w:rsidRDefault="00ED192C" w:rsidP="00BD7CA1">
            <w:pPr>
              <w:pStyle w:val="HTMLPreformatted"/>
              <w:numPr>
                <w:ilvl w:val="0"/>
                <w:numId w:val="30"/>
              </w:numPr>
              <w:rPr>
                <w:rFonts w:ascii="Times New Roman" w:eastAsia="SimSun" w:hAnsi="Times New Roman" w:cs="Times New Roman"/>
              </w:rPr>
            </w:pPr>
            <w:r w:rsidRPr="00F168DB">
              <w:rPr>
                <w:rFonts w:ascii="Times New Roman" w:eastAsia="SimSun" w:hAnsi="Times New Roman" w:cs="Times New Roman"/>
              </w:rPr>
              <w:t>位置：位于多瑙河三角洲前方，北到</w:t>
            </w:r>
            <w:proofErr w:type="spellStart"/>
            <w:r w:rsidRPr="00F168DB">
              <w:rPr>
                <w:rFonts w:ascii="Times New Roman" w:eastAsia="SimSun" w:hAnsi="Times New Roman" w:cs="Times New Roman"/>
              </w:rPr>
              <w:t>Chilia</w:t>
            </w:r>
            <w:proofErr w:type="spellEnd"/>
            <w:r w:rsidRPr="00F168DB">
              <w:rPr>
                <w:rFonts w:ascii="Times New Roman" w:eastAsia="SimSun" w:hAnsi="Times New Roman" w:cs="Times New Roman"/>
              </w:rPr>
              <w:t>支流，南到</w:t>
            </w:r>
            <w:proofErr w:type="spellStart"/>
            <w:r w:rsidRPr="00F168DB">
              <w:rPr>
                <w:rFonts w:ascii="Times New Roman" w:eastAsia="SimSun" w:hAnsi="Times New Roman" w:cs="Times New Roman"/>
              </w:rPr>
              <w:t>Midia</w:t>
            </w:r>
            <w:proofErr w:type="spellEnd"/>
            <w:r w:rsidRPr="00F168DB">
              <w:rPr>
                <w:rFonts w:ascii="Times New Roman" w:eastAsia="SimSun" w:hAnsi="Times New Roman" w:cs="Times New Roman"/>
              </w:rPr>
              <w:t>角，延伸入海至</w:t>
            </w:r>
            <w:r w:rsidRPr="00F168DB">
              <w:rPr>
                <w:rFonts w:ascii="Times New Roman" w:eastAsia="SimSun" w:hAnsi="Times New Roman" w:cs="Times New Roman"/>
              </w:rPr>
              <w:t>20</w:t>
            </w:r>
            <w:r w:rsidRPr="00F168DB">
              <w:rPr>
                <w:rFonts w:ascii="Times New Roman" w:eastAsia="SimSun" w:hAnsi="Times New Roman" w:cs="Times New Roman"/>
              </w:rPr>
              <w:t>米等深线。总覆盖面积</w:t>
            </w:r>
            <w:r w:rsidRPr="00F168DB">
              <w:rPr>
                <w:rFonts w:ascii="Times New Roman" w:eastAsia="SimSun" w:hAnsi="Times New Roman" w:cs="Times New Roman"/>
              </w:rPr>
              <w:t>1,217</w:t>
            </w:r>
            <w:r w:rsidRPr="00F168DB">
              <w:rPr>
                <w:rFonts w:ascii="Times New Roman" w:eastAsia="SimSun" w:hAnsi="Times New Roman" w:cs="Times New Roman"/>
              </w:rPr>
              <w:t>平方公里，全部为海洋。地理坐标为北纬</w:t>
            </w:r>
            <w:r w:rsidRPr="00F168DB">
              <w:rPr>
                <w:rFonts w:ascii="Times New Roman" w:eastAsia="SimSun" w:hAnsi="Times New Roman" w:cs="Times New Roman"/>
              </w:rPr>
              <w:t>44.0006472</w:t>
            </w:r>
            <w:r w:rsidRPr="00F168DB">
              <w:rPr>
                <w:rFonts w:ascii="Times New Roman" w:eastAsia="SimSun" w:hAnsi="Times New Roman" w:cs="Times New Roman"/>
              </w:rPr>
              <w:t>，东经</w:t>
            </w:r>
            <w:r w:rsidRPr="00F168DB">
              <w:rPr>
                <w:rFonts w:ascii="Times New Roman" w:eastAsia="SimSun" w:hAnsi="Times New Roman" w:cs="Times New Roman"/>
              </w:rPr>
              <w:t>29.0111277.</w:t>
            </w:r>
          </w:p>
          <w:p w14:paraId="2508CE36" w14:textId="267E08B8" w:rsidR="00ED192C" w:rsidRPr="00F168DB" w:rsidRDefault="00ED192C" w:rsidP="00BD7CA1">
            <w:pPr>
              <w:pStyle w:val="HTMLPreformatted"/>
              <w:numPr>
                <w:ilvl w:val="0"/>
                <w:numId w:val="30"/>
              </w:numPr>
              <w:rPr>
                <w:rFonts w:ascii="Times New Roman" w:eastAsia="SimSun" w:hAnsi="Times New Roman" w:cs="Times New Roman"/>
              </w:rPr>
            </w:pPr>
            <w:r w:rsidRPr="00F168DB">
              <w:rPr>
                <w:rFonts w:ascii="Times New Roman" w:eastAsia="SimSun" w:hAnsi="Times New Roman" w:cs="Times New Roman"/>
              </w:rPr>
              <w:t>该区深受汇入淡水和多瑙河带来的沉积物的影响，形成罗马尼亚沿海地区独特的各类沉积栖息地。这些沉积栖息地和低盐度上层栖息地含有大量淡水、微咸水和海洋物种。是受不同公约保护的黑海鲟鱼和鲥鱼的重要养育和摄食地。该区物种包括：宽吻海豚（</w:t>
            </w:r>
            <w:proofErr w:type="spellStart"/>
            <w:r w:rsidRPr="00F168DB">
              <w:rPr>
                <w:rFonts w:ascii="Times New Roman" w:eastAsia="SimSun" w:hAnsi="Times New Roman" w:cs="Times New Roman"/>
              </w:rPr>
              <w:t>Phocoena</w:t>
            </w:r>
            <w:proofErr w:type="spellEnd"/>
            <w:r w:rsidRPr="00F168DB">
              <w:rPr>
                <w:rFonts w:ascii="Times New Roman" w:eastAsia="SimSun" w:hAnsi="Times New Roman" w:cs="Times New Roman"/>
              </w:rPr>
              <w:t xml:space="preserve"> </w:t>
            </w:r>
            <w:proofErr w:type="spellStart"/>
            <w:r w:rsidRPr="00F168DB">
              <w:rPr>
                <w:rFonts w:ascii="Times New Roman" w:eastAsia="SimSun" w:hAnsi="Times New Roman" w:cs="Times New Roman"/>
              </w:rPr>
              <w:t>phocoena</w:t>
            </w:r>
            <w:proofErr w:type="spellEnd"/>
            <w:r w:rsidRPr="00F168DB">
              <w:rPr>
                <w:rFonts w:ascii="Times New Roman" w:eastAsia="SimSun" w:hAnsi="Times New Roman" w:cs="Times New Roman"/>
              </w:rPr>
              <w:t>）、港湾鼠海豚（</w:t>
            </w:r>
            <w:proofErr w:type="spellStart"/>
            <w:r w:rsidRPr="00F168DB">
              <w:rPr>
                <w:rFonts w:ascii="Times New Roman" w:eastAsia="SimSun" w:hAnsi="Times New Roman" w:cs="Times New Roman"/>
              </w:rPr>
              <w:t>Tursiops</w:t>
            </w:r>
            <w:proofErr w:type="spellEnd"/>
            <w:r w:rsidRPr="00F168DB">
              <w:rPr>
                <w:rFonts w:ascii="Times New Roman" w:eastAsia="SimSun" w:hAnsi="Times New Roman" w:cs="Times New Roman"/>
              </w:rPr>
              <w:t xml:space="preserve"> </w:t>
            </w:r>
            <w:proofErr w:type="spellStart"/>
            <w:r w:rsidRPr="00F168DB">
              <w:rPr>
                <w:rFonts w:ascii="Times New Roman" w:eastAsia="SimSun" w:hAnsi="Times New Roman" w:cs="Times New Roman"/>
              </w:rPr>
              <w:t>truncatus</w:t>
            </w:r>
            <w:proofErr w:type="spellEnd"/>
            <w:r w:rsidRPr="00F168DB">
              <w:rPr>
                <w:rFonts w:ascii="Times New Roman" w:eastAsia="SimSun" w:hAnsi="Times New Roman" w:cs="Times New Roman"/>
              </w:rPr>
              <w:t>）、短喙普通海豚（</w:t>
            </w:r>
            <w:r w:rsidRPr="00F168DB">
              <w:rPr>
                <w:rFonts w:ascii="Times New Roman" w:eastAsia="SimSun" w:hAnsi="Times New Roman" w:cs="Times New Roman"/>
              </w:rPr>
              <w:t xml:space="preserve">Delphinus </w:t>
            </w:r>
            <w:proofErr w:type="spellStart"/>
            <w:r w:rsidRPr="00F168DB">
              <w:rPr>
                <w:rFonts w:ascii="Times New Roman" w:eastAsia="SimSun" w:hAnsi="Times New Roman" w:cs="Times New Roman"/>
              </w:rPr>
              <w:t>delphis</w:t>
            </w:r>
            <w:proofErr w:type="spellEnd"/>
            <w:r w:rsidRPr="00F168DB">
              <w:rPr>
                <w:rFonts w:ascii="Times New Roman" w:eastAsia="SimSun" w:hAnsi="Times New Roman" w:cs="Times New Roman"/>
              </w:rPr>
              <w:t>）、</w:t>
            </w:r>
            <w:r w:rsidRPr="00F168DB">
              <w:rPr>
                <w:rStyle w:val="st"/>
                <w:rFonts w:ascii="Times New Roman" w:eastAsia="SimSun" w:hAnsi="Times New Roman" w:cs="Times New Roman"/>
              </w:rPr>
              <w:t>地中海鹱</w:t>
            </w:r>
            <w:r w:rsidRPr="00F168DB">
              <w:rPr>
                <w:rFonts w:ascii="Times New Roman" w:eastAsia="SimSun" w:hAnsi="Times New Roman" w:cs="Times New Roman"/>
              </w:rPr>
              <w:t>（</w:t>
            </w:r>
            <w:proofErr w:type="spellStart"/>
            <w:r w:rsidRPr="00F168DB">
              <w:rPr>
                <w:rFonts w:ascii="Times New Roman" w:eastAsia="SimSun" w:hAnsi="Times New Roman" w:cs="Times New Roman"/>
              </w:rPr>
              <w:t>Puffinus</w:t>
            </w:r>
            <w:proofErr w:type="spellEnd"/>
            <w:r w:rsidRPr="00F168DB">
              <w:rPr>
                <w:rFonts w:ascii="Times New Roman" w:eastAsia="SimSun" w:hAnsi="Times New Roman" w:cs="Times New Roman"/>
              </w:rPr>
              <w:t xml:space="preserve"> </w:t>
            </w:r>
            <w:proofErr w:type="spellStart"/>
            <w:r w:rsidRPr="00F168DB">
              <w:rPr>
                <w:rFonts w:ascii="Times New Roman" w:eastAsia="SimSun" w:hAnsi="Times New Roman" w:cs="Times New Roman"/>
              </w:rPr>
              <w:t>yelkouan</w:t>
            </w:r>
            <w:proofErr w:type="spellEnd"/>
            <w:r w:rsidRPr="00F168DB">
              <w:rPr>
                <w:rFonts w:ascii="Times New Roman" w:eastAsia="SimSun" w:hAnsi="Times New Roman" w:cs="Times New Roman"/>
              </w:rPr>
              <w:t>）、欧洲鳇（</w:t>
            </w:r>
            <w:proofErr w:type="spellStart"/>
            <w:r w:rsidRPr="00F168DB">
              <w:rPr>
                <w:rFonts w:ascii="Times New Roman" w:eastAsia="SimSun" w:hAnsi="Times New Roman" w:cs="Times New Roman"/>
              </w:rPr>
              <w:t>Huso</w:t>
            </w:r>
            <w:proofErr w:type="spellEnd"/>
            <w:r w:rsidRPr="00F168DB">
              <w:rPr>
                <w:rFonts w:ascii="Times New Roman" w:eastAsia="SimSun" w:hAnsi="Times New Roman" w:cs="Times New Roman"/>
              </w:rPr>
              <w:t xml:space="preserve"> </w:t>
            </w:r>
            <w:proofErr w:type="spellStart"/>
            <w:r w:rsidRPr="00F168DB">
              <w:rPr>
                <w:rFonts w:ascii="Times New Roman" w:eastAsia="SimSun" w:hAnsi="Times New Roman" w:cs="Times New Roman"/>
              </w:rPr>
              <w:t>huso</w:t>
            </w:r>
            <w:proofErr w:type="spellEnd"/>
            <w:r w:rsidRPr="00F168DB">
              <w:rPr>
                <w:rFonts w:ascii="Times New Roman" w:eastAsia="SimSun" w:hAnsi="Times New Roman" w:cs="Times New Roman"/>
              </w:rPr>
              <w:t>）、俄罗斯鲟（</w:t>
            </w:r>
            <w:proofErr w:type="spellStart"/>
            <w:r w:rsidRPr="00F168DB">
              <w:rPr>
                <w:rFonts w:ascii="Times New Roman" w:eastAsia="SimSun" w:hAnsi="Times New Roman" w:cs="Times New Roman"/>
              </w:rPr>
              <w:t>Acipenser</w:t>
            </w:r>
            <w:proofErr w:type="spellEnd"/>
            <w:r w:rsidRPr="00F168DB">
              <w:rPr>
                <w:rFonts w:ascii="Times New Roman" w:eastAsia="SimSun" w:hAnsi="Times New Roman" w:cs="Times New Roman"/>
              </w:rPr>
              <w:t xml:space="preserve"> </w:t>
            </w:r>
            <w:proofErr w:type="spellStart"/>
            <w:r w:rsidRPr="00F168DB">
              <w:rPr>
                <w:rFonts w:ascii="Times New Roman" w:eastAsia="SimSun" w:hAnsi="Times New Roman" w:cs="Times New Roman"/>
              </w:rPr>
              <w:t>gueldenstaedtii</w:t>
            </w:r>
            <w:proofErr w:type="spellEnd"/>
            <w:r w:rsidRPr="00F168DB">
              <w:rPr>
                <w:rFonts w:ascii="Times New Roman" w:eastAsia="SimSun" w:hAnsi="Times New Roman" w:cs="Times New Roman"/>
              </w:rPr>
              <w:t>）、闪光鲟（</w:t>
            </w:r>
            <w:proofErr w:type="spellStart"/>
            <w:r w:rsidRPr="00F168DB">
              <w:rPr>
                <w:rFonts w:ascii="Times New Roman" w:eastAsia="SimSun" w:hAnsi="Times New Roman" w:cs="Times New Roman"/>
              </w:rPr>
              <w:t>Acipenser</w:t>
            </w:r>
            <w:proofErr w:type="spellEnd"/>
            <w:r w:rsidRPr="00F168DB">
              <w:rPr>
                <w:rFonts w:ascii="Times New Roman" w:eastAsia="SimSun" w:hAnsi="Times New Roman" w:cs="Times New Roman"/>
              </w:rPr>
              <w:t xml:space="preserve"> </w:t>
            </w:r>
            <w:proofErr w:type="spellStart"/>
            <w:r w:rsidRPr="00F168DB">
              <w:rPr>
                <w:rFonts w:ascii="Times New Roman" w:eastAsia="SimSun" w:hAnsi="Times New Roman" w:cs="Times New Roman"/>
              </w:rPr>
              <w:t>stellatus</w:t>
            </w:r>
            <w:proofErr w:type="spellEnd"/>
            <w:r w:rsidRPr="00F168DB">
              <w:rPr>
                <w:rFonts w:ascii="Times New Roman" w:eastAsia="SimSun" w:hAnsi="Times New Roman" w:cs="Times New Roman"/>
              </w:rPr>
              <w:t>）、多瑙河鲥（</w:t>
            </w:r>
            <w:proofErr w:type="spellStart"/>
            <w:r w:rsidRPr="00F168DB">
              <w:rPr>
                <w:rFonts w:ascii="Times New Roman" w:eastAsia="SimSun" w:hAnsi="Times New Roman" w:cs="Times New Roman"/>
              </w:rPr>
              <w:t>Alosa</w:t>
            </w:r>
            <w:proofErr w:type="spellEnd"/>
            <w:r w:rsidRPr="00F168DB">
              <w:rPr>
                <w:rFonts w:ascii="Times New Roman" w:eastAsia="SimSun" w:hAnsi="Times New Roman" w:cs="Times New Roman"/>
              </w:rPr>
              <w:t xml:space="preserve"> </w:t>
            </w:r>
            <w:proofErr w:type="spellStart"/>
            <w:r w:rsidRPr="00F168DB">
              <w:rPr>
                <w:rFonts w:ascii="Times New Roman" w:eastAsia="SimSun" w:hAnsi="Times New Roman" w:cs="Times New Roman"/>
              </w:rPr>
              <w:t>immaculata</w:t>
            </w:r>
            <w:proofErr w:type="spellEnd"/>
            <w:r w:rsidRPr="00F168DB">
              <w:rPr>
                <w:rFonts w:ascii="Times New Roman" w:eastAsia="SimSun" w:hAnsi="Times New Roman" w:cs="Times New Roman"/>
              </w:rPr>
              <w:t>）、里海鲥（</w:t>
            </w:r>
            <w:proofErr w:type="spellStart"/>
            <w:r w:rsidRPr="00F168DB">
              <w:rPr>
                <w:rFonts w:ascii="Times New Roman" w:eastAsia="SimSun" w:hAnsi="Times New Roman" w:cs="Times New Roman"/>
              </w:rPr>
              <w:t>Alosa</w:t>
            </w:r>
            <w:proofErr w:type="spellEnd"/>
            <w:r w:rsidRPr="00F168DB">
              <w:rPr>
                <w:rFonts w:ascii="Times New Roman" w:eastAsia="SimSun" w:hAnsi="Times New Roman" w:cs="Times New Roman"/>
              </w:rPr>
              <w:t xml:space="preserve"> </w:t>
            </w:r>
            <w:proofErr w:type="spellStart"/>
            <w:r w:rsidRPr="00F168DB">
              <w:rPr>
                <w:rFonts w:ascii="Times New Roman" w:eastAsia="SimSun" w:hAnsi="Times New Roman" w:cs="Times New Roman"/>
              </w:rPr>
              <w:t>tanaica</w:t>
            </w:r>
            <w:proofErr w:type="spellEnd"/>
            <w:r w:rsidRPr="00F168DB">
              <w:rPr>
                <w:rFonts w:ascii="Times New Roman" w:eastAsia="SimSun" w:hAnsi="Times New Roman" w:cs="Times New Roman"/>
              </w:rPr>
              <w:t>）。该区属于一个更大的保护区，即多瑙河三角洲生物圈保护区，后者被列为联合国教科文组织世界自然遗产，也被</w:t>
            </w:r>
            <w:r w:rsidR="00B81FDB" w:rsidRPr="00F168DB">
              <w:rPr>
                <w:rFonts w:ascii="Times New Roman" w:eastAsia="SimSun" w:hAnsi="Times New Roman" w:cs="Times New Roman"/>
              </w:rPr>
              <w:t>列为</w:t>
            </w:r>
            <w:r w:rsidRPr="00F168DB">
              <w:rPr>
                <w:rFonts w:ascii="Times New Roman" w:eastAsia="SimSun" w:hAnsi="Times New Roman" w:cs="Times New Roman"/>
              </w:rPr>
              <w:t>拉姆萨尔公约</w:t>
            </w:r>
            <w:r w:rsidR="00B81FDB" w:rsidRPr="00F168DB">
              <w:rPr>
                <w:rFonts w:ascii="Times New Roman" w:eastAsia="SimSun" w:hAnsi="Times New Roman" w:cs="Times New Roman"/>
              </w:rPr>
              <w:t>国际重要</w:t>
            </w:r>
            <w:r w:rsidRPr="00F168DB">
              <w:rPr>
                <w:rFonts w:ascii="Times New Roman" w:eastAsia="SimSun" w:hAnsi="Times New Roman" w:cs="Times New Roman"/>
              </w:rPr>
              <w:t>湿地。</w:t>
            </w:r>
          </w:p>
        </w:tc>
        <w:tc>
          <w:tcPr>
            <w:tcW w:w="506" w:type="dxa"/>
            <w:vAlign w:val="center"/>
          </w:tcPr>
          <w:p w14:paraId="5DDBBDF0"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52129599"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2E0200A0"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1DDEBF23"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0557605C" w14:textId="77777777" w:rsidR="00ED192C" w:rsidRPr="00F168DB" w:rsidRDefault="00ED192C" w:rsidP="004C4659">
            <w:pPr>
              <w:snapToGrid w:val="0"/>
              <w:jc w:val="center"/>
              <w:rPr>
                <w:rFonts w:cs="Times New Roman"/>
              </w:rPr>
            </w:pPr>
            <w:r w:rsidRPr="00F168DB">
              <w:rPr>
                <w:rFonts w:cs="Times New Roman"/>
              </w:rPr>
              <w:t>M</w:t>
            </w:r>
          </w:p>
        </w:tc>
        <w:tc>
          <w:tcPr>
            <w:tcW w:w="506" w:type="dxa"/>
            <w:vAlign w:val="center"/>
          </w:tcPr>
          <w:p w14:paraId="04185735" w14:textId="77777777" w:rsidR="00ED192C" w:rsidRPr="00F168DB" w:rsidRDefault="00ED192C" w:rsidP="004C4659">
            <w:pPr>
              <w:snapToGrid w:val="0"/>
              <w:jc w:val="center"/>
              <w:rPr>
                <w:rFonts w:cs="Times New Roman"/>
              </w:rPr>
            </w:pPr>
            <w:r w:rsidRPr="00F168DB">
              <w:rPr>
                <w:rFonts w:cs="Times New Roman"/>
              </w:rPr>
              <w:t>M</w:t>
            </w:r>
          </w:p>
        </w:tc>
        <w:tc>
          <w:tcPr>
            <w:tcW w:w="507" w:type="dxa"/>
            <w:vAlign w:val="center"/>
          </w:tcPr>
          <w:p w14:paraId="34D63F0E" w14:textId="77777777" w:rsidR="00ED192C" w:rsidRPr="00F168DB" w:rsidRDefault="00ED192C" w:rsidP="004C4659">
            <w:pPr>
              <w:snapToGrid w:val="0"/>
              <w:jc w:val="center"/>
              <w:rPr>
                <w:rFonts w:cs="Times New Roman"/>
              </w:rPr>
            </w:pPr>
            <w:r w:rsidRPr="00F168DB">
              <w:rPr>
                <w:rFonts w:cs="Times New Roman"/>
              </w:rPr>
              <w:t>L</w:t>
            </w:r>
          </w:p>
        </w:tc>
      </w:tr>
      <w:tr w:rsidR="00ED192C" w:rsidRPr="00F168DB" w14:paraId="12582633" w14:textId="77777777" w:rsidTr="004C4659">
        <w:tc>
          <w:tcPr>
            <w:tcW w:w="9687" w:type="dxa"/>
            <w:shd w:val="clear" w:color="auto" w:fill="auto"/>
          </w:tcPr>
          <w:p w14:paraId="5224ECAE" w14:textId="77777777" w:rsidR="00ED192C" w:rsidRPr="00F168DB" w:rsidRDefault="00ED192C" w:rsidP="00BD7CA1">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Times New Roman"/>
                <w:b/>
                <w:sz w:val="20"/>
                <w:szCs w:val="20"/>
              </w:rPr>
            </w:pPr>
            <w:r w:rsidRPr="00F168DB">
              <w:rPr>
                <w:rFonts w:cs="Times New Roman"/>
                <w:b/>
                <w:sz w:val="20"/>
                <w:szCs w:val="20"/>
              </w:rPr>
              <w:t>泽尔诺夫育叶藻场</w:t>
            </w:r>
          </w:p>
          <w:p w14:paraId="6D98C06D" w14:textId="00185A9A" w:rsidR="00ED192C" w:rsidRPr="00F168DB" w:rsidRDefault="00ED192C" w:rsidP="00BD7CA1">
            <w:pPr>
              <w:pStyle w:val="ListParagraph"/>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Times New Roman"/>
                <w:sz w:val="20"/>
                <w:szCs w:val="20"/>
              </w:rPr>
            </w:pPr>
            <w:r w:rsidRPr="00F168DB">
              <w:rPr>
                <w:rFonts w:cs="Times New Roman"/>
                <w:sz w:val="20"/>
                <w:szCs w:val="20"/>
              </w:rPr>
              <w:t>位置：位于黑海西北部一个宽阔的陆架，</w:t>
            </w:r>
            <w:r w:rsidR="00B81FDB" w:rsidRPr="00F168DB">
              <w:rPr>
                <w:rFonts w:cs="Times New Roman"/>
                <w:sz w:val="20"/>
                <w:szCs w:val="20"/>
              </w:rPr>
              <w:t>水深</w:t>
            </w:r>
            <w:r w:rsidR="00B81FDB" w:rsidRPr="00F168DB">
              <w:rPr>
                <w:rFonts w:cs="Times New Roman"/>
                <w:sz w:val="20"/>
                <w:szCs w:val="20"/>
              </w:rPr>
              <w:t>25</w:t>
            </w:r>
            <w:r w:rsidR="00B81FDB" w:rsidRPr="00F168DB">
              <w:rPr>
                <w:rFonts w:cs="Times New Roman"/>
                <w:sz w:val="20"/>
                <w:szCs w:val="20"/>
              </w:rPr>
              <w:t>至</w:t>
            </w:r>
            <w:r w:rsidR="00B81FDB" w:rsidRPr="00F168DB">
              <w:rPr>
                <w:rFonts w:cs="Times New Roman"/>
                <w:sz w:val="20"/>
                <w:szCs w:val="20"/>
              </w:rPr>
              <w:t>50</w:t>
            </w:r>
            <w:r w:rsidR="00B81FDB" w:rsidRPr="00F168DB">
              <w:rPr>
                <w:rFonts w:cs="Times New Roman"/>
                <w:sz w:val="20"/>
                <w:szCs w:val="20"/>
              </w:rPr>
              <w:t>米，</w:t>
            </w:r>
            <w:r w:rsidRPr="00F168DB">
              <w:rPr>
                <w:rFonts w:cs="Times New Roman"/>
                <w:sz w:val="20"/>
                <w:szCs w:val="20"/>
              </w:rPr>
              <w:t>坐标为：北纬</w:t>
            </w:r>
            <w:r w:rsidRPr="00F168DB">
              <w:rPr>
                <w:rFonts w:cs="Times New Roman"/>
                <w:sz w:val="20"/>
                <w:szCs w:val="20"/>
              </w:rPr>
              <w:t>45°18'25''</w:t>
            </w:r>
            <w:r w:rsidRPr="00F168DB">
              <w:rPr>
                <w:rFonts w:cs="Times New Roman"/>
                <w:sz w:val="20"/>
                <w:szCs w:val="20"/>
              </w:rPr>
              <w:t>，东经</w:t>
            </w:r>
            <w:r w:rsidRPr="00F168DB">
              <w:rPr>
                <w:rFonts w:cs="Times New Roman"/>
                <w:sz w:val="20"/>
                <w:szCs w:val="20"/>
              </w:rPr>
              <w:t>30°42'26''</w:t>
            </w:r>
            <w:r w:rsidRPr="00F168DB">
              <w:rPr>
                <w:rFonts w:cs="Times New Roman"/>
                <w:sz w:val="20"/>
                <w:szCs w:val="20"/>
              </w:rPr>
              <w:t>；北纬</w:t>
            </w:r>
            <w:r w:rsidRPr="00F168DB">
              <w:rPr>
                <w:rFonts w:cs="Times New Roman"/>
                <w:sz w:val="20"/>
                <w:szCs w:val="20"/>
              </w:rPr>
              <w:t>45°54'42''</w:t>
            </w:r>
            <w:r w:rsidRPr="00F168DB">
              <w:rPr>
                <w:rFonts w:cs="Times New Roman"/>
                <w:sz w:val="20"/>
                <w:szCs w:val="20"/>
              </w:rPr>
              <w:t>，东经</w:t>
            </w:r>
            <w:r w:rsidRPr="00F168DB">
              <w:rPr>
                <w:rFonts w:cs="Times New Roman"/>
                <w:sz w:val="20"/>
                <w:szCs w:val="20"/>
              </w:rPr>
              <w:t xml:space="preserve">30°55'05'' </w:t>
            </w:r>
            <w:r w:rsidRPr="00F168DB">
              <w:rPr>
                <w:rFonts w:cs="Times New Roman"/>
                <w:sz w:val="20"/>
                <w:szCs w:val="20"/>
              </w:rPr>
              <w:t>；北纬</w:t>
            </w:r>
            <w:r w:rsidRPr="00F168DB">
              <w:rPr>
                <w:rFonts w:cs="Times New Roman"/>
                <w:sz w:val="20"/>
                <w:szCs w:val="20"/>
              </w:rPr>
              <w:t>46°01'53''</w:t>
            </w:r>
            <w:r w:rsidRPr="00F168DB">
              <w:rPr>
                <w:rFonts w:cs="Times New Roman"/>
                <w:sz w:val="20"/>
                <w:szCs w:val="20"/>
              </w:rPr>
              <w:t>，东经</w:t>
            </w:r>
            <w:r w:rsidRPr="00F168DB">
              <w:rPr>
                <w:rFonts w:cs="Times New Roman"/>
                <w:sz w:val="20"/>
                <w:szCs w:val="20"/>
              </w:rPr>
              <w:t xml:space="preserve">31°10'40'' </w:t>
            </w:r>
            <w:r w:rsidRPr="00F168DB">
              <w:rPr>
                <w:rFonts w:cs="Times New Roman"/>
                <w:sz w:val="20"/>
                <w:szCs w:val="20"/>
              </w:rPr>
              <w:t>；北纬</w:t>
            </w:r>
            <w:r w:rsidRPr="00F168DB">
              <w:rPr>
                <w:rFonts w:cs="Times New Roman"/>
                <w:sz w:val="20"/>
                <w:szCs w:val="20"/>
              </w:rPr>
              <w:t>45°З1'05''</w:t>
            </w:r>
            <w:r w:rsidRPr="00F168DB">
              <w:rPr>
                <w:rFonts w:cs="Times New Roman"/>
                <w:sz w:val="20"/>
                <w:szCs w:val="20"/>
              </w:rPr>
              <w:t>，东经</w:t>
            </w:r>
            <w:r w:rsidRPr="00F168DB">
              <w:rPr>
                <w:rFonts w:cs="Times New Roman"/>
                <w:sz w:val="20"/>
                <w:szCs w:val="20"/>
              </w:rPr>
              <w:t xml:space="preserve">31°42'56'' </w:t>
            </w:r>
            <w:r w:rsidRPr="00F168DB">
              <w:rPr>
                <w:rFonts w:cs="Times New Roman"/>
                <w:sz w:val="20"/>
                <w:szCs w:val="20"/>
              </w:rPr>
              <w:t>；北纬</w:t>
            </w:r>
            <w:r w:rsidRPr="00F168DB">
              <w:rPr>
                <w:rFonts w:cs="Times New Roman"/>
                <w:sz w:val="20"/>
                <w:szCs w:val="20"/>
              </w:rPr>
              <w:t>45°17'41''</w:t>
            </w:r>
            <w:r w:rsidRPr="00F168DB">
              <w:rPr>
                <w:rFonts w:cs="Times New Roman"/>
                <w:sz w:val="20"/>
                <w:szCs w:val="20"/>
              </w:rPr>
              <w:t>，东经</w:t>
            </w:r>
            <w:r w:rsidRPr="00F168DB">
              <w:rPr>
                <w:rFonts w:cs="Times New Roman"/>
                <w:sz w:val="20"/>
                <w:szCs w:val="20"/>
              </w:rPr>
              <w:t xml:space="preserve">31°23'20'' </w:t>
            </w:r>
            <w:r w:rsidRPr="00F168DB">
              <w:rPr>
                <w:rFonts w:cs="Times New Roman"/>
                <w:sz w:val="20"/>
                <w:szCs w:val="20"/>
              </w:rPr>
              <w:t>。</w:t>
            </w:r>
          </w:p>
          <w:p w14:paraId="181B010C" w14:textId="1B6B9735" w:rsidR="00ED192C" w:rsidRPr="00F168DB" w:rsidRDefault="00ED192C" w:rsidP="00BD7CA1">
            <w:pPr>
              <w:pStyle w:val="ListParagraph"/>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Times New Roman"/>
                <w:sz w:val="20"/>
                <w:szCs w:val="20"/>
              </w:rPr>
            </w:pPr>
            <w:r w:rsidRPr="00F168DB">
              <w:rPr>
                <w:rFonts w:cs="Times New Roman"/>
                <w:sz w:val="20"/>
                <w:szCs w:val="20"/>
              </w:rPr>
              <w:t>泽尔诺夫育叶藻场是一种独特的自然现象</w:t>
            </w:r>
            <w:r w:rsidR="00B81FDB" w:rsidRPr="00F168DB">
              <w:rPr>
                <w:rFonts w:cs="Times New Roman"/>
                <w:sz w:val="20"/>
                <w:szCs w:val="20"/>
              </w:rPr>
              <w:t>——</w:t>
            </w:r>
            <w:r w:rsidRPr="00F168DB">
              <w:rPr>
                <w:rFonts w:cs="Times New Roman"/>
                <w:sz w:val="20"/>
                <w:szCs w:val="20"/>
              </w:rPr>
              <w:t>以红藻（</w:t>
            </w:r>
            <w:proofErr w:type="spellStart"/>
            <w:r w:rsidRPr="00F168DB">
              <w:rPr>
                <w:rFonts w:cs="Times New Roman"/>
                <w:sz w:val="20"/>
                <w:szCs w:val="20"/>
              </w:rPr>
              <w:t>Phyllophoraceae</w:t>
            </w:r>
            <w:proofErr w:type="spellEnd"/>
            <w:r w:rsidRPr="00F168DB">
              <w:rPr>
                <w:rFonts w:cs="Times New Roman"/>
                <w:sz w:val="20"/>
                <w:szCs w:val="20"/>
              </w:rPr>
              <w:t>）为主的海藻集中出现在这里。</w:t>
            </w:r>
            <w:r w:rsidRPr="00F168DB">
              <w:rPr>
                <w:rFonts w:cs="Times New Roman"/>
                <w:sz w:val="20"/>
                <w:szCs w:val="20"/>
              </w:rPr>
              <w:t xml:space="preserve"> </w:t>
            </w:r>
            <w:r w:rsidRPr="00F168DB">
              <w:rPr>
                <w:rFonts w:cs="Times New Roman"/>
                <w:sz w:val="20"/>
                <w:szCs w:val="20"/>
              </w:rPr>
              <w:t>该区是许多无脊椎动物和鱼类的重要栖息地。位于黑海环流两个分支之间第聂伯河古河床拥有大型水生植物群。主要沉积物为贝壳灰岩、淤泥贝壳灰岩、贝壳淤泥。这里的生态系统状态是整个黑海西北部生态系统状态的指标。</w:t>
            </w:r>
          </w:p>
        </w:tc>
        <w:tc>
          <w:tcPr>
            <w:tcW w:w="506" w:type="dxa"/>
            <w:vAlign w:val="center"/>
          </w:tcPr>
          <w:p w14:paraId="5F03EF1E"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34F92FDC"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56ADDC38"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66E62D41"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2762F972"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1B08544C" w14:textId="77777777" w:rsidR="00ED192C" w:rsidRPr="00F168DB" w:rsidRDefault="00ED192C" w:rsidP="004C4659">
            <w:pPr>
              <w:snapToGrid w:val="0"/>
              <w:jc w:val="center"/>
              <w:rPr>
                <w:rFonts w:cs="Times New Roman"/>
              </w:rPr>
            </w:pPr>
            <w:r w:rsidRPr="00F168DB">
              <w:rPr>
                <w:rFonts w:cs="Times New Roman"/>
              </w:rPr>
              <w:t>H</w:t>
            </w:r>
          </w:p>
        </w:tc>
        <w:tc>
          <w:tcPr>
            <w:tcW w:w="507" w:type="dxa"/>
            <w:vAlign w:val="center"/>
          </w:tcPr>
          <w:p w14:paraId="29969ED5" w14:textId="77777777" w:rsidR="00ED192C" w:rsidRPr="00F168DB" w:rsidRDefault="00ED192C" w:rsidP="004C4659">
            <w:pPr>
              <w:snapToGrid w:val="0"/>
              <w:jc w:val="center"/>
              <w:rPr>
                <w:rFonts w:cs="Times New Roman"/>
              </w:rPr>
            </w:pPr>
            <w:r w:rsidRPr="00F168DB">
              <w:rPr>
                <w:rFonts w:cs="Times New Roman"/>
              </w:rPr>
              <w:t>L</w:t>
            </w:r>
          </w:p>
        </w:tc>
      </w:tr>
      <w:tr w:rsidR="00ED192C" w:rsidRPr="00F168DB" w14:paraId="2F406C48" w14:textId="77777777" w:rsidTr="004C4659">
        <w:tc>
          <w:tcPr>
            <w:tcW w:w="9687" w:type="dxa"/>
            <w:shd w:val="clear" w:color="auto" w:fill="auto"/>
          </w:tcPr>
          <w:p w14:paraId="5ABE3DAE" w14:textId="77777777" w:rsidR="00ED192C" w:rsidRPr="00F168DB" w:rsidRDefault="00ED192C" w:rsidP="00BD7CA1">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Times New Roman"/>
                <w:b/>
                <w:sz w:val="20"/>
                <w:szCs w:val="20"/>
              </w:rPr>
            </w:pPr>
            <w:r w:rsidRPr="00F168DB">
              <w:rPr>
                <w:rFonts w:cs="Times New Roman"/>
                <w:b/>
                <w:sz w:val="20"/>
                <w:szCs w:val="20"/>
              </w:rPr>
              <w:t>小育叶藻场</w:t>
            </w:r>
          </w:p>
          <w:p w14:paraId="4F511D2B" w14:textId="24902212" w:rsidR="00ED192C" w:rsidRPr="00F168DB" w:rsidRDefault="00ED192C" w:rsidP="00BD7CA1">
            <w:pPr>
              <w:pStyle w:val="ListParagraph"/>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Times New Roman"/>
                <w:sz w:val="20"/>
                <w:szCs w:val="20"/>
              </w:rPr>
            </w:pPr>
            <w:r w:rsidRPr="00F168DB">
              <w:rPr>
                <w:rFonts w:cs="Times New Roman"/>
                <w:sz w:val="20"/>
                <w:szCs w:val="20"/>
              </w:rPr>
              <w:t>位置：小育叶藻场位于</w:t>
            </w:r>
            <w:r w:rsidRPr="00F168DB">
              <w:rPr>
                <w:rStyle w:val="st"/>
                <w:rFonts w:cs="Times New Roman"/>
                <w:sz w:val="20"/>
                <w:szCs w:val="20"/>
              </w:rPr>
              <w:t>卡尔</w:t>
            </w:r>
            <w:r w:rsidRPr="00F168DB">
              <w:rPr>
                <w:rStyle w:val="Emphasis"/>
                <w:rFonts w:cs="Times New Roman"/>
                <w:sz w:val="20"/>
                <w:szCs w:val="20"/>
              </w:rPr>
              <w:t>基尼</w:t>
            </w:r>
            <w:r w:rsidRPr="00F168DB">
              <w:rPr>
                <w:rFonts w:cs="Times New Roman"/>
                <w:sz w:val="20"/>
                <w:szCs w:val="20"/>
              </w:rPr>
              <w:t>湾。</w:t>
            </w:r>
            <w:r w:rsidRPr="00F168DB">
              <w:rPr>
                <w:rStyle w:val="st"/>
                <w:rFonts w:cs="Times New Roman"/>
                <w:sz w:val="20"/>
                <w:szCs w:val="20"/>
              </w:rPr>
              <w:t>卡尔</w:t>
            </w:r>
            <w:r w:rsidRPr="00F168DB">
              <w:rPr>
                <w:rStyle w:val="Emphasis"/>
                <w:rFonts w:cs="Times New Roman"/>
                <w:sz w:val="20"/>
                <w:szCs w:val="20"/>
              </w:rPr>
              <w:t>基尼</w:t>
            </w:r>
            <w:r w:rsidRPr="00F168DB">
              <w:rPr>
                <w:rFonts w:cs="Times New Roman"/>
                <w:sz w:val="20"/>
                <w:szCs w:val="20"/>
              </w:rPr>
              <w:t>湾是黑海最大的海湾，</w:t>
            </w:r>
            <w:r w:rsidR="00D36CE4" w:rsidRPr="00F168DB">
              <w:rPr>
                <w:rFonts w:cs="Times New Roman"/>
                <w:sz w:val="20"/>
                <w:szCs w:val="20"/>
              </w:rPr>
              <w:t>位于</w:t>
            </w:r>
            <w:r w:rsidRPr="00F168DB">
              <w:rPr>
                <w:rFonts w:cs="Times New Roman"/>
                <w:sz w:val="20"/>
                <w:szCs w:val="20"/>
              </w:rPr>
              <w:t>克里米亚半岛西北海岸与赫尔松州海岸之间，被</w:t>
            </w:r>
            <w:r w:rsidRPr="00F168DB">
              <w:rPr>
                <w:rStyle w:val="st"/>
                <w:rFonts w:cs="Times New Roman"/>
                <w:sz w:val="20"/>
                <w:szCs w:val="20"/>
              </w:rPr>
              <w:t>贾雷尔加奇岛</w:t>
            </w:r>
            <w:r w:rsidRPr="00F168DB">
              <w:rPr>
                <w:rFonts w:cs="Times New Roman"/>
                <w:sz w:val="20"/>
                <w:szCs w:val="20"/>
              </w:rPr>
              <w:t>和</w:t>
            </w:r>
            <w:r w:rsidRPr="00F168DB">
              <w:rPr>
                <w:rStyle w:val="Emphasis"/>
                <w:rFonts w:cs="Times New Roman"/>
                <w:sz w:val="20"/>
                <w:szCs w:val="20"/>
              </w:rPr>
              <w:t>坚德罗夫</w:t>
            </w:r>
            <w:r w:rsidRPr="00F168DB">
              <w:rPr>
                <w:rFonts w:cs="Times New Roman"/>
                <w:sz w:val="20"/>
                <w:szCs w:val="20"/>
              </w:rPr>
              <w:t>沙嘴环抱。</w:t>
            </w:r>
          </w:p>
          <w:p w14:paraId="75D8D61B" w14:textId="77777777" w:rsidR="00ED192C" w:rsidRPr="00F168DB" w:rsidRDefault="00ED192C" w:rsidP="00BD7CA1">
            <w:pPr>
              <w:pStyle w:val="ListParagraph"/>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Times New Roman"/>
                <w:sz w:val="20"/>
                <w:szCs w:val="20"/>
              </w:rPr>
            </w:pPr>
            <w:r w:rsidRPr="00F168DB">
              <w:rPr>
                <w:rFonts w:cs="Times New Roman"/>
                <w:sz w:val="20"/>
                <w:szCs w:val="20"/>
              </w:rPr>
              <w:t>育叶藻是红藻类，具有商业价值，从中采集和提取红藻琼脂。也是藻类进行光合作用产生氧气的重要来源。黑海西北部的育叶藻场生长着特有动物群落，包括</w:t>
            </w:r>
            <w:r w:rsidRPr="00F168DB">
              <w:rPr>
                <w:rFonts w:cs="Times New Roman"/>
                <w:sz w:val="20"/>
                <w:szCs w:val="20"/>
              </w:rPr>
              <w:t>110</w:t>
            </w:r>
            <w:r w:rsidRPr="00F168DB">
              <w:rPr>
                <w:rFonts w:cs="Times New Roman"/>
                <w:sz w:val="20"/>
                <w:szCs w:val="20"/>
              </w:rPr>
              <w:t>多种无脊椎动物和</w:t>
            </w:r>
            <w:r w:rsidRPr="00F168DB">
              <w:rPr>
                <w:rFonts w:cs="Times New Roman"/>
                <w:sz w:val="20"/>
                <w:szCs w:val="20"/>
              </w:rPr>
              <w:t>47</w:t>
            </w:r>
            <w:r w:rsidRPr="00F168DB">
              <w:rPr>
                <w:rFonts w:cs="Times New Roman"/>
                <w:sz w:val="20"/>
                <w:szCs w:val="20"/>
              </w:rPr>
              <w:t>种鱼类。许多物种进化出一种微红色，特为在藻内伪装自己。</w:t>
            </w:r>
          </w:p>
        </w:tc>
        <w:tc>
          <w:tcPr>
            <w:tcW w:w="506" w:type="dxa"/>
            <w:vAlign w:val="center"/>
          </w:tcPr>
          <w:p w14:paraId="1A9AC1B2"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3E05951E"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7736765D"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7F67BF26" w14:textId="77777777" w:rsidR="00ED192C" w:rsidRPr="00F168DB" w:rsidRDefault="00ED192C" w:rsidP="004C4659">
            <w:pPr>
              <w:snapToGrid w:val="0"/>
              <w:jc w:val="center"/>
              <w:rPr>
                <w:rFonts w:cs="Times New Roman"/>
              </w:rPr>
            </w:pPr>
            <w:r w:rsidRPr="00F168DB">
              <w:rPr>
                <w:rFonts w:cs="Times New Roman"/>
              </w:rPr>
              <w:t>M</w:t>
            </w:r>
          </w:p>
        </w:tc>
        <w:tc>
          <w:tcPr>
            <w:tcW w:w="506" w:type="dxa"/>
            <w:vAlign w:val="center"/>
          </w:tcPr>
          <w:p w14:paraId="4A1D0E43" w14:textId="77777777" w:rsidR="00ED192C" w:rsidRPr="00F168DB" w:rsidRDefault="00ED192C" w:rsidP="004C4659">
            <w:pPr>
              <w:snapToGrid w:val="0"/>
              <w:jc w:val="center"/>
              <w:rPr>
                <w:rFonts w:cs="Times New Roman"/>
              </w:rPr>
            </w:pPr>
            <w:r w:rsidRPr="00F168DB">
              <w:rPr>
                <w:rFonts w:cs="Times New Roman"/>
              </w:rPr>
              <w:t>L</w:t>
            </w:r>
          </w:p>
        </w:tc>
        <w:tc>
          <w:tcPr>
            <w:tcW w:w="506" w:type="dxa"/>
            <w:vAlign w:val="center"/>
          </w:tcPr>
          <w:p w14:paraId="57B90B1D" w14:textId="77777777" w:rsidR="00ED192C" w:rsidRPr="00F168DB" w:rsidRDefault="00ED192C" w:rsidP="004C4659">
            <w:pPr>
              <w:snapToGrid w:val="0"/>
              <w:jc w:val="center"/>
              <w:rPr>
                <w:rFonts w:cs="Times New Roman"/>
              </w:rPr>
            </w:pPr>
            <w:r w:rsidRPr="00F168DB">
              <w:rPr>
                <w:rFonts w:cs="Times New Roman"/>
              </w:rPr>
              <w:t>H</w:t>
            </w:r>
          </w:p>
        </w:tc>
        <w:tc>
          <w:tcPr>
            <w:tcW w:w="507" w:type="dxa"/>
            <w:vAlign w:val="center"/>
          </w:tcPr>
          <w:p w14:paraId="70EC2B27" w14:textId="77777777" w:rsidR="00ED192C" w:rsidRPr="00F168DB" w:rsidRDefault="00ED192C" w:rsidP="004C4659">
            <w:pPr>
              <w:snapToGrid w:val="0"/>
              <w:jc w:val="center"/>
              <w:rPr>
                <w:rFonts w:cs="Times New Roman"/>
              </w:rPr>
            </w:pPr>
            <w:r w:rsidRPr="00F168DB">
              <w:rPr>
                <w:rFonts w:cs="Times New Roman"/>
              </w:rPr>
              <w:t>M</w:t>
            </w:r>
          </w:p>
        </w:tc>
      </w:tr>
      <w:tr w:rsidR="00ED192C" w:rsidRPr="00F168DB" w14:paraId="24CC8391" w14:textId="77777777" w:rsidTr="004C4659">
        <w:tc>
          <w:tcPr>
            <w:tcW w:w="9687" w:type="dxa"/>
            <w:shd w:val="clear" w:color="auto" w:fill="auto"/>
          </w:tcPr>
          <w:p w14:paraId="5586DC66" w14:textId="77777777" w:rsidR="00ED192C" w:rsidRPr="00F168DB" w:rsidRDefault="00ED192C" w:rsidP="00BD7CA1">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Times New Roman"/>
                <w:b/>
                <w:sz w:val="20"/>
                <w:szCs w:val="20"/>
              </w:rPr>
            </w:pPr>
            <w:r w:rsidRPr="00F168DB">
              <w:rPr>
                <w:rStyle w:val="st"/>
                <w:rFonts w:cs="Times New Roman"/>
                <w:b/>
                <w:sz w:val="20"/>
                <w:szCs w:val="20"/>
              </w:rPr>
              <w:t>巴拉克拉瓦</w:t>
            </w:r>
          </w:p>
          <w:p w14:paraId="31C21184" w14:textId="77777777" w:rsidR="00ED192C" w:rsidRPr="00F168DB" w:rsidRDefault="00ED192C" w:rsidP="00BD7CA1">
            <w:pPr>
              <w:pStyle w:val="ListParagraph"/>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Times New Roman"/>
                <w:sz w:val="20"/>
                <w:szCs w:val="20"/>
              </w:rPr>
            </w:pPr>
            <w:r w:rsidRPr="00F168DB">
              <w:rPr>
                <w:rFonts w:cs="Times New Roman"/>
                <w:sz w:val="20"/>
                <w:szCs w:val="20"/>
              </w:rPr>
              <w:t>位置：位于东经</w:t>
            </w:r>
            <w:r w:rsidRPr="00F168DB">
              <w:rPr>
                <w:rFonts w:cs="Times New Roman"/>
                <w:color w:val="212121"/>
                <w:szCs w:val="22"/>
                <w:lang w:val="tr-TR" w:eastAsia="ja-JP"/>
              </w:rPr>
              <w:t>33º 36’ 12.37”</w:t>
            </w:r>
            <w:r w:rsidRPr="00F168DB">
              <w:rPr>
                <w:rFonts w:cs="Times New Roman"/>
                <w:color w:val="212121"/>
                <w:sz w:val="20"/>
                <w:szCs w:val="20"/>
                <w:lang w:val="tr-TR"/>
              </w:rPr>
              <w:t>，北纬</w:t>
            </w:r>
            <w:r w:rsidRPr="00F168DB">
              <w:rPr>
                <w:rFonts w:cs="Times New Roman"/>
                <w:color w:val="212121"/>
                <w:szCs w:val="22"/>
                <w:lang w:val="tr-TR" w:eastAsia="ja-JP"/>
              </w:rPr>
              <w:t>44º 26’ 32.76”</w:t>
            </w:r>
            <w:r w:rsidRPr="00F168DB">
              <w:rPr>
                <w:rFonts w:cs="Times New Roman"/>
                <w:sz w:val="20"/>
                <w:szCs w:val="20"/>
              </w:rPr>
              <w:t>。位于</w:t>
            </w:r>
            <w:r w:rsidRPr="00F168DB">
              <w:rPr>
                <w:rStyle w:val="st"/>
                <w:rFonts w:cs="Times New Roman"/>
                <w:sz w:val="20"/>
                <w:szCs w:val="20"/>
              </w:rPr>
              <w:t>巴拉克拉瓦</w:t>
            </w:r>
            <w:r w:rsidRPr="00F168DB">
              <w:rPr>
                <w:rFonts w:cs="Times New Roman"/>
                <w:sz w:val="20"/>
                <w:szCs w:val="20"/>
              </w:rPr>
              <w:t>湾外</w:t>
            </w:r>
            <w:proofErr w:type="spellStart"/>
            <w:r w:rsidRPr="00F168DB">
              <w:rPr>
                <w:rFonts w:cs="Times New Roman"/>
                <w:sz w:val="20"/>
                <w:szCs w:val="20"/>
              </w:rPr>
              <w:t>Fiolent</w:t>
            </w:r>
            <w:proofErr w:type="spellEnd"/>
            <w:r w:rsidRPr="00F168DB">
              <w:rPr>
                <w:rFonts w:cs="Times New Roman"/>
                <w:sz w:val="20"/>
                <w:szCs w:val="20"/>
              </w:rPr>
              <w:t>海角和</w:t>
            </w:r>
            <w:proofErr w:type="spellStart"/>
            <w:r w:rsidRPr="00F168DB">
              <w:rPr>
                <w:rFonts w:cs="Times New Roman"/>
                <w:sz w:val="20"/>
                <w:szCs w:val="20"/>
              </w:rPr>
              <w:t>Sarych</w:t>
            </w:r>
            <w:proofErr w:type="spellEnd"/>
            <w:r w:rsidRPr="00F168DB">
              <w:rPr>
                <w:rFonts w:cs="Times New Roman"/>
                <w:sz w:val="20"/>
                <w:szCs w:val="20"/>
              </w:rPr>
              <w:t>海角之间的沿岸水域，水深</w:t>
            </w:r>
            <w:r w:rsidRPr="00F168DB">
              <w:rPr>
                <w:rFonts w:cs="Times New Roman"/>
                <w:sz w:val="20"/>
                <w:szCs w:val="20"/>
              </w:rPr>
              <w:t>0</w:t>
            </w:r>
            <w:r w:rsidRPr="00F168DB">
              <w:rPr>
                <w:rFonts w:cs="Times New Roman"/>
                <w:sz w:val="20"/>
                <w:szCs w:val="20"/>
              </w:rPr>
              <w:t>至</w:t>
            </w:r>
            <w:r w:rsidRPr="00F168DB">
              <w:rPr>
                <w:rFonts w:cs="Times New Roman"/>
                <w:sz w:val="20"/>
                <w:szCs w:val="20"/>
              </w:rPr>
              <w:t>70</w:t>
            </w:r>
            <w:r w:rsidRPr="00F168DB">
              <w:rPr>
                <w:rFonts w:cs="Times New Roman"/>
                <w:sz w:val="20"/>
                <w:szCs w:val="20"/>
              </w:rPr>
              <w:t>米。</w:t>
            </w:r>
          </w:p>
          <w:p w14:paraId="7D26D455" w14:textId="77777777" w:rsidR="00ED192C" w:rsidRPr="00F168DB" w:rsidRDefault="00ED192C" w:rsidP="00BD7CA1">
            <w:pPr>
              <w:pStyle w:val="ListParagraph"/>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Times New Roman"/>
                <w:sz w:val="20"/>
                <w:szCs w:val="20"/>
                <w:lang w:val="en-US"/>
              </w:rPr>
            </w:pPr>
            <w:r w:rsidRPr="00F168DB">
              <w:rPr>
                <w:rFonts w:cs="Times New Roman"/>
                <w:sz w:val="20"/>
                <w:szCs w:val="20"/>
              </w:rPr>
              <w:t>该区是黑海鲸目动物分布热点区，被指定为《</w:t>
            </w:r>
            <w:r w:rsidRPr="00F168DB">
              <w:rPr>
                <w:rStyle w:val="ng-binding"/>
                <w:rFonts w:cs="Times New Roman"/>
                <w:sz w:val="20"/>
                <w:szCs w:val="20"/>
              </w:rPr>
              <w:t>关于养护黑海、地中海和毗连大西洋海域鲸目动物的协定</w:t>
            </w:r>
            <w:r w:rsidRPr="00F168DB">
              <w:rPr>
                <w:rFonts w:cs="Times New Roman"/>
                <w:sz w:val="20"/>
                <w:szCs w:val="20"/>
              </w:rPr>
              <w:t>》鲸目动物重要栖息地。它是被列入《</w:t>
            </w:r>
            <w:r w:rsidRPr="00F168DB">
              <w:rPr>
                <w:rStyle w:val="ng-binding"/>
                <w:rFonts w:cs="Times New Roman"/>
                <w:sz w:val="20"/>
                <w:szCs w:val="20"/>
              </w:rPr>
              <w:t>自然保护联盟濒临灭绝物种红色名录》的</w:t>
            </w:r>
            <w:r w:rsidRPr="00F168DB">
              <w:rPr>
                <w:rFonts w:cs="Times New Roman"/>
                <w:sz w:val="20"/>
                <w:szCs w:val="20"/>
              </w:rPr>
              <w:t>两种鲸目物种即黑海港湾鼠</w:t>
            </w:r>
            <w:r w:rsidRPr="00F168DB">
              <w:rPr>
                <w:rFonts w:cs="Times New Roman"/>
                <w:sz w:val="20"/>
                <w:szCs w:val="20"/>
              </w:rPr>
              <w:lastRenderedPageBreak/>
              <w:t>海豚（</w:t>
            </w:r>
            <w:proofErr w:type="spellStart"/>
            <w:r w:rsidRPr="00F168DB">
              <w:rPr>
                <w:rFonts w:cs="Times New Roman"/>
                <w:sz w:val="20"/>
                <w:szCs w:val="20"/>
              </w:rPr>
              <w:t>Phocoena</w:t>
            </w:r>
            <w:proofErr w:type="spellEnd"/>
            <w:r w:rsidRPr="00F168DB">
              <w:rPr>
                <w:rFonts w:cs="Times New Roman"/>
                <w:sz w:val="20"/>
                <w:szCs w:val="20"/>
              </w:rPr>
              <w:t xml:space="preserve"> </w:t>
            </w:r>
            <w:proofErr w:type="spellStart"/>
            <w:r w:rsidRPr="00F168DB">
              <w:rPr>
                <w:rFonts w:cs="Times New Roman"/>
                <w:sz w:val="20"/>
                <w:szCs w:val="20"/>
              </w:rPr>
              <w:t>phocoena</w:t>
            </w:r>
            <w:proofErr w:type="spellEnd"/>
            <w:r w:rsidRPr="00F168DB">
              <w:rPr>
                <w:rFonts w:cs="Times New Roman"/>
                <w:sz w:val="20"/>
                <w:szCs w:val="20"/>
              </w:rPr>
              <w:t xml:space="preserve"> </w:t>
            </w:r>
            <w:proofErr w:type="spellStart"/>
            <w:r w:rsidRPr="00F168DB">
              <w:rPr>
                <w:rFonts w:cs="Times New Roman"/>
                <w:sz w:val="20"/>
                <w:szCs w:val="20"/>
              </w:rPr>
              <w:t>relicta</w:t>
            </w:r>
            <w:proofErr w:type="spellEnd"/>
            <w:r w:rsidRPr="00F168DB">
              <w:rPr>
                <w:rFonts w:cs="Times New Roman"/>
                <w:sz w:val="20"/>
                <w:szCs w:val="20"/>
              </w:rPr>
              <w:t>）和黑海</w:t>
            </w:r>
            <w:r w:rsidRPr="00F168DB">
              <w:rPr>
                <w:rStyle w:val="st"/>
                <w:rFonts w:cs="Times New Roman"/>
                <w:sz w:val="20"/>
                <w:szCs w:val="20"/>
              </w:rPr>
              <w:t>瓶鼻</w:t>
            </w:r>
            <w:r w:rsidRPr="00F168DB">
              <w:rPr>
                <w:rFonts w:cs="Times New Roman"/>
                <w:sz w:val="20"/>
                <w:szCs w:val="20"/>
              </w:rPr>
              <w:t>海豚（</w:t>
            </w:r>
            <w:proofErr w:type="spellStart"/>
            <w:r w:rsidRPr="00F168DB">
              <w:rPr>
                <w:rFonts w:cs="Times New Roman"/>
                <w:sz w:val="20"/>
                <w:szCs w:val="20"/>
              </w:rPr>
              <w:t>Tursiops</w:t>
            </w:r>
            <w:proofErr w:type="spellEnd"/>
            <w:r w:rsidRPr="00F168DB">
              <w:rPr>
                <w:rFonts w:cs="Times New Roman"/>
                <w:sz w:val="20"/>
                <w:szCs w:val="20"/>
              </w:rPr>
              <w:t xml:space="preserve"> </w:t>
            </w:r>
            <w:proofErr w:type="spellStart"/>
            <w:r w:rsidRPr="00F168DB">
              <w:rPr>
                <w:rFonts w:cs="Times New Roman"/>
                <w:sz w:val="20"/>
                <w:szCs w:val="20"/>
              </w:rPr>
              <w:t>truncatus</w:t>
            </w:r>
            <w:proofErr w:type="spellEnd"/>
            <w:r w:rsidRPr="00F168DB">
              <w:rPr>
                <w:rFonts w:cs="Times New Roman"/>
                <w:sz w:val="20"/>
                <w:szCs w:val="20"/>
              </w:rPr>
              <w:t xml:space="preserve"> </w:t>
            </w:r>
            <w:proofErr w:type="spellStart"/>
            <w:r w:rsidRPr="00F168DB">
              <w:rPr>
                <w:rFonts w:cs="Times New Roman"/>
                <w:sz w:val="20"/>
                <w:szCs w:val="20"/>
              </w:rPr>
              <w:t>ponticus</w:t>
            </w:r>
            <w:proofErr w:type="spellEnd"/>
            <w:r w:rsidRPr="00F168DB">
              <w:rPr>
                <w:rFonts w:cs="Times New Roman"/>
                <w:sz w:val="20"/>
                <w:szCs w:val="20"/>
              </w:rPr>
              <w:t>）的重要栖息地，为其提供繁殖和摄食场所。</w:t>
            </w:r>
          </w:p>
        </w:tc>
        <w:tc>
          <w:tcPr>
            <w:tcW w:w="506" w:type="dxa"/>
            <w:vAlign w:val="center"/>
          </w:tcPr>
          <w:p w14:paraId="55ACC9D9" w14:textId="77777777" w:rsidR="00ED192C" w:rsidRPr="00F168DB" w:rsidRDefault="00ED192C" w:rsidP="004C4659">
            <w:pPr>
              <w:snapToGrid w:val="0"/>
              <w:jc w:val="center"/>
              <w:rPr>
                <w:rFonts w:cs="Times New Roman"/>
              </w:rPr>
            </w:pPr>
            <w:r w:rsidRPr="00F168DB">
              <w:rPr>
                <w:rFonts w:cs="Times New Roman"/>
              </w:rPr>
              <w:lastRenderedPageBreak/>
              <w:t>H</w:t>
            </w:r>
          </w:p>
        </w:tc>
        <w:tc>
          <w:tcPr>
            <w:tcW w:w="506" w:type="dxa"/>
            <w:vAlign w:val="center"/>
          </w:tcPr>
          <w:p w14:paraId="60C8652B"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02DE0C93"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1B9510BD"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40AFD204" w14:textId="77777777" w:rsidR="00ED192C" w:rsidRPr="00F168DB" w:rsidRDefault="00ED192C" w:rsidP="004C4659">
            <w:pPr>
              <w:snapToGrid w:val="0"/>
              <w:jc w:val="center"/>
              <w:rPr>
                <w:rFonts w:cs="Times New Roman"/>
              </w:rPr>
            </w:pPr>
            <w:r w:rsidRPr="00F168DB">
              <w:rPr>
                <w:rFonts w:cs="Times New Roman"/>
              </w:rPr>
              <w:t>M</w:t>
            </w:r>
          </w:p>
        </w:tc>
        <w:tc>
          <w:tcPr>
            <w:tcW w:w="506" w:type="dxa"/>
            <w:vAlign w:val="center"/>
          </w:tcPr>
          <w:p w14:paraId="3418CC81" w14:textId="77777777" w:rsidR="00ED192C" w:rsidRPr="00F168DB" w:rsidRDefault="00ED192C" w:rsidP="004C4659">
            <w:pPr>
              <w:snapToGrid w:val="0"/>
              <w:jc w:val="center"/>
              <w:rPr>
                <w:rFonts w:cs="Times New Roman"/>
              </w:rPr>
            </w:pPr>
            <w:r w:rsidRPr="00F168DB">
              <w:rPr>
                <w:rFonts w:cs="Times New Roman"/>
              </w:rPr>
              <w:t>H</w:t>
            </w:r>
          </w:p>
        </w:tc>
        <w:tc>
          <w:tcPr>
            <w:tcW w:w="507" w:type="dxa"/>
            <w:vAlign w:val="center"/>
          </w:tcPr>
          <w:p w14:paraId="366A3DAA" w14:textId="77777777" w:rsidR="00ED192C" w:rsidRPr="00F168DB" w:rsidRDefault="00ED192C" w:rsidP="004C4659">
            <w:pPr>
              <w:snapToGrid w:val="0"/>
              <w:jc w:val="center"/>
              <w:rPr>
                <w:rFonts w:cs="Times New Roman"/>
              </w:rPr>
            </w:pPr>
            <w:r w:rsidRPr="00F168DB">
              <w:rPr>
                <w:rFonts w:cs="Times New Roman"/>
              </w:rPr>
              <w:t>M</w:t>
            </w:r>
          </w:p>
        </w:tc>
      </w:tr>
      <w:tr w:rsidR="00ED192C" w:rsidRPr="00F168DB" w14:paraId="18A019B6" w14:textId="77777777" w:rsidTr="004C4659">
        <w:tc>
          <w:tcPr>
            <w:tcW w:w="9687" w:type="dxa"/>
            <w:shd w:val="clear" w:color="auto" w:fill="auto"/>
          </w:tcPr>
          <w:p w14:paraId="54E01F3A" w14:textId="77777777" w:rsidR="00ED192C" w:rsidRPr="00F168DB" w:rsidRDefault="00ED192C" w:rsidP="00BD7CA1">
            <w:pPr>
              <w:pStyle w:val="HTMLPreformatted"/>
              <w:numPr>
                <w:ilvl w:val="0"/>
                <w:numId w:val="31"/>
              </w:numPr>
              <w:rPr>
                <w:rFonts w:ascii="Times New Roman" w:eastAsia="SimSun" w:hAnsi="Times New Roman" w:cs="Times New Roman"/>
                <w:b/>
              </w:rPr>
            </w:pPr>
            <w:r w:rsidRPr="00F168DB">
              <w:rPr>
                <w:rStyle w:val="Emphasis"/>
                <w:rFonts w:ascii="Times New Roman" w:eastAsia="SimSun" w:hAnsi="Times New Roman" w:cs="Times New Roman"/>
                <w:b/>
                <w:i w:val="0"/>
              </w:rPr>
              <w:t>雅戈</w:t>
            </w:r>
            <w:r w:rsidRPr="00F168DB">
              <w:rPr>
                <w:rStyle w:val="st"/>
                <w:rFonts w:ascii="Times New Roman" w:eastAsia="SimSun" w:hAnsi="Times New Roman" w:cs="Times New Roman"/>
                <w:b/>
              </w:rPr>
              <w:t>利</w:t>
            </w:r>
            <w:r w:rsidRPr="00F168DB">
              <w:rPr>
                <w:rStyle w:val="Emphasis"/>
                <w:rFonts w:ascii="Times New Roman" w:eastAsia="SimSun" w:hAnsi="Times New Roman" w:cs="Times New Roman"/>
                <w:b/>
                <w:i w:val="0"/>
              </w:rPr>
              <w:t>斯基湾</w:t>
            </w:r>
          </w:p>
          <w:p w14:paraId="351ACDD6" w14:textId="77777777" w:rsidR="00ED192C" w:rsidRPr="00F168DB" w:rsidRDefault="00ED192C" w:rsidP="00BD7CA1">
            <w:pPr>
              <w:pStyle w:val="HTMLPreformatted"/>
              <w:numPr>
                <w:ilvl w:val="0"/>
                <w:numId w:val="35"/>
              </w:numPr>
              <w:rPr>
                <w:rFonts w:ascii="Times New Roman" w:eastAsia="SimSun" w:hAnsi="Times New Roman" w:cs="Times New Roman"/>
              </w:rPr>
            </w:pPr>
            <w:r w:rsidRPr="00F168DB">
              <w:rPr>
                <w:rFonts w:ascii="Times New Roman" w:eastAsia="SimSun" w:hAnsi="Times New Roman" w:cs="Times New Roman"/>
              </w:rPr>
              <w:t>位置：位于乌克兰尼古拉耶夫和赫尔松地区之间的黑海西北部海岸。北部有</w:t>
            </w:r>
            <w:r w:rsidRPr="00F168DB">
              <w:rPr>
                <w:rFonts w:ascii="Times New Roman" w:eastAsia="SimSun" w:hAnsi="Times New Roman" w:cs="Times New Roman"/>
              </w:rPr>
              <w:t>Kinburg</w:t>
            </w:r>
            <w:r w:rsidRPr="00F168DB">
              <w:rPr>
                <w:rFonts w:ascii="Times New Roman" w:eastAsia="SimSun" w:hAnsi="Times New Roman" w:cs="Times New Roman"/>
              </w:rPr>
              <w:t>弯岬，将第聶伯河</w:t>
            </w:r>
            <w:r w:rsidRPr="00F168DB">
              <w:rPr>
                <w:rFonts w:ascii="Times New Roman" w:eastAsia="SimSun" w:hAnsi="Times New Roman" w:cs="Times New Roman"/>
              </w:rPr>
              <w:t>-</w:t>
            </w:r>
            <w:r w:rsidRPr="00F168DB">
              <w:rPr>
                <w:rFonts w:ascii="Times New Roman" w:eastAsia="SimSun" w:hAnsi="Times New Roman" w:cs="Times New Roman"/>
              </w:rPr>
              <w:t>布格河河口隔开。海湾长</w:t>
            </w:r>
            <w:r w:rsidRPr="00F168DB">
              <w:rPr>
                <w:rFonts w:ascii="Times New Roman" w:eastAsia="SimSun" w:hAnsi="Times New Roman" w:cs="Times New Roman"/>
              </w:rPr>
              <w:t>26</w:t>
            </w:r>
            <w:r w:rsidRPr="00F168DB">
              <w:rPr>
                <w:rFonts w:ascii="Times New Roman" w:eastAsia="SimSun" w:hAnsi="Times New Roman" w:cs="Times New Roman"/>
              </w:rPr>
              <w:t>公里，入口宽</w:t>
            </w:r>
            <w:r w:rsidRPr="00F168DB">
              <w:rPr>
                <w:rFonts w:ascii="Times New Roman" w:eastAsia="SimSun" w:hAnsi="Times New Roman" w:cs="Times New Roman"/>
              </w:rPr>
              <w:t>15</w:t>
            </w:r>
            <w:r w:rsidRPr="00F168DB">
              <w:rPr>
                <w:rFonts w:ascii="Times New Roman" w:eastAsia="SimSun" w:hAnsi="Times New Roman" w:cs="Times New Roman"/>
              </w:rPr>
              <w:t>公里。地理坐标：北纬</w:t>
            </w:r>
            <w:r w:rsidRPr="00F168DB">
              <w:rPr>
                <w:rFonts w:ascii="Times New Roman" w:eastAsia="SimSun" w:hAnsi="Times New Roman" w:cs="Times New Roman"/>
                <w:lang w:eastAsia="en-US"/>
              </w:rPr>
              <w:t>46° 29,122' - 46° 19,867'</w:t>
            </w:r>
            <w:r w:rsidRPr="00F168DB">
              <w:rPr>
                <w:rFonts w:ascii="Times New Roman" w:eastAsia="SimSun" w:hAnsi="Times New Roman" w:cs="Times New Roman"/>
              </w:rPr>
              <w:t>、东经</w:t>
            </w:r>
            <w:r w:rsidRPr="00F168DB">
              <w:rPr>
                <w:rFonts w:ascii="Times New Roman" w:eastAsia="SimSun" w:hAnsi="Times New Roman" w:cs="Times New Roman"/>
                <w:lang w:eastAsia="en-US"/>
              </w:rPr>
              <w:t>31° 47,066' - 32° 3,695</w:t>
            </w:r>
            <w:r w:rsidRPr="00F168DB">
              <w:rPr>
                <w:rFonts w:ascii="Times New Roman" w:eastAsia="SimSun" w:hAnsi="Times New Roman" w:cs="Times New Roman"/>
                <w:sz w:val="22"/>
                <w:szCs w:val="22"/>
                <w:lang w:eastAsia="en-US"/>
              </w:rPr>
              <w:t>'</w:t>
            </w:r>
            <w:r w:rsidRPr="00F168DB">
              <w:rPr>
                <w:rFonts w:ascii="Times New Roman" w:eastAsia="SimSun" w:hAnsi="Times New Roman" w:cs="Times New Roman"/>
              </w:rPr>
              <w:t>。</w:t>
            </w:r>
          </w:p>
          <w:p w14:paraId="60575572" w14:textId="15CAC6AE" w:rsidR="00ED192C" w:rsidRPr="00F168DB" w:rsidRDefault="00ED192C" w:rsidP="00BD7CA1">
            <w:pPr>
              <w:pStyle w:val="HTMLPreformatted"/>
              <w:numPr>
                <w:ilvl w:val="0"/>
                <w:numId w:val="35"/>
              </w:numPr>
              <w:rPr>
                <w:rFonts w:ascii="Times New Roman" w:eastAsia="SimSun" w:hAnsi="Times New Roman" w:cs="Times New Roman"/>
              </w:rPr>
            </w:pPr>
            <w:r w:rsidRPr="00F168DB">
              <w:rPr>
                <w:rFonts w:ascii="Times New Roman" w:eastAsia="SimSun" w:hAnsi="Times New Roman" w:cs="Times New Roman"/>
              </w:rPr>
              <w:t>特殊的水文、水化学、水生物学体系使</w:t>
            </w:r>
            <w:r w:rsidRPr="00F168DB">
              <w:rPr>
                <w:rStyle w:val="Emphasis"/>
                <w:rFonts w:ascii="Times New Roman" w:eastAsia="SimSun" w:hAnsi="Times New Roman" w:cs="Times New Roman"/>
                <w:i w:val="0"/>
              </w:rPr>
              <w:t>雅戈</w:t>
            </w:r>
            <w:r w:rsidRPr="00F168DB">
              <w:rPr>
                <w:rStyle w:val="st"/>
                <w:rFonts w:ascii="Times New Roman" w:eastAsia="SimSun" w:hAnsi="Times New Roman" w:cs="Times New Roman"/>
              </w:rPr>
              <w:t>利</w:t>
            </w:r>
            <w:r w:rsidRPr="00F168DB">
              <w:rPr>
                <w:rStyle w:val="Emphasis"/>
                <w:rFonts w:ascii="Times New Roman" w:eastAsia="SimSun" w:hAnsi="Times New Roman" w:cs="Times New Roman"/>
                <w:i w:val="0"/>
              </w:rPr>
              <w:t>斯基</w:t>
            </w:r>
            <w:r w:rsidRPr="00F168DB">
              <w:rPr>
                <w:rFonts w:ascii="Times New Roman" w:eastAsia="SimSun" w:hAnsi="Times New Roman" w:cs="Times New Roman"/>
              </w:rPr>
              <w:t>湾成为黑海西北部的一个独特区域。海湾的海洋</w:t>
            </w:r>
            <w:r w:rsidRPr="00F168DB">
              <w:rPr>
                <w:rFonts w:ascii="Times New Roman" w:eastAsia="SimSun" w:hAnsi="Times New Roman" w:cs="Times New Roman"/>
              </w:rPr>
              <w:t>-</w:t>
            </w:r>
            <w:r w:rsidRPr="00F168DB">
              <w:rPr>
                <w:rFonts w:ascii="Times New Roman" w:eastAsia="SimSun" w:hAnsi="Times New Roman" w:cs="Times New Roman"/>
              </w:rPr>
              <w:t>陆地复合体具有丰富多样的动植物、高度的特有性、独特的地貌和景观，拥有具有国际</w:t>
            </w:r>
            <w:r w:rsidR="000F18C4" w:rsidRPr="00F168DB">
              <w:rPr>
                <w:rFonts w:ascii="Times New Roman" w:eastAsia="SimSun" w:hAnsi="Times New Roman" w:cs="Times New Roman"/>
              </w:rPr>
              <w:t>环境</w:t>
            </w:r>
            <w:r w:rsidRPr="00F168DB">
              <w:rPr>
                <w:rFonts w:ascii="Times New Roman" w:eastAsia="SimSun" w:hAnsi="Times New Roman" w:cs="Times New Roman"/>
              </w:rPr>
              <w:t>重要性</w:t>
            </w:r>
            <w:r w:rsidR="000F18C4" w:rsidRPr="00F168DB">
              <w:rPr>
                <w:rFonts w:ascii="Times New Roman" w:eastAsia="SimSun" w:hAnsi="Times New Roman" w:cs="Times New Roman"/>
              </w:rPr>
              <w:t>的地位</w:t>
            </w:r>
            <w:r w:rsidRPr="00F168DB">
              <w:rPr>
                <w:rFonts w:ascii="Times New Roman" w:eastAsia="SimSun" w:hAnsi="Times New Roman" w:cs="Times New Roman"/>
              </w:rPr>
              <w:t>。海湾的水域是国家自然公园</w:t>
            </w:r>
            <w:r w:rsidRPr="00E163F9">
              <w:rPr>
                <w:rFonts w:ascii="SimSun" w:eastAsia="SimSun" w:hAnsi="SimSun" w:cs="Times New Roman"/>
              </w:rPr>
              <w:t>“</w:t>
            </w:r>
            <w:proofErr w:type="spellStart"/>
            <w:r w:rsidRPr="00F168DB">
              <w:rPr>
                <w:rFonts w:ascii="Times New Roman" w:eastAsia="SimSun" w:hAnsi="Times New Roman" w:cs="Times New Roman"/>
              </w:rPr>
              <w:t>Biloberezhia</w:t>
            </w:r>
            <w:proofErr w:type="spellEnd"/>
            <w:r w:rsidRPr="00F168DB">
              <w:rPr>
                <w:rFonts w:ascii="Times New Roman" w:eastAsia="SimSun" w:hAnsi="Times New Roman" w:cs="Times New Roman"/>
              </w:rPr>
              <w:t xml:space="preserve"> </w:t>
            </w:r>
            <w:proofErr w:type="spellStart"/>
            <w:r w:rsidRPr="00F168DB">
              <w:rPr>
                <w:rFonts w:ascii="Times New Roman" w:eastAsia="SimSun" w:hAnsi="Times New Roman" w:cs="Times New Roman"/>
              </w:rPr>
              <w:t>Sviatoslava</w:t>
            </w:r>
            <w:proofErr w:type="spellEnd"/>
            <w:r w:rsidRPr="00E163F9">
              <w:rPr>
                <w:rFonts w:ascii="SimSun" w:eastAsia="SimSun" w:hAnsi="SimSun" w:cs="Times New Roman"/>
              </w:rPr>
              <w:t>”</w:t>
            </w:r>
            <w:r w:rsidRPr="00F168DB">
              <w:rPr>
                <w:rFonts w:ascii="Times New Roman" w:eastAsia="SimSun" w:hAnsi="Times New Roman" w:cs="Times New Roman"/>
              </w:rPr>
              <w:t>和黑海生物圈保护区的一部分。这些保护区的自然和陆地复合体不仅包括海湾的水生生物复合体，而且包括湿地、草原、盐沼、沙地和森林景观，具有高度保护价值和高度生物多样性。这些群落生境在保持该区域和国家物种多样性方面发挥着特殊的作用，是主要商业鱼类繁殖和摄食的地方，而浅水区则是许多筑巢和越冬水鸟的避难所。</w:t>
            </w:r>
          </w:p>
        </w:tc>
        <w:tc>
          <w:tcPr>
            <w:tcW w:w="506" w:type="dxa"/>
            <w:vAlign w:val="center"/>
          </w:tcPr>
          <w:p w14:paraId="1175D3EE"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704FF8F2"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470E518D"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0B5B6EF5" w14:textId="77777777" w:rsidR="00ED192C" w:rsidRPr="00F168DB" w:rsidRDefault="00ED192C" w:rsidP="004C4659">
            <w:pPr>
              <w:snapToGrid w:val="0"/>
              <w:jc w:val="center"/>
              <w:rPr>
                <w:rFonts w:cs="Times New Roman"/>
              </w:rPr>
            </w:pPr>
            <w:r w:rsidRPr="00F168DB">
              <w:rPr>
                <w:rFonts w:cs="Times New Roman"/>
              </w:rPr>
              <w:t>M</w:t>
            </w:r>
          </w:p>
        </w:tc>
        <w:tc>
          <w:tcPr>
            <w:tcW w:w="506" w:type="dxa"/>
            <w:vAlign w:val="center"/>
          </w:tcPr>
          <w:p w14:paraId="4DBC7396" w14:textId="77777777" w:rsidR="00ED192C" w:rsidRPr="00F168DB" w:rsidRDefault="00ED192C" w:rsidP="004C4659">
            <w:pPr>
              <w:snapToGrid w:val="0"/>
              <w:jc w:val="center"/>
              <w:rPr>
                <w:rFonts w:cs="Times New Roman"/>
              </w:rPr>
            </w:pPr>
            <w:r w:rsidRPr="00F168DB">
              <w:rPr>
                <w:rFonts w:cs="Times New Roman"/>
              </w:rPr>
              <w:t>L</w:t>
            </w:r>
          </w:p>
        </w:tc>
        <w:tc>
          <w:tcPr>
            <w:tcW w:w="506" w:type="dxa"/>
            <w:vAlign w:val="center"/>
          </w:tcPr>
          <w:p w14:paraId="51AB1F60" w14:textId="77777777" w:rsidR="00ED192C" w:rsidRPr="00F168DB" w:rsidRDefault="00ED192C" w:rsidP="004C4659">
            <w:pPr>
              <w:snapToGrid w:val="0"/>
              <w:jc w:val="center"/>
              <w:rPr>
                <w:rFonts w:cs="Times New Roman"/>
              </w:rPr>
            </w:pPr>
            <w:r w:rsidRPr="00F168DB">
              <w:rPr>
                <w:rFonts w:cs="Times New Roman"/>
              </w:rPr>
              <w:t>M</w:t>
            </w:r>
          </w:p>
        </w:tc>
        <w:tc>
          <w:tcPr>
            <w:tcW w:w="507" w:type="dxa"/>
            <w:vAlign w:val="center"/>
          </w:tcPr>
          <w:p w14:paraId="2CDF9692" w14:textId="77777777" w:rsidR="00ED192C" w:rsidRPr="00F168DB" w:rsidRDefault="00ED192C" w:rsidP="004C4659">
            <w:pPr>
              <w:snapToGrid w:val="0"/>
              <w:jc w:val="center"/>
              <w:rPr>
                <w:rFonts w:cs="Times New Roman"/>
              </w:rPr>
            </w:pPr>
            <w:r w:rsidRPr="00F168DB">
              <w:rPr>
                <w:rFonts w:cs="Times New Roman"/>
              </w:rPr>
              <w:t>H</w:t>
            </w:r>
          </w:p>
        </w:tc>
      </w:tr>
      <w:tr w:rsidR="00ED192C" w:rsidRPr="00F168DB" w14:paraId="40546242" w14:textId="77777777" w:rsidTr="004C4659">
        <w:tc>
          <w:tcPr>
            <w:tcW w:w="9687" w:type="dxa"/>
            <w:shd w:val="clear" w:color="auto" w:fill="auto"/>
          </w:tcPr>
          <w:p w14:paraId="51071735" w14:textId="77777777" w:rsidR="00ED192C" w:rsidRPr="00F168DB" w:rsidRDefault="00ED192C" w:rsidP="00BD7CA1">
            <w:pPr>
              <w:pStyle w:val="HTMLPreformatted"/>
              <w:numPr>
                <w:ilvl w:val="0"/>
                <w:numId w:val="31"/>
              </w:numPr>
              <w:rPr>
                <w:rFonts w:ascii="Times New Roman" w:eastAsia="SimSun" w:hAnsi="Times New Roman" w:cs="Times New Roman"/>
                <w:b/>
              </w:rPr>
            </w:pPr>
            <w:r w:rsidRPr="00F168DB">
              <w:rPr>
                <w:rFonts w:ascii="Times New Roman" w:eastAsia="SimSun" w:hAnsi="Times New Roman" w:cs="Times New Roman"/>
                <w:b/>
              </w:rPr>
              <w:t>库班三角洲</w:t>
            </w:r>
          </w:p>
          <w:p w14:paraId="18124005" w14:textId="77777777" w:rsidR="00ED192C" w:rsidRPr="00F168DB" w:rsidRDefault="00ED192C" w:rsidP="00BD7CA1">
            <w:pPr>
              <w:pStyle w:val="HTMLPreformatted"/>
              <w:numPr>
                <w:ilvl w:val="0"/>
                <w:numId w:val="36"/>
              </w:numPr>
              <w:rPr>
                <w:rFonts w:ascii="Times New Roman" w:eastAsia="SimSun" w:hAnsi="Times New Roman" w:cs="Times New Roman"/>
              </w:rPr>
            </w:pPr>
            <w:r w:rsidRPr="00F168DB">
              <w:rPr>
                <w:rFonts w:ascii="Times New Roman" w:eastAsia="SimSun" w:hAnsi="Times New Roman" w:cs="Times New Roman"/>
              </w:rPr>
              <w:t>位置：位于北纬</w:t>
            </w:r>
            <w:r w:rsidRPr="00F168DB">
              <w:rPr>
                <w:rFonts w:ascii="Times New Roman" w:eastAsia="SimSun" w:hAnsi="Times New Roman" w:cs="Times New Roman"/>
              </w:rPr>
              <w:t>45°30'</w:t>
            </w:r>
            <w:r w:rsidRPr="00F168DB">
              <w:rPr>
                <w:rFonts w:ascii="Times New Roman" w:eastAsia="SimSun" w:hAnsi="Times New Roman" w:cs="Times New Roman"/>
              </w:rPr>
              <w:t>，东经</w:t>
            </w:r>
            <w:r w:rsidRPr="00F168DB">
              <w:rPr>
                <w:rFonts w:ascii="Times New Roman" w:eastAsia="SimSun" w:hAnsi="Times New Roman" w:cs="Times New Roman"/>
              </w:rPr>
              <w:t>37°48'</w:t>
            </w:r>
            <w:r w:rsidRPr="00F168DB">
              <w:rPr>
                <w:rFonts w:ascii="Times New Roman" w:eastAsia="SimSun" w:hAnsi="Times New Roman" w:cs="Times New Roman"/>
              </w:rPr>
              <w:t>。南边界沿</w:t>
            </w:r>
            <w:proofErr w:type="spellStart"/>
            <w:r w:rsidRPr="00F168DB">
              <w:rPr>
                <w:rFonts w:ascii="Times New Roman" w:eastAsia="SimSun" w:hAnsi="Times New Roman" w:cs="Times New Roman"/>
              </w:rPr>
              <w:t>Kurchansky</w:t>
            </w:r>
            <w:proofErr w:type="spellEnd"/>
            <w:r w:rsidRPr="00F168DB">
              <w:rPr>
                <w:rFonts w:ascii="Times New Roman" w:eastAsia="SimSun" w:hAnsi="Times New Roman" w:cs="Times New Roman"/>
              </w:rPr>
              <w:t>河口岸，环抱库班三角洲，至亚速海。西边界和北边界沿亚速海海岸延伸，至阿赫塔尔斯基河口中点。</w:t>
            </w:r>
          </w:p>
          <w:p w14:paraId="0F2ECBA6" w14:textId="78DA29DF" w:rsidR="00ED192C" w:rsidRPr="00F168DB" w:rsidRDefault="00ED192C" w:rsidP="00BD7CA1">
            <w:pPr>
              <w:pStyle w:val="HTMLPreformatted"/>
              <w:numPr>
                <w:ilvl w:val="0"/>
                <w:numId w:val="36"/>
              </w:numPr>
              <w:rPr>
                <w:rFonts w:ascii="Times New Roman" w:eastAsia="SimSun" w:hAnsi="Times New Roman" w:cs="Times New Roman"/>
              </w:rPr>
            </w:pPr>
            <w:r w:rsidRPr="00F168DB">
              <w:rPr>
                <w:rFonts w:ascii="Times New Roman" w:eastAsia="SimSun" w:hAnsi="Times New Roman" w:cs="Times New Roman"/>
              </w:rPr>
              <w:t>库班三角洲是黑海第二大三角洲生态系</w:t>
            </w:r>
            <w:r w:rsidRPr="00F168DB">
              <w:rPr>
                <w:rFonts w:ascii="Times New Roman" w:eastAsia="SimSun" w:hAnsi="Times New Roman" w:cs="Times New Roman"/>
              </w:rPr>
              <w:t>--</w:t>
            </w:r>
            <w:r w:rsidRPr="00F168DB">
              <w:rPr>
                <w:rFonts w:ascii="Times New Roman" w:eastAsia="SimSun" w:hAnsi="Times New Roman" w:cs="Times New Roman"/>
              </w:rPr>
              <w:t>亚速海盆地（</w:t>
            </w:r>
            <w:r w:rsidRPr="00F168DB">
              <w:rPr>
                <w:rFonts w:ascii="Times New Roman" w:eastAsia="SimSun" w:hAnsi="Times New Roman" w:cs="Times New Roman"/>
              </w:rPr>
              <w:t>1,920</w:t>
            </w:r>
            <w:r w:rsidRPr="00F168DB">
              <w:rPr>
                <w:rFonts w:ascii="Times New Roman" w:eastAsia="SimSun" w:hAnsi="Times New Roman" w:cs="Times New Roman"/>
              </w:rPr>
              <w:t>平方公里）。它包括</w:t>
            </w:r>
            <w:r w:rsidRPr="00F168DB">
              <w:rPr>
                <w:rFonts w:ascii="Times New Roman" w:eastAsia="SimSun" w:hAnsi="Times New Roman" w:cs="Times New Roman"/>
              </w:rPr>
              <w:t>600</w:t>
            </w:r>
            <w:r w:rsidRPr="00F168DB">
              <w:rPr>
                <w:rFonts w:ascii="Times New Roman" w:eastAsia="SimSun" w:hAnsi="Times New Roman" w:cs="Times New Roman"/>
              </w:rPr>
              <w:t>多个不同水文情态的水体。许多水鸟在春秋迁徙季节把沿海湿地和三角洲河口作为中途停留地。该区与海洋重要鸟类和生物多样性区重叠，是一个重要的国际湿地，被指定为拉姆萨尔</w:t>
            </w:r>
            <w:r w:rsidR="000F18C4" w:rsidRPr="00F168DB">
              <w:rPr>
                <w:rFonts w:ascii="Times New Roman" w:eastAsia="SimSun" w:hAnsi="Times New Roman" w:cs="Times New Roman"/>
              </w:rPr>
              <w:t>公约国际重要</w:t>
            </w:r>
            <w:r w:rsidRPr="00F168DB">
              <w:rPr>
                <w:rFonts w:ascii="Times New Roman" w:eastAsia="SimSun" w:hAnsi="Times New Roman" w:cs="Times New Roman"/>
              </w:rPr>
              <w:t>湿地。这对易危达尔马提亚鹈鹕（</w:t>
            </w:r>
            <w:proofErr w:type="spellStart"/>
            <w:r w:rsidRPr="00F168DB">
              <w:rPr>
                <w:rFonts w:ascii="Times New Roman" w:eastAsia="SimSun" w:hAnsi="Times New Roman" w:cs="Times New Roman"/>
              </w:rPr>
              <w:t>Pelecanus</w:t>
            </w:r>
            <w:proofErr w:type="spellEnd"/>
            <w:r w:rsidRPr="00F168DB">
              <w:rPr>
                <w:rFonts w:ascii="Times New Roman" w:eastAsia="SimSun" w:hAnsi="Times New Roman" w:cs="Times New Roman"/>
              </w:rPr>
              <w:t xml:space="preserve"> </w:t>
            </w:r>
            <w:proofErr w:type="spellStart"/>
            <w:r w:rsidRPr="00F168DB">
              <w:rPr>
                <w:rFonts w:ascii="Times New Roman" w:eastAsia="SimSun" w:hAnsi="Times New Roman" w:cs="Times New Roman"/>
              </w:rPr>
              <w:t>crispus</w:t>
            </w:r>
            <w:proofErr w:type="spellEnd"/>
            <w:r w:rsidRPr="00F168DB">
              <w:rPr>
                <w:rFonts w:ascii="Times New Roman" w:eastAsia="SimSun" w:hAnsi="Times New Roman" w:cs="Times New Roman"/>
              </w:rPr>
              <w:t>）很重要。库班三角洲受自然和人为因素的影响，仍然处于不断变化之中。</w:t>
            </w:r>
          </w:p>
        </w:tc>
        <w:tc>
          <w:tcPr>
            <w:tcW w:w="506" w:type="dxa"/>
            <w:vAlign w:val="center"/>
          </w:tcPr>
          <w:p w14:paraId="11474BE4" w14:textId="77777777" w:rsidR="00ED192C" w:rsidRPr="00F168DB" w:rsidRDefault="00ED192C" w:rsidP="004C4659">
            <w:pPr>
              <w:keepNext/>
              <w:snapToGrid w:val="0"/>
              <w:jc w:val="center"/>
              <w:rPr>
                <w:rFonts w:cs="Times New Roman"/>
              </w:rPr>
            </w:pPr>
            <w:r w:rsidRPr="00F168DB">
              <w:rPr>
                <w:rFonts w:cs="Times New Roman"/>
              </w:rPr>
              <w:t>M</w:t>
            </w:r>
          </w:p>
        </w:tc>
        <w:tc>
          <w:tcPr>
            <w:tcW w:w="506" w:type="dxa"/>
            <w:vAlign w:val="center"/>
          </w:tcPr>
          <w:p w14:paraId="77372039" w14:textId="77777777" w:rsidR="00ED192C" w:rsidRPr="00F168DB" w:rsidRDefault="00ED192C" w:rsidP="004C4659">
            <w:pPr>
              <w:keepNext/>
              <w:snapToGrid w:val="0"/>
              <w:jc w:val="center"/>
              <w:rPr>
                <w:rFonts w:cs="Times New Roman"/>
              </w:rPr>
            </w:pPr>
            <w:r w:rsidRPr="00F168DB">
              <w:rPr>
                <w:rFonts w:cs="Times New Roman"/>
              </w:rPr>
              <w:t>H</w:t>
            </w:r>
          </w:p>
        </w:tc>
        <w:tc>
          <w:tcPr>
            <w:tcW w:w="506" w:type="dxa"/>
            <w:vAlign w:val="center"/>
          </w:tcPr>
          <w:p w14:paraId="18DC25F7" w14:textId="77777777" w:rsidR="00ED192C" w:rsidRPr="00F168DB" w:rsidRDefault="00ED192C" w:rsidP="004C4659">
            <w:pPr>
              <w:keepNext/>
              <w:snapToGrid w:val="0"/>
              <w:jc w:val="center"/>
              <w:rPr>
                <w:rFonts w:cs="Times New Roman"/>
              </w:rPr>
            </w:pPr>
            <w:r w:rsidRPr="00F168DB">
              <w:rPr>
                <w:rFonts w:cs="Times New Roman"/>
              </w:rPr>
              <w:t>M</w:t>
            </w:r>
          </w:p>
        </w:tc>
        <w:tc>
          <w:tcPr>
            <w:tcW w:w="506" w:type="dxa"/>
            <w:vAlign w:val="center"/>
          </w:tcPr>
          <w:p w14:paraId="50A946ED" w14:textId="77777777" w:rsidR="00ED192C" w:rsidRPr="00F168DB" w:rsidRDefault="00ED192C" w:rsidP="004C4659">
            <w:pPr>
              <w:keepNext/>
              <w:snapToGrid w:val="0"/>
              <w:jc w:val="center"/>
              <w:rPr>
                <w:rFonts w:cs="Times New Roman"/>
              </w:rPr>
            </w:pPr>
            <w:r w:rsidRPr="00F168DB">
              <w:rPr>
                <w:rFonts w:cs="Times New Roman"/>
              </w:rPr>
              <w:t>M</w:t>
            </w:r>
          </w:p>
        </w:tc>
        <w:tc>
          <w:tcPr>
            <w:tcW w:w="506" w:type="dxa"/>
            <w:vAlign w:val="center"/>
          </w:tcPr>
          <w:p w14:paraId="0912D5E8" w14:textId="77777777" w:rsidR="00ED192C" w:rsidRPr="00F168DB" w:rsidRDefault="00ED192C" w:rsidP="004C4659">
            <w:pPr>
              <w:keepNext/>
              <w:snapToGrid w:val="0"/>
              <w:jc w:val="center"/>
              <w:rPr>
                <w:rFonts w:cs="Times New Roman"/>
              </w:rPr>
            </w:pPr>
            <w:r w:rsidRPr="00F168DB">
              <w:rPr>
                <w:rFonts w:cs="Times New Roman"/>
              </w:rPr>
              <w:t>-</w:t>
            </w:r>
          </w:p>
        </w:tc>
        <w:tc>
          <w:tcPr>
            <w:tcW w:w="506" w:type="dxa"/>
            <w:vAlign w:val="center"/>
          </w:tcPr>
          <w:p w14:paraId="32A4D6A9" w14:textId="77777777" w:rsidR="00ED192C" w:rsidRPr="00F168DB" w:rsidRDefault="00ED192C" w:rsidP="004C4659">
            <w:pPr>
              <w:keepNext/>
              <w:snapToGrid w:val="0"/>
              <w:jc w:val="center"/>
              <w:rPr>
                <w:rFonts w:cs="Times New Roman"/>
              </w:rPr>
            </w:pPr>
            <w:r w:rsidRPr="00F168DB">
              <w:rPr>
                <w:rFonts w:cs="Times New Roman"/>
              </w:rPr>
              <w:t>H</w:t>
            </w:r>
          </w:p>
        </w:tc>
        <w:tc>
          <w:tcPr>
            <w:tcW w:w="507" w:type="dxa"/>
            <w:vAlign w:val="center"/>
          </w:tcPr>
          <w:p w14:paraId="78CBDFC4" w14:textId="77777777" w:rsidR="00ED192C" w:rsidRPr="00F168DB" w:rsidRDefault="00ED192C" w:rsidP="004C4659">
            <w:pPr>
              <w:keepNext/>
              <w:snapToGrid w:val="0"/>
              <w:jc w:val="center"/>
              <w:rPr>
                <w:rFonts w:cs="Times New Roman"/>
              </w:rPr>
            </w:pPr>
            <w:r w:rsidRPr="00F168DB">
              <w:rPr>
                <w:rFonts w:cs="Times New Roman"/>
              </w:rPr>
              <w:t>L</w:t>
            </w:r>
          </w:p>
        </w:tc>
      </w:tr>
      <w:tr w:rsidR="00ED192C" w:rsidRPr="00F168DB" w14:paraId="5E610BEF" w14:textId="77777777" w:rsidTr="004C4659">
        <w:tc>
          <w:tcPr>
            <w:tcW w:w="9687" w:type="dxa"/>
            <w:shd w:val="clear" w:color="auto" w:fill="auto"/>
          </w:tcPr>
          <w:p w14:paraId="004A41CA" w14:textId="77777777" w:rsidR="00ED192C" w:rsidRPr="00F168DB" w:rsidRDefault="00ED192C" w:rsidP="00BD7CA1">
            <w:pPr>
              <w:pStyle w:val="HTMLPreformatted"/>
              <w:numPr>
                <w:ilvl w:val="0"/>
                <w:numId w:val="31"/>
              </w:numPr>
              <w:rPr>
                <w:rFonts w:ascii="Times New Roman" w:eastAsia="SimSun" w:hAnsi="Times New Roman" w:cs="Times New Roman"/>
                <w:b/>
              </w:rPr>
            </w:pPr>
            <w:r w:rsidRPr="00F168DB">
              <w:rPr>
                <w:rFonts w:ascii="Times New Roman" w:eastAsia="SimSun" w:hAnsi="Times New Roman" w:cs="Times New Roman"/>
                <w:b/>
              </w:rPr>
              <w:t>塔曼湾和刻赤海峡</w:t>
            </w:r>
          </w:p>
          <w:p w14:paraId="3BCAA49F" w14:textId="77777777" w:rsidR="00ED192C" w:rsidRPr="00F168DB" w:rsidRDefault="00ED192C" w:rsidP="00BD7CA1">
            <w:pPr>
              <w:pStyle w:val="HTMLPreformatted"/>
              <w:numPr>
                <w:ilvl w:val="0"/>
                <w:numId w:val="37"/>
              </w:numPr>
              <w:rPr>
                <w:rFonts w:ascii="Times New Roman" w:eastAsia="SimSun" w:hAnsi="Times New Roman" w:cs="Times New Roman"/>
              </w:rPr>
            </w:pPr>
            <w:r w:rsidRPr="00F168DB">
              <w:rPr>
                <w:rFonts w:ascii="Times New Roman" w:eastAsia="SimSun" w:hAnsi="Times New Roman" w:cs="Times New Roman"/>
              </w:rPr>
              <w:t>位置：塔曼湾是一个泻湖式浅海湾，位于亚速海和黑海之间，塔曼半岛以北。它向刻赤海峡敞开，被视为亚速海的一部分。刻赤海峡海域以塔曼半岛海岸</w:t>
            </w:r>
            <w:proofErr w:type="spellStart"/>
            <w:r w:rsidRPr="00F168DB">
              <w:rPr>
                <w:rFonts w:ascii="Times New Roman" w:eastAsia="SimSun" w:hAnsi="Times New Roman" w:cs="Times New Roman"/>
              </w:rPr>
              <w:t>Ahilleon</w:t>
            </w:r>
            <w:proofErr w:type="spellEnd"/>
            <w:r w:rsidRPr="00F168DB">
              <w:rPr>
                <w:rFonts w:ascii="Times New Roman" w:eastAsia="SimSun" w:hAnsi="Times New Roman" w:cs="Times New Roman"/>
              </w:rPr>
              <w:t>角和刻赤半岛海岸</w:t>
            </w:r>
            <w:proofErr w:type="spellStart"/>
            <w:r w:rsidRPr="00F168DB">
              <w:rPr>
                <w:rFonts w:ascii="Times New Roman" w:eastAsia="SimSun" w:hAnsi="Times New Roman" w:cs="Times New Roman"/>
              </w:rPr>
              <w:t>Hroni</w:t>
            </w:r>
            <w:proofErr w:type="spellEnd"/>
            <w:r w:rsidRPr="00F168DB">
              <w:rPr>
                <w:rFonts w:ascii="Times New Roman" w:eastAsia="SimSun" w:hAnsi="Times New Roman" w:cs="Times New Roman"/>
              </w:rPr>
              <w:t>角之间的直线为北部界线，以</w:t>
            </w:r>
            <w:proofErr w:type="spellStart"/>
            <w:r w:rsidRPr="00F168DB">
              <w:rPr>
                <w:rFonts w:ascii="Times New Roman" w:eastAsia="SimSun" w:hAnsi="Times New Roman" w:cs="Times New Roman"/>
              </w:rPr>
              <w:t>Panagia</w:t>
            </w:r>
            <w:proofErr w:type="spellEnd"/>
            <w:r w:rsidRPr="00F168DB">
              <w:rPr>
                <w:rFonts w:ascii="Times New Roman" w:eastAsia="SimSun" w:hAnsi="Times New Roman" w:cs="Times New Roman"/>
              </w:rPr>
              <w:t>角（大陆海岸）和</w:t>
            </w:r>
            <w:proofErr w:type="spellStart"/>
            <w:r w:rsidRPr="00F168DB">
              <w:rPr>
                <w:rFonts w:ascii="Times New Roman" w:eastAsia="SimSun" w:hAnsi="Times New Roman" w:cs="Times New Roman"/>
              </w:rPr>
              <w:t>Taqil</w:t>
            </w:r>
            <w:proofErr w:type="spellEnd"/>
            <w:r w:rsidRPr="00F168DB">
              <w:rPr>
                <w:rFonts w:ascii="Times New Roman" w:eastAsia="SimSun" w:hAnsi="Times New Roman" w:cs="Times New Roman"/>
              </w:rPr>
              <w:t>角（刻赤半岛海岸）之间的直线为南部界线。塔曼湾和刻赤海峡被丘什卡沙嘴和</w:t>
            </w:r>
            <w:r w:rsidRPr="00F168DB">
              <w:rPr>
                <w:rStyle w:val="st"/>
                <w:rFonts w:ascii="Times New Roman" w:eastAsia="SimSun" w:hAnsi="Times New Roman" w:cs="Times New Roman"/>
              </w:rPr>
              <w:t>图兹拉沙嘴部分隔开</w:t>
            </w:r>
            <w:r w:rsidRPr="00F168DB">
              <w:rPr>
                <w:rFonts w:ascii="Times New Roman" w:eastAsia="SimSun" w:hAnsi="Times New Roman" w:cs="Times New Roman"/>
              </w:rPr>
              <w:t>。整个海域面积达</w:t>
            </w:r>
            <w:r w:rsidRPr="00F168DB">
              <w:rPr>
                <w:rFonts w:ascii="Times New Roman" w:eastAsia="SimSun" w:hAnsi="Times New Roman" w:cs="Times New Roman"/>
              </w:rPr>
              <w:t>803</w:t>
            </w:r>
            <w:r w:rsidRPr="00F168DB">
              <w:rPr>
                <w:rFonts w:ascii="Times New Roman" w:eastAsia="SimSun" w:hAnsi="Times New Roman" w:cs="Times New Roman"/>
              </w:rPr>
              <w:t>平方公里。</w:t>
            </w:r>
          </w:p>
          <w:p w14:paraId="681A311E" w14:textId="77777777" w:rsidR="00ED192C" w:rsidRPr="00F168DB" w:rsidRDefault="00ED192C" w:rsidP="00BD7CA1">
            <w:pPr>
              <w:pStyle w:val="HTMLPreformatted"/>
              <w:numPr>
                <w:ilvl w:val="0"/>
                <w:numId w:val="37"/>
              </w:numPr>
              <w:rPr>
                <w:rFonts w:ascii="Times New Roman" w:eastAsia="SimSun" w:hAnsi="Times New Roman" w:cs="Times New Roman"/>
              </w:rPr>
            </w:pPr>
            <w:r w:rsidRPr="00F168DB">
              <w:rPr>
                <w:rFonts w:ascii="Times New Roman" w:eastAsia="SimSun" w:hAnsi="Times New Roman" w:cs="Times New Roman"/>
              </w:rPr>
              <w:t>塔曼湾是一个半封闭的浅海泻湖，没有持续的河水注入。是俄罗斯黑海和亚速海沿岸独特的海域，靠海草进行初级生产。底部植被的生物量变化很大，可超过</w:t>
            </w:r>
            <w:r w:rsidRPr="00F168DB">
              <w:rPr>
                <w:rFonts w:ascii="Times New Roman" w:eastAsia="SimSun" w:hAnsi="Times New Roman" w:cs="Times New Roman"/>
              </w:rPr>
              <w:t>5,000 g/m2</w:t>
            </w:r>
            <w:r w:rsidRPr="00F168DB">
              <w:rPr>
                <w:rFonts w:ascii="Times New Roman" w:eastAsia="SimSun" w:hAnsi="Times New Roman" w:cs="Times New Roman"/>
              </w:rPr>
              <w:t>（湿重），而大型底栖动物生物量为</w:t>
            </w:r>
            <w:r w:rsidRPr="00F168DB">
              <w:rPr>
                <w:rFonts w:ascii="Times New Roman" w:eastAsia="SimSun" w:hAnsi="Times New Roman" w:cs="Times New Roman"/>
              </w:rPr>
              <w:t>1,500 g/m2</w:t>
            </w:r>
            <w:r w:rsidRPr="00F168DB">
              <w:rPr>
                <w:rFonts w:ascii="Times New Roman" w:eastAsia="SimSun" w:hAnsi="Times New Roman" w:cs="Times New Roman"/>
              </w:rPr>
              <w:t>。季节性迁徙期间，多达</w:t>
            </w:r>
            <w:r w:rsidRPr="00F168DB">
              <w:rPr>
                <w:rFonts w:ascii="Times New Roman" w:eastAsia="SimSun" w:hAnsi="Times New Roman" w:cs="Times New Roman"/>
              </w:rPr>
              <w:t>1,000,000</w:t>
            </w:r>
            <w:r w:rsidRPr="00F168DB">
              <w:rPr>
                <w:rFonts w:ascii="Times New Roman" w:eastAsia="SimSun" w:hAnsi="Times New Roman" w:cs="Times New Roman"/>
              </w:rPr>
              <w:t>只鸟停留在海湾。塔曼湾湿地是多种水禽的越冬区。该区是《俄罗斯联邦红皮书》和克拉斯诺达尔边疆区所列水鸟物种的繁殖地，具有重要价值。塔曼湾的生态系统具有一定的复原力并保持准稳定状态。毗邻的刻赤海峡是海洋生物包括各种鱼类以及两种鲸目物种</w:t>
            </w:r>
            <w:r w:rsidRPr="00F168DB">
              <w:rPr>
                <w:rFonts w:ascii="Times New Roman" w:eastAsia="SimSun" w:hAnsi="Times New Roman" w:cs="Times New Roman"/>
              </w:rPr>
              <w:t>--</w:t>
            </w:r>
            <w:r w:rsidRPr="00F168DB">
              <w:rPr>
                <w:rFonts w:ascii="Times New Roman" w:eastAsia="SimSun" w:hAnsi="Times New Roman" w:cs="Times New Roman"/>
              </w:rPr>
              <w:t>港湾鼠海豚（</w:t>
            </w:r>
            <w:proofErr w:type="spellStart"/>
            <w:r w:rsidRPr="00F168DB">
              <w:rPr>
                <w:rFonts w:ascii="Times New Roman" w:eastAsia="SimSun" w:hAnsi="Times New Roman" w:cs="Times New Roman"/>
              </w:rPr>
              <w:t>Phocoena</w:t>
            </w:r>
            <w:proofErr w:type="spellEnd"/>
            <w:r w:rsidRPr="00F168DB">
              <w:rPr>
                <w:rFonts w:ascii="Times New Roman" w:eastAsia="SimSun" w:hAnsi="Times New Roman" w:cs="Times New Roman"/>
              </w:rPr>
              <w:t xml:space="preserve"> </w:t>
            </w:r>
            <w:proofErr w:type="spellStart"/>
            <w:r w:rsidRPr="00F168DB">
              <w:rPr>
                <w:rFonts w:ascii="Times New Roman" w:eastAsia="SimSun" w:hAnsi="Times New Roman" w:cs="Times New Roman"/>
              </w:rPr>
              <w:t>phocoena</w:t>
            </w:r>
            <w:proofErr w:type="spellEnd"/>
            <w:r w:rsidRPr="00F168DB">
              <w:rPr>
                <w:rFonts w:ascii="Times New Roman" w:eastAsia="SimSun" w:hAnsi="Times New Roman" w:cs="Times New Roman"/>
              </w:rPr>
              <w:t xml:space="preserve"> </w:t>
            </w:r>
            <w:proofErr w:type="spellStart"/>
            <w:r w:rsidRPr="00F168DB">
              <w:rPr>
                <w:rFonts w:ascii="Times New Roman" w:eastAsia="SimSun" w:hAnsi="Times New Roman" w:cs="Times New Roman"/>
              </w:rPr>
              <w:t>relicta</w:t>
            </w:r>
            <w:proofErr w:type="spellEnd"/>
            <w:r w:rsidRPr="00F168DB">
              <w:rPr>
                <w:rFonts w:ascii="Times New Roman" w:eastAsia="SimSun" w:hAnsi="Times New Roman" w:cs="Times New Roman"/>
              </w:rPr>
              <w:t>）和瓶鼻海豚（</w:t>
            </w:r>
            <w:proofErr w:type="spellStart"/>
            <w:r w:rsidRPr="00F168DB">
              <w:rPr>
                <w:rFonts w:ascii="Times New Roman" w:eastAsia="SimSun" w:hAnsi="Times New Roman" w:cs="Times New Roman"/>
              </w:rPr>
              <w:t>Tursiops</w:t>
            </w:r>
            <w:proofErr w:type="spellEnd"/>
            <w:r w:rsidRPr="00F168DB">
              <w:rPr>
                <w:rFonts w:ascii="Times New Roman" w:eastAsia="SimSun" w:hAnsi="Times New Roman" w:cs="Times New Roman"/>
              </w:rPr>
              <w:t xml:space="preserve"> truncates </w:t>
            </w:r>
            <w:proofErr w:type="spellStart"/>
            <w:r w:rsidRPr="00F168DB">
              <w:rPr>
                <w:rFonts w:ascii="Times New Roman" w:eastAsia="SimSun" w:hAnsi="Times New Roman" w:cs="Times New Roman"/>
              </w:rPr>
              <w:t>ponticus</w:t>
            </w:r>
            <w:proofErr w:type="spellEnd"/>
            <w:r w:rsidRPr="00F168DB">
              <w:rPr>
                <w:rFonts w:ascii="Times New Roman" w:eastAsia="SimSun" w:hAnsi="Times New Roman" w:cs="Times New Roman"/>
              </w:rPr>
              <w:t>）的重要迁徙途径。</w:t>
            </w:r>
          </w:p>
        </w:tc>
        <w:tc>
          <w:tcPr>
            <w:tcW w:w="506" w:type="dxa"/>
            <w:vAlign w:val="center"/>
          </w:tcPr>
          <w:p w14:paraId="4FDB2D74"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266BA803"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0B195203" w14:textId="77777777" w:rsidR="00ED192C" w:rsidRPr="00F168DB" w:rsidRDefault="00ED192C" w:rsidP="004C4659">
            <w:pPr>
              <w:snapToGrid w:val="0"/>
              <w:jc w:val="center"/>
              <w:rPr>
                <w:rFonts w:cs="Times New Roman"/>
              </w:rPr>
            </w:pPr>
            <w:r w:rsidRPr="00F168DB">
              <w:rPr>
                <w:rFonts w:cs="Times New Roman"/>
              </w:rPr>
              <w:t>M</w:t>
            </w:r>
          </w:p>
        </w:tc>
        <w:tc>
          <w:tcPr>
            <w:tcW w:w="506" w:type="dxa"/>
            <w:vAlign w:val="center"/>
          </w:tcPr>
          <w:p w14:paraId="656BE52D" w14:textId="77777777" w:rsidR="00ED192C" w:rsidRPr="00F168DB" w:rsidRDefault="00ED192C" w:rsidP="004C4659">
            <w:pPr>
              <w:snapToGrid w:val="0"/>
              <w:jc w:val="center"/>
              <w:rPr>
                <w:rFonts w:cs="Times New Roman"/>
              </w:rPr>
            </w:pPr>
            <w:r w:rsidRPr="00F168DB">
              <w:rPr>
                <w:rFonts w:cs="Times New Roman"/>
              </w:rPr>
              <w:t>M</w:t>
            </w:r>
          </w:p>
        </w:tc>
        <w:tc>
          <w:tcPr>
            <w:tcW w:w="506" w:type="dxa"/>
            <w:vAlign w:val="center"/>
          </w:tcPr>
          <w:p w14:paraId="7743D001"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7F8F9C56" w14:textId="77777777" w:rsidR="00ED192C" w:rsidRPr="00F168DB" w:rsidRDefault="00ED192C" w:rsidP="004C4659">
            <w:pPr>
              <w:snapToGrid w:val="0"/>
              <w:jc w:val="center"/>
              <w:rPr>
                <w:rFonts w:cs="Times New Roman"/>
              </w:rPr>
            </w:pPr>
            <w:r w:rsidRPr="00F168DB">
              <w:rPr>
                <w:rFonts w:cs="Times New Roman"/>
              </w:rPr>
              <w:t>L</w:t>
            </w:r>
          </w:p>
        </w:tc>
        <w:tc>
          <w:tcPr>
            <w:tcW w:w="507" w:type="dxa"/>
            <w:vAlign w:val="center"/>
          </w:tcPr>
          <w:p w14:paraId="436D97B0" w14:textId="77777777" w:rsidR="00ED192C" w:rsidRPr="00F168DB" w:rsidRDefault="00ED192C" w:rsidP="004C4659">
            <w:pPr>
              <w:snapToGrid w:val="0"/>
              <w:jc w:val="center"/>
              <w:rPr>
                <w:rFonts w:cs="Times New Roman"/>
              </w:rPr>
            </w:pPr>
            <w:r w:rsidRPr="00F168DB">
              <w:rPr>
                <w:rFonts w:cs="Times New Roman"/>
              </w:rPr>
              <w:t>L</w:t>
            </w:r>
          </w:p>
        </w:tc>
      </w:tr>
      <w:tr w:rsidR="00ED192C" w:rsidRPr="00F168DB" w14:paraId="3012EDD5" w14:textId="77777777" w:rsidTr="004C4659">
        <w:tc>
          <w:tcPr>
            <w:tcW w:w="9687" w:type="dxa"/>
            <w:shd w:val="clear" w:color="auto" w:fill="auto"/>
          </w:tcPr>
          <w:p w14:paraId="4C13B73A" w14:textId="77777777" w:rsidR="00ED192C" w:rsidRPr="00F168DB" w:rsidRDefault="00ED192C" w:rsidP="00BD7CA1">
            <w:pPr>
              <w:pStyle w:val="HTMLPreformatted"/>
              <w:numPr>
                <w:ilvl w:val="0"/>
                <w:numId w:val="31"/>
              </w:numPr>
              <w:rPr>
                <w:rFonts w:ascii="Times New Roman" w:eastAsia="SimSun" w:hAnsi="Times New Roman" w:cs="Times New Roman"/>
                <w:b/>
              </w:rPr>
            </w:pPr>
            <w:r w:rsidRPr="00F168DB">
              <w:rPr>
                <w:rFonts w:ascii="Times New Roman" w:eastAsia="SimSun" w:hAnsi="Times New Roman" w:cs="Times New Roman"/>
                <w:b/>
              </w:rPr>
              <w:t>高加索黑海海岸北部</w:t>
            </w:r>
          </w:p>
          <w:p w14:paraId="2B68F906" w14:textId="77777777" w:rsidR="00ED192C" w:rsidRPr="00F168DB" w:rsidRDefault="00ED192C" w:rsidP="00BD7CA1">
            <w:pPr>
              <w:pStyle w:val="HTMLPreformatted"/>
              <w:numPr>
                <w:ilvl w:val="0"/>
                <w:numId w:val="38"/>
              </w:numPr>
              <w:rPr>
                <w:rFonts w:ascii="Times New Roman" w:eastAsia="SimSun" w:hAnsi="Times New Roman" w:cs="Times New Roman"/>
              </w:rPr>
            </w:pPr>
            <w:r w:rsidRPr="00F168DB">
              <w:rPr>
                <w:rFonts w:ascii="Times New Roman" w:eastAsia="SimSun" w:hAnsi="Times New Roman" w:cs="Times New Roman"/>
              </w:rPr>
              <w:lastRenderedPageBreak/>
              <w:t>位置：该区包括黑海岸东北部沿海地区（</w:t>
            </w:r>
            <w:r w:rsidRPr="00F168DB">
              <w:rPr>
                <w:rFonts w:ascii="Times New Roman" w:eastAsia="SimSun" w:hAnsi="Times New Roman" w:cs="Times New Roman"/>
              </w:rPr>
              <w:t>2,562</w:t>
            </w:r>
            <w:r w:rsidRPr="00F168DB">
              <w:rPr>
                <w:rFonts w:ascii="Times New Roman" w:eastAsia="SimSun" w:hAnsi="Times New Roman" w:cs="Times New Roman"/>
              </w:rPr>
              <w:t>平方公里）。西自</w:t>
            </w:r>
            <w:proofErr w:type="spellStart"/>
            <w:r w:rsidRPr="00F168DB">
              <w:rPr>
                <w:rFonts w:ascii="Times New Roman" w:eastAsia="SimSun" w:hAnsi="Times New Roman" w:cs="Times New Roman"/>
                <w:color w:val="000000"/>
                <w:lang w:val="en-CA"/>
              </w:rPr>
              <w:t>Volna</w:t>
            </w:r>
            <w:proofErr w:type="spellEnd"/>
            <w:r w:rsidRPr="00F168DB">
              <w:rPr>
                <w:rFonts w:ascii="Times New Roman" w:eastAsia="SimSun" w:hAnsi="Times New Roman" w:cs="Times New Roman"/>
              </w:rPr>
              <w:t>村始，在</w:t>
            </w:r>
            <w:proofErr w:type="spellStart"/>
            <w:r w:rsidRPr="00F168DB">
              <w:rPr>
                <w:rFonts w:ascii="Times New Roman" w:eastAsia="SimSun" w:hAnsi="Times New Roman" w:cs="Times New Roman"/>
              </w:rPr>
              <w:t>Arkhipo-Osipovka</w:t>
            </w:r>
            <w:proofErr w:type="spellEnd"/>
            <w:r w:rsidRPr="00F168DB">
              <w:rPr>
                <w:rFonts w:ascii="Times New Roman" w:eastAsia="SimSun" w:hAnsi="Times New Roman" w:cs="Times New Roman"/>
              </w:rPr>
              <w:t>村河口以西跨岸（北纬</w:t>
            </w:r>
            <w:r w:rsidRPr="00F168DB">
              <w:rPr>
                <w:rFonts w:ascii="Times New Roman" w:eastAsia="SimSun" w:hAnsi="Times New Roman" w:cs="Times New Roman"/>
              </w:rPr>
              <w:t>45º6',</w:t>
            </w:r>
            <w:r w:rsidRPr="00F168DB">
              <w:rPr>
                <w:rFonts w:ascii="Times New Roman" w:eastAsia="SimSun" w:hAnsi="Times New Roman" w:cs="Times New Roman"/>
              </w:rPr>
              <w:t>东经</w:t>
            </w:r>
            <w:r w:rsidRPr="00F168DB">
              <w:rPr>
                <w:rFonts w:ascii="Times New Roman" w:eastAsia="SimSun" w:hAnsi="Times New Roman" w:cs="Times New Roman"/>
              </w:rPr>
              <w:t>36º43“</w:t>
            </w:r>
            <w:r w:rsidRPr="00F168DB">
              <w:rPr>
                <w:rFonts w:ascii="Times New Roman" w:eastAsia="SimSun" w:hAnsi="Times New Roman" w:cs="Times New Roman"/>
              </w:rPr>
              <w:t>至北纬</w:t>
            </w:r>
            <w:r w:rsidRPr="00F168DB">
              <w:rPr>
                <w:rFonts w:ascii="Times New Roman" w:eastAsia="SimSun" w:hAnsi="Times New Roman" w:cs="Times New Roman"/>
              </w:rPr>
              <w:t>44º30',</w:t>
            </w:r>
            <w:r w:rsidRPr="00F168DB">
              <w:rPr>
                <w:rFonts w:ascii="Times New Roman" w:eastAsia="SimSun" w:hAnsi="Times New Roman" w:cs="Times New Roman"/>
              </w:rPr>
              <w:t>东经</w:t>
            </w:r>
            <w:r w:rsidRPr="00F168DB">
              <w:rPr>
                <w:rFonts w:ascii="Times New Roman" w:eastAsia="SimSun" w:hAnsi="Times New Roman" w:cs="Times New Roman"/>
              </w:rPr>
              <w:t>36º51'</w:t>
            </w:r>
            <w:r w:rsidRPr="00F168DB">
              <w:rPr>
                <w:rFonts w:ascii="Times New Roman" w:eastAsia="SimSun" w:hAnsi="Times New Roman" w:cs="Times New Roman"/>
              </w:rPr>
              <w:t>），南至</w:t>
            </w:r>
            <w:r w:rsidRPr="00F168DB">
              <w:rPr>
                <w:rFonts w:ascii="Times New Roman" w:eastAsia="SimSun" w:hAnsi="Times New Roman" w:cs="Times New Roman"/>
              </w:rPr>
              <w:t>200</w:t>
            </w:r>
            <w:r w:rsidRPr="00F168DB">
              <w:rPr>
                <w:rFonts w:ascii="Times New Roman" w:eastAsia="SimSun" w:hAnsi="Times New Roman" w:cs="Times New Roman"/>
              </w:rPr>
              <w:t>米等深线，北部以海岸线为界，还包括</w:t>
            </w:r>
            <w:proofErr w:type="spellStart"/>
            <w:r w:rsidRPr="00F168DB">
              <w:rPr>
                <w:rFonts w:ascii="Times New Roman" w:eastAsia="SimSun" w:hAnsi="Times New Roman" w:cs="Times New Roman"/>
              </w:rPr>
              <w:t>Bugazskiy</w:t>
            </w:r>
            <w:proofErr w:type="spellEnd"/>
            <w:r w:rsidRPr="00F168DB">
              <w:rPr>
                <w:rFonts w:ascii="Times New Roman" w:eastAsia="SimSun" w:hAnsi="Times New Roman" w:cs="Times New Roman"/>
              </w:rPr>
              <w:t>、</w:t>
            </w:r>
            <w:proofErr w:type="spellStart"/>
            <w:r w:rsidRPr="00F168DB">
              <w:rPr>
                <w:rFonts w:ascii="Times New Roman" w:eastAsia="SimSun" w:hAnsi="Times New Roman" w:cs="Times New Roman"/>
              </w:rPr>
              <w:t>Kiziltashskiy</w:t>
            </w:r>
            <w:proofErr w:type="spellEnd"/>
            <w:r w:rsidRPr="00F168DB">
              <w:rPr>
                <w:rFonts w:ascii="Times New Roman" w:eastAsia="SimSun" w:hAnsi="Times New Roman" w:cs="Times New Roman"/>
              </w:rPr>
              <w:t>和</w:t>
            </w:r>
            <w:proofErr w:type="spellStart"/>
            <w:r w:rsidRPr="00F168DB">
              <w:rPr>
                <w:rFonts w:ascii="Times New Roman" w:eastAsia="SimSun" w:hAnsi="Times New Roman" w:cs="Times New Roman"/>
              </w:rPr>
              <w:t>Vitjazevskiy</w:t>
            </w:r>
            <w:proofErr w:type="spellEnd"/>
            <w:r w:rsidRPr="00F168DB">
              <w:rPr>
                <w:rFonts w:ascii="Times New Roman" w:eastAsia="SimSun" w:hAnsi="Times New Roman" w:cs="Times New Roman"/>
              </w:rPr>
              <w:t>河口（泻湖），但不包括新罗西斯克（</w:t>
            </w:r>
            <w:proofErr w:type="spellStart"/>
            <w:r w:rsidRPr="00F168DB">
              <w:rPr>
                <w:rFonts w:ascii="Times New Roman" w:eastAsia="SimSun" w:hAnsi="Times New Roman" w:cs="Times New Roman"/>
              </w:rPr>
              <w:t>Tsemes</w:t>
            </w:r>
            <w:proofErr w:type="spellEnd"/>
            <w:r w:rsidRPr="00F168DB">
              <w:rPr>
                <w:rFonts w:ascii="Times New Roman" w:eastAsia="SimSun" w:hAnsi="Times New Roman" w:cs="Times New Roman"/>
              </w:rPr>
              <w:t>）湾。</w:t>
            </w:r>
          </w:p>
          <w:p w14:paraId="7526238F" w14:textId="77777777" w:rsidR="00ED192C" w:rsidRPr="00F168DB" w:rsidRDefault="00ED192C" w:rsidP="00BD7CA1">
            <w:pPr>
              <w:pStyle w:val="HTMLPreformatted"/>
              <w:numPr>
                <w:ilvl w:val="0"/>
                <w:numId w:val="38"/>
              </w:numPr>
              <w:rPr>
                <w:rFonts w:ascii="Times New Roman" w:eastAsia="SimSun" w:hAnsi="Times New Roman" w:cs="Times New Roman"/>
              </w:rPr>
            </w:pPr>
            <w:r w:rsidRPr="00F168DB">
              <w:rPr>
                <w:rFonts w:ascii="Times New Roman" w:eastAsia="SimSun" w:hAnsi="Times New Roman" w:cs="Times New Roman"/>
              </w:rPr>
              <w:t>该区是黑海东北陆架和斜坡的一部分，位于刻赤海峡以南，东部狭窄，西部相对宽阔。还包括古库班三角洲残留的大型浅水湖。该区为大型水生植物生长提供良好条件，全区具有很高的生产力（尽管未达最高水平）。该区具有一些独特和罕见的特征，如特有的碳酸盐岩滩，但在许多其他方面，更具代表性而非独特性。该区对几种海洋无脊椎动物和鱼类</w:t>
            </w:r>
            <w:r w:rsidRPr="00F168DB">
              <w:rPr>
                <w:rFonts w:ascii="Times New Roman" w:eastAsia="SimSun" w:hAnsi="Times New Roman" w:cs="Times New Roman"/>
              </w:rPr>
              <w:t>--</w:t>
            </w:r>
            <w:r w:rsidRPr="00F168DB">
              <w:rPr>
                <w:rFonts w:ascii="Times New Roman" w:eastAsia="SimSun" w:hAnsi="Times New Roman" w:cs="Times New Roman"/>
              </w:rPr>
              <w:t>包括正在减少的黑海大菱鲆、凤尾鱼和竹荚鱼</w:t>
            </w:r>
            <w:r w:rsidRPr="00F168DB">
              <w:rPr>
                <w:rFonts w:ascii="Times New Roman" w:eastAsia="SimSun" w:hAnsi="Times New Roman" w:cs="Times New Roman"/>
              </w:rPr>
              <w:t>--</w:t>
            </w:r>
            <w:r w:rsidRPr="00F168DB">
              <w:rPr>
                <w:rFonts w:ascii="Times New Roman" w:eastAsia="SimSun" w:hAnsi="Times New Roman" w:cs="Times New Roman"/>
              </w:rPr>
              <w:t>的生活史很重要，也是鲟鱼和鲸目动物等濒危物种的重要迁徙和觅食区。这里生物多样性高，因为有多样群落生境，包括陆架上的沙嘴和浅沙坪、浅碳酸盐台滩、粘土礁、沙泥和砾石群落生境、藻类群落繁盛的水下脊台和陡岩、水下崩塌群落生境和盐水泻湖群落生境。</w:t>
            </w:r>
          </w:p>
        </w:tc>
        <w:tc>
          <w:tcPr>
            <w:tcW w:w="506" w:type="dxa"/>
            <w:vAlign w:val="center"/>
          </w:tcPr>
          <w:p w14:paraId="532F109F" w14:textId="77777777" w:rsidR="00ED192C" w:rsidRPr="00F168DB" w:rsidRDefault="00ED192C" w:rsidP="004C4659">
            <w:pPr>
              <w:snapToGrid w:val="0"/>
              <w:jc w:val="center"/>
              <w:rPr>
                <w:rFonts w:cs="Times New Roman"/>
                <w:color w:val="000000"/>
              </w:rPr>
            </w:pPr>
            <w:r w:rsidRPr="00F168DB">
              <w:rPr>
                <w:rFonts w:cs="Times New Roman"/>
                <w:color w:val="000000"/>
              </w:rPr>
              <w:lastRenderedPageBreak/>
              <w:t>M</w:t>
            </w:r>
          </w:p>
        </w:tc>
        <w:tc>
          <w:tcPr>
            <w:tcW w:w="506" w:type="dxa"/>
            <w:vAlign w:val="center"/>
          </w:tcPr>
          <w:p w14:paraId="4F9D7E59"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68050D52" w14:textId="77777777" w:rsidR="00ED192C" w:rsidRPr="00F168DB" w:rsidRDefault="00ED192C" w:rsidP="004C4659">
            <w:pPr>
              <w:snapToGrid w:val="0"/>
              <w:jc w:val="center"/>
              <w:rPr>
                <w:rFonts w:cs="Times New Roman"/>
                <w:color w:val="000000"/>
              </w:rPr>
            </w:pPr>
            <w:r w:rsidRPr="00F168DB">
              <w:rPr>
                <w:rFonts w:cs="Times New Roman"/>
                <w:color w:val="000000"/>
              </w:rPr>
              <w:t>M</w:t>
            </w:r>
          </w:p>
        </w:tc>
        <w:tc>
          <w:tcPr>
            <w:tcW w:w="506" w:type="dxa"/>
            <w:vAlign w:val="center"/>
          </w:tcPr>
          <w:p w14:paraId="24DCFFB2"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4D4A21A3" w14:textId="77777777" w:rsidR="00ED192C" w:rsidRPr="00F168DB" w:rsidRDefault="00ED192C" w:rsidP="004C4659">
            <w:pPr>
              <w:snapToGrid w:val="0"/>
              <w:jc w:val="center"/>
              <w:rPr>
                <w:rFonts w:cs="Times New Roman"/>
                <w:color w:val="000000"/>
              </w:rPr>
            </w:pPr>
            <w:r w:rsidRPr="00F168DB">
              <w:rPr>
                <w:rFonts w:cs="Times New Roman"/>
                <w:color w:val="000000"/>
              </w:rPr>
              <w:t>M</w:t>
            </w:r>
          </w:p>
        </w:tc>
        <w:tc>
          <w:tcPr>
            <w:tcW w:w="506" w:type="dxa"/>
            <w:vAlign w:val="center"/>
          </w:tcPr>
          <w:p w14:paraId="2FF9391E"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7" w:type="dxa"/>
            <w:vAlign w:val="center"/>
          </w:tcPr>
          <w:p w14:paraId="0710F1A5" w14:textId="77777777" w:rsidR="00ED192C" w:rsidRPr="00F168DB" w:rsidRDefault="00ED192C" w:rsidP="004C4659">
            <w:pPr>
              <w:snapToGrid w:val="0"/>
              <w:jc w:val="center"/>
              <w:rPr>
                <w:rFonts w:cs="Times New Roman"/>
                <w:color w:val="000000"/>
              </w:rPr>
            </w:pPr>
            <w:r w:rsidRPr="00F168DB">
              <w:rPr>
                <w:rFonts w:cs="Times New Roman"/>
                <w:color w:val="000000"/>
              </w:rPr>
              <w:t>M</w:t>
            </w:r>
          </w:p>
        </w:tc>
      </w:tr>
      <w:tr w:rsidR="00ED192C" w:rsidRPr="00F168DB" w14:paraId="7A26E883" w14:textId="77777777" w:rsidTr="004C4659">
        <w:tc>
          <w:tcPr>
            <w:tcW w:w="9687" w:type="dxa"/>
            <w:shd w:val="clear" w:color="auto" w:fill="auto"/>
          </w:tcPr>
          <w:p w14:paraId="613AC245" w14:textId="77777777" w:rsidR="00ED192C" w:rsidRPr="00F168DB" w:rsidRDefault="00ED192C" w:rsidP="00BD7CA1">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Times New Roman"/>
                <w:b/>
                <w:sz w:val="20"/>
                <w:szCs w:val="20"/>
              </w:rPr>
            </w:pPr>
            <w:r w:rsidRPr="00F168DB">
              <w:rPr>
                <w:rStyle w:val="Emphasis"/>
                <w:rFonts w:cs="Times New Roman"/>
                <w:b/>
                <w:i w:val="0"/>
                <w:sz w:val="20"/>
                <w:szCs w:val="20"/>
              </w:rPr>
              <w:t>科尔基斯</w:t>
            </w:r>
            <w:r w:rsidRPr="00F168DB">
              <w:rPr>
                <w:rFonts w:cs="Times New Roman"/>
                <w:b/>
                <w:sz w:val="20"/>
                <w:szCs w:val="20"/>
              </w:rPr>
              <w:t>海区</w:t>
            </w:r>
          </w:p>
          <w:p w14:paraId="263BAC42" w14:textId="77777777" w:rsidR="00ED192C" w:rsidRPr="00F168DB" w:rsidRDefault="00ED192C" w:rsidP="00BD7CA1">
            <w:pPr>
              <w:pStyle w:val="ListParagraph"/>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Times New Roman"/>
                <w:sz w:val="20"/>
                <w:szCs w:val="20"/>
              </w:rPr>
            </w:pPr>
            <w:r w:rsidRPr="00F168DB">
              <w:rPr>
                <w:rFonts w:cs="Times New Roman"/>
                <w:sz w:val="20"/>
                <w:szCs w:val="20"/>
              </w:rPr>
              <w:t>位置：位于</w:t>
            </w:r>
            <w:proofErr w:type="spellStart"/>
            <w:r w:rsidRPr="00F168DB">
              <w:rPr>
                <w:rFonts w:cs="Times New Roman"/>
                <w:sz w:val="20"/>
                <w:szCs w:val="20"/>
              </w:rPr>
              <w:t>Tikori</w:t>
            </w:r>
            <w:proofErr w:type="spellEnd"/>
            <w:r w:rsidRPr="00F168DB">
              <w:rPr>
                <w:rFonts w:cs="Times New Roman"/>
                <w:sz w:val="20"/>
                <w:szCs w:val="20"/>
              </w:rPr>
              <w:t>河与</w:t>
            </w:r>
            <w:proofErr w:type="spellStart"/>
            <w:r w:rsidRPr="00F168DB">
              <w:rPr>
                <w:rFonts w:cs="Times New Roman"/>
                <w:sz w:val="20"/>
                <w:szCs w:val="20"/>
              </w:rPr>
              <w:t>Rioni</w:t>
            </w:r>
            <w:proofErr w:type="spellEnd"/>
            <w:r w:rsidRPr="00F168DB">
              <w:rPr>
                <w:rFonts w:cs="Times New Roman"/>
                <w:sz w:val="20"/>
                <w:szCs w:val="20"/>
              </w:rPr>
              <w:t>河口（含）之间，面积</w:t>
            </w:r>
            <w:r w:rsidRPr="00F168DB">
              <w:rPr>
                <w:rFonts w:cs="Times New Roman"/>
                <w:sz w:val="20"/>
                <w:szCs w:val="20"/>
              </w:rPr>
              <w:t>502</w:t>
            </w:r>
            <w:r w:rsidRPr="00F168DB">
              <w:rPr>
                <w:rFonts w:cs="Times New Roman"/>
                <w:sz w:val="20"/>
                <w:szCs w:val="20"/>
              </w:rPr>
              <w:t>平方公里，纬度和经度分别是：</w:t>
            </w:r>
            <w:r w:rsidRPr="00F168DB">
              <w:rPr>
                <w:rFonts w:cs="Times New Roman"/>
                <w:sz w:val="20"/>
                <w:szCs w:val="20"/>
              </w:rPr>
              <w:t>42.3688965</w:t>
            </w:r>
            <w:r w:rsidRPr="00F168DB">
              <w:rPr>
                <w:rFonts w:cs="Times New Roman"/>
                <w:sz w:val="20"/>
                <w:szCs w:val="20"/>
              </w:rPr>
              <w:t>和</w:t>
            </w:r>
            <w:r w:rsidRPr="00F168DB">
              <w:rPr>
                <w:rFonts w:cs="Times New Roman"/>
                <w:sz w:val="20"/>
                <w:szCs w:val="20"/>
              </w:rPr>
              <w:t>41.5923238; 42.3678906</w:t>
            </w:r>
            <w:r w:rsidRPr="00F168DB">
              <w:rPr>
                <w:rFonts w:cs="Times New Roman"/>
                <w:sz w:val="20"/>
                <w:szCs w:val="20"/>
              </w:rPr>
              <w:t>和</w:t>
            </w:r>
            <w:r w:rsidRPr="00F168DB">
              <w:rPr>
                <w:rFonts w:cs="Times New Roman"/>
                <w:sz w:val="20"/>
                <w:szCs w:val="20"/>
              </w:rPr>
              <w:t>41.3485938; 42.1492143</w:t>
            </w:r>
            <w:r w:rsidRPr="00F168DB">
              <w:rPr>
                <w:rFonts w:cs="Times New Roman"/>
                <w:sz w:val="20"/>
                <w:szCs w:val="20"/>
              </w:rPr>
              <w:t>和</w:t>
            </w:r>
            <w:r w:rsidRPr="00F168DB">
              <w:rPr>
                <w:rFonts w:cs="Times New Roman"/>
                <w:sz w:val="20"/>
                <w:szCs w:val="20"/>
              </w:rPr>
              <w:t>41.3730120; 42.1781462</w:t>
            </w:r>
            <w:r w:rsidRPr="00F168DB">
              <w:rPr>
                <w:rFonts w:cs="Times New Roman"/>
                <w:sz w:val="20"/>
                <w:szCs w:val="20"/>
              </w:rPr>
              <w:t>和</w:t>
            </w:r>
            <w:r w:rsidRPr="00F168DB">
              <w:rPr>
                <w:rFonts w:cs="Times New Roman"/>
                <w:sz w:val="20"/>
                <w:szCs w:val="20"/>
              </w:rPr>
              <w:t>41.6434212</w:t>
            </w:r>
            <w:r w:rsidRPr="00F168DB">
              <w:rPr>
                <w:rFonts w:cs="Times New Roman"/>
                <w:sz w:val="20"/>
                <w:szCs w:val="20"/>
              </w:rPr>
              <w:t>。</w:t>
            </w:r>
          </w:p>
          <w:p w14:paraId="5A4C15A0" w14:textId="77777777" w:rsidR="00ED192C" w:rsidRPr="00F168DB" w:rsidRDefault="00ED192C" w:rsidP="00BD7CA1">
            <w:pPr>
              <w:pStyle w:val="ListParagraph"/>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Times New Roman"/>
                <w:sz w:val="20"/>
                <w:szCs w:val="20"/>
              </w:rPr>
            </w:pPr>
            <w:r w:rsidRPr="00F168DB">
              <w:rPr>
                <w:rFonts w:cs="Times New Roman"/>
                <w:sz w:val="20"/>
                <w:szCs w:val="20"/>
              </w:rPr>
              <w:t>该区的特点是浮游动物种类和双壳类动物的密度和丰度较高。是大菱鲆和比目鱼的首选栖息地。冬春两季大量的凤尾鱼（</w:t>
            </w:r>
            <w:proofErr w:type="spellStart"/>
            <w:r w:rsidRPr="00F168DB">
              <w:rPr>
                <w:rFonts w:cs="Times New Roman"/>
                <w:sz w:val="20"/>
                <w:szCs w:val="20"/>
              </w:rPr>
              <w:t>Engraulis</w:t>
            </w:r>
            <w:proofErr w:type="spellEnd"/>
            <w:r w:rsidRPr="00F168DB">
              <w:rPr>
                <w:rFonts w:cs="Times New Roman"/>
                <w:sz w:val="20"/>
                <w:szCs w:val="20"/>
              </w:rPr>
              <w:t xml:space="preserve"> </w:t>
            </w:r>
            <w:proofErr w:type="spellStart"/>
            <w:r w:rsidRPr="00F168DB">
              <w:rPr>
                <w:rFonts w:cs="Times New Roman"/>
                <w:sz w:val="20"/>
                <w:szCs w:val="20"/>
              </w:rPr>
              <w:t>encrasicolus</w:t>
            </w:r>
            <w:proofErr w:type="spellEnd"/>
            <w:r w:rsidRPr="00F168DB">
              <w:rPr>
                <w:rFonts w:cs="Times New Roman"/>
                <w:sz w:val="20"/>
                <w:szCs w:val="20"/>
              </w:rPr>
              <w:t>）在这里越冬和产卵。这里也是濒危鲟科物种的栖息地和产卵地，大量候鸟和黑海鲸目动物的越冬地。是鲸目物种（</w:t>
            </w:r>
            <w:proofErr w:type="spellStart"/>
            <w:r w:rsidRPr="00F168DB">
              <w:rPr>
                <w:rFonts w:cs="Times New Roman"/>
                <w:sz w:val="20"/>
                <w:szCs w:val="20"/>
              </w:rPr>
              <w:t>Tursiops</w:t>
            </w:r>
            <w:proofErr w:type="spellEnd"/>
            <w:r w:rsidRPr="00F168DB">
              <w:rPr>
                <w:rFonts w:cs="Times New Roman"/>
                <w:sz w:val="20"/>
                <w:szCs w:val="20"/>
              </w:rPr>
              <w:t xml:space="preserve"> </w:t>
            </w:r>
            <w:proofErr w:type="spellStart"/>
            <w:r w:rsidRPr="00F168DB">
              <w:rPr>
                <w:rFonts w:cs="Times New Roman"/>
                <w:sz w:val="20"/>
                <w:szCs w:val="20"/>
              </w:rPr>
              <w:t>truncatus</w:t>
            </w:r>
            <w:proofErr w:type="spellEnd"/>
            <w:r w:rsidRPr="00F168DB">
              <w:rPr>
                <w:rFonts w:cs="Times New Roman"/>
                <w:sz w:val="20"/>
                <w:szCs w:val="20"/>
              </w:rPr>
              <w:t xml:space="preserve"> </w:t>
            </w:r>
            <w:proofErr w:type="spellStart"/>
            <w:r w:rsidRPr="00F168DB">
              <w:rPr>
                <w:rFonts w:cs="Times New Roman"/>
                <w:sz w:val="20"/>
                <w:szCs w:val="20"/>
              </w:rPr>
              <w:t>ponticus</w:t>
            </w:r>
            <w:proofErr w:type="spellEnd"/>
            <w:r w:rsidRPr="00F168DB">
              <w:rPr>
                <w:rFonts w:cs="Times New Roman"/>
                <w:sz w:val="20"/>
                <w:szCs w:val="20"/>
              </w:rPr>
              <w:t>、</w:t>
            </w:r>
            <w:r w:rsidRPr="00F168DB">
              <w:rPr>
                <w:rFonts w:cs="Times New Roman"/>
                <w:sz w:val="20"/>
                <w:szCs w:val="20"/>
              </w:rPr>
              <w:t xml:space="preserve">Delphinus </w:t>
            </w:r>
            <w:proofErr w:type="spellStart"/>
            <w:r w:rsidRPr="00F168DB">
              <w:rPr>
                <w:rFonts w:cs="Times New Roman"/>
                <w:sz w:val="20"/>
                <w:szCs w:val="20"/>
              </w:rPr>
              <w:t>delphis</w:t>
            </w:r>
            <w:proofErr w:type="spellEnd"/>
            <w:r w:rsidRPr="00F168DB">
              <w:rPr>
                <w:rFonts w:cs="Times New Roman"/>
                <w:sz w:val="20"/>
                <w:szCs w:val="20"/>
              </w:rPr>
              <w:t xml:space="preserve"> </w:t>
            </w:r>
            <w:proofErr w:type="spellStart"/>
            <w:r w:rsidRPr="00F168DB">
              <w:rPr>
                <w:rFonts w:cs="Times New Roman"/>
                <w:sz w:val="20"/>
                <w:szCs w:val="20"/>
              </w:rPr>
              <w:t>ponticus</w:t>
            </w:r>
            <w:proofErr w:type="spellEnd"/>
            <w:r w:rsidRPr="00F168DB">
              <w:rPr>
                <w:rFonts w:cs="Times New Roman"/>
                <w:sz w:val="20"/>
                <w:szCs w:val="20"/>
              </w:rPr>
              <w:t>、</w:t>
            </w:r>
            <w:proofErr w:type="spellStart"/>
            <w:r w:rsidRPr="00F168DB">
              <w:rPr>
                <w:rFonts w:cs="Times New Roman"/>
                <w:sz w:val="20"/>
                <w:szCs w:val="20"/>
              </w:rPr>
              <w:t>Phocoena</w:t>
            </w:r>
            <w:proofErr w:type="spellEnd"/>
            <w:r w:rsidRPr="00F168DB">
              <w:rPr>
                <w:rFonts w:cs="Times New Roman"/>
                <w:sz w:val="20"/>
                <w:szCs w:val="20"/>
              </w:rPr>
              <w:t xml:space="preserve"> </w:t>
            </w:r>
            <w:proofErr w:type="spellStart"/>
            <w:r w:rsidRPr="00F168DB">
              <w:rPr>
                <w:rFonts w:cs="Times New Roman"/>
                <w:sz w:val="20"/>
                <w:szCs w:val="20"/>
              </w:rPr>
              <w:t>phocoena</w:t>
            </w:r>
            <w:proofErr w:type="spellEnd"/>
            <w:r w:rsidRPr="00F168DB">
              <w:rPr>
                <w:rFonts w:cs="Times New Roman"/>
                <w:sz w:val="20"/>
                <w:szCs w:val="20"/>
              </w:rPr>
              <w:t xml:space="preserve"> </w:t>
            </w:r>
            <w:proofErr w:type="spellStart"/>
            <w:r w:rsidRPr="00F168DB">
              <w:rPr>
                <w:rFonts w:cs="Times New Roman"/>
                <w:sz w:val="20"/>
                <w:szCs w:val="20"/>
              </w:rPr>
              <w:t>relicta</w:t>
            </w:r>
            <w:proofErr w:type="spellEnd"/>
            <w:r w:rsidRPr="00F168DB">
              <w:rPr>
                <w:rFonts w:cs="Times New Roman"/>
                <w:sz w:val="20"/>
                <w:szCs w:val="20"/>
              </w:rPr>
              <w:t>）的重要摄食和保育地。</w:t>
            </w:r>
          </w:p>
        </w:tc>
        <w:tc>
          <w:tcPr>
            <w:tcW w:w="506" w:type="dxa"/>
            <w:vAlign w:val="center"/>
          </w:tcPr>
          <w:p w14:paraId="33E67710"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2B7275C8"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611D52BF"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3CFC421A"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3480BBAF"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49ACF30D"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7" w:type="dxa"/>
            <w:vAlign w:val="center"/>
          </w:tcPr>
          <w:p w14:paraId="0AF528B2" w14:textId="77777777" w:rsidR="00ED192C" w:rsidRPr="00F168DB" w:rsidRDefault="00ED192C" w:rsidP="004C4659">
            <w:pPr>
              <w:snapToGrid w:val="0"/>
              <w:jc w:val="center"/>
              <w:rPr>
                <w:rFonts w:cs="Times New Roman"/>
                <w:color w:val="000000"/>
              </w:rPr>
            </w:pPr>
            <w:r w:rsidRPr="00F168DB">
              <w:rPr>
                <w:rFonts w:cs="Times New Roman"/>
                <w:color w:val="000000"/>
              </w:rPr>
              <w:t>M</w:t>
            </w:r>
          </w:p>
        </w:tc>
      </w:tr>
      <w:tr w:rsidR="00ED192C" w:rsidRPr="00F168DB" w14:paraId="45E979E9" w14:textId="77777777" w:rsidTr="004C4659">
        <w:tc>
          <w:tcPr>
            <w:tcW w:w="9687" w:type="dxa"/>
            <w:shd w:val="clear" w:color="auto" w:fill="auto"/>
          </w:tcPr>
          <w:p w14:paraId="41B2DE1B" w14:textId="77777777" w:rsidR="00ED192C" w:rsidRPr="00F168DB" w:rsidRDefault="00ED192C" w:rsidP="00BD7CA1">
            <w:pPr>
              <w:pStyle w:val="ListParagraph"/>
              <w:numPr>
                <w:ilvl w:val="0"/>
                <w:numId w:val="31"/>
              </w:numPr>
              <w:jc w:val="left"/>
              <w:rPr>
                <w:rFonts w:cs="Times New Roman"/>
                <w:b/>
                <w:sz w:val="20"/>
                <w:szCs w:val="20"/>
              </w:rPr>
            </w:pPr>
            <w:r w:rsidRPr="00F168DB">
              <w:rPr>
                <w:rFonts w:cs="Times New Roman"/>
                <w:b/>
                <w:sz w:val="20"/>
                <w:szCs w:val="20"/>
              </w:rPr>
              <w:t>萨尔皮</w:t>
            </w:r>
          </w:p>
          <w:p w14:paraId="05FF76AC" w14:textId="77777777" w:rsidR="00ED192C" w:rsidRPr="00F168DB" w:rsidRDefault="00ED192C" w:rsidP="00BD7CA1">
            <w:pPr>
              <w:pStyle w:val="ListParagraph"/>
              <w:numPr>
                <w:ilvl w:val="0"/>
                <w:numId w:val="40"/>
              </w:numPr>
              <w:jc w:val="left"/>
              <w:rPr>
                <w:rFonts w:cs="Times New Roman"/>
                <w:sz w:val="20"/>
                <w:szCs w:val="20"/>
              </w:rPr>
            </w:pPr>
            <w:r w:rsidRPr="00F168DB">
              <w:rPr>
                <w:rFonts w:cs="Times New Roman"/>
                <w:sz w:val="20"/>
                <w:szCs w:val="20"/>
              </w:rPr>
              <w:t>位置：该区位于以下纬度和经度：</w:t>
            </w:r>
            <w:r w:rsidRPr="00F168DB">
              <w:rPr>
                <w:rFonts w:cs="Times New Roman"/>
                <w:sz w:val="20"/>
                <w:szCs w:val="20"/>
              </w:rPr>
              <w:t>41.5447181</w:t>
            </w:r>
            <w:r w:rsidRPr="00F168DB">
              <w:rPr>
                <w:rFonts w:cs="Times New Roman"/>
                <w:sz w:val="20"/>
                <w:szCs w:val="20"/>
              </w:rPr>
              <w:t>和</w:t>
            </w:r>
            <w:r w:rsidRPr="00F168DB">
              <w:rPr>
                <w:rFonts w:cs="Times New Roman"/>
                <w:sz w:val="20"/>
                <w:szCs w:val="20"/>
              </w:rPr>
              <w:t>41.5606554; 41.5266607</w:t>
            </w:r>
            <w:r w:rsidRPr="00F168DB">
              <w:rPr>
                <w:rFonts w:cs="Times New Roman"/>
                <w:sz w:val="20"/>
                <w:szCs w:val="20"/>
              </w:rPr>
              <w:t>和</w:t>
            </w:r>
            <w:r w:rsidRPr="00F168DB">
              <w:rPr>
                <w:rFonts w:cs="Times New Roman"/>
                <w:sz w:val="20"/>
                <w:szCs w:val="20"/>
              </w:rPr>
              <w:t>41.5485533</w:t>
            </w:r>
            <w:r w:rsidRPr="00F168DB">
              <w:rPr>
                <w:rFonts w:cs="Times New Roman"/>
                <w:sz w:val="20"/>
                <w:szCs w:val="20"/>
              </w:rPr>
              <w:t>。</w:t>
            </w:r>
          </w:p>
          <w:p w14:paraId="34785530" w14:textId="77777777" w:rsidR="00ED192C" w:rsidRPr="00F168DB" w:rsidRDefault="00ED192C" w:rsidP="00BD7CA1">
            <w:pPr>
              <w:pStyle w:val="ListParagraph"/>
              <w:numPr>
                <w:ilvl w:val="0"/>
                <w:numId w:val="40"/>
              </w:numPr>
              <w:jc w:val="left"/>
              <w:rPr>
                <w:rFonts w:cs="Times New Roman"/>
                <w:sz w:val="20"/>
                <w:szCs w:val="20"/>
                <w:lang w:val="en-US"/>
              </w:rPr>
            </w:pPr>
            <w:r w:rsidRPr="00F168DB">
              <w:rPr>
                <w:rFonts w:cs="Times New Roman"/>
                <w:sz w:val="20"/>
                <w:szCs w:val="20"/>
              </w:rPr>
              <w:t>该区涵盖海洋岩石和岩石海岸，是格鲁吉亚海岸最大的岩石栖息地。这里有</w:t>
            </w:r>
            <w:proofErr w:type="spellStart"/>
            <w:r w:rsidRPr="00F168DB">
              <w:rPr>
                <w:rFonts w:cs="Times New Roman"/>
                <w:sz w:val="20"/>
                <w:szCs w:val="20"/>
              </w:rPr>
              <w:t>Cystoseira</w:t>
            </w:r>
            <w:proofErr w:type="spellEnd"/>
            <w:r w:rsidRPr="00F168DB">
              <w:rPr>
                <w:rFonts w:cs="Times New Roman"/>
                <w:sz w:val="20"/>
                <w:szCs w:val="20"/>
              </w:rPr>
              <w:t xml:space="preserve"> </w:t>
            </w:r>
            <w:proofErr w:type="spellStart"/>
            <w:r w:rsidRPr="00F168DB">
              <w:rPr>
                <w:rFonts w:cs="Times New Roman"/>
                <w:sz w:val="20"/>
                <w:szCs w:val="20"/>
              </w:rPr>
              <w:t>barbata</w:t>
            </w:r>
            <w:proofErr w:type="spellEnd"/>
            <w:r w:rsidRPr="00F168DB">
              <w:rPr>
                <w:rFonts w:cs="Times New Roman"/>
                <w:sz w:val="20"/>
                <w:szCs w:val="20"/>
              </w:rPr>
              <w:t>和</w:t>
            </w:r>
            <w:proofErr w:type="spellStart"/>
            <w:r w:rsidRPr="00F168DB">
              <w:rPr>
                <w:rFonts w:cs="Times New Roman"/>
                <w:sz w:val="20"/>
                <w:szCs w:val="20"/>
              </w:rPr>
              <w:t>Ceramium</w:t>
            </w:r>
            <w:proofErr w:type="spellEnd"/>
            <w:r w:rsidRPr="00F168DB">
              <w:rPr>
                <w:rFonts w:cs="Times New Roman"/>
                <w:sz w:val="20"/>
                <w:szCs w:val="20"/>
              </w:rPr>
              <w:t xml:space="preserve"> rubrum</w:t>
            </w:r>
            <w:r w:rsidRPr="00F168DB">
              <w:rPr>
                <w:rFonts w:cs="Times New Roman"/>
                <w:sz w:val="20"/>
                <w:szCs w:val="20"/>
              </w:rPr>
              <w:t>海洋藻场，为许多鱼类和无脊椎动物提供栖身之所。贻贝（</w:t>
            </w:r>
            <w:proofErr w:type="spellStart"/>
            <w:r w:rsidRPr="00F168DB">
              <w:rPr>
                <w:rFonts w:cs="Times New Roman"/>
                <w:sz w:val="20"/>
                <w:szCs w:val="20"/>
              </w:rPr>
              <w:t>Mytilus</w:t>
            </w:r>
            <w:proofErr w:type="spellEnd"/>
            <w:r w:rsidRPr="00F168DB">
              <w:rPr>
                <w:rFonts w:cs="Times New Roman"/>
                <w:sz w:val="20"/>
                <w:szCs w:val="20"/>
              </w:rPr>
              <w:t xml:space="preserve"> </w:t>
            </w:r>
            <w:proofErr w:type="spellStart"/>
            <w:r w:rsidRPr="00F168DB">
              <w:rPr>
                <w:rFonts w:cs="Times New Roman"/>
                <w:sz w:val="20"/>
                <w:szCs w:val="20"/>
              </w:rPr>
              <w:t>galloprovincialis</w:t>
            </w:r>
            <w:proofErr w:type="spellEnd"/>
            <w:r w:rsidRPr="00F168DB">
              <w:rPr>
                <w:rFonts w:cs="Times New Roman"/>
                <w:sz w:val="20"/>
                <w:szCs w:val="20"/>
              </w:rPr>
              <w:t>）和其他双壳类动物附着在海石上。岩石区为各种鱼类提供栖身之所和摄食场。其中一些，如孔雀颈鳍鱼（</w:t>
            </w:r>
            <w:proofErr w:type="spellStart"/>
            <w:r w:rsidRPr="00F168DB">
              <w:rPr>
                <w:rFonts w:cs="Times New Roman"/>
                <w:sz w:val="20"/>
                <w:szCs w:val="20"/>
              </w:rPr>
              <w:t>Symphodus</w:t>
            </w:r>
            <w:proofErr w:type="spellEnd"/>
            <w:r w:rsidRPr="00F168DB">
              <w:rPr>
                <w:rFonts w:cs="Times New Roman"/>
                <w:sz w:val="20"/>
                <w:szCs w:val="20"/>
              </w:rPr>
              <w:t xml:space="preserve"> </w:t>
            </w:r>
            <w:proofErr w:type="spellStart"/>
            <w:r w:rsidRPr="00F168DB">
              <w:rPr>
                <w:rFonts w:cs="Times New Roman"/>
                <w:sz w:val="20"/>
                <w:szCs w:val="20"/>
              </w:rPr>
              <w:t>tinca</w:t>
            </w:r>
            <w:proofErr w:type="spellEnd"/>
            <w:r w:rsidRPr="00F168DB">
              <w:rPr>
                <w:rFonts w:cs="Times New Roman"/>
                <w:sz w:val="20"/>
                <w:szCs w:val="20"/>
              </w:rPr>
              <w:t>），在这里比在该区任何其他地方更常见。该区与一个对</w:t>
            </w:r>
            <w:r w:rsidRPr="00F168DB">
              <w:rPr>
                <w:rStyle w:val="st"/>
                <w:rFonts w:cs="Times New Roman"/>
                <w:sz w:val="20"/>
                <w:szCs w:val="20"/>
              </w:rPr>
              <w:t>地中海鹱</w:t>
            </w:r>
            <w:r w:rsidRPr="00F168DB">
              <w:rPr>
                <w:rFonts w:cs="Times New Roman"/>
                <w:sz w:val="20"/>
                <w:szCs w:val="20"/>
              </w:rPr>
              <w:t>（</w:t>
            </w:r>
            <w:proofErr w:type="spellStart"/>
            <w:r w:rsidRPr="00F168DB">
              <w:rPr>
                <w:rFonts w:cs="Times New Roman"/>
                <w:sz w:val="20"/>
                <w:szCs w:val="20"/>
              </w:rPr>
              <w:t>Puffinus</w:t>
            </w:r>
            <w:proofErr w:type="spellEnd"/>
            <w:r w:rsidRPr="00F168DB">
              <w:rPr>
                <w:rFonts w:cs="Times New Roman"/>
                <w:sz w:val="20"/>
                <w:szCs w:val="20"/>
              </w:rPr>
              <w:t xml:space="preserve"> </w:t>
            </w:r>
            <w:proofErr w:type="spellStart"/>
            <w:r w:rsidRPr="00F168DB">
              <w:rPr>
                <w:rFonts w:cs="Times New Roman"/>
                <w:sz w:val="20"/>
                <w:szCs w:val="20"/>
              </w:rPr>
              <w:t>yelkouan</w:t>
            </w:r>
            <w:proofErr w:type="spellEnd"/>
            <w:r w:rsidRPr="00F168DB">
              <w:rPr>
                <w:rFonts w:cs="Times New Roman"/>
                <w:sz w:val="20"/>
                <w:szCs w:val="20"/>
              </w:rPr>
              <w:t>）具有全球重要性的非繁殖区重叠。该区附近还有地中海特有欧洲鸬鹚亚种（</w:t>
            </w:r>
            <w:proofErr w:type="spellStart"/>
            <w:r w:rsidRPr="00F168DB">
              <w:rPr>
                <w:rFonts w:cs="Times New Roman"/>
                <w:sz w:val="20"/>
                <w:szCs w:val="20"/>
              </w:rPr>
              <w:t>Phalacrocorax</w:t>
            </w:r>
            <w:proofErr w:type="spellEnd"/>
            <w:r w:rsidRPr="00F168DB">
              <w:rPr>
                <w:rFonts w:cs="Times New Roman"/>
                <w:sz w:val="20"/>
                <w:szCs w:val="20"/>
              </w:rPr>
              <w:t xml:space="preserve"> </w:t>
            </w:r>
            <w:proofErr w:type="spellStart"/>
            <w:r w:rsidRPr="00F168DB">
              <w:rPr>
                <w:rFonts w:cs="Times New Roman"/>
                <w:sz w:val="20"/>
                <w:szCs w:val="20"/>
              </w:rPr>
              <w:t>aristotelis</w:t>
            </w:r>
            <w:proofErr w:type="spellEnd"/>
            <w:r w:rsidRPr="00F168DB">
              <w:rPr>
                <w:rFonts w:cs="Times New Roman"/>
                <w:sz w:val="20"/>
                <w:szCs w:val="20"/>
              </w:rPr>
              <w:t xml:space="preserve"> </w:t>
            </w:r>
            <w:proofErr w:type="spellStart"/>
            <w:r w:rsidRPr="00F168DB">
              <w:rPr>
                <w:rFonts w:cs="Times New Roman"/>
                <w:sz w:val="20"/>
                <w:szCs w:val="20"/>
              </w:rPr>
              <w:t>desmarestii</w:t>
            </w:r>
            <w:proofErr w:type="spellEnd"/>
            <w:r w:rsidRPr="00F168DB">
              <w:rPr>
                <w:rFonts w:cs="Times New Roman"/>
                <w:sz w:val="20"/>
                <w:szCs w:val="20"/>
              </w:rPr>
              <w:t>）群落，因此在繁殖季节对该亚种具有潜在重要性。黑海鲸类到这里摄食，并可能到这里繁殖。</w:t>
            </w:r>
          </w:p>
        </w:tc>
        <w:tc>
          <w:tcPr>
            <w:tcW w:w="506" w:type="dxa"/>
            <w:vAlign w:val="center"/>
          </w:tcPr>
          <w:p w14:paraId="0768EED4" w14:textId="77777777" w:rsidR="00ED192C" w:rsidRPr="00F168DB" w:rsidRDefault="00ED192C" w:rsidP="004C4659">
            <w:pPr>
              <w:snapToGrid w:val="0"/>
              <w:jc w:val="center"/>
              <w:rPr>
                <w:rFonts w:cs="Times New Roman"/>
              </w:rPr>
            </w:pPr>
            <w:r w:rsidRPr="00F168DB">
              <w:rPr>
                <w:rFonts w:cs="Times New Roman"/>
              </w:rPr>
              <w:t>M</w:t>
            </w:r>
          </w:p>
        </w:tc>
        <w:tc>
          <w:tcPr>
            <w:tcW w:w="506" w:type="dxa"/>
            <w:vAlign w:val="center"/>
          </w:tcPr>
          <w:p w14:paraId="5F9EED11"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6EF98BE6" w14:textId="77777777" w:rsidR="00ED192C" w:rsidRPr="00F168DB" w:rsidRDefault="00ED192C" w:rsidP="004C4659">
            <w:pPr>
              <w:snapToGrid w:val="0"/>
              <w:jc w:val="center"/>
              <w:rPr>
                <w:rFonts w:cs="Times New Roman"/>
              </w:rPr>
            </w:pPr>
            <w:r w:rsidRPr="00F168DB">
              <w:rPr>
                <w:rFonts w:cs="Times New Roman"/>
              </w:rPr>
              <w:t>M</w:t>
            </w:r>
          </w:p>
        </w:tc>
        <w:tc>
          <w:tcPr>
            <w:tcW w:w="506" w:type="dxa"/>
            <w:vAlign w:val="center"/>
          </w:tcPr>
          <w:p w14:paraId="7678F7E1"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19CA605C" w14:textId="77777777" w:rsidR="00ED192C" w:rsidRPr="00F168DB" w:rsidRDefault="00ED192C" w:rsidP="004C4659">
            <w:pPr>
              <w:snapToGrid w:val="0"/>
              <w:jc w:val="center"/>
              <w:rPr>
                <w:rFonts w:cs="Times New Roman"/>
              </w:rPr>
            </w:pPr>
            <w:r w:rsidRPr="00F168DB">
              <w:rPr>
                <w:rFonts w:cs="Times New Roman"/>
              </w:rPr>
              <w:t>-</w:t>
            </w:r>
          </w:p>
        </w:tc>
        <w:tc>
          <w:tcPr>
            <w:tcW w:w="506" w:type="dxa"/>
            <w:vAlign w:val="center"/>
          </w:tcPr>
          <w:p w14:paraId="03DF7960" w14:textId="77777777" w:rsidR="00ED192C" w:rsidRPr="00F168DB" w:rsidRDefault="00ED192C" w:rsidP="004C4659">
            <w:pPr>
              <w:snapToGrid w:val="0"/>
              <w:jc w:val="center"/>
              <w:rPr>
                <w:rFonts w:cs="Times New Roman"/>
              </w:rPr>
            </w:pPr>
            <w:r w:rsidRPr="00F168DB">
              <w:rPr>
                <w:rFonts w:cs="Times New Roman"/>
              </w:rPr>
              <w:t>H</w:t>
            </w:r>
          </w:p>
        </w:tc>
        <w:tc>
          <w:tcPr>
            <w:tcW w:w="507" w:type="dxa"/>
            <w:vAlign w:val="center"/>
          </w:tcPr>
          <w:p w14:paraId="2F400416" w14:textId="77777777" w:rsidR="00ED192C" w:rsidRPr="00F168DB" w:rsidRDefault="00ED192C" w:rsidP="004C4659">
            <w:pPr>
              <w:snapToGrid w:val="0"/>
              <w:jc w:val="center"/>
              <w:rPr>
                <w:rFonts w:cs="Times New Roman"/>
              </w:rPr>
            </w:pPr>
            <w:r w:rsidRPr="00F168DB">
              <w:rPr>
                <w:rFonts w:cs="Times New Roman"/>
              </w:rPr>
              <w:t>M</w:t>
            </w:r>
          </w:p>
        </w:tc>
      </w:tr>
      <w:tr w:rsidR="00ED192C" w:rsidRPr="00F168DB" w14:paraId="1D867D23" w14:textId="77777777" w:rsidTr="004C4659">
        <w:tc>
          <w:tcPr>
            <w:tcW w:w="9687" w:type="dxa"/>
            <w:shd w:val="clear" w:color="auto" w:fill="auto"/>
          </w:tcPr>
          <w:p w14:paraId="28F6C925" w14:textId="77777777" w:rsidR="00ED192C" w:rsidRPr="00F168DB" w:rsidRDefault="00ED192C" w:rsidP="004C4659">
            <w:pPr>
              <w:rPr>
                <w:rFonts w:cs="Times New Roman"/>
                <w:sz w:val="20"/>
                <w:szCs w:val="20"/>
              </w:rPr>
            </w:pPr>
            <w:r w:rsidRPr="00F168DB">
              <w:rPr>
                <w:rFonts w:cs="Times New Roman"/>
                <w:sz w:val="20"/>
                <w:szCs w:val="20"/>
              </w:rPr>
              <w:t xml:space="preserve">14. </w:t>
            </w:r>
            <w:r w:rsidRPr="00F168DB">
              <w:rPr>
                <w:rStyle w:val="st"/>
                <w:rFonts w:cs="Times New Roman"/>
                <w:b/>
                <w:sz w:val="20"/>
                <w:szCs w:val="20"/>
              </w:rPr>
              <w:t>阿尔特温</w:t>
            </w:r>
            <w:r w:rsidRPr="00F168DB">
              <w:rPr>
                <w:rFonts w:cs="Times New Roman"/>
                <w:b/>
                <w:sz w:val="20"/>
                <w:szCs w:val="20"/>
              </w:rPr>
              <w:t>-</w:t>
            </w:r>
            <w:r w:rsidRPr="00F168DB">
              <w:rPr>
                <w:rFonts w:cs="Times New Roman"/>
                <w:b/>
                <w:sz w:val="20"/>
                <w:szCs w:val="20"/>
              </w:rPr>
              <w:t>阿尔哈维</w:t>
            </w:r>
          </w:p>
          <w:p w14:paraId="1E8F60B1" w14:textId="77777777" w:rsidR="00ED192C" w:rsidRPr="00F168DB" w:rsidRDefault="00ED192C" w:rsidP="00BD7CA1">
            <w:pPr>
              <w:numPr>
                <w:ilvl w:val="0"/>
                <w:numId w:val="18"/>
              </w:numPr>
              <w:jc w:val="left"/>
              <w:rPr>
                <w:rFonts w:cs="Times New Roman"/>
                <w:sz w:val="20"/>
                <w:szCs w:val="20"/>
              </w:rPr>
            </w:pPr>
            <w:r w:rsidRPr="00F168DB">
              <w:rPr>
                <w:rFonts w:cs="Times New Roman"/>
                <w:sz w:val="20"/>
                <w:szCs w:val="20"/>
              </w:rPr>
              <w:t>位置：该区坐标为：北纬</w:t>
            </w:r>
            <w:r w:rsidRPr="00F168DB">
              <w:rPr>
                <w:rFonts w:cs="Times New Roman"/>
                <w:sz w:val="20"/>
                <w:szCs w:val="20"/>
              </w:rPr>
              <w:t>41 21.48'-</w:t>
            </w:r>
            <w:r w:rsidRPr="00F168DB">
              <w:rPr>
                <w:rFonts w:cs="Times New Roman"/>
                <w:sz w:val="20"/>
                <w:szCs w:val="20"/>
              </w:rPr>
              <w:t>东经</w:t>
            </w:r>
            <w:r w:rsidRPr="00F168DB">
              <w:rPr>
                <w:rFonts w:cs="Times New Roman"/>
                <w:sz w:val="20"/>
                <w:szCs w:val="20"/>
              </w:rPr>
              <w:t>41 18.824'</w:t>
            </w:r>
            <w:r w:rsidRPr="00F168DB">
              <w:rPr>
                <w:rFonts w:cs="Times New Roman"/>
                <w:sz w:val="20"/>
                <w:szCs w:val="20"/>
              </w:rPr>
              <w:t>，北纬</w:t>
            </w:r>
            <w:r w:rsidRPr="00F168DB">
              <w:rPr>
                <w:rFonts w:cs="Times New Roman"/>
                <w:sz w:val="20"/>
                <w:szCs w:val="20"/>
              </w:rPr>
              <w:t>41 22.116'-</w:t>
            </w:r>
            <w:r w:rsidRPr="00F168DB">
              <w:rPr>
                <w:rFonts w:cs="Times New Roman"/>
                <w:sz w:val="20"/>
                <w:szCs w:val="20"/>
              </w:rPr>
              <w:t>东经</w:t>
            </w:r>
            <w:r w:rsidRPr="00F168DB">
              <w:rPr>
                <w:rFonts w:cs="Times New Roman"/>
                <w:sz w:val="20"/>
                <w:szCs w:val="20"/>
              </w:rPr>
              <w:t>41 18.824'</w:t>
            </w:r>
            <w:r w:rsidRPr="00F168DB">
              <w:rPr>
                <w:rFonts w:cs="Times New Roman"/>
                <w:sz w:val="20"/>
                <w:szCs w:val="20"/>
              </w:rPr>
              <w:t>，北纬</w:t>
            </w:r>
            <w:r w:rsidRPr="00F168DB">
              <w:rPr>
                <w:rFonts w:cs="Times New Roman"/>
                <w:sz w:val="20"/>
                <w:szCs w:val="20"/>
              </w:rPr>
              <w:t xml:space="preserve">41 22.659'- </w:t>
            </w:r>
            <w:r w:rsidRPr="00F168DB">
              <w:rPr>
                <w:rFonts w:cs="Times New Roman"/>
                <w:sz w:val="20"/>
                <w:szCs w:val="20"/>
              </w:rPr>
              <w:t>东经</w:t>
            </w:r>
            <w:r w:rsidRPr="00F168DB">
              <w:rPr>
                <w:rFonts w:cs="Times New Roman"/>
                <w:sz w:val="20"/>
                <w:szCs w:val="20"/>
              </w:rPr>
              <w:t>41 20.216'</w:t>
            </w:r>
            <w:r w:rsidRPr="00F168DB">
              <w:rPr>
                <w:rFonts w:cs="Times New Roman"/>
                <w:sz w:val="20"/>
                <w:szCs w:val="20"/>
              </w:rPr>
              <w:t>，北纬</w:t>
            </w:r>
            <w:r w:rsidRPr="00F168DB">
              <w:rPr>
                <w:rFonts w:cs="Times New Roman"/>
                <w:sz w:val="20"/>
                <w:szCs w:val="20"/>
              </w:rPr>
              <w:t>41 22.14'-</w:t>
            </w:r>
            <w:r w:rsidRPr="00F168DB">
              <w:rPr>
                <w:rFonts w:cs="Times New Roman"/>
                <w:sz w:val="20"/>
                <w:szCs w:val="20"/>
              </w:rPr>
              <w:t>东经</w:t>
            </w:r>
            <w:r w:rsidRPr="00F168DB">
              <w:rPr>
                <w:rFonts w:cs="Times New Roman"/>
                <w:sz w:val="20"/>
                <w:szCs w:val="20"/>
              </w:rPr>
              <w:t>41 20.216'</w:t>
            </w:r>
            <w:r w:rsidRPr="00F168DB">
              <w:rPr>
                <w:rFonts w:cs="Times New Roman"/>
                <w:sz w:val="20"/>
                <w:szCs w:val="20"/>
              </w:rPr>
              <w:t>。</w:t>
            </w:r>
          </w:p>
          <w:p w14:paraId="7D7D2E61" w14:textId="3456791E" w:rsidR="00ED192C" w:rsidRPr="00F168DB" w:rsidRDefault="00ED192C" w:rsidP="00BD7CA1">
            <w:pPr>
              <w:numPr>
                <w:ilvl w:val="0"/>
                <w:numId w:val="18"/>
              </w:numPr>
              <w:jc w:val="left"/>
              <w:rPr>
                <w:rFonts w:cs="Times New Roman"/>
                <w:sz w:val="20"/>
                <w:szCs w:val="20"/>
              </w:rPr>
            </w:pPr>
            <w:r w:rsidRPr="00F168DB">
              <w:rPr>
                <w:rFonts w:cs="Times New Roman"/>
                <w:sz w:val="20"/>
                <w:szCs w:val="20"/>
              </w:rPr>
              <w:t>该区主要对海洋上层和底层鱼类物种以及鲸目动物物种具有重要性。就鸟类而言，该区与海洋</w:t>
            </w:r>
            <w:r w:rsidRPr="00F168DB">
              <w:rPr>
                <w:rFonts w:cs="Times New Roman"/>
                <w:sz w:val="20"/>
                <w:szCs w:val="20"/>
              </w:rPr>
              <w:t>“</w:t>
            </w:r>
            <w:r w:rsidRPr="00F168DB">
              <w:rPr>
                <w:rFonts w:cs="Times New Roman"/>
                <w:sz w:val="20"/>
                <w:szCs w:val="20"/>
              </w:rPr>
              <w:t>重要鸟类和生物多样性区</w:t>
            </w:r>
            <w:r w:rsidRPr="00F168DB">
              <w:rPr>
                <w:rFonts w:cs="Times New Roman"/>
                <w:sz w:val="20"/>
                <w:szCs w:val="20"/>
              </w:rPr>
              <w:t>”</w:t>
            </w:r>
            <w:r w:rsidRPr="00F168DB">
              <w:rPr>
                <w:rFonts w:cs="Times New Roman"/>
                <w:sz w:val="20"/>
                <w:szCs w:val="20"/>
              </w:rPr>
              <w:t>（</w:t>
            </w:r>
            <w:r w:rsidRPr="00F168DB">
              <w:rPr>
                <w:rFonts w:cs="Times New Roman"/>
                <w:sz w:val="20"/>
                <w:szCs w:val="20"/>
              </w:rPr>
              <w:t>IBA</w:t>
            </w:r>
            <w:r w:rsidRPr="00F168DB">
              <w:rPr>
                <w:rFonts w:cs="Times New Roman"/>
                <w:sz w:val="20"/>
                <w:szCs w:val="20"/>
              </w:rPr>
              <w:t>）重叠</w:t>
            </w:r>
            <w:r w:rsidR="00394C11" w:rsidRPr="00F168DB">
              <w:rPr>
                <w:rFonts w:cs="Times New Roman"/>
                <w:sz w:val="20"/>
                <w:szCs w:val="20"/>
              </w:rPr>
              <w:t>；</w:t>
            </w:r>
            <w:r w:rsidRPr="00F168DB">
              <w:rPr>
                <w:rFonts w:cs="Times New Roman"/>
                <w:sz w:val="20"/>
                <w:szCs w:val="20"/>
              </w:rPr>
              <w:t>这一</w:t>
            </w:r>
            <w:r w:rsidRPr="00F168DB">
              <w:rPr>
                <w:rFonts w:cs="Times New Roman"/>
                <w:sz w:val="20"/>
                <w:szCs w:val="20"/>
              </w:rPr>
              <w:t>IBA</w:t>
            </w:r>
            <w:r w:rsidRPr="00F168DB">
              <w:rPr>
                <w:rFonts w:cs="Times New Roman"/>
                <w:sz w:val="20"/>
                <w:szCs w:val="20"/>
              </w:rPr>
              <w:t>对于两种海鸟物种具有区域重要性：</w:t>
            </w:r>
            <w:r w:rsidRPr="00F168DB">
              <w:rPr>
                <w:rStyle w:val="st"/>
                <w:rFonts w:cs="Times New Roman"/>
                <w:sz w:val="20"/>
                <w:szCs w:val="20"/>
              </w:rPr>
              <w:t>斑头海番鸭（</w:t>
            </w:r>
            <w:proofErr w:type="spellStart"/>
            <w:r w:rsidRPr="00F168DB">
              <w:rPr>
                <w:rFonts w:cs="Times New Roman"/>
                <w:sz w:val="20"/>
                <w:szCs w:val="20"/>
              </w:rPr>
              <w:t>Melanitta</w:t>
            </w:r>
            <w:proofErr w:type="spellEnd"/>
            <w:r w:rsidRPr="00F168DB">
              <w:rPr>
                <w:rFonts w:cs="Times New Roman"/>
                <w:sz w:val="20"/>
                <w:szCs w:val="20"/>
              </w:rPr>
              <w:t xml:space="preserve"> </w:t>
            </w:r>
            <w:proofErr w:type="spellStart"/>
            <w:r w:rsidRPr="00F168DB">
              <w:rPr>
                <w:rFonts w:cs="Times New Roman"/>
                <w:sz w:val="20"/>
                <w:szCs w:val="20"/>
              </w:rPr>
              <w:lastRenderedPageBreak/>
              <w:t>fusca</w:t>
            </w:r>
            <w:proofErr w:type="spellEnd"/>
            <w:r w:rsidRPr="00F168DB">
              <w:rPr>
                <w:rFonts w:cs="Times New Roman"/>
                <w:sz w:val="20"/>
                <w:szCs w:val="20"/>
              </w:rPr>
              <w:t>）和里海海鸥（</w:t>
            </w:r>
            <w:proofErr w:type="spellStart"/>
            <w:r w:rsidRPr="00F168DB">
              <w:rPr>
                <w:rFonts w:cs="Times New Roman"/>
                <w:sz w:val="20"/>
                <w:szCs w:val="20"/>
              </w:rPr>
              <w:t>Larus</w:t>
            </w:r>
            <w:proofErr w:type="spellEnd"/>
            <w:r w:rsidRPr="00F168DB">
              <w:rPr>
                <w:rFonts w:cs="Times New Roman"/>
                <w:sz w:val="20"/>
                <w:szCs w:val="20"/>
              </w:rPr>
              <w:t xml:space="preserve"> </w:t>
            </w:r>
            <w:proofErr w:type="spellStart"/>
            <w:r w:rsidRPr="00F168DB">
              <w:rPr>
                <w:rFonts w:cs="Times New Roman"/>
                <w:sz w:val="20"/>
                <w:szCs w:val="20"/>
              </w:rPr>
              <w:t>cachinnans</w:t>
            </w:r>
            <w:proofErr w:type="spellEnd"/>
            <w:r w:rsidRPr="00F168DB">
              <w:rPr>
                <w:rFonts w:cs="Times New Roman"/>
                <w:sz w:val="20"/>
                <w:szCs w:val="20"/>
              </w:rPr>
              <w:t>）。据知还出现过第三种物种：北美海鸥</w:t>
            </w:r>
            <w:r w:rsidRPr="00F168DB">
              <w:rPr>
                <w:rFonts w:cs="Times New Roman"/>
                <w:sz w:val="20"/>
                <w:szCs w:val="20"/>
              </w:rPr>
              <w:t xml:space="preserve"> </w:t>
            </w:r>
            <w:r w:rsidRPr="00F168DB">
              <w:rPr>
                <w:rFonts w:cs="Times New Roman"/>
                <w:sz w:val="20"/>
                <w:szCs w:val="20"/>
              </w:rPr>
              <w:t>（</w:t>
            </w:r>
            <w:proofErr w:type="spellStart"/>
            <w:r w:rsidRPr="00F168DB">
              <w:rPr>
                <w:rFonts w:cs="Times New Roman"/>
                <w:sz w:val="20"/>
                <w:szCs w:val="20"/>
              </w:rPr>
              <w:t>Larus</w:t>
            </w:r>
            <w:proofErr w:type="spellEnd"/>
            <w:r w:rsidRPr="00F168DB">
              <w:rPr>
                <w:rFonts w:cs="Times New Roman"/>
                <w:sz w:val="20"/>
                <w:szCs w:val="20"/>
              </w:rPr>
              <w:t xml:space="preserve"> </w:t>
            </w:r>
            <w:proofErr w:type="spellStart"/>
            <w:r w:rsidRPr="00F168DB">
              <w:rPr>
                <w:rFonts w:cs="Times New Roman"/>
                <w:sz w:val="20"/>
                <w:szCs w:val="20"/>
              </w:rPr>
              <w:t>canus</w:t>
            </w:r>
            <w:proofErr w:type="spellEnd"/>
            <w:r w:rsidRPr="00F168DB">
              <w:rPr>
                <w:rFonts w:cs="Times New Roman"/>
                <w:sz w:val="20"/>
                <w:szCs w:val="20"/>
              </w:rPr>
              <w:t>）。在土耳其黑海沿岸发现过</w:t>
            </w:r>
            <w:r w:rsidRPr="00F168DB">
              <w:rPr>
                <w:rStyle w:val="st"/>
                <w:rFonts w:cs="Times New Roman"/>
                <w:sz w:val="20"/>
                <w:szCs w:val="20"/>
              </w:rPr>
              <w:t>港湾鼠</w:t>
            </w:r>
            <w:r w:rsidRPr="00F168DB">
              <w:rPr>
                <w:rStyle w:val="Emphasis"/>
                <w:rFonts w:cs="Times New Roman"/>
                <w:sz w:val="20"/>
                <w:szCs w:val="20"/>
              </w:rPr>
              <w:t>海豚</w:t>
            </w:r>
            <w:r w:rsidRPr="00F168DB">
              <w:rPr>
                <w:rFonts w:cs="Times New Roman"/>
                <w:sz w:val="20"/>
                <w:szCs w:val="20"/>
              </w:rPr>
              <w:t>，在数条河流汇入黑海的东海岸尤其多见。</w:t>
            </w:r>
          </w:p>
        </w:tc>
        <w:tc>
          <w:tcPr>
            <w:tcW w:w="506" w:type="dxa"/>
            <w:vAlign w:val="center"/>
          </w:tcPr>
          <w:p w14:paraId="46693566" w14:textId="77777777" w:rsidR="00ED192C" w:rsidRPr="00F168DB" w:rsidRDefault="00ED192C" w:rsidP="004C4659">
            <w:pPr>
              <w:snapToGrid w:val="0"/>
              <w:jc w:val="center"/>
              <w:rPr>
                <w:rFonts w:cs="Times New Roman"/>
              </w:rPr>
            </w:pPr>
            <w:r w:rsidRPr="00F168DB">
              <w:rPr>
                <w:rFonts w:cs="Times New Roman"/>
              </w:rPr>
              <w:lastRenderedPageBreak/>
              <w:t>M</w:t>
            </w:r>
          </w:p>
        </w:tc>
        <w:tc>
          <w:tcPr>
            <w:tcW w:w="506" w:type="dxa"/>
            <w:vAlign w:val="center"/>
          </w:tcPr>
          <w:p w14:paraId="4D327520"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23C43C1F"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3A432F87" w14:textId="77777777" w:rsidR="00ED192C" w:rsidRPr="00F168DB" w:rsidRDefault="00ED192C" w:rsidP="004C4659">
            <w:pPr>
              <w:snapToGrid w:val="0"/>
              <w:jc w:val="center"/>
              <w:rPr>
                <w:rFonts w:cs="Times New Roman"/>
              </w:rPr>
            </w:pPr>
            <w:r w:rsidRPr="00F168DB">
              <w:rPr>
                <w:rFonts w:cs="Times New Roman"/>
              </w:rPr>
              <w:t>M</w:t>
            </w:r>
          </w:p>
        </w:tc>
        <w:tc>
          <w:tcPr>
            <w:tcW w:w="506" w:type="dxa"/>
            <w:vAlign w:val="center"/>
          </w:tcPr>
          <w:p w14:paraId="3E8325B6" w14:textId="77777777" w:rsidR="00ED192C" w:rsidRPr="00F168DB" w:rsidRDefault="00ED192C" w:rsidP="004C4659">
            <w:pPr>
              <w:snapToGrid w:val="0"/>
              <w:jc w:val="center"/>
              <w:rPr>
                <w:rFonts w:cs="Times New Roman"/>
              </w:rPr>
            </w:pPr>
            <w:r w:rsidRPr="00F168DB">
              <w:rPr>
                <w:rFonts w:cs="Times New Roman"/>
              </w:rPr>
              <w:t>-</w:t>
            </w:r>
          </w:p>
        </w:tc>
        <w:tc>
          <w:tcPr>
            <w:tcW w:w="506" w:type="dxa"/>
            <w:vAlign w:val="center"/>
          </w:tcPr>
          <w:p w14:paraId="484A7E86" w14:textId="77777777" w:rsidR="00ED192C" w:rsidRPr="00F168DB" w:rsidRDefault="00ED192C" w:rsidP="004C4659">
            <w:pPr>
              <w:snapToGrid w:val="0"/>
              <w:jc w:val="center"/>
              <w:rPr>
                <w:rFonts w:cs="Times New Roman"/>
              </w:rPr>
            </w:pPr>
            <w:r w:rsidRPr="00F168DB">
              <w:rPr>
                <w:rFonts w:cs="Times New Roman"/>
              </w:rPr>
              <w:t>M</w:t>
            </w:r>
          </w:p>
        </w:tc>
        <w:tc>
          <w:tcPr>
            <w:tcW w:w="507" w:type="dxa"/>
            <w:vAlign w:val="center"/>
          </w:tcPr>
          <w:p w14:paraId="6CE4B87D" w14:textId="77777777" w:rsidR="00ED192C" w:rsidRPr="00F168DB" w:rsidRDefault="00ED192C" w:rsidP="004C4659">
            <w:pPr>
              <w:snapToGrid w:val="0"/>
              <w:jc w:val="center"/>
              <w:rPr>
                <w:rFonts w:cs="Times New Roman"/>
              </w:rPr>
            </w:pPr>
            <w:r w:rsidRPr="00F168DB">
              <w:rPr>
                <w:rFonts w:cs="Times New Roman"/>
              </w:rPr>
              <w:t>H</w:t>
            </w:r>
          </w:p>
        </w:tc>
      </w:tr>
      <w:tr w:rsidR="00ED192C" w:rsidRPr="00F168DB" w14:paraId="5C600DDE" w14:textId="77777777" w:rsidTr="004C4659">
        <w:tc>
          <w:tcPr>
            <w:tcW w:w="9687" w:type="dxa"/>
            <w:shd w:val="clear" w:color="auto" w:fill="auto"/>
          </w:tcPr>
          <w:p w14:paraId="4B7B6694" w14:textId="77777777" w:rsidR="00ED192C" w:rsidRPr="00F168DB" w:rsidRDefault="00ED192C" w:rsidP="00BD7CA1">
            <w:pPr>
              <w:pStyle w:val="ListParagraph"/>
              <w:numPr>
                <w:ilvl w:val="0"/>
                <w:numId w:val="59"/>
              </w:numPr>
              <w:jc w:val="left"/>
              <w:rPr>
                <w:rFonts w:cs="Times New Roman"/>
                <w:b/>
                <w:sz w:val="20"/>
                <w:szCs w:val="20"/>
              </w:rPr>
            </w:pPr>
            <w:r w:rsidRPr="00F168DB">
              <w:rPr>
                <w:rStyle w:val="st"/>
                <w:rFonts w:cs="Times New Roman"/>
                <w:b/>
                <w:sz w:val="20"/>
                <w:szCs w:val="20"/>
              </w:rPr>
              <w:t>特拉布宗</w:t>
            </w:r>
            <w:r w:rsidRPr="00F168DB">
              <w:rPr>
                <w:rStyle w:val="st"/>
                <w:rFonts w:cs="Times New Roman"/>
                <w:b/>
                <w:sz w:val="20"/>
                <w:szCs w:val="20"/>
              </w:rPr>
              <w:t>-</w:t>
            </w:r>
            <w:r w:rsidRPr="00F168DB">
              <w:rPr>
                <w:rStyle w:val="Emphasis"/>
                <w:rFonts w:cs="Times New Roman"/>
                <w:b/>
                <w:i w:val="0"/>
                <w:sz w:val="20"/>
                <w:szCs w:val="20"/>
              </w:rPr>
              <w:t>叙尔梅内</w:t>
            </w:r>
          </w:p>
          <w:p w14:paraId="581B24D0" w14:textId="77777777" w:rsidR="00ED192C" w:rsidRPr="00F168DB" w:rsidRDefault="00ED192C" w:rsidP="00BD7CA1">
            <w:pPr>
              <w:pStyle w:val="ListParagraph"/>
              <w:numPr>
                <w:ilvl w:val="0"/>
                <w:numId w:val="41"/>
              </w:numPr>
              <w:jc w:val="left"/>
              <w:rPr>
                <w:rFonts w:cs="Times New Roman"/>
                <w:sz w:val="20"/>
                <w:szCs w:val="20"/>
              </w:rPr>
            </w:pPr>
            <w:r w:rsidRPr="00F168DB">
              <w:rPr>
                <w:rFonts w:cs="Times New Roman"/>
                <w:sz w:val="20"/>
                <w:szCs w:val="20"/>
              </w:rPr>
              <w:t>位置：位于北纬</w:t>
            </w:r>
            <w:r w:rsidRPr="00F168DB">
              <w:rPr>
                <w:rFonts w:cs="Times New Roman"/>
                <w:sz w:val="20"/>
                <w:szCs w:val="20"/>
              </w:rPr>
              <w:t>40 54.749'-</w:t>
            </w:r>
            <w:r w:rsidRPr="00F168DB">
              <w:rPr>
                <w:rFonts w:cs="Times New Roman"/>
                <w:sz w:val="20"/>
                <w:szCs w:val="20"/>
              </w:rPr>
              <w:t>东经</w:t>
            </w:r>
            <w:r w:rsidRPr="00F168DB">
              <w:rPr>
                <w:rFonts w:cs="Times New Roman"/>
                <w:sz w:val="20"/>
                <w:szCs w:val="20"/>
              </w:rPr>
              <w:t>40 08.364'</w:t>
            </w:r>
            <w:r w:rsidRPr="00F168DB">
              <w:rPr>
                <w:rFonts w:cs="Times New Roman"/>
                <w:sz w:val="20"/>
                <w:szCs w:val="20"/>
              </w:rPr>
              <w:t>，北纬</w:t>
            </w:r>
            <w:r w:rsidRPr="00F168DB">
              <w:rPr>
                <w:rFonts w:cs="Times New Roman"/>
                <w:sz w:val="20"/>
                <w:szCs w:val="20"/>
              </w:rPr>
              <w:t>40 54.794'-</w:t>
            </w:r>
            <w:r w:rsidRPr="00F168DB">
              <w:rPr>
                <w:rFonts w:cs="Times New Roman"/>
                <w:sz w:val="20"/>
                <w:szCs w:val="20"/>
              </w:rPr>
              <w:t>东经</w:t>
            </w:r>
            <w:r w:rsidRPr="00F168DB">
              <w:rPr>
                <w:rFonts w:cs="Times New Roman"/>
                <w:sz w:val="20"/>
                <w:szCs w:val="20"/>
              </w:rPr>
              <w:t>40 10.404'</w:t>
            </w:r>
            <w:r w:rsidRPr="00F168DB">
              <w:rPr>
                <w:rFonts w:cs="Times New Roman"/>
                <w:sz w:val="20"/>
                <w:szCs w:val="20"/>
              </w:rPr>
              <w:t>，北纬</w:t>
            </w:r>
            <w:r w:rsidRPr="00F168DB">
              <w:rPr>
                <w:rFonts w:cs="Times New Roman"/>
                <w:sz w:val="20"/>
                <w:szCs w:val="20"/>
              </w:rPr>
              <w:t>40 55.183'-</w:t>
            </w:r>
            <w:r w:rsidRPr="00F168DB">
              <w:rPr>
                <w:rFonts w:cs="Times New Roman"/>
                <w:sz w:val="20"/>
                <w:szCs w:val="20"/>
              </w:rPr>
              <w:t>东经</w:t>
            </w:r>
            <w:r w:rsidRPr="00F168DB">
              <w:rPr>
                <w:rFonts w:cs="Times New Roman"/>
                <w:sz w:val="20"/>
                <w:szCs w:val="20"/>
              </w:rPr>
              <w:t>40 10.404'</w:t>
            </w:r>
            <w:r w:rsidRPr="00F168DB">
              <w:rPr>
                <w:rFonts w:cs="Times New Roman"/>
                <w:sz w:val="20"/>
                <w:szCs w:val="20"/>
              </w:rPr>
              <w:t>，北纬</w:t>
            </w:r>
            <w:r w:rsidRPr="00F168DB">
              <w:rPr>
                <w:rFonts w:cs="Times New Roman"/>
                <w:sz w:val="20"/>
                <w:szCs w:val="20"/>
              </w:rPr>
              <w:t>40 55.183'-</w:t>
            </w:r>
            <w:r w:rsidRPr="00F168DB">
              <w:rPr>
                <w:rFonts w:cs="Times New Roman"/>
                <w:sz w:val="20"/>
                <w:szCs w:val="20"/>
              </w:rPr>
              <w:t>东经</w:t>
            </w:r>
            <w:r w:rsidRPr="00F168DB">
              <w:rPr>
                <w:rFonts w:cs="Times New Roman"/>
                <w:sz w:val="20"/>
                <w:szCs w:val="20"/>
              </w:rPr>
              <w:t>40 08.364'</w:t>
            </w:r>
            <w:r w:rsidRPr="00F168DB">
              <w:rPr>
                <w:rFonts w:cs="Times New Roman"/>
                <w:sz w:val="20"/>
                <w:szCs w:val="20"/>
              </w:rPr>
              <w:t>。</w:t>
            </w:r>
          </w:p>
          <w:p w14:paraId="246032BB" w14:textId="56EF4CCE" w:rsidR="00ED192C" w:rsidRPr="00F168DB" w:rsidRDefault="00ED192C" w:rsidP="00BD7CA1">
            <w:pPr>
              <w:pStyle w:val="ListParagraph"/>
              <w:numPr>
                <w:ilvl w:val="0"/>
                <w:numId w:val="41"/>
              </w:numPr>
              <w:rPr>
                <w:rFonts w:cs="Times New Roman"/>
              </w:rPr>
            </w:pPr>
            <w:r w:rsidRPr="00F168DB">
              <w:rPr>
                <w:rFonts w:cs="Times New Roman"/>
                <w:sz w:val="20"/>
                <w:szCs w:val="20"/>
              </w:rPr>
              <w:t>该区是上层和底层鱼类的重要繁殖</w:t>
            </w:r>
            <w:r w:rsidR="00AD0D07" w:rsidRPr="00F168DB">
              <w:rPr>
                <w:rFonts w:cs="Times New Roman"/>
                <w:sz w:val="20"/>
                <w:szCs w:val="20"/>
              </w:rPr>
              <w:t>和</w:t>
            </w:r>
            <w:r w:rsidRPr="00F168DB">
              <w:rPr>
                <w:rFonts w:cs="Times New Roman"/>
                <w:sz w:val="20"/>
                <w:szCs w:val="20"/>
              </w:rPr>
              <w:t>摄食地。这里是一个生物保护区，禁止渔业。它有一个脚跟状的岩石沙滩，水下岩石丰富。该区也是黑海唯一的海鲷自然栖息地。黑海的这个部位生物多样性相当高，例如港湾鼠海豚遍布土耳其黑海沿岸，在数条河流汇入黑海的东海岸尤其丰富。就鸟类而言，该区与海洋</w:t>
            </w:r>
            <w:r w:rsidRPr="00E163F9">
              <w:rPr>
                <w:rFonts w:ascii="SimSun" w:hAnsi="SimSun" w:cs="Times New Roman"/>
                <w:sz w:val="20"/>
                <w:szCs w:val="20"/>
                <w:lang w:val="en-US"/>
              </w:rPr>
              <w:t>“重要鸟类和生物多样性区”</w:t>
            </w:r>
            <w:r w:rsidRPr="00F168DB">
              <w:rPr>
                <w:rFonts w:cs="Times New Roman"/>
                <w:sz w:val="20"/>
                <w:szCs w:val="20"/>
              </w:rPr>
              <w:t>（</w:t>
            </w:r>
            <w:r w:rsidRPr="00F168DB">
              <w:rPr>
                <w:rFonts w:cs="Times New Roman"/>
                <w:sz w:val="20"/>
                <w:szCs w:val="20"/>
              </w:rPr>
              <w:t>IBA</w:t>
            </w:r>
            <w:r w:rsidRPr="00F168DB">
              <w:rPr>
                <w:rFonts w:cs="Times New Roman"/>
                <w:sz w:val="20"/>
                <w:szCs w:val="20"/>
              </w:rPr>
              <w:t>）重叠</w:t>
            </w:r>
            <w:r w:rsidR="00AD0D07" w:rsidRPr="00F168DB">
              <w:rPr>
                <w:rFonts w:cs="Times New Roman"/>
                <w:sz w:val="20"/>
                <w:szCs w:val="20"/>
              </w:rPr>
              <w:t>，</w:t>
            </w:r>
            <w:r w:rsidRPr="00F168DB">
              <w:rPr>
                <w:rFonts w:cs="Times New Roman"/>
                <w:sz w:val="20"/>
                <w:szCs w:val="20"/>
              </w:rPr>
              <w:t>对于两种海鸟物种具有区域重要性：</w:t>
            </w:r>
            <w:r w:rsidRPr="00F168DB">
              <w:rPr>
                <w:rStyle w:val="st"/>
                <w:rFonts w:cs="Times New Roman"/>
                <w:sz w:val="20"/>
                <w:szCs w:val="20"/>
              </w:rPr>
              <w:t>斑头海番鸭（</w:t>
            </w:r>
            <w:proofErr w:type="spellStart"/>
            <w:r w:rsidRPr="00F168DB">
              <w:rPr>
                <w:rFonts w:cs="Times New Roman"/>
                <w:sz w:val="20"/>
                <w:szCs w:val="20"/>
              </w:rPr>
              <w:t>Melanitta</w:t>
            </w:r>
            <w:proofErr w:type="spellEnd"/>
            <w:r w:rsidRPr="00F168DB">
              <w:rPr>
                <w:rFonts w:cs="Times New Roman"/>
                <w:sz w:val="20"/>
                <w:szCs w:val="20"/>
              </w:rPr>
              <w:t xml:space="preserve"> </w:t>
            </w:r>
            <w:proofErr w:type="spellStart"/>
            <w:r w:rsidRPr="00F168DB">
              <w:rPr>
                <w:rFonts w:cs="Times New Roman"/>
                <w:sz w:val="20"/>
                <w:szCs w:val="20"/>
              </w:rPr>
              <w:t>fusca</w:t>
            </w:r>
            <w:proofErr w:type="spellEnd"/>
            <w:r w:rsidRPr="00F168DB">
              <w:rPr>
                <w:rFonts w:cs="Times New Roman"/>
                <w:sz w:val="20"/>
                <w:szCs w:val="20"/>
              </w:rPr>
              <w:t>）和里海海鸥（</w:t>
            </w:r>
            <w:proofErr w:type="spellStart"/>
            <w:r w:rsidRPr="00F168DB">
              <w:rPr>
                <w:rFonts w:cs="Times New Roman"/>
                <w:sz w:val="20"/>
                <w:szCs w:val="20"/>
              </w:rPr>
              <w:t>Larus</w:t>
            </w:r>
            <w:proofErr w:type="spellEnd"/>
            <w:r w:rsidRPr="00F168DB">
              <w:rPr>
                <w:rFonts w:cs="Times New Roman"/>
                <w:sz w:val="20"/>
                <w:szCs w:val="20"/>
              </w:rPr>
              <w:t xml:space="preserve"> </w:t>
            </w:r>
            <w:proofErr w:type="spellStart"/>
            <w:r w:rsidRPr="00F168DB">
              <w:rPr>
                <w:rFonts w:cs="Times New Roman"/>
                <w:sz w:val="20"/>
                <w:szCs w:val="20"/>
              </w:rPr>
              <w:t>cachinnans</w:t>
            </w:r>
            <w:proofErr w:type="spellEnd"/>
            <w:r w:rsidRPr="00F168DB">
              <w:rPr>
                <w:rFonts w:cs="Times New Roman"/>
                <w:sz w:val="20"/>
                <w:szCs w:val="20"/>
              </w:rPr>
              <w:t>）。据知还出现过第三种物种：北美海鸥</w:t>
            </w:r>
            <w:r w:rsidRPr="00F168DB">
              <w:rPr>
                <w:rFonts w:cs="Times New Roman"/>
                <w:sz w:val="20"/>
                <w:szCs w:val="20"/>
              </w:rPr>
              <w:t xml:space="preserve"> </w:t>
            </w:r>
            <w:r w:rsidRPr="00F168DB">
              <w:rPr>
                <w:rFonts w:cs="Times New Roman"/>
                <w:sz w:val="20"/>
                <w:szCs w:val="20"/>
              </w:rPr>
              <w:t>（</w:t>
            </w:r>
            <w:proofErr w:type="spellStart"/>
            <w:r w:rsidRPr="00F168DB">
              <w:rPr>
                <w:rFonts w:cs="Times New Roman"/>
                <w:sz w:val="20"/>
                <w:szCs w:val="20"/>
              </w:rPr>
              <w:t>Larus</w:t>
            </w:r>
            <w:proofErr w:type="spellEnd"/>
            <w:r w:rsidRPr="00F168DB">
              <w:rPr>
                <w:rFonts w:cs="Times New Roman"/>
                <w:sz w:val="20"/>
                <w:szCs w:val="20"/>
              </w:rPr>
              <w:t xml:space="preserve"> </w:t>
            </w:r>
            <w:proofErr w:type="spellStart"/>
            <w:r w:rsidRPr="00F168DB">
              <w:rPr>
                <w:rFonts w:cs="Times New Roman"/>
                <w:sz w:val="20"/>
                <w:szCs w:val="20"/>
              </w:rPr>
              <w:t>canus</w:t>
            </w:r>
            <w:proofErr w:type="spellEnd"/>
            <w:r w:rsidRPr="00F168DB">
              <w:rPr>
                <w:rFonts w:cs="Times New Roman"/>
                <w:sz w:val="20"/>
                <w:szCs w:val="20"/>
              </w:rPr>
              <w:t>）。</w:t>
            </w:r>
          </w:p>
        </w:tc>
        <w:tc>
          <w:tcPr>
            <w:tcW w:w="506" w:type="dxa"/>
            <w:vAlign w:val="center"/>
          </w:tcPr>
          <w:p w14:paraId="1986EA61" w14:textId="77777777" w:rsidR="00ED192C" w:rsidRPr="00F168DB" w:rsidRDefault="00ED192C" w:rsidP="004C4659">
            <w:pPr>
              <w:snapToGrid w:val="0"/>
              <w:jc w:val="center"/>
              <w:rPr>
                <w:rFonts w:cs="Times New Roman"/>
              </w:rPr>
            </w:pPr>
            <w:r w:rsidRPr="00F168DB">
              <w:rPr>
                <w:rFonts w:cs="Times New Roman"/>
              </w:rPr>
              <w:t>M</w:t>
            </w:r>
          </w:p>
        </w:tc>
        <w:tc>
          <w:tcPr>
            <w:tcW w:w="506" w:type="dxa"/>
            <w:vAlign w:val="center"/>
          </w:tcPr>
          <w:p w14:paraId="67DA58C9"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3E8D1726"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45BDD782"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1F0173BD" w14:textId="77777777" w:rsidR="00ED192C" w:rsidRPr="00F168DB" w:rsidRDefault="00ED192C" w:rsidP="004C4659">
            <w:pPr>
              <w:snapToGrid w:val="0"/>
              <w:jc w:val="center"/>
              <w:rPr>
                <w:rFonts w:cs="Times New Roman"/>
              </w:rPr>
            </w:pPr>
            <w:r w:rsidRPr="00F168DB">
              <w:rPr>
                <w:rFonts w:cs="Times New Roman"/>
              </w:rPr>
              <w:t>M</w:t>
            </w:r>
          </w:p>
        </w:tc>
        <w:tc>
          <w:tcPr>
            <w:tcW w:w="506" w:type="dxa"/>
            <w:vAlign w:val="center"/>
          </w:tcPr>
          <w:p w14:paraId="15C1E783" w14:textId="77777777" w:rsidR="00ED192C" w:rsidRPr="00F168DB" w:rsidRDefault="00ED192C" w:rsidP="004C4659">
            <w:pPr>
              <w:snapToGrid w:val="0"/>
              <w:jc w:val="center"/>
              <w:rPr>
                <w:rFonts w:cs="Times New Roman"/>
              </w:rPr>
            </w:pPr>
            <w:r w:rsidRPr="00F168DB">
              <w:rPr>
                <w:rFonts w:cs="Times New Roman"/>
              </w:rPr>
              <w:t>M</w:t>
            </w:r>
          </w:p>
        </w:tc>
        <w:tc>
          <w:tcPr>
            <w:tcW w:w="507" w:type="dxa"/>
            <w:vAlign w:val="center"/>
          </w:tcPr>
          <w:p w14:paraId="4ADB5BDD" w14:textId="77777777" w:rsidR="00ED192C" w:rsidRPr="00F168DB" w:rsidRDefault="00ED192C" w:rsidP="004C4659">
            <w:pPr>
              <w:snapToGrid w:val="0"/>
              <w:jc w:val="center"/>
              <w:rPr>
                <w:rFonts w:cs="Times New Roman"/>
              </w:rPr>
            </w:pPr>
            <w:r w:rsidRPr="00F168DB">
              <w:rPr>
                <w:rFonts w:cs="Times New Roman"/>
              </w:rPr>
              <w:t>L</w:t>
            </w:r>
          </w:p>
        </w:tc>
      </w:tr>
      <w:tr w:rsidR="00ED192C" w:rsidRPr="00F168DB" w14:paraId="47CF6A23" w14:textId="77777777" w:rsidTr="004C4659">
        <w:tc>
          <w:tcPr>
            <w:tcW w:w="9687" w:type="dxa"/>
            <w:shd w:val="clear" w:color="auto" w:fill="auto"/>
          </w:tcPr>
          <w:p w14:paraId="6C00DCA8" w14:textId="77777777" w:rsidR="00ED192C" w:rsidRPr="00F168DB" w:rsidRDefault="00ED192C" w:rsidP="00BD7CA1">
            <w:pPr>
              <w:pStyle w:val="ListParagraph"/>
              <w:numPr>
                <w:ilvl w:val="0"/>
                <w:numId w:val="59"/>
              </w:numPr>
              <w:jc w:val="left"/>
              <w:rPr>
                <w:rFonts w:cs="Times New Roman"/>
                <w:b/>
                <w:sz w:val="20"/>
                <w:szCs w:val="20"/>
              </w:rPr>
            </w:pPr>
            <w:r w:rsidRPr="00F168DB">
              <w:rPr>
                <w:rStyle w:val="st"/>
                <w:rFonts w:cs="Times New Roman"/>
                <w:b/>
                <w:sz w:val="20"/>
                <w:szCs w:val="20"/>
              </w:rPr>
              <w:t>特拉布宗</w:t>
            </w:r>
            <w:r w:rsidRPr="00F168DB">
              <w:rPr>
                <w:rFonts w:cs="Times New Roman"/>
                <w:b/>
                <w:sz w:val="20"/>
                <w:szCs w:val="20"/>
              </w:rPr>
              <w:t>-</w:t>
            </w:r>
            <w:r w:rsidRPr="00F168DB">
              <w:rPr>
                <w:rFonts w:cs="Times New Roman"/>
                <w:b/>
                <w:sz w:val="20"/>
                <w:szCs w:val="20"/>
              </w:rPr>
              <w:t>阿尔辛</w:t>
            </w:r>
          </w:p>
          <w:p w14:paraId="781DFF28" w14:textId="77777777" w:rsidR="00ED192C" w:rsidRPr="00F168DB" w:rsidRDefault="00ED192C" w:rsidP="00BD7CA1">
            <w:pPr>
              <w:pStyle w:val="ListParagraph"/>
              <w:numPr>
                <w:ilvl w:val="0"/>
                <w:numId w:val="42"/>
              </w:numPr>
              <w:jc w:val="left"/>
              <w:rPr>
                <w:rFonts w:cs="Times New Roman"/>
                <w:sz w:val="20"/>
                <w:szCs w:val="20"/>
              </w:rPr>
            </w:pPr>
            <w:r w:rsidRPr="00F168DB">
              <w:rPr>
                <w:rFonts w:cs="Times New Roman"/>
                <w:sz w:val="20"/>
                <w:szCs w:val="20"/>
              </w:rPr>
              <w:t>位置：该区坐标为：北纬</w:t>
            </w:r>
            <w:r w:rsidRPr="00F168DB">
              <w:rPr>
                <w:rFonts w:cs="Times New Roman"/>
                <w:sz w:val="20"/>
                <w:szCs w:val="20"/>
              </w:rPr>
              <w:t>40 57.769'-</w:t>
            </w:r>
            <w:r w:rsidRPr="00F168DB">
              <w:rPr>
                <w:rFonts w:cs="Times New Roman"/>
                <w:sz w:val="20"/>
                <w:szCs w:val="20"/>
              </w:rPr>
              <w:t>东经</w:t>
            </w:r>
            <w:r w:rsidRPr="00F168DB">
              <w:rPr>
                <w:rFonts w:cs="Times New Roman"/>
                <w:sz w:val="20"/>
                <w:szCs w:val="20"/>
              </w:rPr>
              <w:t>39 58.532'</w:t>
            </w:r>
            <w:r w:rsidRPr="00F168DB">
              <w:rPr>
                <w:rFonts w:cs="Times New Roman"/>
                <w:sz w:val="20"/>
                <w:szCs w:val="20"/>
              </w:rPr>
              <w:t>，北纬</w:t>
            </w:r>
            <w:r w:rsidRPr="00F168DB">
              <w:rPr>
                <w:rFonts w:cs="Times New Roman"/>
                <w:sz w:val="20"/>
                <w:szCs w:val="20"/>
              </w:rPr>
              <w:t>40 58.123'-</w:t>
            </w:r>
            <w:r w:rsidRPr="00F168DB">
              <w:rPr>
                <w:rFonts w:cs="Times New Roman"/>
                <w:sz w:val="20"/>
                <w:szCs w:val="20"/>
              </w:rPr>
              <w:t>东经</w:t>
            </w:r>
            <w:r w:rsidRPr="00F168DB">
              <w:rPr>
                <w:rFonts w:cs="Times New Roman"/>
                <w:sz w:val="20"/>
                <w:szCs w:val="20"/>
              </w:rPr>
              <w:t>39 58.532'</w:t>
            </w:r>
            <w:r w:rsidRPr="00F168DB">
              <w:rPr>
                <w:rFonts w:cs="Times New Roman"/>
                <w:sz w:val="20"/>
                <w:szCs w:val="20"/>
              </w:rPr>
              <w:t>，北纬</w:t>
            </w:r>
            <w:r w:rsidRPr="00F168DB">
              <w:rPr>
                <w:rFonts w:cs="Times New Roman"/>
                <w:sz w:val="20"/>
                <w:szCs w:val="20"/>
              </w:rPr>
              <w:t>40 58.123'-</w:t>
            </w:r>
            <w:r w:rsidRPr="00F168DB">
              <w:rPr>
                <w:rFonts w:cs="Times New Roman"/>
                <w:sz w:val="20"/>
                <w:szCs w:val="20"/>
              </w:rPr>
              <w:t>东经</w:t>
            </w:r>
            <w:r w:rsidRPr="00F168DB">
              <w:rPr>
                <w:rFonts w:cs="Times New Roman"/>
                <w:sz w:val="20"/>
                <w:szCs w:val="20"/>
              </w:rPr>
              <w:t>39 59.528'</w:t>
            </w:r>
            <w:r w:rsidRPr="00F168DB">
              <w:rPr>
                <w:rFonts w:cs="Times New Roman"/>
                <w:sz w:val="20"/>
                <w:szCs w:val="20"/>
              </w:rPr>
              <w:t>，北纬</w:t>
            </w:r>
            <w:r w:rsidRPr="00F168DB">
              <w:rPr>
                <w:rFonts w:cs="Times New Roman"/>
                <w:sz w:val="20"/>
                <w:szCs w:val="20"/>
              </w:rPr>
              <w:t>40 57.849'-</w:t>
            </w:r>
            <w:r w:rsidRPr="00F168DB">
              <w:rPr>
                <w:rFonts w:cs="Times New Roman"/>
                <w:sz w:val="20"/>
                <w:szCs w:val="20"/>
              </w:rPr>
              <w:t>东经</w:t>
            </w:r>
            <w:r w:rsidRPr="00F168DB">
              <w:rPr>
                <w:rFonts w:cs="Times New Roman"/>
                <w:sz w:val="20"/>
                <w:szCs w:val="20"/>
              </w:rPr>
              <w:t xml:space="preserve"> 39 59.528' </w:t>
            </w:r>
            <w:r w:rsidRPr="00F168DB">
              <w:rPr>
                <w:rFonts w:cs="Times New Roman"/>
                <w:sz w:val="20"/>
                <w:szCs w:val="20"/>
              </w:rPr>
              <w:t>。</w:t>
            </w:r>
          </w:p>
          <w:p w14:paraId="31D2918D" w14:textId="6F35FB6E" w:rsidR="00ED192C" w:rsidRPr="00F168DB" w:rsidRDefault="00ED192C" w:rsidP="00BD7CA1">
            <w:pPr>
              <w:pStyle w:val="ListParagraph"/>
              <w:numPr>
                <w:ilvl w:val="0"/>
                <w:numId w:val="42"/>
              </w:numPr>
              <w:jc w:val="left"/>
              <w:rPr>
                <w:rFonts w:cs="Times New Roman"/>
                <w:sz w:val="20"/>
                <w:szCs w:val="20"/>
              </w:rPr>
            </w:pPr>
            <w:r w:rsidRPr="00F168DB">
              <w:rPr>
                <w:rFonts w:cs="Times New Roman"/>
                <w:sz w:val="20"/>
                <w:szCs w:val="20"/>
              </w:rPr>
              <w:t>该区是一些稀有海洋上层和底层物种的重要繁殖和栖息地，如三种海豚、</w:t>
            </w:r>
            <w:proofErr w:type="spellStart"/>
            <w:r w:rsidRPr="00F168DB">
              <w:rPr>
                <w:rFonts w:cs="Times New Roman"/>
                <w:sz w:val="20"/>
                <w:szCs w:val="20"/>
              </w:rPr>
              <w:t>Psetta</w:t>
            </w:r>
            <w:proofErr w:type="spellEnd"/>
            <w:r w:rsidRPr="00F168DB">
              <w:rPr>
                <w:rFonts w:cs="Times New Roman"/>
                <w:sz w:val="20"/>
                <w:szCs w:val="20"/>
              </w:rPr>
              <w:t xml:space="preserve"> maxima</w:t>
            </w:r>
            <w:r w:rsidRPr="00F168DB">
              <w:rPr>
                <w:rFonts w:cs="Times New Roman"/>
                <w:sz w:val="20"/>
                <w:szCs w:val="20"/>
              </w:rPr>
              <w:t>（大菱鲆）和大叶藻草甸。其他几种鱼类</w:t>
            </w:r>
            <w:r w:rsidR="00333C99" w:rsidRPr="00F168DB">
              <w:rPr>
                <w:rFonts w:cs="Times New Roman"/>
                <w:sz w:val="20"/>
                <w:szCs w:val="20"/>
              </w:rPr>
              <w:t>，例</w:t>
            </w:r>
            <w:r w:rsidRPr="00F168DB">
              <w:rPr>
                <w:rFonts w:cs="Times New Roman"/>
                <w:sz w:val="20"/>
                <w:szCs w:val="20"/>
              </w:rPr>
              <w:t>如红</w:t>
            </w:r>
            <w:r w:rsidRPr="00F168DB">
              <w:rPr>
                <w:rStyle w:val="ng-binding"/>
                <w:rFonts w:cs="Times New Roman"/>
                <w:sz w:val="20"/>
                <w:szCs w:val="20"/>
              </w:rPr>
              <w:t>鲻鱼</w:t>
            </w:r>
            <w:r w:rsidR="00333C99" w:rsidRPr="00F168DB">
              <w:rPr>
                <w:rStyle w:val="ng-binding"/>
                <w:rFonts w:cs="Times New Roman"/>
                <w:sz w:val="20"/>
                <w:szCs w:val="20"/>
              </w:rPr>
              <w:t>（</w:t>
            </w:r>
            <w:proofErr w:type="spellStart"/>
            <w:r w:rsidRPr="00F168DB">
              <w:rPr>
                <w:rFonts w:cs="Times New Roman"/>
                <w:sz w:val="20"/>
                <w:szCs w:val="20"/>
              </w:rPr>
              <w:t>Mullus</w:t>
            </w:r>
            <w:proofErr w:type="spellEnd"/>
            <w:r w:rsidRPr="00F168DB">
              <w:rPr>
                <w:rFonts w:cs="Times New Roman"/>
                <w:sz w:val="20"/>
                <w:szCs w:val="20"/>
              </w:rPr>
              <w:t xml:space="preserve"> barbatus</w:t>
            </w:r>
            <w:r w:rsidR="00333C99" w:rsidRPr="00F168DB">
              <w:rPr>
                <w:rFonts w:cs="Times New Roman"/>
                <w:sz w:val="20"/>
                <w:szCs w:val="20"/>
              </w:rPr>
              <w:t>）</w:t>
            </w:r>
            <w:r w:rsidRPr="00F168DB">
              <w:rPr>
                <w:rFonts w:cs="Times New Roman"/>
                <w:sz w:val="20"/>
                <w:szCs w:val="20"/>
              </w:rPr>
              <w:t>、灰</w:t>
            </w:r>
            <w:r w:rsidRPr="00F168DB">
              <w:rPr>
                <w:rStyle w:val="ng-binding"/>
                <w:rFonts w:cs="Times New Roman"/>
                <w:sz w:val="20"/>
                <w:szCs w:val="20"/>
              </w:rPr>
              <w:t>鲻鱼</w:t>
            </w:r>
            <w:r w:rsidR="00333C99" w:rsidRPr="00F168DB">
              <w:rPr>
                <w:rStyle w:val="ng-binding"/>
                <w:rFonts w:cs="Times New Roman"/>
                <w:sz w:val="20"/>
                <w:szCs w:val="20"/>
              </w:rPr>
              <w:t>（</w:t>
            </w:r>
            <w:proofErr w:type="spellStart"/>
            <w:r w:rsidRPr="00F168DB">
              <w:rPr>
                <w:rFonts w:cs="Times New Roman"/>
                <w:sz w:val="20"/>
                <w:szCs w:val="20"/>
              </w:rPr>
              <w:t>Mugil</w:t>
            </w:r>
            <w:proofErr w:type="spellEnd"/>
            <w:r w:rsidR="00333C99" w:rsidRPr="00F168DB">
              <w:rPr>
                <w:rFonts w:cs="Times New Roman"/>
                <w:sz w:val="20"/>
                <w:szCs w:val="20"/>
              </w:rPr>
              <w:t>）</w:t>
            </w:r>
            <w:r w:rsidRPr="00F168DB">
              <w:rPr>
                <w:rFonts w:cs="Times New Roman"/>
                <w:sz w:val="20"/>
                <w:szCs w:val="20"/>
              </w:rPr>
              <w:t>也很丰富。该区陆地一侧是官方生物保护点。该区沿海部分多岩，许多鱼类不迁徙，生活在多岩多沙的环境中，拥有丰富的繁殖和摄食生态系统。这是一个禁渔区。有一个脚跟状的岩石滩，水下有岩石和广阔平坦的沙地，拥有最丰富的底栖物种多样性。此外，港湾鼠海豚遍布土耳其黑海沿岸，在数条河流汇入黑海的东海岸尤其丰富。此外，黑海东南部是港湾鼠海豚的主要越冬区。该区与海洋</w:t>
            </w:r>
            <w:r w:rsidRPr="00F168DB">
              <w:rPr>
                <w:rFonts w:cs="Times New Roman"/>
                <w:sz w:val="20"/>
                <w:szCs w:val="20"/>
              </w:rPr>
              <w:t>“</w:t>
            </w:r>
            <w:r w:rsidRPr="00F168DB">
              <w:rPr>
                <w:rFonts w:cs="Times New Roman"/>
                <w:sz w:val="20"/>
                <w:szCs w:val="20"/>
              </w:rPr>
              <w:t>重要鸟类和生物多样性区</w:t>
            </w:r>
            <w:r w:rsidRPr="00F168DB">
              <w:rPr>
                <w:rFonts w:cs="Times New Roman"/>
                <w:sz w:val="20"/>
                <w:szCs w:val="20"/>
              </w:rPr>
              <w:t>”</w:t>
            </w:r>
            <w:r w:rsidRPr="00F168DB">
              <w:rPr>
                <w:rFonts w:cs="Times New Roman"/>
                <w:sz w:val="20"/>
                <w:szCs w:val="20"/>
              </w:rPr>
              <w:t>重叠</w:t>
            </w:r>
            <w:r w:rsidR="00333C99" w:rsidRPr="00F168DB">
              <w:rPr>
                <w:rFonts w:cs="Times New Roman"/>
                <w:sz w:val="20"/>
                <w:szCs w:val="20"/>
              </w:rPr>
              <w:t>，</w:t>
            </w:r>
            <w:r w:rsidRPr="00F168DB">
              <w:rPr>
                <w:rFonts w:cs="Times New Roman"/>
                <w:sz w:val="20"/>
                <w:szCs w:val="20"/>
              </w:rPr>
              <w:t>对于两种海鸟物种具有区域重要性：</w:t>
            </w:r>
            <w:r w:rsidRPr="00F168DB">
              <w:rPr>
                <w:rStyle w:val="st"/>
                <w:rFonts w:cs="Times New Roman"/>
                <w:sz w:val="20"/>
                <w:szCs w:val="20"/>
              </w:rPr>
              <w:t>斑头海番鸭（</w:t>
            </w:r>
            <w:proofErr w:type="spellStart"/>
            <w:r w:rsidRPr="00F168DB">
              <w:rPr>
                <w:rFonts w:cs="Times New Roman"/>
                <w:sz w:val="20"/>
                <w:szCs w:val="20"/>
              </w:rPr>
              <w:t>Melanitta</w:t>
            </w:r>
            <w:proofErr w:type="spellEnd"/>
            <w:r w:rsidRPr="00F168DB">
              <w:rPr>
                <w:rFonts w:cs="Times New Roman"/>
                <w:sz w:val="20"/>
                <w:szCs w:val="20"/>
              </w:rPr>
              <w:t xml:space="preserve"> </w:t>
            </w:r>
            <w:proofErr w:type="spellStart"/>
            <w:r w:rsidRPr="00F168DB">
              <w:rPr>
                <w:rFonts w:cs="Times New Roman"/>
                <w:sz w:val="20"/>
                <w:szCs w:val="20"/>
              </w:rPr>
              <w:t>fusca</w:t>
            </w:r>
            <w:proofErr w:type="spellEnd"/>
            <w:r w:rsidRPr="00F168DB">
              <w:rPr>
                <w:rFonts w:cs="Times New Roman"/>
                <w:sz w:val="20"/>
                <w:szCs w:val="20"/>
              </w:rPr>
              <w:t>）和里海海鸥（</w:t>
            </w:r>
            <w:proofErr w:type="spellStart"/>
            <w:r w:rsidRPr="00F168DB">
              <w:rPr>
                <w:rFonts w:cs="Times New Roman"/>
                <w:sz w:val="20"/>
                <w:szCs w:val="20"/>
              </w:rPr>
              <w:t>Larus</w:t>
            </w:r>
            <w:proofErr w:type="spellEnd"/>
            <w:r w:rsidRPr="00F168DB">
              <w:rPr>
                <w:rFonts w:cs="Times New Roman"/>
                <w:sz w:val="20"/>
                <w:szCs w:val="20"/>
              </w:rPr>
              <w:t xml:space="preserve"> </w:t>
            </w:r>
            <w:proofErr w:type="spellStart"/>
            <w:r w:rsidRPr="00F168DB">
              <w:rPr>
                <w:rFonts w:cs="Times New Roman"/>
                <w:sz w:val="20"/>
                <w:szCs w:val="20"/>
              </w:rPr>
              <w:t>cachinnans</w:t>
            </w:r>
            <w:proofErr w:type="spellEnd"/>
            <w:r w:rsidRPr="00F168DB">
              <w:rPr>
                <w:rFonts w:cs="Times New Roman"/>
                <w:sz w:val="20"/>
                <w:szCs w:val="20"/>
              </w:rPr>
              <w:t>）。据知还出现过第三种物种：北美海鸥</w:t>
            </w:r>
            <w:r w:rsidRPr="00F168DB">
              <w:rPr>
                <w:rFonts w:cs="Times New Roman"/>
                <w:sz w:val="20"/>
                <w:szCs w:val="20"/>
              </w:rPr>
              <w:t xml:space="preserve"> </w:t>
            </w:r>
            <w:r w:rsidRPr="00F168DB">
              <w:rPr>
                <w:rFonts w:cs="Times New Roman"/>
                <w:sz w:val="20"/>
                <w:szCs w:val="20"/>
              </w:rPr>
              <w:t>（</w:t>
            </w:r>
            <w:proofErr w:type="spellStart"/>
            <w:r w:rsidRPr="00F168DB">
              <w:rPr>
                <w:rFonts w:cs="Times New Roman"/>
                <w:sz w:val="20"/>
                <w:szCs w:val="20"/>
              </w:rPr>
              <w:t>Larus</w:t>
            </w:r>
            <w:proofErr w:type="spellEnd"/>
            <w:r w:rsidRPr="00F168DB">
              <w:rPr>
                <w:rFonts w:cs="Times New Roman"/>
                <w:sz w:val="20"/>
                <w:szCs w:val="20"/>
              </w:rPr>
              <w:t xml:space="preserve"> </w:t>
            </w:r>
            <w:proofErr w:type="spellStart"/>
            <w:r w:rsidRPr="00F168DB">
              <w:rPr>
                <w:rFonts w:cs="Times New Roman"/>
                <w:sz w:val="20"/>
                <w:szCs w:val="20"/>
              </w:rPr>
              <w:t>canus</w:t>
            </w:r>
            <w:proofErr w:type="spellEnd"/>
            <w:r w:rsidRPr="00F168DB">
              <w:rPr>
                <w:rFonts w:cs="Times New Roman"/>
                <w:sz w:val="20"/>
                <w:szCs w:val="20"/>
              </w:rPr>
              <w:t>）。</w:t>
            </w:r>
          </w:p>
        </w:tc>
        <w:tc>
          <w:tcPr>
            <w:tcW w:w="506" w:type="dxa"/>
            <w:vAlign w:val="center"/>
          </w:tcPr>
          <w:p w14:paraId="762696FA" w14:textId="77777777" w:rsidR="00ED192C" w:rsidRPr="00F168DB" w:rsidRDefault="00ED192C" w:rsidP="004C4659">
            <w:pPr>
              <w:snapToGrid w:val="0"/>
              <w:jc w:val="center"/>
              <w:rPr>
                <w:rFonts w:cs="Times New Roman"/>
              </w:rPr>
            </w:pPr>
            <w:r w:rsidRPr="00F168DB">
              <w:rPr>
                <w:rFonts w:cs="Times New Roman"/>
              </w:rPr>
              <w:t>M</w:t>
            </w:r>
          </w:p>
        </w:tc>
        <w:tc>
          <w:tcPr>
            <w:tcW w:w="506" w:type="dxa"/>
            <w:vAlign w:val="center"/>
          </w:tcPr>
          <w:p w14:paraId="417ADCF9"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217C0284"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2D79556D" w14:textId="77777777" w:rsidR="00ED192C" w:rsidRPr="00F168DB" w:rsidRDefault="00ED192C" w:rsidP="004C4659">
            <w:pPr>
              <w:snapToGrid w:val="0"/>
              <w:jc w:val="center"/>
              <w:rPr>
                <w:rFonts w:cs="Times New Roman"/>
              </w:rPr>
            </w:pPr>
            <w:r w:rsidRPr="00F168DB">
              <w:rPr>
                <w:rFonts w:cs="Times New Roman"/>
              </w:rPr>
              <w:t>M</w:t>
            </w:r>
          </w:p>
        </w:tc>
        <w:tc>
          <w:tcPr>
            <w:tcW w:w="506" w:type="dxa"/>
            <w:vAlign w:val="center"/>
          </w:tcPr>
          <w:p w14:paraId="22CEF76A" w14:textId="77777777" w:rsidR="00ED192C" w:rsidRPr="00F168DB" w:rsidRDefault="00ED192C" w:rsidP="004C4659">
            <w:pPr>
              <w:snapToGrid w:val="0"/>
              <w:jc w:val="center"/>
              <w:rPr>
                <w:rFonts w:cs="Times New Roman"/>
              </w:rPr>
            </w:pPr>
            <w:r w:rsidRPr="00F168DB">
              <w:rPr>
                <w:rFonts w:cs="Times New Roman"/>
              </w:rPr>
              <w:t>M</w:t>
            </w:r>
          </w:p>
        </w:tc>
        <w:tc>
          <w:tcPr>
            <w:tcW w:w="506" w:type="dxa"/>
            <w:vAlign w:val="center"/>
          </w:tcPr>
          <w:p w14:paraId="78F6558D" w14:textId="77777777" w:rsidR="00ED192C" w:rsidRPr="00F168DB" w:rsidRDefault="00ED192C" w:rsidP="004C4659">
            <w:pPr>
              <w:snapToGrid w:val="0"/>
              <w:jc w:val="center"/>
              <w:rPr>
                <w:rFonts w:cs="Times New Roman"/>
              </w:rPr>
            </w:pPr>
            <w:r w:rsidRPr="00F168DB">
              <w:rPr>
                <w:rFonts w:cs="Times New Roman"/>
              </w:rPr>
              <w:t>M</w:t>
            </w:r>
          </w:p>
        </w:tc>
        <w:tc>
          <w:tcPr>
            <w:tcW w:w="507" w:type="dxa"/>
            <w:vAlign w:val="center"/>
          </w:tcPr>
          <w:p w14:paraId="1D3CFD55" w14:textId="77777777" w:rsidR="00ED192C" w:rsidRPr="00F168DB" w:rsidRDefault="00ED192C" w:rsidP="004C4659">
            <w:pPr>
              <w:snapToGrid w:val="0"/>
              <w:jc w:val="center"/>
              <w:rPr>
                <w:rFonts w:cs="Times New Roman"/>
              </w:rPr>
            </w:pPr>
            <w:r w:rsidRPr="00F168DB">
              <w:rPr>
                <w:rFonts w:cs="Times New Roman"/>
              </w:rPr>
              <w:t>M</w:t>
            </w:r>
          </w:p>
        </w:tc>
      </w:tr>
      <w:tr w:rsidR="00ED192C" w:rsidRPr="00F168DB" w14:paraId="0C00DB5F" w14:textId="77777777" w:rsidTr="004C4659">
        <w:tc>
          <w:tcPr>
            <w:tcW w:w="9687" w:type="dxa"/>
            <w:shd w:val="clear" w:color="auto" w:fill="auto"/>
          </w:tcPr>
          <w:p w14:paraId="7B27ACC2" w14:textId="77777777" w:rsidR="00ED192C" w:rsidRPr="00F168DB" w:rsidRDefault="00ED192C" w:rsidP="00BD7CA1">
            <w:pPr>
              <w:pStyle w:val="ListParagraph"/>
              <w:numPr>
                <w:ilvl w:val="0"/>
                <w:numId w:val="59"/>
              </w:numPr>
              <w:jc w:val="left"/>
              <w:rPr>
                <w:rStyle w:val="st"/>
                <w:rFonts w:cs="Times New Roman"/>
                <w:b/>
                <w:sz w:val="20"/>
                <w:szCs w:val="20"/>
              </w:rPr>
            </w:pPr>
            <w:r w:rsidRPr="00F168DB">
              <w:rPr>
                <w:rStyle w:val="st"/>
                <w:rFonts w:cs="Times New Roman"/>
                <w:b/>
                <w:sz w:val="20"/>
                <w:szCs w:val="20"/>
              </w:rPr>
              <w:t>吉雷松</w:t>
            </w:r>
            <w:r w:rsidRPr="00F168DB">
              <w:rPr>
                <w:rStyle w:val="st"/>
                <w:rFonts w:cs="Times New Roman"/>
                <w:b/>
                <w:sz w:val="20"/>
                <w:szCs w:val="20"/>
              </w:rPr>
              <w:t>-</w:t>
            </w:r>
            <w:r w:rsidRPr="00F168DB">
              <w:rPr>
                <w:rFonts w:cs="Times New Roman"/>
                <w:b/>
                <w:sz w:val="20"/>
                <w:szCs w:val="20"/>
              </w:rPr>
              <w:t>蒂雷博卢</w:t>
            </w:r>
          </w:p>
          <w:p w14:paraId="3C1B8BD5" w14:textId="77777777" w:rsidR="00ED192C" w:rsidRPr="00F168DB" w:rsidRDefault="00ED192C" w:rsidP="00BD7CA1">
            <w:pPr>
              <w:pStyle w:val="ListParagraph"/>
              <w:numPr>
                <w:ilvl w:val="0"/>
                <w:numId w:val="43"/>
              </w:numPr>
              <w:jc w:val="left"/>
              <w:rPr>
                <w:rFonts w:cs="Times New Roman"/>
                <w:sz w:val="20"/>
                <w:szCs w:val="20"/>
              </w:rPr>
            </w:pPr>
            <w:r w:rsidRPr="00F168DB">
              <w:rPr>
                <w:rFonts w:cs="Times New Roman"/>
                <w:sz w:val="20"/>
                <w:szCs w:val="20"/>
              </w:rPr>
              <w:t>位置：该区坐标：北纬</w:t>
            </w:r>
            <w:r w:rsidRPr="00F168DB">
              <w:rPr>
                <w:rFonts w:cs="Times New Roman"/>
                <w:sz w:val="20"/>
                <w:szCs w:val="20"/>
              </w:rPr>
              <w:t>40 59.23'-</w:t>
            </w:r>
            <w:r w:rsidRPr="00F168DB">
              <w:rPr>
                <w:rFonts w:cs="Times New Roman"/>
                <w:sz w:val="20"/>
                <w:szCs w:val="20"/>
              </w:rPr>
              <w:t>东经</w:t>
            </w:r>
            <w:r w:rsidRPr="00F168DB">
              <w:rPr>
                <w:rFonts w:cs="Times New Roman"/>
                <w:sz w:val="20"/>
                <w:szCs w:val="20"/>
              </w:rPr>
              <w:t>38 46.415'</w:t>
            </w:r>
            <w:r w:rsidRPr="00F168DB">
              <w:rPr>
                <w:rFonts w:cs="Times New Roman"/>
                <w:sz w:val="20"/>
                <w:szCs w:val="20"/>
              </w:rPr>
              <w:t>，北纬</w:t>
            </w:r>
            <w:r w:rsidRPr="00F168DB">
              <w:rPr>
                <w:rFonts w:cs="Times New Roman"/>
                <w:sz w:val="20"/>
                <w:szCs w:val="20"/>
              </w:rPr>
              <w:t>41 0.241'-</w:t>
            </w:r>
            <w:r w:rsidRPr="00F168DB">
              <w:rPr>
                <w:rFonts w:cs="Times New Roman"/>
                <w:sz w:val="20"/>
                <w:szCs w:val="20"/>
              </w:rPr>
              <w:t>东经</w:t>
            </w:r>
            <w:r w:rsidRPr="00F168DB">
              <w:rPr>
                <w:rFonts w:cs="Times New Roman"/>
                <w:sz w:val="20"/>
                <w:szCs w:val="20"/>
              </w:rPr>
              <w:t>38 46.415'</w:t>
            </w:r>
            <w:r w:rsidRPr="00F168DB">
              <w:rPr>
                <w:rFonts w:cs="Times New Roman"/>
                <w:sz w:val="20"/>
                <w:szCs w:val="20"/>
              </w:rPr>
              <w:t>，北纬</w:t>
            </w:r>
            <w:r w:rsidRPr="00F168DB">
              <w:rPr>
                <w:rFonts w:cs="Times New Roman"/>
                <w:sz w:val="20"/>
                <w:szCs w:val="20"/>
              </w:rPr>
              <w:t>41 0.489'-</w:t>
            </w:r>
            <w:r w:rsidRPr="00F168DB">
              <w:rPr>
                <w:rFonts w:cs="Times New Roman"/>
                <w:sz w:val="20"/>
                <w:szCs w:val="20"/>
              </w:rPr>
              <w:t>东经</w:t>
            </w:r>
            <w:r w:rsidRPr="00F168DB">
              <w:rPr>
                <w:rFonts w:cs="Times New Roman"/>
                <w:sz w:val="20"/>
                <w:szCs w:val="20"/>
              </w:rPr>
              <w:t>38 48.48'</w:t>
            </w:r>
            <w:r w:rsidRPr="00F168DB">
              <w:rPr>
                <w:rFonts w:cs="Times New Roman"/>
                <w:sz w:val="20"/>
                <w:szCs w:val="20"/>
              </w:rPr>
              <w:t>，北纬</w:t>
            </w:r>
            <w:r w:rsidRPr="00F168DB">
              <w:rPr>
                <w:rFonts w:cs="Times New Roman"/>
                <w:sz w:val="20"/>
                <w:szCs w:val="20"/>
              </w:rPr>
              <w:t>41 0.24'-</w:t>
            </w:r>
            <w:r w:rsidRPr="00F168DB">
              <w:rPr>
                <w:rFonts w:cs="Times New Roman"/>
                <w:sz w:val="20"/>
                <w:szCs w:val="20"/>
              </w:rPr>
              <w:t>东经</w:t>
            </w:r>
            <w:r w:rsidRPr="00F168DB">
              <w:rPr>
                <w:rFonts w:cs="Times New Roman"/>
                <w:sz w:val="20"/>
                <w:szCs w:val="20"/>
              </w:rPr>
              <w:t xml:space="preserve">38 48.48' </w:t>
            </w:r>
            <w:r w:rsidRPr="00F168DB">
              <w:rPr>
                <w:rFonts w:cs="Times New Roman"/>
                <w:sz w:val="20"/>
                <w:szCs w:val="20"/>
              </w:rPr>
              <w:t>。</w:t>
            </w:r>
          </w:p>
          <w:p w14:paraId="07D03FE0" w14:textId="77777777" w:rsidR="00ED192C" w:rsidRPr="00F168DB" w:rsidRDefault="00ED192C" w:rsidP="00BD7CA1">
            <w:pPr>
              <w:pStyle w:val="ListParagraph"/>
              <w:numPr>
                <w:ilvl w:val="0"/>
                <w:numId w:val="43"/>
              </w:numPr>
              <w:jc w:val="left"/>
              <w:rPr>
                <w:rFonts w:cs="Times New Roman"/>
                <w:sz w:val="20"/>
                <w:szCs w:val="20"/>
              </w:rPr>
            </w:pPr>
            <w:r w:rsidRPr="00F168DB">
              <w:rPr>
                <w:rFonts w:cs="Times New Roman"/>
                <w:sz w:val="20"/>
                <w:szCs w:val="20"/>
              </w:rPr>
              <w:t>该区对于海洋上层和底层鱼类尤其是大菱鲆（</w:t>
            </w:r>
            <w:proofErr w:type="spellStart"/>
            <w:r w:rsidRPr="00F168DB">
              <w:rPr>
                <w:rFonts w:cs="Times New Roman"/>
                <w:sz w:val="20"/>
                <w:szCs w:val="20"/>
              </w:rPr>
              <w:t>Psetta</w:t>
            </w:r>
            <w:proofErr w:type="spellEnd"/>
            <w:r w:rsidRPr="00F168DB">
              <w:rPr>
                <w:rFonts w:cs="Times New Roman"/>
                <w:sz w:val="20"/>
                <w:szCs w:val="20"/>
              </w:rPr>
              <w:t xml:space="preserve"> maxima</w:t>
            </w:r>
            <w:r w:rsidRPr="00F168DB">
              <w:rPr>
                <w:rFonts w:cs="Times New Roman"/>
                <w:sz w:val="20"/>
                <w:szCs w:val="20"/>
              </w:rPr>
              <w:t>）、红鲻鱼（</w:t>
            </w:r>
            <w:proofErr w:type="spellStart"/>
            <w:r w:rsidRPr="00F168DB">
              <w:rPr>
                <w:rFonts w:cs="Times New Roman"/>
                <w:sz w:val="20"/>
                <w:szCs w:val="20"/>
              </w:rPr>
              <w:t>Mullus</w:t>
            </w:r>
            <w:proofErr w:type="spellEnd"/>
            <w:r w:rsidRPr="00F168DB">
              <w:rPr>
                <w:rFonts w:cs="Times New Roman"/>
                <w:sz w:val="20"/>
                <w:szCs w:val="20"/>
              </w:rPr>
              <w:t xml:space="preserve"> barbatus</w:t>
            </w:r>
            <w:r w:rsidRPr="00F168DB">
              <w:rPr>
                <w:rFonts w:cs="Times New Roman"/>
                <w:sz w:val="20"/>
                <w:szCs w:val="20"/>
              </w:rPr>
              <w:t>）、灰鲻鱼（</w:t>
            </w:r>
            <w:proofErr w:type="spellStart"/>
            <w:r w:rsidRPr="00F168DB">
              <w:rPr>
                <w:rFonts w:cs="Times New Roman"/>
                <w:sz w:val="20"/>
                <w:szCs w:val="20"/>
              </w:rPr>
              <w:t>Mugil</w:t>
            </w:r>
            <w:proofErr w:type="spellEnd"/>
            <w:r w:rsidRPr="00F168DB">
              <w:rPr>
                <w:rFonts w:cs="Times New Roman"/>
                <w:sz w:val="20"/>
                <w:szCs w:val="20"/>
              </w:rPr>
              <w:t xml:space="preserve"> </w:t>
            </w:r>
            <w:proofErr w:type="spellStart"/>
            <w:r w:rsidRPr="00F168DB">
              <w:rPr>
                <w:rFonts w:cs="Times New Roman"/>
                <w:sz w:val="20"/>
                <w:szCs w:val="20"/>
              </w:rPr>
              <w:t>spp</w:t>
            </w:r>
            <w:proofErr w:type="spellEnd"/>
            <w:r w:rsidRPr="00F168DB">
              <w:rPr>
                <w:rFonts w:cs="Times New Roman"/>
                <w:sz w:val="20"/>
                <w:szCs w:val="20"/>
              </w:rPr>
              <w:t>。）非常重要，对于海草（</w:t>
            </w:r>
            <w:proofErr w:type="spellStart"/>
            <w:r w:rsidRPr="00F168DB">
              <w:rPr>
                <w:rFonts w:cs="Times New Roman"/>
                <w:sz w:val="20"/>
                <w:szCs w:val="20"/>
              </w:rPr>
              <w:t>Zostera</w:t>
            </w:r>
            <w:proofErr w:type="spellEnd"/>
            <w:r w:rsidRPr="00F168DB">
              <w:rPr>
                <w:rFonts w:cs="Times New Roman"/>
                <w:sz w:val="20"/>
                <w:szCs w:val="20"/>
              </w:rPr>
              <w:t>）也很重要。这是一个水下峡谷区，为底层和上层鱼类种群提供了繁殖场所。黑海这个部位的生物多样性非常高，</w:t>
            </w:r>
            <w:r w:rsidRPr="00E163F9">
              <w:rPr>
                <w:rFonts w:ascii="SimSun" w:hAnsi="SimSun" w:cs="Times New Roman"/>
                <w:sz w:val="20"/>
                <w:szCs w:val="20"/>
                <w:lang w:val="en-US"/>
              </w:rPr>
              <w:t>该区与海洋“重要鸟类和生物多样性区”</w:t>
            </w:r>
            <w:r w:rsidRPr="00F168DB">
              <w:rPr>
                <w:rFonts w:cs="Times New Roman"/>
                <w:sz w:val="20"/>
                <w:szCs w:val="20"/>
              </w:rPr>
              <w:t>重叠，主要因为这里是易危</w:t>
            </w:r>
            <w:r w:rsidRPr="00F168DB">
              <w:rPr>
                <w:rStyle w:val="st"/>
                <w:rFonts w:cs="Times New Roman"/>
                <w:sz w:val="20"/>
                <w:szCs w:val="20"/>
              </w:rPr>
              <w:t>地中海鹱</w:t>
            </w:r>
            <w:r w:rsidRPr="00F168DB">
              <w:rPr>
                <w:rFonts w:cs="Times New Roman"/>
                <w:sz w:val="20"/>
                <w:szCs w:val="20"/>
              </w:rPr>
              <w:t>（</w:t>
            </w:r>
            <w:proofErr w:type="spellStart"/>
            <w:r w:rsidRPr="00F168DB">
              <w:rPr>
                <w:rFonts w:cs="Times New Roman"/>
                <w:sz w:val="20"/>
                <w:szCs w:val="20"/>
              </w:rPr>
              <w:t>Puffinus</w:t>
            </w:r>
            <w:proofErr w:type="spellEnd"/>
            <w:r w:rsidRPr="00F168DB">
              <w:rPr>
                <w:rFonts w:cs="Times New Roman"/>
                <w:sz w:val="20"/>
                <w:szCs w:val="20"/>
              </w:rPr>
              <w:t xml:space="preserve"> </w:t>
            </w:r>
            <w:proofErr w:type="spellStart"/>
            <w:r w:rsidRPr="00F168DB">
              <w:rPr>
                <w:rFonts w:cs="Times New Roman"/>
                <w:sz w:val="20"/>
                <w:szCs w:val="20"/>
              </w:rPr>
              <w:t>yelkouan</w:t>
            </w:r>
            <w:proofErr w:type="spellEnd"/>
            <w:r w:rsidRPr="00F168DB">
              <w:rPr>
                <w:rFonts w:cs="Times New Roman"/>
                <w:sz w:val="20"/>
                <w:szCs w:val="20"/>
              </w:rPr>
              <w:t>）</w:t>
            </w:r>
            <w:r w:rsidRPr="00F168DB">
              <w:rPr>
                <w:rStyle w:val="st"/>
                <w:rFonts w:cs="Times New Roman"/>
                <w:sz w:val="20"/>
                <w:szCs w:val="20"/>
              </w:rPr>
              <w:t>的重要</w:t>
            </w:r>
            <w:r w:rsidRPr="00F168DB">
              <w:rPr>
                <w:rFonts w:cs="Times New Roman"/>
                <w:sz w:val="20"/>
                <w:szCs w:val="20"/>
              </w:rPr>
              <w:t>越冬区。</w:t>
            </w:r>
            <w:r w:rsidRPr="00F168DB">
              <w:rPr>
                <w:rStyle w:val="st"/>
                <w:rFonts w:cs="Times New Roman"/>
                <w:sz w:val="20"/>
                <w:szCs w:val="20"/>
              </w:rPr>
              <w:t>地中海鹱</w:t>
            </w:r>
            <w:r w:rsidRPr="00F168DB">
              <w:rPr>
                <w:rFonts w:cs="Times New Roman"/>
                <w:sz w:val="20"/>
                <w:szCs w:val="20"/>
              </w:rPr>
              <w:t>是地中海特有鸟类，在非繁殖季节约有</w:t>
            </w:r>
            <w:r w:rsidRPr="00F168DB">
              <w:rPr>
                <w:rFonts w:cs="Times New Roman"/>
                <w:sz w:val="20"/>
                <w:szCs w:val="20"/>
              </w:rPr>
              <w:t>30</w:t>
            </w:r>
            <w:r w:rsidRPr="00F168DB">
              <w:rPr>
                <w:rFonts w:cs="Times New Roman"/>
                <w:sz w:val="20"/>
                <w:szCs w:val="20"/>
              </w:rPr>
              <w:t>％至</w:t>
            </w:r>
            <w:r w:rsidRPr="00F168DB">
              <w:rPr>
                <w:rFonts w:cs="Times New Roman"/>
                <w:sz w:val="20"/>
                <w:szCs w:val="20"/>
              </w:rPr>
              <w:t>40</w:t>
            </w:r>
            <w:r w:rsidRPr="00F168DB">
              <w:rPr>
                <w:rFonts w:cs="Times New Roman"/>
                <w:sz w:val="20"/>
                <w:szCs w:val="20"/>
              </w:rPr>
              <w:t>％迁徙到黑海。鸟群追踪研究和栖息地适宜性研究证实该区对这一物种非常重要。对黑海中、东部海底泥沙群落生境甲壳类动物的研究表明，浅水域（</w:t>
            </w:r>
            <w:r w:rsidRPr="00F168DB">
              <w:rPr>
                <w:rFonts w:cs="Times New Roman"/>
                <w:sz w:val="20"/>
                <w:szCs w:val="20"/>
              </w:rPr>
              <w:t>&lt;50 m</w:t>
            </w:r>
            <w:r w:rsidRPr="00F168DB">
              <w:rPr>
                <w:rFonts w:cs="Times New Roman"/>
                <w:sz w:val="20"/>
                <w:szCs w:val="20"/>
              </w:rPr>
              <w:t>）的物种多样性相对较高，多样性减少与水深增加有直接关系。</w:t>
            </w:r>
          </w:p>
        </w:tc>
        <w:tc>
          <w:tcPr>
            <w:tcW w:w="506" w:type="dxa"/>
            <w:vAlign w:val="center"/>
          </w:tcPr>
          <w:p w14:paraId="5B2F3184" w14:textId="77777777" w:rsidR="00ED192C" w:rsidRPr="00F168DB" w:rsidRDefault="00ED192C" w:rsidP="004C4659">
            <w:pPr>
              <w:snapToGrid w:val="0"/>
              <w:jc w:val="center"/>
              <w:rPr>
                <w:rFonts w:cs="Times New Roman"/>
              </w:rPr>
            </w:pPr>
            <w:r w:rsidRPr="00F168DB">
              <w:rPr>
                <w:rFonts w:cs="Times New Roman"/>
              </w:rPr>
              <w:t>M</w:t>
            </w:r>
          </w:p>
        </w:tc>
        <w:tc>
          <w:tcPr>
            <w:tcW w:w="506" w:type="dxa"/>
            <w:vAlign w:val="center"/>
          </w:tcPr>
          <w:p w14:paraId="3C8B772F"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4D6824EF" w14:textId="77777777" w:rsidR="00ED192C" w:rsidRPr="00F168DB" w:rsidRDefault="00ED192C" w:rsidP="004C4659">
            <w:pPr>
              <w:snapToGrid w:val="0"/>
              <w:jc w:val="center"/>
              <w:rPr>
                <w:rFonts w:cs="Times New Roman"/>
              </w:rPr>
            </w:pPr>
            <w:r w:rsidRPr="00F168DB">
              <w:rPr>
                <w:rFonts w:cs="Times New Roman"/>
              </w:rPr>
              <w:t>M</w:t>
            </w:r>
          </w:p>
        </w:tc>
        <w:tc>
          <w:tcPr>
            <w:tcW w:w="506" w:type="dxa"/>
            <w:vAlign w:val="center"/>
          </w:tcPr>
          <w:p w14:paraId="2F5DBD04" w14:textId="77777777" w:rsidR="00ED192C" w:rsidRPr="00F168DB" w:rsidRDefault="00ED192C" w:rsidP="004C4659">
            <w:pPr>
              <w:snapToGrid w:val="0"/>
              <w:rPr>
                <w:rFonts w:cs="Times New Roman"/>
              </w:rPr>
            </w:pPr>
            <w:r w:rsidRPr="00F168DB">
              <w:rPr>
                <w:rFonts w:cs="Times New Roman"/>
              </w:rPr>
              <w:t>M</w:t>
            </w:r>
          </w:p>
        </w:tc>
        <w:tc>
          <w:tcPr>
            <w:tcW w:w="506" w:type="dxa"/>
            <w:vAlign w:val="center"/>
          </w:tcPr>
          <w:p w14:paraId="3A291447" w14:textId="77777777" w:rsidR="00ED192C" w:rsidRPr="00F168DB" w:rsidRDefault="00ED192C" w:rsidP="004C4659">
            <w:pPr>
              <w:snapToGrid w:val="0"/>
              <w:jc w:val="center"/>
              <w:rPr>
                <w:rFonts w:cs="Times New Roman"/>
              </w:rPr>
            </w:pPr>
            <w:r w:rsidRPr="00F168DB">
              <w:rPr>
                <w:rFonts w:cs="Times New Roman"/>
              </w:rPr>
              <w:t>-</w:t>
            </w:r>
          </w:p>
        </w:tc>
        <w:tc>
          <w:tcPr>
            <w:tcW w:w="506" w:type="dxa"/>
            <w:vAlign w:val="center"/>
          </w:tcPr>
          <w:p w14:paraId="54FBA8C1" w14:textId="77777777" w:rsidR="00ED192C" w:rsidRPr="00F168DB" w:rsidRDefault="00ED192C" w:rsidP="004C4659">
            <w:pPr>
              <w:snapToGrid w:val="0"/>
              <w:jc w:val="center"/>
              <w:rPr>
                <w:rFonts w:cs="Times New Roman"/>
              </w:rPr>
            </w:pPr>
            <w:r w:rsidRPr="00F168DB">
              <w:rPr>
                <w:rFonts w:cs="Times New Roman"/>
              </w:rPr>
              <w:t>M</w:t>
            </w:r>
          </w:p>
        </w:tc>
        <w:tc>
          <w:tcPr>
            <w:tcW w:w="507" w:type="dxa"/>
            <w:vAlign w:val="center"/>
          </w:tcPr>
          <w:p w14:paraId="5585E075" w14:textId="77777777" w:rsidR="00ED192C" w:rsidRPr="00F168DB" w:rsidRDefault="00ED192C" w:rsidP="004C4659">
            <w:pPr>
              <w:snapToGrid w:val="0"/>
              <w:jc w:val="center"/>
              <w:rPr>
                <w:rFonts w:cs="Times New Roman"/>
              </w:rPr>
            </w:pPr>
            <w:r w:rsidRPr="00F168DB">
              <w:rPr>
                <w:rFonts w:cs="Times New Roman"/>
              </w:rPr>
              <w:t>M</w:t>
            </w:r>
          </w:p>
        </w:tc>
      </w:tr>
      <w:tr w:rsidR="00ED192C" w:rsidRPr="00F168DB" w14:paraId="696E4372" w14:textId="77777777" w:rsidTr="004C4659">
        <w:tc>
          <w:tcPr>
            <w:tcW w:w="13230" w:type="dxa"/>
            <w:gridSpan w:val="8"/>
            <w:shd w:val="clear" w:color="auto" w:fill="D9D9D9" w:themeFill="background1" w:themeFillShade="D9"/>
          </w:tcPr>
          <w:p w14:paraId="17EC9073" w14:textId="77777777" w:rsidR="00ED192C" w:rsidRPr="00F168DB" w:rsidRDefault="00ED192C" w:rsidP="004C4659">
            <w:pPr>
              <w:snapToGrid w:val="0"/>
              <w:jc w:val="center"/>
              <w:rPr>
                <w:rFonts w:cs="Times New Roman"/>
                <w:b/>
                <w:sz w:val="24"/>
              </w:rPr>
            </w:pPr>
            <w:r w:rsidRPr="00F168DB">
              <w:rPr>
                <w:rFonts w:cs="Times New Roman"/>
                <w:b/>
                <w:sz w:val="24"/>
              </w:rPr>
              <w:lastRenderedPageBreak/>
              <w:t>里海</w:t>
            </w:r>
          </w:p>
        </w:tc>
      </w:tr>
      <w:tr w:rsidR="00ED192C" w:rsidRPr="00F168DB" w14:paraId="33E9248A" w14:textId="77777777" w:rsidTr="004C4659">
        <w:tc>
          <w:tcPr>
            <w:tcW w:w="9687" w:type="dxa"/>
            <w:shd w:val="clear" w:color="auto" w:fill="auto"/>
          </w:tcPr>
          <w:p w14:paraId="461E6B0B" w14:textId="77777777" w:rsidR="00ED192C" w:rsidRPr="00F168DB" w:rsidRDefault="00ED192C" w:rsidP="00BD7CA1">
            <w:pPr>
              <w:pStyle w:val="ListParagraph"/>
              <w:numPr>
                <w:ilvl w:val="0"/>
                <w:numId w:val="59"/>
              </w:numPr>
              <w:jc w:val="left"/>
              <w:rPr>
                <w:rFonts w:cs="Times New Roman"/>
                <w:b/>
                <w:sz w:val="20"/>
                <w:szCs w:val="20"/>
              </w:rPr>
            </w:pPr>
            <w:r w:rsidRPr="00F168DB">
              <w:rPr>
                <w:rStyle w:val="st"/>
                <w:rFonts w:cs="Times New Roman"/>
                <w:b/>
                <w:sz w:val="20"/>
                <w:szCs w:val="20"/>
              </w:rPr>
              <w:t>里海</w:t>
            </w:r>
            <w:r w:rsidRPr="00F168DB">
              <w:rPr>
                <w:rFonts w:cs="Times New Roman"/>
                <w:b/>
                <w:sz w:val="20"/>
                <w:szCs w:val="20"/>
              </w:rPr>
              <w:t>乌拉尔河河口前区</w:t>
            </w:r>
          </w:p>
          <w:p w14:paraId="17FD5DCA" w14:textId="77777777" w:rsidR="00ED192C" w:rsidRPr="00F168DB" w:rsidRDefault="00ED192C" w:rsidP="00BD7CA1">
            <w:pPr>
              <w:pStyle w:val="ListParagraph"/>
              <w:numPr>
                <w:ilvl w:val="0"/>
                <w:numId w:val="45"/>
              </w:numPr>
              <w:snapToGrid w:val="0"/>
              <w:contextualSpacing w:val="0"/>
              <w:jc w:val="left"/>
              <w:outlineLvl w:val="1"/>
              <w:rPr>
                <w:rFonts w:cs="Times New Roman"/>
                <w:sz w:val="20"/>
                <w:szCs w:val="20"/>
              </w:rPr>
            </w:pPr>
            <w:r w:rsidRPr="00F168DB">
              <w:rPr>
                <w:rFonts w:cs="Times New Roman"/>
                <w:sz w:val="20"/>
                <w:szCs w:val="20"/>
              </w:rPr>
              <w:t>位置：乌拉尔河下河口区位于乌拉尔河（</w:t>
            </w:r>
            <w:proofErr w:type="spellStart"/>
            <w:r w:rsidRPr="00F168DB">
              <w:rPr>
                <w:rFonts w:cs="Times New Roman"/>
                <w:sz w:val="20"/>
                <w:szCs w:val="20"/>
              </w:rPr>
              <w:t>Zhayik</w:t>
            </w:r>
            <w:proofErr w:type="spellEnd"/>
            <w:r w:rsidRPr="00F168DB">
              <w:rPr>
                <w:rFonts w:cs="Times New Roman"/>
                <w:sz w:val="20"/>
                <w:szCs w:val="20"/>
              </w:rPr>
              <w:t>）入海汇合处附近的里海微咸水浅水区。下河口的定义是</w:t>
            </w:r>
            <w:r w:rsidRPr="00F168DB">
              <w:rPr>
                <w:rFonts w:cs="Times New Roman"/>
                <w:sz w:val="20"/>
                <w:szCs w:val="20"/>
              </w:rPr>
              <w:t>3</w:t>
            </w:r>
            <w:r w:rsidRPr="00F168DB">
              <w:rPr>
                <w:rFonts w:cs="Times New Roman"/>
                <w:sz w:val="20"/>
                <w:szCs w:val="20"/>
              </w:rPr>
              <w:t>米等深线区。</w:t>
            </w:r>
          </w:p>
          <w:p w14:paraId="6E03CB39" w14:textId="04FB9596" w:rsidR="00ED192C" w:rsidRPr="00F168DB" w:rsidRDefault="00ED192C" w:rsidP="00BD7CA1">
            <w:pPr>
              <w:pStyle w:val="ListParagraph"/>
              <w:numPr>
                <w:ilvl w:val="0"/>
                <w:numId w:val="44"/>
              </w:numPr>
              <w:jc w:val="left"/>
              <w:outlineLvl w:val="1"/>
              <w:rPr>
                <w:rFonts w:cs="Times New Roman"/>
                <w:b/>
                <w:caps/>
                <w:szCs w:val="22"/>
                <w:lang w:val="es-MX"/>
              </w:rPr>
            </w:pPr>
            <w:r w:rsidRPr="00F168DB">
              <w:rPr>
                <w:rFonts w:cs="Times New Roman"/>
                <w:sz w:val="20"/>
                <w:szCs w:val="20"/>
              </w:rPr>
              <w:t>乌拉尔河（</w:t>
            </w:r>
            <w:proofErr w:type="spellStart"/>
            <w:r w:rsidRPr="00F168DB">
              <w:rPr>
                <w:rFonts w:cs="Times New Roman"/>
                <w:sz w:val="20"/>
                <w:szCs w:val="20"/>
              </w:rPr>
              <w:t>Zhayik</w:t>
            </w:r>
            <w:proofErr w:type="spellEnd"/>
            <w:r w:rsidRPr="00F168DB">
              <w:rPr>
                <w:rFonts w:cs="Times New Roman"/>
                <w:sz w:val="20"/>
                <w:szCs w:val="20"/>
              </w:rPr>
              <w:t>）的河口前区位于里海北部，毗邻乌拉尔河口，是溯河（鲟鱼）和淡水（鲤鱼、鲈鱼）鱼类的重要繁殖地。每年春季大批鱼类聚集到这里，上溯到乌拉尔河下游和中游的产卵场产卵。产卵后，母鱼和幼鱼迁徙到下河口区（微咸水浅海区）摄食。留有小规模鲟鱼种群（如俄罗斯鲟、</w:t>
            </w:r>
            <w:r w:rsidRPr="00F168DB">
              <w:rPr>
                <w:rStyle w:val="st"/>
                <w:rFonts w:cs="Times New Roman"/>
                <w:sz w:val="20"/>
                <w:szCs w:val="20"/>
              </w:rPr>
              <w:t>欧洲鳇、</w:t>
            </w:r>
            <w:r w:rsidRPr="00F168DB">
              <w:rPr>
                <w:rFonts w:cs="Times New Roman"/>
                <w:sz w:val="20"/>
                <w:szCs w:val="20"/>
              </w:rPr>
              <w:t>星鲟、刺鲟）。</w:t>
            </w:r>
          </w:p>
        </w:tc>
        <w:tc>
          <w:tcPr>
            <w:tcW w:w="506" w:type="dxa"/>
            <w:vAlign w:val="center"/>
          </w:tcPr>
          <w:p w14:paraId="2298366E"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446CE304"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204DEE1E"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68B4AA52" w14:textId="77777777" w:rsidR="00ED192C" w:rsidRPr="00F168DB" w:rsidRDefault="00ED192C" w:rsidP="004C4659">
            <w:pPr>
              <w:snapToGrid w:val="0"/>
              <w:jc w:val="center"/>
              <w:rPr>
                <w:rFonts w:cs="Times New Roman"/>
              </w:rPr>
            </w:pPr>
            <w:r w:rsidRPr="00F168DB">
              <w:rPr>
                <w:rFonts w:cs="Times New Roman"/>
              </w:rPr>
              <w:t>M</w:t>
            </w:r>
          </w:p>
        </w:tc>
        <w:tc>
          <w:tcPr>
            <w:tcW w:w="506" w:type="dxa"/>
            <w:vAlign w:val="center"/>
          </w:tcPr>
          <w:p w14:paraId="75F6F92E" w14:textId="77777777" w:rsidR="00ED192C" w:rsidRPr="00F168DB" w:rsidRDefault="00ED192C" w:rsidP="004C4659">
            <w:pPr>
              <w:snapToGrid w:val="0"/>
              <w:jc w:val="center"/>
              <w:rPr>
                <w:rFonts w:cs="Times New Roman"/>
              </w:rPr>
            </w:pPr>
            <w:r w:rsidRPr="00F168DB">
              <w:rPr>
                <w:rFonts w:cs="Times New Roman"/>
              </w:rPr>
              <w:t>M</w:t>
            </w:r>
          </w:p>
        </w:tc>
        <w:tc>
          <w:tcPr>
            <w:tcW w:w="506" w:type="dxa"/>
            <w:vAlign w:val="center"/>
          </w:tcPr>
          <w:p w14:paraId="1EC26169" w14:textId="77777777" w:rsidR="00ED192C" w:rsidRPr="00F168DB" w:rsidRDefault="00ED192C" w:rsidP="004C4659">
            <w:pPr>
              <w:snapToGrid w:val="0"/>
              <w:jc w:val="center"/>
              <w:rPr>
                <w:rFonts w:cs="Times New Roman"/>
              </w:rPr>
            </w:pPr>
            <w:r w:rsidRPr="00F168DB">
              <w:rPr>
                <w:rFonts w:cs="Times New Roman"/>
              </w:rPr>
              <w:t>H</w:t>
            </w:r>
          </w:p>
        </w:tc>
        <w:tc>
          <w:tcPr>
            <w:tcW w:w="507" w:type="dxa"/>
            <w:vAlign w:val="center"/>
          </w:tcPr>
          <w:p w14:paraId="221FAAD3" w14:textId="77777777" w:rsidR="00ED192C" w:rsidRPr="00F168DB" w:rsidRDefault="00ED192C" w:rsidP="004C4659">
            <w:pPr>
              <w:snapToGrid w:val="0"/>
              <w:jc w:val="center"/>
              <w:rPr>
                <w:rFonts w:cs="Times New Roman"/>
              </w:rPr>
            </w:pPr>
            <w:r w:rsidRPr="00F168DB">
              <w:rPr>
                <w:rFonts w:cs="Times New Roman"/>
              </w:rPr>
              <w:t>M</w:t>
            </w:r>
          </w:p>
        </w:tc>
      </w:tr>
      <w:tr w:rsidR="00ED192C" w:rsidRPr="00F168DB" w14:paraId="51E46F9A" w14:textId="77777777" w:rsidTr="004C4659">
        <w:tc>
          <w:tcPr>
            <w:tcW w:w="9687" w:type="dxa"/>
            <w:shd w:val="clear" w:color="auto" w:fill="auto"/>
          </w:tcPr>
          <w:p w14:paraId="122B8B57" w14:textId="77777777" w:rsidR="00ED192C" w:rsidRPr="00F168DB" w:rsidRDefault="00ED192C" w:rsidP="00BD7CA1">
            <w:pPr>
              <w:pStyle w:val="ListParagraph"/>
              <w:numPr>
                <w:ilvl w:val="0"/>
                <w:numId w:val="59"/>
              </w:numPr>
              <w:suppressAutoHyphens/>
              <w:snapToGrid w:val="0"/>
              <w:jc w:val="left"/>
              <w:rPr>
                <w:rFonts w:cs="Times New Roman"/>
                <w:sz w:val="20"/>
                <w:szCs w:val="20"/>
              </w:rPr>
            </w:pPr>
            <w:r w:rsidRPr="00F168DB">
              <w:rPr>
                <w:rFonts w:cs="Times New Roman"/>
                <w:b/>
                <w:sz w:val="20"/>
                <w:szCs w:val="20"/>
              </w:rPr>
              <w:t>共青团湾</w:t>
            </w:r>
          </w:p>
          <w:p w14:paraId="2B8D4DD7" w14:textId="77777777" w:rsidR="00ED192C" w:rsidRPr="00F168DB" w:rsidRDefault="00ED192C" w:rsidP="00BD7CA1">
            <w:pPr>
              <w:pStyle w:val="ListParagraph"/>
              <w:numPr>
                <w:ilvl w:val="0"/>
                <w:numId w:val="44"/>
              </w:numPr>
              <w:suppressAutoHyphens/>
              <w:snapToGrid w:val="0"/>
              <w:jc w:val="left"/>
              <w:rPr>
                <w:rFonts w:cs="Times New Roman"/>
                <w:sz w:val="20"/>
                <w:szCs w:val="20"/>
              </w:rPr>
            </w:pPr>
            <w:r w:rsidRPr="00F168DB">
              <w:rPr>
                <w:rFonts w:cs="Times New Roman"/>
                <w:sz w:val="20"/>
                <w:szCs w:val="20"/>
              </w:rPr>
              <w:t>位置：共青团湾，包括</w:t>
            </w:r>
            <w:proofErr w:type="spellStart"/>
            <w:r w:rsidRPr="00F168DB">
              <w:rPr>
                <w:rFonts w:cs="Times New Roman"/>
                <w:sz w:val="20"/>
                <w:szCs w:val="20"/>
              </w:rPr>
              <w:t>Durnev</w:t>
            </w:r>
            <w:proofErr w:type="spellEnd"/>
            <w:r w:rsidRPr="00F168DB">
              <w:rPr>
                <w:rFonts w:cs="Times New Roman"/>
                <w:sz w:val="20"/>
                <w:szCs w:val="20"/>
              </w:rPr>
              <w:t>群岛，位于里海东北部</w:t>
            </w:r>
            <w:r w:rsidRPr="00F168DB">
              <w:rPr>
                <w:rFonts w:cs="Times New Roman"/>
                <w:sz w:val="20"/>
                <w:szCs w:val="20"/>
              </w:rPr>
              <w:t xml:space="preserve">Dead </w:t>
            </w:r>
            <w:proofErr w:type="spellStart"/>
            <w:r w:rsidRPr="00F168DB">
              <w:rPr>
                <w:rFonts w:cs="Times New Roman"/>
                <w:sz w:val="20"/>
                <w:szCs w:val="20"/>
              </w:rPr>
              <w:t>Kultuk</w:t>
            </w:r>
            <w:proofErr w:type="spellEnd"/>
            <w:r w:rsidRPr="00F168DB">
              <w:rPr>
                <w:rFonts w:cs="Times New Roman"/>
                <w:sz w:val="20"/>
                <w:szCs w:val="20"/>
              </w:rPr>
              <w:t>湾以西（北纬</w:t>
            </w:r>
            <w:r w:rsidRPr="00F168DB">
              <w:rPr>
                <w:rFonts w:cs="Times New Roman"/>
                <w:sz w:val="20"/>
                <w:szCs w:val="20"/>
              </w:rPr>
              <w:t>45.38</w:t>
            </w:r>
            <w:r w:rsidRPr="00F168DB">
              <w:rPr>
                <w:rFonts w:cs="Times New Roman"/>
                <w:sz w:val="20"/>
                <w:szCs w:val="20"/>
              </w:rPr>
              <w:t>，东经</w:t>
            </w:r>
            <w:r w:rsidRPr="00F168DB">
              <w:rPr>
                <w:rFonts w:cs="Times New Roman"/>
                <w:sz w:val="20"/>
                <w:szCs w:val="20"/>
              </w:rPr>
              <w:t>52.35</w:t>
            </w:r>
            <w:r w:rsidRPr="00F168DB">
              <w:rPr>
                <w:rFonts w:cs="Times New Roman"/>
                <w:sz w:val="20"/>
                <w:szCs w:val="20"/>
              </w:rPr>
              <w:t>）。</w:t>
            </w:r>
          </w:p>
          <w:p w14:paraId="66F004A6" w14:textId="23221747" w:rsidR="00ED192C" w:rsidRPr="00F168DB" w:rsidRDefault="00ED192C" w:rsidP="00BD7CA1">
            <w:pPr>
              <w:pStyle w:val="ListParagraph"/>
              <w:numPr>
                <w:ilvl w:val="0"/>
                <w:numId w:val="44"/>
              </w:numPr>
              <w:suppressAutoHyphens/>
              <w:snapToGrid w:val="0"/>
              <w:jc w:val="left"/>
              <w:rPr>
                <w:rFonts w:cs="Times New Roman"/>
              </w:rPr>
            </w:pPr>
            <w:r w:rsidRPr="00F168DB">
              <w:rPr>
                <w:rFonts w:cs="Times New Roman"/>
                <w:sz w:val="20"/>
                <w:szCs w:val="20"/>
              </w:rPr>
              <w:t>特有跨界物种里海海豹（</w:t>
            </w:r>
            <w:proofErr w:type="spellStart"/>
            <w:r w:rsidRPr="00F168DB">
              <w:rPr>
                <w:rFonts w:cs="Times New Roman"/>
                <w:sz w:val="20"/>
                <w:szCs w:val="20"/>
              </w:rPr>
              <w:t>Phoca</w:t>
            </w:r>
            <w:proofErr w:type="spellEnd"/>
            <w:r w:rsidRPr="00F168DB">
              <w:rPr>
                <w:rFonts w:cs="Times New Roman"/>
                <w:sz w:val="20"/>
                <w:szCs w:val="20"/>
              </w:rPr>
              <w:t xml:space="preserve"> </w:t>
            </w:r>
            <w:proofErr w:type="spellStart"/>
            <w:r w:rsidRPr="00F168DB">
              <w:rPr>
                <w:rFonts w:cs="Times New Roman"/>
                <w:sz w:val="20"/>
                <w:szCs w:val="20"/>
              </w:rPr>
              <w:t>caspica</w:t>
            </w:r>
            <w:proofErr w:type="spellEnd"/>
            <w:r w:rsidRPr="00F168DB">
              <w:rPr>
                <w:rFonts w:cs="Times New Roman"/>
                <w:sz w:val="20"/>
                <w:szCs w:val="20"/>
              </w:rPr>
              <w:t>）是居住在里海的唯一哺乳动物。</w:t>
            </w:r>
            <w:r w:rsidRPr="00F168DB">
              <w:rPr>
                <w:rFonts w:cs="Times New Roman"/>
                <w:sz w:val="20"/>
                <w:szCs w:val="20"/>
              </w:rPr>
              <w:t>2008</w:t>
            </w:r>
            <w:r w:rsidRPr="00F168DB">
              <w:rPr>
                <w:rFonts w:cs="Times New Roman"/>
                <w:sz w:val="20"/>
                <w:szCs w:val="20"/>
              </w:rPr>
              <w:t>年</w:t>
            </w:r>
            <w:r w:rsidRPr="00F168DB">
              <w:rPr>
                <w:rFonts w:cs="Times New Roman"/>
                <w:color w:val="000000"/>
                <w:sz w:val="20"/>
                <w:szCs w:val="20"/>
              </w:rPr>
              <w:t>自然保护联盟</w:t>
            </w:r>
            <w:r w:rsidRPr="00F168DB">
              <w:rPr>
                <w:rFonts w:cs="Times New Roman"/>
                <w:sz w:val="20"/>
                <w:szCs w:val="20"/>
              </w:rPr>
              <w:t>将里海海豹的状况从</w:t>
            </w:r>
            <w:r w:rsidRPr="00F168DB">
              <w:rPr>
                <w:rFonts w:cs="Times New Roman"/>
                <w:sz w:val="20"/>
                <w:szCs w:val="20"/>
              </w:rPr>
              <w:t>“</w:t>
            </w:r>
            <w:r w:rsidRPr="00F168DB">
              <w:rPr>
                <w:rFonts w:cs="Times New Roman"/>
                <w:sz w:val="20"/>
                <w:szCs w:val="20"/>
              </w:rPr>
              <w:t>易危</w:t>
            </w:r>
            <w:r w:rsidRPr="00F168DB">
              <w:rPr>
                <w:rFonts w:cs="Times New Roman"/>
                <w:sz w:val="20"/>
                <w:szCs w:val="20"/>
              </w:rPr>
              <w:t>”</w:t>
            </w:r>
            <w:r w:rsidRPr="00F168DB">
              <w:rPr>
                <w:rFonts w:cs="Times New Roman"/>
                <w:sz w:val="20"/>
                <w:szCs w:val="20"/>
              </w:rPr>
              <w:t>改为</w:t>
            </w:r>
            <w:r w:rsidRPr="00F168DB">
              <w:rPr>
                <w:rFonts w:cs="Times New Roman"/>
                <w:sz w:val="20"/>
                <w:szCs w:val="20"/>
              </w:rPr>
              <w:t>“</w:t>
            </w:r>
            <w:r w:rsidRPr="00F168DB">
              <w:rPr>
                <w:rFonts w:cs="Times New Roman"/>
                <w:sz w:val="20"/>
                <w:szCs w:val="20"/>
              </w:rPr>
              <w:t>濒危</w:t>
            </w:r>
            <w:r w:rsidRPr="00F168DB">
              <w:rPr>
                <w:rFonts w:cs="Times New Roman"/>
                <w:sz w:val="20"/>
                <w:szCs w:val="20"/>
              </w:rPr>
              <w:t>”</w:t>
            </w:r>
            <w:r w:rsidRPr="00F168DB">
              <w:rPr>
                <w:rFonts w:cs="Times New Roman"/>
                <w:sz w:val="20"/>
                <w:szCs w:val="20"/>
              </w:rPr>
              <w:t>。对里海海豹种群的分布、丰度、结构的研究结果表明，</w:t>
            </w:r>
            <w:proofErr w:type="spellStart"/>
            <w:r w:rsidRPr="00F168DB">
              <w:rPr>
                <w:rFonts w:cs="Times New Roman"/>
                <w:sz w:val="20"/>
                <w:szCs w:val="20"/>
              </w:rPr>
              <w:t>Durnev</w:t>
            </w:r>
            <w:proofErr w:type="spellEnd"/>
            <w:r w:rsidRPr="00F168DB">
              <w:rPr>
                <w:rFonts w:cs="Times New Roman"/>
                <w:sz w:val="20"/>
                <w:szCs w:val="20"/>
              </w:rPr>
              <w:t>群岛上的栖居地对保护海豹非常重要。</w:t>
            </w:r>
          </w:p>
        </w:tc>
        <w:tc>
          <w:tcPr>
            <w:tcW w:w="506" w:type="dxa"/>
            <w:vAlign w:val="center"/>
          </w:tcPr>
          <w:p w14:paraId="20EF4274"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15D51012"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29D6314C"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192DF146" w14:textId="77777777" w:rsidR="00ED192C" w:rsidRPr="00F168DB" w:rsidRDefault="00ED192C" w:rsidP="004C4659">
            <w:pPr>
              <w:snapToGrid w:val="0"/>
              <w:jc w:val="center"/>
              <w:rPr>
                <w:rFonts w:cs="Times New Roman"/>
              </w:rPr>
            </w:pPr>
            <w:r w:rsidRPr="00F168DB">
              <w:rPr>
                <w:rFonts w:cs="Times New Roman"/>
              </w:rPr>
              <w:t>H</w:t>
            </w:r>
          </w:p>
        </w:tc>
        <w:tc>
          <w:tcPr>
            <w:tcW w:w="506" w:type="dxa"/>
            <w:vAlign w:val="center"/>
          </w:tcPr>
          <w:p w14:paraId="128DDAE8" w14:textId="77777777" w:rsidR="00ED192C" w:rsidRPr="00F168DB" w:rsidRDefault="00ED192C" w:rsidP="004C4659">
            <w:pPr>
              <w:snapToGrid w:val="0"/>
              <w:jc w:val="center"/>
              <w:rPr>
                <w:rFonts w:cs="Times New Roman"/>
              </w:rPr>
            </w:pPr>
            <w:r w:rsidRPr="00F168DB">
              <w:rPr>
                <w:rFonts w:cs="Times New Roman"/>
              </w:rPr>
              <w:t>-</w:t>
            </w:r>
          </w:p>
        </w:tc>
        <w:tc>
          <w:tcPr>
            <w:tcW w:w="506" w:type="dxa"/>
            <w:vAlign w:val="center"/>
          </w:tcPr>
          <w:p w14:paraId="6713ACE7" w14:textId="77777777" w:rsidR="00ED192C" w:rsidRPr="00F168DB" w:rsidRDefault="00ED192C" w:rsidP="004C4659">
            <w:pPr>
              <w:snapToGrid w:val="0"/>
              <w:jc w:val="center"/>
              <w:rPr>
                <w:rFonts w:cs="Times New Roman"/>
              </w:rPr>
            </w:pPr>
            <w:r w:rsidRPr="00F168DB">
              <w:rPr>
                <w:rFonts w:cs="Times New Roman"/>
              </w:rPr>
              <w:t>-</w:t>
            </w:r>
          </w:p>
        </w:tc>
        <w:tc>
          <w:tcPr>
            <w:tcW w:w="507" w:type="dxa"/>
            <w:vAlign w:val="center"/>
          </w:tcPr>
          <w:p w14:paraId="78DD03B7" w14:textId="77777777" w:rsidR="00ED192C" w:rsidRPr="00F168DB" w:rsidRDefault="00ED192C" w:rsidP="004C4659">
            <w:pPr>
              <w:snapToGrid w:val="0"/>
              <w:jc w:val="center"/>
              <w:rPr>
                <w:rFonts w:cs="Times New Roman"/>
              </w:rPr>
            </w:pPr>
            <w:r w:rsidRPr="00F168DB">
              <w:rPr>
                <w:rFonts w:cs="Times New Roman"/>
              </w:rPr>
              <w:t>L</w:t>
            </w:r>
          </w:p>
        </w:tc>
      </w:tr>
      <w:tr w:rsidR="00ED192C" w:rsidRPr="00F168DB" w14:paraId="3F5F0972" w14:textId="77777777" w:rsidTr="004C4659">
        <w:tc>
          <w:tcPr>
            <w:tcW w:w="9687" w:type="dxa"/>
            <w:shd w:val="clear" w:color="auto" w:fill="auto"/>
          </w:tcPr>
          <w:p w14:paraId="439A44FB" w14:textId="77777777" w:rsidR="00ED192C" w:rsidRPr="00F168DB" w:rsidRDefault="00ED192C" w:rsidP="00BD7CA1">
            <w:pPr>
              <w:pStyle w:val="ListParagraph"/>
              <w:numPr>
                <w:ilvl w:val="0"/>
                <w:numId w:val="59"/>
              </w:numPr>
              <w:jc w:val="left"/>
              <w:rPr>
                <w:rFonts w:cs="Times New Roman"/>
                <w:sz w:val="20"/>
                <w:szCs w:val="20"/>
              </w:rPr>
            </w:pPr>
            <w:r w:rsidRPr="00F168DB">
              <w:rPr>
                <w:rFonts w:cs="Times New Roman"/>
                <w:b/>
                <w:sz w:val="20"/>
                <w:szCs w:val="20"/>
              </w:rPr>
              <w:t>里海海豹繁殖场</w:t>
            </w:r>
          </w:p>
          <w:p w14:paraId="58A45467" w14:textId="3F73A0AE" w:rsidR="00D40D4F" w:rsidRPr="00F168DB" w:rsidRDefault="00ED192C" w:rsidP="00BD7CA1">
            <w:pPr>
              <w:pStyle w:val="ListParagraph"/>
              <w:numPr>
                <w:ilvl w:val="0"/>
                <w:numId w:val="19"/>
              </w:numPr>
              <w:ind w:left="395"/>
              <w:jc w:val="left"/>
              <w:rPr>
                <w:rFonts w:cs="Times New Roman"/>
                <w:sz w:val="20"/>
                <w:szCs w:val="20"/>
              </w:rPr>
            </w:pPr>
            <w:r w:rsidRPr="00F168DB">
              <w:rPr>
                <w:rFonts w:cs="Times New Roman"/>
                <w:sz w:val="20"/>
                <w:szCs w:val="20"/>
              </w:rPr>
              <w:t>位置：该区的位置取决于冬季的覆冰范围，因为海豹的繁殖季节发生在</w:t>
            </w:r>
            <w:r w:rsidRPr="00F168DB">
              <w:rPr>
                <w:rFonts w:cs="Times New Roman"/>
                <w:sz w:val="20"/>
                <w:szCs w:val="20"/>
              </w:rPr>
              <w:t>1</w:t>
            </w:r>
            <w:r w:rsidRPr="00F168DB">
              <w:rPr>
                <w:rFonts w:cs="Times New Roman"/>
                <w:sz w:val="20"/>
                <w:szCs w:val="20"/>
              </w:rPr>
              <w:t>月至</w:t>
            </w:r>
            <w:r w:rsidRPr="00F168DB">
              <w:rPr>
                <w:rFonts w:cs="Times New Roman"/>
                <w:sz w:val="20"/>
                <w:szCs w:val="20"/>
              </w:rPr>
              <w:t>3</w:t>
            </w:r>
            <w:r w:rsidRPr="00F168DB">
              <w:rPr>
                <w:rFonts w:cs="Times New Roman"/>
                <w:sz w:val="20"/>
                <w:szCs w:val="20"/>
              </w:rPr>
              <w:t>月初。区域定为考虑到冰情的动态性和多年来的分布情况。因此区域的形状依历史记录中观测到的冬季覆冰范围和不同冰情下产仔海豹的分布情况来确定。</w:t>
            </w:r>
          </w:p>
          <w:p w14:paraId="10552974" w14:textId="6DE3D662" w:rsidR="00ED192C" w:rsidRPr="00F168DB" w:rsidRDefault="00ED192C" w:rsidP="00BD7CA1">
            <w:pPr>
              <w:pStyle w:val="ListParagraph"/>
              <w:numPr>
                <w:ilvl w:val="0"/>
                <w:numId w:val="19"/>
              </w:numPr>
              <w:ind w:left="395"/>
              <w:jc w:val="left"/>
              <w:rPr>
                <w:rFonts w:cs="Times New Roman"/>
                <w:sz w:val="20"/>
                <w:szCs w:val="20"/>
              </w:rPr>
            </w:pPr>
            <w:r w:rsidRPr="00F168DB">
              <w:rPr>
                <w:rFonts w:cs="Times New Roman"/>
                <w:sz w:val="20"/>
                <w:szCs w:val="20"/>
              </w:rPr>
              <w:t>里海海豹（</w:t>
            </w:r>
            <w:proofErr w:type="spellStart"/>
            <w:r w:rsidRPr="00F168DB">
              <w:rPr>
                <w:rFonts w:cs="Times New Roman"/>
                <w:sz w:val="20"/>
                <w:szCs w:val="20"/>
              </w:rPr>
              <w:t>Pusa</w:t>
            </w:r>
            <w:proofErr w:type="spellEnd"/>
            <w:r w:rsidRPr="00F168DB">
              <w:rPr>
                <w:rFonts w:cs="Times New Roman"/>
                <w:sz w:val="20"/>
                <w:szCs w:val="20"/>
              </w:rPr>
              <w:t xml:space="preserve"> </w:t>
            </w:r>
            <w:proofErr w:type="spellStart"/>
            <w:r w:rsidRPr="00F168DB">
              <w:rPr>
                <w:rFonts w:cs="Times New Roman"/>
                <w:sz w:val="20"/>
                <w:szCs w:val="20"/>
              </w:rPr>
              <w:t>caspica</w:t>
            </w:r>
            <w:proofErr w:type="spellEnd"/>
            <w:r w:rsidRPr="00F168DB">
              <w:rPr>
                <w:rFonts w:cs="Times New Roman"/>
                <w:sz w:val="20"/>
                <w:szCs w:val="20"/>
              </w:rPr>
              <w:t>）是栖息在里海内陆的一种特有的、冰上繁殖的跨界海洋哺乳动物。里海海豹每年</w:t>
            </w:r>
            <w:r w:rsidRPr="00F168DB">
              <w:rPr>
                <w:rFonts w:cs="Times New Roman"/>
                <w:sz w:val="20"/>
                <w:szCs w:val="20"/>
              </w:rPr>
              <w:t>1</w:t>
            </w:r>
            <w:r w:rsidRPr="00F168DB">
              <w:rPr>
                <w:rFonts w:cs="Times New Roman"/>
                <w:sz w:val="20"/>
                <w:szCs w:val="20"/>
              </w:rPr>
              <w:t>月至</w:t>
            </w:r>
            <w:r w:rsidRPr="00F168DB">
              <w:rPr>
                <w:rFonts w:cs="Times New Roman"/>
                <w:sz w:val="20"/>
                <w:szCs w:val="20"/>
              </w:rPr>
              <w:t>3</w:t>
            </w:r>
            <w:r w:rsidRPr="00F168DB">
              <w:rPr>
                <w:rFonts w:cs="Times New Roman"/>
                <w:sz w:val="20"/>
                <w:szCs w:val="20"/>
              </w:rPr>
              <w:t>月利用这个冬季冰场分娩和哺乳幼仔。该区对所有里海鲟物种也很重要。</w:t>
            </w:r>
          </w:p>
        </w:tc>
        <w:tc>
          <w:tcPr>
            <w:tcW w:w="506" w:type="dxa"/>
            <w:vAlign w:val="center"/>
          </w:tcPr>
          <w:p w14:paraId="2E23F992" w14:textId="77777777" w:rsidR="00ED192C" w:rsidRPr="00F168DB" w:rsidRDefault="00ED192C" w:rsidP="004C4659">
            <w:pPr>
              <w:tabs>
                <w:tab w:val="left" w:pos="395"/>
              </w:tabs>
              <w:snapToGrid w:val="0"/>
              <w:jc w:val="center"/>
              <w:rPr>
                <w:rFonts w:cs="Times New Roman"/>
              </w:rPr>
            </w:pPr>
            <w:r w:rsidRPr="00F168DB">
              <w:rPr>
                <w:rFonts w:cs="Times New Roman"/>
              </w:rPr>
              <w:t>H</w:t>
            </w:r>
          </w:p>
        </w:tc>
        <w:tc>
          <w:tcPr>
            <w:tcW w:w="506" w:type="dxa"/>
            <w:vAlign w:val="center"/>
          </w:tcPr>
          <w:p w14:paraId="352A12E2" w14:textId="77777777" w:rsidR="00ED192C" w:rsidRPr="00F168DB" w:rsidRDefault="00ED192C" w:rsidP="004C4659">
            <w:pPr>
              <w:tabs>
                <w:tab w:val="left" w:pos="395"/>
              </w:tabs>
              <w:snapToGrid w:val="0"/>
              <w:jc w:val="center"/>
              <w:rPr>
                <w:rFonts w:cs="Times New Roman"/>
              </w:rPr>
            </w:pPr>
            <w:r w:rsidRPr="00F168DB">
              <w:rPr>
                <w:rFonts w:cs="Times New Roman"/>
              </w:rPr>
              <w:t>H</w:t>
            </w:r>
          </w:p>
        </w:tc>
        <w:tc>
          <w:tcPr>
            <w:tcW w:w="506" w:type="dxa"/>
            <w:vAlign w:val="center"/>
          </w:tcPr>
          <w:p w14:paraId="2A232E76" w14:textId="77777777" w:rsidR="00ED192C" w:rsidRPr="00F168DB" w:rsidRDefault="00ED192C" w:rsidP="004C4659">
            <w:pPr>
              <w:tabs>
                <w:tab w:val="left" w:pos="395"/>
              </w:tabs>
              <w:snapToGrid w:val="0"/>
              <w:jc w:val="center"/>
              <w:rPr>
                <w:rFonts w:cs="Times New Roman"/>
              </w:rPr>
            </w:pPr>
            <w:r w:rsidRPr="00F168DB">
              <w:rPr>
                <w:rFonts w:cs="Times New Roman"/>
              </w:rPr>
              <w:t>H</w:t>
            </w:r>
          </w:p>
        </w:tc>
        <w:tc>
          <w:tcPr>
            <w:tcW w:w="506" w:type="dxa"/>
            <w:vAlign w:val="center"/>
          </w:tcPr>
          <w:p w14:paraId="22BA2DD9" w14:textId="77777777" w:rsidR="00ED192C" w:rsidRPr="00F168DB" w:rsidRDefault="00ED192C" w:rsidP="004C4659">
            <w:pPr>
              <w:tabs>
                <w:tab w:val="left" w:pos="395"/>
              </w:tabs>
              <w:snapToGrid w:val="0"/>
              <w:jc w:val="center"/>
              <w:rPr>
                <w:rFonts w:cs="Times New Roman"/>
              </w:rPr>
            </w:pPr>
            <w:r w:rsidRPr="00F168DB">
              <w:rPr>
                <w:rFonts w:cs="Times New Roman"/>
              </w:rPr>
              <w:t>H</w:t>
            </w:r>
          </w:p>
        </w:tc>
        <w:tc>
          <w:tcPr>
            <w:tcW w:w="506" w:type="dxa"/>
            <w:vAlign w:val="center"/>
          </w:tcPr>
          <w:p w14:paraId="5B7DB486" w14:textId="77777777" w:rsidR="00ED192C" w:rsidRPr="00F168DB" w:rsidRDefault="00ED192C" w:rsidP="004C4659">
            <w:pPr>
              <w:tabs>
                <w:tab w:val="left" w:pos="395"/>
              </w:tabs>
              <w:snapToGrid w:val="0"/>
              <w:jc w:val="center"/>
              <w:rPr>
                <w:rFonts w:cs="Times New Roman"/>
              </w:rPr>
            </w:pPr>
            <w:r w:rsidRPr="00F168DB">
              <w:rPr>
                <w:rFonts w:cs="Times New Roman"/>
              </w:rPr>
              <w:t>-</w:t>
            </w:r>
          </w:p>
        </w:tc>
        <w:tc>
          <w:tcPr>
            <w:tcW w:w="506" w:type="dxa"/>
            <w:vAlign w:val="center"/>
          </w:tcPr>
          <w:p w14:paraId="00835898" w14:textId="77777777" w:rsidR="00ED192C" w:rsidRPr="00F168DB" w:rsidRDefault="00ED192C" w:rsidP="004C4659">
            <w:pPr>
              <w:tabs>
                <w:tab w:val="left" w:pos="395"/>
              </w:tabs>
              <w:snapToGrid w:val="0"/>
              <w:jc w:val="center"/>
              <w:rPr>
                <w:rFonts w:cs="Times New Roman"/>
              </w:rPr>
            </w:pPr>
            <w:r w:rsidRPr="00F168DB">
              <w:rPr>
                <w:rFonts w:cs="Times New Roman"/>
              </w:rPr>
              <w:t>-</w:t>
            </w:r>
          </w:p>
        </w:tc>
        <w:tc>
          <w:tcPr>
            <w:tcW w:w="507" w:type="dxa"/>
            <w:vAlign w:val="center"/>
          </w:tcPr>
          <w:p w14:paraId="49EA5F83" w14:textId="77777777" w:rsidR="00ED192C" w:rsidRPr="00F168DB" w:rsidRDefault="00ED192C" w:rsidP="004C4659">
            <w:pPr>
              <w:tabs>
                <w:tab w:val="left" w:pos="395"/>
              </w:tabs>
              <w:snapToGrid w:val="0"/>
              <w:jc w:val="center"/>
              <w:rPr>
                <w:rFonts w:cs="Times New Roman"/>
              </w:rPr>
            </w:pPr>
            <w:r w:rsidRPr="00F168DB">
              <w:rPr>
                <w:rFonts w:cs="Times New Roman"/>
              </w:rPr>
              <w:t>M</w:t>
            </w:r>
          </w:p>
        </w:tc>
      </w:tr>
      <w:tr w:rsidR="00ED192C" w:rsidRPr="00F168DB" w14:paraId="3DAC4722" w14:textId="77777777" w:rsidTr="004C4659">
        <w:tc>
          <w:tcPr>
            <w:tcW w:w="9687" w:type="dxa"/>
            <w:shd w:val="clear" w:color="auto" w:fill="auto"/>
          </w:tcPr>
          <w:p w14:paraId="3BFA2C16" w14:textId="77777777" w:rsidR="00ED192C" w:rsidRPr="00F168DB" w:rsidRDefault="00ED192C" w:rsidP="00BD7CA1">
            <w:pPr>
              <w:pStyle w:val="ListParagraph"/>
              <w:numPr>
                <w:ilvl w:val="0"/>
                <w:numId w:val="59"/>
              </w:numPr>
              <w:jc w:val="left"/>
              <w:rPr>
                <w:rFonts w:cs="Times New Roman"/>
                <w:sz w:val="20"/>
                <w:szCs w:val="20"/>
              </w:rPr>
            </w:pPr>
            <w:r w:rsidRPr="00F168DB">
              <w:rPr>
                <w:rFonts w:cs="Times New Roman"/>
                <w:b/>
                <w:sz w:val="20"/>
                <w:szCs w:val="20"/>
              </w:rPr>
              <w:t>肯迪利湾</w:t>
            </w:r>
          </w:p>
          <w:p w14:paraId="077A2163" w14:textId="77777777" w:rsidR="00ED192C" w:rsidRPr="00F168DB" w:rsidRDefault="00ED192C" w:rsidP="00BD7CA1">
            <w:pPr>
              <w:numPr>
                <w:ilvl w:val="0"/>
                <w:numId w:val="20"/>
              </w:numPr>
              <w:ind w:left="395"/>
              <w:jc w:val="left"/>
              <w:rPr>
                <w:rFonts w:cs="Times New Roman"/>
                <w:sz w:val="20"/>
                <w:szCs w:val="20"/>
              </w:rPr>
            </w:pPr>
            <w:r w:rsidRPr="00F168DB">
              <w:rPr>
                <w:rFonts w:cs="Times New Roman"/>
                <w:sz w:val="20"/>
                <w:szCs w:val="20"/>
              </w:rPr>
              <w:t>位置：肯迪利湾位于里海中部深水区，哈萨克湾东部，全长</w:t>
            </w:r>
            <w:r w:rsidRPr="00F168DB">
              <w:rPr>
                <w:rFonts w:cs="Times New Roman"/>
                <w:sz w:val="20"/>
                <w:szCs w:val="20"/>
              </w:rPr>
              <w:t>23</w:t>
            </w:r>
            <w:r w:rsidRPr="00F168DB">
              <w:rPr>
                <w:rFonts w:cs="Times New Roman"/>
                <w:sz w:val="20"/>
                <w:szCs w:val="20"/>
              </w:rPr>
              <w:t>公里，中部最大宽度</w:t>
            </w:r>
            <w:r w:rsidRPr="00F168DB">
              <w:rPr>
                <w:rFonts w:cs="Times New Roman"/>
                <w:sz w:val="20"/>
                <w:szCs w:val="20"/>
              </w:rPr>
              <w:t>1.5</w:t>
            </w:r>
            <w:r w:rsidRPr="00F168DB">
              <w:rPr>
                <w:rFonts w:cs="Times New Roman"/>
                <w:sz w:val="20"/>
                <w:szCs w:val="20"/>
              </w:rPr>
              <w:t>公里。沙嘴在东南与大陆相连，向西北方向延伸，形成肯迪利湾。沙嘴最西北端有一个小湾。海湾西北部有一个岛，面积可达</w:t>
            </w:r>
            <w:r w:rsidRPr="00F168DB">
              <w:rPr>
                <w:rFonts w:cs="Times New Roman"/>
                <w:sz w:val="20"/>
                <w:szCs w:val="20"/>
              </w:rPr>
              <w:t>0.1</w:t>
            </w:r>
            <w:r w:rsidRPr="00F168DB">
              <w:rPr>
                <w:rFonts w:cs="Times New Roman"/>
                <w:sz w:val="20"/>
                <w:szCs w:val="20"/>
              </w:rPr>
              <w:t>平方公里，但可依风涌现象分成几个小岛屿。</w:t>
            </w:r>
          </w:p>
          <w:p w14:paraId="735F7AD3" w14:textId="77777777" w:rsidR="00ED192C" w:rsidRPr="00F168DB" w:rsidRDefault="00ED192C" w:rsidP="00BD7CA1">
            <w:pPr>
              <w:numPr>
                <w:ilvl w:val="0"/>
                <w:numId w:val="20"/>
              </w:numPr>
              <w:ind w:left="395"/>
              <w:jc w:val="left"/>
              <w:rPr>
                <w:rFonts w:cs="Times New Roman"/>
                <w:sz w:val="20"/>
                <w:szCs w:val="20"/>
              </w:rPr>
            </w:pPr>
            <w:r w:rsidRPr="00F168DB">
              <w:rPr>
                <w:rFonts w:cs="Times New Roman"/>
                <w:sz w:val="20"/>
                <w:szCs w:val="20"/>
              </w:rPr>
              <w:t>里海海豹（</w:t>
            </w:r>
            <w:proofErr w:type="spellStart"/>
            <w:r w:rsidRPr="00F168DB">
              <w:rPr>
                <w:rFonts w:cs="Times New Roman"/>
                <w:sz w:val="20"/>
                <w:szCs w:val="20"/>
              </w:rPr>
              <w:t>Phoca</w:t>
            </w:r>
            <w:proofErr w:type="spellEnd"/>
            <w:r w:rsidRPr="00F168DB">
              <w:rPr>
                <w:rFonts w:cs="Times New Roman"/>
                <w:sz w:val="20"/>
                <w:szCs w:val="20"/>
              </w:rPr>
              <w:t xml:space="preserve"> </w:t>
            </w:r>
            <w:proofErr w:type="spellStart"/>
            <w:r w:rsidRPr="00F168DB">
              <w:rPr>
                <w:rFonts w:cs="Times New Roman"/>
                <w:sz w:val="20"/>
                <w:szCs w:val="20"/>
              </w:rPr>
              <w:t>caspica</w:t>
            </w:r>
            <w:proofErr w:type="spellEnd"/>
            <w:r w:rsidRPr="00F168DB">
              <w:rPr>
                <w:rFonts w:cs="Times New Roman"/>
                <w:sz w:val="20"/>
                <w:szCs w:val="20"/>
              </w:rPr>
              <w:t>）是里海特有的唯一哺乳动物。</w:t>
            </w:r>
            <w:r w:rsidRPr="00F168DB">
              <w:rPr>
                <w:rFonts w:cs="Times New Roman"/>
                <w:sz w:val="20"/>
                <w:szCs w:val="20"/>
              </w:rPr>
              <w:t xml:space="preserve"> 2008</w:t>
            </w:r>
            <w:r w:rsidRPr="00E163F9">
              <w:rPr>
                <w:rFonts w:ascii="SimSun" w:hAnsi="SimSun" w:cs="Times New Roman"/>
                <w:sz w:val="20"/>
                <w:szCs w:val="20"/>
                <w:lang w:val="en-US"/>
              </w:rPr>
              <w:t>年</w:t>
            </w:r>
            <w:r w:rsidRPr="00E163F9">
              <w:rPr>
                <w:rFonts w:ascii="SimSun" w:hAnsi="SimSun"/>
                <w:lang w:val="en-US"/>
              </w:rPr>
              <w:t>自然保护联盟</w:t>
            </w:r>
            <w:r w:rsidRPr="00E163F9">
              <w:rPr>
                <w:rFonts w:ascii="SimSun" w:hAnsi="SimSun" w:cs="Times New Roman"/>
                <w:sz w:val="20"/>
                <w:szCs w:val="20"/>
                <w:lang w:val="en-US"/>
              </w:rPr>
              <w:t>将里海海豹的状况从“易危”改为“濒危”</w:t>
            </w:r>
            <w:r w:rsidRPr="00F168DB">
              <w:rPr>
                <w:rFonts w:cs="Times New Roman"/>
                <w:sz w:val="20"/>
                <w:szCs w:val="20"/>
              </w:rPr>
              <w:t>。与里海北部的栖息地不同，哈萨克湾肯迪利沙嘴顶端的岛屿位于里海中部深海区，因此风涌现象对上岸的海豹群没有太大影响。这为在岛上形成群落创造了理想的条件。</w:t>
            </w:r>
          </w:p>
        </w:tc>
        <w:tc>
          <w:tcPr>
            <w:tcW w:w="506" w:type="dxa"/>
            <w:vAlign w:val="center"/>
          </w:tcPr>
          <w:p w14:paraId="30F7E2C5"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30C36B9F"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54047440"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49EC8BA6"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12B63553" w14:textId="77777777" w:rsidR="00ED192C" w:rsidRPr="00F168DB" w:rsidRDefault="00ED192C" w:rsidP="004C4659">
            <w:pPr>
              <w:snapToGrid w:val="0"/>
              <w:jc w:val="center"/>
              <w:rPr>
                <w:rFonts w:cs="Times New Roman"/>
                <w:color w:val="000000"/>
              </w:rPr>
            </w:pPr>
            <w:r w:rsidRPr="00F168DB">
              <w:rPr>
                <w:rFonts w:cs="Times New Roman"/>
                <w:color w:val="000000"/>
              </w:rPr>
              <w:t>-</w:t>
            </w:r>
          </w:p>
        </w:tc>
        <w:tc>
          <w:tcPr>
            <w:tcW w:w="506" w:type="dxa"/>
            <w:vAlign w:val="center"/>
          </w:tcPr>
          <w:p w14:paraId="732878B5" w14:textId="77777777" w:rsidR="00ED192C" w:rsidRPr="00F168DB" w:rsidRDefault="00ED192C" w:rsidP="004C4659">
            <w:pPr>
              <w:snapToGrid w:val="0"/>
              <w:jc w:val="center"/>
              <w:rPr>
                <w:rFonts w:cs="Times New Roman"/>
                <w:color w:val="000000"/>
              </w:rPr>
            </w:pPr>
            <w:r w:rsidRPr="00F168DB">
              <w:rPr>
                <w:rFonts w:cs="Times New Roman"/>
                <w:color w:val="000000"/>
              </w:rPr>
              <w:t>M</w:t>
            </w:r>
          </w:p>
        </w:tc>
        <w:tc>
          <w:tcPr>
            <w:tcW w:w="507" w:type="dxa"/>
            <w:vAlign w:val="center"/>
          </w:tcPr>
          <w:p w14:paraId="72ABA37F" w14:textId="77777777" w:rsidR="00ED192C" w:rsidRPr="00F168DB" w:rsidRDefault="00ED192C" w:rsidP="004C4659">
            <w:pPr>
              <w:snapToGrid w:val="0"/>
              <w:jc w:val="center"/>
              <w:rPr>
                <w:rFonts w:cs="Times New Roman"/>
                <w:color w:val="000000"/>
              </w:rPr>
            </w:pPr>
            <w:r w:rsidRPr="00F168DB">
              <w:rPr>
                <w:rFonts w:cs="Times New Roman"/>
                <w:color w:val="000000"/>
              </w:rPr>
              <w:t>M</w:t>
            </w:r>
          </w:p>
        </w:tc>
      </w:tr>
      <w:tr w:rsidR="00ED192C" w:rsidRPr="00F168DB" w14:paraId="03D261EE" w14:textId="77777777" w:rsidTr="004C4659">
        <w:trPr>
          <w:cantSplit/>
        </w:trPr>
        <w:tc>
          <w:tcPr>
            <w:tcW w:w="9687" w:type="dxa"/>
            <w:shd w:val="clear" w:color="auto" w:fill="auto"/>
          </w:tcPr>
          <w:p w14:paraId="1531B0E8" w14:textId="77777777" w:rsidR="00ED192C" w:rsidRPr="00F168DB" w:rsidRDefault="00ED192C" w:rsidP="00BD7CA1">
            <w:pPr>
              <w:pStyle w:val="ListParagraph"/>
              <w:numPr>
                <w:ilvl w:val="0"/>
                <w:numId w:val="59"/>
              </w:numPr>
              <w:jc w:val="left"/>
              <w:rPr>
                <w:rFonts w:cs="Times New Roman"/>
                <w:sz w:val="20"/>
                <w:szCs w:val="20"/>
              </w:rPr>
            </w:pPr>
            <w:r w:rsidRPr="00F168DB">
              <w:rPr>
                <w:rStyle w:val="st"/>
                <w:rFonts w:cs="Times New Roman"/>
                <w:b/>
                <w:sz w:val="20"/>
                <w:szCs w:val="20"/>
              </w:rPr>
              <w:lastRenderedPageBreak/>
              <w:t>卡拉博加兹戈尔</w:t>
            </w:r>
            <w:r w:rsidRPr="00F168DB">
              <w:rPr>
                <w:rFonts w:cs="Times New Roman"/>
                <w:b/>
                <w:sz w:val="20"/>
                <w:szCs w:val="20"/>
              </w:rPr>
              <w:t>海峡</w:t>
            </w:r>
          </w:p>
          <w:p w14:paraId="2E5C67AF" w14:textId="77777777" w:rsidR="00ED192C" w:rsidRPr="00F168DB" w:rsidRDefault="00ED192C" w:rsidP="00BD7CA1">
            <w:pPr>
              <w:pStyle w:val="ListParagraph"/>
              <w:numPr>
                <w:ilvl w:val="0"/>
                <w:numId w:val="19"/>
              </w:numPr>
              <w:ind w:left="360"/>
              <w:jc w:val="left"/>
              <w:rPr>
                <w:rFonts w:cs="Times New Roman"/>
                <w:sz w:val="20"/>
                <w:szCs w:val="20"/>
              </w:rPr>
            </w:pPr>
            <w:r w:rsidRPr="00F168DB">
              <w:rPr>
                <w:rFonts w:cs="Times New Roman"/>
                <w:sz w:val="20"/>
                <w:szCs w:val="20"/>
              </w:rPr>
              <w:t>位置：</w:t>
            </w:r>
            <w:r w:rsidRPr="00F168DB">
              <w:rPr>
                <w:rStyle w:val="st"/>
                <w:rFonts w:cs="Times New Roman"/>
                <w:sz w:val="20"/>
                <w:szCs w:val="20"/>
              </w:rPr>
              <w:t>卡拉博加兹戈尔</w:t>
            </w:r>
            <w:r w:rsidRPr="00F168DB">
              <w:rPr>
                <w:rFonts w:cs="Times New Roman"/>
                <w:sz w:val="20"/>
                <w:szCs w:val="20"/>
              </w:rPr>
              <w:t>海峡位于里海东部，里海和</w:t>
            </w:r>
            <w:r w:rsidRPr="00F168DB">
              <w:rPr>
                <w:rStyle w:val="st"/>
                <w:rFonts w:cs="Times New Roman"/>
                <w:sz w:val="20"/>
                <w:szCs w:val="20"/>
              </w:rPr>
              <w:t>卡拉博加兹戈尔湾</w:t>
            </w:r>
            <w:r w:rsidRPr="00F168DB">
              <w:rPr>
                <w:rFonts w:cs="Times New Roman"/>
                <w:sz w:val="20"/>
                <w:szCs w:val="20"/>
              </w:rPr>
              <w:t>之间。全区面积</w:t>
            </w:r>
            <w:r w:rsidRPr="00F168DB">
              <w:rPr>
                <w:rFonts w:cs="Times New Roman"/>
                <w:sz w:val="20"/>
                <w:szCs w:val="20"/>
              </w:rPr>
              <w:t>4,108</w:t>
            </w:r>
            <w:r w:rsidRPr="00F168DB">
              <w:rPr>
                <w:rFonts w:cs="Times New Roman"/>
                <w:sz w:val="20"/>
                <w:szCs w:val="20"/>
              </w:rPr>
              <w:t>平方公里，中心在北纬</w:t>
            </w:r>
            <w:r w:rsidRPr="00F168DB">
              <w:rPr>
                <w:rFonts w:cs="Times New Roman"/>
                <w:sz w:val="20"/>
                <w:szCs w:val="20"/>
              </w:rPr>
              <w:t>41.093621</w:t>
            </w:r>
            <w:r w:rsidRPr="00F168DB">
              <w:rPr>
                <w:rFonts w:cs="Times New Roman"/>
                <w:sz w:val="20"/>
                <w:szCs w:val="20"/>
              </w:rPr>
              <w:t>，东经</w:t>
            </w:r>
            <w:r w:rsidRPr="00F168DB">
              <w:rPr>
                <w:rFonts w:cs="Times New Roman"/>
                <w:sz w:val="20"/>
                <w:szCs w:val="20"/>
              </w:rPr>
              <w:t>52.915339</w:t>
            </w:r>
            <w:r w:rsidRPr="00F168DB">
              <w:rPr>
                <w:rFonts w:cs="Times New Roman"/>
                <w:sz w:val="20"/>
                <w:szCs w:val="20"/>
              </w:rPr>
              <w:t>。</w:t>
            </w:r>
          </w:p>
          <w:p w14:paraId="2A026F48" w14:textId="77777777" w:rsidR="00ED192C" w:rsidRPr="00F168DB" w:rsidRDefault="00ED192C" w:rsidP="00BD7CA1">
            <w:pPr>
              <w:pStyle w:val="ListParagraph"/>
              <w:numPr>
                <w:ilvl w:val="0"/>
                <w:numId w:val="19"/>
              </w:numPr>
              <w:ind w:left="360"/>
              <w:jc w:val="left"/>
              <w:rPr>
                <w:rFonts w:cs="Times New Roman"/>
                <w:sz w:val="20"/>
                <w:szCs w:val="20"/>
              </w:rPr>
            </w:pPr>
            <w:r w:rsidRPr="00F168DB">
              <w:rPr>
                <w:rStyle w:val="st"/>
                <w:rFonts w:cs="Times New Roman"/>
                <w:sz w:val="20"/>
                <w:szCs w:val="20"/>
              </w:rPr>
              <w:t>卡拉博加兹戈尔</w:t>
            </w:r>
            <w:r w:rsidRPr="00F168DB">
              <w:rPr>
                <w:rFonts w:cs="Times New Roman"/>
                <w:sz w:val="20"/>
                <w:szCs w:val="20"/>
              </w:rPr>
              <w:t>海峡连接里海和</w:t>
            </w:r>
            <w:r w:rsidRPr="00F168DB">
              <w:rPr>
                <w:rStyle w:val="st"/>
                <w:rFonts w:cs="Times New Roman"/>
                <w:sz w:val="20"/>
                <w:szCs w:val="20"/>
              </w:rPr>
              <w:t>卡拉博加兹戈尔</w:t>
            </w:r>
            <w:r w:rsidRPr="00F168DB">
              <w:rPr>
                <w:rFonts w:cs="Times New Roman"/>
                <w:sz w:val="20"/>
                <w:szCs w:val="20"/>
              </w:rPr>
              <w:t>湾。该区形成一个独特的自然水文地质综合体。没有河流流入泻湖。水文系统深受里海动态的影响，系统的所有组成部分动态性都很高，参数依海平面动态界定。大区域的所有生物多样性主要集中在海峡，包括细菌、低等植物、无脊椎动物、鸟类（大多数是迁徙物种）。《土库曼斯坦红皮书》列入了该地区的一些鱼类和鸟类。</w:t>
            </w:r>
          </w:p>
        </w:tc>
        <w:tc>
          <w:tcPr>
            <w:tcW w:w="506" w:type="dxa"/>
            <w:vAlign w:val="center"/>
          </w:tcPr>
          <w:p w14:paraId="3A73D44E"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08A48231" w14:textId="77777777" w:rsidR="00ED192C" w:rsidRPr="00F168DB" w:rsidRDefault="00ED192C" w:rsidP="004C4659">
            <w:pPr>
              <w:snapToGrid w:val="0"/>
              <w:jc w:val="center"/>
              <w:rPr>
                <w:rFonts w:cs="Times New Roman"/>
                <w:color w:val="000000"/>
              </w:rPr>
            </w:pPr>
            <w:r w:rsidRPr="00F168DB">
              <w:rPr>
                <w:rFonts w:cs="Times New Roman"/>
                <w:color w:val="000000"/>
              </w:rPr>
              <w:t>M</w:t>
            </w:r>
          </w:p>
        </w:tc>
        <w:tc>
          <w:tcPr>
            <w:tcW w:w="506" w:type="dxa"/>
            <w:vAlign w:val="center"/>
          </w:tcPr>
          <w:p w14:paraId="2A233AB7" w14:textId="77777777" w:rsidR="00ED192C" w:rsidRPr="00F168DB" w:rsidRDefault="00ED192C" w:rsidP="004C4659">
            <w:pPr>
              <w:snapToGrid w:val="0"/>
              <w:jc w:val="center"/>
              <w:rPr>
                <w:rFonts w:cs="Times New Roman"/>
                <w:color w:val="000000"/>
              </w:rPr>
            </w:pPr>
            <w:r w:rsidRPr="00F168DB">
              <w:rPr>
                <w:rFonts w:cs="Times New Roman"/>
                <w:color w:val="000000"/>
              </w:rPr>
              <w:t>L</w:t>
            </w:r>
          </w:p>
        </w:tc>
        <w:tc>
          <w:tcPr>
            <w:tcW w:w="506" w:type="dxa"/>
            <w:vAlign w:val="center"/>
          </w:tcPr>
          <w:p w14:paraId="249038B4"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4BDC0A09"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5379E165"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7" w:type="dxa"/>
            <w:vAlign w:val="center"/>
          </w:tcPr>
          <w:p w14:paraId="05C8CFA3" w14:textId="77777777" w:rsidR="00ED192C" w:rsidRPr="00F168DB" w:rsidRDefault="00ED192C" w:rsidP="004C4659">
            <w:pPr>
              <w:snapToGrid w:val="0"/>
              <w:jc w:val="center"/>
              <w:rPr>
                <w:rFonts w:cs="Times New Roman"/>
                <w:color w:val="000000"/>
              </w:rPr>
            </w:pPr>
            <w:r w:rsidRPr="00F168DB">
              <w:rPr>
                <w:rFonts w:cs="Times New Roman"/>
                <w:color w:val="000000"/>
              </w:rPr>
              <w:t>M</w:t>
            </w:r>
          </w:p>
        </w:tc>
      </w:tr>
      <w:tr w:rsidR="00ED192C" w:rsidRPr="00F168DB" w14:paraId="2277793E" w14:textId="77777777" w:rsidTr="004C4659">
        <w:trPr>
          <w:cantSplit/>
        </w:trPr>
        <w:tc>
          <w:tcPr>
            <w:tcW w:w="9687" w:type="dxa"/>
            <w:shd w:val="clear" w:color="auto" w:fill="auto"/>
          </w:tcPr>
          <w:p w14:paraId="3903A667" w14:textId="77777777" w:rsidR="00ED192C" w:rsidRPr="00F168DB" w:rsidRDefault="00ED192C" w:rsidP="00BD7CA1">
            <w:pPr>
              <w:pStyle w:val="ListParagraph"/>
              <w:numPr>
                <w:ilvl w:val="0"/>
                <w:numId w:val="59"/>
              </w:numPr>
              <w:jc w:val="left"/>
              <w:rPr>
                <w:rFonts w:cs="Times New Roman"/>
                <w:b/>
                <w:sz w:val="20"/>
                <w:szCs w:val="20"/>
              </w:rPr>
            </w:pPr>
            <w:r w:rsidRPr="00F168DB">
              <w:rPr>
                <w:rFonts w:cs="Times New Roman"/>
                <w:b/>
                <w:sz w:val="20"/>
                <w:szCs w:val="20"/>
              </w:rPr>
              <w:t>土库曼巴希湾</w:t>
            </w:r>
          </w:p>
          <w:p w14:paraId="5C138712" w14:textId="77777777" w:rsidR="00ED192C" w:rsidRPr="00F168DB" w:rsidRDefault="00ED192C" w:rsidP="00BD7CA1">
            <w:pPr>
              <w:pStyle w:val="ListParagraph"/>
              <w:numPr>
                <w:ilvl w:val="0"/>
                <w:numId w:val="46"/>
              </w:numPr>
              <w:jc w:val="left"/>
              <w:rPr>
                <w:rFonts w:cs="Times New Roman"/>
                <w:sz w:val="20"/>
                <w:szCs w:val="20"/>
              </w:rPr>
            </w:pPr>
            <w:r w:rsidRPr="00F168DB">
              <w:rPr>
                <w:rFonts w:cs="Times New Roman"/>
                <w:sz w:val="20"/>
                <w:szCs w:val="20"/>
              </w:rPr>
              <w:t>位置：土库曼巴希湾位于里海东岸，西北部与</w:t>
            </w:r>
            <w:proofErr w:type="spellStart"/>
            <w:r w:rsidRPr="00F168DB">
              <w:rPr>
                <w:rFonts w:cs="Times New Roman"/>
                <w:sz w:val="20"/>
                <w:szCs w:val="20"/>
              </w:rPr>
              <w:t>Sojmonova</w:t>
            </w:r>
            <w:proofErr w:type="spellEnd"/>
            <w:r w:rsidRPr="00F168DB">
              <w:rPr>
                <w:rFonts w:cs="Times New Roman"/>
                <w:sz w:val="20"/>
                <w:szCs w:val="20"/>
              </w:rPr>
              <w:t>湾相连。</w:t>
            </w:r>
            <w:r w:rsidRPr="00F168DB">
              <w:rPr>
                <w:rFonts w:cs="Times New Roman"/>
                <w:sz w:val="20"/>
                <w:szCs w:val="20"/>
              </w:rPr>
              <w:t xml:space="preserve"> </w:t>
            </w:r>
            <w:r w:rsidRPr="00F168DB">
              <w:rPr>
                <w:rFonts w:cs="Times New Roman"/>
                <w:sz w:val="20"/>
                <w:szCs w:val="20"/>
              </w:rPr>
              <w:t>中心坐标：北纬</w:t>
            </w:r>
            <w:r w:rsidRPr="00F168DB">
              <w:rPr>
                <w:rFonts w:cs="Times New Roman"/>
                <w:sz w:val="20"/>
                <w:szCs w:val="20"/>
              </w:rPr>
              <w:t>39.792556</w:t>
            </w:r>
            <w:r w:rsidRPr="00F168DB">
              <w:rPr>
                <w:rFonts w:cs="Times New Roman"/>
                <w:sz w:val="20"/>
                <w:szCs w:val="20"/>
              </w:rPr>
              <w:t>，东经</w:t>
            </w:r>
            <w:r w:rsidRPr="00F168DB">
              <w:rPr>
                <w:rFonts w:cs="Times New Roman"/>
                <w:sz w:val="20"/>
                <w:szCs w:val="20"/>
              </w:rPr>
              <w:t>53.310004</w:t>
            </w:r>
            <w:r w:rsidRPr="00F168DB">
              <w:rPr>
                <w:rFonts w:cs="Times New Roman"/>
                <w:sz w:val="20"/>
                <w:szCs w:val="20"/>
              </w:rPr>
              <w:t>。总面积</w:t>
            </w:r>
            <w:r w:rsidRPr="00F168DB">
              <w:rPr>
                <w:rFonts w:cs="Times New Roman"/>
                <w:sz w:val="20"/>
                <w:szCs w:val="20"/>
              </w:rPr>
              <w:t>2,203</w:t>
            </w:r>
            <w:r w:rsidRPr="00F168DB">
              <w:rPr>
                <w:rFonts w:cs="Times New Roman"/>
                <w:sz w:val="20"/>
                <w:szCs w:val="20"/>
              </w:rPr>
              <w:t>平方公里。</w:t>
            </w:r>
          </w:p>
          <w:p w14:paraId="7431AC94" w14:textId="61C8BF44" w:rsidR="00ED192C" w:rsidRPr="00F168DB" w:rsidRDefault="00ED192C" w:rsidP="00BD7CA1">
            <w:pPr>
              <w:pStyle w:val="ListParagraph"/>
              <w:numPr>
                <w:ilvl w:val="0"/>
                <w:numId w:val="46"/>
              </w:numPr>
              <w:jc w:val="left"/>
              <w:rPr>
                <w:rFonts w:cs="Times New Roman"/>
              </w:rPr>
            </w:pPr>
            <w:r w:rsidRPr="00F168DB">
              <w:rPr>
                <w:rFonts w:cs="Times New Roman"/>
                <w:sz w:val="20"/>
                <w:szCs w:val="20"/>
              </w:rPr>
              <w:t>土库曼巴希湾，包括巴尔汗、北切尔肯、米哈伊洛夫斯基和其他小海湾，是水鸟大规模越冬和迁徙地，</w:t>
            </w:r>
            <w:r w:rsidRPr="00F168DB">
              <w:rPr>
                <w:rFonts w:cs="Times New Roman"/>
                <w:sz w:val="20"/>
                <w:szCs w:val="20"/>
              </w:rPr>
              <w:t>1968</w:t>
            </w:r>
            <w:r w:rsidRPr="00F168DB">
              <w:rPr>
                <w:rFonts w:cs="Times New Roman"/>
                <w:sz w:val="20"/>
                <w:szCs w:val="20"/>
              </w:rPr>
              <w:t>年起成为克拉斯诺沃德茨克（现称哈扎尔）国家自然保护区的一部分。</w:t>
            </w:r>
            <w:r w:rsidR="0033217D" w:rsidRPr="00F168DB">
              <w:rPr>
                <w:rFonts w:cs="Times New Roman"/>
                <w:sz w:val="20"/>
                <w:szCs w:val="20"/>
              </w:rPr>
              <w:t>这个</w:t>
            </w:r>
            <w:r w:rsidRPr="00F168DB">
              <w:rPr>
                <w:rFonts w:cs="Times New Roman"/>
                <w:sz w:val="20"/>
                <w:szCs w:val="20"/>
              </w:rPr>
              <w:t>国家自然保护区是土库曼巴希湾的主要部分。这是一个拉姆萨尔</w:t>
            </w:r>
            <w:r w:rsidR="0033217D" w:rsidRPr="00F168DB">
              <w:rPr>
                <w:rFonts w:cs="Times New Roman"/>
                <w:sz w:val="20"/>
                <w:szCs w:val="20"/>
              </w:rPr>
              <w:t>公约国际重要</w:t>
            </w:r>
            <w:r w:rsidRPr="00F168DB">
              <w:rPr>
                <w:rFonts w:cs="Times New Roman"/>
                <w:sz w:val="20"/>
                <w:szCs w:val="20"/>
              </w:rPr>
              <w:t>湿地和重要鸟类和生物多样性区。其生物多样性包括无脊椎动物和脊椎动物（鱼类、鸟类、哺乳动物），包括《土库曼斯坦红皮书》列出的物种。</w:t>
            </w:r>
          </w:p>
        </w:tc>
        <w:tc>
          <w:tcPr>
            <w:tcW w:w="506" w:type="dxa"/>
            <w:vAlign w:val="center"/>
          </w:tcPr>
          <w:p w14:paraId="30B6B150" w14:textId="77777777" w:rsidR="00ED192C" w:rsidRPr="00F168DB" w:rsidRDefault="00ED192C" w:rsidP="004C4659">
            <w:pPr>
              <w:snapToGrid w:val="0"/>
              <w:jc w:val="center"/>
              <w:rPr>
                <w:rFonts w:cs="Times New Roman"/>
                <w:color w:val="000000"/>
              </w:rPr>
            </w:pPr>
            <w:r w:rsidRPr="00F168DB">
              <w:rPr>
                <w:rFonts w:cs="Times New Roman"/>
                <w:color w:val="000000"/>
              </w:rPr>
              <w:t>M</w:t>
            </w:r>
          </w:p>
        </w:tc>
        <w:tc>
          <w:tcPr>
            <w:tcW w:w="506" w:type="dxa"/>
            <w:vAlign w:val="center"/>
          </w:tcPr>
          <w:p w14:paraId="6BBD142A"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4FBB81BF"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676D6B34"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6BB69C87"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579FE3CC" w14:textId="77777777" w:rsidR="00ED192C" w:rsidRPr="00F168DB" w:rsidRDefault="00ED192C" w:rsidP="004C4659">
            <w:pPr>
              <w:snapToGrid w:val="0"/>
              <w:jc w:val="center"/>
              <w:rPr>
                <w:rFonts w:cs="Times New Roman"/>
                <w:color w:val="000000"/>
              </w:rPr>
            </w:pPr>
            <w:r w:rsidRPr="00F168DB">
              <w:rPr>
                <w:rFonts w:cs="Times New Roman"/>
                <w:color w:val="000000"/>
              </w:rPr>
              <w:t>M</w:t>
            </w:r>
          </w:p>
        </w:tc>
        <w:tc>
          <w:tcPr>
            <w:tcW w:w="507" w:type="dxa"/>
            <w:vAlign w:val="center"/>
          </w:tcPr>
          <w:p w14:paraId="2BF2F396" w14:textId="77777777" w:rsidR="00ED192C" w:rsidRPr="00F168DB" w:rsidRDefault="00ED192C" w:rsidP="004C4659">
            <w:pPr>
              <w:snapToGrid w:val="0"/>
              <w:jc w:val="center"/>
              <w:rPr>
                <w:rFonts w:cs="Times New Roman"/>
                <w:color w:val="000000"/>
              </w:rPr>
            </w:pPr>
            <w:r w:rsidRPr="00F168DB">
              <w:rPr>
                <w:rFonts w:cs="Times New Roman"/>
                <w:color w:val="000000"/>
              </w:rPr>
              <w:t>M</w:t>
            </w:r>
          </w:p>
        </w:tc>
      </w:tr>
      <w:tr w:rsidR="00ED192C" w:rsidRPr="00F168DB" w14:paraId="32E2FE48" w14:textId="77777777" w:rsidTr="004C4659">
        <w:trPr>
          <w:cantSplit/>
        </w:trPr>
        <w:tc>
          <w:tcPr>
            <w:tcW w:w="9687" w:type="dxa"/>
            <w:shd w:val="clear" w:color="auto" w:fill="auto"/>
          </w:tcPr>
          <w:p w14:paraId="5C72F865" w14:textId="2A787B20" w:rsidR="00ED192C" w:rsidRPr="00F168DB" w:rsidRDefault="00ED192C" w:rsidP="004C4659">
            <w:pPr>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s>
              <w:spacing w:before="40" w:after="40" w:line="240" w:lineRule="atLeast"/>
              <w:rPr>
                <w:rFonts w:cs="Times New Roman"/>
                <w:sz w:val="20"/>
                <w:szCs w:val="20"/>
              </w:rPr>
            </w:pPr>
            <w:r w:rsidRPr="00F168DB">
              <w:rPr>
                <w:rFonts w:cs="Times New Roman"/>
                <w:sz w:val="20"/>
                <w:szCs w:val="20"/>
              </w:rPr>
              <w:t xml:space="preserve">24. </w:t>
            </w:r>
            <w:r w:rsidR="00F168DB">
              <w:rPr>
                <w:rFonts w:cs="Times New Roman"/>
                <w:sz w:val="20"/>
                <w:szCs w:val="20"/>
              </w:rPr>
              <w:t xml:space="preserve"> </w:t>
            </w:r>
            <w:r w:rsidRPr="00F168DB">
              <w:rPr>
                <w:rFonts w:cs="Times New Roman"/>
                <w:b/>
                <w:sz w:val="20"/>
                <w:szCs w:val="20"/>
              </w:rPr>
              <w:t>土库曼湾</w:t>
            </w:r>
          </w:p>
          <w:p w14:paraId="41B00F5C" w14:textId="77777777" w:rsidR="00ED192C" w:rsidRPr="00F168DB" w:rsidRDefault="00ED192C" w:rsidP="00BD7CA1">
            <w:pPr>
              <w:pStyle w:val="ListParagraph"/>
              <w:numPr>
                <w:ilvl w:val="0"/>
                <w:numId w:val="48"/>
              </w:numPr>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s>
              <w:spacing w:before="40" w:after="40" w:line="240" w:lineRule="atLeast"/>
              <w:ind w:left="360"/>
              <w:jc w:val="left"/>
              <w:rPr>
                <w:rFonts w:cs="Times New Roman"/>
                <w:sz w:val="20"/>
                <w:szCs w:val="20"/>
              </w:rPr>
            </w:pPr>
            <w:r w:rsidRPr="00F168DB">
              <w:rPr>
                <w:rFonts w:cs="Times New Roman"/>
                <w:sz w:val="20"/>
                <w:szCs w:val="20"/>
              </w:rPr>
              <w:t>位置：土库曼湾北部与</w:t>
            </w:r>
            <w:r w:rsidRPr="00F168DB">
              <w:rPr>
                <w:rStyle w:val="Emphasis"/>
                <w:rFonts w:cs="Times New Roman"/>
                <w:i w:val="0"/>
                <w:sz w:val="20"/>
                <w:szCs w:val="20"/>
              </w:rPr>
              <w:t>切列肯</w:t>
            </w:r>
            <w:r w:rsidRPr="00F168DB">
              <w:rPr>
                <w:rFonts w:cs="Times New Roman"/>
                <w:sz w:val="20"/>
                <w:szCs w:val="20"/>
              </w:rPr>
              <w:t>半岛相接，西部与</w:t>
            </w:r>
            <w:r w:rsidRPr="00F168DB">
              <w:rPr>
                <w:rFonts w:cs="Times New Roman"/>
                <w:color w:val="000000"/>
                <w:sz w:val="20"/>
                <w:szCs w:val="20"/>
              </w:rPr>
              <w:t>奥古尔钦斯基岛相</w:t>
            </w:r>
            <w:r w:rsidRPr="00F168DB">
              <w:rPr>
                <w:rFonts w:cs="Times New Roman"/>
                <w:sz w:val="20"/>
                <w:szCs w:val="20"/>
              </w:rPr>
              <w:t>接。涵盖</w:t>
            </w:r>
            <w:r w:rsidRPr="00F168DB">
              <w:rPr>
                <w:rFonts w:cs="Times New Roman"/>
                <w:color w:val="000000"/>
                <w:sz w:val="20"/>
                <w:szCs w:val="20"/>
              </w:rPr>
              <w:t>奥古尔钦斯基</w:t>
            </w:r>
            <w:r w:rsidRPr="00F168DB">
              <w:rPr>
                <w:rFonts w:cs="Times New Roman"/>
                <w:sz w:val="20"/>
                <w:szCs w:val="20"/>
              </w:rPr>
              <w:t>岛（含）以西、</w:t>
            </w:r>
            <w:r w:rsidRPr="00F168DB">
              <w:rPr>
                <w:rStyle w:val="Emphasis"/>
                <w:rFonts w:cs="Times New Roman"/>
                <w:sz w:val="20"/>
                <w:szCs w:val="20"/>
              </w:rPr>
              <w:t>切列肯</w:t>
            </w:r>
            <w:r w:rsidRPr="00F168DB">
              <w:rPr>
                <w:rFonts w:cs="Times New Roman"/>
                <w:sz w:val="20"/>
                <w:szCs w:val="20"/>
              </w:rPr>
              <w:t>湾以南的土库曼湾水域，总面积</w:t>
            </w:r>
            <w:r w:rsidRPr="00F168DB">
              <w:rPr>
                <w:rFonts w:cs="Times New Roman"/>
                <w:sz w:val="20"/>
                <w:szCs w:val="20"/>
              </w:rPr>
              <w:t>3,708</w:t>
            </w:r>
            <w:r w:rsidRPr="00F168DB">
              <w:rPr>
                <w:rFonts w:cs="Times New Roman"/>
                <w:sz w:val="20"/>
                <w:szCs w:val="20"/>
              </w:rPr>
              <w:t>平方公里。</w:t>
            </w:r>
            <w:r w:rsidRPr="00F168DB">
              <w:rPr>
                <w:rFonts w:cs="Times New Roman"/>
                <w:color w:val="000000"/>
                <w:sz w:val="20"/>
                <w:szCs w:val="20"/>
              </w:rPr>
              <w:t>奥古尔钦斯基</w:t>
            </w:r>
            <w:r w:rsidRPr="00F168DB">
              <w:rPr>
                <w:rFonts w:cs="Times New Roman"/>
                <w:sz w:val="20"/>
                <w:szCs w:val="20"/>
              </w:rPr>
              <w:t>岛是一条</w:t>
            </w:r>
            <w:r w:rsidRPr="00F168DB">
              <w:rPr>
                <w:rFonts w:cs="Times New Roman"/>
                <w:sz w:val="20"/>
                <w:szCs w:val="20"/>
              </w:rPr>
              <w:t>2</w:t>
            </w:r>
            <w:r w:rsidRPr="00F168DB">
              <w:rPr>
                <w:rFonts w:cs="Times New Roman"/>
                <w:sz w:val="20"/>
                <w:szCs w:val="20"/>
              </w:rPr>
              <w:t>公里宽的沙带，沿南北方向延伸</w:t>
            </w:r>
            <w:r w:rsidRPr="00F168DB">
              <w:rPr>
                <w:rFonts w:cs="Times New Roman"/>
                <w:sz w:val="20"/>
                <w:szCs w:val="20"/>
              </w:rPr>
              <w:t>40</w:t>
            </w:r>
            <w:r w:rsidRPr="00F168DB">
              <w:rPr>
                <w:rFonts w:cs="Times New Roman"/>
                <w:sz w:val="20"/>
                <w:szCs w:val="20"/>
              </w:rPr>
              <w:t>公里，面积达</w:t>
            </w:r>
            <w:r w:rsidRPr="00F168DB">
              <w:rPr>
                <w:rFonts w:cs="Times New Roman"/>
                <w:sz w:val="20"/>
                <w:szCs w:val="20"/>
              </w:rPr>
              <w:t>6,000</w:t>
            </w:r>
            <w:r w:rsidRPr="00F168DB">
              <w:rPr>
                <w:rFonts w:cs="Times New Roman"/>
                <w:sz w:val="20"/>
                <w:szCs w:val="20"/>
              </w:rPr>
              <w:t>公顷。该区的地理中心位于北纬</w:t>
            </w:r>
            <w:r w:rsidRPr="00F168DB">
              <w:rPr>
                <w:rFonts w:cs="Times New Roman"/>
                <w:sz w:val="20"/>
                <w:szCs w:val="20"/>
              </w:rPr>
              <w:t>39.035352</w:t>
            </w:r>
            <w:r w:rsidRPr="00F168DB">
              <w:rPr>
                <w:rFonts w:cs="Times New Roman"/>
                <w:sz w:val="20"/>
                <w:szCs w:val="20"/>
              </w:rPr>
              <w:t>，东经</w:t>
            </w:r>
            <w:r w:rsidRPr="00F168DB">
              <w:rPr>
                <w:rFonts w:cs="Times New Roman"/>
                <w:sz w:val="20"/>
                <w:szCs w:val="20"/>
              </w:rPr>
              <w:t>53.439243</w:t>
            </w:r>
            <w:r w:rsidRPr="00F168DB">
              <w:rPr>
                <w:rFonts w:cs="Times New Roman"/>
                <w:sz w:val="20"/>
                <w:szCs w:val="20"/>
              </w:rPr>
              <w:t>。</w:t>
            </w:r>
          </w:p>
          <w:p w14:paraId="1A4A2001" w14:textId="77777777" w:rsidR="00ED192C" w:rsidRPr="00F168DB" w:rsidRDefault="00ED192C" w:rsidP="00BD7CA1">
            <w:pPr>
              <w:pStyle w:val="ListParagraph"/>
              <w:numPr>
                <w:ilvl w:val="0"/>
                <w:numId w:val="47"/>
              </w:numPr>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s>
              <w:spacing w:before="40" w:after="40" w:line="240" w:lineRule="atLeast"/>
              <w:ind w:left="360"/>
              <w:jc w:val="left"/>
              <w:rPr>
                <w:rFonts w:cs="Times New Roman"/>
              </w:rPr>
            </w:pPr>
            <w:r w:rsidRPr="00F168DB">
              <w:rPr>
                <w:rFonts w:cs="Times New Roman"/>
                <w:sz w:val="20"/>
                <w:szCs w:val="20"/>
              </w:rPr>
              <w:t>土库曼湾拥有独特的综合生物多样性，特别是鸟类、鱼类和两种哺乳动物。土库曼湾受里海水位的季节性和年度波动以及</w:t>
            </w:r>
            <w:proofErr w:type="spellStart"/>
            <w:r w:rsidRPr="00F168DB">
              <w:rPr>
                <w:rFonts w:cs="Times New Roman"/>
                <w:sz w:val="20"/>
                <w:szCs w:val="20"/>
              </w:rPr>
              <w:t>Dardzhakum</w:t>
            </w:r>
            <w:proofErr w:type="spellEnd"/>
            <w:r w:rsidRPr="00F168DB">
              <w:rPr>
                <w:rFonts w:cs="Times New Roman"/>
                <w:sz w:val="20"/>
                <w:szCs w:val="20"/>
              </w:rPr>
              <w:t>沙移动的影响。海平面上升时为海湾鸟类保护、觅食、筑巢、越冬提供有利条件，而海平面下降时会形成大片盐渍地。土库曼湾的水深东部大多</w:t>
            </w:r>
            <w:r w:rsidRPr="00F168DB">
              <w:rPr>
                <w:rFonts w:cs="Times New Roman"/>
                <w:sz w:val="20"/>
                <w:szCs w:val="20"/>
              </w:rPr>
              <w:t>3-4</w:t>
            </w:r>
            <w:r w:rsidRPr="00F168DB">
              <w:rPr>
                <w:rFonts w:cs="Times New Roman"/>
                <w:sz w:val="20"/>
                <w:szCs w:val="20"/>
              </w:rPr>
              <w:t>米，中心</w:t>
            </w:r>
            <w:r w:rsidRPr="00F168DB">
              <w:rPr>
                <w:rFonts w:cs="Times New Roman"/>
                <w:sz w:val="20"/>
                <w:szCs w:val="20"/>
              </w:rPr>
              <w:t>9-11</w:t>
            </w:r>
            <w:r w:rsidRPr="00F168DB">
              <w:rPr>
                <w:rFonts w:cs="Times New Roman"/>
                <w:sz w:val="20"/>
                <w:szCs w:val="20"/>
              </w:rPr>
              <w:t>米。含盐量比里海高，因为没有河流汇入。</w:t>
            </w:r>
          </w:p>
        </w:tc>
        <w:tc>
          <w:tcPr>
            <w:tcW w:w="506" w:type="dxa"/>
            <w:vAlign w:val="center"/>
          </w:tcPr>
          <w:p w14:paraId="28BA8933" w14:textId="77777777" w:rsidR="00ED192C" w:rsidRPr="00F168DB" w:rsidRDefault="00ED192C" w:rsidP="004C4659">
            <w:pPr>
              <w:snapToGrid w:val="0"/>
              <w:jc w:val="center"/>
              <w:rPr>
                <w:rFonts w:cs="Times New Roman"/>
                <w:color w:val="000000"/>
              </w:rPr>
            </w:pPr>
            <w:r w:rsidRPr="00F168DB">
              <w:rPr>
                <w:rFonts w:cs="Times New Roman"/>
                <w:color w:val="000000"/>
              </w:rPr>
              <w:t>-</w:t>
            </w:r>
          </w:p>
        </w:tc>
        <w:tc>
          <w:tcPr>
            <w:tcW w:w="506" w:type="dxa"/>
            <w:vAlign w:val="center"/>
          </w:tcPr>
          <w:p w14:paraId="172E4445"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64FDBD44"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7552CE5D"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04C3BEE0" w14:textId="77777777" w:rsidR="00ED192C" w:rsidRPr="00F168DB" w:rsidRDefault="00ED192C" w:rsidP="004C4659">
            <w:pPr>
              <w:snapToGrid w:val="0"/>
              <w:jc w:val="center"/>
              <w:rPr>
                <w:rFonts w:cs="Times New Roman"/>
                <w:color w:val="000000"/>
              </w:rPr>
            </w:pPr>
            <w:r w:rsidRPr="00F168DB">
              <w:rPr>
                <w:rFonts w:cs="Times New Roman"/>
                <w:color w:val="000000"/>
              </w:rPr>
              <w:t>-</w:t>
            </w:r>
          </w:p>
        </w:tc>
        <w:tc>
          <w:tcPr>
            <w:tcW w:w="506" w:type="dxa"/>
            <w:vAlign w:val="center"/>
          </w:tcPr>
          <w:p w14:paraId="647E38DE" w14:textId="77777777" w:rsidR="00ED192C" w:rsidRPr="00F168DB" w:rsidRDefault="00ED192C" w:rsidP="004C4659">
            <w:pPr>
              <w:snapToGrid w:val="0"/>
              <w:jc w:val="center"/>
              <w:rPr>
                <w:rFonts w:cs="Times New Roman"/>
                <w:color w:val="000000"/>
              </w:rPr>
            </w:pPr>
            <w:r w:rsidRPr="00F168DB">
              <w:rPr>
                <w:rFonts w:cs="Times New Roman"/>
                <w:color w:val="000000"/>
              </w:rPr>
              <w:t>M</w:t>
            </w:r>
          </w:p>
        </w:tc>
        <w:tc>
          <w:tcPr>
            <w:tcW w:w="507" w:type="dxa"/>
            <w:vAlign w:val="center"/>
          </w:tcPr>
          <w:p w14:paraId="59587DE7" w14:textId="77777777" w:rsidR="00ED192C" w:rsidRPr="00F168DB" w:rsidRDefault="00ED192C" w:rsidP="004C4659">
            <w:pPr>
              <w:snapToGrid w:val="0"/>
              <w:jc w:val="center"/>
              <w:rPr>
                <w:rFonts w:cs="Times New Roman"/>
                <w:color w:val="000000"/>
              </w:rPr>
            </w:pPr>
            <w:r w:rsidRPr="00F168DB">
              <w:rPr>
                <w:rFonts w:cs="Times New Roman"/>
                <w:color w:val="000000"/>
              </w:rPr>
              <w:t>H</w:t>
            </w:r>
          </w:p>
        </w:tc>
      </w:tr>
      <w:tr w:rsidR="00ED192C" w:rsidRPr="00F168DB" w14:paraId="1401568C" w14:textId="77777777" w:rsidTr="004C4659">
        <w:trPr>
          <w:cantSplit/>
        </w:trPr>
        <w:tc>
          <w:tcPr>
            <w:tcW w:w="9687" w:type="dxa"/>
            <w:shd w:val="clear" w:color="auto" w:fill="auto"/>
          </w:tcPr>
          <w:p w14:paraId="4941D132" w14:textId="77777777" w:rsidR="00ED192C" w:rsidRPr="00F168DB" w:rsidRDefault="00ED192C" w:rsidP="00BD7CA1">
            <w:pPr>
              <w:pStyle w:val="ListParagraph"/>
              <w:numPr>
                <w:ilvl w:val="0"/>
                <w:numId w:val="60"/>
              </w:numPr>
              <w:jc w:val="left"/>
              <w:rPr>
                <w:rStyle w:val="Emphasis"/>
                <w:rFonts w:cs="Times New Roman"/>
                <w:b/>
                <w:i w:val="0"/>
                <w:iCs w:val="0"/>
                <w:sz w:val="20"/>
                <w:szCs w:val="20"/>
              </w:rPr>
            </w:pPr>
            <w:r w:rsidRPr="00F168DB">
              <w:rPr>
                <w:rFonts w:cs="Times New Roman"/>
                <w:b/>
                <w:sz w:val="20"/>
                <w:szCs w:val="20"/>
              </w:rPr>
              <w:t>缅喀勒</w:t>
            </w:r>
            <w:r w:rsidRPr="00F168DB">
              <w:rPr>
                <w:rFonts w:cs="Times New Roman"/>
                <w:b/>
                <w:bCs/>
                <w:sz w:val="20"/>
                <w:szCs w:val="20"/>
              </w:rPr>
              <w:t>-</w:t>
            </w:r>
            <w:r w:rsidRPr="00F168DB">
              <w:rPr>
                <w:rStyle w:val="Emphasis"/>
                <w:rFonts w:cs="Times New Roman"/>
                <w:b/>
                <w:i w:val="0"/>
                <w:sz w:val="20"/>
                <w:szCs w:val="20"/>
              </w:rPr>
              <w:t>厄桑库利</w:t>
            </w:r>
          </w:p>
          <w:p w14:paraId="7D03381D" w14:textId="143F4BBB" w:rsidR="00ED192C" w:rsidRPr="00F168DB" w:rsidRDefault="00ED192C" w:rsidP="00BD7CA1">
            <w:pPr>
              <w:pStyle w:val="ListParagraph"/>
              <w:numPr>
                <w:ilvl w:val="0"/>
                <w:numId w:val="47"/>
              </w:numPr>
              <w:ind w:left="360"/>
              <w:jc w:val="left"/>
              <w:rPr>
                <w:rFonts w:cs="Times New Roman"/>
                <w:sz w:val="20"/>
                <w:szCs w:val="20"/>
              </w:rPr>
            </w:pPr>
            <w:r w:rsidRPr="00F168DB">
              <w:rPr>
                <w:rFonts w:cs="Times New Roman"/>
                <w:sz w:val="20"/>
                <w:szCs w:val="20"/>
              </w:rPr>
              <w:t>位置：位于里海东南角，覆盖范围从土库曼斯坦的</w:t>
            </w:r>
            <w:proofErr w:type="spellStart"/>
            <w:r w:rsidRPr="00F168DB">
              <w:rPr>
                <w:rFonts w:cs="Times New Roman"/>
                <w:sz w:val="20"/>
                <w:szCs w:val="20"/>
              </w:rPr>
              <w:t>Ekerem-Esenguly</w:t>
            </w:r>
            <w:proofErr w:type="spellEnd"/>
            <w:r w:rsidRPr="00F168DB">
              <w:rPr>
                <w:rFonts w:cs="Times New Roman"/>
                <w:sz w:val="20"/>
                <w:szCs w:val="20"/>
              </w:rPr>
              <w:t>海洋和沿海水域到伊朗的</w:t>
            </w:r>
            <w:proofErr w:type="spellStart"/>
            <w:r w:rsidRPr="00F168DB">
              <w:rPr>
                <w:rFonts w:cs="Times New Roman"/>
                <w:sz w:val="20"/>
                <w:szCs w:val="20"/>
              </w:rPr>
              <w:t>Gomishan</w:t>
            </w:r>
            <w:proofErr w:type="spellEnd"/>
            <w:r w:rsidRPr="00F168DB">
              <w:rPr>
                <w:rFonts w:cs="Times New Roman"/>
                <w:sz w:val="20"/>
                <w:szCs w:val="20"/>
              </w:rPr>
              <w:t xml:space="preserve"> </w:t>
            </w:r>
            <w:r w:rsidRPr="00F168DB">
              <w:rPr>
                <w:rFonts w:cs="Times New Roman"/>
                <w:sz w:val="20"/>
                <w:szCs w:val="20"/>
              </w:rPr>
              <w:t>泻湖、</w:t>
            </w:r>
            <w:proofErr w:type="spellStart"/>
            <w:r w:rsidRPr="00F168DB">
              <w:rPr>
                <w:rFonts w:cs="Times New Roman"/>
                <w:sz w:val="20"/>
                <w:szCs w:val="20"/>
              </w:rPr>
              <w:t>Gorgan</w:t>
            </w:r>
            <w:proofErr w:type="spellEnd"/>
            <w:r w:rsidRPr="00F168DB">
              <w:rPr>
                <w:rFonts w:cs="Times New Roman"/>
                <w:sz w:val="20"/>
                <w:szCs w:val="20"/>
              </w:rPr>
              <w:t>湾、</w:t>
            </w:r>
            <w:proofErr w:type="spellStart"/>
            <w:r w:rsidRPr="00F168DB">
              <w:rPr>
                <w:rFonts w:cs="Times New Roman"/>
                <w:sz w:val="20"/>
                <w:szCs w:val="20"/>
              </w:rPr>
              <w:t>Miankaleh</w:t>
            </w:r>
            <w:proofErr w:type="spellEnd"/>
            <w:r w:rsidRPr="00F168DB">
              <w:rPr>
                <w:rFonts w:cs="Times New Roman"/>
                <w:sz w:val="20"/>
                <w:szCs w:val="20"/>
              </w:rPr>
              <w:t>半岛和</w:t>
            </w:r>
            <w:proofErr w:type="spellStart"/>
            <w:r w:rsidRPr="00F168DB">
              <w:rPr>
                <w:rFonts w:cs="Times New Roman"/>
                <w:sz w:val="20"/>
                <w:szCs w:val="20"/>
              </w:rPr>
              <w:t>Lapoo-Zaghmarz</w:t>
            </w:r>
            <w:proofErr w:type="spellEnd"/>
            <w:r w:rsidRPr="00F168DB">
              <w:rPr>
                <w:rFonts w:cs="Times New Roman"/>
                <w:sz w:val="20"/>
                <w:szCs w:val="20"/>
              </w:rPr>
              <w:t xml:space="preserve"> Ab-</w:t>
            </w:r>
            <w:proofErr w:type="spellStart"/>
            <w:r w:rsidRPr="00F168DB">
              <w:rPr>
                <w:rFonts w:cs="Times New Roman"/>
                <w:sz w:val="20"/>
                <w:szCs w:val="20"/>
              </w:rPr>
              <w:t>Bandans</w:t>
            </w:r>
            <w:proofErr w:type="spellEnd"/>
            <w:r w:rsidRPr="00F168DB">
              <w:rPr>
                <w:rFonts w:cs="Times New Roman"/>
                <w:sz w:val="20"/>
                <w:szCs w:val="20"/>
              </w:rPr>
              <w:t>。</w:t>
            </w:r>
            <w:r w:rsidR="00956D96" w:rsidRPr="00F168DB">
              <w:rPr>
                <w:rFonts w:cs="Times New Roman"/>
                <w:sz w:val="20"/>
                <w:szCs w:val="20"/>
              </w:rPr>
              <w:t xml:space="preserve"> </w:t>
            </w:r>
          </w:p>
          <w:p w14:paraId="7F8C9F47" w14:textId="77777777" w:rsidR="00ED192C" w:rsidRPr="00F168DB" w:rsidRDefault="00ED192C" w:rsidP="00BD7CA1">
            <w:pPr>
              <w:pStyle w:val="ListParagraph"/>
              <w:numPr>
                <w:ilvl w:val="0"/>
                <w:numId w:val="47"/>
              </w:numPr>
              <w:ind w:left="360"/>
              <w:jc w:val="left"/>
              <w:rPr>
                <w:rFonts w:cs="Times New Roman"/>
                <w:sz w:val="20"/>
                <w:szCs w:val="20"/>
              </w:rPr>
            </w:pPr>
            <w:r w:rsidRPr="00F168DB">
              <w:rPr>
                <w:rFonts w:cs="Times New Roman"/>
                <w:sz w:val="20"/>
                <w:szCs w:val="20"/>
              </w:rPr>
              <w:t>该区是里海环境项目海豹特别保护区潜在候选区，也是所有五种濒危鲟鱼物种的最重要的觅食和产卵地之一，这些物种包括</w:t>
            </w:r>
            <w:proofErr w:type="spellStart"/>
            <w:r w:rsidRPr="00F168DB">
              <w:rPr>
                <w:rFonts w:cs="Times New Roman"/>
                <w:sz w:val="20"/>
                <w:szCs w:val="20"/>
              </w:rPr>
              <w:t>Acipenser</w:t>
            </w:r>
            <w:proofErr w:type="spellEnd"/>
            <w:r w:rsidRPr="00F168DB">
              <w:rPr>
                <w:rFonts w:cs="Times New Roman"/>
                <w:sz w:val="20"/>
                <w:szCs w:val="20"/>
              </w:rPr>
              <w:t xml:space="preserve"> </w:t>
            </w:r>
            <w:proofErr w:type="spellStart"/>
            <w:r w:rsidRPr="00F168DB">
              <w:rPr>
                <w:rFonts w:cs="Times New Roman"/>
                <w:sz w:val="20"/>
                <w:szCs w:val="20"/>
              </w:rPr>
              <w:t>gueldenstatitii</w:t>
            </w:r>
            <w:proofErr w:type="spellEnd"/>
            <w:r w:rsidRPr="00F168DB">
              <w:rPr>
                <w:rFonts w:cs="Times New Roman"/>
                <w:sz w:val="20"/>
                <w:szCs w:val="20"/>
              </w:rPr>
              <w:t>、</w:t>
            </w:r>
            <w:r w:rsidRPr="00F168DB">
              <w:rPr>
                <w:rFonts w:cs="Times New Roman"/>
                <w:sz w:val="20"/>
                <w:szCs w:val="20"/>
              </w:rPr>
              <w:t xml:space="preserve">A. </w:t>
            </w:r>
            <w:proofErr w:type="spellStart"/>
            <w:r w:rsidRPr="00F168DB">
              <w:rPr>
                <w:rFonts w:cs="Times New Roman"/>
                <w:sz w:val="20"/>
                <w:szCs w:val="20"/>
              </w:rPr>
              <w:t>nudiventris</w:t>
            </w:r>
            <w:proofErr w:type="spellEnd"/>
            <w:r w:rsidRPr="00F168DB">
              <w:rPr>
                <w:rFonts w:cs="Times New Roman"/>
                <w:sz w:val="20"/>
                <w:szCs w:val="20"/>
              </w:rPr>
              <w:t>、</w:t>
            </w:r>
            <w:r w:rsidRPr="00F168DB">
              <w:rPr>
                <w:rFonts w:cs="Times New Roman"/>
                <w:sz w:val="20"/>
                <w:szCs w:val="20"/>
              </w:rPr>
              <w:t xml:space="preserve">A. </w:t>
            </w:r>
            <w:proofErr w:type="spellStart"/>
            <w:r w:rsidRPr="00F168DB">
              <w:rPr>
                <w:rFonts w:cs="Times New Roman"/>
                <w:sz w:val="20"/>
                <w:szCs w:val="20"/>
              </w:rPr>
              <w:t>persicus</w:t>
            </w:r>
            <w:proofErr w:type="spellEnd"/>
            <w:r w:rsidRPr="00F168DB">
              <w:rPr>
                <w:rFonts w:cs="Times New Roman"/>
                <w:sz w:val="20"/>
                <w:szCs w:val="20"/>
              </w:rPr>
              <w:t>、</w:t>
            </w:r>
            <w:r w:rsidRPr="00F168DB">
              <w:rPr>
                <w:rFonts w:cs="Times New Roman"/>
                <w:sz w:val="20"/>
                <w:szCs w:val="20"/>
              </w:rPr>
              <w:t xml:space="preserve">A. </w:t>
            </w:r>
            <w:proofErr w:type="spellStart"/>
            <w:r w:rsidRPr="00F168DB">
              <w:rPr>
                <w:rFonts w:cs="Times New Roman"/>
                <w:sz w:val="20"/>
                <w:szCs w:val="20"/>
              </w:rPr>
              <w:t>stellatus</w:t>
            </w:r>
            <w:proofErr w:type="spellEnd"/>
            <w:r w:rsidRPr="00F168DB">
              <w:rPr>
                <w:rFonts w:cs="Times New Roman"/>
                <w:sz w:val="20"/>
                <w:szCs w:val="20"/>
              </w:rPr>
              <w:t>和</w:t>
            </w:r>
            <w:proofErr w:type="spellStart"/>
            <w:r w:rsidRPr="00F168DB">
              <w:rPr>
                <w:rFonts w:cs="Times New Roman"/>
                <w:sz w:val="20"/>
                <w:szCs w:val="20"/>
              </w:rPr>
              <w:t>Huso</w:t>
            </w:r>
            <w:proofErr w:type="spellEnd"/>
            <w:r w:rsidRPr="00F168DB">
              <w:rPr>
                <w:rFonts w:cs="Times New Roman"/>
                <w:sz w:val="20"/>
                <w:szCs w:val="20"/>
              </w:rPr>
              <w:t xml:space="preserve"> </w:t>
            </w:r>
            <w:proofErr w:type="spellStart"/>
            <w:r w:rsidRPr="00F168DB">
              <w:rPr>
                <w:rFonts w:cs="Times New Roman"/>
                <w:sz w:val="20"/>
                <w:szCs w:val="20"/>
              </w:rPr>
              <w:t>huso</w:t>
            </w:r>
            <w:proofErr w:type="spellEnd"/>
            <w:r w:rsidRPr="00F168DB">
              <w:rPr>
                <w:rFonts w:cs="Times New Roman"/>
                <w:sz w:val="20"/>
                <w:szCs w:val="20"/>
              </w:rPr>
              <w:t>。</w:t>
            </w:r>
            <w:r w:rsidRPr="00F168DB">
              <w:rPr>
                <w:rFonts w:cs="Times New Roman"/>
                <w:bCs/>
                <w:sz w:val="20"/>
                <w:szCs w:val="20"/>
                <w:lang w:val="en-US"/>
              </w:rPr>
              <w:t>缅喀勒</w:t>
            </w:r>
            <w:r w:rsidRPr="00F168DB">
              <w:rPr>
                <w:rFonts w:cs="Times New Roman"/>
                <w:b/>
                <w:bCs/>
                <w:sz w:val="20"/>
                <w:szCs w:val="20"/>
                <w:lang w:val="en-US"/>
              </w:rPr>
              <w:t>-</w:t>
            </w:r>
            <w:r w:rsidRPr="00F168DB">
              <w:rPr>
                <w:rStyle w:val="Emphasis"/>
                <w:rFonts w:cs="Times New Roman"/>
                <w:sz w:val="20"/>
                <w:szCs w:val="20"/>
              </w:rPr>
              <w:t>厄桑库利</w:t>
            </w:r>
            <w:r w:rsidRPr="00F168DB">
              <w:rPr>
                <w:rFonts w:cs="Times New Roman"/>
                <w:sz w:val="20"/>
                <w:szCs w:val="20"/>
              </w:rPr>
              <w:t>地区对水禽越冬和通行非常重要，是整个南里海越冬鸟类数量最多的地区之一。</w:t>
            </w:r>
          </w:p>
        </w:tc>
        <w:tc>
          <w:tcPr>
            <w:tcW w:w="506" w:type="dxa"/>
            <w:vAlign w:val="center"/>
          </w:tcPr>
          <w:p w14:paraId="50C7529D"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09B93990"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21E20BB3"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77E7A951"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0D5779B9" w14:textId="77777777" w:rsidR="00ED192C" w:rsidRPr="00F168DB" w:rsidRDefault="00ED192C" w:rsidP="004C4659">
            <w:pPr>
              <w:snapToGrid w:val="0"/>
              <w:jc w:val="center"/>
              <w:rPr>
                <w:rFonts w:cs="Times New Roman"/>
                <w:color w:val="000000"/>
              </w:rPr>
            </w:pPr>
            <w:r w:rsidRPr="00F168DB">
              <w:rPr>
                <w:rFonts w:cs="Times New Roman"/>
                <w:color w:val="000000"/>
              </w:rPr>
              <w:t>-</w:t>
            </w:r>
          </w:p>
        </w:tc>
        <w:tc>
          <w:tcPr>
            <w:tcW w:w="506" w:type="dxa"/>
            <w:vAlign w:val="center"/>
          </w:tcPr>
          <w:p w14:paraId="6FE553E5"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7" w:type="dxa"/>
            <w:vAlign w:val="center"/>
          </w:tcPr>
          <w:p w14:paraId="4BD0600B" w14:textId="77777777" w:rsidR="00ED192C" w:rsidRPr="00F168DB" w:rsidRDefault="00ED192C" w:rsidP="004C4659">
            <w:pPr>
              <w:snapToGrid w:val="0"/>
              <w:jc w:val="center"/>
              <w:rPr>
                <w:rFonts w:cs="Times New Roman"/>
                <w:color w:val="000000"/>
              </w:rPr>
            </w:pPr>
            <w:r w:rsidRPr="00F168DB">
              <w:rPr>
                <w:rFonts w:cs="Times New Roman"/>
                <w:color w:val="000000"/>
              </w:rPr>
              <w:t>H</w:t>
            </w:r>
          </w:p>
        </w:tc>
      </w:tr>
      <w:tr w:rsidR="00ED192C" w:rsidRPr="00F168DB" w14:paraId="5346CBF0" w14:textId="77777777" w:rsidTr="004C4659">
        <w:trPr>
          <w:cantSplit/>
        </w:trPr>
        <w:tc>
          <w:tcPr>
            <w:tcW w:w="9687" w:type="dxa"/>
            <w:shd w:val="clear" w:color="auto" w:fill="auto"/>
          </w:tcPr>
          <w:p w14:paraId="1261F674" w14:textId="77777777" w:rsidR="00ED192C" w:rsidRPr="00F168DB" w:rsidRDefault="00ED192C" w:rsidP="00BD7CA1">
            <w:pPr>
              <w:pStyle w:val="ListParagraph"/>
              <w:numPr>
                <w:ilvl w:val="0"/>
                <w:numId w:val="60"/>
              </w:numPr>
              <w:jc w:val="left"/>
              <w:rPr>
                <w:rFonts w:cs="Times New Roman"/>
                <w:b/>
                <w:sz w:val="20"/>
                <w:szCs w:val="20"/>
              </w:rPr>
            </w:pPr>
            <w:r w:rsidRPr="00F168DB">
              <w:rPr>
                <w:rFonts w:cs="Times New Roman"/>
                <w:b/>
                <w:sz w:val="20"/>
                <w:szCs w:val="20"/>
              </w:rPr>
              <w:lastRenderedPageBreak/>
              <w:t>塞菲德鲁德三角洲</w:t>
            </w:r>
          </w:p>
          <w:p w14:paraId="53387F74" w14:textId="77777777" w:rsidR="00ED192C" w:rsidRPr="00F168DB" w:rsidRDefault="00ED192C" w:rsidP="00BD7CA1">
            <w:pPr>
              <w:pStyle w:val="ListParagraph"/>
              <w:numPr>
                <w:ilvl w:val="0"/>
                <w:numId w:val="49"/>
              </w:numPr>
              <w:jc w:val="left"/>
              <w:rPr>
                <w:rFonts w:cs="Times New Roman"/>
                <w:sz w:val="20"/>
                <w:szCs w:val="20"/>
              </w:rPr>
            </w:pPr>
            <w:r w:rsidRPr="00F168DB">
              <w:rPr>
                <w:rFonts w:cs="Times New Roman"/>
                <w:sz w:val="20"/>
                <w:szCs w:val="20"/>
              </w:rPr>
              <w:t>位置：该区位于南里海低地，涵盖里海南部最大的三角洲（约</w:t>
            </w:r>
            <w:r w:rsidRPr="00F168DB">
              <w:rPr>
                <w:rFonts w:cs="Times New Roman"/>
                <w:sz w:val="20"/>
                <w:szCs w:val="20"/>
              </w:rPr>
              <w:t>1,350</w:t>
            </w:r>
            <w:r w:rsidRPr="00F168DB">
              <w:rPr>
                <w:rFonts w:cs="Times New Roman"/>
                <w:sz w:val="20"/>
                <w:szCs w:val="20"/>
              </w:rPr>
              <w:t>公顷）和南里海最古老的泻湖之一</w:t>
            </w:r>
            <w:r w:rsidRPr="00F168DB">
              <w:rPr>
                <w:rFonts w:cs="Times New Roman"/>
                <w:sz w:val="20"/>
                <w:szCs w:val="20"/>
              </w:rPr>
              <w:t xml:space="preserve">Bandar </w:t>
            </w:r>
            <w:proofErr w:type="spellStart"/>
            <w:r w:rsidRPr="00F168DB">
              <w:rPr>
                <w:rFonts w:cs="Times New Roman"/>
                <w:sz w:val="20"/>
                <w:szCs w:val="20"/>
              </w:rPr>
              <w:t>Kiashahr</w:t>
            </w:r>
            <w:proofErr w:type="spellEnd"/>
            <w:r w:rsidRPr="00F168DB">
              <w:rPr>
                <w:rFonts w:cs="Times New Roman"/>
                <w:sz w:val="20"/>
                <w:szCs w:val="20"/>
              </w:rPr>
              <w:t>泻湖。它位于里海南部低地，涵盖里海南部最大的河流三角洲。</w:t>
            </w:r>
          </w:p>
          <w:p w14:paraId="397E71A3" w14:textId="77777777" w:rsidR="00ED192C" w:rsidRPr="00F168DB" w:rsidRDefault="00ED192C" w:rsidP="00BD7CA1">
            <w:pPr>
              <w:pStyle w:val="ListParagraph"/>
              <w:numPr>
                <w:ilvl w:val="0"/>
                <w:numId w:val="49"/>
              </w:numPr>
              <w:jc w:val="left"/>
              <w:rPr>
                <w:rFonts w:cs="Times New Roman"/>
                <w:b/>
              </w:rPr>
            </w:pPr>
            <w:r w:rsidRPr="00F168DB">
              <w:rPr>
                <w:rFonts w:cs="Times New Roman"/>
                <w:sz w:val="20"/>
                <w:szCs w:val="20"/>
              </w:rPr>
              <w:t>该区是各种鱼类物种的重要觅食和产卵地，其中包括五种严重濒危的鲟鱼物种：</w:t>
            </w:r>
            <w:proofErr w:type="spellStart"/>
            <w:r w:rsidRPr="00F168DB">
              <w:rPr>
                <w:rFonts w:cs="Times New Roman"/>
                <w:sz w:val="20"/>
                <w:szCs w:val="20"/>
              </w:rPr>
              <w:t>Acipenser</w:t>
            </w:r>
            <w:proofErr w:type="spellEnd"/>
            <w:r w:rsidRPr="00F168DB">
              <w:rPr>
                <w:rFonts w:cs="Times New Roman"/>
                <w:sz w:val="20"/>
                <w:szCs w:val="20"/>
              </w:rPr>
              <w:t xml:space="preserve"> </w:t>
            </w:r>
            <w:proofErr w:type="spellStart"/>
            <w:r w:rsidRPr="00F168DB">
              <w:rPr>
                <w:rFonts w:cs="Times New Roman"/>
                <w:sz w:val="20"/>
                <w:szCs w:val="20"/>
              </w:rPr>
              <w:t>gueldenstatitii</w:t>
            </w:r>
            <w:proofErr w:type="spellEnd"/>
            <w:r w:rsidRPr="00F168DB">
              <w:rPr>
                <w:rFonts w:cs="Times New Roman"/>
                <w:sz w:val="20"/>
                <w:szCs w:val="20"/>
              </w:rPr>
              <w:t>、</w:t>
            </w:r>
            <w:r w:rsidRPr="00F168DB">
              <w:rPr>
                <w:rFonts w:cs="Times New Roman"/>
                <w:sz w:val="20"/>
                <w:szCs w:val="20"/>
              </w:rPr>
              <w:t xml:space="preserve">A. </w:t>
            </w:r>
            <w:proofErr w:type="spellStart"/>
            <w:r w:rsidRPr="00F168DB">
              <w:rPr>
                <w:rFonts w:cs="Times New Roman"/>
                <w:sz w:val="20"/>
                <w:szCs w:val="20"/>
              </w:rPr>
              <w:t>stellatus</w:t>
            </w:r>
            <w:proofErr w:type="spellEnd"/>
            <w:r w:rsidRPr="00F168DB">
              <w:rPr>
                <w:rFonts w:cs="Times New Roman"/>
                <w:sz w:val="20"/>
                <w:szCs w:val="20"/>
              </w:rPr>
              <w:t>、</w:t>
            </w:r>
            <w:r w:rsidRPr="00F168DB">
              <w:rPr>
                <w:rFonts w:cs="Times New Roman"/>
                <w:sz w:val="20"/>
                <w:szCs w:val="20"/>
              </w:rPr>
              <w:t xml:space="preserve">A. </w:t>
            </w:r>
            <w:proofErr w:type="spellStart"/>
            <w:r w:rsidRPr="00F168DB">
              <w:rPr>
                <w:rFonts w:cs="Times New Roman"/>
                <w:sz w:val="20"/>
                <w:szCs w:val="20"/>
              </w:rPr>
              <w:t>nudiventris</w:t>
            </w:r>
            <w:proofErr w:type="spellEnd"/>
            <w:r w:rsidRPr="00F168DB">
              <w:rPr>
                <w:rFonts w:cs="Times New Roman"/>
                <w:sz w:val="20"/>
                <w:szCs w:val="20"/>
              </w:rPr>
              <w:t>、</w:t>
            </w:r>
            <w:r w:rsidRPr="00F168DB">
              <w:rPr>
                <w:rFonts w:cs="Times New Roman"/>
                <w:sz w:val="20"/>
                <w:szCs w:val="20"/>
              </w:rPr>
              <w:t xml:space="preserve">A. </w:t>
            </w:r>
            <w:proofErr w:type="spellStart"/>
            <w:r w:rsidRPr="00F168DB">
              <w:rPr>
                <w:rFonts w:cs="Times New Roman"/>
                <w:sz w:val="20"/>
                <w:szCs w:val="20"/>
              </w:rPr>
              <w:t>persicus</w:t>
            </w:r>
            <w:proofErr w:type="spellEnd"/>
            <w:r w:rsidRPr="00F168DB">
              <w:rPr>
                <w:rFonts w:cs="Times New Roman"/>
                <w:sz w:val="20"/>
                <w:szCs w:val="20"/>
              </w:rPr>
              <w:t>和</w:t>
            </w:r>
            <w:proofErr w:type="spellStart"/>
            <w:r w:rsidRPr="00F168DB">
              <w:rPr>
                <w:rFonts w:cs="Times New Roman"/>
                <w:sz w:val="20"/>
                <w:szCs w:val="20"/>
              </w:rPr>
              <w:t>Huso</w:t>
            </w:r>
            <w:proofErr w:type="spellEnd"/>
            <w:r w:rsidRPr="00F168DB">
              <w:rPr>
                <w:rFonts w:cs="Times New Roman"/>
                <w:sz w:val="20"/>
                <w:szCs w:val="20"/>
              </w:rPr>
              <w:t xml:space="preserve"> </w:t>
            </w:r>
            <w:proofErr w:type="spellStart"/>
            <w:r w:rsidRPr="00F168DB">
              <w:rPr>
                <w:rFonts w:cs="Times New Roman"/>
                <w:sz w:val="20"/>
                <w:szCs w:val="20"/>
              </w:rPr>
              <w:t>huso</w:t>
            </w:r>
            <w:proofErr w:type="spellEnd"/>
            <w:r w:rsidRPr="00F168DB">
              <w:rPr>
                <w:rFonts w:cs="Times New Roman"/>
                <w:sz w:val="20"/>
                <w:szCs w:val="20"/>
              </w:rPr>
              <w:t>。塞菲德鲁德三角洲是各种迁徙水禽的重要迁徙和越冬地，常有</w:t>
            </w:r>
            <w:r w:rsidRPr="00F168DB">
              <w:rPr>
                <w:rFonts w:cs="Times New Roman"/>
                <w:sz w:val="20"/>
                <w:szCs w:val="20"/>
              </w:rPr>
              <w:t>10</w:t>
            </w:r>
            <w:r w:rsidRPr="00F168DB">
              <w:rPr>
                <w:rFonts w:cs="Times New Roman"/>
                <w:sz w:val="20"/>
                <w:szCs w:val="20"/>
              </w:rPr>
              <w:t>万多只水鸟和</w:t>
            </w:r>
            <w:r w:rsidRPr="00F168DB">
              <w:rPr>
                <w:rFonts w:cs="Times New Roman"/>
                <w:sz w:val="20"/>
                <w:szCs w:val="20"/>
              </w:rPr>
              <w:t>1</w:t>
            </w:r>
            <w:r w:rsidRPr="00F168DB">
              <w:rPr>
                <w:rFonts w:cs="Times New Roman"/>
                <w:sz w:val="20"/>
                <w:szCs w:val="20"/>
              </w:rPr>
              <w:t>％以上的地区水鸟物种种群栖息此地。</w:t>
            </w:r>
          </w:p>
        </w:tc>
        <w:tc>
          <w:tcPr>
            <w:tcW w:w="506" w:type="dxa"/>
            <w:vAlign w:val="center"/>
          </w:tcPr>
          <w:p w14:paraId="42DA54A7"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4CEE6DB9"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71F430FD"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4008517F" w14:textId="77777777" w:rsidR="00ED192C" w:rsidRPr="00F168DB" w:rsidRDefault="00ED192C" w:rsidP="004C4659">
            <w:pPr>
              <w:snapToGrid w:val="0"/>
              <w:jc w:val="center"/>
              <w:rPr>
                <w:rFonts w:cs="Times New Roman"/>
                <w:color w:val="000000"/>
              </w:rPr>
            </w:pPr>
            <w:r w:rsidRPr="00F168DB">
              <w:rPr>
                <w:rFonts w:cs="Times New Roman"/>
                <w:color w:val="000000"/>
              </w:rPr>
              <w:t>M</w:t>
            </w:r>
          </w:p>
        </w:tc>
        <w:tc>
          <w:tcPr>
            <w:tcW w:w="506" w:type="dxa"/>
            <w:vAlign w:val="center"/>
          </w:tcPr>
          <w:p w14:paraId="1A2B4B15" w14:textId="77777777" w:rsidR="00ED192C" w:rsidRPr="00F168DB" w:rsidRDefault="00ED192C" w:rsidP="004C4659">
            <w:pPr>
              <w:snapToGrid w:val="0"/>
              <w:jc w:val="center"/>
              <w:rPr>
                <w:rFonts w:cs="Times New Roman"/>
                <w:color w:val="000000"/>
              </w:rPr>
            </w:pPr>
            <w:r w:rsidRPr="00F168DB">
              <w:rPr>
                <w:rFonts w:cs="Times New Roman"/>
                <w:color w:val="000000"/>
              </w:rPr>
              <w:t>L</w:t>
            </w:r>
          </w:p>
        </w:tc>
        <w:tc>
          <w:tcPr>
            <w:tcW w:w="506" w:type="dxa"/>
            <w:vAlign w:val="center"/>
          </w:tcPr>
          <w:p w14:paraId="09EC2539"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7" w:type="dxa"/>
            <w:vAlign w:val="center"/>
          </w:tcPr>
          <w:p w14:paraId="435C9ED9" w14:textId="77777777" w:rsidR="00ED192C" w:rsidRPr="00F168DB" w:rsidRDefault="00ED192C" w:rsidP="004C4659">
            <w:pPr>
              <w:snapToGrid w:val="0"/>
              <w:jc w:val="center"/>
              <w:rPr>
                <w:rFonts w:cs="Times New Roman"/>
                <w:color w:val="000000"/>
              </w:rPr>
            </w:pPr>
            <w:r w:rsidRPr="00F168DB">
              <w:rPr>
                <w:rFonts w:cs="Times New Roman"/>
                <w:color w:val="000000"/>
              </w:rPr>
              <w:t>M</w:t>
            </w:r>
          </w:p>
        </w:tc>
      </w:tr>
      <w:tr w:rsidR="00ED192C" w:rsidRPr="00F168DB" w14:paraId="549233DB" w14:textId="77777777" w:rsidTr="004C4659">
        <w:trPr>
          <w:cantSplit/>
        </w:trPr>
        <w:tc>
          <w:tcPr>
            <w:tcW w:w="9687" w:type="dxa"/>
            <w:shd w:val="clear" w:color="auto" w:fill="auto"/>
          </w:tcPr>
          <w:p w14:paraId="5E0A9F9C" w14:textId="77777777" w:rsidR="00ED192C" w:rsidRPr="00F168DB" w:rsidRDefault="00ED192C" w:rsidP="00BD7CA1">
            <w:pPr>
              <w:pStyle w:val="ListParagraph"/>
              <w:numPr>
                <w:ilvl w:val="0"/>
                <w:numId w:val="60"/>
              </w:numPr>
              <w:jc w:val="left"/>
              <w:rPr>
                <w:rFonts w:cs="Times New Roman"/>
                <w:b/>
                <w:sz w:val="20"/>
                <w:szCs w:val="20"/>
              </w:rPr>
            </w:pPr>
            <w:r w:rsidRPr="00F168DB">
              <w:rPr>
                <w:rStyle w:val="st"/>
                <w:rFonts w:cs="Times New Roman"/>
                <w:b/>
                <w:sz w:val="20"/>
                <w:szCs w:val="20"/>
              </w:rPr>
              <w:t>恩泽</w:t>
            </w:r>
            <w:r w:rsidRPr="00F168DB">
              <w:rPr>
                <w:rFonts w:cs="Times New Roman"/>
                <w:b/>
                <w:sz w:val="20"/>
                <w:szCs w:val="20"/>
              </w:rPr>
              <w:t>利湿地综合体</w:t>
            </w:r>
          </w:p>
          <w:p w14:paraId="589A1350" w14:textId="77777777" w:rsidR="00ED192C" w:rsidRPr="00F168DB" w:rsidRDefault="00ED192C" w:rsidP="00BD7CA1">
            <w:pPr>
              <w:pStyle w:val="ListParagraph"/>
              <w:numPr>
                <w:ilvl w:val="0"/>
                <w:numId w:val="50"/>
              </w:numPr>
              <w:jc w:val="left"/>
              <w:rPr>
                <w:rFonts w:cs="Times New Roman"/>
                <w:sz w:val="20"/>
                <w:szCs w:val="20"/>
              </w:rPr>
            </w:pPr>
            <w:r w:rsidRPr="00F168DB">
              <w:rPr>
                <w:rFonts w:cs="Times New Roman"/>
                <w:sz w:val="20"/>
                <w:szCs w:val="20"/>
              </w:rPr>
              <w:t>位置：恩泽利湿地综合体位于里海西南岸，靠近班达恩泽利市。</w:t>
            </w:r>
          </w:p>
          <w:p w14:paraId="29E3D6A1" w14:textId="77777777" w:rsidR="00ED192C" w:rsidRPr="00F168DB" w:rsidRDefault="00ED192C" w:rsidP="00BD7CA1">
            <w:pPr>
              <w:pStyle w:val="ListParagraph"/>
              <w:numPr>
                <w:ilvl w:val="0"/>
                <w:numId w:val="50"/>
              </w:numPr>
              <w:jc w:val="left"/>
              <w:rPr>
                <w:rFonts w:cs="Times New Roman"/>
              </w:rPr>
            </w:pPr>
            <w:r w:rsidRPr="00F168DB">
              <w:rPr>
                <w:rFonts w:cs="Times New Roman"/>
                <w:sz w:val="20"/>
                <w:szCs w:val="20"/>
              </w:rPr>
              <w:t>该区是里海南部低地特有的天然泻湖和湿地生态系统的典范。有</w:t>
            </w:r>
            <w:r w:rsidRPr="00F168DB">
              <w:rPr>
                <w:rFonts w:cs="Times New Roman"/>
                <w:sz w:val="20"/>
                <w:szCs w:val="20"/>
              </w:rPr>
              <w:t>10</w:t>
            </w:r>
            <w:r w:rsidRPr="00F168DB">
              <w:rPr>
                <w:rFonts w:cs="Times New Roman"/>
                <w:sz w:val="20"/>
                <w:szCs w:val="20"/>
              </w:rPr>
              <w:t>万多只水鸟和</w:t>
            </w:r>
            <w:r w:rsidRPr="00F168DB">
              <w:rPr>
                <w:rFonts w:cs="Times New Roman"/>
                <w:sz w:val="20"/>
                <w:szCs w:val="20"/>
              </w:rPr>
              <w:t>1</w:t>
            </w:r>
            <w:r w:rsidRPr="00F168DB">
              <w:rPr>
                <w:rFonts w:cs="Times New Roman"/>
                <w:sz w:val="20"/>
                <w:szCs w:val="20"/>
              </w:rPr>
              <w:t>％以上的地区水鸟物种种群栖息此地。该区也是动植物遗传资源和多样性的重要保护地。</w:t>
            </w:r>
          </w:p>
        </w:tc>
        <w:tc>
          <w:tcPr>
            <w:tcW w:w="506" w:type="dxa"/>
            <w:vAlign w:val="center"/>
          </w:tcPr>
          <w:p w14:paraId="24ADADEA"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35F5B22A"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2DC0CC07"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585FE90E" w14:textId="77777777" w:rsidR="00ED192C" w:rsidRPr="00F168DB" w:rsidRDefault="00ED192C" w:rsidP="004C4659">
            <w:pPr>
              <w:snapToGrid w:val="0"/>
              <w:jc w:val="center"/>
              <w:rPr>
                <w:rFonts w:cs="Times New Roman"/>
                <w:color w:val="000000"/>
              </w:rPr>
            </w:pPr>
            <w:r w:rsidRPr="00F168DB">
              <w:rPr>
                <w:rFonts w:cs="Times New Roman"/>
                <w:color w:val="000000"/>
              </w:rPr>
              <w:t>M</w:t>
            </w:r>
          </w:p>
        </w:tc>
        <w:tc>
          <w:tcPr>
            <w:tcW w:w="506" w:type="dxa"/>
            <w:vAlign w:val="center"/>
          </w:tcPr>
          <w:p w14:paraId="727CA6FC" w14:textId="77777777" w:rsidR="00ED192C" w:rsidRPr="00F168DB" w:rsidRDefault="00ED192C" w:rsidP="004C4659">
            <w:pPr>
              <w:snapToGrid w:val="0"/>
              <w:jc w:val="center"/>
              <w:rPr>
                <w:rFonts w:cs="Times New Roman"/>
                <w:color w:val="000000"/>
              </w:rPr>
            </w:pPr>
            <w:r w:rsidRPr="00F168DB">
              <w:rPr>
                <w:rFonts w:cs="Times New Roman"/>
                <w:color w:val="000000"/>
              </w:rPr>
              <w:t>L</w:t>
            </w:r>
          </w:p>
        </w:tc>
        <w:tc>
          <w:tcPr>
            <w:tcW w:w="506" w:type="dxa"/>
            <w:vAlign w:val="center"/>
          </w:tcPr>
          <w:p w14:paraId="331EF6C7"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7" w:type="dxa"/>
            <w:vAlign w:val="center"/>
          </w:tcPr>
          <w:p w14:paraId="45EDF30E" w14:textId="77777777" w:rsidR="00ED192C" w:rsidRPr="00F168DB" w:rsidRDefault="00ED192C" w:rsidP="004C4659">
            <w:pPr>
              <w:snapToGrid w:val="0"/>
              <w:jc w:val="center"/>
              <w:rPr>
                <w:rFonts w:cs="Times New Roman"/>
                <w:color w:val="000000"/>
              </w:rPr>
            </w:pPr>
            <w:r w:rsidRPr="00F168DB">
              <w:rPr>
                <w:rFonts w:cs="Times New Roman"/>
                <w:color w:val="000000"/>
              </w:rPr>
              <w:t>L</w:t>
            </w:r>
          </w:p>
        </w:tc>
      </w:tr>
      <w:tr w:rsidR="00ED192C" w:rsidRPr="00F168DB" w14:paraId="41F9FEE8" w14:textId="77777777" w:rsidTr="004C4659">
        <w:trPr>
          <w:cantSplit/>
        </w:trPr>
        <w:tc>
          <w:tcPr>
            <w:tcW w:w="9687" w:type="dxa"/>
            <w:shd w:val="clear" w:color="auto" w:fill="auto"/>
          </w:tcPr>
          <w:p w14:paraId="07DC3540" w14:textId="77777777" w:rsidR="00ED192C" w:rsidRPr="00F168DB" w:rsidRDefault="00ED192C" w:rsidP="00BD7CA1">
            <w:pPr>
              <w:pStyle w:val="ListParagraph"/>
              <w:numPr>
                <w:ilvl w:val="0"/>
                <w:numId w:val="60"/>
              </w:numPr>
              <w:jc w:val="left"/>
              <w:rPr>
                <w:rFonts w:cs="Times New Roman"/>
                <w:sz w:val="20"/>
                <w:szCs w:val="20"/>
              </w:rPr>
            </w:pPr>
            <w:r w:rsidRPr="00F168DB">
              <w:rPr>
                <w:rFonts w:cs="Times New Roman"/>
                <w:b/>
                <w:sz w:val="20"/>
                <w:szCs w:val="20"/>
              </w:rPr>
              <w:t>克孜勒阿加奇湾综合体</w:t>
            </w:r>
          </w:p>
          <w:p w14:paraId="25F37FD0" w14:textId="77777777" w:rsidR="00ED192C" w:rsidRPr="00F168DB" w:rsidRDefault="00ED192C" w:rsidP="00BD7CA1">
            <w:pPr>
              <w:pStyle w:val="ListParagraph"/>
              <w:numPr>
                <w:ilvl w:val="0"/>
                <w:numId w:val="51"/>
              </w:numPr>
              <w:ind w:left="360"/>
              <w:jc w:val="left"/>
              <w:rPr>
                <w:rFonts w:cs="Times New Roman"/>
                <w:sz w:val="20"/>
                <w:szCs w:val="20"/>
              </w:rPr>
            </w:pPr>
            <w:r w:rsidRPr="00F168DB">
              <w:rPr>
                <w:rFonts w:cs="Times New Roman"/>
                <w:sz w:val="20"/>
                <w:szCs w:val="20"/>
              </w:rPr>
              <w:t>位置：克孜勒阿加奇湾综合体位于阿塞拜疆里海西南沿海，涵盖大克孜勒阿加奇湾的整个水域、小克孜勒阿加奇湾的北部水域、库拉沙嘴的西部水域、大克孜勒阿加奇湾北部和西北部的草原以及萨拉半岛的北部。克孜勒阿加奇湾综合体由位于里海西南海岸的大克孜勒阿加奇湾保护区组成，面积</w:t>
            </w:r>
            <w:r w:rsidRPr="00F168DB">
              <w:rPr>
                <w:rFonts w:cs="Times New Roman"/>
                <w:sz w:val="20"/>
                <w:szCs w:val="20"/>
              </w:rPr>
              <w:t>88,360</w:t>
            </w:r>
            <w:r w:rsidRPr="00F168DB">
              <w:rPr>
                <w:rFonts w:cs="Times New Roman"/>
                <w:sz w:val="20"/>
                <w:szCs w:val="20"/>
              </w:rPr>
              <w:t>公顷，毗邻的小克孜勒阿加奇湾保护区面积为</w:t>
            </w:r>
            <w:r w:rsidRPr="00F168DB">
              <w:rPr>
                <w:rFonts w:cs="Times New Roman"/>
                <w:sz w:val="20"/>
                <w:szCs w:val="20"/>
              </w:rPr>
              <w:t>10,700</w:t>
            </w:r>
            <w:r w:rsidRPr="00F168DB">
              <w:rPr>
                <w:rFonts w:cs="Times New Roman"/>
                <w:sz w:val="20"/>
                <w:szCs w:val="20"/>
              </w:rPr>
              <w:t>公顷。</w:t>
            </w:r>
          </w:p>
          <w:p w14:paraId="097B24CF" w14:textId="77777777" w:rsidR="00ED192C" w:rsidRPr="00F168DB" w:rsidRDefault="00ED192C" w:rsidP="00BD7CA1">
            <w:pPr>
              <w:pStyle w:val="ListParagraph"/>
              <w:numPr>
                <w:ilvl w:val="0"/>
                <w:numId w:val="51"/>
              </w:numPr>
              <w:ind w:left="360"/>
              <w:jc w:val="left"/>
              <w:rPr>
                <w:rFonts w:cs="Times New Roman"/>
                <w:sz w:val="20"/>
                <w:szCs w:val="20"/>
              </w:rPr>
            </w:pPr>
            <w:r w:rsidRPr="00F168DB">
              <w:rPr>
                <w:rFonts w:cs="Times New Roman"/>
                <w:sz w:val="20"/>
                <w:szCs w:val="20"/>
              </w:rPr>
              <w:t>阿塞拜疆是里海</w:t>
            </w:r>
            <w:r w:rsidRPr="00F168DB">
              <w:rPr>
                <w:rFonts w:cs="Times New Roman"/>
                <w:sz w:val="20"/>
                <w:szCs w:val="20"/>
              </w:rPr>
              <w:t>-</w:t>
            </w:r>
            <w:r w:rsidRPr="00F168DB">
              <w:rPr>
                <w:rFonts w:cs="Times New Roman"/>
                <w:sz w:val="20"/>
                <w:szCs w:val="20"/>
              </w:rPr>
              <w:t>西西伯利亚</w:t>
            </w:r>
            <w:r w:rsidRPr="00F168DB">
              <w:rPr>
                <w:rFonts w:cs="Times New Roman"/>
                <w:sz w:val="20"/>
                <w:szCs w:val="20"/>
              </w:rPr>
              <w:t>-</w:t>
            </w:r>
            <w:r w:rsidRPr="00F168DB">
              <w:rPr>
                <w:rFonts w:cs="Times New Roman"/>
                <w:sz w:val="20"/>
                <w:szCs w:val="20"/>
              </w:rPr>
              <w:t>东非飞行路线的一部分，越冬水鸟数量（超过</w:t>
            </w:r>
            <w:r w:rsidRPr="00F168DB">
              <w:rPr>
                <w:rFonts w:cs="Times New Roman"/>
                <w:sz w:val="20"/>
                <w:szCs w:val="20"/>
              </w:rPr>
              <w:t>100</w:t>
            </w:r>
            <w:r w:rsidRPr="00F168DB">
              <w:rPr>
                <w:rFonts w:cs="Times New Roman"/>
                <w:sz w:val="20"/>
                <w:szCs w:val="20"/>
              </w:rPr>
              <w:t>万）在西古北极排名第三。该区拥有西古北极越冬和繁殖水鸟的最重要湿地之一。</w:t>
            </w:r>
            <w:r w:rsidRPr="00F168DB">
              <w:rPr>
                <w:rFonts w:cs="Times New Roman"/>
                <w:sz w:val="20"/>
                <w:szCs w:val="20"/>
              </w:rPr>
              <w:t>1975</w:t>
            </w:r>
            <w:r w:rsidRPr="00F168DB">
              <w:rPr>
                <w:rFonts w:cs="Times New Roman"/>
                <w:sz w:val="20"/>
                <w:szCs w:val="20"/>
              </w:rPr>
              <w:t>年克孜勒阿加奇湾（</w:t>
            </w:r>
            <w:proofErr w:type="spellStart"/>
            <w:r w:rsidRPr="00F168DB">
              <w:rPr>
                <w:rFonts w:cs="Times New Roman"/>
                <w:sz w:val="20"/>
                <w:szCs w:val="20"/>
              </w:rPr>
              <w:t>Ghizil-Agaj</w:t>
            </w:r>
            <w:proofErr w:type="spellEnd"/>
            <w:r w:rsidRPr="00F168DB">
              <w:rPr>
                <w:rFonts w:cs="Times New Roman"/>
                <w:sz w:val="20"/>
                <w:szCs w:val="20"/>
              </w:rPr>
              <w:t>）湾被指定为</w:t>
            </w:r>
            <w:r w:rsidRPr="00F168DB">
              <w:rPr>
                <w:rFonts w:cs="Times New Roman"/>
                <w:sz w:val="20"/>
                <w:szCs w:val="20"/>
              </w:rPr>
              <w:t>“</w:t>
            </w:r>
            <w:r w:rsidRPr="00F168DB">
              <w:rPr>
                <w:rFonts w:cs="Times New Roman"/>
                <w:sz w:val="20"/>
                <w:szCs w:val="20"/>
              </w:rPr>
              <w:t>拉姆萨尔国际重要湿地</w:t>
            </w:r>
            <w:r w:rsidRPr="00F168DB">
              <w:rPr>
                <w:rFonts w:cs="Times New Roman"/>
                <w:sz w:val="20"/>
                <w:szCs w:val="20"/>
              </w:rPr>
              <w:t>”</w:t>
            </w:r>
            <w:r w:rsidRPr="00F168DB">
              <w:rPr>
                <w:rFonts w:cs="Times New Roman"/>
                <w:sz w:val="20"/>
                <w:szCs w:val="20"/>
              </w:rPr>
              <w:t>。该区动物包括</w:t>
            </w:r>
            <w:r w:rsidRPr="00F168DB">
              <w:rPr>
                <w:rFonts w:cs="Times New Roman"/>
                <w:sz w:val="20"/>
                <w:szCs w:val="20"/>
              </w:rPr>
              <w:t>47</w:t>
            </w:r>
            <w:r w:rsidRPr="00F168DB">
              <w:rPr>
                <w:rFonts w:cs="Times New Roman"/>
                <w:sz w:val="20"/>
                <w:szCs w:val="20"/>
              </w:rPr>
              <w:t>种鱼类、约</w:t>
            </w:r>
            <w:r w:rsidRPr="00F168DB">
              <w:rPr>
                <w:rFonts w:cs="Times New Roman"/>
                <w:sz w:val="20"/>
                <w:szCs w:val="20"/>
              </w:rPr>
              <w:t>273</w:t>
            </w:r>
            <w:r w:rsidRPr="00F168DB">
              <w:rPr>
                <w:rFonts w:cs="Times New Roman"/>
                <w:sz w:val="20"/>
                <w:szCs w:val="20"/>
              </w:rPr>
              <w:t>种鸟类、</w:t>
            </w:r>
            <w:r w:rsidRPr="00F168DB">
              <w:rPr>
                <w:rFonts w:cs="Times New Roman"/>
                <w:sz w:val="20"/>
                <w:szCs w:val="20"/>
              </w:rPr>
              <w:t>5</w:t>
            </w:r>
            <w:r w:rsidRPr="00F168DB">
              <w:rPr>
                <w:rFonts w:cs="Times New Roman"/>
                <w:sz w:val="20"/>
                <w:szCs w:val="20"/>
              </w:rPr>
              <w:t>种两栖动物、</w:t>
            </w:r>
            <w:r w:rsidRPr="00F168DB">
              <w:rPr>
                <w:rFonts w:cs="Times New Roman"/>
                <w:sz w:val="20"/>
                <w:szCs w:val="20"/>
              </w:rPr>
              <w:t>15</w:t>
            </w:r>
            <w:r w:rsidRPr="00F168DB">
              <w:rPr>
                <w:rFonts w:cs="Times New Roman"/>
                <w:sz w:val="20"/>
                <w:szCs w:val="20"/>
              </w:rPr>
              <w:t>种爬行动物和</w:t>
            </w:r>
            <w:r w:rsidRPr="00F168DB">
              <w:rPr>
                <w:rFonts w:cs="Times New Roman"/>
                <w:sz w:val="20"/>
                <w:szCs w:val="20"/>
              </w:rPr>
              <w:t>26</w:t>
            </w:r>
            <w:r w:rsidRPr="00F168DB">
              <w:rPr>
                <w:rFonts w:cs="Times New Roman"/>
                <w:sz w:val="20"/>
                <w:szCs w:val="20"/>
              </w:rPr>
              <w:t>种哺乳动物。当地的鸟类主要是水鸟。该区位于里海西海岸的迁徙路线上，大批候鸟在该这里摄食和休息。据报道在过去的几年中，有多达</w:t>
            </w:r>
            <w:r w:rsidRPr="00F168DB">
              <w:rPr>
                <w:rFonts w:cs="Times New Roman"/>
                <w:sz w:val="20"/>
                <w:szCs w:val="20"/>
              </w:rPr>
              <w:t>1,000</w:t>
            </w:r>
            <w:r w:rsidRPr="00F168DB">
              <w:rPr>
                <w:rFonts w:cs="Times New Roman"/>
                <w:sz w:val="20"/>
                <w:szCs w:val="20"/>
              </w:rPr>
              <w:t>万只鸟在这里及其周边地区越冬。</w:t>
            </w:r>
          </w:p>
        </w:tc>
        <w:tc>
          <w:tcPr>
            <w:tcW w:w="506" w:type="dxa"/>
            <w:vAlign w:val="center"/>
          </w:tcPr>
          <w:p w14:paraId="543FCF4C"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2F0075FF"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3FBB73E1"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15595A14"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1FE174DA"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274CA2E4"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7" w:type="dxa"/>
            <w:vAlign w:val="center"/>
          </w:tcPr>
          <w:p w14:paraId="4211DA8C" w14:textId="77777777" w:rsidR="00ED192C" w:rsidRPr="00F168DB" w:rsidRDefault="00ED192C" w:rsidP="004C4659">
            <w:pPr>
              <w:snapToGrid w:val="0"/>
              <w:jc w:val="center"/>
              <w:rPr>
                <w:rFonts w:cs="Times New Roman"/>
                <w:color w:val="000000"/>
              </w:rPr>
            </w:pPr>
            <w:r w:rsidRPr="00F168DB">
              <w:rPr>
                <w:rFonts w:cs="Times New Roman"/>
                <w:color w:val="000000"/>
              </w:rPr>
              <w:t>M</w:t>
            </w:r>
          </w:p>
        </w:tc>
      </w:tr>
      <w:tr w:rsidR="00ED192C" w:rsidRPr="00F168DB" w14:paraId="256E2510" w14:textId="77777777" w:rsidTr="004C4659">
        <w:trPr>
          <w:cantSplit/>
        </w:trPr>
        <w:tc>
          <w:tcPr>
            <w:tcW w:w="9687" w:type="dxa"/>
            <w:shd w:val="clear" w:color="auto" w:fill="auto"/>
          </w:tcPr>
          <w:p w14:paraId="2EB4E027" w14:textId="77777777" w:rsidR="00ED192C" w:rsidRPr="00F168DB" w:rsidRDefault="00ED192C" w:rsidP="00BD7CA1">
            <w:pPr>
              <w:pStyle w:val="ListParagraph"/>
              <w:numPr>
                <w:ilvl w:val="0"/>
                <w:numId w:val="60"/>
              </w:numPr>
              <w:jc w:val="left"/>
              <w:rPr>
                <w:rFonts w:cs="Times New Roman"/>
                <w:sz w:val="20"/>
                <w:szCs w:val="20"/>
              </w:rPr>
            </w:pPr>
            <w:r w:rsidRPr="00F168DB">
              <w:rPr>
                <w:rFonts w:cs="Times New Roman"/>
                <w:b/>
                <w:sz w:val="20"/>
                <w:szCs w:val="20"/>
              </w:rPr>
              <w:t>库拉三角洲</w:t>
            </w:r>
          </w:p>
          <w:p w14:paraId="6C07F1C9" w14:textId="77777777" w:rsidR="00ED192C" w:rsidRPr="00F168DB" w:rsidRDefault="00ED192C" w:rsidP="00BD7CA1">
            <w:pPr>
              <w:pStyle w:val="ListParagraph"/>
              <w:numPr>
                <w:ilvl w:val="0"/>
                <w:numId w:val="53"/>
              </w:numPr>
              <w:ind w:left="360"/>
              <w:jc w:val="left"/>
              <w:rPr>
                <w:rFonts w:cs="Times New Roman"/>
                <w:sz w:val="20"/>
                <w:szCs w:val="20"/>
              </w:rPr>
            </w:pPr>
            <w:r w:rsidRPr="00F168DB">
              <w:rPr>
                <w:rFonts w:cs="Times New Roman"/>
                <w:sz w:val="20"/>
                <w:szCs w:val="20"/>
              </w:rPr>
              <w:t>位置：该区位于</w:t>
            </w:r>
            <w:proofErr w:type="spellStart"/>
            <w:r w:rsidRPr="00F168DB">
              <w:rPr>
                <w:rFonts w:cs="Times New Roman"/>
                <w:sz w:val="20"/>
                <w:szCs w:val="20"/>
              </w:rPr>
              <w:t>Neftechal</w:t>
            </w:r>
            <w:proofErr w:type="spellEnd"/>
            <w:r w:rsidRPr="00F168DB">
              <w:rPr>
                <w:rFonts w:cs="Times New Roman"/>
                <w:sz w:val="20"/>
                <w:szCs w:val="20"/>
              </w:rPr>
              <w:t>市东部和东南部</w:t>
            </w:r>
            <w:r w:rsidRPr="00F168DB">
              <w:rPr>
                <w:rFonts w:cs="Times New Roman"/>
                <w:sz w:val="20"/>
                <w:szCs w:val="20"/>
              </w:rPr>
              <w:t>10</w:t>
            </w:r>
            <w:r w:rsidRPr="00F168DB">
              <w:rPr>
                <w:rFonts w:cs="Times New Roman"/>
                <w:sz w:val="20"/>
                <w:szCs w:val="20"/>
              </w:rPr>
              <w:t>公里处，</w:t>
            </w:r>
            <w:proofErr w:type="spellStart"/>
            <w:r w:rsidRPr="00F168DB">
              <w:rPr>
                <w:rFonts w:cs="Times New Roman"/>
                <w:sz w:val="20"/>
                <w:szCs w:val="20"/>
              </w:rPr>
              <w:t>Neftechalinsky</w:t>
            </w:r>
            <w:proofErr w:type="spellEnd"/>
            <w:r w:rsidRPr="00F168DB">
              <w:rPr>
                <w:rFonts w:cs="Times New Roman"/>
                <w:sz w:val="20"/>
                <w:szCs w:val="20"/>
              </w:rPr>
              <w:t>地区库拉河流入里海处。面积约</w:t>
            </w:r>
            <w:r w:rsidRPr="00F168DB">
              <w:rPr>
                <w:rFonts w:cs="Times New Roman"/>
                <w:sz w:val="20"/>
                <w:szCs w:val="20"/>
              </w:rPr>
              <w:t>15,000</w:t>
            </w:r>
            <w:r w:rsidRPr="00F168DB">
              <w:rPr>
                <w:rFonts w:cs="Times New Roman"/>
                <w:sz w:val="20"/>
                <w:szCs w:val="20"/>
              </w:rPr>
              <w:t>公顷。海拔高度约</w:t>
            </w:r>
            <w:r w:rsidRPr="00F168DB">
              <w:rPr>
                <w:rFonts w:cs="Times New Roman"/>
                <w:sz w:val="20"/>
                <w:szCs w:val="20"/>
              </w:rPr>
              <w:t>28</w:t>
            </w:r>
            <w:r w:rsidRPr="00F168DB">
              <w:rPr>
                <w:rFonts w:cs="Times New Roman"/>
                <w:sz w:val="20"/>
                <w:szCs w:val="20"/>
              </w:rPr>
              <w:t>米。近岸地理坐标是北纬</w:t>
            </w:r>
            <w:r w:rsidRPr="00F168DB">
              <w:rPr>
                <w:rFonts w:cs="Times New Roman"/>
                <w:sz w:val="20"/>
                <w:szCs w:val="20"/>
              </w:rPr>
              <w:t>39°16'-39°25'</w:t>
            </w:r>
            <w:r w:rsidRPr="00F168DB">
              <w:rPr>
                <w:rFonts w:cs="Times New Roman"/>
                <w:sz w:val="20"/>
                <w:szCs w:val="20"/>
              </w:rPr>
              <w:t>；</w:t>
            </w:r>
            <w:r w:rsidRPr="00F168DB">
              <w:rPr>
                <w:rFonts w:cs="Times New Roman"/>
                <w:sz w:val="20"/>
                <w:szCs w:val="20"/>
              </w:rPr>
              <w:t xml:space="preserve"> </w:t>
            </w:r>
            <w:r w:rsidRPr="00F168DB">
              <w:rPr>
                <w:rFonts w:cs="Times New Roman"/>
                <w:sz w:val="20"/>
                <w:szCs w:val="20"/>
              </w:rPr>
              <w:t>东经</w:t>
            </w:r>
            <w:r w:rsidRPr="00F168DB">
              <w:rPr>
                <w:rFonts w:cs="Times New Roman"/>
                <w:sz w:val="20"/>
                <w:szCs w:val="20"/>
              </w:rPr>
              <w:t>49°19'-49°28'</w:t>
            </w:r>
            <w:r w:rsidRPr="00F168DB">
              <w:rPr>
                <w:rFonts w:cs="Times New Roman"/>
                <w:sz w:val="20"/>
                <w:szCs w:val="20"/>
              </w:rPr>
              <w:t>。</w:t>
            </w:r>
          </w:p>
          <w:p w14:paraId="07D3A003" w14:textId="6DE14D31" w:rsidR="00ED192C" w:rsidRPr="00F168DB" w:rsidRDefault="00ED192C" w:rsidP="00BD7CA1">
            <w:pPr>
              <w:pStyle w:val="ListParagraph"/>
              <w:numPr>
                <w:ilvl w:val="0"/>
                <w:numId w:val="52"/>
              </w:numPr>
              <w:ind w:left="360"/>
              <w:jc w:val="left"/>
              <w:rPr>
                <w:rFonts w:cs="Times New Roman"/>
              </w:rPr>
            </w:pPr>
            <w:r w:rsidRPr="00F168DB">
              <w:rPr>
                <w:rFonts w:cs="Times New Roman"/>
                <w:sz w:val="20"/>
                <w:szCs w:val="20"/>
              </w:rPr>
              <w:t>里海的库拉河地区是所有里海鲟鱼类物种（小鲟鱼除外）觅食、越冬、产卵迁徙和繁殖之地。这里对波斯鲟鱼和</w:t>
            </w:r>
            <w:r w:rsidRPr="00F168DB">
              <w:rPr>
                <w:rFonts w:cs="Times New Roman"/>
                <w:sz w:val="20"/>
                <w:szCs w:val="20"/>
              </w:rPr>
              <w:t>pinch</w:t>
            </w:r>
            <w:r w:rsidRPr="00F168DB">
              <w:rPr>
                <w:rFonts w:cs="Times New Roman"/>
                <w:sz w:val="20"/>
                <w:szCs w:val="20"/>
              </w:rPr>
              <w:t>尤其重要。此外，该区还拥有密集的芦苇植被，水坝网和一个大型岛屿，是一些鸟类物种的重要越冬和筑巢地点。该区对大量飞行中的鸟类中途休息尤其重要。在迁徙期间，水鸟数量可达创记录的</w:t>
            </w:r>
            <w:r w:rsidRPr="00F168DB">
              <w:rPr>
                <w:rFonts w:cs="Times New Roman"/>
                <w:sz w:val="20"/>
                <w:szCs w:val="20"/>
              </w:rPr>
              <w:t>75,000</w:t>
            </w:r>
            <w:r w:rsidRPr="00F168DB">
              <w:rPr>
                <w:rFonts w:cs="Times New Roman"/>
                <w:sz w:val="20"/>
                <w:szCs w:val="20"/>
              </w:rPr>
              <w:t>只。这里曾记录到许多卷羽和粉红色鹈鹕、小鸬鹚、琵鹭、苏丹鸟和其他稀有物种。</w:t>
            </w:r>
          </w:p>
        </w:tc>
        <w:tc>
          <w:tcPr>
            <w:tcW w:w="506" w:type="dxa"/>
            <w:vAlign w:val="center"/>
          </w:tcPr>
          <w:p w14:paraId="5CAE4D75"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25DE6E74" w14:textId="77777777" w:rsidR="00ED192C" w:rsidRPr="00F168DB" w:rsidRDefault="00ED192C" w:rsidP="004C4659">
            <w:pPr>
              <w:snapToGrid w:val="0"/>
              <w:rPr>
                <w:rFonts w:cs="Times New Roman"/>
                <w:color w:val="000000"/>
              </w:rPr>
            </w:pPr>
            <w:r w:rsidRPr="00F168DB">
              <w:rPr>
                <w:rFonts w:cs="Times New Roman"/>
                <w:color w:val="000000"/>
              </w:rPr>
              <w:t>H</w:t>
            </w:r>
          </w:p>
        </w:tc>
        <w:tc>
          <w:tcPr>
            <w:tcW w:w="506" w:type="dxa"/>
            <w:vAlign w:val="center"/>
          </w:tcPr>
          <w:p w14:paraId="61400FA9"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71A5B715"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7D6DA805" w14:textId="77777777" w:rsidR="00ED192C" w:rsidRPr="00F168DB" w:rsidRDefault="00ED192C" w:rsidP="004C4659">
            <w:pPr>
              <w:snapToGrid w:val="0"/>
              <w:jc w:val="center"/>
              <w:rPr>
                <w:rFonts w:cs="Times New Roman"/>
                <w:color w:val="000000"/>
              </w:rPr>
            </w:pPr>
            <w:r w:rsidRPr="00F168DB">
              <w:rPr>
                <w:rFonts w:cs="Times New Roman"/>
                <w:color w:val="000000"/>
              </w:rPr>
              <w:t>M</w:t>
            </w:r>
          </w:p>
        </w:tc>
        <w:tc>
          <w:tcPr>
            <w:tcW w:w="506" w:type="dxa"/>
            <w:vAlign w:val="center"/>
          </w:tcPr>
          <w:p w14:paraId="72D3D0B5"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7" w:type="dxa"/>
            <w:vAlign w:val="center"/>
          </w:tcPr>
          <w:p w14:paraId="42FAAA90" w14:textId="77777777" w:rsidR="00ED192C" w:rsidRPr="00F168DB" w:rsidRDefault="00ED192C" w:rsidP="004C4659">
            <w:pPr>
              <w:snapToGrid w:val="0"/>
              <w:jc w:val="center"/>
              <w:rPr>
                <w:rFonts w:cs="Times New Roman"/>
                <w:color w:val="000000"/>
              </w:rPr>
            </w:pPr>
            <w:r w:rsidRPr="00F168DB">
              <w:rPr>
                <w:rFonts w:cs="Times New Roman"/>
                <w:color w:val="000000"/>
              </w:rPr>
              <w:t>L</w:t>
            </w:r>
          </w:p>
        </w:tc>
      </w:tr>
      <w:tr w:rsidR="00ED192C" w:rsidRPr="00F168DB" w14:paraId="6A46ED6E" w14:textId="77777777" w:rsidTr="004C4659">
        <w:trPr>
          <w:cantSplit/>
        </w:trPr>
        <w:tc>
          <w:tcPr>
            <w:tcW w:w="9687" w:type="dxa"/>
            <w:shd w:val="clear" w:color="auto" w:fill="auto"/>
          </w:tcPr>
          <w:p w14:paraId="0D90ACFC" w14:textId="77777777" w:rsidR="00ED192C" w:rsidRPr="00F168DB" w:rsidRDefault="00ED192C" w:rsidP="00BD7CA1">
            <w:pPr>
              <w:pStyle w:val="ListParagraph"/>
              <w:numPr>
                <w:ilvl w:val="0"/>
                <w:numId w:val="60"/>
              </w:numPr>
              <w:jc w:val="left"/>
              <w:rPr>
                <w:rFonts w:cs="Times New Roman"/>
                <w:b/>
                <w:sz w:val="20"/>
                <w:szCs w:val="20"/>
              </w:rPr>
            </w:pPr>
            <w:r w:rsidRPr="00F168DB">
              <w:rPr>
                <w:rFonts w:cs="Times New Roman"/>
                <w:b/>
                <w:sz w:val="20"/>
                <w:szCs w:val="20"/>
              </w:rPr>
              <w:lastRenderedPageBreak/>
              <w:t>萨穆尔</w:t>
            </w:r>
            <w:r w:rsidRPr="00F168DB">
              <w:rPr>
                <w:rFonts w:cs="Times New Roman"/>
                <w:b/>
                <w:sz w:val="20"/>
                <w:szCs w:val="20"/>
              </w:rPr>
              <w:t>-</w:t>
            </w:r>
            <w:r w:rsidRPr="00F168DB">
              <w:rPr>
                <w:rFonts w:cs="Times New Roman"/>
                <w:b/>
                <w:sz w:val="20"/>
                <w:szCs w:val="20"/>
              </w:rPr>
              <w:t>亚拉马</w:t>
            </w:r>
          </w:p>
          <w:p w14:paraId="0248EEAE" w14:textId="77777777" w:rsidR="00ED192C" w:rsidRPr="00F168DB" w:rsidRDefault="00ED192C" w:rsidP="00BD7CA1">
            <w:pPr>
              <w:pStyle w:val="ListParagraph"/>
              <w:numPr>
                <w:ilvl w:val="0"/>
                <w:numId w:val="52"/>
              </w:numPr>
              <w:ind w:left="360"/>
              <w:jc w:val="left"/>
              <w:rPr>
                <w:rFonts w:cs="Times New Roman"/>
                <w:sz w:val="20"/>
                <w:szCs w:val="20"/>
              </w:rPr>
            </w:pPr>
            <w:r w:rsidRPr="00F168DB">
              <w:rPr>
                <w:rFonts w:cs="Times New Roman"/>
                <w:sz w:val="20"/>
                <w:szCs w:val="20"/>
              </w:rPr>
              <w:t>位置：萨穆尔</w:t>
            </w:r>
            <w:r w:rsidRPr="00F168DB">
              <w:rPr>
                <w:rFonts w:cs="Times New Roman"/>
                <w:sz w:val="20"/>
                <w:szCs w:val="20"/>
              </w:rPr>
              <w:t>-</w:t>
            </w:r>
            <w:r w:rsidRPr="00F168DB">
              <w:rPr>
                <w:rFonts w:cs="Times New Roman"/>
                <w:sz w:val="20"/>
                <w:szCs w:val="20"/>
              </w:rPr>
              <w:t>亚拉马随最终流入里海的萨穆尔河而延伸，涵盖俄罗斯</w:t>
            </w:r>
            <w:r w:rsidRPr="00F168DB">
              <w:rPr>
                <w:rFonts w:cs="Times New Roman"/>
                <w:sz w:val="20"/>
                <w:szCs w:val="20"/>
              </w:rPr>
              <w:t>-</w:t>
            </w:r>
            <w:r w:rsidRPr="00F168DB">
              <w:rPr>
                <w:rFonts w:cs="Times New Roman"/>
                <w:sz w:val="20"/>
                <w:szCs w:val="20"/>
              </w:rPr>
              <w:t>阿塞拜疆边界两侧，面积</w:t>
            </w:r>
            <w:r w:rsidRPr="00F168DB">
              <w:rPr>
                <w:rFonts w:cs="Times New Roman"/>
                <w:sz w:val="20"/>
                <w:szCs w:val="20"/>
              </w:rPr>
              <w:t>1,250</w:t>
            </w:r>
            <w:r w:rsidRPr="00F168DB">
              <w:rPr>
                <w:rFonts w:cs="Times New Roman"/>
                <w:sz w:val="20"/>
                <w:szCs w:val="20"/>
              </w:rPr>
              <w:t>平方公里。该区包括萨穆尔河河口以及数条源于高加索山脉的小河流；它的海域包括</w:t>
            </w:r>
            <w:r w:rsidRPr="00F168DB">
              <w:rPr>
                <w:rFonts w:cs="Times New Roman"/>
                <w:sz w:val="20"/>
                <w:szCs w:val="20"/>
              </w:rPr>
              <w:t>200</w:t>
            </w:r>
            <w:r w:rsidRPr="00F168DB">
              <w:rPr>
                <w:rFonts w:cs="Times New Roman"/>
                <w:sz w:val="20"/>
                <w:szCs w:val="20"/>
              </w:rPr>
              <w:t>米等深线水域。</w:t>
            </w:r>
          </w:p>
          <w:p w14:paraId="42F9465A" w14:textId="77777777" w:rsidR="00ED192C" w:rsidRPr="00F168DB" w:rsidRDefault="00ED192C" w:rsidP="00BD7CA1">
            <w:pPr>
              <w:pStyle w:val="ListParagraph"/>
              <w:numPr>
                <w:ilvl w:val="0"/>
                <w:numId w:val="52"/>
              </w:numPr>
              <w:ind w:left="360"/>
              <w:jc w:val="left"/>
              <w:rPr>
                <w:rFonts w:cs="Times New Roman"/>
                <w:sz w:val="20"/>
                <w:szCs w:val="20"/>
              </w:rPr>
            </w:pPr>
            <w:r w:rsidRPr="00F168DB">
              <w:rPr>
                <w:rFonts w:cs="Times New Roman"/>
                <w:sz w:val="20"/>
                <w:szCs w:val="20"/>
              </w:rPr>
              <w:t>该区包括里海最深的近岸区，有一个陡峭的水下斜坡。该区对于至少</w:t>
            </w:r>
            <w:r w:rsidRPr="00F168DB">
              <w:rPr>
                <w:rFonts w:cs="Times New Roman"/>
                <w:sz w:val="20"/>
                <w:szCs w:val="20"/>
              </w:rPr>
              <w:t>20</w:t>
            </w:r>
            <w:r w:rsidRPr="00F168DB">
              <w:rPr>
                <w:rFonts w:cs="Times New Roman"/>
                <w:sz w:val="20"/>
                <w:szCs w:val="20"/>
              </w:rPr>
              <w:t>种鱼类的生活史阶段非常重要，是青年期和成年期鱼类的非常重要的迁徙走廊和摄食地。这里对鸟类也很重要，是水禽的一个飞行段和重要停留点和筑巢区。对于所有</w:t>
            </w:r>
            <w:r w:rsidRPr="00F168DB">
              <w:rPr>
                <w:rFonts w:cs="Times New Roman"/>
                <w:sz w:val="20"/>
                <w:szCs w:val="20"/>
              </w:rPr>
              <w:t>5</w:t>
            </w:r>
            <w:r w:rsidRPr="00F168DB">
              <w:rPr>
                <w:rFonts w:cs="Times New Roman"/>
                <w:sz w:val="20"/>
                <w:szCs w:val="20"/>
              </w:rPr>
              <w:t>种严重濒危的鲟鱼物种（《自然保护联盟红色名录》）以及其他几种受保护鱼类和鸟类物种，也具有非常重要的意义。</w:t>
            </w:r>
            <w:r w:rsidRPr="00F168DB">
              <w:rPr>
                <w:rFonts w:cs="Times New Roman"/>
                <w:sz w:val="20"/>
                <w:szCs w:val="20"/>
              </w:rPr>
              <w:t xml:space="preserve"> </w:t>
            </w:r>
          </w:p>
        </w:tc>
        <w:tc>
          <w:tcPr>
            <w:tcW w:w="506" w:type="dxa"/>
            <w:vAlign w:val="center"/>
          </w:tcPr>
          <w:p w14:paraId="700CCCED" w14:textId="77777777" w:rsidR="00ED192C" w:rsidRPr="00F168DB" w:rsidRDefault="00ED192C" w:rsidP="004C4659">
            <w:pPr>
              <w:snapToGrid w:val="0"/>
              <w:jc w:val="center"/>
              <w:rPr>
                <w:rFonts w:cs="Times New Roman"/>
                <w:color w:val="000000"/>
              </w:rPr>
            </w:pPr>
            <w:r w:rsidRPr="00F168DB">
              <w:rPr>
                <w:rFonts w:cs="Times New Roman"/>
                <w:color w:val="000000"/>
              </w:rPr>
              <w:t>M</w:t>
            </w:r>
          </w:p>
        </w:tc>
        <w:tc>
          <w:tcPr>
            <w:tcW w:w="506" w:type="dxa"/>
            <w:vAlign w:val="center"/>
          </w:tcPr>
          <w:p w14:paraId="361E95F6"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4E6BCD91"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18BA0D4B" w14:textId="77777777" w:rsidR="00ED192C" w:rsidRPr="00F168DB" w:rsidRDefault="00ED192C" w:rsidP="004C4659">
            <w:pPr>
              <w:snapToGrid w:val="0"/>
              <w:jc w:val="center"/>
              <w:rPr>
                <w:rFonts w:cs="Times New Roman"/>
                <w:color w:val="000000"/>
              </w:rPr>
            </w:pPr>
            <w:r w:rsidRPr="00F168DB">
              <w:rPr>
                <w:rFonts w:cs="Times New Roman"/>
                <w:color w:val="000000"/>
              </w:rPr>
              <w:t>M</w:t>
            </w:r>
          </w:p>
        </w:tc>
        <w:tc>
          <w:tcPr>
            <w:tcW w:w="506" w:type="dxa"/>
            <w:vAlign w:val="center"/>
          </w:tcPr>
          <w:p w14:paraId="349CB304" w14:textId="77777777" w:rsidR="00ED192C" w:rsidRPr="00F168DB" w:rsidRDefault="00ED192C" w:rsidP="004C4659">
            <w:pPr>
              <w:snapToGrid w:val="0"/>
              <w:jc w:val="center"/>
              <w:rPr>
                <w:rFonts w:cs="Times New Roman"/>
                <w:color w:val="000000"/>
              </w:rPr>
            </w:pPr>
            <w:r w:rsidRPr="00F168DB">
              <w:rPr>
                <w:rFonts w:cs="Times New Roman"/>
                <w:color w:val="000000"/>
              </w:rPr>
              <w:t>M</w:t>
            </w:r>
          </w:p>
        </w:tc>
        <w:tc>
          <w:tcPr>
            <w:tcW w:w="506" w:type="dxa"/>
            <w:vAlign w:val="center"/>
          </w:tcPr>
          <w:p w14:paraId="7A8C5FD7"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7" w:type="dxa"/>
            <w:vAlign w:val="center"/>
          </w:tcPr>
          <w:p w14:paraId="7645AE91" w14:textId="77777777" w:rsidR="00ED192C" w:rsidRPr="00F168DB" w:rsidRDefault="00ED192C" w:rsidP="004C4659">
            <w:pPr>
              <w:snapToGrid w:val="0"/>
              <w:jc w:val="center"/>
              <w:rPr>
                <w:rFonts w:cs="Times New Roman"/>
                <w:color w:val="000000"/>
              </w:rPr>
            </w:pPr>
            <w:r w:rsidRPr="00F168DB">
              <w:rPr>
                <w:rFonts w:cs="Times New Roman"/>
                <w:color w:val="000000"/>
              </w:rPr>
              <w:t>M</w:t>
            </w:r>
          </w:p>
        </w:tc>
      </w:tr>
      <w:tr w:rsidR="00ED192C" w:rsidRPr="00F168DB" w14:paraId="03B99A1A" w14:textId="77777777" w:rsidTr="004C4659">
        <w:trPr>
          <w:cantSplit/>
        </w:trPr>
        <w:tc>
          <w:tcPr>
            <w:tcW w:w="9687" w:type="dxa"/>
            <w:shd w:val="clear" w:color="auto" w:fill="auto"/>
          </w:tcPr>
          <w:p w14:paraId="3E0F7F6F" w14:textId="77777777" w:rsidR="00ED192C" w:rsidRPr="00F168DB" w:rsidRDefault="00ED192C" w:rsidP="00BD7CA1">
            <w:pPr>
              <w:pStyle w:val="ListParagraph"/>
              <w:numPr>
                <w:ilvl w:val="0"/>
                <w:numId w:val="60"/>
              </w:numPr>
              <w:jc w:val="left"/>
              <w:rPr>
                <w:rFonts w:cs="Times New Roman"/>
                <w:b/>
                <w:sz w:val="20"/>
                <w:szCs w:val="20"/>
              </w:rPr>
            </w:pPr>
            <w:r w:rsidRPr="00F168DB">
              <w:rPr>
                <w:rFonts w:cs="Times New Roman"/>
                <w:b/>
                <w:sz w:val="20"/>
                <w:szCs w:val="20"/>
              </w:rPr>
              <w:t>基兹利亚尔湾</w:t>
            </w:r>
          </w:p>
          <w:p w14:paraId="7398A36E" w14:textId="77777777" w:rsidR="00ED192C" w:rsidRPr="00F168DB" w:rsidRDefault="00ED192C" w:rsidP="00BD7CA1">
            <w:pPr>
              <w:pStyle w:val="ListParagraph"/>
              <w:numPr>
                <w:ilvl w:val="0"/>
                <w:numId w:val="54"/>
              </w:numPr>
              <w:jc w:val="left"/>
              <w:rPr>
                <w:rFonts w:cs="Times New Roman"/>
                <w:sz w:val="20"/>
                <w:szCs w:val="20"/>
              </w:rPr>
            </w:pPr>
            <w:r w:rsidRPr="00F168DB">
              <w:rPr>
                <w:rFonts w:cs="Times New Roman"/>
                <w:sz w:val="20"/>
                <w:szCs w:val="20"/>
              </w:rPr>
              <w:t>位置：该区涵盖里海西北海岸，从伏尔加河三角洲到阿格拉汉半岛（含）、</w:t>
            </w:r>
            <w:r w:rsidRPr="00F168DB">
              <w:rPr>
                <w:rFonts w:cs="Times New Roman"/>
                <w:color w:val="545454"/>
                <w:sz w:val="20"/>
                <w:szCs w:val="20"/>
                <w:shd w:val="clear" w:color="auto" w:fill="FFFFFF"/>
              </w:rPr>
              <w:t>丘列尼</w:t>
            </w:r>
            <w:r w:rsidRPr="00F168DB">
              <w:rPr>
                <w:rFonts w:cs="Times New Roman"/>
                <w:sz w:val="20"/>
                <w:szCs w:val="20"/>
              </w:rPr>
              <w:t>岛和车臣岛。该区是里海西海岸最北的海湾。</w:t>
            </w:r>
          </w:p>
          <w:p w14:paraId="41C2B88F" w14:textId="77777777" w:rsidR="00ED192C" w:rsidRPr="00F168DB" w:rsidRDefault="00ED192C" w:rsidP="00BD7CA1">
            <w:pPr>
              <w:pStyle w:val="ListParagraph"/>
              <w:numPr>
                <w:ilvl w:val="0"/>
                <w:numId w:val="54"/>
              </w:numPr>
              <w:jc w:val="left"/>
              <w:rPr>
                <w:rFonts w:cs="Times New Roman"/>
              </w:rPr>
            </w:pPr>
            <w:r w:rsidRPr="00F168DB">
              <w:rPr>
                <w:rFonts w:cs="Times New Roman"/>
                <w:sz w:val="20"/>
                <w:szCs w:val="20"/>
              </w:rPr>
              <w:t>该区是来自西西伯利亚和东欧的季节性迁徙水禽和水鸟飞越或越冬的重要区域。有鸟类物种</w:t>
            </w:r>
            <w:r w:rsidRPr="00F168DB">
              <w:rPr>
                <w:rFonts w:cs="Times New Roman"/>
                <w:sz w:val="20"/>
                <w:szCs w:val="20"/>
              </w:rPr>
              <w:t>250</w:t>
            </w:r>
            <w:r w:rsidRPr="00F168DB">
              <w:rPr>
                <w:rFonts w:cs="Times New Roman"/>
                <w:sz w:val="20"/>
                <w:szCs w:val="20"/>
              </w:rPr>
              <w:t>种，大多是水禽。这里有稀有鸟类物种，例如卷羽鹈鹕（</w:t>
            </w:r>
            <w:proofErr w:type="spellStart"/>
            <w:r w:rsidRPr="00F168DB">
              <w:rPr>
                <w:rFonts w:cs="Times New Roman"/>
                <w:i/>
                <w:sz w:val="20"/>
                <w:szCs w:val="20"/>
              </w:rPr>
              <w:t>Pelecanus</w:t>
            </w:r>
            <w:proofErr w:type="spellEnd"/>
            <w:r w:rsidRPr="00F168DB">
              <w:rPr>
                <w:rFonts w:cs="Times New Roman"/>
                <w:i/>
                <w:sz w:val="20"/>
                <w:szCs w:val="20"/>
              </w:rPr>
              <w:t xml:space="preserve"> </w:t>
            </w:r>
            <w:proofErr w:type="spellStart"/>
            <w:r w:rsidRPr="00F168DB">
              <w:rPr>
                <w:rFonts w:cs="Times New Roman"/>
                <w:i/>
                <w:sz w:val="20"/>
                <w:szCs w:val="20"/>
              </w:rPr>
              <w:t>crispus</w:t>
            </w:r>
            <w:proofErr w:type="spellEnd"/>
            <w:r w:rsidRPr="00F168DB">
              <w:rPr>
                <w:rFonts w:cs="Times New Roman"/>
                <w:sz w:val="20"/>
                <w:szCs w:val="20"/>
              </w:rPr>
              <w:t>），也有许多常见的物种（例如白骨顶鸡、灰鹅和各种鸭）。该区是</w:t>
            </w:r>
            <w:r w:rsidRPr="00F168DB">
              <w:rPr>
                <w:rFonts w:cs="Times New Roman"/>
                <w:sz w:val="20"/>
                <w:szCs w:val="20"/>
              </w:rPr>
              <w:t>60</w:t>
            </w:r>
            <w:r w:rsidRPr="00F168DB">
              <w:rPr>
                <w:rFonts w:cs="Times New Roman"/>
                <w:sz w:val="20"/>
                <w:szCs w:val="20"/>
              </w:rPr>
              <w:t>多种鱼类的繁殖、觅食和洄游地。是濒危物种例如鲟鱼（欧洲鳇、</w:t>
            </w:r>
            <w:r w:rsidRPr="00F168DB">
              <w:rPr>
                <w:rStyle w:val="st"/>
                <w:rFonts w:cs="Times New Roman"/>
                <w:sz w:val="20"/>
                <w:szCs w:val="20"/>
              </w:rPr>
              <w:t>俄罗斯鲟、闪光鲟</w:t>
            </w:r>
            <w:r w:rsidRPr="00F168DB">
              <w:rPr>
                <w:rFonts w:cs="Times New Roman"/>
                <w:sz w:val="20"/>
                <w:szCs w:val="20"/>
              </w:rPr>
              <w:t>）的重要栖息地。区内岛屿是里海海豹（</w:t>
            </w:r>
            <w:proofErr w:type="spellStart"/>
            <w:r w:rsidRPr="00F168DB">
              <w:rPr>
                <w:rFonts w:cs="Times New Roman"/>
                <w:i/>
                <w:sz w:val="20"/>
                <w:szCs w:val="20"/>
              </w:rPr>
              <w:t>Phoca</w:t>
            </w:r>
            <w:proofErr w:type="spellEnd"/>
            <w:r w:rsidRPr="00F168DB">
              <w:rPr>
                <w:rFonts w:cs="Times New Roman"/>
                <w:i/>
                <w:sz w:val="20"/>
                <w:szCs w:val="20"/>
              </w:rPr>
              <w:t xml:space="preserve"> </w:t>
            </w:r>
            <w:proofErr w:type="spellStart"/>
            <w:r w:rsidRPr="00F168DB">
              <w:rPr>
                <w:rFonts w:cs="Times New Roman"/>
                <w:i/>
                <w:sz w:val="20"/>
                <w:szCs w:val="20"/>
              </w:rPr>
              <w:t>caspica</w:t>
            </w:r>
            <w:proofErr w:type="spellEnd"/>
            <w:r w:rsidRPr="00F168DB">
              <w:rPr>
                <w:rFonts w:cs="Times New Roman"/>
                <w:sz w:val="20"/>
                <w:szCs w:val="20"/>
              </w:rPr>
              <w:t>）的季节性聚集地。</w:t>
            </w:r>
          </w:p>
        </w:tc>
        <w:tc>
          <w:tcPr>
            <w:tcW w:w="506" w:type="dxa"/>
            <w:vAlign w:val="center"/>
          </w:tcPr>
          <w:p w14:paraId="662F1AB1" w14:textId="77777777" w:rsidR="00ED192C" w:rsidRPr="00F168DB" w:rsidRDefault="00ED192C" w:rsidP="004C4659">
            <w:pPr>
              <w:snapToGrid w:val="0"/>
              <w:jc w:val="center"/>
              <w:rPr>
                <w:rFonts w:cs="Times New Roman"/>
                <w:color w:val="000000"/>
              </w:rPr>
            </w:pPr>
            <w:r w:rsidRPr="00F168DB">
              <w:rPr>
                <w:rFonts w:cs="Times New Roman"/>
                <w:color w:val="000000"/>
              </w:rPr>
              <w:t>M</w:t>
            </w:r>
          </w:p>
        </w:tc>
        <w:tc>
          <w:tcPr>
            <w:tcW w:w="506" w:type="dxa"/>
            <w:vAlign w:val="center"/>
          </w:tcPr>
          <w:p w14:paraId="381FE2DA"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3A4E83E9"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71275CC1" w14:textId="77777777" w:rsidR="00ED192C" w:rsidRPr="00F168DB" w:rsidRDefault="00ED192C" w:rsidP="004C4659">
            <w:pPr>
              <w:snapToGrid w:val="0"/>
              <w:jc w:val="center"/>
              <w:rPr>
                <w:rFonts w:cs="Times New Roman"/>
                <w:color w:val="000000"/>
              </w:rPr>
            </w:pPr>
            <w:r w:rsidRPr="00F168DB">
              <w:rPr>
                <w:rFonts w:cs="Times New Roman"/>
                <w:color w:val="000000"/>
              </w:rPr>
              <w:t>M</w:t>
            </w:r>
          </w:p>
        </w:tc>
        <w:tc>
          <w:tcPr>
            <w:tcW w:w="506" w:type="dxa"/>
            <w:vAlign w:val="center"/>
          </w:tcPr>
          <w:p w14:paraId="0E1E5386"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3C76F573" w14:textId="77777777" w:rsidR="00ED192C" w:rsidRPr="00F168DB" w:rsidRDefault="00ED192C" w:rsidP="004C4659">
            <w:pPr>
              <w:snapToGrid w:val="0"/>
              <w:jc w:val="center"/>
              <w:rPr>
                <w:rFonts w:cs="Times New Roman"/>
                <w:color w:val="000000"/>
              </w:rPr>
            </w:pPr>
            <w:r w:rsidRPr="00F168DB">
              <w:rPr>
                <w:rFonts w:cs="Times New Roman"/>
                <w:color w:val="000000"/>
              </w:rPr>
              <w:t>M</w:t>
            </w:r>
          </w:p>
        </w:tc>
        <w:tc>
          <w:tcPr>
            <w:tcW w:w="507" w:type="dxa"/>
            <w:vAlign w:val="center"/>
          </w:tcPr>
          <w:p w14:paraId="3AB31857" w14:textId="77777777" w:rsidR="00ED192C" w:rsidRPr="00F168DB" w:rsidRDefault="00ED192C" w:rsidP="004C4659">
            <w:pPr>
              <w:snapToGrid w:val="0"/>
              <w:jc w:val="center"/>
              <w:rPr>
                <w:rFonts w:cs="Times New Roman"/>
                <w:color w:val="000000"/>
              </w:rPr>
            </w:pPr>
            <w:r w:rsidRPr="00F168DB">
              <w:rPr>
                <w:rFonts w:cs="Times New Roman"/>
                <w:color w:val="000000"/>
              </w:rPr>
              <w:t>M</w:t>
            </w:r>
          </w:p>
        </w:tc>
      </w:tr>
      <w:tr w:rsidR="00ED192C" w:rsidRPr="00F168DB" w14:paraId="339FA862" w14:textId="77777777" w:rsidTr="004C4659">
        <w:trPr>
          <w:cantSplit/>
        </w:trPr>
        <w:tc>
          <w:tcPr>
            <w:tcW w:w="9687" w:type="dxa"/>
            <w:shd w:val="clear" w:color="auto" w:fill="auto"/>
          </w:tcPr>
          <w:p w14:paraId="0259786B" w14:textId="77777777" w:rsidR="00ED192C" w:rsidRPr="00F168DB" w:rsidRDefault="00ED192C" w:rsidP="00BD7CA1">
            <w:pPr>
              <w:pStyle w:val="ListParagraph"/>
              <w:keepNext/>
              <w:numPr>
                <w:ilvl w:val="0"/>
                <w:numId w:val="60"/>
              </w:numPr>
              <w:jc w:val="left"/>
              <w:outlineLvl w:val="1"/>
              <w:rPr>
                <w:rFonts w:cs="Times New Roman"/>
                <w:sz w:val="20"/>
                <w:szCs w:val="20"/>
              </w:rPr>
            </w:pPr>
            <w:proofErr w:type="spellStart"/>
            <w:r w:rsidRPr="00F168DB">
              <w:rPr>
                <w:rFonts w:cs="Times New Roman"/>
                <w:b/>
                <w:sz w:val="20"/>
                <w:szCs w:val="20"/>
              </w:rPr>
              <w:t>Malyi</w:t>
            </w:r>
            <w:proofErr w:type="spellEnd"/>
            <w:r w:rsidRPr="00F168DB">
              <w:rPr>
                <w:rFonts w:cs="Times New Roman"/>
                <w:b/>
                <w:sz w:val="20"/>
                <w:szCs w:val="20"/>
              </w:rPr>
              <w:t xml:space="preserve"> </w:t>
            </w:r>
            <w:proofErr w:type="spellStart"/>
            <w:r w:rsidRPr="00F168DB">
              <w:rPr>
                <w:rFonts w:cs="Times New Roman"/>
                <w:b/>
                <w:sz w:val="20"/>
                <w:szCs w:val="20"/>
              </w:rPr>
              <w:t>Zhemchyzhnyi</w:t>
            </w:r>
            <w:proofErr w:type="spellEnd"/>
            <w:r w:rsidRPr="00F168DB">
              <w:rPr>
                <w:rFonts w:cs="Times New Roman"/>
                <w:b/>
                <w:sz w:val="20"/>
                <w:szCs w:val="20"/>
              </w:rPr>
              <w:t>（</w:t>
            </w:r>
            <w:r w:rsidRPr="00F168DB">
              <w:rPr>
                <w:rFonts w:cs="Times New Roman"/>
                <w:b/>
                <w:sz w:val="20"/>
                <w:szCs w:val="20"/>
              </w:rPr>
              <w:t>“</w:t>
            </w:r>
            <w:r w:rsidRPr="00F168DB">
              <w:rPr>
                <w:rFonts w:cs="Times New Roman"/>
                <w:b/>
                <w:sz w:val="20"/>
                <w:szCs w:val="20"/>
              </w:rPr>
              <w:t>小珍珠</w:t>
            </w:r>
            <w:r w:rsidRPr="00F168DB">
              <w:rPr>
                <w:rFonts w:cs="Times New Roman"/>
                <w:b/>
                <w:sz w:val="20"/>
                <w:szCs w:val="20"/>
              </w:rPr>
              <w:t>”</w:t>
            </w:r>
            <w:r w:rsidRPr="00F168DB">
              <w:rPr>
                <w:rFonts w:cs="Times New Roman"/>
                <w:b/>
                <w:sz w:val="20"/>
                <w:szCs w:val="20"/>
              </w:rPr>
              <w:t>）岛</w:t>
            </w:r>
          </w:p>
          <w:p w14:paraId="3D6D515A" w14:textId="77777777" w:rsidR="00ED192C" w:rsidRPr="00F168DB" w:rsidRDefault="00ED192C" w:rsidP="00BD7CA1">
            <w:pPr>
              <w:pStyle w:val="ListParagraph"/>
              <w:keepNext/>
              <w:numPr>
                <w:ilvl w:val="0"/>
                <w:numId w:val="55"/>
              </w:numPr>
              <w:ind w:right="2"/>
              <w:jc w:val="left"/>
              <w:outlineLvl w:val="1"/>
              <w:rPr>
                <w:rFonts w:cs="Times New Roman"/>
                <w:sz w:val="20"/>
                <w:szCs w:val="20"/>
              </w:rPr>
            </w:pPr>
            <w:r w:rsidRPr="00F168DB">
              <w:rPr>
                <w:rFonts w:cs="Times New Roman"/>
                <w:sz w:val="20"/>
                <w:szCs w:val="20"/>
              </w:rPr>
              <w:t>位置：位于里海北部的中部，</w:t>
            </w:r>
            <w:proofErr w:type="spellStart"/>
            <w:r w:rsidRPr="00F168DB">
              <w:rPr>
                <w:rFonts w:cs="Times New Roman"/>
                <w:sz w:val="20"/>
                <w:szCs w:val="20"/>
              </w:rPr>
              <w:t>Chistaya</w:t>
            </w:r>
            <w:proofErr w:type="spellEnd"/>
            <w:r w:rsidRPr="00F168DB">
              <w:rPr>
                <w:rFonts w:cs="Times New Roman"/>
                <w:sz w:val="20"/>
                <w:szCs w:val="20"/>
              </w:rPr>
              <w:t xml:space="preserve"> Banka</w:t>
            </w:r>
            <w:r w:rsidRPr="00F168DB">
              <w:rPr>
                <w:rFonts w:cs="Times New Roman"/>
                <w:sz w:val="20"/>
                <w:szCs w:val="20"/>
              </w:rPr>
              <w:t>岛东南方</w:t>
            </w:r>
            <w:r w:rsidRPr="00F168DB">
              <w:rPr>
                <w:rFonts w:cs="Times New Roman"/>
                <w:sz w:val="20"/>
                <w:szCs w:val="20"/>
              </w:rPr>
              <w:t>25</w:t>
            </w:r>
            <w:r w:rsidRPr="00F168DB">
              <w:rPr>
                <w:rFonts w:cs="Times New Roman"/>
                <w:sz w:val="20"/>
                <w:szCs w:val="20"/>
              </w:rPr>
              <w:t>公里处。</w:t>
            </w:r>
          </w:p>
          <w:p w14:paraId="25D6B12E" w14:textId="77777777" w:rsidR="00ED192C" w:rsidRPr="00F168DB" w:rsidRDefault="00ED192C" w:rsidP="00BD7CA1">
            <w:pPr>
              <w:pStyle w:val="ListParagraph"/>
              <w:keepNext/>
              <w:numPr>
                <w:ilvl w:val="0"/>
                <w:numId w:val="55"/>
              </w:numPr>
              <w:ind w:right="2"/>
              <w:jc w:val="left"/>
              <w:outlineLvl w:val="1"/>
              <w:rPr>
                <w:rFonts w:cs="Times New Roman"/>
                <w:sz w:val="20"/>
                <w:szCs w:val="20"/>
              </w:rPr>
            </w:pPr>
            <w:proofErr w:type="spellStart"/>
            <w:r w:rsidRPr="00F168DB">
              <w:rPr>
                <w:rFonts w:cs="Times New Roman"/>
                <w:sz w:val="20"/>
                <w:szCs w:val="20"/>
              </w:rPr>
              <w:t>Malyi</w:t>
            </w:r>
            <w:proofErr w:type="spellEnd"/>
            <w:r w:rsidRPr="00F168DB">
              <w:rPr>
                <w:rFonts w:cs="Times New Roman"/>
                <w:sz w:val="20"/>
                <w:szCs w:val="20"/>
              </w:rPr>
              <w:t xml:space="preserve"> </w:t>
            </w:r>
            <w:proofErr w:type="spellStart"/>
            <w:r w:rsidRPr="00F168DB">
              <w:rPr>
                <w:rFonts w:cs="Times New Roman"/>
                <w:sz w:val="20"/>
                <w:szCs w:val="20"/>
              </w:rPr>
              <w:t>Zhemchyzhnyi</w:t>
            </w:r>
            <w:proofErr w:type="spellEnd"/>
            <w:r w:rsidRPr="00F168DB">
              <w:rPr>
                <w:rFonts w:cs="Times New Roman"/>
                <w:sz w:val="20"/>
                <w:szCs w:val="20"/>
              </w:rPr>
              <w:t>岛是</w:t>
            </w:r>
            <w:r w:rsidRPr="00F168DB">
              <w:rPr>
                <w:rStyle w:val="Emphasis"/>
                <w:rFonts w:cs="Times New Roman"/>
                <w:sz w:val="20"/>
                <w:szCs w:val="20"/>
              </w:rPr>
              <w:t>鸻形目</w:t>
            </w:r>
            <w:r w:rsidRPr="00F168DB">
              <w:rPr>
                <w:rFonts w:cs="Times New Roman"/>
                <w:sz w:val="20"/>
                <w:szCs w:val="20"/>
              </w:rPr>
              <w:t>鸟类包括《俄罗斯联邦红皮书》所列里海北部渔鸥（</w:t>
            </w:r>
            <w:proofErr w:type="spellStart"/>
            <w:r w:rsidRPr="00F168DB">
              <w:rPr>
                <w:rFonts w:cs="Times New Roman"/>
                <w:sz w:val="20"/>
                <w:szCs w:val="20"/>
              </w:rPr>
              <w:t>Larus</w:t>
            </w:r>
            <w:proofErr w:type="spellEnd"/>
            <w:r w:rsidRPr="00F168DB">
              <w:rPr>
                <w:rFonts w:cs="Times New Roman"/>
                <w:sz w:val="20"/>
                <w:szCs w:val="20"/>
              </w:rPr>
              <w:t xml:space="preserve"> </w:t>
            </w:r>
            <w:proofErr w:type="spellStart"/>
            <w:r w:rsidRPr="00F168DB">
              <w:rPr>
                <w:rFonts w:cs="Times New Roman"/>
                <w:sz w:val="20"/>
                <w:szCs w:val="20"/>
              </w:rPr>
              <w:t>ichthyaetus</w:t>
            </w:r>
            <w:proofErr w:type="spellEnd"/>
            <w:r w:rsidRPr="00F168DB">
              <w:rPr>
                <w:rFonts w:cs="Times New Roman"/>
                <w:sz w:val="20"/>
                <w:szCs w:val="20"/>
              </w:rPr>
              <w:t>）和</w:t>
            </w:r>
            <w:r w:rsidRPr="00F168DB">
              <w:rPr>
                <w:rStyle w:val="st"/>
                <w:rFonts w:cs="Times New Roman"/>
                <w:sz w:val="20"/>
                <w:szCs w:val="20"/>
              </w:rPr>
              <w:t>红嘴巨</w:t>
            </w:r>
            <w:r w:rsidRPr="00F168DB">
              <w:rPr>
                <w:rFonts w:cs="Times New Roman"/>
                <w:sz w:val="20"/>
                <w:szCs w:val="20"/>
              </w:rPr>
              <w:t>鸥（</w:t>
            </w:r>
            <w:r w:rsidRPr="00F168DB">
              <w:rPr>
                <w:rFonts w:cs="Times New Roman"/>
                <w:sz w:val="20"/>
                <w:szCs w:val="20"/>
              </w:rPr>
              <w:t xml:space="preserve">Sterna </w:t>
            </w:r>
            <w:proofErr w:type="spellStart"/>
            <w:r w:rsidRPr="00F168DB">
              <w:rPr>
                <w:rFonts w:cs="Times New Roman"/>
                <w:sz w:val="20"/>
                <w:szCs w:val="20"/>
              </w:rPr>
              <w:t>caspia</w:t>
            </w:r>
            <w:proofErr w:type="spellEnd"/>
            <w:r w:rsidRPr="00F168DB">
              <w:rPr>
                <w:rFonts w:cs="Times New Roman"/>
                <w:sz w:val="20"/>
                <w:szCs w:val="20"/>
              </w:rPr>
              <w:t>）的最大筑巢区。春季大量里海海豹（</w:t>
            </w:r>
            <w:proofErr w:type="spellStart"/>
            <w:r w:rsidRPr="00F168DB">
              <w:rPr>
                <w:rFonts w:cs="Times New Roman"/>
                <w:sz w:val="20"/>
                <w:szCs w:val="20"/>
              </w:rPr>
              <w:t>Phoca</w:t>
            </w:r>
            <w:proofErr w:type="spellEnd"/>
            <w:r w:rsidRPr="00F168DB">
              <w:rPr>
                <w:rFonts w:cs="Times New Roman"/>
                <w:sz w:val="20"/>
                <w:szCs w:val="20"/>
              </w:rPr>
              <w:t xml:space="preserve"> </w:t>
            </w:r>
            <w:proofErr w:type="spellStart"/>
            <w:r w:rsidRPr="00F168DB">
              <w:rPr>
                <w:rFonts w:cs="Times New Roman"/>
                <w:sz w:val="20"/>
                <w:szCs w:val="20"/>
              </w:rPr>
              <w:t>caspica</w:t>
            </w:r>
            <w:proofErr w:type="spellEnd"/>
            <w:r w:rsidRPr="00F168DB">
              <w:rPr>
                <w:rFonts w:cs="Times New Roman"/>
                <w:sz w:val="20"/>
                <w:szCs w:val="20"/>
              </w:rPr>
              <w:t>）在这里聚居。邻近水域是鱼类特别是幼鱼（欧洲鳇、</w:t>
            </w:r>
            <w:r w:rsidRPr="00F168DB">
              <w:rPr>
                <w:rStyle w:val="st"/>
                <w:rFonts w:cs="Times New Roman"/>
                <w:sz w:val="20"/>
                <w:szCs w:val="20"/>
              </w:rPr>
              <w:t>俄罗斯鲟、闪光鲟</w:t>
            </w:r>
            <w:r w:rsidRPr="00F168DB">
              <w:rPr>
                <w:rFonts w:cs="Times New Roman"/>
                <w:sz w:val="20"/>
                <w:szCs w:val="20"/>
              </w:rPr>
              <w:t>）的重要摄食地。</w:t>
            </w:r>
          </w:p>
        </w:tc>
        <w:tc>
          <w:tcPr>
            <w:tcW w:w="506" w:type="dxa"/>
            <w:vAlign w:val="center"/>
          </w:tcPr>
          <w:p w14:paraId="38580721"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24165987"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08755009"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178C2165" w14:textId="77777777" w:rsidR="00ED192C" w:rsidRPr="00F168DB" w:rsidRDefault="00ED192C" w:rsidP="004C4659">
            <w:pPr>
              <w:snapToGrid w:val="0"/>
              <w:jc w:val="center"/>
              <w:rPr>
                <w:rFonts w:cs="Times New Roman"/>
                <w:color w:val="000000"/>
              </w:rPr>
            </w:pPr>
            <w:r w:rsidRPr="00F168DB">
              <w:rPr>
                <w:rFonts w:cs="Times New Roman"/>
                <w:color w:val="000000"/>
              </w:rPr>
              <w:t>M</w:t>
            </w:r>
          </w:p>
        </w:tc>
        <w:tc>
          <w:tcPr>
            <w:tcW w:w="506" w:type="dxa"/>
            <w:vAlign w:val="center"/>
          </w:tcPr>
          <w:p w14:paraId="75E9D50A"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269EC710" w14:textId="77777777" w:rsidR="00ED192C" w:rsidRPr="00F168DB" w:rsidRDefault="00ED192C" w:rsidP="004C4659">
            <w:pPr>
              <w:snapToGrid w:val="0"/>
              <w:jc w:val="center"/>
              <w:rPr>
                <w:rFonts w:cs="Times New Roman"/>
                <w:color w:val="000000"/>
              </w:rPr>
            </w:pPr>
            <w:r w:rsidRPr="00F168DB">
              <w:rPr>
                <w:rFonts w:cs="Times New Roman"/>
                <w:color w:val="000000"/>
              </w:rPr>
              <w:t>L</w:t>
            </w:r>
          </w:p>
        </w:tc>
        <w:tc>
          <w:tcPr>
            <w:tcW w:w="507" w:type="dxa"/>
            <w:vAlign w:val="center"/>
          </w:tcPr>
          <w:p w14:paraId="34476FFA" w14:textId="77777777" w:rsidR="00ED192C" w:rsidRPr="00F168DB" w:rsidRDefault="00ED192C" w:rsidP="004C4659">
            <w:pPr>
              <w:snapToGrid w:val="0"/>
              <w:jc w:val="center"/>
              <w:rPr>
                <w:rFonts w:cs="Times New Roman"/>
                <w:color w:val="000000"/>
              </w:rPr>
            </w:pPr>
            <w:r w:rsidRPr="00F168DB">
              <w:rPr>
                <w:rFonts w:cs="Times New Roman"/>
                <w:color w:val="000000"/>
              </w:rPr>
              <w:t>M</w:t>
            </w:r>
          </w:p>
        </w:tc>
      </w:tr>
      <w:tr w:rsidR="00ED192C" w:rsidRPr="00F168DB" w14:paraId="508418A2" w14:textId="77777777" w:rsidTr="004C4659">
        <w:trPr>
          <w:cantSplit/>
        </w:trPr>
        <w:tc>
          <w:tcPr>
            <w:tcW w:w="9687" w:type="dxa"/>
            <w:shd w:val="clear" w:color="auto" w:fill="auto"/>
          </w:tcPr>
          <w:p w14:paraId="0F0B73EC" w14:textId="77777777" w:rsidR="00ED192C" w:rsidRPr="00F168DB" w:rsidRDefault="00ED192C" w:rsidP="00BD7CA1">
            <w:pPr>
              <w:pStyle w:val="ListParagraph"/>
              <w:keepNext/>
              <w:numPr>
                <w:ilvl w:val="0"/>
                <w:numId w:val="60"/>
              </w:numPr>
              <w:jc w:val="left"/>
              <w:outlineLvl w:val="1"/>
              <w:rPr>
                <w:rFonts w:cs="Times New Roman"/>
                <w:b/>
                <w:sz w:val="20"/>
                <w:szCs w:val="20"/>
              </w:rPr>
            </w:pPr>
            <w:r w:rsidRPr="00F168DB">
              <w:rPr>
                <w:rFonts w:cs="Times New Roman"/>
                <w:b/>
                <w:sz w:val="20"/>
                <w:szCs w:val="20"/>
              </w:rPr>
              <w:t>伏尔加河河口前区</w:t>
            </w:r>
          </w:p>
          <w:p w14:paraId="456AE0AD" w14:textId="04EC08F0" w:rsidR="00ED192C" w:rsidRPr="00F168DB" w:rsidRDefault="00ED192C" w:rsidP="00BD7CA1">
            <w:pPr>
              <w:pStyle w:val="ListParagraph"/>
              <w:keepNext/>
              <w:numPr>
                <w:ilvl w:val="0"/>
                <w:numId w:val="21"/>
              </w:numPr>
              <w:ind w:left="395"/>
              <w:jc w:val="left"/>
              <w:outlineLvl w:val="1"/>
              <w:rPr>
                <w:rFonts w:cs="Times New Roman"/>
                <w:sz w:val="20"/>
                <w:szCs w:val="20"/>
              </w:rPr>
            </w:pPr>
            <w:r w:rsidRPr="00F168DB">
              <w:rPr>
                <w:rFonts w:cs="Times New Roman"/>
                <w:sz w:val="20"/>
                <w:szCs w:val="20"/>
              </w:rPr>
              <w:t>位置：该区包括伏尔加河三角洲下游区和伏尔加河河口前区。其北部边界就是伏尔加三角洲湿地的北部边界，沿芦苇带边界至</w:t>
            </w:r>
            <w:proofErr w:type="spellStart"/>
            <w:r w:rsidRPr="00F168DB">
              <w:rPr>
                <w:rFonts w:cs="Times New Roman"/>
                <w:sz w:val="20"/>
                <w:szCs w:val="20"/>
              </w:rPr>
              <w:t>Ganyushkinsky</w:t>
            </w:r>
            <w:proofErr w:type="spellEnd"/>
            <w:r w:rsidRPr="00F168DB">
              <w:rPr>
                <w:rFonts w:cs="Times New Roman"/>
                <w:sz w:val="20"/>
                <w:szCs w:val="20"/>
              </w:rPr>
              <w:t xml:space="preserve"> channel</w:t>
            </w:r>
            <w:r w:rsidRPr="00F168DB">
              <w:rPr>
                <w:rFonts w:cs="Times New Roman"/>
                <w:sz w:val="20"/>
                <w:szCs w:val="20"/>
              </w:rPr>
              <w:t>。该区覆盖</w:t>
            </w:r>
            <w:r w:rsidRPr="00F168DB">
              <w:rPr>
                <w:rFonts w:cs="Times New Roman"/>
                <w:sz w:val="20"/>
                <w:szCs w:val="20"/>
              </w:rPr>
              <w:t>5</w:t>
            </w:r>
            <w:r w:rsidRPr="00F168DB">
              <w:rPr>
                <w:rFonts w:cs="Times New Roman"/>
                <w:sz w:val="20"/>
                <w:szCs w:val="20"/>
              </w:rPr>
              <w:t>米等深线海域。</w:t>
            </w:r>
          </w:p>
          <w:p w14:paraId="303A32AD" w14:textId="77777777" w:rsidR="00ED192C" w:rsidRPr="00F168DB" w:rsidRDefault="00ED192C" w:rsidP="00BD7CA1">
            <w:pPr>
              <w:pStyle w:val="ListParagraph"/>
              <w:keepNext/>
              <w:numPr>
                <w:ilvl w:val="0"/>
                <w:numId w:val="21"/>
              </w:numPr>
              <w:ind w:left="395"/>
              <w:jc w:val="left"/>
              <w:outlineLvl w:val="1"/>
              <w:rPr>
                <w:rFonts w:cs="Times New Roman"/>
                <w:sz w:val="20"/>
                <w:szCs w:val="20"/>
              </w:rPr>
            </w:pPr>
            <w:r w:rsidRPr="00F168DB">
              <w:rPr>
                <w:rFonts w:cs="Times New Roman"/>
                <w:sz w:val="20"/>
                <w:szCs w:val="20"/>
              </w:rPr>
              <w:t>该区是欧洲独特自然生态系统和最大三角洲伏尔加河三角洲的一部分。伏尔加河三角洲位于里海低地，低于海平面</w:t>
            </w:r>
            <w:r w:rsidRPr="00F168DB">
              <w:rPr>
                <w:rFonts w:cs="Times New Roman"/>
                <w:sz w:val="20"/>
                <w:szCs w:val="20"/>
              </w:rPr>
              <w:t>24</w:t>
            </w:r>
            <w:r w:rsidRPr="00F168DB">
              <w:rPr>
                <w:rFonts w:cs="Times New Roman"/>
                <w:sz w:val="20"/>
                <w:szCs w:val="20"/>
              </w:rPr>
              <w:t>至</w:t>
            </w:r>
            <w:r w:rsidRPr="00F168DB">
              <w:rPr>
                <w:rFonts w:cs="Times New Roman"/>
                <w:sz w:val="20"/>
                <w:szCs w:val="20"/>
              </w:rPr>
              <w:t>27</w:t>
            </w:r>
            <w:r w:rsidRPr="00F168DB">
              <w:rPr>
                <w:rFonts w:cs="Times New Roman"/>
                <w:sz w:val="20"/>
                <w:szCs w:val="20"/>
              </w:rPr>
              <w:t>米。该区对维持某些全球性重要物种，主要是水禽和其他水生和半水生鸟类，发挥着特殊作用。它是从西西伯利亚到东欧两个鸟类飞行路线的重要节点。该区记录到</w:t>
            </w:r>
            <w:r w:rsidRPr="00F168DB">
              <w:rPr>
                <w:rFonts w:cs="Times New Roman"/>
                <w:sz w:val="20"/>
                <w:szCs w:val="20"/>
              </w:rPr>
              <w:t>300</w:t>
            </w:r>
            <w:r w:rsidRPr="00F168DB">
              <w:rPr>
                <w:rFonts w:cs="Times New Roman"/>
                <w:sz w:val="20"/>
                <w:szCs w:val="20"/>
              </w:rPr>
              <w:t>多种鸟类。是珍稀鸟类如白鹤（</w:t>
            </w:r>
            <w:proofErr w:type="spellStart"/>
            <w:r w:rsidRPr="00F168DB">
              <w:rPr>
                <w:rFonts w:cs="Times New Roman"/>
                <w:i/>
                <w:sz w:val="20"/>
                <w:szCs w:val="20"/>
              </w:rPr>
              <w:t>Leucogeranus</w:t>
            </w:r>
            <w:proofErr w:type="spellEnd"/>
            <w:r w:rsidRPr="00F168DB">
              <w:rPr>
                <w:rFonts w:cs="Times New Roman"/>
                <w:i/>
                <w:sz w:val="20"/>
                <w:szCs w:val="20"/>
              </w:rPr>
              <w:t xml:space="preserve"> </w:t>
            </w:r>
            <w:proofErr w:type="spellStart"/>
            <w:r w:rsidRPr="00F168DB">
              <w:rPr>
                <w:rFonts w:cs="Times New Roman"/>
                <w:i/>
                <w:sz w:val="20"/>
                <w:szCs w:val="20"/>
              </w:rPr>
              <w:t>leucogeranus</w:t>
            </w:r>
            <w:proofErr w:type="spellEnd"/>
            <w:r w:rsidRPr="00F168DB">
              <w:rPr>
                <w:rFonts w:cs="Times New Roman"/>
                <w:sz w:val="20"/>
                <w:szCs w:val="20"/>
              </w:rPr>
              <w:t>）、白尾海雕（</w:t>
            </w:r>
            <w:proofErr w:type="spellStart"/>
            <w:r w:rsidRPr="00F168DB">
              <w:rPr>
                <w:rFonts w:cs="Times New Roman"/>
                <w:i/>
                <w:sz w:val="20"/>
                <w:szCs w:val="20"/>
              </w:rPr>
              <w:t>Haliaeetus</w:t>
            </w:r>
            <w:proofErr w:type="spellEnd"/>
            <w:r w:rsidRPr="00F168DB">
              <w:rPr>
                <w:rFonts w:cs="Times New Roman"/>
                <w:i/>
                <w:sz w:val="20"/>
                <w:szCs w:val="20"/>
              </w:rPr>
              <w:t xml:space="preserve"> </w:t>
            </w:r>
            <w:proofErr w:type="spellStart"/>
            <w:r w:rsidRPr="00F168DB">
              <w:rPr>
                <w:rFonts w:cs="Times New Roman"/>
                <w:i/>
                <w:sz w:val="20"/>
                <w:szCs w:val="20"/>
              </w:rPr>
              <w:t>albicilla</w:t>
            </w:r>
            <w:proofErr w:type="spellEnd"/>
            <w:r w:rsidRPr="00F168DB">
              <w:rPr>
                <w:rFonts w:cs="Times New Roman"/>
                <w:sz w:val="20"/>
                <w:szCs w:val="20"/>
              </w:rPr>
              <w:t>）、卷羽鹈鹕（</w:t>
            </w:r>
            <w:proofErr w:type="spellStart"/>
            <w:r w:rsidRPr="00F168DB">
              <w:rPr>
                <w:rFonts w:cs="Times New Roman"/>
                <w:i/>
                <w:sz w:val="20"/>
                <w:szCs w:val="20"/>
              </w:rPr>
              <w:t>Pelecanus</w:t>
            </w:r>
            <w:proofErr w:type="spellEnd"/>
            <w:r w:rsidRPr="00F168DB">
              <w:rPr>
                <w:rFonts w:cs="Times New Roman"/>
                <w:i/>
                <w:sz w:val="20"/>
                <w:szCs w:val="20"/>
              </w:rPr>
              <w:t xml:space="preserve"> </w:t>
            </w:r>
            <w:proofErr w:type="spellStart"/>
            <w:r w:rsidRPr="00F168DB">
              <w:rPr>
                <w:rFonts w:cs="Times New Roman"/>
                <w:i/>
                <w:sz w:val="20"/>
                <w:szCs w:val="20"/>
              </w:rPr>
              <w:t>crispus</w:t>
            </w:r>
            <w:proofErr w:type="spellEnd"/>
            <w:r w:rsidRPr="00F168DB">
              <w:rPr>
                <w:rFonts w:cs="Times New Roman"/>
                <w:sz w:val="20"/>
                <w:szCs w:val="20"/>
              </w:rPr>
              <w:t>）以及许多常见物种（如白骨顶鸡、灰鹅、鸭）的重要栖息区。是</w:t>
            </w:r>
            <w:r w:rsidRPr="00F168DB">
              <w:rPr>
                <w:rFonts w:cs="Times New Roman"/>
                <w:sz w:val="20"/>
                <w:szCs w:val="20"/>
              </w:rPr>
              <w:t>60</w:t>
            </w:r>
            <w:r w:rsidRPr="00F168DB">
              <w:rPr>
                <w:rFonts w:cs="Times New Roman"/>
                <w:sz w:val="20"/>
                <w:szCs w:val="20"/>
              </w:rPr>
              <w:t>多种鱼类的繁殖、觅食和栖息地。大规模产卵洄游期间，里海北部半溯河和溯河鱼类种群进入三角洲，鱼类区系密度极高。该区是鲟鱼（欧洲鳇、</w:t>
            </w:r>
            <w:r w:rsidRPr="00F168DB">
              <w:rPr>
                <w:rStyle w:val="st"/>
                <w:rFonts w:cs="Times New Roman"/>
                <w:sz w:val="20"/>
                <w:szCs w:val="20"/>
              </w:rPr>
              <w:t>俄罗斯鲟、闪光鲟、里海鲟、裸腹鲟</w:t>
            </w:r>
            <w:r w:rsidRPr="00F168DB">
              <w:rPr>
                <w:rFonts w:cs="Times New Roman"/>
                <w:sz w:val="20"/>
                <w:szCs w:val="20"/>
              </w:rPr>
              <w:t>）和里海七鳃鳗（</w:t>
            </w:r>
            <w:proofErr w:type="spellStart"/>
            <w:r w:rsidRPr="00F168DB">
              <w:rPr>
                <w:rFonts w:cs="Times New Roman"/>
                <w:sz w:val="20"/>
                <w:szCs w:val="20"/>
              </w:rPr>
              <w:t>Caspiomyzon</w:t>
            </w:r>
            <w:proofErr w:type="spellEnd"/>
            <w:r w:rsidRPr="00F168DB">
              <w:rPr>
                <w:rFonts w:cs="Times New Roman"/>
                <w:sz w:val="20"/>
                <w:szCs w:val="20"/>
              </w:rPr>
              <w:t xml:space="preserve"> </w:t>
            </w:r>
            <w:proofErr w:type="spellStart"/>
            <w:r w:rsidRPr="00F168DB">
              <w:rPr>
                <w:rFonts w:cs="Times New Roman"/>
                <w:sz w:val="20"/>
                <w:szCs w:val="20"/>
              </w:rPr>
              <w:t>wagneri</w:t>
            </w:r>
            <w:proofErr w:type="spellEnd"/>
            <w:r w:rsidRPr="00F168DB">
              <w:rPr>
                <w:rFonts w:cs="Times New Roman"/>
                <w:sz w:val="20"/>
                <w:szCs w:val="20"/>
              </w:rPr>
              <w:t>）等濒危物种的产卵洄游之家。</w:t>
            </w:r>
          </w:p>
        </w:tc>
        <w:tc>
          <w:tcPr>
            <w:tcW w:w="506" w:type="dxa"/>
            <w:vAlign w:val="center"/>
          </w:tcPr>
          <w:p w14:paraId="43B6EAEB"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5B5F0B91"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684B9D7A"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37E54F6D" w14:textId="77777777" w:rsidR="00ED192C" w:rsidRPr="00F168DB" w:rsidRDefault="00ED192C" w:rsidP="004C4659">
            <w:pPr>
              <w:snapToGrid w:val="0"/>
              <w:jc w:val="center"/>
              <w:rPr>
                <w:rFonts w:cs="Times New Roman"/>
                <w:color w:val="000000"/>
              </w:rPr>
            </w:pPr>
            <w:r w:rsidRPr="00F168DB">
              <w:rPr>
                <w:rFonts w:cs="Times New Roman"/>
                <w:color w:val="000000"/>
              </w:rPr>
              <w:t>M</w:t>
            </w:r>
          </w:p>
        </w:tc>
        <w:tc>
          <w:tcPr>
            <w:tcW w:w="506" w:type="dxa"/>
            <w:vAlign w:val="center"/>
          </w:tcPr>
          <w:p w14:paraId="7324D6F8" w14:textId="77777777" w:rsidR="00ED192C" w:rsidRPr="00F168DB" w:rsidRDefault="00ED192C" w:rsidP="004C4659">
            <w:pPr>
              <w:snapToGrid w:val="0"/>
              <w:jc w:val="center"/>
              <w:rPr>
                <w:rFonts w:cs="Times New Roman"/>
                <w:color w:val="000000"/>
              </w:rPr>
            </w:pPr>
            <w:r w:rsidRPr="00F168DB">
              <w:rPr>
                <w:rFonts w:cs="Times New Roman"/>
                <w:color w:val="000000"/>
              </w:rPr>
              <w:t>H</w:t>
            </w:r>
          </w:p>
        </w:tc>
        <w:tc>
          <w:tcPr>
            <w:tcW w:w="506" w:type="dxa"/>
            <w:vAlign w:val="center"/>
          </w:tcPr>
          <w:p w14:paraId="6757E825" w14:textId="77777777" w:rsidR="00ED192C" w:rsidRPr="00F168DB" w:rsidRDefault="00ED192C" w:rsidP="004C4659">
            <w:pPr>
              <w:snapToGrid w:val="0"/>
              <w:jc w:val="center"/>
              <w:rPr>
                <w:rFonts w:cs="Times New Roman"/>
                <w:color w:val="000000"/>
              </w:rPr>
            </w:pPr>
            <w:r w:rsidRPr="00F168DB">
              <w:rPr>
                <w:rFonts w:cs="Times New Roman"/>
                <w:color w:val="000000"/>
              </w:rPr>
              <w:t>M</w:t>
            </w:r>
          </w:p>
        </w:tc>
        <w:tc>
          <w:tcPr>
            <w:tcW w:w="507" w:type="dxa"/>
            <w:vAlign w:val="center"/>
          </w:tcPr>
          <w:p w14:paraId="3271BD9E" w14:textId="77777777" w:rsidR="00ED192C" w:rsidRPr="00F168DB" w:rsidRDefault="00ED192C" w:rsidP="004C4659">
            <w:pPr>
              <w:snapToGrid w:val="0"/>
              <w:jc w:val="center"/>
              <w:rPr>
                <w:rFonts w:cs="Times New Roman"/>
                <w:color w:val="000000"/>
              </w:rPr>
            </w:pPr>
            <w:r w:rsidRPr="00F168DB">
              <w:rPr>
                <w:rFonts w:cs="Times New Roman"/>
                <w:color w:val="000000"/>
              </w:rPr>
              <w:t>M</w:t>
            </w:r>
          </w:p>
        </w:tc>
      </w:tr>
    </w:tbl>
    <w:p w14:paraId="76B1EE91" w14:textId="77777777" w:rsidR="00ED192C" w:rsidRPr="00AA37C3" w:rsidRDefault="00ED192C" w:rsidP="00080271">
      <w:pPr>
        <w:pStyle w:val="Header"/>
        <w:spacing w:before="120" w:after="120"/>
        <w:jc w:val="left"/>
        <w:outlineLvl w:val="3"/>
        <w:rPr>
          <w:rFonts w:ascii="SimSun" w:hAnsi="SimSun"/>
          <w:lang w:eastAsia="zh-CN"/>
        </w:rPr>
      </w:pPr>
      <w:r w:rsidRPr="00AA37C3">
        <w:rPr>
          <w:rFonts w:ascii="SimSun" w:hAnsi="SimSun"/>
          <w:i/>
          <w:highlight w:val="yellow"/>
          <w:lang w:val="en-US" w:eastAsia="zh-CN"/>
        </w:rPr>
        <w:br w:type="page"/>
      </w:r>
      <w:r w:rsidRPr="00AA37C3">
        <w:rPr>
          <w:rFonts w:ascii="SimSun" w:hAnsi="SimSun" w:hint="eastAsia"/>
          <w:b/>
          <w:sz w:val="24"/>
          <w:lang w:eastAsia="zh-CN"/>
        </w:rPr>
        <w:lastRenderedPageBreak/>
        <w:t>表2.</w:t>
      </w:r>
      <w:r w:rsidRPr="00AA37C3">
        <w:rPr>
          <w:rFonts w:ascii="SimSun" w:hAnsi="SimSun"/>
          <w:b/>
          <w:sz w:val="24"/>
          <w:lang w:eastAsia="zh-CN"/>
        </w:rPr>
        <w:t xml:space="preserve"> </w:t>
      </w:r>
      <w:r w:rsidRPr="00AA37C3">
        <w:rPr>
          <w:rFonts w:ascii="SimSun" w:hAnsi="SimSun" w:hint="eastAsia"/>
          <w:b/>
          <w:sz w:val="24"/>
          <w:lang w:eastAsia="zh-CN"/>
        </w:rPr>
        <w:t>对波罗的海</w:t>
      </w:r>
      <w:r w:rsidRPr="00AA37C3">
        <w:rPr>
          <w:rFonts w:ascii="SimSun" w:hAnsi="SimSun"/>
          <w:b/>
          <w:sz w:val="24"/>
          <w:lang w:val="en-US" w:eastAsia="zh-CN"/>
        </w:rPr>
        <w:t>符合具有重要生态或生物意义的海洋区域标准的区域的描述</w:t>
      </w:r>
      <w:r w:rsidRPr="00AA37C3">
        <w:rPr>
          <w:rFonts w:ascii="SimSun" w:hAnsi="SimSun" w:hint="eastAsia"/>
          <w:lang w:eastAsia="zh-CN"/>
        </w:rPr>
        <w:br/>
      </w:r>
      <w:r w:rsidRPr="00AA37C3">
        <w:rPr>
          <w:rFonts w:ascii="SimSun" w:hAnsi="SimSun" w:hint="eastAsia"/>
          <w:sz w:val="24"/>
          <w:lang w:eastAsia="zh-CN"/>
        </w:rPr>
        <w:t>（</w:t>
      </w:r>
      <w:r w:rsidRPr="00AA37C3">
        <w:rPr>
          <w:rFonts w:ascii="SimSun" w:hAnsi="SimSun"/>
          <w:sz w:val="24"/>
          <w:lang w:val="en-US" w:eastAsia="zh-CN"/>
        </w:rPr>
        <w:t>详细资料载于促进描述</w:t>
      </w:r>
      <w:r w:rsidRPr="00AA37C3">
        <w:rPr>
          <w:rFonts w:ascii="SimSun" w:hAnsi="SimSun" w:hint="eastAsia"/>
          <w:sz w:val="24"/>
          <w:lang w:val="en-US" w:eastAsia="zh-CN"/>
        </w:rPr>
        <w:t>波罗的海</w:t>
      </w:r>
      <w:r w:rsidRPr="00AA37C3">
        <w:rPr>
          <w:rFonts w:ascii="SimSun" w:hAnsi="SimSun"/>
          <w:sz w:val="24"/>
          <w:lang w:val="en-US" w:eastAsia="zh-CN"/>
        </w:rPr>
        <w:t>具有重要生态或生物意义的海洋区域的区域讲习班报告</w:t>
      </w:r>
      <w:r w:rsidRPr="00AA37C3">
        <w:rPr>
          <w:rFonts w:ascii="SimSun" w:hAnsi="SimSun" w:hint="eastAsia"/>
          <w:sz w:val="24"/>
          <w:lang w:eastAsia="zh-CN"/>
        </w:rPr>
        <w:t>（</w:t>
      </w:r>
      <w:r w:rsidRPr="001C5E4D">
        <w:rPr>
          <w:kern w:val="22"/>
          <w:sz w:val="24"/>
          <w:lang w:eastAsia="zh-CN"/>
        </w:rPr>
        <w:t>CBD/EBSA/WS/2018/1/4</w:t>
      </w:r>
      <w:r w:rsidRPr="00AA37C3">
        <w:rPr>
          <w:rFonts w:ascii="SimSun" w:hAnsi="SimSun" w:hint="eastAsia"/>
          <w:sz w:val="24"/>
          <w:lang w:eastAsia="zh-CN"/>
        </w:rPr>
        <w:t>）附件七的附录</w:t>
      </w:r>
      <w:r w:rsidRPr="00AA37C3">
        <w:rPr>
          <w:rFonts w:ascii="SimSun" w:hAnsi="SimSun" w:cs="SimSun" w:hint="eastAsia"/>
          <w:sz w:val="24"/>
          <w:lang w:eastAsia="zh-CN"/>
        </w:rPr>
        <w:t>）</w:t>
      </w:r>
    </w:p>
    <w:tbl>
      <w:tblPr>
        <w:tblW w:w="132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687"/>
        <w:gridCol w:w="506"/>
        <w:gridCol w:w="506"/>
        <w:gridCol w:w="506"/>
        <w:gridCol w:w="506"/>
        <w:gridCol w:w="506"/>
        <w:gridCol w:w="506"/>
        <w:gridCol w:w="507"/>
      </w:tblGrid>
      <w:tr w:rsidR="00ED192C" w:rsidRPr="00394C11" w14:paraId="73A87FD2" w14:textId="77777777" w:rsidTr="004C4659">
        <w:trPr>
          <w:trHeight w:val="264"/>
          <w:tblHeader/>
        </w:trPr>
        <w:tc>
          <w:tcPr>
            <w:tcW w:w="9687" w:type="dxa"/>
            <w:vMerge w:val="restart"/>
            <w:shd w:val="clear" w:color="auto" w:fill="auto"/>
          </w:tcPr>
          <w:p w14:paraId="231A2A36" w14:textId="77777777" w:rsidR="00ED192C" w:rsidRPr="00394C11" w:rsidRDefault="00ED192C" w:rsidP="004C4659">
            <w:pPr>
              <w:snapToGrid w:val="0"/>
              <w:jc w:val="center"/>
              <w:rPr>
                <w:rFonts w:cs="Times New Roman"/>
                <w:sz w:val="24"/>
              </w:rPr>
            </w:pPr>
            <w:r w:rsidRPr="00394C11">
              <w:rPr>
                <w:rFonts w:cs="Times New Roman"/>
                <w:sz w:val="24"/>
              </w:rPr>
              <w:t>区域位置及简要描述</w:t>
            </w:r>
          </w:p>
          <w:p w14:paraId="3DD22512" w14:textId="77777777" w:rsidR="00ED192C" w:rsidRPr="00394C11" w:rsidRDefault="00ED192C" w:rsidP="004C4659">
            <w:pPr>
              <w:snapToGrid w:val="0"/>
              <w:jc w:val="center"/>
              <w:rPr>
                <w:rFonts w:cs="Times New Roman"/>
                <w:b/>
              </w:rPr>
            </w:pPr>
          </w:p>
        </w:tc>
        <w:tc>
          <w:tcPr>
            <w:tcW w:w="506" w:type="dxa"/>
          </w:tcPr>
          <w:p w14:paraId="41E4FA02" w14:textId="77777777" w:rsidR="00ED192C" w:rsidRPr="00394C11" w:rsidRDefault="00ED192C" w:rsidP="004C4659">
            <w:pPr>
              <w:snapToGrid w:val="0"/>
              <w:jc w:val="center"/>
              <w:rPr>
                <w:rFonts w:cs="Times New Roman"/>
                <w:b/>
              </w:rPr>
            </w:pPr>
            <w:r w:rsidRPr="00394C11">
              <w:rPr>
                <w:rFonts w:cs="Times New Roman"/>
                <w:b/>
              </w:rPr>
              <w:t>C1</w:t>
            </w:r>
          </w:p>
        </w:tc>
        <w:tc>
          <w:tcPr>
            <w:tcW w:w="506" w:type="dxa"/>
          </w:tcPr>
          <w:p w14:paraId="0857E9BC" w14:textId="77777777" w:rsidR="00ED192C" w:rsidRPr="00394C11" w:rsidRDefault="00ED192C" w:rsidP="004C4659">
            <w:pPr>
              <w:snapToGrid w:val="0"/>
              <w:jc w:val="center"/>
              <w:rPr>
                <w:rFonts w:cs="Times New Roman"/>
                <w:b/>
              </w:rPr>
            </w:pPr>
            <w:r w:rsidRPr="00394C11">
              <w:rPr>
                <w:rFonts w:cs="Times New Roman"/>
                <w:b/>
              </w:rPr>
              <w:t>C2</w:t>
            </w:r>
          </w:p>
        </w:tc>
        <w:tc>
          <w:tcPr>
            <w:tcW w:w="506" w:type="dxa"/>
          </w:tcPr>
          <w:p w14:paraId="2FAE7DF5" w14:textId="77777777" w:rsidR="00ED192C" w:rsidRPr="00394C11" w:rsidRDefault="00ED192C" w:rsidP="004C4659">
            <w:pPr>
              <w:snapToGrid w:val="0"/>
              <w:jc w:val="center"/>
              <w:rPr>
                <w:rFonts w:cs="Times New Roman"/>
                <w:b/>
              </w:rPr>
            </w:pPr>
            <w:r w:rsidRPr="00394C11">
              <w:rPr>
                <w:rFonts w:cs="Times New Roman"/>
                <w:b/>
              </w:rPr>
              <w:t>C3</w:t>
            </w:r>
          </w:p>
        </w:tc>
        <w:tc>
          <w:tcPr>
            <w:tcW w:w="506" w:type="dxa"/>
          </w:tcPr>
          <w:p w14:paraId="5422DD5F" w14:textId="77777777" w:rsidR="00ED192C" w:rsidRPr="00394C11" w:rsidRDefault="00ED192C" w:rsidP="004C4659">
            <w:pPr>
              <w:snapToGrid w:val="0"/>
              <w:jc w:val="center"/>
              <w:rPr>
                <w:rFonts w:cs="Times New Roman"/>
                <w:b/>
              </w:rPr>
            </w:pPr>
            <w:r w:rsidRPr="00394C11">
              <w:rPr>
                <w:rFonts w:cs="Times New Roman"/>
                <w:b/>
              </w:rPr>
              <w:t>C4</w:t>
            </w:r>
          </w:p>
        </w:tc>
        <w:tc>
          <w:tcPr>
            <w:tcW w:w="506" w:type="dxa"/>
          </w:tcPr>
          <w:p w14:paraId="58935649" w14:textId="77777777" w:rsidR="00ED192C" w:rsidRPr="00394C11" w:rsidRDefault="00ED192C" w:rsidP="004C4659">
            <w:pPr>
              <w:snapToGrid w:val="0"/>
              <w:jc w:val="center"/>
              <w:rPr>
                <w:rFonts w:cs="Times New Roman"/>
                <w:b/>
              </w:rPr>
            </w:pPr>
            <w:r w:rsidRPr="00394C11">
              <w:rPr>
                <w:rFonts w:cs="Times New Roman"/>
                <w:b/>
              </w:rPr>
              <w:t>C5</w:t>
            </w:r>
          </w:p>
        </w:tc>
        <w:tc>
          <w:tcPr>
            <w:tcW w:w="506" w:type="dxa"/>
          </w:tcPr>
          <w:p w14:paraId="27620104" w14:textId="77777777" w:rsidR="00ED192C" w:rsidRPr="00394C11" w:rsidRDefault="00ED192C" w:rsidP="004C4659">
            <w:pPr>
              <w:snapToGrid w:val="0"/>
              <w:jc w:val="center"/>
              <w:rPr>
                <w:rFonts w:cs="Times New Roman"/>
                <w:b/>
              </w:rPr>
            </w:pPr>
            <w:r w:rsidRPr="00394C11">
              <w:rPr>
                <w:rFonts w:cs="Times New Roman"/>
                <w:b/>
              </w:rPr>
              <w:t>C6</w:t>
            </w:r>
          </w:p>
        </w:tc>
        <w:tc>
          <w:tcPr>
            <w:tcW w:w="507" w:type="dxa"/>
          </w:tcPr>
          <w:p w14:paraId="75CDCFC4" w14:textId="77777777" w:rsidR="00ED192C" w:rsidRPr="00394C11" w:rsidRDefault="00ED192C" w:rsidP="004C4659">
            <w:pPr>
              <w:snapToGrid w:val="0"/>
              <w:jc w:val="center"/>
              <w:rPr>
                <w:rFonts w:cs="Times New Roman"/>
                <w:b/>
              </w:rPr>
            </w:pPr>
            <w:r w:rsidRPr="00394C11">
              <w:rPr>
                <w:rFonts w:cs="Times New Roman"/>
                <w:b/>
              </w:rPr>
              <w:t>C7</w:t>
            </w:r>
          </w:p>
        </w:tc>
      </w:tr>
      <w:tr w:rsidR="00ED192C" w:rsidRPr="00394C11" w14:paraId="12ECEF1C" w14:textId="77777777" w:rsidTr="004C4659">
        <w:trPr>
          <w:trHeight w:val="264"/>
          <w:tblHeader/>
        </w:trPr>
        <w:tc>
          <w:tcPr>
            <w:tcW w:w="9687" w:type="dxa"/>
            <w:vMerge/>
            <w:shd w:val="clear" w:color="auto" w:fill="auto"/>
          </w:tcPr>
          <w:p w14:paraId="223C919A" w14:textId="77777777" w:rsidR="00ED192C" w:rsidRPr="00394C11" w:rsidRDefault="00ED192C" w:rsidP="004C4659">
            <w:pPr>
              <w:snapToGrid w:val="0"/>
              <w:jc w:val="center"/>
              <w:rPr>
                <w:rFonts w:cs="Times New Roman"/>
                <w:b/>
              </w:rPr>
            </w:pPr>
          </w:p>
        </w:tc>
        <w:tc>
          <w:tcPr>
            <w:tcW w:w="3543" w:type="dxa"/>
            <w:gridSpan w:val="7"/>
          </w:tcPr>
          <w:p w14:paraId="08AA9398" w14:textId="17A12959" w:rsidR="00ED192C" w:rsidRPr="00394C11" w:rsidRDefault="00187574" w:rsidP="004C4659">
            <w:pPr>
              <w:snapToGrid w:val="0"/>
              <w:jc w:val="center"/>
              <w:rPr>
                <w:rFonts w:cs="Times New Roman"/>
                <w:b/>
              </w:rPr>
            </w:pPr>
            <w:r w:rsidRPr="00394C11">
              <w:rPr>
                <w:rFonts w:cs="Times New Roman"/>
                <w:sz w:val="20"/>
              </w:rPr>
              <w:t>见上文表格图例</w:t>
            </w:r>
          </w:p>
        </w:tc>
      </w:tr>
      <w:tr w:rsidR="00ED192C" w:rsidRPr="00394C11" w14:paraId="4136A42D" w14:textId="77777777" w:rsidTr="004C4659">
        <w:tc>
          <w:tcPr>
            <w:tcW w:w="9687" w:type="dxa"/>
            <w:shd w:val="clear" w:color="auto" w:fill="auto"/>
          </w:tcPr>
          <w:p w14:paraId="269DC430" w14:textId="77777777" w:rsidR="00ED192C" w:rsidRPr="00394C11" w:rsidRDefault="00ED192C" w:rsidP="00BD7CA1">
            <w:pPr>
              <w:pStyle w:val="ListParagraph"/>
              <w:numPr>
                <w:ilvl w:val="0"/>
                <w:numId w:val="61"/>
              </w:numPr>
              <w:jc w:val="left"/>
              <w:rPr>
                <w:rFonts w:cs="Times New Roman"/>
                <w:sz w:val="20"/>
                <w:szCs w:val="20"/>
              </w:rPr>
            </w:pPr>
            <w:r w:rsidRPr="00394C11">
              <w:rPr>
                <w:rFonts w:cs="Times New Roman"/>
                <w:b/>
                <w:sz w:val="20"/>
                <w:szCs w:val="20"/>
              </w:rPr>
              <w:t>北波的尼亚湾</w:t>
            </w:r>
          </w:p>
          <w:p w14:paraId="0D7C3610" w14:textId="77777777" w:rsidR="00ED192C" w:rsidRPr="00394C11" w:rsidRDefault="00ED192C" w:rsidP="00BD7CA1">
            <w:pPr>
              <w:pStyle w:val="ListParagraph"/>
              <w:numPr>
                <w:ilvl w:val="0"/>
                <w:numId w:val="56"/>
              </w:numPr>
              <w:jc w:val="left"/>
              <w:rPr>
                <w:rFonts w:cs="Times New Roman"/>
                <w:sz w:val="20"/>
                <w:szCs w:val="20"/>
              </w:rPr>
            </w:pPr>
            <w:r w:rsidRPr="00394C11">
              <w:rPr>
                <w:rFonts w:cs="Times New Roman"/>
                <w:sz w:val="20"/>
                <w:szCs w:val="20"/>
              </w:rPr>
              <w:t>位置：该区包括波的尼亚湾的北部，总面积</w:t>
            </w:r>
            <w:r w:rsidRPr="00394C11">
              <w:rPr>
                <w:rFonts w:cs="Times New Roman"/>
                <w:sz w:val="20"/>
                <w:szCs w:val="20"/>
              </w:rPr>
              <w:t>8,963</w:t>
            </w:r>
            <w:r w:rsidRPr="00394C11">
              <w:rPr>
                <w:rFonts w:cs="Times New Roman"/>
                <w:sz w:val="20"/>
                <w:szCs w:val="20"/>
              </w:rPr>
              <w:t>平方公里，海区面积</w:t>
            </w:r>
            <w:r w:rsidRPr="00394C11">
              <w:rPr>
                <w:rFonts w:cs="Times New Roman"/>
                <w:sz w:val="20"/>
                <w:szCs w:val="20"/>
              </w:rPr>
              <w:t>8,297</w:t>
            </w:r>
            <w:r w:rsidRPr="00394C11">
              <w:rPr>
                <w:rFonts w:cs="Times New Roman"/>
                <w:sz w:val="20"/>
                <w:szCs w:val="20"/>
              </w:rPr>
              <w:t>平方公里。</w:t>
            </w:r>
          </w:p>
          <w:p w14:paraId="7132C85F" w14:textId="77777777" w:rsidR="00ED192C" w:rsidRPr="00394C11" w:rsidRDefault="00ED192C" w:rsidP="00BD7CA1">
            <w:pPr>
              <w:pStyle w:val="ListParagraph"/>
              <w:numPr>
                <w:ilvl w:val="0"/>
                <w:numId w:val="56"/>
              </w:numPr>
              <w:jc w:val="left"/>
              <w:rPr>
                <w:rFonts w:cs="Times New Roman"/>
                <w:sz w:val="20"/>
                <w:szCs w:val="20"/>
              </w:rPr>
            </w:pPr>
            <w:r w:rsidRPr="00394C11">
              <w:rPr>
                <w:rFonts w:cs="Times New Roman"/>
                <w:sz w:val="20"/>
                <w:szCs w:val="20"/>
              </w:rPr>
              <w:t>波的尼亚湾是波罗的海的最北端，受四大河流总流量和覆盖芬兰、瑞典拉普兰大部的集水区的影响，这里是波罗的海最微咸水区。海区较浅，海底多是沙子。该区属于北极条件；冬天全区覆盖海冰（</w:t>
            </w:r>
            <w:r w:rsidRPr="00394C11">
              <w:rPr>
                <w:rFonts w:cs="Times New Roman"/>
                <w:sz w:val="20"/>
                <w:szCs w:val="20"/>
              </w:rPr>
              <w:t>5-7</w:t>
            </w:r>
            <w:r w:rsidRPr="00394C11">
              <w:rPr>
                <w:rFonts w:cs="Times New Roman"/>
                <w:sz w:val="20"/>
                <w:szCs w:val="20"/>
              </w:rPr>
              <w:t>个月），为灰海豹（</w:t>
            </w:r>
            <w:proofErr w:type="spellStart"/>
            <w:r w:rsidRPr="00394C11">
              <w:rPr>
                <w:rFonts w:cs="Times New Roman"/>
                <w:sz w:val="20"/>
                <w:szCs w:val="20"/>
              </w:rPr>
              <w:t>Haliochoerus</w:t>
            </w:r>
            <w:proofErr w:type="spellEnd"/>
            <w:r w:rsidRPr="00394C11">
              <w:rPr>
                <w:rFonts w:cs="Times New Roman"/>
                <w:sz w:val="20"/>
                <w:szCs w:val="20"/>
              </w:rPr>
              <w:t xml:space="preserve"> </w:t>
            </w:r>
            <w:proofErr w:type="spellStart"/>
            <w:r w:rsidRPr="00394C11">
              <w:rPr>
                <w:rFonts w:cs="Times New Roman"/>
                <w:sz w:val="20"/>
                <w:szCs w:val="20"/>
              </w:rPr>
              <w:t>grypus</w:t>
            </w:r>
            <w:proofErr w:type="spellEnd"/>
            <w:r w:rsidRPr="00394C11">
              <w:rPr>
                <w:rFonts w:cs="Times New Roman"/>
                <w:sz w:val="20"/>
                <w:szCs w:val="20"/>
              </w:rPr>
              <w:t>）提供繁殖栖息地，并为环斑海豹（</w:t>
            </w:r>
            <w:proofErr w:type="spellStart"/>
            <w:r w:rsidRPr="00394C11">
              <w:rPr>
                <w:rFonts w:cs="Times New Roman"/>
                <w:i/>
                <w:sz w:val="20"/>
                <w:szCs w:val="20"/>
              </w:rPr>
              <w:t>Pusa</w:t>
            </w:r>
            <w:proofErr w:type="spellEnd"/>
            <w:r w:rsidRPr="00394C11">
              <w:rPr>
                <w:rFonts w:cs="Times New Roman"/>
                <w:i/>
                <w:sz w:val="20"/>
                <w:szCs w:val="20"/>
              </w:rPr>
              <w:t xml:space="preserve"> </w:t>
            </w:r>
            <w:proofErr w:type="spellStart"/>
            <w:r w:rsidRPr="00394C11">
              <w:rPr>
                <w:rFonts w:cs="Times New Roman"/>
                <w:i/>
                <w:sz w:val="20"/>
                <w:szCs w:val="20"/>
              </w:rPr>
              <w:t>hispida</w:t>
            </w:r>
            <w:proofErr w:type="spellEnd"/>
            <w:r w:rsidRPr="00394C11">
              <w:rPr>
                <w:rFonts w:cs="Times New Roman"/>
                <w:i/>
                <w:sz w:val="20"/>
                <w:szCs w:val="20"/>
              </w:rPr>
              <w:t xml:space="preserve"> </w:t>
            </w:r>
            <w:proofErr w:type="spellStart"/>
            <w:r w:rsidRPr="00394C11">
              <w:rPr>
                <w:rFonts w:cs="Times New Roman"/>
                <w:i/>
                <w:sz w:val="20"/>
                <w:szCs w:val="20"/>
              </w:rPr>
              <w:t>botnica</w:t>
            </w:r>
            <w:proofErr w:type="spellEnd"/>
            <w:r w:rsidRPr="00394C11">
              <w:rPr>
                <w:rFonts w:cs="Times New Roman"/>
                <w:sz w:val="20"/>
                <w:szCs w:val="20"/>
              </w:rPr>
              <w:t>）筑巢提供先决条件。夏季生产力高，由于河水浑浊，初级生产限于狭窄透光区（</w:t>
            </w:r>
            <w:r w:rsidRPr="00394C11">
              <w:rPr>
                <w:rFonts w:cs="Times New Roman"/>
                <w:sz w:val="20"/>
                <w:szCs w:val="20"/>
              </w:rPr>
              <w:t>1-5</w:t>
            </w:r>
            <w:r w:rsidRPr="00394C11">
              <w:rPr>
                <w:rFonts w:cs="Times New Roman"/>
                <w:sz w:val="20"/>
                <w:szCs w:val="20"/>
              </w:rPr>
              <w:t>米深）。由于极端的微咸水，海洋物种数量少，但地方特有和受威胁物种的数量很高，因为该区是末次冰川作用（</w:t>
            </w:r>
            <w:r w:rsidRPr="00394C11">
              <w:rPr>
                <w:rFonts w:cs="Times New Roman"/>
                <w:sz w:val="20"/>
                <w:szCs w:val="20"/>
              </w:rPr>
              <w:t>10,000 BP</w:t>
            </w:r>
            <w:r w:rsidRPr="00394C11">
              <w:rPr>
                <w:rFonts w:cs="Times New Roman"/>
                <w:sz w:val="20"/>
                <w:szCs w:val="20"/>
              </w:rPr>
              <w:t>）后北撤物种的最终避难所。是沿海鱼类的重要繁殖区，几种溯河产卵鱼类的重要聚集地。流入该区的三条河（托尔讷河、卡利克斯河、拉尼亚河）是大西洋鲑鱼（</w:t>
            </w:r>
            <w:r w:rsidRPr="00394C11">
              <w:rPr>
                <w:rFonts w:cs="Times New Roman"/>
                <w:sz w:val="20"/>
                <w:szCs w:val="20"/>
              </w:rPr>
              <w:t xml:space="preserve">Salmo </w:t>
            </w:r>
            <w:proofErr w:type="spellStart"/>
            <w:r w:rsidRPr="00394C11">
              <w:rPr>
                <w:rFonts w:cs="Times New Roman"/>
                <w:sz w:val="20"/>
                <w:szCs w:val="20"/>
              </w:rPr>
              <w:t>salar</w:t>
            </w:r>
            <w:proofErr w:type="spellEnd"/>
            <w:r w:rsidRPr="00394C11">
              <w:rPr>
                <w:rFonts w:cs="Times New Roman"/>
                <w:sz w:val="20"/>
                <w:szCs w:val="20"/>
              </w:rPr>
              <w:t>）的重要产卵地。</w:t>
            </w:r>
          </w:p>
        </w:tc>
        <w:tc>
          <w:tcPr>
            <w:tcW w:w="506" w:type="dxa"/>
            <w:vAlign w:val="center"/>
          </w:tcPr>
          <w:p w14:paraId="443DC612" w14:textId="77777777" w:rsidR="00ED192C" w:rsidRPr="00394C11" w:rsidRDefault="00ED192C" w:rsidP="004C4659">
            <w:pPr>
              <w:snapToGrid w:val="0"/>
              <w:jc w:val="center"/>
              <w:rPr>
                <w:rFonts w:cs="Times New Roman"/>
              </w:rPr>
            </w:pPr>
            <w:r w:rsidRPr="00394C11">
              <w:rPr>
                <w:rFonts w:cs="Times New Roman"/>
              </w:rPr>
              <w:t>H</w:t>
            </w:r>
          </w:p>
        </w:tc>
        <w:tc>
          <w:tcPr>
            <w:tcW w:w="506" w:type="dxa"/>
            <w:vAlign w:val="center"/>
          </w:tcPr>
          <w:p w14:paraId="10E46733" w14:textId="77777777" w:rsidR="00ED192C" w:rsidRPr="00394C11" w:rsidRDefault="00ED192C" w:rsidP="004C4659">
            <w:pPr>
              <w:snapToGrid w:val="0"/>
              <w:jc w:val="center"/>
              <w:rPr>
                <w:rFonts w:cs="Times New Roman"/>
              </w:rPr>
            </w:pPr>
            <w:r w:rsidRPr="00394C11">
              <w:rPr>
                <w:rFonts w:cs="Times New Roman"/>
              </w:rPr>
              <w:t>H</w:t>
            </w:r>
          </w:p>
        </w:tc>
        <w:tc>
          <w:tcPr>
            <w:tcW w:w="506" w:type="dxa"/>
            <w:vAlign w:val="center"/>
          </w:tcPr>
          <w:p w14:paraId="2557CE05" w14:textId="77777777" w:rsidR="00ED192C" w:rsidRPr="00394C11" w:rsidRDefault="00ED192C" w:rsidP="004C4659">
            <w:pPr>
              <w:snapToGrid w:val="0"/>
              <w:jc w:val="center"/>
              <w:rPr>
                <w:rFonts w:cs="Times New Roman"/>
              </w:rPr>
            </w:pPr>
            <w:r w:rsidRPr="00394C11">
              <w:rPr>
                <w:rFonts w:cs="Times New Roman"/>
              </w:rPr>
              <w:t>H</w:t>
            </w:r>
          </w:p>
        </w:tc>
        <w:tc>
          <w:tcPr>
            <w:tcW w:w="506" w:type="dxa"/>
            <w:vAlign w:val="center"/>
          </w:tcPr>
          <w:p w14:paraId="34875C06" w14:textId="77777777" w:rsidR="00ED192C" w:rsidRPr="00394C11" w:rsidRDefault="00ED192C" w:rsidP="004C4659">
            <w:pPr>
              <w:snapToGrid w:val="0"/>
              <w:jc w:val="center"/>
              <w:rPr>
                <w:rFonts w:cs="Times New Roman"/>
              </w:rPr>
            </w:pPr>
            <w:r w:rsidRPr="00394C11">
              <w:rPr>
                <w:rFonts w:cs="Times New Roman"/>
              </w:rPr>
              <w:t>L</w:t>
            </w:r>
          </w:p>
        </w:tc>
        <w:tc>
          <w:tcPr>
            <w:tcW w:w="506" w:type="dxa"/>
            <w:vAlign w:val="center"/>
          </w:tcPr>
          <w:p w14:paraId="47E23396" w14:textId="77777777" w:rsidR="00ED192C" w:rsidRPr="00394C11" w:rsidRDefault="00ED192C" w:rsidP="004C4659">
            <w:pPr>
              <w:snapToGrid w:val="0"/>
              <w:jc w:val="center"/>
              <w:rPr>
                <w:rFonts w:cs="Times New Roman"/>
              </w:rPr>
            </w:pPr>
            <w:r w:rsidRPr="00394C11">
              <w:rPr>
                <w:rFonts w:cs="Times New Roman"/>
              </w:rPr>
              <w:t>M</w:t>
            </w:r>
          </w:p>
        </w:tc>
        <w:tc>
          <w:tcPr>
            <w:tcW w:w="506" w:type="dxa"/>
            <w:vAlign w:val="center"/>
          </w:tcPr>
          <w:p w14:paraId="4BE1E06D" w14:textId="77777777" w:rsidR="00ED192C" w:rsidRPr="00394C11" w:rsidRDefault="00ED192C" w:rsidP="004C4659">
            <w:pPr>
              <w:snapToGrid w:val="0"/>
              <w:jc w:val="center"/>
              <w:rPr>
                <w:rFonts w:cs="Times New Roman"/>
              </w:rPr>
            </w:pPr>
            <w:r w:rsidRPr="00394C11">
              <w:rPr>
                <w:rFonts w:cs="Times New Roman"/>
              </w:rPr>
              <w:t>M</w:t>
            </w:r>
          </w:p>
        </w:tc>
        <w:tc>
          <w:tcPr>
            <w:tcW w:w="507" w:type="dxa"/>
            <w:vAlign w:val="center"/>
          </w:tcPr>
          <w:p w14:paraId="336B94C2" w14:textId="77777777" w:rsidR="00ED192C" w:rsidRPr="00394C11" w:rsidRDefault="00ED192C" w:rsidP="004C4659">
            <w:pPr>
              <w:snapToGrid w:val="0"/>
              <w:jc w:val="center"/>
              <w:rPr>
                <w:rFonts w:cs="Times New Roman"/>
              </w:rPr>
            </w:pPr>
            <w:r w:rsidRPr="00394C11">
              <w:rPr>
                <w:rFonts w:cs="Times New Roman"/>
              </w:rPr>
              <w:t>M</w:t>
            </w:r>
          </w:p>
        </w:tc>
      </w:tr>
      <w:tr w:rsidR="00ED192C" w:rsidRPr="00394C11" w14:paraId="31302408" w14:textId="77777777" w:rsidTr="004C4659">
        <w:tc>
          <w:tcPr>
            <w:tcW w:w="9687" w:type="dxa"/>
            <w:shd w:val="clear" w:color="auto" w:fill="auto"/>
          </w:tcPr>
          <w:p w14:paraId="68453A0C" w14:textId="77777777" w:rsidR="00ED192C" w:rsidRPr="00394C11" w:rsidRDefault="00ED192C" w:rsidP="00BD7CA1">
            <w:pPr>
              <w:pStyle w:val="ListParagraph"/>
              <w:numPr>
                <w:ilvl w:val="0"/>
                <w:numId w:val="61"/>
              </w:numPr>
              <w:suppressAutoHyphens/>
              <w:snapToGrid w:val="0"/>
              <w:jc w:val="left"/>
              <w:rPr>
                <w:rStyle w:val="st"/>
                <w:rFonts w:cs="Times New Roman"/>
                <w:b/>
                <w:sz w:val="20"/>
                <w:szCs w:val="20"/>
              </w:rPr>
            </w:pPr>
            <w:r w:rsidRPr="00394C11">
              <w:rPr>
                <w:rStyle w:val="st"/>
                <w:rFonts w:cs="Times New Roman"/>
                <w:b/>
                <w:sz w:val="20"/>
                <w:szCs w:val="20"/>
              </w:rPr>
              <w:t>瓦尔肯群岛</w:t>
            </w:r>
          </w:p>
          <w:p w14:paraId="42D0C72F" w14:textId="77777777" w:rsidR="00ED192C" w:rsidRPr="00394C11" w:rsidRDefault="00ED192C" w:rsidP="00BD7CA1">
            <w:pPr>
              <w:numPr>
                <w:ilvl w:val="0"/>
                <w:numId w:val="16"/>
              </w:numPr>
              <w:suppressAutoHyphens/>
              <w:snapToGrid w:val="0"/>
              <w:jc w:val="left"/>
              <w:rPr>
                <w:rFonts w:cs="Times New Roman"/>
                <w:i/>
                <w:sz w:val="20"/>
                <w:szCs w:val="20"/>
              </w:rPr>
            </w:pPr>
            <w:r w:rsidRPr="00394C11">
              <w:rPr>
                <w:rFonts w:cs="Times New Roman"/>
                <w:sz w:val="20"/>
                <w:szCs w:val="20"/>
              </w:rPr>
              <w:t>位置：位于波罗的海北部的波的尼亚湾，总面积</w:t>
            </w:r>
            <w:r w:rsidRPr="00394C11">
              <w:rPr>
                <w:rFonts w:cs="Times New Roman"/>
                <w:sz w:val="20"/>
                <w:szCs w:val="20"/>
              </w:rPr>
              <w:t>10,364</w:t>
            </w:r>
            <w:r w:rsidRPr="00394C11">
              <w:rPr>
                <w:rFonts w:cs="Times New Roman"/>
                <w:sz w:val="20"/>
                <w:szCs w:val="20"/>
              </w:rPr>
              <w:t>平方公里，海域面积</w:t>
            </w:r>
            <w:r w:rsidRPr="00394C11">
              <w:rPr>
                <w:rFonts w:cs="Times New Roman"/>
                <w:sz w:val="20"/>
                <w:szCs w:val="20"/>
              </w:rPr>
              <w:t>9,638</w:t>
            </w:r>
            <w:r w:rsidRPr="00394C11">
              <w:rPr>
                <w:rFonts w:cs="Times New Roman"/>
                <w:sz w:val="20"/>
                <w:szCs w:val="20"/>
              </w:rPr>
              <w:t>平方公里。平均深度</w:t>
            </w:r>
            <w:r w:rsidRPr="00394C11">
              <w:rPr>
                <w:rFonts w:cs="Times New Roman"/>
                <w:sz w:val="20"/>
                <w:szCs w:val="20"/>
              </w:rPr>
              <w:t>22</w:t>
            </w:r>
            <w:r w:rsidRPr="00394C11">
              <w:rPr>
                <w:rFonts w:cs="Times New Roman"/>
                <w:sz w:val="20"/>
                <w:szCs w:val="20"/>
              </w:rPr>
              <w:t>米，最深处</w:t>
            </w:r>
            <w:r w:rsidRPr="00394C11">
              <w:rPr>
                <w:rFonts w:cs="Times New Roman"/>
                <w:sz w:val="20"/>
                <w:szCs w:val="20"/>
              </w:rPr>
              <w:t>133</w:t>
            </w:r>
            <w:r w:rsidRPr="00394C11">
              <w:rPr>
                <w:rFonts w:cs="Times New Roman"/>
                <w:sz w:val="20"/>
                <w:szCs w:val="20"/>
              </w:rPr>
              <w:t>米。</w:t>
            </w:r>
          </w:p>
          <w:p w14:paraId="5E763455" w14:textId="438AFB02" w:rsidR="00ED192C" w:rsidRPr="00394C11" w:rsidRDefault="00ED192C" w:rsidP="00BD7CA1">
            <w:pPr>
              <w:numPr>
                <w:ilvl w:val="0"/>
                <w:numId w:val="16"/>
              </w:numPr>
              <w:suppressAutoHyphens/>
              <w:snapToGrid w:val="0"/>
              <w:jc w:val="left"/>
              <w:rPr>
                <w:rFonts w:cs="Times New Roman"/>
                <w:i/>
              </w:rPr>
            </w:pPr>
            <w:r w:rsidRPr="00394C11">
              <w:rPr>
                <w:rStyle w:val="st"/>
                <w:rFonts w:cs="Times New Roman"/>
                <w:sz w:val="20"/>
                <w:szCs w:val="20"/>
              </w:rPr>
              <w:t>瓦尔肯</w:t>
            </w:r>
            <w:r w:rsidRPr="00394C11">
              <w:rPr>
                <w:rFonts w:cs="Times New Roman"/>
                <w:sz w:val="20"/>
                <w:szCs w:val="20"/>
              </w:rPr>
              <w:t>群岛包括瑞典和芬兰之间的一个狭窄（</w:t>
            </w:r>
            <w:r w:rsidRPr="00394C11">
              <w:rPr>
                <w:rFonts w:cs="Times New Roman"/>
                <w:sz w:val="20"/>
                <w:szCs w:val="20"/>
              </w:rPr>
              <w:t>26</w:t>
            </w:r>
            <w:r w:rsidRPr="00394C11">
              <w:rPr>
                <w:rFonts w:cs="Times New Roman"/>
                <w:sz w:val="20"/>
                <w:szCs w:val="20"/>
              </w:rPr>
              <w:t>公里）海峡以及两边的诸多岛屿和岩礁。</w:t>
            </w:r>
            <w:r w:rsidRPr="00394C11">
              <w:rPr>
                <w:rStyle w:val="st"/>
                <w:rFonts w:cs="Times New Roman"/>
                <w:sz w:val="20"/>
                <w:szCs w:val="20"/>
              </w:rPr>
              <w:t>瓦尔肯</w:t>
            </w:r>
            <w:r w:rsidRPr="00394C11">
              <w:rPr>
                <w:rFonts w:cs="Times New Roman"/>
                <w:sz w:val="20"/>
                <w:szCs w:val="20"/>
              </w:rPr>
              <w:t>群岛在北边的波的尼亚湾和南边的波的尼亚湾海之间形成了一道浅水水下门槛（最深处</w:t>
            </w:r>
            <w:r w:rsidRPr="00394C11">
              <w:rPr>
                <w:rFonts w:cs="Times New Roman"/>
                <w:sz w:val="20"/>
                <w:szCs w:val="20"/>
              </w:rPr>
              <w:t>26</w:t>
            </w:r>
            <w:r w:rsidRPr="00394C11">
              <w:rPr>
                <w:rFonts w:cs="Times New Roman"/>
                <w:sz w:val="20"/>
                <w:szCs w:val="20"/>
              </w:rPr>
              <w:t>米），将波的尼亚湾一分为二。该区景观独特，布满末次冰川作用（</w:t>
            </w:r>
            <w:r w:rsidRPr="00394C11">
              <w:rPr>
                <w:rFonts w:cs="Times New Roman"/>
                <w:sz w:val="20"/>
                <w:szCs w:val="20"/>
              </w:rPr>
              <w:t>10.000-8.000 BP</w:t>
            </w:r>
            <w:r w:rsidRPr="00394C11">
              <w:rPr>
                <w:rFonts w:cs="Times New Roman"/>
                <w:sz w:val="20"/>
                <w:szCs w:val="20"/>
              </w:rPr>
              <w:t>）形成的数千个冰碛。该区处于不断变化之中。持续的等静压地面隆起（每年</w:t>
            </w:r>
            <w:r w:rsidRPr="00394C11">
              <w:rPr>
                <w:rFonts w:cs="Times New Roman"/>
                <w:sz w:val="20"/>
                <w:szCs w:val="20"/>
              </w:rPr>
              <w:t>8</w:t>
            </w:r>
            <w:r w:rsidRPr="00394C11">
              <w:rPr>
                <w:rFonts w:cs="Times New Roman"/>
                <w:sz w:val="20"/>
                <w:szCs w:val="20"/>
              </w:rPr>
              <w:t>毫米）不断影响所有的群落生境和栖息地，将新的区域带入光带。</w:t>
            </w:r>
            <w:r w:rsidRPr="00394C11">
              <w:rPr>
                <w:rStyle w:val="st"/>
                <w:rFonts w:cs="Times New Roman"/>
                <w:sz w:val="20"/>
                <w:szCs w:val="20"/>
              </w:rPr>
              <w:t>瓦尔肯</w:t>
            </w:r>
            <w:r w:rsidRPr="00394C11">
              <w:rPr>
                <w:rFonts w:cs="Times New Roman"/>
                <w:sz w:val="20"/>
                <w:szCs w:val="20"/>
              </w:rPr>
              <w:t>群岛是一个过渡带，形成生境的主要水生动植物，北边是淡水物种，到南边就成了海洋物种。相对纬度的盐度变化在波罗的海是最高的。水的持续混合也给生态系统带来生态和进化压力。水浅，基质多样性，加上夏季长达</w:t>
            </w:r>
            <w:r w:rsidRPr="00394C11">
              <w:rPr>
                <w:rFonts w:cs="Times New Roman"/>
                <w:sz w:val="20"/>
                <w:szCs w:val="20"/>
              </w:rPr>
              <w:t>20</w:t>
            </w:r>
            <w:r w:rsidRPr="00394C11">
              <w:rPr>
                <w:rFonts w:cs="Times New Roman"/>
                <w:sz w:val="20"/>
                <w:szCs w:val="20"/>
              </w:rPr>
              <w:t>小时的光照，使该区生产力很高，对大量鱼类和鸟类物种来说非常重要。</w:t>
            </w:r>
          </w:p>
        </w:tc>
        <w:tc>
          <w:tcPr>
            <w:tcW w:w="506" w:type="dxa"/>
            <w:vAlign w:val="center"/>
          </w:tcPr>
          <w:p w14:paraId="77C28E0C" w14:textId="77777777" w:rsidR="00ED192C" w:rsidRPr="00394C11" w:rsidRDefault="00ED192C" w:rsidP="004C4659">
            <w:pPr>
              <w:snapToGrid w:val="0"/>
              <w:jc w:val="center"/>
              <w:rPr>
                <w:rFonts w:cs="Times New Roman"/>
              </w:rPr>
            </w:pPr>
            <w:r w:rsidRPr="00394C11">
              <w:rPr>
                <w:rFonts w:cs="Times New Roman"/>
              </w:rPr>
              <w:t>H</w:t>
            </w:r>
          </w:p>
        </w:tc>
        <w:tc>
          <w:tcPr>
            <w:tcW w:w="506" w:type="dxa"/>
            <w:vAlign w:val="center"/>
          </w:tcPr>
          <w:p w14:paraId="7DD05525" w14:textId="77777777" w:rsidR="00ED192C" w:rsidRPr="00394C11" w:rsidRDefault="00ED192C" w:rsidP="004C4659">
            <w:pPr>
              <w:snapToGrid w:val="0"/>
              <w:jc w:val="center"/>
              <w:rPr>
                <w:rFonts w:cs="Times New Roman"/>
              </w:rPr>
            </w:pPr>
            <w:r w:rsidRPr="00394C11">
              <w:rPr>
                <w:rFonts w:cs="Times New Roman"/>
              </w:rPr>
              <w:t>H</w:t>
            </w:r>
          </w:p>
        </w:tc>
        <w:tc>
          <w:tcPr>
            <w:tcW w:w="506" w:type="dxa"/>
            <w:vAlign w:val="center"/>
          </w:tcPr>
          <w:p w14:paraId="3C5F7722" w14:textId="77777777" w:rsidR="00ED192C" w:rsidRPr="00394C11" w:rsidRDefault="00ED192C" w:rsidP="004C4659">
            <w:pPr>
              <w:snapToGrid w:val="0"/>
              <w:jc w:val="center"/>
              <w:rPr>
                <w:rFonts w:cs="Times New Roman"/>
              </w:rPr>
            </w:pPr>
            <w:r w:rsidRPr="00394C11">
              <w:rPr>
                <w:rFonts w:cs="Times New Roman"/>
              </w:rPr>
              <w:t>H</w:t>
            </w:r>
          </w:p>
        </w:tc>
        <w:tc>
          <w:tcPr>
            <w:tcW w:w="506" w:type="dxa"/>
            <w:vAlign w:val="center"/>
          </w:tcPr>
          <w:p w14:paraId="356A3595" w14:textId="77777777" w:rsidR="00ED192C" w:rsidRPr="00394C11" w:rsidRDefault="00ED192C" w:rsidP="004C4659">
            <w:pPr>
              <w:snapToGrid w:val="0"/>
              <w:jc w:val="center"/>
              <w:rPr>
                <w:rFonts w:cs="Times New Roman"/>
              </w:rPr>
            </w:pPr>
            <w:r w:rsidRPr="00394C11">
              <w:rPr>
                <w:rFonts w:cs="Times New Roman"/>
              </w:rPr>
              <w:t>M</w:t>
            </w:r>
          </w:p>
        </w:tc>
        <w:tc>
          <w:tcPr>
            <w:tcW w:w="506" w:type="dxa"/>
            <w:vAlign w:val="center"/>
          </w:tcPr>
          <w:p w14:paraId="469673FD" w14:textId="77777777" w:rsidR="00ED192C" w:rsidRPr="00394C11" w:rsidRDefault="00ED192C" w:rsidP="004C4659">
            <w:pPr>
              <w:snapToGrid w:val="0"/>
              <w:jc w:val="center"/>
              <w:rPr>
                <w:rFonts w:cs="Times New Roman"/>
              </w:rPr>
            </w:pPr>
            <w:r w:rsidRPr="00394C11">
              <w:rPr>
                <w:rFonts w:cs="Times New Roman"/>
              </w:rPr>
              <w:t>M</w:t>
            </w:r>
          </w:p>
        </w:tc>
        <w:tc>
          <w:tcPr>
            <w:tcW w:w="506" w:type="dxa"/>
            <w:vAlign w:val="center"/>
          </w:tcPr>
          <w:p w14:paraId="14EC891B" w14:textId="77777777" w:rsidR="00ED192C" w:rsidRPr="00394C11" w:rsidRDefault="00ED192C" w:rsidP="004C4659">
            <w:pPr>
              <w:snapToGrid w:val="0"/>
              <w:jc w:val="center"/>
              <w:rPr>
                <w:rFonts w:cs="Times New Roman"/>
              </w:rPr>
            </w:pPr>
            <w:r w:rsidRPr="00394C11">
              <w:rPr>
                <w:rFonts w:cs="Times New Roman"/>
              </w:rPr>
              <w:t>H</w:t>
            </w:r>
          </w:p>
        </w:tc>
        <w:tc>
          <w:tcPr>
            <w:tcW w:w="507" w:type="dxa"/>
            <w:vAlign w:val="center"/>
          </w:tcPr>
          <w:p w14:paraId="51547C44" w14:textId="77777777" w:rsidR="00ED192C" w:rsidRPr="00394C11" w:rsidRDefault="00ED192C" w:rsidP="004C4659">
            <w:pPr>
              <w:snapToGrid w:val="0"/>
              <w:jc w:val="center"/>
              <w:rPr>
                <w:rFonts w:cs="Times New Roman"/>
              </w:rPr>
            </w:pPr>
            <w:r w:rsidRPr="00394C11">
              <w:rPr>
                <w:rFonts w:cs="Times New Roman"/>
              </w:rPr>
              <w:t>M</w:t>
            </w:r>
          </w:p>
        </w:tc>
      </w:tr>
      <w:tr w:rsidR="00ED192C" w:rsidRPr="00394C11" w14:paraId="0621E38D" w14:textId="77777777" w:rsidTr="004C4659">
        <w:tc>
          <w:tcPr>
            <w:tcW w:w="9687" w:type="dxa"/>
            <w:shd w:val="clear" w:color="auto" w:fill="auto"/>
          </w:tcPr>
          <w:p w14:paraId="1EE30CE4" w14:textId="77777777" w:rsidR="00ED192C" w:rsidRPr="00394C11" w:rsidRDefault="00ED192C" w:rsidP="00BD7CA1">
            <w:pPr>
              <w:pStyle w:val="ListParagraph"/>
              <w:numPr>
                <w:ilvl w:val="0"/>
                <w:numId w:val="61"/>
              </w:numPr>
              <w:suppressAutoHyphens/>
              <w:jc w:val="left"/>
              <w:rPr>
                <w:rFonts w:cs="Times New Roman"/>
                <w:b/>
                <w:sz w:val="20"/>
                <w:szCs w:val="20"/>
              </w:rPr>
            </w:pPr>
            <w:r w:rsidRPr="00394C11">
              <w:rPr>
                <w:rFonts w:cs="Times New Roman"/>
                <w:b/>
                <w:sz w:val="20"/>
                <w:szCs w:val="20"/>
              </w:rPr>
              <w:t>芬兰奥兰海、奥兰群岛和群岛海</w:t>
            </w:r>
          </w:p>
          <w:p w14:paraId="07725355" w14:textId="77777777" w:rsidR="00ED192C" w:rsidRPr="00394C11" w:rsidRDefault="00ED192C" w:rsidP="00BD7CA1">
            <w:pPr>
              <w:numPr>
                <w:ilvl w:val="0"/>
                <w:numId w:val="11"/>
              </w:numPr>
              <w:suppressAutoHyphens/>
              <w:jc w:val="left"/>
              <w:rPr>
                <w:rFonts w:cs="Times New Roman"/>
                <w:sz w:val="20"/>
                <w:szCs w:val="20"/>
              </w:rPr>
            </w:pPr>
            <w:r w:rsidRPr="00394C11">
              <w:rPr>
                <w:rFonts w:cs="Times New Roman"/>
                <w:sz w:val="20"/>
                <w:szCs w:val="20"/>
              </w:rPr>
              <w:t>位置：位于北波罗的海，是波罗的海和波的尼亚湾的分界。西部从瑞典海岸起，横跨奥兰群岛，延伸至东部的芬兰群岛海和汉科半岛。大约宽</w:t>
            </w:r>
            <w:r w:rsidRPr="00394C11">
              <w:rPr>
                <w:rFonts w:cs="Times New Roman"/>
                <w:sz w:val="20"/>
                <w:szCs w:val="20"/>
              </w:rPr>
              <w:t>375</w:t>
            </w:r>
            <w:r w:rsidRPr="00394C11">
              <w:rPr>
                <w:rFonts w:cs="Times New Roman"/>
                <w:sz w:val="20"/>
                <w:szCs w:val="20"/>
              </w:rPr>
              <w:t>公里，长</w:t>
            </w:r>
            <w:r w:rsidRPr="00394C11">
              <w:rPr>
                <w:rFonts w:cs="Times New Roman"/>
                <w:sz w:val="20"/>
                <w:szCs w:val="20"/>
              </w:rPr>
              <w:t>100</w:t>
            </w:r>
            <w:r w:rsidRPr="00394C11">
              <w:rPr>
                <w:rFonts w:cs="Times New Roman"/>
                <w:sz w:val="20"/>
                <w:szCs w:val="20"/>
              </w:rPr>
              <w:t>公里（东西和南北方向），总覆盖面积</w:t>
            </w:r>
            <w:r w:rsidRPr="00394C11">
              <w:rPr>
                <w:rFonts w:cs="Times New Roman"/>
                <w:sz w:val="20"/>
                <w:szCs w:val="20"/>
              </w:rPr>
              <w:t>18,524</w:t>
            </w:r>
            <w:r w:rsidRPr="00394C11">
              <w:rPr>
                <w:rFonts w:cs="Times New Roman"/>
                <w:sz w:val="20"/>
                <w:szCs w:val="20"/>
              </w:rPr>
              <w:t>平方公里。</w:t>
            </w:r>
          </w:p>
          <w:p w14:paraId="47F3A8D0" w14:textId="35765812" w:rsidR="00ED192C" w:rsidRPr="00394C11" w:rsidRDefault="00ED192C" w:rsidP="00BD7CA1">
            <w:pPr>
              <w:numPr>
                <w:ilvl w:val="0"/>
                <w:numId w:val="11"/>
              </w:numPr>
              <w:suppressAutoHyphens/>
              <w:jc w:val="left"/>
              <w:rPr>
                <w:rFonts w:cs="Times New Roman"/>
                <w:sz w:val="20"/>
                <w:szCs w:val="20"/>
              </w:rPr>
            </w:pPr>
            <w:r w:rsidRPr="00394C11">
              <w:rPr>
                <w:rFonts w:cs="Times New Roman"/>
                <w:sz w:val="20"/>
                <w:szCs w:val="20"/>
              </w:rPr>
              <w:t>该区海洋环境在地貌、生物和生态上变化多端，在波罗的海乃至全世界名列前茅。它是一个星罗密布、范围广阔的群岛，有水浅、周边岛礁环抱的内群岛区，有岛屿大一些的中群岛区，也有波涛汹涌、小岛和岩礁不计其数的外群岛区。与之相比，奥兰海几乎是一个大洋型条件的开放海域，有波罗的海第二最深海沟，水深</w:t>
            </w:r>
            <w:r w:rsidRPr="00394C11">
              <w:rPr>
                <w:rFonts w:cs="Times New Roman"/>
                <w:sz w:val="20"/>
                <w:szCs w:val="20"/>
              </w:rPr>
              <w:t>300</w:t>
            </w:r>
            <w:r w:rsidRPr="00394C11">
              <w:rPr>
                <w:rFonts w:cs="Times New Roman"/>
                <w:sz w:val="20"/>
                <w:szCs w:val="20"/>
              </w:rPr>
              <w:t>米。该海沟也是波罗的海最深含氧区。由于盐度低（</w:t>
            </w:r>
            <w:r w:rsidRPr="00394C11">
              <w:rPr>
                <w:rFonts w:cs="Times New Roman"/>
                <w:sz w:val="20"/>
                <w:szCs w:val="20"/>
              </w:rPr>
              <w:t>0</w:t>
            </w:r>
            <w:r w:rsidRPr="00394C11">
              <w:rPr>
                <w:rFonts w:cs="Times New Roman"/>
                <w:sz w:val="20"/>
                <w:szCs w:val="20"/>
              </w:rPr>
              <w:t>到</w:t>
            </w:r>
            <w:r w:rsidRPr="00394C11">
              <w:rPr>
                <w:rFonts w:cs="Times New Roman"/>
                <w:sz w:val="20"/>
                <w:szCs w:val="20"/>
              </w:rPr>
              <w:t>7 PSU</w:t>
            </w:r>
            <w:r w:rsidRPr="00394C11">
              <w:rPr>
                <w:rFonts w:cs="Times New Roman"/>
                <w:sz w:val="20"/>
                <w:szCs w:val="20"/>
              </w:rPr>
              <w:t>），这里淡水、微咸水和海洋生物并存，水生维管植物和轮藻种类繁多。该区有数以百计的泻湖、狭窄入口、浅湾、河口和湿地，是</w:t>
            </w:r>
            <w:r w:rsidRPr="00394C11">
              <w:rPr>
                <w:rFonts w:cs="Times New Roman"/>
                <w:sz w:val="20"/>
                <w:szCs w:val="20"/>
              </w:rPr>
              <w:lastRenderedPageBreak/>
              <w:t>鱼类和鸟类的重要领域。浅水区的底栖生物量在北波罗的海最高。该区还有环斑海豹（</w:t>
            </w:r>
            <w:proofErr w:type="spellStart"/>
            <w:r w:rsidRPr="00394C11">
              <w:rPr>
                <w:rFonts w:cs="Times New Roman"/>
                <w:sz w:val="20"/>
                <w:szCs w:val="20"/>
              </w:rPr>
              <w:t>Pusa</w:t>
            </w:r>
            <w:proofErr w:type="spellEnd"/>
            <w:r w:rsidRPr="00394C11">
              <w:rPr>
                <w:rFonts w:cs="Times New Roman"/>
                <w:sz w:val="20"/>
                <w:szCs w:val="20"/>
              </w:rPr>
              <w:t xml:space="preserve"> </w:t>
            </w:r>
            <w:proofErr w:type="spellStart"/>
            <w:r w:rsidRPr="00394C11">
              <w:rPr>
                <w:rFonts w:cs="Times New Roman"/>
                <w:sz w:val="20"/>
                <w:szCs w:val="20"/>
              </w:rPr>
              <w:t>hispida</w:t>
            </w:r>
            <w:proofErr w:type="spellEnd"/>
            <w:r w:rsidRPr="00394C11">
              <w:rPr>
                <w:rFonts w:cs="Times New Roman"/>
                <w:sz w:val="20"/>
                <w:szCs w:val="20"/>
              </w:rPr>
              <w:t xml:space="preserve"> </w:t>
            </w:r>
            <w:proofErr w:type="spellStart"/>
            <w:r w:rsidRPr="00394C11">
              <w:rPr>
                <w:rFonts w:cs="Times New Roman"/>
                <w:sz w:val="20"/>
                <w:szCs w:val="20"/>
              </w:rPr>
              <w:t>botnica</w:t>
            </w:r>
            <w:proofErr w:type="spellEnd"/>
            <w:r w:rsidRPr="00394C11">
              <w:rPr>
                <w:rFonts w:cs="Times New Roman"/>
                <w:sz w:val="20"/>
                <w:szCs w:val="20"/>
              </w:rPr>
              <w:t>）和灰海豹（</w:t>
            </w:r>
            <w:proofErr w:type="spellStart"/>
            <w:r w:rsidRPr="00394C11">
              <w:rPr>
                <w:rFonts w:cs="Times New Roman"/>
                <w:sz w:val="20"/>
                <w:szCs w:val="20"/>
              </w:rPr>
              <w:t>Halichoerus</w:t>
            </w:r>
            <w:proofErr w:type="spellEnd"/>
            <w:r w:rsidRPr="00394C11">
              <w:rPr>
                <w:rFonts w:cs="Times New Roman"/>
                <w:sz w:val="20"/>
                <w:szCs w:val="20"/>
              </w:rPr>
              <w:t xml:space="preserve"> </w:t>
            </w:r>
            <w:proofErr w:type="spellStart"/>
            <w:r w:rsidRPr="00394C11">
              <w:rPr>
                <w:rFonts w:cs="Times New Roman"/>
                <w:sz w:val="20"/>
                <w:szCs w:val="20"/>
              </w:rPr>
              <w:t>grypus</w:t>
            </w:r>
            <w:proofErr w:type="spellEnd"/>
            <w:r w:rsidRPr="00394C11">
              <w:rPr>
                <w:rFonts w:cs="Times New Roman"/>
                <w:sz w:val="20"/>
                <w:szCs w:val="20"/>
              </w:rPr>
              <w:t>）重要群落。</w:t>
            </w:r>
            <w:r w:rsidRPr="00394C11">
              <w:rPr>
                <w:rStyle w:val="Emphasis"/>
                <w:rFonts w:cs="Times New Roman"/>
                <w:sz w:val="20"/>
                <w:szCs w:val="20"/>
              </w:rPr>
              <w:t>港湾</w:t>
            </w:r>
            <w:r w:rsidRPr="00394C11">
              <w:rPr>
                <w:rStyle w:val="st"/>
                <w:rFonts w:cs="Times New Roman"/>
                <w:sz w:val="20"/>
                <w:szCs w:val="20"/>
              </w:rPr>
              <w:t>鼠海豚</w:t>
            </w:r>
            <w:r w:rsidRPr="00394C11">
              <w:rPr>
                <w:rFonts w:cs="Times New Roman"/>
                <w:sz w:val="20"/>
                <w:szCs w:val="20"/>
              </w:rPr>
              <w:t>（</w:t>
            </w:r>
            <w:proofErr w:type="spellStart"/>
            <w:r w:rsidRPr="00394C11">
              <w:rPr>
                <w:rFonts w:cs="Times New Roman"/>
                <w:sz w:val="20"/>
                <w:szCs w:val="20"/>
              </w:rPr>
              <w:t>Phocoena</w:t>
            </w:r>
            <w:proofErr w:type="spellEnd"/>
            <w:r w:rsidRPr="00394C11">
              <w:rPr>
                <w:rFonts w:cs="Times New Roman"/>
                <w:sz w:val="20"/>
                <w:szCs w:val="20"/>
              </w:rPr>
              <w:t xml:space="preserve"> </w:t>
            </w:r>
            <w:proofErr w:type="spellStart"/>
            <w:r w:rsidRPr="00394C11">
              <w:rPr>
                <w:rFonts w:cs="Times New Roman"/>
                <w:sz w:val="20"/>
                <w:szCs w:val="20"/>
              </w:rPr>
              <w:t>phocoena</w:t>
            </w:r>
            <w:proofErr w:type="spellEnd"/>
            <w:r w:rsidRPr="00394C11">
              <w:rPr>
                <w:rFonts w:cs="Times New Roman"/>
                <w:sz w:val="20"/>
                <w:szCs w:val="20"/>
              </w:rPr>
              <w:t>）经常出现在这里。</w:t>
            </w:r>
          </w:p>
        </w:tc>
        <w:tc>
          <w:tcPr>
            <w:tcW w:w="506" w:type="dxa"/>
            <w:vAlign w:val="center"/>
          </w:tcPr>
          <w:p w14:paraId="69A01198" w14:textId="77777777" w:rsidR="00ED192C" w:rsidRPr="00394C11" w:rsidRDefault="00ED192C" w:rsidP="004C4659">
            <w:pPr>
              <w:snapToGrid w:val="0"/>
              <w:jc w:val="center"/>
              <w:rPr>
                <w:rFonts w:cs="Times New Roman"/>
              </w:rPr>
            </w:pPr>
            <w:r w:rsidRPr="00394C11">
              <w:rPr>
                <w:rFonts w:cs="Times New Roman"/>
              </w:rPr>
              <w:lastRenderedPageBreak/>
              <w:t>H</w:t>
            </w:r>
          </w:p>
        </w:tc>
        <w:tc>
          <w:tcPr>
            <w:tcW w:w="506" w:type="dxa"/>
            <w:vAlign w:val="center"/>
          </w:tcPr>
          <w:p w14:paraId="3CCFF2D9" w14:textId="77777777" w:rsidR="00ED192C" w:rsidRPr="00394C11" w:rsidRDefault="00ED192C" w:rsidP="004C4659">
            <w:pPr>
              <w:snapToGrid w:val="0"/>
              <w:jc w:val="center"/>
              <w:rPr>
                <w:rFonts w:cs="Times New Roman"/>
              </w:rPr>
            </w:pPr>
            <w:r w:rsidRPr="00394C11">
              <w:rPr>
                <w:rFonts w:cs="Times New Roman"/>
              </w:rPr>
              <w:t>H</w:t>
            </w:r>
          </w:p>
        </w:tc>
        <w:tc>
          <w:tcPr>
            <w:tcW w:w="506" w:type="dxa"/>
            <w:vAlign w:val="center"/>
          </w:tcPr>
          <w:p w14:paraId="10A447A0" w14:textId="77777777" w:rsidR="00ED192C" w:rsidRPr="00394C11" w:rsidRDefault="00ED192C" w:rsidP="004C4659">
            <w:pPr>
              <w:snapToGrid w:val="0"/>
              <w:jc w:val="center"/>
              <w:rPr>
                <w:rFonts w:cs="Times New Roman"/>
              </w:rPr>
            </w:pPr>
            <w:r w:rsidRPr="00394C11">
              <w:rPr>
                <w:rFonts w:cs="Times New Roman"/>
              </w:rPr>
              <w:t>M</w:t>
            </w:r>
          </w:p>
        </w:tc>
        <w:tc>
          <w:tcPr>
            <w:tcW w:w="506" w:type="dxa"/>
            <w:vAlign w:val="center"/>
          </w:tcPr>
          <w:p w14:paraId="095C81F8" w14:textId="77777777" w:rsidR="00ED192C" w:rsidRPr="00394C11" w:rsidRDefault="00ED192C" w:rsidP="004C4659">
            <w:pPr>
              <w:snapToGrid w:val="0"/>
              <w:jc w:val="center"/>
              <w:rPr>
                <w:rFonts w:cs="Times New Roman"/>
              </w:rPr>
            </w:pPr>
            <w:r w:rsidRPr="00394C11">
              <w:rPr>
                <w:rFonts w:cs="Times New Roman"/>
              </w:rPr>
              <w:t>M</w:t>
            </w:r>
          </w:p>
        </w:tc>
        <w:tc>
          <w:tcPr>
            <w:tcW w:w="506" w:type="dxa"/>
            <w:vAlign w:val="center"/>
          </w:tcPr>
          <w:p w14:paraId="3CF2CD74" w14:textId="77777777" w:rsidR="00ED192C" w:rsidRPr="00394C11" w:rsidRDefault="00ED192C" w:rsidP="004C4659">
            <w:pPr>
              <w:snapToGrid w:val="0"/>
              <w:jc w:val="center"/>
              <w:rPr>
                <w:rFonts w:cs="Times New Roman"/>
              </w:rPr>
            </w:pPr>
            <w:r w:rsidRPr="00394C11">
              <w:rPr>
                <w:rFonts w:cs="Times New Roman"/>
              </w:rPr>
              <w:t>H</w:t>
            </w:r>
          </w:p>
        </w:tc>
        <w:tc>
          <w:tcPr>
            <w:tcW w:w="506" w:type="dxa"/>
            <w:vAlign w:val="center"/>
          </w:tcPr>
          <w:p w14:paraId="49C0A41F" w14:textId="77777777" w:rsidR="00ED192C" w:rsidRPr="00394C11" w:rsidRDefault="00ED192C" w:rsidP="004C4659">
            <w:pPr>
              <w:snapToGrid w:val="0"/>
              <w:jc w:val="center"/>
              <w:rPr>
                <w:rFonts w:cs="Times New Roman"/>
              </w:rPr>
            </w:pPr>
            <w:r w:rsidRPr="00394C11">
              <w:rPr>
                <w:rFonts w:cs="Times New Roman"/>
              </w:rPr>
              <w:t>M</w:t>
            </w:r>
          </w:p>
        </w:tc>
        <w:tc>
          <w:tcPr>
            <w:tcW w:w="507" w:type="dxa"/>
            <w:vAlign w:val="center"/>
          </w:tcPr>
          <w:p w14:paraId="7E650FF3" w14:textId="77777777" w:rsidR="00ED192C" w:rsidRPr="00394C11" w:rsidRDefault="00ED192C" w:rsidP="004C4659">
            <w:pPr>
              <w:snapToGrid w:val="0"/>
              <w:jc w:val="center"/>
              <w:rPr>
                <w:rFonts w:cs="Times New Roman"/>
              </w:rPr>
            </w:pPr>
            <w:r w:rsidRPr="00394C11">
              <w:rPr>
                <w:rFonts w:cs="Times New Roman"/>
              </w:rPr>
              <w:t>M</w:t>
            </w:r>
          </w:p>
        </w:tc>
      </w:tr>
      <w:tr w:rsidR="00ED192C" w:rsidRPr="00394C11" w14:paraId="2B9C21B3" w14:textId="77777777" w:rsidTr="004C4659">
        <w:tc>
          <w:tcPr>
            <w:tcW w:w="9687" w:type="dxa"/>
            <w:shd w:val="clear" w:color="auto" w:fill="auto"/>
          </w:tcPr>
          <w:p w14:paraId="5D235EE1" w14:textId="77777777" w:rsidR="00ED192C" w:rsidRPr="00394C11" w:rsidRDefault="00ED192C" w:rsidP="00BD7CA1">
            <w:pPr>
              <w:pStyle w:val="ListParagraph"/>
              <w:numPr>
                <w:ilvl w:val="0"/>
                <w:numId w:val="61"/>
              </w:numPr>
              <w:jc w:val="left"/>
              <w:rPr>
                <w:rFonts w:cs="Times New Roman"/>
                <w:b/>
                <w:sz w:val="20"/>
                <w:szCs w:val="20"/>
                <w:lang w:eastAsia="en-US"/>
              </w:rPr>
            </w:pPr>
            <w:r w:rsidRPr="00394C11">
              <w:rPr>
                <w:rFonts w:cs="Times New Roman"/>
                <w:b/>
                <w:sz w:val="20"/>
                <w:szCs w:val="20"/>
              </w:rPr>
              <w:t>东芬兰湾</w:t>
            </w:r>
          </w:p>
          <w:p w14:paraId="30FBC298" w14:textId="77777777" w:rsidR="00ED192C" w:rsidRPr="00394C11" w:rsidRDefault="00ED192C" w:rsidP="00BD7CA1">
            <w:pPr>
              <w:pStyle w:val="ListParagraph"/>
              <w:numPr>
                <w:ilvl w:val="0"/>
                <w:numId w:val="12"/>
              </w:numPr>
              <w:jc w:val="left"/>
              <w:rPr>
                <w:rFonts w:cs="Times New Roman"/>
                <w:sz w:val="20"/>
                <w:szCs w:val="20"/>
              </w:rPr>
            </w:pPr>
            <w:r w:rsidRPr="00394C11">
              <w:rPr>
                <w:rFonts w:cs="Times New Roman"/>
                <w:sz w:val="20"/>
                <w:szCs w:val="20"/>
              </w:rPr>
              <w:t>位置：位于波罗的海北部，芬兰湾东北部和东部，东西</w:t>
            </w:r>
            <w:r w:rsidRPr="00394C11">
              <w:rPr>
                <w:rFonts w:cs="Times New Roman"/>
                <w:sz w:val="20"/>
                <w:szCs w:val="20"/>
              </w:rPr>
              <w:t>247</w:t>
            </w:r>
            <w:r w:rsidRPr="00394C11">
              <w:rPr>
                <w:rFonts w:cs="Times New Roman"/>
                <w:sz w:val="20"/>
                <w:szCs w:val="20"/>
              </w:rPr>
              <w:t>公里，南北</w:t>
            </w:r>
            <w:r w:rsidRPr="00394C11">
              <w:rPr>
                <w:rFonts w:cs="Times New Roman"/>
                <w:sz w:val="20"/>
                <w:szCs w:val="20"/>
              </w:rPr>
              <w:t>122</w:t>
            </w:r>
            <w:r w:rsidRPr="00394C11">
              <w:rPr>
                <w:rFonts w:cs="Times New Roman"/>
                <w:sz w:val="20"/>
                <w:szCs w:val="20"/>
              </w:rPr>
              <w:t>公里。总覆盖面积</w:t>
            </w:r>
            <w:r w:rsidRPr="00394C11">
              <w:rPr>
                <w:rFonts w:cs="Times New Roman"/>
                <w:sz w:val="20"/>
                <w:szCs w:val="20"/>
              </w:rPr>
              <w:t>13,411</w:t>
            </w:r>
            <w:r w:rsidRPr="00394C11">
              <w:rPr>
                <w:rFonts w:cs="Times New Roman"/>
                <w:sz w:val="20"/>
                <w:szCs w:val="20"/>
              </w:rPr>
              <w:t>平方公里。</w:t>
            </w:r>
          </w:p>
          <w:p w14:paraId="4565076D" w14:textId="34DF8C64" w:rsidR="00ED192C" w:rsidRPr="00394C11" w:rsidRDefault="00ED192C" w:rsidP="00BD7CA1">
            <w:pPr>
              <w:pStyle w:val="ListParagraph"/>
              <w:numPr>
                <w:ilvl w:val="0"/>
                <w:numId w:val="12"/>
              </w:numPr>
              <w:jc w:val="left"/>
              <w:rPr>
                <w:rFonts w:cs="Times New Roman"/>
                <w:sz w:val="20"/>
                <w:szCs w:val="20"/>
              </w:rPr>
            </w:pPr>
            <w:r w:rsidRPr="00394C11">
              <w:rPr>
                <w:rFonts w:cs="Times New Roman"/>
                <w:sz w:val="20"/>
                <w:szCs w:val="20"/>
              </w:rPr>
              <w:t>该区是一个较浅（最大深度</w:t>
            </w:r>
            <w:r w:rsidRPr="00394C11">
              <w:rPr>
                <w:rFonts w:cs="Times New Roman"/>
                <w:sz w:val="20"/>
                <w:szCs w:val="20"/>
              </w:rPr>
              <w:t>80</w:t>
            </w:r>
            <w:r w:rsidRPr="00394C11">
              <w:rPr>
                <w:rFonts w:cs="Times New Roman"/>
                <w:sz w:val="20"/>
                <w:szCs w:val="20"/>
              </w:rPr>
              <w:t>米）</w:t>
            </w:r>
            <w:r w:rsidR="00B355CC" w:rsidRPr="00394C11">
              <w:rPr>
                <w:rFonts w:cs="Times New Roman"/>
                <w:sz w:val="20"/>
                <w:szCs w:val="20"/>
              </w:rPr>
              <w:t>的</w:t>
            </w:r>
            <w:r w:rsidRPr="00394C11">
              <w:rPr>
                <w:rFonts w:cs="Times New Roman"/>
                <w:sz w:val="20"/>
                <w:szCs w:val="20"/>
              </w:rPr>
              <w:t>群岛和海区，涵盖数百个小岛和岩礁、沿海泻湖和寒带狭窄入口以及广阔的海区。地貌带有末次冰川作用的明显迹象，如尾碛、沙滩、岩岛和巨</w:t>
            </w:r>
            <w:r w:rsidRPr="00394C11">
              <w:rPr>
                <w:rStyle w:val="st"/>
                <w:rFonts w:cs="Times New Roman"/>
                <w:sz w:val="20"/>
                <w:szCs w:val="20"/>
              </w:rPr>
              <w:t>漂砾</w:t>
            </w:r>
            <w:r w:rsidRPr="00394C11">
              <w:rPr>
                <w:rFonts w:cs="Times New Roman"/>
                <w:sz w:val="20"/>
                <w:szCs w:val="20"/>
              </w:rPr>
              <w:t>群。由于盐度低（海表层</w:t>
            </w:r>
            <w:r w:rsidRPr="00394C11">
              <w:rPr>
                <w:rFonts w:cs="Times New Roman"/>
                <w:sz w:val="20"/>
                <w:szCs w:val="20"/>
              </w:rPr>
              <w:t>0</w:t>
            </w:r>
            <w:r w:rsidRPr="00394C11">
              <w:rPr>
                <w:rFonts w:cs="Times New Roman"/>
                <w:sz w:val="20"/>
                <w:szCs w:val="20"/>
              </w:rPr>
              <w:t>至</w:t>
            </w:r>
            <w:r w:rsidRPr="00394C11">
              <w:rPr>
                <w:rFonts w:cs="Times New Roman"/>
                <w:sz w:val="20"/>
                <w:szCs w:val="20"/>
              </w:rPr>
              <w:t>5/1000</w:t>
            </w:r>
            <w:r w:rsidRPr="00394C11">
              <w:rPr>
                <w:rFonts w:cs="Times New Roman"/>
                <w:sz w:val="20"/>
                <w:szCs w:val="20"/>
              </w:rPr>
              <w:t>），物种由淡水和海洋生物组成，水生植物多样性特别高。许多海洋物种，包括重要生境形成物种，如</w:t>
            </w:r>
            <w:r w:rsidRPr="00394C11">
              <w:rPr>
                <w:rStyle w:val="st"/>
                <w:rFonts w:cs="Times New Roman"/>
                <w:sz w:val="20"/>
                <w:szCs w:val="20"/>
              </w:rPr>
              <w:t>墨角藻</w:t>
            </w:r>
            <w:r w:rsidRPr="00394C11">
              <w:rPr>
                <w:rFonts w:cs="Times New Roman"/>
                <w:sz w:val="20"/>
                <w:szCs w:val="20"/>
              </w:rPr>
              <w:t>（</w:t>
            </w:r>
            <w:proofErr w:type="spellStart"/>
            <w:r w:rsidRPr="00394C11">
              <w:rPr>
                <w:rFonts w:cs="Times New Roman"/>
                <w:sz w:val="20"/>
                <w:szCs w:val="20"/>
              </w:rPr>
              <w:t>Fucus</w:t>
            </w:r>
            <w:proofErr w:type="spellEnd"/>
            <w:r w:rsidRPr="00394C11">
              <w:rPr>
                <w:rFonts w:cs="Times New Roman"/>
                <w:sz w:val="20"/>
                <w:szCs w:val="20"/>
              </w:rPr>
              <w:t xml:space="preserve"> </w:t>
            </w:r>
            <w:proofErr w:type="spellStart"/>
            <w:r w:rsidRPr="00394C11">
              <w:rPr>
                <w:rFonts w:cs="Times New Roman"/>
                <w:sz w:val="20"/>
                <w:szCs w:val="20"/>
              </w:rPr>
              <w:t>vesiculosus</w:t>
            </w:r>
            <w:proofErr w:type="spellEnd"/>
            <w:r w:rsidRPr="00394C11">
              <w:rPr>
                <w:rFonts w:cs="Times New Roman"/>
                <w:sz w:val="20"/>
                <w:szCs w:val="20"/>
              </w:rPr>
              <w:t>）和蓝贻贝（</w:t>
            </w:r>
            <w:proofErr w:type="spellStart"/>
            <w:r w:rsidRPr="00394C11">
              <w:rPr>
                <w:rFonts w:cs="Times New Roman"/>
                <w:sz w:val="20"/>
                <w:szCs w:val="20"/>
              </w:rPr>
              <w:t>Mytilus</w:t>
            </w:r>
            <w:proofErr w:type="spellEnd"/>
            <w:r w:rsidRPr="00394C11">
              <w:rPr>
                <w:rFonts w:cs="Times New Roman"/>
                <w:sz w:val="20"/>
                <w:szCs w:val="20"/>
              </w:rPr>
              <w:t xml:space="preserve"> </w:t>
            </w:r>
            <w:proofErr w:type="spellStart"/>
            <w:r w:rsidRPr="00394C11">
              <w:rPr>
                <w:rFonts w:cs="Times New Roman"/>
                <w:sz w:val="20"/>
                <w:szCs w:val="20"/>
              </w:rPr>
              <w:t>trossulus</w:t>
            </w:r>
            <w:proofErr w:type="spellEnd"/>
            <w:r w:rsidRPr="00394C11">
              <w:rPr>
                <w:rFonts w:cs="Times New Roman"/>
                <w:sz w:val="20"/>
                <w:szCs w:val="20"/>
              </w:rPr>
              <w:t>）在此地生长，很容易受到人为干扰和气候变化的影响。该区拥有丰富的鸟类，并维持波罗的海最濒危种群之一环斑海豹（</w:t>
            </w:r>
            <w:proofErr w:type="spellStart"/>
            <w:r w:rsidRPr="00394C11">
              <w:rPr>
                <w:rFonts w:cs="Times New Roman"/>
                <w:sz w:val="20"/>
                <w:szCs w:val="20"/>
              </w:rPr>
              <w:t>Pusa</w:t>
            </w:r>
            <w:proofErr w:type="spellEnd"/>
            <w:r w:rsidRPr="00394C11">
              <w:rPr>
                <w:rFonts w:cs="Times New Roman"/>
                <w:sz w:val="20"/>
                <w:szCs w:val="20"/>
              </w:rPr>
              <w:t xml:space="preserve"> </w:t>
            </w:r>
            <w:proofErr w:type="spellStart"/>
            <w:r w:rsidRPr="00394C11">
              <w:rPr>
                <w:rFonts w:cs="Times New Roman"/>
                <w:sz w:val="20"/>
                <w:szCs w:val="20"/>
              </w:rPr>
              <w:t>hispida</w:t>
            </w:r>
            <w:proofErr w:type="spellEnd"/>
            <w:r w:rsidRPr="00394C11">
              <w:rPr>
                <w:rFonts w:cs="Times New Roman"/>
                <w:sz w:val="20"/>
                <w:szCs w:val="20"/>
              </w:rPr>
              <w:t xml:space="preserve"> </w:t>
            </w:r>
            <w:proofErr w:type="spellStart"/>
            <w:r w:rsidRPr="00394C11">
              <w:rPr>
                <w:rFonts w:cs="Times New Roman"/>
                <w:sz w:val="20"/>
                <w:szCs w:val="20"/>
              </w:rPr>
              <w:t>botnica</w:t>
            </w:r>
            <w:proofErr w:type="spellEnd"/>
            <w:r w:rsidRPr="00394C11">
              <w:rPr>
                <w:rFonts w:cs="Times New Roman"/>
                <w:sz w:val="20"/>
                <w:szCs w:val="20"/>
              </w:rPr>
              <w:t>）。</w:t>
            </w:r>
          </w:p>
        </w:tc>
        <w:tc>
          <w:tcPr>
            <w:tcW w:w="506" w:type="dxa"/>
            <w:vAlign w:val="center"/>
          </w:tcPr>
          <w:p w14:paraId="4FDAC201" w14:textId="77777777" w:rsidR="00ED192C" w:rsidRPr="00394C11" w:rsidRDefault="00ED192C" w:rsidP="004C4659">
            <w:pPr>
              <w:snapToGrid w:val="0"/>
              <w:jc w:val="center"/>
              <w:rPr>
                <w:rFonts w:cs="Times New Roman"/>
              </w:rPr>
            </w:pPr>
            <w:r w:rsidRPr="00394C11">
              <w:rPr>
                <w:rFonts w:cs="Times New Roman"/>
              </w:rPr>
              <w:t>M</w:t>
            </w:r>
          </w:p>
        </w:tc>
        <w:tc>
          <w:tcPr>
            <w:tcW w:w="506" w:type="dxa"/>
            <w:vAlign w:val="center"/>
          </w:tcPr>
          <w:p w14:paraId="16517F4D" w14:textId="77777777" w:rsidR="00ED192C" w:rsidRPr="00394C11" w:rsidRDefault="00ED192C" w:rsidP="004C4659">
            <w:pPr>
              <w:snapToGrid w:val="0"/>
              <w:jc w:val="center"/>
              <w:rPr>
                <w:rFonts w:cs="Times New Roman"/>
              </w:rPr>
            </w:pPr>
            <w:r w:rsidRPr="00394C11">
              <w:rPr>
                <w:rFonts w:cs="Times New Roman"/>
              </w:rPr>
              <w:t>H</w:t>
            </w:r>
          </w:p>
        </w:tc>
        <w:tc>
          <w:tcPr>
            <w:tcW w:w="506" w:type="dxa"/>
            <w:vAlign w:val="center"/>
          </w:tcPr>
          <w:p w14:paraId="4F8D65C5" w14:textId="77777777" w:rsidR="00ED192C" w:rsidRPr="00394C11" w:rsidRDefault="00ED192C" w:rsidP="004C4659">
            <w:pPr>
              <w:snapToGrid w:val="0"/>
              <w:jc w:val="center"/>
              <w:rPr>
                <w:rFonts w:cs="Times New Roman"/>
              </w:rPr>
            </w:pPr>
            <w:r w:rsidRPr="00394C11">
              <w:rPr>
                <w:rFonts w:cs="Times New Roman"/>
              </w:rPr>
              <w:t>H</w:t>
            </w:r>
          </w:p>
        </w:tc>
        <w:tc>
          <w:tcPr>
            <w:tcW w:w="506" w:type="dxa"/>
            <w:vAlign w:val="center"/>
          </w:tcPr>
          <w:p w14:paraId="7E860443" w14:textId="77777777" w:rsidR="00ED192C" w:rsidRPr="00394C11" w:rsidRDefault="00ED192C" w:rsidP="004C4659">
            <w:pPr>
              <w:snapToGrid w:val="0"/>
              <w:jc w:val="center"/>
              <w:rPr>
                <w:rFonts w:cs="Times New Roman"/>
              </w:rPr>
            </w:pPr>
            <w:r w:rsidRPr="00394C11">
              <w:rPr>
                <w:rFonts w:cs="Times New Roman"/>
              </w:rPr>
              <w:t>M</w:t>
            </w:r>
          </w:p>
        </w:tc>
        <w:tc>
          <w:tcPr>
            <w:tcW w:w="506" w:type="dxa"/>
            <w:vAlign w:val="center"/>
          </w:tcPr>
          <w:p w14:paraId="765E8C67" w14:textId="77777777" w:rsidR="00ED192C" w:rsidRPr="00394C11" w:rsidRDefault="00ED192C" w:rsidP="004C4659">
            <w:pPr>
              <w:snapToGrid w:val="0"/>
              <w:jc w:val="center"/>
              <w:rPr>
                <w:rFonts w:cs="Times New Roman"/>
              </w:rPr>
            </w:pPr>
            <w:r w:rsidRPr="00394C11">
              <w:rPr>
                <w:rFonts w:cs="Times New Roman"/>
              </w:rPr>
              <w:t>M</w:t>
            </w:r>
          </w:p>
        </w:tc>
        <w:tc>
          <w:tcPr>
            <w:tcW w:w="506" w:type="dxa"/>
            <w:vAlign w:val="center"/>
          </w:tcPr>
          <w:p w14:paraId="243D343F" w14:textId="77777777" w:rsidR="00ED192C" w:rsidRPr="00394C11" w:rsidRDefault="00ED192C" w:rsidP="004C4659">
            <w:pPr>
              <w:snapToGrid w:val="0"/>
              <w:jc w:val="center"/>
              <w:rPr>
                <w:rFonts w:cs="Times New Roman"/>
              </w:rPr>
            </w:pPr>
            <w:r w:rsidRPr="00394C11">
              <w:rPr>
                <w:rFonts w:cs="Times New Roman"/>
              </w:rPr>
              <w:t>M</w:t>
            </w:r>
          </w:p>
        </w:tc>
        <w:tc>
          <w:tcPr>
            <w:tcW w:w="507" w:type="dxa"/>
            <w:vAlign w:val="center"/>
          </w:tcPr>
          <w:p w14:paraId="5B0A0CDB" w14:textId="77777777" w:rsidR="00ED192C" w:rsidRPr="00394C11" w:rsidRDefault="00ED192C" w:rsidP="004C4659">
            <w:pPr>
              <w:snapToGrid w:val="0"/>
              <w:jc w:val="center"/>
              <w:rPr>
                <w:rFonts w:cs="Times New Roman"/>
              </w:rPr>
            </w:pPr>
            <w:r w:rsidRPr="00394C11">
              <w:rPr>
                <w:rFonts w:cs="Times New Roman"/>
              </w:rPr>
              <w:t>M</w:t>
            </w:r>
          </w:p>
        </w:tc>
      </w:tr>
      <w:tr w:rsidR="00ED192C" w:rsidRPr="00394C11" w14:paraId="03F8C289" w14:textId="77777777" w:rsidTr="004C4659">
        <w:tc>
          <w:tcPr>
            <w:tcW w:w="9687" w:type="dxa"/>
            <w:shd w:val="clear" w:color="auto" w:fill="auto"/>
          </w:tcPr>
          <w:p w14:paraId="1FC59856" w14:textId="77777777" w:rsidR="00ED192C" w:rsidRPr="00394C11" w:rsidRDefault="00ED192C" w:rsidP="00BD7CA1">
            <w:pPr>
              <w:pStyle w:val="ListParagraph"/>
              <w:numPr>
                <w:ilvl w:val="0"/>
                <w:numId w:val="61"/>
              </w:numPr>
              <w:suppressAutoHyphens/>
              <w:snapToGrid w:val="0"/>
              <w:jc w:val="left"/>
              <w:rPr>
                <w:rFonts w:cs="Times New Roman"/>
                <w:b/>
                <w:sz w:val="20"/>
                <w:szCs w:val="20"/>
              </w:rPr>
            </w:pPr>
            <w:r w:rsidRPr="00394C11">
              <w:rPr>
                <w:rFonts w:cs="Times New Roman"/>
                <w:b/>
                <w:sz w:val="20"/>
                <w:szCs w:val="20"/>
              </w:rPr>
              <w:t>西爱沙尼亚群岛内海</w:t>
            </w:r>
          </w:p>
          <w:p w14:paraId="7A71D994" w14:textId="77777777" w:rsidR="00ED192C" w:rsidRPr="00394C11" w:rsidRDefault="00ED192C" w:rsidP="00BD7CA1">
            <w:pPr>
              <w:numPr>
                <w:ilvl w:val="0"/>
                <w:numId w:val="13"/>
              </w:numPr>
              <w:suppressAutoHyphens/>
              <w:snapToGrid w:val="0"/>
              <w:jc w:val="left"/>
              <w:rPr>
                <w:rFonts w:cs="Times New Roman"/>
                <w:sz w:val="20"/>
                <w:szCs w:val="20"/>
              </w:rPr>
            </w:pPr>
            <w:r w:rsidRPr="00394C11">
              <w:rPr>
                <w:rFonts w:cs="Times New Roman"/>
                <w:sz w:val="20"/>
                <w:szCs w:val="20"/>
              </w:rPr>
              <w:t>位置：位于波罗的海东北部西爱沙尼亚群岛内海之内。</w:t>
            </w:r>
          </w:p>
          <w:p w14:paraId="7CB507C3" w14:textId="77777777" w:rsidR="00ED192C" w:rsidRPr="00394C11" w:rsidRDefault="00ED192C" w:rsidP="00BD7CA1">
            <w:pPr>
              <w:numPr>
                <w:ilvl w:val="0"/>
                <w:numId w:val="13"/>
              </w:numPr>
              <w:suppressAutoHyphens/>
              <w:snapToGrid w:val="0"/>
              <w:jc w:val="left"/>
              <w:rPr>
                <w:rFonts w:cs="Times New Roman"/>
              </w:rPr>
            </w:pPr>
            <w:r w:rsidRPr="00394C11">
              <w:rPr>
                <w:rFonts w:cs="Times New Roman"/>
                <w:sz w:val="20"/>
                <w:szCs w:val="20"/>
              </w:rPr>
              <w:t>该区是波罗的海东北部一个独特的生态系统。在地质上系冰川作用形成，布满不同基质的冰碛。这里水很浅，平均深度不到</w:t>
            </w:r>
            <w:r w:rsidRPr="00394C11">
              <w:rPr>
                <w:rFonts w:cs="Times New Roman"/>
                <w:sz w:val="20"/>
                <w:szCs w:val="20"/>
              </w:rPr>
              <w:t>4</w:t>
            </w:r>
            <w:r w:rsidRPr="00394C11">
              <w:rPr>
                <w:rFonts w:cs="Times New Roman"/>
                <w:sz w:val="20"/>
                <w:szCs w:val="20"/>
              </w:rPr>
              <w:t>米，大部分海底位于透光区。盐度梯度，</w:t>
            </w:r>
            <w:proofErr w:type="spellStart"/>
            <w:r w:rsidRPr="00394C11">
              <w:rPr>
                <w:rFonts w:cs="Times New Roman"/>
                <w:sz w:val="20"/>
                <w:szCs w:val="20"/>
              </w:rPr>
              <w:t>Matsalu</w:t>
            </w:r>
            <w:proofErr w:type="spellEnd"/>
            <w:r w:rsidRPr="00394C11">
              <w:rPr>
                <w:rFonts w:cs="Times New Roman"/>
                <w:sz w:val="20"/>
                <w:szCs w:val="20"/>
              </w:rPr>
              <w:t>湾最东部为淡水，</w:t>
            </w:r>
            <w:proofErr w:type="spellStart"/>
            <w:r w:rsidRPr="00394C11">
              <w:rPr>
                <w:rFonts w:cs="Times New Roman"/>
                <w:sz w:val="20"/>
                <w:szCs w:val="20"/>
              </w:rPr>
              <w:t>Soela</w:t>
            </w:r>
            <w:proofErr w:type="spellEnd"/>
            <w:r w:rsidRPr="00394C11">
              <w:rPr>
                <w:rFonts w:cs="Times New Roman"/>
                <w:sz w:val="20"/>
                <w:szCs w:val="20"/>
              </w:rPr>
              <w:t>海峡西部为</w:t>
            </w:r>
            <w:r w:rsidRPr="00394C11">
              <w:rPr>
                <w:rFonts w:cs="Times New Roman"/>
                <w:sz w:val="20"/>
                <w:szCs w:val="20"/>
              </w:rPr>
              <w:t>6-7 PSU</w:t>
            </w:r>
            <w:r w:rsidRPr="00394C11">
              <w:rPr>
                <w:rFonts w:cs="Times New Roman"/>
                <w:sz w:val="20"/>
                <w:szCs w:val="20"/>
              </w:rPr>
              <w:t>，一个广阔的动态水文前沿区为本地和迁徙物种创造了独特的条件。前沿条件导致底栖生产力高，淡水径流使其成为迁徙物种的重要摄食地。独特的地方水文地貌条件育成了这里独有的大片散落、自由漂浮的红藻群落（</w:t>
            </w:r>
            <w:proofErr w:type="spellStart"/>
            <w:r w:rsidRPr="00394C11">
              <w:rPr>
                <w:rFonts w:cs="Times New Roman"/>
                <w:sz w:val="20"/>
                <w:szCs w:val="20"/>
              </w:rPr>
              <w:t>Furcellaria</w:t>
            </w:r>
            <w:proofErr w:type="spellEnd"/>
            <w:r w:rsidRPr="00394C11">
              <w:rPr>
                <w:rFonts w:cs="Times New Roman"/>
                <w:sz w:val="20"/>
                <w:szCs w:val="20"/>
              </w:rPr>
              <w:t xml:space="preserve"> </w:t>
            </w:r>
            <w:proofErr w:type="spellStart"/>
            <w:r w:rsidRPr="00394C11">
              <w:rPr>
                <w:rFonts w:cs="Times New Roman"/>
                <w:sz w:val="20"/>
                <w:szCs w:val="20"/>
              </w:rPr>
              <w:t>lumbricalis</w:t>
            </w:r>
            <w:proofErr w:type="spellEnd"/>
            <w:r w:rsidRPr="00394C11">
              <w:rPr>
                <w:rFonts w:cs="Times New Roman"/>
                <w:sz w:val="20"/>
                <w:szCs w:val="20"/>
              </w:rPr>
              <w:t>）。许多无人居住的小岛和海冰为两个海豹物种提供了重要场所。该区是大量候鸟和其他物种的家园，被指定为</w:t>
            </w:r>
            <w:r w:rsidRPr="00394C11">
              <w:rPr>
                <w:rFonts w:cs="Times New Roman"/>
                <w:sz w:val="20"/>
                <w:szCs w:val="20"/>
              </w:rPr>
              <w:t>“</w:t>
            </w:r>
            <w:r w:rsidRPr="00394C11">
              <w:rPr>
                <w:rFonts w:cs="Times New Roman"/>
                <w:sz w:val="20"/>
                <w:szCs w:val="20"/>
              </w:rPr>
              <w:t>重要鸟类和生物多样性区</w:t>
            </w:r>
            <w:r w:rsidRPr="00394C11">
              <w:rPr>
                <w:rFonts w:cs="Times New Roman"/>
                <w:sz w:val="20"/>
                <w:szCs w:val="20"/>
              </w:rPr>
              <w:t>”</w:t>
            </w:r>
            <w:r w:rsidRPr="00394C11">
              <w:rPr>
                <w:rFonts w:cs="Times New Roman"/>
                <w:sz w:val="20"/>
                <w:szCs w:val="20"/>
              </w:rPr>
              <w:t>。</w:t>
            </w:r>
          </w:p>
        </w:tc>
        <w:tc>
          <w:tcPr>
            <w:tcW w:w="506" w:type="dxa"/>
            <w:vAlign w:val="center"/>
          </w:tcPr>
          <w:p w14:paraId="47F7AD90" w14:textId="77777777" w:rsidR="00ED192C" w:rsidRPr="00394C11" w:rsidRDefault="00ED192C" w:rsidP="004C4659">
            <w:pPr>
              <w:snapToGrid w:val="0"/>
              <w:jc w:val="center"/>
              <w:rPr>
                <w:rFonts w:cs="Times New Roman"/>
              </w:rPr>
            </w:pPr>
            <w:r w:rsidRPr="00394C11">
              <w:rPr>
                <w:rFonts w:cs="Times New Roman"/>
              </w:rPr>
              <w:t>H</w:t>
            </w:r>
          </w:p>
        </w:tc>
        <w:tc>
          <w:tcPr>
            <w:tcW w:w="506" w:type="dxa"/>
            <w:vAlign w:val="center"/>
          </w:tcPr>
          <w:p w14:paraId="03CA528B" w14:textId="77777777" w:rsidR="00ED192C" w:rsidRPr="00394C11" w:rsidRDefault="00ED192C" w:rsidP="004C4659">
            <w:pPr>
              <w:snapToGrid w:val="0"/>
              <w:jc w:val="center"/>
              <w:rPr>
                <w:rFonts w:cs="Times New Roman"/>
              </w:rPr>
            </w:pPr>
            <w:r w:rsidRPr="00394C11">
              <w:rPr>
                <w:rFonts w:cs="Times New Roman"/>
              </w:rPr>
              <w:t>H</w:t>
            </w:r>
          </w:p>
        </w:tc>
        <w:tc>
          <w:tcPr>
            <w:tcW w:w="506" w:type="dxa"/>
            <w:vAlign w:val="center"/>
          </w:tcPr>
          <w:p w14:paraId="03CD6130" w14:textId="77777777" w:rsidR="00ED192C" w:rsidRPr="00394C11" w:rsidRDefault="00ED192C" w:rsidP="004C4659">
            <w:pPr>
              <w:snapToGrid w:val="0"/>
              <w:jc w:val="center"/>
              <w:rPr>
                <w:rFonts w:cs="Times New Roman"/>
              </w:rPr>
            </w:pPr>
            <w:r w:rsidRPr="00394C11">
              <w:rPr>
                <w:rFonts w:cs="Times New Roman"/>
              </w:rPr>
              <w:t>M</w:t>
            </w:r>
          </w:p>
        </w:tc>
        <w:tc>
          <w:tcPr>
            <w:tcW w:w="506" w:type="dxa"/>
            <w:vAlign w:val="center"/>
          </w:tcPr>
          <w:p w14:paraId="791614DF" w14:textId="77777777" w:rsidR="00ED192C" w:rsidRPr="00394C11" w:rsidRDefault="00ED192C" w:rsidP="004C4659">
            <w:pPr>
              <w:snapToGrid w:val="0"/>
              <w:jc w:val="center"/>
              <w:rPr>
                <w:rFonts w:cs="Times New Roman"/>
              </w:rPr>
            </w:pPr>
            <w:r w:rsidRPr="00394C11">
              <w:rPr>
                <w:rFonts w:cs="Times New Roman"/>
              </w:rPr>
              <w:t>L</w:t>
            </w:r>
          </w:p>
        </w:tc>
        <w:tc>
          <w:tcPr>
            <w:tcW w:w="506" w:type="dxa"/>
            <w:vAlign w:val="center"/>
          </w:tcPr>
          <w:p w14:paraId="5F2BB62E" w14:textId="77777777" w:rsidR="00ED192C" w:rsidRPr="00394C11" w:rsidRDefault="00ED192C" w:rsidP="004C4659">
            <w:pPr>
              <w:snapToGrid w:val="0"/>
              <w:jc w:val="center"/>
              <w:rPr>
                <w:rFonts w:cs="Times New Roman"/>
              </w:rPr>
            </w:pPr>
            <w:r w:rsidRPr="00394C11">
              <w:rPr>
                <w:rFonts w:cs="Times New Roman"/>
              </w:rPr>
              <w:t>M</w:t>
            </w:r>
          </w:p>
        </w:tc>
        <w:tc>
          <w:tcPr>
            <w:tcW w:w="506" w:type="dxa"/>
            <w:vAlign w:val="center"/>
          </w:tcPr>
          <w:p w14:paraId="2AF8F6A0" w14:textId="77777777" w:rsidR="00ED192C" w:rsidRPr="00394C11" w:rsidRDefault="00ED192C" w:rsidP="004C4659">
            <w:pPr>
              <w:snapToGrid w:val="0"/>
              <w:jc w:val="center"/>
              <w:rPr>
                <w:rFonts w:cs="Times New Roman"/>
              </w:rPr>
            </w:pPr>
            <w:r w:rsidRPr="00394C11">
              <w:rPr>
                <w:rFonts w:cs="Times New Roman"/>
              </w:rPr>
              <w:t>H</w:t>
            </w:r>
          </w:p>
        </w:tc>
        <w:tc>
          <w:tcPr>
            <w:tcW w:w="507" w:type="dxa"/>
            <w:vAlign w:val="center"/>
          </w:tcPr>
          <w:p w14:paraId="2C1A31E4" w14:textId="77777777" w:rsidR="00ED192C" w:rsidRPr="00394C11" w:rsidRDefault="00ED192C" w:rsidP="004C4659">
            <w:pPr>
              <w:snapToGrid w:val="0"/>
              <w:jc w:val="center"/>
              <w:rPr>
                <w:rFonts w:cs="Times New Roman"/>
              </w:rPr>
            </w:pPr>
            <w:r w:rsidRPr="00394C11">
              <w:rPr>
                <w:rFonts w:cs="Times New Roman"/>
              </w:rPr>
              <w:t>M</w:t>
            </w:r>
          </w:p>
        </w:tc>
      </w:tr>
      <w:tr w:rsidR="00ED192C" w:rsidRPr="00394C11" w14:paraId="15E1318F" w14:textId="77777777" w:rsidTr="004C4659">
        <w:tc>
          <w:tcPr>
            <w:tcW w:w="9687" w:type="dxa"/>
            <w:shd w:val="clear" w:color="auto" w:fill="auto"/>
          </w:tcPr>
          <w:p w14:paraId="794BB8EA" w14:textId="77777777" w:rsidR="00ED192C" w:rsidRPr="00394C11" w:rsidRDefault="00ED192C" w:rsidP="00BD7CA1">
            <w:pPr>
              <w:pStyle w:val="ListParagraph"/>
              <w:numPr>
                <w:ilvl w:val="0"/>
                <w:numId w:val="61"/>
              </w:numPr>
              <w:suppressAutoHyphens/>
              <w:snapToGrid w:val="0"/>
              <w:jc w:val="left"/>
              <w:rPr>
                <w:rFonts w:cs="Times New Roman"/>
                <w:b/>
                <w:sz w:val="20"/>
                <w:szCs w:val="20"/>
              </w:rPr>
            </w:pPr>
            <w:r w:rsidRPr="00394C11">
              <w:rPr>
                <w:rFonts w:cs="Times New Roman"/>
                <w:b/>
                <w:sz w:val="20"/>
                <w:szCs w:val="20"/>
              </w:rPr>
              <w:t>波罗的海东南部浅海区</w:t>
            </w:r>
          </w:p>
          <w:p w14:paraId="6901DD38" w14:textId="77777777" w:rsidR="00ED192C" w:rsidRPr="00394C11" w:rsidRDefault="00ED192C" w:rsidP="00BD7CA1">
            <w:pPr>
              <w:pStyle w:val="ListParagraph"/>
              <w:numPr>
                <w:ilvl w:val="0"/>
                <w:numId w:val="57"/>
              </w:numPr>
              <w:suppressAutoHyphens/>
              <w:snapToGrid w:val="0"/>
              <w:jc w:val="left"/>
              <w:rPr>
                <w:rFonts w:cs="Times New Roman"/>
                <w:sz w:val="20"/>
                <w:szCs w:val="20"/>
              </w:rPr>
            </w:pPr>
            <w:r w:rsidRPr="00394C11">
              <w:rPr>
                <w:rFonts w:cs="Times New Roman"/>
                <w:sz w:val="20"/>
                <w:szCs w:val="20"/>
              </w:rPr>
              <w:t>位置：波罗的海东南部浅海区涵盖几个地貌不同的区域，包括北部的克莱佩达</w:t>
            </w:r>
            <w:r w:rsidRPr="00394C11">
              <w:rPr>
                <w:rFonts w:cs="Times New Roman"/>
                <w:sz w:val="20"/>
                <w:szCs w:val="20"/>
              </w:rPr>
              <w:t>-</w:t>
            </w:r>
            <w:r w:rsidRPr="00394C11">
              <w:rPr>
                <w:rFonts w:cs="Times New Roman"/>
                <w:sz w:val="20"/>
                <w:szCs w:val="20"/>
              </w:rPr>
              <w:t>文茨皮尔斯高原，南部的</w:t>
            </w:r>
            <w:r w:rsidRPr="00394C11">
              <w:rPr>
                <w:rStyle w:val="Emphasis"/>
                <w:rFonts w:cs="Times New Roman"/>
                <w:sz w:val="20"/>
                <w:szCs w:val="20"/>
              </w:rPr>
              <w:t>库洛尼亚</w:t>
            </w:r>
            <w:r w:rsidRPr="00394C11">
              <w:rPr>
                <w:rFonts w:cs="Times New Roman"/>
                <w:sz w:val="20"/>
                <w:szCs w:val="20"/>
              </w:rPr>
              <w:t>-</w:t>
            </w:r>
            <w:r w:rsidRPr="00394C11">
              <w:rPr>
                <w:rFonts w:cs="Times New Roman"/>
                <w:sz w:val="20"/>
                <w:szCs w:val="20"/>
              </w:rPr>
              <w:t>桑比亚高原，西北部的克莱佩达浅滩以及波罗的海东部最大的泻湖</w:t>
            </w:r>
            <w:r w:rsidRPr="00394C11">
              <w:rPr>
                <w:rStyle w:val="Emphasis"/>
                <w:rFonts w:cs="Times New Roman"/>
                <w:sz w:val="20"/>
                <w:szCs w:val="20"/>
              </w:rPr>
              <w:t>库洛尼亚泻湖和</w:t>
            </w:r>
            <w:r w:rsidRPr="00394C11">
              <w:rPr>
                <w:rStyle w:val="st"/>
                <w:rFonts w:cs="Times New Roman"/>
                <w:sz w:val="20"/>
                <w:szCs w:val="20"/>
              </w:rPr>
              <w:t>维斯图拉泻湖</w:t>
            </w:r>
            <w:r w:rsidRPr="00394C11">
              <w:rPr>
                <w:rFonts w:cs="Times New Roman"/>
              </w:rPr>
              <w:t>（</w:t>
            </w:r>
            <w:r w:rsidRPr="00394C11">
              <w:rPr>
                <w:rFonts w:cs="Times New Roman"/>
                <w:sz w:val="20"/>
                <w:szCs w:val="20"/>
              </w:rPr>
              <w:t>两个泻湖由一个狭窄的沙嘴分开）。全区面积</w:t>
            </w:r>
            <w:r w:rsidRPr="00394C11">
              <w:rPr>
                <w:rFonts w:cs="Times New Roman"/>
                <w:sz w:val="20"/>
                <w:szCs w:val="20"/>
              </w:rPr>
              <w:t>11,626</w:t>
            </w:r>
            <w:r w:rsidRPr="00394C11">
              <w:rPr>
                <w:rFonts w:cs="Times New Roman"/>
                <w:sz w:val="20"/>
                <w:szCs w:val="20"/>
              </w:rPr>
              <w:t>平方公里。</w:t>
            </w:r>
          </w:p>
          <w:p w14:paraId="0790A30F" w14:textId="77777777" w:rsidR="00ED192C" w:rsidRPr="00394C11" w:rsidRDefault="00ED192C" w:rsidP="00BD7CA1">
            <w:pPr>
              <w:pStyle w:val="ListParagraph"/>
              <w:numPr>
                <w:ilvl w:val="0"/>
                <w:numId w:val="57"/>
              </w:numPr>
              <w:suppressAutoHyphens/>
              <w:snapToGrid w:val="0"/>
              <w:jc w:val="left"/>
              <w:rPr>
                <w:rFonts w:cs="Times New Roman"/>
                <w:sz w:val="20"/>
                <w:szCs w:val="20"/>
              </w:rPr>
            </w:pPr>
            <w:r w:rsidRPr="00394C11">
              <w:rPr>
                <w:rFonts w:cs="Times New Roman"/>
                <w:sz w:val="20"/>
                <w:szCs w:val="20"/>
              </w:rPr>
              <w:t>波罗的海东南部浅海区涵盖几个地貌不同的区域，包括北部的克莱佩达</w:t>
            </w:r>
            <w:r w:rsidRPr="00394C11">
              <w:rPr>
                <w:rFonts w:cs="Times New Roman"/>
                <w:sz w:val="20"/>
                <w:szCs w:val="20"/>
              </w:rPr>
              <w:t>-</w:t>
            </w:r>
            <w:r w:rsidRPr="00394C11">
              <w:rPr>
                <w:rFonts w:cs="Times New Roman"/>
                <w:sz w:val="20"/>
                <w:szCs w:val="20"/>
              </w:rPr>
              <w:t>文茨皮尔斯高原，南部的</w:t>
            </w:r>
            <w:r w:rsidRPr="00394C11">
              <w:rPr>
                <w:rStyle w:val="Emphasis"/>
                <w:rFonts w:cs="Times New Roman"/>
                <w:sz w:val="20"/>
                <w:szCs w:val="20"/>
              </w:rPr>
              <w:t>库洛尼亚</w:t>
            </w:r>
            <w:r w:rsidRPr="00394C11">
              <w:rPr>
                <w:rFonts w:cs="Times New Roman"/>
                <w:sz w:val="20"/>
                <w:szCs w:val="20"/>
              </w:rPr>
              <w:t>-</w:t>
            </w:r>
            <w:r w:rsidRPr="00394C11">
              <w:rPr>
                <w:rFonts w:cs="Times New Roman"/>
                <w:sz w:val="20"/>
                <w:szCs w:val="20"/>
              </w:rPr>
              <w:t>桑比亚高原，西北部的克莱佩达浅滩以及波罗的海东部最大的泻湖</w:t>
            </w:r>
            <w:r w:rsidRPr="00394C11">
              <w:rPr>
                <w:rStyle w:val="Emphasis"/>
                <w:rFonts w:cs="Times New Roman"/>
                <w:sz w:val="20"/>
                <w:szCs w:val="20"/>
              </w:rPr>
              <w:t>库洛尼亚泻湖和</w:t>
            </w:r>
            <w:r w:rsidRPr="00394C11">
              <w:rPr>
                <w:rStyle w:val="st"/>
                <w:rFonts w:cs="Times New Roman"/>
                <w:sz w:val="20"/>
                <w:szCs w:val="20"/>
              </w:rPr>
              <w:t>维斯图拉泻湖</w:t>
            </w:r>
            <w:r w:rsidRPr="00394C11">
              <w:rPr>
                <w:rFonts w:cs="Times New Roman"/>
              </w:rPr>
              <w:t>（</w:t>
            </w:r>
            <w:r w:rsidRPr="00394C11">
              <w:rPr>
                <w:rFonts w:cs="Times New Roman"/>
                <w:sz w:val="20"/>
                <w:szCs w:val="20"/>
              </w:rPr>
              <w:t>两者由一个狭窄的沙嘴分开）。该区地貌结构复杂，是沿海和近海水域生物多样性热点。浅水区是底栖生物群落最重要的栖息地之一。其水下珊瑚礁维持沿海底栖生物群落、高度多样性的无脊椎动物、鱼类和越冬鸟类。此外具有重要商业价值的鱼类如西鲱、鲱鱼、大菱鲆鱼和比目鱼也把珊瑚礁作为产卵和养育场。离岸浅滩成为哥德兰盆地深处流动物种短期缺氧的避难所。海岸线是水鸟的重要中途停留地。在特别严寒的冬天有些越冬海鸟（例如长尾鸭（</w:t>
            </w:r>
            <w:proofErr w:type="spellStart"/>
            <w:r w:rsidRPr="00394C11">
              <w:rPr>
                <w:rFonts w:cs="Times New Roman"/>
                <w:sz w:val="20"/>
                <w:szCs w:val="20"/>
              </w:rPr>
              <w:t>Clangula</w:t>
            </w:r>
            <w:proofErr w:type="spellEnd"/>
            <w:r w:rsidRPr="00394C11">
              <w:rPr>
                <w:rFonts w:cs="Times New Roman"/>
                <w:sz w:val="20"/>
                <w:szCs w:val="20"/>
              </w:rPr>
              <w:t xml:space="preserve"> </w:t>
            </w:r>
            <w:proofErr w:type="spellStart"/>
            <w:r w:rsidRPr="00394C11">
              <w:rPr>
                <w:rFonts w:cs="Times New Roman"/>
                <w:sz w:val="20"/>
                <w:szCs w:val="20"/>
              </w:rPr>
              <w:t>hyemalis</w:t>
            </w:r>
            <w:proofErr w:type="spellEnd"/>
            <w:r w:rsidRPr="00394C11">
              <w:rPr>
                <w:rFonts w:cs="Times New Roman"/>
                <w:sz w:val="20"/>
                <w:szCs w:val="20"/>
              </w:rPr>
              <w:t>）、</w:t>
            </w:r>
            <w:r w:rsidRPr="00394C11">
              <w:rPr>
                <w:rStyle w:val="st"/>
                <w:rFonts w:cs="Times New Roman"/>
                <w:sz w:val="20"/>
                <w:szCs w:val="20"/>
              </w:rPr>
              <w:t>斑头海番鸭</w:t>
            </w:r>
            <w:r w:rsidRPr="00394C11">
              <w:rPr>
                <w:rFonts w:cs="Times New Roman"/>
                <w:sz w:val="20"/>
                <w:szCs w:val="20"/>
              </w:rPr>
              <w:t>（</w:t>
            </w:r>
            <w:proofErr w:type="spellStart"/>
            <w:r w:rsidRPr="00394C11">
              <w:rPr>
                <w:rFonts w:cs="Times New Roman"/>
                <w:sz w:val="20"/>
                <w:szCs w:val="20"/>
              </w:rPr>
              <w:t>Melanitta</w:t>
            </w:r>
            <w:proofErr w:type="spellEnd"/>
            <w:r w:rsidRPr="00394C11">
              <w:rPr>
                <w:rFonts w:cs="Times New Roman"/>
                <w:sz w:val="20"/>
                <w:szCs w:val="20"/>
              </w:rPr>
              <w:t xml:space="preserve"> </w:t>
            </w:r>
            <w:proofErr w:type="spellStart"/>
            <w:r w:rsidRPr="00394C11">
              <w:rPr>
                <w:rFonts w:cs="Times New Roman"/>
                <w:sz w:val="20"/>
                <w:szCs w:val="20"/>
              </w:rPr>
              <w:t>fusca</w:t>
            </w:r>
            <w:proofErr w:type="spellEnd"/>
            <w:r w:rsidRPr="00394C11">
              <w:rPr>
                <w:rFonts w:cs="Times New Roman"/>
                <w:sz w:val="20"/>
                <w:szCs w:val="20"/>
              </w:rPr>
              <w:t>）、红喉潜鸟（</w:t>
            </w:r>
            <w:proofErr w:type="spellStart"/>
            <w:r w:rsidRPr="00394C11">
              <w:rPr>
                <w:rFonts w:cs="Times New Roman"/>
                <w:sz w:val="20"/>
                <w:szCs w:val="20"/>
              </w:rPr>
              <w:t>Gavia</w:t>
            </w:r>
            <w:proofErr w:type="spellEnd"/>
            <w:r w:rsidRPr="00394C11">
              <w:rPr>
                <w:rFonts w:cs="Times New Roman"/>
                <w:sz w:val="20"/>
                <w:szCs w:val="20"/>
              </w:rPr>
              <w:t xml:space="preserve"> </w:t>
            </w:r>
            <w:proofErr w:type="spellStart"/>
            <w:r w:rsidRPr="00394C11">
              <w:rPr>
                <w:rFonts w:cs="Times New Roman"/>
                <w:sz w:val="20"/>
                <w:szCs w:val="20"/>
              </w:rPr>
              <w:lastRenderedPageBreak/>
              <w:t>stellata</w:t>
            </w:r>
            <w:proofErr w:type="spellEnd"/>
            <w:r w:rsidRPr="00394C11">
              <w:rPr>
                <w:rFonts w:cs="Times New Roman"/>
                <w:sz w:val="20"/>
                <w:szCs w:val="20"/>
              </w:rPr>
              <w:t>））数量可能增加几倍或几十倍。泻湖中有各类大型淡水鱼类区系，是候鸟和海洋鱼类的永久或临时栖息地。</w:t>
            </w:r>
            <w:r w:rsidRPr="00394C11">
              <w:rPr>
                <w:rStyle w:val="Emphasis"/>
                <w:rFonts w:cs="Times New Roman"/>
                <w:i w:val="0"/>
                <w:sz w:val="20"/>
                <w:szCs w:val="20"/>
              </w:rPr>
              <w:t>库洛尼亚</w:t>
            </w:r>
            <w:r w:rsidRPr="00394C11">
              <w:rPr>
                <w:rFonts w:cs="Times New Roman"/>
                <w:sz w:val="20"/>
                <w:szCs w:val="20"/>
              </w:rPr>
              <w:t>泻湖是</w:t>
            </w:r>
            <w:r w:rsidRPr="00394C11">
              <w:rPr>
                <w:rStyle w:val="Emphasis"/>
                <w:rFonts w:cs="Times New Roman"/>
                <w:sz w:val="20"/>
                <w:szCs w:val="20"/>
              </w:rPr>
              <w:t>芬塔西鯡</w:t>
            </w:r>
            <w:r w:rsidRPr="00394C11">
              <w:rPr>
                <w:rFonts w:cs="Times New Roman"/>
                <w:sz w:val="20"/>
                <w:szCs w:val="20"/>
              </w:rPr>
              <w:t>（</w:t>
            </w:r>
            <w:proofErr w:type="spellStart"/>
            <w:r w:rsidRPr="00394C11">
              <w:rPr>
                <w:rFonts w:cs="Times New Roman"/>
                <w:sz w:val="20"/>
                <w:szCs w:val="20"/>
              </w:rPr>
              <w:t>Allosa</w:t>
            </w:r>
            <w:proofErr w:type="spellEnd"/>
            <w:r w:rsidRPr="00394C11">
              <w:rPr>
                <w:rFonts w:cs="Times New Roman"/>
                <w:sz w:val="20"/>
                <w:szCs w:val="20"/>
              </w:rPr>
              <w:t xml:space="preserve"> </w:t>
            </w:r>
            <w:proofErr w:type="spellStart"/>
            <w:r w:rsidRPr="00394C11">
              <w:rPr>
                <w:rFonts w:cs="Times New Roman"/>
                <w:sz w:val="20"/>
                <w:szCs w:val="20"/>
              </w:rPr>
              <w:t>fallax</w:t>
            </w:r>
            <w:proofErr w:type="spellEnd"/>
            <w:r w:rsidRPr="00394C11">
              <w:rPr>
                <w:rFonts w:cs="Times New Roman"/>
                <w:sz w:val="20"/>
                <w:szCs w:val="20"/>
              </w:rPr>
              <w:t>）的重要产卵和恢复区。</w:t>
            </w:r>
            <w:r w:rsidRPr="00394C11">
              <w:rPr>
                <w:rFonts w:cs="Times New Roman"/>
                <w:sz w:val="20"/>
                <w:szCs w:val="20"/>
              </w:rPr>
              <w:t xml:space="preserve"> </w:t>
            </w:r>
          </w:p>
        </w:tc>
        <w:tc>
          <w:tcPr>
            <w:tcW w:w="506" w:type="dxa"/>
            <w:vAlign w:val="center"/>
          </w:tcPr>
          <w:p w14:paraId="52CC37A3" w14:textId="77777777" w:rsidR="00ED192C" w:rsidRPr="00394C11" w:rsidRDefault="00ED192C" w:rsidP="004C4659">
            <w:pPr>
              <w:snapToGrid w:val="0"/>
              <w:jc w:val="center"/>
              <w:rPr>
                <w:rFonts w:cs="Times New Roman"/>
              </w:rPr>
            </w:pPr>
            <w:r w:rsidRPr="00394C11">
              <w:rPr>
                <w:rFonts w:cs="Times New Roman"/>
              </w:rPr>
              <w:lastRenderedPageBreak/>
              <w:t>H</w:t>
            </w:r>
          </w:p>
        </w:tc>
        <w:tc>
          <w:tcPr>
            <w:tcW w:w="506" w:type="dxa"/>
            <w:vAlign w:val="center"/>
          </w:tcPr>
          <w:p w14:paraId="7F7F4319" w14:textId="77777777" w:rsidR="00ED192C" w:rsidRPr="00394C11" w:rsidRDefault="00ED192C" w:rsidP="004C4659">
            <w:pPr>
              <w:snapToGrid w:val="0"/>
              <w:jc w:val="center"/>
              <w:rPr>
                <w:rFonts w:cs="Times New Roman"/>
              </w:rPr>
            </w:pPr>
            <w:r w:rsidRPr="00394C11">
              <w:rPr>
                <w:rFonts w:cs="Times New Roman"/>
              </w:rPr>
              <w:t>H</w:t>
            </w:r>
          </w:p>
        </w:tc>
        <w:tc>
          <w:tcPr>
            <w:tcW w:w="506" w:type="dxa"/>
            <w:vAlign w:val="center"/>
          </w:tcPr>
          <w:p w14:paraId="503E22F2" w14:textId="77777777" w:rsidR="00ED192C" w:rsidRPr="00394C11" w:rsidRDefault="00ED192C" w:rsidP="004C4659">
            <w:pPr>
              <w:snapToGrid w:val="0"/>
              <w:jc w:val="center"/>
              <w:rPr>
                <w:rFonts w:cs="Times New Roman"/>
              </w:rPr>
            </w:pPr>
            <w:r w:rsidRPr="00394C11">
              <w:rPr>
                <w:rFonts w:cs="Times New Roman"/>
              </w:rPr>
              <w:t>M</w:t>
            </w:r>
          </w:p>
        </w:tc>
        <w:tc>
          <w:tcPr>
            <w:tcW w:w="506" w:type="dxa"/>
            <w:vAlign w:val="center"/>
          </w:tcPr>
          <w:p w14:paraId="7ACF8A55" w14:textId="77777777" w:rsidR="00ED192C" w:rsidRPr="00394C11" w:rsidRDefault="00ED192C" w:rsidP="004C4659">
            <w:pPr>
              <w:snapToGrid w:val="0"/>
              <w:jc w:val="center"/>
              <w:rPr>
                <w:rFonts w:cs="Times New Roman"/>
              </w:rPr>
            </w:pPr>
            <w:r w:rsidRPr="00394C11">
              <w:rPr>
                <w:rFonts w:cs="Times New Roman"/>
              </w:rPr>
              <w:t>M</w:t>
            </w:r>
          </w:p>
        </w:tc>
        <w:tc>
          <w:tcPr>
            <w:tcW w:w="506" w:type="dxa"/>
            <w:vAlign w:val="center"/>
          </w:tcPr>
          <w:p w14:paraId="06FAD8B7" w14:textId="77777777" w:rsidR="00ED192C" w:rsidRPr="00394C11" w:rsidRDefault="00ED192C" w:rsidP="004C4659">
            <w:pPr>
              <w:snapToGrid w:val="0"/>
              <w:jc w:val="center"/>
              <w:rPr>
                <w:rFonts w:cs="Times New Roman"/>
              </w:rPr>
            </w:pPr>
            <w:r w:rsidRPr="00394C11">
              <w:rPr>
                <w:rFonts w:cs="Times New Roman"/>
              </w:rPr>
              <w:t>M</w:t>
            </w:r>
          </w:p>
        </w:tc>
        <w:tc>
          <w:tcPr>
            <w:tcW w:w="506" w:type="dxa"/>
            <w:vAlign w:val="center"/>
          </w:tcPr>
          <w:p w14:paraId="6058A571" w14:textId="77777777" w:rsidR="00ED192C" w:rsidRPr="00394C11" w:rsidRDefault="00ED192C" w:rsidP="004C4659">
            <w:pPr>
              <w:snapToGrid w:val="0"/>
              <w:jc w:val="center"/>
              <w:rPr>
                <w:rFonts w:cs="Times New Roman"/>
              </w:rPr>
            </w:pPr>
            <w:r w:rsidRPr="00394C11">
              <w:rPr>
                <w:rFonts w:cs="Times New Roman"/>
              </w:rPr>
              <w:t>H</w:t>
            </w:r>
          </w:p>
        </w:tc>
        <w:tc>
          <w:tcPr>
            <w:tcW w:w="507" w:type="dxa"/>
            <w:vAlign w:val="center"/>
          </w:tcPr>
          <w:p w14:paraId="43CFCC66" w14:textId="77777777" w:rsidR="00ED192C" w:rsidRPr="00394C11" w:rsidRDefault="00ED192C" w:rsidP="004C4659">
            <w:pPr>
              <w:snapToGrid w:val="0"/>
              <w:jc w:val="center"/>
              <w:rPr>
                <w:rFonts w:cs="Times New Roman"/>
              </w:rPr>
            </w:pPr>
            <w:r w:rsidRPr="00394C11">
              <w:rPr>
                <w:rFonts w:cs="Times New Roman"/>
              </w:rPr>
              <w:t>M</w:t>
            </w:r>
          </w:p>
        </w:tc>
      </w:tr>
      <w:tr w:rsidR="00ED192C" w:rsidRPr="00394C11" w14:paraId="4C4D74C6" w14:textId="77777777" w:rsidTr="004C4659">
        <w:tc>
          <w:tcPr>
            <w:tcW w:w="9687" w:type="dxa"/>
            <w:shd w:val="clear" w:color="auto" w:fill="auto"/>
          </w:tcPr>
          <w:p w14:paraId="7B36FFE1" w14:textId="77777777" w:rsidR="00ED192C" w:rsidRPr="00394C11" w:rsidRDefault="00ED192C" w:rsidP="00BD7CA1">
            <w:pPr>
              <w:pStyle w:val="ListParagraph"/>
              <w:numPr>
                <w:ilvl w:val="0"/>
                <w:numId w:val="61"/>
              </w:numPr>
              <w:suppressAutoHyphens/>
              <w:jc w:val="left"/>
              <w:rPr>
                <w:rFonts w:cs="Times New Roman"/>
                <w:b/>
                <w:sz w:val="20"/>
                <w:szCs w:val="20"/>
              </w:rPr>
            </w:pPr>
            <w:r w:rsidRPr="00394C11">
              <w:rPr>
                <w:rFonts w:cs="Times New Roman"/>
                <w:b/>
                <w:sz w:val="20"/>
                <w:szCs w:val="20"/>
              </w:rPr>
              <w:t>南哥特兰</w:t>
            </w:r>
            <w:r w:rsidRPr="00394C11">
              <w:rPr>
                <w:rStyle w:val="Emphasis"/>
                <w:rFonts w:cs="Times New Roman"/>
                <w:b/>
                <w:sz w:val="20"/>
                <w:szCs w:val="20"/>
              </w:rPr>
              <w:t>港湾</w:t>
            </w:r>
            <w:r w:rsidRPr="00394C11">
              <w:rPr>
                <w:rStyle w:val="st"/>
                <w:rFonts w:cs="Times New Roman"/>
                <w:b/>
                <w:sz w:val="20"/>
                <w:szCs w:val="20"/>
              </w:rPr>
              <w:t>鼠海豚</w:t>
            </w:r>
            <w:r w:rsidRPr="00394C11">
              <w:rPr>
                <w:rFonts w:cs="Times New Roman"/>
                <w:b/>
                <w:sz w:val="20"/>
                <w:szCs w:val="20"/>
              </w:rPr>
              <w:t>区</w:t>
            </w:r>
          </w:p>
          <w:p w14:paraId="08035F24" w14:textId="77777777" w:rsidR="00ED192C" w:rsidRPr="00394C11" w:rsidRDefault="00ED192C" w:rsidP="00BD7CA1">
            <w:pPr>
              <w:numPr>
                <w:ilvl w:val="0"/>
                <w:numId w:val="17"/>
              </w:numPr>
              <w:suppressAutoHyphens/>
              <w:jc w:val="left"/>
              <w:rPr>
                <w:rFonts w:cs="Times New Roman"/>
                <w:sz w:val="20"/>
                <w:szCs w:val="20"/>
              </w:rPr>
            </w:pPr>
            <w:r w:rsidRPr="00394C11">
              <w:rPr>
                <w:rFonts w:cs="Times New Roman"/>
                <w:sz w:val="20"/>
                <w:szCs w:val="20"/>
              </w:rPr>
              <w:t>位置：该区位于海岸与哥特兰岛和厄兰岛之间，向南延伸到波罗的海四大离岸浅滩中的三个（北纬</w:t>
            </w:r>
            <w:r w:rsidRPr="00394C11">
              <w:rPr>
                <w:rFonts w:cs="Times New Roman"/>
                <w:sz w:val="20"/>
                <w:szCs w:val="20"/>
              </w:rPr>
              <w:t>58.1</w:t>
            </w:r>
            <w:r w:rsidRPr="00394C11">
              <w:rPr>
                <w:rFonts w:cs="Times New Roman"/>
                <w:sz w:val="20"/>
                <w:szCs w:val="20"/>
              </w:rPr>
              <w:t>和</w:t>
            </w:r>
            <w:r w:rsidRPr="00394C11">
              <w:rPr>
                <w:rFonts w:cs="Times New Roman"/>
                <w:sz w:val="20"/>
                <w:szCs w:val="20"/>
              </w:rPr>
              <w:t>55.4</w:t>
            </w:r>
            <w:r w:rsidRPr="00394C11">
              <w:rPr>
                <w:rFonts w:cs="Times New Roman"/>
                <w:sz w:val="20"/>
                <w:szCs w:val="20"/>
              </w:rPr>
              <w:t>，东经</w:t>
            </w:r>
            <w:r w:rsidRPr="00394C11">
              <w:rPr>
                <w:rFonts w:cs="Times New Roman"/>
                <w:sz w:val="20"/>
                <w:szCs w:val="20"/>
              </w:rPr>
              <w:t>14.68</w:t>
            </w:r>
            <w:r w:rsidRPr="00394C11">
              <w:rPr>
                <w:rFonts w:cs="Times New Roman"/>
                <w:sz w:val="20"/>
                <w:szCs w:val="20"/>
              </w:rPr>
              <w:t>和</w:t>
            </w:r>
            <w:r w:rsidRPr="00394C11">
              <w:rPr>
                <w:rFonts w:cs="Times New Roman"/>
                <w:sz w:val="20"/>
                <w:szCs w:val="20"/>
              </w:rPr>
              <w:t>19.55</w:t>
            </w:r>
            <w:r w:rsidRPr="00394C11">
              <w:rPr>
                <w:rFonts w:cs="Times New Roman"/>
                <w:sz w:val="20"/>
                <w:szCs w:val="20"/>
              </w:rPr>
              <w:t>）。总面积</w:t>
            </w:r>
            <w:r w:rsidRPr="00394C11">
              <w:rPr>
                <w:rFonts w:cs="Times New Roman"/>
                <w:sz w:val="20"/>
                <w:szCs w:val="20"/>
              </w:rPr>
              <w:t>29,242</w:t>
            </w:r>
            <w:r w:rsidRPr="00394C11">
              <w:rPr>
                <w:rFonts w:cs="Times New Roman"/>
                <w:sz w:val="20"/>
                <w:szCs w:val="20"/>
              </w:rPr>
              <w:t>平方公里。</w:t>
            </w:r>
          </w:p>
          <w:p w14:paraId="04659A0F" w14:textId="77777777" w:rsidR="00ED192C" w:rsidRPr="00394C11" w:rsidRDefault="00ED192C" w:rsidP="00BD7CA1">
            <w:pPr>
              <w:numPr>
                <w:ilvl w:val="0"/>
                <w:numId w:val="17"/>
              </w:numPr>
              <w:suppressAutoHyphens/>
              <w:jc w:val="left"/>
              <w:rPr>
                <w:rFonts w:cs="Times New Roman"/>
              </w:rPr>
            </w:pPr>
            <w:r w:rsidRPr="00394C11">
              <w:rPr>
                <w:rFonts w:cs="Times New Roman"/>
                <w:sz w:val="20"/>
                <w:szCs w:val="20"/>
              </w:rPr>
              <w:t>该区涵盖波罗的海厄兰岛和哥特兰岛一带严重濒危港湾鼠海豚（</w:t>
            </w:r>
            <w:proofErr w:type="spellStart"/>
            <w:r w:rsidRPr="00394C11">
              <w:rPr>
                <w:rFonts w:cs="Times New Roman"/>
                <w:sz w:val="20"/>
                <w:szCs w:val="20"/>
              </w:rPr>
              <w:t>Phocoena</w:t>
            </w:r>
            <w:proofErr w:type="spellEnd"/>
            <w:r w:rsidRPr="00394C11">
              <w:rPr>
                <w:rFonts w:cs="Times New Roman"/>
                <w:sz w:val="20"/>
                <w:szCs w:val="20"/>
              </w:rPr>
              <w:t xml:space="preserve"> </w:t>
            </w:r>
            <w:proofErr w:type="spellStart"/>
            <w:r w:rsidRPr="00394C11">
              <w:rPr>
                <w:rFonts w:cs="Times New Roman"/>
                <w:sz w:val="20"/>
                <w:szCs w:val="20"/>
              </w:rPr>
              <w:t>phocoena</w:t>
            </w:r>
            <w:proofErr w:type="spellEnd"/>
            <w:r w:rsidRPr="00394C11">
              <w:rPr>
                <w:rFonts w:cs="Times New Roman"/>
                <w:sz w:val="20"/>
                <w:szCs w:val="20"/>
              </w:rPr>
              <w:t>）亚群核心分布区，是该群落的重要繁殖区。</w:t>
            </w:r>
            <w:proofErr w:type="spellStart"/>
            <w:r w:rsidRPr="00394C11">
              <w:rPr>
                <w:rFonts w:cs="Times New Roman"/>
                <w:sz w:val="20"/>
                <w:szCs w:val="20"/>
              </w:rPr>
              <w:t>Midsjöbankarna</w:t>
            </w:r>
            <w:proofErr w:type="spellEnd"/>
            <w:r w:rsidRPr="00394C11">
              <w:rPr>
                <w:rFonts w:cs="Times New Roman"/>
                <w:sz w:val="20"/>
                <w:szCs w:val="20"/>
              </w:rPr>
              <w:t>和</w:t>
            </w:r>
            <w:proofErr w:type="spellStart"/>
            <w:r w:rsidRPr="00394C11">
              <w:rPr>
                <w:rFonts w:cs="Times New Roman"/>
                <w:sz w:val="20"/>
                <w:szCs w:val="20"/>
              </w:rPr>
              <w:t>Hoburg</w:t>
            </w:r>
            <w:proofErr w:type="spellEnd"/>
            <w:r w:rsidRPr="00394C11">
              <w:rPr>
                <w:rFonts w:cs="Times New Roman"/>
                <w:sz w:val="20"/>
                <w:szCs w:val="20"/>
              </w:rPr>
              <w:t>浅滩是最重要的波罗的海港湾鼠海豚区域。估计有</w:t>
            </w:r>
            <w:r w:rsidRPr="00394C11">
              <w:rPr>
                <w:rFonts w:cs="Times New Roman"/>
                <w:sz w:val="20"/>
                <w:szCs w:val="20"/>
              </w:rPr>
              <w:t>497</w:t>
            </w:r>
            <w:r w:rsidRPr="00394C11">
              <w:rPr>
                <w:rFonts w:cs="Times New Roman"/>
                <w:sz w:val="20"/>
                <w:szCs w:val="20"/>
              </w:rPr>
              <w:t>头。其群落数量</w:t>
            </w:r>
            <w:r w:rsidRPr="00394C11">
              <w:rPr>
                <w:rFonts w:cs="Times New Roman"/>
                <w:sz w:val="20"/>
                <w:szCs w:val="20"/>
              </w:rPr>
              <w:t>20</w:t>
            </w:r>
            <w:r w:rsidRPr="00394C11">
              <w:rPr>
                <w:rFonts w:cs="Times New Roman"/>
                <w:sz w:val="20"/>
                <w:szCs w:val="20"/>
              </w:rPr>
              <w:t>世纪中叶以来锐减。该区也是易危港湾鼠海豚</w:t>
            </w:r>
            <w:proofErr w:type="spellStart"/>
            <w:r w:rsidRPr="00394C11">
              <w:rPr>
                <w:rFonts w:cs="Times New Roman"/>
                <w:sz w:val="20"/>
                <w:szCs w:val="20"/>
              </w:rPr>
              <w:t>Kalmarsund</w:t>
            </w:r>
            <w:proofErr w:type="spellEnd"/>
            <w:r w:rsidRPr="00394C11">
              <w:rPr>
                <w:rFonts w:cs="Times New Roman"/>
                <w:sz w:val="20"/>
                <w:szCs w:val="20"/>
              </w:rPr>
              <w:t>亚群（</w:t>
            </w:r>
            <w:proofErr w:type="spellStart"/>
            <w:r w:rsidRPr="00394C11">
              <w:rPr>
                <w:rFonts w:cs="Times New Roman"/>
                <w:sz w:val="20"/>
                <w:szCs w:val="20"/>
              </w:rPr>
              <w:t>Phoca</w:t>
            </w:r>
            <w:proofErr w:type="spellEnd"/>
            <w:r w:rsidRPr="00394C11">
              <w:rPr>
                <w:rFonts w:cs="Times New Roman"/>
                <w:sz w:val="20"/>
                <w:szCs w:val="20"/>
              </w:rPr>
              <w:t xml:space="preserve"> </w:t>
            </w:r>
            <w:proofErr w:type="spellStart"/>
            <w:r w:rsidRPr="00394C11">
              <w:rPr>
                <w:rFonts w:cs="Times New Roman"/>
                <w:sz w:val="20"/>
                <w:szCs w:val="20"/>
              </w:rPr>
              <w:t>vitulina</w:t>
            </w:r>
            <w:proofErr w:type="spellEnd"/>
            <w:r w:rsidRPr="00394C11">
              <w:rPr>
                <w:rFonts w:cs="Times New Roman"/>
                <w:sz w:val="20"/>
                <w:szCs w:val="20"/>
              </w:rPr>
              <w:t xml:space="preserve"> </w:t>
            </w:r>
            <w:proofErr w:type="spellStart"/>
            <w:r w:rsidRPr="00394C11">
              <w:rPr>
                <w:rFonts w:cs="Times New Roman"/>
                <w:sz w:val="20"/>
                <w:szCs w:val="20"/>
              </w:rPr>
              <w:t>vitulina</w:t>
            </w:r>
            <w:proofErr w:type="spellEnd"/>
            <w:r w:rsidRPr="00394C11">
              <w:rPr>
                <w:rFonts w:cs="Times New Roman"/>
                <w:sz w:val="20"/>
                <w:szCs w:val="20"/>
              </w:rPr>
              <w:t>）的家园，是濒危长尾鸭（</w:t>
            </w:r>
            <w:proofErr w:type="spellStart"/>
            <w:r w:rsidRPr="00394C11">
              <w:rPr>
                <w:rFonts w:cs="Times New Roman"/>
                <w:sz w:val="20"/>
                <w:szCs w:val="20"/>
              </w:rPr>
              <w:t>Clangula</w:t>
            </w:r>
            <w:proofErr w:type="spellEnd"/>
            <w:r w:rsidRPr="00394C11">
              <w:rPr>
                <w:rFonts w:cs="Times New Roman"/>
                <w:sz w:val="20"/>
                <w:szCs w:val="20"/>
              </w:rPr>
              <w:t xml:space="preserve"> </w:t>
            </w:r>
            <w:proofErr w:type="spellStart"/>
            <w:r w:rsidRPr="00394C11">
              <w:rPr>
                <w:rFonts w:cs="Times New Roman"/>
                <w:sz w:val="20"/>
                <w:szCs w:val="20"/>
              </w:rPr>
              <w:t>hyemalis</w:t>
            </w:r>
            <w:proofErr w:type="spellEnd"/>
            <w:r w:rsidRPr="00394C11">
              <w:rPr>
                <w:rFonts w:cs="Times New Roman"/>
                <w:sz w:val="20"/>
                <w:szCs w:val="20"/>
              </w:rPr>
              <w:t>）的主要越冬地。该区具有不同的地质和地貌特征，涵盖波罗的海四大离岸浅滩中的三个，构成独特的高能量环境。这些浅海区为滤食动物创造了高产条件，是比目鱼和大量越冬鸟的食物基地。</w:t>
            </w:r>
          </w:p>
        </w:tc>
        <w:tc>
          <w:tcPr>
            <w:tcW w:w="506" w:type="dxa"/>
            <w:vAlign w:val="center"/>
          </w:tcPr>
          <w:p w14:paraId="48D3EAD8" w14:textId="77777777" w:rsidR="00ED192C" w:rsidRPr="00394C11" w:rsidRDefault="00ED192C" w:rsidP="004C4659">
            <w:pPr>
              <w:snapToGrid w:val="0"/>
              <w:jc w:val="center"/>
              <w:rPr>
                <w:rFonts w:cs="Times New Roman"/>
              </w:rPr>
            </w:pPr>
            <w:r w:rsidRPr="00394C11">
              <w:rPr>
                <w:rFonts w:cs="Times New Roman"/>
              </w:rPr>
              <w:t>H</w:t>
            </w:r>
          </w:p>
        </w:tc>
        <w:tc>
          <w:tcPr>
            <w:tcW w:w="506" w:type="dxa"/>
            <w:vAlign w:val="center"/>
          </w:tcPr>
          <w:p w14:paraId="04E53F8F" w14:textId="77777777" w:rsidR="00ED192C" w:rsidRPr="00394C11" w:rsidRDefault="00ED192C" w:rsidP="004C4659">
            <w:pPr>
              <w:snapToGrid w:val="0"/>
              <w:rPr>
                <w:rFonts w:cs="Times New Roman"/>
              </w:rPr>
            </w:pPr>
            <w:r w:rsidRPr="00394C11">
              <w:rPr>
                <w:rFonts w:cs="Times New Roman"/>
              </w:rPr>
              <w:t>H</w:t>
            </w:r>
          </w:p>
        </w:tc>
        <w:tc>
          <w:tcPr>
            <w:tcW w:w="506" w:type="dxa"/>
            <w:vAlign w:val="center"/>
          </w:tcPr>
          <w:p w14:paraId="69C3F151" w14:textId="77777777" w:rsidR="00ED192C" w:rsidRPr="00394C11" w:rsidRDefault="00ED192C" w:rsidP="004C4659">
            <w:pPr>
              <w:snapToGrid w:val="0"/>
              <w:jc w:val="center"/>
              <w:rPr>
                <w:rFonts w:cs="Times New Roman"/>
              </w:rPr>
            </w:pPr>
            <w:r w:rsidRPr="00394C11">
              <w:rPr>
                <w:rFonts w:cs="Times New Roman"/>
              </w:rPr>
              <w:t>H</w:t>
            </w:r>
          </w:p>
        </w:tc>
        <w:tc>
          <w:tcPr>
            <w:tcW w:w="506" w:type="dxa"/>
            <w:vAlign w:val="center"/>
          </w:tcPr>
          <w:p w14:paraId="1D0D9C40" w14:textId="77777777" w:rsidR="00ED192C" w:rsidRPr="00394C11" w:rsidRDefault="00ED192C" w:rsidP="004C4659">
            <w:pPr>
              <w:snapToGrid w:val="0"/>
              <w:jc w:val="center"/>
              <w:rPr>
                <w:rFonts w:cs="Times New Roman"/>
              </w:rPr>
            </w:pPr>
            <w:r w:rsidRPr="00394C11">
              <w:rPr>
                <w:rFonts w:cs="Times New Roman"/>
              </w:rPr>
              <w:t>H</w:t>
            </w:r>
          </w:p>
        </w:tc>
        <w:tc>
          <w:tcPr>
            <w:tcW w:w="506" w:type="dxa"/>
            <w:vAlign w:val="center"/>
          </w:tcPr>
          <w:p w14:paraId="2E300557" w14:textId="77777777" w:rsidR="00ED192C" w:rsidRPr="00394C11" w:rsidRDefault="00ED192C" w:rsidP="004C4659">
            <w:pPr>
              <w:snapToGrid w:val="0"/>
              <w:jc w:val="center"/>
              <w:rPr>
                <w:rFonts w:cs="Times New Roman"/>
              </w:rPr>
            </w:pPr>
            <w:r w:rsidRPr="00394C11">
              <w:rPr>
                <w:rFonts w:cs="Times New Roman"/>
              </w:rPr>
              <w:t>M</w:t>
            </w:r>
          </w:p>
        </w:tc>
        <w:tc>
          <w:tcPr>
            <w:tcW w:w="506" w:type="dxa"/>
            <w:vAlign w:val="center"/>
          </w:tcPr>
          <w:p w14:paraId="03499607" w14:textId="77777777" w:rsidR="00ED192C" w:rsidRPr="00394C11" w:rsidRDefault="00ED192C" w:rsidP="004C4659">
            <w:pPr>
              <w:snapToGrid w:val="0"/>
              <w:jc w:val="center"/>
              <w:rPr>
                <w:rFonts w:cs="Times New Roman"/>
              </w:rPr>
            </w:pPr>
            <w:r w:rsidRPr="00394C11">
              <w:rPr>
                <w:rFonts w:cs="Times New Roman"/>
              </w:rPr>
              <w:t>M</w:t>
            </w:r>
          </w:p>
        </w:tc>
        <w:tc>
          <w:tcPr>
            <w:tcW w:w="507" w:type="dxa"/>
            <w:vAlign w:val="center"/>
          </w:tcPr>
          <w:p w14:paraId="390D3F98" w14:textId="77777777" w:rsidR="00ED192C" w:rsidRPr="00394C11" w:rsidRDefault="00ED192C" w:rsidP="004C4659">
            <w:pPr>
              <w:snapToGrid w:val="0"/>
              <w:jc w:val="center"/>
              <w:rPr>
                <w:rFonts w:cs="Times New Roman"/>
              </w:rPr>
            </w:pPr>
            <w:r w:rsidRPr="00394C11">
              <w:rPr>
                <w:rFonts w:cs="Times New Roman"/>
              </w:rPr>
              <w:t>M</w:t>
            </w:r>
          </w:p>
        </w:tc>
      </w:tr>
      <w:tr w:rsidR="00ED192C" w:rsidRPr="00394C11" w14:paraId="08BCB3AF" w14:textId="77777777" w:rsidTr="004C4659">
        <w:tc>
          <w:tcPr>
            <w:tcW w:w="9687" w:type="dxa"/>
            <w:shd w:val="clear" w:color="auto" w:fill="auto"/>
          </w:tcPr>
          <w:p w14:paraId="5285B681" w14:textId="77777777" w:rsidR="00ED192C" w:rsidRPr="00394C11" w:rsidRDefault="00ED192C" w:rsidP="00BD7CA1">
            <w:pPr>
              <w:pStyle w:val="ListParagraph"/>
              <w:keepNext/>
              <w:numPr>
                <w:ilvl w:val="0"/>
                <w:numId w:val="61"/>
              </w:numPr>
              <w:suppressAutoHyphens/>
              <w:jc w:val="left"/>
              <w:rPr>
                <w:rFonts w:cs="Times New Roman"/>
                <w:b/>
                <w:sz w:val="20"/>
                <w:szCs w:val="20"/>
              </w:rPr>
            </w:pPr>
            <w:r w:rsidRPr="00394C11">
              <w:rPr>
                <w:rFonts w:cs="Times New Roman"/>
                <w:b/>
                <w:sz w:val="20"/>
                <w:szCs w:val="20"/>
              </w:rPr>
              <w:t>费马恩带</w:t>
            </w:r>
          </w:p>
          <w:p w14:paraId="6EB76640" w14:textId="77777777" w:rsidR="00ED192C" w:rsidRPr="00394C11" w:rsidRDefault="00ED192C" w:rsidP="00BD7CA1">
            <w:pPr>
              <w:keepNext/>
              <w:numPr>
                <w:ilvl w:val="0"/>
                <w:numId w:val="14"/>
              </w:numPr>
              <w:suppressAutoHyphens/>
              <w:jc w:val="left"/>
              <w:rPr>
                <w:rFonts w:cs="Times New Roman"/>
                <w:sz w:val="20"/>
                <w:szCs w:val="20"/>
              </w:rPr>
            </w:pPr>
            <w:r w:rsidRPr="00394C11">
              <w:rPr>
                <w:rFonts w:cs="Times New Roman"/>
                <w:sz w:val="20"/>
                <w:szCs w:val="20"/>
              </w:rPr>
              <w:t>位置：面积</w:t>
            </w:r>
            <w:r w:rsidRPr="00394C11">
              <w:rPr>
                <w:rFonts w:cs="Times New Roman"/>
                <w:sz w:val="20"/>
                <w:szCs w:val="20"/>
              </w:rPr>
              <w:t>1,652</w:t>
            </w:r>
            <w:r w:rsidRPr="00394C11">
              <w:rPr>
                <w:rFonts w:cs="Times New Roman"/>
                <w:sz w:val="20"/>
                <w:szCs w:val="20"/>
              </w:rPr>
              <w:t>平方公里，位于波罗的海西南部的赫尔辛基委员会亚盆地基尔湾和梅克伦堡湾。</w:t>
            </w:r>
          </w:p>
          <w:p w14:paraId="0CDA9AF7" w14:textId="77777777" w:rsidR="00ED192C" w:rsidRPr="00394C11" w:rsidRDefault="00ED192C" w:rsidP="00BD7CA1">
            <w:pPr>
              <w:keepNext/>
              <w:numPr>
                <w:ilvl w:val="0"/>
                <w:numId w:val="14"/>
              </w:numPr>
              <w:suppressAutoHyphens/>
              <w:jc w:val="left"/>
              <w:rPr>
                <w:rFonts w:cs="Times New Roman"/>
              </w:rPr>
            </w:pPr>
            <w:r w:rsidRPr="00394C11">
              <w:rPr>
                <w:rFonts w:cs="Times New Roman"/>
                <w:sz w:val="20"/>
                <w:szCs w:val="20"/>
              </w:rPr>
              <w:t>费马恩带是波罗的海和大西洋之间的主要水交换通道，承载</w:t>
            </w:r>
            <w:r w:rsidRPr="00394C11">
              <w:rPr>
                <w:rFonts w:cs="Times New Roman"/>
                <w:sz w:val="20"/>
                <w:szCs w:val="20"/>
              </w:rPr>
              <w:t>70-75</w:t>
            </w:r>
            <w:r w:rsidRPr="00394C11">
              <w:rPr>
                <w:rFonts w:cs="Times New Roman"/>
                <w:sz w:val="20"/>
                <w:szCs w:val="20"/>
              </w:rPr>
              <w:t>％的水量。该区对迁徙水生物种例如海港鼠海豚的西部种群数量十分重要。对于迁徙和越冬水禽也具有很高的区域重要性。该区长期暴露在咸水中，且底部结构复杂，形成了各类物种群体的底栖群落生境</w:t>
            </w:r>
            <w:r w:rsidRPr="00394C11">
              <w:rPr>
                <w:rFonts w:cs="Times New Roman"/>
                <w:sz w:val="20"/>
                <w:szCs w:val="20"/>
              </w:rPr>
              <w:t>“</w:t>
            </w:r>
            <w:r w:rsidRPr="00394C11">
              <w:rPr>
                <w:rFonts w:cs="Times New Roman"/>
                <w:sz w:val="20"/>
                <w:szCs w:val="20"/>
              </w:rPr>
              <w:t>马赛克</w:t>
            </w:r>
            <w:r w:rsidRPr="00394C11">
              <w:rPr>
                <w:rFonts w:cs="Times New Roman"/>
                <w:sz w:val="20"/>
                <w:szCs w:val="20"/>
              </w:rPr>
              <w:t>”</w:t>
            </w:r>
            <w:r w:rsidRPr="00394C11">
              <w:rPr>
                <w:rFonts w:cs="Times New Roman"/>
                <w:sz w:val="20"/>
                <w:szCs w:val="20"/>
              </w:rPr>
              <w:t>。除了几个濒危和受保护栖息地和底栖物种外，该区对以</w:t>
            </w:r>
            <w:r w:rsidRPr="00394C11">
              <w:rPr>
                <w:rStyle w:val="st"/>
                <w:rFonts w:cs="Times New Roman"/>
                <w:sz w:val="20"/>
                <w:szCs w:val="20"/>
              </w:rPr>
              <w:t>海蛤（</w:t>
            </w:r>
            <w:r w:rsidRPr="00394C11">
              <w:rPr>
                <w:rFonts w:cs="Times New Roman"/>
                <w:sz w:val="20"/>
                <w:szCs w:val="20"/>
              </w:rPr>
              <w:t>世界上最长寿的物种之一）为首</w:t>
            </w:r>
            <w:r w:rsidRPr="00394C11">
              <w:rPr>
                <w:rStyle w:val="st"/>
                <w:rFonts w:cs="Times New Roman"/>
                <w:sz w:val="20"/>
                <w:szCs w:val="20"/>
              </w:rPr>
              <w:t>的</w:t>
            </w:r>
            <w:r w:rsidRPr="00394C11">
              <w:rPr>
                <w:rFonts w:cs="Times New Roman"/>
                <w:sz w:val="20"/>
                <w:szCs w:val="20"/>
              </w:rPr>
              <w:t>严重濒危群落生境具有区域重要性。</w:t>
            </w:r>
          </w:p>
        </w:tc>
        <w:tc>
          <w:tcPr>
            <w:tcW w:w="506" w:type="dxa"/>
            <w:vAlign w:val="center"/>
          </w:tcPr>
          <w:p w14:paraId="3977B6FE" w14:textId="77777777" w:rsidR="00ED192C" w:rsidRPr="00394C11" w:rsidRDefault="00ED192C" w:rsidP="004C4659">
            <w:pPr>
              <w:keepNext/>
              <w:snapToGrid w:val="0"/>
              <w:jc w:val="center"/>
              <w:rPr>
                <w:rFonts w:cs="Times New Roman"/>
              </w:rPr>
            </w:pPr>
            <w:r w:rsidRPr="00394C11">
              <w:rPr>
                <w:rFonts w:cs="Times New Roman"/>
              </w:rPr>
              <w:t>H</w:t>
            </w:r>
          </w:p>
        </w:tc>
        <w:tc>
          <w:tcPr>
            <w:tcW w:w="506" w:type="dxa"/>
            <w:vAlign w:val="center"/>
          </w:tcPr>
          <w:p w14:paraId="40B41021" w14:textId="77777777" w:rsidR="00ED192C" w:rsidRPr="00394C11" w:rsidRDefault="00ED192C" w:rsidP="004C4659">
            <w:pPr>
              <w:keepNext/>
              <w:snapToGrid w:val="0"/>
              <w:rPr>
                <w:rFonts w:cs="Times New Roman"/>
              </w:rPr>
            </w:pPr>
            <w:r w:rsidRPr="00394C11">
              <w:rPr>
                <w:rFonts w:cs="Times New Roman"/>
              </w:rPr>
              <w:t>H</w:t>
            </w:r>
          </w:p>
        </w:tc>
        <w:tc>
          <w:tcPr>
            <w:tcW w:w="506" w:type="dxa"/>
            <w:vAlign w:val="center"/>
          </w:tcPr>
          <w:p w14:paraId="56DBA45E" w14:textId="77777777" w:rsidR="00ED192C" w:rsidRPr="00394C11" w:rsidRDefault="00ED192C" w:rsidP="004C4659">
            <w:pPr>
              <w:keepNext/>
              <w:snapToGrid w:val="0"/>
              <w:jc w:val="center"/>
              <w:rPr>
                <w:rFonts w:cs="Times New Roman"/>
              </w:rPr>
            </w:pPr>
            <w:r w:rsidRPr="00394C11">
              <w:rPr>
                <w:rFonts w:cs="Times New Roman"/>
              </w:rPr>
              <w:t>H</w:t>
            </w:r>
          </w:p>
        </w:tc>
        <w:tc>
          <w:tcPr>
            <w:tcW w:w="506" w:type="dxa"/>
            <w:vAlign w:val="center"/>
          </w:tcPr>
          <w:p w14:paraId="433D96F2" w14:textId="77777777" w:rsidR="00ED192C" w:rsidRPr="00394C11" w:rsidRDefault="00ED192C" w:rsidP="004C4659">
            <w:pPr>
              <w:keepNext/>
              <w:snapToGrid w:val="0"/>
              <w:jc w:val="center"/>
              <w:rPr>
                <w:rFonts w:cs="Times New Roman"/>
              </w:rPr>
            </w:pPr>
            <w:r w:rsidRPr="00394C11">
              <w:rPr>
                <w:rFonts w:cs="Times New Roman"/>
              </w:rPr>
              <w:t>M</w:t>
            </w:r>
          </w:p>
        </w:tc>
        <w:tc>
          <w:tcPr>
            <w:tcW w:w="506" w:type="dxa"/>
            <w:vAlign w:val="center"/>
          </w:tcPr>
          <w:p w14:paraId="2CD491DD" w14:textId="77777777" w:rsidR="00ED192C" w:rsidRPr="00394C11" w:rsidRDefault="00ED192C" w:rsidP="004C4659">
            <w:pPr>
              <w:keepNext/>
              <w:snapToGrid w:val="0"/>
              <w:jc w:val="center"/>
              <w:rPr>
                <w:rFonts w:cs="Times New Roman"/>
              </w:rPr>
            </w:pPr>
            <w:r w:rsidRPr="00394C11">
              <w:rPr>
                <w:rFonts w:cs="Times New Roman"/>
              </w:rPr>
              <w:t>L</w:t>
            </w:r>
          </w:p>
        </w:tc>
        <w:tc>
          <w:tcPr>
            <w:tcW w:w="506" w:type="dxa"/>
            <w:vAlign w:val="center"/>
          </w:tcPr>
          <w:p w14:paraId="71EC9DDA" w14:textId="77777777" w:rsidR="00ED192C" w:rsidRPr="00394C11" w:rsidRDefault="00ED192C" w:rsidP="004C4659">
            <w:pPr>
              <w:keepNext/>
              <w:snapToGrid w:val="0"/>
              <w:jc w:val="center"/>
              <w:rPr>
                <w:rFonts w:cs="Times New Roman"/>
              </w:rPr>
            </w:pPr>
            <w:r w:rsidRPr="00394C11">
              <w:rPr>
                <w:rFonts w:cs="Times New Roman"/>
              </w:rPr>
              <w:t>H</w:t>
            </w:r>
          </w:p>
        </w:tc>
        <w:tc>
          <w:tcPr>
            <w:tcW w:w="507" w:type="dxa"/>
            <w:vAlign w:val="center"/>
          </w:tcPr>
          <w:p w14:paraId="1D70BAD8" w14:textId="77777777" w:rsidR="00ED192C" w:rsidRPr="00394C11" w:rsidRDefault="00ED192C" w:rsidP="004C4659">
            <w:pPr>
              <w:keepNext/>
              <w:snapToGrid w:val="0"/>
              <w:jc w:val="center"/>
              <w:rPr>
                <w:rFonts w:cs="Times New Roman"/>
              </w:rPr>
            </w:pPr>
            <w:r w:rsidRPr="00394C11">
              <w:rPr>
                <w:rFonts w:cs="Times New Roman"/>
              </w:rPr>
              <w:t>M</w:t>
            </w:r>
          </w:p>
        </w:tc>
      </w:tr>
      <w:tr w:rsidR="00ED192C" w:rsidRPr="00394C11" w14:paraId="26D4A98B" w14:textId="77777777" w:rsidTr="004C4659">
        <w:tc>
          <w:tcPr>
            <w:tcW w:w="9687" w:type="dxa"/>
            <w:shd w:val="clear" w:color="auto" w:fill="auto"/>
          </w:tcPr>
          <w:p w14:paraId="4A45F16D" w14:textId="77777777" w:rsidR="00ED192C" w:rsidRPr="00394C11" w:rsidRDefault="00ED192C" w:rsidP="00BD7CA1">
            <w:pPr>
              <w:pStyle w:val="ListParagraph"/>
              <w:keepNext/>
              <w:numPr>
                <w:ilvl w:val="0"/>
                <w:numId w:val="61"/>
              </w:numPr>
              <w:suppressAutoHyphens/>
              <w:jc w:val="left"/>
              <w:rPr>
                <w:rFonts w:cs="Times New Roman"/>
                <w:b/>
                <w:sz w:val="20"/>
                <w:szCs w:val="20"/>
              </w:rPr>
            </w:pPr>
            <w:r w:rsidRPr="00394C11">
              <w:rPr>
                <w:rFonts w:cs="Times New Roman"/>
                <w:b/>
                <w:sz w:val="20"/>
                <w:szCs w:val="20"/>
              </w:rPr>
              <w:t>弗拉登浅滩、斯道拉浅滩和里拉浅滩</w:t>
            </w:r>
          </w:p>
          <w:p w14:paraId="784BCCEB" w14:textId="77777777" w:rsidR="00ED192C" w:rsidRPr="00394C11" w:rsidRDefault="00ED192C" w:rsidP="00BD7CA1">
            <w:pPr>
              <w:pStyle w:val="ListBullet"/>
              <w:numPr>
                <w:ilvl w:val="0"/>
                <w:numId w:val="58"/>
              </w:numPr>
              <w:contextualSpacing w:val="0"/>
              <w:rPr>
                <w:rFonts w:eastAsia="SimSun"/>
                <w:sz w:val="20"/>
                <w:szCs w:val="20"/>
              </w:rPr>
            </w:pPr>
            <w:r w:rsidRPr="00394C11">
              <w:rPr>
                <w:rFonts w:eastAsia="SimSun"/>
                <w:sz w:val="20"/>
                <w:szCs w:val="20"/>
              </w:rPr>
              <w:t>位置：位于</w:t>
            </w:r>
            <w:r w:rsidRPr="00394C11">
              <w:rPr>
                <w:rFonts w:eastAsia="SimSun"/>
                <w:sz w:val="20"/>
                <w:szCs w:val="20"/>
                <w:lang w:eastAsia="zh-CN"/>
              </w:rPr>
              <w:t>北纬</w:t>
            </w:r>
            <w:r w:rsidRPr="00394C11">
              <w:rPr>
                <w:rFonts w:eastAsia="SimSun"/>
                <w:sz w:val="20"/>
                <w:szCs w:val="20"/>
              </w:rPr>
              <w:t>56º30'</w:t>
            </w:r>
            <w:r w:rsidRPr="00394C11">
              <w:rPr>
                <w:rFonts w:eastAsia="SimSun"/>
                <w:sz w:val="20"/>
                <w:szCs w:val="20"/>
              </w:rPr>
              <w:t>和</w:t>
            </w:r>
            <w:r w:rsidRPr="00394C11">
              <w:rPr>
                <w:rFonts w:eastAsia="SimSun"/>
                <w:sz w:val="20"/>
                <w:szCs w:val="20"/>
              </w:rPr>
              <w:t>57º14'</w:t>
            </w:r>
            <w:r w:rsidRPr="00394C11">
              <w:rPr>
                <w:rFonts w:eastAsia="SimSun"/>
                <w:sz w:val="20"/>
                <w:szCs w:val="20"/>
                <w:lang w:eastAsia="zh-CN"/>
              </w:rPr>
              <w:t>之间，东经</w:t>
            </w:r>
            <w:r w:rsidRPr="00394C11">
              <w:rPr>
                <w:rFonts w:eastAsia="SimSun"/>
                <w:sz w:val="20"/>
                <w:szCs w:val="20"/>
              </w:rPr>
              <w:t>11º40'</w:t>
            </w:r>
            <w:r w:rsidRPr="00394C11">
              <w:rPr>
                <w:rFonts w:eastAsia="SimSun"/>
                <w:sz w:val="20"/>
                <w:szCs w:val="20"/>
              </w:rPr>
              <w:t>和</w:t>
            </w:r>
            <w:r w:rsidRPr="00394C11">
              <w:rPr>
                <w:rFonts w:eastAsia="SimSun"/>
                <w:sz w:val="20"/>
                <w:szCs w:val="20"/>
              </w:rPr>
              <w:t>12º0'</w:t>
            </w:r>
            <w:r w:rsidRPr="00394C11">
              <w:rPr>
                <w:rFonts w:eastAsia="SimSun"/>
                <w:sz w:val="20"/>
                <w:szCs w:val="20"/>
              </w:rPr>
              <w:t>之间，</w:t>
            </w:r>
            <w:r w:rsidRPr="00394C11">
              <w:rPr>
                <w:rFonts w:eastAsia="SimSun"/>
                <w:sz w:val="20"/>
                <w:szCs w:val="20"/>
                <w:lang w:eastAsia="zh-CN"/>
              </w:rPr>
              <w:t>涵盖</w:t>
            </w:r>
            <w:r w:rsidRPr="00394C11">
              <w:rPr>
                <w:rFonts w:eastAsia="SimSun"/>
                <w:sz w:val="20"/>
                <w:szCs w:val="20"/>
              </w:rPr>
              <w:t>卡特加特海峡</w:t>
            </w:r>
            <w:r w:rsidRPr="00394C11">
              <w:rPr>
                <w:rFonts w:eastAsia="SimSun"/>
                <w:sz w:val="20"/>
                <w:szCs w:val="20"/>
                <w:lang w:eastAsia="zh-CN"/>
              </w:rPr>
              <w:t>中部</w:t>
            </w:r>
            <w:r w:rsidRPr="00394C11">
              <w:rPr>
                <w:rFonts w:eastAsia="SimSun"/>
                <w:sz w:val="20"/>
                <w:szCs w:val="20"/>
              </w:rPr>
              <w:t>（瑞典和丹麦之间</w:t>
            </w:r>
            <w:r w:rsidRPr="00394C11">
              <w:rPr>
                <w:rFonts w:eastAsia="SimSun"/>
                <w:sz w:val="20"/>
                <w:szCs w:val="20"/>
                <w:lang w:eastAsia="zh-CN"/>
              </w:rPr>
              <w:t>的</w:t>
            </w:r>
            <w:r w:rsidRPr="00394C11">
              <w:rPr>
                <w:rFonts w:eastAsia="SimSun"/>
                <w:sz w:val="20"/>
                <w:szCs w:val="20"/>
              </w:rPr>
              <w:t>浅水区）。总面积</w:t>
            </w:r>
            <w:r w:rsidRPr="00394C11">
              <w:rPr>
                <w:rFonts w:eastAsia="SimSun"/>
                <w:sz w:val="20"/>
                <w:szCs w:val="20"/>
              </w:rPr>
              <w:t>615</w:t>
            </w:r>
            <w:r w:rsidRPr="00394C11">
              <w:rPr>
                <w:rFonts w:eastAsia="SimSun"/>
                <w:sz w:val="20"/>
                <w:szCs w:val="20"/>
              </w:rPr>
              <w:t>平方公里。</w:t>
            </w:r>
          </w:p>
          <w:p w14:paraId="0F0149E9" w14:textId="77777777" w:rsidR="00ED192C" w:rsidRPr="00394C11" w:rsidRDefault="00ED192C" w:rsidP="00BD7CA1">
            <w:pPr>
              <w:pStyle w:val="ListBullet"/>
              <w:numPr>
                <w:ilvl w:val="0"/>
                <w:numId w:val="58"/>
              </w:numPr>
              <w:contextualSpacing w:val="0"/>
              <w:rPr>
                <w:rFonts w:eastAsia="SimSun"/>
                <w:szCs w:val="22"/>
              </w:rPr>
            </w:pPr>
            <w:r w:rsidRPr="00394C11">
              <w:rPr>
                <w:rFonts w:eastAsia="SimSun"/>
                <w:sz w:val="20"/>
                <w:szCs w:val="20"/>
              </w:rPr>
              <w:t>弗拉登</w:t>
            </w:r>
            <w:r w:rsidRPr="00394C11">
              <w:rPr>
                <w:rFonts w:eastAsia="SimSun"/>
                <w:sz w:val="20"/>
                <w:szCs w:val="20"/>
                <w:lang w:eastAsia="zh-CN"/>
              </w:rPr>
              <w:t>、</w:t>
            </w:r>
            <w:r w:rsidRPr="00394C11">
              <w:rPr>
                <w:rFonts w:eastAsia="SimSun"/>
                <w:sz w:val="20"/>
                <w:szCs w:val="20"/>
              </w:rPr>
              <w:t>斯</w:t>
            </w:r>
            <w:r w:rsidRPr="00394C11">
              <w:rPr>
                <w:rFonts w:eastAsia="SimSun"/>
                <w:sz w:val="20"/>
                <w:szCs w:val="20"/>
                <w:lang w:eastAsia="zh-CN"/>
              </w:rPr>
              <w:t>道</w:t>
            </w:r>
            <w:r w:rsidRPr="00394C11">
              <w:rPr>
                <w:rFonts w:eastAsia="SimSun"/>
                <w:sz w:val="20"/>
                <w:szCs w:val="20"/>
              </w:rPr>
              <w:t>拉</w:t>
            </w:r>
            <w:r w:rsidRPr="00394C11">
              <w:rPr>
                <w:rFonts w:eastAsia="SimSun"/>
                <w:sz w:val="20"/>
                <w:szCs w:val="20"/>
                <w:lang w:eastAsia="zh-CN"/>
              </w:rPr>
              <w:t>和里</w:t>
            </w:r>
            <w:r w:rsidRPr="00394C11">
              <w:rPr>
                <w:rFonts w:eastAsia="SimSun"/>
                <w:sz w:val="20"/>
                <w:szCs w:val="20"/>
              </w:rPr>
              <w:t>拉</w:t>
            </w:r>
            <w:r w:rsidRPr="00394C11">
              <w:rPr>
                <w:rFonts w:eastAsia="SimSun"/>
                <w:sz w:val="20"/>
                <w:szCs w:val="20"/>
                <w:lang w:eastAsia="zh-CN"/>
              </w:rPr>
              <w:t>是</w:t>
            </w:r>
            <w:r w:rsidRPr="00394C11">
              <w:rPr>
                <w:rFonts w:eastAsia="SimSun"/>
                <w:sz w:val="20"/>
                <w:szCs w:val="20"/>
              </w:rPr>
              <w:t>卡特加特海峡三大离岸</w:t>
            </w:r>
            <w:r w:rsidRPr="00394C11">
              <w:rPr>
                <w:rFonts w:eastAsia="SimSun"/>
                <w:sz w:val="20"/>
                <w:szCs w:val="20"/>
                <w:lang w:eastAsia="zh-CN"/>
              </w:rPr>
              <w:t>浅滩</w:t>
            </w:r>
            <w:r w:rsidRPr="00394C11">
              <w:rPr>
                <w:rFonts w:eastAsia="SimSun"/>
                <w:sz w:val="20"/>
                <w:szCs w:val="20"/>
              </w:rPr>
              <w:t>。</w:t>
            </w:r>
            <w:r w:rsidRPr="00394C11">
              <w:rPr>
                <w:rFonts w:eastAsia="SimSun"/>
                <w:sz w:val="20"/>
                <w:szCs w:val="20"/>
                <w:lang w:eastAsia="zh-CN"/>
              </w:rPr>
              <w:t>均</w:t>
            </w:r>
            <w:r w:rsidRPr="00394C11">
              <w:rPr>
                <w:rFonts w:eastAsia="SimSun"/>
                <w:sz w:val="20"/>
                <w:szCs w:val="20"/>
              </w:rPr>
              <w:t>由巨石和岩石</w:t>
            </w:r>
            <w:r w:rsidRPr="00394C11">
              <w:rPr>
                <w:rFonts w:eastAsia="SimSun"/>
                <w:sz w:val="20"/>
                <w:szCs w:val="20"/>
                <w:lang w:eastAsia="zh-CN"/>
              </w:rPr>
              <w:t>组成，地形多变，还有</w:t>
            </w:r>
            <w:r w:rsidRPr="00394C11">
              <w:rPr>
                <w:rFonts w:eastAsia="SimSun"/>
                <w:sz w:val="20"/>
                <w:szCs w:val="20"/>
              </w:rPr>
              <w:t>沙洲壳砾石</w:t>
            </w:r>
            <w:r w:rsidRPr="00394C11">
              <w:rPr>
                <w:rFonts w:eastAsia="SimSun"/>
                <w:sz w:val="20"/>
                <w:szCs w:val="20"/>
                <w:lang w:eastAsia="zh-CN"/>
              </w:rPr>
              <w:t>，</w:t>
            </w:r>
            <w:r w:rsidRPr="00394C11">
              <w:rPr>
                <w:rFonts w:eastAsia="SimSun"/>
                <w:sz w:val="20"/>
                <w:szCs w:val="20"/>
              </w:rPr>
              <w:t>增加了</w:t>
            </w:r>
            <w:r w:rsidRPr="00394C11">
              <w:rPr>
                <w:rFonts w:eastAsia="SimSun"/>
                <w:sz w:val="20"/>
                <w:szCs w:val="20"/>
                <w:lang w:eastAsia="zh-CN"/>
              </w:rPr>
              <w:t>生境</w:t>
            </w:r>
            <w:r w:rsidRPr="00394C11">
              <w:rPr>
                <w:rFonts w:eastAsia="SimSun"/>
                <w:sz w:val="20"/>
                <w:szCs w:val="20"/>
              </w:rPr>
              <w:t>的多样性。</w:t>
            </w:r>
            <w:r w:rsidRPr="00394C11">
              <w:rPr>
                <w:rFonts w:eastAsia="SimSun"/>
                <w:sz w:val="20"/>
                <w:szCs w:val="20"/>
                <w:lang w:eastAsia="zh-CN"/>
              </w:rPr>
              <w:t>最</w:t>
            </w:r>
            <w:r w:rsidRPr="00394C11">
              <w:rPr>
                <w:rFonts w:eastAsia="SimSun"/>
                <w:sz w:val="20"/>
                <w:szCs w:val="20"/>
              </w:rPr>
              <w:t>浅水</w:t>
            </w:r>
            <w:r w:rsidRPr="00394C11">
              <w:rPr>
                <w:rFonts w:eastAsia="SimSun"/>
                <w:sz w:val="20"/>
                <w:szCs w:val="20"/>
                <w:lang w:eastAsia="zh-CN"/>
              </w:rPr>
              <w:t>区水深</w:t>
            </w:r>
            <w:r w:rsidRPr="00394C11">
              <w:rPr>
                <w:rFonts w:eastAsia="SimSun"/>
                <w:sz w:val="20"/>
                <w:szCs w:val="20"/>
              </w:rPr>
              <w:t>6</w:t>
            </w:r>
            <w:r w:rsidRPr="00394C11">
              <w:rPr>
                <w:rFonts w:eastAsia="SimSun"/>
                <w:sz w:val="20"/>
                <w:szCs w:val="20"/>
              </w:rPr>
              <w:t>米，密布海带</w:t>
            </w:r>
            <w:r w:rsidRPr="00394C11">
              <w:rPr>
                <w:rFonts w:eastAsia="SimSun"/>
                <w:sz w:val="20"/>
                <w:szCs w:val="20"/>
                <w:lang w:eastAsia="zh-CN"/>
              </w:rPr>
              <w:t>林</w:t>
            </w:r>
            <w:r w:rsidRPr="00394C11">
              <w:rPr>
                <w:rFonts w:eastAsia="SimSun"/>
                <w:sz w:val="20"/>
                <w:szCs w:val="20"/>
              </w:rPr>
              <w:t>，</w:t>
            </w:r>
            <w:r w:rsidRPr="00394C11">
              <w:rPr>
                <w:rFonts w:eastAsia="SimSun"/>
                <w:sz w:val="20"/>
                <w:szCs w:val="20"/>
                <w:lang w:eastAsia="zh-CN"/>
              </w:rPr>
              <w:t>栖息着多种</w:t>
            </w:r>
            <w:r w:rsidRPr="00394C11">
              <w:rPr>
                <w:rFonts w:eastAsia="SimSun"/>
                <w:sz w:val="20"/>
                <w:szCs w:val="20"/>
              </w:rPr>
              <w:t>鱼类和无脊椎动物物种。</w:t>
            </w:r>
            <w:r w:rsidRPr="00394C11">
              <w:rPr>
                <w:rFonts w:eastAsia="SimSun"/>
                <w:sz w:val="20"/>
                <w:szCs w:val="20"/>
                <w:lang w:eastAsia="zh-CN"/>
              </w:rPr>
              <w:t>该区拥有</w:t>
            </w:r>
            <w:r w:rsidRPr="00394C11">
              <w:rPr>
                <w:rFonts w:eastAsia="SimSun"/>
                <w:sz w:val="20"/>
                <w:szCs w:val="20"/>
              </w:rPr>
              <w:t>独特的</w:t>
            </w:r>
            <w:r w:rsidRPr="00394C11">
              <w:rPr>
                <w:rFonts w:eastAsia="SimSun"/>
                <w:sz w:val="20"/>
                <w:szCs w:val="20"/>
                <w:lang w:eastAsia="zh-CN"/>
              </w:rPr>
              <w:t>生境，如气泡</w:t>
            </w:r>
            <w:r w:rsidRPr="00394C11">
              <w:rPr>
                <w:rFonts w:eastAsia="SimSun"/>
                <w:sz w:val="20"/>
                <w:szCs w:val="20"/>
              </w:rPr>
              <w:t>珊瑚礁</w:t>
            </w:r>
            <w:r w:rsidRPr="00394C11">
              <w:rPr>
                <w:rFonts w:eastAsia="SimSun"/>
                <w:sz w:val="20"/>
                <w:szCs w:val="20"/>
                <w:lang w:eastAsia="zh-CN"/>
              </w:rPr>
              <w:t>、红藻球床和宽阔的</w:t>
            </w:r>
            <w:r w:rsidRPr="00394C11">
              <w:rPr>
                <w:rFonts w:eastAsia="SimSun"/>
                <w:sz w:val="20"/>
                <w:szCs w:val="20"/>
              </w:rPr>
              <w:t>偏顶蛤（</w:t>
            </w:r>
            <w:proofErr w:type="spellStart"/>
            <w:r w:rsidRPr="00394C11">
              <w:rPr>
                <w:rFonts w:eastAsia="SimSun"/>
                <w:sz w:val="20"/>
                <w:szCs w:val="20"/>
              </w:rPr>
              <w:t>Modiolus</w:t>
            </w:r>
            <w:proofErr w:type="spellEnd"/>
            <w:r w:rsidRPr="00394C11">
              <w:rPr>
                <w:rFonts w:eastAsia="SimSun"/>
                <w:sz w:val="20"/>
                <w:szCs w:val="20"/>
              </w:rPr>
              <w:t xml:space="preserve"> </w:t>
            </w:r>
            <w:proofErr w:type="spellStart"/>
            <w:r w:rsidRPr="00394C11">
              <w:rPr>
                <w:rFonts w:eastAsia="SimSun"/>
                <w:sz w:val="20"/>
                <w:szCs w:val="20"/>
              </w:rPr>
              <w:t>modiolus</w:t>
            </w:r>
            <w:proofErr w:type="spellEnd"/>
            <w:r w:rsidRPr="00394C11">
              <w:rPr>
                <w:rFonts w:eastAsia="SimSun"/>
                <w:sz w:val="20"/>
                <w:szCs w:val="20"/>
              </w:rPr>
              <w:t>）床。该区鱼类</w:t>
            </w:r>
            <w:r w:rsidRPr="00394C11">
              <w:rPr>
                <w:rFonts w:eastAsia="SimSun"/>
                <w:sz w:val="20"/>
                <w:szCs w:val="20"/>
                <w:lang w:eastAsia="zh-CN"/>
              </w:rPr>
              <w:t>、</w:t>
            </w:r>
            <w:r w:rsidRPr="00394C11">
              <w:rPr>
                <w:rFonts w:eastAsia="SimSun"/>
                <w:sz w:val="20"/>
                <w:szCs w:val="20"/>
              </w:rPr>
              <w:t>无脊椎动物</w:t>
            </w:r>
            <w:r w:rsidRPr="00394C11">
              <w:rPr>
                <w:rFonts w:eastAsia="SimSun"/>
                <w:sz w:val="20"/>
                <w:szCs w:val="20"/>
                <w:lang w:eastAsia="zh-CN"/>
              </w:rPr>
              <w:t>和藻类密度高，还有大量稀有和</w:t>
            </w:r>
            <w:r w:rsidRPr="00394C11">
              <w:rPr>
                <w:rFonts w:eastAsia="SimSun"/>
                <w:sz w:val="20"/>
                <w:szCs w:val="20"/>
              </w:rPr>
              <w:t>濒危物种。</w:t>
            </w:r>
            <w:r w:rsidRPr="00394C11">
              <w:rPr>
                <w:rFonts w:eastAsia="SimSun"/>
                <w:sz w:val="20"/>
                <w:szCs w:val="20"/>
                <w:lang w:eastAsia="zh-CN"/>
              </w:rPr>
              <w:t>浅滩对海鸟具有</w:t>
            </w:r>
            <w:r w:rsidRPr="00394C11">
              <w:rPr>
                <w:rFonts w:eastAsia="SimSun"/>
                <w:sz w:val="20"/>
                <w:szCs w:val="20"/>
              </w:rPr>
              <w:t>国际重要</w:t>
            </w:r>
            <w:r w:rsidRPr="00394C11">
              <w:rPr>
                <w:rFonts w:eastAsia="SimSun"/>
                <w:sz w:val="20"/>
                <w:szCs w:val="20"/>
                <w:lang w:eastAsia="zh-CN"/>
              </w:rPr>
              <w:t>性</w:t>
            </w:r>
            <w:r w:rsidRPr="00394C11">
              <w:rPr>
                <w:rFonts w:eastAsia="SimSun"/>
                <w:sz w:val="20"/>
                <w:szCs w:val="20"/>
              </w:rPr>
              <w:t>，此外</w:t>
            </w:r>
            <w:r w:rsidRPr="00394C11">
              <w:rPr>
                <w:rFonts w:eastAsia="SimSun"/>
                <w:sz w:val="20"/>
                <w:szCs w:val="20"/>
                <w:lang w:eastAsia="zh-CN"/>
              </w:rPr>
              <w:t>记录到的港湾</w:t>
            </w:r>
            <w:r w:rsidRPr="00394C11">
              <w:rPr>
                <w:rFonts w:eastAsia="SimSun"/>
                <w:sz w:val="20"/>
                <w:szCs w:val="20"/>
              </w:rPr>
              <w:t>鼠海豚密度</w:t>
            </w:r>
            <w:r w:rsidRPr="00394C11">
              <w:rPr>
                <w:rFonts w:eastAsia="SimSun"/>
                <w:sz w:val="20"/>
                <w:szCs w:val="20"/>
                <w:lang w:eastAsia="zh-CN"/>
              </w:rPr>
              <w:t>也很高</w:t>
            </w:r>
            <w:r w:rsidRPr="00394C11">
              <w:rPr>
                <w:rFonts w:eastAsia="SimSun"/>
                <w:sz w:val="20"/>
                <w:szCs w:val="20"/>
              </w:rPr>
              <w:t>。该区</w:t>
            </w:r>
            <w:r w:rsidRPr="00394C11">
              <w:rPr>
                <w:rFonts w:eastAsia="SimSun"/>
                <w:sz w:val="20"/>
                <w:szCs w:val="20"/>
                <w:lang w:eastAsia="zh-CN"/>
              </w:rPr>
              <w:t>还是几种</w:t>
            </w:r>
            <w:r w:rsidRPr="00394C11">
              <w:rPr>
                <w:rFonts w:eastAsia="SimSun"/>
                <w:sz w:val="20"/>
                <w:szCs w:val="20"/>
              </w:rPr>
              <w:t>鱼类的</w:t>
            </w:r>
            <w:r w:rsidRPr="00394C11">
              <w:rPr>
                <w:rFonts w:eastAsia="SimSun"/>
                <w:sz w:val="20"/>
                <w:szCs w:val="20"/>
                <w:lang w:eastAsia="zh-CN"/>
              </w:rPr>
              <w:t>重要</w:t>
            </w:r>
            <w:r w:rsidRPr="00394C11">
              <w:rPr>
                <w:rFonts w:eastAsia="SimSun"/>
                <w:sz w:val="20"/>
                <w:szCs w:val="20"/>
              </w:rPr>
              <w:t>产卵</w:t>
            </w:r>
            <w:r w:rsidRPr="00394C11">
              <w:rPr>
                <w:rFonts w:eastAsia="SimSun"/>
                <w:sz w:val="20"/>
                <w:szCs w:val="20"/>
                <w:lang w:eastAsia="zh-CN"/>
              </w:rPr>
              <w:t>地</w:t>
            </w:r>
            <w:r w:rsidRPr="00394C11">
              <w:rPr>
                <w:rFonts w:eastAsia="SimSun"/>
                <w:sz w:val="20"/>
                <w:szCs w:val="20"/>
              </w:rPr>
              <w:t>。</w:t>
            </w:r>
          </w:p>
        </w:tc>
        <w:tc>
          <w:tcPr>
            <w:tcW w:w="506" w:type="dxa"/>
            <w:vAlign w:val="center"/>
          </w:tcPr>
          <w:p w14:paraId="3F7D30E8" w14:textId="77777777" w:rsidR="00ED192C" w:rsidRPr="00394C11" w:rsidRDefault="00ED192C" w:rsidP="004C4659">
            <w:pPr>
              <w:snapToGrid w:val="0"/>
              <w:jc w:val="center"/>
              <w:rPr>
                <w:rFonts w:cs="Times New Roman"/>
              </w:rPr>
            </w:pPr>
            <w:r w:rsidRPr="00394C11">
              <w:rPr>
                <w:rFonts w:cs="Times New Roman"/>
              </w:rPr>
              <w:t>H</w:t>
            </w:r>
          </w:p>
        </w:tc>
        <w:tc>
          <w:tcPr>
            <w:tcW w:w="506" w:type="dxa"/>
            <w:vAlign w:val="center"/>
          </w:tcPr>
          <w:p w14:paraId="40CA1623" w14:textId="77777777" w:rsidR="00ED192C" w:rsidRPr="00394C11" w:rsidRDefault="00ED192C" w:rsidP="004C4659">
            <w:pPr>
              <w:snapToGrid w:val="0"/>
              <w:jc w:val="center"/>
              <w:rPr>
                <w:rFonts w:cs="Times New Roman"/>
              </w:rPr>
            </w:pPr>
            <w:r w:rsidRPr="00394C11">
              <w:rPr>
                <w:rFonts w:cs="Times New Roman"/>
              </w:rPr>
              <w:t>H</w:t>
            </w:r>
          </w:p>
        </w:tc>
        <w:tc>
          <w:tcPr>
            <w:tcW w:w="506" w:type="dxa"/>
            <w:vAlign w:val="center"/>
          </w:tcPr>
          <w:p w14:paraId="23C01F19" w14:textId="77777777" w:rsidR="00ED192C" w:rsidRPr="00394C11" w:rsidRDefault="00ED192C" w:rsidP="004C4659">
            <w:pPr>
              <w:snapToGrid w:val="0"/>
              <w:jc w:val="center"/>
              <w:rPr>
                <w:rFonts w:cs="Times New Roman"/>
              </w:rPr>
            </w:pPr>
            <w:r w:rsidRPr="00394C11">
              <w:rPr>
                <w:rFonts w:cs="Times New Roman"/>
              </w:rPr>
              <w:t>H</w:t>
            </w:r>
          </w:p>
        </w:tc>
        <w:tc>
          <w:tcPr>
            <w:tcW w:w="506" w:type="dxa"/>
            <w:vAlign w:val="center"/>
          </w:tcPr>
          <w:p w14:paraId="1C75C884" w14:textId="77777777" w:rsidR="00ED192C" w:rsidRPr="00394C11" w:rsidRDefault="00ED192C" w:rsidP="004C4659">
            <w:pPr>
              <w:snapToGrid w:val="0"/>
              <w:jc w:val="center"/>
              <w:rPr>
                <w:rFonts w:cs="Times New Roman"/>
              </w:rPr>
            </w:pPr>
            <w:r w:rsidRPr="00394C11">
              <w:rPr>
                <w:rFonts w:cs="Times New Roman"/>
              </w:rPr>
              <w:t>H</w:t>
            </w:r>
          </w:p>
        </w:tc>
        <w:tc>
          <w:tcPr>
            <w:tcW w:w="506" w:type="dxa"/>
            <w:vAlign w:val="center"/>
          </w:tcPr>
          <w:p w14:paraId="6D9A3FE6" w14:textId="77777777" w:rsidR="00ED192C" w:rsidRPr="00394C11" w:rsidRDefault="00ED192C" w:rsidP="004C4659">
            <w:pPr>
              <w:snapToGrid w:val="0"/>
              <w:jc w:val="center"/>
              <w:rPr>
                <w:rFonts w:cs="Times New Roman"/>
              </w:rPr>
            </w:pPr>
            <w:r w:rsidRPr="00394C11">
              <w:rPr>
                <w:rFonts w:cs="Times New Roman"/>
              </w:rPr>
              <w:t>M</w:t>
            </w:r>
          </w:p>
        </w:tc>
        <w:tc>
          <w:tcPr>
            <w:tcW w:w="506" w:type="dxa"/>
            <w:vAlign w:val="center"/>
          </w:tcPr>
          <w:p w14:paraId="5192537D" w14:textId="77777777" w:rsidR="00ED192C" w:rsidRPr="00394C11" w:rsidRDefault="00ED192C" w:rsidP="004C4659">
            <w:pPr>
              <w:snapToGrid w:val="0"/>
              <w:jc w:val="center"/>
              <w:rPr>
                <w:rFonts w:cs="Times New Roman"/>
              </w:rPr>
            </w:pPr>
            <w:r w:rsidRPr="00394C11">
              <w:rPr>
                <w:rFonts w:cs="Times New Roman"/>
              </w:rPr>
              <w:t>H</w:t>
            </w:r>
          </w:p>
        </w:tc>
        <w:tc>
          <w:tcPr>
            <w:tcW w:w="507" w:type="dxa"/>
            <w:vAlign w:val="center"/>
          </w:tcPr>
          <w:p w14:paraId="7599C2D7" w14:textId="77777777" w:rsidR="00ED192C" w:rsidRPr="00394C11" w:rsidRDefault="00ED192C" w:rsidP="004C4659">
            <w:pPr>
              <w:snapToGrid w:val="0"/>
              <w:jc w:val="center"/>
              <w:rPr>
                <w:rFonts w:cs="Times New Roman"/>
              </w:rPr>
            </w:pPr>
            <w:r w:rsidRPr="00394C11">
              <w:rPr>
                <w:rFonts w:cs="Times New Roman"/>
              </w:rPr>
              <w:t>M</w:t>
            </w:r>
          </w:p>
        </w:tc>
      </w:tr>
    </w:tbl>
    <w:p w14:paraId="477901A7" w14:textId="77777777" w:rsidR="00ED192C" w:rsidRDefault="00ED192C" w:rsidP="00ED192C">
      <w:pPr>
        <w:pStyle w:val="Para1"/>
        <w:keepNext/>
        <w:keepLines/>
        <w:numPr>
          <w:ilvl w:val="0"/>
          <w:numId w:val="0"/>
        </w:numPr>
        <w:jc w:val="center"/>
        <w:rPr>
          <w:kern w:val="22"/>
          <w:sz w:val="24"/>
          <w:szCs w:val="24"/>
        </w:rPr>
      </w:pPr>
    </w:p>
    <w:p w14:paraId="08413A70" w14:textId="77777777" w:rsidR="00ED192C" w:rsidRPr="00E46E52" w:rsidRDefault="00ED192C" w:rsidP="00ED192C">
      <w:pPr>
        <w:pStyle w:val="Header"/>
        <w:suppressLineNumbers/>
        <w:suppressAutoHyphens/>
        <w:kinsoku w:val="0"/>
        <w:overflowPunct w:val="0"/>
        <w:autoSpaceDE w:val="0"/>
        <w:autoSpaceDN w:val="0"/>
        <w:jc w:val="center"/>
        <w:outlineLvl w:val="3"/>
        <w:rPr>
          <w:b/>
          <w:snapToGrid w:val="0"/>
          <w:kern w:val="22"/>
          <w:sz w:val="24"/>
        </w:rPr>
        <w:sectPr w:rsidR="00ED192C" w:rsidRPr="00E46E52" w:rsidSect="004C4659">
          <w:headerReference w:type="even" r:id="rId21"/>
          <w:headerReference w:type="default" r:id="rId22"/>
          <w:footerReference w:type="even" r:id="rId23"/>
          <w:footerReference w:type="first" r:id="rId24"/>
          <w:pgSz w:w="15840" w:h="12240" w:orient="landscape"/>
          <w:pgMar w:top="1389" w:right="567" w:bottom="1389" w:left="1134" w:header="461" w:footer="720" w:gutter="0"/>
          <w:cols w:space="708"/>
          <w:docGrid w:linePitch="360"/>
        </w:sectPr>
      </w:pPr>
    </w:p>
    <w:p w14:paraId="496B9B33" w14:textId="77777777" w:rsidR="00ED192C" w:rsidRPr="0092143C" w:rsidRDefault="00ED192C" w:rsidP="00ED192C">
      <w:pPr>
        <w:suppressLineNumbers/>
        <w:suppressAutoHyphens/>
        <w:kinsoku w:val="0"/>
        <w:overflowPunct w:val="0"/>
        <w:autoSpaceDE w:val="0"/>
        <w:autoSpaceDN w:val="0"/>
        <w:adjustRightInd w:val="0"/>
        <w:snapToGrid w:val="0"/>
        <w:ind w:firstLine="720"/>
        <w:rPr>
          <w:snapToGrid w:val="0"/>
          <w:kern w:val="22"/>
          <w:sz w:val="24"/>
          <w:lang w:val="en-US"/>
        </w:rPr>
      </w:pPr>
    </w:p>
    <w:p w14:paraId="402DDC6D" w14:textId="77777777" w:rsidR="00ED192C" w:rsidRPr="00523EB5" w:rsidRDefault="00ED192C" w:rsidP="00080271">
      <w:pPr>
        <w:keepNext/>
        <w:suppressLineNumbers/>
        <w:suppressAutoHyphens/>
        <w:kinsoku w:val="0"/>
        <w:overflowPunct w:val="0"/>
        <w:autoSpaceDE w:val="0"/>
        <w:autoSpaceDN w:val="0"/>
        <w:adjustRightInd w:val="0"/>
        <w:snapToGrid w:val="0"/>
        <w:spacing w:before="120" w:after="120"/>
        <w:jc w:val="center"/>
        <w:rPr>
          <w:rFonts w:ascii="KaiTi" w:eastAsia="KaiTi" w:hAnsi="KaiTi"/>
          <w:snapToGrid w:val="0"/>
          <w:kern w:val="22"/>
          <w:sz w:val="24"/>
        </w:rPr>
      </w:pPr>
      <w:r w:rsidRPr="00523EB5">
        <w:rPr>
          <w:rFonts w:ascii="KaiTi" w:eastAsia="KaiTi" w:hAnsi="KaiTi" w:hint="eastAsia"/>
          <w:snapToGrid w:val="0"/>
          <w:kern w:val="22"/>
          <w:sz w:val="24"/>
        </w:rPr>
        <w:t>附件二</w:t>
      </w:r>
    </w:p>
    <w:p w14:paraId="3A6E26D4" w14:textId="328B1B84" w:rsidR="00ED192C" w:rsidRPr="008E3AF4" w:rsidRDefault="00D44022" w:rsidP="00080271">
      <w:pPr>
        <w:pStyle w:val="HEADINGNOTFORTOC"/>
        <w:keepNext w:val="0"/>
        <w:widowControl w:val="0"/>
        <w:suppressLineNumbers/>
        <w:tabs>
          <w:tab w:val="clear" w:pos="720"/>
        </w:tabs>
        <w:suppressAutoHyphens/>
        <w:kinsoku w:val="0"/>
        <w:overflowPunct w:val="0"/>
        <w:autoSpaceDE w:val="0"/>
        <w:autoSpaceDN w:val="0"/>
        <w:adjustRightInd w:val="0"/>
        <w:spacing w:before="120"/>
        <w:rPr>
          <w:snapToGrid w:val="0"/>
          <w:kern w:val="22"/>
          <w:sz w:val="24"/>
        </w:rPr>
      </w:pPr>
      <w:r>
        <w:rPr>
          <w:rFonts w:ascii="SimSun" w:hAnsi="SimSun" w:hint="eastAsia"/>
          <w:sz w:val="24"/>
        </w:rPr>
        <w:t>[</w:t>
      </w:r>
      <w:r w:rsidR="00ED192C" w:rsidRPr="008E3AF4">
        <w:rPr>
          <w:rFonts w:ascii="SimSun" w:hAnsi="SimSun" w:hint="eastAsia"/>
          <w:sz w:val="24"/>
        </w:rPr>
        <w:t>制定修改对具有重要生态或生物意义的海洋区域的描述以及描述新区域</w:t>
      </w:r>
      <w:r w:rsidR="00ED192C" w:rsidRPr="008E3AF4">
        <w:rPr>
          <w:rFonts w:ascii="SimSun" w:hAnsi="SimSun"/>
          <w:sz w:val="24"/>
        </w:rPr>
        <w:br/>
      </w:r>
      <w:r w:rsidR="00ED192C" w:rsidRPr="008E3AF4">
        <w:rPr>
          <w:rFonts w:ascii="SimSun" w:hAnsi="SimSun" w:hint="eastAsia"/>
          <w:sz w:val="24"/>
        </w:rPr>
        <w:t>和加强这一进程的科学可信度和透明度的备选办法</w:t>
      </w:r>
    </w:p>
    <w:p w14:paraId="2ED455B4" w14:textId="77777777" w:rsidR="00ED192C" w:rsidRPr="008E3AF4" w:rsidRDefault="00ED192C" w:rsidP="00080271">
      <w:pPr>
        <w:pStyle w:val="Heading1"/>
        <w:keepNext w:val="0"/>
        <w:widowControl w:val="0"/>
        <w:suppressLineNumbers/>
        <w:tabs>
          <w:tab w:val="clear" w:pos="720"/>
          <w:tab w:val="left" w:pos="360"/>
        </w:tabs>
        <w:suppressAutoHyphens/>
        <w:kinsoku w:val="0"/>
        <w:overflowPunct w:val="0"/>
        <w:autoSpaceDE w:val="0"/>
        <w:autoSpaceDN w:val="0"/>
        <w:adjustRightInd w:val="0"/>
        <w:spacing w:before="120"/>
        <w:rPr>
          <w:b w:val="0"/>
          <w:snapToGrid w:val="0"/>
          <w:color w:val="000000"/>
          <w:kern w:val="22"/>
          <w:sz w:val="24"/>
        </w:rPr>
      </w:pPr>
      <w:r w:rsidRPr="008E3AF4">
        <w:rPr>
          <w:rFonts w:ascii="SimSun" w:hAnsi="SimSun" w:hint="eastAsia"/>
          <w:snapToGrid w:val="0"/>
          <w:color w:val="000000"/>
          <w:kern w:val="22"/>
          <w:sz w:val="24"/>
        </w:rPr>
        <w:t>一</w:t>
      </w:r>
      <w:r>
        <w:rPr>
          <w:rFonts w:ascii="SimSun" w:hAnsi="SimSun" w:hint="eastAsia"/>
          <w:snapToGrid w:val="0"/>
          <w:color w:val="000000"/>
          <w:kern w:val="22"/>
          <w:sz w:val="24"/>
        </w:rPr>
        <w:t xml:space="preserve">.  </w:t>
      </w:r>
      <w:r w:rsidRPr="008E3AF4">
        <w:rPr>
          <w:rFonts w:ascii="SimSun" w:hAnsi="SimSun" w:hint="eastAsia"/>
          <w:snapToGrid w:val="0"/>
          <w:color w:val="000000"/>
          <w:kern w:val="22"/>
          <w:sz w:val="24"/>
        </w:rPr>
        <w:t>修改具有重要生态或生物意义的海洋区域</w:t>
      </w:r>
    </w:p>
    <w:p w14:paraId="22E8A732" w14:textId="77777777" w:rsidR="00ED192C" w:rsidRPr="000E47BB" w:rsidRDefault="00ED192C" w:rsidP="00080271">
      <w:pPr>
        <w:pStyle w:val="Heading2"/>
        <w:keepNext w:val="0"/>
        <w:widowControl w:val="0"/>
        <w:suppressLineNumbers/>
        <w:tabs>
          <w:tab w:val="clear" w:pos="720"/>
          <w:tab w:val="left" w:pos="360"/>
        </w:tabs>
        <w:suppressAutoHyphens/>
        <w:kinsoku w:val="0"/>
        <w:overflowPunct w:val="0"/>
        <w:autoSpaceDE w:val="0"/>
        <w:autoSpaceDN w:val="0"/>
        <w:adjustRightInd w:val="0"/>
        <w:rPr>
          <w:b w:val="0"/>
          <w:i w:val="0"/>
          <w:snapToGrid w:val="0"/>
          <w:kern w:val="22"/>
          <w:sz w:val="24"/>
        </w:rPr>
      </w:pPr>
      <w:r w:rsidRPr="000E47BB">
        <w:rPr>
          <w:i w:val="0"/>
          <w:snapToGrid w:val="0"/>
          <w:kern w:val="22"/>
          <w:sz w:val="24"/>
        </w:rPr>
        <w:t>A.</w:t>
      </w:r>
      <w:r w:rsidRPr="000E47BB">
        <w:rPr>
          <w:i w:val="0"/>
          <w:snapToGrid w:val="0"/>
          <w:kern w:val="22"/>
          <w:sz w:val="24"/>
        </w:rPr>
        <w:tab/>
      </w:r>
      <w:r w:rsidRPr="000E47BB">
        <w:rPr>
          <w:rFonts w:eastAsiaTheme="minorEastAsia" w:hint="eastAsia"/>
          <w:i w:val="0"/>
          <w:snapToGrid w:val="0"/>
          <w:kern w:val="22"/>
          <w:sz w:val="24"/>
        </w:rPr>
        <w:t xml:space="preserve">  </w:t>
      </w:r>
      <w:r w:rsidRPr="000E47BB">
        <w:rPr>
          <w:rFonts w:eastAsiaTheme="minorEastAsia" w:hint="eastAsia"/>
          <w:i w:val="0"/>
          <w:sz w:val="24"/>
        </w:rPr>
        <w:t>导言</w:t>
      </w:r>
    </w:p>
    <w:p w14:paraId="638F2636" w14:textId="00912076" w:rsidR="00296BF8" w:rsidRPr="00296BF8" w:rsidRDefault="00122787" w:rsidP="00BD7CA1">
      <w:pPr>
        <w:pStyle w:val="ListParagraph"/>
        <w:numPr>
          <w:ilvl w:val="1"/>
          <w:numId w:val="72"/>
        </w:numPr>
        <w:suppressLineNumbers/>
        <w:tabs>
          <w:tab w:val="left" w:pos="720"/>
        </w:tabs>
        <w:suppressAutoHyphens/>
        <w:kinsoku w:val="0"/>
        <w:overflowPunct w:val="0"/>
        <w:autoSpaceDE w:val="0"/>
        <w:autoSpaceDN w:val="0"/>
        <w:snapToGrid w:val="0"/>
        <w:spacing w:before="120" w:after="120"/>
        <w:ind w:left="0" w:firstLine="0"/>
        <w:contextualSpacing w:val="0"/>
        <w:rPr>
          <w:rFonts w:ascii="SimSun" w:hAnsi="SimSun"/>
          <w:sz w:val="24"/>
        </w:rPr>
      </w:pPr>
      <w:r>
        <w:rPr>
          <w:rFonts w:ascii="SimSun" w:hAnsi="SimSun" w:hint="eastAsia"/>
          <w:sz w:val="24"/>
        </w:rPr>
        <w:t>本附件</w:t>
      </w:r>
      <w:r w:rsidR="00296BF8" w:rsidRPr="00296BF8">
        <w:rPr>
          <w:rFonts w:ascii="SimSun" w:hAnsi="SimSun"/>
          <w:sz w:val="24"/>
        </w:rPr>
        <w:t>及其实施不</w:t>
      </w:r>
      <w:r w:rsidR="00296BF8" w:rsidRPr="00296BF8">
        <w:rPr>
          <w:rFonts w:ascii="SimSun" w:hAnsi="SimSun" w:hint="eastAsia"/>
          <w:sz w:val="24"/>
        </w:rPr>
        <w:t>影响</w:t>
      </w:r>
      <w:r w:rsidR="00296BF8" w:rsidRPr="00296BF8">
        <w:rPr>
          <w:rFonts w:ascii="SimSun" w:hAnsi="SimSun"/>
          <w:sz w:val="24"/>
        </w:rPr>
        <w:t>任何国家、</w:t>
      </w:r>
      <w:r>
        <w:rPr>
          <w:rFonts w:ascii="SimSun" w:hAnsi="SimSun"/>
          <w:sz w:val="24"/>
        </w:rPr>
        <w:t>领土</w:t>
      </w:r>
      <w:r w:rsidR="00296BF8" w:rsidRPr="00296BF8">
        <w:rPr>
          <w:rFonts w:ascii="SimSun" w:hAnsi="SimSun"/>
          <w:sz w:val="24"/>
        </w:rPr>
        <w:t>、城市或地区</w:t>
      </w:r>
      <w:r w:rsidR="00296BF8" w:rsidRPr="00296BF8">
        <w:rPr>
          <w:rFonts w:ascii="SimSun" w:hAnsi="SimSun" w:hint="eastAsia"/>
          <w:sz w:val="24"/>
        </w:rPr>
        <w:t>或</w:t>
      </w:r>
      <w:r w:rsidR="00296BF8" w:rsidRPr="00296BF8">
        <w:rPr>
          <w:rFonts w:ascii="SimSun" w:hAnsi="SimSun"/>
          <w:sz w:val="24"/>
        </w:rPr>
        <w:t>其当局的法律地位，</w:t>
      </w:r>
      <w:r>
        <w:rPr>
          <w:rFonts w:ascii="SimSun" w:hAnsi="SimSun" w:hint="eastAsia"/>
          <w:sz w:val="24"/>
        </w:rPr>
        <w:t>也不</w:t>
      </w:r>
      <w:r w:rsidR="00296BF8" w:rsidRPr="00122787">
        <w:rPr>
          <w:rFonts w:ascii="SimSun" w:hAnsi="SimSun"/>
          <w:sz w:val="24"/>
        </w:rPr>
        <w:t>涉及其</w:t>
      </w:r>
      <w:r w:rsidR="00296BF8" w:rsidRPr="00122787">
        <w:rPr>
          <w:rFonts w:ascii="SimSun" w:hAnsi="SimSun" w:hint="eastAsia"/>
          <w:sz w:val="24"/>
        </w:rPr>
        <w:t>边界</w:t>
      </w:r>
      <w:r w:rsidR="00296BF8" w:rsidRPr="00122787">
        <w:rPr>
          <w:rFonts w:ascii="SimSun" w:hAnsi="SimSun"/>
          <w:sz w:val="24"/>
        </w:rPr>
        <w:t>或界线的划定，不</w:t>
      </w:r>
      <w:r w:rsidR="00296BF8" w:rsidRPr="00122787">
        <w:rPr>
          <w:rFonts w:ascii="SimSun" w:hAnsi="SimSun" w:hint="eastAsia"/>
          <w:sz w:val="24"/>
        </w:rPr>
        <w:t>具有</w:t>
      </w:r>
      <w:r w:rsidR="00296BF8" w:rsidRPr="00122787">
        <w:rPr>
          <w:rFonts w:ascii="SimSun" w:hAnsi="SimSun"/>
          <w:sz w:val="24"/>
        </w:rPr>
        <w:t>经济或法律影响。</w:t>
      </w:r>
      <w:r w:rsidR="00296BF8" w:rsidRPr="00296BF8">
        <w:rPr>
          <w:rFonts w:ascii="SimSun" w:hAnsi="SimSun" w:hint="eastAsia"/>
          <w:sz w:val="24"/>
        </w:rPr>
        <w:t>本决定</w:t>
      </w:r>
      <w:r w:rsidR="00296BF8" w:rsidRPr="00296BF8">
        <w:rPr>
          <w:rFonts w:ascii="SimSun" w:hAnsi="SimSun"/>
          <w:sz w:val="24"/>
        </w:rPr>
        <w:t>是</w:t>
      </w:r>
      <w:r>
        <w:rPr>
          <w:rFonts w:ascii="SimSun" w:hAnsi="SimSun" w:hint="eastAsia"/>
          <w:sz w:val="24"/>
        </w:rPr>
        <w:t>一项</w:t>
      </w:r>
      <w:r w:rsidR="00296BF8" w:rsidRPr="00296BF8">
        <w:rPr>
          <w:rFonts w:ascii="SimSun" w:hAnsi="SimSun"/>
          <w:sz w:val="24"/>
        </w:rPr>
        <w:t>严格意义上的科学和技术</w:t>
      </w:r>
      <w:r w:rsidR="00296BF8" w:rsidRPr="00296BF8">
        <w:rPr>
          <w:rFonts w:ascii="SimSun" w:hAnsi="SimSun" w:hint="eastAsia"/>
          <w:sz w:val="24"/>
        </w:rPr>
        <w:t>工作</w:t>
      </w:r>
      <w:r w:rsidR="00296BF8" w:rsidRPr="00296BF8">
        <w:rPr>
          <w:rFonts w:ascii="SimSun" w:hAnsi="SimSun"/>
          <w:sz w:val="24"/>
        </w:rPr>
        <w:t>。</w:t>
      </w:r>
    </w:p>
    <w:p w14:paraId="5262E39B" w14:textId="29B81CD1" w:rsidR="00ED192C" w:rsidRPr="00296BF8" w:rsidRDefault="00122787" w:rsidP="00BD7CA1">
      <w:pPr>
        <w:pStyle w:val="ListParagraph"/>
        <w:numPr>
          <w:ilvl w:val="1"/>
          <w:numId w:val="72"/>
        </w:numPr>
        <w:suppressLineNumbers/>
        <w:tabs>
          <w:tab w:val="left" w:pos="720"/>
        </w:tabs>
        <w:suppressAutoHyphens/>
        <w:kinsoku w:val="0"/>
        <w:overflowPunct w:val="0"/>
        <w:autoSpaceDE w:val="0"/>
        <w:autoSpaceDN w:val="0"/>
        <w:snapToGrid w:val="0"/>
        <w:spacing w:before="120" w:after="120"/>
        <w:ind w:left="0" w:firstLine="0"/>
        <w:contextualSpacing w:val="0"/>
        <w:rPr>
          <w:rFonts w:ascii="SimSun" w:hAnsi="SimSun"/>
          <w:sz w:val="24"/>
        </w:rPr>
      </w:pPr>
      <w:r>
        <w:rPr>
          <w:rFonts w:ascii="SimSun" w:hAnsi="SimSun" w:hint="eastAsia"/>
          <w:sz w:val="24"/>
        </w:rPr>
        <w:t>关于</w:t>
      </w:r>
      <w:r w:rsidR="00ED192C" w:rsidRPr="00296BF8">
        <w:rPr>
          <w:rFonts w:ascii="SimSun" w:hAnsi="SimSun"/>
          <w:sz w:val="24"/>
        </w:rPr>
        <w:t>符合具有重要生态或生物意义的海洋区域标准的区域的描述</w:t>
      </w:r>
      <w:r w:rsidR="00ED192C" w:rsidRPr="00296BF8">
        <w:rPr>
          <w:rFonts w:ascii="SimSun" w:hAnsi="SimSun" w:hint="eastAsia"/>
          <w:sz w:val="24"/>
        </w:rPr>
        <w:t>，</w:t>
      </w:r>
      <w:r w:rsidR="00ED192C" w:rsidRPr="00296BF8">
        <w:rPr>
          <w:rFonts w:ascii="SimSun" w:hAnsi="SimSun"/>
          <w:sz w:val="24"/>
        </w:rPr>
        <w:t>如公约缔约方大会的相关决定所载，</w:t>
      </w:r>
      <w:r w:rsidR="00ED192C" w:rsidRPr="00DF5944">
        <w:rPr>
          <w:rFonts w:cs="Times New Roman"/>
          <w:sz w:val="24"/>
        </w:rPr>
        <w:t>包括第</w:t>
      </w:r>
      <w:r w:rsidR="00ED192C" w:rsidRPr="00DF5944">
        <w:rPr>
          <w:rFonts w:cs="Times New Roman"/>
          <w:sz w:val="24"/>
        </w:rPr>
        <w:t>XI/17</w:t>
      </w:r>
      <w:r w:rsidR="00ED192C" w:rsidRPr="00DF5944">
        <w:rPr>
          <w:rFonts w:cs="Times New Roman"/>
          <w:sz w:val="24"/>
        </w:rPr>
        <w:t>号</w:t>
      </w:r>
      <w:r w:rsidR="00263246" w:rsidRPr="00DF5944">
        <w:rPr>
          <w:rFonts w:cs="Times New Roman"/>
          <w:sz w:val="24"/>
        </w:rPr>
        <w:t>、</w:t>
      </w:r>
      <w:r w:rsidR="00ED192C" w:rsidRPr="00DF5944">
        <w:rPr>
          <w:rFonts w:cs="Times New Roman"/>
          <w:sz w:val="24"/>
        </w:rPr>
        <w:t>第</w:t>
      </w:r>
      <w:r w:rsidR="00ED192C" w:rsidRPr="00DF5944">
        <w:rPr>
          <w:rFonts w:cs="Times New Roman"/>
          <w:sz w:val="24"/>
        </w:rPr>
        <w:t>XII/22</w:t>
      </w:r>
      <w:r w:rsidR="00ED192C" w:rsidRPr="00DF5944">
        <w:rPr>
          <w:rFonts w:cs="Times New Roman"/>
          <w:sz w:val="24"/>
        </w:rPr>
        <w:t>号</w:t>
      </w:r>
      <w:r w:rsidR="00263246" w:rsidRPr="00DF5944">
        <w:rPr>
          <w:rFonts w:cs="Times New Roman"/>
          <w:sz w:val="24"/>
        </w:rPr>
        <w:t>和第</w:t>
      </w:r>
      <w:r w:rsidR="00263246" w:rsidRPr="00DF5944">
        <w:rPr>
          <w:rFonts w:cs="Times New Roman"/>
          <w:sz w:val="24"/>
        </w:rPr>
        <w:t>XIII/12</w:t>
      </w:r>
      <w:r w:rsidR="00263246" w:rsidRPr="00DF5944">
        <w:rPr>
          <w:rFonts w:cs="Times New Roman"/>
          <w:sz w:val="24"/>
        </w:rPr>
        <w:t>号</w:t>
      </w:r>
      <w:r w:rsidR="00ED192C" w:rsidRPr="00DF5944">
        <w:rPr>
          <w:rFonts w:cs="Times New Roman"/>
          <w:sz w:val="24"/>
        </w:rPr>
        <w:t>决定所载</w:t>
      </w:r>
      <w:r w:rsidR="00ED192C" w:rsidRPr="00296BF8">
        <w:rPr>
          <w:rFonts w:ascii="SimSun" w:hAnsi="SimSun"/>
          <w:sz w:val="24"/>
        </w:rPr>
        <w:t>，包括具有重要生态或生物意义的海洋区域信息库的文字描述及其多边图。</w:t>
      </w:r>
    </w:p>
    <w:p w14:paraId="36C2A539" w14:textId="0DD55E88" w:rsidR="00ED192C" w:rsidRPr="00644B11" w:rsidRDefault="00ED192C" w:rsidP="00844456">
      <w:pPr>
        <w:pStyle w:val="ListParagraph"/>
        <w:numPr>
          <w:ilvl w:val="1"/>
          <w:numId w:val="72"/>
        </w:numPr>
        <w:suppressLineNumbers/>
        <w:tabs>
          <w:tab w:val="left" w:pos="720"/>
        </w:tabs>
        <w:suppressAutoHyphens/>
        <w:kinsoku w:val="0"/>
        <w:overflowPunct w:val="0"/>
        <w:autoSpaceDE w:val="0"/>
        <w:autoSpaceDN w:val="0"/>
        <w:snapToGrid w:val="0"/>
        <w:spacing w:before="120" w:after="120"/>
        <w:ind w:left="0" w:firstLine="0"/>
        <w:contextualSpacing w:val="0"/>
        <w:rPr>
          <w:snapToGrid w:val="0"/>
          <w:kern w:val="22"/>
          <w:sz w:val="24"/>
        </w:rPr>
      </w:pPr>
      <w:r w:rsidRPr="00644B11">
        <w:rPr>
          <w:rFonts w:ascii="SimSun" w:hAnsi="SimSun"/>
          <w:sz w:val="24"/>
        </w:rPr>
        <w:t>对</w:t>
      </w:r>
      <w:r w:rsidR="00122787" w:rsidRPr="00644B11">
        <w:rPr>
          <w:rFonts w:ascii="SimSun" w:hAnsi="SimSun" w:hint="eastAsia"/>
          <w:sz w:val="24"/>
        </w:rPr>
        <w:t>关于</w:t>
      </w:r>
      <w:r w:rsidRPr="00644B11">
        <w:rPr>
          <w:rFonts w:ascii="SimSun" w:hAnsi="SimSun"/>
          <w:sz w:val="24"/>
        </w:rPr>
        <w:t>具有重要生态或生物意义的海洋区域描述的修改，</w:t>
      </w:r>
      <w:r w:rsidR="00765FDF" w:rsidRPr="00644B11">
        <w:rPr>
          <w:rFonts w:ascii="SimSun" w:hAnsi="SimSun" w:hint="eastAsia"/>
          <w:sz w:val="24"/>
        </w:rPr>
        <w:t>即是对</w:t>
      </w:r>
      <w:r w:rsidRPr="00644B11">
        <w:rPr>
          <w:rFonts w:ascii="SimSun" w:hAnsi="SimSun"/>
          <w:sz w:val="24"/>
        </w:rPr>
        <w:t>影响到上述决定</w:t>
      </w:r>
      <w:r w:rsidR="00765FDF" w:rsidRPr="00644B11">
        <w:rPr>
          <w:rFonts w:ascii="SimSun" w:hAnsi="SimSun" w:hint="eastAsia"/>
          <w:sz w:val="24"/>
        </w:rPr>
        <w:t>中</w:t>
      </w:r>
      <w:r w:rsidRPr="00644B11">
        <w:rPr>
          <w:rFonts w:ascii="SimSun" w:hAnsi="SimSun"/>
          <w:sz w:val="24"/>
        </w:rPr>
        <w:t>所载对符合具有重要生态或生物意义的海洋区域标准的区域的文字描述</w:t>
      </w:r>
      <w:r w:rsidR="00765FDF" w:rsidRPr="00644B11">
        <w:rPr>
          <w:rFonts w:ascii="SimSun" w:hAnsi="SimSun" w:hint="eastAsia"/>
          <w:sz w:val="24"/>
        </w:rPr>
        <w:t>和</w:t>
      </w:r>
      <w:r w:rsidRPr="00644B11">
        <w:rPr>
          <w:rFonts w:ascii="SimSun" w:hAnsi="SimSun"/>
          <w:sz w:val="24"/>
        </w:rPr>
        <w:t>（或）具有重要生态或生物意义的海洋区域信息库中所载区域的多边图的</w:t>
      </w:r>
      <w:r w:rsidR="00765FDF" w:rsidRPr="00644B11">
        <w:rPr>
          <w:rFonts w:ascii="SimSun" w:hAnsi="SimSun"/>
          <w:snapToGrid w:val="0"/>
          <w:kern w:val="22"/>
          <w:sz w:val="24"/>
        </w:rPr>
        <w:t>修改</w:t>
      </w:r>
      <w:r w:rsidRPr="00644B11">
        <w:rPr>
          <w:rFonts w:ascii="SimSun" w:hAnsi="SimSun"/>
          <w:snapToGrid w:val="0"/>
          <w:kern w:val="22"/>
          <w:sz w:val="24"/>
        </w:rPr>
        <w:t>。</w:t>
      </w:r>
      <w:r w:rsidRPr="00644B11">
        <w:rPr>
          <w:rFonts w:ascii="SimSun" w:hAnsi="SimSun"/>
          <w:sz w:val="24"/>
        </w:rPr>
        <w:t>根据缔约方大会在第</w:t>
      </w:r>
      <w:r w:rsidRPr="00644B11">
        <w:rPr>
          <w:snapToGrid w:val="0"/>
          <w:kern w:val="22"/>
          <w:sz w:val="24"/>
        </w:rPr>
        <w:t>XI/17</w:t>
      </w:r>
      <w:r w:rsidRPr="00644B11">
        <w:rPr>
          <w:rFonts w:hAnsi="SimSun"/>
          <w:snapToGrid w:val="0"/>
          <w:kern w:val="22"/>
          <w:sz w:val="24"/>
        </w:rPr>
        <w:t>号、第</w:t>
      </w:r>
      <w:r w:rsidRPr="00644B11">
        <w:rPr>
          <w:snapToGrid w:val="0"/>
          <w:kern w:val="22"/>
          <w:sz w:val="24"/>
        </w:rPr>
        <w:t>XII/22</w:t>
      </w:r>
      <w:r w:rsidRPr="00644B11">
        <w:rPr>
          <w:rFonts w:hAnsi="SimSun"/>
          <w:snapToGrid w:val="0"/>
          <w:kern w:val="22"/>
          <w:sz w:val="24"/>
        </w:rPr>
        <w:t>号和第</w:t>
      </w:r>
      <w:r w:rsidRPr="00644B11">
        <w:rPr>
          <w:snapToGrid w:val="0"/>
          <w:kern w:val="22"/>
          <w:sz w:val="24"/>
        </w:rPr>
        <w:t>XIII/12</w:t>
      </w:r>
      <w:r w:rsidRPr="00644B11">
        <w:rPr>
          <w:rFonts w:ascii="SimSun" w:hAnsi="SimSun"/>
          <w:snapToGrid w:val="0"/>
          <w:kern w:val="22"/>
          <w:sz w:val="24"/>
        </w:rPr>
        <w:t>号决定的要求，可通过缔约方大会</w:t>
      </w:r>
      <w:r w:rsidR="00765FDF" w:rsidRPr="00644B11">
        <w:rPr>
          <w:rFonts w:ascii="SimSun" w:hAnsi="SimSun" w:hint="eastAsia"/>
          <w:snapToGrid w:val="0"/>
          <w:kern w:val="22"/>
          <w:sz w:val="24"/>
        </w:rPr>
        <w:t>所做</w:t>
      </w:r>
      <w:r w:rsidRPr="00644B11">
        <w:rPr>
          <w:rFonts w:ascii="SimSun" w:hAnsi="SimSun"/>
          <w:snapToGrid w:val="0"/>
          <w:kern w:val="22"/>
          <w:sz w:val="24"/>
        </w:rPr>
        <w:t>的决定</w:t>
      </w:r>
      <w:r w:rsidR="00765FDF" w:rsidRPr="00644B11">
        <w:rPr>
          <w:rFonts w:ascii="SimSun" w:hAnsi="SimSun" w:hint="eastAsia"/>
          <w:snapToGrid w:val="0"/>
          <w:kern w:val="22"/>
          <w:sz w:val="24"/>
        </w:rPr>
        <w:t>，</w:t>
      </w:r>
      <w:r w:rsidRPr="00644B11">
        <w:rPr>
          <w:rFonts w:ascii="SimSun" w:hAnsi="SimSun"/>
          <w:snapToGrid w:val="0"/>
          <w:kern w:val="22"/>
          <w:sz w:val="24"/>
        </w:rPr>
        <w:t>对</w:t>
      </w:r>
      <w:r w:rsidRPr="00644B11">
        <w:rPr>
          <w:rFonts w:ascii="SimSun" w:hAnsi="SimSun"/>
          <w:sz w:val="24"/>
        </w:rPr>
        <w:t>具有重要生态或生物意义的海洋区域信息库中所载描述进行修改。</w:t>
      </w:r>
    </w:p>
    <w:p w14:paraId="296C7D35" w14:textId="189E28D3" w:rsidR="00CF3FA7" w:rsidRPr="009F252E" w:rsidRDefault="00CF3FA7" w:rsidP="00BD7CA1">
      <w:pPr>
        <w:pStyle w:val="ListParagraph"/>
        <w:numPr>
          <w:ilvl w:val="1"/>
          <w:numId w:val="72"/>
        </w:numPr>
        <w:suppressLineNumbers/>
        <w:tabs>
          <w:tab w:val="left" w:pos="720"/>
        </w:tabs>
        <w:suppressAutoHyphens/>
        <w:kinsoku w:val="0"/>
        <w:overflowPunct w:val="0"/>
        <w:autoSpaceDE w:val="0"/>
        <w:autoSpaceDN w:val="0"/>
        <w:snapToGrid w:val="0"/>
        <w:spacing w:before="120" w:after="120"/>
        <w:ind w:left="0" w:firstLine="0"/>
        <w:contextualSpacing w:val="0"/>
        <w:rPr>
          <w:snapToGrid w:val="0"/>
          <w:kern w:val="22"/>
          <w:sz w:val="24"/>
        </w:rPr>
      </w:pPr>
      <w:r w:rsidRPr="00CF3FA7">
        <w:rPr>
          <w:rFonts w:cs="Times New Roman"/>
          <w:sz w:val="24"/>
        </w:rPr>
        <w:t>[</w:t>
      </w:r>
      <w:r w:rsidR="00852BC9">
        <w:rPr>
          <w:rFonts w:cs="Times New Roman" w:hint="eastAsia"/>
          <w:sz w:val="24"/>
        </w:rPr>
        <w:t>下</w:t>
      </w:r>
      <w:r>
        <w:rPr>
          <w:rFonts w:cs="Times New Roman" w:hint="eastAsia"/>
          <w:sz w:val="24"/>
        </w:rPr>
        <w:t>文</w:t>
      </w:r>
      <w:r>
        <w:rPr>
          <w:rFonts w:cs="Times New Roman"/>
          <w:sz w:val="24"/>
        </w:rPr>
        <w:t>中规定的方式</w:t>
      </w:r>
      <w:r w:rsidR="00852BC9">
        <w:rPr>
          <w:rFonts w:cs="Times New Roman" w:hint="eastAsia"/>
          <w:sz w:val="24"/>
        </w:rPr>
        <w:t>均</w:t>
      </w:r>
      <w:r>
        <w:rPr>
          <w:rFonts w:cs="Times New Roman"/>
          <w:sz w:val="24"/>
        </w:rPr>
        <w:t>不允许</w:t>
      </w:r>
      <w:r w:rsidR="00765FDF">
        <w:rPr>
          <w:rFonts w:cs="Times New Roman" w:hint="eastAsia"/>
          <w:sz w:val="24"/>
        </w:rPr>
        <w:t>经由</w:t>
      </w:r>
      <w:r w:rsidR="00852BC9">
        <w:rPr>
          <w:rFonts w:cs="Times New Roman"/>
          <w:sz w:val="24"/>
        </w:rPr>
        <w:t>缔约方大会决定以外任何其他手段</w:t>
      </w:r>
      <w:r w:rsidR="00852BC9">
        <w:rPr>
          <w:rFonts w:cs="Times New Roman" w:hint="eastAsia"/>
          <w:sz w:val="24"/>
        </w:rPr>
        <w:t>对</w:t>
      </w:r>
      <w:r>
        <w:rPr>
          <w:rFonts w:cs="Times New Roman"/>
          <w:sz w:val="24"/>
        </w:rPr>
        <w:t>信息库中</w:t>
      </w:r>
      <w:r w:rsidR="00852BC9">
        <w:rPr>
          <w:rFonts w:cs="Times New Roman" w:hint="eastAsia"/>
          <w:sz w:val="24"/>
        </w:rPr>
        <w:t>所</w:t>
      </w:r>
      <w:r>
        <w:rPr>
          <w:rFonts w:cs="Times New Roman" w:hint="eastAsia"/>
          <w:sz w:val="24"/>
        </w:rPr>
        <w:t>包括</w:t>
      </w:r>
      <w:r>
        <w:rPr>
          <w:rFonts w:cs="Times New Roman"/>
          <w:sz w:val="24"/>
        </w:rPr>
        <w:t>的</w:t>
      </w:r>
      <w:r w:rsidR="00852BC9">
        <w:rPr>
          <w:rFonts w:cs="Times New Roman" w:hint="eastAsia"/>
          <w:sz w:val="24"/>
        </w:rPr>
        <w:t>根据</w:t>
      </w:r>
      <w:r w:rsidR="00852BC9">
        <w:rPr>
          <w:rFonts w:cs="Times New Roman"/>
          <w:sz w:val="24"/>
        </w:rPr>
        <w:t>缔约方大会决定对</w:t>
      </w:r>
      <w:r w:rsidRPr="009F252E">
        <w:rPr>
          <w:rFonts w:ascii="SimSun" w:hAnsi="SimSun"/>
          <w:sz w:val="24"/>
        </w:rPr>
        <w:t>具有重要生态或生物意义的海洋区域</w:t>
      </w:r>
      <w:r>
        <w:rPr>
          <w:rFonts w:ascii="SimSun" w:hAnsi="SimSun" w:hint="eastAsia"/>
          <w:sz w:val="24"/>
        </w:rPr>
        <w:t>描述</w:t>
      </w:r>
      <w:r w:rsidR="00852BC9">
        <w:rPr>
          <w:rFonts w:ascii="SimSun" w:hAnsi="SimSun" w:hint="eastAsia"/>
          <w:sz w:val="24"/>
        </w:rPr>
        <w:t>进行</w:t>
      </w:r>
      <w:r w:rsidR="00852BC9">
        <w:rPr>
          <w:rFonts w:ascii="SimSun" w:hAnsi="SimSun"/>
          <w:sz w:val="24"/>
        </w:rPr>
        <w:t>修改</w:t>
      </w:r>
      <w:r>
        <w:rPr>
          <w:rFonts w:ascii="SimSun" w:hAnsi="SimSun"/>
          <w:sz w:val="24"/>
        </w:rPr>
        <w:t>。</w:t>
      </w:r>
      <w:r w:rsidR="00852BC9">
        <w:rPr>
          <w:rFonts w:ascii="SimSun" w:hAnsi="SimSun" w:hint="eastAsia"/>
          <w:sz w:val="24"/>
        </w:rPr>
        <w:t>]</w:t>
      </w:r>
    </w:p>
    <w:p w14:paraId="64495578" w14:textId="03D8F948" w:rsidR="00ED192C" w:rsidRPr="000E47BB" w:rsidRDefault="00ED192C" w:rsidP="00ED192C">
      <w:pPr>
        <w:pStyle w:val="Heading2"/>
        <w:suppressLineNumbers/>
        <w:tabs>
          <w:tab w:val="clear" w:pos="720"/>
          <w:tab w:val="left" w:pos="360"/>
        </w:tabs>
        <w:suppressAutoHyphens/>
        <w:kinsoku w:val="0"/>
        <w:overflowPunct w:val="0"/>
        <w:autoSpaceDE w:val="0"/>
        <w:autoSpaceDN w:val="0"/>
        <w:spacing w:before="0" w:after="0"/>
        <w:rPr>
          <w:b w:val="0"/>
          <w:i w:val="0"/>
          <w:snapToGrid w:val="0"/>
          <w:kern w:val="22"/>
          <w:sz w:val="24"/>
        </w:rPr>
      </w:pPr>
      <w:r w:rsidRPr="000E47BB">
        <w:rPr>
          <w:i w:val="0"/>
          <w:snapToGrid w:val="0"/>
          <w:kern w:val="22"/>
          <w:sz w:val="24"/>
        </w:rPr>
        <w:t>B.</w:t>
      </w:r>
      <w:r w:rsidRPr="000E47BB">
        <w:rPr>
          <w:i w:val="0"/>
          <w:snapToGrid w:val="0"/>
          <w:kern w:val="22"/>
          <w:sz w:val="24"/>
        </w:rPr>
        <w:tab/>
      </w:r>
      <w:r w:rsidR="00342145">
        <w:rPr>
          <w:i w:val="0"/>
          <w:snapToGrid w:val="0"/>
          <w:kern w:val="22"/>
          <w:sz w:val="24"/>
        </w:rPr>
        <w:t xml:space="preserve"> </w:t>
      </w:r>
      <w:r w:rsidRPr="000E47BB">
        <w:rPr>
          <w:rFonts w:ascii="SimSun" w:hAnsi="SimSun" w:cs="SimSun" w:hint="eastAsia"/>
          <w:i w:val="0"/>
          <w:snapToGrid w:val="0"/>
          <w:kern w:val="22"/>
          <w:sz w:val="24"/>
        </w:rPr>
        <w:t>对具有重要生态或生物意义的海洋区域的描述进行修改的原因</w:t>
      </w:r>
    </w:p>
    <w:p w14:paraId="6C60CDA8" w14:textId="77777777" w:rsidR="00ED192C" w:rsidRPr="00344412" w:rsidRDefault="00ED192C" w:rsidP="00BD7CA1">
      <w:pPr>
        <w:pStyle w:val="ListParagraph"/>
        <w:numPr>
          <w:ilvl w:val="1"/>
          <w:numId w:val="72"/>
        </w:numPr>
        <w:suppressLineNumbers/>
        <w:tabs>
          <w:tab w:val="left" w:pos="720"/>
        </w:tabs>
        <w:suppressAutoHyphens/>
        <w:kinsoku w:val="0"/>
        <w:overflowPunct w:val="0"/>
        <w:autoSpaceDE w:val="0"/>
        <w:autoSpaceDN w:val="0"/>
        <w:adjustRightInd w:val="0"/>
        <w:spacing w:before="120" w:after="120"/>
        <w:ind w:left="0" w:firstLine="0"/>
        <w:contextualSpacing w:val="0"/>
        <w:rPr>
          <w:rFonts w:ascii="SimSun" w:hAnsi="SimSun"/>
          <w:snapToGrid w:val="0"/>
          <w:spacing w:val="-6"/>
          <w:kern w:val="22"/>
          <w:sz w:val="24"/>
        </w:rPr>
      </w:pPr>
      <w:r w:rsidRPr="00344412">
        <w:rPr>
          <w:rFonts w:ascii="SimSun" w:hAnsi="SimSun" w:hint="eastAsia"/>
          <w:snapToGrid w:val="0"/>
          <w:spacing w:val="-6"/>
          <w:kern w:val="22"/>
          <w:sz w:val="24"/>
        </w:rPr>
        <w:t>修改对</w:t>
      </w:r>
      <w:r w:rsidRPr="00344412">
        <w:rPr>
          <w:rFonts w:ascii="SimSun" w:hAnsi="SimSun" w:hint="eastAsia"/>
          <w:spacing w:val="-6"/>
          <w:sz w:val="24"/>
        </w:rPr>
        <w:t>具有重要生态或生物意义的海洋区域的描述的原因如下：</w:t>
      </w:r>
    </w:p>
    <w:p w14:paraId="58BEA9E7" w14:textId="6E1E3909" w:rsidR="00ED192C" w:rsidRPr="00344412" w:rsidRDefault="00ED192C" w:rsidP="00BD7CA1">
      <w:pPr>
        <w:pStyle w:val="ListParagraph"/>
        <w:numPr>
          <w:ilvl w:val="1"/>
          <w:numId w:val="61"/>
        </w:numPr>
        <w:suppressLineNumbers/>
        <w:suppressAutoHyphens/>
        <w:kinsoku w:val="0"/>
        <w:overflowPunct w:val="0"/>
        <w:autoSpaceDE w:val="0"/>
        <w:autoSpaceDN w:val="0"/>
        <w:adjustRightInd w:val="0"/>
        <w:snapToGrid w:val="0"/>
        <w:spacing w:before="120" w:after="120"/>
        <w:contextualSpacing w:val="0"/>
        <w:rPr>
          <w:rFonts w:ascii="SimSun" w:hAnsi="SimSun"/>
          <w:snapToGrid w:val="0"/>
          <w:kern w:val="22"/>
          <w:sz w:val="24"/>
        </w:rPr>
      </w:pPr>
      <w:r w:rsidRPr="0019367C">
        <w:rPr>
          <w:rFonts w:ascii="SimSun" w:hAnsi="SimSun" w:hint="eastAsia"/>
          <w:snapToGrid w:val="0"/>
          <w:kern w:val="22"/>
          <w:sz w:val="24"/>
        </w:rPr>
        <w:t>新近有了可用的</w:t>
      </w:r>
      <w:r w:rsidRPr="00344412">
        <w:rPr>
          <w:rFonts w:ascii="SimSun" w:hAnsi="SimSun"/>
          <w:snapToGrid w:val="0"/>
          <w:kern w:val="22"/>
          <w:sz w:val="24"/>
        </w:rPr>
        <w:t>/</w:t>
      </w:r>
      <w:r w:rsidRPr="0019367C">
        <w:rPr>
          <w:rFonts w:ascii="SimSun" w:hAnsi="SimSun" w:hint="eastAsia"/>
          <w:snapToGrid w:val="0"/>
          <w:kern w:val="22"/>
          <w:sz w:val="24"/>
        </w:rPr>
        <w:t>可获得的关于</w:t>
      </w:r>
      <w:r w:rsidR="00644B11">
        <w:rPr>
          <w:rFonts w:ascii="SimSun" w:hAnsi="SimSun" w:hint="eastAsia"/>
          <w:snapToGrid w:val="0"/>
          <w:kern w:val="22"/>
          <w:sz w:val="24"/>
        </w:rPr>
        <w:t>某一</w:t>
      </w:r>
      <w:r w:rsidRPr="0019367C">
        <w:rPr>
          <w:rFonts w:ascii="SimSun" w:hAnsi="SimSun" w:hint="eastAsia"/>
          <w:snapToGrid w:val="0"/>
          <w:kern w:val="22"/>
          <w:sz w:val="24"/>
        </w:rPr>
        <w:t>区域</w:t>
      </w:r>
      <w:r w:rsidR="00644B11">
        <w:rPr>
          <w:rFonts w:ascii="SimSun" w:hAnsi="SimSun" w:hint="eastAsia"/>
          <w:snapToGrid w:val="0"/>
          <w:kern w:val="22"/>
          <w:sz w:val="24"/>
        </w:rPr>
        <w:t>所</w:t>
      </w:r>
      <w:r w:rsidR="00644B11">
        <w:rPr>
          <w:rFonts w:ascii="SimSun" w:hAnsi="SimSun"/>
          <w:snapToGrid w:val="0"/>
          <w:kern w:val="22"/>
          <w:sz w:val="24"/>
        </w:rPr>
        <w:t>具</w:t>
      </w:r>
      <w:r w:rsidRPr="0019367C">
        <w:rPr>
          <w:rFonts w:ascii="SimSun" w:hAnsi="SimSun" w:hint="eastAsia"/>
          <w:snapToGrid w:val="0"/>
          <w:kern w:val="22"/>
          <w:sz w:val="24"/>
        </w:rPr>
        <w:t>特征的科技信息，包括通过先进</w:t>
      </w:r>
      <w:r w:rsidR="00644B11">
        <w:rPr>
          <w:rFonts w:ascii="SimSun" w:hAnsi="SimSun" w:hint="eastAsia"/>
          <w:snapToGrid w:val="0"/>
          <w:kern w:val="22"/>
          <w:sz w:val="24"/>
        </w:rPr>
        <w:t>专门知识</w:t>
      </w:r>
      <w:r w:rsidRPr="0019367C">
        <w:rPr>
          <w:rFonts w:ascii="SimSun" w:hAnsi="SimSun" w:hint="eastAsia"/>
          <w:snapToGrid w:val="0"/>
          <w:kern w:val="22"/>
          <w:sz w:val="24"/>
        </w:rPr>
        <w:t>、方法论方法或分析方法</w:t>
      </w:r>
      <w:r w:rsidR="00F51040">
        <w:rPr>
          <w:rFonts w:ascii="SimSun" w:hAnsi="SimSun" w:hint="eastAsia"/>
          <w:snapToGrid w:val="0"/>
          <w:kern w:val="22"/>
          <w:sz w:val="24"/>
        </w:rPr>
        <w:t>而</w:t>
      </w:r>
      <w:r w:rsidR="00F51040">
        <w:rPr>
          <w:rFonts w:ascii="SimSun" w:hAnsi="SimSun"/>
          <w:snapToGrid w:val="0"/>
          <w:kern w:val="22"/>
          <w:sz w:val="24"/>
        </w:rPr>
        <w:t>可用或获得的</w:t>
      </w:r>
      <w:r w:rsidRPr="0019367C">
        <w:rPr>
          <w:rFonts w:ascii="SimSun" w:hAnsi="SimSun" w:hint="eastAsia"/>
          <w:snapToGrid w:val="0"/>
          <w:kern w:val="22"/>
          <w:sz w:val="24"/>
        </w:rPr>
        <w:t>，以及新获得的</w:t>
      </w:r>
      <w:r w:rsidR="00FD76EA" w:rsidRPr="0019367C">
        <w:rPr>
          <w:rFonts w:ascii="SimSun" w:hAnsi="SimSun" w:hint="eastAsia"/>
          <w:snapToGrid w:val="0"/>
          <w:kern w:val="22"/>
          <w:sz w:val="24"/>
        </w:rPr>
        <w:t>传统知识</w:t>
      </w:r>
      <w:r w:rsidRPr="0019367C">
        <w:rPr>
          <w:rFonts w:ascii="SimSun" w:hAnsi="SimSun" w:hint="eastAsia"/>
          <w:snapToGrid w:val="0"/>
          <w:kern w:val="22"/>
          <w:sz w:val="24"/>
        </w:rPr>
        <w:t>；</w:t>
      </w:r>
    </w:p>
    <w:p w14:paraId="2588F722" w14:textId="351A87A9" w:rsidR="00ED192C" w:rsidRPr="0019367C" w:rsidRDefault="00ED192C" w:rsidP="00BD7CA1">
      <w:pPr>
        <w:pStyle w:val="ListParagraph"/>
        <w:numPr>
          <w:ilvl w:val="1"/>
          <w:numId w:val="61"/>
        </w:numPr>
        <w:suppressLineNumbers/>
        <w:suppressAutoHyphens/>
        <w:kinsoku w:val="0"/>
        <w:overflowPunct w:val="0"/>
        <w:autoSpaceDE w:val="0"/>
        <w:autoSpaceDN w:val="0"/>
        <w:adjustRightInd w:val="0"/>
        <w:snapToGrid w:val="0"/>
        <w:spacing w:before="120" w:after="120"/>
        <w:contextualSpacing w:val="0"/>
        <w:rPr>
          <w:rFonts w:ascii="SimSun" w:hAnsi="SimSun"/>
          <w:snapToGrid w:val="0"/>
          <w:kern w:val="22"/>
          <w:sz w:val="24"/>
        </w:rPr>
      </w:pPr>
      <w:r w:rsidRPr="00344412">
        <w:rPr>
          <w:rFonts w:ascii="SimSun" w:hAnsi="SimSun" w:hint="eastAsia"/>
          <w:snapToGrid w:val="0"/>
          <w:kern w:val="22"/>
          <w:sz w:val="24"/>
        </w:rPr>
        <w:t>描述</w:t>
      </w:r>
      <w:r w:rsidRPr="0019367C">
        <w:rPr>
          <w:rFonts w:ascii="SimSun" w:hAnsi="SimSun" w:hint="eastAsia"/>
          <w:snapToGrid w:val="0"/>
          <w:kern w:val="22"/>
          <w:sz w:val="24"/>
        </w:rPr>
        <w:t>具有重要生态或生物意义的海洋区域标准时</w:t>
      </w:r>
      <w:r w:rsidR="00F51040">
        <w:rPr>
          <w:rFonts w:ascii="SimSun" w:hAnsi="SimSun" w:hint="eastAsia"/>
          <w:snapToGrid w:val="0"/>
          <w:kern w:val="22"/>
          <w:sz w:val="24"/>
        </w:rPr>
        <w:t>所</w:t>
      </w:r>
      <w:r w:rsidRPr="0019367C">
        <w:rPr>
          <w:rFonts w:ascii="SimSun" w:hAnsi="SimSun" w:hint="eastAsia"/>
          <w:snapToGrid w:val="0"/>
          <w:kern w:val="22"/>
          <w:sz w:val="24"/>
        </w:rPr>
        <w:t>使用的信息发生了</w:t>
      </w:r>
      <w:r w:rsidRPr="00344412">
        <w:rPr>
          <w:rFonts w:ascii="SimSun" w:hAnsi="SimSun" w:hint="eastAsia"/>
          <w:snapToGrid w:val="0"/>
          <w:kern w:val="22"/>
          <w:sz w:val="24"/>
        </w:rPr>
        <w:t>变化；</w:t>
      </w:r>
    </w:p>
    <w:p w14:paraId="127DA2A1" w14:textId="77777777" w:rsidR="00ED192C" w:rsidRPr="0019367C" w:rsidRDefault="00ED192C" w:rsidP="00BD7CA1">
      <w:pPr>
        <w:pStyle w:val="ListParagraph"/>
        <w:numPr>
          <w:ilvl w:val="1"/>
          <w:numId w:val="61"/>
        </w:numPr>
        <w:suppressLineNumbers/>
        <w:suppressAutoHyphens/>
        <w:kinsoku w:val="0"/>
        <w:overflowPunct w:val="0"/>
        <w:autoSpaceDE w:val="0"/>
        <w:autoSpaceDN w:val="0"/>
        <w:adjustRightInd w:val="0"/>
        <w:snapToGrid w:val="0"/>
        <w:spacing w:before="120" w:after="120"/>
        <w:contextualSpacing w:val="0"/>
        <w:rPr>
          <w:rFonts w:ascii="SimSun" w:hAnsi="SimSun"/>
          <w:snapToGrid w:val="0"/>
          <w:kern w:val="22"/>
          <w:sz w:val="24"/>
        </w:rPr>
      </w:pPr>
      <w:r w:rsidRPr="0019367C">
        <w:rPr>
          <w:rFonts w:ascii="SimSun" w:hAnsi="SimSun" w:hint="eastAsia"/>
          <w:snapToGrid w:val="0"/>
          <w:kern w:val="22"/>
          <w:sz w:val="24"/>
        </w:rPr>
        <w:t>某个具有重要生态或生物意义的海洋区域的生态或生物特征发生了变化，可能导致该区域按照具有重要生态或生物意义的海洋区域标准的排名或导致该区域的多边图发生变化；</w:t>
      </w:r>
    </w:p>
    <w:p w14:paraId="78D4B4B4" w14:textId="5FFF6692" w:rsidR="00ED192C" w:rsidRPr="0019367C" w:rsidRDefault="00ED192C" w:rsidP="00BD7CA1">
      <w:pPr>
        <w:pStyle w:val="ListParagraph"/>
        <w:numPr>
          <w:ilvl w:val="1"/>
          <w:numId w:val="61"/>
        </w:numPr>
        <w:suppressLineNumbers/>
        <w:suppressAutoHyphens/>
        <w:kinsoku w:val="0"/>
        <w:overflowPunct w:val="0"/>
        <w:autoSpaceDE w:val="0"/>
        <w:autoSpaceDN w:val="0"/>
        <w:adjustRightInd w:val="0"/>
        <w:snapToGrid w:val="0"/>
        <w:spacing w:before="120" w:after="120"/>
        <w:contextualSpacing w:val="0"/>
        <w:rPr>
          <w:rFonts w:ascii="SimSun" w:hAnsi="SimSun"/>
          <w:snapToGrid w:val="0"/>
          <w:kern w:val="22"/>
          <w:sz w:val="24"/>
        </w:rPr>
      </w:pPr>
      <w:r w:rsidRPr="0019367C">
        <w:rPr>
          <w:rFonts w:ascii="SimSun" w:hAnsi="SimSun" w:hint="eastAsia"/>
          <w:snapToGrid w:val="0"/>
          <w:kern w:val="22"/>
          <w:sz w:val="24"/>
        </w:rPr>
        <w:t>具有重要生态或生物意义的海洋区域的描述</w:t>
      </w:r>
      <w:r w:rsidR="00F51040">
        <w:rPr>
          <w:rFonts w:ascii="SimSun" w:hAnsi="SimSun" w:hint="eastAsia"/>
          <w:snapToGrid w:val="0"/>
          <w:kern w:val="22"/>
          <w:sz w:val="24"/>
        </w:rPr>
        <w:t>方面出现</w:t>
      </w:r>
      <w:r w:rsidR="00F51040">
        <w:rPr>
          <w:rFonts w:ascii="SimSun" w:hAnsi="SimSun"/>
          <w:snapToGrid w:val="0"/>
          <w:kern w:val="22"/>
          <w:sz w:val="24"/>
        </w:rPr>
        <w:t>了</w:t>
      </w:r>
      <w:r w:rsidRPr="0019367C">
        <w:rPr>
          <w:rFonts w:ascii="SimSun" w:hAnsi="SimSun" w:hint="eastAsia"/>
          <w:snapToGrid w:val="0"/>
          <w:kern w:val="22"/>
          <w:sz w:val="24"/>
        </w:rPr>
        <w:t>科学</w:t>
      </w:r>
      <w:r w:rsidR="00F51040">
        <w:rPr>
          <w:rFonts w:ascii="SimSun" w:hAnsi="SimSun" w:hint="eastAsia"/>
          <w:snapToGrid w:val="0"/>
          <w:kern w:val="22"/>
          <w:sz w:val="24"/>
        </w:rPr>
        <w:t>性</w:t>
      </w:r>
      <w:r w:rsidRPr="0019367C">
        <w:rPr>
          <w:rFonts w:ascii="SimSun" w:hAnsi="SimSun" w:hint="eastAsia"/>
          <w:snapToGrid w:val="0"/>
          <w:kern w:val="22"/>
          <w:sz w:val="24"/>
        </w:rPr>
        <w:t>错误；</w:t>
      </w:r>
    </w:p>
    <w:p w14:paraId="132562C4" w14:textId="3E5989CF" w:rsidR="00ED192C" w:rsidRPr="0019367C" w:rsidRDefault="00ED192C" w:rsidP="00BD7CA1">
      <w:pPr>
        <w:pStyle w:val="ListParagraph"/>
        <w:numPr>
          <w:ilvl w:val="1"/>
          <w:numId w:val="61"/>
        </w:numPr>
        <w:suppressLineNumbers/>
        <w:suppressAutoHyphens/>
        <w:kinsoku w:val="0"/>
        <w:overflowPunct w:val="0"/>
        <w:autoSpaceDE w:val="0"/>
        <w:autoSpaceDN w:val="0"/>
        <w:adjustRightInd w:val="0"/>
        <w:snapToGrid w:val="0"/>
        <w:spacing w:before="120" w:after="120"/>
        <w:contextualSpacing w:val="0"/>
        <w:rPr>
          <w:rFonts w:ascii="SimSun" w:hAnsi="SimSun"/>
          <w:snapToGrid w:val="0"/>
          <w:kern w:val="22"/>
          <w:sz w:val="24"/>
        </w:rPr>
      </w:pPr>
      <w:r w:rsidRPr="00344412">
        <w:rPr>
          <w:rFonts w:ascii="SimSun" w:hAnsi="SimSun" w:hint="eastAsia"/>
          <w:snapToGrid w:val="0"/>
          <w:kern w:val="22"/>
          <w:sz w:val="24"/>
        </w:rPr>
        <w:t>对</w:t>
      </w:r>
      <w:r w:rsidRPr="0019367C">
        <w:rPr>
          <w:rFonts w:ascii="SimSun" w:hAnsi="SimSun" w:hint="eastAsia"/>
          <w:snapToGrid w:val="0"/>
          <w:kern w:val="22"/>
          <w:sz w:val="24"/>
        </w:rPr>
        <w:t>具有重要生态或生物意义的海洋区域</w:t>
      </w:r>
      <w:r w:rsidR="00F51040">
        <w:rPr>
          <w:rFonts w:ascii="SimSun" w:hAnsi="SimSun" w:hint="eastAsia"/>
          <w:snapToGrid w:val="0"/>
          <w:kern w:val="22"/>
          <w:sz w:val="24"/>
        </w:rPr>
        <w:t>的</w:t>
      </w:r>
      <w:r w:rsidRPr="0019367C">
        <w:rPr>
          <w:rFonts w:ascii="SimSun" w:hAnsi="SimSun" w:hint="eastAsia"/>
          <w:snapToGrid w:val="0"/>
          <w:kern w:val="22"/>
          <w:sz w:val="24"/>
        </w:rPr>
        <w:t>模板进行了修改；</w:t>
      </w:r>
    </w:p>
    <w:p w14:paraId="1C4AB8F8" w14:textId="0C089BE0" w:rsidR="00ED192C" w:rsidRPr="0019367C" w:rsidRDefault="00ED192C" w:rsidP="00BD7CA1">
      <w:pPr>
        <w:pStyle w:val="ListParagraph"/>
        <w:numPr>
          <w:ilvl w:val="1"/>
          <w:numId w:val="61"/>
        </w:numPr>
        <w:suppressLineNumbers/>
        <w:suppressAutoHyphens/>
        <w:kinsoku w:val="0"/>
        <w:overflowPunct w:val="0"/>
        <w:autoSpaceDE w:val="0"/>
        <w:autoSpaceDN w:val="0"/>
        <w:adjustRightInd w:val="0"/>
        <w:snapToGrid w:val="0"/>
        <w:spacing w:before="120" w:after="120"/>
        <w:contextualSpacing w:val="0"/>
        <w:rPr>
          <w:rFonts w:ascii="SimSun" w:hAnsi="SimSun"/>
          <w:snapToGrid w:val="0"/>
          <w:kern w:val="22"/>
          <w:sz w:val="24"/>
        </w:rPr>
      </w:pPr>
      <w:r w:rsidRPr="0019367C">
        <w:rPr>
          <w:rFonts w:ascii="SimSun" w:hAnsi="SimSun" w:hint="eastAsia"/>
          <w:snapToGrid w:val="0"/>
          <w:kern w:val="22"/>
          <w:sz w:val="24"/>
        </w:rPr>
        <w:t>基于科技信息的任何</w:t>
      </w:r>
      <w:r w:rsidR="00F51040">
        <w:rPr>
          <w:rFonts w:ascii="SimSun" w:hAnsi="SimSun" w:hint="eastAsia"/>
          <w:snapToGrid w:val="0"/>
          <w:kern w:val="22"/>
          <w:sz w:val="24"/>
        </w:rPr>
        <w:t>其他</w:t>
      </w:r>
      <w:r w:rsidRPr="0019367C">
        <w:rPr>
          <w:rFonts w:ascii="SimSun" w:hAnsi="SimSun" w:hint="eastAsia"/>
          <w:snapToGrid w:val="0"/>
          <w:kern w:val="22"/>
          <w:sz w:val="24"/>
        </w:rPr>
        <w:t>原因</w:t>
      </w:r>
      <w:r w:rsidRPr="0019367C">
        <w:rPr>
          <w:rFonts w:ascii="SimSun" w:hAnsi="SimSun"/>
          <w:snapToGrid w:val="0"/>
          <w:kern w:val="22"/>
          <w:sz w:val="24"/>
        </w:rPr>
        <w:t>。</w:t>
      </w:r>
    </w:p>
    <w:p w14:paraId="0EE06D90" w14:textId="5A582D91" w:rsidR="00ED192C" w:rsidRPr="000E47BB" w:rsidRDefault="00ED192C" w:rsidP="00ED192C">
      <w:pPr>
        <w:pStyle w:val="Heading2"/>
        <w:suppressLineNumbers/>
        <w:tabs>
          <w:tab w:val="clear" w:pos="720"/>
          <w:tab w:val="left" w:pos="360"/>
        </w:tabs>
        <w:suppressAutoHyphens/>
        <w:kinsoku w:val="0"/>
        <w:overflowPunct w:val="0"/>
        <w:autoSpaceDE w:val="0"/>
        <w:autoSpaceDN w:val="0"/>
        <w:spacing w:before="0" w:after="0"/>
        <w:rPr>
          <w:b w:val="0"/>
          <w:i w:val="0"/>
          <w:snapToGrid w:val="0"/>
          <w:kern w:val="22"/>
          <w:sz w:val="24"/>
        </w:rPr>
      </w:pPr>
      <w:r w:rsidRPr="000E47BB">
        <w:rPr>
          <w:i w:val="0"/>
          <w:snapToGrid w:val="0"/>
          <w:kern w:val="22"/>
          <w:sz w:val="24"/>
        </w:rPr>
        <w:t>C.</w:t>
      </w:r>
      <w:r w:rsidRPr="000E47BB">
        <w:rPr>
          <w:i w:val="0"/>
          <w:snapToGrid w:val="0"/>
          <w:kern w:val="22"/>
          <w:sz w:val="24"/>
        </w:rPr>
        <w:tab/>
      </w:r>
      <w:r w:rsidR="00342145">
        <w:rPr>
          <w:i w:val="0"/>
          <w:snapToGrid w:val="0"/>
          <w:kern w:val="22"/>
          <w:sz w:val="24"/>
        </w:rPr>
        <w:t xml:space="preserve"> </w:t>
      </w:r>
      <w:r w:rsidRPr="000E47BB">
        <w:rPr>
          <w:rFonts w:ascii="SimSun" w:hAnsi="SimSun" w:cs="SimSun" w:hint="eastAsia"/>
          <w:i w:val="0"/>
          <w:snapToGrid w:val="0"/>
          <w:kern w:val="22"/>
          <w:sz w:val="24"/>
        </w:rPr>
        <w:t>可以提议修改具有重要生态或生物意义的海洋区域描述的行为方</w:t>
      </w:r>
    </w:p>
    <w:p w14:paraId="52D7EC54" w14:textId="6B9DCC50" w:rsidR="00ED192C" w:rsidRPr="00344412" w:rsidRDefault="00ED192C" w:rsidP="00BD7CA1">
      <w:pPr>
        <w:pStyle w:val="ListParagraph"/>
        <w:numPr>
          <w:ilvl w:val="1"/>
          <w:numId w:val="72"/>
        </w:numPr>
        <w:suppressLineNumbers/>
        <w:tabs>
          <w:tab w:val="left" w:pos="720"/>
        </w:tabs>
        <w:suppressAutoHyphens/>
        <w:kinsoku w:val="0"/>
        <w:overflowPunct w:val="0"/>
        <w:autoSpaceDE w:val="0"/>
        <w:autoSpaceDN w:val="0"/>
        <w:snapToGrid w:val="0"/>
        <w:spacing w:before="120" w:after="120"/>
        <w:ind w:left="0" w:firstLine="0"/>
        <w:contextualSpacing w:val="0"/>
        <w:rPr>
          <w:snapToGrid w:val="0"/>
          <w:kern w:val="22"/>
          <w:sz w:val="24"/>
        </w:rPr>
      </w:pPr>
      <w:r w:rsidRPr="00344412">
        <w:rPr>
          <w:rFonts w:ascii="SimSun" w:hAnsi="SimSun" w:cs="SimSun" w:hint="eastAsia"/>
          <w:snapToGrid w:val="0"/>
          <w:kern w:val="22"/>
          <w:sz w:val="24"/>
        </w:rPr>
        <w:t>以下行为方可随时</w:t>
      </w:r>
      <w:r w:rsidR="00E97A55">
        <w:rPr>
          <w:rFonts w:ascii="SimSun" w:hAnsi="SimSun" w:cs="SimSun" w:hint="eastAsia"/>
          <w:snapToGrid w:val="0"/>
          <w:kern w:val="22"/>
          <w:sz w:val="24"/>
        </w:rPr>
        <w:t>根据</w:t>
      </w:r>
      <w:r w:rsidR="00E97A55">
        <w:rPr>
          <w:rFonts w:ascii="SimSun" w:hAnsi="SimSun" w:cs="SimSun"/>
          <w:snapToGrid w:val="0"/>
          <w:kern w:val="22"/>
          <w:sz w:val="24"/>
        </w:rPr>
        <w:t>第</w:t>
      </w:r>
      <w:r w:rsidR="00E97A55" w:rsidRPr="00E97A55">
        <w:rPr>
          <w:snapToGrid w:val="0"/>
          <w:kern w:val="22"/>
          <w:sz w:val="24"/>
          <w:szCs w:val="22"/>
        </w:rPr>
        <w:t>XIII/12</w:t>
      </w:r>
      <w:r w:rsidR="00E97A55">
        <w:rPr>
          <w:rFonts w:ascii="SimSun" w:hAnsi="SimSun" w:cs="SimSun"/>
          <w:snapToGrid w:val="0"/>
          <w:kern w:val="22"/>
          <w:sz w:val="24"/>
        </w:rPr>
        <w:t>号决定第</w:t>
      </w:r>
      <w:r w:rsidR="00E97A55" w:rsidRPr="00E97A55">
        <w:rPr>
          <w:rFonts w:hint="eastAsia"/>
          <w:snapToGrid w:val="0"/>
          <w:kern w:val="22"/>
          <w:sz w:val="24"/>
          <w:szCs w:val="22"/>
        </w:rPr>
        <w:t>3</w:t>
      </w:r>
      <w:r w:rsidR="00E97A55">
        <w:rPr>
          <w:rFonts w:ascii="SimSun" w:hAnsi="SimSun" w:cs="SimSun" w:hint="eastAsia"/>
          <w:snapToGrid w:val="0"/>
          <w:kern w:val="22"/>
          <w:sz w:val="24"/>
        </w:rPr>
        <w:t>段</w:t>
      </w:r>
      <w:r w:rsidR="00E97A55">
        <w:rPr>
          <w:rFonts w:ascii="SimSun" w:hAnsi="SimSun" w:cs="SimSun"/>
          <w:snapToGrid w:val="0"/>
          <w:kern w:val="22"/>
          <w:sz w:val="24"/>
        </w:rPr>
        <w:t>，</w:t>
      </w:r>
      <w:r w:rsidRPr="00344412">
        <w:rPr>
          <w:rFonts w:ascii="SimSun" w:hAnsi="SimSun" w:cs="SimSun" w:hint="eastAsia"/>
          <w:snapToGrid w:val="0"/>
          <w:kern w:val="22"/>
          <w:sz w:val="24"/>
        </w:rPr>
        <w:t>提议对</w:t>
      </w:r>
      <w:r w:rsidRPr="00344412">
        <w:rPr>
          <w:rFonts w:ascii="SimSun" w:hAnsi="SimSun" w:hint="eastAsia"/>
          <w:sz w:val="24"/>
        </w:rPr>
        <w:t>具有重要生态或生物意义的海洋区域的描述进行修改</w:t>
      </w:r>
      <w:r w:rsidRPr="00344412">
        <w:rPr>
          <w:rFonts w:ascii="SimSun" w:hAnsi="SimSun" w:cs="Malgun Gothic"/>
          <w:snapToGrid w:val="0"/>
          <w:kern w:val="22"/>
          <w:sz w:val="24"/>
        </w:rPr>
        <w:t>：</w:t>
      </w:r>
    </w:p>
    <w:p w14:paraId="3949D4D8" w14:textId="79C18E50" w:rsidR="00E97A55" w:rsidRPr="0068252B" w:rsidRDefault="006266FA" w:rsidP="00BD7CA1">
      <w:pPr>
        <w:pStyle w:val="ListParagraph"/>
        <w:numPr>
          <w:ilvl w:val="1"/>
          <w:numId w:val="74"/>
        </w:numPr>
        <w:suppressLineNumbers/>
        <w:suppressAutoHyphens/>
        <w:kinsoku w:val="0"/>
        <w:overflowPunct w:val="0"/>
        <w:autoSpaceDE w:val="0"/>
        <w:autoSpaceDN w:val="0"/>
        <w:snapToGrid w:val="0"/>
        <w:spacing w:before="120" w:after="120"/>
        <w:contextualSpacing w:val="0"/>
        <w:rPr>
          <w:snapToGrid w:val="0"/>
          <w:kern w:val="22"/>
          <w:szCs w:val="22"/>
        </w:rPr>
      </w:pPr>
      <w:r>
        <w:rPr>
          <w:rFonts w:ascii="SimSun" w:hAnsi="SimSun" w:hint="eastAsia"/>
          <w:snapToGrid w:val="0"/>
          <w:kern w:val="22"/>
          <w:sz w:val="24"/>
        </w:rPr>
        <w:t>对</w:t>
      </w:r>
      <w:r w:rsidR="00E97A55">
        <w:rPr>
          <w:rFonts w:ascii="SimSun" w:hAnsi="SimSun" w:hint="eastAsia"/>
          <w:snapToGrid w:val="0"/>
          <w:kern w:val="22"/>
          <w:sz w:val="24"/>
        </w:rPr>
        <w:t>完全</w:t>
      </w:r>
      <w:r w:rsidR="00D36CE4">
        <w:rPr>
          <w:rFonts w:ascii="SimSun" w:hAnsi="SimSun"/>
          <w:snapToGrid w:val="0"/>
          <w:kern w:val="22"/>
          <w:sz w:val="24"/>
        </w:rPr>
        <w:t>位于</w:t>
      </w:r>
      <w:r w:rsidR="00ED192C" w:rsidRPr="00344412">
        <w:rPr>
          <w:rFonts w:ascii="SimSun" w:hAnsi="SimSun" w:hint="eastAsia"/>
          <w:snapToGrid w:val="0"/>
          <w:kern w:val="22"/>
          <w:sz w:val="24"/>
        </w:rPr>
        <w:t>国家管辖范围内</w:t>
      </w:r>
      <w:r w:rsidR="00E97A55">
        <w:rPr>
          <w:rFonts w:ascii="SimSun" w:hAnsi="SimSun" w:hint="eastAsia"/>
          <w:snapToGrid w:val="0"/>
          <w:kern w:val="22"/>
          <w:sz w:val="24"/>
        </w:rPr>
        <w:t>的</w:t>
      </w:r>
      <w:r w:rsidR="00ED192C" w:rsidRPr="00344412">
        <w:rPr>
          <w:rFonts w:ascii="SimSun" w:hAnsi="SimSun" w:hint="eastAsia"/>
          <w:sz w:val="24"/>
        </w:rPr>
        <w:t>具有重要生态或生物意义的海洋区域：</w:t>
      </w:r>
      <w:r w:rsidR="0068252B" w:rsidRPr="00344412">
        <w:rPr>
          <w:rFonts w:ascii="SimSun" w:hAnsi="SimSun" w:hint="eastAsia"/>
          <w:sz w:val="24"/>
        </w:rPr>
        <w:t>具有重要生态或生物意义的海洋区域</w:t>
      </w:r>
      <w:r w:rsidR="00D36CE4">
        <w:rPr>
          <w:rFonts w:ascii="SimSun" w:hAnsi="SimSun" w:hint="eastAsia"/>
          <w:sz w:val="24"/>
        </w:rPr>
        <w:t>位于</w:t>
      </w:r>
      <w:r w:rsidR="0068252B">
        <w:rPr>
          <w:rFonts w:ascii="SimSun" w:hAnsi="SimSun"/>
          <w:sz w:val="24"/>
        </w:rPr>
        <w:t>其管辖范围内的国家（沿海</w:t>
      </w:r>
      <w:r w:rsidR="00080271">
        <w:rPr>
          <w:rFonts w:ascii="SimSun" w:hAnsi="SimSun" w:hint="eastAsia"/>
          <w:sz w:val="24"/>
        </w:rPr>
        <w:t>、</w:t>
      </w:r>
      <w:r w:rsidR="0068252B">
        <w:rPr>
          <w:rFonts w:ascii="SimSun" w:hAnsi="SimSun"/>
          <w:sz w:val="24"/>
        </w:rPr>
        <w:t>群岛），</w:t>
      </w:r>
    </w:p>
    <w:p w14:paraId="5D05A432" w14:textId="7C60BA21" w:rsidR="00844456" w:rsidRPr="0002384B" w:rsidRDefault="00844456" w:rsidP="00844456">
      <w:pPr>
        <w:pStyle w:val="ListParagraph"/>
        <w:numPr>
          <w:ilvl w:val="1"/>
          <w:numId w:val="74"/>
        </w:numPr>
        <w:suppressLineNumbers/>
        <w:suppressAutoHyphens/>
        <w:kinsoku w:val="0"/>
        <w:overflowPunct w:val="0"/>
        <w:autoSpaceDE w:val="0"/>
        <w:autoSpaceDN w:val="0"/>
        <w:snapToGrid w:val="0"/>
        <w:spacing w:before="120" w:after="120"/>
        <w:contextualSpacing w:val="0"/>
        <w:rPr>
          <w:rFonts w:cs="Times New Roman"/>
          <w:snapToGrid w:val="0"/>
          <w:kern w:val="22"/>
          <w:sz w:val="24"/>
        </w:rPr>
      </w:pPr>
      <w:r>
        <w:rPr>
          <w:rFonts w:ascii="SimSun" w:hAnsi="SimSun" w:hint="eastAsia"/>
          <w:snapToGrid w:val="0"/>
          <w:kern w:val="22"/>
          <w:sz w:val="24"/>
        </w:rPr>
        <w:lastRenderedPageBreak/>
        <w:t>对</w:t>
      </w:r>
      <w:r>
        <w:rPr>
          <w:rFonts w:ascii="SimSun" w:hAnsi="SimSun"/>
          <w:snapToGrid w:val="0"/>
          <w:kern w:val="22"/>
          <w:sz w:val="24"/>
        </w:rPr>
        <w:t>位于</w:t>
      </w:r>
      <w:r w:rsidRPr="0002384B">
        <w:rPr>
          <w:rFonts w:ascii="SimSun" w:hAnsi="SimSun" w:hint="eastAsia"/>
          <w:snapToGrid w:val="0"/>
          <w:kern w:val="22"/>
          <w:sz w:val="24"/>
        </w:rPr>
        <w:t>多国国家管辖范围内的</w:t>
      </w:r>
      <w:r w:rsidRPr="0002384B">
        <w:rPr>
          <w:rFonts w:ascii="SimSun" w:hAnsi="SimSun" w:hint="eastAsia"/>
          <w:sz w:val="24"/>
        </w:rPr>
        <w:t>具有重要生态或生物意义的海洋区域：拟议</w:t>
      </w:r>
      <w:r>
        <w:rPr>
          <w:rFonts w:ascii="SimSun" w:hAnsi="SimSun" w:hint="eastAsia"/>
          <w:sz w:val="24"/>
        </w:rPr>
        <w:t>的</w:t>
      </w:r>
      <w:r>
        <w:rPr>
          <w:rFonts w:ascii="SimSun" w:hAnsi="SimSun"/>
          <w:sz w:val="24"/>
        </w:rPr>
        <w:t>修改</w:t>
      </w:r>
      <w:r>
        <w:rPr>
          <w:rFonts w:ascii="SimSun" w:hAnsi="SimSun" w:hint="eastAsia"/>
          <w:sz w:val="24"/>
        </w:rPr>
        <w:t>位于</w:t>
      </w:r>
      <w:r w:rsidRPr="0002384B">
        <w:rPr>
          <w:rFonts w:ascii="SimSun" w:hAnsi="SimSun"/>
          <w:sz w:val="24"/>
        </w:rPr>
        <w:t>其管辖范围的国家（沿海</w:t>
      </w:r>
      <w:r>
        <w:rPr>
          <w:rFonts w:ascii="SimSun" w:hAnsi="SimSun" w:hint="eastAsia"/>
          <w:sz w:val="24"/>
        </w:rPr>
        <w:t>、</w:t>
      </w:r>
      <w:r w:rsidRPr="0002384B">
        <w:rPr>
          <w:rFonts w:ascii="SimSun" w:hAnsi="SimSun"/>
          <w:sz w:val="24"/>
        </w:rPr>
        <w:t>群岛），</w:t>
      </w:r>
      <w:r w:rsidRPr="0002384B">
        <w:rPr>
          <w:rFonts w:cs="Times New Roman" w:hint="eastAsia"/>
          <w:snapToGrid w:val="0"/>
          <w:kern w:val="22"/>
          <w:sz w:val="24"/>
        </w:rPr>
        <w:t>与</w:t>
      </w:r>
      <w:r w:rsidRPr="0002384B">
        <w:rPr>
          <w:rFonts w:cs="Times New Roman"/>
          <w:snapToGrid w:val="0"/>
          <w:kern w:val="22"/>
          <w:sz w:val="24"/>
        </w:rPr>
        <w:t>其他国家</w:t>
      </w:r>
      <w:r w:rsidRPr="0002384B">
        <w:rPr>
          <w:rFonts w:cs="Times New Roman"/>
          <w:snapToGrid w:val="0"/>
          <w:kern w:val="22"/>
          <w:sz w:val="24"/>
        </w:rPr>
        <w:t>[</w:t>
      </w:r>
      <w:r w:rsidRPr="0002384B">
        <w:rPr>
          <w:rFonts w:cs="Times New Roman" w:hint="eastAsia"/>
          <w:snapToGrid w:val="0"/>
          <w:kern w:val="22"/>
          <w:sz w:val="24"/>
        </w:rPr>
        <w:t>协作</w:t>
      </w:r>
      <w:r w:rsidRPr="0002384B">
        <w:rPr>
          <w:rFonts w:cs="Times New Roman"/>
          <w:snapToGrid w:val="0"/>
          <w:kern w:val="22"/>
          <w:sz w:val="24"/>
        </w:rPr>
        <w:t>] [</w:t>
      </w:r>
      <w:r w:rsidRPr="0002384B">
        <w:rPr>
          <w:rFonts w:cs="Times New Roman" w:hint="eastAsia"/>
          <w:snapToGrid w:val="0"/>
          <w:kern w:val="22"/>
          <w:sz w:val="24"/>
        </w:rPr>
        <w:t>鼓励协商</w:t>
      </w:r>
      <w:r w:rsidRPr="0002384B">
        <w:rPr>
          <w:rFonts w:cs="Times New Roman"/>
          <w:snapToGrid w:val="0"/>
          <w:kern w:val="22"/>
          <w:sz w:val="24"/>
        </w:rPr>
        <w:t>和</w:t>
      </w:r>
      <w:r w:rsidRPr="0002384B">
        <w:rPr>
          <w:rFonts w:cs="Times New Roman" w:hint="eastAsia"/>
          <w:snapToGrid w:val="0"/>
          <w:kern w:val="22"/>
          <w:sz w:val="24"/>
        </w:rPr>
        <w:t>酌情</w:t>
      </w:r>
      <w:r w:rsidRPr="0002384B">
        <w:rPr>
          <w:rFonts w:cs="Times New Roman"/>
          <w:snapToGrid w:val="0"/>
          <w:kern w:val="22"/>
          <w:sz w:val="24"/>
        </w:rPr>
        <w:t>鼓励协作，</w:t>
      </w:r>
      <w:r w:rsidRPr="00844456">
        <w:rPr>
          <w:rFonts w:hint="eastAsia"/>
          <w:sz w:val="24"/>
        </w:rPr>
        <w:t>包括</w:t>
      </w:r>
      <w:r w:rsidRPr="00844456">
        <w:rPr>
          <w:sz w:val="24"/>
        </w:rPr>
        <w:t>通过执行秘书向</w:t>
      </w:r>
      <w:r w:rsidRPr="00844456">
        <w:rPr>
          <w:rFonts w:hint="eastAsia"/>
          <w:sz w:val="24"/>
        </w:rPr>
        <w:t>他</w:t>
      </w:r>
      <w:r w:rsidRPr="00844456">
        <w:rPr>
          <w:sz w:val="24"/>
        </w:rPr>
        <w:t>国</w:t>
      </w:r>
      <w:r w:rsidRPr="00844456">
        <w:rPr>
          <w:rFonts w:hint="eastAsia"/>
          <w:sz w:val="24"/>
        </w:rPr>
        <w:t>进行</w:t>
      </w:r>
      <w:r w:rsidRPr="00844456">
        <w:rPr>
          <w:sz w:val="24"/>
        </w:rPr>
        <w:t>通报</w:t>
      </w:r>
      <w:r w:rsidRPr="0002384B">
        <w:rPr>
          <w:rFonts w:cs="Times New Roman"/>
          <w:snapToGrid w:val="0"/>
          <w:kern w:val="22"/>
          <w:sz w:val="24"/>
        </w:rPr>
        <w:t xml:space="preserve">] </w:t>
      </w:r>
      <w:r w:rsidRPr="0002384B">
        <w:rPr>
          <w:rFonts w:cs="Times New Roman" w:hint="eastAsia"/>
          <w:snapToGrid w:val="0"/>
          <w:kern w:val="22"/>
          <w:sz w:val="24"/>
        </w:rPr>
        <w:t>；</w:t>
      </w:r>
      <w:r w:rsidRPr="0002384B">
        <w:rPr>
          <w:rFonts w:cs="Times New Roman"/>
          <w:snapToGrid w:val="0"/>
          <w:kern w:val="22"/>
          <w:sz w:val="24"/>
        </w:rPr>
        <w:t xml:space="preserve"> </w:t>
      </w:r>
    </w:p>
    <w:p w14:paraId="732CD23F" w14:textId="77777777" w:rsidR="00844456" w:rsidRDefault="00844456" w:rsidP="00844456">
      <w:pPr>
        <w:suppressLineNumbers/>
        <w:suppressAutoHyphens/>
        <w:kinsoku w:val="0"/>
        <w:overflowPunct w:val="0"/>
        <w:autoSpaceDE w:val="0"/>
        <w:autoSpaceDN w:val="0"/>
        <w:snapToGrid w:val="0"/>
        <w:spacing w:before="120" w:after="120"/>
        <w:ind w:firstLine="720"/>
        <w:rPr>
          <w:rFonts w:cs="Times New Roman"/>
          <w:snapToGrid w:val="0"/>
          <w:kern w:val="22"/>
          <w:sz w:val="24"/>
        </w:rPr>
      </w:pPr>
      <w:r w:rsidRPr="0002384B">
        <w:rPr>
          <w:rFonts w:cs="Times New Roman"/>
          <w:snapToGrid w:val="0"/>
          <w:kern w:val="22"/>
          <w:sz w:val="24"/>
        </w:rPr>
        <w:t>[(c)</w:t>
      </w:r>
      <w:r w:rsidRPr="0002384B">
        <w:rPr>
          <w:rFonts w:cs="Times New Roman"/>
          <w:snapToGrid w:val="0"/>
          <w:kern w:val="22"/>
          <w:sz w:val="24"/>
        </w:rPr>
        <w:tab/>
      </w:r>
      <w:r>
        <w:rPr>
          <w:rFonts w:ascii="SimSun" w:hAnsi="SimSun" w:hint="eastAsia"/>
          <w:snapToGrid w:val="0"/>
          <w:kern w:val="22"/>
          <w:sz w:val="24"/>
        </w:rPr>
        <w:t>对</w:t>
      </w:r>
      <w:r>
        <w:rPr>
          <w:rFonts w:ascii="SimSun" w:hAnsi="SimSun"/>
          <w:snapToGrid w:val="0"/>
          <w:kern w:val="22"/>
          <w:sz w:val="24"/>
        </w:rPr>
        <w:t>位于</w:t>
      </w:r>
      <w:r w:rsidRPr="0002384B">
        <w:rPr>
          <w:rFonts w:ascii="SimSun" w:hAnsi="SimSun" w:hint="eastAsia"/>
          <w:snapToGrid w:val="0"/>
          <w:kern w:val="22"/>
          <w:sz w:val="24"/>
        </w:rPr>
        <w:t>国家管辖范围</w:t>
      </w:r>
      <w:r>
        <w:rPr>
          <w:rFonts w:ascii="SimSun" w:hAnsi="SimSun" w:hint="eastAsia"/>
          <w:snapToGrid w:val="0"/>
          <w:kern w:val="22"/>
          <w:sz w:val="24"/>
        </w:rPr>
        <w:t>以外的</w:t>
      </w:r>
      <w:r w:rsidRPr="0002384B">
        <w:rPr>
          <w:rFonts w:ascii="SimSun" w:hAnsi="SimSun" w:hint="eastAsia"/>
          <w:sz w:val="24"/>
        </w:rPr>
        <w:t>具有重要生态或生物意义的海洋区域：</w:t>
      </w:r>
      <w:r>
        <w:rPr>
          <w:rFonts w:cs="Times New Roman" w:hint="eastAsia"/>
          <w:snapToGrid w:val="0"/>
          <w:kern w:val="22"/>
          <w:sz w:val="24"/>
        </w:rPr>
        <w:t>任何</w:t>
      </w:r>
      <w:r>
        <w:rPr>
          <w:rFonts w:cs="Times New Roman"/>
          <w:snapToGrid w:val="0"/>
          <w:kern w:val="22"/>
          <w:sz w:val="24"/>
        </w:rPr>
        <w:t>国家和（或）主管政府间组织，</w:t>
      </w:r>
      <w:r>
        <w:rPr>
          <w:rFonts w:ascii="SimSun" w:hAnsi="SimSun" w:cs="SimSun" w:hint="eastAsia"/>
          <w:snapToGrid w:val="0"/>
          <w:color w:val="000000"/>
          <w:kern w:val="22"/>
          <w:sz w:val="24"/>
        </w:rPr>
        <w:t>需</w:t>
      </w:r>
      <w:r w:rsidRPr="003B0A58">
        <w:rPr>
          <w:rFonts w:ascii="SimSun" w:hAnsi="SimSun" w:cs="SimSun" w:hint="eastAsia"/>
          <w:snapToGrid w:val="0"/>
          <w:color w:val="000000"/>
          <w:kern w:val="22"/>
          <w:sz w:val="24"/>
        </w:rPr>
        <w:t>所有国家发出通知</w:t>
      </w:r>
      <w:r>
        <w:rPr>
          <w:rFonts w:ascii="SimSun" w:hAnsi="SimSun" w:cs="SimSun" w:hint="eastAsia"/>
          <w:snapToGrid w:val="0"/>
          <w:color w:val="000000"/>
          <w:kern w:val="22"/>
          <w:sz w:val="24"/>
        </w:rPr>
        <w:t>，</w:t>
      </w:r>
      <w:r>
        <w:rPr>
          <w:rFonts w:ascii="SimSun" w:hAnsi="SimSun" w:cs="SimSun"/>
          <w:snapToGrid w:val="0"/>
          <w:color w:val="000000"/>
          <w:kern w:val="22"/>
          <w:sz w:val="24"/>
        </w:rPr>
        <w:t>包括通过执行秘书的通知，</w:t>
      </w:r>
      <w:r w:rsidRPr="0002384B">
        <w:rPr>
          <w:rFonts w:cs="Times New Roman"/>
          <w:snapToGrid w:val="0"/>
          <w:kern w:val="22"/>
          <w:sz w:val="24"/>
        </w:rPr>
        <w:t>[</w:t>
      </w:r>
      <w:r>
        <w:rPr>
          <w:rFonts w:cs="Times New Roman" w:hint="eastAsia"/>
          <w:snapToGrid w:val="0"/>
          <w:kern w:val="22"/>
          <w:sz w:val="24"/>
        </w:rPr>
        <w:t>但</w:t>
      </w:r>
      <w:r>
        <w:rPr>
          <w:rFonts w:cs="Times New Roman"/>
          <w:snapToGrid w:val="0"/>
          <w:kern w:val="22"/>
          <w:sz w:val="24"/>
        </w:rPr>
        <w:t>不妨碍</w:t>
      </w:r>
      <w:r>
        <w:rPr>
          <w:rFonts w:cs="Times New Roman" w:hint="eastAsia"/>
          <w:snapToGrid w:val="0"/>
          <w:kern w:val="22"/>
          <w:sz w:val="24"/>
        </w:rPr>
        <w:t>《</w:t>
      </w:r>
      <w:r>
        <w:rPr>
          <w:rFonts w:cs="Times New Roman"/>
          <w:snapToGrid w:val="0"/>
          <w:kern w:val="22"/>
          <w:sz w:val="24"/>
        </w:rPr>
        <w:t>联合国海洋法公约</w:t>
      </w:r>
      <w:r>
        <w:rPr>
          <w:rFonts w:cs="Times New Roman" w:hint="eastAsia"/>
          <w:snapToGrid w:val="0"/>
          <w:kern w:val="22"/>
          <w:sz w:val="24"/>
        </w:rPr>
        <w:t>》</w:t>
      </w:r>
      <w:r>
        <w:rPr>
          <w:rFonts w:cs="Times New Roman"/>
          <w:snapToGrid w:val="0"/>
          <w:kern w:val="22"/>
          <w:sz w:val="24"/>
        </w:rPr>
        <w:t>下的进展</w:t>
      </w:r>
      <w:r w:rsidRPr="0002384B">
        <w:rPr>
          <w:rFonts w:cs="Times New Roman"/>
          <w:snapToGrid w:val="0"/>
          <w:kern w:val="22"/>
          <w:sz w:val="24"/>
        </w:rPr>
        <w:t>]]</w:t>
      </w:r>
      <w:r>
        <w:rPr>
          <w:rFonts w:cs="Times New Roman" w:hint="eastAsia"/>
          <w:snapToGrid w:val="0"/>
          <w:kern w:val="22"/>
          <w:sz w:val="24"/>
        </w:rPr>
        <w:t>；</w:t>
      </w:r>
    </w:p>
    <w:p w14:paraId="0D49A29C" w14:textId="4F564941" w:rsidR="00835106" w:rsidRPr="00835106" w:rsidRDefault="00ED192C" w:rsidP="00ED192C">
      <w:pPr>
        <w:pStyle w:val="ListParagraph"/>
        <w:suppressLineNumbers/>
        <w:suppressAutoHyphens/>
        <w:kinsoku w:val="0"/>
        <w:overflowPunct w:val="0"/>
        <w:autoSpaceDE w:val="0"/>
        <w:autoSpaceDN w:val="0"/>
        <w:spacing w:before="120" w:after="120"/>
        <w:ind w:left="0" w:firstLine="709"/>
        <w:contextualSpacing w:val="0"/>
        <w:rPr>
          <w:rFonts w:ascii="SimSun" w:hAnsi="SimSun"/>
          <w:sz w:val="24"/>
        </w:rPr>
      </w:pPr>
      <w:r w:rsidRPr="00344412">
        <w:rPr>
          <w:snapToGrid w:val="0"/>
          <w:kern w:val="22"/>
          <w:sz w:val="24"/>
        </w:rPr>
        <w:t>(d)</w:t>
      </w:r>
      <w:r w:rsidRPr="00344412">
        <w:rPr>
          <w:snapToGrid w:val="0"/>
          <w:kern w:val="22"/>
          <w:sz w:val="24"/>
        </w:rPr>
        <w:tab/>
      </w:r>
      <w:r w:rsidRPr="00344412">
        <w:rPr>
          <w:rFonts w:ascii="SimSun" w:hAnsi="SimSun" w:hint="eastAsia"/>
          <w:snapToGrid w:val="0"/>
          <w:kern w:val="22"/>
          <w:sz w:val="24"/>
        </w:rPr>
        <w:t>对</w:t>
      </w:r>
      <w:r w:rsidR="00C81451">
        <w:rPr>
          <w:rFonts w:ascii="SimSun" w:hAnsi="SimSun" w:hint="eastAsia"/>
          <w:snapToGrid w:val="0"/>
          <w:kern w:val="22"/>
          <w:sz w:val="24"/>
        </w:rPr>
        <w:t>位于</w:t>
      </w:r>
      <w:r w:rsidRPr="00344412">
        <w:rPr>
          <w:rFonts w:ascii="SimSun" w:hAnsi="SimSun"/>
          <w:sz w:val="24"/>
        </w:rPr>
        <w:t>国家管辖范围</w:t>
      </w:r>
      <w:r w:rsidR="00C81451">
        <w:rPr>
          <w:rFonts w:ascii="SimSun" w:hAnsi="SimSun" w:hint="eastAsia"/>
          <w:sz w:val="24"/>
        </w:rPr>
        <w:t>以</w:t>
      </w:r>
      <w:r w:rsidRPr="00344412">
        <w:rPr>
          <w:rFonts w:ascii="SimSun" w:hAnsi="SimSun" w:hint="eastAsia"/>
          <w:sz w:val="24"/>
        </w:rPr>
        <w:t>内</w:t>
      </w:r>
      <w:r w:rsidR="00C81451">
        <w:rPr>
          <w:rFonts w:ascii="SimSun" w:hAnsi="SimSun" w:hint="eastAsia"/>
          <w:sz w:val="24"/>
        </w:rPr>
        <w:t>和以外</w:t>
      </w:r>
      <w:r w:rsidRPr="00344412">
        <w:rPr>
          <w:rFonts w:ascii="SimSun" w:hAnsi="SimSun" w:hint="eastAsia"/>
          <w:sz w:val="24"/>
        </w:rPr>
        <w:t>的</w:t>
      </w:r>
      <w:r w:rsidRPr="00344412">
        <w:rPr>
          <w:rFonts w:ascii="SimSun" w:hAnsi="SimSun"/>
          <w:sz w:val="24"/>
        </w:rPr>
        <w:t>具有重要生态或生物意义的海洋区</w:t>
      </w:r>
      <w:r w:rsidRPr="00344412">
        <w:rPr>
          <w:rFonts w:ascii="SimSun" w:hAnsi="SimSun" w:cs="SimSun" w:hint="eastAsia"/>
          <w:sz w:val="24"/>
        </w:rPr>
        <w:t>域</w:t>
      </w:r>
      <w:r w:rsidRPr="00344412">
        <w:rPr>
          <w:rFonts w:ascii="SimSun" w:hAnsi="SimSun" w:hint="eastAsia"/>
          <w:sz w:val="24"/>
        </w:rPr>
        <w:t>：</w:t>
      </w:r>
      <w:r w:rsidR="006266FA" w:rsidRPr="0002384B">
        <w:rPr>
          <w:rFonts w:ascii="SimSun" w:hAnsi="SimSun" w:hint="eastAsia"/>
          <w:sz w:val="24"/>
        </w:rPr>
        <w:t>拟议</w:t>
      </w:r>
      <w:r w:rsidR="006266FA">
        <w:rPr>
          <w:rFonts w:ascii="SimSun" w:hAnsi="SimSun" w:hint="eastAsia"/>
          <w:sz w:val="24"/>
        </w:rPr>
        <w:t>的</w:t>
      </w:r>
      <w:r w:rsidR="006266FA">
        <w:rPr>
          <w:rFonts w:ascii="SimSun" w:hAnsi="SimSun"/>
          <w:sz w:val="24"/>
        </w:rPr>
        <w:t>修改</w:t>
      </w:r>
      <w:r w:rsidR="006266FA">
        <w:rPr>
          <w:rFonts w:ascii="SimSun" w:hAnsi="SimSun" w:hint="eastAsia"/>
          <w:sz w:val="24"/>
        </w:rPr>
        <w:t>位于</w:t>
      </w:r>
      <w:r w:rsidR="006266FA" w:rsidRPr="0002384B">
        <w:rPr>
          <w:rFonts w:ascii="SimSun" w:hAnsi="SimSun"/>
          <w:sz w:val="24"/>
        </w:rPr>
        <w:t>其管辖范围的国家（沿海</w:t>
      </w:r>
      <w:r w:rsidR="00080271">
        <w:rPr>
          <w:rFonts w:ascii="SimSun" w:hAnsi="SimSun" w:hint="eastAsia"/>
          <w:sz w:val="24"/>
        </w:rPr>
        <w:t>、</w:t>
      </w:r>
      <w:r w:rsidR="006266FA" w:rsidRPr="0002384B">
        <w:rPr>
          <w:rFonts w:ascii="SimSun" w:hAnsi="SimSun"/>
          <w:sz w:val="24"/>
        </w:rPr>
        <w:t>群岛），</w:t>
      </w:r>
      <w:r w:rsidR="00835106">
        <w:rPr>
          <w:rFonts w:cs="Times New Roman" w:hint="eastAsia"/>
          <w:snapToGrid w:val="0"/>
          <w:kern w:val="22"/>
          <w:sz w:val="24"/>
        </w:rPr>
        <w:t>[</w:t>
      </w:r>
      <w:r w:rsidR="00835106" w:rsidRPr="0002384B">
        <w:rPr>
          <w:rFonts w:cs="Times New Roman" w:hint="eastAsia"/>
          <w:snapToGrid w:val="0"/>
          <w:kern w:val="22"/>
          <w:sz w:val="24"/>
        </w:rPr>
        <w:t>与</w:t>
      </w:r>
      <w:r w:rsidR="00835106">
        <w:rPr>
          <w:rFonts w:cs="Times New Roman" w:hint="eastAsia"/>
          <w:snapToGrid w:val="0"/>
          <w:kern w:val="22"/>
          <w:sz w:val="24"/>
        </w:rPr>
        <w:t>有关</w:t>
      </w:r>
      <w:r w:rsidR="00835106" w:rsidRPr="0002384B">
        <w:rPr>
          <w:rFonts w:cs="Times New Roman"/>
          <w:snapToGrid w:val="0"/>
          <w:kern w:val="22"/>
          <w:sz w:val="24"/>
        </w:rPr>
        <w:t>国家</w:t>
      </w:r>
      <w:r w:rsidR="00835106" w:rsidRPr="0002384B">
        <w:rPr>
          <w:rFonts w:cs="Times New Roman" w:hint="eastAsia"/>
          <w:snapToGrid w:val="0"/>
          <w:kern w:val="22"/>
          <w:sz w:val="24"/>
        </w:rPr>
        <w:t>协作</w:t>
      </w:r>
      <w:r w:rsidR="00835106" w:rsidRPr="0002384B">
        <w:rPr>
          <w:rFonts w:cs="Times New Roman"/>
          <w:snapToGrid w:val="0"/>
          <w:kern w:val="22"/>
          <w:sz w:val="24"/>
        </w:rPr>
        <w:t>] [</w:t>
      </w:r>
      <w:r w:rsidR="00835106" w:rsidRPr="0002384B">
        <w:rPr>
          <w:rFonts w:cs="Times New Roman" w:hint="eastAsia"/>
          <w:snapToGrid w:val="0"/>
          <w:kern w:val="22"/>
          <w:sz w:val="24"/>
        </w:rPr>
        <w:t>鼓励协商</w:t>
      </w:r>
      <w:r w:rsidR="00835106" w:rsidRPr="0002384B">
        <w:rPr>
          <w:rFonts w:cs="Times New Roman"/>
          <w:snapToGrid w:val="0"/>
          <w:kern w:val="22"/>
          <w:sz w:val="24"/>
        </w:rPr>
        <w:t>和</w:t>
      </w:r>
      <w:r w:rsidR="00835106" w:rsidRPr="0002384B">
        <w:rPr>
          <w:rFonts w:cs="Times New Roman" w:hint="eastAsia"/>
          <w:snapToGrid w:val="0"/>
          <w:kern w:val="22"/>
          <w:sz w:val="24"/>
        </w:rPr>
        <w:t>酌情</w:t>
      </w:r>
      <w:r w:rsidR="00835106" w:rsidRPr="0002384B">
        <w:rPr>
          <w:rFonts w:cs="Times New Roman"/>
          <w:snapToGrid w:val="0"/>
          <w:kern w:val="22"/>
          <w:sz w:val="24"/>
        </w:rPr>
        <w:t>鼓励协作，</w:t>
      </w:r>
      <w:r w:rsidR="00835106" w:rsidRPr="0002384B">
        <w:rPr>
          <w:rFonts w:cs="Times New Roman" w:hint="eastAsia"/>
          <w:snapToGrid w:val="0"/>
          <w:kern w:val="22"/>
          <w:sz w:val="24"/>
        </w:rPr>
        <w:t>包括</w:t>
      </w:r>
      <w:r w:rsidR="00835106" w:rsidRPr="0002384B">
        <w:rPr>
          <w:rFonts w:cs="Times New Roman"/>
          <w:snapToGrid w:val="0"/>
          <w:kern w:val="22"/>
          <w:sz w:val="24"/>
        </w:rPr>
        <w:t>通过执行秘书向</w:t>
      </w:r>
      <w:r w:rsidR="00835106" w:rsidRPr="0002384B">
        <w:rPr>
          <w:rFonts w:cs="Times New Roman" w:hint="eastAsia"/>
          <w:snapToGrid w:val="0"/>
          <w:kern w:val="22"/>
          <w:sz w:val="24"/>
        </w:rPr>
        <w:t>他</w:t>
      </w:r>
      <w:r w:rsidR="00835106" w:rsidRPr="0002384B">
        <w:rPr>
          <w:rFonts w:cs="Times New Roman"/>
          <w:snapToGrid w:val="0"/>
          <w:kern w:val="22"/>
          <w:sz w:val="24"/>
        </w:rPr>
        <w:t>国的通报</w:t>
      </w:r>
      <w:r w:rsidR="00835106" w:rsidRPr="0002384B">
        <w:rPr>
          <w:rFonts w:cs="Times New Roman"/>
          <w:snapToGrid w:val="0"/>
          <w:kern w:val="22"/>
          <w:sz w:val="24"/>
        </w:rPr>
        <w:t xml:space="preserve">] </w:t>
      </w:r>
      <w:r w:rsidR="00835106" w:rsidRPr="0002384B">
        <w:rPr>
          <w:rFonts w:cs="Times New Roman" w:hint="eastAsia"/>
          <w:snapToGrid w:val="0"/>
          <w:kern w:val="22"/>
          <w:sz w:val="24"/>
        </w:rPr>
        <w:t>；</w:t>
      </w:r>
      <w:r w:rsidR="00B533C2">
        <w:rPr>
          <w:rFonts w:cs="Times New Roman" w:hint="eastAsia"/>
          <w:snapToGrid w:val="0"/>
          <w:kern w:val="22"/>
          <w:sz w:val="24"/>
        </w:rPr>
        <w:t>以及</w:t>
      </w:r>
      <w:r w:rsidR="00B533C2">
        <w:rPr>
          <w:rFonts w:cs="Times New Roman"/>
          <w:snapToGrid w:val="0"/>
          <w:kern w:val="22"/>
          <w:sz w:val="24"/>
        </w:rPr>
        <w:t>，对拟议在</w:t>
      </w:r>
      <w:r w:rsidR="00B533C2">
        <w:rPr>
          <w:rFonts w:cs="Times New Roman" w:hint="eastAsia"/>
          <w:snapToGrid w:val="0"/>
          <w:kern w:val="22"/>
          <w:sz w:val="24"/>
        </w:rPr>
        <w:t>国家管辖范围</w:t>
      </w:r>
      <w:r w:rsidR="00F8762A">
        <w:rPr>
          <w:rFonts w:cs="Times New Roman" w:hint="eastAsia"/>
          <w:snapToGrid w:val="0"/>
          <w:kern w:val="22"/>
          <w:sz w:val="24"/>
        </w:rPr>
        <w:t>以外区域</w:t>
      </w:r>
      <w:r w:rsidR="00B533C2">
        <w:rPr>
          <w:rFonts w:cs="Times New Roman"/>
          <w:snapToGrid w:val="0"/>
          <w:kern w:val="22"/>
          <w:sz w:val="24"/>
        </w:rPr>
        <w:t>进行的修改，任何国家和（或）主管政府间组织酌情向所有国家事先发出通知；</w:t>
      </w:r>
    </w:p>
    <w:p w14:paraId="1B6BC844" w14:textId="0B0A3A5B" w:rsidR="00ED192C" w:rsidRPr="003B0A58" w:rsidRDefault="00ED192C" w:rsidP="00BD7CA1">
      <w:pPr>
        <w:pStyle w:val="ListParagraph"/>
        <w:numPr>
          <w:ilvl w:val="1"/>
          <w:numId w:val="72"/>
        </w:numPr>
        <w:suppressLineNumbers/>
        <w:tabs>
          <w:tab w:val="left" w:pos="720"/>
        </w:tabs>
        <w:suppressAutoHyphens/>
        <w:kinsoku w:val="0"/>
        <w:overflowPunct w:val="0"/>
        <w:autoSpaceDE w:val="0"/>
        <w:autoSpaceDN w:val="0"/>
        <w:adjustRightInd w:val="0"/>
        <w:spacing w:before="120" w:after="120"/>
        <w:ind w:left="0" w:firstLine="0"/>
        <w:contextualSpacing w:val="0"/>
        <w:rPr>
          <w:rFonts w:ascii="SimSun" w:hAnsi="SimSun"/>
          <w:snapToGrid w:val="0"/>
          <w:kern w:val="22"/>
          <w:sz w:val="24"/>
        </w:rPr>
      </w:pPr>
      <w:r w:rsidRPr="00065779">
        <w:rPr>
          <w:rFonts w:cs="Times New Roman"/>
          <w:snapToGrid w:val="0"/>
          <w:kern w:val="22"/>
          <w:sz w:val="24"/>
        </w:rPr>
        <w:t>应鼓励知识持有者，包括科研组织、非政府组织以及传统知识</w:t>
      </w:r>
      <w:r w:rsidR="006266FA" w:rsidRPr="00065779">
        <w:rPr>
          <w:rFonts w:cs="Times New Roman"/>
          <w:snapToGrid w:val="0"/>
          <w:kern w:val="22"/>
          <w:sz w:val="24"/>
        </w:rPr>
        <w:t>的</w:t>
      </w:r>
      <w:r w:rsidRPr="00065779">
        <w:rPr>
          <w:rFonts w:cs="Times New Roman"/>
          <w:snapToGrid w:val="0"/>
          <w:kern w:val="22"/>
          <w:sz w:val="24"/>
        </w:rPr>
        <w:t>持有者提请上文</w:t>
      </w:r>
      <w:r w:rsidRPr="00065779">
        <w:rPr>
          <w:rFonts w:cs="Times New Roman"/>
          <w:sz w:val="24"/>
        </w:rPr>
        <w:t>C</w:t>
      </w:r>
      <w:r w:rsidRPr="00065779">
        <w:rPr>
          <w:rFonts w:cs="Times New Roman"/>
          <w:sz w:val="24"/>
        </w:rPr>
        <w:t>节第</w:t>
      </w:r>
      <w:r w:rsidR="00B73696">
        <w:rPr>
          <w:rFonts w:cs="Times New Roman"/>
          <w:sz w:val="24"/>
        </w:rPr>
        <w:t>6</w:t>
      </w:r>
      <w:r w:rsidRPr="00065779">
        <w:rPr>
          <w:rFonts w:cs="Times New Roman"/>
          <w:sz w:val="24"/>
        </w:rPr>
        <w:t>段中定义的行为者注意</w:t>
      </w:r>
      <w:r w:rsidRPr="00065779">
        <w:rPr>
          <w:rFonts w:cs="Times New Roman"/>
          <w:snapToGrid w:val="0"/>
          <w:kern w:val="22"/>
          <w:sz w:val="24"/>
        </w:rPr>
        <w:t>上述</w:t>
      </w:r>
      <w:r w:rsidR="0022700D" w:rsidRPr="00065779">
        <w:rPr>
          <w:rFonts w:cs="Times New Roman"/>
          <w:snapToGrid w:val="0"/>
          <w:kern w:val="22"/>
          <w:sz w:val="24"/>
        </w:rPr>
        <w:t>B</w:t>
      </w:r>
      <w:r w:rsidR="0022700D" w:rsidRPr="00065779">
        <w:rPr>
          <w:rFonts w:cs="Times New Roman"/>
          <w:snapToGrid w:val="0"/>
          <w:kern w:val="22"/>
          <w:sz w:val="24"/>
        </w:rPr>
        <w:t>节第</w:t>
      </w:r>
      <w:r w:rsidR="00B73696">
        <w:rPr>
          <w:rFonts w:cs="Times New Roman"/>
          <w:snapToGrid w:val="0"/>
          <w:kern w:val="22"/>
          <w:sz w:val="24"/>
        </w:rPr>
        <w:t>5</w:t>
      </w:r>
      <w:r w:rsidR="0022700D" w:rsidRPr="00065779">
        <w:rPr>
          <w:rFonts w:cs="Times New Roman"/>
          <w:snapToGrid w:val="0"/>
          <w:kern w:val="22"/>
          <w:sz w:val="24"/>
        </w:rPr>
        <w:t>段</w:t>
      </w:r>
      <w:r w:rsidRPr="00065779">
        <w:rPr>
          <w:rFonts w:cs="Times New Roman"/>
          <w:snapToGrid w:val="0"/>
          <w:kern w:val="22"/>
          <w:sz w:val="24"/>
        </w:rPr>
        <w:t>关于修改</w:t>
      </w:r>
      <w:r w:rsidRPr="00065779">
        <w:rPr>
          <w:rFonts w:cs="Times New Roman"/>
          <w:sz w:val="24"/>
        </w:rPr>
        <w:t>具有重要生态或生物意义的海洋区域现存描述的</w:t>
      </w:r>
      <w:r w:rsidRPr="00065779">
        <w:rPr>
          <w:rFonts w:cs="Times New Roman"/>
          <w:snapToGrid w:val="0"/>
          <w:kern w:val="22"/>
          <w:sz w:val="24"/>
        </w:rPr>
        <w:t>任何原因，</w:t>
      </w:r>
      <w:r w:rsidRPr="00065779">
        <w:rPr>
          <w:rFonts w:cs="Times New Roman"/>
          <w:sz w:val="24"/>
        </w:rPr>
        <w:t>并在准备修改提案时，视需要支持这些行为者</w:t>
      </w:r>
      <w:r w:rsidRPr="003B0A58">
        <w:rPr>
          <w:rFonts w:ascii="SimSun" w:hAnsi="SimSun" w:cs="SimSun" w:hint="eastAsia"/>
          <w:sz w:val="24"/>
        </w:rPr>
        <w:t>。</w:t>
      </w:r>
    </w:p>
    <w:p w14:paraId="10EE9A91" w14:textId="442D691E" w:rsidR="00ED192C" w:rsidRPr="0022700D" w:rsidRDefault="00ED192C" w:rsidP="00ED192C">
      <w:pPr>
        <w:pStyle w:val="Heading2"/>
        <w:suppressLineNumbers/>
        <w:tabs>
          <w:tab w:val="clear" w:pos="720"/>
          <w:tab w:val="left" w:pos="360"/>
        </w:tabs>
        <w:suppressAutoHyphens/>
        <w:kinsoku w:val="0"/>
        <w:overflowPunct w:val="0"/>
        <w:autoSpaceDE w:val="0"/>
        <w:autoSpaceDN w:val="0"/>
        <w:spacing w:before="0" w:after="0"/>
        <w:rPr>
          <w:b w:val="0"/>
          <w:i w:val="0"/>
          <w:snapToGrid w:val="0"/>
          <w:kern w:val="22"/>
          <w:sz w:val="24"/>
        </w:rPr>
      </w:pPr>
      <w:r w:rsidRPr="0022700D">
        <w:rPr>
          <w:i w:val="0"/>
          <w:snapToGrid w:val="0"/>
          <w:kern w:val="22"/>
          <w:sz w:val="24"/>
        </w:rPr>
        <w:t>D.</w:t>
      </w:r>
      <w:r w:rsidRPr="0022700D">
        <w:rPr>
          <w:i w:val="0"/>
          <w:snapToGrid w:val="0"/>
          <w:kern w:val="22"/>
          <w:sz w:val="24"/>
        </w:rPr>
        <w:tab/>
      </w:r>
      <w:r w:rsidRPr="0022700D">
        <w:rPr>
          <w:rFonts w:eastAsiaTheme="minorEastAsia" w:hint="eastAsia"/>
          <w:i w:val="0"/>
          <w:snapToGrid w:val="0"/>
          <w:kern w:val="22"/>
          <w:sz w:val="24"/>
        </w:rPr>
        <w:t xml:space="preserve"> </w:t>
      </w:r>
      <w:r w:rsidR="00B533C2">
        <w:rPr>
          <w:rFonts w:eastAsiaTheme="minorEastAsia"/>
          <w:i w:val="0"/>
          <w:snapToGrid w:val="0"/>
          <w:kern w:val="22"/>
          <w:sz w:val="24"/>
        </w:rPr>
        <w:t xml:space="preserve"> </w:t>
      </w:r>
      <w:r w:rsidRPr="0022700D">
        <w:rPr>
          <w:rFonts w:ascii="SimSun" w:hAnsi="SimSun" w:cs="SimSun" w:hint="eastAsia"/>
          <w:i w:val="0"/>
          <w:snapToGrid w:val="0"/>
          <w:kern w:val="22"/>
          <w:sz w:val="24"/>
        </w:rPr>
        <w:t>修改进程的</w:t>
      </w:r>
      <w:r w:rsidRPr="0022700D">
        <w:rPr>
          <w:rFonts w:ascii="SimSun" w:eastAsiaTheme="minorEastAsia" w:hAnsi="SimSun" w:cs="SimSun" w:hint="eastAsia"/>
          <w:i w:val="0"/>
          <w:snapToGrid w:val="0"/>
          <w:kern w:val="22"/>
          <w:sz w:val="24"/>
        </w:rPr>
        <w:t>方法</w:t>
      </w:r>
    </w:p>
    <w:p w14:paraId="2CAC798E" w14:textId="77777777" w:rsidR="00ED192C" w:rsidRDefault="00ED192C" w:rsidP="00BD7CA1">
      <w:pPr>
        <w:pStyle w:val="ListParagraph"/>
        <w:numPr>
          <w:ilvl w:val="1"/>
          <w:numId w:val="72"/>
        </w:numPr>
        <w:suppressLineNumbers/>
        <w:tabs>
          <w:tab w:val="left" w:pos="720"/>
        </w:tabs>
        <w:suppressAutoHyphens/>
        <w:kinsoku w:val="0"/>
        <w:overflowPunct w:val="0"/>
        <w:autoSpaceDE w:val="0"/>
        <w:autoSpaceDN w:val="0"/>
        <w:spacing w:before="120" w:after="120"/>
        <w:ind w:left="0" w:firstLine="0"/>
        <w:rPr>
          <w:rFonts w:ascii="SimSun" w:hAnsi="SimSun" w:cs="SimSun"/>
          <w:sz w:val="24"/>
        </w:rPr>
      </w:pPr>
      <w:r w:rsidRPr="00344412">
        <w:rPr>
          <w:rFonts w:ascii="SimSun" w:hAnsi="SimSun" w:hint="eastAsia"/>
          <w:sz w:val="24"/>
        </w:rPr>
        <w:t>修改</w:t>
      </w:r>
      <w:r w:rsidRPr="00344412">
        <w:rPr>
          <w:rFonts w:ascii="SimSun" w:hAnsi="SimSun"/>
          <w:sz w:val="24"/>
        </w:rPr>
        <w:t>具有重要生态或生物意义的海洋区</w:t>
      </w:r>
      <w:r w:rsidRPr="00344412">
        <w:rPr>
          <w:rFonts w:ascii="SimSun" w:hAnsi="SimSun" w:cs="SimSun" w:hint="eastAsia"/>
          <w:sz w:val="24"/>
        </w:rPr>
        <w:t>域描述的方法如下：</w:t>
      </w:r>
    </w:p>
    <w:p w14:paraId="6FBFFDFF" w14:textId="6C1B5229" w:rsidR="00ED192C" w:rsidRPr="008D3F9E" w:rsidRDefault="00080271" w:rsidP="00ED192C">
      <w:pPr>
        <w:suppressLineNumbers/>
        <w:suppressAutoHyphens/>
        <w:kinsoku w:val="0"/>
        <w:overflowPunct w:val="0"/>
        <w:autoSpaceDE w:val="0"/>
        <w:autoSpaceDN w:val="0"/>
        <w:spacing w:before="120" w:after="120"/>
        <w:rPr>
          <w:snapToGrid w:val="0"/>
          <w:kern w:val="22"/>
          <w:sz w:val="24"/>
        </w:rPr>
      </w:pPr>
      <w:r>
        <w:rPr>
          <w:rFonts w:cs="Times New Roman"/>
          <w:snapToGrid w:val="0"/>
          <w:kern w:val="22"/>
          <w:sz w:val="24"/>
        </w:rPr>
        <w:t>8</w:t>
      </w:r>
      <w:r w:rsidR="0022700D" w:rsidRPr="00FD76EA">
        <w:rPr>
          <w:rFonts w:cs="Times New Roman"/>
          <w:snapToGrid w:val="0"/>
          <w:kern w:val="22"/>
          <w:sz w:val="24"/>
        </w:rPr>
        <w:t>.1</w:t>
      </w:r>
      <w:r w:rsidR="0022700D">
        <w:rPr>
          <w:rFonts w:ascii="SimSun" w:hAnsi="SimSun" w:cs="SimSun"/>
          <w:snapToGrid w:val="0"/>
          <w:kern w:val="22"/>
          <w:sz w:val="24"/>
        </w:rPr>
        <w:t xml:space="preserve">   </w:t>
      </w:r>
      <w:r w:rsidR="00ED192C" w:rsidRPr="008D3F9E">
        <w:rPr>
          <w:rFonts w:ascii="SimSun" w:hAnsi="SimSun" w:cs="SimSun" w:hint="eastAsia"/>
          <w:snapToGrid w:val="0"/>
          <w:kern w:val="22"/>
          <w:sz w:val="24"/>
        </w:rPr>
        <w:t>对于国家管辖范围以外及沿海国家希望</w:t>
      </w:r>
      <w:r w:rsidR="00ED192C">
        <w:rPr>
          <w:rFonts w:ascii="SimSun" w:hAnsi="SimSun" w:cs="SimSun" w:hint="eastAsia"/>
          <w:snapToGrid w:val="0"/>
          <w:kern w:val="22"/>
          <w:sz w:val="24"/>
        </w:rPr>
        <w:t>管辖</w:t>
      </w:r>
      <w:r w:rsidR="00ED192C" w:rsidRPr="008D3F9E">
        <w:rPr>
          <w:rFonts w:ascii="SimSun" w:hAnsi="SimSun" w:cs="SimSun" w:hint="eastAsia"/>
          <w:snapToGrid w:val="0"/>
          <w:kern w:val="22"/>
          <w:sz w:val="24"/>
        </w:rPr>
        <w:t>的</w:t>
      </w:r>
      <w:r w:rsidR="0022700D">
        <w:rPr>
          <w:rFonts w:ascii="SimSun" w:hAnsi="SimSun" w:cs="SimSun" w:hint="eastAsia"/>
          <w:snapToGrid w:val="0"/>
          <w:kern w:val="22"/>
          <w:sz w:val="24"/>
        </w:rPr>
        <w:t>区域</w:t>
      </w:r>
      <w:r w:rsidR="00ED192C" w:rsidRPr="008D3F9E">
        <w:rPr>
          <w:rFonts w:ascii="SimSun" w:hAnsi="SimSun" w:cs="SimSun" w:hint="eastAsia"/>
          <w:snapToGrid w:val="0"/>
          <w:kern w:val="22"/>
          <w:sz w:val="24"/>
        </w:rPr>
        <w:t>，国家管辖范围内的</w:t>
      </w:r>
      <w:r w:rsidR="0022700D">
        <w:rPr>
          <w:rFonts w:ascii="SimSun" w:hAnsi="SimSun" w:cs="SimSun" w:hint="eastAsia"/>
          <w:snapToGrid w:val="0"/>
          <w:kern w:val="22"/>
          <w:sz w:val="24"/>
        </w:rPr>
        <w:t>区域</w:t>
      </w:r>
      <w:r w:rsidR="00ED192C">
        <w:rPr>
          <w:rFonts w:ascii="SimSun" w:hAnsi="SimSun" w:cs="SimSun" w:hint="eastAsia"/>
          <w:snapToGrid w:val="0"/>
          <w:kern w:val="22"/>
          <w:sz w:val="24"/>
        </w:rPr>
        <w:t>:</w:t>
      </w:r>
    </w:p>
    <w:p w14:paraId="33800F6E" w14:textId="0204F4E7" w:rsidR="00ED192C" w:rsidRPr="00344412" w:rsidRDefault="00ED192C" w:rsidP="00ED192C">
      <w:pPr>
        <w:suppressLineNumbers/>
        <w:tabs>
          <w:tab w:val="left" w:pos="1440"/>
        </w:tabs>
        <w:suppressAutoHyphens/>
        <w:kinsoku w:val="0"/>
        <w:overflowPunct w:val="0"/>
        <w:autoSpaceDE w:val="0"/>
        <w:autoSpaceDN w:val="0"/>
        <w:spacing w:before="120" w:after="120"/>
        <w:ind w:firstLine="709"/>
        <w:rPr>
          <w:snapToGrid w:val="0"/>
          <w:kern w:val="22"/>
          <w:sz w:val="24"/>
        </w:rPr>
      </w:pPr>
      <w:r w:rsidRPr="00344412">
        <w:rPr>
          <w:snapToGrid w:val="0"/>
          <w:kern w:val="22"/>
          <w:sz w:val="24"/>
        </w:rPr>
        <w:t>(a)</w:t>
      </w:r>
      <w:r w:rsidRPr="00344412">
        <w:rPr>
          <w:snapToGrid w:val="0"/>
          <w:kern w:val="22"/>
          <w:sz w:val="24"/>
        </w:rPr>
        <w:tab/>
      </w:r>
      <w:r w:rsidRPr="00344412">
        <w:rPr>
          <w:rFonts w:hAnsi="SimSun"/>
          <w:snapToGrid w:val="0"/>
          <w:kern w:val="22"/>
          <w:sz w:val="24"/>
        </w:rPr>
        <w:t>秘书处汇编</w:t>
      </w:r>
      <w:r>
        <w:rPr>
          <w:snapToGrid w:val="0"/>
          <w:kern w:val="22"/>
          <w:sz w:val="24"/>
        </w:rPr>
        <w:t>C</w:t>
      </w:r>
      <w:r w:rsidR="0022700D">
        <w:rPr>
          <w:rFonts w:hint="eastAsia"/>
          <w:snapToGrid w:val="0"/>
          <w:kern w:val="22"/>
          <w:sz w:val="24"/>
        </w:rPr>
        <w:t>分</w:t>
      </w:r>
      <w:r w:rsidRPr="00344412">
        <w:rPr>
          <w:rFonts w:hAnsi="SimSun"/>
          <w:snapToGrid w:val="0"/>
          <w:kern w:val="22"/>
          <w:sz w:val="24"/>
        </w:rPr>
        <w:t>节第</w:t>
      </w:r>
      <w:r w:rsidR="00080271">
        <w:rPr>
          <w:snapToGrid w:val="0"/>
          <w:kern w:val="22"/>
          <w:sz w:val="24"/>
        </w:rPr>
        <w:t>6</w:t>
      </w:r>
      <w:r w:rsidRPr="00344412">
        <w:rPr>
          <w:rFonts w:hAnsi="SimSun"/>
          <w:snapToGrid w:val="0"/>
          <w:kern w:val="22"/>
          <w:sz w:val="24"/>
        </w:rPr>
        <w:t>段规定之行为者提出的修改提案</w:t>
      </w:r>
      <w:r w:rsidRPr="00344412">
        <w:rPr>
          <w:rFonts w:hAnsi="SimSun" w:hint="eastAsia"/>
          <w:snapToGrid w:val="0"/>
          <w:kern w:val="22"/>
          <w:sz w:val="24"/>
        </w:rPr>
        <w:t>；</w:t>
      </w:r>
    </w:p>
    <w:p w14:paraId="52DCC919" w14:textId="77777777" w:rsidR="00ED192C" w:rsidRPr="00344412" w:rsidRDefault="00ED192C" w:rsidP="00ED192C">
      <w:pPr>
        <w:suppressLineNumbers/>
        <w:tabs>
          <w:tab w:val="left" w:pos="1440"/>
        </w:tabs>
        <w:suppressAutoHyphens/>
        <w:kinsoku w:val="0"/>
        <w:overflowPunct w:val="0"/>
        <w:autoSpaceDE w:val="0"/>
        <w:autoSpaceDN w:val="0"/>
        <w:spacing w:before="120" w:after="120"/>
        <w:ind w:firstLine="709"/>
        <w:rPr>
          <w:snapToGrid w:val="0"/>
          <w:kern w:val="22"/>
          <w:sz w:val="24"/>
        </w:rPr>
      </w:pPr>
      <w:r w:rsidRPr="00344412">
        <w:rPr>
          <w:snapToGrid w:val="0"/>
          <w:kern w:val="22"/>
          <w:sz w:val="24"/>
        </w:rPr>
        <w:t>(b)</w:t>
      </w:r>
      <w:r w:rsidRPr="00344412">
        <w:rPr>
          <w:snapToGrid w:val="0"/>
          <w:kern w:val="22"/>
          <w:sz w:val="24"/>
        </w:rPr>
        <w:tab/>
      </w:r>
      <w:r w:rsidRPr="00344412">
        <w:rPr>
          <w:rFonts w:ascii="SimSun" w:hAnsi="SimSun" w:cs="SimSun" w:hint="eastAsia"/>
          <w:snapToGrid w:val="0"/>
          <w:kern w:val="22"/>
          <w:sz w:val="24"/>
        </w:rPr>
        <w:t>根据汇编的提案，非正式咨询小组根据具有重要生态或生物意义的海洋区域非正式咨询小组制定的重大或微小修改的指导方针</w:t>
      </w:r>
      <w:r w:rsidRPr="00344412">
        <w:rPr>
          <w:rFonts w:ascii="SimSun" w:hAnsi="SimSun"/>
          <w:snapToGrid w:val="0"/>
          <w:kern w:val="22"/>
          <w:sz w:val="24"/>
        </w:rPr>
        <w:t>/</w:t>
      </w:r>
      <w:r w:rsidRPr="00344412">
        <w:rPr>
          <w:rFonts w:ascii="SimSun" w:hAnsi="SimSun" w:cs="SimSun" w:hint="eastAsia"/>
          <w:snapToGrid w:val="0"/>
          <w:kern w:val="22"/>
          <w:sz w:val="24"/>
        </w:rPr>
        <w:t>标准，就修改提案，向执行秘书提供咨询意见；</w:t>
      </w:r>
    </w:p>
    <w:p w14:paraId="7B1BB1A0" w14:textId="77777777" w:rsidR="00ED192C" w:rsidRPr="00344412" w:rsidRDefault="00ED192C" w:rsidP="00ED192C">
      <w:pPr>
        <w:suppressLineNumbers/>
        <w:tabs>
          <w:tab w:val="left" w:pos="1440"/>
        </w:tabs>
        <w:suppressAutoHyphens/>
        <w:kinsoku w:val="0"/>
        <w:overflowPunct w:val="0"/>
        <w:autoSpaceDE w:val="0"/>
        <w:autoSpaceDN w:val="0"/>
        <w:spacing w:before="120" w:after="120"/>
        <w:ind w:firstLine="709"/>
        <w:rPr>
          <w:snapToGrid w:val="0"/>
          <w:kern w:val="22"/>
          <w:sz w:val="24"/>
        </w:rPr>
      </w:pPr>
      <w:r w:rsidRPr="00344412">
        <w:rPr>
          <w:snapToGrid w:val="0"/>
          <w:kern w:val="22"/>
          <w:sz w:val="24"/>
        </w:rPr>
        <w:t>(c)</w:t>
      </w:r>
      <w:r w:rsidRPr="00344412">
        <w:rPr>
          <w:snapToGrid w:val="0"/>
          <w:kern w:val="22"/>
          <w:sz w:val="24"/>
        </w:rPr>
        <w:tab/>
      </w:r>
      <w:r>
        <w:rPr>
          <w:snapToGrid w:val="0"/>
          <w:kern w:val="22"/>
          <w:sz w:val="24"/>
        </w:rPr>
        <w:t xml:space="preserve"> </w:t>
      </w:r>
      <w:r w:rsidRPr="00344412">
        <w:rPr>
          <w:rFonts w:ascii="SimSun" w:hAnsi="SimSun" w:cs="SimSun" w:hint="eastAsia"/>
          <w:snapToGrid w:val="0"/>
          <w:kern w:val="22"/>
          <w:sz w:val="24"/>
        </w:rPr>
        <w:t>重大或微小修改的方法如下：</w:t>
      </w:r>
    </w:p>
    <w:p w14:paraId="707A3664" w14:textId="44E3F6BC" w:rsidR="00ED192C" w:rsidRPr="00A91EFC" w:rsidRDefault="00ED192C" w:rsidP="00BD7CA1">
      <w:pPr>
        <w:pStyle w:val="ListParagraph"/>
        <w:numPr>
          <w:ilvl w:val="1"/>
          <w:numId w:val="62"/>
        </w:numPr>
        <w:suppressLineNumbers/>
        <w:suppressAutoHyphens/>
        <w:kinsoku w:val="0"/>
        <w:overflowPunct w:val="0"/>
        <w:autoSpaceDE w:val="0"/>
        <w:autoSpaceDN w:val="0"/>
        <w:snapToGrid w:val="0"/>
        <w:spacing w:before="120" w:after="120"/>
        <w:ind w:left="2160" w:hanging="720"/>
        <w:contextualSpacing w:val="0"/>
        <w:rPr>
          <w:snapToGrid w:val="0"/>
          <w:kern w:val="22"/>
          <w:sz w:val="24"/>
        </w:rPr>
      </w:pPr>
      <w:r w:rsidRPr="00A91EFC">
        <w:rPr>
          <w:rFonts w:hAnsi="SimSun"/>
          <w:snapToGrid w:val="0"/>
          <w:kern w:val="22"/>
          <w:sz w:val="24"/>
        </w:rPr>
        <w:t>如作重大修改：</w:t>
      </w:r>
      <w:r w:rsidRPr="008D3F9E">
        <w:rPr>
          <w:rFonts w:hAnsi="SimSun" w:hint="eastAsia"/>
          <w:snapToGrid w:val="0"/>
          <w:kern w:val="22"/>
          <w:sz w:val="24"/>
        </w:rPr>
        <w:t>将利用本文件第二节第</w:t>
      </w:r>
      <w:r w:rsidR="00FA2FF4">
        <w:rPr>
          <w:rFonts w:hAnsi="SimSun"/>
          <w:snapToGrid w:val="0"/>
          <w:kern w:val="22"/>
          <w:sz w:val="24"/>
        </w:rPr>
        <w:t>13</w:t>
      </w:r>
      <w:r>
        <w:rPr>
          <w:rFonts w:hAnsi="SimSun" w:hint="eastAsia"/>
          <w:snapToGrid w:val="0"/>
          <w:kern w:val="22"/>
          <w:sz w:val="24"/>
        </w:rPr>
        <w:t>(</w:t>
      </w:r>
      <w:r w:rsidRPr="008D3F9E">
        <w:rPr>
          <w:rFonts w:hAnsi="SimSun"/>
          <w:snapToGrid w:val="0"/>
          <w:kern w:val="22"/>
          <w:sz w:val="24"/>
        </w:rPr>
        <w:t>c</w:t>
      </w:r>
      <w:r>
        <w:rPr>
          <w:rFonts w:hAnsi="SimSun" w:hint="eastAsia"/>
          <w:snapToGrid w:val="0"/>
          <w:kern w:val="22"/>
          <w:sz w:val="24"/>
        </w:rPr>
        <w:t>)</w:t>
      </w:r>
      <w:r w:rsidRPr="008D3F9E">
        <w:rPr>
          <w:rFonts w:hAnsi="SimSun" w:hint="eastAsia"/>
          <w:snapToGrid w:val="0"/>
          <w:kern w:val="22"/>
          <w:sz w:val="24"/>
        </w:rPr>
        <w:t>和</w:t>
      </w:r>
      <w:r>
        <w:rPr>
          <w:rFonts w:hAnsi="SimSun" w:hint="eastAsia"/>
          <w:snapToGrid w:val="0"/>
          <w:kern w:val="22"/>
          <w:sz w:val="24"/>
        </w:rPr>
        <w:t>(</w:t>
      </w:r>
      <w:r w:rsidRPr="008D3F9E">
        <w:rPr>
          <w:rFonts w:hAnsi="SimSun"/>
          <w:snapToGrid w:val="0"/>
          <w:kern w:val="22"/>
          <w:sz w:val="24"/>
        </w:rPr>
        <w:t>d</w:t>
      </w:r>
      <w:r>
        <w:rPr>
          <w:rFonts w:hAnsi="SimSun" w:hint="eastAsia"/>
          <w:snapToGrid w:val="0"/>
          <w:kern w:val="22"/>
          <w:sz w:val="24"/>
        </w:rPr>
        <w:t>)</w:t>
      </w:r>
      <w:r w:rsidRPr="008D3F9E">
        <w:rPr>
          <w:rFonts w:hAnsi="SimSun" w:hint="eastAsia"/>
          <w:snapToGrid w:val="0"/>
          <w:kern w:val="22"/>
          <w:sz w:val="24"/>
        </w:rPr>
        <w:t>段</w:t>
      </w:r>
      <w:r>
        <w:rPr>
          <w:rFonts w:hAnsi="SimSun" w:hint="eastAsia"/>
          <w:snapToGrid w:val="0"/>
          <w:kern w:val="22"/>
          <w:sz w:val="24"/>
        </w:rPr>
        <w:t>所述</w:t>
      </w:r>
      <w:r w:rsidRPr="008D3F9E">
        <w:rPr>
          <w:rFonts w:hAnsi="SimSun" w:hint="eastAsia"/>
          <w:snapToGrid w:val="0"/>
          <w:kern w:val="22"/>
          <w:sz w:val="24"/>
        </w:rPr>
        <w:t>程序</w:t>
      </w:r>
      <w:r>
        <w:rPr>
          <w:rFonts w:hAnsi="SimSun" w:hint="eastAsia"/>
          <w:snapToGrid w:val="0"/>
          <w:kern w:val="22"/>
          <w:sz w:val="24"/>
        </w:rPr>
        <w:t>。</w:t>
      </w:r>
      <w:r w:rsidRPr="00A91EFC">
        <w:rPr>
          <w:rFonts w:hAnsi="SimSun"/>
          <w:snapToGrid w:val="0"/>
          <w:kern w:val="22"/>
          <w:sz w:val="24"/>
        </w:rPr>
        <w:t>生物多样性公约秘书处将按照第</w:t>
      </w:r>
      <w:r w:rsidRPr="00A91EFC">
        <w:rPr>
          <w:snapToGrid w:val="0"/>
          <w:kern w:val="22"/>
          <w:sz w:val="24"/>
        </w:rPr>
        <w:t>X/29</w:t>
      </w:r>
      <w:r w:rsidRPr="00A91EFC">
        <w:rPr>
          <w:rFonts w:hAnsi="SimSun"/>
          <w:snapToGrid w:val="0"/>
          <w:kern w:val="22"/>
          <w:sz w:val="24"/>
        </w:rPr>
        <w:t>号决定所载区域</w:t>
      </w:r>
      <w:r w:rsidR="00DF6A81">
        <w:rPr>
          <w:rFonts w:hAnsi="SimSun" w:hint="eastAsia"/>
          <w:snapToGrid w:val="0"/>
          <w:kern w:val="22"/>
          <w:sz w:val="24"/>
        </w:rPr>
        <w:t>讲习班</w:t>
      </w:r>
      <w:r w:rsidRPr="00A91EFC">
        <w:rPr>
          <w:rFonts w:hAnsi="SimSun"/>
          <w:snapToGrid w:val="0"/>
          <w:kern w:val="22"/>
          <w:sz w:val="24"/>
        </w:rPr>
        <w:t>的程序举办一次讲习班，该</w:t>
      </w:r>
      <w:r w:rsidR="00DF6A81">
        <w:rPr>
          <w:rFonts w:hAnsi="SimSun" w:hint="eastAsia"/>
          <w:snapToGrid w:val="0"/>
          <w:kern w:val="22"/>
          <w:sz w:val="24"/>
        </w:rPr>
        <w:t>讲习班</w:t>
      </w:r>
      <w:r w:rsidR="00080271">
        <w:rPr>
          <w:rFonts w:hAnsi="SimSun"/>
          <w:snapToGrid w:val="0"/>
          <w:kern w:val="22"/>
          <w:sz w:val="24"/>
        </w:rPr>
        <w:t>的报告应提交</w:t>
      </w:r>
      <w:r w:rsidR="00080271">
        <w:rPr>
          <w:rFonts w:hAnsi="SimSun" w:hint="eastAsia"/>
          <w:snapToGrid w:val="0"/>
          <w:kern w:val="22"/>
          <w:sz w:val="24"/>
        </w:rPr>
        <w:t>科学、</w:t>
      </w:r>
      <w:r w:rsidR="00080271">
        <w:rPr>
          <w:rFonts w:hAnsi="SimSun"/>
          <w:snapToGrid w:val="0"/>
          <w:kern w:val="22"/>
          <w:sz w:val="24"/>
        </w:rPr>
        <w:t>技术和工艺咨询附属机构和缔约方</w:t>
      </w:r>
      <w:r w:rsidR="00080271">
        <w:rPr>
          <w:rFonts w:hAnsi="SimSun" w:hint="eastAsia"/>
          <w:snapToGrid w:val="0"/>
          <w:kern w:val="22"/>
          <w:sz w:val="24"/>
        </w:rPr>
        <w:t>大会</w:t>
      </w:r>
      <w:r w:rsidRPr="00A91EFC">
        <w:rPr>
          <w:rFonts w:hAnsi="SimSun"/>
          <w:snapToGrid w:val="0"/>
          <w:kern w:val="22"/>
          <w:sz w:val="24"/>
        </w:rPr>
        <w:t>审议</w:t>
      </w:r>
      <w:r w:rsidRPr="00A91EFC">
        <w:rPr>
          <w:rFonts w:hAnsi="SimSun" w:hint="eastAsia"/>
          <w:snapToGrid w:val="0"/>
          <w:kern w:val="22"/>
          <w:sz w:val="24"/>
        </w:rPr>
        <w:t>；</w:t>
      </w:r>
    </w:p>
    <w:p w14:paraId="1B85907E" w14:textId="30A414A6" w:rsidR="00ED192C" w:rsidRPr="000E2A7F" w:rsidRDefault="00ED192C" w:rsidP="00BD7CA1">
      <w:pPr>
        <w:pStyle w:val="ListParagraph"/>
        <w:numPr>
          <w:ilvl w:val="1"/>
          <w:numId w:val="62"/>
        </w:numPr>
        <w:suppressLineNumbers/>
        <w:suppressAutoHyphens/>
        <w:kinsoku w:val="0"/>
        <w:overflowPunct w:val="0"/>
        <w:autoSpaceDE w:val="0"/>
        <w:autoSpaceDN w:val="0"/>
        <w:snapToGrid w:val="0"/>
        <w:spacing w:before="120" w:after="120"/>
        <w:ind w:left="2160" w:hanging="720"/>
        <w:contextualSpacing w:val="0"/>
        <w:rPr>
          <w:rFonts w:hAnsi="SimSun"/>
          <w:snapToGrid w:val="0"/>
          <w:kern w:val="22"/>
          <w:sz w:val="24"/>
        </w:rPr>
      </w:pPr>
      <w:r w:rsidRPr="000E2A7F">
        <w:rPr>
          <w:rFonts w:hAnsi="SimSun"/>
          <w:snapToGrid w:val="0"/>
          <w:kern w:val="22"/>
          <w:sz w:val="24"/>
        </w:rPr>
        <w:t>如稍作修改：生物多样性公约秘书处与有关国家或区域</w:t>
      </w:r>
      <w:r w:rsidR="00FD76EA">
        <w:rPr>
          <w:rFonts w:hAnsi="SimSun" w:hint="eastAsia"/>
          <w:snapToGrid w:val="0"/>
          <w:kern w:val="22"/>
          <w:sz w:val="24"/>
        </w:rPr>
        <w:t>的</w:t>
      </w:r>
      <w:r w:rsidRPr="000E2A7F">
        <w:rPr>
          <w:rFonts w:hAnsi="SimSun"/>
          <w:snapToGrid w:val="0"/>
          <w:kern w:val="22"/>
          <w:sz w:val="24"/>
        </w:rPr>
        <w:t>专家</w:t>
      </w:r>
      <w:r w:rsidR="0056192F">
        <w:rPr>
          <w:rStyle w:val="FootnoteReference"/>
          <w:snapToGrid w:val="0"/>
          <w:kern w:val="22"/>
        </w:rPr>
        <w:footnoteReference w:id="9"/>
      </w:r>
      <w:r w:rsidR="00FD76EA">
        <w:rPr>
          <w:rFonts w:hAnsi="SimSun" w:hint="eastAsia"/>
          <w:snapToGrid w:val="0"/>
          <w:kern w:val="22"/>
          <w:sz w:val="24"/>
        </w:rPr>
        <w:t xml:space="preserve"> </w:t>
      </w:r>
      <w:r w:rsidRPr="000E2A7F">
        <w:rPr>
          <w:rFonts w:hAnsi="SimSun"/>
          <w:snapToGrid w:val="0"/>
          <w:kern w:val="22"/>
          <w:sz w:val="24"/>
        </w:rPr>
        <w:t>协商后</w:t>
      </w:r>
      <w:r w:rsidRPr="000E2A7F">
        <w:rPr>
          <w:rFonts w:hAnsi="SimSun" w:hint="eastAsia"/>
          <w:snapToGrid w:val="0"/>
          <w:kern w:val="22"/>
          <w:sz w:val="24"/>
        </w:rPr>
        <w:t>，</w:t>
      </w:r>
      <w:r w:rsidRPr="00A91EFC">
        <w:rPr>
          <w:rFonts w:hAnsi="SimSun"/>
          <w:snapToGrid w:val="0"/>
          <w:kern w:val="22"/>
          <w:sz w:val="24"/>
        </w:rPr>
        <w:t>编写</w:t>
      </w:r>
      <w:r>
        <w:rPr>
          <w:rFonts w:hAnsi="SimSun"/>
          <w:snapToGrid w:val="0"/>
          <w:kern w:val="22"/>
          <w:sz w:val="24"/>
        </w:rPr>
        <w:t>关于修改的报告，提交</w:t>
      </w:r>
      <w:r w:rsidR="00080271">
        <w:rPr>
          <w:rFonts w:hAnsi="SimSun" w:hint="eastAsia"/>
          <w:snapToGrid w:val="0"/>
          <w:kern w:val="22"/>
          <w:sz w:val="24"/>
        </w:rPr>
        <w:t>科学、</w:t>
      </w:r>
      <w:r w:rsidR="00080271">
        <w:rPr>
          <w:rFonts w:hAnsi="SimSun"/>
          <w:snapToGrid w:val="0"/>
          <w:kern w:val="22"/>
          <w:sz w:val="24"/>
        </w:rPr>
        <w:t>技术和工艺咨询附属机构和缔约方</w:t>
      </w:r>
      <w:r w:rsidR="00080271">
        <w:rPr>
          <w:rFonts w:hAnsi="SimSun" w:hint="eastAsia"/>
          <w:snapToGrid w:val="0"/>
          <w:kern w:val="22"/>
          <w:sz w:val="24"/>
        </w:rPr>
        <w:t>大会</w:t>
      </w:r>
      <w:r w:rsidR="00080271" w:rsidRPr="00A91EFC">
        <w:rPr>
          <w:rFonts w:hAnsi="SimSun"/>
          <w:snapToGrid w:val="0"/>
          <w:kern w:val="22"/>
          <w:sz w:val="24"/>
        </w:rPr>
        <w:t>审议</w:t>
      </w:r>
      <w:r w:rsidRPr="00A91EFC">
        <w:rPr>
          <w:rFonts w:hAnsi="SimSun"/>
          <w:snapToGrid w:val="0"/>
          <w:kern w:val="22"/>
          <w:sz w:val="24"/>
        </w:rPr>
        <w:t>。</w:t>
      </w:r>
    </w:p>
    <w:p w14:paraId="6E04F67B" w14:textId="4D5F5E16" w:rsidR="00ED192C" w:rsidRPr="00EC3918" w:rsidRDefault="00080271" w:rsidP="00ED192C">
      <w:pPr>
        <w:suppressLineNumbers/>
        <w:suppressAutoHyphens/>
        <w:kinsoku w:val="0"/>
        <w:overflowPunct w:val="0"/>
        <w:autoSpaceDE w:val="0"/>
        <w:autoSpaceDN w:val="0"/>
        <w:spacing w:before="120" w:after="120" w:line="240" w:lineRule="exact"/>
        <w:rPr>
          <w:snapToGrid w:val="0"/>
          <w:kern w:val="22"/>
          <w:sz w:val="24"/>
        </w:rPr>
      </w:pPr>
      <w:r>
        <w:rPr>
          <w:rFonts w:hint="eastAsia"/>
          <w:snapToGrid w:val="0"/>
          <w:kern w:val="22"/>
          <w:sz w:val="24"/>
        </w:rPr>
        <w:t>8</w:t>
      </w:r>
      <w:r w:rsidR="0022700D">
        <w:rPr>
          <w:snapToGrid w:val="0"/>
          <w:kern w:val="22"/>
          <w:sz w:val="24"/>
        </w:rPr>
        <w:t xml:space="preserve">.2    </w:t>
      </w:r>
      <w:r w:rsidR="00ED192C" w:rsidRPr="00EC3918">
        <w:rPr>
          <w:rFonts w:hint="eastAsia"/>
          <w:snapToGrid w:val="0"/>
          <w:kern w:val="22"/>
          <w:sz w:val="24"/>
        </w:rPr>
        <w:t>国家管辖范围内的</w:t>
      </w:r>
      <w:r w:rsidR="0022700D">
        <w:rPr>
          <w:rFonts w:hint="eastAsia"/>
          <w:snapToGrid w:val="0"/>
          <w:kern w:val="22"/>
          <w:sz w:val="24"/>
          <w:lang w:val="en-US"/>
        </w:rPr>
        <w:t>区域</w:t>
      </w:r>
      <w:r w:rsidR="00ED192C" w:rsidRPr="00EC3918">
        <w:rPr>
          <w:rFonts w:hint="eastAsia"/>
          <w:snapToGrid w:val="0"/>
          <w:spacing w:val="-4"/>
          <w:kern w:val="22"/>
          <w:sz w:val="24"/>
        </w:rPr>
        <w:t>：</w:t>
      </w:r>
    </w:p>
    <w:p w14:paraId="4F70BC2D" w14:textId="269C330B" w:rsidR="00ED192C" w:rsidRPr="00344412" w:rsidRDefault="00ED192C" w:rsidP="00ED192C">
      <w:pPr>
        <w:suppressLineNumbers/>
        <w:suppressAutoHyphens/>
        <w:kinsoku w:val="0"/>
        <w:overflowPunct w:val="0"/>
        <w:autoSpaceDE w:val="0"/>
        <w:autoSpaceDN w:val="0"/>
        <w:spacing w:before="120" w:after="120"/>
        <w:ind w:firstLine="709"/>
        <w:rPr>
          <w:rFonts w:ascii="SimSun" w:hAnsi="SimSun"/>
          <w:snapToGrid w:val="0"/>
          <w:spacing w:val="-4"/>
          <w:kern w:val="22"/>
          <w:sz w:val="24"/>
        </w:rPr>
      </w:pPr>
      <w:r w:rsidRPr="00344412">
        <w:rPr>
          <w:sz w:val="24"/>
        </w:rPr>
        <w:t xml:space="preserve"> (a) </w:t>
      </w:r>
      <w:r w:rsidRPr="00344412">
        <w:rPr>
          <w:sz w:val="24"/>
        </w:rPr>
        <w:tab/>
      </w:r>
      <w:r w:rsidR="0022700D">
        <w:rPr>
          <w:rFonts w:hint="eastAsia"/>
          <w:sz w:val="24"/>
        </w:rPr>
        <w:t>利用</w:t>
      </w:r>
      <w:r w:rsidRPr="00344412">
        <w:rPr>
          <w:rFonts w:ascii="SimSun" w:hAnsi="SimSun" w:cs="SimSun" w:hint="eastAsia"/>
          <w:snapToGrid w:val="0"/>
          <w:spacing w:val="-4"/>
          <w:kern w:val="22"/>
          <w:sz w:val="24"/>
        </w:rPr>
        <w:t>第</w:t>
      </w:r>
      <w:r w:rsidRPr="00344412">
        <w:rPr>
          <w:snapToGrid w:val="0"/>
          <w:spacing w:val="-4"/>
          <w:kern w:val="22"/>
          <w:sz w:val="24"/>
        </w:rPr>
        <w:t>XII/22</w:t>
      </w:r>
      <w:r w:rsidRPr="00344412">
        <w:rPr>
          <w:rFonts w:ascii="SimSun" w:hAnsi="SimSun" w:cs="SimSun" w:hint="eastAsia"/>
          <w:snapToGrid w:val="0"/>
          <w:spacing w:val="-4"/>
          <w:kern w:val="22"/>
          <w:sz w:val="24"/>
        </w:rPr>
        <w:t>号决定第</w:t>
      </w:r>
      <w:r w:rsidRPr="00344412">
        <w:rPr>
          <w:snapToGrid w:val="0"/>
          <w:spacing w:val="-4"/>
          <w:kern w:val="22"/>
          <w:sz w:val="24"/>
        </w:rPr>
        <w:t>7</w:t>
      </w:r>
      <w:r w:rsidRPr="00344412">
        <w:rPr>
          <w:rFonts w:ascii="SimSun" w:hAnsi="SimSun" w:cs="SimSun" w:hint="eastAsia"/>
          <w:snapToGrid w:val="0"/>
          <w:spacing w:val="-4"/>
          <w:kern w:val="22"/>
          <w:sz w:val="24"/>
        </w:rPr>
        <w:t>段制定的程序，</w:t>
      </w:r>
      <w:r w:rsidR="0022700D">
        <w:rPr>
          <w:rFonts w:ascii="SimSun" w:hAnsi="SimSun" w:cs="SimSun" w:hint="eastAsia"/>
          <w:snapToGrid w:val="0"/>
          <w:spacing w:val="-4"/>
          <w:kern w:val="22"/>
          <w:sz w:val="24"/>
        </w:rPr>
        <w:t>根据第</w:t>
      </w:r>
      <w:r w:rsidR="0022700D" w:rsidRPr="00344412">
        <w:rPr>
          <w:snapToGrid w:val="0"/>
          <w:spacing w:val="-4"/>
          <w:kern w:val="22"/>
          <w:sz w:val="24"/>
        </w:rPr>
        <w:t>XII</w:t>
      </w:r>
      <w:r w:rsidR="0022700D">
        <w:rPr>
          <w:rFonts w:hint="eastAsia"/>
          <w:snapToGrid w:val="0"/>
          <w:spacing w:val="-4"/>
          <w:kern w:val="22"/>
          <w:sz w:val="24"/>
        </w:rPr>
        <w:t>I</w:t>
      </w:r>
      <w:r w:rsidR="0022700D" w:rsidRPr="00344412">
        <w:rPr>
          <w:snapToGrid w:val="0"/>
          <w:spacing w:val="-4"/>
          <w:kern w:val="22"/>
          <w:sz w:val="24"/>
        </w:rPr>
        <w:t>/22</w:t>
      </w:r>
      <w:r w:rsidR="0022700D">
        <w:rPr>
          <w:rFonts w:hint="eastAsia"/>
          <w:snapToGrid w:val="0"/>
          <w:spacing w:val="-4"/>
          <w:kern w:val="22"/>
          <w:sz w:val="24"/>
        </w:rPr>
        <w:t>号决定第</w:t>
      </w:r>
      <w:r w:rsidR="0022700D">
        <w:rPr>
          <w:rFonts w:hint="eastAsia"/>
          <w:snapToGrid w:val="0"/>
          <w:spacing w:val="-4"/>
          <w:kern w:val="22"/>
          <w:sz w:val="24"/>
        </w:rPr>
        <w:t>3</w:t>
      </w:r>
      <w:r w:rsidR="0022700D">
        <w:rPr>
          <w:rFonts w:hint="eastAsia"/>
          <w:snapToGrid w:val="0"/>
          <w:spacing w:val="-4"/>
          <w:kern w:val="22"/>
          <w:sz w:val="24"/>
        </w:rPr>
        <w:t>段，</w:t>
      </w:r>
      <w:r w:rsidRPr="00344412">
        <w:rPr>
          <w:rFonts w:ascii="SimSun" w:hAnsi="SimSun" w:cs="SimSun" w:hint="eastAsia"/>
          <w:snapToGrid w:val="0"/>
          <w:spacing w:val="-4"/>
          <w:kern w:val="22"/>
          <w:sz w:val="24"/>
        </w:rPr>
        <w:t>沿海国可根据</w:t>
      </w:r>
      <w:r w:rsidR="0022700D">
        <w:rPr>
          <w:rFonts w:ascii="SimSun" w:hAnsi="SimSun" w:cs="SimSun" w:hint="eastAsia"/>
          <w:snapToGrid w:val="0"/>
          <w:spacing w:val="-4"/>
          <w:kern w:val="22"/>
          <w:sz w:val="24"/>
        </w:rPr>
        <w:t>上文</w:t>
      </w:r>
      <w:r w:rsidR="0022700D" w:rsidRPr="00B73696">
        <w:rPr>
          <w:rFonts w:cs="Times New Roman"/>
          <w:snapToGrid w:val="0"/>
          <w:spacing w:val="-4"/>
          <w:kern w:val="22"/>
          <w:sz w:val="24"/>
        </w:rPr>
        <w:t>B</w:t>
      </w:r>
      <w:r w:rsidR="0022700D" w:rsidRPr="00B73696">
        <w:rPr>
          <w:rFonts w:cs="Times New Roman"/>
          <w:snapToGrid w:val="0"/>
          <w:spacing w:val="-4"/>
          <w:kern w:val="22"/>
          <w:sz w:val="24"/>
        </w:rPr>
        <w:t>分节第</w:t>
      </w:r>
      <w:r w:rsidR="00B73696" w:rsidRPr="00B73696">
        <w:rPr>
          <w:rFonts w:cs="Times New Roman"/>
          <w:snapToGrid w:val="0"/>
          <w:spacing w:val="-4"/>
          <w:kern w:val="22"/>
          <w:sz w:val="24"/>
        </w:rPr>
        <w:t>5</w:t>
      </w:r>
      <w:r w:rsidR="0022700D">
        <w:rPr>
          <w:rFonts w:ascii="SimSun" w:hAnsi="SimSun" w:cs="SimSun" w:hint="eastAsia"/>
          <w:snapToGrid w:val="0"/>
          <w:spacing w:val="-4"/>
          <w:kern w:val="22"/>
          <w:sz w:val="24"/>
        </w:rPr>
        <w:t>段所述</w:t>
      </w:r>
      <w:r w:rsidRPr="00344412">
        <w:rPr>
          <w:rFonts w:ascii="SimSun" w:hAnsi="SimSun" w:cs="SimSun" w:hint="eastAsia"/>
          <w:snapToGrid w:val="0"/>
          <w:spacing w:val="-4"/>
          <w:kern w:val="22"/>
          <w:sz w:val="24"/>
        </w:rPr>
        <w:t>原因，提供具有重要生态或生物意义的海洋区域</w:t>
      </w:r>
      <w:r w:rsidR="008906C3">
        <w:rPr>
          <w:rFonts w:ascii="SimSun" w:hAnsi="SimSun" w:cs="SimSun" w:hint="eastAsia"/>
          <w:snapToGrid w:val="0"/>
          <w:spacing w:val="-4"/>
          <w:kern w:val="22"/>
          <w:sz w:val="24"/>
        </w:rPr>
        <w:t>信息库</w:t>
      </w:r>
      <w:r w:rsidRPr="00344412">
        <w:rPr>
          <w:rFonts w:ascii="SimSun" w:hAnsi="SimSun" w:cs="SimSun" w:hint="eastAsia"/>
          <w:snapToGrid w:val="0"/>
          <w:spacing w:val="-4"/>
          <w:kern w:val="22"/>
          <w:sz w:val="24"/>
        </w:rPr>
        <w:t>中所载描述的最新情况，并</w:t>
      </w:r>
      <w:r w:rsidR="00915D3A">
        <w:rPr>
          <w:rFonts w:ascii="SimSun" w:hAnsi="SimSun" w:cs="SimSun" w:hint="eastAsia"/>
          <w:snapToGrid w:val="0"/>
          <w:spacing w:val="-4"/>
          <w:kern w:val="22"/>
          <w:sz w:val="24"/>
        </w:rPr>
        <w:t>向执行秘书</w:t>
      </w:r>
      <w:r w:rsidRPr="00344412">
        <w:rPr>
          <w:rFonts w:ascii="SimSun" w:hAnsi="SimSun" w:cs="SimSun" w:hint="eastAsia"/>
          <w:snapToGrid w:val="0"/>
          <w:spacing w:val="-4"/>
          <w:kern w:val="22"/>
          <w:sz w:val="24"/>
        </w:rPr>
        <w:t>提交有关科技进程信息以及</w:t>
      </w:r>
      <w:r w:rsidR="00915D3A">
        <w:rPr>
          <w:rFonts w:ascii="SimSun" w:hAnsi="SimSun" w:cs="SimSun" w:hint="eastAsia"/>
          <w:snapToGrid w:val="0"/>
          <w:spacing w:val="-4"/>
          <w:kern w:val="22"/>
          <w:sz w:val="24"/>
        </w:rPr>
        <w:t>科学上健全且由国家同意的</w:t>
      </w:r>
      <w:r w:rsidRPr="00344412">
        <w:rPr>
          <w:rFonts w:ascii="SimSun" w:hAnsi="SimSun" w:cs="SimSun" w:hint="eastAsia"/>
          <w:snapToGrid w:val="0"/>
          <w:spacing w:val="-4"/>
          <w:kern w:val="22"/>
          <w:sz w:val="24"/>
        </w:rPr>
        <w:t>同行审查进程</w:t>
      </w:r>
      <w:r w:rsidR="00EC37A4">
        <w:rPr>
          <w:rStyle w:val="FootnoteReference"/>
          <w:snapToGrid w:val="0"/>
          <w:spacing w:val="-4"/>
          <w:kern w:val="22"/>
        </w:rPr>
        <w:footnoteReference w:id="10"/>
      </w:r>
      <w:r w:rsidR="00915D3A">
        <w:rPr>
          <w:rFonts w:ascii="SimSun" w:hAnsi="SimSun" w:cs="SimSun" w:hint="eastAsia"/>
          <w:snapToGrid w:val="0"/>
          <w:spacing w:val="-4"/>
          <w:kern w:val="22"/>
          <w:sz w:val="24"/>
        </w:rPr>
        <w:t>的成果</w:t>
      </w:r>
      <w:r w:rsidRPr="00344412">
        <w:rPr>
          <w:rFonts w:ascii="SimSun" w:hAnsi="SimSun" w:cs="SimSun" w:hint="eastAsia"/>
          <w:snapToGrid w:val="0"/>
          <w:spacing w:val="-4"/>
          <w:kern w:val="22"/>
          <w:sz w:val="24"/>
        </w:rPr>
        <w:t>，以佐证最新情况，供</w:t>
      </w:r>
      <w:r w:rsidR="00065779">
        <w:rPr>
          <w:rFonts w:ascii="SimSun" w:hAnsi="SimSun" w:cs="SimSun" w:hint="eastAsia"/>
          <w:snapToGrid w:val="0"/>
          <w:spacing w:val="-4"/>
          <w:kern w:val="22"/>
          <w:sz w:val="24"/>
        </w:rPr>
        <w:t>科学、</w:t>
      </w:r>
      <w:proofErr w:type="gramStart"/>
      <w:r w:rsidR="00065779">
        <w:rPr>
          <w:rFonts w:ascii="SimSun" w:hAnsi="SimSun" w:cs="SimSun"/>
          <w:snapToGrid w:val="0"/>
          <w:spacing w:val="-4"/>
          <w:kern w:val="22"/>
          <w:sz w:val="24"/>
        </w:rPr>
        <w:t>技术和工艺咨询附属机构</w:t>
      </w:r>
      <w:r w:rsidRPr="00344412">
        <w:rPr>
          <w:rFonts w:ascii="SimSun" w:hAnsi="SimSun" w:cs="SimSun" w:hint="eastAsia"/>
          <w:snapToGrid w:val="0"/>
          <w:spacing w:val="-4"/>
          <w:kern w:val="22"/>
          <w:sz w:val="24"/>
        </w:rPr>
        <w:t>和缔约方大会</w:t>
      </w:r>
      <w:r w:rsidR="00915D3A">
        <w:rPr>
          <w:rFonts w:ascii="SimSun" w:hAnsi="SimSun" w:cs="SimSun" w:hint="eastAsia"/>
          <w:snapToGrid w:val="0"/>
          <w:spacing w:val="-4"/>
          <w:kern w:val="22"/>
          <w:sz w:val="24"/>
        </w:rPr>
        <w:t>[</w:t>
      </w:r>
      <w:proofErr w:type="gramEnd"/>
      <w:r w:rsidR="00915D3A">
        <w:rPr>
          <w:rFonts w:ascii="SimSun" w:hAnsi="SimSun" w:cs="SimSun" w:hint="eastAsia"/>
          <w:snapToGrid w:val="0"/>
          <w:spacing w:val="-4"/>
          <w:kern w:val="22"/>
          <w:sz w:val="24"/>
        </w:rPr>
        <w:t>参</w:t>
      </w:r>
      <w:r w:rsidR="00915D3A">
        <w:rPr>
          <w:rFonts w:ascii="SimSun" w:hAnsi="SimSun" w:cs="SimSun" w:hint="eastAsia"/>
          <w:snapToGrid w:val="0"/>
          <w:spacing w:val="-4"/>
          <w:kern w:val="22"/>
          <w:sz w:val="24"/>
        </w:rPr>
        <w:lastRenderedPageBreak/>
        <w:t>考</w:t>
      </w:r>
      <w:r w:rsidR="00915D3A">
        <w:rPr>
          <w:rFonts w:ascii="SimSun" w:hAnsi="SimSun" w:cs="SimSun"/>
          <w:snapToGrid w:val="0"/>
          <w:spacing w:val="-4"/>
          <w:kern w:val="22"/>
          <w:sz w:val="24"/>
        </w:rPr>
        <w:t>][</w:t>
      </w:r>
      <w:r w:rsidR="00915D3A">
        <w:rPr>
          <w:rFonts w:ascii="SimSun" w:hAnsi="SimSun" w:cs="SimSun" w:hint="eastAsia"/>
          <w:snapToGrid w:val="0"/>
          <w:spacing w:val="-4"/>
          <w:kern w:val="22"/>
          <w:sz w:val="24"/>
        </w:rPr>
        <w:t>了解</w:t>
      </w:r>
      <w:r>
        <w:rPr>
          <w:rFonts w:ascii="SimSun" w:hAnsi="SimSun" w:cs="SimSun" w:hint="eastAsia"/>
          <w:snapToGrid w:val="0"/>
          <w:spacing w:val="-4"/>
          <w:kern w:val="22"/>
          <w:sz w:val="24"/>
        </w:rPr>
        <w:t>]</w:t>
      </w:r>
      <w:r>
        <w:rPr>
          <w:rFonts w:ascii="SimSun" w:hAnsi="SimSun" w:cs="SimSun"/>
          <w:snapToGrid w:val="0"/>
          <w:spacing w:val="-4"/>
          <w:kern w:val="22"/>
          <w:sz w:val="24"/>
        </w:rPr>
        <w:t>,</w:t>
      </w:r>
      <w:r w:rsidRPr="005063F6">
        <w:rPr>
          <w:rFonts w:hint="eastAsia"/>
        </w:rPr>
        <w:t xml:space="preserve"> </w:t>
      </w:r>
      <w:r>
        <w:t>[</w:t>
      </w:r>
      <w:r w:rsidR="00915D3A">
        <w:rPr>
          <w:rFonts w:hint="eastAsia"/>
        </w:rPr>
        <w:t>以期</w:t>
      </w:r>
      <w:r w:rsidRPr="005063F6">
        <w:rPr>
          <w:rFonts w:ascii="SimSun" w:hAnsi="SimSun" w:cs="SimSun" w:hint="eastAsia"/>
          <w:snapToGrid w:val="0"/>
          <w:spacing w:val="-4"/>
          <w:kern w:val="22"/>
          <w:sz w:val="24"/>
        </w:rPr>
        <w:t>纳入</w:t>
      </w:r>
      <w:r w:rsidR="008906C3">
        <w:rPr>
          <w:rFonts w:ascii="SimSun" w:hAnsi="SimSun" w:cs="SimSun" w:hint="eastAsia"/>
          <w:snapToGrid w:val="0"/>
          <w:spacing w:val="-4"/>
          <w:kern w:val="22"/>
          <w:sz w:val="24"/>
        </w:rPr>
        <w:t>信息库</w:t>
      </w:r>
      <w:r w:rsidR="00915D3A">
        <w:rPr>
          <w:rFonts w:ascii="SimSun" w:hAnsi="SimSun" w:cs="SimSun" w:hint="eastAsia"/>
          <w:snapToGrid w:val="0"/>
          <w:spacing w:val="-4"/>
          <w:kern w:val="22"/>
          <w:sz w:val="24"/>
        </w:rPr>
        <w:t>]。</w:t>
      </w:r>
      <w:r w:rsidR="008906C3">
        <w:rPr>
          <w:rFonts w:ascii="SimSun" w:hAnsi="SimSun" w:cs="SimSun" w:hint="eastAsia"/>
          <w:snapToGrid w:val="0"/>
          <w:spacing w:val="-4"/>
          <w:kern w:val="22"/>
          <w:sz w:val="24"/>
        </w:rPr>
        <w:t>信息库</w:t>
      </w:r>
      <w:r w:rsidR="00915D3A">
        <w:rPr>
          <w:rFonts w:ascii="SimSun" w:hAnsi="SimSun" w:cs="SimSun" w:hint="eastAsia"/>
          <w:snapToGrid w:val="0"/>
          <w:spacing w:val="-4"/>
          <w:kern w:val="22"/>
          <w:sz w:val="24"/>
        </w:rPr>
        <w:t>应显示</w:t>
      </w:r>
      <w:r w:rsidR="00437F43">
        <w:rPr>
          <w:rFonts w:ascii="SimSun" w:hAnsi="SimSun" w:cs="SimSun" w:hint="eastAsia"/>
          <w:snapToGrid w:val="0"/>
          <w:spacing w:val="-4"/>
          <w:kern w:val="22"/>
          <w:sz w:val="24"/>
        </w:rPr>
        <w:t>纳入</w:t>
      </w:r>
      <w:r w:rsidR="00915D3A" w:rsidRPr="00344412">
        <w:rPr>
          <w:rFonts w:ascii="SimSun" w:hAnsi="SimSun" w:cs="SimSun" w:hint="eastAsia"/>
          <w:snapToGrid w:val="0"/>
          <w:spacing w:val="-4"/>
          <w:kern w:val="22"/>
          <w:sz w:val="24"/>
        </w:rPr>
        <w:t>具有重要生态或生物意义的海洋区域</w:t>
      </w:r>
      <w:r w:rsidR="00915D3A">
        <w:rPr>
          <w:rFonts w:ascii="SimSun" w:hAnsi="SimSun" w:cs="SimSun" w:hint="eastAsia"/>
          <w:snapToGrid w:val="0"/>
          <w:spacing w:val="-4"/>
          <w:kern w:val="22"/>
          <w:sz w:val="24"/>
        </w:rPr>
        <w:t>的</w:t>
      </w:r>
      <w:r w:rsidR="00915D3A" w:rsidRPr="00915D3A">
        <w:rPr>
          <w:rFonts w:ascii="SimSun" w:hAnsi="SimSun" w:cs="SimSun" w:hint="eastAsia"/>
          <w:snapToGrid w:val="0"/>
          <w:spacing w:val="-4"/>
          <w:kern w:val="22"/>
          <w:sz w:val="24"/>
        </w:rPr>
        <w:t>描述的日期以及</w:t>
      </w:r>
      <w:r w:rsidR="00437F43">
        <w:rPr>
          <w:rFonts w:ascii="SimSun" w:hAnsi="SimSun" w:cs="SimSun" w:hint="eastAsia"/>
          <w:snapToGrid w:val="0"/>
          <w:spacing w:val="-4"/>
          <w:kern w:val="22"/>
          <w:sz w:val="24"/>
        </w:rPr>
        <w:t>是根据</w:t>
      </w:r>
      <w:r w:rsidR="00065779">
        <w:rPr>
          <w:rFonts w:ascii="SimSun" w:hAnsi="SimSun" w:cs="SimSun" w:hint="eastAsia"/>
          <w:snapToGrid w:val="0"/>
          <w:spacing w:val="-4"/>
          <w:kern w:val="22"/>
          <w:sz w:val="24"/>
        </w:rPr>
        <w:t>缔约方大会</w:t>
      </w:r>
      <w:r w:rsidR="00915D3A" w:rsidRPr="00915D3A">
        <w:rPr>
          <w:rFonts w:ascii="SimSun" w:hAnsi="SimSun" w:cs="SimSun" w:hint="eastAsia"/>
          <w:snapToGrid w:val="0"/>
          <w:spacing w:val="-4"/>
          <w:kern w:val="22"/>
          <w:sz w:val="24"/>
        </w:rPr>
        <w:t>的决定</w:t>
      </w:r>
      <w:r w:rsidR="00437F43">
        <w:rPr>
          <w:rFonts w:ascii="SimSun" w:hAnsi="SimSun" w:cs="SimSun" w:hint="eastAsia"/>
          <w:snapToGrid w:val="0"/>
          <w:spacing w:val="-4"/>
          <w:kern w:val="22"/>
          <w:sz w:val="24"/>
        </w:rPr>
        <w:t>还是应</w:t>
      </w:r>
      <w:r w:rsidR="00915D3A" w:rsidRPr="00915D3A">
        <w:rPr>
          <w:rFonts w:ascii="SimSun" w:hAnsi="SimSun" w:cs="SimSun" w:hint="eastAsia"/>
          <w:snapToGrid w:val="0"/>
          <w:spacing w:val="-4"/>
          <w:kern w:val="22"/>
          <w:sz w:val="24"/>
        </w:rPr>
        <w:t>缔约方的要求</w:t>
      </w:r>
      <w:r w:rsidR="00437F43">
        <w:rPr>
          <w:rFonts w:ascii="SimSun" w:hAnsi="SimSun" w:cs="SimSun" w:hint="eastAsia"/>
          <w:snapToGrid w:val="0"/>
          <w:spacing w:val="-4"/>
          <w:kern w:val="22"/>
          <w:sz w:val="24"/>
        </w:rPr>
        <w:t>而</w:t>
      </w:r>
      <w:r w:rsidR="00915D3A">
        <w:rPr>
          <w:rFonts w:ascii="SimSun" w:hAnsi="SimSun" w:cs="SimSun" w:hint="eastAsia"/>
          <w:snapToGrid w:val="0"/>
          <w:spacing w:val="-4"/>
          <w:kern w:val="22"/>
          <w:sz w:val="24"/>
        </w:rPr>
        <w:t>纳入</w:t>
      </w:r>
      <w:r w:rsidR="00437F43">
        <w:rPr>
          <w:rFonts w:ascii="SimSun" w:hAnsi="SimSun" w:cs="SimSun" w:hint="eastAsia"/>
          <w:snapToGrid w:val="0"/>
          <w:spacing w:val="-4"/>
          <w:kern w:val="22"/>
          <w:sz w:val="24"/>
        </w:rPr>
        <w:t>的。</w:t>
      </w:r>
    </w:p>
    <w:p w14:paraId="32EFEEFA" w14:textId="77777777" w:rsidR="00ED192C" w:rsidRPr="00437F43" w:rsidRDefault="00ED192C" w:rsidP="00ED192C">
      <w:pPr>
        <w:pStyle w:val="Heading2"/>
        <w:suppressLineNumbers/>
        <w:suppressAutoHyphens/>
        <w:kinsoku w:val="0"/>
        <w:overflowPunct w:val="0"/>
        <w:autoSpaceDE w:val="0"/>
        <w:autoSpaceDN w:val="0"/>
        <w:spacing w:before="0" w:after="0"/>
        <w:rPr>
          <w:i w:val="0"/>
          <w:snapToGrid w:val="0"/>
          <w:kern w:val="22"/>
          <w:sz w:val="24"/>
        </w:rPr>
      </w:pPr>
      <w:r w:rsidRPr="00437F43">
        <w:rPr>
          <w:i w:val="0"/>
          <w:snapToGrid w:val="0"/>
          <w:kern w:val="22"/>
          <w:sz w:val="24"/>
        </w:rPr>
        <w:t>E.</w:t>
      </w:r>
      <w:r w:rsidRPr="00437F43">
        <w:rPr>
          <w:rFonts w:hint="eastAsia"/>
          <w:i w:val="0"/>
          <w:snapToGrid w:val="0"/>
          <w:kern w:val="22"/>
          <w:sz w:val="24"/>
        </w:rPr>
        <w:t xml:space="preserve">  </w:t>
      </w:r>
      <w:r w:rsidRPr="00437F43">
        <w:rPr>
          <w:i w:val="0"/>
          <w:snapToGrid w:val="0"/>
          <w:kern w:val="22"/>
          <w:sz w:val="24"/>
        </w:rPr>
        <w:t xml:space="preserve">  </w:t>
      </w:r>
      <w:r w:rsidRPr="00437F43">
        <w:rPr>
          <w:rFonts w:ascii="SimSun" w:hAnsi="SimSun" w:cs="SimSun" w:hint="eastAsia"/>
          <w:i w:val="0"/>
          <w:snapToGrid w:val="0"/>
          <w:kern w:val="22"/>
          <w:sz w:val="24"/>
        </w:rPr>
        <w:t>修改的关键考虑因素</w:t>
      </w:r>
    </w:p>
    <w:p w14:paraId="39AFC47D" w14:textId="759354AC" w:rsidR="00ED192C" w:rsidRPr="00344412" w:rsidRDefault="00ED192C" w:rsidP="00BD7CA1">
      <w:pPr>
        <w:pStyle w:val="ListParagraph"/>
        <w:numPr>
          <w:ilvl w:val="1"/>
          <w:numId w:val="72"/>
        </w:numPr>
        <w:suppressLineNumbers/>
        <w:tabs>
          <w:tab w:val="left" w:pos="720"/>
        </w:tabs>
        <w:suppressAutoHyphens/>
        <w:kinsoku w:val="0"/>
        <w:overflowPunct w:val="0"/>
        <w:autoSpaceDE w:val="0"/>
        <w:autoSpaceDN w:val="0"/>
        <w:snapToGrid w:val="0"/>
        <w:spacing w:before="120" w:after="120"/>
        <w:ind w:left="0" w:firstLine="0"/>
        <w:contextualSpacing w:val="0"/>
        <w:rPr>
          <w:snapToGrid w:val="0"/>
          <w:kern w:val="22"/>
          <w:sz w:val="24"/>
        </w:rPr>
      </w:pPr>
      <w:r w:rsidRPr="00344412">
        <w:rPr>
          <w:rFonts w:ascii="SimSun" w:hAnsi="SimSun" w:cs="SimSun" w:hint="eastAsia"/>
          <w:snapToGrid w:val="0"/>
          <w:kern w:val="22"/>
          <w:sz w:val="24"/>
        </w:rPr>
        <w:t>应将提交的关于修改具有重要生态或生物意义的海洋区域的描述的任何提案，通过</w:t>
      </w:r>
      <w:r w:rsidRPr="00344412">
        <w:rPr>
          <w:rFonts w:ascii="SimSun" w:hAnsi="SimSun" w:cs="SimSun" w:hint="eastAsia"/>
          <w:iCs/>
          <w:snapToGrid w:val="0"/>
          <w:kern w:val="22"/>
          <w:sz w:val="24"/>
        </w:rPr>
        <w:t>生物多样性公约的</w:t>
      </w:r>
      <w:r w:rsidRPr="00344412">
        <w:rPr>
          <w:rFonts w:ascii="SimSun" w:hAnsi="SimSun" w:cs="SimSun" w:hint="eastAsia"/>
          <w:snapToGrid w:val="0"/>
          <w:kern w:val="22"/>
          <w:sz w:val="24"/>
        </w:rPr>
        <w:t>通知以及生物多样性公约网站</w:t>
      </w:r>
      <w:r w:rsidR="00EC37A4">
        <w:rPr>
          <w:rFonts w:ascii="SimSun" w:hAnsi="SimSun" w:cs="SimSun" w:hint="eastAsia"/>
          <w:snapToGrid w:val="0"/>
          <w:kern w:val="22"/>
          <w:sz w:val="24"/>
        </w:rPr>
        <w:t>，</w:t>
      </w:r>
      <w:r w:rsidRPr="00344412">
        <w:rPr>
          <w:rFonts w:ascii="SimSun" w:hAnsi="SimSun" w:cs="SimSun" w:hint="eastAsia"/>
          <w:snapToGrid w:val="0"/>
          <w:kern w:val="22"/>
          <w:sz w:val="24"/>
        </w:rPr>
        <w:t>通知缔约方和其他国家政府以及主管政府间组织。</w:t>
      </w:r>
    </w:p>
    <w:p w14:paraId="2711B6D2" w14:textId="77777777" w:rsidR="00ED192C" w:rsidRPr="00344412" w:rsidRDefault="00ED192C" w:rsidP="00BD7CA1">
      <w:pPr>
        <w:pStyle w:val="ListParagraph"/>
        <w:numPr>
          <w:ilvl w:val="1"/>
          <w:numId w:val="72"/>
        </w:numPr>
        <w:suppressLineNumbers/>
        <w:tabs>
          <w:tab w:val="left" w:pos="720"/>
        </w:tabs>
        <w:suppressAutoHyphens/>
        <w:kinsoku w:val="0"/>
        <w:overflowPunct w:val="0"/>
        <w:autoSpaceDE w:val="0"/>
        <w:autoSpaceDN w:val="0"/>
        <w:snapToGrid w:val="0"/>
        <w:spacing w:before="120" w:after="120"/>
        <w:ind w:left="0" w:firstLine="0"/>
        <w:contextualSpacing w:val="0"/>
        <w:rPr>
          <w:snapToGrid w:val="0"/>
          <w:kern w:val="22"/>
          <w:sz w:val="24"/>
        </w:rPr>
      </w:pPr>
      <w:r w:rsidRPr="00344412">
        <w:rPr>
          <w:rFonts w:ascii="SimSun" w:hAnsi="SimSun" w:cs="SimSun" w:hint="eastAsia"/>
          <w:snapToGrid w:val="0"/>
          <w:kern w:val="22"/>
          <w:sz w:val="24"/>
        </w:rPr>
        <w:t>需要考虑到下列因素：</w:t>
      </w:r>
    </w:p>
    <w:p w14:paraId="6D9F4DBC" w14:textId="6907CBA5" w:rsidR="00ED192C" w:rsidRDefault="00ED192C" w:rsidP="00BD7CA1">
      <w:pPr>
        <w:pStyle w:val="ListParagraph"/>
        <w:numPr>
          <w:ilvl w:val="0"/>
          <w:numId w:val="63"/>
        </w:numPr>
        <w:suppressLineNumbers/>
        <w:tabs>
          <w:tab w:val="left" w:pos="1440"/>
        </w:tabs>
        <w:suppressAutoHyphens/>
        <w:kinsoku w:val="0"/>
        <w:overflowPunct w:val="0"/>
        <w:autoSpaceDE w:val="0"/>
        <w:autoSpaceDN w:val="0"/>
        <w:spacing w:before="120" w:after="120" w:line="240" w:lineRule="atLeast"/>
        <w:ind w:left="0" w:firstLine="720"/>
        <w:contextualSpacing w:val="0"/>
        <w:rPr>
          <w:rFonts w:ascii="SimSun" w:hAnsi="SimSun"/>
          <w:snapToGrid w:val="0"/>
          <w:kern w:val="22"/>
          <w:sz w:val="24"/>
        </w:rPr>
      </w:pPr>
      <w:r w:rsidRPr="00344412">
        <w:rPr>
          <w:rFonts w:ascii="SimSun" w:hAnsi="SimSun" w:hint="eastAsia"/>
          <w:snapToGrid w:val="0"/>
          <w:kern w:val="22"/>
          <w:sz w:val="24"/>
        </w:rPr>
        <w:t>必须</w:t>
      </w:r>
      <w:r w:rsidR="00FD76EA">
        <w:rPr>
          <w:rFonts w:ascii="SimSun" w:hAnsi="SimSun" w:hint="eastAsia"/>
          <w:snapToGrid w:val="0"/>
          <w:kern w:val="22"/>
          <w:sz w:val="24"/>
        </w:rPr>
        <w:t>酌情</w:t>
      </w:r>
      <w:r w:rsidR="00FD76EA">
        <w:rPr>
          <w:rFonts w:ascii="SimSun" w:hAnsi="SimSun"/>
          <w:snapToGrid w:val="0"/>
          <w:kern w:val="22"/>
          <w:sz w:val="24"/>
        </w:rPr>
        <w:t>和根据国内法和国际义务，</w:t>
      </w:r>
      <w:r w:rsidRPr="00344412">
        <w:rPr>
          <w:rFonts w:ascii="SimSun" w:hAnsi="SimSun" w:hint="eastAsia"/>
          <w:snapToGrid w:val="0"/>
          <w:kern w:val="22"/>
          <w:sz w:val="24"/>
        </w:rPr>
        <w:t>将</w:t>
      </w:r>
      <w:r>
        <w:rPr>
          <w:rFonts w:ascii="SimSun" w:hAnsi="SimSun" w:hint="eastAsia"/>
          <w:snapToGrid w:val="0"/>
          <w:kern w:val="22"/>
          <w:sz w:val="24"/>
        </w:rPr>
        <w:t>传统</w:t>
      </w:r>
      <w:r w:rsidRPr="00344412">
        <w:rPr>
          <w:rFonts w:ascii="SimSun" w:hAnsi="SimSun" w:hint="eastAsia"/>
          <w:snapToGrid w:val="0"/>
          <w:kern w:val="22"/>
          <w:sz w:val="24"/>
        </w:rPr>
        <w:t>知识纳入修改</w:t>
      </w:r>
      <w:r w:rsidRPr="00344412">
        <w:rPr>
          <w:rFonts w:ascii="SimSun" w:hAnsi="SimSun" w:cs="SimSun" w:hint="eastAsia"/>
          <w:snapToGrid w:val="0"/>
          <w:kern w:val="22"/>
          <w:sz w:val="24"/>
        </w:rPr>
        <w:t>具有重要生态或生物意义的海洋区域的描述的进</w:t>
      </w:r>
      <w:r w:rsidRPr="00344412">
        <w:rPr>
          <w:rFonts w:ascii="SimSun" w:hAnsi="SimSun" w:hint="eastAsia"/>
          <w:snapToGrid w:val="0"/>
          <w:kern w:val="22"/>
          <w:sz w:val="24"/>
        </w:rPr>
        <w:t>程，并确保土著人民和地方社区充分和有效的参与；</w:t>
      </w:r>
    </w:p>
    <w:p w14:paraId="13760F06" w14:textId="0C412F97" w:rsidR="00ED192C" w:rsidRPr="00344412" w:rsidRDefault="00ED192C" w:rsidP="00BD7CA1">
      <w:pPr>
        <w:pStyle w:val="ListParagraph"/>
        <w:numPr>
          <w:ilvl w:val="0"/>
          <w:numId w:val="63"/>
        </w:numPr>
        <w:suppressLineNumbers/>
        <w:tabs>
          <w:tab w:val="left" w:pos="1440"/>
        </w:tabs>
        <w:suppressAutoHyphens/>
        <w:kinsoku w:val="0"/>
        <w:overflowPunct w:val="0"/>
        <w:autoSpaceDE w:val="0"/>
        <w:autoSpaceDN w:val="0"/>
        <w:spacing w:before="120" w:after="120" w:line="240" w:lineRule="atLeast"/>
        <w:ind w:left="0" w:firstLine="720"/>
        <w:contextualSpacing w:val="0"/>
        <w:rPr>
          <w:snapToGrid w:val="0"/>
          <w:kern w:val="22"/>
          <w:sz w:val="24"/>
        </w:rPr>
      </w:pPr>
      <w:r w:rsidRPr="00344412">
        <w:rPr>
          <w:rFonts w:ascii="SimSun" w:hAnsi="SimSun" w:hint="eastAsia"/>
          <w:snapToGrid w:val="0"/>
          <w:kern w:val="22"/>
          <w:sz w:val="24"/>
        </w:rPr>
        <w:t>加强纳入</w:t>
      </w:r>
      <w:r w:rsidR="00FD76EA">
        <w:rPr>
          <w:rFonts w:ascii="SimSun" w:hAnsi="SimSun" w:hint="eastAsia"/>
          <w:snapToGrid w:val="0"/>
          <w:kern w:val="22"/>
          <w:sz w:val="24"/>
        </w:rPr>
        <w:t>传统知识</w:t>
      </w:r>
      <w:r w:rsidRPr="00344412">
        <w:rPr>
          <w:rFonts w:ascii="SimSun" w:hAnsi="SimSun" w:hint="eastAsia"/>
          <w:snapToGrid w:val="0"/>
          <w:kern w:val="22"/>
          <w:sz w:val="24"/>
        </w:rPr>
        <w:t>，可能要求对</w:t>
      </w:r>
      <w:r w:rsidRPr="00344412">
        <w:rPr>
          <w:rFonts w:ascii="SimSun" w:hAnsi="SimSun" w:cs="SimSun" w:hint="eastAsia"/>
          <w:snapToGrid w:val="0"/>
          <w:kern w:val="22"/>
          <w:sz w:val="24"/>
        </w:rPr>
        <w:t>具有重要生态或生物意义的海洋区域</w:t>
      </w:r>
      <w:r w:rsidRPr="00344412">
        <w:rPr>
          <w:rFonts w:ascii="SimSun" w:hAnsi="SimSun" w:hint="eastAsia"/>
          <w:snapToGrid w:val="0"/>
          <w:kern w:val="22"/>
          <w:sz w:val="24"/>
        </w:rPr>
        <w:t>模板做出修改；</w:t>
      </w:r>
    </w:p>
    <w:p w14:paraId="332B180C" w14:textId="58CC3511" w:rsidR="00ED192C" w:rsidRPr="00344412" w:rsidRDefault="00ED192C" w:rsidP="00BD7CA1">
      <w:pPr>
        <w:pStyle w:val="ListParagraph"/>
        <w:numPr>
          <w:ilvl w:val="0"/>
          <w:numId w:val="63"/>
        </w:numPr>
        <w:suppressLineNumbers/>
        <w:tabs>
          <w:tab w:val="left" w:pos="1440"/>
        </w:tabs>
        <w:suppressAutoHyphens/>
        <w:kinsoku w:val="0"/>
        <w:overflowPunct w:val="0"/>
        <w:autoSpaceDE w:val="0"/>
        <w:autoSpaceDN w:val="0"/>
        <w:spacing w:before="120" w:after="120" w:line="240" w:lineRule="atLeast"/>
        <w:ind w:left="0" w:firstLine="720"/>
        <w:contextualSpacing w:val="0"/>
        <w:rPr>
          <w:rFonts w:ascii="SimSun" w:hAnsi="SimSun"/>
          <w:snapToGrid w:val="0"/>
          <w:spacing w:val="-6"/>
          <w:kern w:val="22"/>
          <w:sz w:val="24"/>
        </w:rPr>
      </w:pPr>
      <w:r w:rsidRPr="00344412">
        <w:rPr>
          <w:rFonts w:ascii="SimSun" w:hAnsi="SimSun" w:hint="eastAsia"/>
          <w:snapToGrid w:val="0"/>
          <w:spacing w:val="-6"/>
          <w:kern w:val="22"/>
          <w:sz w:val="24"/>
        </w:rPr>
        <w:t>任何拟议的修改都必须具有强有力的科技依据，包括依据了土著和地方知</w:t>
      </w:r>
      <w:r w:rsidR="00437F43">
        <w:rPr>
          <w:rFonts w:ascii="SimSun" w:hAnsi="SimSun" w:hint="eastAsia"/>
          <w:snapToGrid w:val="0"/>
          <w:spacing w:val="-6"/>
          <w:kern w:val="22"/>
          <w:sz w:val="24"/>
        </w:rPr>
        <w:t xml:space="preserve"> </w:t>
      </w:r>
      <w:r w:rsidR="00437F43">
        <w:rPr>
          <w:rFonts w:ascii="SimSun" w:hAnsi="SimSun"/>
          <w:snapToGrid w:val="0"/>
          <w:spacing w:val="-6"/>
          <w:kern w:val="22"/>
          <w:sz w:val="24"/>
        </w:rPr>
        <w:t xml:space="preserve">  </w:t>
      </w:r>
      <w:r w:rsidRPr="00344412">
        <w:rPr>
          <w:rFonts w:ascii="SimSun" w:hAnsi="SimSun" w:hint="eastAsia"/>
          <w:snapToGrid w:val="0"/>
          <w:spacing w:val="-6"/>
          <w:kern w:val="22"/>
          <w:sz w:val="24"/>
        </w:rPr>
        <w:t>识；</w:t>
      </w:r>
    </w:p>
    <w:p w14:paraId="1746470C" w14:textId="77777777" w:rsidR="00ED192C" w:rsidRPr="00344412" w:rsidRDefault="00ED192C" w:rsidP="00BD7CA1">
      <w:pPr>
        <w:pStyle w:val="ListParagraph"/>
        <w:numPr>
          <w:ilvl w:val="0"/>
          <w:numId w:val="63"/>
        </w:numPr>
        <w:suppressLineNumbers/>
        <w:tabs>
          <w:tab w:val="left" w:pos="1440"/>
        </w:tabs>
        <w:suppressAutoHyphens/>
        <w:kinsoku w:val="0"/>
        <w:overflowPunct w:val="0"/>
        <w:autoSpaceDE w:val="0"/>
        <w:autoSpaceDN w:val="0"/>
        <w:spacing w:before="120" w:after="120" w:line="240" w:lineRule="atLeast"/>
        <w:ind w:left="0" w:firstLine="720"/>
        <w:contextualSpacing w:val="0"/>
        <w:rPr>
          <w:snapToGrid w:val="0"/>
          <w:kern w:val="22"/>
          <w:sz w:val="24"/>
        </w:rPr>
      </w:pPr>
      <w:r w:rsidRPr="00344412">
        <w:rPr>
          <w:rFonts w:ascii="SimSun" w:hAnsi="SimSun" w:hint="eastAsia"/>
          <w:snapToGrid w:val="0"/>
          <w:kern w:val="22"/>
          <w:sz w:val="24"/>
        </w:rPr>
        <w:t>修改过程必须具有透明度；</w:t>
      </w:r>
    </w:p>
    <w:p w14:paraId="7E206428" w14:textId="77777777" w:rsidR="00ED192C" w:rsidRPr="00344412" w:rsidRDefault="00ED192C" w:rsidP="00BD7CA1">
      <w:pPr>
        <w:pStyle w:val="ListParagraph"/>
        <w:numPr>
          <w:ilvl w:val="0"/>
          <w:numId w:val="63"/>
        </w:numPr>
        <w:suppressLineNumbers/>
        <w:tabs>
          <w:tab w:val="left" w:pos="1440"/>
        </w:tabs>
        <w:suppressAutoHyphens/>
        <w:kinsoku w:val="0"/>
        <w:overflowPunct w:val="0"/>
        <w:autoSpaceDE w:val="0"/>
        <w:autoSpaceDN w:val="0"/>
        <w:spacing w:before="120" w:after="120" w:line="240" w:lineRule="atLeast"/>
        <w:ind w:left="0" w:firstLine="720"/>
        <w:contextualSpacing w:val="0"/>
        <w:rPr>
          <w:snapToGrid w:val="0"/>
          <w:kern w:val="22"/>
          <w:sz w:val="24"/>
        </w:rPr>
      </w:pPr>
      <w:r w:rsidRPr="00344412">
        <w:rPr>
          <w:rFonts w:ascii="SimSun" w:hAnsi="SimSun" w:hint="eastAsia"/>
          <w:snapToGrid w:val="0"/>
          <w:kern w:val="22"/>
          <w:sz w:val="24"/>
        </w:rPr>
        <w:t>利用具有成本效益方式的机会；</w:t>
      </w:r>
    </w:p>
    <w:p w14:paraId="3BAF59B4" w14:textId="32300329" w:rsidR="00ED192C" w:rsidRPr="00344412" w:rsidRDefault="00ED192C" w:rsidP="00BD7CA1">
      <w:pPr>
        <w:pStyle w:val="ListParagraph"/>
        <w:numPr>
          <w:ilvl w:val="0"/>
          <w:numId w:val="63"/>
        </w:numPr>
        <w:suppressLineNumbers/>
        <w:tabs>
          <w:tab w:val="left" w:pos="1440"/>
        </w:tabs>
        <w:suppressAutoHyphens/>
        <w:kinsoku w:val="0"/>
        <w:overflowPunct w:val="0"/>
        <w:autoSpaceDE w:val="0"/>
        <w:autoSpaceDN w:val="0"/>
        <w:spacing w:before="120" w:after="120" w:line="240" w:lineRule="atLeast"/>
        <w:ind w:left="0" w:firstLine="720"/>
        <w:contextualSpacing w:val="0"/>
        <w:rPr>
          <w:snapToGrid w:val="0"/>
          <w:color w:val="000000"/>
          <w:sz w:val="24"/>
        </w:rPr>
      </w:pPr>
      <w:r w:rsidRPr="00344412">
        <w:rPr>
          <w:rFonts w:ascii="SimSun" w:hAnsi="SimSun" w:cs="SimSun" w:hint="eastAsia"/>
          <w:snapToGrid w:val="0"/>
          <w:kern w:val="22"/>
          <w:sz w:val="24"/>
        </w:rPr>
        <w:t>需要保留一份</w:t>
      </w:r>
      <w:r w:rsidR="009759FD">
        <w:rPr>
          <w:rFonts w:ascii="SimSun" w:hAnsi="SimSun" w:cs="SimSun" w:hint="eastAsia"/>
          <w:snapToGrid w:val="0"/>
          <w:kern w:val="22"/>
          <w:sz w:val="24"/>
        </w:rPr>
        <w:t>关于</w:t>
      </w:r>
      <w:r w:rsidRPr="00344412">
        <w:rPr>
          <w:rFonts w:ascii="SimSun" w:hAnsi="SimSun" w:cs="SimSun" w:hint="eastAsia"/>
          <w:snapToGrid w:val="0"/>
          <w:kern w:val="22"/>
          <w:sz w:val="24"/>
        </w:rPr>
        <w:t>已在</w:t>
      </w:r>
      <w:r w:rsidR="00B44AEF">
        <w:rPr>
          <w:rFonts w:ascii="SimSun" w:hAnsi="SimSun" w:cs="SimSun" w:hint="eastAsia"/>
          <w:snapToGrid w:val="0"/>
          <w:kern w:val="22"/>
          <w:sz w:val="24"/>
        </w:rPr>
        <w:t>信息库</w:t>
      </w:r>
      <w:r w:rsidRPr="00344412">
        <w:rPr>
          <w:rFonts w:ascii="SimSun" w:hAnsi="SimSun" w:cs="SimSun" w:hint="eastAsia"/>
          <w:snapToGrid w:val="0"/>
          <w:kern w:val="22"/>
          <w:sz w:val="24"/>
        </w:rPr>
        <w:t>修改或删除了的、先前描述的具有重要生态或生物意义的海洋区域的任何信息的记录。</w:t>
      </w:r>
    </w:p>
    <w:p w14:paraId="51111BF1" w14:textId="77777777" w:rsidR="00ED192C" w:rsidRPr="00485E59" w:rsidRDefault="00ED192C" w:rsidP="00ED192C">
      <w:pPr>
        <w:pStyle w:val="Heading1"/>
        <w:suppressLineNumbers/>
        <w:tabs>
          <w:tab w:val="left" w:pos="360"/>
        </w:tabs>
        <w:suppressAutoHyphens/>
        <w:kinsoku w:val="0"/>
        <w:overflowPunct w:val="0"/>
        <w:autoSpaceDE w:val="0"/>
        <w:autoSpaceDN w:val="0"/>
        <w:spacing w:after="240" w:line="240" w:lineRule="atLeast"/>
        <w:rPr>
          <w:rFonts w:ascii="SimSun" w:hAnsi="SimSun"/>
          <w:snapToGrid w:val="0"/>
          <w:kern w:val="22"/>
          <w:sz w:val="24"/>
        </w:rPr>
      </w:pPr>
      <w:r w:rsidRPr="00485E59">
        <w:rPr>
          <w:rFonts w:ascii="SimSun" w:hAnsi="SimSun" w:hint="eastAsia"/>
          <w:snapToGrid w:val="0"/>
          <w:kern w:val="22"/>
          <w:sz w:val="24"/>
        </w:rPr>
        <w:t>二</w:t>
      </w:r>
      <w:r w:rsidRPr="00485E59">
        <w:rPr>
          <w:rFonts w:ascii="SimSun" w:hAnsi="SimSun"/>
          <w:snapToGrid w:val="0"/>
          <w:kern w:val="22"/>
          <w:sz w:val="24"/>
        </w:rPr>
        <w:t xml:space="preserve">. </w:t>
      </w:r>
      <w:r w:rsidRPr="00485E59">
        <w:rPr>
          <w:rFonts w:ascii="SimSun" w:hAnsi="SimSun"/>
          <w:snapToGrid w:val="0"/>
          <w:kern w:val="22"/>
          <w:sz w:val="24"/>
        </w:rPr>
        <w:tab/>
      </w:r>
      <w:r w:rsidRPr="00485E59">
        <w:rPr>
          <w:rFonts w:ascii="SimSun" w:hAnsi="SimSun" w:hint="eastAsia"/>
          <w:snapToGrid w:val="0"/>
          <w:kern w:val="22"/>
          <w:sz w:val="24"/>
        </w:rPr>
        <w:t>对符合</w:t>
      </w:r>
      <w:r w:rsidRPr="00485E59">
        <w:rPr>
          <w:rFonts w:ascii="SimSun" w:hAnsi="SimSun" w:cs="SimSun" w:hint="eastAsia"/>
          <w:snapToGrid w:val="0"/>
          <w:kern w:val="22"/>
          <w:sz w:val="24"/>
        </w:rPr>
        <w:t>具有重要生态或生物意义的海洋区域标准的新区域的描述</w:t>
      </w:r>
    </w:p>
    <w:p w14:paraId="1869C651" w14:textId="0F21944B" w:rsidR="00ED192C" w:rsidRPr="00437F43" w:rsidRDefault="00ED192C" w:rsidP="00ED192C">
      <w:pPr>
        <w:pStyle w:val="Heading2"/>
        <w:suppressLineNumbers/>
        <w:tabs>
          <w:tab w:val="left" w:pos="360"/>
        </w:tabs>
        <w:suppressAutoHyphens/>
        <w:kinsoku w:val="0"/>
        <w:overflowPunct w:val="0"/>
        <w:autoSpaceDE w:val="0"/>
        <w:autoSpaceDN w:val="0"/>
        <w:spacing w:line="240" w:lineRule="atLeast"/>
        <w:rPr>
          <w:rFonts w:ascii="SimSun" w:hAnsi="SimSun"/>
          <w:b w:val="0"/>
          <w:i w:val="0"/>
          <w:snapToGrid w:val="0"/>
          <w:kern w:val="22"/>
          <w:sz w:val="24"/>
        </w:rPr>
      </w:pPr>
      <w:r w:rsidRPr="00065779">
        <w:rPr>
          <w:rFonts w:cs="Times New Roman"/>
          <w:i w:val="0"/>
          <w:snapToGrid w:val="0"/>
          <w:kern w:val="22"/>
          <w:sz w:val="24"/>
        </w:rPr>
        <w:t>A.</w:t>
      </w:r>
      <w:r w:rsidRPr="00065779">
        <w:rPr>
          <w:rFonts w:cs="Times New Roman"/>
          <w:i w:val="0"/>
          <w:snapToGrid w:val="0"/>
          <w:kern w:val="22"/>
          <w:sz w:val="24"/>
        </w:rPr>
        <w:tab/>
      </w:r>
      <w:r w:rsidR="009759FD">
        <w:rPr>
          <w:rFonts w:cs="Times New Roman"/>
          <w:i w:val="0"/>
          <w:snapToGrid w:val="0"/>
          <w:kern w:val="22"/>
          <w:sz w:val="24"/>
        </w:rPr>
        <w:t xml:space="preserve"> </w:t>
      </w:r>
      <w:r w:rsidRPr="00437F43">
        <w:rPr>
          <w:rFonts w:ascii="SimSun" w:hAnsi="SimSun" w:cs="SimSun" w:hint="eastAsia"/>
          <w:i w:val="0"/>
          <w:snapToGrid w:val="0"/>
          <w:kern w:val="22"/>
          <w:sz w:val="24"/>
        </w:rPr>
        <w:t>可以倡议描述符合</w:t>
      </w:r>
      <w:r w:rsidRPr="00437F43">
        <w:rPr>
          <w:rFonts w:ascii="SimSun" w:hAnsi="SimSun"/>
          <w:i w:val="0"/>
          <w:color w:val="000000" w:themeColor="text1"/>
          <w:sz w:val="24"/>
        </w:rPr>
        <w:t>具有重要生态或生物意义的区域</w:t>
      </w:r>
      <w:r w:rsidRPr="00437F43">
        <w:rPr>
          <w:rFonts w:ascii="SimSun" w:hAnsi="SimSun" w:cs="SimSun" w:hint="eastAsia"/>
          <w:i w:val="0"/>
          <w:snapToGrid w:val="0"/>
          <w:kern w:val="22"/>
          <w:sz w:val="24"/>
        </w:rPr>
        <w:t>标准的新区域的行为方</w:t>
      </w:r>
    </w:p>
    <w:p w14:paraId="2CE9DC21" w14:textId="2E0A1AF5" w:rsidR="00ED192C" w:rsidRPr="00A91EFC" w:rsidRDefault="00ED192C" w:rsidP="00BD7CA1">
      <w:pPr>
        <w:pStyle w:val="ListParagraph"/>
        <w:numPr>
          <w:ilvl w:val="1"/>
          <w:numId w:val="72"/>
        </w:numPr>
        <w:suppressLineNumbers/>
        <w:tabs>
          <w:tab w:val="left" w:pos="720"/>
        </w:tabs>
        <w:suppressAutoHyphens/>
        <w:kinsoku w:val="0"/>
        <w:overflowPunct w:val="0"/>
        <w:autoSpaceDE w:val="0"/>
        <w:autoSpaceDN w:val="0"/>
        <w:spacing w:before="120" w:after="120"/>
        <w:ind w:left="0" w:firstLine="0"/>
        <w:contextualSpacing w:val="0"/>
        <w:rPr>
          <w:rFonts w:ascii="SimSun" w:hAnsi="SimSun" w:cs="SimSun"/>
          <w:snapToGrid w:val="0"/>
          <w:kern w:val="22"/>
          <w:sz w:val="24"/>
        </w:rPr>
      </w:pPr>
      <w:r w:rsidRPr="00A91EFC">
        <w:rPr>
          <w:rFonts w:ascii="SimSun" w:hAnsi="SimSun" w:cs="SimSun" w:hint="eastAsia"/>
          <w:snapToGrid w:val="0"/>
          <w:kern w:val="22"/>
          <w:sz w:val="24"/>
        </w:rPr>
        <w:t>以下行为方可以倡议描述符合具有重要生态或生物意义的海洋区域标准的新区域</w:t>
      </w:r>
      <w:r w:rsidR="0056192F">
        <w:rPr>
          <w:rFonts w:ascii="SimSun" w:hAnsi="SimSun" w:cs="SimSun" w:hint="eastAsia"/>
          <w:snapToGrid w:val="0"/>
          <w:kern w:val="22"/>
          <w:sz w:val="24"/>
        </w:rPr>
        <w:t>：</w:t>
      </w:r>
    </w:p>
    <w:p w14:paraId="5EDD1CA1" w14:textId="44FF2C4F" w:rsidR="00B00288" w:rsidRPr="00B00288" w:rsidRDefault="00B00288" w:rsidP="00BD7CA1">
      <w:pPr>
        <w:pStyle w:val="ListParagraph"/>
        <w:numPr>
          <w:ilvl w:val="4"/>
          <w:numId w:val="74"/>
        </w:numPr>
        <w:suppressLineNumbers/>
        <w:tabs>
          <w:tab w:val="left" w:pos="1440"/>
        </w:tabs>
        <w:suppressAutoHyphens/>
        <w:kinsoku w:val="0"/>
        <w:overflowPunct w:val="0"/>
        <w:autoSpaceDE w:val="0"/>
        <w:autoSpaceDN w:val="0"/>
        <w:adjustRightInd w:val="0"/>
        <w:snapToGrid w:val="0"/>
        <w:spacing w:before="120" w:after="120"/>
        <w:ind w:left="0" w:firstLine="720"/>
        <w:contextualSpacing w:val="0"/>
        <w:rPr>
          <w:snapToGrid w:val="0"/>
          <w:kern w:val="22"/>
          <w:sz w:val="24"/>
          <w:szCs w:val="22"/>
        </w:rPr>
      </w:pPr>
      <w:r w:rsidRPr="00B00288">
        <w:rPr>
          <w:rFonts w:hint="eastAsia"/>
          <w:snapToGrid w:val="0"/>
          <w:kern w:val="22"/>
          <w:sz w:val="24"/>
          <w:szCs w:val="22"/>
        </w:rPr>
        <w:t>在</w:t>
      </w:r>
      <w:r w:rsidRPr="00B00288">
        <w:rPr>
          <w:snapToGrid w:val="0"/>
          <w:kern w:val="22"/>
          <w:sz w:val="24"/>
          <w:szCs w:val="22"/>
        </w:rPr>
        <w:t>一</w:t>
      </w:r>
      <w:r w:rsidR="00065779">
        <w:rPr>
          <w:snapToGrid w:val="0"/>
          <w:kern w:val="22"/>
          <w:sz w:val="24"/>
          <w:szCs w:val="22"/>
        </w:rPr>
        <w:t>国国家</w:t>
      </w:r>
      <w:r w:rsidRPr="00B00288">
        <w:rPr>
          <w:snapToGrid w:val="0"/>
          <w:kern w:val="22"/>
          <w:sz w:val="24"/>
          <w:szCs w:val="22"/>
        </w:rPr>
        <w:t>管辖</w:t>
      </w:r>
      <w:r w:rsidR="00F8762A">
        <w:rPr>
          <w:rFonts w:hint="eastAsia"/>
          <w:snapToGrid w:val="0"/>
          <w:kern w:val="22"/>
          <w:sz w:val="24"/>
          <w:szCs w:val="22"/>
        </w:rPr>
        <w:t>以内</w:t>
      </w:r>
      <w:r w:rsidRPr="00B00288">
        <w:rPr>
          <w:rFonts w:hint="eastAsia"/>
          <w:snapToGrid w:val="0"/>
          <w:kern w:val="22"/>
          <w:sz w:val="24"/>
          <w:szCs w:val="22"/>
        </w:rPr>
        <w:t>内</w:t>
      </w:r>
      <w:r w:rsidRPr="00B00288">
        <w:rPr>
          <w:snapToGrid w:val="0"/>
          <w:kern w:val="22"/>
          <w:sz w:val="24"/>
          <w:szCs w:val="22"/>
        </w:rPr>
        <w:t>：</w:t>
      </w:r>
      <w:r w:rsidRPr="00B00288">
        <w:rPr>
          <w:rFonts w:hint="eastAsia"/>
          <w:snapToGrid w:val="0"/>
          <w:kern w:val="22"/>
          <w:sz w:val="24"/>
          <w:szCs w:val="22"/>
        </w:rPr>
        <w:t>在</w:t>
      </w:r>
      <w:r w:rsidRPr="00B00288">
        <w:rPr>
          <w:snapToGrid w:val="0"/>
          <w:kern w:val="22"/>
          <w:sz w:val="24"/>
          <w:szCs w:val="22"/>
        </w:rPr>
        <w:t>其管辖范围内</w:t>
      </w:r>
      <w:r w:rsidR="00F8762A">
        <w:rPr>
          <w:rFonts w:hint="eastAsia"/>
          <w:snapToGrid w:val="0"/>
          <w:kern w:val="22"/>
          <w:sz w:val="24"/>
          <w:szCs w:val="22"/>
        </w:rPr>
        <w:t>拟议</w:t>
      </w:r>
      <w:r w:rsidRPr="00B00288">
        <w:rPr>
          <w:snapToGrid w:val="0"/>
          <w:kern w:val="22"/>
          <w:sz w:val="24"/>
          <w:szCs w:val="22"/>
        </w:rPr>
        <w:t>进行新描述</w:t>
      </w:r>
      <w:r w:rsidRPr="00B00288">
        <w:rPr>
          <w:rFonts w:ascii="SimSun" w:hAnsi="SimSun"/>
          <w:sz w:val="24"/>
        </w:rPr>
        <w:t>的国家（沿海</w:t>
      </w:r>
      <w:r w:rsidR="00065779">
        <w:rPr>
          <w:rFonts w:ascii="SimSun" w:hAnsi="SimSun" w:hint="eastAsia"/>
          <w:sz w:val="24"/>
        </w:rPr>
        <w:t>、</w:t>
      </w:r>
      <w:r w:rsidRPr="00B00288">
        <w:rPr>
          <w:rFonts w:ascii="SimSun" w:hAnsi="SimSun"/>
          <w:sz w:val="24"/>
        </w:rPr>
        <w:t>群岛）</w:t>
      </w:r>
      <w:r>
        <w:rPr>
          <w:rFonts w:ascii="SimSun" w:hAnsi="SimSun" w:hint="eastAsia"/>
          <w:sz w:val="24"/>
        </w:rPr>
        <w:t>；</w:t>
      </w:r>
    </w:p>
    <w:p w14:paraId="58494484" w14:textId="7FC74A8B" w:rsidR="00B00288" w:rsidRPr="00B00288" w:rsidRDefault="00B00288" w:rsidP="00BD7CA1">
      <w:pPr>
        <w:pStyle w:val="ListParagraph"/>
        <w:numPr>
          <w:ilvl w:val="4"/>
          <w:numId w:val="74"/>
        </w:numPr>
        <w:suppressLineNumbers/>
        <w:tabs>
          <w:tab w:val="left" w:pos="1440"/>
        </w:tabs>
        <w:suppressAutoHyphens/>
        <w:kinsoku w:val="0"/>
        <w:overflowPunct w:val="0"/>
        <w:autoSpaceDE w:val="0"/>
        <w:autoSpaceDN w:val="0"/>
        <w:adjustRightInd w:val="0"/>
        <w:snapToGrid w:val="0"/>
        <w:spacing w:before="120" w:after="120"/>
        <w:ind w:left="0" w:firstLine="720"/>
        <w:contextualSpacing w:val="0"/>
        <w:rPr>
          <w:snapToGrid w:val="0"/>
          <w:kern w:val="22"/>
          <w:sz w:val="24"/>
          <w:szCs w:val="22"/>
        </w:rPr>
      </w:pPr>
      <w:r w:rsidRPr="00B00288">
        <w:rPr>
          <w:rFonts w:hint="eastAsia"/>
          <w:snapToGrid w:val="0"/>
          <w:kern w:val="22"/>
          <w:sz w:val="24"/>
          <w:szCs w:val="22"/>
        </w:rPr>
        <w:t>在多</w:t>
      </w:r>
      <w:r w:rsidR="00065779">
        <w:rPr>
          <w:snapToGrid w:val="0"/>
          <w:kern w:val="22"/>
          <w:sz w:val="24"/>
          <w:szCs w:val="22"/>
        </w:rPr>
        <w:t>国国家</w:t>
      </w:r>
      <w:r w:rsidRPr="00B00288">
        <w:rPr>
          <w:snapToGrid w:val="0"/>
          <w:kern w:val="22"/>
          <w:sz w:val="24"/>
          <w:szCs w:val="22"/>
        </w:rPr>
        <w:t>管辖</w:t>
      </w:r>
      <w:r w:rsidR="00F8762A">
        <w:rPr>
          <w:rFonts w:hint="eastAsia"/>
          <w:snapToGrid w:val="0"/>
          <w:kern w:val="22"/>
          <w:sz w:val="24"/>
          <w:szCs w:val="22"/>
        </w:rPr>
        <w:t>以内</w:t>
      </w:r>
      <w:r w:rsidRPr="00B00288">
        <w:rPr>
          <w:snapToGrid w:val="0"/>
          <w:kern w:val="22"/>
          <w:sz w:val="24"/>
          <w:szCs w:val="22"/>
        </w:rPr>
        <w:t>：</w:t>
      </w:r>
      <w:r w:rsidRPr="00B00288">
        <w:rPr>
          <w:rFonts w:hint="eastAsia"/>
          <w:snapToGrid w:val="0"/>
          <w:kern w:val="22"/>
          <w:sz w:val="24"/>
          <w:szCs w:val="22"/>
        </w:rPr>
        <w:t>在</w:t>
      </w:r>
      <w:r w:rsidRPr="00B00288">
        <w:rPr>
          <w:snapToGrid w:val="0"/>
          <w:kern w:val="22"/>
          <w:sz w:val="24"/>
          <w:szCs w:val="22"/>
        </w:rPr>
        <w:t>其管辖范围内</w:t>
      </w:r>
      <w:r w:rsidRPr="00B00288">
        <w:rPr>
          <w:rFonts w:hint="eastAsia"/>
          <w:snapToGrid w:val="0"/>
          <w:kern w:val="22"/>
          <w:sz w:val="24"/>
          <w:szCs w:val="22"/>
        </w:rPr>
        <w:t>提议</w:t>
      </w:r>
      <w:r w:rsidRPr="00B00288">
        <w:rPr>
          <w:snapToGrid w:val="0"/>
          <w:kern w:val="22"/>
          <w:sz w:val="24"/>
          <w:szCs w:val="22"/>
        </w:rPr>
        <w:t>进行新的描述</w:t>
      </w:r>
      <w:r w:rsidRPr="00B00288">
        <w:rPr>
          <w:rFonts w:ascii="SimSun" w:hAnsi="SimSun"/>
          <w:sz w:val="24"/>
        </w:rPr>
        <w:t>的国家（沿海</w:t>
      </w:r>
      <w:r w:rsidR="00065779">
        <w:rPr>
          <w:rFonts w:ascii="SimSun" w:hAnsi="SimSun" w:hint="eastAsia"/>
          <w:sz w:val="24"/>
        </w:rPr>
        <w:t>、</w:t>
      </w:r>
      <w:r w:rsidRPr="00B00288">
        <w:rPr>
          <w:rFonts w:ascii="SimSun" w:hAnsi="SimSun"/>
          <w:sz w:val="24"/>
        </w:rPr>
        <w:t>群岛）</w:t>
      </w:r>
      <w:r w:rsidRPr="00B00288">
        <w:rPr>
          <w:rFonts w:ascii="SimSun" w:hAnsi="SimSun" w:hint="eastAsia"/>
          <w:sz w:val="24"/>
        </w:rPr>
        <w:t>，</w:t>
      </w:r>
      <w:r w:rsidRPr="00B00288">
        <w:rPr>
          <w:rFonts w:cs="Times New Roman" w:hint="eastAsia"/>
          <w:snapToGrid w:val="0"/>
          <w:kern w:val="22"/>
          <w:sz w:val="24"/>
        </w:rPr>
        <w:t>与</w:t>
      </w:r>
      <w:r w:rsidRPr="00B00288">
        <w:rPr>
          <w:rFonts w:cs="Times New Roman"/>
          <w:snapToGrid w:val="0"/>
          <w:kern w:val="22"/>
          <w:sz w:val="24"/>
        </w:rPr>
        <w:t>其他国家</w:t>
      </w:r>
      <w:r w:rsidRPr="00B00288">
        <w:rPr>
          <w:rFonts w:cs="Times New Roman"/>
          <w:snapToGrid w:val="0"/>
          <w:kern w:val="22"/>
          <w:sz w:val="24"/>
        </w:rPr>
        <w:t>[</w:t>
      </w:r>
      <w:r w:rsidRPr="00B00288">
        <w:rPr>
          <w:rFonts w:cs="Times New Roman" w:hint="eastAsia"/>
          <w:snapToGrid w:val="0"/>
          <w:kern w:val="22"/>
          <w:sz w:val="24"/>
        </w:rPr>
        <w:t>协作</w:t>
      </w:r>
      <w:r w:rsidRPr="00B00288">
        <w:rPr>
          <w:rFonts w:cs="Times New Roman"/>
          <w:snapToGrid w:val="0"/>
          <w:kern w:val="22"/>
          <w:sz w:val="24"/>
        </w:rPr>
        <w:t>] [</w:t>
      </w:r>
      <w:r w:rsidRPr="00B00288">
        <w:rPr>
          <w:rFonts w:cs="Times New Roman" w:hint="eastAsia"/>
          <w:snapToGrid w:val="0"/>
          <w:kern w:val="22"/>
          <w:sz w:val="24"/>
        </w:rPr>
        <w:t>鼓励协商</w:t>
      </w:r>
      <w:r w:rsidRPr="00B00288">
        <w:rPr>
          <w:rFonts w:cs="Times New Roman"/>
          <w:snapToGrid w:val="0"/>
          <w:kern w:val="22"/>
          <w:sz w:val="24"/>
        </w:rPr>
        <w:t>和</w:t>
      </w:r>
      <w:r w:rsidRPr="00B00288">
        <w:rPr>
          <w:rFonts w:cs="Times New Roman" w:hint="eastAsia"/>
          <w:snapToGrid w:val="0"/>
          <w:kern w:val="22"/>
          <w:sz w:val="24"/>
        </w:rPr>
        <w:t>酌情</w:t>
      </w:r>
      <w:r w:rsidRPr="00B00288">
        <w:rPr>
          <w:rFonts w:cs="Times New Roman"/>
          <w:snapToGrid w:val="0"/>
          <w:kern w:val="22"/>
          <w:sz w:val="24"/>
        </w:rPr>
        <w:t>鼓励协作，</w:t>
      </w:r>
      <w:r w:rsidRPr="00B00288">
        <w:rPr>
          <w:rFonts w:cs="Times New Roman" w:hint="eastAsia"/>
          <w:snapToGrid w:val="0"/>
          <w:kern w:val="22"/>
          <w:sz w:val="24"/>
        </w:rPr>
        <w:t>包括</w:t>
      </w:r>
      <w:r w:rsidRPr="00B00288">
        <w:rPr>
          <w:rFonts w:cs="Times New Roman"/>
          <w:snapToGrid w:val="0"/>
          <w:kern w:val="22"/>
          <w:sz w:val="24"/>
        </w:rPr>
        <w:t>通过执行秘书向</w:t>
      </w:r>
      <w:r w:rsidRPr="00B00288">
        <w:rPr>
          <w:rFonts w:cs="Times New Roman" w:hint="eastAsia"/>
          <w:snapToGrid w:val="0"/>
          <w:kern w:val="22"/>
          <w:sz w:val="24"/>
        </w:rPr>
        <w:t>他</w:t>
      </w:r>
      <w:r w:rsidRPr="00B00288">
        <w:rPr>
          <w:rFonts w:cs="Times New Roman"/>
          <w:snapToGrid w:val="0"/>
          <w:kern w:val="22"/>
          <w:sz w:val="24"/>
        </w:rPr>
        <w:t>国的通报</w:t>
      </w:r>
      <w:r>
        <w:rPr>
          <w:rFonts w:cs="Times New Roman" w:hint="eastAsia"/>
          <w:snapToGrid w:val="0"/>
          <w:kern w:val="22"/>
          <w:sz w:val="24"/>
        </w:rPr>
        <w:t>；</w:t>
      </w:r>
    </w:p>
    <w:p w14:paraId="385CB1CA" w14:textId="42502032" w:rsidR="00F8762A" w:rsidRPr="00F8762A" w:rsidRDefault="00B00288" w:rsidP="00BD7CA1">
      <w:pPr>
        <w:pStyle w:val="ListParagraph"/>
        <w:numPr>
          <w:ilvl w:val="1"/>
          <w:numId w:val="74"/>
        </w:numPr>
        <w:suppressLineNumbers/>
        <w:suppressAutoHyphens/>
        <w:kinsoku w:val="0"/>
        <w:overflowPunct w:val="0"/>
        <w:autoSpaceDE w:val="0"/>
        <w:autoSpaceDN w:val="0"/>
        <w:adjustRightInd w:val="0"/>
        <w:snapToGrid w:val="0"/>
        <w:spacing w:before="120" w:after="120"/>
        <w:contextualSpacing w:val="0"/>
        <w:rPr>
          <w:snapToGrid w:val="0"/>
          <w:kern w:val="22"/>
          <w:sz w:val="24"/>
          <w:szCs w:val="22"/>
        </w:rPr>
      </w:pPr>
      <w:r w:rsidRPr="00F8762A">
        <w:rPr>
          <w:bCs/>
          <w:snapToGrid w:val="0"/>
          <w:kern w:val="22"/>
          <w:sz w:val="24"/>
          <w:szCs w:val="22"/>
        </w:rPr>
        <w:t>[</w:t>
      </w:r>
      <w:r w:rsidR="00F8762A" w:rsidRPr="00F8762A">
        <w:rPr>
          <w:rFonts w:hint="eastAsia"/>
          <w:bCs/>
          <w:snapToGrid w:val="0"/>
          <w:kern w:val="22"/>
          <w:sz w:val="24"/>
          <w:szCs w:val="22"/>
        </w:rPr>
        <w:t>在</w:t>
      </w:r>
      <w:r w:rsidR="00F8762A" w:rsidRPr="00F8762A">
        <w:rPr>
          <w:bCs/>
          <w:snapToGrid w:val="0"/>
          <w:kern w:val="22"/>
          <w:sz w:val="24"/>
          <w:szCs w:val="22"/>
        </w:rPr>
        <w:t>国家管辖范围</w:t>
      </w:r>
      <w:r w:rsidR="00F8762A">
        <w:rPr>
          <w:rFonts w:hint="eastAsia"/>
          <w:bCs/>
          <w:snapToGrid w:val="0"/>
          <w:kern w:val="22"/>
          <w:sz w:val="24"/>
          <w:szCs w:val="22"/>
        </w:rPr>
        <w:t>以外</w:t>
      </w:r>
      <w:r w:rsidR="00F8762A">
        <w:rPr>
          <w:bCs/>
          <w:snapToGrid w:val="0"/>
          <w:kern w:val="22"/>
          <w:sz w:val="24"/>
          <w:szCs w:val="22"/>
        </w:rPr>
        <w:t>的区域</w:t>
      </w:r>
      <w:r w:rsidR="00F8762A" w:rsidRPr="00F8762A">
        <w:rPr>
          <w:bCs/>
          <w:snapToGrid w:val="0"/>
          <w:kern w:val="22"/>
          <w:sz w:val="24"/>
          <w:szCs w:val="22"/>
        </w:rPr>
        <w:t>：</w:t>
      </w:r>
      <w:r w:rsidR="00F8762A" w:rsidRPr="00F8762A">
        <w:rPr>
          <w:rFonts w:cs="Times New Roman" w:hint="eastAsia"/>
          <w:snapToGrid w:val="0"/>
          <w:kern w:val="22"/>
          <w:sz w:val="24"/>
        </w:rPr>
        <w:t>任何</w:t>
      </w:r>
      <w:r w:rsidR="00F8762A" w:rsidRPr="00F8762A">
        <w:rPr>
          <w:rFonts w:cs="Times New Roman"/>
          <w:snapToGrid w:val="0"/>
          <w:kern w:val="22"/>
          <w:sz w:val="24"/>
        </w:rPr>
        <w:t>国家和（或）主管政府间组织，</w:t>
      </w:r>
      <w:r w:rsidR="00F8762A" w:rsidRPr="00F8762A">
        <w:rPr>
          <w:rFonts w:ascii="SimSun" w:hAnsi="SimSun" w:cs="SimSun" w:hint="eastAsia"/>
          <w:snapToGrid w:val="0"/>
          <w:color w:val="000000"/>
          <w:kern w:val="22"/>
          <w:sz w:val="24"/>
        </w:rPr>
        <w:t>向所有国家发出通知，</w:t>
      </w:r>
      <w:r w:rsidR="00F8762A" w:rsidRPr="00F8762A">
        <w:rPr>
          <w:rFonts w:ascii="SimSun" w:hAnsi="SimSun" w:cs="SimSun"/>
          <w:snapToGrid w:val="0"/>
          <w:color w:val="000000"/>
          <w:kern w:val="22"/>
          <w:sz w:val="24"/>
        </w:rPr>
        <w:t>包括通过执行秘书的通知，</w:t>
      </w:r>
      <w:r w:rsidR="00F8762A" w:rsidRPr="00F8762A">
        <w:rPr>
          <w:rFonts w:cs="Times New Roman"/>
          <w:snapToGrid w:val="0"/>
          <w:kern w:val="22"/>
          <w:sz w:val="24"/>
        </w:rPr>
        <w:t>[</w:t>
      </w:r>
      <w:r w:rsidR="00F8762A" w:rsidRPr="00F8762A">
        <w:rPr>
          <w:rFonts w:cs="Times New Roman" w:hint="eastAsia"/>
          <w:snapToGrid w:val="0"/>
          <w:kern w:val="22"/>
          <w:sz w:val="24"/>
        </w:rPr>
        <w:t>但</w:t>
      </w:r>
      <w:r w:rsidR="00F8762A" w:rsidRPr="00F8762A">
        <w:rPr>
          <w:rFonts w:cs="Times New Roman"/>
          <w:snapToGrid w:val="0"/>
          <w:kern w:val="22"/>
          <w:sz w:val="24"/>
        </w:rPr>
        <w:t>不妨碍</w:t>
      </w:r>
      <w:r w:rsidR="00F8762A" w:rsidRPr="00F8762A">
        <w:rPr>
          <w:rFonts w:cs="Times New Roman" w:hint="eastAsia"/>
          <w:snapToGrid w:val="0"/>
          <w:kern w:val="22"/>
          <w:sz w:val="24"/>
        </w:rPr>
        <w:t>《</w:t>
      </w:r>
      <w:r w:rsidR="00F8762A" w:rsidRPr="00F8762A">
        <w:rPr>
          <w:rFonts w:cs="Times New Roman"/>
          <w:snapToGrid w:val="0"/>
          <w:kern w:val="22"/>
          <w:sz w:val="24"/>
        </w:rPr>
        <w:t>联合国海洋法公约</w:t>
      </w:r>
      <w:r w:rsidR="00F8762A" w:rsidRPr="00F8762A">
        <w:rPr>
          <w:rFonts w:cs="Times New Roman" w:hint="eastAsia"/>
          <w:snapToGrid w:val="0"/>
          <w:kern w:val="22"/>
          <w:sz w:val="24"/>
        </w:rPr>
        <w:t>》</w:t>
      </w:r>
      <w:r w:rsidR="00F8762A" w:rsidRPr="00F8762A">
        <w:rPr>
          <w:rFonts w:cs="Times New Roman"/>
          <w:snapToGrid w:val="0"/>
          <w:kern w:val="22"/>
          <w:sz w:val="24"/>
        </w:rPr>
        <w:t>下的进展</w:t>
      </w:r>
      <w:r w:rsidR="00F8762A" w:rsidRPr="00F8762A">
        <w:rPr>
          <w:rFonts w:cs="Times New Roman"/>
          <w:snapToGrid w:val="0"/>
          <w:kern w:val="22"/>
          <w:sz w:val="24"/>
        </w:rPr>
        <w:t>]]</w:t>
      </w:r>
      <w:r w:rsidR="00F8762A" w:rsidRPr="00F8762A">
        <w:rPr>
          <w:rFonts w:cs="Times New Roman" w:hint="eastAsia"/>
          <w:snapToGrid w:val="0"/>
          <w:kern w:val="22"/>
          <w:sz w:val="24"/>
        </w:rPr>
        <w:t>；</w:t>
      </w:r>
    </w:p>
    <w:p w14:paraId="16C1FDF5" w14:textId="3A10A752" w:rsidR="00B00288" w:rsidRPr="00F8762A" w:rsidRDefault="00F8762A" w:rsidP="00BD7CA1">
      <w:pPr>
        <w:pStyle w:val="ListParagraph"/>
        <w:numPr>
          <w:ilvl w:val="1"/>
          <w:numId w:val="74"/>
        </w:numPr>
        <w:suppressLineNumbers/>
        <w:suppressAutoHyphens/>
        <w:kinsoku w:val="0"/>
        <w:overflowPunct w:val="0"/>
        <w:autoSpaceDE w:val="0"/>
        <w:autoSpaceDN w:val="0"/>
        <w:adjustRightInd w:val="0"/>
        <w:snapToGrid w:val="0"/>
        <w:spacing w:before="120" w:after="120"/>
        <w:contextualSpacing w:val="0"/>
        <w:rPr>
          <w:snapToGrid w:val="0"/>
          <w:kern w:val="22"/>
          <w:szCs w:val="22"/>
        </w:rPr>
      </w:pPr>
      <w:r w:rsidRPr="00F8762A">
        <w:rPr>
          <w:rFonts w:ascii="SimSun" w:hAnsi="SimSun" w:hint="eastAsia"/>
          <w:snapToGrid w:val="0"/>
          <w:kern w:val="22"/>
          <w:sz w:val="24"/>
        </w:rPr>
        <w:t>对位于</w:t>
      </w:r>
      <w:r w:rsidRPr="00F8762A">
        <w:rPr>
          <w:rFonts w:ascii="SimSun" w:hAnsi="SimSun"/>
          <w:sz w:val="24"/>
        </w:rPr>
        <w:t>国家管辖范围</w:t>
      </w:r>
      <w:r w:rsidRPr="00F8762A">
        <w:rPr>
          <w:rFonts w:ascii="SimSun" w:hAnsi="SimSun" w:hint="eastAsia"/>
          <w:sz w:val="24"/>
        </w:rPr>
        <w:t>以内和以外的</w:t>
      </w:r>
      <w:r>
        <w:rPr>
          <w:rFonts w:ascii="SimSun" w:hAnsi="SimSun" w:hint="eastAsia"/>
          <w:sz w:val="24"/>
        </w:rPr>
        <w:t>区域</w:t>
      </w:r>
      <w:r w:rsidRPr="00F8762A">
        <w:rPr>
          <w:rFonts w:ascii="SimSun" w:hAnsi="SimSun" w:hint="eastAsia"/>
          <w:sz w:val="24"/>
        </w:rPr>
        <w:t>：拟议的</w:t>
      </w:r>
      <w:r w:rsidR="00C632FB">
        <w:rPr>
          <w:rFonts w:ascii="SimSun" w:hAnsi="SimSun" w:hint="eastAsia"/>
          <w:sz w:val="24"/>
        </w:rPr>
        <w:t>新描述</w:t>
      </w:r>
      <w:r w:rsidR="00C632FB">
        <w:rPr>
          <w:rFonts w:ascii="SimSun" w:hAnsi="SimSun"/>
          <w:sz w:val="24"/>
        </w:rPr>
        <w:t>在</w:t>
      </w:r>
      <w:r w:rsidRPr="00F8762A">
        <w:rPr>
          <w:rFonts w:ascii="SimSun" w:hAnsi="SimSun"/>
          <w:sz w:val="24"/>
        </w:rPr>
        <w:t>其管辖范围</w:t>
      </w:r>
      <w:r w:rsidR="00C632FB">
        <w:rPr>
          <w:rFonts w:ascii="SimSun" w:hAnsi="SimSun" w:hint="eastAsia"/>
          <w:sz w:val="24"/>
        </w:rPr>
        <w:t>内</w:t>
      </w:r>
      <w:r w:rsidR="00C632FB">
        <w:rPr>
          <w:rFonts w:ascii="SimSun" w:hAnsi="SimSun"/>
          <w:sz w:val="24"/>
        </w:rPr>
        <w:t>进行</w:t>
      </w:r>
      <w:r w:rsidRPr="00F8762A">
        <w:rPr>
          <w:rFonts w:ascii="SimSun" w:hAnsi="SimSun"/>
          <w:sz w:val="24"/>
        </w:rPr>
        <w:t>的国家（沿海</w:t>
      </w:r>
      <w:r w:rsidR="00065779">
        <w:rPr>
          <w:rFonts w:ascii="SimSun" w:hAnsi="SimSun" w:hint="eastAsia"/>
          <w:sz w:val="24"/>
        </w:rPr>
        <w:t>、</w:t>
      </w:r>
      <w:r w:rsidRPr="00F8762A">
        <w:rPr>
          <w:rFonts w:ascii="SimSun" w:hAnsi="SimSun"/>
          <w:sz w:val="24"/>
        </w:rPr>
        <w:t>群岛），</w:t>
      </w:r>
      <w:r w:rsidRPr="00F8762A">
        <w:rPr>
          <w:rFonts w:cs="Times New Roman" w:hint="eastAsia"/>
          <w:snapToGrid w:val="0"/>
          <w:kern w:val="22"/>
          <w:sz w:val="24"/>
        </w:rPr>
        <w:t>[</w:t>
      </w:r>
      <w:r w:rsidRPr="00F8762A">
        <w:rPr>
          <w:rFonts w:cs="Times New Roman" w:hint="eastAsia"/>
          <w:snapToGrid w:val="0"/>
          <w:kern w:val="22"/>
          <w:sz w:val="24"/>
        </w:rPr>
        <w:t>与有关</w:t>
      </w:r>
      <w:r w:rsidRPr="00F8762A">
        <w:rPr>
          <w:rFonts w:cs="Times New Roman"/>
          <w:snapToGrid w:val="0"/>
          <w:kern w:val="22"/>
          <w:sz w:val="24"/>
        </w:rPr>
        <w:t>国家</w:t>
      </w:r>
      <w:r w:rsidRPr="00F8762A">
        <w:rPr>
          <w:rFonts w:cs="Times New Roman" w:hint="eastAsia"/>
          <w:snapToGrid w:val="0"/>
          <w:kern w:val="22"/>
          <w:sz w:val="24"/>
        </w:rPr>
        <w:t>协作</w:t>
      </w:r>
      <w:r w:rsidRPr="00F8762A">
        <w:rPr>
          <w:rFonts w:cs="Times New Roman"/>
          <w:snapToGrid w:val="0"/>
          <w:kern w:val="22"/>
          <w:sz w:val="24"/>
        </w:rPr>
        <w:t>] [</w:t>
      </w:r>
      <w:r w:rsidRPr="00F8762A">
        <w:rPr>
          <w:rFonts w:cs="Times New Roman" w:hint="eastAsia"/>
          <w:snapToGrid w:val="0"/>
          <w:kern w:val="22"/>
          <w:sz w:val="24"/>
        </w:rPr>
        <w:t>鼓励协商</w:t>
      </w:r>
      <w:r w:rsidRPr="00F8762A">
        <w:rPr>
          <w:rFonts w:cs="Times New Roman"/>
          <w:snapToGrid w:val="0"/>
          <w:kern w:val="22"/>
          <w:sz w:val="24"/>
        </w:rPr>
        <w:t>和</w:t>
      </w:r>
      <w:r w:rsidRPr="00F8762A">
        <w:rPr>
          <w:rFonts w:cs="Times New Roman" w:hint="eastAsia"/>
          <w:snapToGrid w:val="0"/>
          <w:kern w:val="22"/>
          <w:sz w:val="24"/>
        </w:rPr>
        <w:t>酌情</w:t>
      </w:r>
      <w:r w:rsidRPr="00F8762A">
        <w:rPr>
          <w:rFonts w:cs="Times New Roman"/>
          <w:snapToGrid w:val="0"/>
          <w:kern w:val="22"/>
          <w:sz w:val="24"/>
        </w:rPr>
        <w:t>鼓励协作，</w:t>
      </w:r>
      <w:r w:rsidRPr="00F8762A">
        <w:rPr>
          <w:rFonts w:cs="Times New Roman" w:hint="eastAsia"/>
          <w:snapToGrid w:val="0"/>
          <w:kern w:val="22"/>
          <w:sz w:val="24"/>
        </w:rPr>
        <w:t>包括</w:t>
      </w:r>
      <w:r w:rsidRPr="00F8762A">
        <w:rPr>
          <w:rFonts w:cs="Times New Roman"/>
          <w:snapToGrid w:val="0"/>
          <w:kern w:val="22"/>
          <w:sz w:val="24"/>
        </w:rPr>
        <w:t>通过执行秘书向</w:t>
      </w:r>
      <w:r w:rsidRPr="00F8762A">
        <w:rPr>
          <w:rFonts w:cs="Times New Roman" w:hint="eastAsia"/>
          <w:snapToGrid w:val="0"/>
          <w:kern w:val="22"/>
          <w:sz w:val="24"/>
        </w:rPr>
        <w:t>他</w:t>
      </w:r>
      <w:r w:rsidRPr="00F8762A">
        <w:rPr>
          <w:rFonts w:cs="Times New Roman"/>
          <w:snapToGrid w:val="0"/>
          <w:kern w:val="22"/>
          <w:sz w:val="24"/>
        </w:rPr>
        <w:t>国的通报</w:t>
      </w:r>
      <w:r w:rsidRPr="00F8762A">
        <w:rPr>
          <w:rFonts w:cs="Times New Roman"/>
          <w:snapToGrid w:val="0"/>
          <w:kern w:val="22"/>
          <w:sz w:val="24"/>
        </w:rPr>
        <w:t xml:space="preserve">] </w:t>
      </w:r>
      <w:r w:rsidRPr="00F8762A">
        <w:rPr>
          <w:rFonts w:cs="Times New Roman" w:hint="eastAsia"/>
          <w:snapToGrid w:val="0"/>
          <w:kern w:val="22"/>
          <w:sz w:val="24"/>
        </w:rPr>
        <w:t>；以及</w:t>
      </w:r>
      <w:r w:rsidRPr="00F8762A">
        <w:rPr>
          <w:rFonts w:cs="Times New Roman"/>
          <w:snapToGrid w:val="0"/>
          <w:kern w:val="22"/>
          <w:sz w:val="24"/>
        </w:rPr>
        <w:t>，对拟议在</w:t>
      </w:r>
      <w:r w:rsidRPr="00F8762A">
        <w:rPr>
          <w:rFonts w:cs="Times New Roman" w:hint="eastAsia"/>
          <w:snapToGrid w:val="0"/>
          <w:kern w:val="22"/>
          <w:sz w:val="24"/>
        </w:rPr>
        <w:t>国家管辖范围</w:t>
      </w:r>
      <w:r>
        <w:rPr>
          <w:rFonts w:cs="Times New Roman" w:hint="eastAsia"/>
          <w:snapToGrid w:val="0"/>
          <w:kern w:val="22"/>
          <w:sz w:val="24"/>
        </w:rPr>
        <w:t>以外</w:t>
      </w:r>
      <w:r>
        <w:rPr>
          <w:rFonts w:cs="Times New Roman"/>
          <w:snapToGrid w:val="0"/>
          <w:kern w:val="22"/>
          <w:sz w:val="24"/>
        </w:rPr>
        <w:t>区域</w:t>
      </w:r>
      <w:r w:rsidRPr="00F8762A">
        <w:rPr>
          <w:rFonts w:cs="Times New Roman"/>
          <w:snapToGrid w:val="0"/>
          <w:kern w:val="22"/>
          <w:sz w:val="24"/>
        </w:rPr>
        <w:t>进行的</w:t>
      </w:r>
      <w:r w:rsidR="00C632FB">
        <w:rPr>
          <w:rFonts w:cs="Times New Roman" w:hint="eastAsia"/>
          <w:snapToGrid w:val="0"/>
          <w:kern w:val="22"/>
          <w:sz w:val="24"/>
        </w:rPr>
        <w:t>新描述</w:t>
      </w:r>
      <w:r w:rsidRPr="00F8762A">
        <w:rPr>
          <w:rFonts w:cs="Times New Roman"/>
          <w:snapToGrid w:val="0"/>
          <w:kern w:val="22"/>
          <w:sz w:val="24"/>
        </w:rPr>
        <w:t>，任何国家和（或）主管政府间组织酌情向所有国家事先发出通知</w:t>
      </w:r>
      <w:r w:rsidR="00C632FB">
        <w:rPr>
          <w:rFonts w:cs="Times New Roman" w:hint="eastAsia"/>
          <w:snapToGrid w:val="0"/>
          <w:kern w:val="22"/>
          <w:sz w:val="24"/>
        </w:rPr>
        <w:t>。</w:t>
      </w:r>
    </w:p>
    <w:p w14:paraId="792E1D22" w14:textId="67D789DE" w:rsidR="00ED192C" w:rsidRPr="00437F43" w:rsidRDefault="00ED192C" w:rsidP="00ED192C">
      <w:pPr>
        <w:pStyle w:val="Heading2"/>
        <w:suppressLineNumbers/>
        <w:tabs>
          <w:tab w:val="left" w:pos="360"/>
        </w:tabs>
        <w:suppressAutoHyphens/>
        <w:kinsoku w:val="0"/>
        <w:overflowPunct w:val="0"/>
        <w:autoSpaceDE w:val="0"/>
        <w:autoSpaceDN w:val="0"/>
        <w:spacing w:line="240" w:lineRule="atLeast"/>
        <w:rPr>
          <w:rFonts w:ascii="SimSun" w:hAnsi="SimSun"/>
          <w:i w:val="0"/>
          <w:snapToGrid w:val="0"/>
          <w:kern w:val="22"/>
          <w:sz w:val="24"/>
        </w:rPr>
      </w:pPr>
      <w:r w:rsidRPr="00437F43">
        <w:rPr>
          <w:rFonts w:ascii="SimSun" w:hAnsi="SimSun"/>
          <w:i w:val="0"/>
          <w:snapToGrid w:val="0"/>
          <w:kern w:val="22"/>
          <w:sz w:val="24"/>
        </w:rPr>
        <w:t>B.</w:t>
      </w:r>
      <w:r w:rsidRPr="00437F43">
        <w:rPr>
          <w:rFonts w:ascii="SimSun" w:hAnsi="SimSun"/>
          <w:i w:val="0"/>
          <w:snapToGrid w:val="0"/>
          <w:kern w:val="22"/>
          <w:sz w:val="24"/>
        </w:rPr>
        <w:tab/>
      </w:r>
      <w:r w:rsidRPr="00437F43">
        <w:rPr>
          <w:rFonts w:ascii="SimSun" w:hAnsi="SimSun" w:hint="eastAsia"/>
          <w:i w:val="0"/>
          <w:snapToGrid w:val="0"/>
          <w:kern w:val="22"/>
          <w:sz w:val="24"/>
        </w:rPr>
        <w:t xml:space="preserve">  描述</w:t>
      </w:r>
      <w:r w:rsidRPr="00437F43">
        <w:rPr>
          <w:rFonts w:ascii="SimSun" w:hAnsi="SimSun" w:cs="SimSun" w:hint="eastAsia"/>
          <w:i w:val="0"/>
          <w:snapToGrid w:val="0"/>
          <w:kern w:val="22"/>
          <w:sz w:val="24"/>
        </w:rPr>
        <w:t>符合</w:t>
      </w:r>
      <w:r w:rsidRPr="00437F43">
        <w:rPr>
          <w:rFonts w:ascii="SimSun" w:hAnsi="SimSun"/>
          <w:i w:val="0"/>
          <w:color w:val="000000" w:themeColor="text1"/>
          <w:sz w:val="24"/>
        </w:rPr>
        <w:t>具有重要生态或生物意义的区域</w:t>
      </w:r>
      <w:r w:rsidRPr="00437F43">
        <w:rPr>
          <w:rFonts w:ascii="SimSun" w:hAnsi="SimSun" w:cs="SimSun" w:hint="eastAsia"/>
          <w:i w:val="0"/>
          <w:snapToGrid w:val="0"/>
          <w:kern w:val="22"/>
          <w:sz w:val="24"/>
        </w:rPr>
        <w:t>标准的新区域的办法</w:t>
      </w:r>
    </w:p>
    <w:p w14:paraId="09B7FCF3" w14:textId="7AFE46B5" w:rsidR="00437F43" w:rsidRPr="00437F43" w:rsidRDefault="00AD7AA3" w:rsidP="00BD7CA1">
      <w:pPr>
        <w:pStyle w:val="ListParagraph"/>
        <w:numPr>
          <w:ilvl w:val="1"/>
          <w:numId w:val="72"/>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snapToGrid w:val="0"/>
          <w:kern w:val="22"/>
          <w:sz w:val="24"/>
        </w:rPr>
      </w:pPr>
      <w:r>
        <w:rPr>
          <w:rFonts w:hint="eastAsia"/>
          <w:snapToGrid w:val="0"/>
          <w:kern w:val="22"/>
          <w:sz w:val="24"/>
        </w:rPr>
        <w:t>国家对</w:t>
      </w:r>
      <w:r w:rsidR="00437F43" w:rsidRPr="00437F43">
        <w:rPr>
          <w:rFonts w:hint="eastAsia"/>
          <w:snapToGrid w:val="0"/>
          <w:kern w:val="22"/>
          <w:sz w:val="24"/>
        </w:rPr>
        <w:t>符合</w:t>
      </w:r>
      <w:r w:rsidRPr="00AD7AA3">
        <w:rPr>
          <w:rFonts w:ascii="SimSun" w:hAnsi="SimSun"/>
          <w:color w:val="000000" w:themeColor="text1"/>
          <w:sz w:val="24"/>
        </w:rPr>
        <w:t>具有重要生态或生物意义的区域</w:t>
      </w:r>
      <w:r w:rsidRPr="00AD7AA3">
        <w:rPr>
          <w:rFonts w:ascii="SimSun" w:hAnsi="SimSun" w:cs="SimSun" w:hint="eastAsia"/>
          <w:snapToGrid w:val="0"/>
          <w:kern w:val="22"/>
          <w:sz w:val="24"/>
        </w:rPr>
        <w:t>标准</w:t>
      </w:r>
      <w:r w:rsidR="00437F43" w:rsidRPr="00437F43">
        <w:rPr>
          <w:rFonts w:hint="eastAsia"/>
          <w:snapToGrid w:val="0"/>
          <w:kern w:val="22"/>
          <w:sz w:val="24"/>
        </w:rPr>
        <w:t>的新区域</w:t>
      </w:r>
      <w:r>
        <w:rPr>
          <w:rFonts w:hint="eastAsia"/>
          <w:snapToGrid w:val="0"/>
          <w:kern w:val="22"/>
          <w:sz w:val="24"/>
        </w:rPr>
        <w:t>的描述工作见下文第三节</w:t>
      </w:r>
      <w:r w:rsidR="00437F43" w:rsidRPr="00437F43">
        <w:rPr>
          <w:rFonts w:hint="eastAsia"/>
          <w:snapToGrid w:val="0"/>
          <w:kern w:val="22"/>
          <w:sz w:val="24"/>
        </w:rPr>
        <w:t>C</w:t>
      </w:r>
      <w:r>
        <w:rPr>
          <w:rFonts w:hint="eastAsia"/>
          <w:snapToGrid w:val="0"/>
          <w:kern w:val="22"/>
          <w:sz w:val="24"/>
        </w:rPr>
        <w:t>分</w:t>
      </w:r>
      <w:r w:rsidR="00437F43" w:rsidRPr="00437F43">
        <w:rPr>
          <w:rFonts w:hint="eastAsia"/>
          <w:snapToGrid w:val="0"/>
          <w:kern w:val="22"/>
          <w:sz w:val="24"/>
        </w:rPr>
        <w:t>节</w:t>
      </w:r>
      <w:r>
        <w:rPr>
          <w:rFonts w:hint="eastAsia"/>
          <w:snapToGrid w:val="0"/>
          <w:kern w:val="22"/>
          <w:sz w:val="24"/>
        </w:rPr>
        <w:t>。</w:t>
      </w:r>
    </w:p>
    <w:p w14:paraId="79208A2C" w14:textId="6CBDD86A" w:rsidR="00ED192C" w:rsidRDefault="00AD7AA3" w:rsidP="00BD7CA1">
      <w:pPr>
        <w:pStyle w:val="ListParagraph"/>
        <w:numPr>
          <w:ilvl w:val="1"/>
          <w:numId w:val="72"/>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snapToGrid w:val="0"/>
          <w:kern w:val="22"/>
          <w:sz w:val="24"/>
        </w:rPr>
      </w:pPr>
      <w:r>
        <w:rPr>
          <w:rFonts w:ascii="SimSun" w:hAnsi="SimSun" w:cs="SimSun" w:hint="eastAsia"/>
          <w:color w:val="000000" w:themeColor="text1"/>
          <w:sz w:val="24"/>
        </w:rPr>
        <w:t>对</w:t>
      </w:r>
      <w:r w:rsidR="00ED192C" w:rsidRPr="008028CC">
        <w:rPr>
          <w:rFonts w:ascii="SimSun" w:hAnsi="SimSun" w:cs="SimSun" w:hint="eastAsia"/>
          <w:color w:val="000000" w:themeColor="text1"/>
          <w:sz w:val="24"/>
        </w:rPr>
        <w:t>新</w:t>
      </w:r>
      <w:r w:rsidR="00ED192C" w:rsidRPr="00437F43">
        <w:rPr>
          <w:rFonts w:ascii="SimSun" w:hAnsi="SimSun" w:cs="SimSun" w:hint="eastAsia"/>
          <w:snapToGrid w:val="0"/>
          <w:kern w:val="22"/>
          <w:sz w:val="24"/>
        </w:rPr>
        <w:t>区域</w:t>
      </w:r>
      <w:r w:rsidR="00ED192C" w:rsidRPr="008028CC">
        <w:rPr>
          <w:rFonts w:ascii="SimSun" w:hAnsi="SimSun" w:cs="SimSun" w:hint="eastAsia"/>
          <w:color w:val="000000" w:themeColor="text1"/>
          <w:sz w:val="24"/>
        </w:rPr>
        <w:t>的</w:t>
      </w:r>
      <w:r>
        <w:rPr>
          <w:rFonts w:ascii="SimSun" w:hAnsi="SimSun" w:cs="SimSun" w:hint="eastAsia"/>
          <w:color w:val="000000" w:themeColor="text1"/>
          <w:sz w:val="24"/>
        </w:rPr>
        <w:t>所有其他描述由秘书处提供便利按下列步骤协作进行</w:t>
      </w:r>
      <w:r w:rsidR="00ED192C">
        <w:rPr>
          <w:rFonts w:ascii="SimSun" w:hAnsi="SimSun" w:cs="SimSun" w:hint="eastAsia"/>
          <w:color w:val="000000" w:themeColor="text1"/>
          <w:sz w:val="24"/>
        </w:rPr>
        <w:t>：</w:t>
      </w:r>
    </w:p>
    <w:p w14:paraId="7061BEAE" w14:textId="77777777" w:rsidR="00ED192C" w:rsidRPr="008028CC" w:rsidRDefault="00ED192C" w:rsidP="00BD7CA1">
      <w:pPr>
        <w:pStyle w:val="ListParagraph"/>
        <w:numPr>
          <w:ilvl w:val="0"/>
          <w:numId w:val="65"/>
        </w:numPr>
        <w:suppressLineNumbers/>
        <w:tabs>
          <w:tab w:val="left" w:pos="1440"/>
        </w:tabs>
        <w:suppressAutoHyphens/>
        <w:kinsoku w:val="0"/>
        <w:overflowPunct w:val="0"/>
        <w:autoSpaceDE w:val="0"/>
        <w:autoSpaceDN w:val="0"/>
        <w:snapToGrid w:val="0"/>
        <w:spacing w:before="120" w:after="120" w:line="240" w:lineRule="atLeast"/>
        <w:ind w:left="0" w:firstLine="720"/>
        <w:contextualSpacing w:val="0"/>
        <w:rPr>
          <w:snapToGrid w:val="0"/>
          <w:kern w:val="22"/>
          <w:sz w:val="24"/>
        </w:rPr>
      </w:pPr>
      <w:r w:rsidRPr="008028CC">
        <w:rPr>
          <w:rFonts w:ascii="SimSun" w:hAnsi="SimSun" w:cs="SimSun" w:hint="eastAsia"/>
          <w:snapToGrid w:val="0"/>
          <w:kern w:val="22"/>
          <w:sz w:val="24"/>
        </w:rPr>
        <w:lastRenderedPageBreak/>
        <w:t>随时（使用具有重要生态或生物意义的海洋区域的模板）向秘书处提交新的信息；</w:t>
      </w:r>
    </w:p>
    <w:p w14:paraId="70DD0D6C" w14:textId="3F9DCEDB" w:rsidR="00ED192C" w:rsidRPr="008028CC" w:rsidRDefault="00393DB2" w:rsidP="00BD7CA1">
      <w:pPr>
        <w:pStyle w:val="ListParagraph"/>
        <w:numPr>
          <w:ilvl w:val="0"/>
          <w:numId w:val="65"/>
        </w:numPr>
        <w:suppressLineNumbers/>
        <w:shd w:val="clear" w:color="auto" w:fill="FFFFFF"/>
        <w:tabs>
          <w:tab w:val="left" w:pos="1440"/>
        </w:tabs>
        <w:suppressAutoHyphens/>
        <w:kinsoku w:val="0"/>
        <w:overflowPunct w:val="0"/>
        <w:autoSpaceDE w:val="0"/>
        <w:autoSpaceDN w:val="0"/>
        <w:snapToGrid w:val="0"/>
        <w:spacing w:before="120" w:after="120" w:line="240" w:lineRule="atLeast"/>
        <w:ind w:left="0" w:firstLine="720"/>
        <w:contextualSpacing w:val="0"/>
        <w:rPr>
          <w:rFonts w:ascii="SimSun" w:hAnsi="SimSun" w:cs="SimSun"/>
          <w:color w:val="000000" w:themeColor="text1"/>
          <w:sz w:val="24"/>
        </w:rPr>
      </w:pPr>
      <w:r w:rsidRPr="00393DB2">
        <w:rPr>
          <w:rFonts w:ascii="SimSun" w:hAnsi="SimSun" w:cs="SimSun" w:hint="eastAsia"/>
          <w:snapToGrid w:val="0"/>
          <w:kern w:val="22"/>
          <w:sz w:val="24"/>
        </w:rPr>
        <w:t>秘书处通过生物多样性公约</w:t>
      </w:r>
      <w:r w:rsidR="00E25E1B">
        <w:rPr>
          <w:rFonts w:ascii="SimSun" w:hAnsi="SimSun" w:cs="SimSun" w:hint="eastAsia"/>
          <w:snapToGrid w:val="0"/>
          <w:kern w:val="22"/>
          <w:sz w:val="24"/>
        </w:rPr>
        <w:t>的</w:t>
      </w:r>
      <w:r w:rsidRPr="00393DB2">
        <w:rPr>
          <w:rFonts w:ascii="SimSun" w:hAnsi="SimSun" w:cs="SimSun" w:hint="eastAsia"/>
          <w:snapToGrid w:val="0"/>
          <w:kern w:val="22"/>
          <w:sz w:val="24"/>
        </w:rPr>
        <w:t>通知和</w:t>
      </w:r>
      <w:r w:rsidR="004B7AA0" w:rsidRPr="008028CC">
        <w:rPr>
          <w:rFonts w:ascii="SimSun" w:hAnsi="SimSun" w:cs="SimSun" w:hint="eastAsia"/>
          <w:snapToGrid w:val="0"/>
          <w:kern w:val="22"/>
          <w:sz w:val="24"/>
        </w:rPr>
        <w:t>具有重要生态或生物意义的海洋区域</w:t>
      </w:r>
      <w:r w:rsidRPr="00393DB2">
        <w:rPr>
          <w:rFonts w:ascii="SimSun" w:hAnsi="SimSun" w:cs="SimSun" w:hint="eastAsia"/>
          <w:snapToGrid w:val="0"/>
          <w:kern w:val="22"/>
          <w:sz w:val="24"/>
        </w:rPr>
        <w:t>网站，向各缔约方</w:t>
      </w:r>
      <w:r w:rsidR="004B7AA0">
        <w:rPr>
          <w:rFonts w:ascii="SimSun" w:hAnsi="SimSun" w:cs="SimSun" w:hint="eastAsia"/>
          <w:snapToGrid w:val="0"/>
          <w:kern w:val="22"/>
          <w:sz w:val="24"/>
        </w:rPr>
        <w:t>、</w:t>
      </w:r>
      <w:r w:rsidRPr="00393DB2">
        <w:rPr>
          <w:rFonts w:ascii="SimSun" w:hAnsi="SimSun" w:cs="SimSun" w:hint="eastAsia"/>
          <w:snapToGrid w:val="0"/>
          <w:kern w:val="22"/>
          <w:sz w:val="24"/>
        </w:rPr>
        <w:t>其他国家政府</w:t>
      </w:r>
      <w:r w:rsidR="004B7AA0">
        <w:rPr>
          <w:rFonts w:ascii="SimSun" w:hAnsi="SimSun" w:cs="SimSun" w:hint="eastAsia"/>
          <w:snapToGrid w:val="0"/>
          <w:kern w:val="22"/>
          <w:sz w:val="24"/>
        </w:rPr>
        <w:t>、</w:t>
      </w:r>
      <w:r w:rsidRPr="00393DB2">
        <w:rPr>
          <w:rFonts w:ascii="SimSun" w:hAnsi="SimSun" w:cs="SimSun" w:hint="eastAsia"/>
          <w:snapToGrid w:val="0"/>
          <w:kern w:val="22"/>
          <w:sz w:val="24"/>
        </w:rPr>
        <w:t>有关主管政府间组织和</w:t>
      </w:r>
      <w:r w:rsidR="004B7AA0" w:rsidRPr="008028CC">
        <w:rPr>
          <w:rFonts w:ascii="SimSun" w:hAnsi="SimSun" w:cs="SimSun" w:hint="eastAsia"/>
          <w:snapToGrid w:val="0"/>
          <w:kern w:val="22"/>
          <w:sz w:val="24"/>
        </w:rPr>
        <w:t>具有重要生态或生物意义的海洋区域</w:t>
      </w:r>
      <w:r w:rsidRPr="00393DB2">
        <w:rPr>
          <w:rFonts w:ascii="SimSun" w:hAnsi="SimSun" w:cs="SimSun" w:hint="eastAsia"/>
          <w:snapToGrid w:val="0"/>
          <w:kern w:val="22"/>
          <w:sz w:val="24"/>
        </w:rPr>
        <w:t>非正式咨询小组通报任何关于新区域描述的提案</w:t>
      </w:r>
      <w:r w:rsidR="00ED192C" w:rsidRPr="008028CC">
        <w:rPr>
          <w:rFonts w:ascii="SimSun" w:hAnsi="SimSun" w:cs="SimSun" w:hint="eastAsia"/>
          <w:color w:val="000000" w:themeColor="text1"/>
          <w:sz w:val="24"/>
        </w:rPr>
        <w:t>；</w:t>
      </w:r>
    </w:p>
    <w:p w14:paraId="6B58DDF2" w14:textId="788F0615" w:rsidR="00ED192C" w:rsidRPr="008028CC" w:rsidRDefault="009F6D1E" w:rsidP="00BD7CA1">
      <w:pPr>
        <w:pStyle w:val="ListParagraph"/>
        <w:numPr>
          <w:ilvl w:val="0"/>
          <w:numId w:val="65"/>
        </w:numPr>
        <w:suppressLineNumbers/>
        <w:shd w:val="clear" w:color="auto" w:fill="FFFFFF"/>
        <w:tabs>
          <w:tab w:val="left" w:pos="1440"/>
        </w:tabs>
        <w:suppressAutoHyphens/>
        <w:kinsoku w:val="0"/>
        <w:overflowPunct w:val="0"/>
        <w:autoSpaceDE w:val="0"/>
        <w:autoSpaceDN w:val="0"/>
        <w:snapToGrid w:val="0"/>
        <w:spacing w:before="120" w:after="120" w:line="240" w:lineRule="atLeast"/>
        <w:ind w:left="0" w:firstLine="720"/>
        <w:contextualSpacing w:val="0"/>
        <w:rPr>
          <w:rFonts w:ascii="SimSun" w:hAnsi="SimSun" w:cs="SimSun"/>
          <w:color w:val="000000" w:themeColor="text1"/>
          <w:sz w:val="24"/>
        </w:rPr>
      </w:pPr>
      <w:r>
        <w:rPr>
          <w:rFonts w:ascii="SimSun" w:hAnsi="SimSun" w:cs="SimSun" w:hint="eastAsia"/>
          <w:snapToGrid w:val="0"/>
          <w:kern w:val="22"/>
          <w:sz w:val="24"/>
        </w:rPr>
        <w:t>执行秘书</w:t>
      </w:r>
      <w:r w:rsidRPr="009F6D1E">
        <w:rPr>
          <w:rFonts w:ascii="SimSun" w:hAnsi="SimSun" w:cs="SimSun" w:hint="eastAsia"/>
          <w:snapToGrid w:val="0"/>
          <w:kern w:val="22"/>
          <w:sz w:val="24"/>
        </w:rPr>
        <w:t>根据第</w:t>
      </w:r>
      <w:r w:rsidRPr="009759FD">
        <w:rPr>
          <w:rFonts w:cs="Times New Roman"/>
          <w:snapToGrid w:val="0"/>
          <w:kern w:val="22"/>
          <w:sz w:val="24"/>
        </w:rPr>
        <w:t>XIII/12</w:t>
      </w:r>
      <w:r w:rsidRPr="009F6D1E">
        <w:rPr>
          <w:rFonts w:ascii="SimSun" w:hAnsi="SimSun" w:cs="SimSun" w:hint="eastAsia"/>
          <w:snapToGrid w:val="0"/>
          <w:kern w:val="22"/>
          <w:sz w:val="24"/>
        </w:rPr>
        <w:t>号决定附件三</w:t>
      </w:r>
      <w:r w:rsidR="006836DD">
        <w:rPr>
          <w:rFonts w:ascii="SimSun" w:hAnsi="SimSun" w:cs="SimSun" w:hint="eastAsia"/>
          <w:snapToGrid w:val="0"/>
          <w:kern w:val="22"/>
          <w:sz w:val="24"/>
        </w:rPr>
        <w:t>和</w:t>
      </w:r>
      <w:r w:rsidRPr="008028CC">
        <w:rPr>
          <w:rFonts w:ascii="SimSun" w:hAnsi="SimSun" w:cs="SimSun" w:hint="eastAsia"/>
          <w:snapToGrid w:val="0"/>
          <w:kern w:val="22"/>
          <w:sz w:val="24"/>
        </w:rPr>
        <w:t>具有重要生态或生物意义的海洋区域</w:t>
      </w:r>
      <w:r w:rsidRPr="009F6D1E">
        <w:rPr>
          <w:rFonts w:ascii="SimSun" w:hAnsi="SimSun" w:cs="SimSun" w:hint="eastAsia"/>
          <w:snapToGrid w:val="0"/>
          <w:kern w:val="22"/>
          <w:sz w:val="24"/>
        </w:rPr>
        <w:t>非正式咨询小组编写的指导意见</w:t>
      </w:r>
      <w:r w:rsidR="00E25E1B">
        <w:rPr>
          <w:rFonts w:ascii="SimSun" w:hAnsi="SimSun" w:cs="SimSun" w:hint="eastAsia"/>
          <w:snapToGrid w:val="0"/>
          <w:kern w:val="22"/>
          <w:sz w:val="24"/>
        </w:rPr>
        <w:t>，</w:t>
      </w:r>
      <w:r w:rsidR="009759FD">
        <w:rPr>
          <w:rFonts w:ascii="SimSun" w:hAnsi="SimSun" w:cs="SimSun" w:hint="eastAsia"/>
          <w:snapToGrid w:val="0"/>
          <w:kern w:val="22"/>
          <w:sz w:val="24"/>
        </w:rPr>
        <w:t>对</w:t>
      </w:r>
      <w:r w:rsidRPr="009F6D1E">
        <w:rPr>
          <w:rFonts w:ascii="SimSun" w:hAnsi="SimSun" w:cs="SimSun" w:hint="eastAsia"/>
          <w:snapToGrid w:val="0"/>
          <w:kern w:val="22"/>
          <w:sz w:val="24"/>
        </w:rPr>
        <w:t>提案</w:t>
      </w:r>
      <w:r w:rsidR="009759FD">
        <w:rPr>
          <w:rFonts w:ascii="SimSun" w:hAnsi="SimSun" w:cs="SimSun" w:hint="eastAsia"/>
          <w:snapToGrid w:val="0"/>
          <w:kern w:val="22"/>
          <w:sz w:val="24"/>
        </w:rPr>
        <w:t>进行</w:t>
      </w:r>
      <w:r w:rsidR="009759FD">
        <w:rPr>
          <w:rFonts w:ascii="SimSun" w:hAnsi="SimSun" w:cs="SimSun"/>
          <w:snapToGrid w:val="0"/>
          <w:kern w:val="22"/>
          <w:sz w:val="24"/>
        </w:rPr>
        <w:t>审查</w:t>
      </w:r>
      <w:r w:rsidRPr="009F6D1E">
        <w:rPr>
          <w:rFonts w:ascii="SimSun" w:hAnsi="SimSun" w:cs="SimSun" w:hint="eastAsia"/>
          <w:snapToGrid w:val="0"/>
          <w:kern w:val="22"/>
          <w:sz w:val="24"/>
        </w:rPr>
        <w:t>，并酌情与缔约方和其他国家政府协商</w:t>
      </w:r>
      <w:r w:rsidR="00E25E1B">
        <w:rPr>
          <w:rFonts w:ascii="SimSun" w:hAnsi="SimSun" w:cs="SimSun" w:hint="eastAsia"/>
          <w:snapToGrid w:val="0"/>
          <w:kern w:val="22"/>
          <w:sz w:val="24"/>
        </w:rPr>
        <w:t>举办</w:t>
      </w:r>
      <w:r w:rsidRPr="009F6D1E">
        <w:rPr>
          <w:rFonts w:ascii="SimSun" w:hAnsi="SimSun" w:cs="SimSun" w:hint="eastAsia"/>
          <w:snapToGrid w:val="0"/>
          <w:kern w:val="22"/>
          <w:sz w:val="24"/>
        </w:rPr>
        <w:t>新的区域</w:t>
      </w:r>
      <w:r w:rsidR="00AC0002">
        <w:rPr>
          <w:rFonts w:ascii="SimSun" w:hAnsi="SimSun" w:cs="SimSun" w:hint="eastAsia"/>
          <w:snapToGrid w:val="0"/>
          <w:kern w:val="22"/>
          <w:sz w:val="24"/>
        </w:rPr>
        <w:t>讲习班</w:t>
      </w:r>
      <w:r w:rsidRPr="009F6D1E">
        <w:rPr>
          <w:rFonts w:ascii="SimSun" w:hAnsi="SimSun" w:cs="SimSun" w:hint="eastAsia"/>
          <w:snapToGrid w:val="0"/>
          <w:kern w:val="22"/>
          <w:sz w:val="24"/>
        </w:rPr>
        <w:t>。科学</w:t>
      </w:r>
      <w:r>
        <w:rPr>
          <w:rFonts w:ascii="SimSun" w:hAnsi="SimSun" w:cs="SimSun" w:hint="eastAsia"/>
          <w:snapToGrid w:val="0"/>
          <w:kern w:val="22"/>
          <w:sz w:val="24"/>
        </w:rPr>
        <w:t>空白</w:t>
      </w:r>
      <w:r w:rsidRPr="009F6D1E">
        <w:rPr>
          <w:rFonts w:ascii="SimSun" w:hAnsi="SimSun" w:cs="SimSun" w:hint="eastAsia"/>
          <w:snapToGrid w:val="0"/>
          <w:kern w:val="22"/>
          <w:sz w:val="24"/>
        </w:rPr>
        <w:t>分析可为这一审查过程提供信息，</w:t>
      </w:r>
      <w:r w:rsidR="00E25E1B">
        <w:rPr>
          <w:rFonts w:ascii="SimSun" w:hAnsi="SimSun" w:cs="SimSun" w:hint="eastAsia"/>
          <w:snapToGrid w:val="0"/>
          <w:kern w:val="22"/>
          <w:sz w:val="24"/>
        </w:rPr>
        <w:t>并确定</w:t>
      </w:r>
      <w:r w:rsidR="0065141C">
        <w:rPr>
          <w:rFonts w:ascii="SimSun" w:hAnsi="SimSun" w:cs="SimSun" w:hint="eastAsia"/>
          <w:snapToGrid w:val="0"/>
          <w:kern w:val="22"/>
          <w:sz w:val="24"/>
        </w:rPr>
        <w:t>能够</w:t>
      </w:r>
      <w:r w:rsidR="0065141C">
        <w:rPr>
          <w:rFonts w:ascii="SimSun" w:hAnsi="SimSun" w:cs="SimSun"/>
          <w:snapToGrid w:val="0"/>
          <w:kern w:val="22"/>
          <w:sz w:val="24"/>
        </w:rPr>
        <w:t>补充区域讲习班的</w:t>
      </w:r>
      <w:r w:rsidRPr="009F6D1E">
        <w:rPr>
          <w:rFonts w:ascii="SimSun" w:hAnsi="SimSun" w:cs="SimSun" w:hint="eastAsia"/>
          <w:snapToGrid w:val="0"/>
          <w:kern w:val="22"/>
          <w:sz w:val="24"/>
        </w:rPr>
        <w:t>专题分析的必要性</w:t>
      </w:r>
      <w:r w:rsidR="00ED192C">
        <w:rPr>
          <w:rFonts w:ascii="SimSun" w:hAnsi="SimSun" w:cs="SimSun" w:hint="eastAsia"/>
          <w:color w:val="000000" w:themeColor="text1"/>
          <w:sz w:val="24"/>
        </w:rPr>
        <w:t>；</w:t>
      </w:r>
      <w:r w:rsidR="004B7AA0">
        <w:rPr>
          <w:rFonts w:ascii="SimSun" w:hAnsi="SimSun" w:cs="SimSun" w:hint="eastAsia"/>
          <w:color w:val="000000" w:themeColor="text1"/>
          <w:sz w:val="24"/>
        </w:rPr>
        <w:t xml:space="preserve"> </w:t>
      </w:r>
    </w:p>
    <w:p w14:paraId="421E6D20" w14:textId="44541FE6" w:rsidR="0065141C" w:rsidRPr="0065141C" w:rsidRDefault="00ED192C" w:rsidP="0065141C">
      <w:pPr>
        <w:pStyle w:val="ListParagraph"/>
        <w:numPr>
          <w:ilvl w:val="0"/>
          <w:numId w:val="65"/>
        </w:numPr>
        <w:suppressLineNumbers/>
        <w:shd w:val="clear" w:color="auto" w:fill="FFFFFF"/>
        <w:tabs>
          <w:tab w:val="left" w:pos="1440"/>
        </w:tabs>
        <w:suppressAutoHyphens/>
        <w:kinsoku w:val="0"/>
        <w:overflowPunct w:val="0"/>
        <w:autoSpaceDE w:val="0"/>
        <w:autoSpaceDN w:val="0"/>
        <w:snapToGrid w:val="0"/>
        <w:spacing w:before="120" w:after="120" w:line="240" w:lineRule="atLeast"/>
        <w:ind w:left="0" w:firstLine="720"/>
        <w:contextualSpacing w:val="0"/>
        <w:rPr>
          <w:rFonts w:cs="Times New Roman"/>
          <w:snapToGrid w:val="0"/>
          <w:kern w:val="22"/>
          <w:sz w:val="24"/>
        </w:rPr>
      </w:pPr>
      <w:r w:rsidRPr="00D1249F">
        <w:rPr>
          <w:rFonts w:ascii="SimSun" w:hAnsi="SimSun" w:hint="eastAsia"/>
          <w:color w:val="000000" w:themeColor="text1"/>
          <w:sz w:val="24"/>
        </w:rPr>
        <w:t>通过区域</w:t>
      </w:r>
      <w:r w:rsidR="00AC0002">
        <w:rPr>
          <w:rFonts w:ascii="SimSun" w:hAnsi="SimSun" w:hint="eastAsia"/>
          <w:color w:val="000000" w:themeColor="text1"/>
          <w:sz w:val="24"/>
        </w:rPr>
        <w:t>讲习班</w:t>
      </w:r>
      <w:r w:rsidRPr="00D1249F">
        <w:rPr>
          <w:rFonts w:ascii="SimSun" w:hAnsi="SimSun" w:hint="eastAsia"/>
          <w:color w:val="000000" w:themeColor="text1"/>
          <w:sz w:val="24"/>
        </w:rPr>
        <w:t>对新</w:t>
      </w:r>
      <w:r w:rsidR="0065141C">
        <w:rPr>
          <w:rFonts w:ascii="SimSun" w:hAnsi="SimSun" w:hint="eastAsia"/>
          <w:color w:val="000000" w:themeColor="text1"/>
          <w:sz w:val="24"/>
        </w:rPr>
        <w:t>的</w:t>
      </w:r>
      <w:r w:rsidR="0065141C">
        <w:rPr>
          <w:rFonts w:ascii="SimSun" w:hAnsi="SimSun"/>
          <w:color w:val="000000" w:themeColor="text1"/>
          <w:sz w:val="24"/>
        </w:rPr>
        <w:t>区域</w:t>
      </w:r>
      <w:r w:rsidRPr="00D1249F">
        <w:rPr>
          <w:rFonts w:ascii="SimSun" w:hAnsi="SimSun" w:hint="eastAsia"/>
          <w:color w:val="000000" w:themeColor="text1"/>
          <w:sz w:val="24"/>
        </w:rPr>
        <w:t>的描述</w:t>
      </w:r>
      <w:r w:rsidR="0065141C">
        <w:rPr>
          <w:rFonts w:ascii="SimSun" w:hAnsi="SimSun" w:hint="eastAsia"/>
          <w:color w:val="000000" w:themeColor="text1"/>
          <w:sz w:val="24"/>
        </w:rPr>
        <w:t>，</w:t>
      </w:r>
      <w:r w:rsidR="0065141C">
        <w:rPr>
          <w:rFonts w:ascii="SimSun" w:hAnsi="SimSun"/>
          <w:color w:val="000000" w:themeColor="text1"/>
          <w:sz w:val="24"/>
        </w:rPr>
        <w:t>将</w:t>
      </w:r>
      <w:r w:rsidRPr="00D1249F">
        <w:rPr>
          <w:rFonts w:ascii="SimSun" w:hAnsi="SimSun" w:hint="eastAsia"/>
          <w:color w:val="000000" w:themeColor="text1"/>
          <w:sz w:val="24"/>
        </w:rPr>
        <w:t>遵循科学、技术和工艺咨询附属机构和缔约方大会</w:t>
      </w:r>
      <w:r w:rsidR="0065141C">
        <w:rPr>
          <w:rFonts w:ascii="SimSun" w:hAnsi="SimSun" w:hint="eastAsia"/>
          <w:color w:val="000000" w:themeColor="text1"/>
          <w:sz w:val="24"/>
        </w:rPr>
        <w:t>的</w:t>
      </w:r>
      <w:r w:rsidRPr="00D1249F">
        <w:rPr>
          <w:rFonts w:ascii="SimSun" w:hAnsi="SimSun" w:hint="eastAsia"/>
          <w:color w:val="000000" w:themeColor="text1"/>
          <w:sz w:val="24"/>
        </w:rPr>
        <w:t>现有提交程序，供其审议</w:t>
      </w:r>
      <w:r w:rsidR="0065141C">
        <w:rPr>
          <w:rFonts w:ascii="SimSun" w:hAnsi="SimSun" w:hint="eastAsia"/>
          <w:color w:val="000000" w:themeColor="text1"/>
          <w:sz w:val="24"/>
        </w:rPr>
        <w:t>和</w:t>
      </w:r>
      <w:r w:rsidRPr="00D1249F">
        <w:rPr>
          <w:rFonts w:ascii="SimSun" w:hAnsi="SimSun" w:hint="eastAsia"/>
          <w:color w:val="000000" w:themeColor="text1"/>
          <w:sz w:val="24"/>
        </w:rPr>
        <w:t>可能列入</w:t>
      </w:r>
      <w:r w:rsidRPr="00D1249F">
        <w:rPr>
          <w:rFonts w:ascii="SimSun" w:hAnsi="SimSun"/>
          <w:color w:val="000000" w:themeColor="text1"/>
          <w:sz w:val="24"/>
        </w:rPr>
        <w:t>具有重要生态或生物意义的海洋区域</w:t>
      </w:r>
      <w:r w:rsidR="008906C3">
        <w:rPr>
          <w:rFonts w:ascii="SimSun" w:hAnsi="SimSun" w:hint="eastAsia"/>
          <w:color w:val="000000" w:themeColor="text1"/>
          <w:sz w:val="24"/>
        </w:rPr>
        <w:t>信息库</w:t>
      </w:r>
      <w:r w:rsidR="0065141C">
        <w:rPr>
          <w:rFonts w:ascii="SimSun" w:hAnsi="SimSun" w:hint="eastAsia"/>
          <w:color w:val="000000" w:themeColor="text1"/>
          <w:sz w:val="24"/>
        </w:rPr>
        <w:t>。</w:t>
      </w:r>
    </w:p>
    <w:p w14:paraId="595EB329" w14:textId="4D371CBC" w:rsidR="00ED192C" w:rsidRPr="00DF22E0" w:rsidRDefault="00ED192C" w:rsidP="00ED192C">
      <w:pPr>
        <w:pStyle w:val="Heading2"/>
        <w:suppressLineNumbers/>
        <w:tabs>
          <w:tab w:val="clear" w:pos="720"/>
        </w:tabs>
        <w:suppressAutoHyphens/>
        <w:kinsoku w:val="0"/>
        <w:overflowPunct w:val="0"/>
        <w:autoSpaceDE w:val="0"/>
        <w:autoSpaceDN w:val="0"/>
        <w:adjustRightInd w:val="0"/>
        <w:spacing w:line="240" w:lineRule="atLeast"/>
        <w:rPr>
          <w:rFonts w:asciiTheme="minorEastAsia" w:eastAsiaTheme="minorEastAsia" w:hAnsiTheme="minorEastAsia" w:cs="SimSun"/>
          <w:b w:val="0"/>
          <w:bCs w:val="0"/>
          <w:i w:val="0"/>
          <w:iCs w:val="0"/>
          <w:snapToGrid w:val="0"/>
          <w:kern w:val="22"/>
          <w:sz w:val="24"/>
        </w:rPr>
      </w:pPr>
      <w:r w:rsidRPr="00800546">
        <w:rPr>
          <w:rFonts w:eastAsiaTheme="minorEastAsia" w:cs="Times New Roman"/>
          <w:bCs w:val="0"/>
          <w:i w:val="0"/>
          <w:iCs w:val="0"/>
          <w:snapToGrid w:val="0"/>
          <w:kern w:val="22"/>
          <w:sz w:val="24"/>
        </w:rPr>
        <w:t>C.</w:t>
      </w:r>
      <w:r w:rsidR="00800546">
        <w:rPr>
          <w:rFonts w:asciiTheme="minorEastAsia" w:eastAsiaTheme="minorEastAsia" w:hAnsiTheme="minorEastAsia" w:cs="SimSun"/>
          <w:b w:val="0"/>
          <w:bCs w:val="0"/>
          <w:i w:val="0"/>
          <w:iCs w:val="0"/>
          <w:snapToGrid w:val="0"/>
          <w:kern w:val="22"/>
          <w:sz w:val="24"/>
        </w:rPr>
        <w:t xml:space="preserve">   </w:t>
      </w:r>
      <w:r w:rsidRPr="00DF22E0">
        <w:rPr>
          <w:rFonts w:ascii="MS Mincho" w:hAnsi="MS Mincho" w:cs="MS Mincho" w:hint="eastAsia"/>
          <w:bCs w:val="0"/>
          <w:i w:val="0"/>
          <w:iCs w:val="0"/>
          <w:snapToGrid w:val="0"/>
          <w:kern w:val="22"/>
          <w:sz w:val="24"/>
        </w:rPr>
        <w:t>描述</w:t>
      </w:r>
      <w:r w:rsidRPr="00DF22E0">
        <w:rPr>
          <w:rFonts w:ascii="MS Mincho" w:hAnsi="MS Mincho" w:cs="MS Mincho"/>
          <w:bCs w:val="0"/>
          <w:i w:val="0"/>
          <w:iCs w:val="0"/>
          <w:snapToGrid w:val="0"/>
          <w:kern w:val="22"/>
          <w:sz w:val="24"/>
        </w:rPr>
        <w:t>符合具</w:t>
      </w:r>
      <w:r w:rsidRPr="00DF22E0">
        <w:rPr>
          <w:rFonts w:asciiTheme="minorEastAsia" w:hAnsiTheme="minorEastAsia" w:cs="SimSun"/>
          <w:bCs w:val="0"/>
          <w:i w:val="0"/>
          <w:iCs w:val="0"/>
          <w:snapToGrid w:val="0"/>
          <w:kern w:val="22"/>
          <w:sz w:val="24"/>
        </w:rPr>
        <w:t>有重要生态或生物意义的海洋区域标准的新区域</w:t>
      </w:r>
      <w:r w:rsidRPr="00DF22E0">
        <w:rPr>
          <w:rFonts w:asciiTheme="minorEastAsia" w:hAnsiTheme="minorEastAsia" w:cs="SimSun" w:hint="eastAsia"/>
          <w:bCs w:val="0"/>
          <w:i w:val="0"/>
          <w:iCs w:val="0"/>
          <w:snapToGrid w:val="0"/>
          <w:kern w:val="22"/>
          <w:sz w:val="24"/>
        </w:rPr>
        <w:t>的关键考虑因素</w:t>
      </w:r>
    </w:p>
    <w:p w14:paraId="210C1492" w14:textId="364E6D3E" w:rsidR="00ED192C" w:rsidRPr="001A739F" w:rsidRDefault="00ED192C" w:rsidP="00BD7CA1">
      <w:pPr>
        <w:pStyle w:val="ListParagraph"/>
        <w:numPr>
          <w:ilvl w:val="1"/>
          <w:numId w:val="72"/>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Theme="minorEastAsia" w:hAnsiTheme="minorEastAsia" w:cs="SimSun"/>
          <w:snapToGrid w:val="0"/>
          <w:kern w:val="22"/>
          <w:sz w:val="24"/>
        </w:rPr>
      </w:pPr>
      <w:r w:rsidRPr="00E9655A">
        <w:rPr>
          <w:rFonts w:ascii="SimSun" w:hAnsi="SimSun" w:hint="eastAsia"/>
          <w:color w:val="000000" w:themeColor="text1"/>
          <w:sz w:val="24"/>
        </w:rPr>
        <w:t>需要考虑下列因素</w:t>
      </w:r>
      <w:r w:rsidRPr="001A739F">
        <w:rPr>
          <w:rFonts w:asciiTheme="minorEastAsia" w:hAnsiTheme="minorEastAsia" w:cs="SimSun" w:hint="eastAsia"/>
          <w:snapToGrid w:val="0"/>
          <w:kern w:val="22"/>
          <w:sz w:val="24"/>
        </w:rPr>
        <w:t>：</w:t>
      </w:r>
    </w:p>
    <w:p w14:paraId="677DF55C" w14:textId="53B06905" w:rsidR="00ED192C" w:rsidRPr="00905885" w:rsidRDefault="00ED192C" w:rsidP="00B44AEF">
      <w:pPr>
        <w:pStyle w:val="HTMLPreformatted"/>
        <w:numPr>
          <w:ilvl w:val="0"/>
          <w:numId w:val="6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rFonts w:asciiTheme="minorEastAsia" w:eastAsia="SimSun" w:hAnsiTheme="minorEastAsia" w:cs="SimSun"/>
          <w:snapToGrid w:val="0"/>
          <w:kern w:val="22"/>
          <w:sz w:val="24"/>
          <w:szCs w:val="24"/>
        </w:rPr>
      </w:pPr>
      <w:r w:rsidRPr="00905885">
        <w:rPr>
          <w:rFonts w:asciiTheme="minorEastAsia" w:eastAsia="SimSun" w:hAnsiTheme="minorEastAsia" w:cs="SimSun" w:hint="eastAsia"/>
          <w:snapToGrid w:val="0"/>
          <w:kern w:val="22"/>
          <w:sz w:val="24"/>
          <w:szCs w:val="24"/>
        </w:rPr>
        <w:t>应</w:t>
      </w:r>
      <w:r w:rsidR="00905885" w:rsidRPr="00905885">
        <w:rPr>
          <w:rFonts w:asciiTheme="minorEastAsia" w:eastAsia="SimSun" w:hAnsiTheme="minorEastAsia" w:cs="SimSun" w:hint="eastAsia"/>
          <w:snapToGrid w:val="0"/>
          <w:kern w:val="22"/>
          <w:sz w:val="24"/>
          <w:szCs w:val="24"/>
        </w:rPr>
        <w:t>通过</w:t>
      </w:r>
      <w:r w:rsidRPr="00905885">
        <w:rPr>
          <w:rFonts w:asciiTheme="minorEastAsia" w:eastAsia="SimSun" w:hAnsiTheme="minorEastAsia" w:cs="SimSun" w:hint="eastAsia"/>
          <w:snapToGrid w:val="0"/>
          <w:kern w:val="22"/>
          <w:sz w:val="24"/>
          <w:szCs w:val="24"/>
        </w:rPr>
        <w:t>生物多样性公约</w:t>
      </w:r>
      <w:r w:rsidRPr="00905885">
        <w:rPr>
          <w:rFonts w:asciiTheme="minorEastAsia" w:eastAsia="SimSun" w:hAnsiTheme="minorEastAsia" w:cs="SimSun"/>
          <w:snapToGrid w:val="0"/>
          <w:kern w:val="22"/>
          <w:sz w:val="24"/>
          <w:szCs w:val="24"/>
        </w:rPr>
        <w:t>的</w:t>
      </w:r>
      <w:r w:rsidRPr="00905885">
        <w:rPr>
          <w:rFonts w:asciiTheme="minorEastAsia" w:eastAsia="SimSun" w:hAnsiTheme="minorEastAsia" w:cs="SimSun" w:hint="eastAsia"/>
          <w:snapToGrid w:val="0"/>
          <w:kern w:val="22"/>
          <w:sz w:val="24"/>
          <w:szCs w:val="24"/>
        </w:rPr>
        <w:t>通知以及</w:t>
      </w:r>
      <w:r w:rsidRPr="00905885">
        <w:rPr>
          <w:rFonts w:asciiTheme="minorEastAsia" w:eastAsia="SimSun" w:hAnsiTheme="minorEastAsia" w:cs="SimSun"/>
          <w:snapToGrid w:val="0"/>
          <w:kern w:val="22"/>
          <w:sz w:val="24"/>
          <w:szCs w:val="24"/>
        </w:rPr>
        <w:t>具有重要生态或生物意义的海洋区域</w:t>
      </w:r>
      <w:r w:rsidRPr="00905885">
        <w:rPr>
          <w:rFonts w:asciiTheme="minorEastAsia" w:eastAsia="SimSun" w:hAnsiTheme="minorEastAsia" w:cs="SimSun" w:hint="eastAsia"/>
          <w:snapToGrid w:val="0"/>
          <w:kern w:val="22"/>
          <w:sz w:val="24"/>
          <w:szCs w:val="24"/>
        </w:rPr>
        <w:t>网站，</w:t>
      </w:r>
      <w:r w:rsidR="00905885" w:rsidRPr="00905885">
        <w:rPr>
          <w:rFonts w:asciiTheme="minorEastAsia" w:eastAsia="SimSun" w:hAnsiTheme="minorEastAsia" w:cs="SimSun" w:hint="eastAsia"/>
          <w:snapToGrid w:val="0"/>
          <w:kern w:val="22"/>
          <w:sz w:val="24"/>
          <w:szCs w:val="24"/>
        </w:rPr>
        <w:t>让缔约方和其他国家政府以及主管政府间组织</w:t>
      </w:r>
      <w:r w:rsidRPr="00905885">
        <w:rPr>
          <w:rFonts w:asciiTheme="minorEastAsia" w:eastAsia="SimSun" w:hAnsiTheme="minorEastAsia" w:cs="SimSun"/>
          <w:snapToGrid w:val="0"/>
          <w:kern w:val="22"/>
          <w:sz w:val="24"/>
          <w:szCs w:val="24"/>
        </w:rPr>
        <w:t>获知</w:t>
      </w:r>
      <w:r w:rsidRPr="00905885">
        <w:rPr>
          <w:rFonts w:asciiTheme="minorEastAsia" w:eastAsia="SimSun" w:hAnsiTheme="minorEastAsia" w:cs="SimSun" w:hint="eastAsia"/>
          <w:snapToGrid w:val="0"/>
          <w:kern w:val="22"/>
          <w:sz w:val="24"/>
          <w:szCs w:val="24"/>
        </w:rPr>
        <w:t>所提交的描述新区域的提案</w:t>
      </w:r>
      <w:r w:rsidR="00905885" w:rsidRPr="00905885">
        <w:rPr>
          <w:rFonts w:asciiTheme="minorEastAsia" w:eastAsia="SimSun" w:hAnsiTheme="minorEastAsia" w:cs="SimSun" w:hint="eastAsia"/>
          <w:snapToGrid w:val="0"/>
          <w:kern w:val="22"/>
          <w:sz w:val="24"/>
          <w:szCs w:val="24"/>
        </w:rPr>
        <w:t>的</w:t>
      </w:r>
      <w:r w:rsidRPr="00905885">
        <w:rPr>
          <w:rFonts w:asciiTheme="minorEastAsia" w:eastAsia="SimSun" w:hAnsiTheme="minorEastAsia" w:cs="SimSun" w:hint="eastAsia"/>
          <w:snapToGrid w:val="0"/>
          <w:kern w:val="22"/>
          <w:sz w:val="24"/>
          <w:szCs w:val="24"/>
        </w:rPr>
        <w:t>情况</w:t>
      </w:r>
      <w:r w:rsidR="00DF22E0" w:rsidRPr="00905885">
        <w:rPr>
          <w:rFonts w:asciiTheme="minorEastAsia" w:eastAsia="SimSun" w:hAnsiTheme="minorEastAsia" w:cs="SimSun" w:hint="eastAsia"/>
          <w:snapToGrid w:val="0"/>
          <w:kern w:val="22"/>
          <w:sz w:val="24"/>
          <w:szCs w:val="24"/>
        </w:rPr>
        <w:t>；</w:t>
      </w:r>
    </w:p>
    <w:p w14:paraId="663ABFD5" w14:textId="5B51B37B" w:rsidR="00ED192C" w:rsidRPr="00DF22E0" w:rsidRDefault="008C43CC" w:rsidP="00BD7CA1">
      <w:pPr>
        <w:pStyle w:val="HTMLPreformatted"/>
        <w:numPr>
          <w:ilvl w:val="0"/>
          <w:numId w:val="6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rFonts w:asciiTheme="minorEastAsia" w:eastAsia="SimSun" w:hAnsiTheme="minorEastAsia" w:cs="SimSun"/>
          <w:snapToGrid w:val="0"/>
          <w:kern w:val="22"/>
          <w:sz w:val="24"/>
          <w:szCs w:val="24"/>
        </w:rPr>
      </w:pPr>
      <w:r>
        <w:rPr>
          <w:rFonts w:asciiTheme="minorEastAsia" w:eastAsia="SimSun" w:hAnsiTheme="minorEastAsia" w:cs="SimSun" w:hint="eastAsia"/>
          <w:snapToGrid w:val="0"/>
          <w:kern w:val="22"/>
          <w:sz w:val="24"/>
          <w:szCs w:val="24"/>
        </w:rPr>
        <w:t>酌情并根据国内法和国际义务</w:t>
      </w:r>
      <w:r w:rsidR="00ED192C" w:rsidRPr="00DF22E0">
        <w:rPr>
          <w:rFonts w:asciiTheme="minorEastAsia" w:eastAsia="SimSun" w:hAnsiTheme="minorEastAsia" w:cs="SimSun" w:hint="eastAsia"/>
          <w:snapToGrid w:val="0"/>
          <w:kern w:val="22"/>
          <w:sz w:val="24"/>
          <w:szCs w:val="24"/>
        </w:rPr>
        <w:t>将土著</w:t>
      </w:r>
      <w:r w:rsidR="00DF22E0" w:rsidRPr="00DF22E0">
        <w:rPr>
          <w:rFonts w:asciiTheme="minorEastAsia" w:eastAsia="SimSun" w:hAnsiTheme="minorEastAsia" w:cs="SimSun" w:hint="eastAsia"/>
          <w:snapToGrid w:val="0"/>
          <w:kern w:val="22"/>
          <w:sz w:val="24"/>
          <w:szCs w:val="24"/>
        </w:rPr>
        <w:t>人民</w:t>
      </w:r>
      <w:r w:rsidR="00ED192C" w:rsidRPr="00DF22E0">
        <w:rPr>
          <w:rFonts w:asciiTheme="minorEastAsia" w:eastAsia="SimSun" w:hAnsiTheme="minorEastAsia" w:cs="SimSun" w:hint="eastAsia"/>
          <w:snapToGrid w:val="0"/>
          <w:kern w:val="22"/>
          <w:sz w:val="24"/>
          <w:szCs w:val="24"/>
        </w:rPr>
        <w:t>和地方</w:t>
      </w:r>
      <w:r w:rsidR="00DF22E0" w:rsidRPr="00DF22E0">
        <w:rPr>
          <w:rFonts w:asciiTheme="minorEastAsia" w:eastAsia="SimSun" w:hAnsiTheme="minorEastAsia" w:cs="SimSun" w:hint="eastAsia"/>
          <w:snapToGrid w:val="0"/>
          <w:kern w:val="22"/>
          <w:sz w:val="24"/>
          <w:szCs w:val="24"/>
        </w:rPr>
        <w:t>社区</w:t>
      </w:r>
      <w:r w:rsidR="00ED192C" w:rsidRPr="00DF22E0">
        <w:rPr>
          <w:rFonts w:asciiTheme="minorEastAsia" w:eastAsia="SimSun" w:hAnsiTheme="minorEastAsia" w:cs="SimSun" w:hint="eastAsia"/>
          <w:snapToGrid w:val="0"/>
          <w:kern w:val="22"/>
          <w:sz w:val="24"/>
          <w:szCs w:val="24"/>
        </w:rPr>
        <w:t>传统知识纳入新的</w:t>
      </w:r>
      <w:r w:rsidR="00ED192C" w:rsidRPr="00DF22E0">
        <w:rPr>
          <w:rFonts w:asciiTheme="minorEastAsia" w:eastAsia="SimSun" w:hAnsiTheme="minorEastAsia" w:cs="SimSun"/>
          <w:snapToGrid w:val="0"/>
          <w:kern w:val="22"/>
          <w:sz w:val="24"/>
          <w:szCs w:val="24"/>
        </w:rPr>
        <w:t>具有重要生态或生物意义的海洋区域</w:t>
      </w:r>
      <w:r>
        <w:rPr>
          <w:rFonts w:asciiTheme="minorEastAsia" w:eastAsia="SimSun" w:hAnsiTheme="minorEastAsia" w:cs="SimSun" w:hint="eastAsia"/>
          <w:snapToGrid w:val="0"/>
          <w:kern w:val="22"/>
          <w:sz w:val="24"/>
          <w:szCs w:val="24"/>
        </w:rPr>
        <w:t>的描述</w:t>
      </w:r>
      <w:r w:rsidR="00ED192C" w:rsidRPr="00DF22E0">
        <w:rPr>
          <w:rFonts w:asciiTheme="minorEastAsia" w:eastAsia="SimSun" w:hAnsiTheme="minorEastAsia" w:cs="SimSun" w:hint="eastAsia"/>
          <w:snapToGrid w:val="0"/>
          <w:kern w:val="22"/>
          <w:sz w:val="24"/>
          <w:szCs w:val="24"/>
        </w:rPr>
        <w:t>并确保土著人民和</w:t>
      </w:r>
      <w:r w:rsidR="00DF22E0" w:rsidRPr="00DF22E0">
        <w:rPr>
          <w:rFonts w:asciiTheme="minorEastAsia" w:eastAsia="SimSun" w:hAnsiTheme="minorEastAsia" w:cs="SimSun" w:hint="eastAsia"/>
          <w:snapToGrid w:val="0"/>
          <w:kern w:val="22"/>
          <w:sz w:val="24"/>
          <w:szCs w:val="24"/>
        </w:rPr>
        <w:t>地方</w:t>
      </w:r>
      <w:r w:rsidR="00ED192C" w:rsidRPr="00DF22E0">
        <w:rPr>
          <w:rFonts w:asciiTheme="minorEastAsia" w:eastAsia="SimSun" w:hAnsiTheme="minorEastAsia" w:cs="SimSun" w:hint="eastAsia"/>
          <w:snapToGrid w:val="0"/>
          <w:kern w:val="22"/>
          <w:sz w:val="24"/>
          <w:szCs w:val="24"/>
        </w:rPr>
        <w:t>社区充分和有效参与</w:t>
      </w:r>
      <w:r w:rsidR="00905885">
        <w:rPr>
          <w:rFonts w:asciiTheme="minorEastAsia" w:eastAsia="SimSun" w:hAnsiTheme="minorEastAsia" w:cs="SimSun" w:hint="eastAsia"/>
          <w:snapToGrid w:val="0"/>
          <w:kern w:val="22"/>
          <w:sz w:val="24"/>
          <w:szCs w:val="24"/>
        </w:rPr>
        <w:t>的重要性</w:t>
      </w:r>
      <w:r w:rsidR="00ED192C" w:rsidRPr="00DF22E0">
        <w:rPr>
          <w:rFonts w:asciiTheme="minorEastAsia" w:eastAsia="SimSun" w:hAnsiTheme="minorEastAsia" w:cs="SimSun" w:hint="eastAsia"/>
          <w:snapToGrid w:val="0"/>
          <w:kern w:val="22"/>
          <w:sz w:val="24"/>
          <w:szCs w:val="24"/>
        </w:rPr>
        <w:t>；</w:t>
      </w:r>
    </w:p>
    <w:p w14:paraId="76DE406B" w14:textId="6E67F529" w:rsidR="00ED192C" w:rsidRPr="00DF22E0" w:rsidRDefault="00ED192C" w:rsidP="00BD7CA1">
      <w:pPr>
        <w:pStyle w:val="HTMLPreformatted"/>
        <w:numPr>
          <w:ilvl w:val="0"/>
          <w:numId w:val="6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rFonts w:asciiTheme="minorEastAsia" w:eastAsia="SimSun" w:hAnsiTheme="minorEastAsia" w:cs="SimSun"/>
          <w:snapToGrid w:val="0"/>
          <w:kern w:val="22"/>
          <w:sz w:val="24"/>
          <w:szCs w:val="24"/>
        </w:rPr>
      </w:pPr>
      <w:r w:rsidRPr="00DF22E0">
        <w:rPr>
          <w:rFonts w:asciiTheme="minorEastAsia" w:eastAsia="SimSun" w:hAnsiTheme="minorEastAsia" w:cs="SimSun" w:hint="eastAsia"/>
          <w:snapToGrid w:val="0"/>
          <w:kern w:val="22"/>
          <w:sz w:val="24"/>
          <w:szCs w:val="24"/>
        </w:rPr>
        <w:t>任何新提案</w:t>
      </w:r>
      <w:r w:rsidR="00F37E26">
        <w:rPr>
          <w:rFonts w:asciiTheme="minorEastAsia" w:eastAsia="SimSun" w:hAnsiTheme="minorEastAsia" w:cs="SimSun" w:hint="eastAsia"/>
          <w:snapToGrid w:val="0"/>
          <w:kern w:val="22"/>
          <w:sz w:val="24"/>
          <w:szCs w:val="24"/>
        </w:rPr>
        <w:t>必须</w:t>
      </w:r>
      <w:r w:rsidRPr="00DF22E0">
        <w:rPr>
          <w:rFonts w:asciiTheme="minorEastAsia" w:eastAsia="SimSun" w:hAnsiTheme="minorEastAsia" w:cs="SimSun" w:hint="eastAsia"/>
          <w:snapToGrid w:val="0"/>
          <w:kern w:val="22"/>
          <w:sz w:val="24"/>
          <w:szCs w:val="24"/>
        </w:rPr>
        <w:t>具备强有力的科学和技术基础；</w:t>
      </w:r>
    </w:p>
    <w:p w14:paraId="475A343E" w14:textId="5AB8A6FD" w:rsidR="00ED192C" w:rsidRPr="00DF22E0" w:rsidRDefault="00ED192C" w:rsidP="00BD7CA1">
      <w:pPr>
        <w:pStyle w:val="HTMLPreformatted"/>
        <w:numPr>
          <w:ilvl w:val="0"/>
          <w:numId w:val="6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rFonts w:asciiTheme="minorEastAsia" w:eastAsia="SimSun" w:hAnsiTheme="minorEastAsia" w:cs="SimSun"/>
          <w:snapToGrid w:val="0"/>
          <w:kern w:val="22"/>
          <w:sz w:val="24"/>
          <w:szCs w:val="24"/>
        </w:rPr>
      </w:pPr>
      <w:r w:rsidRPr="00DF22E0">
        <w:rPr>
          <w:rFonts w:asciiTheme="minorEastAsia" w:eastAsia="SimSun" w:hAnsiTheme="minorEastAsia" w:cs="SimSun" w:hint="eastAsia"/>
          <w:snapToGrid w:val="0"/>
          <w:kern w:val="22"/>
          <w:sz w:val="24"/>
          <w:szCs w:val="24"/>
        </w:rPr>
        <w:t>新描述进程</w:t>
      </w:r>
      <w:r w:rsidR="00F37E26">
        <w:rPr>
          <w:rFonts w:asciiTheme="minorEastAsia" w:eastAsia="SimSun" w:hAnsiTheme="minorEastAsia" w:cs="SimSun" w:hint="eastAsia"/>
          <w:snapToGrid w:val="0"/>
          <w:kern w:val="22"/>
          <w:sz w:val="24"/>
          <w:szCs w:val="24"/>
        </w:rPr>
        <w:t>的</w:t>
      </w:r>
      <w:r w:rsidRPr="00DF22E0">
        <w:rPr>
          <w:rFonts w:asciiTheme="minorEastAsia" w:eastAsia="SimSun" w:hAnsiTheme="minorEastAsia" w:cs="SimSun" w:hint="eastAsia"/>
          <w:snapToGrid w:val="0"/>
          <w:kern w:val="22"/>
          <w:sz w:val="24"/>
          <w:szCs w:val="24"/>
        </w:rPr>
        <w:t>透明度</w:t>
      </w:r>
      <w:r w:rsidR="00F37E26">
        <w:rPr>
          <w:rFonts w:asciiTheme="minorEastAsia" w:eastAsia="SimSun" w:hAnsiTheme="minorEastAsia" w:cs="SimSun" w:hint="eastAsia"/>
          <w:snapToGrid w:val="0"/>
          <w:kern w:val="22"/>
          <w:sz w:val="24"/>
          <w:szCs w:val="24"/>
        </w:rPr>
        <w:t>的</w:t>
      </w:r>
      <w:r w:rsidR="00F37E26">
        <w:rPr>
          <w:rFonts w:asciiTheme="minorEastAsia" w:eastAsia="SimSun" w:hAnsiTheme="minorEastAsia" w:cs="SimSun"/>
          <w:snapToGrid w:val="0"/>
          <w:kern w:val="22"/>
          <w:sz w:val="24"/>
          <w:szCs w:val="24"/>
        </w:rPr>
        <w:t>重要性</w:t>
      </w:r>
      <w:r w:rsidRPr="00DF22E0">
        <w:rPr>
          <w:rFonts w:asciiTheme="minorEastAsia" w:eastAsia="SimSun" w:hAnsiTheme="minorEastAsia" w:cs="SimSun" w:hint="eastAsia"/>
          <w:snapToGrid w:val="0"/>
          <w:kern w:val="22"/>
          <w:sz w:val="24"/>
          <w:szCs w:val="24"/>
        </w:rPr>
        <w:t>；</w:t>
      </w:r>
    </w:p>
    <w:p w14:paraId="6A931399" w14:textId="77777777" w:rsidR="00ED192C" w:rsidRPr="00DF22E0" w:rsidRDefault="00ED192C" w:rsidP="00BD7CA1">
      <w:pPr>
        <w:pStyle w:val="HTMLPreformatted"/>
        <w:numPr>
          <w:ilvl w:val="0"/>
          <w:numId w:val="6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rFonts w:asciiTheme="minorEastAsia" w:eastAsia="SimSun" w:hAnsiTheme="minorEastAsia" w:cs="SimSun"/>
          <w:snapToGrid w:val="0"/>
          <w:kern w:val="22"/>
          <w:sz w:val="24"/>
          <w:szCs w:val="24"/>
        </w:rPr>
      </w:pPr>
      <w:r w:rsidRPr="00DF22E0">
        <w:rPr>
          <w:rFonts w:asciiTheme="minorEastAsia" w:eastAsia="SimSun" w:hAnsiTheme="minorEastAsia" w:cs="SimSun" w:hint="eastAsia"/>
          <w:snapToGrid w:val="0"/>
          <w:kern w:val="22"/>
          <w:sz w:val="24"/>
          <w:szCs w:val="24"/>
        </w:rPr>
        <w:t>采取具有成本效益方式的机会；</w:t>
      </w:r>
    </w:p>
    <w:p w14:paraId="2763D60F" w14:textId="77777777" w:rsidR="00ED192C" w:rsidRPr="00DF22E0" w:rsidRDefault="00ED192C" w:rsidP="00BD7CA1">
      <w:pPr>
        <w:pStyle w:val="HTMLPreformatted"/>
        <w:numPr>
          <w:ilvl w:val="0"/>
          <w:numId w:val="6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rFonts w:asciiTheme="minorEastAsia" w:eastAsia="SimSun" w:hAnsiTheme="minorEastAsia" w:cs="SimSun"/>
          <w:snapToGrid w:val="0"/>
          <w:kern w:val="22"/>
          <w:sz w:val="24"/>
          <w:szCs w:val="24"/>
        </w:rPr>
      </w:pPr>
      <w:r w:rsidRPr="00DF22E0">
        <w:rPr>
          <w:rFonts w:asciiTheme="minorEastAsia" w:eastAsia="SimSun" w:hAnsiTheme="minorEastAsia" w:cs="SimSun" w:hint="eastAsia"/>
          <w:snapToGrid w:val="0"/>
          <w:kern w:val="22"/>
          <w:sz w:val="24"/>
          <w:szCs w:val="24"/>
        </w:rPr>
        <w:t>在描述新的</w:t>
      </w:r>
      <w:r w:rsidRPr="00DF22E0">
        <w:rPr>
          <w:rFonts w:asciiTheme="minorEastAsia" w:eastAsia="SimSun" w:hAnsiTheme="minorEastAsia" w:cs="SimSun"/>
          <w:snapToGrid w:val="0"/>
          <w:kern w:val="22"/>
          <w:sz w:val="24"/>
          <w:szCs w:val="24"/>
        </w:rPr>
        <w:t>具有重要生态或生物意义的海洋区域</w:t>
      </w:r>
      <w:r w:rsidRPr="00DF22E0">
        <w:rPr>
          <w:rFonts w:asciiTheme="minorEastAsia" w:eastAsia="SimSun" w:hAnsiTheme="minorEastAsia" w:cs="SimSun" w:hint="eastAsia"/>
          <w:snapToGrid w:val="0"/>
          <w:kern w:val="22"/>
          <w:sz w:val="24"/>
          <w:szCs w:val="24"/>
        </w:rPr>
        <w:t>时，应考虑到区域间在数据可用性和研究工作方面的差异。</w:t>
      </w:r>
    </w:p>
    <w:p w14:paraId="3C17D27E" w14:textId="77777777" w:rsidR="00ED192C" w:rsidRPr="00DF22E0" w:rsidRDefault="00ED192C" w:rsidP="00ED192C">
      <w:pPr>
        <w:suppressLineNumbers/>
        <w:suppressAutoHyphens/>
        <w:kinsoku w:val="0"/>
        <w:overflowPunct w:val="0"/>
        <w:autoSpaceDE w:val="0"/>
        <w:autoSpaceDN w:val="0"/>
        <w:adjustRightInd w:val="0"/>
        <w:spacing w:before="120" w:after="120" w:line="240" w:lineRule="atLeast"/>
        <w:ind w:left="1620" w:right="1092" w:hanging="720"/>
        <w:rPr>
          <w:rFonts w:ascii="SimSun" w:hAnsi="SimSun" w:cs="SimSun"/>
          <w:b/>
          <w:snapToGrid w:val="0"/>
          <w:kern w:val="22"/>
          <w:sz w:val="24"/>
        </w:rPr>
      </w:pPr>
      <w:r w:rsidRPr="00DF22E0">
        <w:rPr>
          <w:rFonts w:ascii="SimSun" w:hAnsi="SimSun" w:cs="SimSun" w:hint="eastAsia"/>
          <w:b/>
          <w:snapToGrid w:val="0"/>
          <w:kern w:val="22"/>
          <w:sz w:val="24"/>
        </w:rPr>
        <w:t>三</w:t>
      </w:r>
      <w:r w:rsidRPr="00DF22E0">
        <w:rPr>
          <w:b/>
          <w:snapToGrid w:val="0"/>
          <w:kern w:val="22"/>
          <w:sz w:val="24"/>
        </w:rPr>
        <w:t>.</w:t>
      </w:r>
      <w:r w:rsidRPr="00DF22E0">
        <w:rPr>
          <w:b/>
          <w:snapToGrid w:val="0"/>
          <w:kern w:val="22"/>
          <w:sz w:val="24"/>
        </w:rPr>
        <w:tab/>
      </w:r>
      <w:r w:rsidRPr="00DF22E0">
        <w:rPr>
          <w:rFonts w:ascii="SimSun" w:hAnsi="SimSun" w:cs="SimSun" w:hint="eastAsia"/>
          <w:b/>
          <w:snapToGrid w:val="0"/>
          <w:kern w:val="22"/>
          <w:sz w:val="24"/>
        </w:rPr>
        <w:t>加强</w:t>
      </w:r>
      <w:r w:rsidRPr="00DF22E0">
        <w:rPr>
          <w:rFonts w:ascii="SimSun" w:hAnsi="SimSun" w:cs="SimSun" w:hint="eastAsia"/>
          <w:b/>
          <w:color w:val="000000" w:themeColor="text1"/>
          <w:sz w:val="24"/>
        </w:rPr>
        <w:t>具有重要生态或生物意义的</w:t>
      </w:r>
      <w:r w:rsidRPr="00DF22E0">
        <w:rPr>
          <w:rFonts w:ascii="SimSun" w:hAnsi="SimSun" w:hint="eastAsia"/>
          <w:b/>
          <w:color w:val="000000" w:themeColor="text1"/>
          <w:sz w:val="24"/>
        </w:rPr>
        <w:t>海洋</w:t>
      </w:r>
      <w:r w:rsidRPr="00DF22E0">
        <w:rPr>
          <w:rFonts w:ascii="SimSun" w:hAnsi="SimSun" w:cs="SimSun" w:hint="eastAsia"/>
          <w:b/>
          <w:color w:val="000000" w:themeColor="text1"/>
          <w:sz w:val="24"/>
        </w:rPr>
        <w:t>区域</w:t>
      </w:r>
      <w:r w:rsidRPr="00DF22E0">
        <w:rPr>
          <w:rFonts w:ascii="SimSun" w:hAnsi="SimSun" w:cs="SimSun" w:hint="eastAsia"/>
          <w:b/>
          <w:snapToGrid w:val="0"/>
          <w:kern w:val="22"/>
          <w:sz w:val="24"/>
        </w:rPr>
        <w:t>进程的科学可信度和透明度的备选办法</w:t>
      </w:r>
    </w:p>
    <w:p w14:paraId="78F30BD4" w14:textId="77777777" w:rsidR="00ED192C" w:rsidRPr="008C43CC" w:rsidRDefault="00ED192C" w:rsidP="00ED192C">
      <w:pPr>
        <w:pStyle w:val="Heading2"/>
        <w:suppressLineNumbers/>
        <w:tabs>
          <w:tab w:val="clear" w:pos="720"/>
        </w:tabs>
        <w:suppressAutoHyphens/>
        <w:kinsoku w:val="0"/>
        <w:overflowPunct w:val="0"/>
        <w:autoSpaceDE w:val="0"/>
        <w:autoSpaceDN w:val="0"/>
        <w:adjustRightInd w:val="0"/>
        <w:spacing w:line="240" w:lineRule="atLeast"/>
        <w:rPr>
          <w:rFonts w:ascii="SimSun" w:hAnsi="SimSun" w:cs="SimSun"/>
          <w:i w:val="0"/>
          <w:snapToGrid w:val="0"/>
          <w:kern w:val="22"/>
          <w:sz w:val="24"/>
        </w:rPr>
      </w:pPr>
      <w:r w:rsidRPr="00800546">
        <w:rPr>
          <w:rFonts w:cs="Times New Roman"/>
          <w:i w:val="0"/>
          <w:snapToGrid w:val="0"/>
          <w:kern w:val="22"/>
          <w:sz w:val="24"/>
        </w:rPr>
        <w:t>A.</w:t>
      </w:r>
      <w:r w:rsidRPr="008C43CC">
        <w:rPr>
          <w:rFonts w:ascii="SimSun" w:hAnsi="SimSun"/>
          <w:i w:val="0"/>
          <w:snapToGrid w:val="0"/>
          <w:kern w:val="22"/>
          <w:sz w:val="24"/>
        </w:rPr>
        <w:tab/>
      </w:r>
      <w:r w:rsidRPr="008C43CC">
        <w:rPr>
          <w:rFonts w:ascii="SimSun" w:hAnsi="SimSun" w:hint="eastAsia"/>
          <w:i w:val="0"/>
          <w:snapToGrid w:val="0"/>
          <w:kern w:val="22"/>
          <w:sz w:val="24"/>
        </w:rPr>
        <w:t>关于</w:t>
      </w:r>
      <w:r w:rsidRPr="008C43CC">
        <w:rPr>
          <w:rFonts w:ascii="SimSun" w:hAnsi="SimSun" w:cs="SimSun" w:hint="eastAsia"/>
          <w:i w:val="0"/>
          <w:snapToGrid w:val="0"/>
          <w:kern w:val="22"/>
          <w:sz w:val="24"/>
        </w:rPr>
        <w:t>具有重要生态或生物意义的海洋区域进程的科学可信度</w:t>
      </w:r>
    </w:p>
    <w:p w14:paraId="1F19BEFA" w14:textId="77777777" w:rsidR="00ED192C" w:rsidRPr="002F78EE" w:rsidRDefault="00ED192C" w:rsidP="00BD7CA1">
      <w:pPr>
        <w:pStyle w:val="ListParagraph"/>
        <w:numPr>
          <w:ilvl w:val="1"/>
          <w:numId w:val="72"/>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SimSun" w:hAnsi="SimSun" w:cs="SimSun"/>
          <w:snapToGrid w:val="0"/>
          <w:kern w:val="22"/>
          <w:sz w:val="24"/>
        </w:rPr>
      </w:pPr>
      <w:r w:rsidRPr="00E13DB5">
        <w:rPr>
          <w:rFonts w:ascii="SimSun" w:hAnsi="SimSun" w:cs="SimSun" w:hint="eastAsia"/>
          <w:snapToGrid w:val="0"/>
          <w:kern w:val="22"/>
          <w:sz w:val="24"/>
        </w:rPr>
        <w:t>关于加强</w:t>
      </w:r>
      <w:r w:rsidRPr="002F78EE">
        <w:rPr>
          <w:rFonts w:ascii="SimSun" w:hAnsi="SimSun" w:cs="SimSun" w:hint="eastAsia"/>
          <w:snapToGrid w:val="0"/>
          <w:kern w:val="22"/>
          <w:sz w:val="24"/>
        </w:rPr>
        <w:t>具有重要生态或生物意义的海洋区域进程</w:t>
      </w:r>
      <w:r w:rsidRPr="00E13DB5">
        <w:rPr>
          <w:rFonts w:ascii="SimSun" w:hAnsi="SimSun" w:cs="SimSun" w:hint="eastAsia"/>
          <w:snapToGrid w:val="0"/>
          <w:kern w:val="22"/>
          <w:sz w:val="24"/>
        </w:rPr>
        <w:t>的科学可信度，</w:t>
      </w:r>
      <w:r>
        <w:rPr>
          <w:rFonts w:ascii="SimSun" w:hAnsi="SimSun" w:cs="SimSun" w:hint="eastAsia"/>
          <w:snapToGrid w:val="0"/>
          <w:kern w:val="22"/>
          <w:sz w:val="24"/>
        </w:rPr>
        <w:t>可</w:t>
      </w:r>
      <w:r w:rsidRPr="00E13DB5">
        <w:rPr>
          <w:rFonts w:ascii="SimSun" w:hAnsi="SimSun" w:cs="SimSun" w:hint="eastAsia"/>
          <w:snapToGrid w:val="0"/>
          <w:kern w:val="22"/>
          <w:sz w:val="24"/>
        </w:rPr>
        <w:t>以</w:t>
      </w:r>
      <w:r>
        <w:rPr>
          <w:rFonts w:ascii="SimSun" w:hAnsi="SimSun" w:cs="SimSun" w:hint="eastAsia"/>
          <w:snapToGrid w:val="0"/>
          <w:kern w:val="22"/>
          <w:sz w:val="24"/>
        </w:rPr>
        <w:t>采取以</w:t>
      </w:r>
      <w:r w:rsidRPr="00E13DB5">
        <w:rPr>
          <w:rFonts w:ascii="SimSun" w:hAnsi="SimSun" w:cs="SimSun" w:hint="eastAsia"/>
          <w:snapToGrid w:val="0"/>
          <w:kern w:val="22"/>
          <w:sz w:val="24"/>
        </w:rPr>
        <w:t>下步骤</w:t>
      </w:r>
      <w:r w:rsidRPr="002F78EE">
        <w:rPr>
          <w:rFonts w:ascii="SimSun" w:hAnsi="SimSun" w:cs="SimSun" w:hint="eastAsia"/>
          <w:snapToGrid w:val="0"/>
          <w:kern w:val="22"/>
          <w:sz w:val="24"/>
        </w:rPr>
        <w:t>：</w:t>
      </w:r>
    </w:p>
    <w:p w14:paraId="39C03325" w14:textId="2E2A6A73" w:rsidR="00ED192C" w:rsidRPr="00D1249F" w:rsidRDefault="00ED192C" w:rsidP="00BD7CA1">
      <w:pPr>
        <w:numPr>
          <w:ilvl w:val="0"/>
          <w:numId w:val="67"/>
        </w:numPr>
        <w:suppressLineNumbers/>
        <w:tabs>
          <w:tab w:val="clear" w:pos="360"/>
          <w:tab w:val="left" w:pos="1440"/>
        </w:tabs>
        <w:suppressAutoHyphens/>
        <w:kinsoku w:val="0"/>
        <w:overflowPunct w:val="0"/>
        <w:autoSpaceDE w:val="0"/>
        <w:autoSpaceDN w:val="0"/>
        <w:adjustRightInd w:val="0"/>
        <w:spacing w:before="120" w:after="120" w:line="240" w:lineRule="atLeast"/>
        <w:ind w:left="0" w:firstLine="720"/>
        <w:rPr>
          <w:rFonts w:ascii="SimSun" w:hAnsi="SimSun" w:cs="SimSun"/>
          <w:snapToGrid w:val="0"/>
          <w:kern w:val="22"/>
          <w:sz w:val="24"/>
        </w:rPr>
      </w:pPr>
      <w:r w:rsidRPr="002F78EE">
        <w:rPr>
          <w:rFonts w:ascii="SimSun" w:hAnsi="SimSun" w:cs="SimSun" w:hint="eastAsia"/>
          <w:color w:val="212121"/>
        </w:rPr>
        <w:t>与</w:t>
      </w:r>
      <w:r w:rsidRPr="002F78EE">
        <w:rPr>
          <w:rFonts w:ascii="SimSun" w:hAnsi="SimSun" w:cs="SimSun" w:hint="eastAsia"/>
          <w:snapToGrid w:val="0"/>
          <w:kern w:val="22"/>
          <w:sz w:val="24"/>
        </w:rPr>
        <w:t>具有重要生态或生物意义的海洋区域</w:t>
      </w:r>
      <w:r>
        <w:rPr>
          <w:rFonts w:ascii="SimSun" w:hAnsi="SimSun" w:cs="SimSun" w:hint="eastAsia"/>
          <w:snapToGrid w:val="0"/>
          <w:kern w:val="22"/>
          <w:sz w:val="24"/>
        </w:rPr>
        <w:t>问题</w:t>
      </w:r>
      <w:r w:rsidRPr="00D1249F">
        <w:rPr>
          <w:rFonts w:ascii="SimSun" w:hAnsi="SimSun" w:cs="SimSun" w:hint="eastAsia"/>
          <w:snapToGrid w:val="0"/>
          <w:kern w:val="22"/>
          <w:sz w:val="24"/>
        </w:rPr>
        <w:t>非正式咨询小组合作规划举办讲习班，以确保</w:t>
      </w:r>
      <w:r w:rsidR="00F37E26">
        <w:rPr>
          <w:rFonts w:ascii="SimSun" w:hAnsi="SimSun" w:cs="SimSun" w:hint="eastAsia"/>
          <w:snapToGrid w:val="0"/>
          <w:kern w:val="22"/>
          <w:sz w:val="24"/>
        </w:rPr>
        <w:t>以适当</w:t>
      </w:r>
      <w:r w:rsidR="00F37E26">
        <w:rPr>
          <w:rFonts w:ascii="SimSun" w:hAnsi="SimSun" w:cs="SimSun"/>
          <w:snapToGrid w:val="0"/>
          <w:kern w:val="22"/>
          <w:sz w:val="24"/>
        </w:rPr>
        <w:t>规模</w:t>
      </w:r>
      <w:r w:rsidRPr="00D1249F">
        <w:rPr>
          <w:rFonts w:ascii="SimSun" w:hAnsi="SimSun" w:cs="SimSun" w:hint="eastAsia"/>
          <w:snapToGrid w:val="0"/>
          <w:kern w:val="22"/>
          <w:sz w:val="24"/>
        </w:rPr>
        <w:t>提供科学信息和</w:t>
      </w:r>
      <w:r>
        <w:rPr>
          <w:rFonts w:ascii="SimSun" w:hAnsi="SimSun" w:cs="SimSun" w:hint="eastAsia"/>
          <w:snapToGrid w:val="0"/>
          <w:kern w:val="22"/>
          <w:sz w:val="24"/>
        </w:rPr>
        <w:t>土著</w:t>
      </w:r>
      <w:r w:rsidRPr="00D1249F">
        <w:rPr>
          <w:rFonts w:ascii="SimSun" w:hAnsi="SimSun" w:cs="SimSun" w:hint="eastAsia"/>
          <w:snapToGrid w:val="0"/>
          <w:kern w:val="22"/>
          <w:sz w:val="24"/>
        </w:rPr>
        <w:t>知识</w:t>
      </w:r>
      <w:r>
        <w:rPr>
          <w:rFonts w:ascii="SimSun" w:hAnsi="SimSun" w:cs="SimSun" w:hint="eastAsia"/>
          <w:snapToGrid w:val="0"/>
          <w:kern w:val="22"/>
          <w:sz w:val="24"/>
        </w:rPr>
        <w:t>；</w:t>
      </w:r>
    </w:p>
    <w:p w14:paraId="1D76E05F" w14:textId="790F9387" w:rsidR="00ED192C" w:rsidRPr="00D1249F" w:rsidRDefault="00ED192C" w:rsidP="00BD7CA1">
      <w:pPr>
        <w:pStyle w:val="HTMLPreformatted"/>
        <w:numPr>
          <w:ilvl w:val="0"/>
          <w:numId w:val="67"/>
        </w:numPr>
        <w:shd w:val="clear" w:color="auto" w:fill="FFFFFF"/>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rFonts w:ascii="SimSun" w:eastAsia="SimSun" w:hAnsi="SimSun" w:cs="SimSun"/>
          <w:snapToGrid w:val="0"/>
          <w:kern w:val="22"/>
          <w:sz w:val="24"/>
          <w:szCs w:val="24"/>
        </w:rPr>
      </w:pPr>
      <w:r w:rsidRPr="00D1249F">
        <w:rPr>
          <w:rFonts w:ascii="SimSun" w:eastAsia="SimSun" w:hAnsi="SimSun" w:cs="SimSun" w:hint="eastAsia"/>
          <w:snapToGrid w:val="0"/>
          <w:kern w:val="22"/>
          <w:sz w:val="24"/>
          <w:szCs w:val="24"/>
        </w:rPr>
        <w:t>具体解决跨</w:t>
      </w:r>
      <w:r w:rsidR="00BE4F92">
        <w:rPr>
          <w:rFonts w:ascii="SimSun" w:eastAsia="SimSun" w:hAnsi="SimSun" w:cs="SimSun" w:hint="eastAsia"/>
          <w:snapToGrid w:val="0"/>
          <w:kern w:val="22"/>
          <w:sz w:val="24"/>
          <w:szCs w:val="24"/>
        </w:rPr>
        <w:t>专业</w:t>
      </w:r>
      <w:r w:rsidR="00F37E26">
        <w:rPr>
          <w:rFonts w:ascii="SimSun" w:eastAsia="SimSun" w:hAnsi="SimSun" w:cs="SimSun" w:hint="eastAsia"/>
          <w:snapToGrid w:val="0"/>
          <w:kern w:val="22"/>
          <w:sz w:val="24"/>
          <w:szCs w:val="24"/>
        </w:rPr>
        <w:t>知识</w:t>
      </w:r>
      <w:r w:rsidRPr="00D1249F">
        <w:rPr>
          <w:rFonts w:ascii="SimSun" w:eastAsia="SimSun" w:hAnsi="SimSun" w:cs="SimSun" w:hint="eastAsia"/>
          <w:snapToGrid w:val="0"/>
          <w:kern w:val="22"/>
          <w:sz w:val="24"/>
          <w:szCs w:val="24"/>
        </w:rPr>
        <w:t>领域的不平衡问题，包括探讨与生物多样性公约全球生物分类倡议</w:t>
      </w:r>
      <w:r w:rsidR="008C43CC">
        <w:rPr>
          <w:rFonts w:ascii="SimSun" w:eastAsia="SimSun" w:hAnsi="SimSun" w:cs="SimSun" w:hint="eastAsia"/>
          <w:snapToGrid w:val="0"/>
          <w:kern w:val="22"/>
          <w:sz w:val="24"/>
          <w:szCs w:val="24"/>
        </w:rPr>
        <w:t>以及联合国大会</w:t>
      </w:r>
      <w:r w:rsidR="008C43CC" w:rsidRPr="008C43CC">
        <w:rPr>
          <w:rFonts w:ascii="SimSun" w:eastAsia="SimSun" w:hAnsi="SimSun" w:cs="SimSun" w:hint="eastAsia"/>
          <w:snapToGrid w:val="0"/>
          <w:kern w:val="22"/>
          <w:sz w:val="24"/>
          <w:szCs w:val="24"/>
        </w:rPr>
        <w:t>海洋环境状况</w:t>
      </w:r>
      <w:r w:rsidR="009759FD">
        <w:rPr>
          <w:rFonts w:ascii="SimSun" w:eastAsia="SimSun" w:hAnsi="SimSun" w:cs="SimSun" w:hint="eastAsia"/>
          <w:snapToGrid w:val="0"/>
          <w:kern w:val="22"/>
          <w:sz w:val="24"/>
          <w:szCs w:val="24"/>
        </w:rPr>
        <w:t>（</w:t>
      </w:r>
      <w:r w:rsidR="008C43CC" w:rsidRPr="008C43CC">
        <w:rPr>
          <w:rFonts w:ascii="SimSun" w:eastAsia="SimSun" w:hAnsi="SimSun" w:cs="SimSun" w:hint="eastAsia"/>
          <w:snapToGrid w:val="0"/>
          <w:kern w:val="22"/>
          <w:sz w:val="24"/>
          <w:szCs w:val="24"/>
        </w:rPr>
        <w:t>包括社会经济方面问题</w:t>
      </w:r>
      <w:r w:rsidR="009759FD">
        <w:rPr>
          <w:rFonts w:ascii="SimSun" w:eastAsia="SimSun" w:hAnsi="SimSun" w:cs="SimSun" w:hint="eastAsia"/>
          <w:snapToGrid w:val="0"/>
          <w:kern w:val="22"/>
          <w:sz w:val="24"/>
          <w:szCs w:val="24"/>
        </w:rPr>
        <w:t>）</w:t>
      </w:r>
      <w:r w:rsidR="008C43CC" w:rsidRPr="008C43CC">
        <w:rPr>
          <w:rFonts w:ascii="SimSun" w:eastAsia="SimSun" w:hAnsi="SimSun" w:cs="SimSun" w:hint="eastAsia"/>
          <w:snapToGrid w:val="0"/>
          <w:kern w:val="22"/>
          <w:sz w:val="24"/>
          <w:szCs w:val="24"/>
        </w:rPr>
        <w:t>全球报告和评估经常程序</w:t>
      </w:r>
      <w:r w:rsidRPr="00D1249F">
        <w:rPr>
          <w:rFonts w:ascii="SimSun" w:eastAsia="SimSun" w:hAnsi="SimSun" w:cs="SimSun" w:hint="eastAsia"/>
          <w:snapToGrid w:val="0"/>
          <w:kern w:val="22"/>
          <w:sz w:val="24"/>
          <w:szCs w:val="24"/>
        </w:rPr>
        <w:t>的可能联系，并酌情加强与其他相关组织的</w:t>
      </w:r>
      <w:r w:rsidR="008C43CC">
        <w:rPr>
          <w:rFonts w:ascii="SimSun" w:eastAsia="SimSun" w:hAnsi="SimSun" w:cs="SimSun" w:hint="eastAsia"/>
          <w:snapToGrid w:val="0"/>
          <w:kern w:val="22"/>
          <w:sz w:val="24"/>
          <w:szCs w:val="24"/>
        </w:rPr>
        <w:t>网络</w:t>
      </w:r>
      <w:r w:rsidRPr="00D1249F">
        <w:rPr>
          <w:rFonts w:ascii="SimSun" w:eastAsia="SimSun" w:hAnsi="SimSun" w:cs="SimSun" w:hint="eastAsia"/>
          <w:snapToGrid w:val="0"/>
          <w:kern w:val="22"/>
          <w:sz w:val="24"/>
          <w:szCs w:val="24"/>
        </w:rPr>
        <w:t>。</w:t>
      </w:r>
    </w:p>
    <w:p w14:paraId="748A4C63" w14:textId="77777777" w:rsidR="00ED192C" w:rsidRPr="00D1249F" w:rsidRDefault="00ED192C" w:rsidP="00BD7CA1">
      <w:pPr>
        <w:pStyle w:val="ListParagraph"/>
        <w:numPr>
          <w:ilvl w:val="1"/>
          <w:numId w:val="72"/>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SimSun" w:hAnsi="SimSun" w:cs="SimSun"/>
          <w:snapToGrid w:val="0"/>
          <w:kern w:val="22"/>
          <w:sz w:val="24"/>
        </w:rPr>
      </w:pPr>
      <w:r w:rsidRPr="00E13DB5">
        <w:rPr>
          <w:rFonts w:ascii="SimSun" w:hAnsi="SimSun" w:cs="SimSun" w:hint="eastAsia"/>
          <w:snapToGrid w:val="0"/>
          <w:kern w:val="22"/>
          <w:sz w:val="24"/>
        </w:rPr>
        <w:t>需要考虑到以下因素：</w:t>
      </w:r>
    </w:p>
    <w:p w14:paraId="78A174C9" w14:textId="77777777" w:rsidR="00ED192C" w:rsidRPr="008C43CC" w:rsidRDefault="00ED192C" w:rsidP="00BD7CA1">
      <w:pPr>
        <w:pStyle w:val="ListParagraph"/>
        <w:numPr>
          <w:ilvl w:val="0"/>
          <w:numId w:val="68"/>
        </w:numPr>
        <w:suppressLineNumbers/>
        <w:tabs>
          <w:tab w:val="left" w:pos="1440"/>
        </w:tabs>
        <w:suppressAutoHyphens/>
        <w:kinsoku w:val="0"/>
        <w:overflowPunct w:val="0"/>
        <w:autoSpaceDE w:val="0"/>
        <w:autoSpaceDN w:val="0"/>
        <w:adjustRightInd w:val="0"/>
        <w:spacing w:before="120" w:after="120" w:line="240" w:lineRule="atLeast"/>
        <w:ind w:left="0" w:firstLine="720"/>
        <w:contextualSpacing w:val="0"/>
        <w:rPr>
          <w:rFonts w:ascii="SimSun" w:hAnsi="SimSun" w:cs="SimSun"/>
          <w:snapToGrid w:val="0"/>
          <w:kern w:val="22"/>
          <w:sz w:val="24"/>
        </w:rPr>
      </w:pPr>
      <w:r w:rsidRPr="008C43CC">
        <w:rPr>
          <w:rFonts w:ascii="SimSun" w:hAnsi="SimSun" w:cs="SimSun" w:hint="eastAsia"/>
          <w:snapToGrid w:val="0"/>
          <w:kern w:val="22"/>
          <w:sz w:val="24"/>
        </w:rPr>
        <w:lastRenderedPageBreak/>
        <w:t>进一步与</w:t>
      </w:r>
      <w:r w:rsidRPr="008C43CC">
        <w:rPr>
          <w:rFonts w:ascii="SimSun" w:hAnsi="SimSun" w:cs="SimSun"/>
          <w:snapToGrid w:val="0"/>
          <w:kern w:val="22"/>
          <w:sz w:val="24"/>
        </w:rPr>
        <w:t>教科文组织海洋生物地理信息系</w:t>
      </w:r>
      <w:r w:rsidRPr="008C43CC">
        <w:rPr>
          <w:rFonts w:ascii="SimSun" w:hAnsi="SimSun" w:cs="SimSun" w:hint="eastAsia"/>
          <w:snapToGrid w:val="0"/>
          <w:kern w:val="22"/>
          <w:sz w:val="24"/>
        </w:rPr>
        <w:t>统/</w:t>
      </w:r>
      <w:r w:rsidRPr="008C43CC">
        <w:rPr>
          <w:rFonts w:ascii="SimSun" w:hAnsi="SimSun" w:cs="SimSun"/>
          <w:snapToGrid w:val="0"/>
          <w:kern w:val="22"/>
          <w:sz w:val="24"/>
        </w:rPr>
        <w:t>政府间海洋学委员</w:t>
      </w:r>
      <w:r w:rsidRPr="008C43CC">
        <w:rPr>
          <w:rFonts w:ascii="SimSun" w:hAnsi="SimSun" w:cs="SimSun" w:hint="eastAsia"/>
          <w:snapToGrid w:val="0"/>
          <w:kern w:val="22"/>
          <w:sz w:val="24"/>
        </w:rPr>
        <w:t>会合作，以获取科学信息支持区域讲习班；</w:t>
      </w:r>
    </w:p>
    <w:p w14:paraId="650A48EA" w14:textId="03CCC590" w:rsidR="00ED192C" w:rsidRPr="008C43CC" w:rsidRDefault="00ED192C" w:rsidP="00BD7CA1">
      <w:pPr>
        <w:pStyle w:val="ListParagraph"/>
        <w:numPr>
          <w:ilvl w:val="0"/>
          <w:numId w:val="68"/>
        </w:numPr>
        <w:suppressLineNumbers/>
        <w:tabs>
          <w:tab w:val="left" w:pos="1440"/>
        </w:tabs>
        <w:suppressAutoHyphens/>
        <w:kinsoku w:val="0"/>
        <w:overflowPunct w:val="0"/>
        <w:autoSpaceDE w:val="0"/>
        <w:autoSpaceDN w:val="0"/>
        <w:adjustRightInd w:val="0"/>
        <w:spacing w:before="120" w:after="120" w:line="240" w:lineRule="atLeast"/>
        <w:ind w:left="0" w:firstLine="720"/>
        <w:contextualSpacing w:val="0"/>
        <w:rPr>
          <w:rFonts w:ascii="SimSun" w:hAnsi="SimSun" w:cs="SimSun"/>
          <w:snapToGrid w:val="0"/>
          <w:kern w:val="22"/>
          <w:sz w:val="24"/>
        </w:rPr>
      </w:pPr>
      <w:r w:rsidRPr="008C43CC">
        <w:rPr>
          <w:rFonts w:ascii="SimSun" w:hAnsi="SimSun" w:cs="SimSun" w:hint="eastAsia"/>
          <w:snapToGrid w:val="0"/>
          <w:kern w:val="22"/>
          <w:sz w:val="24"/>
        </w:rPr>
        <w:t>举办区域讲习班之前，加强有关在国家和区域各级筹备工作的指导</w:t>
      </w:r>
      <w:r w:rsidR="001C3FBA">
        <w:rPr>
          <w:rFonts w:ascii="SimSun" w:hAnsi="SimSun" w:cs="SimSun" w:hint="eastAsia"/>
          <w:snapToGrid w:val="0"/>
          <w:kern w:val="22"/>
          <w:sz w:val="24"/>
        </w:rPr>
        <w:t>，</w:t>
      </w:r>
      <w:r w:rsidRPr="008C43CC">
        <w:rPr>
          <w:rFonts w:ascii="SimSun" w:hAnsi="SimSun" w:cs="SimSun" w:hint="eastAsia"/>
          <w:snapToGrid w:val="0"/>
          <w:kern w:val="22"/>
          <w:sz w:val="24"/>
        </w:rPr>
        <w:t>并在必要时调集资源，确保及时收集科学信息</w:t>
      </w:r>
      <w:r w:rsidR="00BE4F92">
        <w:rPr>
          <w:rFonts w:ascii="SimSun" w:hAnsi="SimSun" w:cs="SimSun" w:hint="eastAsia"/>
          <w:snapToGrid w:val="0"/>
          <w:kern w:val="22"/>
          <w:sz w:val="24"/>
        </w:rPr>
        <w:t>和</w:t>
      </w:r>
      <w:r w:rsidRPr="008C43CC">
        <w:rPr>
          <w:rFonts w:asciiTheme="minorEastAsia" w:hAnsiTheme="minorEastAsia" w:cs="SimSun" w:hint="eastAsia"/>
          <w:snapToGrid w:val="0"/>
          <w:kern w:val="22"/>
          <w:sz w:val="24"/>
        </w:rPr>
        <w:t>传统</w:t>
      </w:r>
      <w:r w:rsidRPr="008C43CC">
        <w:rPr>
          <w:rFonts w:ascii="SimSun" w:hAnsi="SimSun" w:cs="SimSun" w:hint="eastAsia"/>
          <w:snapToGrid w:val="0"/>
          <w:kern w:val="22"/>
          <w:sz w:val="24"/>
        </w:rPr>
        <w:t>知识；</w:t>
      </w:r>
    </w:p>
    <w:p w14:paraId="569C29A0" w14:textId="77777777" w:rsidR="00ED192C" w:rsidRPr="008C43CC" w:rsidRDefault="00ED192C" w:rsidP="00BD7CA1">
      <w:pPr>
        <w:pStyle w:val="ListParagraph"/>
        <w:numPr>
          <w:ilvl w:val="0"/>
          <w:numId w:val="68"/>
        </w:numPr>
        <w:suppressLineNumbers/>
        <w:tabs>
          <w:tab w:val="left" w:pos="1440"/>
        </w:tabs>
        <w:suppressAutoHyphens/>
        <w:kinsoku w:val="0"/>
        <w:overflowPunct w:val="0"/>
        <w:autoSpaceDE w:val="0"/>
        <w:autoSpaceDN w:val="0"/>
        <w:adjustRightInd w:val="0"/>
        <w:spacing w:before="120" w:after="120" w:line="240" w:lineRule="atLeast"/>
        <w:ind w:left="0" w:firstLine="720"/>
        <w:contextualSpacing w:val="0"/>
        <w:rPr>
          <w:rFonts w:ascii="SimSun" w:hAnsi="SimSun" w:cs="SimSun"/>
          <w:snapToGrid w:val="0"/>
          <w:kern w:val="22"/>
          <w:sz w:val="24"/>
        </w:rPr>
      </w:pPr>
      <w:r w:rsidRPr="008C43CC">
        <w:rPr>
          <w:rFonts w:ascii="SimSun" w:hAnsi="SimSun" w:cs="SimSun"/>
          <w:snapToGrid w:val="0"/>
          <w:kern w:val="22"/>
          <w:sz w:val="24"/>
        </w:rPr>
        <w:t>提供</w:t>
      </w:r>
      <w:r w:rsidRPr="008C43CC">
        <w:rPr>
          <w:rFonts w:ascii="SimSun" w:hAnsi="SimSun" w:cs="SimSun" w:hint="eastAsia"/>
          <w:snapToGrid w:val="0"/>
          <w:kern w:val="22"/>
          <w:sz w:val="24"/>
        </w:rPr>
        <w:t>讲习班</w:t>
      </w:r>
      <w:r w:rsidRPr="008C43CC">
        <w:rPr>
          <w:rFonts w:ascii="SimSun" w:hAnsi="SimSun" w:cs="SimSun"/>
          <w:snapToGrid w:val="0"/>
          <w:kern w:val="22"/>
          <w:sz w:val="24"/>
        </w:rPr>
        <w:t>前培训</w:t>
      </w:r>
      <w:r w:rsidRPr="008C43CC">
        <w:rPr>
          <w:rFonts w:ascii="SimSun" w:hAnsi="SimSun" w:cs="SimSun" w:hint="eastAsia"/>
          <w:snapToGrid w:val="0"/>
          <w:kern w:val="22"/>
          <w:sz w:val="24"/>
        </w:rPr>
        <w:t>；</w:t>
      </w:r>
    </w:p>
    <w:p w14:paraId="3FF5B930" w14:textId="77777777" w:rsidR="00ED192C" w:rsidRPr="008C43CC" w:rsidRDefault="00ED192C" w:rsidP="00E25E1B">
      <w:pPr>
        <w:pStyle w:val="HTMLPreformatted"/>
        <w:numPr>
          <w:ilvl w:val="0"/>
          <w:numId w:val="68"/>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jc w:val="both"/>
        <w:rPr>
          <w:rFonts w:asciiTheme="minorEastAsia" w:eastAsia="SimSun" w:hAnsiTheme="minorEastAsia" w:cs="SimSun"/>
          <w:snapToGrid w:val="0"/>
          <w:kern w:val="22"/>
          <w:sz w:val="24"/>
          <w:szCs w:val="24"/>
        </w:rPr>
      </w:pPr>
      <w:r w:rsidRPr="008C43CC">
        <w:rPr>
          <w:rFonts w:asciiTheme="minorEastAsia" w:eastAsia="SimSun" w:hAnsiTheme="minorEastAsia" w:cs="SimSun" w:hint="eastAsia"/>
          <w:snapToGrid w:val="0"/>
          <w:kern w:val="22"/>
          <w:sz w:val="24"/>
          <w:szCs w:val="24"/>
        </w:rPr>
        <w:t>利用关于将传统知识纳入具有重要生态或生物意义的海洋区域的识别和描述的培训手册（</w:t>
      </w:r>
      <w:r w:rsidRPr="008C43CC">
        <w:rPr>
          <w:rFonts w:ascii="Times New Roman" w:eastAsia="SimSun" w:hAnsi="Times New Roman" w:cs="Times New Roman"/>
          <w:snapToGrid w:val="0"/>
          <w:kern w:val="22"/>
          <w:sz w:val="24"/>
          <w:szCs w:val="24"/>
        </w:rPr>
        <w:t>UNEP/CBD/SBSTTA/20/INF/21</w:t>
      </w:r>
      <w:r w:rsidRPr="008C43CC">
        <w:rPr>
          <w:rFonts w:asciiTheme="minorEastAsia" w:eastAsia="SimSun" w:hAnsiTheme="minorEastAsia" w:cs="SimSun" w:hint="eastAsia"/>
          <w:snapToGrid w:val="0"/>
          <w:kern w:val="22"/>
          <w:sz w:val="24"/>
          <w:szCs w:val="24"/>
        </w:rPr>
        <w:t>）；</w:t>
      </w:r>
    </w:p>
    <w:p w14:paraId="50CE4D03" w14:textId="2869D6B9" w:rsidR="00ED192C" w:rsidRPr="008C43CC" w:rsidRDefault="00ED192C" w:rsidP="00E25E1B">
      <w:pPr>
        <w:pStyle w:val="HTMLPreformatted"/>
        <w:numPr>
          <w:ilvl w:val="0"/>
          <w:numId w:val="68"/>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jc w:val="both"/>
        <w:rPr>
          <w:rFonts w:asciiTheme="minorEastAsia" w:eastAsia="SimSun" w:hAnsiTheme="minorEastAsia" w:cs="SimSun"/>
          <w:snapToGrid w:val="0"/>
          <w:kern w:val="22"/>
          <w:sz w:val="24"/>
          <w:szCs w:val="24"/>
        </w:rPr>
      </w:pPr>
      <w:r w:rsidRPr="008C43CC">
        <w:rPr>
          <w:rFonts w:asciiTheme="minorEastAsia" w:eastAsia="SimSun" w:hAnsiTheme="minorEastAsia" w:cs="SimSun" w:hint="eastAsia"/>
          <w:snapToGrid w:val="0"/>
          <w:kern w:val="22"/>
          <w:sz w:val="24"/>
          <w:szCs w:val="24"/>
        </w:rPr>
        <w:t>尽可能多地参考</w:t>
      </w:r>
      <w:r w:rsidR="001C3FBA">
        <w:rPr>
          <w:rFonts w:asciiTheme="minorEastAsia" w:eastAsia="SimSun" w:hAnsiTheme="minorEastAsia" w:cs="SimSun" w:hint="eastAsia"/>
          <w:snapToGrid w:val="0"/>
          <w:kern w:val="22"/>
          <w:sz w:val="24"/>
          <w:szCs w:val="24"/>
        </w:rPr>
        <w:t>同行审议</w:t>
      </w:r>
      <w:r w:rsidRPr="008C43CC">
        <w:rPr>
          <w:rFonts w:asciiTheme="minorEastAsia" w:eastAsia="SimSun" w:hAnsiTheme="minorEastAsia" w:cs="SimSun" w:hint="eastAsia"/>
          <w:snapToGrid w:val="0"/>
          <w:kern w:val="22"/>
          <w:sz w:val="24"/>
          <w:szCs w:val="24"/>
        </w:rPr>
        <w:t>的出版物</w:t>
      </w:r>
      <w:r w:rsidR="007D0FB7">
        <w:rPr>
          <w:rFonts w:asciiTheme="minorEastAsia" w:eastAsia="SimSun" w:hAnsiTheme="minorEastAsia" w:cs="SimSun" w:hint="eastAsia"/>
          <w:snapToGrid w:val="0"/>
          <w:kern w:val="22"/>
          <w:sz w:val="24"/>
          <w:szCs w:val="24"/>
        </w:rPr>
        <w:t>以及</w:t>
      </w:r>
      <w:r w:rsidRPr="008C43CC">
        <w:rPr>
          <w:rFonts w:asciiTheme="minorEastAsia" w:eastAsia="SimSun" w:hAnsiTheme="minorEastAsia" w:cs="SimSun" w:hint="eastAsia"/>
          <w:snapToGrid w:val="0"/>
          <w:kern w:val="22"/>
          <w:sz w:val="24"/>
          <w:szCs w:val="24"/>
        </w:rPr>
        <w:t>纳入</w:t>
      </w:r>
      <w:r w:rsidR="00FD76EA">
        <w:rPr>
          <w:rFonts w:asciiTheme="minorEastAsia" w:eastAsia="SimSun" w:hAnsiTheme="minorEastAsia" w:cs="SimSun" w:hint="eastAsia"/>
          <w:snapToGrid w:val="0"/>
          <w:kern w:val="22"/>
          <w:sz w:val="24"/>
          <w:szCs w:val="24"/>
        </w:rPr>
        <w:t>传统知识</w:t>
      </w:r>
      <w:r w:rsidR="007D0FB7">
        <w:rPr>
          <w:rFonts w:asciiTheme="minorEastAsia" w:eastAsia="SimSun" w:hAnsiTheme="minorEastAsia" w:cs="SimSun" w:hint="eastAsia"/>
          <w:snapToGrid w:val="0"/>
          <w:kern w:val="22"/>
          <w:sz w:val="24"/>
          <w:szCs w:val="24"/>
        </w:rPr>
        <w:t>，</w:t>
      </w:r>
      <w:r w:rsidRPr="008C43CC">
        <w:rPr>
          <w:rFonts w:asciiTheme="minorEastAsia" w:eastAsia="SimSun" w:hAnsiTheme="minorEastAsia" w:cs="SimSun" w:hint="eastAsia"/>
          <w:snapToGrid w:val="0"/>
          <w:kern w:val="22"/>
          <w:sz w:val="24"/>
          <w:szCs w:val="24"/>
        </w:rPr>
        <w:t>可加强具有重要生态或生物意义的海洋区域标准的实施。</w:t>
      </w:r>
    </w:p>
    <w:p w14:paraId="156D5F7B" w14:textId="77777777" w:rsidR="00ED192C" w:rsidRPr="008C43CC" w:rsidRDefault="00ED192C" w:rsidP="00E25E1B">
      <w:pPr>
        <w:pStyle w:val="Heading2"/>
        <w:suppressLineNumbers/>
        <w:tabs>
          <w:tab w:val="clear" w:pos="720"/>
        </w:tabs>
        <w:suppressAutoHyphens/>
        <w:kinsoku w:val="0"/>
        <w:overflowPunct w:val="0"/>
        <w:autoSpaceDE w:val="0"/>
        <w:autoSpaceDN w:val="0"/>
        <w:adjustRightInd w:val="0"/>
        <w:spacing w:line="240" w:lineRule="atLeast"/>
        <w:rPr>
          <w:rFonts w:ascii="SimSun" w:hAnsi="SimSun"/>
          <w:b w:val="0"/>
          <w:i w:val="0"/>
          <w:snapToGrid w:val="0"/>
          <w:kern w:val="22"/>
          <w:sz w:val="24"/>
        </w:rPr>
      </w:pPr>
      <w:r w:rsidRPr="00800546">
        <w:rPr>
          <w:rFonts w:cs="Times New Roman"/>
          <w:i w:val="0"/>
          <w:snapToGrid w:val="0"/>
          <w:kern w:val="22"/>
          <w:sz w:val="24"/>
        </w:rPr>
        <w:t>B.</w:t>
      </w:r>
      <w:r w:rsidRPr="008C43CC">
        <w:rPr>
          <w:rFonts w:ascii="SimSun" w:hAnsi="SimSun"/>
          <w:i w:val="0"/>
          <w:snapToGrid w:val="0"/>
          <w:kern w:val="22"/>
          <w:sz w:val="24"/>
        </w:rPr>
        <w:tab/>
      </w:r>
      <w:r w:rsidRPr="008C43CC">
        <w:rPr>
          <w:rFonts w:ascii="SimSun" w:hAnsi="SimSun" w:cs="SimSun" w:hint="eastAsia"/>
          <w:i w:val="0"/>
          <w:snapToGrid w:val="0"/>
          <w:kern w:val="22"/>
          <w:sz w:val="24"/>
        </w:rPr>
        <w:t>具有重要生态或生物意义的海洋区域进程的透明度</w:t>
      </w:r>
    </w:p>
    <w:p w14:paraId="5B0367A2" w14:textId="0BA3CD6B" w:rsidR="00902C67" w:rsidRPr="00902C67" w:rsidRDefault="00902C67" w:rsidP="00E25E1B">
      <w:pPr>
        <w:pStyle w:val="ListParagraph"/>
        <w:numPr>
          <w:ilvl w:val="1"/>
          <w:numId w:val="72"/>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SimSun" w:hAnsi="SimSun" w:cs="SimSun"/>
          <w:snapToGrid w:val="0"/>
          <w:kern w:val="22"/>
          <w:sz w:val="24"/>
        </w:rPr>
      </w:pPr>
      <w:r w:rsidRPr="00902C67">
        <w:rPr>
          <w:rFonts w:ascii="SimSun" w:hAnsi="SimSun" w:cs="SimSun" w:hint="eastAsia"/>
          <w:snapToGrid w:val="0"/>
          <w:kern w:val="22"/>
          <w:sz w:val="24"/>
        </w:rPr>
        <w:t>可</w:t>
      </w:r>
      <w:r w:rsidR="00ED192C" w:rsidRPr="00902C67">
        <w:rPr>
          <w:rFonts w:ascii="SimSun" w:hAnsi="SimSun" w:cs="SimSun" w:hint="eastAsia"/>
          <w:snapToGrid w:val="0"/>
          <w:kern w:val="22"/>
          <w:sz w:val="24"/>
        </w:rPr>
        <w:t>采取以下</w:t>
      </w:r>
      <w:r w:rsidRPr="00902C67">
        <w:rPr>
          <w:rFonts w:ascii="SimSun" w:hAnsi="SimSun" w:cs="SimSun" w:hint="eastAsia"/>
          <w:snapToGrid w:val="0"/>
          <w:kern w:val="22"/>
          <w:sz w:val="24"/>
        </w:rPr>
        <w:t>措施提高具有重要生态或生物意义的海洋区域进程的透明度：</w:t>
      </w:r>
    </w:p>
    <w:p w14:paraId="0B9E3776" w14:textId="3126B626" w:rsidR="00ED192C" w:rsidRPr="00902C67" w:rsidRDefault="00ED192C" w:rsidP="00E25E1B">
      <w:pPr>
        <w:pStyle w:val="HTMLPreformatted"/>
        <w:numPr>
          <w:ilvl w:val="0"/>
          <w:numId w:val="69"/>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jc w:val="both"/>
        <w:rPr>
          <w:rFonts w:ascii="SimSun" w:eastAsia="SimSun" w:hAnsi="SimSun" w:cs="SimSun"/>
          <w:snapToGrid w:val="0"/>
          <w:kern w:val="22"/>
          <w:sz w:val="24"/>
          <w:szCs w:val="24"/>
        </w:rPr>
      </w:pPr>
      <w:r w:rsidRPr="00902C67">
        <w:rPr>
          <w:rFonts w:ascii="SimSun" w:eastAsia="SimSun" w:hAnsi="SimSun" w:cs="SimSun" w:hint="eastAsia"/>
          <w:snapToGrid w:val="0"/>
          <w:kern w:val="22"/>
          <w:sz w:val="24"/>
          <w:szCs w:val="24"/>
        </w:rPr>
        <w:t>对描述新的</w:t>
      </w:r>
      <w:r w:rsidR="00902C67" w:rsidRPr="00902C67">
        <w:rPr>
          <w:rFonts w:ascii="SimSun" w:eastAsia="SimSun" w:hAnsi="SimSun" w:cs="SimSun" w:hint="eastAsia"/>
          <w:snapToGrid w:val="0"/>
          <w:kern w:val="22"/>
          <w:sz w:val="24"/>
          <w:szCs w:val="24"/>
        </w:rPr>
        <w:t>具有重要生态或生物意义的海洋区域</w:t>
      </w:r>
      <w:r w:rsidRPr="00902C67">
        <w:rPr>
          <w:rFonts w:ascii="SimSun" w:eastAsia="SimSun" w:hAnsi="SimSun" w:cs="SimSun" w:hint="eastAsia"/>
          <w:snapToGrid w:val="0"/>
          <w:kern w:val="22"/>
          <w:sz w:val="24"/>
          <w:szCs w:val="24"/>
        </w:rPr>
        <w:t>或审查现有</w:t>
      </w:r>
      <w:r w:rsidR="00902C67" w:rsidRPr="00902C67">
        <w:rPr>
          <w:rFonts w:ascii="SimSun" w:eastAsia="SimSun" w:hAnsi="SimSun" w:cs="SimSun" w:hint="eastAsia"/>
          <w:snapToGrid w:val="0"/>
          <w:kern w:val="22"/>
          <w:sz w:val="24"/>
          <w:szCs w:val="24"/>
        </w:rPr>
        <w:t>具有重要生态或生物意义的海洋区域的</w:t>
      </w:r>
      <w:r w:rsidRPr="00902C67">
        <w:rPr>
          <w:rFonts w:ascii="SimSun" w:eastAsia="SimSun" w:hAnsi="SimSun" w:cs="SimSun" w:hint="eastAsia"/>
          <w:snapToGrid w:val="0"/>
          <w:kern w:val="22"/>
          <w:sz w:val="24"/>
          <w:szCs w:val="24"/>
        </w:rPr>
        <w:t>描述作出贡献的专家名单；</w:t>
      </w:r>
    </w:p>
    <w:p w14:paraId="4FC25E64" w14:textId="2DA9DEC1" w:rsidR="00ED192C" w:rsidRPr="005D4CC3" w:rsidRDefault="00ED192C" w:rsidP="00E25E1B">
      <w:pPr>
        <w:pStyle w:val="HTMLPreformatted"/>
        <w:numPr>
          <w:ilvl w:val="0"/>
          <w:numId w:val="69"/>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jc w:val="both"/>
        <w:rPr>
          <w:rFonts w:ascii="SimSun" w:eastAsia="SimSun" w:hAnsi="SimSun" w:cs="SimSun"/>
          <w:snapToGrid w:val="0"/>
          <w:kern w:val="22"/>
          <w:sz w:val="24"/>
          <w:szCs w:val="24"/>
        </w:rPr>
      </w:pPr>
      <w:r>
        <w:rPr>
          <w:rFonts w:ascii="SimSun" w:eastAsia="SimSun" w:hAnsi="SimSun" w:cs="SimSun" w:hint="eastAsia"/>
          <w:snapToGrid w:val="0"/>
          <w:kern w:val="22"/>
          <w:sz w:val="24"/>
          <w:szCs w:val="24"/>
        </w:rPr>
        <w:t>在将</w:t>
      </w:r>
      <w:r w:rsidR="00FD76EA" w:rsidRPr="00902C67">
        <w:rPr>
          <w:rFonts w:ascii="SimSun" w:eastAsia="SimSun" w:hAnsi="SimSun" w:cs="SimSun" w:hint="eastAsia"/>
          <w:snapToGrid w:val="0"/>
          <w:kern w:val="22"/>
          <w:sz w:val="24"/>
          <w:szCs w:val="24"/>
        </w:rPr>
        <w:t>传统知识</w:t>
      </w:r>
      <w:r w:rsidR="00902C67">
        <w:rPr>
          <w:rFonts w:ascii="SimSun" w:eastAsia="SimSun" w:hAnsi="SimSun" w:cs="SimSun" w:hint="eastAsia"/>
          <w:snapToGrid w:val="0"/>
          <w:kern w:val="22"/>
          <w:sz w:val="24"/>
          <w:szCs w:val="24"/>
        </w:rPr>
        <w:t>用于</w:t>
      </w:r>
      <w:r>
        <w:rPr>
          <w:rFonts w:ascii="SimSun" w:eastAsia="SimSun" w:hAnsi="SimSun" w:cs="SimSun" w:hint="eastAsia"/>
          <w:snapToGrid w:val="0"/>
          <w:kern w:val="22"/>
          <w:sz w:val="24"/>
          <w:szCs w:val="24"/>
        </w:rPr>
        <w:t>对</w:t>
      </w:r>
      <w:r w:rsidRPr="005D4CC3">
        <w:rPr>
          <w:rFonts w:ascii="SimSun" w:eastAsia="SimSun" w:hAnsi="SimSun" w:cs="SimSun"/>
          <w:snapToGrid w:val="0"/>
          <w:kern w:val="22"/>
          <w:sz w:val="24"/>
          <w:szCs w:val="24"/>
        </w:rPr>
        <w:t>具有重要生态或生物意义的海洋区域的描述</w:t>
      </w:r>
      <w:r w:rsidRPr="005D4CC3">
        <w:rPr>
          <w:rFonts w:ascii="SimSun" w:eastAsia="SimSun" w:hAnsi="SimSun" w:cs="SimSun" w:hint="eastAsia"/>
          <w:snapToGrid w:val="0"/>
          <w:kern w:val="22"/>
          <w:sz w:val="24"/>
          <w:szCs w:val="24"/>
        </w:rPr>
        <w:t>时，</w:t>
      </w:r>
      <w:r w:rsidR="001C3FBA">
        <w:rPr>
          <w:rFonts w:ascii="SimSun" w:eastAsia="SimSun" w:hAnsi="SimSun" w:cs="SimSun" w:hint="eastAsia"/>
          <w:snapToGrid w:val="0"/>
          <w:kern w:val="22"/>
          <w:sz w:val="24"/>
          <w:szCs w:val="24"/>
        </w:rPr>
        <w:t>酌情</w:t>
      </w:r>
      <w:r w:rsidR="001C3FBA">
        <w:rPr>
          <w:rFonts w:ascii="SimSun" w:eastAsia="SimSun" w:hAnsi="SimSun" w:cs="SimSun"/>
          <w:snapToGrid w:val="0"/>
          <w:kern w:val="22"/>
          <w:sz w:val="24"/>
          <w:szCs w:val="24"/>
        </w:rPr>
        <w:t>并</w:t>
      </w:r>
      <w:r w:rsidR="001C3FBA">
        <w:rPr>
          <w:rFonts w:ascii="SimSun" w:eastAsia="SimSun" w:hAnsi="SimSun" w:cs="SimSun" w:hint="eastAsia"/>
          <w:snapToGrid w:val="0"/>
          <w:kern w:val="22"/>
          <w:sz w:val="24"/>
          <w:szCs w:val="24"/>
        </w:rPr>
        <w:t>根据</w:t>
      </w:r>
      <w:r w:rsidR="001C3FBA">
        <w:rPr>
          <w:rFonts w:ascii="SimSun" w:eastAsia="SimSun" w:hAnsi="SimSun" w:cs="SimSun"/>
          <w:snapToGrid w:val="0"/>
          <w:kern w:val="22"/>
          <w:sz w:val="24"/>
          <w:szCs w:val="24"/>
        </w:rPr>
        <w:t>国内法和国际义务</w:t>
      </w:r>
      <w:r w:rsidRPr="005D4CC3">
        <w:rPr>
          <w:rFonts w:ascii="SimSun" w:eastAsia="SimSun" w:hAnsi="SimSun" w:cs="SimSun" w:hint="eastAsia"/>
          <w:snapToGrid w:val="0"/>
          <w:kern w:val="22"/>
          <w:sz w:val="24"/>
          <w:szCs w:val="24"/>
        </w:rPr>
        <w:t>提供</w:t>
      </w:r>
      <w:r w:rsidR="001C3FBA">
        <w:rPr>
          <w:rFonts w:ascii="SimSun" w:eastAsia="SimSun" w:hAnsi="SimSun" w:cs="SimSun" w:hint="eastAsia"/>
          <w:snapToGrid w:val="0"/>
          <w:kern w:val="22"/>
          <w:sz w:val="24"/>
          <w:szCs w:val="24"/>
        </w:rPr>
        <w:t>关于</w:t>
      </w:r>
      <w:r w:rsidRPr="005D4CC3">
        <w:rPr>
          <w:rFonts w:ascii="SimSun" w:eastAsia="SimSun" w:hAnsi="SimSun" w:cs="SimSun"/>
          <w:snapToGrid w:val="0"/>
          <w:kern w:val="22"/>
          <w:sz w:val="24"/>
          <w:szCs w:val="24"/>
        </w:rPr>
        <w:t>土著人民和地方社区</w:t>
      </w:r>
      <w:r w:rsidR="001C3FBA">
        <w:rPr>
          <w:rFonts w:ascii="SimSun" w:eastAsia="SimSun" w:hAnsi="SimSun" w:cs="SimSun" w:hint="eastAsia"/>
          <w:snapToGrid w:val="0"/>
          <w:kern w:val="22"/>
          <w:sz w:val="24"/>
          <w:szCs w:val="24"/>
        </w:rPr>
        <w:t>的</w:t>
      </w:r>
      <w:r w:rsidRPr="005D4CC3">
        <w:rPr>
          <w:rFonts w:ascii="SimSun" w:eastAsia="SimSun" w:hAnsi="SimSun" w:cs="SimSun"/>
          <w:snapToGrid w:val="0"/>
          <w:kern w:val="22"/>
          <w:sz w:val="24"/>
          <w:szCs w:val="24"/>
        </w:rPr>
        <w:t>自由</w:t>
      </w:r>
      <w:r w:rsidR="001C3FBA">
        <w:rPr>
          <w:rFonts w:ascii="SimSun" w:eastAsia="SimSun" w:hAnsi="SimSun" w:cs="SimSun" w:hint="eastAsia"/>
          <w:snapToGrid w:val="0"/>
          <w:kern w:val="22"/>
          <w:sz w:val="24"/>
          <w:szCs w:val="24"/>
        </w:rPr>
        <w:t>、</w:t>
      </w:r>
      <w:r w:rsidRPr="005D4CC3">
        <w:rPr>
          <w:rFonts w:ascii="SimSun" w:eastAsia="SimSun" w:hAnsi="SimSun" w:cs="SimSun"/>
          <w:snapToGrid w:val="0"/>
          <w:kern w:val="22"/>
          <w:sz w:val="24"/>
          <w:szCs w:val="24"/>
        </w:rPr>
        <w:t>事先知情同意的资料</w:t>
      </w:r>
      <w:r>
        <w:rPr>
          <w:rFonts w:ascii="SimSun" w:eastAsia="SimSun" w:hAnsi="SimSun" w:cs="SimSun" w:hint="eastAsia"/>
          <w:snapToGrid w:val="0"/>
          <w:kern w:val="22"/>
          <w:sz w:val="24"/>
          <w:szCs w:val="24"/>
        </w:rPr>
        <w:t>；</w:t>
      </w:r>
    </w:p>
    <w:p w14:paraId="6EAC08D4" w14:textId="131584CE" w:rsidR="00ED192C" w:rsidRPr="005D4CC3" w:rsidRDefault="00ED192C" w:rsidP="00E25E1B">
      <w:pPr>
        <w:pStyle w:val="HTMLPreformatted"/>
        <w:numPr>
          <w:ilvl w:val="0"/>
          <w:numId w:val="69"/>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jc w:val="both"/>
        <w:rPr>
          <w:rFonts w:ascii="SimSun" w:eastAsia="SimSun" w:hAnsi="SimSun" w:cs="SimSun"/>
          <w:snapToGrid w:val="0"/>
          <w:kern w:val="22"/>
          <w:sz w:val="24"/>
          <w:szCs w:val="24"/>
        </w:rPr>
      </w:pPr>
      <w:r>
        <w:rPr>
          <w:rFonts w:ascii="SimSun" w:eastAsia="SimSun" w:hAnsi="SimSun" w:cs="SimSun" w:hint="eastAsia"/>
          <w:snapToGrid w:val="0"/>
          <w:kern w:val="22"/>
          <w:sz w:val="24"/>
          <w:szCs w:val="24"/>
        </w:rPr>
        <w:t>信息库</w:t>
      </w:r>
      <w:r w:rsidRPr="00E13DB5">
        <w:rPr>
          <w:rFonts w:ascii="SimSun" w:eastAsia="SimSun" w:hAnsi="SimSun" w:cs="SimSun" w:hint="eastAsia"/>
          <w:snapToGrid w:val="0"/>
          <w:kern w:val="22"/>
          <w:sz w:val="24"/>
          <w:szCs w:val="24"/>
        </w:rPr>
        <w:t>中</w:t>
      </w:r>
      <w:r w:rsidR="001C3FBA">
        <w:rPr>
          <w:rFonts w:ascii="SimSun" w:eastAsia="SimSun" w:hAnsi="SimSun" w:cs="SimSun" w:hint="eastAsia"/>
          <w:snapToGrid w:val="0"/>
          <w:kern w:val="22"/>
          <w:sz w:val="24"/>
          <w:szCs w:val="24"/>
        </w:rPr>
        <w:t>的</w:t>
      </w:r>
      <w:r w:rsidRPr="00E13DB5">
        <w:rPr>
          <w:rFonts w:ascii="SimSun" w:eastAsia="SimSun" w:hAnsi="SimSun" w:cs="SimSun" w:hint="eastAsia"/>
          <w:snapToGrid w:val="0"/>
          <w:kern w:val="22"/>
          <w:sz w:val="24"/>
          <w:szCs w:val="24"/>
        </w:rPr>
        <w:t>区域讲习班的地理范围；</w:t>
      </w:r>
    </w:p>
    <w:p w14:paraId="58DB9970" w14:textId="5017FDC8" w:rsidR="00ED192C" w:rsidRPr="008C43CC" w:rsidRDefault="00ED192C" w:rsidP="00E25E1B">
      <w:pPr>
        <w:pStyle w:val="HTMLPreformatted"/>
        <w:numPr>
          <w:ilvl w:val="0"/>
          <w:numId w:val="69"/>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jc w:val="both"/>
        <w:rPr>
          <w:rFonts w:ascii="SimSun" w:eastAsia="SimSun" w:hAnsi="SimSun" w:cs="SimSun"/>
          <w:snapToGrid w:val="0"/>
          <w:kern w:val="22"/>
          <w:sz w:val="24"/>
          <w:szCs w:val="24"/>
        </w:rPr>
      </w:pPr>
      <w:r w:rsidRPr="008C43CC">
        <w:rPr>
          <w:rFonts w:ascii="SimSun" w:eastAsia="SimSun" w:hAnsi="SimSun" w:cs="SimSun" w:hint="eastAsia"/>
          <w:snapToGrid w:val="0"/>
          <w:kern w:val="22"/>
          <w:sz w:val="24"/>
          <w:szCs w:val="24"/>
        </w:rPr>
        <w:t>获取区域讲习班</w:t>
      </w:r>
      <w:r w:rsidR="001C3FBA">
        <w:rPr>
          <w:rFonts w:ascii="SimSun" w:eastAsia="SimSun" w:hAnsi="SimSun" w:cs="SimSun" w:hint="eastAsia"/>
          <w:snapToGrid w:val="0"/>
          <w:kern w:val="22"/>
          <w:sz w:val="24"/>
          <w:szCs w:val="24"/>
        </w:rPr>
        <w:t>所</w:t>
      </w:r>
      <w:r w:rsidRPr="008C43CC">
        <w:rPr>
          <w:rFonts w:ascii="SimSun" w:eastAsia="SimSun" w:hAnsi="SimSun" w:cs="SimSun" w:hint="eastAsia"/>
          <w:snapToGrid w:val="0"/>
          <w:kern w:val="22"/>
          <w:sz w:val="24"/>
          <w:szCs w:val="24"/>
        </w:rPr>
        <w:t>使用的数据</w:t>
      </w:r>
      <w:r w:rsidR="001C3FBA">
        <w:rPr>
          <w:rFonts w:ascii="SimSun" w:eastAsia="SimSun" w:hAnsi="SimSun" w:cs="SimSun" w:hint="eastAsia"/>
          <w:snapToGrid w:val="0"/>
          <w:kern w:val="22"/>
          <w:sz w:val="24"/>
          <w:szCs w:val="24"/>
        </w:rPr>
        <w:t>/信息</w:t>
      </w:r>
      <w:r w:rsidRPr="008C43CC">
        <w:rPr>
          <w:rFonts w:ascii="SimSun" w:eastAsia="SimSun" w:hAnsi="SimSun" w:cs="SimSun" w:hint="eastAsia"/>
          <w:snapToGrid w:val="0"/>
          <w:kern w:val="22"/>
          <w:sz w:val="24"/>
          <w:szCs w:val="24"/>
        </w:rPr>
        <w:t>（例如卫星图像、与参考学术论文的链接、</w:t>
      </w:r>
      <w:r w:rsidRPr="008C43CC">
        <w:rPr>
          <w:rFonts w:asciiTheme="minorEastAsia" w:eastAsia="SimSun" w:hAnsiTheme="minorEastAsia" w:cs="SimSun" w:hint="eastAsia"/>
          <w:snapToGrid w:val="0"/>
          <w:kern w:val="22"/>
          <w:sz w:val="24"/>
          <w:szCs w:val="24"/>
        </w:rPr>
        <w:t>传统</w:t>
      </w:r>
      <w:r w:rsidRPr="008C43CC">
        <w:rPr>
          <w:rFonts w:ascii="SimSun" w:eastAsia="SimSun" w:hAnsi="SimSun" w:cs="SimSun" w:hint="eastAsia"/>
          <w:snapToGrid w:val="0"/>
          <w:kern w:val="22"/>
          <w:sz w:val="24"/>
          <w:szCs w:val="24"/>
        </w:rPr>
        <w:t>知识</w:t>
      </w:r>
      <w:r w:rsidR="001C3FBA">
        <w:rPr>
          <w:rFonts w:ascii="SimSun" w:eastAsia="SimSun" w:hAnsi="SimSun" w:cs="SimSun" w:hint="eastAsia"/>
          <w:snapToGrid w:val="0"/>
          <w:kern w:val="22"/>
          <w:sz w:val="24"/>
          <w:szCs w:val="24"/>
        </w:rPr>
        <w:t>的</w:t>
      </w:r>
      <w:r w:rsidRPr="008C43CC">
        <w:rPr>
          <w:rFonts w:ascii="SimSun" w:eastAsia="SimSun" w:hAnsi="SimSun" w:cs="SimSun" w:hint="eastAsia"/>
          <w:snapToGrid w:val="0"/>
          <w:kern w:val="22"/>
          <w:sz w:val="24"/>
          <w:szCs w:val="24"/>
        </w:rPr>
        <w:t>文献）</w:t>
      </w:r>
      <w:r w:rsidR="006943F5">
        <w:rPr>
          <w:rFonts w:ascii="SimSun" w:eastAsia="SimSun" w:hAnsi="SimSun" w:cs="SimSun" w:hint="eastAsia"/>
          <w:snapToGrid w:val="0"/>
          <w:kern w:val="22"/>
          <w:sz w:val="24"/>
          <w:szCs w:val="24"/>
        </w:rPr>
        <w:t>；</w:t>
      </w:r>
    </w:p>
    <w:p w14:paraId="7B9A313B" w14:textId="23D4B8CC" w:rsidR="00ED192C" w:rsidRPr="008C43CC" w:rsidRDefault="00ED192C" w:rsidP="00BD7CA1">
      <w:pPr>
        <w:pStyle w:val="ListParagraph"/>
        <w:numPr>
          <w:ilvl w:val="1"/>
          <w:numId w:val="72"/>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SimSun" w:hAnsi="SimSun" w:cs="SimSun"/>
          <w:snapToGrid w:val="0"/>
          <w:kern w:val="22"/>
          <w:sz w:val="24"/>
        </w:rPr>
      </w:pPr>
      <w:r w:rsidRPr="008C43CC">
        <w:rPr>
          <w:rFonts w:ascii="SimSun" w:hAnsi="SimSun" w:cs="SimSun" w:hint="eastAsia"/>
          <w:snapToGrid w:val="0"/>
          <w:kern w:val="22"/>
          <w:sz w:val="24"/>
        </w:rPr>
        <w:t>在通过国家进程描述具有重要生态或生物意义的海洋区域时，在</w:t>
      </w:r>
      <w:r w:rsidR="001C3FBA">
        <w:rPr>
          <w:rFonts w:ascii="SimSun" w:hAnsi="SimSun" w:cs="SimSun" w:hint="eastAsia"/>
          <w:snapToGrid w:val="0"/>
          <w:kern w:val="22"/>
          <w:sz w:val="24"/>
        </w:rPr>
        <w:t>进行</w:t>
      </w:r>
      <w:r w:rsidRPr="008C43CC">
        <w:rPr>
          <w:rFonts w:ascii="SimSun" w:hAnsi="SimSun" w:cs="SimSun" w:hint="eastAsia"/>
          <w:snapToGrid w:val="0"/>
          <w:kern w:val="22"/>
          <w:sz w:val="24"/>
        </w:rPr>
        <w:t>描述后应附有国家进程的说明，包括对结果进行</w:t>
      </w:r>
      <w:r w:rsidR="006943F5">
        <w:rPr>
          <w:rFonts w:ascii="SimSun" w:hAnsi="SimSun" w:cs="SimSun" w:hint="eastAsia"/>
          <w:snapToGrid w:val="0"/>
          <w:kern w:val="22"/>
          <w:sz w:val="24"/>
        </w:rPr>
        <w:t>国家</w:t>
      </w:r>
      <w:r w:rsidR="001C3FBA">
        <w:rPr>
          <w:rFonts w:ascii="SimSun" w:hAnsi="SimSun" w:cs="SimSun" w:hint="eastAsia"/>
          <w:snapToGrid w:val="0"/>
          <w:kern w:val="22"/>
          <w:sz w:val="24"/>
        </w:rPr>
        <w:t>同行审议</w:t>
      </w:r>
      <w:r w:rsidRPr="008C43CC">
        <w:rPr>
          <w:rFonts w:ascii="SimSun" w:hAnsi="SimSun" w:cs="SimSun" w:hint="eastAsia"/>
          <w:snapToGrid w:val="0"/>
          <w:kern w:val="22"/>
          <w:sz w:val="24"/>
        </w:rPr>
        <w:t>的方式。</w:t>
      </w:r>
    </w:p>
    <w:p w14:paraId="655F9294" w14:textId="77777777" w:rsidR="00ED192C" w:rsidRPr="008C43CC" w:rsidRDefault="00ED192C" w:rsidP="00ED192C">
      <w:pPr>
        <w:pStyle w:val="Heading2"/>
        <w:suppressLineNumbers/>
        <w:tabs>
          <w:tab w:val="clear" w:pos="720"/>
        </w:tabs>
        <w:suppressAutoHyphens/>
        <w:kinsoku w:val="0"/>
        <w:overflowPunct w:val="0"/>
        <w:autoSpaceDE w:val="0"/>
        <w:autoSpaceDN w:val="0"/>
        <w:adjustRightInd w:val="0"/>
        <w:spacing w:before="240" w:line="240" w:lineRule="atLeast"/>
        <w:rPr>
          <w:rFonts w:ascii="SimSun" w:hAnsi="SimSun" w:cs="SimSun"/>
          <w:i w:val="0"/>
          <w:snapToGrid w:val="0"/>
          <w:kern w:val="22"/>
          <w:sz w:val="24"/>
        </w:rPr>
      </w:pPr>
      <w:r w:rsidRPr="00800546">
        <w:rPr>
          <w:rFonts w:cs="Times New Roman"/>
          <w:i w:val="0"/>
          <w:snapToGrid w:val="0"/>
          <w:kern w:val="22"/>
          <w:sz w:val="24"/>
        </w:rPr>
        <w:t>C.</w:t>
      </w:r>
      <w:r w:rsidRPr="008C43CC">
        <w:rPr>
          <w:rFonts w:ascii="SimSun" w:hAnsi="SimSun"/>
          <w:i w:val="0"/>
          <w:snapToGrid w:val="0"/>
          <w:kern w:val="22"/>
          <w:sz w:val="24"/>
        </w:rPr>
        <w:tab/>
      </w:r>
      <w:r w:rsidRPr="008C43CC">
        <w:rPr>
          <w:rFonts w:ascii="SimSun" w:hAnsi="SimSun" w:cs="SimSun" w:hint="eastAsia"/>
          <w:i w:val="0"/>
          <w:snapToGrid w:val="0"/>
          <w:kern w:val="22"/>
          <w:sz w:val="24"/>
        </w:rPr>
        <w:t>国家活动</w:t>
      </w:r>
    </w:p>
    <w:p w14:paraId="1E871235" w14:textId="79ADC13D" w:rsidR="00ED192C" w:rsidRPr="007630DE" w:rsidRDefault="006943F5" w:rsidP="00E25E1B">
      <w:pPr>
        <w:pStyle w:val="ListParagraph"/>
        <w:numPr>
          <w:ilvl w:val="1"/>
          <w:numId w:val="72"/>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SimSun" w:hAnsi="SimSun" w:cs="SimSun"/>
          <w:snapToGrid w:val="0"/>
          <w:kern w:val="22"/>
          <w:sz w:val="24"/>
        </w:rPr>
      </w:pPr>
      <w:r w:rsidRPr="00800546">
        <w:rPr>
          <w:rFonts w:ascii="SimSun" w:hAnsi="SimSun" w:cs="SimSun" w:hint="eastAsia"/>
          <w:color w:val="000000" w:themeColor="text1"/>
          <w:sz w:val="24"/>
        </w:rPr>
        <w:t>根据第</w:t>
      </w:r>
      <w:r w:rsidRPr="006943F5">
        <w:rPr>
          <w:snapToGrid w:val="0"/>
          <w:kern w:val="22"/>
          <w:sz w:val="24"/>
        </w:rPr>
        <w:t>XIII/</w:t>
      </w:r>
      <w:r w:rsidRPr="00800546">
        <w:rPr>
          <w:rFonts w:cs="Times New Roman"/>
          <w:snapToGrid w:val="0"/>
          <w:kern w:val="22"/>
          <w:sz w:val="24"/>
          <w:lang w:val="en-US"/>
        </w:rPr>
        <w:t>12</w:t>
      </w:r>
      <w:r w:rsidRPr="00800546">
        <w:rPr>
          <w:rFonts w:cs="Times New Roman" w:hint="eastAsia"/>
          <w:snapToGrid w:val="0"/>
          <w:kern w:val="22"/>
          <w:sz w:val="24"/>
          <w:lang w:val="en-US"/>
        </w:rPr>
        <w:t>号决定第</w:t>
      </w:r>
      <w:r w:rsidRPr="00800546">
        <w:rPr>
          <w:rFonts w:cs="Times New Roman" w:hint="eastAsia"/>
          <w:snapToGrid w:val="0"/>
          <w:kern w:val="22"/>
          <w:sz w:val="24"/>
          <w:lang w:val="en-US"/>
        </w:rPr>
        <w:t>3</w:t>
      </w:r>
      <w:r w:rsidRPr="00800546">
        <w:rPr>
          <w:rFonts w:cs="Times New Roman" w:hint="eastAsia"/>
          <w:snapToGrid w:val="0"/>
          <w:kern w:val="22"/>
          <w:sz w:val="24"/>
          <w:lang w:val="en-US"/>
        </w:rPr>
        <w:t>段</w:t>
      </w:r>
      <w:r>
        <w:rPr>
          <w:rFonts w:hint="eastAsia"/>
          <w:snapToGrid w:val="0"/>
          <w:kern w:val="22"/>
          <w:szCs w:val="22"/>
        </w:rPr>
        <w:t>，</w:t>
      </w:r>
      <w:r w:rsidR="007D0FB7" w:rsidRPr="007630DE">
        <w:rPr>
          <w:rFonts w:ascii="SimSun" w:hAnsi="SimSun" w:cs="SimSun" w:hint="eastAsia"/>
          <w:snapToGrid w:val="0"/>
          <w:kern w:val="22"/>
          <w:sz w:val="24"/>
        </w:rPr>
        <w:t>可通过以下任一途径</w:t>
      </w:r>
      <w:r w:rsidR="007D0FB7">
        <w:rPr>
          <w:rFonts w:ascii="SimSun" w:hAnsi="SimSun" w:cs="SimSun" w:hint="eastAsia"/>
          <w:snapToGrid w:val="0"/>
          <w:kern w:val="22"/>
          <w:sz w:val="24"/>
        </w:rPr>
        <w:t>将</w:t>
      </w:r>
      <w:r w:rsidR="004F0D3E">
        <w:rPr>
          <w:rFonts w:ascii="SimSun" w:hAnsi="SimSun" w:cs="SimSun" w:hint="eastAsia"/>
          <w:snapToGrid w:val="0"/>
          <w:kern w:val="22"/>
          <w:sz w:val="24"/>
        </w:rPr>
        <w:t>国家活动</w:t>
      </w:r>
      <w:r w:rsidR="00ED192C" w:rsidRPr="007630DE">
        <w:rPr>
          <w:rFonts w:ascii="SimSun" w:hAnsi="SimSun" w:cs="SimSun" w:hint="eastAsia"/>
          <w:snapToGrid w:val="0"/>
          <w:kern w:val="22"/>
          <w:sz w:val="24"/>
        </w:rPr>
        <w:t>的成果纳入具有重要生态或生物意义的海洋区域信息库：</w:t>
      </w:r>
    </w:p>
    <w:p w14:paraId="21B91DB3" w14:textId="3618D462" w:rsidR="00ED192C" w:rsidRDefault="00ED192C" w:rsidP="00E25E1B">
      <w:pPr>
        <w:pStyle w:val="HTMLPreformatted"/>
        <w:numPr>
          <w:ilvl w:val="0"/>
          <w:numId w:val="70"/>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jc w:val="both"/>
        <w:rPr>
          <w:rFonts w:ascii="SimSun" w:eastAsia="SimSun" w:hAnsi="SimSun" w:cs="SimSun"/>
          <w:snapToGrid w:val="0"/>
          <w:kern w:val="22"/>
          <w:sz w:val="24"/>
          <w:szCs w:val="24"/>
        </w:rPr>
      </w:pPr>
      <w:r>
        <w:rPr>
          <w:rFonts w:ascii="SimSun" w:eastAsia="SimSun" w:hAnsi="SimSun" w:cs="SimSun" w:hint="eastAsia"/>
          <w:snapToGrid w:val="0"/>
          <w:kern w:val="22"/>
          <w:sz w:val="24"/>
          <w:szCs w:val="24"/>
        </w:rPr>
        <w:t>缔约方</w:t>
      </w:r>
      <w:r w:rsidR="006943F5">
        <w:rPr>
          <w:rFonts w:ascii="SimSun" w:eastAsia="SimSun" w:hAnsi="SimSun" w:cs="SimSun" w:hint="eastAsia"/>
          <w:snapToGrid w:val="0"/>
          <w:kern w:val="22"/>
          <w:sz w:val="24"/>
          <w:szCs w:val="24"/>
        </w:rPr>
        <w:t>或其他国家政府</w:t>
      </w:r>
      <w:r>
        <w:rPr>
          <w:rFonts w:ascii="SimSun" w:eastAsia="SimSun" w:hAnsi="SimSun" w:cs="SimSun" w:hint="eastAsia"/>
          <w:snapToGrid w:val="0"/>
          <w:kern w:val="22"/>
          <w:sz w:val="24"/>
          <w:szCs w:val="24"/>
        </w:rPr>
        <w:t>可</w:t>
      </w:r>
      <w:r w:rsidRPr="007630DE">
        <w:rPr>
          <w:rFonts w:ascii="SimSun" w:eastAsia="SimSun" w:hAnsi="SimSun" w:cs="SimSun" w:hint="eastAsia"/>
          <w:snapToGrid w:val="0"/>
          <w:kern w:val="22"/>
          <w:sz w:val="24"/>
          <w:szCs w:val="24"/>
        </w:rPr>
        <w:t>将</w:t>
      </w:r>
      <w:r>
        <w:rPr>
          <w:rFonts w:ascii="SimSun" w:eastAsia="SimSun" w:hAnsi="SimSun" w:cs="SimSun" w:hint="eastAsia"/>
          <w:snapToGrid w:val="0"/>
          <w:kern w:val="22"/>
          <w:sz w:val="24"/>
          <w:szCs w:val="24"/>
        </w:rPr>
        <w:t>其</w:t>
      </w:r>
      <w:r w:rsidR="004F0D3E">
        <w:rPr>
          <w:rFonts w:ascii="SimSun" w:eastAsia="SimSun" w:hAnsi="SimSun" w:cs="SimSun" w:hint="eastAsia"/>
          <w:snapToGrid w:val="0"/>
          <w:kern w:val="22"/>
          <w:sz w:val="24"/>
          <w:szCs w:val="24"/>
        </w:rPr>
        <w:t>国家活动</w:t>
      </w:r>
      <w:r w:rsidRPr="007630DE">
        <w:rPr>
          <w:rFonts w:ascii="SimSun" w:eastAsia="SimSun" w:hAnsi="SimSun" w:cs="SimSun" w:hint="eastAsia"/>
          <w:snapToGrid w:val="0"/>
          <w:kern w:val="22"/>
          <w:sz w:val="24"/>
          <w:szCs w:val="24"/>
        </w:rPr>
        <w:t>的成果提交区域讲习班，然后由科学、技术和工艺咨询附属机构和缔约方大会审议，以列入具有重要生态或生物意义的海洋区域</w:t>
      </w:r>
      <w:r w:rsidR="004F0D3E">
        <w:rPr>
          <w:rFonts w:ascii="SimSun" w:eastAsia="SimSun" w:hAnsi="SimSun" w:cs="SimSun" w:hint="eastAsia"/>
          <w:snapToGrid w:val="0"/>
          <w:kern w:val="22"/>
          <w:sz w:val="24"/>
          <w:szCs w:val="24"/>
        </w:rPr>
        <w:t>信息</w:t>
      </w:r>
      <w:r w:rsidRPr="007630DE">
        <w:rPr>
          <w:rFonts w:ascii="SimSun" w:eastAsia="SimSun" w:hAnsi="SimSun" w:cs="SimSun" w:hint="eastAsia"/>
          <w:snapToGrid w:val="0"/>
          <w:kern w:val="22"/>
          <w:sz w:val="24"/>
          <w:szCs w:val="24"/>
        </w:rPr>
        <w:t>库；</w:t>
      </w:r>
      <w:r w:rsidR="004F0D3E">
        <w:rPr>
          <w:rFonts w:ascii="SimSun" w:eastAsia="SimSun" w:hAnsi="SimSun" w:cs="SimSun" w:hint="eastAsia"/>
          <w:snapToGrid w:val="0"/>
          <w:kern w:val="22"/>
          <w:sz w:val="24"/>
          <w:szCs w:val="24"/>
        </w:rPr>
        <w:t>或</w:t>
      </w:r>
    </w:p>
    <w:p w14:paraId="55B52D40" w14:textId="2E729E37" w:rsidR="00ED192C" w:rsidRPr="0036404A" w:rsidRDefault="00ED192C" w:rsidP="00E25E1B">
      <w:pPr>
        <w:pStyle w:val="HTMLPreformatted"/>
        <w:numPr>
          <w:ilvl w:val="0"/>
          <w:numId w:val="70"/>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jc w:val="both"/>
        <w:rPr>
          <w:rFonts w:ascii="SimSun" w:eastAsia="SimSun" w:hAnsi="SimSun" w:cs="SimSun"/>
          <w:kern w:val="22"/>
          <w:sz w:val="24"/>
          <w:szCs w:val="24"/>
        </w:rPr>
      </w:pPr>
      <w:r w:rsidRPr="0036404A">
        <w:rPr>
          <w:rFonts w:ascii="SimSun" w:eastAsia="SimSun" w:hAnsi="SimSun" w:cs="SimSun" w:hint="eastAsia"/>
          <w:snapToGrid w:val="0"/>
          <w:kern w:val="22"/>
          <w:sz w:val="24"/>
          <w:szCs w:val="24"/>
        </w:rPr>
        <w:t>根据第</w:t>
      </w:r>
      <w:r w:rsidRPr="0036404A">
        <w:rPr>
          <w:rFonts w:ascii="Times New Roman" w:eastAsia="SimSun" w:hAnsi="Times New Roman" w:cs="Times New Roman"/>
          <w:snapToGrid w:val="0"/>
          <w:kern w:val="22"/>
          <w:sz w:val="24"/>
          <w:szCs w:val="24"/>
        </w:rPr>
        <w:t>XII/22</w:t>
      </w:r>
      <w:r w:rsidRPr="0036404A">
        <w:rPr>
          <w:rFonts w:ascii="SimSun" w:eastAsia="SimSun" w:hAnsi="SimSun" w:cs="SimSun" w:hint="eastAsia"/>
          <w:snapToGrid w:val="0"/>
          <w:kern w:val="22"/>
          <w:sz w:val="24"/>
          <w:szCs w:val="24"/>
        </w:rPr>
        <w:t>号决定第</w:t>
      </w:r>
      <w:r w:rsidRPr="00800546">
        <w:rPr>
          <w:rFonts w:ascii="Times New Roman" w:eastAsia="SimSun" w:hAnsi="Times New Roman" w:cs="Times New Roman" w:hint="eastAsia"/>
          <w:snapToGrid w:val="0"/>
          <w:kern w:val="22"/>
          <w:sz w:val="24"/>
          <w:szCs w:val="24"/>
        </w:rPr>
        <w:t>7</w:t>
      </w:r>
      <w:r w:rsidRPr="0036404A">
        <w:rPr>
          <w:rFonts w:ascii="SimSun" w:eastAsia="SimSun" w:hAnsi="SimSun" w:cs="SimSun" w:hint="eastAsia"/>
          <w:snapToGrid w:val="0"/>
          <w:kern w:val="22"/>
          <w:sz w:val="24"/>
          <w:szCs w:val="24"/>
        </w:rPr>
        <w:t>段规定的程序，</w:t>
      </w:r>
      <w:r w:rsidR="003C5A2E">
        <w:rPr>
          <w:rFonts w:ascii="SimSun" w:eastAsia="SimSun" w:hAnsi="SimSun" w:cs="SimSun" w:hint="eastAsia"/>
          <w:snapToGrid w:val="0"/>
          <w:kern w:val="22"/>
          <w:sz w:val="24"/>
          <w:szCs w:val="24"/>
        </w:rPr>
        <w:t>缔约方或其他国家政府</w:t>
      </w:r>
      <w:r w:rsidRPr="0036404A">
        <w:rPr>
          <w:rFonts w:ascii="SimSun" w:eastAsia="SimSun" w:hAnsi="SimSun" w:cs="SimSun" w:hint="eastAsia"/>
          <w:snapToGrid w:val="0"/>
          <w:kern w:val="22"/>
          <w:sz w:val="24"/>
          <w:szCs w:val="24"/>
        </w:rPr>
        <w:t>可</w:t>
      </w:r>
      <w:r w:rsidR="003C5A2E">
        <w:rPr>
          <w:rFonts w:ascii="SimSun" w:eastAsia="SimSun" w:hAnsi="SimSun" w:cs="SimSun" w:hint="eastAsia"/>
          <w:snapToGrid w:val="0"/>
          <w:kern w:val="22"/>
          <w:sz w:val="24"/>
          <w:szCs w:val="24"/>
        </w:rPr>
        <w:t>向执行秘书</w:t>
      </w:r>
      <w:r w:rsidRPr="0036404A">
        <w:rPr>
          <w:rFonts w:ascii="SimSun" w:eastAsia="SimSun" w:hAnsi="SimSun" w:cs="SimSun" w:hint="eastAsia"/>
          <w:snapToGrid w:val="0"/>
          <w:kern w:val="22"/>
          <w:sz w:val="24"/>
          <w:szCs w:val="24"/>
        </w:rPr>
        <w:t>提交关于符合具有重要生态或生物意义的海洋区域标准的</w:t>
      </w:r>
      <w:r w:rsidR="003C5A2E">
        <w:rPr>
          <w:rFonts w:ascii="SimSun" w:eastAsia="SimSun" w:hAnsi="SimSun" w:cs="SimSun" w:hint="eastAsia"/>
          <w:snapToGrid w:val="0"/>
          <w:kern w:val="22"/>
          <w:sz w:val="24"/>
          <w:szCs w:val="24"/>
        </w:rPr>
        <w:t>新</w:t>
      </w:r>
      <w:r w:rsidRPr="0036404A">
        <w:rPr>
          <w:rFonts w:ascii="SimSun" w:eastAsia="SimSun" w:hAnsi="SimSun" w:cs="SimSun" w:hint="eastAsia"/>
          <w:snapToGrid w:val="0"/>
          <w:kern w:val="22"/>
          <w:sz w:val="24"/>
          <w:szCs w:val="24"/>
        </w:rPr>
        <w:t>区域描述的</w:t>
      </w:r>
      <w:r w:rsidR="004F0D3E">
        <w:rPr>
          <w:rFonts w:ascii="SimSun" w:eastAsia="SimSun" w:hAnsi="SimSun" w:cs="SimSun" w:hint="eastAsia"/>
          <w:snapToGrid w:val="0"/>
          <w:kern w:val="22"/>
          <w:sz w:val="24"/>
          <w:szCs w:val="24"/>
        </w:rPr>
        <w:t>国家活动</w:t>
      </w:r>
      <w:r w:rsidRPr="0036404A">
        <w:rPr>
          <w:rFonts w:ascii="SimSun" w:eastAsia="SimSun" w:hAnsi="SimSun" w:cs="SimSun" w:hint="eastAsia"/>
          <w:snapToGrid w:val="0"/>
          <w:kern w:val="22"/>
          <w:sz w:val="24"/>
          <w:szCs w:val="24"/>
        </w:rPr>
        <w:t>成果，连同有关科学和技术过程和</w:t>
      </w:r>
      <w:r w:rsidR="003C5A2E">
        <w:rPr>
          <w:rFonts w:ascii="SimSun" w:eastAsia="SimSun" w:hAnsi="SimSun" w:cs="SimSun" w:hint="eastAsia"/>
          <w:snapToGrid w:val="0"/>
          <w:kern w:val="22"/>
          <w:sz w:val="24"/>
          <w:szCs w:val="24"/>
        </w:rPr>
        <w:t>科学上健全且由</w:t>
      </w:r>
      <w:r w:rsidRPr="0036404A">
        <w:rPr>
          <w:rFonts w:ascii="SimSun" w:eastAsia="SimSun" w:hAnsi="SimSun" w:cs="SimSun" w:hint="eastAsia"/>
          <w:snapToGrid w:val="0"/>
          <w:kern w:val="22"/>
          <w:sz w:val="24"/>
          <w:szCs w:val="24"/>
        </w:rPr>
        <w:t>国家</w:t>
      </w:r>
      <w:r w:rsidR="003C5A2E">
        <w:rPr>
          <w:rFonts w:ascii="SimSun" w:eastAsia="SimSun" w:hAnsi="SimSun" w:cs="SimSun" w:hint="eastAsia"/>
          <w:snapToGrid w:val="0"/>
          <w:kern w:val="22"/>
          <w:sz w:val="24"/>
          <w:szCs w:val="24"/>
        </w:rPr>
        <w:t>同意的</w:t>
      </w:r>
      <w:r w:rsidR="001C3FBA">
        <w:rPr>
          <w:rFonts w:ascii="SimSun" w:eastAsia="SimSun" w:hAnsi="SimSun" w:cs="SimSun" w:hint="eastAsia"/>
          <w:snapToGrid w:val="0"/>
          <w:kern w:val="22"/>
          <w:sz w:val="24"/>
          <w:szCs w:val="24"/>
        </w:rPr>
        <w:t>同行审议</w:t>
      </w:r>
      <w:r w:rsidR="00697ABD" w:rsidRPr="00800546">
        <w:rPr>
          <w:rStyle w:val="FootnoteReference"/>
          <w:rFonts w:eastAsia="SimSun"/>
          <w:snapToGrid w:val="0"/>
          <w:kern w:val="22"/>
          <w:sz w:val="24"/>
          <w:szCs w:val="24"/>
        </w:rPr>
        <w:footnoteReference w:id="11"/>
      </w:r>
      <w:r w:rsidR="00800546" w:rsidRPr="00800546">
        <w:rPr>
          <w:rFonts w:ascii="SimSun" w:eastAsia="SimSun" w:hAnsi="SimSun" w:cs="SimSun" w:hint="eastAsia"/>
          <w:snapToGrid w:val="0"/>
          <w:kern w:val="22"/>
          <w:sz w:val="32"/>
          <w:szCs w:val="24"/>
        </w:rPr>
        <w:t xml:space="preserve"> </w:t>
      </w:r>
      <w:r w:rsidRPr="0036404A">
        <w:rPr>
          <w:rFonts w:ascii="SimSun" w:eastAsia="SimSun" w:hAnsi="SimSun" w:cs="SimSun" w:hint="eastAsia"/>
          <w:snapToGrid w:val="0"/>
          <w:kern w:val="22"/>
          <w:sz w:val="24"/>
          <w:szCs w:val="24"/>
        </w:rPr>
        <w:t>的信息，作为描述的辅助资料，供</w:t>
      </w:r>
      <w:r w:rsidR="00800546">
        <w:rPr>
          <w:rFonts w:ascii="SimSun" w:eastAsia="SimSun" w:hAnsi="SimSun" w:cs="SimSun" w:hint="eastAsia"/>
          <w:snapToGrid w:val="0"/>
          <w:kern w:val="22"/>
          <w:sz w:val="24"/>
          <w:szCs w:val="24"/>
        </w:rPr>
        <w:t>科学、</w:t>
      </w:r>
      <w:r w:rsidR="00800546">
        <w:rPr>
          <w:rFonts w:ascii="SimSun" w:eastAsia="SimSun" w:hAnsi="SimSun" w:cs="SimSun"/>
          <w:snapToGrid w:val="0"/>
          <w:kern w:val="22"/>
          <w:sz w:val="24"/>
          <w:szCs w:val="24"/>
        </w:rPr>
        <w:t>技术和工艺咨询附属机构</w:t>
      </w:r>
      <w:r w:rsidRPr="0036404A">
        <w:rPr>
          <w:rFonts w:ascii="SimSun" w:eastAsia="SimSun" w:hAnsi="SimSun" w:cs="SimSun" w:hint="eastAsia"/>
          <w:snapToGrid w:val="0"/>
          <w:kern w:val="22"/>
          <w:sz w:val="24"/>
          <w:szCs w:val="24"/>
        </w:rPr>
        <w:t>和缔约方大会</w:t>
      </w:r>
      <w:r w:rsidR="003C5A2E">
        <w:rPr>
          <w:rFonts w:ascii="SimSun" w:eastAsia="SimSun" w:hAnsi="SimSun" w:cs="SimSun" w:hint="eastAsia"/>
          <w:snapToGrid w:val="0"/>
          <w:kern w:val="22"/>
          <w:sz w:val="24"/>
          <w:szCs w:val="24"/>
        </w:rPr>
        <w:t>[参考</w:t>
      </w:r>
      <w:r w:rsidR="003C5A2E">
        <w:rPr>
          <w:rFonts w:ascii="SimSun" w:eastAsia="SimSun" w:hAnsi="SimSun" w:cs="SimSun"/>
          <w:snapToGrid w:val="0"/>
          <w:kern w:val="22"/>
          <w:sz w:val="24"/>
          <w:szCs w:val="24"/>
        </w:rPr>
        <w:t>][</w:t>
      </w:r>
      <w:r w:rsidR="003C5A2E">
        <w:rPr>
          <w:rFonts w:ascii="SimSun" w:eastAsia="SimSun" w:hAnsi="SimSun" w:cs="SimSun" w:hint="eastAsia"/>
          <w:snapToGrid w:val="0"/>
          <w:kern w:val="22"/>
          <w:sz w:val="24"/>
          <w:szCs w:val="24"/>
        </w:rPr>
        <w:t>了解</w:t>
      </w:r>
      <w:r w:rsidR="003C5A2E">
        <w:rPr>
          <w:rFonts w:ascii="SimSun" w:eastAsia="SimSun" w:hAnsi="SimSun" w:cs="SimSun"/>
          <w:snapToGrid w:val="0"/>
          <w:kern w:val="22"/>
          <w:sz w:val="24"/>
          <w:szCs w:val="24"/>
        </w:rPr>
        <w:t>]</w:t>
      </w:r>
      <w:r w:rsidRPr="0036404A">
        <w:rPr>
          <w:rFonts w:ascii="SimSun" w:eastAsia="SimSun" w:hAnsi="SimSun" w:cs="SimSun" w:hint="eastAsia"/>
          <w:snapToGrid w:val="0"/>
          <w:kern w:val="22"/>
          <w:sz w:val="24"/>
          <w:szCs w:val="24"/>
        </w:rPr>
        <w:t>，</w:t>
      </w:r>
      <w:r w:rsidR="003C5A2E">
        <w:rPr>
          <w:rFonts w:ascii="SimSun" w:eastAsia="SimSun" w:hAnsi="SimSun" w:cs="SimSun" w:hint="eastAsia"/>
          <w:snapToGrid w:val="0"/>
          <w:kern w:val="22"/>
          <w:sz w:val="24"/>
          <w:szCs w:val="24"/>
        </w:rPr>
        <w:t>[以期</w:t>
      </w:r>
      <w:r w:rsidRPr="0036404A">
        <w:rPr>
          <w:rFonts w:ascii="SimSun" w:eastAsia="SimSun" w:hAnsi="SimSun" w:cs="SimSun" w:hint="eastAsia"/>
          <w:snapToGrid w:val="0"/>
          <w:kern w:val="22"/>
          <w:sz w:val="24"/>
          <w:szCs w:val="24"/>
        </w:rPr>
        <w:t>纳入</w:t>
      </w:r>
      <w:r w:rsidR="003C5A2E">
        <w:rPr>
          <w:rFonts w:ascii="SimSun" w:eastAsia="SimSun" w:hAnsi="SimSun" w:cs="SimSun" w:hint="eastAsia"/>
          <w:snapToGrid w:val="0"/>
          <w:kern w:val="22"/>
          <w:sz w:val="24"/>
          <w:szCs w:val="24"/>
        </w:rPr>
        <w:t>]</w:t>
      </w:r>
      <w:r w:rsidR="00E25E1B">
        <w:rPr>
          <w:rFonts w:ascii="SimSun" w:eastAsia="SimSun" w:hAnsi="SimSun" w:cs="SimSun"/>
          <w:snapToGrid w:val="0"/>
          <w:kern w:val="22"/>
          <w:sz w:val="24"/>
          <w:szCs w:val="24"/>
        </w:rPr>
        <w:t>[</w:t>
      </w:r>
      <w:r w:rsidR="00E25E1B">
        <w:rPr>
          <w:rFonts w:ascii="SimSun" w:eastAsia="SimSun" w:hAnsi="SimSun" w:cs="SimSun" w:hint="eastAsia"/>
          <w:snapToGrid w:val="0"/>
          <w:kern w:val="22"/>
          <w:sz w:val="24"/>
          <w:szCs w:val="24"/>
        </w:rPr>
        <w:t>列入]信息库</w:t>
      </w:r>
      <w:r w:rsidR="003C5A2E">
        <w:rPr>
          <w:rFonts w:ascii="SimSun" w:eastAsia="SimSun" w:hAnsi="SimSun" w:cs="SimSun" w:hint="eastAsia"/>
          <w:snapToGrid w:val="0"/>
          <w:kern w:val="22"/>
          <w:sz w:val="24"/>
          <w:szCs w:val="24"/>
        </w:rPr>
        <w:t>。</w:t>
      </w:r>
      <w:r w:rsidR="003C5A2E">
        <w:rPr>
          <w:rFonts w:ascii="SimSun" w:eastAsia="SimSun" w:hAnsi="SimSun" w:cs="SimSun"/>
          <w:snapToGrid w:val="0"/>
          <w:kern w:val="22"/>
          <w:sz w:val="24"/>
          <w:szCs w:val="24"/>
        </w:rPr>
        <w:t xml:space="preserve"> </w:t>
      </w:r>
    </w:p>
    <w:p w14:paraId="677EB19E" w14:textId="7E2C6F21" w:rsidR="00ED192C" w:rsidRPr="007D0FB7" w:rsidRDefault="00ED192C" w:rsidP="00E25E1B">
      <w:pPr>
        <w:pStyle w:val="ListParagraph"/>
        <w:numPr>
          <w:ilvl w:val="1"/>
          <w:numId w:val="72"/>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Theme="minorEastAsia" w:hAnsiTheme="minorEastAsia" w:cs="MS Mincho"/>
          <w:snapToGrid w:val="0"/>
          <w:kern w:val="22"/>
          <w:sz w:val="24"/>
        </w:rPr>
      </w:pPr>
      <w:r w:rsidRPr="007D0FB7">
        <w:rPr>
          <w:rFonts w:ascii="SimSun" w:hAnsi="SimSun" w:cs="SimSun" w:hint="eastAsia"/>
          <w:snapToGrid w:val="0"/>
          <w:kern w:val="22"/>
          <w:sz w:val="24"/>
        </w:rPr>
        <w:t>有必要</w:t>
      </w:r>
      <w:r w:rsidRPr="007D0FB7">
        <w:rPr>
          <w:rFonts w:asciiTheme="minorEastAsia" w:hAnsiTheme="minorEastAsia" w:cs="MS Mincho" w:hint="eastAsia"/>
          <w:snapToGrid w:val="0"/>
          <w:kern w:val="22"/>
          <w:sz w:val="24"/>
        </w:rPr>
        <w:t>：</w:t>
      </w:r>
    </w:p>
    <w:p w14:paraId="0270DB82" w14:textId="77777777" w:rsidR="00ED192C" w:rsidRPr="003C5A2E" w:rsidRDefault="00ED192C" w:rsidP="00BD7CA1">
      <w:pPr>
        <w:pStyle w:val="HTMLPreformatted"/>
        <w:numPr>
          <w:ilvl w:val="0"/>
          <w:numId w:val="7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rFonts w:eastAsia="SimSun"/>
          <w:kern w:val="22"/>
          <w:sz w:val="24"/>
          <w:szCs w:val="24"/>
        </w:rPr>
      </w:pPr>
      <w:r w:rsidRPr="003C5A2E">
        <w:rPr>
          <w:rFonts w:ascii="SimSun" w:eastAsia="SimSun" w:hAnsi="SimSun" w:cs="SimSun" w:hint="eastAsia"/>
          <w:kern w:val="22"/>
          <w:sz w:val="24"/>
          <w:szCs w:val="24"/>
        </w:rPr>
        <w:lastRenderedPageBreak/>
        <w:t>在国家一级，特别是在发展中国家，进行适用具有重要生态或生物意义的海洋区域标准的最佳做法能力建设</w:t>
      </w:r>
      <w:r w:rsidRPr="003C5A2E">
        <w:rPr>
          <w:rFonts w:eastAsia="SimSun" w:hint="eastAsia"/>
          <w:kern w:val="22"/>
          <w:sz w:val="24"/>
          <w:szCs w:val="24"/>
        </w:rPr>
        <w:t>；</w:t>
      </w:r>
    </w:p>
    <w:p w14:paraId="3EA1CD4A" w14:textId="77777777" w:rsidR="00ED192C" w:rsidRPr="003C5A2E" w:rsidRDefault="00ED192C" w:rsidP="00BD7CA1">
      <w:pPr>
        <w:pStyle w:val="HTMLPreformatted"/>
        <w:numPr>
          <w:ilvl w:val="0"/>
          <w:numId w:val="7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rFonts w:eastAsia="SimSun"/>
          <w:kern w:val="22"/>
          <w:sz w:val="24"/>
          <w:szCs w:val="24"/>
        </w:rPr>
      </w:pPr>
      <w:r w:rsidRPr="003C5A2E">
        <w:rPr>
          <w:rFonts w:ascii="SimSun" w:eastAsia="SimSun" w:hAnsi="SimSun" w:cs="SimSun" w:hint="eastAsia"/>
          <w:kern w:val="22"/>
          <w:sz w:val="24"/>
          <w:szCs w:val="24"/>
        </w:rPr>
        <w:t>加强地方/国家信息可获得性的激励</w:t>
      </w:r>
      <w:r w:rsidRPr="003C5A2E">
        <w:rPr>
          <w:rFonts w:asciiTheme="minorEastAsia" w:eastAsia="SimSun" w:hAnsiTheme="minorEastAsia" w:cs="MS Mincho" w:hint="eastAsia"/>
          <w:kern w:val="22"/>
          <w:sz w:val="24"/>
          <w:szCs w:val="24"/>
        </w:rPr>
        <w:t>措施</w:t>
      </w:r>
      <w:r w:rsidRPr="003C5A2E">
        <w:rPr>
          <w:rFonts w:eastAsia="SimSun" w:hint="eastAsia"/>
          <w:kern w:val="22"/>
          <w:sz w:val="24"/>
          <w:szCs w:val="24"/>
        </w:rPr>
        <w:t>；</w:t>
      </w:r>
    </w:p>
    <w:p w14:paraId="604D592A" w14:textId="3428916A" w:rsidR="00ED192C" w:rsidRPr="00E13DB5" w:rsidRDefault="00ED192C" w:rsidP="00BD7CA1">
      <w:pPr>
        <w:pStyle w:val="HTMLPreformatted"/>
        <w:numPr>
          <w:ilvl w:val="0"/>
          <w:numId w:val="7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kern w:val="22"/>
          <w:sz w:val="24"/>
          <w:szCs w:val="24"/>
        </w:rPr>
      </w:pPr>
      <w:r w:rsidRPr="00E13DB5">
        <w:rPr>
          <w:rFonts w:ascii="SimSun" w:eastAsia="SimSun" w:hAnsi="SimSun" w:cs="SimSun" w:hint="eastAsia"/>
          <w:kern w:val="22"/>
          <w:sz w:val="24"/>
          <w:szCs w:val="24"/>
        </w:rPr>
        <w:t>机构间协调促进有效的国家活动</w:t>
      </w:r>
      <w:r w:rsidR="003C5A2E" w:rsidRPr="003C5A2E">
        <w:rPr>
          <w:rFonts w:eastAsia="SimSun" w:hint="eastAsia"/>
          <w:kern w:val="22"/>
          <w:sz w:val="24"/>
          <w:szCs w:val="24"/>
        </w:rPr>
        <w:t>；</w:t>
      </w:r>
    </w:p>
    <w:p w14:paraId="12628377" w14:textId="77777777" w:rsidR="00ED192C" w:rsidRPr="005E2CDC" w:rsidRDefault="00ED192C" w:rsidP="00BD7CA1">
      <w:pPr>
        <w:pStyle w:val="HTMLPreformatted"/>
        <w:numPr>
          <w:ilvl w:val="0"/>
          <w:numId w:val="7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rPr>
          <w:kern w:val="22"/>
          <w:sz w:val="24"/>
          <w:szCs w:val="24"/>
        </w:rPr>
      </w:pPr>
      <w:r w:rsidRPr="00E13DB5">
        <w:rPr>
          <w:rFonts w:ascii="SimSun" w:eastAsia="SimSun" w:hAnsi="SimSun" w:cs="SimSun" w:hint="eastAsia"/>
          <w:kern w:val="22"/>
          <w:sz w:val="24"/>
          <w:szCs w:val="24"/>
        </w:rPr>
        <w:t>国家活动的财政资源。</w:t>
      </w:r>
      <w:r>
        <w:rPr>
          <w:rFonts w:ascii="SimSun" w:eastAsia="SimSun" w:hAnsi="SimSun" w:cs="SimSun" w:hint="eastAsia"/>
          <w:kern w:val="22"/>
          <w:sz w:val="24"/>
          <w:szCs w:val="24"/>
        </w:rPr>
        <w:t xml:space="preserve"> </w:t>
      </w:r>
    </w:p>
    <w:p w14:paraId="685A3296" w14:textId="77777777" w:rsidR="00ED192C" w:rsidRPr="003C5A2E" w:rsidRDefault="00ED192C" w:rsidP="00F06952">
      <w:pPr>
        <w:pStyle w:val="Para20"/>
        <w:suppressLineNumbers/>
        <w:tabs>
          <w:tab w:val="left" w:pos="1260"/>
        </w:tabs>
        <w:suppressAutoHyphens/>
        <w:kinsoku w:val="0"/>
        <w:overflowPunct w:val="0"/>
        <w:adjustRightInd w:val="0"/>
        <w:spacing w:line="240" w:lineRule="atLeast"/>
        <w:ind w:left="1260" w:right="720" w:hanging="720"/>
        <w:jc w:val="left"/>
        <w:rPr>
          <w:rFonts w:ascii="Calibri" w:hAnsi="Calibri"/>
          <w:b/>
          <w:snapToGrid/>
          <w:color w:val="000000" w:themeColor="text1"/>
          <w:sz w:val="24"/>
          <w:szCs w:val="24"/>
          <w:lang w:val="en-US"/>
        </w:rPr>
      </w:pPr>
      <w:r w:rsidRPr="003C5A2E">
        <w:rPr>
          <w:rFonts w:ascii="Calibri" w:hAnsi="Calibri" w:hint="eastAsia"/>
          <w:b/>
          <w:snapToGrid/>
          <w:color w:val="000000" w:themeColor="text1"/>
          <w:sz w:val="24"/>
          <w:szCs w:val="24"/>
          <w:lang w:val="en-US"/>
        </w:rPr>
        <w:t>四．</w:t>
      </w:r>
      <w:r>
        <w:rPr>
          <w:rFonts w:ascii="Calibri" w:eastAsiaTheme="minorEastAsia" w:hAnsi="Calibri"/>
          <w:b/>
          <w:snapToGrid/>
          <w:color w:val="000000" w:themeColor="text1"/>
          <w:sz w:val="24"/>
          <w:szCs w:val="24"/>
          <w:lang w:val="en-US"/>
        </w:rPr>
        <w:tab/>
      </w:r>
      <w:r w:rsidRPr="003C5A2E">
        <w:rPr>
          <w:rFonts w:ascii="Calibri" w:hAnsi="Calibri"/>
          <w:b/>
          <w:snapToGrid/>
          <w:color w:val="000000" w:themeColor="text1"/>
          <w:sz w:val="24"/>
          <w:szCs w:val="24"/>
          <w:lang w:val="en-US"/>
        </w:rPr>
        <w:t>修改现具有重要生态或生物意义的海洋区域描述</w:t>
      </w:r>
      <w:r w:rsidRPr="003C5A2E">
        <w:rPr>
          <w:rFonts w:ascii="Calibri" w:hAnsi="Calibri" w:hint="eastAsia"/>
          <w:b/>
          <w:snapToGrid/>
          <w:color w:val="000000" w:themeColor="text1"/>
          <w:sz w:val="24"/>
          <w:szCs w:val="24"/>
          <w:lang w:val="en-US"/>
        </w:rPr>
        <w:t>和</w:t>
      </w:r>
      <w:r w:rsidRPr="003C5A2E">
        <w:rPr>
          <w:rFonts w:ascii="Calibri" w:hAnsi="Calibri"/>
          <w:b/>
          <w:snapToGrid/>
          <w:color w:val="000000" w:themeColor="text1"/>
          <w:sz w:val="24"/>
          <w:szCs w:val="24"/>
          <w:lang w:val="en-US"/>
        </w:rPr>
        <w:t>新的具有重要生态或生物意义的海洋区</w:t>
      </w:r>
      <w:r w:rsidRPr="003C5A2E">
        <w:rPr>
          <w:rFonts w:ascii="SimSun" w:hAnsi="SimSun" w:cs="SimSun"/>
          <w:b/>
          <w:snapToGrid/>
          <w:color w:val="000000" w:themeColor="text1"/>
          <w:sz w:val="24"/>
          <w:szCs w:val="24"/>
          <w:lang w:val="en-US"/>
        </w:rPr>
        <w:t>域</w:t>
      </w:r>
      <w:r w:rsidRPr="003C5A2E">
        <w:rPr>
          <w:rFonts w:ascii="Calibri" w:hAnsi="Calibri"/>
          <w:b/>
          <w:snapToGrid/>
          <w:color w:val="000000" w:themeColor="text1"/>
          <w:sz w:val="24"/>
          <w:szCs w:val="24"/>
          <w:lang w:val="en-US"/>
        </w:rPr>
        <w:t>描述的能力建设需求</w:t>
      </w:r>
    </w:p>
    <w:p w14:paraId="675393D5" w14:textId="77777777" w:rsidR="00ED192C" w:rsidRPr="003C5A2E" w:rsidRDefault="00ED192C" w:rsidP="00D44022">
      <w:pPr>
        <w:pStyle w:val="ListParagraph"/>
        <w:numPr>
          <w:ilvl w:val="1"/>
          <w:numId w:val="72"/>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Theme="minorEastAsia" w:hAnsiTheme="minorEastAsia" w:cs="MS Mincho"/>
          <w:snapToGrid w:val="0"/>
          <w:kern w:val="22"/>
          <w:sz w:val="24"/>
        </w:rPr>
      </w:pPr>
      <w:r w:rsidRPr="003C5A2E">
        <w:rPr>
          <w:rFonts w:ascii="SimSun" w:hAnsi="SimSun" w:cs="SimSun" w:hint="eastAsia"/>
          <w:snapToGrid w:val="0"/>
          <w:kern w:val="22"/>
          <w:sz w:val="24"/>
        </w:rPr>
        <w:t>在</w:t>
      </w:r>
      <w:r w:rsidRPr="003C5A2E">
        <w:rPr>
          <w:rFonts w:ascii="SimSun" w:hAnsi="SimSun" w:cs="SimSun"/>
          <w:snapToGrid w:val="0"/>
          <w:kern w:val="22"/>
          <w:sz w:val="24"/>
        </w:rPr>
        <w:t>修改具有重要生态或生物意义的海洋区域描述</w:t>
      </w:r>
      <w:r w:rsidRPr="003C5A2E">
        <w:rPr>
          <w:rFonts w:ascii="SimSun" w:hAnsi="SimSun" w:cs="SimSun" w:hint="eastAsia"/>
          <w:snapToGrid w:val="0"/>
          <w:kern w:val="22"/>
          <w:sz w:val="24"/>
        </w:rPr>
        <w:t>和</w:t>
      </w:r>
      <w:r w:rsidRPr="003C5A2E">
        <w:rPr>
          <w:rFonts w:ascii="SimSun" w:hAnsi="SimSun" w:cs="SimSun"/>
          <w:snapToGrid w:val="0"/>
          <w:kern w:val="22"/>
          <w:sz w:val="24"/>
        </w:rPr>
        <w:t>新的具有重要生态或生物意义的海洋区域描述</w:t>
      </w:r>
      <w:r w:rsidRPr="003C5A2E">
        <w:rPr>
          <w:rFonts w:ascii="SimSun" w:hAnsi="SimSun" w:cs="SimSun" w:hint="eastAsia"/>
          <w:snapToGrid w:val="0"/>
          <w:kern w:val="22"/>
          <w:sz w:val="24"/>
        </w:rPr>
        <w:t>方面</w:t>
      </w:r>
      <w:r w:rsidRPr="003C5A2E">
        <w:rPr>
          <w:rFonts w:ascii="SimSun" w:hAnsi="SimSun" w:cs="SimSun"/>
          <w:snapToGrid w:val="0"/>
          <w:kern w:val="22"/>
          <w:sz w:val="24"/>
        </w:rPr>
        <w:t>的能力建</w:t>
      </w:r>
      <w:r w:rsidRPr="003C5A2E">
        <w:rPr>
          <w:rFonts w:asciiTheme="minorEastAsia" w:hAnsiTheme="minorEastAsia" w:cs="SimSun"/>
          <w:snapToGrid w:val="0"/>
          <w:kern w:val="22"/>
          <w:sz w:val="24"/>
        </w:rPr>
        <w:t>设需求</w:t>
      </w:r>
      <w:r w:rsidRPr="003C5A2E">
        <w:rPr>
          <w:rFonts w:asciiTheme="minorEastAsia" w:hAnsiTheme="minorEastAsia" w:cs="SimSun" w:hint="eastAsia"/>
          <w:snapToGrid w:val="0"/>
          <w:kern w:val="22"/>
          <w:sz w:val="24"/>
        </w:rPr>
        <w:t>包括：</w:t>
      </w:r>
    </w:p>
    <w:p w14:paraId="0C5B4F70" w14:textId="1F0F3ED4" w:rsidR="00ED192C" w:rsidRPr="003C5A2E" w:rsidRDefault="00ED192C" w:rsidP="00D44022">
      <w:pPr>
        <w:pStyle w:val="Para20"/>
        <w:numPr>
          <w:ilvl w:val="0"/>
          <w:numId w:val="64"/>
        </w:numPr>
        <w:suppressLineNumbers/>
        <w:tabs>
          <w:tab w:val="clear" w:pos="1080"/>
          <w:tab w:val="left" w:pos="1440"/>
        </w:tabs>
        <w:suppressAutoHyphens/>
        <w:kinsoku w:val="0"/>
        <w:overflowPunct w:val="0"/>
        <w:adjustRightInd w:val="0"/>
        <w:spacing w:before="120" w:line="240" w:lineRule="atLeast"/>
        <w:ind w:left="0" w:firstLine="720"/>
        <w:rPr>
          <w:rFonts w:asciiTheme="minorEastAsia" w:hAnsiTheme="minorEastAsia" w:cs="MS Mincho"/>
          <w:kern w:val="22"/>
          <w:sz w:val="24"/>
          <w:szCs w:val="24"/>
          <w:lang w:val="en-US"/>
        </w:rPr>
      </w:pPr>
      <w:r w:rsidRPr="003C5A2E">
        <w:rPr>
          <w:rFonts w:asciiTheme="minorEastAsia" w:hAnsiTheme="minorEastAsia" w:cs="MS Mincho" w:hint="eastAsia"/>
          <w:kern w:val="22"/>
          <w:sz w:val="24"/>
          <w:szCs w:val="24"/>
          <w:lang w:val="en-US"/>
        </w:rPr>
        <w:t>利用科学和技</w:t>
      </w:r>
      <w:r w:rsidRPr="003C5A2E">
        <w:rPr>
          <w:rFonts w:asciiTheme="minorEastAsia" w:hAnsiTheme="minorEastAsia" w:cs="Microsoft YaHei" w:hint="eastAsia"/>
          <w:kern w:val="22"/>
          <w:sz w:val="24"/>
          <w:szCs w:val="24"/>
          <w:lang w:val="en-US"/>
        </w:rPr>
        <w:t>术</w:t>
      </w:r>
      <w:r w:rsidRPr="003C5A2E">
        <w:rPr>
          <w:rFonts w:asciiTheme="minorEastAsia" w:hAnsiTheme="minorEastAsia" w:cs="MS Mincho" w:hint="eastAsia"/>
          <w:kern w:val="22"/>
          <w:sz w:val="24"/>
          <w:szCs w:val="24"/>
          <w:lang w:val="en-US"/>
        </w:rPr>
        <w:t>信息以及</w:t>
      </w:r>
      <w:r w:rsidR="00FD76EA">
        <w:rPr>
          <w:rFonts w:asciiTheme="minorEastAsia" w:hAnsiTheme="minorEastAsia" w:cs="MS Mincho" w:hint="eastAsia"/>
          <w:kern w:val="22"/>
          <w:sz w:val="24"/>
          <w:szCs w:val="24"/>
          <w:lang w:val="en-US"/>
        </w:rPr>
        <w:t>传统知识</w:t>
      </w:r>
      <w:r w:rsidRPr="003C5A2E">
        <w:rPr>
          <w:rFonts w:asciiTheme="minorEastAsia" w:hAnsiTheme="minorEastAsia" w:cs="MS Mincho" w:hint="eastAsia"/>
          <w:kern w:val="22"/>
          <w:sz w:val="24"/>
          <w:szCs w:val="24"/>
          <w:lang w:val="en-US"/>
        </w:rPr>
        <w:t>来描述符合</w:t>
      </w:r>
      <w:r w:rsidRPr="003C5A2E">
        <w:rPr>
          <w:rFonts w:asciiTheme="minorEastAsia" w:hAnsiTheme="minorEastAsia" w:cs="MS Mincho"/>
          <w:kern w:val="22"/>
          <w:sz w:val="24"/>
          <w:szCs w:val="24"/>
          <w:lang w:val="en-US"/>
        </w:rPr>
        <w:t>具有重要生</w:t>
      </w:r>
      <w:r w:rsidRPr="003C5A2E">
        <w:rPr>
          <w:rFonts w:asciiTheme="minorEastAsia" w:hAnsiTheme="minorEastAsia" w:cs="Microsoft YaHei" w:hint="eastAsia"/>
          <w:kern w:val="22"/>
          <w:sz w:val="24"/>
          <w:szCs w:val="24"/>
          <w:lang w:val="en-US"/>
        </w:rPr>
        <w:t>态</w:t>
      </w:r>
      <w:r w:rsidRPr="003C5A2E">
        <w:rPr>
          <w:rFonts w:asciiTheme="minorEastAsia" w:hAnsiTheme="minorEastAsia" w:cs="MS Mincho"/>
          <w:kern w:val="22"/>
          <w:sz w:val="24"/>
          <w:szCs w:val="24"/>
          <w:lang w:val="en-US"/>
        </w:rPr>
        <w:t>或生物意</w:t>
      </w:r>
      <w:r w:rsidRPr="003C5A2E">
        <w:rPr>
          <w:rFonts w:asciiTheme="minorEastAsia" w:hAnsiTheme="minorEastAsia" w:cs="Microsoft YaHei" w:hint="eastAsia"/>
          <w:kern w:val="22"/>
          <w:sz w:val="24"/>
          <w:szCs w:val="24"/>
          <w:lang w:val="en-US"/>
        </w:rPr>
        <w:t>义</w:t>
      </w:r>
      <w:r w:rsidRPr="003C5A2E">
        <w:rPr>
          <w:rFonts w:asciiTheme="minorEastAsia" w:hAnsiTheme="minorEastAsia" w:cs="MS Mincho"/>
          <w:kern w:val="22"/>
          <w:sz w:val="24"/>
          <w:szCs w:val="24"/>
          <w:lang w:val="en-US"/>
        </w:rPr>
        <w:t>的海洋区域</w:t>
      </w:r>
      <w:r w:rsidRPr="003C5A2E">
        <w:rPr>
          <w:rFonts w:asciiTheme="minorEastAsia" w:hAnsiTheme="minorEastAsia" w:cs="Microsoft YaHei" w:hint="eastAsia"/>
          <w:kern w:val="22"/>
          <w:sz w:val="24"/>
          <w:szCs w:val="24"/>
          <w:lang w:val="en-US"/>
        </w:rPr>
        <w:t>标</w:t>
      </w:r>
      <w:r w:rsidRPr="003C5A2E">
        <w:rPr>
          <w:rFonts w:asciiTheme="minorEastAsia" w:hAnsiTheme="minorEastAsia" w:cs="MS Mincho" w:hint="eastAsia"/>
          <w:kern w:val="22"/>
          <w:sz w:val="24"/>
          <w:szCs w:val="24"/>
          <w:lang w:val="en-US"/>
        </w:rPr>
        <w:t>准的区域</w:t>
      </w:r>
      <w:r w:rsidR="007D0FB7">
        <w:rPr>
          <w:rFonts w:asciiTheme="minorEastAsia" w:hAnsiTheme="minorEastAsia" w:cs="MS Mincho" w:hint="eastAsia"/>
          <w:kern w:val="22"/>
          <w:sz w:val="24"/>
          <w:szCs w:val="24"/>
          <w:lang w:val="en-US"/>
        </w:rPr>
        <w:t>，</w:t>
      </w:r>
      <w:r w:rsidRPr="003C5A2E">
        <w:rPr>
          <w:rFonts w:asciiTheme="minorEastAsia" w:hAnsiTheme="minorEastAsia" w:cs="MS Mincho" w:hint="eastAsia"/>
          <w:kern w:val="22"/>
          <w:sz w:val="24"/>
          <w:szCs w:val="24"/>
          <w:lang w:val="en-US"/>
        </w:rPr>
        <w:t>并修改</w:t>
      </w:r>
      <w:r w:rsidRPr="003C5A2E">
        <w:rPr>
          <w:rFonts w:asciiTheme="minorEastAsia" w:hAnsiTheme="minorEastAsia" w:cs="MS Mincho"/>
          <w:kern w:val="22"/>
          <w:sz w:val="24"/>
          <w:szCs w:val="24"/>
          <w:lang w:val="en-US"/>
        </w:rPr>
        <w:t>具有重要生</w:t>
      </w:r>
      <w:r w:rsidRPr="003C5A2E">
        <w:rPr>
          <w:rFonts w:asciiTheme="minorEastAsia" w:hAnsiTheme="minorEastAsia" w:cs="Microsoft YaHei" w:hint="eastAsia"/>
          <w:kern w:val="22"/>
          <w:sz w:val="24"/>
          <w:szCs w:val="24"/>
          <w:lang w:val="en-US"/>
        </w:rPr>
        <w:t>态</w:t>
      </w:r>
      <w:r w:rsidRPr="003C5A2E">
        <w:rPr>
          <w:rFonts w:asciiTheme="minorEastAsia" w:hAnsiTheme="minorEastAsia" w:cs="MS Mincho"/>
          <w:kern w:val="22"/>
          <w:sz w:val="24"/>
          <w:szCs w:val="24"/>
          <w:lang w:val="en-US"/>
        </w:rPr>
        <w:t>或生物意</w:t>
      </w:r>
      <w:r w:rsidRPr="003C5A2E">
        <w:rPr>
          <w:rFonts w:asciiTheme="minorEastAsia" w:hAnsiTheme="minorEastAsia" w:cs="Microsoft YaHei" w:hint="eastAsia"/>
          <w:kern w:val="22"/>
          <w:sz w:val="24"/>
          <w:szCs w:val="24"/>
          <w:lang w:val="en-US"/>
        </w:rPr>
        <w:t>义</w:t>
      </w:r>
      <w:r w:rsidRPr="003C5A2E">
        <w:rPr>
          <w:rFonts w:asciiTheme="minorEastAsia" w:hAnsiTheme="minorEastAsia" w:cs="MS Mincho"/>
          <w:kern w:val="22"/>
          <w:sz w:val="24"/>
          <w:szCs w:val="24"/>
          <w:lang w:val="en-US"/>
        </w:rPr>
        <w:t>的海洋区域</w:t>
      </w:r>
      <w:r w:rsidRPr="003C5A2E">
        <w:rPr>
          <w:rFonts w:asciiTheme="minorEastAsia" w:hAnsiTheme="minorEastAsia" w:cs="MS Mincho" w:hint="eastAsia"/>
          <w:kern w:val="22"/>
          <w:sz w:val="24"/>
          <w:szCs w:val="24"/>
          <w:lang w:val="en-US"/>
        </w:rPr>
        <w:t>的描述；</w:t>
      </w:r>
    </w:p>
    <w:p w14:paraId="2603353C" w14:textId="77777777" w:rsidR="00ED192C" w:rsidRPr="003C5A2E" w:rsidRDefault="00ED192C" w:rsidP="00D44022">
      <w:pPr>
        <w:pStyle w:val="HTMLPreformatted"/>
        <w:numPr>
          <w:ilvl w:val="0"/>
          <w:numId w:val="64"/>
        </w:numPr>
        <w:shd w:val="clear" w:color="auto" w:fill="FFFFFF"/>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jc w:val="both"/>
        <w:rPr>
          <w:rFonts w:asciiTheme="minorEastAsia" w:eastAsia="SimSun" w:hAnsiTheme="minorEastAsia" w:cs="MS Mincho"/>
          <w:snapToGrid w:val="0"/>
          <w:kern w:val="22"/>
          <w:sz w:val="24"/>
          <w:szCs w:val="24"/>
        </w:rPr>
      </w:pPr>
      <w:r w:rsidRPr="003C5A2E">
        <w:rPr>
          <w:rFonts w:asciiTheme="minorEastAsia" w:eastAsia="SimSun" w:hAnsiTheme="minorEastAsia" w:cs="Microsoft YaHei" w:hint="eastAsia"/>
          <w:snapToGrid w:val="0"/>
          <w:kern w:val="22"/>
          <w:sz w:val="24"/>
          <w:szCs w:val="24"/>
        </w:rPr>
        <w:t>对</w:t>
      </w:r>
      <w:r w:rsidRPr="003C5A2E">
        <w:rPr>
          <w:rFonts w:asciiTheme="minorEastAsia" w:eastAsia="SimSun" w:hAnsiTheme="minorEastAsia" w:cs="MS Mincho"/>
          <w:snapToGrid w:val="0"/>
          <w:kern w:val="22"/>
          <w:sz w:val="24"/>
          <w:szCs w:val="24"/>
        </w:rPr>
        <w:t>具有重要生</w:t>
      </w:r>
      <w:r w:rsidRPr="003C5A2E">
        <w:rPr>
          <w:rFonts w:asciiTheme="minorEastAsia" w:eastAsia="SimSun" w:hAnsiTheme="minorEastAsia" w:cs="Microsoft YaHei" w:hint="eastAsia"/>
          <w:snapToGrid w:val="0"/>
          <w:kern w:val="22"/>
          <w:sz w:val="24"/>
          <w:szCs w:val="24"/>
        </w:rPr>
        <w:t>态</w:t>
      </w:r>
      <w:r w:rsidRPr="003C5A2E">
        <w:rPr>
          <w:rFonts w:asciiTheme="minorEastAsia" w:eastAsia="SimSun" w:hAnsiTheme="minorEastAsia" w:cs="MS Mincho"/>
          <w:snapToGrid w:val="0"/>
          <w:kern w:val="22"/>
          <w:sz w:val="24"/>
          <w:szCs w:val="24"/>
        </w:rPr>
        <w:t>或生物意</w:t>
      </w:r>
      <w:r w:rsidRPr="003C5A2E">
        <w:rPr>
          <w:rFonts w:asciiTheme="minorEastAsia" w:eastAsia="SimSun" w:hAnsiTheme="minorEastAsia" w:cs="Microsoft YaHei" w:hint="eastAsia"/>
          <w:snapToGrid w:val="0"/>
          <w:kern w:val="22"/>
          <w:sz w:val="24"/>
          <w:szCs w:val="24"/>
        </w:rPr>
        <w:t>义</w:t>
      </w:r>
      <w:r w:rsidRPr="003C5A2E">
        <w:rPr>
          <w:rFonts w:asciiTheme="minorEastAsia" w:eastAsia="SimSun" w:hAnsiTheme="minorEastAsia" w:cs="MS Mincho"/>
          <w:snapToGrid w:val="0"/>
          <w:kern w:val="22"/>
          <w:sz w:val="24"/>
          <w:szCs w:val="24"/>
        </w:rPr>
        <w:t>的海洋区域</w:t>
      </w:r>
      <w:r w:rsidRPr="003C5A2E">
        <w:rPr>
          <w:rFonts w:asciiTheme="minorEastAsia" w:eastAsia="SimSun" w:hAnsiTheme="minorEastAsia" w:cs="Microsoft YaHei" w:hint="eastAsia"/>
          <w:snapToGrid w:val="0"/>
          <w:kern w:val="22"/>
          <w:sz w:val="24"/>
          <w:szCs w:val="24"/>
        </w:rPr>
        <w:t>进</w:t>
      </w:r>
      <w:r w:rsidRPr="003C5A2E">
        <w:rPr>
          <w:rFonts w:asciiTheme="minorEastAsia" w:eastAsia="SimSun" w:hAnsiTheme="minorEastAsia" w:cs="MS Mincho" w:hint="eastAsia"/>
          <w:snapToGrid w:val="0"/>
          <w:kern w:val="22"/>
          <w:sz w:val="24"/>
          <w:szCs w:val="24"/>
        </w:rPr>
        <w:t>程的</w:t>
      </w:r>
      <w:r w:rsidRPr="003C5A2E">
        <w:rPr>
          <w:rFonts w:asciiTheme="minorEastAsia" w:eastAsia="SimSun" w:hAnsiTheme="minorEastAsia" w:cs="Microsoft YaHei" w:hint="eastAsia"/>
          <w:snapToGrid w:val="0"/>
          <w:kern w:val="22"/>
          <w:sz w:val="24"/>
          <w:szCs w:val="24"/>
        </w:rPr>
        <w:t>认识</w:t>
      </w:r>
      <w:r w:rsidRPr="003C5A2E">
        <w:rPr>
          <w:rFonts w:asciiTheme="minorEastAsia" w:eastAsia="SimSun" w:hAnsiTheme="minorEastAsia" w:cs="MS Mincho" w:hint="eastAsia"/>
          <w:snapToGrid w:val="0"/>
          <w:kern w:val="22"/>
          <w:sz w:val="24"/>
          <w:szCs w:val="24"/>
        </w:rPr>
        <w:t>和理解；</w:t>
      </w:r>
    </w:p>
    <w:p w14:paraId="641E0574" w14:textId="151BEC0B" w:rsidR="00ED192C" w:rsidRPr="003C5A2E" w:rsidRDefault="00ED192C" w:rsidP="00D44022">
      <w:pPr>
        <w:pStyle w:val="HTMLPreformatted"/>
        <w:numPr>
          <w:ilvl w:val="0"/>
          <w:numId w:val="64"/>
        </w:numPr>
        <w:shd w:val="clear" w:color="auto" w:fill="FFFFFF"/>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jc w:val="both"/>
        <w:rPr>
          <w:rFonts w:asciiTheme="minorEastAsia" w:eastAsia="SimSun" w:hAnsiTheme="minorEastAsia" w:cs="MS Mincho"/>
          <w:snapToGrid w:val="0"/>
          <w:kern w:val="22"/>
          <w:sz w:val="24"/>
          <w:szCs w:val="24"/>
        </w:rPr>
      </w:pPr>
      <w:r w:rsidRPr="003C5A2E">
        <w:rPr>
          <w:rFonts w:asciiTheme="minorEastAsia" w:eastAsia="SimSun" w:hAnsiTheme="minorEastAsia" w:cs="MS Mincho" w:hint="eastAsia"/>
          <w:snapToGrid w:val="0"/>
          <w:kern w:val="22"/>
          <w:sz w:val="24"/>
          <w:szCs w:val="24"/>
        </w:rPr>
        <w:t>传统知</w:t>
      </w:r>
      <w:r w:rsidRPr="003C5A2E">
        <w:rPr>
          <w:rFonts w:asciiTheme="minorEastAsia" w:eastAsia="SimSun" w:hAnsiTheme="minorEastAsia" w:cs="Microsoft YaHei" w:hint="eastAsia"/>
          <w:snapToGrid w:val="0"/>
          <w:kern w:val="22"/>
          <w:sz w:val="24"/>
          <w:szCs w:val="24"/>
        </w:rPr>
        <w:t>识</w:t>
      </w:r>
      <w:r w:rsidRPr="003C5A2E">
        <w:rPr>
          <w:rFonts w:asciiTheme="minorEastAsia" w:eastAsia="SimSun" w:hAnsiTheme="minorEastAsia" w:cs="MS Mincho" w:hint="eastAsia"/>
          <w:snapToGrid w:val="0"/>
          <w:kern w:val="22"/>
          <w:sz w:val="24"/>
          <w:szCs w:val="24"/>
        </w:rPr>
        <w:t>持有人与科学家之</w:t>
      </w:r>
      <w:r w:rsidRPr="003C5A2E">
        <w:rPr>
          <w:rFonts w:asciiTheme="minorEastAsia" w:eastAsia="SimSun" w:hAnsiTheme="minorEastAsia" w:cs="Microsoft YaHei" w:hint="eastAsia"/>
          <w:snapToGrid w:val="0"/>
          <w:kern w:val="22"/>
          <w:sz w:val="24"/>
          <w:szCs w:val="24"/>
        </w:rPr>
        <w:t>间</w:t>
      </w:r>
      <w:r w:rsidRPr="003C5A2E">
        <w:rPr>
          <w:rFonts w:asciiTheme="minorEastAsia" w:eastAsia="SimSun" w:hAnsiTheme="minorEastAsia" w:cs="MS Mincho" w:hint="eastAsia"/>
          <w:snapToGrid w:val="0"/>
          <w:kern w:val="22"/>
          <w:sz w:val="24"/>
          <w:szCs w:val="24"/>
        </w:rPr>
        <w:t>关于在</w:t>
      </w:r>
      <w:r w:rsidRPr="003C5A2E">
        <w:rPr>
          <w:rFonts w:asciiTheme="minorEastAsia" w:eastAsia="SimSun" w:hAnsiTheme="minorEastAsia" w:cs="MS Mincho"/>
          <w:snapToGrid w:val="0"/>
          <w:kern w:val="22"/>
          <w:sz w:val="24"/>
          <w:szCs w:val="24"/>
        </w:rPr>
        <w:t>具有重要生</w:t>
      </w:r>
      <w:r w:rsidRPr="003C5A2E">
        <w:rPr>
          <w:rFonts w:asciiTheme="minorEastAsia" w:eastAsia="SimSun" w:hAnsiTheme="minorEastAsia" w:cs="Microsoft YaHei" w:hint="eastAsia"/>
          <w:snapToGrid w:val="0"/>
          <w:kern w:val="22"/>
          <w:sz w:val="24"/>
          <w:szCs w:val="24"/>
        </w:rPr>
        <w:t>态</w:t>
      </w:r>
      <w:r w:rsidRPr="003C5A2E">
        <w:rPr>
          <w:rFonts w:asciiTheme="minorEastAsia" w:eastAsia="SimSun" w:hAnsiTheme="minorEastAsia" w:cs="MS Mincho"/>
          <w:snapToGrid w:val="0"/>
          <w:kern w:val="22"/>
          <w:sz w:val="24"/>
          <w:szCs w:val="24"/>
        </w:rPr>
        <w:t>或生物意</w:t>
      </w:r>
      <w:r w:rsidRPr="003C5A2E">
        <w:rPr>
          <w:rFonts w:asciiTheme="minorEastAsia" w:eastAsia="SimSun" w:hAnsiTheme="minorEastAsia" w:cs="Microsoft YaHei" w:hint="eastAsia"/>
          <w:snapToGrid w:val="0"/>
          <w:kern w:val="22"/>
          <w:sz w:val="24"/>
          <w:szCs w:val="24"/>
        </w:rPr>
        <w:t>义</w:t>
      </w:r>
      <w:r w:rsidRPr="003C5A2E">
        <w:rPr>
          <w:rFonts w:asciiTheme="minorEastAsia" w:eastAsia="SimSun" w:hAnsiTheme="minorEastAsia" w:cs="MS Mincho"/>
          <w:snapToGrid w:val="0"/>
          <w:kern w:val="22"/>
          <w:sz w:val="24"/>
          <w:szCs w:val="24"/>
        </w:rPr>
        <w:t>的海洋区域</w:t>
      </w:r>
      <w:r w:rsidRPr="003C5A2E">
        <w:rPr>
          <w:rFonts w:asciiTheme="minorEastAsia" w:eastAsia="SimSun" w:hAnsiTheme="minorEastAsia" w:cs="MS Mincho" w:hint="eastAsia"/>
          <w:snapToGrid w:val="0"/>
          <w:kern w:val="22"/>
          <w:sz w:val="24"/>
          <w:szCs w:val="24"/>
        </w:rPr>
        <w:t>的描述和</w:t>
      </w:r>
      <w:r w:rsidRPr="003C5A2E">
        <w:rPr>
          <w:rFonts w:asciiTheme="minorEastAsia" w:eastAsia="SimSun" w:hAnsiTheme="minorEastAsia" w:cs="MS Mincho"/>
          <w:snapToGrid w:val="0"/>
          <w:kern w:val="22"/>
          <w:sz w:val="24"/>
          <w:szCs w:val="24"/>
        </w:rPr>
        <w:t>具有重要生</w:t>
      </w:r>
      <w:r w:rsidRPr="003C5A2E">
        <w:rPr>
          <w:rFonts w:asciiTheme="minorEastAsia" w:eastAsia="SimSun" w:hAnsiTheme="minorEastAsia" w:cs="Microsoft YaHei" w:hint="eastAsia"/>
          <w:snapToGrid w:val="0"/>
          <w:kern w:val="22"/>
          <w:sz w:val="24"/>
          <w:szCs w:val="24"/>
        </w:rPr>
        <w:t>态</w:t>
      </w:r>
      <w:r w:rsidRPr="003C5A2E">
        <w:rPr>
          <w:rFonts w:asciiTheme="minorEastAsia" w:eastAsia="SimSun" w:hAnsiTheme="minorEastAsia" w:cs="MS Mincho"/>
          <w:snapToGrid w:val="0"/>
          <w:kern w:val="22"/>
          <w:sz w:val="24"/>
          <w:szCs w:val="24"/>
        </w:rPr>
        <w:t>或生物意</w:t>
      </w:r>
      <w:r w:rsidRPr="003C5A2E">
        <w:rPr>
          <w:rFonts w:asciiTheme="minorEastAsia" w:eastAsia="SimSun" w:hAnsiTheme="minorEastAsia" w:cs="Microsoft YaHei" w:hint="eastAsia"/>
          <w:snapToGrid w:val="0"/>
          <w:kern w:val="22"/>
          <w:sz w:val="24"/>
          <w:szCs w:val="24"/>
        </w:rPr>
        <w:t>义</w:t>
      </w:r>
      <w:r w:rsidRPr="003C5A2E">
        <w:rPr>
          <w:rFonts w:asciiTheme="minorEastAsia" w:eastAsia="SimSun" w:hAnsiTheme="minorEastAsia" w:cs="MS Mincho"/>
          <w:snapToGrid w:val="0"/>
          <w:kern w:val="22"/>
          <w:sz w:val="24"/>
          <w:szCs w:val="24"/>
        </w:rPr>
        <w:t>的海洋区域</w:t>
      </w:r>
      <w:r w:rsidRPr="003C5A2E">
        <w:rPr>
          <w:rFonts w:asciiTheme="minorEastAsia" w:eastAsia="SimSun" w:hAnsiTheme="minorEastAsia" w:cs="MS Mincho" w:hint="eastAsia"/>
          <w:snapToGrid w:val="0"/>
          <w:kern w:val="22"/>
          <w:sz w:val="24"/>
          <w:szCs w:val="24"/>
        </w:rPr>
        <w:t>的描述修改中使用传统知</w:t>
      </w:r>
      <w:r w:rsidRPr="003C5A2E">
        <w:rPr>
          <w:rFonts w:asciiTheme="minorEastAsia" w:eastAsia="SimSun" w:hAnsiTheme="minorEastAsia" w:cs="Microsoft YaHei" w:hint="eastAsia"/>
          <w:snapToGrid w:val="0"/>
          <w:kern w:val="22"/>
          <w:sz w:val="24"/>
          <w:szCs w:val="24"/>
        </w:rPr>
        <w:t>识</w:t>
      </w:r>
      <w:r w:rsidRPr="003C5A2E">
        <w:rPr>
          <w:rFonts w:asciiTheme="minorEastAsia" w:eastAsia="SimSun" w:hAnsiTheme="minorEastAsia" w:cs="MS Mincho" w:hint="eastAsia"/>
          <w:snapToGrid w:val="0"/>
          <w:kern w:val="22"/>
          <w:sz w:val="24"/>
          <w:szCs w:val="24"/>
        </w:rPr>
        <w:t>的</w:t>
      </w:r>
      <w:r w:rsidRPr="003C5A2E">
        <w:rPr>
          <w:rFonts w:asciiTheme="minorEastAsia" w:eastAsia="SimSun" w:hAnsiTheme="minorEastAsia" w:cs="Microsoft YaHei" w:hint="eastAsia"/>
          <w:snapToGrid w:val="0"/>
          <w:kern w:val="22"/>
          <w:sz w:val="24"/>
          <w:szCs w:val="24"/>
        </w:rPr>
        <w:t>对话；</w:t>
      </w:r>
    </w:p>
    <w:p w14:paraId="6EC417FE" w14:textId="0A2AD1EA" w:rsidR="00ED192C" w:rsidRPr="003C5A2E" w:rsidRDefault="00ED192C" w:rsidP="00D44022">
      <w:pPr>
        <w:pStyle w:val="HTMLPreformatted"/>
        <w:numPr>
          <w:ilvl w:val="0"/>
          <w:numId w:val="64"/>
        </w:numPr>
        <w:shd w:val="clear" w:color="auto" w:fill="FFFFFF"/>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adjustRightInd w:val="0"/>
        <w:spacing w:before="120" w:after="120" w:line="240" w:lineRule="atLeast"/>
        <w:ind w:left="0" w:firstLine="720"/>
        <w:jc w:val="both"/>
        <w:rPr>
          <w:rFonts w:asciiTheme="minorEastAsia" w:eastAsia="SimSun" w:hAnsiTheme="minorEastAsia"/>
          <w:color w:val="212121"/>
        </w:rPr>
      </w:pPr>
      <w:r w:rsidRPr="003C5A2E">
        <w:rPr>
          <w:rFonts w:asciiTheme="minorEastAsia" w:eastAsia="SimSun" w:hAnsiTheme="minorEastAsia" w:cs="MS Mincho" w:hint="eastAsia"/>
          <w:snapToGrid w:val="0"/>
          <w:kern w:val="22"/>
          <w:sz w:val="24"/>
          <w:szCs w:val="24"/>
        </w:rPr>
        <w:t>了解</w:t>
      </w:r>
      <w:r w:rsidRPr="003C5A2E">
        <w:rPr>
          <w:rFonts w:asciiTheme="minorEastAsia" w:eastAsia="SimSun" w:hAnsiTheme="minorEastAsia" w:cs="MS Mincho"/>
          <w:snapToGrid w:val="0"/>
          <w:kern w:val="22"/>
          <w:sz w:val="24"/>
          <w:szCs w:val="24"/>
        </w:rPr>
        <w:t>具有重要生</w:t>
      </w:r>
      <w:r w:rsidRPr="003C5A2E">
        <w:rPr>
          <w:rFonts w:asciiTheme="minorEastAsia" w:eastAsia="SimSun" w:hAnsiTheme="minorEastAsia" w:cs="Microsoft YaHei" w:hint="eastAsia"/>
          <w:snapToGrid w:val="0"/>
          <w:kern w:val="22"/>
          <w:sz w:val="24"/>
          <w:szCs w:val="24"/>
        </w:rPr>
        <w:t>态</w:t>
      </w:r>
      <w:r w:rsidRPr="003C5A2E">
        <w:rPr>
          <w:rFonts w:asciiTheme="minorEastAsia" w:eastAsia="SimSun" w:hAnsiTheme="minorEastAsia" w:cs="MS Mincho"/>
          <w:snapToGrid w:val="0"/>
          <w:kern w:val="22"/>
          <w:sz w:val="24"/>
          <w:szCs w:val="24"/>
        </w:rPr>
        <w:t>或生物意</w:t>
      </w:r>
      <w:r w:rsidRPr="003C5A2E">
        <w:rPr>
          <w:rFonts w:asciiTheme="minorEastAsia" w:eastAsia="SimSun" w:hAnsiTheme="minorEastAsia" w:cs="Microsoft YaHei" w:hint="eastAsia"/>
          <w:snapToGrid w:val="0"/>
          <w:kern w:val="22"/>
          <w:sz w:val="24"/>
          <w:szCs w:val="24"/>
        </w:rPr>
        <w:t>义</w:t>
      </w:r>
      <w:r w:rsidRPr="003C5A2E">
        <w:rPr>
          <w:rFonts w:asciiTheme="minorEastAsia" w:eastAsia="SimSun" w:hAnsiTheme="minorEastAsia" w:cs="MS Mincho"/>
          <w:snapToGrid w:val="0"/>
          <w:kern w:val="22"/>
          <w:sz w:val="24"/>
          <w:szCs w:val="24"/>
        </w:rPr>
        <w:t>的海洋区域</w:t>
      </w:r>
      <w:r w:rsidRPr="003C5A2E">
        <w:rPr>
          <w:rFonts w:asciiTheme="minorEastAsia" w:eastAsia="SimSun" w:hAnsiTheme="minorEastAsia" w:cs="Microsoft YaHei" w:hint="eastAsia"/>
          <w:snapToGrid w:val="0"/>
          <w:kern w:val="22"/>
          <w:sz w:val="24"/>
          <w:szCs w:val="24"/>
        </w:rPr>
        <w:t>进</w:t>
      </w:r>
      <w:r w:rsidRPr="003C5A2E">
        <w:rPr>
          <w:rFonts w:asciiTheme="minorEastAsia" w:eastAsia="SimSun" w:hAnsiTheme="minorEastAsia" w:cs="MS Mincho" w:hint="eastAsia"/>
          <w:snapToGrid w:val="0"/>
          <w:kern w:val="22"/>
          <w:sz w:val="24"/>
          <w:szCs w:val="24"/>
        </w:rPr>
        <w:t>程与其他相关</w:t>
      </w:r>
      <w:r w:rsidRPr="003C5A2E">
        <w:rPr>
          <w:rFonts w:asciiTheme="minorEastAsia" w:eastAsia="SimSun" w:hAnsiTheme="minorEastAsia" w:cs="Microsoft YaHei" w:hint="eastAsia"/>
          <w:snapToGrid w:val="0"/>
          <w:kern w:val="22"/>
          <w:sz w:val="24"/>
          <w:szCs w:val="24"/>
        </w:rPr>
        <w:t>进</w:t>
      </w:r>
      <w:r w:rsidRPr="003C5A2E">
        <w:rPr>
          <w:rFonts w:asciiTheme="minorEastAsia" w:eastAsia="SimSun" w:hAnsiTheme="minorEastAsia" w:cs="MS Mincho" w:hint="eastAsia"/>
          <w:snapToGrid w:val="0"/>
          <w:kern w:val="22"/>
          <w:sz w:val="24"/>
          <w:szCs w:val="24"/>
        </w:rPr>
        <w:t>程之</w:t>
      </w:r>
      <w:r w:rsidRPr="003C5A2E">
        <w:rPr>
          <w:rFonts w:asciiTheme="minorEastAsia" w:eastAsia="SimSun" w:hAnsiTheme="minorEastAsia" w:cs="Microsoft YaHei" w:hint="eastAsia"/>
          <w:snapToGrid w:val="0"/>
          <w:kern w:val="22"/>
          <w:sz w:val="24"/>
          <w:szCs w:val="24"/>
        </w:rPr>
        <w:t>间</w:t>
      </w:r>
      <w:r w:rsidRPr="003C5A2E">
        <w:rPr>
          <w:rFonts w:asciiTheme="minorEastAsia" w:eastAsia="SimSun" w:hAnsiTheme="minorEastAsia" w:cs="MS Mincho" w:hint="eastAsia"/>
          <w:snapToGrid w:val="0"/>
          <w:kern w:val="22"/>
          <w:sz w:val="24"/>
          <w:szCs w:val="24"/>
        </w:rPr>
        <w:t>的</w:t>
      </w:r>
      <w:r w:rsidRPr="003C5A2E">
        <w:rPr>
          <w:rFonts w:asciiTheme="minorEastAsia" w:eastAsia="SimSun" w:hAnsiTheme="minorEastAsia" w:cs="Microsoft YaHei" w:hint="eastAsia"/>
          <w:snapToGrid w:val="0"/>
          <w:kern w:val="22"/>
          <w:sz w:val="24"/>
          <w:szCs w:val="24"/>
        </w:rPr>
        <w:t>联</w:t>
      </w:r>
      <w:r w:rsidRPr="003C5A2E">
        <w:rPr>
          <w:rFonts w:asciiTheme="minorEastAsia" w:eastAsia="SimSun" w:hAnsiTheme="minorEastAsia" w:cs="MS Mincho" w:hint="eastAsia"/>
          <w:snapToGrid w:val="0"/>
          <w:kern w:val="22"/>
          <w:sz w:val="24"/>
          <w:szCs w:val="24"/>
        </w:rPr>
        <w:t>系</w:t>
      </w:r>
      <w:r w:rsidRPr="003C5A2E">
        <w:rPr>
          <w:rFonts w:asciiTheme="minorEastAsia" w:eastAsia="SimSun" w:hAnsiTheme="minorEastAsia" w:cs="SimSun" w:hint="eastAsia"/>
          <w:color w:val="212121"/>
        </w:rPr>
        <w:t>。</w:t>
      </w:r>
      <w:r w:rsidR="00D44022">
        <w:rPr>
          <w:rFonts w:asciiTheme="minorEastAsia" w:eastAsia="SimSun" w:hAnsiTheme="minorEastAsia" w:cs="SimSun" w:hint="eastAsia"/>
          <w:color w:val="212121"/>
        </w:rPr>
        <w:t>]</w:t>
      </w:r>
    </w:p>
    <w:p w14:paraId="0825C40A" w14:textId="77777777" w:rsidR="007D0FB7" w:rsidRDefault="007D0FB7">
      <w:pPr>
        <w:jc w:val="left"/>
        <w:rPr>
          <w:rFonts w:ascii="KaiTi" w:eastAsia="KaiTi" w:hAnsi="KaiTi"/>
          <w:snapToGrid w:val="0"/>
          <w:color w:val="000000"/>
          <w:kern w:val="22"/>
          <w:sz w:val="24"/>
        </w:rPr>
      </w:pPr>
      <w:r>
        <w:rPr>
          <w:rFonts w:ascii="KaiTi" w:eastAsia="KaiTi" w:hAnsi="KaiTi"/>
          <w:snapToGrid w:val="0"/>
          <w:color w:val="000000"/>
          <w:kern w:val="22"/>
          <w:sz w:val="24"/>
        </w:rPr>
        <w:br w:type="page"/>
      </w:r>
    </w:p>
    <w:p w14:paraId="73D957D7" w14:textId="19DB2BA3" w:rsidR="00ED192C" w:rsidRPr="002B1F98" w:rsidRDefault="00ED192C" w:rsidP="005E67EA">
      <w:pPr>
        <w:jc w:val="center"/>
        <w:rPr>
          <w:rFonts w:ascii="KaiTi" w:eastAsia="KaiTi" w:hAnsi="KaiTi"/>
          <w:snapToGrid w:val="0"/>
          <w:color w:val="000000"/>
          <w:kern w:val="22"/>
          <w:sz w:val="24"/>
        </w:rPr>
      </w:pPr>
      <w:r>
        <w:rPr>
          <w:rFonts w:ascii="KaiTi" w:eastAsia="KaiTi" w:hAnsi="KaiTi" w:hint="eastAsia"/>
          <w:snapToGrid w:val="0"/>
          <w:color w:val="000000"/>
          <w:kern w:val="22"/>
          <w:sz w:val="24"/>
        </w:rPr>
        <w:lastRenderedPageBreak/>
        <w:t>附件三</w:t>
      </w:r>
    </w:p>
    <w:p w14:paraId="740BDAF3" w14:textId="7E12E555" w:rsidR="00ED192C" w:rsidRPr="00697ABD" w:rsidRDefault="00697ABD" w:rsidP="00697ABD">
      <w:pPr>
        <w:suppressLineNumbers/>
        <w:suppressAutoHyphens/>
        <w:kinsoku w:val="0"/>
        <w:overflowPunct w:val="0"/>
        <w:autoSpaceDE w:val="0"/>
        <w:autoSpaceDN w:val="0"/>
        <w:adjustRightInd w:val="0"/>
        <w:snapToGrid w:val="0"/>
        <w:spacing w:before="120" w:after="120"/>
        <w:jc w:val="center"/>
        <w:rPr>
          <w:b/>
          <w:snapToGrid w:val="0"/>
          <w:color w:val="000000"/>
          <w:kern w:val="22"/>
          <w:sz w:val="24"/>
        </w:rPr>
      </w:pPr>
      <w:r w:rsidRPr="00697ABD">
        <w:rPr>
          <w:rFonts w:asciiTheme="minorEastAsia" w:hAnsiTheme="minorEastAsia" w:cs="MS Mincho"/>
          <w:b/>
          <w:snapToGrid w:val="0"/>
          <w:kern w:val="22"/>
          <w:sz w:val="24"/>
        </w:rPr>
        <w:t>具有重要生</w:t>
      </w:r>
      <w:r w:rsidRPr="00697ABD">
        <w:rPr>
          <w:rFonts w:asciiTheme="minorEastAsia" w:hAnsiTheme="minorEastAsia" w:cs="Microsoft YaHei" w:hint="eastAsia"/>
          <w:b/>
          <w:snapToGrid w:val="0"/>
          <w:kern w:val="22"/>
          <w:sz w:val="24"/>
        </w:rPr>
        <w:t>态</w:t>
      </w:r>
      <w:r w:rsidRPr="00697ABD">
        <w:rPr>
          <w:rFonts w:asciiTheme="minorEastAsia" w:hAnsiTheme="minorEastAsia" w:cs="MS Mincho"/>
          <w:b/>
          <w:snapToGrid w:val="0"/>
          <w:kern w:val="22"/>
          <w:sz w:val="24"/>
        </w:rPr>
        <w:t>或生物意</w:t>
      </w:r>
      <w:r w:rsidRPr="00697ABD">
        <w:rPr>
          <w:rFonts w:asciiTheme="minorEastAsia" w:hAnsiTheme="minorEastAsia" w:cs="Microsoft YaHei" w:hint="eastAsia"/>
          <w:b/>
          <w:snapToGrid w:val="0"/>
          <w:kern w:val="22"/>
          <w:sz w:val="24"/>
        </w:rPr>
        <w:t>义</w:t>
      </w:r>
      <w:r w:rsidRPr="00697ABD">
        <w:rPr>
          <w:rFonts w:asciiTheme="minorEastAsia" w:hAnsiTheme="minorEastAsia" w:cs="MS Mincho"/>
          <w:b/>
          <w:snapToGrid w:val="0"/>
          <w:kern w:val="22"/>
          <w:sz w:val="24"/>
        </w:rPr>
        <w:t>的海洋区域</w:t>
      </w:r>
      <w:r w:rsidR="00ED192C" w:rsidRPr="00697ABD">
        <w:rPr>
          <w:rFonts w:hint="eastAsia"/>
          <w:b/>
          <w:snapToGrid w:val="0"/>
          <w:color w:val="000000"/>
          <w:kern w:val="22"/>
          <w:sz w:val="24"/>
        </w:rPr>
        <w:t>非正式咨询小组职权范围</w:t>
      </w:r>
      <w:r>
        <w:rPr>
          <w:rFonts w:hint="eastAsia"/>
          <w:b/>
          <w:snapToGrid w:val="0"/>
          <w:color w:val="000000"/>
          <w:kern w:val="22"/>
          <w:sz w:val="24"/>
        </w:rPr>
        <w:t>增编</w:t>
      </w:r>
    </w:p>
    <w:p w14:paraId="05DB8242" w14:textId="77777777" w:rsidR="00ED192C" w:rsidRPr="00697ABD" w:rsidRDefault="00ED192C" w:rsidP="00697ABD">
      <w:pPr>
        <w:suppressLineNumbers/>
        <w:tabs>
          <w:tab w:val="left" w:pos="1440"/>
        </w:tabs>
        <w:suppressAutoHyphens/>
        <w:spacing w:after="120"/>
        <w:ind w:firstLine="720"/>
        <w:rPr>
          <w:snapToGrid w:val="0"/>
          <w:kern w:val="22"/>
          <w:sz w:val="24"/>
          <w:szCs w:val="20"/>
        </w:rPr>
      </w:pPr>
      <w:r w:rsidRPr="00697ABD">
        <w:rPr>
          <w:rFonts w:hint="eastAsia"/>
          <w:snapToGrid w:val="0"/>
          <w:kern w:val="22"/>
          <w:sz w:val="24"/>
          <w:szCs w:val="20"/>
        </w:rPr>
        <w:t>根据第</w:t>
      </w:r>
      <w:r w:rsidRPr="00697ABD">
        <w:rPr>
          <w:snapToGrid w:val="0"/>
          <w:kern w:val="22"/>
          <w:sz w:val="24"/>
          <w:szCs w:val="20"/>
        </w:rPr>
        <w:t>XIII/12</w:t>
      </w:r>
      <w:r w:rsidRPr="00697ABD">
        <w:rPr>
          <w:rFonts w:hint="eastAsia"/>
          <w:snapToGrid w:val="0"/>
          <w:kern w:val="22"/>
          <w:sz w:val="24"/>
          <w:szCs w:val="20"/>
        </w:rPr>
        <w:t>号决定附件三第一节（任务）的规定，非正式咨询小组的目标包括：</w:t>
      </w:r>
    </w:p>
    <w:p w14:paraId="320464DD" w14:textId="5E3CA356" w:rsidR="00ED192C" w:rsidRPr="00EF1687" w:rsidRDefault="00800546" w:rsidP="00BD7CA1">
      <w:pPr>
        <w:numPr>
          <w:ilvl w:val="0"/>
          <w:numId w:val="73"/>
        </w:numPr>
        <w:suppressLineNumbers/>
        <w:tabs>
          <w:tab w:val="left" w:pos="1440"/>
        </w:tabs>
        <w:suppressAutoHyphens/>
        <w:spacing w:after="120"/>
        <w:ind w:left="0" w:firstLine="720"/>
        <w:rPr>
          <w:snapToGrid w:val="0"/>
          <w:kern w:val="22"/>
          <w:sz w:val="24"/>
          <w:szCs w:val="20"/>
        </w:rPr>
      </w:pPr>
      <w:r w:rsidRPr="00EF1687">
        <w:rPr>
          <w:rFonts w:hint="eastAsia"/>
          <w:snapToGrid w:val="0"/>
          <w:kern w:val="22"/>
          <w:sz w:val="24"/>
          <w:szCs w:val="20"/>
        </w:rPr>
        <w:t>根据</w:t>
      </w:r>
      <w:r w:rsidRPr="00EF1687">
        <w:rPr>
          <w:snapToGrid w:val="0"/>
          <w:kern w:val="22"/>
          <w:sz w:val="24"/>
          <w:szCs w:val="20"/>
        </w:rPr>
        <w:t>第</w:t>
      </w:r>
      <w:r w:rsidRPr="00EF1687">
        <w:rPr>
          <w:snapToGrid w:val="0"/>
          <w:kern w:val="22"/>
          <w:sz w:val="24"/>
          <w:szCs w:val="22"/>
        </w:rPr>
        <w:t>XIII/12</w:t>
      </w:r>
      <w:r w:rsidRPr="00EF1687">
        <w:rPr>
          <w:snapToGrid w:val="0"/>
          <w:kern w:val="22"/>
          <w:sz w:val="24"/>
          <w:szCs w:val="20"/>
        </w:rPr>
        <w:t>号决定第</w:t>
      </w:r>
      <w:r w:rsidRPr="00EF1687">
        <w:rPr>
          <w:rFonts w:hint="eastAsia"/>
          <w:snapToGrid w:val="0"/>
          <w:kern w:val="22"/>
          <w:sz w:val="24"/>
          <w:szCs w:val="20"/>
        </w:rPr>
        <w:t>8</w:t>
      </w:r>
      <w:r w:rsidRPr="00EF1687">
        <w:rPr>
          <w:rFonts w:hint="eastAsia"/>
          <w:snapToGrid w:val="0"/>
          <w:kern w:val="22"/>
          <w:sz w:val="24"/>
          <w:szCs w:val="20"/>
        </w:rPr>
        <w:t>段</w:t>
      </w:r>
      <w:r w:rsidRPr="00EF1687">
        <w:rPr>
          <w:snapToGrid w:val="0"/>
          <w:kern w:val="22"/>
          <w:sz w:val="24"/>
          <w:szCs w:val="20"/>
        </w:rPr>
        <w:t>，</w:t>
      </w:r>
      <w:r w:rsidR="00E344A5" w:rsidRPr="00EF1687">
        <w:rPr>
          <w:rFonts w:hint="eastAsia"/>
          <w:snapToGrid w:val="0"/>
          <w:kern w:val="22"/>
          <w:sz w:val="24"/>
          <w:szCs w:val="20"/>
        </w:rPr>
        <w:t>为执行秘书</w:t>
      </w:r>
      <w:r w:rsidR="00EF1687" w:rsidRPr="00EF1687">
        <w:rPr>
          <w:rFonts w:hint="eastAsia"/>
          <w:snapToGrid w:val="0"/>
          <w:kern w:val="22"/>
          <w:sz w:val="24"/>
          <w:szCs w:val="20"/>
        </w:rPr>
        <w:t>编制</w:t>
      </w:r>
      <w:r w:rsidR="00EF1687" w:rsidRPr="00EF1687">
        <w:rPr>
          <w:snapToGrid w:val="0"/>
          <w:kern w:val="22"/>
          <w:sz w:val="24"/>
          <w:szCs w:val="20"/>
        </w:rPr>
        <w:t>给予</w:t>
      </w:r>
      <w:r w:rsidR="00E344A5" w:rsidRPr="00EF1687">
        <w:rPr>
          <w:rFonts w:hint="eastAsia"/>
          <w:snapToGrid w:val="0"/>
          <w:kern w:val="22"/>
          <w:sz w:val="24"/>
          <w:szCs w:val="20"/>
        </w:rPr>
        <w:t>举办</w:t>
      </w:r>
      <w:r w:rsidR="00ED192C" w:rsidRPr="00EF1687">
        <w:rPr>
          <w:rFonts w:hint="eastAsia"/>
          <w:snapToGrid w:val="0"/>
          <w:kern w:val="22"/>
          <w:sz w:val="24"/>
          <w:szCs w:val="20"/>
        </w:rPr>
        <w:t>新区域讲习班推动描述符合具有重要生态和生物意义的海洋区域标准的区域</w:t>
      </w:r>
      <w:r w:rsidR="00E344A5" w:rsidRPr="00EF1687">
        <w:rPr>
          <w:rFonts w:hint="eastAsia"/>
          <w:snapToGrid w:val="0"/>
          <w:kern w:val="22"/>
          <w:sz w:val="24"/>
          <w:szCs w:val="20"/>
        </w:rPr>
        <w:t>的</w:t>
      </w:r>
      <w:r w:rsidR="00EF1687" w:rsidRPr="00EF1687">
        <w:rPr>
          <w:rFonts w:hint="eastAsia"/>
          <w:snapToGrid w:val="0"/>
          <w:kern w:val="22"/>
          <w:sz w:val="24"/>
          <w:szCs w:val="20"/>
        </w:rPr>
        <w:t>指导意见</w:t>
      </w:r>
      <w:r w:rsidR="00ED192C" w:rsidRPr="00EF1687">
        <w:rPr>
          <w:rFonts w:hint="eastAsia"/>
          <w:snapToGrid w:val="0"/>
          <w:kern w:val="22"/>
          <w:sz w:val="24"/>
          <w:szCs w:val="20"/>
        </w:rPr>
        <w:t>；确定可能补充区域讲习班的科学</w:t>
      </w:r>
      <w:r w:rsidR="00E344A5" w:rsidRPr="00EF1687">
        <w:rPr>
          <w:rFonts w:hint="eastAsia"/>
          <w:snapToGrid w:val="0"/>
          <w:kern w:val="22"/>
          <w:sz w:val="24"/>
          <w:szCs w:val="20"/>
        </w:rPr>
        <w:t>空白</w:t>
      </w:r>
      <w:r w:rsidR="00ED192C" w:rsidRPr="00EF1687">
        <w:rPr>
          <w:rFonts w:hint="eastAsia"/>
          <w:snapToGrid w:val="0"/>
          <w:kern w:val="22"/>
          <w:sz w:val="24"/>
          <w:szCs w:val="20"/>
        </w:rPr>
        <w:t>分析和（或）专题分析的必要性</w:t>
      </w:r>
      <w:r w:rsidR="00E344A5" w:rsidRPr="00EF1687">
        <w:rPr>
          <w:rFonts w:hint="eastAsia"/>
          <w:snapToGrid w:val="0"/>
          <w:kern w:val="22"/>
          <w:sz w:val="24"/>
          <w:szCs w:val="20"/>
        </w:rPr>
        <w:t>；</w:t>
      </w:r>
      <w:r w:rsidR="00ED192C" w:rsidRPr="00EF1687">
        <w:rPr>
          <w:rFonts w:hint="eastAsia"/>
          <w:snapToGrid w:val="0"/>
          <w:kern w:val="22"/>
          <w:sz w:val="24"/>
          <w:szCs w:val="20"/>
        </w:rPr>
        <w:t>酌情根据这些分析的结果向执行秘书提供咨询</w:t>
      </w:r>
      <w:r w:rsidR="00C57601">
        <w:rPr>
          <w:rFonts w:hint="eastAsia"/>
          <w:snapToGrid w:val="0"/>
          <w:kern w:val="22"/>
          <w:sz w:val="24"/>
          <w:szCs w:val="20"/>
        </w:rPr>
        <w:t>意见</w:t>
      </w:r>
      <w:r w:rsidR="00E344A5" w:rsidRPr="00EF1687">
        <w:rPr>
          <w:rFonts w:hint="eastAsia"/>
          <w:snapToGrid w:val="0"/>
          <w:kern w:val="22"/>
          <w:sz w:val="24"/>
          <w:szCs w:val="20"/>
        </w:rPr>
        <w:t>，提交</w:t>
      </w:r>
      <w:r w:rsidR="007E16FE">
        <w:rPr>
          <w:rFonts w:hint="eastAsia"/>
          <w:snapToGrid w:val="0"/>
          <w:kern w:val="22"/>
          <w:sz w:val="24"/>
          <w:szCs w:val="20"/>
        </w:rPr>
        <w:t>指导意见</w:t>
      </w:r>
      <w:r w:rsidR="00E344A5" w:rsidRPr="00EF1687">
        <w:rPr>
          <w:rFonts w:hint="eastAsia"/>
          <w:snapToGrid w:val="0"/>
          <w:kern w:val="22"/>
          <w:sz w:val="24"/>
          <w:szCs w:val="20"/>
        </w:rPr>
        <w:t>草案供</w:t>
      </w:r>
      <w:r w:rsidRPr="00EF1687">
        <w:rPr>
          <w:rFonts w:hint="eastAsia"/>
          <w:snapToGrid w:val="0"/>
          <w:kern w:val="22"/>
          <w:sz w:val="24"/>
          <w:szCs w:val="20"/>
        </w:rPr>
        <w:t>科学、</w:t>
      </w:r>
      <w:r w:rsidRPr="00EF1687">
        <w:rPr>
          <w:snapToGrid w:val="0"/>
          <w:kern w:val="22"/>
          <w:sz w:val="24"/>
          <w:szCs w:val="20"/>
        </w:rPr>
        <w:t>技术和工艺咨询附属机构</w:t>
      </w:r>
      <w:r w:rsidR="00E344A5" w:rsidRPr="00EF1687">
        <w:rPr>
          <w:rFonts w:hint="eastAsia"/>
          <w:snapToGrid w:val="0"/>
          <w:kern w:val="22"/>
          <w:sz w:val="24"/>
          <w:szCs w:val="20"/>
        </w:rPr>
        <w:t>今后会议审议</w:t>
      </w:r>
      <w:r w:rsidRPr="00EF1687">
        <w:rPr>
          <w:rFonts w:hint="eastAsia"/>
          <w:snapToGrid w:val="0"/>
          <w:kern w:val="22"/>
          <w:sz w:val="24"/>
          <w:szCs w:val="20"/>
        </w:rPr>
        <w:t>；</w:t>
      </w:r>
    </w:p>
    <w:p w14:paraId="69B09DC4" w14:textId="70B06182" w:rsidR="00ED192C" w:rsidRPr="005E67EA" w:rsidRDefault="005E67EA" w:rsidP="00BD7CA1">
      <w:pPr>
        <w:pStyle w:val="ListParagraph"/>
        <w:numPr>
          <w:ilvl w:val="0"/>
          <w:numId w:val="73"/>
        </w:numPr>
        <w:suppressLineNumbers/>
        <w:tabs>
          <w:tab w:val="left" w:pos="1440"/>
        </w:tabs>
        <w:suppressAutoHyphens/>
        <w:spacing w:before="120" w:after="120"/>
        <w:ind w:left="0" w:firstLine="720"/>
        <w:contextualSpacing w:val="0"/>
        <w:rPr>
          <w:snapToGrid w:val="0"/>
          <w:kern w:val="22"/>
          <w:sz w:val="24"/>
          <w:szCs w:val="20"/>
        </w:rPr>
      </w:pPr>
      <w:r w:rsidRPr="005E67EA">
        <w:rPr>
          <w:rFonts w:hint="eastAsia"/>
          <w:snapToGrid w:val="0"/>
          <w:kern w:val="22"/>
          <w:sz w:val="24"/>
          <w:szCs w:val="20"/>
        </w:rPr>
        <w:t>就规划具有重要生态和生物意义的海洋区域问题讲习班以确保</w:t>
      </w:r>
      <w:r w:rsidRPr="005E67EA">
        <w:rPr>
          <w:snapToGrid w:val="0"/>
          <w:kern w:val="22"/>
          <w:sz w:val="24"/>
          <w:szCs w:val="20"/>
        </w:rPr>
        <w:t>提供</w:t>
      </w:r>
      <w:r w:rsidR="00ED192C" w:rsidRPr="005E67EA">
        <w:rPr>
          <w:rFonts w:hint="eastAsia"/>
          <w:snapToGrid w:val="0"/>
          <w:kern w:val="22"/>
          <w:sz w:val="24"/>
          <w:szCs w:val="20"/>
        </w:rPr>
        <w:t>程度适当的</w:t>
      </w:r>
      <w:r w:rsidR="00E344A5" w:rsidRPr="005E67EA">
        <w:rPr>
          <w:rFonts w:hint="eastAsia"/>
          <w:snapToGrid w:val="0"/>
          <w:kern w:val="22"/>
          <w:sz w:val="24"/>
          <w:szCs w:val="20"/>
        </w:rPr>
        <w:t>科技知识和</w:t>
      </w:r>
      <w:r w:rsidR="00ED192C" w:rsidRPr="005E67EA">
        <w:rPr>
          <w:rFonts w:hint="eastAsia"/>
          <w:snapToGrid w:val="0"/>
          <w:kern w:val="22"/>
          <w:sz w:val="24"/>
          <w:szCs w:val="20"/>
        </w:rPr>
        <w:t>传统知识</w:t>
      </w:r>
      <w:r w:rsidRPr="005E67EA">
        <w:rPr>
          <w:rFonts w:hint="eastAsia"/>
          <w:snapToGrid w:val="0"/>
          <w:kern w:val="22"/>
          <w:sz w:val="24"/>
          <w:szCs w:val="20"/>
        </w:rPr>
        <w:t>向</w:t>
      </w:r>
      <w:r w:rsidRPr="005E67EA">
        <w:rPr>
          <w:snapToGrid w:val="0"/>
          <w:kern w:val="22"/>
          <w:sz w:val="24"/>
          <w:szCs w:val="20"/>
        </w:rPr>
        <w:t>执行秘书提供</w:t>
      </w:r>
      <w:r w:rsidRPr="005E67EA">
        <w:rPr>
          <w:rFonts w:hint="eastAsia"/>
          <w:snapToGrid w:val="0"/>
          <w:kern w:val="22"/>
          <w:sz w:val="24"/>
          <w:szCs w:val="20"/>
        </w:rPr>
        <w:t>咨询意见</w:t>
      </w:r>
      <w:r w:rsidR="00800546" w:rsidRPr="005E67EA">
        <w:rPr>
          <w:rFonts w:hint="eastAsia"/>
          <w:snapToGrid w:val="0"/>
          <w:kern w:val="22"/>
          <w:sz w:val="24"/>
          <w:szCs w:val="20"/>
        </w:rPr>
        <w:t>；</w:t>
      </w:r>
    </w:p>
    <w:p w14:paraId="7E5D09F6" w14:textId="6F85CAF2" w:rsidR="007E3B62" w:rsidRPr="00697ABD" w:rsidRDefault="007E3B62" w:rsidP="00BD7CA1">
      <w:pPr>
        <w:numPr>
          <w:ilvl w:val="0"/>
          <w:numId w:val="73"/>
        </w:numPr>
        <w:suppressLineNumbers/>
        <w:tabs>
          <w:tab w:val="left" w:pos="1440"/>
        </w:tabs>
        <w:suppressAutoHyphens/>
        <w:spacing w:after="120"/>
        <w:ind w:left="0" w:firstLine="720"/>
        <w:rPr>
          <w:snapToGrid w:val="0"/>
          <w:kern w:val="22"/>
          <w:sz w:val="24"/>
          <w:szCs w:val="20"/>
        </w:rPr>
      </w:pPr>
      <w:r>
        <w:rPr>
          <w:rFonts w:hint="eastAsia"/>
          <w:snapToGrid w:val="0"/>
          <w:kern w:val="22"/>
          <w:sz w:val="24"/>
          <w:szCs w:val="20"/>
        </w:rPr>
        <w:t>就拟定科学</w:t>
      </w:r>
      <w:r w:rsidR="001C3FBA">
        <w:rPr>
          <w:rFonts w:hint="eastAsia"/>
          <w:snapToGrid w:val="0"/>
          <w:kern w:val="22"/>
          <w:sz w:val="24"/>
          <w:szCs w:val="20"/>
        </w:rPr>
        <w:t>同行审议</w:t>
      </w:r>
      <w:r>
        <w:rPr>
          <w:rFonts w:hint="eastAsia"/>
          <w:snapToGrid w:val="0"/>
          <w:kern w:val="22"/>
          <w:sz w:val="24"/>
          <w:szCs w:val="20"/>
        </w:rPr>
        <w:t>程序自愿准则草案向执行秘书提供</w:t>
      </w:r>
      <w:r w:rsidR="005E67EA">
        <w:rPr>
          <w:rFonts w:hint="eastAsia"/>
          <w:snapToGrid w:val="0"/>
          <w:kern w:val="22"/>
          <w:sz w:val="24"/>
          <w:szCs w:val="20"/>
        </w:rPr>
        <w:t>咨询意见</w:t>
      </w:r>
      <w:r>
        <w:rPr>
          <w:rFonts w:hint="eastAsia"/>
          <w:snapToGrid w:val="0"/>
          <w:kern w:val="22"/>
          <w:sz w:val="24"/>
          <w:szCs w:val="20"/>
        </w:rPr>
        <w:t>。</w:t>
      </w:r>
    </w:p>
    <w:bookmarkEnd w:id="2"/>
    <w:p w14:paraId="148A2217" w14:textId="6A911102" w:rsidR="00E844E8" w:rsidRDefault="00666863" w:rsidP="00E344A5">
      <w:pPr>
        <w:spacing w:before="120" w:after="120"/>
        <w:jc w:val="center"/>
        <w:rPr>
          <w:rFonts w:cs="Times New Roman"/>
          <w:kern w:val="22"/>
        </w:rPr>
      </w:pPr>
      <w:r>
        <w:rPr>
          <w:rFonts w:eastAsia="Univers" w:cs="Times New Roman"/>
          <w:kern w:val="22"/>
        </w:rPr>
        <w:t>__</w:t>
      </w:r>
      <w:r w:rsidR="00800546">
        <w:rPr>
          <w:rFonts w:eastAsia="Univers" w:cs="Times New Roman"/>
          <w:kern w:val="22"/>
        </w:rPr>
        <w:t>__</w:t>
      </w:r>
      <w:r>
        <w:rPr>
          <w:rFonts w:eastAsia="Univers" w:cs="Times New Roman"/>
          <w:kern w:val="22"/>
        </w:rPr>
        <w:t>_______</w:t>
      </w:r>
    </w:p>
    <w:sectPr w:rsidR="00E844E8" w:rsidSect="00FF196E">
      <w:headerReference w:type="even" r:id="rId25"/>
      <w:headerReference w:type="default" r:id="rId26"/>
      <w:headerReference w:type="first" r:id="rId27"/>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12105" w14:textId="77777777" w:rsidR="00EA7614" w:rsidRDefault="00EA7614">
      <w:pPr>
        <w:rPr>
          <w:rFonts w:ascii="Univers" w:eastAsia="Univers" w:hAnsi="Univers" w:cs="Times New Roman"/>
        </w:rPr>
      </w:pPr>
      <w:r>
        <w:rPr>
          <w:rFonts w:ascii="Univers" w:eastAsia="Univers" w:hAnsi="Univers" w:cs="Times New Roman"/>
        </w:rPr>
        <w:separator/>
      </w:r>
    </w:p>
  </w:endnote>
  <w:endnote w:type="continuationSeparator" w:id="0">
    <w:p w14:paraId="1D80ECAB" w14:textId="77777777" w:rsidR="00EA7614" w:rsidRDefault="00EA7614">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DengXian">
    <w:altName w:val="Arial Unicode MS"/>
    <w:charset w:val="86"/>
    <w:family w:val="auto"/>
    <w:pitch w:val="variable"/>
    <w:sig w:usb0="00000000"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khbar MT">
    <w:altName w:val="Times New Roman"/>
    <w:charset w:val="B2"/>
    <w:family w:val="auto"/>
    <w:pitch w:val="variable"/>
    <w:sig w:usb0="00002001" w:usb1="00000000" w:usb2="00000000" w:usb3="00000000" w:csb0="0000004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altName w:val="Arial Unicode MS"/>
    <w:charset w:val="86"/>
    <w:family w:val="auto"/>
    <w:pitch w:val="variable"/>
    <w:sig w:usb0="00000000"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Liberation Serif">
    <w:altName w:val="Times New Roman"/>
    <w:charset w:val="01"/>
    <w:family w:val="roman"/>
    <w:pitch w:val="variable"/>
  </w:font>
  <w:font w:name="Lohit Hindi">
    <w:altName w:val="MS Mincho"/>
    <w:charset w:val="80"/>
    <w:family w:val="auto"/>
    <w:pitch w:val="variable"/>
  </w:font>
  <w:font w:name="DaunPenh">
    <w:panose1 w:val="01010101010101010101"/>
    <w:charset w:val="00"/>
    <w:family w:val="auto"/>
    <w:pitch w:val="variable"/>
    <w:sig w:usb0="00000003" w:usb1="00000000" w:usb2="0001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BFB1F" w14:textId="77777777" w:rsidR="00B73696" w:rsidRDefault="00B73696" w:rsidP="00844456">
    <w:pPr>
      <w:pStyle w:val="Footer"/>
      <w:tabs>
        <w:tab w:val="clear" w:pos="4320"/>
        <w:tab w:val="clear" w:pos="8640"/>
      </w:tabs>
      <w:ind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9BF43" w14:textId="77777777" w:rsidR="00B73696" w:rsidRDefault="00B73696" w:rsidP="004C4659">
    <w:pPr>
      <w:pStyle w:val="Footer"/>
      <w:tabs>
        <w:tab w:val="clear" w:pos="4320"/>
        <w:tab w:val="clear" w:pos="8640"/>
      </w:tabs>
      <w:ind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7372E" w14:textId="77777777" w:rsidR="00B73696" w:rsidRPr="00EC6497" w:rsidRDefault="00B73696" w:rsidP="004C4659">
    <w:pPr>
      <w:pStyle w:val="Footer"/>
      <w:tabs>
        <w:tab w:val="clear" w:pos="4320"/>
        <w:tab w:val="clear" w:pos="8640"/>
      </w:tabs>
      <w:ind w:firstLine="0"/>
      <w:rPr>
        <w:kern w:val="22"/>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7C121" w14:textId="77777777" w:rsidR="00B73696" w:rsidRPr="00EC6497" w:rsidRDefault="00B73696" w:rsidP="004C4659">
    <w:pPr>
      <w:pStyle w:val="Footer"/>
      <w:tabs>
        <w:tab w:val="clear" w:pos="4320"/>
        <w:tab w:val="clear" w:pos="8640"/>
      </w:tabs>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2B432" w14:textId="77777777" w:rsidR="00EA7614" w:rsidRDefault="00EA7614">
      <w:pPr>
        <w:rPr>
          <w:rFonts w:ascii="Univers" w:eastAsia="Univers" w:hAnsi="Univers" w:cs="Times New Roman"/>
        </w:rPr>
      </w:pPr>
      <w:r>
        <w:rPr>
          <w:rFonts w:ascii="Univers" w:eastAsia="Univers" w:hAnsi="Univers" w:cs="Times New Roman"/>
        </w:rPr>
        <w:separator/>
      </w:r>
    </w:p>
  </w:footnote>
  <w:footnote w:type="continuationSeparator" w:id="0">
    <w:p w14:paraId="40F54D59" w14:textId="77777777" w:rsidR="00EA7614" w:rsidRDefault="00EA7614">
      <w:pPr>
        <w:rPr>
          <w:rFonts w:ascii="Univers" w:eastAsia="Univers" w:hAnsi="Univers" w:cs="Times New Roman"/>
        </w:rPr>
      </w:pPr>
      <w:r>
        <w:rPr>
          <w:rFonts w:ascii="Univers" w:eastAsia="Univers" w:hAnsi="Univers" w:cs="Times New Roman"/>
        </w:rPr>
        <w:continuationSeparator/>
      </w:r>
    </w:p>
  </w:footnote>
  <w:footnote w:id="1">
    <w:p w14:paraId="45B63797" w14:textId="77777777" w:rsidR="00B73696" w:rsidRPr="00B64AC0" w:rsidRDefault="00B73696" w:rsidP="00A4009D">
      <w:pPr>
        <w:tabs>
          <w:tab w:val="left" w:pos="360"/>
        </w:tabs>
        <w:rPr>
          <w:kern w:val="18"/>
          <w:sz w:val="20"/>
          <w:szCs w:val="18"/>
        </w:rPr>
      </w:pPr>
      <w:r w:rsidRPr="00B64AC0">
        <w:rPr>
          <w:rStyle w:val="FootnoteReference"/>
          <w:kern w:val="18"/>
          <w:sz w:val="24"/>
          <w:szCs w:val="18"/>
        </w:rPr>
        <w:footnoteRef/>
      </w:r>
      <w:r w:rsidRPr="00B64AC0">
        <w:rPr>
          <w:kern w:val="18"/>
          <w:sz w:val="24"/>
          <w:szCs w:val="18"/>
        </w:rPr>
        <w:t xml:space="preserve"> </w:t>
      </w:r>
      <w:r>
        <w:rPr>
          <w:kern w:val="18"/>
          <w:sz w:val="20"/>
          <w:szCs w:val="18"/>
        </w:rPr>
        <w:tab/>
      </w:r>
      <w:r w:rsidRPr="008A3F6D">
        <w:rPr>
          <w:rFonts w:cs="Times New Roman"/>
          <w:kern w:val="18"/>
          <w:sz w:val="20"/>
          <w:szCs w:val="18"/>
          <w:lang w:eastAsia="x-none"/>
        </w:rPr>
        <w:t>土耳其不同意其中提到土耳其所参加的一项国际文书，即</w:t>
      </w:r>
      <w:r w:rsidRPr="008A3F6D">
        <w:rPr>
          <w:rFonts w:cs="Times New Roman"/>
          <w:kern w:val="18"/>
          <w:sz w:val="20"/>
          <w:szCs w:val="18"/>
          <w:lang w:eastAsia="x-none"/>
        </w:rPr>
        <w:t>1982</w:t>
      </w:r>
      <w:r w:rsidRPr="008A3F6D">
        <w:rPr>
          <w:rFonts w:cs="Times New Roman"/>
          <w:kern w:val="18"/>
          <w:sz w:val="20"/>
          <w:szCs w:val="18"/>
          <w:lang w:eastAsia="x-none"/>
        </w:rPr>
        <w:t>年《联合国海洋法公约》。参加这一会议不得解释为土耳其在这一文书问题上众所周知的法律立场有改变。</w:t>
      </w:r>
    </w:p>
  </w:footnote>
  <w:footnote w:id="2">
    <w:p w14:paraId="7A7F735E" w14:textId="77777777" w:rsidR="00B73696" w:rsidRPr="00B64AC0" w:rsidRDefault="00B73696" w:rsidP="00A4009D">
      <w:pPr>
        <w:tabs>
          <w:tab w:val="left" w:pos="360"/>
        </w:tabs>
        <w:rPr>
          <w:kern w:val="18"/>
          <w:sz w:val="20"/>
          <w:szCs w:val="18"/>
        </w:rPr>
      </w:pPr>
      <w:r w:rsidRPr="00B64AC0">
        <w:rPr>
          <w:rStyle w:val="FootnoteReference"/>
          <w:kern w:val="18"/>
          <w:sz w:val="24"/>
          <w:szCs w:val="18"/>
        </w:rPr>
        <w:footnoteRef/>
      </w:r>
      <w:r w:rsidRPr="00B64AC0">
        <w:rPr>
          <w:rStyle w:val="FootnoteReference"/>
          <w:sz w:val="24"/>
        </w:rPr>
        <w:t xml:space="preserve"> </w:t>
      </w:r>
      <w:r>
        <w:rPr>
          <w:kern w:val="18"/>
          <w:sz w:val="20"/>
          <w:szCs w:val="18"/>
        </w:rPr>
        <w:tab/>
      </w:r>
      <w:r w:rsidRPr="008A3F6D">
        <w:rPr>
          <w:rFonts w:cs="Times New Roman" w:hint="eastAsia"/>
          <w:kern w:val="18"/>
          <w:sz w:val="20"/>
          <w:szCs w:val="18"/>
          <w:lang w:eastAsia="x-none"/>
        </w:rPr>
        <w:t>委内瑞拉</w:t>
      </w:r>
      <w:r w:rsidRPr="008A3F6D">
        <w:rPr>
          <w:rFonts w:cs="Times New Roman"/>
          <w:kern w:val="18"/>
          <w:sz w:val="20"/>
          <w:szCs w:val="18"/>
          <w:lang w:eastAsia="x-none"/>
        </w:rPr>
        <w:t>玻利瓦尔共和国认为，《联合国海洋法公约</w:t>
      </w:r>
      <w:r w:rsidRPr="008A3F6D">
        <w:rPr>
          <w:rFonts w:cs="Times New Roman" w:hint="eastAsia"/>
          <w:kern w:val="18"/>
          <w:sz w:val="20"/>
          <w:szCs w:val="18"/>
          <w:lang w:eastAsia="x-none"/>
        </w:rPr>
        <w:t>》</w:t>
      </w:r>
      <w:r w:rsidRPr="008A3F6D">
        <w:rPr>
          <w:rFonts w:cs="Times New Roman"/>
          <w:kern w:val="18"/>
          <w:sz w:val="20"/>
          <w:szCs w:val="18"/>
          <w:lang w:eastAsia="x-none"/>
        </w:rPr>
        <w:t>并非指导</w:t>
      </w:r>
      <w:r w:rsidRPr="008A3F6D">
        <w:rPr>
          <w:rFonts w:cs="Times New Roman" w:hint="eastAsia"/>
          <w:kern w:val="18"/>
          <w:sz w:val="20"/>
          <w:szCs w:val="18"/>
          <w:lang w:eastAsia="x-none"/>
        </w:rPr>
        <w:t>所有</w:t>
      </w:r>
      <w:r w:rsidRPr="008A3F6D">
        <w:rPr>
          <w:rFonts w:cs="Times New Roman"/>
          <w:kern w:val="18"/>
          <w:sz w:val="20"/>
          <w:szCs w:val="18"/>
          <w:lang w:eastAsia="x-none"/>
        </w:rPr>
        <w:t>与海域和</w:t>
      </w:r>
      <w:r w:rsidRPr="008A3F6D">
        <w:rPr>
          <w:rFonts w:cs="Times New Roman" w:hint="eastAsia"/>
          <w:kern w:val="18"/>
          <w:sz w:val="20"/>
          <w:szCs w:val="18"/>
          <w:lang w:eastAsia="x-none"/>
        </w:rPr>
        <w:t>海洋</w:t>
      </w:r>
      <w:r w:rsidRPr="008A3F6D">
        <w:rPr>
          <w:rFonts w:cs="Times New Roman"/>
          <w:kern w:val="18"/>
          <w:sz w:val="20"/>
          <w:szCs w:val="18"/>
          <w:lang w:eastAsia="x-none"/>
        </w:rPr>
        <w:t>相关活动的唯一法律文书。</w:t>
      </w:r>
    </w:p>
  </w:footnote>
  <w:footnote w:id="3">
    <w:p w14:paraId="0679E359" w14:textId="77777777" w:rsidR="00B73696" w:rsidRPr="00B64AC0" w:rsidRDefault="00B73696" w:rsidP="00A4009D">
      <w:pPr>
        <w:tabs>
          <w:tab w:val="left" w:pos="360"/>
        </w:tabs>
        <w:rPr>
          <w:kern w:val="18"/>
          <w:szCs w:val="18"/>
        </w:rPr>
      </w:pPr>
      <w:r w:rsidRPr="00B64AC0">
        <w:rPr>
          <w:rStyle w:val="FootnoteReference"/>
          <w:kern w:val="18"/>
          <w:sz w:val="24"/>
          <w:szCs w:val="18"/>
        </w:rPr>
        <w:footnoteRef/>
      </w:r>
      <w:r w:rsidRPr="00B64AC0">
        <w:rPr>
          <w:kern w:val="18"/>
          <w:sz w:val="20"/>
          <w:szCs w:val="18"/>
        </w:rPr>
        <w:t xml:space="preserve"> </w:t>
      </w:r>
      <w:r>
        <w:rPr>
          <w:kern w:val="18"/>
          <w:sz w:val="20"/>
          <w:szCs w:val="18"/>
        </w:rPr>
        <w:tab/>
      </w:r>
      <w:r w:rsidRPr="00A675B9">
        <w:rPr>
          <w:rFonts w:hint="eastAsia"/>
          <w:kern w:val="18"/>
          <w:sz w:val="20"/>
          <w:szCs w:val="18"/>
        </w:rPr>
        <w:t>哥伦比亚</w:t>
      </w:r>
      <w:r w:rsidRPr="00A675B9">
        <w:rPr>
          <w:kern w:val="18"/>
          <w:sz w:val="20"/>
          <w:szCs w:val="18"/>
        </w:rPr>
        <w:t>重申，《联合国海洋法公约</w:t>
      </w:r>
      <w:r w:rsidRPr="00A675B9">
        <w:rPr>
          <w:rFonts w:hint="eastAsia"/>
          <w:kern w:val="18"/>
          <w:sz w:val="20"/>
          <w:szCs w:val="18"/>
        </w:rPr>
        <w:t>》</w:t>
      </w:r>
      <w:r w:rsidRPr="00A675B9">
        <w:rPr>
          <w:kern w:val="18"/>
          <w:sz w:val="20"/>
          <w:szCs w:val="18"/>
        </w:rPr>
        <w:t>并非指导</w:t>
      </w:r>
      <w:r w:rsidRPr="00A675B9">
        <w:rPr>
          <w:rFonts w:hint="eastAsia"/>
          <w:kern w:val="18"/>
          <w:sz w:val="20"/>
          <w:szCs w:val="18"/>
        </w:rPr>
        <w:t>所有在</w:t>
      </w:r>
      <w:r w:rsidRPr="00A675B9">
        <w:rPr>
          <w:kern w:val="18"/>
          <w:sz w:val="20"/>
          <w:szCs w:val="18"/>
        </w:rPr>
        <w:t>海域和海洋上开展的法律活动的唯一法律文书。</w:t>
      </w:r>
      <w:r w:rsidRPr="00A675B9">
        <w:rPr>
          <w:rFonts w:hint="eastAsia"/>
          <w:kern w:val="18"/>
          <w:sz w:val="20"/>
          <w:szCs w:val="18"/>
        </w:rPr>
        <w:t>哥伦比亚</w:t>
      </w:r>
      <w:r w:rsidRPr="00A675B9">
        <w:rPr>
          <w:kern w:val="18"/>
          <w:sz w:val="20"/>
          <w:szCs w:val="18"/>
        </w:rPr>
        <w:t>参加这一会议</w:t>
      </w:r>
      <w:r w:rsidRPr="00A675B9">
        <w:rPr>
          <w:rFonts w:hint="eastAsia"/>
          <w:kern w:val="18"/>
          <w:sz w:val="20"/>
          <w:szCs w:val="18"/>
        </w:rPr>
        <w:t>并不</w:t>
      </w:r>
      <w:r w:rsidRPr="00A675B9">
        <w:rPr>
          <w:kern w:val="18"/>
          <w:sz w:val="20"/>
          <w:szCs w:val="18"/>
        </w:rPr>
        <w:t>影响其地位或权利，也不应被解释为</w:t>
      </w:r>
      <w:r w:rsidRPr="00A675B9">
        <w:rPr>
          <w:rFonts w:hint="eastAsia"/>
          <w:kern w:val="18"/>
          <w:sz w:val="20"/>
          <w:szCs w:val="18"/>
        </w:rPr>
        <w:t>默认</w:t>
      </w:r>
      <w:r w:rsidRPr="00A675B9">
        <w:rPr>
          <w:kern w:val="18"/>
          <w:sz w:val="20"/>
          <w:szCs w:val="18"/>
        </w:rPr>
        <w:t>或明示地</w:t>
      </w:r>
      <w:r w:rsidRPr="00A675B9">
        <w:rPr>
          <w:rFonts w:hint="eastAsia"/>
          <w:kern w:val="18"/>
          <w:sz w:val="20"/>
          <w:szCs w:val="18"/>
        </w:rPr>
        <w:t>接受</w:t>
      </w:r>
      <w:r w:rsidRPr="00A675B9">
        <w:rPr>
          <w:kern w:val="18"/>
          <w:sz w:val="20"/>
          <w:szCs w:val="18"/>
        </w:rPr>
        <w:t>《联合国海洋法公约</w:t>
      </w:r>
      <w:r w:rsidRPr="00A675B9">
        <w:rPr>
          <w:rFonts w:hint="eastAsia"/>
          <w:kern w:val="18"/>
          <w:sz w:val="20"/>
          <w:szCs w:val="18"/>
        </w:rPr>
        <w:t>》这一</w:t>
      </w:r>
      <w:r w:rsidRPr="00A675B9">
        <w:rPr>
          <w:kern w:val="18"/>
          <w:sz w:val="20"/>
          <w:szCs w:val="18"/>
        </w:rPr>
        <w:t>哥伦比亚并未参加的文书</w:t>
      </w:r>
      <w:r w:rsidRPr="00A675B9">
        <w:rPr>
          <w:rFonts w:hint="eastAsia"/>
          <w:kern w:val="18"/>
          <w:sz w:val="20"/>
          <w:szCs w:val="18"/>
        </w:rPr>
        <w:t>的</w:t>
      </w:r>
      <w:r w:rsidRPr="00A675B9">
        <w:rPr>
          <w:kern w:val="18"/>
          <w:sz w:val="20"/>
          <w:szCs w:val="18"/>
        </w:rPr>
        <w:t>规定。</w:t>
      </w:r>
    </w:p>
  </w:footnote>
  <w:footnote w:id="4">
    <w:p w14:paraId="487366FF" w14:textId="77777777" w:rsidR="00B73696" w:rsidRPr="00B234A0" w:rsidRDefault="00B73696" w:rsidP="00ED192C">
      <w:pPr>
        <w:pStyle w:val="FootnoteText"/>
        <w:keepLines w:val="0"/>
        <w:tabs>
          <w:tab w:val="left" w:pos="360"/>
        </w:tabs>
        <w:kinsoku w:val="0"/>
        <w:overflowPunct w:val="0"/>
        <w:autoSpaceDE w:val="0"/>
        <w:autoSpaceDN w:val="0"/>
        <w:ind w:firstLine="0"/>
        <w:jc w:val="left"/>
        <w:rPr>
          <w:rFonts w:eastAsiaTheme="minorEastAsia"/>
          <w:b/>
          <w:lang w:eastAsia="zh-CN"/>
        </w:rPr>
      </w:pPr>
      <w:r w:rsidRPr="00B234A0">
        <w:rPr>
          <w:rStyle w:val="Strong"/>
          <w:b w:val="0"/>
          <w:snapToGrid w:val="0"/>
          <w:kern w:val="18"/>
          <w:sz w:val="24"/>
          <w:szCs w:val="18"/>
          <w:vertAlign w:val="superscript"/>
          <w:lang w:eastAsia="zh-CN"/>
        </w:rPr>
        <w:footnoteRef/>
      </w:r>
      <w:r w:rsidRPr="00B234A0">
        <w:rPr>
          <w:rStyle w:val="Strong"/>
          <w:b w:val="0"/>
          <w:snapToGrid w:val="0"/>
          <w:kern w:val="18"/>
          <w:sz w:val="20"/>
          <w:szCs w:val="18"/>
          <w:lang w:eastAsia="zh-CN"/>
        </w:rPr>
        <w:t xml:space="preserve"> </w:t>
      </w:r>
      <w:r w:rsidRPr="00B234A0">
        <w:rPr>
          <w:rStyle w:val="Strong"/>
          <w:b w:val="0"/>
          <w:snapToGrid w:val="0"/>
          <w:kern w:val="18"/>
          <w:sz w:val="20"/>
          <w:szCs w:val="18"/>
          <w:lang w:eastAsia="zh-CN"/>
        </w:rPr>
        <w:tab/>
      </w:r>
      <w:r w:rsidRPr="00B234A0">
        <w:rPr>
          <w:rStyle w:val="Strong"/>
          <w:b w:val="0"/>
          <w:snapToGrid w:val="0"/>
          <w:sz w:val="20"/>
          <w:lang w:eastAsia="zh-CN"/>
        </w:rPr>
        <w:t>CBD/EBSA/WS/2017/1/3</w:t>
      </w:r>
      <w:r w:rsidRPr="00584BBD">
        <w:rPr>
          <w:rStyle w:val="Strong"/>
          <w:rFonts w:ascii="SimSun" w:hAnsi="SimSun" w:hint="eastAsia"/>
          <w:b w:val="0"/>
          <w:snapToGrid w:val="0"/>
          <w:sz w:val="20"/>
          <w:lang w:eastAsia="zh-CN"/>
        </w:rPr>
        <w:t>和</w:t>
      </w:r>
      <w:r w:rsidRPr="00B234A0">
        <w:rPr>
          <w:rStyle w:val="Strong"/>
          <w:b w:val="0"/>
          <w:snapToGrid w:val="0"/>
          <w:sz w:val="20"/>
          <w:lang w:eastAsia="zh-CN"/>
        </w:rPr>
        <w:t>CBD/EBSA/WS/2018/1/4</w:t>
      </w:r>
      <w:r w:rsidRPr="00B234A0">
        <w:rPr>
          <w:rStyle w:val="Strong"/>
          <w:rFonts w:eastAsiaTheme="minorEastAsia" w:hint="eastAsia"/>
          <w:b w:val="0"/>
          <w:snapToGrid w:val="0"/>
          <w:sz w:val="20"/>
          <w:lang w:eastAsia="zh-CN"/>
        </w:rPr>
        <w:t>。</w:t>
      </w:r>
    </w:p>
  </w:footnote>
  <w:footnote w:id="5">
    <w:p w14:paraId="5CBE6E3A" w14:textId="44A8104B" w:rsidR="00B73696" w:rsidRPr="00B13788" w:rsidRDefault="00B73696" w:rsidP="00187574">
      <w:pPr>
        <w:pStyle w:val="FootnoteText"/>
        <w:tabs>
          <w:tab w:val="left" w:pos="360"/>
        </w:tabs>
        <w:adjustRightInd w:val="0"/>
        <w:ind w:firstLine="0"/>
        <w:rPr>
          <w:b/>
          <w:bCs/>
          <w:kern w:val="18"/>
          <w:szCs w:val="18"/>
        </w:rPr>
      </w:pPr>
      <w:r w:rsidRPr="00187574">
        <w:rPr>
          <w:kern w:val="22"/>
          <w:sz w:val="24"/>
          <w:szCs w:val="20"/>
          <w:vertAlign w:val="superscript"/>
          <w:lang w:eastAsia="zh-CN"/>
        </w:rPr>
        <w:footnoteRef/>
      </w:r>
      <w:r w:rsidRPr="00187574">
        <w:rPr>
          <w:kern w:val="22"/>
          <w:sz w:val="28"/>
          <w:szCs w:val="20"/>
          <w:vertAlign w:val="superscript"/>
          <w:lang w:eastAsia="zh-CN"/>
        </w:rPr>
        <w:t xml:space="preserve"> </w:t>
      </w:r>
      <w:r>
        <w:rPr>
          <w:kern w:val="22"/>
          <w:sz w:val="20"/>
          <w:szCs w:val="20"/>
          <w:lang w:eastAsia="zh-CN"/>
        </w:rPr>
        <w:tab/>
      </w:r>
      <w:r w:rsidRPr="00187574">
        <w:rPr>
          <w:kern w:val="22"/>
          <w:sz w:val="20"/>
          <w:szCs w:val="20"/>
          <w:lang w:eastAsia="zh-CN"/>
        </w:rPr>
        <w:t>CBD/EBSA/EM/2017/1/3</w:t>
      </w:r>
      <w:r w:rsidRPr="002C382B">
        <w:rPr>
          <w:kern w:val="22"/>
          <w:sz w:val="20"/>
          <w:szCs w:val="20"/>
          <w:lang w:eastAsia="zh-CN"/>
        </w:rPr>
        <w:t>。</w:t>
      </w:r>
    </w:p>
  </w:footnote>
  <w:footnote w:id="6">
    <w:p w14:paraId="3DAA9A60" w14:textId="77777777" w:rsidR="00B73696" w:rsidRPr="002C382B" w:rsidRDefault="00B73696" w:rsidP="00ED192C">
      <w:pPr>
        <w:pStyle w:val="FootnoteText"/>
        <w:tabs>
          <w:tab w:val="left" w:pos="360"/>
        </w:tabs>
        <w:adjustRightInd w:val="0"/>
        <w:ind w:firstLine="0"/>
        <w:rPr>
          <w:sz w:val="20"/>
          <w:szCs w:val="20"/>
          <w:lang w:eastAsia="zh-CN"/>
        </w:rPr>
      </w:pPr>
      <w:r w:rsidRPr="00225EC2">
        <w:rPr>
          <w:rStyle w:val="FootnoteReference"/>
          <w:rFonts w:eastAsiaTheme="minorEastAsia"/>
          <w:sz w:val="24"/>
          <w:szCs w:val="20"/>
        </w:rPr>
        <w:footnoteRef/>
      </w:r>
      <w:r w:rsidRPr="00225EC2">
        <w:rPr>
          <w:rFonts w:eastAsiaTheme="minorEastAsia"/>
          <w:sz w:val="24"/>
          <w:szCs w:val="20"/>
          <w:lang w:eastAsia="zh-CN"/>
        </w:rPr>
        <w:t xml:space="preserve"> </w:t>
      </w:r>
      <w:r>
        <w:rPr>
          <w:rFonts w:eastAsiaTheme="minorEastAsia" w:hint="eastAsia"/>
          <w:sz w:val="20"/>
          <w:szCs w:val="20"/>
          <w:lang w:eastAsia="zh-CN"/>
        </w:rPr>
        <w:tab/>
      </w:r>
      <w:r w:rsidRPr="002C382B">
        <w:rPr>
          <w:sz w:val="20"/>
          <w:szCs w:val="20"/>
          <w:lang w:eastAsia="zh-CN"/>
        </w:rPr>
        <w:t>报告载</w:t>
      </w:r>
      <w:r w:rsidRPr="002C382B">
        <w:rPr>
          <w:kern w:val="22"/>
          <w:sz w:val="20"/>
          <w:szCs w:val="20"/>
          <w:lang w:eastAsia="zh-CN"/>
        </w:rPr>
        <w:t>CBD/EBSA/WS/2017/1/3</w:t>
      </w:r>
      <w:r w:rsidRPr="002C382B">
        <w:rPr>
          <w:kern w:val="22"/>
          <w:sz w:val="20"/>
          <w:szCs w:val="20"/>
          <w:lang w:eastAsia="zh-CN"/>
        </w:rPr>
        <w:t>。</w:t>
      </w:r>
    </w:p>
  </w:footnote>
  <w:footnote w:id="7">
    <w:p w14:paraId="54F12AF7" w14:textId="77777777" w:rsidR="00B73696" w:rsidRPr="002C382B" w:rsidRDefault="00B73696" w:rsidP="00ED192C">
      <w:pPr>
        <w:pStyle w:val="FootnoteText"/>
        <w:tabs>
          <w:tab w:val="left" w:pos="360"/>
        </w:tabs>
        <w:adjustRightInd w:val="0"/>
        <w:ind w:firstLine="0"/>
        <w:rPr>
          <w:sz w:val="20"/>
          <w:szCs w:val="20"/>
          <w:lang w:eastAsia="zh-CN"/>
        </w:rPr>
      </w:pPr>
      <w:r w:rsidRPr="002C382B">
        <w:rPr>
          <w:rStyle w:val="FootnoteReference"/>
          <w:sz w:val="24"/>
          <w:szCs w:val="20"/>
        </w:rPr>
        <w:footnoteRef/>
      </w:r>
      <w:r w:rsidRPr="002C382B">
        <w:rPr>
          <w:rStyle w:val="FootnoteReference"/>
          <w:sz w:val="24"/>
          <w:lang w:eastAsia="zh-CN"/>
        </w:rPr>
        <w:t xml:space="preserve"> </w:t>
      </w:r>
      <w:r w:rsidRPr="002C382B">
        <w:rPr>
          <w:rFonts w:hint="eastAsia"/>
          <w:sz w:val="20"/>
          <w:szCs w:val="20"/>
          <w:lang w:eastAsia="zh-CN"/>
        </w:rPr>
        <w:tab/>
      </w:r>
      <w:r w:rsidRPr="002C382B">
        <w:rPr>
          <w:sz w:val="20"/>
          <w:szCs w:val="20"/>
          <w:lang w:eastAsia="zh-CN"/>
        </w:rPr>
        <w:t>报告载</w:t>
      </w:r>
      <w:r w:rsidRPr="002C382B">
        <w:rPr>
          <w:kern w:val="22"/>
          <w:sz w:val="20"/>
          <w:szCs w:val="20"/>
          <w:lang w:eastAsia="zh-CN"/>
        </w:rPr>
        <w:t>CBD/EBSA/WS/2018/1/4</w:t>
      </w:r>
      <w:r w:rsidRPr="002C382B">
        <w:rPr>
          <w:kern w:val="22"/>
          <w:sz w:val="20"/>
          <w:szCs w:val="20"/>
          <w:lang w:eastAsia="zh-CN"/>
        </w:rPr>
        <w:t>。</w:t>
      </w:r>
    </w:p>
  </w:footnote>
  <w:footnote w:id="8">
    <w:p w14:paraId="430A3A9E" w14:textId="77777777" w:rsidR="00B73696" w:rsidRPr="00BC0AA9" w:rsidRDefault="00B73696" w:rsidP="00ED192C">
      <w:pPr>
        <w:pStyle w:val="FootnoteText"/>
        <w:tabs>
          <w:tab w:val="left" w:pos="360"/>
          <w:tab w:val="left" w:pos="720"/>
        </w:tabs>
        <w:adjustRightInd w:val="0"/>
        <w:ind w:firstLine="0"/>
        <w:rPr>
          <w:rFonts w:ascii="SimSun" w:hAnsi="SimSun" w:cs="SimSun"/>
          <w:szCs w:val="18"/>
          <w:lang w:eastAsia="zh-CN"/>
        </w:rPr>
      </w:pPr>
      <w:r w:rsidRPr="002C382B">
        <w:rPr>
          <w:rStyle w:val="FootnoteReference"/>
          <w:sz w:val="24"/>
        </w:rPr>
        <w:footnoteRef/>
      </w:r>
      <w:r w:rsidRPr="002C382B">
        <w:rPr>
          <w:rStyle w:val="FootnoteReference"/>
          <w:sz w:val="24"/>
        </w:rPr>
        <w:t xml:space="preserve"> </w:t>
      </w:r>
      <w:r w:rsidRPr="002C382B">
        <w:rPr>
          <w:sz w:val="20"/>
          <w:szCs w:val="20"/>
          <w:lang w:eastAsia="zh-CN"/>
        </w:rPr>
        <w:t xml:space="preserve"> </w:t>
      </w:r>
      <w:r w:rsidRPr="002C382B">
        <w:rPr>
          <w:rFonts w:hint="eastAsia"/>
          <w:sz w:val="20"/>
          <w:szCs w:val="20"/>
          <w:lang w:eastAsia="zh-CN"/>
        </w:rPr>
        <w:tab/>
      </w:r>
      <w:hyperlink r:id="rId1" w:history="1">
        <w:r w:rsidRPr="002C382B">
          <w:rPr>
            <w:rStyle w:val="Hyperlink"/>
            <w:sz w:val="20"/>
            <w:szCs w:val="20"/>
            <w:lang w:eastAsia="zh-CN"/>
          </w:rPr>
          <w:t>联合国，《条约汇编》，第</w:t>
        </w:r>
        <w:r w:rsidRPr="002C382B">
          <w:rPr>
            <w:rStyle w:val="Hyperlink"/>
            <w:sz w:val="20"/>
            <w:szCs w:val="20"/>
            <w:lang w:eastAsia="zh-CN"/>
          </w:rPr>
          <w:t>1833</w:t>
        </w:r>
        <w:r w:rsidRPr="002C382B">
          <w:rPr>
            <w:rStyle w:val="Hyperlink"/>
            <w:sz w:val="20"/>
            <w:szCs w:val="20"/>
            <w:lang w:eastAsia="zh-CN"/>
          </w:rPr>
          <w:t>卷，第</w:t>
        </w:r>
        <w:r w:rsidRPr="002C382B">
          <w:rPr>
            <w:rStyle w:val="Hyperlink"/>
            <w:sz w:val="20"/>
            <w:szCs w:val="20"/>
            <w:lang w:eastAsia="zh-CN"/>
          </w:rPr>
          <w:t>31363</w:t>
        </w:r>
        <w:r w:rsidRPr="002C382B">
          <w:rPr>
            <w:rStyle w:val="Hyperlink"/>
            <w:sz w:val="20"/>
            <w:szCs w:val="20"/>
            <w:lang w:eastAsia="zh-CN"/>
          </w:rPr>
          <w:t>号</w:t>
        </w:r>
      </w:hyperlink>
      <w:r w:rsidRPr="002C382B">
        <w:rPr>
          <w:sz w:val="20"/>
          <w:szCs w:val="20"/>
          <w:lang w:eastAsia="zh-CN"/>
        </w:rPr>
        <w:t>。</w:t>
      </w:r>
    </w:p>
  </w:footnote>
  <w:footnote w:id="9">
    <w:p w14:paraId="74D27D31" w14:textId="1EF1CACD" w:rsidR="00B73696" w:rsidRPr="0056192F" w:rsidRDefault="00B73696" w:rsidP="00EC37A4">
      <w:pPr>
        <w:pStyle w:val="FootnoteText"/>
        <w:ind w:firstLine="0"/>
        <w:rPr>
          <w:lang w:val="en-US" w:eastAsia="zh-CN"/>
        </w:rPr>
      </w:pPr>
      <w:r w:rsidRPr="00080271">
        <w:rPr>
          <w:rStyle w:val="FootnoteReference"/>
          <w:sz w:val="24"/>
        </w:rPr>
        <w:footnoteRef/>
      </w:r>
      <w:r w:rsidRPr="00080271">
        <w:rPr>
          <w:sz w:val="22"/>
        </w:rPr>
        <w:t xml:space="preserve"> </w:t>
      </w:r>
      <w:r>
        <w:rPr>
          <w:lang w:eastAsia="zh-CN"/>
        </w:rPr>
        <w:t xml:space="preserve">  </w:t>
      </w:r>
      <w:r w:rsidRPr="00EC37A4">
        <w:rPr>
          <w:rFonts w:hint="eastAsia"/>
          <w:sz w:val="20"/>
          <w:szCs w:val="20"/>
          <w:lang w:val="en-US" w:eastAsia="zh-CN"/>
        </w:rPr>
        <w:t>包括参加区域讲习班的专家，根据对拟议修改的</w:t>
      </w:r>
      <w:r w:rsidRPr="00EC37A4">
        <w:rPr>
          <w:rFonts w:ascii="SimSun" w:hAnsi="SimSun" w:cs="SimSun" w:hint="eastAsia"/>
          <w:snapToGrid w:val="0"/>
          <w:kern w:val="22"/>
          <w:sz w:val="20"/>
          <w:szCs w:val="20"/>
          <w:lang w:eastAsia="zh-CN"/>
        </w:rPr>
        <w:t>具有</w:t>
      </w:r>
      <w:r w:rsidRPr="00EC37A4">
        <w:rPr>
          <w:rFonts w:ascii="SimSun" w:hAnsi="SimSun" w:cs="SimSun" w:hint="eastAsia"/>
          <w:snapToGrid w:val="0"/>
          <w:kern w:val="22"/>
          <w:sz w:val="20"/>
          <w:szCs w:val="20"/>
        </w:rPr>
        <w:t>重要生态或生物意义的海洋区域</w:t>
      </w:r>
      <w:r w:rsidRPr="00EC37A4">
        <w:rPr>
          <w:rFonts w:ascii="SimSun" w:hAnsi="SimSun" w:cs="SimSun" w:hint="eastAsia"/>
          <w:snapToGrid w:val="0"/>
          <w:kern w:val="22"/>
          <w:sz w:val="20"/>
          <w:szCs w:val="20"/>
          <w:lang w:eastAsia="zh-CN"/>
        </w:rPr>
        <w:t>进行最初叙述的国家联络点和相关组织的提名</w:t>
      </w:r>
      <w:r>
        <w:rPr>
          <w:rFonts w:ascii="SimSun" w:hAnsi="SimSun" w:cs="SimSun" w:hint="eastAsia"/>
          <w:snapToGrid w:val="0"/>
          <w:kern w:val="22"/>
          <w:sz w:val="20"/>
          <w:szCs w:val="20"/>
          <w:lang w:eastAsia="zh-CN"/>
        </w:rPr>
        <w:t>。</w:t>
      </w:r>
    </w:p>
  </w:footnote>
  <w:footnote w:id="10">
    <w:p w14:paraId="7B9150D6" w14:textId="7FB7A5F4" w:rsidR="00B73696" w:rsidRPr="00EC37A4" w:rsidRDefault="00B73696" w:rsidP="00EC37A4">
      <w:pPr>
        <w:pStyle w:val="FootnoteText"/>
        <w:ind w:firstLine="0"/>
        <w:rPr>
          <w:lang w:eastAsia="zh-CN"/>
        </w:rPr>
      </w:pPr>
      <w:r w:rsidRPr="00080271">
        <w:rPr>
          <w:rStyle w:val="FootnoteReference"/>
          <w:sz w:val="24"/>
        </w:rPr>
        <w:footnoteRef/>
      </w:r>
      <w:r w:rsidRPr="00080271">
        <w:rPr>
          <w:rStyle w:val="FootnoteReference"/>
          <w:sz w:val="24"/>
        </w:rPr>
        <w:t xml:space="preserve">  </w:t>
      </w:r>
      <w:r>
        <w:t xml:space="preserve">   </w:t>
      </w:r>
      <w:r w:rsidRPr="00080271">
        <w:rPr>
          <w:rFonts w:hint="eastAsia"/>
          <w:sz w:val="20"/>
          <w:szCs w:val="20"/>
        </w:rPr>
        <w:t>执行秘书将根据</w:t>
      </w:r>
      <w:r w:rsidRPr="00080271">
        <w:rPr>
          <w:rFonts w:ascii="SimSun" w:hAnsi="SimSun" w:cs="SimSun" w:hint="eastAsia"/>
          <w:snapToGrid w:val="0"/>
          <w:kern w:val="22"/>
          <w:sz w:val="20"/>
          <w:szCs w:val="20"/>
        </w:rPr>
        <w:t>重要生态或生物意义的海洋区域</w:t>
      </w:r>
      <w:r>
        <w:rPr>
          <w:rFonts w:hint="eastAsia"/>
          <w:sz w:val="20"/>
          <w:szCs w:val="20"/>
        </w:rPr>
        <w:t>非正式咨询小组的建议制定关于同行评审程序的自愿准则，</w:t>
      </w:r>
      <w:r>
        <w:rPr>
          <w:rFonts w:hint="eastAsia"/>
          <w:sz w:val="20"/>
          <w:szCs w:val="20"/>
          <w:lang w:eastAsia="zh-CN"/>
        </w:rPr>
        <w:t>供科学</w:t>
      </w:r>
      <w:r>
        <w:rPr>
          <w:sz w:val="20"/>
          <w:szCs w:val="20"/>
          <w:lang w:eastAsia="zh-CN"/>
        </w:rPr>
        <w:t>、技术和工艺咨询附属机构</w:t>
      </w:r>
      <w:r w:rsidRPr="00080271">
        <w:rPr>
          <w:rFonts w:hint="eastAsia"/>
          <w:sz w:val="20"/>
          <w:szCs w:val="20"/>
        </w:rPr>
        <w:t>和缔约方大会审议。</w:t>
      </w:r>
    </w:p>
  </w:footnote>
  <w:footnote w:id="11">
    <w:p w14:paraId="18F43181" w14:textId="0CBC0D07" w:rsidR="00B73696" w:rsidRDefault="00B73696" w:rsidP="00697ABD">
      <w:pPr>
        <w:pStyle w:val="FootnoteText"/>
        <w:ind w:firstLine="0"/>
        <w:rPr>
          <w:lang w:eastAsia="zh-CN"/>
        </w:rPr>
      </w:pPr>
      <w:r w:rsidRPr="00800546">
        <w:rPr>
          <w:rStyle w:val="FootnoteReference"/>
          <w:sz w:val="24"/>
        </w:rPr>
        <w:footnoteRef/>
      </w:r>
      <w:r w:rsidRPr="00800546">
        <w:rPr>
          <w:sz w:val="22"/>
        </w:rPr>
        <w:t xml:space="preserve"> </w:t>
      </w:r>
      <w:r>
        <w:t xml:space="preserve">  </w:t>
      </w:r>
      <w:r w:rsidRPr="00697ABD">
        <w:rPr>
          <w:rFonts w:hint="eastAsia"/>
          <w:sz w:val="20"/>
          <w:szCs w:val="20"/>
        </w:rPr>
        <w:t>执行秘书将根据</w:t>
      </w:r>
      <w:r w:rsidRPr="00697ABD">
        <w:rPr>
          <w:rFonts w:ascii="SimSun" w:hAnsi="SimSun" w:cs="SimSun" w:hint="eastAsia"/>
          <w:kern w:val="22"/>
          <w:sz w:val="20"/>
          <w:szCs w:val="20"/>
        </w:rPr>
        <w:t>具有重要生态或生物意义的海洋区域</w:t>
      </w:r>
      <w:r>
        <w:rPr>
          <w:rFonts w:hint="eastAsia"/>
          <w:sz w:val="20"/>
          <w:szCs w:val="20"/>
        </w:rPr>
        <w:t>非正式咨询小组的建议制定关于同行评审程序的自愿准则，供</w:t>
      </w:r>
      <w:r>
        <w:rPr>
          <w:rFonts w:hint="eastAsia"/>
          <w:sz w:val="20"/>
          <w:szCs w:val="20"/>
          <w:lang w:eastAsia="zh-CN"/>
        </w:rPr>
        <w:t>科学、</w:t>
      </w:r>
      <w:r>
        <w:rPr>
          <w:sz w:val="20"/>
          <w:szCs w:val="20"/>
          <w:lang w:eastAsia="zh-CN"/>
        </w:rPr>
        <w:t>技术和工艺咨询附属机构</w:t>
      </w:r>
      <w:r w:rsidRPr="00697ABD">
        <w:rPr>
          <w:rFonts w:hint="eastAsia"/>
          <w:sz w:val="20"/>
          <w:szCs w:val="20"/>
        </w:rPr>
        <w:t>和缔约方大会审议。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sz w:val="24"/>
      </w:rPr>
      <w:alias w:val="Subject"/>
      <w:tag w:val=""/>
      <w:id w:val="-1122998591"/>
      <w:placeholder>
        <w:docPart w:val="9C6C8BAF8E6146F5BDAB360F3E4FF60D"/>
      </w:placeholder>
      <w:dataBinding w:prefixMappings="xmlns:ns0='http://purl.org/dc/elements/1.1/' xmlns:ns1='http://schemas.openxmlformats.org/package/2006/metadata/core-properties' " w:xpath="/ns1:coreProperties[1]/ns0:subject[1]" w:storeItemID="{6C3C8BC8-F283-45AE-878A-BAB7291924A1}"/>
      <w:text/>
    </w:sdtPr>
    <w:sdtEndPr/>
    <w:sdtContent>
      <w:p w14:paraId="2BB15543" w14:textId="7FD36C04" w:rsidR="00B73696" w:rsidRPr="00EB4E72" w:rsidRDefault="00B73696" w:rsidP="00844456">
        <w:pPr>
          <w:jc w:val="left"/>
          <w:rPr>
            <w:noProof/>
            <w:kern w:val="22"/>
            <w:sz w:val="24"/>
          </w:rPr>
        </w:pPr>
        <w:r w:rsidRPr="00EB4E72">
          <w:rPr>
            <w:noProof/>
            <w:kern w:val="22"/>
            <w:sz w:val="24"/>
          </w:rPr>
          <w:t>CBD/COP/DEC/14/9</w:t>
        </w:r>
      </w:p>
    </w:sdtContent>
  </w:sdt>
  <w:p w14:paraId="4D20A2B6" w14:textId="77777777" w:rsidR="00B73696" w:rsidRDefault="00B73696" w:rsidP="00844456">
    <w:pPr>
      <w:pStyle w:val="Header"/>
      <w:tabs>
        <w:tab w:val="clear" w:pos="4320"/>
        <w:tab w:val="clear" w:pos="8640"/>
      </w:tabs>
      <w:jc w:val="left"/>
      <w:rPr>
        <w:noProof/>
        <w:kern w:val="22"/>
        <w:sz w:val="24"/>
      </w:rPr>
    </w:pPr>
    <w:r w:rsidRPr="00EB4E72">
      <w:rPr>
        <w:noProof/>
        <w:kern w:val="22"/>
        <w:sz w:val="24"/>
      </w:rPr>
      <w:t xml:space="preserve">Page </w:t>
    </w:r>
    <w:r w:rsidRPr="00EB4E72">
      <w:rPr>
        <w:noProof/>
        <w:kern w:val="22"/>
        <w:sz w:val="24"/>
      </w:rPr>
      <w:fldChar w:fldCharType="begin"/>
    </w:r>
    <w:r w:rsidRPr="00EB4E72">
      <w:rPr>
        <w:noProof/>
        <w:kern w:val="22"/>
        <w:sz w:val="24"/>
      </w:rPr>
      <w:instrText xml:space="preserve"> PAGE   \* MERGEFORMAT </w:instrText>
    </w:r>
    <w:r w:rsidRPr="00EB4E72">
      <w:rPr>
        <w:noProof/>
        <w:kern w:val="22"/>
        <w:sz w:val="24"/>
      </w:rPr>
      <w:fldChar w:fldCharType="separate"/>
    </w:r>
    <w:r w:rsidR="004F0ACB">
      <w:rPr>
        <w:noProof/>
        <w:kern w:val="22"/>
        <w:sz w:val="24"/>
      </w:rPr>
      <w:t>2</w:t>
    </w:r>
    <w:r w:rsidRPr="00EB4E72">
      <w:rPr>
        <w:noProof/>
        <w:kern w:val="22"/>
        <w:sz w:val="24"/>
      </w:rPr>
      <w:fldChar w:fldCharType="end"/>
    </w:r>
  </w:p>
  <w:p w14:paraId="57C3C9AD" w14:textId="77777777" w:rsidR="00B73696" w:rsidRPr="00EB4E72" w:rsidRDefault="00B73696" w:rsidP="00844456">
    <w:pPr>
      <w:pStyle w:val="Header"/>
      <w:tabs>
        <w:tab w:val="clear" w:pos="4320"/>
        <w:tab w:val="clear" w:pos="8640"/>
      </w:tabs>
      <w:jc w:val="left"/>
      <w:rPr>
        <w:noProof/>
        <w:kern w:val="22"/>
        <w:sz w:val="24"/>
      </w:rPr>
    </w:pPr>
  </w:p>
  <w:p w14:paraId="780F02DF" w14:textId="77777777" w:rsidR="00B73696" w:rsidRPr="003839D2" w:rsidRDefault="00B73696" w:rsidP="00844456">
    <w:pPr>
      <w:pStyle w:val="Header"/>
      <w:tabs>
        <w:tab w:val="clear" w:pos="4320"/>
        <w:tab w:val="clear" w:pos="8640"/>
      </w:tabs>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sz w:val="24"/>
      </w:rPr>
      <w:alias w:val="Subject"/>
      <w:tag w:val=""/>
      <w:id w:val="1932470307"/>
      <w:placeholder>
        <w:docPart w:val="8A88A04D78A742E686A5A245F4E95035"/>
      </w:placeholder>
      <w:dataBinding w:prefixMappings="xmlns:ns0='http://purl.org/dc/elements/1.1/' xmlns:ns1='http://schemas.openxmlformats.org/package/2006/metadata/core-properties' " w:xpath="/ns1:coreProperties[1]/ns0:subject[1]" w:storeItemID="{6C3C8BC8-F283-45AE-878A-BAB7291924A1}"/>
      <w:text/>
    </w:sdtPr>
    <w:sdtEndPr/>
    <w:sdtContent>
      <w:p w14:paraId="31A6E84D" w14:textId="128E4162" w:rsidR="00B73696" w:rsidRPr="00EB4E72" w:rsidRDefault="00B73696" w:rsidP="00844456">
        <w:pPr>
          <w:jc w:val="right"/>
          <w:rPr>
            <w:noProof/>
            <w:kern w:val="22"/>
            <w:sz w:val="24"/>
          </w:rPr>
        </w:pPr>
        <w:r w:rsidRPr="00EB4E72">
          <w:rPr>
            <w:noProof/>
            <w:kern w:val="22"/>
            <w:sz w:val="24"/>
          </w:rPr>
          <w:t>CBD/COP/DEC/14/9</w:t>
        </w:r>
      </w:p>
    </w:sdtContent>
  </w:sdt>
  <w:p w14:paraId="6B2AAD75" w14:textId="77777777" w:rsidR="00B73696" w:rsidRDefault="00B73696" w:rsidP="00844456">
    <w:pPr>
      <w:pStyle w:val="Header"/>
      <w:tabs>
        <w:tab w:val="clear" w:pos="4320"/>
        <w:tab w:val="clear" w:pos="8640"/>
      </w:tabs>
      <w:jc w:val="right"/>
      <w:rPr>
        <w:noProof/>
        <w:kern w:val="22"/>
        <w:sz w:val="24"/>
      </w:rPr>
    </w:pPr>
    <w:r w:rsidRPr="00EB4E72">
      <w:rPr>
        <w:noProof/>
        <w:kern w:val="22"/>
        <w:sz w:val="24"/>
      </w:rPr>
      <w:t xml:space="preserve">Page </w:t>
    </w:r>
    <w:r w:rsidRPr="00EB4E72">
      <w:rPr>
        <w:noProof/>
        <w:kern w:val="22"/>
        <w:sz w:val="24"/>
      </w:rPr>
      <w:fldChar w:fldCharType="begin"/>
    </w:r>
    <w:r w:rsidRPr="00EB4E72">
      <w:rPr>
        <w:noProof/>
        <w:kern w:val="22"/>
        <w:sz w:val="24"/>
      </w:rPr>
      <w:instrText xml:space="preserve"> PAGE   \* MERGEFORMAT </w:instrText>
    </w:r>
    <w:r w:rsidRPr="00EB4E72">
      <w:rPr>
        <w:noProof/>
        <w:kern w:val="22"/>
        <w:sz w:val="24"/>
      </w:rPr>
      <w:fldChar w:fldCharType="separate"/>
    </w:r>
    <w:r w:rsidR="004F0ACB">
      <w:rPr>
        <w:noProof/>
        <w:kern w:val="22"/>
        <w:sz w:val="24"/>
      </w:rPr>
      <w:t>3</w:t>
    </w:r>
    <w:r w:rsidRPr="00EB4E72">
      <w:rPr>
        <w:noProof/>
        <w:kern w:val="22"/>
        <w:sz w:val="24"/>
      </w:rPr>
      <w:fldChar w:fldCharType="end"/>
    </w:r>
  </w:p>
  <w:p w14:paraId="389EF5B4" w14:textId="77777777" w:rsidR="00B73696" w:rsidRPr="00EB4E72" w:rsidRDefault="00B73696" w:rsidP="00844456">
    <w:pPr>
      <w:pStyle w:val="Header"/>
      <w:tabs>
        <w:tab w:val="clear" w:pos="4320"/>
        <w:tab w:val="clear" w:pos="8640"/>
      </w:tabs>
      <w:jc w:val="right"/>
      <w:rPr>
        <w:noProof/>
        <w:kern w:val="22"/>
        <w:sz w:val="24"/>
      </w:rPr>
    </w:pPr>
  </w:p>
  <w:p w14:paraId="5F4D5963" w14:textId="77777777" w:rsidR="00B73696" w:rsidRDefault="00B73696" w:rsidP="00844456">
    <w:pPr>
      <w:pStyle w:val="Header"/>
      <w:tabs>
        <w:tab w:val="clear" w:pos="4320"/>
        <w:tab w:val="clear" w:pos="8640"/>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sz w:val="24"/>
      </w:rPr>
      <w:alias w:val="Subject"/>
      <w:tag w:val=""/>
      <w:id w:val="-707800139"/>
      <w:dataBinding w:prefixMappings="xmlns:ns0='http://purl.org/dc/elements/1.1/' xmlns:ns1='http://schemas.openxmlformats.org/package/2006/metadata/core-properties' " w:xpath="/ns1:coreProperties[1]/ns0:subject[1]" w:storeItemID="{6C3C8BC8-F283-45AE-878A-BAB7291924A1}"/>
      <w:text/>
    </w:sdtPr>
    <w:sdtEndPr/>
    <w:sdtContent>
      <w:p w14:paraId="359A6213" w14:textId="2F84C1F0" w:rsidR="00B73696" w:rsidRPr="00BD7F46" w:rsidRDefault="00B73696" w:rsidP="004C4659">
        <w:pPr>
          <w:jc w:val="left"/>
          <w:rPr>
            <w:noProof/>
            <w:kern w:val="22"/>
            <w:sz w:val="24"/>
          </w:rPr>
        </w:pPr>
        <w:r>
          <w:rPr>
            <w:noProof/>
            <w:kern w:val="22"/>
            <w:sz w:val="24"/>
          </w:rPr>
          <w:t>CBD/COP/DEC/14/9</w:t>
        </w:r>
      </w:p>
    </w:sdtContent>
  </w:sdt>
  <w:p w14:paraId="7EB146E5" w14:textId="77777777" w:rsidR="00B73696" w:rsidRDefault="00B73696" w:rsidP="004C4659">
    <w:pPr>
      <w:pStyle w:val="Header"/>
      <w:tabs>
        <w:tab w:val="clear" w:pos="4320"/>
        <w:tab w:val="clear" w:pos="8640"/>
      </w:tabs>
      <w:jc w:val="left"/>
      <w:rPr>
        <w:noProof/>
        <w:kern w:val="22"/>
        <w:sz w:val="24"/>
      </w:rPr>
    </w:pPr>
    <w:r w:rsidRPr="00BD7F46">
      <w:rPr>
        <w:noProof/>
        <w:kern w:val="22"/>
        <w:sz w:val="24"/>
      </w:rPr>
      <w:t xml:space="preserve">Page </w:t>
    </w:r>
    <w:r w:rsidRPr="00BD7F46">
      <w:rPr>
        <w:noProof/>
        <w:kern w:val="22"/>
        <w:sz w:val="24"/>
      </w:rPr>
      <w:fldChar w:fldCharType="begin"/>
    </w:r>
    <w:r w:rsidRPr="00BD7F46">
      <w:rPr>
        <w:noProof/>
        <w:kern w:val="22"/>
        <w:sz w:val="24"/>
      </w:rPr>
      <w:instrText xml:space="preserve"> PAGE   \* MERGEFORMAT </w:instrText>
    </w:r>
    <w:r w:rsidRPr="00BD7F46">
      <w:rPr>
        <w:noProof/>
        <w:kern w:val="22"/>
        <w:sz w:val="24"/>
      </w:rPr>
      <w:fldChar w:fldCharType="separate"/>
    </w:r>
    <w:r>
      <w:rPr>
        <w:noProof/>
        <w:kern w:val="22"/>
        <w:sz w:val="24"/>
      </w:rPr>
      <w:t>4</w:t>
    </w:r>
    <w:r w:rsidRPr="00BD7F46">
      <w:rPr>
        <w:noProof/>
        <w:kern w:val="22"/>
        <w:sz w:val="24"/>
      </w:rPr>
      <w:fldChar w:fldCharType="end"/>
    </w:r>
  </w:p>
  <w:p w14:paraId="36512686" w14:textId="77777777" w:rsidR="00B73696" w:rsidRPr="00BD7F46" w:rsidRDefault="00B73696" w:rsidP="004C4659">
    <w:pPr>
      <w:pStyle w:val="Header"/>
      <w:tabs>
        <w:tab w:val="clear" w:pos="4320"/>
        <w:tab w:val="clear" w:pos="8640"/>
      </w:tabs>
      <w:jc w:val="left"/>
      <w:rPr>
        <w:rFonts w:eastAsiaTheme="minorEastAsia"/>
        <w:noProof/>
        <w:kern w:val="22"/>
        <w:sz w:val="24"/>
        <w:lang w:eastAsia="zh-CN"/>
      </w:rPr>
    </w:pPr>
  </w:p>
  <w:p w14:paraId="12FFD096" w14:textId="77777777" w:rsidR="00B73696" w:rsidRPr="003839D2" w:rsidRDefault="00B73696" w:rsidP="004C4659">
    <w:pPr>
      <w:pStyle w:val="Header"/>
      <w:tabs>
        <w:tab w:val="clear" w:pos="4320"/>
        <w:tab w:val="clear" w:pos="8640"/>
      </w:tabs>
      <w:jc w:val="left"/>
      <w:rPr>
        <w:noProof/>
        <w:kern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sz w:val="24"/>
      </w:rPr>
      <w:alias w:val="Subject"/>
      <w:tag w:val=""/>
      <w:id w:val="1883672960"/>
      <w:dataBinding w:prefixMappings="xmlns:ns0='http://purl.org/dc/elements/1.1/' xmlns:ns1='http://schemas.openxmlformats.org/package/2006/metadata/core-properties' " w:xpath="/ns1:coreProperties[1]/ns0:subject[1]" w:storeItemID="{6C3C8BC8-F283-45AE-878A-BAB7291924A1}"/>
      <w:text/>
    </w:sdtPr>
    <w:sdtEndPr/>
    <w:sdtContent>
      <w:p w14:paraId="26B5A8E8" w14:textId="3EED4CAA" w:rsidR="00B73696" w:rsidRPr="00BD7F46" w:rsidRDefault="00B73696" w:rsidP="004C4659">
        <w:pPr>
          <w:jc w:val="right"/>
          <w:rPr>
            <w:noProof/>
            <w:kern w:val="22"/>
            <w:sz w:val="24"/>
          </w:rPr>
        </w:pPr>
        <w:r>
          <w:rPr>
            <w:noProof/>
            <w:kern w:val="22"/>
            <w:sz w:val="24"/>
          </w:rPr>
          <w:t>CBD/COP/DEC/14/9</w:t>
        </w:r>
      </w:p>
    </w:sdtContent>
  </w:sdt>
  <w:p w14:paraId="63336AB2" w14:textId="741D6F57" w:rsidR="00B73696" w:rsidRDefault="00B73696" w:rsidP="004C4659">
    <w:pPr>
      <w:pStyle w:val="Header"/>
      <w:tabs>
        <w:tab w:val="clear" w:pos="4320"/>
        <w:tab w:val="clear" w:pos="8640"/>
      </w:tabs>
      <w:jc w:val="right"/>
      <w:rPr>
        <w:noProof/>
        <w:kern w:val="22"/>
        <w:sz w:val="24"/>
      </w:rPr>
    </w:pPr>
    <w:r w:rsidRPr="00BD7F46">
      <w:rPr>
        <w:noProof/>
        <w:kern w:val="22"/>
        <w:sz w:val="24"/>
      </w:rPr>
      <w:t xml:space="preserve">Page </w:t>
    </w:r>
    <w:r w:rsidRPr="00BD7F46">
      <w:rPr>
        <w:noProof/>
        <w:kern w:val="22"/>
        <w:sz w:val="24"/>
      </w:rPr>
      <w:fldChar w:fldCharType="begin"/>
    </w:r>
    <w:r w:rsidRPr="00BD7F46">
      <w:rPr>
        <w:noProof/>
        <w:kern w:val="22"/>
        <w:sz w:val="24"/>
      </w:rPr>
      <w:instrText xml:space="preserve"> PAGE   \* MERGEFORMAT </w:instrText>
    </w:r>
    <w:r w:rsidRPr="00BD7F46">
      <w:rPr>
        <w:noProof/>
        <w:kern w:val="22"/>
        <w:sz w:val="24"/>
      </w:rPr>
      <w:fldChar w:fldCharType="separate"/>
    </w:r>
    <w:r>
      <w:rPr>
        <w:noProof/>
        <w:kern w:val="22"/>
        <w:sz w:val="24"/>
      </w:rPr>
      <w:t>3</w:t>
    </w:r>
    <w:r w:rsidRPr="00BD7F46">
      <w:rPr>
        <w:noProof/>
        <w:kern w:val="22"/>
        <w:sz w:val="24"/>
      </w:rPr>
      <w:fldChar w:fldCharType="end"/>
    </w:r>
  </w:p>
  <w:p w14:paraId="6576B2ED" w14:textId="77777777" w:rsidR="00B73696" w:rsidRPr="00BD7F46" w:rsidRDefault="00B73696" w:rsidP="004C4659">
    <w:pPr>
      <w:pStyle w:val="Header"/>
      <w:tabs>
        <w:tab w:val="clear" w:pos="4320"/>
        <w:tab w:val="clear" w:pos="8640"/>
      </w:tabs>
      <w:jc w:val="right"/>
      <w:rPr>
        <w:rFonts w:eastAsiaTheme="minorEastAsia"/>
        <w:noProof/>
        <w:kern w:val="22"/>
        <w:lang w:eastAsia="zh-CN"/>
      </w:rPr>
    </w:pPr>
  </w:p>
  <w:p w14:paraId="46911624" w14:textId="77777777" w:rsidR="00B73696" w:rsidRDefault="00B7369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sz w:val="24"/>
        <w:szCs w:val="22"/>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3621442C" w14:textId="0622C85E" w:rsidR="00B73696" w:rsidRPr="00EB4E72" w:rsidRDefault="00B73696" w:rsidP="004C4659">
        <w:pPr>
          <w:pStyle w:val="Header"/>
          <w:tabs>
            <w:tab w:val="clear" w:pos="4320"/>
            <w:tab w:val="clear" w:pos="8640"/>
          </w:tabs>
          <w:rPr>
            <w:noProof/>
            <w:kern w:val="22"/>
            <w:sz w:val="24"/>
            <w:szCs w:val="22"/>
          </w:rPr>
        </w:pPr>
        <w:r w:rsidRPr="00EB4E72">
          <w:rPr>
            <w:noProof/>
            <w:kern w:val="22"/>
            <w:sz w:val="24"/>
            <w:szCs w:val="22"/>
          </w:rPr>
          <w:t>CBD/COP/DEC/14/9</w:t>
        </w:r>
      </w:p>
    </w:sdtContent>
  </w:sdt>
  <w:p w14:paraId="3541217B" w14:textId="77777777" w:rsidR="00B73696" w:rsidRPr="00EB4E72" w:rsidRDefault="00B73696" w:rsidP="004C4659">
    <w:pPr>
      <w:pStyle w:val="Header"/>
      <w:tabs>
        <w:tab w:val="clear" w:pos="4320"/>
        <w:tab w:val="clear" w:pos="8640"/>
      </w:tabs>
      <w:rPr>
        <w:noProof/>
        <w:kern w:val="22"/>
        <w:sz w:val="24"/>
        <w:szCs w:val="22"/>
      </w:rPr>
    </w:pPr>
    <w:r w:rsidRPr="00EB4E72">
      <w:rPr>
        <w:noProof/>
        <w:kern w:val="22"/>
        <w:sz w:val="24"/>
        <w:szCs w:val="22"/>
      </w:rPr>
      <w:t xml:space="preserve">Page </w:t>
    </w:r>
    <w:r w:rsidRPr="00EB4E72">
      <w:rPr>
        <w:noProof/>
        <w:kern w:val="22"/>
        <w:sz w:val="24"/>
        <w:szCs w:val="22"/>
      </w:rPr>
      <w:fldChar w:fldCharType="begin"/>
    </w:r>
    <w:r w:rsidRPr="00EB4E72">
      <w:rPr>
        <w:noProof/>
        <w:kern w:val="22"/>
        <w:sz w:val="24"/>
        <w:szCs w:val="22"/>
      </w:rPr>
      <w:instrText xml:space="preserve"> PAGE   \* MERGEFORMAT </w:instrText>
    </w:r>
    <w:r w:rsidRPr="00EB4E72">
      <w:rPr>
        <w:noProof/>
        <w:kern w:val="22"/>
        <w:sz w:val="24"/>
        <w:szCs w:val="22"/>
      </w:rPr>
      <w:fldChar w:fldCharType="separate"/>
    </w:r>
    <w:r w:rsidR="004F0ACB">
      <w:rPr>
        <w:noProof/>
        <w:kern w:val="22"/>
        <w:sz w:val="24"/>
        <w:szCs w:val="22"/>
      </w:rPr>
      <w:t>14</w:t>
    </w:r>
    <w:r w:rsidRPr="00EB4E72">
      <w:rPr>
        <w:noProof/>
        <w:kern w:val="22"/>
        <w:sz w:val="24"/>
        <w:szCs w:val="22"/>
      </w:rPr>
      <w:fldChar w:fldCharType="end"/>
    </w:r>
  </w:p>
  <w:p w14:paraId="1EAE28D4" w14:textId="77777777" w:rsidR="00B73696" w:rsidRPr="00EC6497" w:rsidRDefault="00B73696" w:rsidP="004C4659">
    <w:pPr>
      <w:pStyle w:val="Header"/>
      <w:tabs>
        <w:tab w:val="clear" w:pos="4320"/>
        <w:tab w:val="clear" w:pos="8640"/>
      </w:tabs>
      <w:rPr>
        <w:noProof/>
        <w:kern w:val="2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sz w:val="24"/>
        <w:szCs w:val="22"/>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179EA4F7" w14:textId="2259D392" w:rsidR="00B73696" w:rsidRPr="00EB4E72" w:rsidRDefault="00B73696" w:rsidP="004C4659">
        <w:pPr>
          <w:pStyle w:val="Header"/>
          <w:tabs>
            <w:tab w:val="clear" w:pos="4320"/>
            <w:tab w:val="clear" w:pos="8640"/>
          </w:tabs>
          <w:kinsoku w:val="0"/>
          <w:overflowPunct w:val="0"/>
          <w:autoSpaceDE w:val="0"/>
          <w:autoSpaceDN w:val="0"/>
          <w:jc w:val="right"/>
          <w:rPr>
            <w:noProof/>
            <w:sz w:val="24"/>
            <w:szCs w:val="22"/>
          </w:rPr>
        </w:pPr>
        <w:r w:rsidRPr="00EB4E72">
          <w:rPr>
            <w:noProof/>
            <w:sz w:val="24"/>
            <w:szCs w:val="22"/>
          </w:rPr>
          <w:t>CBD/COP/DEC/14/9</w:t>
        </w:r>
      </w:p>
    </w:sdtContent>
  </w:sdt>
  <w:p w14:paraId="3C2B498F" w14:textId="77777777" w:rsidR="00B73696" w:rsidRPr="00EB4E72" w:rsidRDefault="00B73696" w:rsidP="004C4659">
    <w:pPr>
      <w:pStyle w:val="Header"/>
      <w:tabs>
        <w:tab w:val="clear" w:pos="4320"/>
        <w:tab w:val="clear" w:pos="8640"/>
      </w:tabs>
      <w:kinsoku w:val="0"/>
      <w:overflowPunct w:val="0"/>
      <w:autoSpaceDE w:val="0"/>
      <w:autoSpaceDN w:val="0"/>
      <w:jc w:val="right"/>
      <w:rPr>
        <w:noProof/>
        <w:sz w:val="24"/>
        <w:szCs w:val="22"/>
      </w:rPr>
    </w:pPr>
    <w:r w:rsidRPr="00EB4E72">
      <w:rPr>
        <w:noProof/>
        <w:sz w:val="24"/>
        <w:szCs w:val="22"/>
      </w:rPr>
      <w:t xml:space="preserve">Page </w:t>
    </w:r>
    <w:r w:rsidRPr="00EB4E72">
      <w:rPr>
        <w:noProof/>
        <w:sz w:val="24"/>
        <w:szCs w:val="22"/>
      </w:rPr>
      <w:fldChar w:fldCharType="begin"/>
    </w:r>
    <w:r w:rsidRPr="00EB4E72">
      <w:rPr>
        <w:noProof/>
        <w:sz w:val="24"/>
        <w:szCs w:val="22"/>
      </w:rPr>
      <w:instrText xml:space="preserve"> PAGE   \* MERGEFORMAT </w:instrText>
    </w:r>
    <w:r w:rsidRPr="00EB4E72">
      <w:rPr>
        <w:noProof/>
        <w:sz w:val="24"/>
        <w:szCs w:val="22"/>
      </w:rPr>
      <w:fldChar w:fldCharType="separate"/>
    </w:r>
    <w:r w:rsidR="004F0ACB">
      <w:rPr>
        <w:noProof/>
        <w:sz w:val="24"/>
        <w:szCs w:val="22"/>
      </w:rPr>
      <w:t>15</w:t>
    </w:r>
    <w:r w:rsidRPr="00EB4E72">
      <w:rPr>
        <w:noProof/>
        <w:sz w:val="24"/>
        <w:szCs w:val="22"/>
      </w:rPr>
      <w:fldChar w:fldCharType="end"/>
    </w:r>
  </w:p>
  <w:p w14:paraId="63B1C4C5" w14:textId="77777777" w:rsidR="00B73696" w:rsidRPr="00EC6497" w:rsidRDefault="00B73696" w:rsidP="004C4659">
    <w:pPr>
      <w:pStyle w:val="Header"/>
      <w:tabs>
        <w:tab w:val="clear" w:pos="4320"/>
        <w:tab w:val="clear" w:pos="8640"/>
      </w:tabs>
      <w:kinsoku w:val="0"/>
      <w:overflowPunct w:val="0"/>
      <w:autoSpaceDE w:val="0"/>
      <w:autoSpaceDN w:val="0"/>
      <w:jc w:val="right"/>
      <w:rPr>
        <w:noProof/>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sz w:val="24"/>
        <w:szCs w:val="22"/>
      </w:rPr>
      <w:alias w:val="Subject"/>
      <w:tag w:val=""/>
      <w:id w:val="-469594938"/>
      <w:dataBinding w:prefixMappings="xmlns:ns0='http://purl.org/dc/elements/1.1/' xmlns:ns1='http://schemas.openxmlformats.org/package/2006/metadata/core-properties' " w:xpath="/ns1:coreProperties[1]/ns0:subject[1]" w:storeItemID="{6C3C8BC8-F283-45AE-878A-BAB7291924A1}"/>
      <w:text/>
    </w:sdtPr>
    <w:sdtEndPr/>
    <w:sdtContent>
      <w:p w14:paraId="6A89F8C8" w14:textId="77777777" w:rsidR="00B73696" w:rsidRPr="005F341D" w:rsidRDefault="00B73696" w:rsidP="0019367C">
        <w:pPr>
          <w:pStyle w:val="Header"/>
          <w:tabs>
            <w:tab w:val="clear" w:pos="4320"/>
            <w:tab w:val="clear" w:pos="8640"/>
          </w:tabs>
          <w:jc w:val="left"/>
          <w:rPr>
            <w:noProof/>
            <w:kern w:val="22"/>
            <w:sz w:val="24"/>
            <w:szCs w:val="22"/>
          </w:rPr>
        </w:pPr>
        <w:r w:rsidRPr="005F341D">
          <w:rPr>
            <w:noProof/>
            <w:kern w:val="22"/>
            <w:sz w:val="24"/>
            <w:szCs w:val="22"/>
          </w:rPr>
          <w:t>CBD/COP/DEC/14/9</w:t>
        </w:r>
      </w:p>
    </w:sdtContent>
  </w:sdt>
  <w:p w14:paraId="4A19F9B5" w14:textId="4C6CDB5D" w:rsidR="00B73696" w:rsidRDefault="00B73696" w:rsidP="0019367C">
    <w:pPr>
      <w:pStyle w:val="Header"/>
      <w:jc w:val="lef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4F0ACB">
      <w:rPr>
        <w:noProof/>
        <w:sz w:val="24"/>
        <w:szCs w:val="22"/>
      </w:rPr>
      <w:t>20</w:t>
    </w:r>
    <w:r w:rsidRPr="00367DF4">
      <w:rPr>
        <w:sz w:val="24"/>
        <w:szCs w:val="22"/>
      </w:rPr>
      <w:fldChar w:fldCharType="end"/>
    </w:r>
  </w:p>
  <w:p w14:paraId="149BAC2F" w14:textId="77777777" w:rsidR="00B73696" w:rsidRDefault="00B73696">
    <w:pPr>
      <w:pStyle w:val="Header"/>
    </w:pPr>
  </w:p>
  <w:p w14:paraId="507F5F93" w14:textId="77777777" w:rsidR="00B73696" w:rsidRDefault="00B7369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sz w:val="24"/>
        <w:szCs w:val="22"/>
      </w:rPr>
      <w:alias w:val="Subject"/>
      <w:tag w:val=""/>
      <w:id w:val="439962871"/>
      <w:dataBinding w:prefixMappings="xmlns:ns0='http://purl.org/dc/elements/1.1/' xmlns:ns1='http://schemas.openxmlformats.org/package/2006/metadata/core-properties' " w:xpath="/ns1:coreProperties[1]/ns0:subject[1]" w:storeItemID="{6C3C8BC8-F283-45AE-878A-BAB7291924A1}"/>
      <w:text/>
    </w:sdtPr>
    <w:sdtEndPr/>
    <w:sdtContent>
      <w:p w14:paraId="7815635F" w14:textId="77777777" w:rsidR="00B73696" w:rsidRPr="005F341D" w:rsidRDefault="00B73696" w:rsidP="005F341D">
        <w:pPr>
          <w:pStyle w:val="Header"/>
          <w:tabs>
            <w:tab w:val="clear" w:pos="4320"/>
            <w:tab w:val="clear" w:pos="8640"/>
          </w:tabs>
          <w:jc w:val="right"/>
          <w:rPr>
            <w:noProof/>
            <w:kern w:val="22"/>
            <w:sz w:val="24"/>
            <w:szCs w:val="22"/>
          </w:rPr>
        </w:pPr>
        <w:r w:rsidRPr="005F341D">
          <w:rPr>
            <w:noProof/>
            <w:kern w:val="22"/>
            <w:sz w:val="24"/>
            <w:szCs w:val="22"/>
          </w:rPr>
          <w:t>CBD/COP/DEC/14/9</w:t>
        </w:r>
      </w:p>
    </w:sdtContent>
  </w:sdt>
  <w:p w14:paraId="35A5117D" w14:textId="679219C9" w:rsidR="00B73696" w:rsidRDefault="00B73696" w:rsidP="005F341D">
    <w:pPr>
      <w:pStyle w:val="Header"/>
      <w:jc w:val="right"/>
      <w:rPr>
        <w:sz w:val="24"/>
        <w:szCs w:val="22"/>
      </w:rPr>
    </w:pPr>
    <w:r w:rsidRPr="00367DF4">
      <w:rPr>
        <w:sz w:val="24"/>
        <w:szCs w:val="22"/>
      </w:rPr>
      <w:t xml:space="preserve"> 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4F0ACB">
      <w:rPr>
        <w:noProof/>
        <w:sz w:val="24"/>
        <w:szCs w:val="22"/>
      </w:rPr>
      <w:t>21</w:t>
    </w:r>
    <w:r w:rsidRPr="00367DF4">
      <w:rPr>
        <w:sz w:val="24"/>
        <w:szCs w:val="22"/>
      </w:rPr>
      <w:fldChar w:fldCharType="end"/>
    </w:r>
  </w:p>
  <w:p w14:paraId="189CA81A" w14:textId="77777777" w:rsidR="00B73696" w:rsidRDefault="00B73696">
    <w:pPr>
      <w:pStyle w:val="Header"/>
    </w:pPr>
  </w:p>
  <w:p w14:paraId="31384872" w14:textId="77777777" w:rsidR="00B73696" w:rsidRDefault="00B7369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sz w:val="24"/>
        <w:szCs w:val="22"/>
      </w:rPr>
      <w:alias w:val="Subject"/>
      <w:tag w:val=""/>
      <w:id w:val="211238864"/>
      <w:dataBinding w:prefixMappings="xmlns:ns0='http://purl.org/dc/elements/1.1/' xmlns:ns1='http://schemas.openxmlformats.org/package/2006/metadata/core-properties' " w:xpath="/ns1:coreProperties[1]/ns0:subject[1]" w:storeItemID="{6C3C8BC8-F283-45AE-878A-BAB7291924A1}"/>
      <w:text/>
    </w:sdtPr>
    <w:sdtEndPr/>
    <w:sdtContent>
      <w:p w14:paraId="6C6FBAA9" w14:textId="77777777" w:rsidR="00B73696" w:rsidRPr="005F341D" w:rsidRDefault="00B73696" w:rsidP="005F341D">
        <w:pPr>
          <w:pStyle w:val="Header"/>
          <w:tabs>
            <w:tab w:val="clear" w:pos="4320"/>
            <w:tab w:val="clear" w:pos="8640"/>
          </w:tabs>
          <w:jc w:val="left"/>
          <w:rPr>
            <w:noProof/>
            <w:kern w:val="22"/>
            <w:sz w:val="24"/>
            <w:szCs w:val="22"/>
          </w:rPr>
        </w:pPr>
        <w:r w:rsidRPr="005F341D">
          <w:rPr>
            <w:noProof/>
            <w:kern w:val="22"/>
            <w:sz w:val="24"/>
            <w:szCs w:val="22"/>
          </w:rPr>
          <w:t>CBD/COP/DEC/14/9</w:t>
        </w:r>
      </w:p>
    </w:sdtContent>
  </w:sdt>
  <w:p w14:paraId="1558D052" w14:textId="77777777" w:rsidR="00B73696" w:rsidRDefault="00B73696" w:rsidP="005F341D">
    <w:pPr>
      <w:pStyle w:val="Header"/>
      <w:jc w:val="left"/>
      <w:rPr>
        <w:sz w:val="24"/>
        <w:szCs w:val="22"/>
      </w:rPr>
    </w:pPr>
    <w:r w:rsidRPr="00367DF4">
      <w:rPr>
        <w:sz w:val="24"/>
        <w:szCs w:val="22"/>
      </w:rPr>
      <w:t xml:space="preserve"> 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4F0ACB">
      <w:rPr>
        <w:noProof/>
        <w:sz w:val="24"/>
        <w:szCs w:val="22"/>
      </w:rPr>
      <w:t>16</w:t>
    </w:r>
    <w:r w:rsidRPr="00367DF4">
      <w:rPr>
        <w:sz w:val="24"/>
        <w:szCs w:val="22"/>
      </w:rPr>
      <w:fldChar w:fldCharType="end"/>
    </w:r>
  </w:p>
  <w:p w14:paraId="0B3C9510" w14:textId="77777777" w:rsidR="00B73696" w:rsidRPr="0092143C" w:rsidRDefault="00B73696">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F4200"/>
    <w:multiLevelType w:val="hybridMultilevel"/>
    <w:tmpl w:val="6FBE46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053F3C"/>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A1455CE"/>
    <w:multiLevelType w:val="multilevel"/>
    <w:tmpl w:val="0D5E0F2A"/>
    <w:lvl w:ilvl="0">
      <w:start w:val="15"/>
      <w:numFmt w:val="decimal"/>
      <w:lvlText w:val="%1."/>
      <w:lvlJc w:val="left"/>
      <w:pPr>
        <w:tabs>
          <w:tab w:val="num" w:pos="360"/>
        </w:tabs>
        <w:ind w:left="0" w:firstLine="0"/>
      </w:pPr>
      <w:rPr>
        <w:rFonts w:ascii="Times New Roman" w:hAnsi="Times New Roman" w:cs="Times New Roman" w:hint="default"/>
        <w:b w:val="0"/>
      </w:rPr>
    </w:lvl>
    <w:lvl w:ilvl="1">
      <w:start w:val="1"/>
      <w:numFmt w:val="lowerLetter"/>
      <w:lvlText w:val="(%2)"/>
      <w:lvlJc w:val="left"/>
      <w:pPr>
        <w:tabs>
          <w:tab w:val="num" w:pos="1440"/>
        </w:tabs>
        <w:ind w:left="0" w:firstLine="720"/>
      </w:pPr>
      <w:rPr>
        <w:rFonts w:hint="default"/>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8672A2"/>
    <w:multiLevelType w:val="hybridMultilevel"/>
    <w:tmpl w:val="FA60F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1901B7"/>
    <w:multiLevelType w:val="hybridMultilevel"/>
    <w:tmpl w:val="FAE6E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7D20E4"/>
    <w:multiLevelType w:val="hybridMultilevel"/>
    <w:tmpl w:val="2E8884C4"/>
    <w:lvl w:ilvl="0" w:tplc="E0AA5AD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D237F3"/>
    <w:multiLevelType w:val="hybridMultilevel"/>
    <w:tmpl w:val="3620F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536183"/>
    <w:multiLevelType w:val="hybridMultilevel"/>
    <w:tmpl w:val="C4B261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3EA2C40"/>
    <w:multiLevelType w:val="hybridMultilevel"/>
    <w:tmpl w:val="B1E2C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EE0A8C"/>
    <w:multiLevelType w:val="hybridMultilevel"/>
    <w:tmpl w:val="FFCCC92E"/>
    <w:lvl w:ilvl="0" w:tplc="96E2082A">
      <w:start w:val="1"/>
      <w:numFmt w:val="decimal"/>
      <w:pStyle w:val="a"/>
      <w:lvlText w:val="%1."/>
      <w:lvlJc w:val="left"/>
      <w:pPr>
        <w:tabs>
          <w:tab w:val="num" w:pos="360"/>
        </w:tabs>
        <w:ind w:left="0" w:firstLine="0"/>
      </w:pPr>
      <w:rPr>
        <w:rFonts w:ascii="Times New Roman" w:eastAsia="SimSun" w:hAnsi="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420FA8"/>
    <w:multiLevelType w:val="hybridMultilevel"/>
    <w:tmpl w:val="D1BCCAD8"/>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12" w15:restartNumberingAfterBreak="0">
    <w:nsid w:val="182737F4"/>
    <w:multiLevelType w:val="hybridMultilevel"/>
    <w:tmpl w:val="07E41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8C4435A"/>
    <w:multiLevelType w:val="hybridMultilevel"/>
    <w:tmpl w:val="D5F6E854"/>
    <w:lvl w:ilvl="0" w:tplc="7A0A3D1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862624"/>
    <w:multiLevelType w:val="hybridMultilevel"/>
    <w:tmpl w:val="F354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B7693"/>
    <w:multiLevelType w:val="hybridMultilevel"/>
    <w:tmpl w:val="89A04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340166F"/>
    <w:multiLevelType w:val="hybridMultilevel"/>
    <w:tmpl w:val="6CCC5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2B437E"/>
    <w:multiLevelType w:val="hybridMultilevel"/>
    <w:tmpl w:val="F7FE6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4B43886"/>
    <w:multiLevelType w:val="hybridMultilevel"/>
    <w:tmpl w:val="C4E4F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1976F4"/>
    <w:multiLevelType w:val="multilevel"/>
    <w:tmpl w:val="F95ABD88"/>
    <w:lvl w:ilvl="0">
      <w:start w:val="1"/>
      <w:numFmt w:val="decimal"/>
      <w:lvlText w:val="%1."/>
      <w:lvlJc w:val="left"/>
      <w:pPr>
        <w:tabs>
          <w:tab w:val="num" w:pos="360"/>
        </w:tabs>
        <w:ind w:left="0" w:firstLine="0"/>
      </w:pPr>
      <w:rPr>
        <w:rFonts w:ascii="Times New Roman" w:hAnsi="Times New Roman" w:cs="Times New Roman" w:hint="default"/>
        <w:b w:val="0"/>
      </w:rPr>
    </w:lvl>
    <w:lvl w:ilvl="1">
      <w:start w:val="1"/>
      <w:numFmt w:val="lowerLetter"/>
      <w:lvlText w:val="(%2)"/>
      <w:lvlJc w:val="left"/>
      <w:pPr>
        <w:tabs>
          <w:tab w:val="num" w:pos="1440"/>
        </w:tabs>
        <w:ind w:left="0" w:firstLine="720"/>
      </w:pPr>
      <w:rPr>
        <w:rFonts w:ascii="Times New Roman" w:hAnsi="Times New Roman" w:cs="Times New Roman" w:hint="default"/>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5CA71AC"/>
    <w:multiLevelType w:val="hybridMultilevel"/>
    <w:tmpl w:val="A2423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2972E7"/>
    <w:multiLevelType w:val="multilevel"/>
    <w:tmpl w:val="D438127E"/>
    <w:lvl w:ilvl="0">
      <w:start w:val="1"/>
      <w:numFmt w:val="lowerLetter"/>
      <w:lvlText w:val="(%1)"/>
      <w:lvlJc w:val="left"/>
      <w:pPr>
        <w:tabs>
          <w:tab w:val="num" w:pos="360"/>
        </w:tabs>
        <w:ind w:left="360" w:hanging="360"/>
      </w:pPr>
      <w:rPr>
        <w:rFonts w:ascii="Times New Roman" w:hAnsi="Times New Roman" w:cs="Times New Roman" w:hint="default"/>
        <w:b w:val="0"/>
        <w:i w:val="0"/>
        <w:caps w:val="0"/>
        <w:strike w:val="0"/>
        <w:dstrike w:val="0"/>
        <w:vanish w:val="0"/>
        <w:color w:val="auto"/>
        <w:sz w:val="24"/>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720"/>
      </w:pPr>
      <w:rPr>
        <w:rFonts w:ascii="inherit" w:eastAsia="Times New Roman" w:hAnsi="inherit" w:cs="Courier New"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CC0733B"/>
    <w:multiLevelType w:val="hybridMultilevel"/>
    <w:tmpl w:val="A1386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5" w15:restartNumberingAfterBreak="0">
    <w:nsid w:val="31A0727F"/>
    <w:multiLevelType w:val="hybridMultilevel"/>
    <w:tmpl w:val="E87A4660"/>
    <w:lvl w:ilvl="0" w:tplc="228EF5B6">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890179"/>
    <w:multiLevelType w:val="hybridMultilevel"/>
    <w:tmpl w:val="477E01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5AF292B"/>
    <w:multiLevelType w:val="hybridMultilevel"/>
    <w:tmpl w:val="1848C0E4"/>
    <w:lvl w:ilvl="0" w:tplc="8A06A996">
      <w:start w:val="1"/>
      <w:numFmt w:val="lowerLetter"/>
      <w:lvlText w:val="(%1)"/>
      <w:lvlJc w:val="left"/>
      <w:pPr>
        <w:ind w:left="121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F70E66"/>
    <w:multiLevelType w:val="hybridMultilevel"/>
    <w:tmpl w:val="F41C6B9A"/>
    <w:lvl w:ilvl="0" w:tplc="71E6E154">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2A2E83"/>
    <w:multiLevelType w:val="hybridMultilevel"/>
    <w:tmpl w:val="20164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AE81F5D"/>
    <w:multiLevelType w:val="hybridMultilevel"/>
    <w:tmpl w:val="B41AC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2" w15:restartNumberingAfterBreak="0">
    <w:nsid w:val="3C1C3B38"/>
    <w:multiLevelType w:val="hybridMultilevel"/>
    <w:tmpl w:val="060EB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584262"/>
    <w:multiLevelType w:val="hybridMultilevel"/>
    <w:tmpl w:val="FC1AF4C0"/>
    <w:lvl w:ilvl="0" w:tplc="CAB40D4C">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CA410CD"/>
    <w:multiLevelType w:val="hybridMultilevel"/>
    <w:tmpl w:val="0A56C72E"/>
    <w:lvl w:ilvl="0" w:tplc="A64C2B50">
      <w:start w:val="1"/>
      <w:numFmt w:val="decimal"/>
      <w:pStyle w:val="CBD-Para"/>
      <w:lvlText w:val="%1."/>
      <w:lvlJc w:val="left"/>
      <w:pPr>
        <w:tabs>
          <w:tab w:val="num" w:pos="720"/>
        </w:tabs>
        <w:ind w:left="0" w:firstLine="0"/>
      </w:pPr>
      <w:rPr>
        <w:rFonts w:hint="default"/>
      </w:rPr>
    </w:lvl>
    <w:lvl w:ilvl="1" w:tplc="DF42636C">
      <w:start w:val="1"/>
      <w:numFmt w:val="lowerLetter"/>
      <w:pStyle w:val="CBD-Para-a"/>
      <w:lvlText w:val="(%2)"/>
      <w:lvlJc w:val="left"/>
      <w:pPr>
        <w:tabs>
          <w:tab w:val="num" w:pos="1080"/>
        </w:tabs>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6E72735C">
      <w:start w:val="5"/>
      <w:numFmt w:val="bullet"/>
      <w:lvlText w:val="-"/>
      <w:lvlJc w:val="left"/>
      <w:pPr>
        <w:ind w:left="2520" w:hanging="360"/>
      </w:pPr>
      <w:rPr>
        <w:rFonts w:ascii="Times New Roman" w:eastAsia="MS Mincho" w:hAnsi="Times New Roman" w:cs="Times New Roman" w:hint="default"/>
      </w:rPr>
    </w:lvl>
    <w:lvl w:ilvl="4" w:tplc="D5A4916C">
      <w:start w:val="1"/>
      <w:numFmt w:val="upperLetter"/>
      <w:lvlText w:val="%5."/>
      <w:lvlJc w:val="left"/>
      <w:pPr>
        <w:ind w:left="3240" w:hanging="360"/>
      </w:pPr>
      <w:rPr>
        <w:rFonts w:cs="Angsana New"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36" w15:restartNumberingAfterBreak="0">
    <w:nsid w:val="3D4E1A19"/>
    <w:multiLevelType w:val="multilevel"/>
    <w:tmpl w:val="2C842EB6"/>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440"/>
        </w:tabs>
        <w:ind w:left="0" w:firstLine="720"/>
      </w:pPr>
      <w:rPr>
        <w:rFonts w:ascii="Times New Roman" w:hAnsi="Times New Roman" w:cs="Times New Roman" w:hint="default"/>
        <w:i w:val="0"/>
        <w:sz w:val="24"/>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E23758F"/>
    <w:multiLevelType w:val="hybridMultilevel"/>
    <w:tmpl w:val="A47CC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F001445"/>
    <w:multiLevelType w:val="hybridMultilevel"/>
    <w:tmpl w:val="82FC9A8C"/>
    <w:lvl w:ilvl="0" w:tplc="91062D36">
      <w:start w:val="1"/>
      <w:numFmt w:val="lowerLetter"/>
      <w:lvlText w:val="(%1)"/>
      <w:lvlJc w:val="left"/>
      <w:pPr>
        <w:ind w:left="720" w:hanging="360"/>
      </w:pPr>
      <w:rPr>
        <w:rFonts w:ascii="Times New Roman" w:eastAsia="SimSu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49174BE7"/>
    <w:multiLevelType w:val="hybridMultilevel"/>
    <w:tmpl w:val="CF76653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056DAE"/>
    <w:multiLevelType w:val="multilevel"/>
    <w:tmpl w:val="CD7A4980"/>
    <w:lvl w:ilvl="0">
      <w:start w:val="25"/>
      <w:numFmt w:val="decimal"/>
      <w:lvlText w:val="%1."/>
      <w:lvlJc w:val="left"/>
      <w:pPr>
        <w:tabs>
          <w:tab w:val="num" w:pos="360"/>
        </w:tabs>
        <w:ind w:left="0" w:firstLine="0"/>
      </w:pPr>
      <w:rPr>
        <w:rFonts w:ascii="Times New Roman" w:hAnsi="Times New Roman" w:cs="Times New Roman" w:hint="default"/>
        <w:b w:val="0"/>
      </w:rPr>
    </w:lvl>
    <w:lvl w:ilvl="1">
      <w:start w:val="1"/>
      <w:numFmt w:val="lowerLetter"/>
      <w:lvlText w:val="(%2)"/>
      <w:lvlJc w:val="left"/>
      <w:pPr>
        <w:tabs>
          <w:tab w:val="num" w:pos="1440"/>
        </w:tabs>
        <w:ind w:left="0" w:firstLine="720"/>
      </w:pPr>
      <w:rPr>
        <w:rFonts w:hint="default"/>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C99617D"/>
    <w:multiLevelType w:val="hybridMultilevel"/>
    <w:tmpl w:val="A6F6A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15:restartNumberingAfterBreak="0">
    <w:nsid w:val="5090617B"/>
    <w:multiLevelType w:val="hybridMultilevel"/>
    <w:tmpl w:val="E432D0AA"/>
    <w:lvl w:ilvl="0" w:tplc="04090001">
      <w:start w:val="1"/>
      <w:numFmt w:val="bullet"/>
      <w:lvlText w:val=""/>
      <w:lvlJc w:val="left"/>
      <w:pPr>
        <w:ind w:left="395" w:hanging="360"/>
      </w:pPr>
      <w:rPr>
        <w:rFonts w:ascii="Symbol" w:hAnsi="Symbol"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45" w15:restartNumberingAfterBreak="0">
    <w:nsid w:val="51A32549"/>
    <w:multiLevelType w:val="hybridMultilevel"/>
    <w:tmpl w:val="25AEF9A2"/>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46" w15:restartNumberingAfterBreak="0">
    <w:nsid w:val="52D61644"/>
    <w:multiLevelType w:val="multilevel"/>
    <w:tmpl w:val="C450B342"/>
    <w:lvl w:ilvl="0">
      <w:start w:val="1"/>
      <w:numFmt w:val="decimal"/>
      <w:lvlText w:val="%1."/>
      <w:lvlJc w:val="left"/>
      <w:pPr>
        <w:tabs>
          <w:tab w:val="num" w:pos="360"/>
        </w:tabs>
        <w:ind w:left="0" w:firstLine="0"/>
      </w:pPr>
      <w:rPr>
        <w:rFonts w:ascii="Times New Roman" w:hAnsi="Times New Roman" w:cs="Times New Roman" w:hint="default"/>
        <w:b w:val="0"/>
      </w:rPr>
    </w:lvl>
    <w:lvl w:ilvl="1">
      <w:start w:val="1"/>
      <w:numFmt w:val="lowerLetter"/>
      <w:lvlText w:val="(%2)"/>
      <w:lvlJc w:val="left"/>
      <w:pPr>
        <w:tabs>
          <w:tab w:val="num" w:pos="1440"/>
        </w:tabs>
        <w:ind w:left="0" w:firstLine="720"/>
      </w:pPr>
      <w:rPr>
        <w:rFonts w:hint="default"/>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5449400C"/>
    <w:multiLevelType w:val="hybridMultilevel"/>
    <w:tmpl w:val="A51E1A5A"/>
    <w:lvl w:ilvl="0" w:tplc="B35EBD1E">
      <w:start w:val="1"/>
      <w:numFmt w:val="decimal"/>
      <w:lvlText w:val="%1."/>
      <w:lvlJc w:val="left"/>
      <w:pPr>
        <w:ind w:left="2685" w:hanging="1245"/>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56861DEC"/>
    <w:multiLevelType w:val="hybridMultilevel"/>
    <w:tmpl w:val="A7FCD7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0" w15:restartNumberingAfterBreak="0">
    <w:nsid w:val="57437B1C"/>
    <w:multiLevelType w:val="hybridMultilevel"/>
    <w:tmpl w:val="FB6C113C"/>
    <w:lvl w:ilvl="0" w:tplc="85381882">
      <w:start w:val="1"/>
      <w:numFmt w:val="lowerLetter"/>
      <w:lvlText w:val="(%1)"/>
      <w:lvlJc w:val="left"/>
      <w:pPr>
        <w:ind w:left="2180" w:hanging="1470"/>
      </w:pPr>
      <w:rPr>
        <w:rFonts w:ascii="Times New Roman" w:hAnsi="Times New Roman" w:cs="Times New Roman" w:hint="default"/>
      </w:rPr>
    </w:lvl>
    <w:lvl w:ilvl="1" w:tplc="212E4AA6">
      <w:start w:val="1"/>
      <w:numFmt w:val="decimal"/>
      <w:lvlText w:val="%2."/>
      <w:lvlJc w:val="left"/>
      <w:pPr>
        <w:ind w:left="2713" w:hanging="495"/>
      </w:pPr>
      <w:rPr>
        <w:rFonts w:ascii="Times New Roman" w:hAnsi="Times New Roman" w:cs="Times New Roman" w:hint="default"/>
      </w:r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51" w15:restartNumberingAfterBreak="0">
    <w:nsid w:val="576A53A5"/>
    <w:multiLevelType w:val="hybridMultilevel"/>
    <w:tmpl w:val="41D87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95A103D"/>
    <w:multiLevelType w:val="hybridMultilevel"/>
    <w:tmpl w:val="E94C88FC"/>
    <w:lvl w:ilvl="0" w:tplc="B5B2250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AF3550B"/>
    <w:multiLevelType w:val="hybridMultilevel"/>
    <w:tmpl w:val="82567EC8"/>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54" w15:restartNumberingAfterBreak="0">
    <w:nsid w:val="5BDE300B"/>
    <w:multiLevelType w:val="multilevel"/>
    <w:tmpl w:val="3A8A3E0C"/>
    <w:lvl w:ilvl="0">
      <w:start w:val="1"/>
      <w:numFmt w:val="decimal"/>
      <w:lvlText w:val="%1."/>
      <w:lvlJc w:val="left"/>
      <w:pPr>
        <w:tabs>
          <w:tab w:val="num" w:pos="360"/>
        </w:tabs>
        <w:ind w:left="0" w:firstLine="0"/>
      </w:pPr>
      <w:rPr>
        <w:rFonts w:ascii="Times New Roman" w:hAnsi="Times New Roman" w:cs="Times New Roman" w:hint="default"/>
      </w:rPr>
    </w:lvl>
    <w:lvl w:ilvl="1">
      <w:start w:val="1"/>
      <w:numFmt w:val="lowerLetter"/>
      <w:lvlText w:val="(%2)"/>
      <w:lvlJc w:val="left"/>
      <w:pPr>
        <w:tabs>
          <w:tab w:val="num" w:pos="1440"/>
        </w:tabs>
        <w:ind w:left="0" w:firstLine="720"/>
      </w:pPr>
      <w:rPr>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5D0F4D18"/>
    <w:multiLevelType w:val="hybridMultilevel"/>
    <w:tmpl w:val="3AC04990"/>
    <w:lvl w:ilvl="0" w:tplc="84B45D8E">
      <w:start w:val="1"/>
      <w:numFmt w:val="lowerLetter"/>
      <w:lvlText w:val="(%1)"/>
      <w:lvlJc w:val="left"/>
      <w:pPr>
        <w:tabs>
          <w:tab w:val="num" w:pos="1080"/>
        </w:tabs>
        <w:ind w:left="1080" w:hanging="360"/>
      </w:pPr>
      <w:rPr>
        <w:rFonts w:ascii="Times New Roman" w:eastAsiaTheme="minorEastAsia" w:hAnsi="Times New Roman" w:cs="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6" w15:restartNumberingAfterBreak="0">
    <w:nsid w:val="5FFA4880"/>
    <w:multiLevelType w:val="multilevel"/>
    <w:tmpl w:val="DA0200E8"/>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start w:val="1"/>
      <w:numFmt w:val="decimal"/>
      <w:lvlText w:val="%7."/>
      <w:lvlJc w:val="left"/>
      <w:pPr>
        <w:ind w:left="4320" w:firstLine="0"/>
      </w:pPr>
    </w:lvl>
    <w:lvl w:ilvl="7">
      <w:start w:val="1"/>
      <w:numFmt w:val="lowerLetter"/>
      <w:lvlText w:val="%8."/>
      <w:lvlJc w:val="left"/>
      <w:pPr>
        <w:ind w:left="5040" w:firstLine="0"/>
      </w:pPr>
    </w:lvl>
    <w:lvl w:ilvl="8">
      <w:start w:val="1"/>
      <w:numFmt w:val="lowerRoman"/>
      <w:lvlText w:val="%9."/>
      <w:lvlJc w:val="right"/>
      <w:pPr>
        <w:ind w:left="5940" w:firstLine="0"/>
      </w:pPr>
    </w:lvl>
  </w:abstractNum>
  <w:abstractNum w:abstractNumId="57" w15:restartNumberingAfterBreak="0">
    <w:nsid w:val="603A6364"/>
    <w:multiLevelType w:val="hybridMultilevel"/>
    <w:tmpl w:val="3FD2E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0A848AA"/>
    <w:multiLevelType w:val="hybridMultilevel"/>
    <w:tmpl w:val="49F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2866F89"/>
    <w:multiLevelType w:val="hybridMultilevel"/>
    <w:tmpl w:val="AB9A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61" w15:restartNumberingAfterBreak="0">
    <w:nsid w:val="65B22982"/>
    <w:multiLevelType w:val="hybridMultilevel"/>
    <w:tmpl w:val="27C41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C1D5F85"/>
    <w:multiLevelType w:val="hybridMultilevel"/>
    <w:tmpl w:val="0CD2181C"/>
    <w:lvl w:ilvl="0" w:tplc="72849B10">
      <w:start w:val="1"/>
      <w:numFmt w:val="lowerLetter"/>
      <w:lvlText w:val="(%1)"/>
      <w:lvlJc w:val="left"/>
      <w:pPr>
        <w:ind w:left="360" w:hanging="360"/>
      </w:pPr>
      <w:rPr>
        <w:rFonts w:ascii="Times New Roman" w:eastAsiaTheme="minorEastAsia" w:hAnsi="Times New Roman" w:cs="Times New Roman"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EAB63AC"/>
    <w:multiLevelType w:val="hybridMultilevel"/>
    <w:tmpl w:val="3E1283FA"/>
    <w:lvl w:ilvl="0" w:tplc="04090001">
      <w:start w:val="1"/>
      <w:numFmt w:val="bullet"/>
      <w:lvlText w:val=""/>
      <w:lvlJc w:val="left"/>
      <w:pPr>
        <w:ind w:left="395" w:hanging="360"/>
      </w:pPr>
      <w:rPr>
        <w:rFonts w:ascii="Symbol" w:hAnsi="Symbol"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6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08A28C4"/>
    <w:multiLevelType w:val="hybridMultilevel"/>
    <w:tmpl w:val="4BAA2B52"/>
    <w:lvl w:ilvl="0" w:tplc="9126D2D6">
      <w:start w:val="1"/>
      <w:numFmt w:val="decimal"/>
      <w:pStyle w:val="A-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6" w15:restartNumberingAfterBreak="0">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3EE48AA"/>
    <w:multiLevelType w:val="hybridMultilevel"/>
    <w:tmpl w:val="BA48F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4E36B39"/>
    <w:multiLevelType w:val="hybridMultilevel"/>
    <w:tmpl w:val="640E0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5E76D35"/>
    <w:multiLevelType w:val="hybridMultilevel"/>
    <w:tmpl w:val="5584FCC0"/>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70" w15:restartNumberingAfterBreak="0">
    <w:nsid w:val="79DB1E37"/>
    <w:multiLevelType w:val="hybridMultilevel"/>
    <w:tmpl w:val="A69E8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A5146DF"/>
    <w:multiLevelType w:val="hybridMultilevel"/>
    <w:tmpl w:val="58809974"/>
    <w:lvl w:ilvl="0" w:tplc="A36AA9E6">
      <w:start w:val="1"/>
      <w:numFmt w:val="lowerLetter"/>
      <w:lvlText w:val="(%1)"/>
      <w:lvlJc w:val="left"/>
      <w:pPr>
        <w:ind w:left="1080" w:hanging="360"/>
      </w:pPr>
      <w:rPr>
        <w:rFonts w:ascii="Times New Roman" w:hAnsi="Times New Roman" w:cs="Times New Roman" w:hint="default"/>
        <w:b w:val="0"/>
      </w:rPr>
    </w:lvl>
    <w:lvl w:ilvl="1" w:tplc="1AE2B5E8">
      <w:start w:val="1"/>
      <w:numFmt w:val="japaneseCounting"/>
      <w:lvlText w:val="(%2)"/>
      <w:lvlJc w:val="left"/>
      <w:pPr>
        <w:ind w:left="1575" w:hanging="855"/>
      </w:pPr>
      <w:rPr>
        <w:rFonts w:hAnsi="SimSu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D8C429D"/>
    <w:multiLevelType w:val="hybridMultilevel"/>
    <w:tmpl w:val="6FF68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D9B7DF7"/>
    <w:multiLevelType w:val="hybridMultilevel"/>
    <w:tmpl w:val="A126A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FB92169"/>
    <w:multiLevelType w:val="hybridMultilevel"/>
    <w:tmpl w:val="E9FAD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60"/>
  </w:num>
  <w:num w:numId="3">
    <w:abstractNumId w:val="47"/>
  </w:num>
  <w:num w:numId="4">
    <w:abstractNumId w:val="31"/>
  </w:num>
  <w:num w:numId="5">
    <w:abstractNumId w:val="43"/>
  </w:num>
  <w:num w:numId="6">
    <w:abstractNumId w:val="39"/>
  </w:num>
  <w:num w:numId="7">
    <w:abstractNumId w:val="35"/>
  </w:num>
  <w:num w:numId="8">
    <w:abstractNumId w:val="64"/>
  </w:num>
  <w:num w:numId="9">
    <w:abstractNumId w:val="34"/>
  </w:num>
  <w:num w:numId="10">
    <w:abstractNumId w:val="16"/>
  </w:num>
  <w:num w:numId="11">
    <w:abstractNumId w:val="68"/>
  </w:num>
  <w:num w:numId="12">
    <w:abstractNumId w:val="51"/>
  </w:num>
  <w:num w:numId="13">
    <w:abstractNumId w:val="23"/>
  </w:num>
  <w:num w:numId="14">
    <w:abstractNumId w:val="66"/>
  </w:num>
  <w:num w:numId="15">
    <w:abstractNumId w:val="0"/>
  </w:num>
  <w:num w:numId="16">
    <w:abstractNumId w:val="49"/>
  </w:num>
  <w:num w:numId="17">
    <w:abstractNumId w:val="8"/>
  </w:num>
  <w:num w:numId="18">
    <w:abstractNumId w:val="58"/>
  </w:num>
  <w:num w:numId="19">
    <w:abstractNumId w:val="14"/>
  </w:num>
  <w:num w:numId="20">
    <w:abstractNumId w:val="40"/>
  </w:num>
  <w:num w:numId="21">
    <w:abstractNumId w:val="53"/>
  </w:num>
  <w:num w:numId="22">
    <w:abstractNumId w:val="65"/>
  </w:num>
  <w:num w:numId="2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48"/>
  </w:num>
  <w:num w:numId="26">
    <w:abstractNumId w:val="54"/>
  </w:num>
  <w:num w:numId="27">
    <w:abstractNumId w:val="38"/>
  </w:num>
  <w:num w:numId="28">
    <w:abstractNumId w:val="19"/>
  </w:num>
  <w:num w:numId="29">
    <w:abstractNumId w:val="15"/>
  </w:num>
  <w:num w:numId="30">
    <w:abstractNumId w:val="17"/>
  </w:num>
  <w:num w:numId="31">
    <w:abstractNumId w:val="46"/>
  </w:num>
  <w:num w:numId="32">
    <w:abstractNumId w:val="18"/>
  </w:num>
  <w:num w:numId="33">
    <w:abstractNumId w:val="70"/>
  </w:num>
  <w:num w:numId="34">
    <w:abstractNumId w:val="4"/>
  </w:num>
  <w:num w:numId="35">
    <w:abstractNumId w:val="61"/>
  </w:num>
  <w:num w:numId="36">
    <w:abstractNumId w:val="7"/>
  </w:num>
  <w:num w:numId="37">
    <w:abstractNumId w:val="67"/>
  </w:num>
  <w:num w:numId="38">
    <w:abstractNumId w:val="73"/>
  </w:num>
  <w:num w:numId="39">
    <w:abstractNumId w:val="29"/>
  </w:num>
  <w:num w:numId="40">
    <w:abstractNumId w:val="9"/>
  </w:num>
  <w:num w:numId="41">
    <w:abstractNumId w:val="74"/>
  </w:num>
  <w:num w:numId="42">
    <w:abstractNumId w:val="57"/>
  </w:num>
  <w:num w:numId="43">
    <w:abstractNumId w:val="12"/>
  </w:num>
  <w:num w:numId="44">
    <w:abstractNumId w:val="21"/>
  </w:num>
  <w:num w:numId="45">
    <w:abstractNumId w:val="1"/>
  </w:num>
  <w:num w:numId="46">
    <w:abstractNumId w:val="26"/>
  </w:num>
  <w:num w:numId="47">
    <w:abstractNumId w:val="59"/>
  </w:num>
  <w:num w:numId="48">
    <w:abstractNumId w:val="32"/>
  </w:num>
  <w:num w:numId="49">
    <w:abstractNumId w:val="44"/>
  </w:num>
  <w:num w:numId="50">
    <w:abstractNumId w:val="63"/>
  </w:num>
  <w:num w:numId="51">
    <w:abstractNumId w:val="11"/>
  </w:num>
  <w:num w:numId="52">
    <w:abstractNumId w:val="69"/>
  </w:num>
  <w:num w:numId="53">
    <w:abstractNumId w:val="45"/>
  </w:num>
  <w:num w:numId="54">
    <w:abstractNumId w:val="72"/>
  </w:num>
  <w:num w:numId="55">
    <w:abstractNumId w:val="5"/>
  </w:num>
  <w:num w:numId="56">
    <w:abstractNumId w:val="42"/>
  </w:num>
  <w:num w:numId="57">
    <w:abstractNumId w:val="30"/>
  </w:num>
  <w:num w:numId="58">
    <w:abstractNumId w:val="37"/>
  </w:num>
  <w:num w:numId="59">
    <w:abstractNumId w:val="3"/>
  </w:num>
  <w:num w:numId="60">
    <w:abstractNumId w:val="41"/>
  </w:num>
  <w:num w:numId="61">
    <w:abstractNumId w:val="20"/>
  </w:num>
  <w:num w:numId="62">
    <w:abstractNumId w:val="71"/>
  </w:num>
  <w:num w:numId="63">
    <w:abstractNumId w:val="62"/>
  </w:num>
  <w:num w:numId="64">
    <w:abstractNumId w:val="55"/>
  </w:num>
  <w:num w:numId="65">
    <w:abstractNumId w:val="25"/>
  </w:num>
  <w:num w:numId="66">
    <w:abstractNumId w:val="52"/>
  </w:num>
  <w:num w:numId="67">
    <w:abstractNumId w:val="22"/>
  </w:num>
  <w:num w:numId="68">
    <w:abstractNumId w:val="13"/>
  </w:num>
  <w:num w:numId="69">
    <w:abstractNumId w:val="6"/>
  </w:num>
  <w:num w:numId="70">
    <w:abstractNumId w:val="28"/>
  </w:num>
  <w:num w:numId="71">
    <w:abstractNumId w:val="27"/>
  </w:num>
  <w:num w:numId="72">
    <w:abstractNumId w:val="50"/>
  </w:num>
  <w:num w:numId="73">
    <w:abstractNumId w:val="33"/>
  </w:num>
  <w:num w:numId="74">
    <w:abstractNumId w:val="36"/>
  </w:num>
  <w:num w:numId="75">
    <w:abstractNumId w:val="43"/>
  </w:num>
  <w:num w:numId="76">
    <w:abstractNumId w:val="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evenAndOddHeaders/>
  <w:drawingGridHorizontalSpacing w:val="110"/>
  <w:drawingGridVerticalSpacing w:val="299"/>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8A"/>
    <w:rsid w:val="00014E00"/>
    <w:rsid w:val="0002384B"/>
    <w:rsid w:val="000646AF"/>
    <w:rsid w:val="00065779"/>
    <w:rsid w:val="00066EE9"/>
    <w:rsid w:val="00080271"/>
    <w:rsid w:val="000872FC"/>
    <w:rsid w:val="0009079B"/>
    <w:rsid w:val="000A5388"/>
    <w:rsid w:val="000B099A"/>
    <w:rsid w:val="000B2600"/>
    <w:rsid w:val="000B42E0"/>
    <w:rsid w:val="000C102E"/>
    <w:rsid w:val="000C7F9C"/>
    <w:rsid w:val="000E47BB"/>
    <w:rsid w:val="000F18C4"/>
    <w:rsid w:val="001139E1"/>
    <w:rsid w:val="00122787"/>
    <w:rsid w:val="0013376A"/>
    <w:rsid w:val="0014440A"/>
    <w:rsid w:val="00156AD0"/>
    <w:rsid w:val="0017652F"/>
    <w:rsid w:val="001872FC"/>
    <w:rsid w:val="00187574"/>
    <w:rsid w:val="0019367C"/>
    <w:rsid w:val="001A18D7"/>
    <w:rsid w:val="001A4969"/>
    <w:rsid w:val="001C3FBA"/>
    <w:rsid w:val="001C6AF5"/>
    <w:rsid w:val="001D28F7"/>
    <w:rsid w:val="001D5BA0"/>
    <w:rsid w:val="001E7F85"/>
    <w:rsid w:val="001F268A"/>
    <w:rsid w:val="001F3815"/>
    <w:rsid w:val="001F3D37"/>
    <w:rsid w:val="001F65C2"/>
    <w:rsid w:val="00205A3B"/>
    <w:rsid w:val="00216D55"/>
    <w:rsid w:val="00220173"/>
    <w:rsid w:val="00220462"/>
    <w:rsid w:val="00222F86"/>
    <w:rsid w:val="0022700D"/>
    <w:rsid w:val="002473F7"/>
    <w:rsid w:val="00260C48"/>
    <w:rsid w:val="00263246"/>
    <w:rsid w:val="00267DFD"/>
    <w:rsid w:val="002866A5"/>
    <w:rsid w:val="00291F27"/>
    <w:rsid w:val="0029567E"/>
    <w:rsid w:val="00296BF8"/>
    <w:rsid w:val="002A3359"/>
    <w:rsid w:val="002A47C6"/>
    <w:rsid w:val="002B4AAD"/>
    <w:rsid w:val="002C382B"/>
    <w:rsid w:val="003150CB"/>
    <w:rsid w:val="0033217D"/>
    <w:rsid w:val="00333C99"/>
    <w:rsid w:val="00342145"/>
    <w:rsid w:val="00362B19"/>
    <w:rsid w:val="00383930"/>
    <w:rsid w:val="00393DB2"/>
    <w:rsid w:val="00394C11"/>
    <w:rsid w:val="003974AE"/>
    <w:rsid w:val="003A2176"/>
    <w:rsid w:val="003A57C0"/>
    <w:rsid w:val="003C5A2E"/>
    <w:rsid w:val="003D5E74"/>
    <w:rsid w:val="003E49FE"/>
    <w:rsid w:val="003E6ED3"/>
    <w:rsid w:val="003F7F30"/>
    <w:rsid w:val="00403279"/>
    <w:rsid w:val="004148C8"/>
    <w:rsid w:val="00417DF3"/>
    <w:rsid w:val="00427CB5"/>
    <w:rsid w:val="00437F43"/>
    <w:rsid w:val="00474EF8"/>
    <w:rsid w:val="00497336"/>
    <w:rsid w:val="004A10E3"/>
    <w:rsid w:val="004B7AA0"/>
    <w:rsid w:val="004C4203"/>
    <w:rsid w:val="004C4659"/>
    <w:rsid w:val="004F0ACB"/>
    <w:rsid w:val="004F0D3E"/>
    <w:rsid w:val="00502FC2"/>
    <w:rsid w:val="005160B9"/>
    <w:rsid w:val="00526DA7"/>
    <w:rsid w:val="005369ED"/>
    <w:rsid w:val="005465C3"/>
    <w:rsid w:val="0056192F"/>
    <w:rsid w:val="00575349"/>
    <w:rsid w:val="00584BBD"/>
    <w:rsid w:val="00595CF6"/>
    <w:rsid w:val="005D02E8"/>
    <w:rsid w:val="005E4552"/>
    <w:rsid w:val="005E6475"/>
    <w:rsid w:val="005E67EA"/>
    <w:rsid w:val="005F341D"/>
    <w:rsid w:val="00601E02"/>
    <w:rsid w:val="006061EA"/>
    <w:rsid w:val="00610765"/>
    <w:rsid w:val="006154D2"/>
    <w:rsid w:val="006266FA"/>
    <w:rsid w:val="00644B11"/>
    <w:rsid w:val="0065141C"/>
    <w:rsid w:val="006556C5"/>
    <w:rsid w:val="00660A89"/>
    <w:rsid w:val="00666863"/>
    <w:rsid w:val="0068252B"/>
    <w:rsid w:val="006836DD"/>
    <w:rsid w:val="00685EBE"/>
    <w:rsid w:val="0068790E"/>
    <w:rsid w:val="006943F5"/>
    <w:rsid w:val="00697ABD"/>
    <w:rsid w:val="006A6388"/>
    <w:rsid w:val="006D67C0"/>
    <w:rsid w:val="006E2D92"/>
    <w:rsid w:val="006F0B8D"/>
    <w:rsid w:val="006F3B48"/>
    <w:rsid w:val="0071543B"/>
    <w:rsid w:val="00720748"/>
    <w:rsid w:val="00755A9B"/>
    <w:rsid w:val="00755D2A"/>
    <w:rsid w:val="00765FDF"/>
    <w:rsid w:val="0079191A"/>
    <w:rsid w:val="007D0FB7"/>
    <w:rsid w:val="007D4836"/>
    <w:rsid w:val="007D5AFC"/>
    <w:rsid w:val="007E16FE"/>
    <w:rsid w:val="007E3B62"/>
    <w:rsid w:val="00800546"/>
    <w:rsid w:val="008027F1"/>
    <w:rsid w:val="00811302"/>
    <w:rsid w:val="00823367"/>
    <w:rsid w:val="00823AB2"/>
    <w:rsid w:val="00835106"/>
    <w:rsid w:val="00844456"/>
    <w:rsid w:val="00846267"/>
    <w:rsid w:val="00851D66"/>
    <w:rsid w:val="00852BC9"/>
    <w:rsid w:val="00853EB8"/>
    <w:rsid w:val="008645B4"/>
    <w:rsid w:val="0086503B"/>
    <w:rsid w:val="0088473D"/>
    <w:rsid w:val="00887F31"/>
    <w:rsid w:val="008906C3"/>
    <w:rsid w:val="0089254F"/>
    <w:rsid w:val="00897491"/>
    <w:rsid w:val="008A3F6D"/>
    <w:rsid w:val="008B1503"/>
    <w:rsid w:val="008C43CC"/>
    <w:rsid w:val="008E3028"/>
    <w:rsid w:val="00902C67"/>
    <w:rsid w:val="00905885"/>
    <w:rsid w:val="009078B5"/>
    <w:rsid w:val="00915D3A"/>
    <w:rsid w:val="0092143C"/>
    <w:rsid w:val="00924E62"/>
    <w:rsid w:val="00953C22"/>
    <w:rsid w:val="00955DEE"/>
    <w:rsid w:val="00956D96"/>
    <w:rsid w:val="009658E0"/>
    <w:rsid w:val="009759FD"/>
    <w:rsid w:val="0098360A"/>
    <w:rsid w:val="009B2FB7"/>
    <w:rsid w:val="009B6049"/>
    <w:rsid w:val="009B7651"/>
    <w:rsid w:val="009D2834"/>
    <w:rsid w:val="009D5D51"/>
    <w:rsid w:val="009D775C"/>
    <w:rsid w:val="009F6D1E"/>
    <w:rsid w:val="00A02171"/>
    <w:rsid w:val="00A05940"/>
    <w:rsid w:val="00A06782"/>
    <w:rsid w:val="00A17F8C"/>
    <w:rsid w:val="00A200DC"/>
    <w:rsid w:val="00A31CA6"/>
    <w:rsid w:val="00A32BAA"/>
    <w:rsid w:val="00A4009D"/>
    <w:rsid w:val="00A43CB6"/>
    <w:rsid w:val="00A5550F"/>
    <w:rsid w:val="00A57C44"/>
    <w:rsid w:val="00A57DDC"/>
    <w:rsid w:val="00A82D91"/>
    <w:rsid w:val="00AA4091"/>
    <w:rsid w:val="00AA694D"/>
    <w:rsid w:val="00AA72A5"/>
    <w:rsid w:val="00AC0002"/>
    <w:rsid w:val="00AD0D07"/>
    <w:rsid w:val="00AD53FC"/>
    <w:rsid w:val="00AD7AA3"/>
    <w:rsid w:val="00AF2F1D"/>
    <w:rsid w:val="00B00288"/>
    <w:rsid w:val="00B042A2"/>
    <w:rsid w:val="00B22565"/>
    <w:rsid w:val="00B234A0"/>
    <w:rsid w:val="00B355CC"/>
    <w:rsid w:val="00B36CBF"/>
    <w:rsid w:val="00B36ECD"/>
    <w:rsid w:val="00B44AEF"/>
    <w:rsid w:val="00B533C2"/>
    <w:rsid w:val="00B54CAB"/>
    <w:rsid w:val="00B60F19"/>
    <w:rsid w:val="00B64AC0"/>
    <w:rsid w:val="00B73696"/>
    <w:rsid w:val="00B81FDB"/>
    <w:rsid w:val="00B92DD6"/>
    <w:rsid w:val="00B96685"/>
    <w:rsid w:val="00BC2C85"/>
    <w:rsid w:val="00BC32DC"/>
    <w:rsid w:val="00BD7CA1"/>
    <w:rsid w:val="00BE4F92"/>
    <w:rsid w:val="00BE5AAB"/>
    <w:rsid w:val="00BF0C3B"/>
    <w:rsid w:val="00C12149"/>
    <w:rsid w:val="00C161EB"/>
    <w:rsid w:val="00C57601"/>
    <w:rsid w:val="00C632FB"/>
    <w:rsid w:val="00C66174"/>
    <w:rsid w:val="00C7690F"/>
    <w:rsid w:val="00C774CC"/>
    <w:rsid w:val="00C81451"/>
    <w:rsid w:val="00C9504B"/>
    <w:rsid w:val="00CA1A7A"/>
    <w:rsid w:val="00CA472A"/>
    <w:rsid w:val="00CA47C3"/>
    <w:rsid w:val="00CB3327"/>
    <w:rsid w:val="00CC5CE1"/>
    <w:rsid w:val="00CC6F73"/>
    <w:rsid w:val="00CC7B35"/>
    <w:rsid w:val="00CD30D2"/>
    <w:rsid w:val="00CD3ED2"/>
    <w:rsid w:val="00CF3FA7"/>
    <w:rsid w:val="00D024F1"/>
    <w:rsid w:val="00D132C7"/>
    <w:rsid w:val="00D36CE4"/>
    <w:rsid w:val="00D4083F"/>
    <w:rsid w:val="00D40D4F"/>
    <w:rsid w:val="00D44022"/>
    <w:rsid w:val="00D44135"/>
    <w:rsid w:val="00D82E38"/>
    <w:rsid w:val="00D90F93"/>
    <w:rsid w:val="00DA1FB3"/>
    <w:rsid w:val="00DD4136"/>
    <w:rsid w:val="00DF22E0"/>
    <w:rsid w:val="00DF5944"/>
    <w:rsid w:val="00DF6A81"/>
    <w:rsid w:val="00DF7EF5"/>
    <w:rsid w:val="00E13B5C"/>
    <w:rsid w:val="00E163F9"/>
    <w:rsid w:val="00E25E1B"/>
    <w:rsid w:val="00E33CA1"/>
    <w:rsid w:val="00E344A5"/>
    <w:rsid w:val="00E402B9"/>
    <w:rsid w:val="00E43F23"/>
    <w:rsid w:val="00E4408E"/>
    <w:rsid w:val="00E7190C"/>
    <w:rsid w:val="00E8161E"/>
    <w:rsid w:val="00E844E8"/>
    <w:rsid w:val="00E97A55"/>
    <w:rsid w:val="00EA7614"/>
    <w:rsid w:val="00EA78DB"/>
    <w:rsid w:val="00EB4E72"/>
    <w:rsid w:val="00EC13B2"/>
    <w:rsid w:val="00EC37A4"/>
    <w:rsid w:val="00ED192C"/>
    <w:rsid w:val="00EE4356"/>
    <w:rsid w:val="00EF1687"/>
    <w:rsid w:val="00EF36C9"/>
    <w:rsid w:val="00F06952"/>
    <w:rsid w:val="00F168DB"/>
    <w:rsid w:val="00F24F1A"/>
    <w:rsid w:val="00F27144"/>
    <w:rsid w:val="00F37E26"/>
    <w:rsid w:val="00F5045B"/>
    <w:rsid w:val="00F51040"/>
    <w:rsid w:val="00F55665"/>
    <w:rsid w:val="00F8762A"/>
    <w:rsid w:val="00F90E0F"/>
    <w:rsid w:val="00F92321"/>
    <w:rsid w:val="00F97BD1"/>
    <w:rsid w:val="00FA2FF4"/>
    <w:rsid w:val="00FA3886"/>
    <w:rsid w:val="00FA60F0"/>
    <w:rsid w:val="00FD76EA"/>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3993E8"/>
  <w15:docId w15:val="{07421355-19C3-40D5-88CB-C721B10C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4A0"/>
    <w:pPr>
      <w:jc w:val="both"/>
    </w:pPr>
    <w:rPr>
      <w:rFonts w:cs="Angsana New"/>
      <w:sz w:val="22"/>
      <w:szCs w:val="24"/>
      <w:lang w:val="en-GB"/>
    </w:rPr>
  </w:style>
  <w:style w:type="paragraph" w:styleId="Heading1">
    <w:name w:val="heading 1"/>
    <w:basedOn w:val="Normal"/>
    <w:next w:val="Heading2"/>
    <w:link w:val="Heading1Char"/>
    <w:qFormat/>
    <w:pPr>
      <w:keepNext/>
      <w:tabs>
        <w:tab w:val="left" w:pos="720"/>
      </w:tabs>
      <w:spacing w:before="240" w:after="120"/>
      <w:jc w:val="center"/>
      <w:outlineLvl w:val="0"/>
    </w:pPr>
    <w:rPr>
      <w:b/>
      <w:caps/>
    </w:rPr>
  </w:style>
  <w:style w:type="paragraph" w:styleId="Heading2">
    <w:name w:val="heading 2"/>
    <w:basedOn w:val="Normal"/>
    <w:next w:val="Normal"/>
    <w:link w:val="Heading2Char"/>
    <w:qFormat/>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pPr>
      <w:keepNext/>
      <w:tabs>
        <w:tab w:val="left" w:pos="567"/>
      </w:tabs>
      <w:spacing w:before="120" w:after="120"/>
      <w:jc w:val="center"/>
      <w:outlineLvl w:val="2"/>
    </w:pPr>
    <w:rPr>
      <w:i/>
      <w:iCs/>
    </w:rPr>
  </w:style>
  <w:style w:type="paragraph" w:styleId="Heading4">
    <w:name w:val="heading 4"/>
    <w:basedOn w:val="Normal"/>
    <w:link w:val="Heading4Char"/>
    <w:qFormat/>
    <w:pPr>
      <w:keepNext/>
      <w:spacing w:before="120" w:after="120"/>
      <w:outlineLvl w:val="3"/>
    </w:pPr>
    <w:rPr>
      <w:rFonts w:eastAsia="Univers" w:cs="Arial"/>
      <w:b/>
      <w:bCs/>
      <w:i/>
      <w:iCs/>
    </w:rPr>
  </w:style>
  <w:style w:type="paragraph" w:styleId="Heading5">
    <w:name w:val="heading 5"/>
    <w:aliases w:val="Heading 5 - GTI"/>
    <w:basedOn w:val="Normal"/>
    <w:next w:val="Normal"/>
    <w:link w:val="Heading5Char"/>
    <w:qFormat/>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pPr>
      <w:keepNext/>
      <w:spacing w:after="240" w:line="240" w:lineRule="exact"/>
      <w:ind w:left="720"/>
      <w:outlineLvl w:val="5"/>
    </w:pPr>
    <w:rPr>
      <w:u w:val="single"/>
    </w:rPr>
  </w:style>
  <w:style w:type="paragraph" w:styleId="Heading7">
    <w:name w:val="heading 7"/>
    <w:basedOn w:val="Normal"/>
    <w:next w:val="Normal"/>
    <w:link w:val="Heading7Char"/>
    <w:qFormat/>
    <w:pPr>
      <w:keepNext/>
      <w:jc w:val="right"/>
      <w:outlineLvl w:val="6"/>
    </w:pPr>
    <w:rPr>
      <w:rFonts w:ascii="Univers" w:hAnsi="Univers"/>
      <w:b/>
      <w:sz w:val="28"/>
    </w:rPr>
  </w:style>
  <w:style w:type="paragraph" w:styleId="Heading8">
    <w:name w:val="heading 8"/>
    <w:basedOn w:val="Normal"/>
    <w:next w:val="Normal"/>
    <w:link w:val="Heading8Char"/>
    <w:qFormat/>
    <w:pPr>
      <w:keepNext/>
      <w:jc w:val="right"/>
      <w:outlineLvl w:val="7"/>
    </w:pPr>
    <w:rPr>
      <w:rFonts w:ascii="Univers" w:hAnsi="Univers"/>
      <w:b/>
      <w:sz w:val="32"/>
    </w:rPr>
  </w:style>
  <w:style w:type="paragraph" w:styleId="Heading9">
    <w:name w:val="heading 9"/>
    <w:basedOn w:val="Normal"/>
    <w:next w:val="Normal"/>
    <w:link w:val="Heading9Char"/>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cs="Times New Roman"/>
      <w:sz w:val="16"/>
      <w:szCs w:val="16"/>
    </w:rPr>
  </w:style>
  <w:style w:type="character" w:customStyle="1" w:styleId="CharChar2">
    <w:name w:val="Char Char2"/>
    <w:semiHidden/>
    <w:locked/>
    <w:rPr>
      <w:rFonts w:ascii="Times New Roman" w:hAnsi="Times New Roman"/>
      <w:sz w:val="18"/>
    </w:rPr>
  </w:style>
  <w:style w:type="paragraph" w:styleId="BodyText">
    <w:name w:val="Body Text"/>
    <w:aliases w:val=" Car,Car"/>
    <w:basedOn w:val="Normal"/>
    <w:pPr>
      <w:spacing w:before="120" w:after="120"/>
      <w:ind w:firstLine="720"/>
    </w:pPr>
    <w:rPr>
      <w:iCs/>
    </w:rPr>
  </w:style>
  <w:style w:type="paragraph" w:styleId="Footer">
    <w:name w:val="footer"/>
    <w:basedOn w:val="Normal"/>
    <w:link w:val="FooterChar"/>
    <w:pPr>
      <w:tabs>
        <w:tab w:val="center" w:pos="4320"/>
        <w:tab w:val="right" w:pos="8640"/>
      </w:tabs>
      <w:ind w:firstLine="720"/>
      <w:jc w:val="right"/>
    </w:pPr>
  </w:style>
  <w:style w:type="paragraph" w:customStyle="1" w:styleId="Para1">
    <w:name w:val="Para1"/>
    <w:basedOn w:val="Normal"/>
    <w:pPr>
      <w:numPr>
        <w:numId w:val="5"/>
      </w:numPr>
      <w:spacing w:after="120"/>
    </w:pPr>
    <w:rPr>
      <w:snapToGrid w:val="0"/>
      <w:szCs w:val="18"/>
    </w:rPr>
  </w:style>
  <w:style w:type="paragraph" w:customStyle="1" w:styleId="Para20">
    <w:name w:val="Para2"/>
    <w:basedOn w:val="Para1"/>
    <w:pPr>
      <w:numPr>
        <w:numId w:val="0"/>
      </w:numPr>
      <w:autoSpaceDE w:val="0"/>
      <w:autoSpaceDN w:val="0"/>
    </w:pPr>
  </w:style>
  <w:style w:type="paragraph" w:customStyle="1" w:styleId="Para3">
    <w:name w:val="Para3"/>
    <w:basedOn w:val="Normal"/>
    <w:pPr>
      <w:numPr>
        <w:ilvl w:val="2"/>
        <w:numId w:val="5"/>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pPr>
      <w:keepLines/>
      <w:spacing w:after="60"/>
      <w:ind w:firstLine="720"/>
    </w:pPr>
    <w:rPr>
      <w:rFonts w:cs="Times New Roman"/>
      <w:sz w:val="18"/>
      <w:lang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B234A0"/>
    <w:rPr>
      <w:rFonts w:ascii="Times New Roman" w:hAnsi="Times New Roman" w:cs="Times New Roman"/>
      <w:caps w:val="0"/>
      <w:smallCaps w:val="0"/>
      <w:strike w:val="0"/>
      <w:dstrike w:val="0"/>
      <w:vanish w:val="0"/>
      <w:sz w:val="20"/>
      <w:u w:val="none"/>
      <w:vertAlign w:val="superscript"/>
    </w:rPr>
  </w:style>
  <w:style w:type="paragraph" w:customStyle="1" w:styleId="Cornernotation">
    <w:name w:val="Corner notation"/>
    <w:basedOn w:val="Normal"/>
    <w:pPr>
      <w:ind w:left="284" w:right="4398" w:hanging="284"/>
      <w:jc w:val="left"/>
    </w:pPr>
  </w:style>
  <w:style w:type="paragraph" w:customStyle="1" w:styleId="para2">
    <w:name w:val="para2"/>
    <w:basedOn w:val="Normal"/>
    <w:pPr>
      <w:numPr>
        <w:numId w:val="4"/>
      </w:numPr>
      <w:spacing w:before="120" w:after="120"/>
    </w:pPr>
    <w:rPr>
      <w:szCs w:val="20"/>
    </w:rPr>
  </w:style>
  <w:style w:type="paragraph" w:customStyle="1" w:styleId="Paranum">
    <w:name w:val="Paranum"/>
    <w:basedOn w:val="Para1"/>
    <w:pPr>
      <w:numPr>
        <w:numId w:val="7"/>
      </w:numPr>
      <w:spacing w:line="240" w:lineRule="exact"/>
    </w:pPr>
    <w:rPr>
      <w:snapToGrid/>
      <w:szCs w:val="20"/>
      <w:lang w:val="en-US"/>
    </w:rPr>
  </w:style>
  <w:style w:type="paragraph" w:styleId="EndnoteText">
    <w:name w:val="endnote text"/>
    <w:basedOn w:val="Normal"/>
    <w:link w:val="EndnoteTextChar"/>
    <w:semiHidden/>
    <w:pPr>
      <w:widowControl w:val="0"/>
      <w:tabs>
        <w:tab w:val="left" w:pos="-720"/>
      </w:tabs>
      <w:suppressAutoHyphens/>
    </w:pPr>
    <w:rPr>
      <w:rFonts w:ascii="Courier New" w:hAnsi="Courier New"/>
    </w:rPr>
  </w:style>
  <w:style w:type="character" w:styleId="EndnoteReference">
    <w:name w:val="endnote reference"/>
    <w:semiHidden/>
    <w:locked/>
    <w:rPr>
      <w:rFonts w:cs="Times New Roman"/>
      <w:vertAlign w:val="superscript"/>
    </w:rPr>
  </w:style>
  <w:style w:type="character" w:styleId="PageNumber">
    <w:name w:val="page number"/>
    <w:rPr>
      <w:rFonts w:ascii="Times New Roman" w:hAnsi="Times New Roman" w:cs="Times New Roman"/>
      <w:sz w:val="22"/>
    </w:rPr>
  </w:style>
  <w:style w:type="paragraph" w:customStyle="1" w:styleId="para4">
    <w:name w:val="para4"/>
    <w:basedOn w:val="Normal"/>
    <w:pPr>
      <w:numPr>
        <w:ilvl w:val="3"/>
        <w:numId w:val="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3multiline">
    <w:name w:val="Heading 3 (multiline)"/>
    <w:basedOn w:val="Heading3"/>
    <w:next w:val="Normal"/>
    <w:pPr>
      <w:ind w:left="1418" w:hanging="425"/>
      <w:jc w:val="left"/>
    </w:pPr>
  </w:style>
  <w:style w:type="paragraph" w:customStyle="1" w:styleId="Heading2longmultiline">
    <w:name w:val="Heading 2 (long multiline)"/>
    <w:basedOn w:val="Heading2multiline"/>
    <w:pPr>
      <w:ind w:left="2127" w:hanging="1276"/>
    </w:pPr>
  </w:style>
  <w:style w:type="paragraph" w:customStyle="1" w:styleId="Heading1longmultiline">
    <w:name w:val="Heading 1 (long multiline)"/>
    <w:basedOn w:val="Heading1"/>
    <w:pPr>
      <w:ind w:left="1843" w:hanging="1134"/>
      <w:jc w:val="left"/>
    </w:pPr>
  </w:style>
  <w:style w:type="paragraph" w:styleId="BodyTextIndent">
    <w:name w:val="Body Text Indent"/>
    <w:basedOn w:val="Normal"/>
    <w:link w:val="BodyTextIndentChar"/>
    <w:pPr>
      <w:spacing w:before="120" w:after="120"/>
      <w:ind w:left="1440" w:hanging="720"/>
      <w:jc w:val="left"/>
    </w:pPr>
  </w:style>
  <w:style w:type="paragraph" w:customStyle="1" w:styleId="Heading-plainbold">
    <w:name w:val="Heading-plain bold"/>
    <w:basedOn w:val="BodyText"/>
    <w:pPr>
      <w:ind w:firstLine="0"/>
      <w:jc w:val="center"/>
    </w:pPr>
    <w:rPr>
      <w:b/>
      <w:bCs/>
      <w:i/>
      <w:iCs w:val="0"/>
    </w:rPr>
  </w:style>
  <w:style w:type="paragraph" w:customStyle="1" w:styleId="Heading-plainitalic">
    <w:name w:val="Heading-plain italic"/>
    <w:basedOn w:val="Heading-plainbold"/>
    <w:rPr>
      <w:b w:val="0"/>
      <w:bCs w:val="0"/>
    </w:rPr>
  </w:style>
  <w:style w:type="paragraph" w:styleId="TOC1">
    <w:name w:val="toc 1"/>
    <w:basedOn w:val="Normal"/>
    <w:next w:val="Normal"/>
    <w:autoRedefine/>
    <w:uiPriority w:val="39"/>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uiPriority w:val="39"/>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pPr>
      <w:ind w:left="2160" w:hanging="720"/>
    </w:pPr>
  </w:style>
  <w:style w:type="paragraph" w:styleId="Header">
    <w:name w:val="header"/>
    <w:basedOn w:val="Normal"/>
    <w:link w:val="HeaderChar"/>
    <w:uiPriority w:val="99"/>
    <w:pPr>
      <w:tabs>
        <w:tab w:val="center" w:pos="4320"/>
        <w:tab w:val="right" w:pos="8640"/>
      </w:tabs>
    </w:pPr>
    <w:rPr>
      <w:rFonts w:cs="Times New Roman"/>
      <w:lang w:eastAsia="x-none"/>
    </w:rPr>
  </w:style>
  <w:style w:type="paragraph" w:customStyle="1" w:styleId="HEADINGNOTFORTOC">
    <w:name w:val="HEADING (NOT FOR TOC)"/>
    <w:basedOn w:val="Heading1"/>
    <w:next w:val="Heading2"/>
  </w:style>
  <w:style w:type="character" w:customStyle="1" w:styleId="Document5">
    <w:name w:val="Document 5"/>
    <w:rPr>
      <w:rFonts w:cs="Times New Roman"/>
    </w:rPr>
  </w:style>
  <w:style w:type="paragraph" w:customStyle="1" w:styleId="Paragraph">
    <w:name w:val="Paragraph"/>
    <w:basedOn w:val="Normal"/>
    <w:pPr>
      <w:spacing w:before="120" w:after="120"/>
    </w:pPr>
  </w:style>
  <w:style w:type="character" w:styleId="Hyperlink">
    <w:name w:val="Hyperlink"/>
    <w:uiPriority w:val="99"/>
    <w:rPr>
      <w:rFonts w:cs="Times New Roman"/>
      <w:color w:val="0000FF"/>
      <w:u w:val="single"/>
    </w:rPr>
  </w:style>
  <w:style w:type="paragraph" w:styleId="BodyTextIndent2">
    <w:name w:val="Body Text Indent 2"/>
    <w:basedOn w:val="Normal"/>
    <w:pPr>
      <w:ind w:firstLine="720"/>
    </w:pPr>
  </w:style>
  <w:style w:type="paragraph" w:customStyle="1" w:styleId="bodytextnoindent">
    <w:name w:val="body text (no indent)"/>
    <w:basedOn w:val="Normal"/>
    <w:uiPriority w:val="99"/>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link w:val="BodyText2Char"/>
    <w:uiPriority w:val="99"/>
    <w:rPr>
      <w:i/>
      <w:iCs/>
    </w:rPr>
  </w:style>
  <w:style w:type="paragraph" w:styleId="BodyText3">
    <w:name w:val="Body Text 3"/>
    <w:basedOn w:val="Normal"/>
    <w:pPr>
      <w:jc w:val="center"/>
    </w:pPr>
    <w:rPr>
      <w:sz w:val="28"/>
    </w:rPr>
  </w:style>
  <w:style w:type="character" w:customStyle="1" w:styleId="BodyTextChar">
    <w:name w:val="Body Text Char"/>
    <w:aliases w:val=" Car Char,Car Char"/>
    <w:rPr>
      <w:sz w:val="24"/>
      <w:lang w:val="en-GB"/>
    </w:rPr>
  </w:style>
  <w:style w:type="paragraph" w:customStyle="1" w:styleId="Bodytextitalic">
    <w:name w:val="Body text italic"/>
    <w:basedOn w:val="BodyText"/>
    <w:rPr>
      <w:i/>
      <w:iCs w:val="0"/>
    </w:rPr>
  </w:style>
  <w:style w:type="paragraph" w:customStyle="1" w:styleId="boxbody">
    <w:name w:val="boxbody"/>
    <w:basedOn w:val="Normal"/>
    <w:pPr>
      <w:spacing w:before="100" w:beforeAutospacing="1" w:after="100" w:afterAutospacing="1"/>
      <w:ind w:left="612" w:right="612"/>
    </w:pPr>
    <w:rPr>
      <w:rFonts w:eastAsia="Univers" w:cs="Times New Roman"/>
      <w:sz w:val="18"/>
      <w:szCs w:val="18"/>
    </w:rPr>
  </w:style>
  <w:style w:type="character" w:styleId="FollowedHyperlink">
    <w:name w:val="FollowedHyperlink"/>
    <w:rPr>
      <w:rFonts w:cs="Times New Roman"/>
      <w:color w:val="800080"/>
      <w:u w:val="single"/>
    </w:rPr>
  </w:style>
  <w:style w:type="paragraph" w:customStyle="1" w:styleId="HEADING">
    <w:name w:val="HEADING"/>
    <w:basedOn w:val="Normal"/>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pPr>
      <w:tabs>
        <w:tab w:val="clear" w:pos="720"/>
        <w:tab w:val="left" w:pos="900"/>
      </w:tabs>
    </w:pPr>
    <w:rPr>
      <w:rFonts w:eastAsia="Univers" w:cs="Times New Roman"/>
      <w:b w:val="0"/>
      <w:bCs w:val="0"/>
      <w:szCs w:val="20"/>
    </w:rPr>
  </w:style>
  <w:style w:type="paragraph" w:customStyle="1" w:styleId="Heading2noletter">
    <w:name w:val="Heading 2 (no letter)"/>
    <w:basedOn w:val="Heading2"/>
    <w:pPr>
      <w:tabs>
        <w:tab w:val="clear" w:pos="720"/>
      </w:tabs>
    </w:pPr>
    <w:rPr>
      <w:rFonts w:cs="Times New Roman"/>
    </w:rPr>
  </w:style>
  <w:style w:type="character" w:customStyle="1" w:styleId="Heading2CharChar">
    <w:name w:val="Heading 2 Char Char"/>
    <w:rPr>
      <w:rFonts w:ascii="Arial" w:hAnsi="Arial"/>
      <w:b/>
      <w:i/>
      <w:sz w:val="28"/>
      <w:lang w:val="en-US"/>
    </w:rPr>
  </w:style>
  <w:style w:type="paragraph" w:customStyle="1" w:styleId="Heading-plain0">
    <w:name w:val="Heading-plain"/>
    <w:basedOn w:val="Normal"/>
    <w:pPr>
      <w:spacing w:before="120" w:after="120"/>
      <w:jc w:val="center"/>
      <w:outlineLvl w:val="0"/>
    </w:pPr>
    <w:rPr>
      <w:i/>
      <w:szCs w:val="20"/>
    </w:rPr>
  </w:style>
  <w:style w:type="paragraph" w:styleId="NormalWeb">
    <w:name w:val="Normal (Web)"/>
    <w:basedOn w:val="Normal"/>
    <w:uiPriority w:val="99"/>
    <w:pPr>
      <w:spacing w:before="100" w:beforeAutospacing="1" w:after="100" w:afterAutospacing="1"/>
      <w:jc w:val="left"/>
    </w:pPr>
    <w:rPr>
      <w:color w:val="000000"/>
      <w:sz w:val="18"/>
      <w:szCs w:val="18"/>
      <w:lang w:val="en-US"/>
    </w:rPr>
  </w:style>
  <w:style w:type="paragraph" w:customStyle="1" w:styleId="Para10">
    <w:name w:val="Para 1"/>
    <w:basedOn w:val="BodyText"/>
    <w:pPr>
      <w:ind w:firstLine="0"/>
    </w:pPr>
    <w:rPr>
      <w:rFonts w:eastAsia="Univers"/>
      <w:bCs/>
      <w:iCs w:val="0"/>
      <w:szCs w:val="22"/>
    </w:rPr>
  </w:style>
  <w:style w:type="character" w:customStyle="1" w:styleId="Para1Char">
    <w:name w:val="Para 1 Char"/>
    <w:rPr>
      <w:rFonts w:eastAsia="Times New Roman"/>
      <w:sz w:val="22"/>
      <w:lang w:val="en-GB"/>
    </w:rPr>
  </w:style>
  <w:style w:type="paragraph" w:customStyle="1" w:styleId="Para2rev">
    <w:name w:val="Para 2 (rev)"/>
    <w:basedOn w:val="Normal"/>
    <w:pPr>
      <w:tabs>
        <w:tab w:val="num" w:pos="720"/>
      </w:tabs>
      <w:spacing w:after="120"/>
      <w:ind w:left="720" w:hanging="360"/>
    </w:pPr>
  </w:style>
  <w:style w:type="paragraph" w:customStyle="1" w:styleId="Paraofficial">
    <w:name w:val="Para official"/>
    <w:basedOn w:val="Normal"/>
    <w:pPr>
      <w:framePr w:hSpace="187" w:vSpace="187" w:wrap="notBeside" w:vAnchor="text" w:hAnchor="text" w:y="1"/>
      <w:numPr>
        <w:numId w:val="2"/>
      </w:numPr>
      <w:spacing w:before="240" w:after="240"/>
      <w:jc w:val="left"/>
    </w:pPr>
    <w:rPr>
      <w:szCs w:val="20"/>
    </w:rPr>
  </w:style>
  <w:style w:type="paragraph" w:customStyle="1" w:styleId="Para1Char0">
    <w:name w:val="Para1 Char"/>
    <w:basedOn w:val="Normal"/>
    <w:pPr>
      <w:tabs>
        <w:tab w:val="num" w:pos="720"/>
      </w:tabs>
      <w:spacing w:before="120" w:after="120"/>
      <w:ind w:left="360"/>
    </w:pPr>
    <w:rPr>
      <w:snapToGrid w:val="0"/>
      <w:szCs w:val="18"/>
    </w:rPr>
  </w:style>
  <w:style w:type="paragraph" w:customStyle="1" w:styleId="Para1-Annex">
    <w:name w:val="Para1-Annex"/>
    <w:basedOn w:val="Normal"/>
    <w:pPr>
      <w:numPr>
        <w:numId w:val="3"/>
      </w:numPr>
      <w:spacing w:after="120"/>
    </w:pPr>
    <w:rPr>
      <w:rFonts w:cs="Times New Roman"/>
      <w:szCs w:val="22"/>
      <w:lang w:val="en-US"/>
    </w:rPr>
  </w:style>
  <w:style w:type="paragraph" w:customStyle="1" w:styleId="Para40">
    <w:name w:val="Para4"/>
    <w:basedOn w:val="Para3"/>
    <w:pPr>
      <w:numPr>
        <w:ilvl w:val="0"/>
        <w:numId w:val="0"/>
      </w:numPr>
      <w:tabs>
        <w:tab w:val="clear" w:pos="1980"/>
        <w:tab w:val="left" w:pos="2552"/>
        <w:tab w:val="num" w:pos="3540"/>
      </w:tabs>
      <w:ind w:left="2552" w:hanging="567"/>
    </w:pPr>
    <w:rPr>
      <w:lang w:val="en-US"/>
    </w:rPr>
  </w:style>
  <w:style w:type="character" w:styleId="Strong">
    <w:name w:val="Strong"/>
    <w:uiPriority w:val="22"/>
    <w:qFormat/>
    <w:rPr>
      <w:rFonts w:cs="Times New Roman"/>
      <w:b/>
    </w:rPr>
  </w:style>
  <w:style w:type="paragraph" w:customStyle="1" w:styleId="StyleBodyTextTimesNewRoman11ptCharChar">
    <w:name w:val="Style Body Text + Times New Roman 11 pt Char Char"/>
    <w:basedOn w:val="BodyText"/>
    <w:rPr>
      <w:iCs w:val="0"/>
      <w:snapToGrid w:val="0"/>
      <w:color w:val="000000"/>
      <w:szCs w:val="22"/>
      <w:lang w:val="en-US"/>
    </w:rPr>
  </w:style>
  <w:style w:type="character" w:customStyle="1" w:styleId="StyleBodyTextTimesNewRoman11ptCharCharChar">
    <w:name w:val="Style Body Text + Times New Roman 11 pt Char Char Char"/>
    <w:rPr>
      <w:snapToGrid w:val="0"/>
      <w:color w:val="000000"/>
      <w:sz w:val="22"/>
      <w:lang w:val="en-US"/>
    </w:rPr>
  </w:style>
  <w:style w:type="paragraph" w:customStyle="1" w:styleId="StylePara1Firstline127cm">
    <w:name w:val="Style Para1 + First line:  1.27 cm"/>
    <w:basedOn w:val="Para1"/>
    <w:pPr>
      <w:numPr>
        <w:numId w:val="0"/>
      </w:numPr>
      <w:tabs>
        <w:tab w:val="num" w:pos="360"/>
      </w:tabs>
    </w:pPr>
    <w:rPr>
      <w:szCs w:val="20"/>
    </w:rPr>
  </w:style>
  <w:style w:type="paragraph" w:styleId="Title">
    <w:name w:val="Title"/>
    <w:basedOn w:val="Normal"/>
    <w:link w:val="TitleChar"/>
    <w:uiPriority w:val="10"/>
    <w:qFormat/>
    <w:pPr>
      <w:jc w:val="center"/>
    </w:pPr>
    <w:rPr>
      <w:i/>
      <w:iCs/>
    </w:rPr>
  </w:style>
  <w:style w:type="paragraph" w:styleId="TOC5">
    <w:name w:val="toc 5"/>
    <w:basedOn w:val="Normal"/>
    <w:next w:val="Normal"/>
    <w:autoRedefine/>
    <w:semiHidden/>
    <w:pPr>
      <w:ind w:left="880"/>
    </w:pPr>
  </w:style>
  <w:style w:type="character" w:styleId="CommentReference">
    <w:name w:val="annotation reference"/>
    <w:rPr>
      <w:rFonts w:cs="Times New Roman"/>
      <w:sz w:val="16"/>
    </w:rPr>
  </w:style>
  <w:style w:type="paragraph" w:styleId="CommentText">
    <w:name w:val="annotation text"/>
    <w:basedOn w:val="Normal"/>
    <w:link w:val="CommentTextChar"/>
    <w:rPr>
      <w:rFonts w:cs="Times New Roman"/>
      <w:sz w:val="20"/>
      <w:szCs w:val="20"/>
    </w:rPr>
  </w:style>
  <w:style w:type="character" w:customStyle="1" w:styleId="CharChar1">
    <w:name w:val="Char Char1"/>
    <w:locked/>
    <w:rPr>
      <w:lang w:val="en-GB"/>
    </w:rPr>
  </w:style>
  <w:style w:type="paragraph" w:styleId="ListParagraph">
    <w:name w:val="List Paragraph"/>
    <w:aliases w:val="Dot pt,Paragraphe de liste,List Paragraph12,MAIN CONTENT,List Paragraph2,Rec para,List Paragraph1,Recommendation,List Paragraph11,F5 List Paragraph,List Paragraph Char Char Char,Indicator Text,Colorful List - Accent 11"/>
    <w:basedOn w:val="Normal"/>
    <w:link w:val="ListParagraphChar"/>
    <w:uiPriority w:val="34"/>
    <w:qFormat/>
    <w:pPr>
      <w:ind w:left="720"/>
      <w:contextualSpacing/>
    </w:pPr>
  </w:style>
  <w:style w:type="paragraph" w:styleId="CommentSubject">
    <w:name w:val="annotation subject"/>
    <w:basedOn w:val="CommentText"/>
    <w:next w:val="CommentText"/>
    <w:link w:val="CommentSubjectChar"/>
    <w:uiPriority w:val="99"/>
    <w:rPr>
      <w:rFonts w:cs="Angsana New"/>
      <w:b/>
      <w:bCs/>
    </w:rPr>
  </w:style>
  <w:style w:type="character" w:customStyle="1" w:styleId="CharChar">
    <w:name w:val="Char Char"/>
    <w:locked/>
    <w:rPr>
      <w:b/>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character" w:customStyle="1" w:styleId="Heading2Char">
    <w:name w:val="Heading 2 Char"/>
    <w:basedOn w:val="DefaultParagraphFont"/>
    <w:link w:val="Heading2"/>
    <w:rsid w:val="00ED192C"/>
    <w:rPr>
      <w:rFonts w:cs="Angsana New"/>
      <w:b/>
      <w:bCs/>
      <w:i/>
      <w:iCs/>
      <w:sz w:val="22"/>
      <w:szCs w:val="24"/>
      <w:lang w:val="en-GB"/>
    </w:rPr>
  </w:style>
  <w:style w:type="character" w:customStyle="1" w:styleId="Heading1Char">
    <w:name w:val="Heading 1 Char"/>
    <w:basedOn w:val="DefaultParagraphFont"/>
    <w:link w:val="Heading1"/>
    <w:rsid w:val="00ED192C"/>
    <w:rPr>
      <w:rFonts w:cs="Angsana New"/>
      <w:b/>
      <w:caps/>
      <w:sz w:val="22"/>
      <w:szCs w:val="24"/>
      <w:lang w:val="en-GB"/>
    </w:rPr>
  </w:style>
  <w:style w:type="character" w:customStyle="1" w:styleId="Heading3Char">
    <w:name w:val="Heading 3 Char"/>
    <w:basedOn w:val="DefaultParagraphFont"/>
    <w:link w:val="Heading3"/>
    <w:rsid w:val="00ED192C"/>
    <w:rPr>
      <w:rFonts w:cs="Angsana New"/>
      <w:i/>
      <w:iCs/>
      <w:sz w:val="22"/>
      <w:szCs w:val="24"/>
      <w:lang w:val="en-GB"/>
    </w:rPr>
  </w:style>
  <w:style w:type="character" w:customStyle="1" w:styleId="Heading4Char">
    <w:name w:val="Heading 4 Char"/>
    <w:basedOn w:val="DefaultParagraphFont"/>
    <w:link w:val="Heading4"/>
    <w:rsid w:val="00ED192C"/>
    <w:rPr>
      <w:rFonts w:eastAsia="Univers" w:cs="Arial"/>
      <w:b/>
      <w:bCs/>
      <w:i/>
      <w:iCs/>
      <w:sz w:val="22"/>
      <w:szCs w:val="24"/>
      <w:lang w:val="en-GB"/>
    </w:rPr>
  </w:style>
  <w:style w:type="character" w:customStyle="1" w:styleId="Heading5Char">
    <w:name w:val="Heading 5 Char"/>
    <w:aliases w:val="Heading 5 - GTI Char"/>
    <w:basedOn w:val="DefaultParagraphFont"/>
    <w:link w:val="Heading5"/>
    <w:rsid w:val="00ED192C"/>
    <w:rPr>
      <w:rFonts w:cs="Angsana New"/>
      <w:bCs/>
      <w:i/>
      <w:sz w:val="22"/>
      <w:szCs w:val="26"/>
      <w:lang w:val="en-CA"/>
    </w:rPr>
  </w:style>
  <w:style w:type="character" w:customStyle="1" w:styleId="Heading6Char">
    <w:name w:val="Heading 6 Char"/>
    <w:basedOn w:val="DefaultParagraphFont"/>
    <w:link w:val="Heading6"/>
    <w:rsid w:val="00ED192C"/>
    <w:rPr>
      <w:rFonts w:cs="Angsana New"/>
      <w:sz w:val="22"/>
      <w:szCs w:val="24"/>
      <w:u w:val="single"/>
      <w:lang w:val="en-GB"/>
    </w:rPr>
  </w:style>
  <w:style w:type="character" w:customStyle="1" w:styleId="Heading7Char">
    <w:name w:val="Heading 7 Char"/>
    <w:basedOn w:val="DefaultParagraphFont"/>
    <w:link w:val="Heading7"/>
    <w:rsid w:val="00ED192C"/>
    <w:rPr>
      <w:rFonts w:ascii="Univers" w:hAnsi="Univers" w:cs="Angsana New"/>
      <w:b/>
      <w:sz w:val="28"/>
      <w:szCs w:val="24"/>
      <w:lang w:val="en-GB"/>
    </w:rPr>
  </w:style>
  <w:style w:type="character" w:customStyle="1" w:styleId="Heading8Char">
    <w:name w:val="Heading 8 Char"/>
    <w:basedOn w:val="DefaultParagraphFont"/>
    <w:link w:val="Heading8"/>
    <w:rsid w:val="00ED192C"/>
    <w:rPr>
      <w:rFonts w:ascii="Univers" w:hAnsi="Univers" w:cs="Angsana New"/>
      <w:b/>
      <w:sz w:val="32"/>
      <w:szCs w:val="24"/>
      <w:lang w:val="en-GB"/>
    </w:rPr>
  </w:style>
  <w:style w:type="character" w:customStyle="1" w:styleId="Heading9Char">
    <w:name w:val="Heading 9 Char"/>
    <w:basedOn w:val="DefaultParagraphFont"/>
    <w:link w:val="Heading9"/>
    <w:rsid w:val="00ED192C"/>
    <w:rPr>
      <w:rFonts w:cs="Angsana New"/>
      <w:i/>
      <w:iCs/>
      <w:sz w:val="22"/>
      <w:szCs w:val="24"/>
      <w:lang w:val="en-GB"/>
    </w:rPr>
  </w:style>
  <w:style w:type="table" w:styleId="TableGrid">
    <w:name w:val="Table Grid"/>
    <w:basedOn w:val="TableNormal"/>
    <w:uiPriority w:val="39"/>
    <w:rsid w:val="00ED192C"/>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rsid w:val="00ED192C"/>
    <w:rPr>
      <w:sz w:val="16"/>
      <w:szCs w:val="16"/>
      <w:lang w:val="en-GB"/>
    </w:rPr>
  </w:style>
  <w:style w:type="character" w:styleId="PlaceholderText">
    <w:name w:val="Placeholder Text"/>
    <w:basedOn w:val="DefaultParagraphFont"/>
    <w:uiPriority w:val="99"/>
    <w:rsid w:val="00ED192C"/>
    <w:rPr>
      <w:color w:val="808080"/>
    </w:rPr>
  </w:style>
  <w:style w:type="character" w:customStyle="1" w:styleId="FooterChar">
    <w:name w:val="Footer Char"/>
    <w:basedOn w:val="DefaultParagraphFont"/>
    <w:link w:val="Footer"/>
    <w:rsid w:val="00ED192C"/>
    <w:rPr>
      <w:rFonts w:cs="Angsana New"/>
      <w:sz w:val="22"/>
      <w:szCs w:val="24"/>
      <w:lang w:val="en-GB"/>
    </w:rPr>
  </w:style>
  <w:style w:type="paragraph" w:customStyle="1" w:styleId="meetingname">
    <w:name w:val="meeting name"/>
    <w:basedOn w:val="Normal"/>
    <w:qFormat/>
    <w:rsid w:val="00ED192C"/>
    <w:pPr>
      <w:ind w:left="142" w:right="4218" w:hanging="142"/>
    </w:pPr>
    <w:rPr>
      <w:rFonts w:eastAsia="Times New Roman" w:cs="Times New Roman"/>
      <w:caps/>
      <w:szCs w:val="22"/>
      <w:lang w:val="en-CA" w:eastAsia="en-CA"/>
    </w:rPr>
  </w:style>
  <w:style w:type="character" w:customStyle="1" w:styleId="TitleChar">
    <w:name w:val="Title Char"/>
    <w:basedOn w:val="DefaultParagraphFont"/>
    <w:link w:val="Title"/>
    <w:uiPriority w:val="10"/>
    <w:rsid w:val="00ED192C"/>
    <w:rPr>
      <w:rFonts w:cs="Angsana New"/>
      <w:i/>
      <w:iCs/>
      <w:sz w:val="22"/>
      <w:szCs w:val="24"/>
      <w:lang w:val="en-GB"/>
    </w:rPr>
  </w:style>
  <w:style w:type="paragraph" w:styleId="Subtitle">
    <w:name w:val="Subtitle"/>
    <w:basedOn w:val="Normal"/>
    <w:next w:val="Normal"/>
    <w:link w:val="SubtitleChar"/>
    <w:qFormat/>
    <w:rsid w:val="00ED192C"/>
    <w:pPr>
      <w:numPr>
        <w:ilvl w:val="1"/>
      </w:numPr>
    </w:pPr>
    <w:rPr>
      <w:rFonts w:asciiTheme="majorHAnsi" w:eastAsiaTheme="majorEastAsia" w:hAnsiTheme="majorHAnsi" w:cstheme="majorBidi"/>
      <w:i/>
      <w:iCs/>
      <w:color w:val="4472C4" w:themeColor="accent1"/>
      <w:spacing w:val="15"/>
      <w:lang w:val="en-CA" w:eastAsia="en-CA"/>
    </w:rPr>
  </w:style>
  <w:style w:type="character" w:customStyle="1" w:styleId="SubtitleChar">
    <w:name w:val="Subtitle Char"/>
    <w:basedOn w:val="DefaultParagraphFont"/>
    <w:link w:val="Subtitle"/>
    <w:rsid w:val="00ED192C"/>
    <w:rPr>
      <w:rFonts w:asciiTheme="majorHAnsi" w:eastAsiaTheme="majorEastAsia" w:hAnsiTheme="majorHAnsi" w:cstheme="majorBidi"/>
      <w:i/>
      <w:iCs/>
      <w:color w:val="4472C4" w:themeColor="accent1"/>
      <w:spacing w:val="15"/>
      <w:sz w:val="22"/>
      <w:szCs w:val="24"/>
      <w:lang w:val="en-CA" w:eastAsia="en-CA"/>
    </w:rPr>
  </w:style>
  <w:style w:type="character" w:customStyle="1" w:styleId="BodyTextIndentChar">
    <w:name w:val="Body Text Indent Char"/>
    <w:basedOn w:val="DefaultParagraphFont"/>
    <w:link w:val="BodyTextIndent"/>
    <w:rsid w:val="00ED192C"/>
    <w:rPr>
      <w:rFonts w:cs="Angsana New"/>
      <w:sz w:val="22"/>
      <w:szCs w:val="24"/>
      <w:lang w:val="en-GB"/>
    </w:rPr>
  </w:style>
  <w:style w:type="character" w:customStyle="1" w:styleId="CommentTextChar">
    <w:name w:val="Comment Text Char"/>
    <w:basedOn w:val="DefaultParagraphFont"/>
    <w:link w:val="CommentText"/>
    <w:rsid w:val="00ED192C"/>
    <w:rPr>
      <w:lang w:val="en-GB"/>
    </w:rPr>
  </w:style>
  <w:style w:type="character" w:customStyle="1" w:styleId="EndnoteTextChar">
    <w:name w:val="Endnote Text Char"/>
    <w:basedOn w:val="DefaultParagraphFont"/>
    <w:link w:val="EndnoteText"/>
    <w:semiHidden/>
    <w:rsid w:val="00ED192C"/>
    <w:rPr>
      <w:rFonts w:ascii="Courier New" w:hAnsi="Courier New" w:cs="Angsana New"/>
      <w:sz w:val="22"/>
      <w:szCs w:val="24"/>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B234A0"/>
    <w:pPr>
      <w:spacing w:after="160" w:line="240" w:lineRule="exact"/>
    </w:pPr>
    <w:rPr>
      <w:rFonts w:cs="Times New Roman"/>
      <w:sz w:val="20"/>
      <w:szCs w:val="20"/>
      <w:vertAlign w:val="superscript"/>
      <w:lang w:val="en-US"/>
    </w:rPr>
  </w:style>
  <w:style w:type="paragraph" w:customStyle="1" w:styleId="heading2notforTOC">
    <w:name w:val="heading 2 not for TOC"/>
    <w:basedOn w:val="Heading3"/>
    <w:rsid w:val="00ED192C"/>
    <w:rPr>
      <w:rFonts w:eastAsia="Times New Roman" w:cs="Times New Roman"/>
      <w:lang w:val="en-CA" w:eastAsia="en-CA"/>
    </w:rPr>
  </w:style>
  <w:style w:type="paragraph" w:customStyle="1" w:styleId="Heading4indent">
    <w:name w:val="Heading 4 indent"/>
    <w:basedOn w:val="Heading4"/>
    <w:rsid w:val="00ED192C"/>
    <w:pPr>
      <w:ind w:left="720"/>
      <w:outlineLvl w:val="9"/>
    </w:pPr>
    <w:rPr>
      <w:rFonts w:eastAsia="Arial Unicode MS"/>
      <w:iCs w:val="0"/>
      <w:lang w:val="en-CA" w:eastAsia="en-CA"/>
    </w:rPr>
  </w:style>
  <w:style w:type="paragraph" w:customStyle="1" w:styleId="Para-decision">
    <w:name w:val="Para-decision"/>
    <w:basedOn w:val="Normal"/>
    <w:rsid w:val="00ED192C"/>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rFonts w:eastAsia="Times New Roman" w:cs="Times New Roman"/>
      <w:color w:val="000000"/>
      <w:lang w:val="en-CA" w:eastAsia="en-CA"/>
    </w:rPr>
  </w:style>
  <w:style w:type="paragraph" w:customStyle="1" w:styleId="Quotationtextindented">
    <w:name w:val="Quotation text (indented)"/>
    <w:basedOn w:val="Normal"/>
    <w:qFormat/>
    <w:rsid w:val="00ED192C"/>
    <w:pPr>
      <w:spacing w:before="120" w:after="120"/>
      <w:ind w:left="720" w:right="720"/>
    </w:pPr>
    <w:rPr>
      <w:rFonts w:eastAsia="Times New Roman" w:cs="Times New Roman"/>
      <w:bCs/>
      <w:lang w:val="en-CA" w:eastAsia="en-CA"/>
    </w:rPr>
  </w:style>
  <w:style w:type="paragraph" w:customStyle="1" w:styleId="recommendationheader">
    <w:name w:val="recommendation header"/>
    <w:basedOn w:val="Heading2"/>
    <w:qFormat/>
    <w:rsid w:val="00ED192C"/>
    <w:rPr>
      <w:rFonts w:eastAsia="Times New Roman" w:cs="Times New Roman"/>
      <w:i w:val="0"/>
      <w:lang w:val="en-CA" w:eastAsia="en-CA"/>
    </w:rPr>
  </w:style>
  <w:style w:type="paragraph" w:customStyle="1" w:styleId="recommendationheaderlong">
    <w:name w:val="recommendation header long"/>
    <w:basedOn w:val="Heading2longmultiline"/>
    <w:qFormat/>
    <w:rsid w:val="00ED192C"/>
    <w:rPr>
      <w:rFonts w:eastAsia="Times New Roman" w:cs="Times New Roman"/>
      <w:lang w:val="en-CA" w:eastAsia="en-CA"/>
    </w:rPr>
  </w:style>
  <w:style w:type="paragraph" w:customStyle="1" w:styleId="reference">
    <w:name w:val="reference"/>
    <w:basedOn w:val="Heading9"/>
    <w:qFormat/>
    <w:rsid w:val="00ED192C"/>
    <w:rPr>
      <w:rFonts w:eastAsia="Times New Roman" w:cs="Times New Roman"/>
      <w:i w:val="0"/>
      <w:sz w:val="18"/>
      <w:lang w:val="en-CA" w:eastAsia="en-CA"/>
    </w:rPr>
  </w:style>
  <w:style w:type="character" w:customStyle="1" w:styleId="StyleFootnoteReferenceNounderline">
    <w:name w:val="Style Footnote Reference + No underline"/>
    <w:rsid w:val="00ED192C"/>
    <w:rPr>
      <w:sz w:val="18"/>
      <w:u w:val="none"/>
      <w:vertAlign w:val="baseline"/>
    </w:rPr>
  </w:style>
  <w:style w:type="paragraph" w:customStyle="1" w:styleId="tabletitle">
    <w:name w:val="table title"/>
    <w:basedOn w:val="Heading2"/>
    <w:qFormat/>
    <w:rsid w:val="00ED192C"/>
    <w:pPr>
      <w:jc w:val="left"/>
      <w:outlineLvl w:val="9"/>
    </w:pPr>
    <w:rPr>
      <w:rFonts w:eastAsia="Times New Roman" w:cs="Times New Roman"/>
      <w:i w:val="0"/>
      <w:lang w:val="en-CA" w:eastAsia="en-CA"/>
    </w:rPr>
  </w:style>
  <w:style w:type="paragraph" w:styleId="TOAHeading">
    <w:name w:val="toa heading"/>
    <w:basedOn w:val="Normal"/>
    <w:next w:val="Normal"/>
    <w:rsid w:val="00ED192C"/>
    <w:pPr>
      <w:spacing w:before="120"/>
    </w:pPr>
    <w:rPr>
      <w:rFonts w:eastAsia="Times New Roman" w:cs="Arial"/>
      <w:b/>
      <w:bCs/>
      <w:lang w:val="en-CA" w:eastAsia="en-CA"/>
    </w:rPr>
  </w:style>
  <w:style w:type="paragraph" w:styleId="TOC4">
    <w:name w:val="toc 4"/>
    <w:basedOn w:val="Normal"/>
    <w:next w:val="Normal"/>
    <w:autoRedefine/>
    <w:rsid w:val="00ED192C"/>
    <w:pPr>
      <w:spacing w:before="120" w:after="120"/>
      <w:ind w:left="660"/>
    </w:pPr>
    <w:rPr>
      <w:rFonts w:eastAsia="Times New Roman" w:cs="Times New Roman"/>
      <w:lang w:val="en-CA" w:eastAsia="en-CA"/>
    </w:rPr>
  </w:style>
  <w:style w:type="paragraph" w:styleId="TOC6">
    <w:name w:val="toc 6"/>
    <w:basedOn w:val="Normal"/>
    <w:next w:val="Normal"/>
    <w:autoRedefine/>
    <w:rsid w:val="00ED192C"/>
    <w:pPr>
      <w:spacing w:before="120" w:after="120"/>
      <w:ind w:left="1100"/>
    </w:pPr>
    <w:rPr>
      <w:rFonts w:eastAsia="Times New Roman" w:cs="Times New Roman"/>
      <w:lang w:val="en-CA" w:eastAsia="en-CA"/>
    </w:rPr>
  </w:style>
  <w:style w:type="paragraph" w:styleId="TOC7">
    <w:name w:val="toc 7"/>
    <w:basedOn w:val="Normal"/>
    <w:next w:val="Normal"/>
    <w:autoRedefine/>
    <w:rsid w:val="00ED192C"/>
    <w:pPr>
      <w:spacing w:before="120" w:after="120"/>
      <w:ind w:left="1320"/>
    </w:pPr>
    <w:rPr>
      <w:rFonts w:eastAsia="Times New Roman" w:cs="Times New Roman"/>
      <w:lang w:val="en-CA" w:eastAsia="en-CA"/>
    </w:rPr>
  </w:style>
  <w:style w:type="paragraph" w:styleId="TOC8">
    <w:name w:val="toc 8"/>
    <w:basedOn w:val="Normal"/>
    <w:next w:val="Normal"/>
    <w:autoRedefine/>
    <w:rsid w:val="00ED192C"/>
    <w:pPr>
      <w:spacing w:before="120" w:after="120"/>
      <w:ind w:left="1540"/>
    </w:pPr>
    <w:rPr>
      <w:rFonts w:eastAsia="Times New Roman" w:cs="Times New Roman"/>
      <w:lang w:val="en-CA" w:eastAsia="en-CA"/>
    </w:rPr>
  </w:style>
  <w:style w:type="paragraph" w:styleId="TOC9">
    <w:name w:val="toc 9"/>
    <w:basedOn w:val="Normal"/>
    <w:next w:val="Normal"/>
    <w:autoRedefine/>
    <w:rsid w:val="00ED192C"/>
    <w:pPr>
      <w:spacing w:before="120" w:after="120"/>
      <w:ind w:left="1760"/>
    </w:pPr>
    <w:rPr>
      <w:rFonts w:eastAsia="Times New Roman" w:cs="Times New Roman"/>
      <w:lang w:val="en-CA" w:eastAsia="en-CA"/>
    </w:rPr>
  </w:style>
  <w:style w:type="paragraph" w:customStyle="1" w:styleId="CBD-Doc-Type">
    <w:name w:val="CBD-Doc-Type"/>
    <w:basedOn w:val="Normal"/>
    <w:rsid w:val="00ED192C"/>
    <w:pPr>
      <w:keepLines/>
      <w:spacing w:before="240" w:after="120"/>
    </w:pPr>
    <w:rPr>
      <w:rFonts w:eastAsia="Times New Roman"/>
      <w:b/>
      <w:i/>
      <w:lang w:val="en-CA" w:eastAsia="en-CA"/>
    </w:rPr>
  </w:style>
  <w:style w:type="paragraph" w:customStyle="1" w:styleId="CBD-Doc">
    <w:name w:val="CBD-Doc"/>
    <w:basedOn w:val="Normal"/>
    <w:rsid w:val="00ED192C"/>
    <w:pPr>
      <w:keepLines/>
      <w:numPr>
        <w:numId w:val="8"/>
      </w:numPr>
      <w:spacing w:after="120"/>
    </w:pPr>
    <w:rPr>
      <w:rFonts w:eastAsia="Times New Roman"/>
      <w:lang w:val="en-CA" w:eastAsia="en-CA"/>
    </w:rPr>
  </w:style>
  <w:style w:type="character" w:customStyle="1" w:styleId="ListParagraphChar">
    <w:name w:val="List Paragraph Char"/>
    <w:aliases w:val="Dot pt Char,Paragraphe de liste Char,List Paragraph12 Char,MAIN CONTENT Char,List Paragraph2 Char,Rec para Char,List Paragraph1 Char,Recommendation Char,List Paragraph11 Char,F5 List Paragraph Char,List Paragraph Char Char Char Char"/>
    <w:basedOn w:val="DefaultParagraphFont"/>
    <w:link w:val="ListParagraph"/>
    <w:uiPriority w:val="34"/>
    <w:qFormat/>
    <w:locked/>
    <w:rsid w:val="00ED192C"/>
    <w:rPr>
      <w:rFonts w:cs="Angsana New"/>
      <w:sz w:val="22"/>
      <w:szCs w:val="24"/>
      <w:lang w:val="en-GB"/>
    </w:rPr>
  </w:style>
  <w:style w:type="character" w:customStyle="1" w:styleId="CommentSubjectChar">
    <w:name w:val="Comment Subject Char"/>
    <w:basedOn w:val="CommentTextChar"/>
    <w:link w:val="CommentSubject"/>
    <w:uiPriority w:val="99"/>
    <w:rsid w:val="00ED192C"/>
    <w:rPr>
      <w:rFonts w:cs="Angsana New"/>
      <w:b/>
      <w:bCs/>
      <w:lang w:val="en-GB"/>
    </w:rPr>
  </w:style>
  <w:style w:type="paragraph" w:styleId="Revision">
    <w:name w:val="Revision"/>
    <w:hidden/>
    <w:uiPriority w:val="99"/>
    <w:semiHidden/>
    <w:rsid w:val="00ED192C"/>
    <w:rPr>
      <w:rFonts w:eastAsia="Times New Roman"/>
      <w:sz w:val="24"/>
      <w:szCs w:val="24"/>
      <w:lang w:val="en-CA" w:eastAsia="en-CA"/>
    </w:rPr>
  </w:style>
  <w:style w:type="character" w:customStyle="1" w:styleId="UnresolvedMention1">
    <w:name w:val="Unresolved Mention1"/>
    <w:basedOn w:val="DefaultParagraphFont"/>
    <w:uiPriority w:val="99"/>
    <w:semiHidden/>
    <w:unhideWhenUsed/>
    <w:rsid w:val="00ED192C"/>
    <w:rPr>
      <w:color w:val="808080"/>
      <w:shd w:val="clear" w:color="auto" w:fill="E6E6E6"/>
    </w:rPr>
  </w:style>
  <w:style w:type="paragraph" w:customStyle="1" w:styleId="Item">
    <w:name w:val="Item"/>
    <w:basedOn w:val="Normal"/>
    <w:qFormat/>
    <w:rsid w:val="00ED192C"/>
    <w:pPr>
      <w:keepNext/>
      <w:spacing w:before="240" w:after="120"/>
      <w:ind w:left="720" w:hanging="720"/>
      <w:jc w:val="center"/>
    </w:pPr>
    <w:rPr>
      <w:rFonts w:eastAsia="Times New Roman" w:cs="Times New Roman"/>
      <w:b/>
      <w:kern w:val="22"/>
      <w:lang w:eastAsia="en-US"/>
    </w:rPr>
  </w:style>
  <w:style w:type="paragraph" w:customStyle="1" w:styleId="Structure">
    <w:name w:val="Structure"/>
    <w:basedOn w:val="Normal"/>
    <w:qFormat/>
    <w:rsid w:val="00ED192C"/>
    <w:pPr>
      <w:keepNext/>
      <w:tabs>
        <w:tab w:val="left" w:pos="720"/>
      </w:tabs>
      <w:spacing w:before="240" w:after="120"/>
      <w:jc w:val="center"/>
      <w:outlineLvl w:val="0"/>
    </w:pPr>
    <w:rPr>
      <w:rFonts w:eastAsia="Times New Roman" w:cs="Times New Roman"/>
      <w:b/>
      <w:bCs/>
      <w:caps/>
      <w:kern w:val="22"/>
      <w:lang w:eastAsia="en-US"/>
    </w:rPr>
  </w:style>
  <w:style w:type="paragraph" w:customStyle="1" w:styleId="StylePara1HeadingsCSTimesNewRoman">
    <w:name w:val="Style Para1 + +Headings CS (Times New Roman)"/>
    <w:basedOn w:val="Para1"/>
    <w:rsid w:val="00ED192C"/>
    <w:pPr>
      <w:numPr>
        <w:numId w:val="0"/>
      </w:numPr>
      <w:spacing w:before="120"/>
    </w:pPr>
    <w:rPr>
      <w:rFonts w:asciiTheme="majorBidi" w:eastAsia="Times New Roman" w:hAnsiTheme="majorBidi" w:cs="Times New Roman"/>
      <w:lang w:eastAsia="en-US"/>
    </w:rPr>
  </w:style>
  <w:style w:type="character" w:customStyle="1" w:styleId="StyleFootnoteReferencenumberFootnoteReferenceSuperscript-EF">
    <w:name w:val="Style Footnote ReferencenumberFootnote Reference Superscript-E F..."/>
    <w:rsid w:val="00ED192C"/>
    <w:rPr>
      <w:kern w:val="22"/>
      <w:sz w:val="18"/>
      <w:u w:val="none"/>
      <w:vertAlign w:val="superscript"/>
    </w:rPr>
  </w:style>
  <w:style w:type="paragraph" w:customStyle="1" w:styleId="CBD-Para">
    <w:name w:val="CBD-Para"/>
    <w:basedOn w:val="Normal"/>
    <w:rsid w:val="00ED192C"/>
    <w:pPr>
      <w:keepLines/>
      <w:numPr>
        <w:numId w:val="9"/>
      </w:numPr>
      <w:spacing w:before="120" w:after="120"/>
    </w:pPr>
    <w:rPr>
      <w:rFonts w:eastAsia="Times New Roman" w:cs="Times New Roman"/>
      <w:szCs w:val="22"/>
      <w:lang w:val="en-US" w:eastAsia="en-US"/>
    </w:rPr>
  </w:style>
  <w:style w:type="paragraph" w:customStyle="1" w:styleId="CBD-Para-a">
    <w:name w:val="CBD-Para-a"/>
    <w:basedOn w:val="CBD-Para"/>
    <w:rsid w:val="00ED192C"/>
    <w:pPr>
      <w:numPr>
        <w:ilvl w:val="1"/>
      </w:numPr>
      <w:spacing w:before="60" w:after="60"/>
    </w:pPr>
  </w:style>
  <w:style w:type="paragraph" w:customStyle="1" w:styleId="yiv7494691127gmail-para1">
    <w:name w:val="yiv7494691127gmail-para1"/>
    <w:basedOn w:val="Normal"/>
    <w:rsid w:val="00ED192C"/>
    <w:pPr>
      <w:spacing w:before="100" w:beforeAutospacing="1" w:after="100" w:afterAutospacing="1"/>
    </w:pPr>
    <w:rPr>
      <w:rFonts w:eastAsia="Times New Roman" w:cs="Times New Roman"/>
      <w:lang w:val="es-MX" w:eastAsia="es-MX"/>
    </w:rPr>
  </w:style>
  <w:style w:type="character" w:styleId="Emphasis">
    <w:name w:val="Emphasis"/>
    <w:uiPriority w:val="20"/>
    <w:qFormat/>
    <w:rsid w:val="00ED192C"/>
    <w:rPr>
      <w:i/>
      <w:iCs/>
    </w:rPr>
  </w:style>
  <w:style w:type="paragraph" w:customStyle="1" w:styleId="recommendation">
    <w:name w:val="recommendation"/>
    <w:basedOn w:val="Heading2"/>
    <w:qFormat/>
    <w:rsid w:val="00ED192C"/>
    <w:pPr>
      <w:tabs>
        <w:tab w:val="clear" w:pos="720"/>
      </w:tabs>
      <w:spacing w:before="240" w:after="60" w:line="276" w:lineRule="auto"/>
      <w:jc w:val="left"/>
    </w:pPr>
    <w:rPr>
      <w:rFonts w:eastAsia="Times New Roman" w:cs="Times New Roman"/>
      <w:snapToGrid w:val="0"/>
      <w:kern w:val="2"/>
      <w:szCs w:val="22"/>
      <w:lang w:val="en-US" w:eastAsia="en-US"/>
    </w:rPr>
  </w:style>
  <w:style w:type="character" w:customStyle="1" w:styleId="apple-converted-space">
    <w:name w:val="apple-converted-space"/>
    <w:rsid w:val="00ED192C"/>
  </w:style>
  <w:style w:type="paragraph" w:customStyle="1" w:styleId="Caption1">
    <w:name w:val="Caption1"/>
    <w:basedOn w:val="Normal"/>
    <w:next w:val="Normal"/>
    <w:uiPriority w:val="35"/>
    <w:unhideWhenUsed/>
    <w:qFormat/>
    <w:rsid w:val="00ED192C"/>
    <w:pPr>
      <w:spacing w:after="200"/>
    </w:pPr>
    <w:rPr>
      <w:rFonts w:ascii="Calibri" w:eastAsia="Calibri" w:hAnsi="Calibri" w:cs="Times New Roman"/>
      <w:b/>
      <w:bCs/>
      <w:color w:val="4472C4"/>
      <w:sz w:val="18"/>
      <w:szCs w:val="18"/>
      <w:lang w:val="en-CA" w:eastAsia="en-US"/>
    </w:rPr>
  </w:style>
  <w:style w:type="paragraph" w:styleId="Caption">
    <w:name w:val="caption"/>
    <w:basedOn w:val="Normal"/>
    <w:next w:val="Normal"/>
    <w:uiPriority w:val="35"/>
    <w:unhideWhenUsed/>
    <w:qFormat/>
    <w:rsid w:val="00ED192C"/>
    <w:pPr>
      <w:keepNext/>
      <w:keepLines/>
      <w:spacing w:after="200"/>
    </w:pPr>
    <w:rPr>
      <w:rFonts w:eastAsia="Times New Roman" w:cs="Times New Roman"/>
      <w:b/>
      <w:iCs/>
      <w:szCs w:val="18"/>
      <w:lang w:eastAsia="en-US"/>
    </w:rPr>
  </w:style>
  <w:style w:type="character" w:customStyle="1" w:styleId="StylePatternClearGray-15Kernat11pt">
    <w:name w:val="Style Pattern: Clear (Gray-15%) Kern at 11 pt"/>
    <w:rsid w:val="00ED192C"/>
    <w:rPr>
      <w:kern w:val="22"/>
      <w:bdr w:val="none" w:sz="0" w:space="0" w:color="auto"/>
      <w:shd w:val="clear" w:color="auto" w:fill="auto"/>
    </w:rPr>
  </w:style>
  <w:style w:type="paragraph" w:customStyle="1" w:styleId="StylePara1Kernat11pt">
    <w:name w:val="Style Para1 + Kern at 11 pt"/>
    <w:basedOn w:val="Para1"/>
    <w:uiPriority w:val="99"/>
    <w:rsid w:val="00ED192C"/>
    <w:pPr>
      <w:numPr>
        <w:numId w:val="0"/>
      </w:numPr>
      <w:tabs>
        <w:tab w:val="num" w:pos="1080"/>
      </w:tabs>
      <w:spacing w:before="120"/>
      <w:ind w:left="1080" w:hanging="360"/>
    </w:pPr>
    <w:rPr>
      <w:rFonts w:eastAsia="Times New Roman" w:cs="Times New Roman"/>
      <w:kern w:val="22"/>
      <w:lang w:eastAsia="en-US"/>
    </w:rPr>
  </w:style>
  <w:style w:type="paragraph" w:customStyle="1" w:styleId="Default">
    <w:name w:val="Default"/>
    <w:rsid w:val="00ED192C"/>
    <w:pPr>
      <w:autoSpaceDE w:val="0"/>
      <w:autoSpaceDN w:val="0"/>
      <w:adjustRightInd w:val="0"/>
    </w:pPr>
    <w:rPr>
      <w:rFonts w:eastAsia="Times New Roman"/>
      <w:color w:val="000000"/>
      <w:sz w:val="24"/>
      <w:szCs w:val="24"/>
      <w:lang w:val="de-CH" w:eastAsia="de-CH"/>
    </w:rPr>
  </w:style>
  <w:style w:type="paragraph" w:customStyle="1" w:styleId="p1">
    <w:name w:val="p1"/>
    <w:basedOn w:val="Normal"/>
    <w:rsid w:val="00ED192C"/>
    <w:pPr>
      <w:jc w:val="left"/>
    </w:pPr>
    <w:rPr>
      <w:rFonts w:ascii="Helvetica" w:eastAsiaTheme="minorHAnsi" w:hAnsi="Helvetica" w:cs="Times New Roman"/>
      <w:color w:val="4E4D4C"/>
      <w:sz w:val="12"/>
      <w:szCs w:val="12"/>
      <w:lang w:val="en-US"/>
    </w:rPr>
  </w:style>
  <w:style w:type="character" w:customStyle="1" w:styleId="StyleFootnoteReferencenumberFootnoteReferenceSuperscript-EF1">
    <w:name w:val="Style Footnote ReferencenumberFootnote Reference Superscript-E F...1"/>
    <w:basedOn w:val="FootnoteReference"/>
    <w:rsid w:val="00ED192C"/>
    <w:rPr>
      <w:rFonts w:ascii="Times New Roman" w:hAnsi="Times New Roman" w:cs="Times New Roman"/>
      <w:caps w:val="0"/>
      <w:smallCaps w:val="0"/>
      <w:strike w:val="0"/>
      <w:dstrike w:val="0"/>
      <w:vanish w:val="0"/>
      <w:kern w:val="22"/>
      <w:sz w:val="22"/>
      <w:u w:val="none"/>
      <w:vertAlign w:val="superscript"/>
    </w:rPr>
  </w:style>
  <w:style w:type="paragraph" w:customStyle="1" w:styleId="Style1">
    <w:name w:val="Style1"/>
    <w:basedOn w:val="Heading2"/>
    <w:qFormat/>
    <w:rsid w:val="00ED192C"/>
    <w:rPr>
      <w:rFonts w:eastAsia="Times New Roman" w:cs="Times New Roman"/>
      <w:lang w:eastAsia="en-US"/>
    </w:rPr>
  </w:style>
  <w:style w:type="paragraph" w:customStyle="1" w:styleId="decision">
    <w:name w:val="decision"/>
    <w:basedOn w:val="Normal"/>
    <w:qFormat/>
    <w:rsid w:val="00ED192C"/>
    <w:pPr>
      <w:keepNext/>
      <w:spacing w:before="240" w:after="120"/>
      <w:ind w:hanging="11"/>
      <w:jc w:val="center"/>
    </w:pPr>
    <w:rPr>
      <w:rFonts w:eastAsia="Times New Roman" w:cs="Times New Roman"/>
      <w:b/>
      <w:kern w:val="22"/>
      <w:lang w:eastAsia="en-US"/>
    </w:rPr>
  </w:style>
  <w:style w:type="character" w:customStyle="1" w:styleId="UnresolvedMention2">
    <w:name w:val="Unresolved Mention2"/>
    <w:basedOn w:val="DefaultParagraphFont"/>
    <w:uiPriority w:val="99"/>
    <w:unhideWhenUsed/>
    <w:rsid w:val="00ED192C"/>
    <w:rPr>
      <w:color w:val="808080"/>
      <w:shd w:val="clear" w:color="auto" w:fill="E6E6E6"/>
    </w:rPr>
  </w:style>
  <w:style w:type="table" w:customStyle="1" w:styleId="TableGrid1">
    <w:name w:val="Table Grid1"/>
    <w:basedOn w:val="TableNormal"/>
    <w:next w:val="TableGrid"/>
    <w:uiPriority w:val="39"/>
    <w:rsid w:val="00ED192C"/>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3">
    <w:name w:val="xl43"/>
    <w:basedOn w:val="Normal"/>
    <w:rsid w:val="00ED192C"/>
    <w:pPr>
      <w:pBdr>
        <w:top w:val="single" w:sz="8" w:space="0" w:color="auto"/>
        <w:left w:val="single" w:sz="8" w:space="0" w:color="auto"/>
        <w:bottom w:val="single" w:sz="8" w:space="0" w:color="auto"/>
      </w:pBdr>
      <w:spacing w:before="100" w:beforeAutospacing="1" w:after="100" w:afterAutospacing="1"/>
      <w:jc w:val="left"/>
    </w:pPr>
    <w:rPr>
      <w:rFonts w:eastAsia="Arial Unicode MS" w:cs="Times New Roman"/>
      <w:b/>
      <w:bCs/>
      <w:szCs w:val="22"/>
      <w:lang w:val="en-CA" w:eastAsia="en-CA"/>
    </w:rPr>
  </w:style>
  <w:style w:type="character" w:customStyle="1" w:styleId="tgc">
    <w:name w:val="_tgc"/>
    <w:rsid w:val="00ED192C"/>
  </w:style>
  <w:style w:type="paragraph" w:styleId="ListBullet">
    <w:name w:val="List Bullet"/>
    <w:basedOn w:val="Normal"/>
    <w:uiPriority w:val="99"/>
    <w:unhideWhenUsed/>
    <w:rsid w:val="00ED192C"/>
    <w:pPr>
      <w:numPr>
        <w:numId w:val="15"/>
      </w:numPr>
      <w:suppressAutoHyphens/>
      <w:contextualSpacing/>
      <w:jc w:val="left"/>
    </w:pPr>
    <w:rPr>
      <w:rFonts w:eastAsia="Malgun Gothic" w:cs="Times New Roman"/>
      <w:lang w:eastAsia="ar-SA"/>
    </w:rPr>
  </w:style>
  <w:style w:type="character" w:customStyle="1" w:styleId="Italic">
    <w:name w:val="Italic"/>
    <w:rsid w:val="00ED192C"/>
    <w:rPr>
      <w:rFonts w:eastAsia="MS Mincho"/>
      <w:i/>
      <w:szCs w:val="22"/>
      <w:lang w:val="en-US" w:eastAsia="en-US"/>
    </w:rPr>
  </w:style>
  <w:style w:type="character" w:customStyle="1" w:styleId="geo-dms">
    <w:name w:val="geo-dms"/>
    <w:rsid w:val="00ED192C"/>
  </w:style>
  <w:style w:type="character" w:customStyle="1" w:styleId="Superscript">
    <w:name w:val="Super script"/>
    <w:rsid w:val="00ED192C"/>
    <w:rPr>
      <w:position w:val="4"/>
      <w:sz w:val="16"/>
      <w:szCs w:val="16"/>
      <w:lang w:val="en-US"/>
    </w:rPr>
  </w:style>
  <w:style w:type="character" w:customStyle="1" w:styleId="ItalicBlue">
    <w:name w:val="Italic Blue"/>
    <w:rsid w:val="00ED192C"/>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ED192C"/>
  </w:style>
  <w:style w:type="character" w:customStyle="1" w:styleId="longitude">
    <w:name w:val="longitude"/>
    <w:rsid w:val="00ED192C"/>
  </w:style>
  <w:style w:type="character" w:customStyle="1" w:styleId="BodyText2Char">
    <w:name w:val="Body Text 2 Char"/>
    <w:basedOn w:val="DefaultParagraphFont"/>
    <w:link w:val="BodyText2"/>
    <w:uiPriority w:val="99"/>
    <w:rsid w:val="00ED192C"/>
    <w:rPr>
      <w:rFonts w:cs="Angsana New"/>
      <w:i/>
      <w:iCs/>
      <w:sz w:val="22"/>
      <w:szCs w:val="24"/>
      <w:lang w:val="en-GB"/>
    </w:rPr>
  </w:style>
  <w:style w:type="character" w:customStyle="1" w:styleId="TextBoldCar">
    <w:name w:val="TextBoldCar"/>
    <w:rsid w:val="00ED192C"/>
    <w:rPr>
      <w:rFonts w:cs="Times New Roman"/>
      <w:b/>
      <w:bCs/>
      <w:sz w:val="22"/>
    </w:rPr>
  </w:style>
  <w:style w:type="paragraph" w:customStyle="1" w:styleId="imported-Normal">
    <w:name w:val="imported-Normal"/>
    <w:uiPriority w:val="99"/>
    <w:rsid w:val="00ED192C"/>
    <w:rPr>
      <w:rFonts w:eastAsia="Arial Unicode MS"/>
      <w:color w:val="000000"/>
      <w:sz w:val="24"/>
      <w:lang w:eastAsia="en-US"/>
    </w:rPr>
  </w:style>
  <w:style w:type="character" w:customStyle="1" w:styleId="genus-species">
    <w:name w:val="genus-species"/>
    <w:rsid w:val="00ED192C"/>
    <w:rPr>
      <w:i/>
    </w:rPr>
  </w:style>
  <w:style w:type="character" w:customStyle="1" w:styleId="longtext">
    <w:name w:val="long_text"/>
    <w:rsid w:val="00ED192C"/>
    <w:rPr>
      <w:rFonts w:cs="Times New Roman"/>
    </w:rPr>
  </w:style>
  <w:style w:type="character" w:customStyle="1" w:styleId="st">
    <w:name w:val="st"/>
    <w:qFormat/>
    <w:rsid w:val="00ED192C"/>
  </w:style>
  <w:style w:type="character" w:customStyle="1" w:styleId="geo-lat">
    <w:name w:val="geo-lat"/>
    <w:rsid w:val="00ED192C"/>
  </w:style>
  <w:style w:type="character" w:customStyle="1" w:styleId="geo-lon">
    <w:name w:val="geo-lon"/>
    <w:rsid w:val="00ED192C"/>
  </w:style>
  <w:style w:type="paragraph" w:customStyle="1" w:styleId="MediumGrid1-Accent21">
    <w:name w:val="Medium Grid 1 - Accent 21"/>
    <w:basedOn w:val="Normal"/>
    <w:uiPriority w:val="34"/>
    <w:qFormat/>
    <w:rsid w:val="00ED192C"/>
    <w:pPr>
      <w:ind w:left="720"/>
    </w:pPr>
    <w:rPr>
      <w:rFonts w:eastAsia="Malgun Gothic" w:cs="Times New Roman"/>
      <w:lang w:eastAsia="en-US"/>
    </w:rPr>
  </w:style>
  <w:style w:type="paragraph" w:customStyle="1" w:styleId="BasicParagraph">
    <w:name w:val="[Basic Paragraph]"/>
    <w:basedOn w:val="Normal"/>
    <w:uiPriority w:val="99"/>
    <w:rsid w:val="00ED192C"/>
    <w:pPr>
      <w:autoSpaceDE w:val="0"/>
      <w:autoSpaceDN w:val="0"/>
      <w:adjustRightInd w:val="0"/>
      <w:spacing w:line="288" w:lineRule="auto"/>
      <w:jc w:val="left"/>
    </w:pPr>
    <w:rPr>
      <w:rFonts w:ascii="Times Regular" w:eastAsia="Malgun Gothic" w:hAnsi="Times Regular" w:cs="Times Regular"/>
      <w:color w:val="000000"/>
      <w:lang w:val="en-US" w:eastAsia="en-US"/>
    </w:rPr>
  </w:style>
  <w:style w:type="paragraph" w:customStyle="1" w:styleId="Pa3">
    <w:name w:val="Pa3"/>
    <w:basedOn w:val="Default"/>
    <w:next w:val="Default"/>
    <w:uiPriority w:val="99"/>
    <w:rsid w:val="00ED192C"/>
    <w:pPr>
      <w:spacing w:line="241" w:lineRule="atLeast"/>
    </w:pPr>
    <w:rPr>
      <w:rFonts w:ascii="Myriad Pro" w:eastAsia="Malgun Gothic" w:hAnsi="Myriad Pro"/>
      <w:color w:val="auto"/>
      <w:lang w:val="fr-FR" w:eastAsia="fr-FR"/>
    </w:rPr>
  </w:style>
  <w:style w:type="character" w:customStyle="1" w:styleId="hps">
    <w:name w:val="hps"/>
    <w:rsid w:val="00ED192C"/>
  </w:style>
  <w:style w:type="paragraph" w:styleId="PlainText">
    <w:name w:val="Plain Text"/>
    <w:basedOn w:val="Normal"/>
    <w:link w:val="PlainTextChar"/>
    <w:unhideWhenUsed/>
    <w:rsid w:val="00ED192C"/>
    <w:pPr>
      <w:jc w:val="left"/>
    </w:pPr>
    <w:rPr>
      <w:rFonts w:ascii="Calibri" w:eastAsia="Calibri" w:hAnsi="Calibri" w:cs="Times New Roman"/>
      <w:szCs w:val="21"/>
      <w:lang w:val="en-CA" w:eastAsia="x-none"/>
    </w:rPr>
  </w:style>
  <w:style w:type="character" w:customStyle="1" w:styleId="PlainTextChar">
    <w:name w:val="Plain Text Char"/>
    <w:basedOn w:val="DefaultParagraphFont"/>
    <w:link w:val="PlainText"/>
    <w:rsid w:val="00ED192C"/>
    <w:rPr>
      <w:rFonts w:ascii="Calibri" w:eastAsia="Calibri" w:hAnsi="Calibri"/>
      <w:sz w:val="22"/>
      <w:szCs w:val="21"/>
      <w:lang w:val="en-CA" w:eastAsia="x-none"/>
    </w:rPr>
  </w:style>
  <w:style w:type="paragraph" w:customStyle="1" w:styleId="krasnorm">
    <w:name w:val="kras_norm"/>
    <w:basedOn w:val="Normal"/>
    <w:rsid w:val="00ED192C"/>
    <w:pPr>
      <w:widowControl w:val="0"/>
      <w:tabs>
        <w:tab w:val="num" w:pos="720"/>
      </w:tabs>
      <w:suppressAutoHyphens/>
      <w:spacing w:line="360" w:lineRule="auto"/>
      <w:ind w:firstLine="709"/>
    </w:pPr>
    <w:rPr>
      <w:rFonts w:ascii="Liberation Serif" w:eastAsia="Malgun Gothic" w:hAnsi="Liberation Serif" w:cs="Lohit Hindi"/>
      <w:kern w:val="1"/>
      <w:szCs w:val="20"/>
      <w:lang w:val="x-none" w:bidi="hi-IN"/>
    </w:rPr>
  </w:style>
  <w:style w:type="paragraph" w:customStyle="1" w:styleId="Body">
    <w:name w:val="Body"/>
    <w:rsid w:val="00ED192C"/>
    <w:pPr>
      <w:pBdr>
        <w:top w:val="nil"/>
        <w:left w:val="nil"/>
        <w:bottom w:val="nil"/>
        <w:right w:val="nil"/>
        <w:between w:val="nil"/>
        <w:bar w:val="nil"/>
      </w:pBdr>
    </w:pPr>
    <w:rPr>
      <w:rFonts w:eastAsia="Arial Unicode MS" w:hAnsi="Arial Unicode MS" w:cs="Arial Unicode MS"/>
      <w:color w:val="000000"/>
      <w:sz w:val="24"/>
      <w:szCs w:val="24"/>
      <w:u w:color="000000"/>
      <w:bdr w:val="nil"/>
      <w:lang w:eastAsia="en-US" w:bidi="th-TH"/>
    </w:rPr>
  </w:style>
  <w:style w:type="character" w:customStyle="1" w:styleId="Superscritpt">
    <w:name w:val="Superscrit/pt"/>
    <w:rsid w:val="00ED192C"/>
    <w:rPr>
      <w:rFonts w:ascii="Times New Roman" w:eastAsia="Arial Unicode MS" w:hAnsi="Arial Unicode MS" w:cs="Arial Unicode MS"/>
      <w:b w:val="0"/>
      <w:bCs w:val="0"/>
      <w:i/>
      <w:iCs/>
      <w:color w:val="357CA2"/>
      <w:vertAlign w:val="superscript"/>
    </w:rPr>
  </w:style>
  <w:style w:type="character" w:customStyle="1" w:styleId="xbe">
    <w:name w:val="_xbe"/>
    <w:rsid w:val="00ED192C"/>
  </w:style>
  <w:style w:type="paragraph" w:customStyle="1" w:styleId="HeadingL2bTRS">
    <w:name w:val="Heading L2b TRS"/>
    <w:basedOn w:val="BodyText"/>
    <w:rsid w:val="00ED192C"/>
    <w:pPr>
      <w:spacing w:before="0" w:line="276" w:lineRule="auto"/>
      <w:ind w:firstLine="0"/>
      <w:jc w:val="left"/>
    </w:pPr>
    <w:rPr>
      <w:rFonts w:ascii="Calibri" w:eastAsia="Calibri" w:hAnsi="Calibri" w:cs="Arial"/>
      <w:iCs w:val="0"/>
      <w:szCs w:val="22"/>
      <w:lang w:val="x-none" w:eastAsia="x-none"/>
    </w:rPr>
  </w:style>
  <w:style w:type="paragraph" w:styleId="NoSpacing">
    <w:name w:val="No Spacing"/>
    <w:uiPriority w:val="1"/>
    <w:qFormat/>
    <w:rsid w:val="00ED192C"/>
    <w:rPr>
      <w:rFonts w:ascii="Calibri" w:eastAsia="Times New Roman" w:hAnsi="Calibri" w:cs="DaunPenh"/>
      <w:sz w:val="22"/>
      <w:szCs w:val="36"/>
      <w:lang w:eastAsia="en-US" w:bidi="km-KH"/>
    </w:rPr>
  </w:style>
  <w:style w:type="paragraph" w:customStyle="1" w:styleId="sub-item">
    <w:name w:val="sub-item"/>
    <w:basedOn w:val="Heading2"/>
    <w:qFormat/>
    <w:rsid w:val="00ED192C"/>
    <w:pPr>
      <w:spacing w:before="240"/>
      <w:ind w:firstLine="709"/>
      <w:jc w:val="left"/>
      <w:outlineLvl w:val="0"/>
    </w:pPr>
    <w:rPr>
      <w:rFonts w:eastAsia="Times New Roman" w:cs="Times New Roman"/>
      <w:i w:val="0"/>
      <w:szCs w:val="22"/>
      <w:lang w:val="en-CA" w:eastAsia="en-CA"/>
    </w:rPr>
  </w:style>
  <w:style w:type="character" w:customStyle="1" w:styleId="style21">
    <w:name w:val="style21"/>
    <w:basedOn w:val="DefaultParagraphFont"/>
    <w:rsid w:val="00ED192C"/>
    <w:rPr>
      <w:b w:val="0"/>
      <w:bCs w:val="0"/>
      <w:i w:val="0"/>
      <w:iCs w:val="0"/>
      <w:color w:val="000080"/>
      <w:sz w:val="24"/>
      <w:szCs w:val="24"/>
    </w:rPr>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uiPriority w:val="99"/>
    <w:locked/>
    <w:rsid w:val="00ED192C"/>
    <w:rPr>
      <w:rFonts w:ascii="Times New Roman" w:hAnsi="Times New Roman" w:cs="Times New Roman"/>
      <w:sz w:val="24"/>
      <w:szCs w:val="24"/>
      <w:lang w:val="en-GB" w:eastAsia="en-US"/>
    </w:rPr>
  </w:style>
  <w:style w:type="character" w:customStyle="1" w:styleId="ng-binding">
    <w:name w:val="ng-binding"/>
    <w:rsid w:val="00ED192C"/>
  </w:style>
  <w:style w:type="paragraph" w:styleId="HTMLPreformatted">
    <w:name w:val="HTML Preformatted"/>
    <w:basedOn w:val="Normal"/>
    <w:link w:val="HTMLPreformattedChar"/>
    <w:uiPriority w:val="99"/>
    <w:unhideWhenUsed/>
    <w:rsid w:val="00ED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ED192C"/>
    <w:rPr>
      <w:rFonts w:ascii="Courier New" w:eastAsia="Times New Roman" w:hAnsi="Courier New" w:cs="Courier New"/>
    </w:rPr>
  </w:style>
  <w:style w:type="paragraph" w:customStyle="1" w:styleId="Para3nonumber">
    <w:name w:val="Para  3 (no number)"/>
    <w:basedOn w:val="Para3"/>
    <w:rsid w:val="00ED192C"/>
    <w:pPr>
      <w:numPr>
        <w:ilvl w:val="0"/>
        <w:numId w:val="0"/>
      </w:numPr>
      <w:tabs>
        <w:tab w:val="clear" w:pos="1980"/>
        <w:tab w:val="left" w:pos="2160"/>
      </w:tabs>
      <w:spacing w:before="120" w:after="120"/>
      <w:ind w:left="2160" w:hanging="720"/>
      <w:jc w:val="left"/>
    </w:pPr>
    <w:rPr>
      <w:rFonts w:cs="Times New Roman"/>
      <w:szCs w:val="22"/>
      <w:lang w:eastAsia="en-US"/>
    </w:rPr>
  </w:style>
  <w:style w:type="character" w:customStyle="1" w:styleId="CommentTextChar1">
    <w:name w:val="Comment Text Char1"/>
    <w:uiPriority w:val="99"/>
    <w:semiHidden/>
    <w:rsid w:val="00ED192C"/>
    <w:rPr>
      <w:sz w:val="24"/>
      <w:szCs w:val="24"/>
      <w:lang w:val="en-GB"/>
    </w:rPr>
  </w:style>
  <w:style w:type="paragraph" w:customStyle="1" w:styleId="LightList-Accent51">
    <w:name w:val="Light List - Accent 51"/>
    <w:basedOn w:val="Normal"/>
    <w:uiPriority w:val="99"/>
    <w:rsid w:val="00ED192C"/>
    <w:pPr>
      <w:ind w:left="720"/>
      <w:contextualSpacing/>
      <w:jc w:val="left"/>
    </w:pPr>
    <w:rPr>
      <w:lang w:eastAsia="en-US"/>
    </w:rPr>
  </w:style>
  <w:style w:type="character" w:customStyle="1" w:styleId="zh">
    <w:name w:val="zh"/>
    <w:uiPriority w:val="99"/>
    <w:qFormat/>
    <w:rsid w:val="00ED192C"/>
    <w:rPr>
      <w:rFonts w:cs="Times New Roman"/>
    </w:rPr>
  </w:style>
  <w:style w:type="paragraph" w:customStyle="1" w:styleId="CharChar1Char">
    <w:name w:val="Char Char1 Char"/>
    <w:basedOn w:val="Normal"/>
    <w:rsid w:val="00ED192C"/>
    <w:pPr>
      <w:widowControl w:val="0"/>
      <w:adjustRightInd w:val="0"/>
      <w:spacing w:line="360" w:lineRule="atLeast"/>
      <w:textAlignment w:val="baseline"/>
    </w:pPr>
    <w:rPr>
      <w:rFonts w:ascii="Arial" w:eastAsia="Times New Roman" w:hAnsi="Arial" w:cs="Arial"/>
      <w:szCs w:val="20"/>
      <w:lang w:val="pl-PL" w:eastAsia="pl-PL"/>
    </w:rPr>
  </w:style>
  <w:style w:type="character" w:customStyle="1" w:styleId="admitted">
    <w:name w:val="admitted"/>
    <w:rsid w:val="00ED192C"/>
  </w:style>
  <w:style w:type="character" w:customStyle="1" w:styleId="Inget">
    <w:name w:val="Inget"/>
    <w:rsid w:val="00ED192C"/>
    <w:rPr>
      <w:lang w:val="en-US"/>
    </w:rPr>
  </w:style>
  <w:style w:type="paragraph" w:customStyle="1" w:styleId="a0">
    <w:name w:val="文件标题"/>
    <w:basedOn w:val="Normal"/>
    <w:rsid w:val="00ED192C"/>
    <w:pPr>
      <w:keepNext/>
      <w:jc w:val="center"/>
    </w:pPr>
    <w:rPr>
      <w:rFonts w:eastAsia="SimHei" w:cs="Times New Roman"/>
      <w:kern w:val="28"/>
      <w:sz w:val="28"/>
    </w:rPr>
  </w:style>
  <w:style w:type="paragraph" w:customStyle="1" w:styleId="StylePara1Before0pt">
    <w:name w:val="Style Para1 + Before:  0 pt"/>
    <w:basedOn w:val="Para1"/>
    <w:rsid w:val="00ED192C"/>
    <w:pPr>
      <w:numPr>
        <w:numId w:val="0"/>
      </w:numPr>
      <w:tabs>
        <w:tab w:val="num" w:pos="1080"/>
      </w:tabs>
      <w:spacing w:before="120"/>
      <w:ind w:left="1080" w:hanging="360"/>
    </w:pPr>
    <w:rPr>
      <w:rFonts w:cs="Times New Roman"/>
      <w:szCs w:val="20"/>
      <w:lang w:eastAsia="en-US"/>
    </w:rPr>
  </w:style>
  <w:style w:type="paragraph" w:customStyle="1" w:styleId="Seite">
    <w:name w:val="Seite"/>
    <w:basedOn w:val="Normal"/>
    <w:rsid w:val="00ED192C"/>
    <w:pPr>
      <w:suppressAutoHyphens/>
      <w:spacing w:line="200" w:lineRule="exact"/>
      <w:jc w:val="right"/>
    </w:pPr>
    <w:rPr>
      <w:rFonts w:ascii="Arial" w:hAnsi="Arial" w:cs="Times New Roman"/>
      <w:sz w:val="14"/>
      <w:szCs w:val="14"/>
      <w:lang w:val="fr-FR" w:eastAsia="de-CH"/>
    </w:rPr>
  </w:style>
  <w:style w:type="paragraph" w:customStyle="1" w:styleId="A-KopfFett">
    <w:name w:val="_A-KopfFett"/>
    <w:basedOn w:val="A-Standard"/>
    <w:next w:val="Header"/>
    <w:rsid w:val="00ED192C"/>
    <w:pPr>
      <w:spacing w:before="60" w:line="200" w:lineRule="atLeast"/>
    </w:pPr>
    <w:rPr>
      <w:b/>
      <w:sz w:val="15"/>
    </w:rPr>
  </w:style>
  <w:style w:type="paragraph" w:customStyle="1" w:styleId="A-Standard">
    <w:name w:val="_A-Standard"/>
    <w:basedOn w:val="Normal"/>
    <w:qFormat/>
    <w:rsid w:val="00ED192C"/>
    <w:pPr>
      <w:spacing w:line="260" w:lineRule="atLeast"/>
      <w:jc w:val="left"/>
    </w:pPr>
    <w:rPr>
      <w:rFonts w:ascii="Arial" w:hAnsi="Arial" w:cs="Times New Roman"/>
      <w:sz w:val="20"/>
      <w:szCs w:val="20"/>
      <w:lang w:val="fr-FR" w:eastAsia="de-CH"/>
    </w:rPr>
  </w:style>
  <w:style w:type="paragraph" w:customStyle="1" w:styleId="KopfDept">
    <w:name w:val="KopfDept"/>
    <w:basedOn w:val="Header"/>
    <w:next w:val="A-KopfFett"/>
    <w:rsid w:val="00ED192C"/>
    <w:pPr>
      <w:tabs>
        <w:tab w:val="clear" w:pos="4320"/>
        <w:tab w:val="clear" w:pos="8640"/>
        <w:tab w:val="center" w:pos="4536"/>
        <w:tab w:val="right" w:pos="9072"/>
      </w:tabs>
      <w:spacing w:after="100"/>
      <w:contextualSpacing/>
      <w:jc w:val="left"/>
    </w:pPr>
    <w:rPr>
      <w:rFonts w:ascii="Arial" w:eastAsiaTheme="minorHAnsi" w:hAnsi="Arial" w:cstheme="minorBidi"/>
      <w:sz w:val="20"/>
      <w:szCs w:val="22"/>
      <w:lang w:val="fr-FR" w:eastAsia="en-US"/>
    </w:rPr>
  </w:style>
  <w:style w:type="paragraph" w:customStyle="1" w:styleId="Logo">
    <w:name w:val="Logo"/>
    <w:rsid w:val="00ED192C"/>
    <w:rPr>
      <w:rFonts w:ascii="Arial" w:hAnsi="Arial"/>
      <w:noProof/>
      <w:sz w:val="15"/>
      <w:lang w:val="de-CH" w:eastAsia="de-CH"/>
    </w:rPr>
  </w:style>
  <w:style w:type="paragraph" w:customStyle="1" w:styleId="A-PostFett">
    <w:name w:val="_A-Post Fett"/>
    <w:basedOn w:val="Normal"/>
    <w:next w:val="Normal"/>
    <w:rsid w:val="00ED192C"/>
    <w:pPr>
      <w:spacing w:after="140" w:line="200" w:lineRule="exact"/>
      <w:jc w:val="left"/>
    </w:pPr>
    <w:rPr>
      <w:rFonts w:ascii="Arial" w:eastAsiaTheme="minorHAnsi" w:hAnsi="Arial" w:cstheme="minorBidi"/>
      <w:b/>
      <w:sz w:val="14"/>
      <w:szCs w:val="22"/>
      <w:u w:val="single"/>
      <w:lang w:val="fr-FR" w:eastAsia="en-US"/>
    </w:rPr>
  </w:style>
  <w:style w:type="paragraph" w:customStyle="1" w:styleId="Ref">
    <w:name w:val="Ref"/>
    <w:basedOn w:val="Normal"/>
    <w:next w:val="Normal"/>
    <w:rsid w:val="00ED192C"/>
    <w:pPr>
      <w:spacing w:line="200" w:lineRule="exact"/>
      <w:jc w:val="left"/>
    </w:pPr>
    <w:rPr>
      <w:rFonts w:ascii="Arial" w:eastAsiaTheme="minorHAnsi" w:hAnsi="Arial" w:cstheme="minorBidi"/>
      <w:sz w:val="15"/>
      <w:szCs w:val="22"/>
      <w:lang w:val="fr-FR" w:eastAsia="en-US"/>
    </w:rPr>
  </w:style>
  <w:style w:type="paragraph" w:customStyle="1" w:styleId="Pfad">
    <w:name w:val="Pfad"/>
    <w:next w:val="Footer"/>
    <w:rsid w:val="00ED192C"/>
    <w:pPr>
      <w:spacing w:line="160" w:lineRule="exact"/>
    </w:pPr>
    <w:rPr>
      <w:rFonts w:ascii="Arial" w:hAnsi="Arial"/>
      <w:noProof/>
      <w:sz w:val="12"/>
      <w:szCs w:val="12"/>
      <w:lang w:val="de-CH" w:eastAsia="de-CH"/>
    </w:rPr>
  </w:style>
  <w:style w:type="paragraph" w:customStyle="1" w:styleId="Platzhalter">
    <w:name w:val="Platzhalter"/>
    <w:basedOn w:val="Normal"/>
    <w:next w:val="Normal"/>
    <w:rsid w:val="00ED192C"/>
    <w:pPr>
      <w:jc w:val="left"/>
    </w:pPr>
    <w:rPr>
      <w:rFonts w:ascii="Arial" w:eastAsiaTheme="minorHAnsi" w:hAnsi="Arial" w:cstheme="minorBidi"/>
      <w:sz w:val="2"/>
      <w:szCs w:val="2"/>
      <w:lang w:val="fr-FR" w:eastAsia="en-US"/>
    </w:rPr>
  </w:style>
  <w:style w:type="paragraph" w:customStyle="1" w:styleId="A-Betreff">
    <w:name w:val="_A-Betreff"/>
    <w:basedOn w:val="A-Standard"/>
    <w:next w:val="A-Standard"/>
    <w:qFormat/>
    <w:rsid w:val="00ED192C"/>
    <w:rPr>
      <w:b/>
    </w:rPr>
  </w:style>
  <w:style w:type="paragraph" w:customStyle="1" w:styleId="A-Kopf">
    <w:name w:val="_A-Kopf"/>
    <w:basedOn w:val="Header"/>
    <w:qFormat/>
    <w:rsid w:val="00ED192C"/>
    <w:pPr>
      <w:tabs>
        <w:tab w:val="clear" w:pos="4320"/>
        <w:tab w:val="clear" w:pos="8640"/>
      </w:tabs>
      <w:suppressAutoHyphens/>
      <w:spacing w:line="200" w:lineRule="atLeast"/>
      <w:jc w:val="left"/>
    </w:pPr>
    <w:rPr>
      <w:rFonts w:ascii="Arial" w:hAnsi="Arial"/>
      <w:noProof/>
      <w:sz w:val="15"/>
      <w:szCs w:val="20"/>
      <w:lang w:val="fr-FR" w:eastAsia="de-CH"/>
    </w:rPr>
  </w:style>
  <w:style w:type="paragraph" w:customStyle="1" w:styleId="AKopf-ohneAbstand">
    <w:name w:val="A_Kopf-ohne Abstand"/>
    <w:basedOn w:val="A-Kopf"/>
    <w:next w:val="A-Kopf"/>
    <w:qFormat/>
    <w:rsid w:val="00ED192C"/>
    <w:rPr>
      <w:b/>
    </w:rPr>
  </w:style>
  <w:style w:type="paragraph" w:customStyle="1" w:styleId="A-Absender">
    <w:name w:val="_A-Absender"/>
    <w:basedOn w:val="Footer"/>
    <w:qFormat/>
    <w:rsid w:val="00ED192C"/>
    <w:pPr>
      <w:tabs>
        <w:tab w:val="clear" w:pos="4320"/>
        <w:tab w:val="clear" w:pos="8640"/>
      </w:tabs>
      <w:suppressAutoHyphens/>
      <w:spacing w:line="200" w:lineRule="exact"/>
      <w:ind w:firstLine="0"/>
      <w:jc w:val="left"/>
    </w:pPr>
    <w:rPr>
      <w:rFonts w:ascii="Arial" w:hAnsi="Arial" w:cs="Times New Roman"/>
      <w:noProof/>
      <w:sz w:val="15"/>
      <w:szCs w:val="15"/>
      <w:lang w:val="fr-FR" w:eastAsia="de-CH"/>
    </w:rPr>
  </w:style>
  <w:style w:type="paragraph" w:customStyle="1" w:styleId="A-Pfad">
    <w:name w:val="_A-Pfad"/>
    <w:next w:val="Footer"/>
    <w:rsid w:val="00ED192C"/>
    <w:pPr>
      <w:spacing w:line="160" w:lineRule="atLeast"/>
    </w:pPr>
    <w:rPr>
      <w:rFonts w:ascii="Arial" w:hAnsi="Arial"/>
      <w:noProof/>
      <w:sz w:val="12"/>
      <w:szCs w:val="12"/>
      <w:lang w:val="de-CH" w:eastAsia="de-CH"/>
    </w:rPr>
  </w:style>
  <w:style w:type="paragraph" w:customStyle="1" w:styleId="AKopf-ohneAbstand0">
    <w:name w:val="_A_Kopf-ohne Abstand"/>
    <w:basedOn w:val="A-Kopf"/>
    <w:next w:val="A-Kopf"/>
    <w:qFormat/>
    <w:rsid w:val="00ED192C"/>
    <w:rPr>
      <w:b/>
    </w:rPr>
  </w:style>
  <w:style w:type="paragraph" w:customStyle="1" w:styleId="A-Logo">
    <w:name w:val="_A-Logo"/>
    <w:basedOn w:val="A-Kopf"/>
    <w:rsid w:val="00ED192C"/>
    <w:pPr>
      <w:spacing w:before="60" w:line="240" w:lineRule="auto"/>
    </w:pPr>
  </w:style>
  <w:style w:type="paragraph" w:customStyle="1" w:styleId="A-Ref">
    <w:name w:val="_A-Ref"/>
    <w:basedOn w:val="Normal"/>
    <w:next w:val="Normal"/>
    <w:rsid w:val="00ED192C"/>
    <w:pPr>
      <w:spacing w:line="200" w:lineRule="atLeast"/>
      <w:jc w:val="left"/>
    </w:pPr>
    <w:rPr>
      <w:rFonts w:ascii="Arial" w:hAnsi="Arial" w:cs="Times New Roman"/>
      <w:sz w:val="15"/>
      <w:szCs w:val="20"/>
      <w:lang w:val="fr-FR" w:eastAsia="de-CH"/>
    </w:rPr>
  </w:style>
  <w:style w:type="paragraph" w:customStyle="1" w:styleId="A-Post">
    <w:name w:val="_A-Post"/>
    <w:basedOn w:val="Normal"/>
    <w:next w:val="Normal"/>
    <w:rsid w:val="00ED192C"/>
    <w:pPr>
      <w:spacing w:after="140" w:line="200" w:lineRule="exact"/>
      <w:jc w:val="left"/>
    </w:pPr>
    <w:rPr>
      <w:rFonts w:ascii="Arial" w:hAnsi="Arial" w:cs="Times New Roman"/>
      <w:sz w:val="14"/>
      <w:szCs w:val="20"/>
      <w:u w:val="single"/>
      <w:lang w:val="fr-FR" w:eastAsia="de-CH"/>
    </w:rPr>
  </w:style>
  <w:style w:type="paragraph" w:customStyle="1" w:styleId="A-Titel">
    <w:name w:val="_A-Titel"/>
    <w:basedOn w:val="Normal"/>
    <w:qFormat/>
    <w:rsid w:val="00ED192C"/>
    <w:pPr>
      <w:spacing w:line="480" w:lineRule="atLeast"/>
      <w:jc w:val="left"/>
    </w:pPr>
    <w:rPr>
      <w:rFonts w:ascii="Arial" w:hAnsi="Arial" w:cs="Times New Roman"/>
      <w:b/>
      <w:sz w:val="42"/>
      <w:szCs w:val="20"/>
      <w:lang w:val="fr-CH" w:eastAsia="de-CH"/>
    </w:rPr>
  </w:style>
  <w:style w:type="paragraph" w:customStyle="1" w:styleId="A-Untertitel">
    <w:name w:val="_A-Untertitel"/>
    <w:basedOn w:val="Normal"/>
    <w:qFormat/>
    <w:rsid w:val="00ED192C"/>
    <w:pPr>
      <w:spacing w:line="480" w:lineRule="atLeast"/>
      <w:jc w:val="left"/>
    </w:pPr>
    <w:rPr>
      <w:rFonts w:ascii="Arial" w:hAnsi="Arial" w:cs="Times New Roman"/>
      <w:sz w:val="42"/>
      <w:szCs w:val="20"/>
      <w:lang w:val="fr-CH" w:eastAsia="de-CH"/>
    </w:rPr>
  </w:style>
  <w:style w:type="paragraph" w:customStyle="1" w:styleId="A-Traktandum-Titel">
    <w:name w:val="_A-Traktandum-Titel"/>
    <w:next w:val="A-Standard"/>
    <w:rsid w:val="00ED192C"/>
    <w:pPr>
      <w:numPr>
        <w:numId w:val="22"/>
      </w:numPr>
      <w:spacing w:before="240" w:line="280" w:lineRule="atLeast"/>
      <w:ind w:left="357" w:hanging="357"/>
    </w:pPr>
    <w:rPr>
      <w:rFonts w:ascii="Arial" w:hAnsi="Arial" w:cs="Arial"/>
      <w:b/>
      <w:bCs/>
      <w:kern w:val="28"/>
      <w:szCs w:val="42"/>
      <w:lang w:val="de-CH" w:eastAsia="de-CH"/>
    </w:rPr>
  </w:style>
  <w:style w:type="paragraph" w:customStyle="1" w:styleId="GPPproposaltext">
    <w:name w:val="GPPproposaltext"/>
    <w:basedOn w:val="Normal"/>
    <w:link w:val="GPPproposaltextChar"/>
    <w:rsid w:val="00ED192C"/>
    <w:rPr>
      <w:rFonts w:eastAsiaTheme="minorEastAsia" w:cs="Times New Roman"/>
      <w:sz w:val="24"/>
    </w:rPr>
  </w:style>
  <w:style w:type="character" w:customStyle="1" w:styleId="GPPproposaltextChar">
    <w:name w:val="GPPproposaltext Char"/>
    <w:basedOn w:val="DefaultParagraphFont"/>
    <w:link w:val="GPPproposaltext"/>
    <w:rsid w:val="00ED192C"/>
    <w:rPr>
      <w:rFonts w:eastAsiaTheme="minorEastAsia"/>
      <w:sz w:val="24"/>
      <w:szCs w:val="24"/>
      <w:lang w:val="en-GB"/>
    </w:rPr>
  </w:style>
  <w:style w:type="paragraph" w:styleId="Quote">
    <w:name w:val="Quote"/>
    <w:basedOn w:val="Normal"/>
    <w:next w:val="Normal"/>
    <w:link w:val="QuoteChar"/>
    <w:uiPriority w:val="29"/>
    <w:qFormat/>
    <w:rsid w:val="00ED192C"/>
    <w:pPr>
      <w:spacing w:before="200" w:after="160" w:line="240" w:lineRule="atLeast"/>
      <w:ind w:left="864" w:right="864"/>
      <w:jc w:val="center"/>
    </w:pPr>
    <w:rPr>
      <w:rFonts w:ascii="Arial" w:eastAsiaTheme="minorHAnsi" w:hAnsi="Arial" w:cstheme="minorBidi"/>
      <w:i/>
      <w:iCs/>
      <w:color w:val="404040" w:themeColor="text1" w:themeTint="BF"/>
      <w:sz w:val="20"/>
      <w:szCs w:val="22"/>
      <w:lang w:val="fr-FR" w:eastAsia="en-US"/>
    </w:rPr>
  </w:style>
  <w:style w:type="character" w:customStyle="1" w:styleId="QuoteChar">
    <w:name w:val="Quote Char"/>
    <w:basedOn w:val="DefaultParagraphFont"/>
    <w:link w:val="Quote"/>
    <w:uiPriority w:val="29"/>
    <w:rsid w:val="00ED192C"/>
    <w:rPr>
      <w:rFonts w:ascii="Arial" w:eastAsiaTheme="minorHAnsi" w:hAnsi="Arial" w:cstheme="minorBidi"/>
      <w:i/>
      <w:iCs/>
      <w:color w:val="404040" w:themeColor="text1" w:themeTint="BF"/>
      <w:szCs w:val="22"/>
      <w:lang w:val="fr-FR" w:eastAsia="en-US"/>
    </w:rPr>
  </w:style>
  <w:style w:type="character" w:customStyle="1" w:styleId="NewParaChar">
    <w:name w:val="NewPara Char"/>
    <w:basedOn w:val="DefaultParagraphFont"/>
    <w:link w:val="NewPara"/>
    <w:locked/>
    <w:rsid w:val="00ED192C"/>
    <w:rPr>
      <w:rFonts w:cs="Akhbar MT"/>
      <w:szCs w:val="30"/>
      <w:lang w:val="en-GB"/>
    </w:rPr>
  </w:style>
  <w:style w:type="paragraph" w:customStyle="1" w:styleId="NewPara">
    <w:name w:val="NewPara"/>
    <w:basedOn w:val="ListParagraph"/>
    <w:link w:val="NewParaChar"/>
    <w:qFormat/>
    <w:rsid w:val="00ED192C"/>
    <w:pPr>
      <w:numPr>
        <w:numId w:val="23"/>
      </w:numPr>
      <w:spacing w:before="120"/>
      <w:contextualSpacing w:val="0"/>
      <w:jc w:val="left"/>
    </w:pPr>
    <w:rPr>
      <w:rFonts w:cs="Akhbar MT"/>
      <w:sz w:val="20"/>
      <w:szCs w:val="30"/>
    </w:rPr>
  </w:style>
  <w:style w:type="numbering" w:customStyle="1" w:styleId="NoList1">
    <w:name w:val="No List1"/>
    <w:next w:val="NoList"/>
    <w:uiPriority w:val="99"/>
    <w:semiHidden/>
    <w:unhideWhenUsed/>
    <w:rsid w:val="00ED192C"/>
  </w:style>
  <w:style w:type="paragraph" w:customStyle="1" w:styleId="a">
    <w:name w:val="正文段落"/>
    <w:basedOn w:val="Normal"/>
    <w:rsid w:val="00ED192C"/>
    <w:pPr>
      <w:widowControl w:val="0"/>
      <w:numPr>
        <w:numId w:val="24"/>
      </w:numPr>
      <w:tabs>
        <w:tab w:val="left" w:pos="480"/>
      </w:tabs>
      <w:suppressAutoHyphens/>
      <w:adjustRightInd w:val="0"/>
      <w:spacing w:before="120" w:after="120" w:line="240" w:lineRule="atLeast"/>
      <w:textAlignment w:val="baseline"/>
    </w:pPr>
    <w:rPr>
      <w:rFonts w:cs="Times New Roman"/>
      <w:sz w:val="24"/>
      <w:lang w:val="en-US"/>
    </w:rPr>
  </w:style>
  <w:style w:type="paragraph" w:customStyle="1" w:styleId="Activity">
    <w:name w:val="Activity"/>
    <w:basedOn w:val="Para1"/>
    <w:rsid w:val="00ED192C"/>
    <w:pPr>
      <w:keepNext/>
      <w:numPr>
        <w:numId w:val="0"/>
      </w:numPr>
      <w:tabs>
        <w:tab w:val="num" w:pos="360"/>
      </w:tabs>
      <w:autoSpaceDE w:val="0"/>
      <w:autoSpaceDN w:val="0"/>
      <w:spacing w:before="120"/>
      <w:ind w:left="1440" w:hanging="360"/>
    </w:pPr>
    <w:rPr>
      <w:rFonts w:cs="Times New Roman"/>
      <w:b/>
      <w:bCs/>
      <w:snapToGrid/>
      <w:lang w:eastAsia="en-US"/>
    </w:rPr>
  </w:style>
  <w:style w:type="character" w:customStyle="1" w:styleId="BodyText2Char1">
    <w:name w:val="Body Text 2 Char1"/>
    <w:basedOn w:val="DefaultParagraphFont"/>
    <w:uiPriority w:val="99"/>
    <w:semiHidden/>
    <w:rsid w:val="00ED192C"/>
    <w:rPr>
      <w:rFonts w:ascii="Times New Roman" w:eastAsia="Times New Roman" w:hAnsi="Times New Roman" w:cs="Times New Roman"/>
      <w:sz w:val="22"/>
      <w:lang w:val="en-GB"/>
    </w:rPr>
  </w:style>
  <w:style w:type="character" w:customStyle="1" w:styleId="UnresolvedMention3">
    <w:name w:val="Unresolved Mention3"/>
    <w:basedOn w:val="DefaultParagraphFont"/>
    <w:uiPriority w:val="99"/>
    <w:semiHidden/>
    <w:unhideWhenUsed/>
    <w:rsid w:val="00ED192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2/cop-12-dec-22-zh.pdf" TargetMode="Externa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cbd.int/doc/decisions/cop-11/cop-11-dec-17-zh.pdf" TargetMode="External"/><Relationship Id="rId17" Type="http://schemas.openxmlformats.org/officeDocument/2006/relationships/footer" Target="footer1.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2.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0/cop-10-dec-29-zh.pdf"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bd.int/doc/decisions/cop-13/cop-13-dec-12-zh.pdf" TargetMode="Externa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epts/los/convention_agreements/texts/unclos/unclos_c.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6C8BAF8E6146F5BDAB360F3E4FF60D"/>
        <w:category>
          <w:name w:val="General"/>
          <w:gallery w:val="placeholder"/>
        </w:category>
        <w:types>
          <w:type w:val="bbPlcHdr"/>
        </w:types>
        <w:behaviors>
          <w:behavior w:val="content"/>
        </w:behaviors>
        <w:guid w:val="{0BA0E5CB-A066-4067-9794-A2E5C8FDDC68}"/>
      </w:docPartPr>
      <w:docPartBody>
        <w:p w:rsidR="00221D9B" w:rsidRDefault="007F47B0" w:rsidP="007F47B0">
          <w:pPr>
            <w:pStyle w:val="9C6C8BAF8E6146F5BDAB360F3E4FF60D"/>
          </w:pPr>
          <w:r>
            <w:t>[Type here]</w:t>
          </w:r>
        </w:p>
      </w:docPartBody>
    </w:docPart>
    <w:docPart>
      <w:docPartPr>
        <w:name w:val="8A88A04D78A742E686A5A245F4E95035"/>
        <w:category>
          <w:name w:val="General"/>
          <w:gallery w:val="placeholder"/>
        </w:category>
        <w:types>
          <w:type w:val="bbPlcHdr"/>
        </w:types>
        <w:behaviors>
          <w:behavior w:val="content"/>
        </w:behaviors>
        <w:guid w:val="{A93D1CB6-F56F-4CB6-A5FC-581073CBB865}"/>
      </w:docPartPr>
      <w:docPartBody>
        <w:p w:rsidR="00221D9B" w:rsidRDefault="007F47B0" w:rsidP="007F47B0">
          <w:pPr>
            <w:pStyle w:val="8A88A04D78A742E686A5A245F4E9503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DengXian">
    <w:altName w:val="Arial Unicode MS"/>
    <w:charset w:val="86"/>
    <w:family w:val="auto"/>
    <w:pitch w:val="variable"/>
    <w:sig w:usb0="00000000"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khbar MT">
    <w:altName w:val="Times New Roman"/>
    <w:charset w:val="B2"/>
    <w:family w:val="auto"/>
    <w:pitch w:val="variable"/>
    <w:sig w:usb0="00002001" w:usb1="00000000" w:usb2="00000000" w:usb3="00000000" w:csb0="0000004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altName w:val="Arial Unicode MS"/>
    <w:charset w:val="86"/>
    <w:family w:val="auto"/>
    <w:pitch w:val="variable"/>
    <w:sig w:usb0="00000000"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Liberation Serif">
    <w:altName w:val="Times New Roman"/>
    <w:charset w:val="01"/>
    <w:family w:val="roman"/>
    <w:pitch w:val="variable"/>
  </w:font>
  <w:font w:name="Lohit Hindi">
    <w:altName w:val="MS Mincho"/>
    <w:charset w:val="80"/>
    <w:family w:val="auto"/>
    <w:pitch w:val="variable"/>
  </w:font>
  <w:font w:name="DaunPenh">
    <w:panose1 w:val="01010101010101010101"/>
    <w:charset w:val="00"/>
    <w:family w:val="auto"/>
    <w:pitch w:val="variable"/>
    <w:sig w:usb0="00000003" w:usb1="00000000" w:usb2="0001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A0000287" w:usb1="28C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7B0"/>
    <w:rsid w:val="0001441E"/>
    <w:rsid w:val="0019320D"/>
    <w:rsid w:val="001E1D15"/>
    <w:rsid w:val="00221D9B"/>
    <w:rsid w:val="0024237A"/>
    <w:rsid w:val="00285041"/>
    <w:rsid w:val="0044407D"/>
    <w:rsid w:val="00456AB3"/>
    <w:rsid w:val="00663DDE"/>
    <w:rsid w:val="006D1D57"/>
    <w:rsid w:val="00797238"/>
    <w:rsid w:val="007E61D0"/>
    <w:rsid w:val="007F47B0"/>
    <w:rsid w:val="009866B6"/>
    <w:rsid w:val="00A6083D"/>
    <w:rsid w:val="00B34D4D"/>
    <w:rsid w:val="00C94FB0"/>
    <w:rsid w:val="00E44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6C8BAF8E6146F5BDAB360F3E4FF60D">
    <w:name w:val="9C6C8BAF8E6146F5BDAB360F3E4FF60D"/>
    <w:rsid w:val="007F47B0"/>
  </w:style>
  <w:style w:type="paragraph" w:customStyle="1" w:styleId="8A88A04D78A742E686A5A245F4E95035">
    <w:name w:val="8A88A04D78A742E686A5A245F4E95035"/>
    <w:rsid w:val="007F47B0"/>
  </w:style>
  <w:style w:type="paragraph" w:customStyle="1" w:styleId="1480B6C42FE642249CCD769C4BD68ACC">
    <w:name w:val="1480B6C42FE642249CCD769C4BD68ACC"/>
    <w:rsid w:val="007F47B0"/>
  </w:style>
  <w:style w:type="paragraph" w:customStyle="1" w:styleId="8C5874A8C0A3429C8DA2D6BA23A19B78">
    <w:name w:val="8C5874A8C0A3429C8DA2D6BA23A19B78"/>
    <w:rsid w:val="007F4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1EBAD-B461-40B9-B54A-D78A41D19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22</Pages>
  <Words>3442</Words>
  <Characters>19624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14/9.	Marine and coastal biodiversity: ecologically or biologically significant marine areas</vt:lpstr>
    </vt:vector>
  </TitlesOfParts>
  <Company>SCBD</Company>
  <LinksUpToDate>false</LinksUpToDate>
  <CharactersWithSpaces>23020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14/9.	Marine and coastal biodiversity: ecologically or biologically significant marine areas</dc:title>
  <dc:subject>CBD/COP/DEC/14/9</dc:subject>
  <dc:creator>SCBD</dc:creator>
  <cp:lastModifiedBy>Chuansheng Li</cp:lastModifiedBy>
  <cp:revision>37</cp:revision>
  <cp:lastPrinted>2014-10-12T13:43:00Z</cp:lastPrinted>
  <dcterms:created xsi:type="dcterms:W3CDTF">2019-01-06T02:28:00Z</dcterms:created>
  <dcterms:modified xsi:type="dcterms:W3CDTF">2019-01-22T21:55:00Z</dcterms:modified>
</cp:coreProperties>
</file>